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C352C6B" w14:textId="77777777" w:rsidR="0008363B" w:rsidRPr="00330573" w:rsidRDefault="0008363B" w:rsidP="0008363B">
      <w:pPr>
        <w:tabs>
          <w:tab w:val="clear" w:pos="567"/>
        </w:tabs>
        <w:spacing w:line="240" w:lineRule="auto"/>
        <w:outlineLvl w:val="0"/>
        <w:rPr>
          <w:b/>
          <w:noProof/>
        </w:rPr>
      </w:pPr>
      <w:bookmarkStart w:id="0" w:name="_GoBack"/>
      <w:bookmarkEnd w:id="0"/>
    </w:p>
    <w:p w14:paraId="2C352C6C" w14:textId="77777777" w:rsidR="0008363B" w:rsidRPr="00330573" w:rsidRDefault="0008363B" w:rsidP="0008363B">
      <w:pPr>
        <w:tabs>
          <w:tab w:val="clear" w:pos="567"/>
        </w:tabs>
        <w:spacing w:line="240" w:lineRule="auto"/>
        <w:outlineLvl w:val="0"/>
        <w:rPr>
          <w:b/>
          <w:noProof/>
        </w:rPr>
      </w:pPr>
    </w:p>
    <w:p w14:paraId="2C352C6D" w14:textId="77777777" w:rsidR="0008363B" w:rsidRPr="00330573" w:rsidRDefault="0008363B" w:rsidP="0008363B">
      <w:pPr>
        <w:tabs>
          <w:tab w:val="clear" w:pos="567"/>
        </w:tabs>
        <w:spacing w:line="240" w:lineRule="auto"/>
        <w:outlineLvl w:val="0"/>
        <w:rPr>
          <w:b/>
          <w:noProof/>
        </w:rPr>
      </w:pPr>
    </w:p>
    <w:p w14:paraId="2C352C6E" w14:textId="77777777" w:rsidR="0008363B" w:rsidRPr="00330573" w:rsidRDefault="0008363B" w:rsidP="0008363B">
      <w:pPr>
        <w:tabs>
          <w:tab w:val="clear" w:pos="567"/>
        </w:tabs>
        <w:spacing w:line="240" w:lineRule="auto"/>
        <w:outlineLvl w:val="0"/>
        <w:rPr>
          <w:b/>
          <w:noProof/>
        </w:rPr>
      </w:pPr>
    </w:p>
    <w:p w14:paraId="2C352C6F" w14:textId="77777777" w:rsidR="0008363B" w:rsidRPr="00330573" w:rsidRDefault="0008363B" w:rsidP="0008363B">
      <w:pPr>
        <w:tabs>
          <w:tab w:val="clear" w:pos="567"/>
        </w:tabs>
        <w:spacing w:line="240" w:lineRule="auto"/>
        <w:outlineLvl w:val="0"/>
        <w:rPr>
          <w:b/>
          <w:noProof/>
        </w:rPr>
      </w:pPr>
    </w:p>
    <w:p w14:paraId="2C352C70" w14:textId="77777777" w:rsidR="0008363B" w:rsidRPr="00330573" w:rsidRDefault="0008363B" w:rsidP="0008363B">
      <w:pPr>
        <w:tabs>
          <w:tab w:val="clear" w:pos="567"/>
        </w:tabs>
        <w:spacing w:line="240" w:lineRule="auto"/>
        <w:outlineLvl w:val="0"/>
        <w:rPr>
          <w:b/>
          <w:noProof/>
          <w:szCs w:val="22"/>
        </w:rPr>
      </w:pPr>
    </w:p>
    <w:p w14:paraId="2C352C71" w14:textId="77777777" w:rsidR="0008363B" w:rsidRPr="00330573" w:rsidRDefault="0008363B" w:rsidP="0008363B">
      <w:pPr>
        <w:tabs>
          <w:tab w:val="clear" w:pos="567"/>
        </w:tabs>
        <w:spacing w:line="240" w:lineRule="auto"/>
        <w:outlineLvl w:val="0"/>
        <w:rPr>
          <w:b/>
          <w:noProof/>
          <w:szCs w:val="22"/>
        </w:rPr>
      </w:pPr>
    </w:p>
    <w:p w14:paraId="2C352C72" w14:textId="77777777" w:rsidR="0008363B" w:rsidRPr="00330573" w:rsidRDefault="0008363B" w:rsidP="0008363B">
      <w:pPr>
        <w:tabs>
          <w:tab w:val="clear" w:pos="567"/>
        </w:tabs>
        <w:spacing w:line="240" w:lineRule="auto"/>
        <w:outlineLvl w:val="0"/>
        <w:rPr>
          <w:b/>
          <w:noProof/>
          <w:szCs w:val="22"/>
        </w:rPr>
      </w:pPr>
    </w:p>
    <w:p w14:paraId="2C352C73" w14:textId="77777777" w:rsidR="0008363B" w:rsidRPr="00330573" w:rsidRDefault="0008363B" w:rsidP="0008363B">
      <w:pPr>
        <w:tabs>
          <w:tab w:val="clear" w:pos="567"/>
        </w:tabs>
        <w:spacing w:line="240" w:lineRule="auto"/>
        <w:outlineLvl w:val="0"/>
        <w:rPr>
          <w:b/>
          <w:noProof/>
          <w:szCs w:val="22"/>
        </w:rPr>
      </w:pPr>
    </w:p>
    <w:p w14:paraId="2C352C74" w14:textId="77777777" w:rsidR="0008363B" w:rsidRPr="00330573" w:rsidRDefault="0008363B" w:rsidP="0008363B">
      <w:pPr>
        <w:tabs>
          <w:tab w:val="clear" w:pos="567"/>
        </w:tabs>
        <w:spacing w:line="240" w:lineRule="auto"/>
        <w:outlineLvl w:val="0"/>
        <w:rPr>
          <w:b/>
          <w:noProof/>
          <w:szCs w:val="22"/>
        </w:rPr>
      </w:pPr>
    </w:p>
    <w:p w14:paraId="2C352C75" w14:textId="77777777" w:rsidR="0008363B" w:rsidRPr="00330573" w:rsidRDefault="0008363B" w:rsidP="0008363B">
      <w:pPr>
        <w:tabs>
          <w:tab w:val="clear" w:pos="567"/>
        </w:tabs>
        <w:spacing w:line="240" w:lineRule="auto"/>
        <w:outlineLvl w:val="0"/>
        <w:rPr>
          <w:b/>
          <w:noProof/>
          <w:szCs w:val="22"/>
        </w:rPr>
      </w:pPr>
    </w:p>
    <w:p w14:paraId="2C352C76" w14:textId="77777777" w:rsidR="0008363B" w:rsidRPr="00330573" w:rsidRDefault="0008363B" w:rsidP="0008363B">
      <w:pPr>
        <w:tabs>
          <w:tab w:val="clear" w:pos="567"/>
        </w:tabs>
        <w:spacing w:line="240" w:lineRule="auto"/>
        <w:outlineLvl w:val="0"/>
        <w:rPr>
          <w:b/>
          <w:noProof/>
          <w:szCs w:val="22"/>
        </w:rPr>
      </w:pPr>
    </w:p>
    <w:p w14:paraId="2C352C77" w14:textId="77777777" w:rsidR="0008363B" w:rsidRPr="00330573" w:rsidRDefault="0008363B" w:rsidP="0008363B">
      <w:pPr>
        <w:tabs>
          <w:tab w:val="clear" w:pos="567"/>
        </w:tabs>
        <w:spacing w:line="240" w:lineRule="auto"/>
        <w:outlineLvl w:val="0"/>
        <w:rPr>
          <w:b/>
          <w:noProof/>
          <w:szCs w:val="22"/>
        </w:rPr>
      </w:pPr>
    </w:p>
    <w:p w14:paraId="2C352C78" w14:textId="77777777" w:rsidR="0008363B" w:rsidRPr="00330573" w:rsidRDefault="0008363B" w:rsidP="0008363B">
      <w:pPr>
        <w:tabs>
          <w:tab w:val="clear" w:pos="567"/>
        </w:tabs>
        <w:spacing w:line="240" w:lineRule="auto"/>
        <w:outlineLvl w:val="0"/>
        <w:rPr>
          <w:b/>
          <w:noProof/>
          <w:szCs w:val="22"/>
        </w:rPr>
      </w:pPr>
    </w:p>
    <w:p w14:paraId="2C352C79" w14:textId="77777777" w:rsidR="0008363B" w:rsidRPr="00330573" w:rsidRDefault="0008363B" w:rsidP="0008363B">
      <w:pPr>
        <w:tabs>
          <w:tab w:val="clear" w:pos="567"/>
        </w:tabs>
        <w:spacing w:line="240" w:lineRule="auto"/>
        <w:outlineLvl w:val="0"/>
        <w:rPr>
          <w:b/>
          <w:noProof/>
          <w:szCs w:val="22"/>
        </w:rPr>
      </w:pPr>
    </w:p>
    <w:p w14:paraId="2C352C7A" w14:textId="77777777" w:rsidR="0008363B" w:rsidRPr="00330573" w:rsidRDefault="0008363B" w:rsidP="0008363B">
      <w:pPr>
        <w:tabs>
          <w:tab w:val="clear" w:pos="567"/>
        </w:tabs>
        <w:spacing w:line="240" w:lineRule="auto"/>
        <w:outlineLvl w:val="0"/>
        <w:rPr>
          <w:b/>
          <w:noProof/>
          <w:szCs w:val="22"/>
        </w:rPr>
      </w:pPr>
    </w:p>
    <w:p w14:paraId="2C352C7B" w14:textId="77777777" w:rsidR="0008363B" w:rsidRPr="00330573" w:rsidRDefault="0008363B" w:rsidP="0008363B">
      <w:pPr>
        <w:tabs>
          <w:tab w:val="clear" w:pos="567"/>
        </w:tabs>
        <w:spacing w:line="240" w:lineRule="auto"/>
        <w:outlineLvl w:val="0"/>
        <w:rPr>
          <w:b/>
          <w:noProof/>
          <w:szCs w:val="22"/>
        </w:rPr>
      </w:pPr>
    </w:p>
    <w:p w14:paraId="2C352C7C" w14:textId="77777777" w:rsidR="0008363B" w:rsidRPr="00330573" w:rsidRDefault="0008363B" w:rsidP="0008363B">
      <w:pPr>
        <w:tabs>
          <w:tab w:val="clear" w:pos="567"/>
        </w:tabs>
        <w:spacing w:line="240" w:lineRule="auto"/>
        <w:outlineLvl w:val="0"/>
        <w:rPr>
          <w:b/>
          <w:noProof/>
          <w:szCs w:val="22"/>
        </w:rPr>
      </w:pPr>
    </w:p>
    <w:p w14:paraId="2C352C7D" w14:textId="77777777" w:rsidR="0008363B" w:rsidRPr="00330573" w:rsidRDefault="0008363B" w:rsidP="0008363B">
      <w:pPr>
        <w:tabs>
          <w:tab w:val="clear" w:pos="567"/>
        </w:tabs>
        <w:spacing w:line="240" w:lineRule="auto"/>
        <w:outlineLvl w:val="0"/>
        <w:rPr>
          <w:b/>
        </w:rPr>
      </w:pPr>
    </w:p>
    <w:p w14:paraId="2C352C7E" w14:textId="77777777" w:rsidR="0008363B" w:rsidRPr="00330573" w:rsidRDefault="0008363B" w:rsidP="0008363B">
      <w:pPr>
        <w:tabs>
          <w:tab w:val="clear" w:pos="567"/>
        </w:tabs>
        <w:spacing w:line="240" w:lineRule="auto"/>
        <w:outlineLvl w:val="0"/>
        <w:rPr>
          <w:b/>
        </w:rPr>
      </w:pPr>
    </w:p>
    <w:p w14:paraId="2C352C7F" w14:textId="77777777" w:rsidR="0008363B" w:rsidRPr="00330573" w:rsidRDefault="0008363B" w:rsidP="0008363B">
      <w:pPr>
        <w:tabs>
          <w:tab w:val="clear" w:pos="567"/>
        </w:tabs>
        <w:spacing w:line="240" w:lineRule="auto"/>
        <w:outlineLvl w:val="0"/>
        <w:rPr>
          <w:b/>
        </w:rPr>
      </w:pPr>
    </w:p>
    <w:p w14:paraId="2C352C80" w14:textId="77777777" w:rsidR="0008363B" w:rsidRPr="00330573" w:rsidRDefault="0008363B" w:rsidP="0008363B">
      <w:pPr>
        <w:tabs>
          <w:tab w:val="clear" w:pos="567"/>
        </w:tabs>
        <w:spacing w:line="240" w:lineRule="auto"/>
        <w:outlineLvl w:val="0"/>
        <w:rPr>
          <w:b/>
        </w:rPr>
      </w:pPr>
    </w:p>
    <w:p w14:paraId="2C352C81" w14:textId="77777777" w:rsidR="0008363B" w:rsidRPr="00330573" w:rsidRDefault="0008363B" w:rsidP="0008363B">
      <w:pPr>
        <w:tabs>
          <w:tab w:val="clear" w:pos="567"/>
        </w:tabs>
        <w:spacing w:line="240" w:lineRule="auto"/>
        <w:outlineLvl w:val="0"/>
        <w:rPr>
          <w:b/>
        </w:rPr>
      </w:pPr>
    </w:p>
    <w:p w14:paraId="2C352C82" w14:textId="77777777" w:rsidR="0008363B" w:rsidRPr="00330573" w:rsidRDefault="0008363B" w:rsidP="0008363B">
      <w:pPr>
        <w:tabs>
          <w:tab w:val="clear" w:pos="567"/>
        </w:tabs>
        <w:spacing w:line="240" w:lineRule="auto"/>
        <w:jc w:val="center"/>
        <w:outlineLvl w:val="0"/>
      </w:pPr>
      <w:r w:rsidRPr="00330573">
        <w:rPr>
          <w:b/>
        </w:rPr>
        <w:t>I PRIEDAS</w:t>
      </w:r>
    </w:p>
    <w:p w14:paraId="2C352C83" w14:textId="77777777" w:rsidR="0008363B" w:rsidRPr="00330573" w:rsidRDefault="0008363B" w:rsidP="0008363B">
      <w:pPr>
        <w:tabs>
          <w:tab w:val="clear" w:pos="567"/>
        </w:tabs>
        <w:spacing w:line="240" w:lineRule="auto"/>
        <w:jc w:val="center"/>
        <w:outlineLvl w:val="0"/>
      </w:pPr>
    </w:p>
    <w:p w14:paraId="2C352C84" w14:textId="77777777" w:rsidR="0008363B" w:rsidRPr="00330573" w:rsidRDefault="0008363B" w:rsidP="0008363B">
      <w:pPr>
        <w:tabs>
          <w:tab w:val="clear" w:pos="567"/>
        </w:tabs>
        <w:spacing w:line="240" w:lineRule="auto"/>
        <w:jc w:val="center"/>
        <w:outlineLvl w:val="0"/>
      </w:pPr>
      <w:r w:rsidRPr="00330573">
        <w:rPr>
          <w:b/>
        </w:rPr>
        <w:t>PREPARATO CHARAKTERISTIKŲ SANTRAUKA</w:t>
      </w:r>
    </w:p>
    <w:p w14:paraId="2C352C85" w14:textId="77777777" w:rsidR="0008363B" w:rsidRPr="00330573" w:rsidRDefault="0008363B" w:rsidP="0008363B">
      <w:pPr>
        <w:pStyle w:val="FormatvorlageZeilenabstandeinfach"/>
        <w:tabs>
          <w:tab w:val="clear" w:pos="567"/>
        </w:tabs>
        <w:rPr>
          <w:noProof/>
          <w:szCs w:val="22"/>
        </w:rPr>
      </w:pPr>
      <w:r w:rsidRPr="00330573">
        <w:br w:type="page"/>
      </w:r>
    </w:p>
    <w:p w14:paraId="2C352C86" w14:textId="77777777" w:rsidR="0008363B" w:rsidRPr="00330573" w:rsidRDefault="0008363B" w:rsidP="0008363B">
      <w:pPr>
        <w:tabs>
          <w:tab w:val="clear" w:pos="567"/>
        </w:tabs>
        <w:autoSpaceDE w:val="0"/>
        <w:autoSpaceDN w:val="0"/>
        <w:adjustRightInd w:val="0"/>
        <w:spacing w:line="240" w:lineRule="auto"/>
        <w:rPr>
          <w:b/>
          <w:caps/>
          <w:szCs w:val="22"/>
          <w:lang w:bidi="ar-SA"/>
        </w:rPr>
      </w:pPr>
      <w:r w:rsidRPr="00330573">
        <w:rPr>
          <w:b/>
          <w:szCs w:val="22"/>
          <w:lang w:bidi="ar-SA"/>
        </w:rPr>
        <w:lastRenderedPageBreak/>
        <w:t>1.</w:t>
      </w:r>
      <w:r w:rsidRPr="00330573">
        <w:rPr>
          <w:b/>
          <w:szCs w:val="22"/>
          <w:lang w:bidi="ar-SA"/>
        </w:rPr>
        <w:tab/>
        <w:t>VAISTINIO PREPARATO PAVADINIMAS</w:t>
      </w:r>
    </w:p>
    <w:p w14:paraId="2C352C87"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88" w14:textId="77777777" w:rsidR="0008363B" w:rsidRPr="00330573" w:rsidRDefault="0008363B" w:rsidP="0008363B">
      <w:pPr>
        <w:tabs>
          <w:tab w:val="clear" w:pos="567"/>
        </w:tabs>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10 </w:t>
      </w:r>
      <w:r>
        <w:rPr>
          <w:szCs w:val="22"/>
          <w:lang w:bidi="ar-SA"/>
        </w:rPr>
        <w:t>mg/val.</w:t>
      </w:r>
      <w:r w:rsidRPr="00330573">
        <w:rPr>
          <w:szCs w:val="22"/>
          <w:lang w:bidi="ar-SA"/>
        </w:rPr>
        <w:t xml:space="preserve"> infuzinis tirpalas įleidimo sistemoje</w:t>
      </w:r>
    </w:p>
    <w:p w14:paraId="2C352C89" w14:textId="77777777" w:rsidR="0008363B" w:rsidRPr="00330573" w:rsidRDefault="0008363B" w:rsidP="0008363B">
      <w:pPr>
        <w:tabs>
          <w:tab w:val="clear" w:pos="567"/>
        </w:tabs>
        <w:spacing w:line="240" w:lineRule="auto"/>
        <w:rPr>
          <w:szCs w:val="22"/>
          <w:lang w:bidi="ar-SA"/>
        </w:rPr>
      </w:pPr>
    </w:p>
    <w:p w14:paraId="2C352C8A" w14:textId="77777777" w:rsidR="0008363B" w:rsidRPr="00330573" w:rsidRDefault="0008363B" w:rsidP="0008363B">
      <w:pPr>
        <w:tabs>
          <w:tab w:val="clear" w:pos="567"/>
        </w:tabs>
        <w:spacing w:line="240" w:lineRule="auto"/>
        <w:rPr>
          <w:szCs w:val="22"/>
          <w:lang w:bidi="ar-SA"/>
        </w:rPr>
      </w:pPr>
    </w:p>
    <w:p w14:paraId="2C352C8B" w14:textId="77777777" w:rsidR="0008363B" w:rsidRPr="00330573" w:rsidRDefault="0008363B" w:rsidP="0008363B">
      <w:pPr>
        <w:tabs>
          <w:tab w:val="clear" w:pos="567"/>
        </w:tabs>
        <w:autoSpaceDE w:val="0"/>
        <w:autoSpaceDN w:val="0"/>
        <w:adjustRightInd w:val="0"/>
        <w:spacing w:line="240" w:lineRule="auto"/>
        <w:rPr>
          <w:rFonts w:eastAsia="Calibri"/>
          <w:b/>
          <w:szCs w:val="22"/>
          <w:lang w:eastAsia="en-US" w:bidi="ar-SA"/>
        </w:rPr>
      </w:pPr>
      <w:r w:rsidRPr="00330573">
        <w:rPr>
          <w:b/>
          <w:szCs w:val="22"/>
          <w:lang w:bidi="ar-SA"/>
        </w:rPr>
        <w:t>2.</w:t>
      </w:r>
      <w:r w:rsidRPr="00330573">
        <w:rPr>
          <w:b/>
          <w:szCs w:val="22"/>
          <w:lang w:bidi="ar-SA"/>
        </w:rPr>
        <w:tab/>
      </w:r>
      <w:r w:rsidRPr="00330573">
        <w:rPr>
          <w:b/>
          <w:caps/>
          <w:szCs w:val="22"/>
          <w:lang w:bidi="ar-SA"/>
        </w:rPr>
        <w:t>KOKYBINĖ IR KIEKYBINĖ SUDĖTIS</w:t>
      </w:r>
    </w:p>
    <w:p w14:paraId="2C352C8C" w14:textId="77777777" w:rsidR="0008363B" w:rsidRPr="00330573" w:rsidRDefault="0008363B" w:rsidP="0008363B">
      <w:pPr>
        <w:tabs>
          <w:tab w:val="clear" w:pos="567"/>
        </w:tabs>
        <w:autoSpaceDE w:val="0"/>
        <w:autoSpaceDN w:val="0"/>
        <w:adjustRightInd w:val="0"/>
        <w:spacing w:line="240" w:lineRule="auto"/>
        <w:rPr>
          <w:b/>
          <w:szCs w:val="22"/>
          <w:lang w:bidi="ar-SA"/>
        </w:rPr>
      </w:pPr>
    </w:p>
    <w:p w14:paraId="2C352C8D"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1 ml</w:t>
      </w:r>
      <w:r>
        <w:rPr>
          <w:szCs w:val="22"/>
          <w:lang w:bidi="ar-SA"/>
        </w:rPr>
        <w:t xml:space="preserve"> infuzinio</w:t>
      </w:r>
      <w:r w:rsidRPr="00330573">
        <w:rPr>
          <w:szCs w:val="22"/>
          <w:lang w:bidi="ar-SA"/>
        </w:rPr>
        <w:t xml:space="preserve"> tirpalo yra </w:t>
      </w:r>
      <w:proofErr w:type="spellStart"/>
      <w:r w:rsidRPr="00330573">
        <w:rPr>
          <w:szCs w:val="22"/>
          <w:lang w:bidi="ar-SA"/>
        </w:rPr>
        <w:t>ropivakaino</w:t>
      </w:r>
      <w:proofErr w:type="spellEnd"/>
      <w:r w:rsidRPr="00330573">
        <w:rPr>
          <w:szCs w:val="22"/>
          <w:lang w:bidi="ar-SA"/>
        </w:rPr>
        <w:t xml:space="preserve"> (</w:t>
      </w:r>
      <w:proofErr w:type="spellStart"/>
      <w:r w:rsidRPr="00330573">
        <w:rPr>
          <w:szCs w:val="22"/>
          <w:lang w:bidi="ar-SA"/>
        </w:rPr>
        <w:t>ropivakaino</w:t>
      </w:r>
      <w:proofErr w:type="spellEnd"/>
      <w:r w:rsidRPr="00330573">
        <w:rPr>
          <w:szCs w:val="22"/>
          <w:lang w:bidi="ar-SA"/>
        </w:rPr>
        <w:t xml:space="preserve"> hidrochlorido </w:t>
      </w:r>
      <w:proofErr w:type="spellStart"/>
      <w:r w:rsidRPr="00330573">
        <w:rPr>
          <w:szCs w:val="22"/>
          <w:lang w:bidi="ar-SA"/>
        </w:rPr>
        <w:t>monohidrato</w:t>
      </w:r>
      <w:proofErr w:type="spellEnd"/>
      <w:r w:rsidRPr="00330573">
        <w:rPr>
          <w:szCs w:val="22"/>
          <w:lang w:bidi="ar-SA"/>
        </w:rPr>
        <w:t xml:space="preserve"> pavidalu), atitinka</w:t>
      </w:r>
      <w:r>
        <w:rPr>
          <w:szCs w:val="22"/>
          <w:lang w:bidi="ar-SA"/>
        </w:rPr>
        <w:t>nčio</w:t>
      </w:r>
      <w:r w:rsidRPr="00330573">
        <w:rPr>
          <w:szCs w:val="22"/>
          <w:lang w:bidi="ar-SA"/>
        </w:rPr>
        <w:t xml:space="preserve"> 2 mg </w:t>
      </w:r>
      <w:proofErr w:type="spellStart"/>
      <w:r w:rsidRPr="00330573">
        <w:rPr>
          <w:szCs w:val="22"/>
          <w:lang w:bidi="ar-SA"/>
        </w:rPr>
        <w:t>ropivakaino</w:t>
      </w:r>
      <w:proofErr w:type="spellEnd"/>
      <w:r w:rsidRPr="00330573">
        <w:rPr>
          <w:szCs w:val="22"/>
          <w:lang w:bidi="ar-SA"/>
        </w:rPr>
        <w:t xml:space="preserve"> hidrochlorido.</w:t>
      </w:r>
    </w:p>
    <w:p w14:paraId="2C352C8E"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8F"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Viename 250 ml infuzinio tirpalo buteliuke yra </w:t>
      </w:r>
      <w:proofErr w:type="spellStart"/>
      <w:r w:rsidRPr="00330573">
        <w:rPr>
          <w:szCs w:val="22"/>
          <w:lang w:bidi="ar-SA"/>
        </w:rPr>
        <w:t>ropivakaino</w:t>
      </w:r>
      <w:proofErr w:type="spellEnd"/>
      <w:r w:rsidRPr="00330573">
        <w:rPr>
          <w:szCs w:val="22"/>
          <w:lang w:bidi="ar-SA"/>
        </w:rPr>
        <w:t xml:space="preserve"> (</w:t>
      </w:r>
      <w:proofErr w:type="spellStart"/>
      <w:r w:rsidRPr="00330573">
        <w:rPr>
          <w:szCs w:val="22"/>
          <w:lang w:bidi="ar-SA"/>
        </w:rPr>
        <w:t>ropivakaino</w:t>
      </w:r>
      <w:proofErr w:type="spellEnd"/>
      <w:r w:rsidRPr="00330573">
        <w:rPr>
          <w:szCs w:val="22"/>
          <w:lang w:bidi="ar-SA"/>
        </w:rPr>
        <w:t xml:space="preserve"> hidrochlorido </w:t>
      </w:r>
      <w:proofErr w:type="spellStart"/>
      <w:r w:rsidRPr="00330573">
        <w:rPr>
          <w:szCs w:val="22"/>
          <w:lang w:bidi="ar-SA"/>
        </w:rPr>
        <w:t>monohidrato</w:t>
      </w:r>
      <w:proofErr w:type="spellEnd"/>
      <w:r w:rsidRPr="00330573">
        <w:rPr>
          <w:szCs w:val="22"/>
          <w:lang w:bidi="ar-SA"/>
        </w:rPr>
        <w:t xml:space="preserve"> pavidalu), atitinka</w:t>
      </w:r>
      <w:r>
        <w:rPr>
          <w:szCs w:val="22"/>
          <w:lang w:bidi="ar-SA"/>
        </w:rPr>
        <w:t>nčio</w:t>
      </w:r>
      <w:r w:rsidRPr="00330573">
        <w:rPr>
          <w:szCs w:val="22"/>
          <w:lang w:bidi="ar-SA"/>
        </w:rPr>
        <w:t xml:space="preserve"> 500 mg </w:t>
      </w:r>
      <w:proofErr w:type="spellStart"/>
      <w:r w:rsidRPr="00330573">
        <w:rPr>
          <w:szCs w:val="22"/>
          <w:lang w:bidi="ar-SA"/>
        </w:rPr>
        <w:t>ropivakaino</w:t>
      </w:r>
      <w:proofErr w:type="spellEnd"/>
      <w:r w:rsidRPr="00330573">
        <w:rPr>
          <w:szCs w:val="22"/>
          <w:lang w:bidi="ar-SA"/>
        </w:rPr>
        <w:t xml:space="preserve"> hidrochlorido.</w:t>
      </w:r>
    </w:p>
    <w:p w14:paraId="2C352C90"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91"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Įleidimo sistemoje tekėjimo greitis yra maždaug 5 ml/val., tai atitinka 10 mg/val., skiriant daugiausiai 48 valandas.</w:t>
      </w:r>
    </w:p>
    <w:p w14:paraId="2C352C92" w14:textId="77777777" w:rsidR="0008363B" w:rsidRPr="00330573" w:rsidRDefault="0008363B" w:rsidP="0008363B">
      <w:pPr>
        <w:tabs>
          <w:tab w:val="clear" w:pos="567"/>
        </w:tabs>
        <w:autoSpaceDE w:val="0"/>
        <w:autoSpaceDN w:val="0"/>
        <w:adjustRightInd w:val="0"/>
        <w:spacing w:line="240" w:lineRule="auto"/>
        <w:rPr>
          <w:szCs w:val="22"/>
          <w:u w:val="single"/>
          <w:lang w:bidi="ar-SA"/>
        </w:rPr>
      </w:pPr>
    </w:p>
    <w:p w14:paraId="2C352C93" w14:textId="77777777" w:rsidR="0008363B" w:rsidRPr="00330573" w:rsidRDefault="0008363B" w:rsidP="0008363B">
      <w:pPr>
        <w:tabs>
          <w:tab w:val="clear" w:pos="567"/>
        </w:tabs>
        <w:autoSpaceDE w:val="0"/>
        <w:autoSpaceDN w:val="0"/>
        <w:adjustRightInd w:val="0"/>
        <w:spacing w:line="240" w:lineRule="auto"/>
        <w:rPr>
          <w:szCs w:val="22"/>
          <w:u w:val="single"/>
          <w:lang w:bidi="ar-SA"/>
        </w:rPr>
      </w:pPr>
      <w:r w:rsidRPr="00330573">
        <w:rPr>
          <w:szCs w:val="22"/>
          <w:u w:val="single"/>
          <w:lang w:bidi="ar-SA"/>
        </w:rPr>
        <w:t>Pagalbinė medžiag</w:t>
      </w:r>
      <w:r>
        <w:rPr>
          <w:szCs w:val="22"/>
          <w:u w:val="single"/>
          <w:lang w:bidi="ar-SA"/>
        </w:rPr>
        <w:t>a</w:t>
      </w:r>
      <w:r w:rsidRPr="00330573">
        <w:rPr>
          <w:szCs w:val="22"/>
          <w:u w:val="single"/>
          <w:lang w:bidi="ar-SA"/>
        </w:rPr>
        <w:t>, kuri</w:t>
      </w:r>
      <w:r>
        <w:rPr>
          <w:szCs w:val="22"/>
          <w:u w:val="single"/>
          <w:lang w:bidi="ar-SA"/>
        </w:rPr>
        <w:t>os</w:t>
      </w:r>
      <w:r w:rsidRPr="00330573">
        <w:rPr>
          <w:szCs w:val="22"/>
          <w:u w:val="single"/>
          <w:lang w:bidi="ar-SA"/>
        </w:rPr>
        <w:t xml:space="preserve"> poveikis žinomas</w:t>
      </w:r>
    </w:p>
    <w:p w14:paraId="2C352C94"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Kiekviename infuzinio tirpalo ml yra 0,15 </w:t>
      </w:r>
      <w:proofErr w:type="spellStart"/>
      <w:r w:rsidRPr="00330573">
        <w:rPr>
          <w:szCs w:val="22"/>
          <w:lang w:bidi="ar-SA"/>
        </w:rPr>
        <w:t>mmol</w:t>
      </w:r>
      <w:proofErr w:type="spellEnd"/>
      <w:r w:rsidRPr="00330573">
        <w:rPr>
          <w:szCs w:val="22"/>
          <w:lang w:bidi="ar-SA"/>
        </w:rPr>
        <w:t xml:space="preserve"> (3,4 mg) natrio.</w:t>
      </w:r>
    </w:p>
    <w:p w14:paraId="2C352C95"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Kiekviename 250 ml infuzinio tirpalo buteliuke yra 37 </w:t>
      </w:r>
      <w:proofErr w:type="spellStart"/>
      <w:r w:rsidRPr="00330573">
        <w:rPr>
          <w:szCs w:val="22"/>
          <w:lang w:bidi="ar-SA"/>
        </w:rPr>
        <w:t>mmol</w:t>
      </w:r>
      <w:proofErr w:type="spellEnd"/>
      <w:r w:rsidRPr="00330573">
        <w:rPr>
          <w:szCs w:val="22"/>
          <w:lang w:bidi="ar-SA"/>
        </w:rPr>
        <w:t xml:space="preserve"> (850 mg) natrio.</w:t>
      </w:r>
    </w:p>
    <w:p w14:paraId="2C352C96"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97" w14:textId="77777777" w:rsidR="0008363B" w:rsidRPr="00330573" w:rsidRDefault="0008363B" w:rsidP="0008363B">
      <w:pPr>
        <w:tabs>
          <w:tab w:val="clear" w:pos="567"/>
        </w:tabs>
        <w:spacing w:line="240" w:lineRule="auto"/>
        <w:rPr>
          <w:rFonts w:eastAsia="Calibri"/>
          <w:szCs w:val="22"/>
          <w:lang w:eastAsia="en-US" w:bidi="ar-SA"/>
        </w:rPr>
      </w:pPr>
      <w:r w:rsidRPr="00330573">
        <w:rPr>
          <w:szCs w:val="22"/>
          <w:lang w:bidi="ar-SA"/>
        </w:rPr>
        <w:t>Visos pagalbinės medžiagos išvardytos 6.1 skyriuje.</w:t>
      </w:r>
    </w:p>
    <w:p w14:paraId="2C352C98"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99" w14:textId="77777777" w:rsidR="0008363B" w:rsidRPr="00330573" w:rsidRDefault="0008363B" w:rsidP="0008363B">
      <w:pPr>
        <w:pStyle w:val="FormatvorlageZeilenabstandeinfach"/>
        <w:tabs>
          <w:tab w:val="clear" w:pos="567"/>
        </w:tabs>
        <w:rPr>
          <w:lang w:bidi="ar-SA"/>
        </w:rPr>
      </w:pPr>
    </w:p>
    <w:p w14:paraId="2C352C9A" w14:textId="77777777" w:rsidR="0008363B" w:rsidRPr="00330573" w:rsidRDefault="0008363B" w:rsidP="0008363B">
      <w:pPr>
        <w:tabs>
          <w:tab w:val="clear" w:pos="567"/>
        </w:tabs>
        <w:autoSpaceDE w:val="0"/>
        <w:autoSpaceDN w:val="0"/>
        <w:adjustRightInd w:val="0"/>
        <w:spacing w:line="240" w:lineRule="auto"/>
        <w:rPr>
          <w:rFonts w:eastAsia="Calibri"/>
          <w:b/>
          <w:szCs w:val="22"/>
          <w:lang w:eastAsia="en-US" w:bidi="ar-SA"/>
        </w:rPr>
      </w:pPr>
      <w:r w:rsidRPr="00330573">
        <w:rPr>
          <w:b/>
          <w:szCs w:val="22"/>
          <w:lang w:bidi="ar-SA"/>
        </w:rPr>
        <w:t>3.</w:t>
      </w:r>
      <w:r w:rsidRPr="00330573">
        <w:rPr>
          <w:b/>
          <w:szCs w:val="22"/>
          <w:lang w:bidi="ar-SA"/>
        </w:rPr>
        <w:tab/>
      </w:r>
      <w:r w:rsidRPr="00330573">
        <w:rPr>
          <w:b/>
          <w:caps/>
          <w:szCs w:val="22"/>
          <w:lang w:bidi="ar-SA"/>
        </w:rPr>
        <w:t>FARMACINĖ FORMA</w:t>
      </w:r>
    </w:p>
    <w:p w14:paraId="2C352C9B"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9C"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Infuzinis tirpalas</w:t>
      </w:r>
    </w:p>
    <w:p w14:paraId="2C352C9D"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9E"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Skaidrus bespalvis tirpalas.</w:t>
      </w:r>
    </w:p>
    <w:p w14:paraId="2C352C9F" w14:textId="77777777" w:rsidR="0008363B" w:rsidRPr="00330573" w:rsidRDefault="0008363B" w:rsidP="0008363B">
      <w:pPr>
        <w:tabs>
          <w:tab w:val="clear" w:pos="567"/>
        </w:tabs>
        <w:autoSpaceDE w:val="0"/>
        <w:autoSpaceDN w:val="0"/>
        <w:adjustRightInd w:val="0"/>
        <w:spacing w:line="240" w:lineRule="auto"/>
        <w:rPr>
          <w:szCs w:val="22"/>
          <w:lang w:bidi="ar-SA"/>
        </w:rPr>
      </w:pPr>
      <w:proofErr w:type="spellStart"/>
      <w:r w:rsidRPr="00330573">
        <w:rPr>
          <w:szCs w:val="22"/>
          <w:lang w:bidi="ar-SA"/>
        </w:rPr>
        <w:t>Osmolia</w:t>
      </w:r>
      <w:r>
        <w:rPr>
          <w:szCs w:val="22"/>
          <w:lang w:bidi="ar-SA"/>
        </w:rPr>
        <w:t>l</w:t>
      </w:r>
      <w:r w:rsidRPr="00330573">
        <w:rPr>
          <w:szCs w:val="22"/>
          <w:lang w:bidi="ar-SA"/>
        </w:rPr>
        <w:t>iškumas</w:t>
      </w:r>
      <w:proofErr w:type="spellEnd"/>
      <w:r w:rsidRPr="00330573">
        <w:rPr>
          <w:szCs w:val="22"/>
          <w:lang w:bidi="ar-SA"/>
        </w:rPr>
        <w:t>: – 270–320 </w:t>
      </w:r>
      <w:proofErr w:type="spellStart"/>
      <w:r w:rsidRPr="00330573">
        <w:rPr>
          <w:szCs w:val="22"/>
          <w:lang w:bidi="ar-SA"/>
        </w:rPr>
        <w:t>mOsmol</w:t>
      </w:r>
      <w:proofErr w:type="spellEnd"/>
      <w:r w:rsidRPr="00330573">
        <w:rPr>
          <w:szCs w:val="22"/>
          <w:lang w:bidi="ar-SA"/>
        </w:rPr>
        <w:t>/kg.</w:t>
      </w:r>
    </w:p>
    <w:p w14:paraId="2C352CA0" w14:textId="77777777" w:rsidR="0008363B" w:rsidRPr="00330573" w:rsidRDefault="0008363B" w:rsidP="0008363B">
      <w:pPr>
        <w:tabs>
          <w:tab w:val="clear" w:pos="567"/>
        </w:tabs>
        <w:autoSpaceDE w:val="0"/>
        <w:autoSpaceDN w:val="0"/>
        <w:adjustRightInd w:val="0"/>
        <w:spacing w:line="240" w:lineRule="auto"/>
        <w:rPr>
          <w:rFonts w:eastAsia="Calibri"/>
          <w:szCs w:val="22"/>
          <w:lang w:eastAsia="en-US" w:bidi="ar-SA"/>
        </w:rPr>
      </w:pPr>
      <w:r w:rsidRPr="00330573">
        <w:rPr>
          <w:szCs w:val="22"/>
          <w:lang w:bidi="ar-SA"/>
        </w:rPr>
        <w:t>pH yra 4</w:t>
      </w:r>
      <w:r>
        <w:rPr>
          <w:szCs w:val="22"/>
          <w:lang w:bidi="ar-SA"/>
        </w:rPr>
        <w:t>,0 </w:t>
      </w:r>
      <w:r w:rsidRPr="00330573">
        <w:rPr>
          <w:szCs w:val="22"/>
          <w:lang w:bidi="ar-SA"/>
        </w:rPr>
        <w:t>–</w:t>
      </w:r>
      <w:r>
        <w:rPr>
          <w:szCs w:val="22"/>
          <w:lang w:bidi="ar-SA"/>
        </w:rPr>
        <w:t> </w:t>
      </w:r>
      <w:r w:rsidRPr="00330573">
        <w:rPr>
          <w:szCs w:val="22"/>
          <w:lang w:bidi="ar-SA"/>
        </w:rPr>
        <w:t>6</w:t>
      </w:r>
      <w:r>
        <w:rPr>
          <w:szCs w:val="22"/>
          <w:lang w:bidi="ar-SA"/>
        </w:rPr>
        <w:t>,0</w:t>
      </w:r>
      <w:r w:rsidRPr="00330573">
        <w:rPr>
          <w:szCs w:val="22"/>
          <w:lang w:bidi="ar-SA"/>
        </w:rPr>
        <w:t xml:space="preserve"> ribose.</w:t>
      </w:r>
    </w:p>
    <w:p w14:paraId="2C352CA1"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A2"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A3" w14:textId="77777777" w:rsidR="0008363B" w:rsidRPr="00330573" w:rsidRDefault="0008363B" w:rsidP="0008363B">
      <w:pPr>
        <w:numPr>
          <w:ilvl w:val="0"/>
          <w:numId w:val="16"/>
        </w:numPr>
        <w:tabs>
          <w:tab w:val="clear" w:pos="567"/>
        </w:tabs>
        <w:autoSpaceDE w:val="0"/>
        <w:autoSpaceDN w:val="0"/>
        <w:adjustRightInd w:val="0"/>
        <w:spacing w:line="240" w:lineRule="auto"/>
        <w:ind w:left="567" w:hanging="567"/>
        <w:contextualSpacing/>
        <w:rPr>
          <w:b/>
          <w:szCs w:val="22"/>
          <w:lang w:bidi="ar-SA"/>
        </w:rPr>
      </w:pPr>
      <w:r w:rsidRPr="00330573">
        <w:rPr>
          <w:b/>
          <w:caps/>
          <w:szCs w:val="22"/>
          <w:lang w:bidi="ar-SA"/>
        </w:rPr>
        <w:t>KLINIKINĖ INFORMACIJA</w:t>
      </w:r>
    </w:p>
    <w:p w14:paraId="2C352CA4"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A5" w14:textId="77777777" w:rsidR="0008363B" w:rsidRPr="00330573" w:rsidRDefault="0008363B" w:rsidP="0008363B">
      <w:pPr>
        <w:numPr>
          <w:ilvl w:val="1"/>
          <w:numId w:val="17"/>
        </w:numPr>
        <w:tabs>
          <w:tab w:val="clear" w:pos="567"/>
        </w:tabs>
        <w:autoSpaceDE w:val="0"/>
        <w:autoSpaceDN w:val="0"/>
        <w:adjustRightInd w:val="0"/>
        <w:spacing w:line="240" w:lineRule="auto"/>
        <w:ind w:left="567" w:hanging="567"/>
        <w:contextualSpacing/>
        <w:rPr>
          <w:b/>
          <w:szCs w:val="22"/>
          <w:lang w:bidi="ar-SA"/>
        </w:rPr>
      </w:pPr>
      <w:r w:rsidRPr="00330573">
        <w:rPr>
          <w:b/>
          <w:szCs w:val="22"/>
          <w:lang w:bidi="ar-SA"/>
        </w:rPr>
        <w:t>Terapinės indikacijos</w:t>
      </w:r>
    </w:p>
    <w:p w14:paraId="2C352CA6"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A7" w14:textId="77777777" w:rsidR="0008363B" w:rsidRPr="00330573" w:rsidRDefault="0008363B" w:rsidP="0008363B">
      <w:pPr>
        <w:tabs>
          <w:tab w:val="clear" w:pos="567"/>
        </w:tabs>
        <w:autoSpaceDE w:val="0"/>
        <w:autoSpaceDN w:val="0"/>
        <w:adjustRightInd w:val="0"/>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w:t>
      </w:r>
      <w:r>
        <w:rPr>
          <w:szCs w:val="22"/>
          <w:lang w:bidi="ar-SA"/>
        </w:rPr>
        <w:t>skirtas</w:t>
      </w:r>
      <w:r w:rsidRPr="00330573">
        <w:rPr>
          <w:szCs w:val="22"/>
          <w:lang w:bidi="ar-SA"/>
        </w:rPr>
        <w:t xml:space="preserve"> ūminio, pooperacinio skausmo malšinimui suaugusiesiems.</w:t>
      </w:r>
    </w:p>
    <w:p w14:paraId="2C352CA8" w14:textId="77777777" w:rsidR="0008363B" w:rsidRPr="00330573" w:rsidRDefault="0008363B" w:rsidP="0008363B">
      <w:pPr>
        <w:tabs>
          <w:tab w:val="clear" w:pos="567"/>
        </w:tabs>
        <w:autoSpaceDE w:val="0"/>
        <w:autoSpaceDN w:val="0"/>
        <w:adjustRightInd w:val="0"/>
        <w:spacing w:line="240" w:lineRule="auto"/>
        <w:ind w:left="360" w:hanging="360"/>
        <w:rPr>
          <w:szCs w:val="22"/>
          <w:lang w:bidi="ar-SA"/>
        </w:rPr>
      </w:pPr>
    </w:p>
    <w:p w14:paraId="2C352CA9" w14:textId="77777777" w:rsidR="0008363B" w:rsidRPr="00330573" w:rsidRDefault="0008363B" w:rsidP="0008363B">
      <w:pPr>
        <w:tabs>
          <w:tab w:val="clear" w:pos="567"/>
        </w:tabs>
        <w:autoSpaceDE w:val="0"/>
        <w:autoSpaceDN w:val="0"/>
        <w:adjustRightInd w:val="0"/>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vartojamas nepertraukiamai periferinio nervo blokadai palaikyti nepertraukiamos infuzijos būdu.</w:t>
      </w:r>
    </w:p>
    <w:p w14:paraId="2C352CAA" w14:textId="77777777" w:rsidR="0008363B" w:rsidRPr="00330573" w:rsidRDefault="0008363B" w:rsidP="0008363B">
      <w:pPr>
        <w:tabs>
          <w:tab w:val="clear" w:pos="567"/>
        </w:tabs>
        <w:autoSpaceDE w:val="0"/>
        <w:autoSpaceDN w:val="0"/>
        <w:adjustRightInd w:val="0"/>
        <w:spacing w:line="240" w:lineRule="auto"/>
        <w:ind w:left="360" w:hanging="360"/>
        <w:rPr>
          <w:szCs w:val="22"/>
          <w:lang w:bidi="ar-SA"/>
        </w:rPr>
      </w:pPr>
    </w:p>
    <w:p w14:paraId="2C352CAB" w14:textId="77777777" w:rsidR="0008363B" w:rsidRPr="00330573" w:rsidRDefault="0008363B" w:rsidP="0008363B">
      <w:pPr>
        <w:numPr>
          <w:ilvl w:val="1"/>
          <w:numId w:val="17"/>
        </w:numPr>
        <w:tabs>
          <w:tab w:val="clear" w:pos="567"/>
        </w:tabs>
        <w:autoSpaceDE w:val="0"/>
        <w:autoSpaceDN w:val="0"/>
        <w:adjustRightInd w:val="0"/>
        <w:spacing w:line="240" w:lineRule="auto"/>
        <w:ind w:left="567" w:hanging="567"/>
        <w:contextualSpacing/>
        <w:rPr>
          <w:b/>
          <w:szCs w:val="22"/>
          <w:lang w:bidi="ar-SA"/>
        </w:rPr>
      </w:pPr>
      <w:r w:rsidRPr="00330573">
        <w:rPr>
          <w:b/>
          <w:szCs w:val="22"/>
          <w:lang w:bidi="ar-SA"/>
        </w:rPr>
        <w:t>Dozavimas ir vartojimo metodas</w:t>
      </w:r>
    </w:p>
    <w:p w14:paraId="2C352CAC" w14:textId="77777777" w:rsidR="0008363B" w:rsidRPr="00330573" w:rsidRDefault="0008363B" w:rsidP="0008363B">
      <w:pPr>
        <w:tabs>
          <w:tab w:val="clear" w:pos="567"/>
        </w:tabs>
        <w:autoSpaceDE w:val="0"/>
        <w:autoSpaceDN w:val="0"/>
        <w:adjustRightInd w:val="0"/>
        <w:spacing w:line="240" w:lineRule="auto"/>
        <w:rPr>
          <w:b/>
          <w:szCs w:val="22"/>
          <w:lang w:bidi="ar-SA"/>
        </w:rPr>
      </w:pPr>
    </w:p>
    <w:p w14:paraId="2C352CAD" w14:textId="77777777" w:rsidR="0008363B" w:rsidRPr="00330573" w:rsidRDefault="0008363B" w:rsidP="0008363B">
      <w:pPr>
        <w:tabs>
          <w:tab w:val="clear" w:pos="567"/>
        </w:tabs>
        <w:autoSpaceDE w:val="0"/>
        <w:autoSpaceDN w:val="0"/>
        <w:adjustRightInd w:val="0"/>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Pr>
          <w:szCs w:val="22"/>
          <w:lang w:bidi="ar-SA"/>
        </w:rPr>
        <w:t xml:space="preserve"> </w:t>
      </w:r>
      <w:r w:rsidRPr="00330573">
        <w:rPr>
          <w:szCs w:val="22"/>
          <w:lang w:bidi="ar-SA"/>
        </w:rPr>
        <w:t>turi skirti gydytojas arba jis turi būti leidžiamas prižiūrint gydytojui, turinčiam regioninės anestezijos patirties.</w:t>
      </w:r>
    </w:p>
    <w:p w14:paraId="2C352CAE"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AF"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Stebėjimui ir gaivinimui būtina įranga ir vaistiniai preparatai turi būti pasiekiami nedelsiant. Atsakingas gydytojas turi būti tinkamai parengtas ir susipažinęs su nepageidaujamų reiškinių, sisteminio </w:t>
      </w:r>
      <w:proofErr w:type="spellStart"/>
      <w:r w:rsidRPr="00330573">
        <w:rPr>
          <w:szCs w:val="22"/>
          <w:lang w:bidi="ar-SA"/>
        </w:rPr>
        <w:t>toksiškumo</w:t>
      </w:r>
      <w:proofErr w:type="spellEnd"/>
      <w:r w:rsidRPr="00330573">
        <w:rPr>
          <w:szCs w:val="22"/>
          <w:lang w:bidi="ar-SA"/>
        </w:rPr>
        <w:t xml:space="preserve"> ir kitų komplikacijų diagnostika bei gydymu (žr. 4.8 ir 4.9 skyrius).</w:t>
      </w:r>
    </w:p>
    <w:p w14:paraId="2C352CB0"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B1" w14:textId="77777777" w:rsidR="0008363B" w:rsidRPr="00330573" w:rsidRDefault="0008363B" w:rsidP="0008363B">
      <w:pPr>
        <w:tabs>
          <w:tab w:val="clear" w:pos="567"/>
        </w:tabs>
        <w:autoSpaceDE w:val="0"/>
        <w:autoSpaceDN w:val="0"/>
        <w:adjustRightInd w:val="0"/>
        <w:spacing w:line="240" w:lineRule="auto"/>
        <w:rPr>
          <w:szCs w:val="22"/>
          <w:u w:val="single"/>
          <w:lang w:bidi="ar-SA"/>
        </w:rPr>
      </w:pPr>
      <w:r w:rsidRPr="00330573">
        <w:rPr>
          <w:szCs w:val="22"/>
          <w:u w:val="single"/>
          <w:lang w:bidi="ar-SA"/>
        </w:rPr>
        <w:t>Dozavimas</w:t>
      </w:r>
    </w:p>
    <w:p w14:paraId="2C352CB2"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i/>
          <w:szCs w:val="22"/>
          <w:lang w:bidi="ar-SA"/>
        </w:rPr>
        <w:t>Suaugusieji</w:t>
      </w:r>
    </w:p>
    <w:p w14:paraId="2C352CB3"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Įleidimo sistemoje tekėjimo greitis yra maždaug 5 ml/val., tai atitinka 10 mg/val., skiriant daugiausiai 48 valandas.</w:t>
      </w:r>
    </w:p>
    <w:p w14:paraId="5FC24FE7" w14:textId="77777777" w:rsidR="00321D7C" w:rsidRDefault="0008363B" w:rsidP="0008363B">
      <w:pPr>
        <w:pStyle w:val="FormatvorlageZeilenabstandeinfach"/>
        <w:tabs>
          <w:tab w:val="clear" w:pos="567"/>
        </w:tabs>
        <w:rPr>
          <w:lang w:bidi="ar-SA"/>
        </w:rPr>
      </w:pPr>
      <w:r w:rsidRPr="00330573">
        <w:rPr>
          <w:lang w:bidi="ar-SA"/>
        </w:rPr>
        <w:t>Fiksuotas 5 ml (10 mg) per valandą infuzijos greitis suteikia tinkamą skausmo malšinimą su tik nedidele ir neprogresuojančia motorine blokada daugeliu vidutinio sunkumo arba stipraus pooperacinio skausmo atvejų.</w:t>
      </w:r>
    </w:p>
    <w:p w14:paraId="2C352CB5" w14:textId="61FA70B2" w:rsidR="0008363B" w:rsidRPr="00330573" w:rsidRDefault="0008363B" w:rsidP="0008363B">
      <w:pPr>
        <w:tabs>
          <w:tab w:val="clear" w:pos="567"/>
        </w:tabs>
        <w:autoSpaceDE w:val="0"/>
        <w:autoSpaceDN w:val="0"/>
        <w:adjustRightInd w:val="0"/>
        <w:spacing w:line="240" w:lineRule="auto"/>
        <w:rPr>
          <w:szCs w:val="22"/>
          <w:lang w:bidi="ar-SA"/>
        </w:rPr>
      </w:pPr>
    </w:p>
    <w:p w14:paraId="2C352CB6"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Siekiant palaikyti nepertraukiamą periferinio nervo blokadą nepertraukiamos infuzijos aplink nervus būdu pooperaciniam skausmui malšinti, rekomenduojamas toks metodas:</w:t>
      </w:r>
    </w:p>
    <w:p w14:paraId="2C352CB7" w14:textId="77777777" w:rsidR="0008363B" w:rsidRPr="00330573" w:rsidRDefault="0008363B" w:rsidP="0008363B">
      <w:pPr>
        <w:widowControl w:val="0"/>
        <w:numPr>
          <w:ilvl w:val="0"/>
          <w:numId w:val="19"/>
        </w:numPr>
        <w:tabs>
          <w:tab w:val="clear" w:pos="567"/>
        </w:tabs>
        <w:spacing w:line="240" w:lineRule="auto"/>
        <w:ind w:left="567" w:hanging="567"/>
        <w:contextualSpacing/>
        <w:rPr>
          <w:rFonts w:eastAsia="Arial"/>
          <w:szCs w:val="22"/>
          <w:lang w:bidi="ar-SA"/>
        </w:rPr>
      </w:pPr>
      <w:r w:rsidRPr="00330573">
        <w:rPr>
          <w:rFonts w:eastAsia="Arial"/>
          <w:szCs w:val="22"/>
          <w:lang w:bidi="ar-SA"/>
        </w:rPr>
        <w:t xml:space="preserve">pirmiausia, nebent pradėta </w:t>
      </w:r>
      <w:proofErr w:type="spellStart"/>
      <w:r w:rsidRPr="00330573">
        <w:rPr>
          <w:rFonts w:eastAsia="Arial"/>
          <w:szCs w:val="22"/>
          <w:lang w:bidi="ar-SA"/>
        </w:rPr>
        <w:t>perioperaciniu</w:t>
      </w:r>
      <w:proofErr w:type="spellEnd"/>
      <w:r w:rsidRPr="00330573">
        <w:rPr>
          <w:rFonts w:eastAsia="Arial"/>
          <w:szCs w:val="22"/>
          <w:lang w:bidi="ar-SA"/>
        </w:rPr>
        <w:t xml:space="preserve"> laikotarpiu, blokada sukeliama 7,5 mg/ml </w:t>
      </w:r>
      <w:proofErr w:type="spellStart"/>
      <w:r w:rsidRPr="00330573">
        <w:rPr>
          <w:szCs w:val="22"/>
          <w:lang w:bidi="ar-SA"/>
        </w:rPr>
        <w:t>ropivakaino</w:t>
      </w:r>
      <w:proofErr w:type="spellEnd"/>
      <w:r w:rsidRPr="00330573">
        <w:rPr>
          <w:rFonts w:eastAsia="Arial"/>
          <w:szCs w:val="22"/>
          <w:lang w:bidi="ar-SA"/>
        </w:rPr>
        <w:t>;</w:t>
      </w:r>
    </w:p>
    <w:p w14:paraId="2C352CB8" w14:textId="77777777" w:rsidR="0008363B" w:rsidRPr="00330573" w:rsidRDefault="0008363B" w:rsidP="0008363B">
      <w:pPr>
        <w:widowControl w:val="0"/>
        <w:numPr>
          <w:ilvl w:val="0"/>
          <w:numId w:val="19"/>
        </w:numPr>
        <w:tabs>
          <w:tab w:val="clear" w:pos="567"/>
        </w:tabs>
        <w:spacing w:line="240" w:lineRule="auto"/>
        <w:ind w:left="567" w:hanging="567"/>
        <w:contextualSpacing/>
        <w:rPr>
          <w:rFonts w:eastAsia="Arial"/>
          <w:szCs w:val="22"/>
          <w:lang w:bidi="ar-SA"/>
        </w:rPr>
      </w:pPr>
      <w:r w:rsidRPr="00330573">
        <w:rPr>
          <w:rFonts w:eastAsia="Arial"/>
          <w:szCs w:val="22"/>
          <w:lang w:bidi="ar-SA"/>
        </w:rPr>
        <w:t xml:space="preserve">tuomet skausmo malšinimas palaikomas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w:t>
      </w:r>
    </w:p>
    <w:p w14:paraId="2C352CB9"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BA"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Priklausomai nuo paciento klinikinės būklės, reiktų apsvarstyti kitų geriamųjų vaistinių preparatų skausmui malšinti išrašymą (kad pacientas galėtų skausmo malšinimą kontroliuoti pats) arba papildomų vietinio anestetiko smūginių dozių (</w:t>
      </w:r>
      <w:proofErr w:type="spellStart"/>
      <w:r w:rsidRPr="00330573">
        <w:rPr>
          <w:szCs w:val="22"/>
          <w:lang w:bidi="ar-SA"/>
        </w:rPr>
        <w:t>ang</w:t>
      </w:r>
      <w:proofErr w:type="spellEnd"/>
      <w:r w:rsidRPr="00330573">
        <w:rPr>
          <w:szCs w:val="22"/>
          <w:lang w:bidi="ar-SA"/>
        </w:rPr>
        <w:t xml:space="preserve">. </w:t>
      </w:r>
      <w:proofErr w:type="spellStart"/>
      <w:r w:rsidRPr="00330573">
        <w:rPr>
          <w:i/>
          <w:szCs w:val="22"/>
          <w:lang w:bidi="ar-SA"/>
        </w:rPr>
        <w:t>bolus</w:t>
      </w:r>
      <w:proofErr w:type="spellEnd"/>
      <w:r w:rsidRPr="00330573">
        <w:rPr>
          <w:szCs w:val="22"/>
          <w:lang w:bidi="ar-SA"/>
        </w:rPr>
        <w:t>) injekcijų skyrimą.</w:t>
      </w:r>
    </w:p>
    <w:p w14:paraId="2C352CBB"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BC"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Reikia atidžiai stebėti skausmo malšinimo poveikį, kad būtų galima nutraukti skausmo valdymą, kai tik tai leis skausmo būklė.</w:t>
      </w:r>
    </w:p>
    <w:p w14:paraId="2C352CBD" w14:textId="77777777" w:rsidR="0008363B" w:rsidRPr="00330573" w:rsidRDefault="0008363B" w:rsidP="0008363B">
      <w:pPr>
        <w:tabs>
          <w:tab w:val="clear" w:pos="567"/>
        </w:tabs>
        <w:autoSpaceDE w:val="0"/>
        <w:autoSpaceDN w:val="0"/>
        <w:adjustRightInd w:val="0"/>
        <w:spacing w:line="240" w:lineRule="auto"/>
        <w:rPr>
          <w:i/>
          <w:szCs w:val="22"/>
          <w:lang w:bidi="ar-SA"/>
        </w:rPr>
      </w:pPr>
    </w:p>
    <w:p w14:paraId="2C352CBE"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i/>
          <w:szCs w:val="22"/>
          <w:lang w:bidi="ar-SA"/>
        </w:rPr>
        <w:t>Vaikų populiacija</w:t>
      </w:r>
    </w:p>
    <w:p w14:paraId="2C352CBF" w14:textId="77777777" w:rsidR="0008363B" w:rsidRPr="00330573" w:rsidRDefault="0008363B" w:rsidP="0008363B">
      <w:pPr>
        <w:tabs>
          <w:tab w:val="clear" w:pos="567"/>
        </w:tabs>
        <w:autoSpaceDE w:val="0"/>
        <w:autoSpaceDN w:val="0"/>
        <w:adjustRightInd w:val="0"/>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neskirtas vaikams ir paaugliams.</w:t>
      </w:r>
    </w:p>
    <w:p w14:paraId="2C352CC0"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C1" w14:textId="77777777" w:rsidR="0008363B" w:rsidRPr="00330573" w:rsidRDefault="0008363B" w:rsidP="0008363B">
      <w:pPr>
        <w:tabs>
          <w:tab w:val="clear" w:pos="567"/>
        </w:tabs>
        <w:spacing w:line="240" w:lineRule="auto"/>
        <w:rPr>
          <w:szCs w:val="22"/>
          <w:u w:val="single"/>
          <w:lang w:bidi="ar-SA"/>
        </w:rPr>
      </w:pPr>
      <w:r w:rsidRPr="00330573">
        <w:rPr>
          <w:szCs w:val="22"/>
          <w:u w:val="single"/>
          <w:lang w:bidi="ar-SA"/>
        </w:rPr>
        <w:t>Vartojimo metodas</w:t>
      </w:r>
    </w:p>
    <w:p w14:paraId="2C352CC2"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Leisti aplink nervus.</w:t>
      </w:r>
    </w:p>
    <w:p w14:paraId="2C352CC3"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C4" w14:textId="77777777" w:rsidR="0008363B" w:rsidRPr="00F437F6" w:rsidRDefault="0008363B" w:rsidP="0008363B">
      <w:pPr>
        <w:widowControl w:val="0"/>
        <w:numPr>
          <w:ilvl w:val="0"/>
          <w:numId w:val="20"/>
        </w:numPr>
        <w:tabs>
          <w:tab w:val="clear" w:pos="567"/>
        </w:tabs>
        <w:spacing w:line="240" w:lineRule="auto"/>
        <w:ind w:left="562" w:hanging="562"/>
        <w:rPr>
          <w:rFonts w:eastAsia="Arial"/>
          <w:szCs w:val="22"/>
          <w:lang w:eastAsia="en-US" w:bidi="ar-SA"/>
        </w:rPr>
      </w:pPr>
      <w:r w:rsidRPr="00F437F6">
        <w:rPr>
          <w:rFonts w:eastAsia="Arial"/>
          <w:szCs w:val="22"/>
          <w:lang w:eastAsia="en-US" w:bidi="ar-SA"/>
        </w:rPr>
        <w:t>Įleidimo sistema skirta tik vienam naudojimui. Jos negalima naudoti pakartotinai.</w:t>
      </w:r>
    </w:p>
    <w:p w14:paraId="2C352CC5" w14:textId="77777777" w:rsidR="0008363B" w:rsidRPr="00F437F6" w:rsidRDefault="0008363B" w:rsidP="0008363B">
      <w:pPr>
        <w:widowControl w:val="0"/>
        <w:numPr>
          <w:ilvl w:val="0"/>
          <w:numId w:val="20"/>
        </w:numPr>
        <w:tabs>
          <w:tab w:val="clear" w:pos="567"/>
        </w:tabs>
        <w:spacing w:line="240" w:lineRule="auto"/>
        <w:ind w:left="562" w:hanging="562"/>
        <w:rPr>
          <w:rFonts w:eastAsia="Arial"/>
          <w:szCs w:val="22"/>
          <w:lang w:eastAsia="en-US" w:bidi="ar-SA"/>
        </w:rPr>
      </w:pPr>
      <w:r w:rsidRPr="00F437F6">
        <w:rPr>
          <w:rFonts w:eastAsia="Arial"/>
          <w:szCs w:val="22"/>
          <w:lang w:eastAsia="en-US" w:bidi="ar-SA"/>
        </w:rPr>
        <w:t xml:space="preserve">Įleidimo sistemos negalima </w:t>
      </w:r>
      <w:proofErr w:type="spellStart"/>
      <w:r w:rsidRPr="00F437F6">
        <w:rPr>
          <w:rFonts w:eastAsia="Arial"/>
          <w:szCs w:val="22"/>
          <w:lang w:eastAsia="en-US" w:bidi="ar-SA"/>
        </w:rPr>
        <w:t>autoklavuoti</w:t>
      </w:r>
      <w:proofErr w:type="spellEnd"/>
      <w:r w:rsidRPr="00F437F6">
        <w:rPr>
          <w:rFonts w:eastAsia="Arial"/>
          <w:szCs w:val="22"/>
          <w:lang w:eastAsia="en-US" w:bidi="ar-SA"/>
        </w:rPr>
        <w:t>. Skysčio tekėjimo takelis dozavimo sistemoje buvo sterilizuotas.</w:t>
      </w:r>
    </w:p>
    <w:p w14:paraId="0C938B0D" w14:textId="137A9428" w:rsidR="00307F38" w:rsidRPr="00F437F6" w:rsidRDefault="00307F38" w:rsidP="0008363B">
      <w:pPr>
        <w:widowControl w:val="0"/>
        <w:numPr>
          <w:ilvl w:val="0"/>
          <w:numId w:val="20"/>
        </w:numPr>
        <w:tabs>
          <w:tab w:val="clear" w:pos="567"/>
        </w:tabs>
        <w:spacing w:line="240" w:lineRule="auto"/>
        <w:ind w:left="562" w:hanging="562"/>
        <w:rPr>
          <w:rFonts w:eastAsia="Arial"/>
          <w:szCs w:val="22"/>
          <w:lang w:eastAsia="en-US" w:bidi="ar-SA"/>
        </w:rPr>
      </w:pPr>
      <w:r w:rsidRPr="00F437F6">
        <w:rPr>
          <w:rFonts w:eastAsia="Arial"/>
          <w:szCs w:val="22"/>
          <w:lang w:eastAsia="en-US" w:bidi="ar-SA"/>
        </w:rPr>
        <w:t>Įleidimo sistema negali būti prijungta prie</w:t>
      </w:r>
      <w:r w:rsidR="0058447F" w:rsidRPr="00F437F6">
        <w:rPr>
          <w:rFonts w:eastAsia="Arial"/>
          <w:szCs w:val="22"/>
          <w:lang w:eastAsia="en-US" w:bidi="ar-SA"/>
        </w:rPr>
        <w:t xml:space="preserve"> </w:t>
      </w:r>
      <w:r w:rsidR="008744B2" w:rsidRPr="00F437F6">
        <w:rPr>
          <w:rFonts w:eastAsia="Arial"/>
          <w:szCs w:val="22"/>
          <w:lang w:eastAsia="en-US" w:bidi="ar-SA"/>
        </w:rPr>
        <w:t>intraveninės infuzijos linijos.</w:t>
      </w:r>
    </w:p>
    <w:p w14:paraId="2C352CC6" w14:textId="6FF5E2B7" w:rsidR="0008363B" w:rsidRPr="00F437F6" w:rsidRDefault="0008363B" w:rsidP="0008363B">
      <w:pPr>
        <w:widowControl w:val="0"/>
        <w:numPr>
          <w:ilvl w:val="0"/>
          <w:numId w:val="19"/>
        </w:numPr>
        <w:tabs>
          <w:tab w:val="clear" w:pos="567"/>
        </w:tabs>
        <w:spacing w:line="240" w:lineRule="auto"/>
        <w:ind w:left="567" w:hanging="567"/>
        <w:contextualSpacing/>
        <w:rPr>
          <w:rFonts w:eastAsia="Arial"/>
          <w:szCs w:val="22"/>
          <w:lang w:bidi="ar-SA"/>
        </w:rPr>
      </w:pPr>
      <w:r w:rsidRPr="00F437F6">
        <w:rPr>
          <w:rFonts w:eastAsia="Arial"/>
          <w:szCs w:val="22"/>
          <w:lang w:eastAsia="en-US" w:bidi="ar-SA"/>
        </w:rPr>
        <w:t>Reikia vengti vamzdelio</w:t>
      </w:r>
      <w:r w:rsidR="00D02168" w:rsidRPr="00F437F6">
        <w:rPr>
          <w:rFonts w:eastAsia="Arial"/>
          <w:szCs w:val="22"/>
          <w:lang w:eastAsia="en-US" w:bidi="ar-SA"/>
        </w:rPr>
        <w:t xml:space="preserve"> linijos</w:t>
      </w:r>
      <w:r w:rsidRPr="00F437F6">
        <w:rPr>
          <w:rFonts w:eastAsia="Arial"/>
          <w:szCs w:val="22"/>
          <w:lang w:eastAsia="en-US" w:bidi="ar-SA"/>
        </w:rPr>
        <w:t xml:space="preserve"> susisukimo, </w:t>
      </w:r>
      <w:r w:rsidR="000120B0" w:rsidRPr="000F129B">
        <w:rPr>
          <w:rFonts w:eastAsia="Arial"/>
          <w:szCs w:val="22"/>
          <w:lang w:eastAsia="en-US" w:bidi="ar-SA"/>
        </w:rPr>
        <w:t>nes tai gali lemti netinkamą skysčio tiekimo greitį</w:t>
      </w:r>
      <w:r w:rsidRPr="00F437F6">
        <w:rPr>
          <w:rFonts w:eastAsia="Arial"/>
          <w:szCs w:val="22"/>
          <w:lang w:bidi="ar-SA"/>
        </w:rPr>
        <w:t>.</w:t>
      </w:r>
    </w:p>
    <w:p w14:paraId="2C352CC7" w14:textId="013F6AF6" w:rsidR="0008363B" w:rsidRPr="00F437F6" w:rsidRDefault="0008363B" w:rsidP="0008363B">
      <w:pPr>
        <w:widowControl w:val="0"/>
        <w:numPr>
          <w:ilvl w:val="0"/>
          <w:numId w:val="20"/>
        </w:numPr>
        <w:tabs>
          <w:tab w:val="clear" w:pos="567"/>
        </w:tabs>
        <w:spacing w:line="240" w:lineRule="auto"/>
        <w:ind w:left="562" w:hanging="562"/>
        <w:rPr>
          <w:szCs w:val="22"/>
          <w:lang w:bidi="ar-SA"/>
        </w:rPr>
      </w:pPr>
      <w:r w:rsidRPr="00F437F6">
        <w:rPr>
          <w:rFonts w:eastAsia="Arial"/>
          <w:szCs w:val="22"/>
          <w:lang w:eastAsia="en-US" w:bidi="ar-SA"/>
        </w:rPr>
        <w:t xml:space="preserve">Vamzdelio </w:t>
      </w:r>
      <w:r w:rsidR="00B114AE" w:rsidRPr="00F437F6">
        <w:rPr>
          <w:rFonts w:eastAsia="Arial"/>
          <w:szCs w:val="22"/>
          <w:lang w:eastAsia="en-US" w:bidi="ar-SA"/>
        </w:rPr>
        <w:t xml:space="preserve">linijos </w:t>
      </w:r>
      <w:r w:rsidRPr="00F437F6">
        <w:rPr>
          <w:rFonts w:eastAsia="Arial"/>
          <w:szCs w:val="22"/>
          <w:lang w:eastAsia="en-US" w:bidi="ar-SA"/>
        </w:rPr>
        <w:t>negalima stipriai suspausti ar suveržti.</w:t>
      </w:r>
    </w:p>
    <w:p w14:paraId="2C352CC8" w14:textId="4707887B" w:rsidR="0008363B" w:rsidRPr="00F437F6" w:rsidRDefault="0008363B" w:rsidP="0008363B">
      <w:pPr>
        <w:widowControl w:val="0"/>
        <w:numPr>
          <w:ilvl w:val="0"/>
          <w:numId w:val="20"/>
        </w:numPr>
        <w:tabs>
          <w:tab w:val="clear" w:pos="567"/>
        </w:tabs>
        <w:spacing w:line="240" w:lineRule="auto"/>
        <w:ind w:left="562" w:hanging="562"/>
        <w:rPr>
          <w:szCs w:val="22"/>
          <w:lang w:bidi="ar-SA"/>
        </w:rPr>
      </w:pPr>
      <w:r w:rsidRPr="00F437F6">
        <w:rPr>
          <w:rFonts w:eastAsia="Arial"/>
          <w:szCs w:val="22"/>
          <w:lang w:eastAsia="en-US" w:bidi="ar-SA"/>
        </w:rPr>
        <w:t xml:space="preserve">Įleidimo sistemos negalima naudoti, jei kuri nors jos dalis buvo sugadinta ar įskilusi, arba jeigu vamzdelio </w:t>
      </w:r>
      <w:r w:rsidR="00B114AE" w:rsidRPr="00F437F6">
        <w:rPr>
          <w:rFonts w:eastAsia="Arial"/>
          <w:szCs w:val="22"/>
          <w:lang w:eastAsia="en-US" w:bidi="ar-SA"/>
        </w:rPr>
        <w:t xml:space="preserve">linijos jungtis </w:t>
      </w:r>
      <w:r w:rsidRPr="00F437F6">
        <w:rPr>
          <w:rFonts w:eastAsia="Arial"/>
          <w:szCs w:val="22"/>
          <w:lang w:eastAsia="en-US" w:bidi="ar-SA"/>
        </w:rPr>
        <w:t>sulūžusi, įskilusi arba kitu būdu sugadinta.</w:t>
      </w:r>
    </w:p>
    <w:p w14:paraId="1071AE9D" w14:textId="15E080ED" w:rsidR="00E02D7D" w:rsidRPr="000F129B" w:rsidRDefault="00E02D7D" w:rsidP="0008363B">
      <w:pPr>
        <w:widowControl w:val="0"/>
        <w:numPr>
          <w:ilvl w:val="0"/>
          <w:numId w:val="20"/>
        </w:numPr>
        <w:tabs>
          <w:tab w:val="clear" w:pos="567"/>
        </w:tabs>
        <w:spacing w:line="240" w:lineRule="auto"/>
        <w:ind w:left="562" w:hanging="562"/>
        <w:rPr>
          <w:szCs w:val="22"/>
          <w:lang w:bidi="ar-SA"/>
        </w:rPr>
      </w:pPr>
      <w:r w:rsidRPr="000F129B">
        <w:rPr>
          <w:szCs w:val="22"/>
          <w:lang w:bidi="ar-SA"/>
        </w:rPr>
        <w:t>Srauto ribotuvas (skaidrus stačiakampis) turi likti prilipintas prie paciento odos. Nuėmus juostelę arba srauto ribotuvui prara</w:t>
      </w:r>
      <w:r w:rsidR="00A66BF3" w:rsidRPr="000F129B">
        <w:rPr>
          <w:szCs w:val="22"/>
          <w:lang w:bidi="ar-SA"/>
        </w:rPr>
        <w:t>dus</w:t>
      </w:r>
      <w:r w:rsidRPr="000F129B">
        <w:rPr>
          <w:szCs w:val="22"/>
          <w:lang w:bidi="ar-SA"/>
        </w:rPr>
        <w:t xml:space="preserve"> sąlytį su oda, </w:t>
      </w:r>
      <w:r w:rsidR="00A66BF3" w:rsidRPr="000F129B">
        <w:rPr>
          <w:szCs w:val="22"/>
          <w:lang w:bidi="ar-SA"/>
        </w:rPr>
        <w:t>skysčio tiekimo greitis gali tapti netinkamas</w:t>
      </w:r>
      <w:r w:rsidRPr="000F129B">
        <w:rPr>
          <w:szCs w:val="22"/>
          <w:lang w:bidi="ar-SA"/>
        </w:rPr>
        <w:t>.</w:t>
      </w:r>
    </w:p>
    <w:p w14:paraId="232F1AC4" w14:textId="6373EA40" w:rsidR="00A66BF3" w:rsidRPr="00F437F6" w:rsidRDefault="00C559B1" w:rsidP="0008363B">
      <w:pPr>
        <w:widowControl w:val="0"/>
        <w:numPr>
          <w:ilvl w:val="0"/>
          <w:numId w:val="20"/>
        </w:numPr>
        <w:tabs>
          <w:tab w:val="clear" w:pos="567"/>
        </w:tabs>
        <w:spacing w:line="240" w:lineRule="auto"/>
        <w:ind w:left="562" w:hanging="562"/>
        <w:rPr>
          <w:szCs w:val="22"/>
          <w:lang w:bidi="ar-SA"/>
        </w:rPr>
      </w:pPr>
      <w:r w:rsidRPr="000F129B">
        <w:rPr>
          <w:szCs w:val="22"/>
          <w:lang w:bidi="ar-SA"/>
        </w:rPr>
        <w:t>Ant srauto ribotuvo nedėkite karštų ar šaltų paketų, nes dėl to skysčio tiekimo greitis gali tapti netinkamas.</w:t>
      </w:r>
    </w:p>
    <w:p w14:paraId="2C352CC9" w14:textId="070BB639" w:rsidR="0008363B" w:rsidRPr="00F437F6" w:rsidRDefault="0008363B" w:rsidP="0008363B">
      <w:pPr>
        <w:widowControl w:val="0"/>
        <w:numPr>
          <w:ilvl w:val="0"/>
          <w:numId w:val="20"/>
        </w:numPr>
        <w:tabs>
          <w:tab w:val="clear" w:pos="567"/>
        </w:tabs>
        <w:spacing w:line="240" w:lineRule="auto"/>
        <w:ind w:left="562" w:hanging="562"/>
        <w:rPr>
          <w:szCs w:val="22"/>
          <w:lang w:bidi="ar-SA"/>
        </w:rPr>
      </w:pPr>
      <w:r w:rsidRPr="00F437F6">
        <w:rPr>
          <w:rFonts w:eastAsia="Arial"/>
          <w:szCs w:val="22"/>
          <w:lang w:eastAsia="en-US" w:bidi="ar-SA"/>
        </w:rPr>
        <w:t xml:space="preserve">Įleidimo sistemos negalima pakartotinai prijungti, jeigu ji buvo atsitiktinai nutraukta nuo </w:t>
      </w:r>
      <w:r w:rsidR="00D13D98" w:rsidRPr="00F437F6">
        <w:rPr>
          <w:rFonts w:eastAsia="Arial"/>
          <w:szCs w:val="22"/>
          <w:lang w:eastAsia="en-US" w:bidi="ar-SA"/>
        </w:rPr>
        <w:t xml:space="preserve">angos </w:t>
      </w:r>
      <w:r w:rsidRPr="00F437F6">
        <w:rPr>
          <w:rFonts w:eastAsia="Arial"/>
          <w:szCs w:val="22"/>
          <w:lang w:eastAsia="en-US" w:bidi="ar-SA"/>
        </w:rPr>
        <w:t>vaistinio preparato skyrimo metu, nes tai gali sukelti infekciją.</w:t>
      </w:r>
    </w:p>
    <w:p w14:paraId="2C352CCA" w14:textId="0E3683C7" w:rsidR="0008363B" w:rsidRPr="00F437F6" w:rsidRDefault="0008363B" w:rsidP="0008363B">
      <w:pPr>
        <w:widowControl w:val="0"/>
        <w:numPr>
          <w:ilvl w:val="0"/>
          <w:numId w:val="20"/>
        </w:numPr>
        <w:tabs>
          <w:tab w:val="clear" w:pos="567"/>
        </w:tabs>
        <w:spacing w:line="240" w:lineRule="auto"/>
        <w:ind w:left="562" w:hanging="562"/>
        <w:rPr>
          <w:szCs w:val="22"/>
          <w:lang w:bidi="ar-SA"/>
        </w:rPr>
      </w:pPr>
      <w:r w:rsidRPr="00F437F6">
        <w:rPr>
          <w:rFonts w:eastAsia="Arial"/>
          <w:szCs w:val="22"/>
          <w:lang w:eastAsia="en-US" w:bidi="ar-SA"/>
        </w:rPr>
        <w:t xml:space="preserve">Pacientams negalima maudytis vonioje arba praustis duše su prijungta įleidimo sistema arba kol </w:t>
      </w:r>
      <w:r w:rsidR="00BF7202" w:rsidRPr="00F437F6">
        <w:rPr>
          <w:rFonts w:eastAsia="Arial"/>
          <w:szCs w:val="22"/>
          <w:lang w:eastAsia="en-US" w:bidi="ar-SA"/>
        </w:rPr>
        <w:t xml:space="preserve">anga </w:t>
      </w:r>
      <w:r w:rsidRPr="00F437F6">
        <w:rPr>
          <w:rFonts w:eastAsia="Arial"/>
          <w:szCs w:val="22"/>
          <w:lang w:eastAsia="en-US" w:bidi="ar-SA"/>
        </w:rPr>
        <w:t xml:space="preserve">vis dar yra </w:t>
      </w:r>
      <w:r w:rsidR="00BF7202" w:rsidRPr="00F437F6">
        <w:rPr>
          <w:rFonts w:eastAsia="Arial"/>
          <w:szCs w:val="22"/>
          <w:lang w:eastAsia="en-US" w:bidi="ar-SA"/>
        </w:rPr>
        <w:t>įdėta</w:t>
      </w:r>
      <w:r w:rsidRPr="00F437F6">
        <w:rPr>
          <w:rFonts w:eastAsia="Arial"/>
          <w:szCs w:val="22"/>
          <w:lang w:eastAsia="en-US" w:bidi="ar-SA"/>
        </w:rPr>
        <w:t>, nes tai gali sukelti infekciją.</w:t>
      </w:r>
    </w:p>
    <w:p w14:paraId="2C352CCB" w14:textId="5C6A2DA0" w:rsidR="0008363B" w:rsidRPr="00F437F6" w:rsidRDefault="0008363B" w:rsidP="0008363B">
      <w:pPr>
        <w:widowControl w:val="0"/>
        <w:numPr>
          <w:ilvl w:val="0"/>
          <w:numId w:val="20"/>
        </w:numPr>
        <w:tabs>
          <w:tab w:val="clear" w:pos="567"/>
        </w:tabs>
        <w:spacing w:line="240" w:lineRule="auto"/>
        <w:ind w:left="562" w:hanging="562"/>
        <w:rPr>
          <w:szCs w:val="22"/>
          <w:lang w:bidi="ar-SA"/>
        </w:rPr>
      </w:pPr>
      <w:r w:rsidRPr="00F437F6">
        <w:rPr>
          <w:rFonts w:eastAsia="Arial"/>
          <w:szCs w:val="22"/>
          <w:lang w:eastAsia="en-US" w:bidi="ar-SA"/>
        </w:rPr>
        <w:t xml:space="preserve">Pacientams negalima judinti žaizdos tvarsčių arba </w:t>
      </w:r>
      <w:r w:rsidR="00BF7202" w:rsidRPr="00F437F6">
        <w:rPr>
          <w:rFonts w:eastAsia="Arial"/>
          <w:szCs w:val="22"/>
          <w:lang w:eastAsia="en-US" w:bidi="ar-SA"/>
        </w:rPr>
        <w:t>ang</w:t>
      </w:r>
      <w:r w:rsidR="00EE33D9" w:rsidRPr="00F437F6">
        <w:rPr>
          <w:rFonts w:eastAsia="Arial"/>
          <w:szCs w:val="22"/>
          <w:lang w:eastAsia="en-US" w:bidi="ar-SA"/>
        </w:rPr>
        <w:t>os</w:t>
      </w:r>
      <w:r w:rsidRPr="00F437F6">
        <w:rPr>
          <w:rFonts w:eastAsia="Arial"/>
          <w:szCs w:val="22"/>
          <w:lang w:eastAsia="en-US" w:bidi="ar-SA"/>
        </w:rPr>
        <w:t>, nes tai gali sukelti infekciją.</w:t>
      </w:r>
    </w:p>
    <w:p w14:paraId="2C352CCC"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CD"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Instrukcijas kaip elgtis su vaistiniu preparatu žr. 6.6 skyriuje.</w:t>
      </w:r>
    </w:p>
    <w:p w14:paraId="2C352CCE" w14:textId="77777777" w:rsidR="0008363B" w:rsidRPr="00330573" w:rsidRDefault="0008363B" w:rsidP="0008363B">
      <w:pPr>
        <w:tabs>
          <w:tab w:val="clear" w:pos="567"/>
        </w:tabs>
        <w:autoSpaceDE w:val="0"/>
        <w:autoSpaceDN w:val="0"/>
        <w:adjustRightInd w:val="0"/>
        <w:spacing w:line="240" w:lineRule="auto"/>
        <w:rPr>
          <w:szCs w:val="22"/>
          <w:lang w:bidi="ar-SA"/>
        </w:rPr>
      </w:pPr>
    </w:p>
    <w:p w14:paraId="1E0BCE19" w14:textId="77777777" w:rsidR="00321D7C" w:rsidRDefault="0008363B" w:rsidP="0008363B">
      <w:pPr>
        <w:numPr>
          <w:ilvl w:val="1"/>
          <w:numId w:val="17"/>
        </w:numPr>
        <w:tabs>
          <w:tab w:val="clear" w:pos="567"/>
        </w:tabs>
        <w:autoSpaceDE w:val="0"/>
        <w:autoSpaceDN w:val="0"/>
        <w:adjustRightInd w:val="0"/>
        <w:spacing w:line="240" w:lineRule="auto"/>
        <w:ind w:left="567" w:hanging="567"/>
        <w:contextualSpacing/>
        <w:jc w:val="both"/>
        <w:rPr>
          <w:b/>
          <w:szCs w:val="22"/>
          <w:lang w:bidi="ar-SA"/>
        </w:rPr>
      </w:pPr>
      <w:r w:rsidRPr="00330573">
        <w:rPr>
          <w:b/>
          <w:szCs w:val="22"/>
          <w:lang w:bidi="ar-SA"/>
        </w:rPr>
        <w:t>Kontraindikacijos</w:t>
      </w:r>
    </w:p>
    <w:p w14:paraId="2C352CD0" w14:textId="3C8038B2" w:rsidR="0008363B" w:rsidRPr="00330573" w:rsidRDefault="0008363B" w:rsidP="0008363B">
      <w:pPr>
        <w:tabs>
          <w:tab w:val="clear" w:pos="567"/>
        </w:tabs>
        <w:autoSpaceDE w:val="0"/>
        <w:autoSpaceDN w:val="0"/>
        <w:adjustRightInd w:val="0"/>
        <w:spacing w:line="240" w:lineRule="auto"/>
        <w:ind w:left="360" w:hanging="360"/>
        <w:jc w:val="both"/>
        <w:rPr>
          <w:b/>
          <w:szCs w:val="22"/>
          <w:lang w:bidi="ar-SA"/>
        </w:rPr>
      </w:pPr>
    </w:p>
    <w:p w14:paraId="2C352CD1" w14:textId="77777777" w:rsidR="0008363B" w:rsidRPr="00330573" w:rsidRDefault="0008363B" w:rsidP="0008363B">
      <w:pPr>
        <w:numPr>
          <w:ilvl w:val="0"/>
          <w:numId w:val="27"/>
        </w:numPr>
        <w:tabs>
          <w:tab w:val="clear" w:pos="567"/>
        </w:tabs>
        <w:autoSpaceDE w:val="0"/>
        <w:autoSpaceDN w:val="0"/>
        <w:adjustRightInd w:val="0"/>
        <w:spacing w:line="240" w:lineRule="auto"/>
        <w:rPr>
          <w:szCs w:val="22"/>
          <w:lang w:bidi="ar-SA"/>
        </w:rPr>
      </w:pPr>
      <w:r w:rsidRPr="00330573">
        <w:rPr>
          <w:szCs w:val="22"/>
          <w:lang w:bidi="ar-SA"/>
        </w:rPr>
        <w:t xml:space="preserve">Padidėjęs jautrumas </w:t>
      </w:r>
      <w:r w:rsidRPr="00330573">
        <w:rPr>
          <w:szCs w:val="22"/>
        </w:rPr>
        <w:t>veikliajai medžiagai arba kitiems</w:t>
      </w:r>
      <w:r w:rsidRPr="00330573">
        <w:rPr>
          <w:szCs w:val="22"/>
          <w:lang w:bidi="ar-SA"/>
        </w:rPr>
        <w:t xml:space="preserve"> </w:t>
      </w:r>
      <w:proofErr w:type="spellStart"/>
      <w:r w:rsidRPr="00330573">
        <w:rPr>
          <w:szCs w:val="22"/>
          <w:lang w:bidi="ar-SA"/>
        </w:rPr>
        <w:t>amidų</w:t>
      </w:r>
      <w:proofErr w:type="spellEnd"/>
      <w:r w:rsidRPr="00330573">
        <w:rPr>
          <w:szCs w:val="22"/>
          <w:lang w:bidi="ar-SA"/>
        </w:rPr>
        <w:t xml:space="preserve"> tipo vietiniams anestetikams arba bet kuriai 6.1 skyriuje nurodytai pagalbinei medžiagai.</w:t>
      </w:r>
    </w:p>
    <w:p w14:paraId="2C352CD2" w14:textId="77777777" w:rsidR="0008363B" w:rsidRPr="00330573" w:rsidRDefault="0008363B" w:rsidP="0008363B">
      <w:pPr>
        <w:numPr>
          <w:ilvl w:val="0"/>
          <w:numId w:val="27"/>
        </w:numPr>
        <w:tabs>
          <w:tab w:val="clear" w:pos="567"/>
        </w:tabs>
        <w:autoSpaceDE w:val="0"/>
        <w:autoSpaceDN w:val="0"/>
        <w:adjustRightInd w:val="0"/>
        <w:spacing w:line="240" w:lineRule="auto"/>
        <w:rPr>
          <w:szCs w:val="22"/>
          <w:lang w:bidi="ar-SA"/>
        </w:rPr>
      </w:pPr>
      <w:r w:rsidRPr="00330573">
        <w:rPr>
          <w:szCs w:val="22"/>
          <w:lang w:bidi="ar-SA"/>
        </w:rPr>
        <w:t>Intraveninė regioninė anestezija</w:t>
      </w:r>
    </w:p>
    <w:p w14:paraId="2C352CD3" w14:textId="77777777" w:rsidR="0008363B" w:rsidRPr="00330573" w:rsidRDefault="0008363B" w:rsidP="0008363B">
      <w:pPr>
        <w:pStyle w:val="FormatvorlageZeilenabstandeinfach"/>
        <w:numPr>
          <w:ilvl w:val="0"/>
          <w:numId w:val="27"/>
        </w:numPr>
        <w:tabs>
          <w:tab w:val="clear" w:pos="567"/>
        </w:tabs>
        <w:rPr>
          <w:lang w:bidi="ar-SA"/>
        </w:rPr>
      </w:pPr>
      <w:r w:rsidRPr="00330573">
        <w:rPr>
          <w:lang w:bidi="ar-SA"/>
        </w:rPr>
        <w:t xml:space="preserve">Akušerinė </w:t>
      </w:r>
      <w:proofErr w:type="spellStart"/>
      <w:r w:rsidRPr="00330573">
        <w:rPr>
          <w:lang w:bidi="ar-SA"/>
        </w:rPr>
        <w:t>paracervikalinė</w:t>
      </w:r>
      <w:proofErr w:type="spellEnd"/>
      <w:r w:rsidRPr="00330573">
        <w:rPr>
          <w:lang w:bidi="ar-SA"/>
        </w:rPr>
        <w:t xml:space="preserve"> anestezija</w:t>
      </w:r>
    </w:p>
    <w:p w14:paraId="2C352CD4" w14:textId="77777777" w:rsidR="0008363B" w:rsidRPr="00330573" w:rsidRDefault="0008363B" w:rsidP="0008363B">
      <w:pPr>
        <w:numPr>
          <w:ilvl w:val="0"/>
          <w:numId w:val="27"/>
        </w:numPr>
        <w:tabs>
          <w:tab w:val="clear" w:pos="567"/>
        </w:tabs>
        <w:autoSpaceDE w:val="0"/>
        <w:autoSpaceDN w:val="0"/>
        <w:adjustRightInd w:val="0"/>
        <w:spacing w:line="240" w:lineRule="auto"/>
        <w:rPr>
          <w:b/>
          <w:szCs w:val="22"/>
          <w:lang w:bidi="ar-SA"/>
        </w:rPr>
      </w:pPr>
      <w:proofErr w:type="spellStart"/>
      <w:r w:rsidRPr="00330573">
        <w:rPr>
          <w:szCs w:val="22"/>
          <w:lang w:bidi="ar-SA"/>
        </w:rPr>
        <w:t>Hipovolemija</w:t>
      </w:r>
      <w:proofErr w:type="spellEnd"/>
      <w:r>
        <w:rPr>
          <w:szCs w:val="22"/>
          <w:lang w:bidi="ar-SA"/>
        </w:rPr>
        <w:t>.</w:t>
      </w:r>
    </w:p>
    <w:p w14:paraId="2C352CD5" w14:textId="77777777" w:rsidR="0008363B" w:rsidRPr="00330573" w:rsidRDefault="0008363B" w:rsidP="0008363B">
      <w:pPr>
        <w:tabs>
          <w:tab w:val="clear" w:pos="567"/>
        </w:tabs>
        <w:autoSpaceDE w:val="0"/>
        <w:autoSpaceDN w:val="0"/>
        <w:adjustRightInd w:val="0"/>
        <w:spacing w:line="240" w:lineRule="auto"/>
        <w:ind w:left="630" w:hanging="630"/>
        <w:jc w:val="both"/>
        <w:rPr>
          <w:b/>
          <w:szCs w:val="22"/>
          <w:lang w:bidi="ar-SA"/>
        </w:rPr>
      </w:pPr>
    </w:p>
    <w:p w14:paraId="2C352CD6" w14:textId="77777777" w:rsidR="0008363B" w:rsidRPr="00330573" w:rsidRDefault="0008363B" w:rsidP="0008363B">
      <w:pPr>
        <w:numPr>
          <w:ilvl w:val="1"/>
          <w:numId w:val="17"/>
        </w:numPr>
        <w:tabs>
          <w:tab w:val="clear" w:pos="567"/>
        </w:tabs>
        <w:autoSpaceDE w:val="0"/>
        <w:autoSpaceDN w:val="0"/>
        <w:adjustRightInd w:val="0"/>
        <w:spacing w:line="240" w:lineRule="auto"/>
        <w:ind w:left="567" w:hanging="567"/>
        <w:contextualSpacing/>
        <w:jc w:val="both"/>
        <w:rPr>
          <w:b/>
          <w:szCs w:val="22"/>
          <w:lang w:bidi="ar-SA"/>
        </w:rPr>
      </w:pPr>
      <w:r w:rsidRPr="00330573">
        <w:rPr>
          <w:b/>
          <w:szCs w:val="22"/>
          <w:lang w:bidi="ar-SA"/>
        </w:rPr>
        <w:t>Specialūs įspėjimai ir atsargumo priemonės</w:t>
      </w:r>
    </w:p>
    <w:p w14:paraId="2C352CD7" w14:textId="77777777" w:rsidR="0008363B" w:rsidRPr="00330573" w:rsidRDefault="0008363B" w:rsidP="0008363B">
      <w:pPr>
        <w:tabs>
          <w:tab w:val="clear" w:pos="567"/>
        </w:tabs>
        <w:autoSpaceDE w:val="0"/>
        <w:autoSpaceDN w:val="0"/>
        <w:adjustRightInd w:val="0"/>
        <w:spacing w:line="240" w:lineRule="auto"/>
        <w:jc w:val="both"/>
        <w:rPr>
          <w:b/>
          <w:szCs w:val="22"/>
          <w:lang w:bidi="ar-SA"/>
        </w:rPr>
      </w:pPr>
    </w:p>
    <w:p w14:paraId="616DE71A" w14:textId="77777777" w:rsidR="00321D7C" w:rsidRDefault="0008363B" w:rsidP="0008363B">
      <w:pPr>
        <w:tabs>
          <w:tab w:val="clear" w:pos="567"/>
        </w:tabs>
        <w:autoSpaceDE w:val="0"/>
        <w:autoSpaceDN w:val="0"/>
        <w:adjustRightInd w:val="0"/>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infuzija į </w:t>
      </w:r>
      <w:proofErr w:type="spellStart"/>
      <w:r w:rsidRPr="00330573">
        <w:rPr>
          <w:szCs w:val="22"/>
          <w:lang w:bidi="ar-SA"/>
        </w:rPr>
        <w:t>povoratinklinę</w:t>
      </w:r>
      <w:proofErr w:type="spellEnd"/>
      <w:r w:rsidRPr="00330573">
        <w:rPr>
          <w:szCs w:val="22"/>
          <w:lang w:bidi="ar-SA"/>
        </w:rPr>
        <w:t xml:space="preserve"> ertmę ir į galvos smegenis nerekomenduojama, nes veiksmingumas ir saugumas neištirti.</w:t>
      </w:r>
    </w:p>
    <w:p w14:paraId="2C352CD9" w14:textId="45EE48DC" w:rsidR="0008363B" w:rsidRPr="00330573" w:rsidRDefault="0008363B" w:rsidP="0008363B">
      <w:pPr>
        <w:tabs>
          <w:tab w:val="clear" w:pos="567"/>
        </w:tabs>
        <w:autoSpaceDE w:val="0"/>
        <w:autoSpaceDN w:val="0"/>
        <w:adjustRightInd w:val="0"/>
        <w:spacing w:line="240" w:lineRule="auto"/>
        <w:rPr>
          <w:szCs w:val="22"/>
          <w:lang w:bidi="ar-SA"/>
        </w:rPr>
      </w:pPr>
    </w:p>
    <w:p w14:paraId="2C352CDA"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Dėl nepertraukiamo tekėjim</w:t>
      </w:r>
      <w:r>
        <w:rPr>
          <w:szCs w:val="22"/>
          <w:lang w:bidi="ar-SA"/>
        </w:rPr>
        <w:t xml:space="preserve">o greičio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nerekomenduojamas skyrimui į </w:t>
      </w:r>
      <w:proofErr w:type="spellStart"/>
      <w:r w:rsidRPr="00330573">
        <w:rPr>
          <w:szCs w:val="22"/>
          <w:lang w:bidi="ar-SA"/>
        </w:rPr>
        <w:t>epidurinę</w:t>
      </w:r>
      <w:proofErr w:type="spellEnd"/>
      <w:r w:rsidRPr="00330573">
        <w:rPr>
          <w:szCs w:val="22"/>
          <w:lang w:bidi="ar-SA"/>
        </w:rPr>
        <w:t xml:space="preserve"> ertmę.</w:t>
      </w:r>
    </w:p>
    <w:p w14:paraId="2C352CDB"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DC" w14:textId="77777777" w:rsidR="0008363B" w:rsidRDefault="0008363B" w:rsidP="0008363B">
      <w:pPr>
        <w:tabs>
          <w:tab w:val="clear" w:pos="567"/>
        </w:tabs>
        <w:spacing w:line="240" w:lineRule="auto"/>
        <w:rPr>
          <w:szCs w:val="22"/>
          <w:u w:val="single"/>
          <w:lang w:bidi="ar-SA"/>
        </w:rPr>
      </w:pPr>
      <w:r w:rsidRPr="00330573">
        <w:rPr>
          <w:szCs w:val="22"/>
          <w:u w:val="single"/>
          <w:lang w:bidi="ar-SA"/>
        </w:rPr>
        <w:lastRenderedPageBreak/>
        <w:t>Kardiovaskulinė rizika</w:t>
      </w:r>
    </w:p>
    <w:p w14:paraId="2C352CDD" w14:textId="77777777" w:rsidR="0008363B" w:rsidRPr="00DE251A" w:rsidRDefault="0008363B" w:rsidP="0008363B">
      <w:pPr>
        <w:tabs>
          <w:tab w:val="clear" w:pos="567"/>
        </w:tabs>
        <w:spacing w:line="240" w:lineRule="auto"/>
        <w:rPr>
          <w:rFonts w:eastAsia="Calibri"/>
        </w:rPr>
      </w:pPr>
      <w:r w:rsidRPr="00DE251A">
        <w:rPr>
          <w:rFonts w:eastAsia="Calibri"/>
        </w:rPr>
        <w:t xml:space="preserve">Pacientai gydyti III klasės </w:t>
      </w:r>
      <w:proofErr w:type="spellStart"/>
      <w:r w:rsidRPr="00DE251A">
        <w:rPr>
          <w:rFonts w:eastAsia="Calibri"/>
        </w:rPr>
        <w:t>antiaritminiais</w:t>
      </w:r>
      <w:proofErr w:type="spellEnd"/>
      <w:r w:rsidRPr="00DE251A">
        <w:rPr>
          <w:rFonts w:eastAsia="Calibri"/>
        </w:rPr>
        <w:t xml:space="preserve"> vaistiniais preparatais (</w:t>
      </w:r>
      <w:r w:rsidRPr="009A7E8A">
        <w:rPr>
          <w:szCs w:val="22"/>
          <w:lang w:bidi="ar-SA"/>
        </w:rPr>
        <w:t>pavyzdžiui,</w:t>
      </w:r>
      <w:r w:rsidRPr="00DE251A">
        <w:rPr>
          <w:rFonts w:eastAsia="Calibri"/>
        </w:rPr>
        <w:t xml:space="preserve"> </w:t>
      </w:r>
      <w:proofErr w:type="spellStart"/>
      <w:r w:rsidRPr="00DE251A">
        <w:rPr>
          <w:rFonts w:eastAsia="Calibri"/>
        </w:rPr>
        <w:t>amjodaronu</w:t>
      </w:r>
      <w:proofErr w:type="spellEnd"/>
      <w:r w:rsidRPr="00DE251A">
        <w:rPr>
          <w:rFonts w:eastAsia="Calibri"/>
        </w:rPr>
        <w:t>) turi būti atidžiai stebimi ir apsvarstytas stebėjimas atliekant EKG, nes poveikis širdžiai gali būti papildomas.</w:t>
      </w:r>
    </w:p>
    <w:p w14:paraId="2C352CDE"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Buvo retų pranešimų apie kelis širdies sustojimo atvejus suleidus </w:t>
      </w:r>
      <w:proofErr w:type="spellStart"/>
      <w:r w:rsidRPr="00330573">
        <w:rPr>
          <w:szCs w:val="22"/>
          <w:lang w:bidi="ar-SA"/>
        </w:rPr>
        <w:t>ropivakaino</w:t>
      </w:r>
      <w:proofErr w:type="spellEnd"/>
      <w:r w:rsidRPr="00330573">
        <w:rPr>
          <w:szCs w:val="22"/>
          <w:lang w:bidi="ar-SA"/>
        </w:rPr>
        <w:t xml:space="preserve"> </w:t>
      </w:r>
      <w:proofErr w:type="spellStart"/>
      <w:r w:rsidRPr="00330573">
        <w:rPr>
          <w:szCs w:val="22"/>
          <w:lang w:bidi="ar-SA"/>
        </w:rPr>
        <w:t>epidurinei</w:t>
      </w:r>
      <w:proofErr w:type="spellEnd"/>
      <w:r w:rsidRPr="00330573">
        <w:rPr>
          <w:szCs w:val="22"/>
          <w:lang w:bidi="ar-SA"/>
        </w:rPr>
        <w:t xml:space="preserve"> anestezijai arba periferinių nervų blokadai, ypač po netyčinio suleidimo į kraujagyslę vyresniems žmonėms, taip pat žmonėms, sergantiems gretutine širdies liga. Kai kuriais atvejais gaivinimas buvo sudėtingas. Sustojus širdžiai gali tekti taikyti ilgalaikes gaivinimo priemones siekiant padidinti sėkmingų išeičių tikimybę.</w:t>
      </w:r>
    </w:p>
    <w:p w14:paraId="2C352CDF" w14:textId="77777777" w:rsidR="0008363B" w:rsidRPr="00330573" w:rsidRDefault="0008363B" w:rsidP="0008363B">
      <w:pPr>
        <w:tabs>
          <w:tab w:val="clear" w:pos="567"/>
        </w:tabs>
        <w:spacing w:line="240" w:lineRule="auto"/>
        <w:rPr>
          <w:szCs w:val="22"/>
          <w:lang w:bidi="ar-SA"/>
        </w:rPr>
      </w:pPr>
    </w:p>
    <w:p w14:paraId="2C352CE0" w14:textId="77777777" w:rsidR="0008363B" w:rsidRPr="00330573" w:rsidRDefault="0008363B" w:rsidP="0008363B">
      <w:pPr>
        <w:tabs>
          <w:tab w:val="clear" w:pos="567"/>
        </w:tabs>
        <w:spacing w:line="240" w:lineRule="auto"/>
        <w:rPr>
          <w:rFonts w:eastAsia="Calibri"/>
          <w:szCs w:val="22"/>
          <w:u w:val="single"/>
          <w:lang w:eastAsia="en-US" w:bidi="ar-SA"/>
        </w:rPr>
      </w:pPr>
      <w:r w:rsidRPr="00330573">
        <w:rPr>
          <w:szCs w:val="22"/>
          <w:u w:val="single"/>
          <w:lang w:bidi="ar-SA"/>
        </w:rPr>
        <w:t>Galvos ir kaklo blokados</w:t>
      </w:r>
    </w:p>
    <w:p w14:paraId="6B929F34" w14:textId="77777777" w:rsidR="00321D7C" w:rsidRDefault="0008363B" w:rsidP="0008363B">
      <w:pPr>
        <w:tabs>
          <w:tab w:val="clear" w:pos="567"/>
        </w:tabs>
        <w:spacing w:line="240" w:lineRule="auto"/>
        <w:rPr>
          <w:szCs w:val="22"/>
          <w:lang w:bidi="ar-SA"/>
        </w:rPr>
      </w:pPr>
      <w:r w:rsidRPr="00330573">
        <w:rPr>
          <w:szCs w:val="22"/>
          <w:lang w:bidi="ar-SA"/>
        </w:rPr>
        <w:t>Tam tikros vietinių anestetikų procedūros, pavyzdžiui, injekcijos galvos ir kaklo srityje, gali būti susijusios su dažnesnėmis sunkiomis nepageidaujamomis reakcijomis, nepriklausomai nuo to, koks vietinis anestetikas skiriamas.</w:t>
      </w:r>
    </w:p>
    <w:p w14:paraId="2C352CE2" w14:textId="5047BFB7" w:rsidR="0008363B" w:rsidRPr="00330573" w:rsidRDefault="0008363B" w:rsidP="0008363B">
      <w:pPr>
        <w:tabs>
          <w:tab w:val="clear" w:pos="567"/>
        </w:tabs>
        <w:spacing w:line="240" w:lineRule="auto"/>
        <w:rPr>
          <w:szCs w:val="22"/>
          <w:lang w:bidi="ar-SA"/>
        </w:rPr>
      </w:pPr>
    </w:p>
    <w:p w14:paraId="2C352CE3" w14:textId="77777777" w:rsidR="0008363B" w:rsidRPr="00330573" w:rsidRDefault="0008363B" w:rsidP="0008363B">
      <w:pPr>
        <w:tabs>
          <w:tab w:val="clear" w:pos="567"/>
        </w:tabs>
        <w:spacing w:line="240" w:lineRule="auto"/>
        <w:rPr>
          <w:rFonts w:eastAsia="Calibri"/>
          <w:szCs w:val="22"/>
          <w:u w:val="single"/>
          <w:lang w:eastAsia="en-US" w:bidi="ar-SA"/>
        </w:rPr>
      </w:pPr>
      <w:r w:rsidRPr="00330573">
        <w:rPr>
          <w:szCs w:val="22"/>
          <w:u w:val="single"/>
          <w:lang w:bidi="ar-SA"/>
        </w:rPr>
        <w:t>Pagrindinių periferinių nervų blokados</w:t>
      </w:r>
    </w:p>
    <w:p w14:paraId="2C352CE4" w14:textId="77777777" w:rsidR="0008363B" w:rsidRPr="00330573" w:rsidRDefault="0008363B" w:rsidP="0008363B">
      <w:pPr>
        <w:tabs>
          <w:tab w:val="clear" w:pos="567"/>
        </w:tabs>
        <w:spacing w:line="240" w:lineRule="auto"/>
        <w:rPr>
          <w:rFonts w:eastAsia="Calibri"/>
          <w:szCs w:val="22"/>
          <w:lang w:eastAsia="en-US" w:bidi="ar-SA"/>
        </w:rPr>
      </w:pPr>
      <w:r w:rsidRPr="00330573">
        <w:rPr>
          <w:szCs w:val="22"/>
          <w:lang w:bidi="ar-SA"/>
        </w:rPr>
        <w:t xml:space="preserve">Atliekant pagrindinių periferinių nervų blokadą gali tekti suleisti daug vietinių anestetikų į gerai </w:t>
      </w:r>
      <w:proofErr w:type="spellStart"/>
      <w:r w:rsidRPr="00330573">
        <w:rPr>
          <w:szCs w:val="22"/>
          <w:lang w:bidi="ar-SA"/>
        </w:rPr>
        <w:t>vaskuliarizuotas</w:t>
      </w:r>
      <w:proofErr w:type="spellEnd"/>
      <w:r w:rsidRPr="00330573">
        <w:rPr>
          <w:szCs w:val="22"/>
          <w:lang w:bidi="ar-SA"/>
        </w:rPr>
        <w:t xml:space="preserve"> sritis, dažnai arti didžiųjų kraujagyslių, kur yra didesnė injekcijos į kraujagyslę rizika ir/arba būna greita sisteminė absorbcija, todėl kraujyje susidaro didelė preparato koncentracija.</w:t>
      </w:r>
    </w:p>
    <w:p w14:paraId="2C352CE5" w14:textId="77777777" w:rsidR="0008363B" w:rsidRPr="00330573" w:rsidRDefault="0008363B" w:rsidP="0008363B">
      <w:pPr>
        <w:tabs>
          <w:tab w:val="clear" w:pos="567"/>
        </w:tabs>
        <w:spacing w:line="240" w:lineRule="auto"/>
        <w:rPr>
          <w:szCs w:val="22"/>
          <w:lang w:bidi="ar-SA"/>
        </w:rPr>
      </w:pPr>
    </w:p>
    <w:p w14:paraId="2C352CE6" w14:textId="77777777" w:rsidR="0008363B" w:rsidRPr="00330573" w:rsidRDefault="0008363B" w:rsidP="0008363B">
      <w:pPr>
        <w:tabs>
          <w:tab w:val="clear" w:pos="567"/>
        </w:tabs>
        <w:spacing w:line="240" w:lineRule="auto"/>
        <w:rPr>
          <w:rFonts w:eastAsia="Calibri"/>
          <w:szCs w:val="22"/>
          <w:u w:val="single"/>
          <w:lang w:eastAsia="en-US" w:bidi="ar-SA"/>
        </w:rPr>
      </w:pPr>
      <w:r w:rsidRPr="00330573">
        <w:rPr>
          <w:szCs w:val="22"/>
          <w:u w:val="single"/>
          <w:lang w:bidi="ar-SA"/>
        </w:rPr>
        <w:t>Padidėjęs jautrumas</w:t>
      </w:r>
    </w:p>
    <w:p w14:paraId="5A093117" w14:textId="77777777" w:rsidR="00321D7C" w:rsidRDefault="0008363B" w:rsidP="0008363B">
      <w:pPr>
        <w:tabs>
          <w:tab w:val="clear" w:pos="567"/>
        </w:tabs>
        <w:spacing w:line="240" w:lineRule="auto"/>
        <w:rPr>
          <w:szCs w:val="22"/>
          <w:lang w:bidi="ar-SA"/>
        </w:rPr>
      </w:pPr>
      <w:r w:rsidRPr="00330573">
        <w:rPr>
          <w:szCs w:val="22"/>
          <w:lang w:bidi="ar-SA"/>
        </w:rPr>
        <w:t xml:space="preserve">Būtina atsižvelgti į galimą kryžminį padidėjusį jautrumą kitiems </w:t>
      </w:r>
      <w:proofErr w:type="spellStart"/>
      <w:r w:rsidRPr="00330573">
        <w:rPr>
          <w:szCs w:val="22"/>
          <w:lang w:bidi="ar-SA"/>
        </w:rPr>
        <w:t>amidų</w:t>
      </w:r>
      <w:proofErr w:type="spellEnd"/>
      <w:r w:rsidRPr="00330573">
        <w:rPr>
          <w:szCs w:val="22"/>
          <w:lang w:bidi="ar-SA"/>
        </w:rPr>
        <w:t xml:space="preserve"> tipo vietiniams anestetikams.</w:t>
      </w:r>
    </w:p>
    <w:p w14:paraId="2C352CE8" w14:textId="72F271EB" w:rsidR="0008363B" w:rsidRPr="00330573" w:rsidRDefault="0008363B" w:rsidP="0008363B">
      <w:pPr>
        <w:tabs>
          <w:tab w:val="clear" w:pos="567"/>
        </w:tabs>
        <w:spacing w:line="240" w:lineRule="auto"/>
        <w:rPr>
          <w:szCs w:val="22"/>
          <w:lang w:bidi="ar-SA"/>
        </w:rPr>
      </w:pPr>
    </w:p>
    <w:p w14:paraId="2C352CE9" w14:textId="77777777" w:rsidR="0008363B" w:rsidRPr="00330573" w:rsidRDefault="0008363B" w:rsidP="0008363B">
      <w:pPr>
        <w:tabs>
          <w:tab w:val="clear" w:pos="567"/>
        </w:tabs>
        <w:spacing w:line="240" w:lineRule="auto"/>
        <w:rPr>
          <w:szCs w:val="22"/>
          <w:u w:val="single"/>
          <w:lang w:bidi="ar-SA"/>
        </w:rPr>
      </w:pPr>
      <w:proofErr w:type="spellStart"/>
      <w:r w:rsidRPr="00330573">
        <w:rPr>
          <w:szCs w:val="22"/>
          <w:u w:val="single"/>
          <w:lang w:bidi="ar-SA"/>
        </w:rPr>
        <w:t>Hipovolemija</w:t>
      </w:r>
      <w:proofErr w:type="spellEnd"/>
    </w:p>
    <w:p w14:paraId="2C352CEA"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Pacientams, kuriems dėl bet kokios priežasties pasireiškia </w:t>
      </w:r>
      <w:proofErr w:type="spellStart"/>
      <w:r w:rsidRPr="00330573">
        <w:rPr>
          <w:szCs w:val="22"/>
          <w:lang w:bidi="ar-SA"/>
        </w:rPr>
        <w:t>hipovolemija</w:t>
      </w:r>
      <w:proofErr w:type="spellEnd"/>
      <w:r w:rsidRPr="00330573">
        <w:rPr>
          <w:szCs w:val="22"/>
          <w:lang w:bidi="ar-SA"/>
        </w:rPr>
        <w:t xml:space="preserve">, </w:t>
      </w:r>
      <w:proofErr w:type="spellStart"/>
      <w:r w:rsidRPr="00330573">
        <w:rPr>
          <w:szCs w:val="22"/>
          <w:lang w:bidi="ar-SA"/>
        </w:rPr>
        <w:t>epidurinės</w:t>
      </w:r>
      <w:proofErr w:type="spellEnd"/>
      <w:r w:rsidRPr="00330573">
        <w:rPr>
          <w:szCs w:val="22"/>
          <w:lang w:bidi="ar-SA"/>
        </w:rPr>
        <w:t xml:space="preserve"> anestezijos metu gali atsirasti ūmi ir sunki </w:t>
      </w:r>
      <w:proofErr w:type="spellStart"/>
      <w:r w:rsidRPr="00330573">
        <w:rPr>
          <w:szCs w:val="22"/>
          <w:lang w:bidi="ar-SA"/>
        </w:rPr>
        <w:t>hipotenzija</w:t>
      </w:r>
      <w:proofErr w:type="spellEnd"/>
      <w:r w:rsidRPr="00330573">
        <w:rPr>
          <w:szCs w:val="22"/>
          <w:lang w:bidi="ar-SA"/>
        </w:rPr>
        <w:t>, nepriklausomai nuo to, koks vietinis anestetikas skiriamas.</w:t>
      </w:r>
    </w:p>
    <w:p w14:paraId="2C352CEB"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CEC" w14:textId="77777777" w:rsidR="0008363B" w:rsidRPr="00330573" w:rsidRDefault="0008363B" w:rsidP="0008363B">
      <w:pPr>
        <w:tabs>
          <w:tab w:val="clear" w:pos="567"/>
        </w:tabs>
        <w:spacing w:line="240" w:lineRule="auto"/>
        <w:rPr>
          <w:rFonts w:eastAsia="Calibri"/>
          <w:szCs w:val="22"/>
          <w:u w:val="single"/>
          <w:lang w:eastAsia="en-US" w:bidi="ar-SA"/>
        </w:rPr>
      </w:pPr>
      <w:r w:rsidRPr="00330573">
        <w:rPr>
          <w:szCs w:val="22"/>
          <w:u w:val="single"/>
          <w:lang w:bidi="ar-SA"/>
        </w:rPr>
        <w:t>Pacientai, kurių bendroji sveikatos būklė yra bloga</w:t>
      </w:r>
    </w:p>
    <w:p w14:paraId="67E83F97" w14:textId="77777777" w:rsidR="00321D7C"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Pacientams, kurių bendroji sveikatos būklė bloga dėl vyresnio amžiaus ar kitų sunkinančių veiksnių, pavyzdžiui, dalinio arba visiško širdies laidumo sutrikimo, pažengusios kepenų ligos arba sunkios inkstų disfunkcijos, reikalingas ypatingas dėmesys, nors šiems pacientams regioninė anestezija dažnai būna </w:t>
      </w:r>
      <w:proofErr w:type="spellStart"/>
      <w:r w:rsidRPr="00330573">
        <w:rPr>
          <w:szCs w:val="22"/>
          <w:lang w:bidi="ar-SA"/>
        </w:rPr>
        <w:t>indikuotina</w:t>
      </w:r>
      <w:proofErr w:type="spellEnd"/>
      <w:r w:rsidRPr="00330573">
        <w:rPr>
          <w:szCs w:val="22"/>
          <w:lang w:bidi="ar-SA"/>
        </w:rPr>
        <w:t>.</w:t>
      </w:r>
    </w:p>
    <w:p w14:paraId="2C352CEE" w14:textId="2DAD2EC6" w:rsidR="0008363B" w:rsidRPr="00330573" w:rsidRDefault="0008363B" w:rsidP="0008363B">
      <w:pPr>
        <w:tabs>
          <w:tab w:val="clear" w:pos="567"/>
        </w:tabs>
        <w:spacing w:line="240" w:lineRule="auto"/>
        <w:rPr>
          <w:szCs w:val="22"/>
          <w:lang w:bidi="ar-SA"/>
        </w:rPr>
      </w:pPr>
    </w:p>
    <w:p w14:paraId="2C352CEF" w14:textId="77777777" w:rsidR="0008363B" w:rsidRPr="00330573" w:rsidRDefault="0008363B" w:rsidP="0008363B">
      <w:pPr>
        <w:tabs>
          <w:tab w:val="clear" w:pos="567"/>
        </w:tabs>
        <w:spacing w:line="240" w:lineRule="auto"/>
        <w:rPr>
          <w:rFonts w:eastAsia="Calibri"/>
          <w:szCs w:val="22"/>
          <w:u w:val="single"/>
          <w:lang w:eastAsia="en-US" w:bidi="ar-SA"/>
        </w:rPr>
      </w:pPr>
      <w:r w:rsidRPr="00330573">
        <w:rPr>
          <w:szCs w:val="22"/>
          <w:u w:val="single"/>
          <w:lang w:bidi="ar-SA"/>
        </w:rPr>
        <w:t>Pacientai, kurių kepenų ir inkstų funkcija yra sutrikusi</w:t>
      </w:r>
    </w:p>
    <w:p w14:paraId="2C352CF0" w14:textId="77777777" w:rsidR="0008363B" w:rsidRPr="00330573" w:rsidRDefault="0008363B" w:rsidP="0008363B">
      <w:pPr>
        <w:tabs>
          <w:tab w:val="clear" w:pos="567"/>
        </w:tabs>
        <w:spacing w:line="240" w:lineRule="auto"/>
        <w:rPr>
          <w:szCs w:val="22"/>
          <w:lang w:bidi="ar-SA"/>
        </w:rPr>
      </w:pPr>
      <w:proofErr w:type="spellStart"/>
      <w:r w:rsidRPr="00330573">
        <w:rPr>
          <w:szCs w:val="22"/>
          <w:lang w:bidi="ar-SA"/>
        </w:rPr>
        <w:t>Ropivakainas</w:t>
      </w:r>
      <w:proofErr w:type="spellEnd"/>
      <w:r w:rsidRPr="00330573">
        <w:rPr>
          <w:szCs w:val="22"/>
          <w:lang w:bidi="ar-SA"/>
        </w:rPr>
        <w:t xml:space="preserve"> </w:t>
      </w:r>
      <w:proofErr w:type="spellStart"/>
      <w:r w:rsidRPr="00330573">
        <w:rPr>
          <w:szCs w:val="22"/>
          <w:lang w:bidi="ar-SA"/>
        </w:rPr>
        <w:t>metabolizuojamas</w:t>
      </w:r>
      <w:proofErr w:type="spellEnd"/>
      <w:r w:rsidRPr="00330573">
        <w:rPr>
          <w:szCs w:val="22"/>
          <w:lang w:bidi="ar-SA"/>
        </w:rPr>
        <w:t xml:space="preserve"> kepenyse, todėl turi būti atsargiai skiriamas sunkia kepenų liga sergantiems pacientams; dėl pailgėjusios eliminacijos gali reikėti sumažinti pakartotines dozes. Pacientams, kurių inkstų funkcija sutrikusi, paprastai keisti dozės nereikia, jeigu skiriama vienkartinė dozė arba taikomas trumpalaikis gydymas. </w:t>
      </w:r>
      <w:proofErr w:type="spellStart"/>
      <w:r w:rsidRPr="00330573">
        <w:rPr>
          <w:szCs w:val="22"/>
          <w:lang w:bidi="ar-SA"/>
        </w:rPr>
        <w:t>Acidozė</w:t>
      </w:r>
      <w:proofErr w:type="spellEnd"/>
      <w:r w:rsidRPr="00330573">
        <w:rPr>
          <w:szCs w:val="22"/>
          <w:lang w:bidi="ar-SA"/>
        </w:rPr>
        <w:t xml:space="preserve"> ir sumažėjusi plazmos baltymų koncentracija, dažnai pasireiškianti pacientams su lėtiniu inkstų nepakankamumu, gali padidinti sisteminio </w:t>
      </w:r>
      <w:proofErr w:type="spellStart"/>
      <w:r w:rsidRPr="00330573">
        <w:rPr>
          <w:szCs w:val="22"/>
          <w:lang w:bidi="ar-SA"/>
        </w:rPr>
        <w:t>toksiškumo</w:t>
      </w:r>
      <w:proofErr w:type="spellEnd"/>
      <w:r w:rsidRPr="00330573">
        <w:rPr>
          <w:szCs w:val="22"/>
          <w:lang w:bidi="ar-SA"/>
        </w:rPr>
        <w:t xml:space="preserve"> riziką.</w:t>
      </w:r>
    </w:p>
    <w:p w14:paraId="2C352CF1" w14:textId="77777777" w:rsidR="0008363B" w:rsidRPr="00330573" w:rsidRDefault="0008363B" w:rsidP="0008363B">
      <w:pPr>
        <w:tabs>
          <w:tab w:val="clear" w:pos="567"/>
        </w:tabs>
        <w:spacing w:line="240" w:lineRule="auto"/>
        <w:rPr>
          <w:szCs w:val="22"/>
          <w:lang w:bidi="ar-SA"/>
        </w:rPr>
      </w:pPr>
    </w:p>
    <w:p w14:paraId="2C352CF2" w14:textId="77777777" w:rsidR="0008363B" w:rsidRPr="00330573" w:rsidRDefault="0008363B" w:rsidP="0008363B">
      <w:pPr>
        <w:tabs>
          <w:tab w:val="clear" w:pos="567"/>
        </w:tabs>
        <w:spacing w:line="240" w:lineRule="auto"/>
        <w:rPr>
          <w:szCs w:val="22"/>
          <w:u w:val="single"/>
          <w:lang w:bidi="ar-SA"/>
        </w:rPr>
      </w:pPr>
      <w:r w:rsidRPr="00330573">
        <w:rPr>
          <w:szCs w:val="22"/>
          <w:u w:val="single"/>
          <w:lang w:bidi="ar-SA"/>
        </w:rPr>
        <w:t xml:space="preserve">Ūmi </w:t>
      </w:r>
      <w:proofErr w:type="spellStart"/>
      <w:r w:rsidRPr="00330573">
        <w:rPr>
          <w:szCs w:val="22"/>
          <w:u w:val="single"/>
          <w:lang w:bidi="ar-SA"/>
        </w:rPr>
        <w:t>porfirija</w:t>
      </w:r>
      <w:proofErr w:type="spellEnd"/>
    </w:p>
    <w:p w14:paraId="2C352CF3" w14:textId="77777777" w:rsidR="0008363B" w:rsidRPr="00330573" w:rsidRDefault="0008363B" w:rsidP="0008363B">
      <w:pPr>
        <w:tabs>
          <w:tab w:val="clear" w:pos="567"/>
        </w:tabs>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yra galimai </w:t>
      </w:r>
      <w:proofErr w:type="spellStart"/>
      <w:r w:rsidRPr="00330573">
        <w:rPr>
          <w:szCs w:val="22"/>
          <w:lang w:bidi="ar-SA"/>
        </w:rPr>
        <w:t>porfirinogeniškas</w:t>
      </w:r>
      <w:proofErr w:type="spellEnd"/>
      <w:r w:rsidRPr="00330573">
        <w:rPr>
          <w:szCs w:val="22"/>
          <w:lang w:bidi="ar-SA"/>
        </w:rPr>
        <w:t xml:space="preserve">, todėl pacientams, kuriems pasireiškia ūmi </w:t>
      </w:r>
      <w:proofErr w:type="spellStart"/>
      <w:r w:rsidRPr="00330573">
        <w:rPr>
          <w:szCs w:val="22"/>
          <w:lang w:bidi="ar-SA"/>
        </w:rPr>
        <w:t>porfirija</w:t>
      </w:r>
      <w:proofErr w:type="spellEnd"/>
      <w:r w:rsidRPr="00330573">
        <w:rPr>
          <w:szCs w:val="22"/>
          <w:lang w:bidi="ar-SA"/>
        </w:rPr>
        <w:t>, turi būti skiriamas tik tada, kai nėra saugesnės alternatyvos. Gydant pažeidžiamus pacientus reikia imtis tinkamų atsargumo priemonių pagal standartines rekomendacijas ir (arba) konsultuojantis su tam tikros srities ligų specialistais.</w:t>
      </w:r>
    </w:p>
    <w:p w14:paraId="2C352CF4" w14:textId="77777777" w:rsidR="0008363B" w:rsidRPr="00330573" w:rsidRDefault="0008363B" w:rsidP="0008363B">
      <w:pPr>
        <w:tabs>
          <w:tab w:val="clear" w:pos="567"/>
        </w:tabs>
        <w:spacing w:line="240" w:lineRule="auto"/>
        <w:rPr>
          <w:szCs w:val="22"/>
          <w:u w:val="single"/>
          <w:lang w:bidi="ar-SA"/>
        </w:rPr>
      </w:pPr>
    </w:p>
    <w:p w14:paraId="2C352CF5" w14:textId="77777777" w:rsidR="0008363B" w:rsidRPr="00330573" w:rsidRDefault="0008363B" w:rsidP="0008363B">
      <w:pPr>
        <w:tabs>
          <w:tab w:val="clear" w:pos="567"/>
        </w:tabs>
        <w:spacing w:line="240" w:lineRule="auto"/>
        <w:rPr>
          <w:szCs w:val="22"/>
          <w:u w:val="single"/>
          <w:lang w:bidi="ar-SA"/>
        </w:rPr>
      </w:pPr>
      <w:proofErr w:type="spellStart"/>
      <w:r w:rsidRPr="00330573">
        <w:rPr>
          <w:szCs w:val="22"/>
          <w:u w:val="single"/>
          <w:lang w:bidi="ar-SA"/>
        </w:rPr>
        <w:t>Chondrolizė</w:t>
      </w:r>
      <w:proofErr w:type="spellEnd"/>
    </w:p>
    <w:p w14:paraId="2C352CF6" w14:textId="77777777" w:rsidR="0008363B" w:rsidRPr="00330573" w:rsidRDefault="0008363B" w:rsidP="0008363B">
      <w:pPr>
        <w:pStyle w:val="FormatvorlageZeilenabstandeinfach"/>
        <w:tabs>
          <w:tab w:val="clear" w:pos="567"/>
        </w:tabs>
        <w:rPr>
          <w:lang w:bidi="ar-SA"/>
        </w:rPr>
      </w:pPr>
      <w:r w:rsidRPr="00330573">
        <w:rPr>
          <w:lang w:bidi="ar-SA"/>
        </w:rPr>
        <w:t xml:space="preserve">Vaistiniam preparatui patekus į rinką buvo gauta pranešimų apie </w:t>
      </w:r>
      <w:proofErr w:type="spellStart"/>
      <w:r w:rsidRPr="00330573">
        <w:rPr>
          <w:lang w:bidi="ar-SA"/>
        </w:rPr>
        <w:t>chondrolizę</w:t>
      </w:r>
      <w:proofErr w:type="spellEnd"/>
      <w:r w:rsidRPr="00330573">
        <w:rPr>
          <w:lang w:bidi="ar-SA"/>
        </w:rPr>
        <w:t xml:space="preserve"> pacientams, kuriems pooperaciniu laikotarpiu buvo skiriama nepertraukiama vietinių anestetikų, įskaitant </w:t>
      </w:r>
      <w:proofErr w:type="spellStart"/>
      <w:r w:rsidRPr="00330573">
        <w:rPr>
          <w:lang w:bidi="ar-SA"/>
        </w:rPr>
        <w:t>ropivakainą</w:t>
      </w:r>
      <w:proofErr w:type="spellEnd"/>
      <w:r w:rsidRPr="00330573">
        <w:rPr>
          <w:lang w:bidi="ar-SA"/>
        </w:rPr>
        <w:t xml:space="preserve">, infuzija į sąnarį. Dauguma </w:t>
      </w:r>
      <w:proofErr w:type="spellStart"/>
      <w:r w:rsidRPr="00330573">
        <w:rPr>
          <w:lang w:bidi="ar-SA"/>
        </w:rPr>
        <w:t>chondrolizės</w:t>
      </w:r>
      <w:proofErr w:type="spellEnd"/>
      <w:r w:rsidRPr="00330573">
        <w:rPr>
          <w:lang w:bidi="ar-SA"/>
        </w:rPr>
        <w:t xml:space="preserve"> atvejų buvo susijusių su peties sąnariu.</w:t>
      </w:r>
    </w:p>
    <w:p w14:paraId="2C352CF7" w14:textId="77777777" w:rsidR="0008363B" w:rsidRPr="00330573" w:rsidRDefault="0008363B" w:rsidP="0008363B">
      <w:pPr>
        <w:tabs>
          <w:tab w:val="clear" w:pos="567"/>
        </w:tabs>
        <w:spacing w:line="240" w:lineRule="auto"/>
        <w:rPr>
          <w:szCs w:val="22"/>
          <w:lang w:bidi="ar-SA"/>
        </w:rPr>
      </w:pPr>
    </w:p>
    <w:p w14:paraId="2C352CF8" w14:textId="77777777" w:rsidR="0008363B" w:rsidRPr="00330573" w:rsidRDefault="0008363B" w:rsidP="0008363B">
      <w:pPr>
        <w:tabs>
          <w:tab w:val="clear" w:pos="567"/>
        </w:tabs>
        <w:spacing w:line="240" w:lineRule="auto"/>
        <w:rPr>
          <w:szCs w:val="22"/>
          <w:lang w:bidi="ar-SA"/>
        </w:rPr>
      </w:pPr>
      <w:r w:rsidRPr="00330573">
        <w:rPr>
          <w:szCs w:val="22"/>
          <w:lang w:bidi="ar-SA"/>
        </w:rPr>
        <w:t>Neper</w:t>
      </w:r>
      <w:r>
        <w:rPr>
          <w:szCs w:val="22"/>
          <w:lang w:bidi="ar-SA"/>
        </w:rPr>
        <w:t xml:space="preserve">traukiama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infuzija į sąnarį nerekomenduojama, nes veiksmingumas ir saugumas neištirti.</w:t>
      </w:r>
    </w:p>
    <w:p w14:paraId="2C352CF9" w14:textId="77777777" w:rsidR="0008363B" w:rsidRPr="00330573" w:rsidRDefault="0008363B" w:rsidP="0008363B">
      <w:pPr>
        <w:tabs>
          <w:tab w:val="clear" w:pos="567"/>
        </w:tabs>
        <w:spacing w:line="240" w:lineRule="auto"/>
        <w:rPr>
          <w:szCs w:val="22"/>
          <w:lang w:bidi="ar-SA"/>
        </w:rPr>
      </w:pPr>
    </w:p>
    <w:p w14:paraId="2C352CFA" w14:textId="77777777" w:rsidR="0008363B" w:rsidRPr="00330573" w:rsidRDefault="0008363B" w:rsidP="0008363B">
      <w:pPr>
        <w:tabs>
          <w:tab w:val="clear" w:pos="567"/>
        </w:tabs>
        <w:spacing w:line="240" w:lineRule="auto"/>
        <w:rPr>
          <w:rFonts w:eastAsia="Calibri"/>
          <w:szCs w:val="22"/>
          <w:u w:val="single"/>
          <w:lang w:eastAsia="en-US" w:bidi="ar-SA"/>
        </w:rPr>
      </w:pPr>
      <w:r w:rsidRPr="00330573">
        <w:rPr>
          <w:szCs w:val="22"/>
          <w:u w:val="single"/>
          <w:lang w:bidi="ar-SA"/>
        </w:rPr>
        <w:t>Ilgalaikis vartojimas</w:t>
      </w:r>
    </w:p>
    <w:p w14:paraId="2C352CFB" w14:textId="77777777" w:rsidR="0008363B" w:rsidRPr="00330573" w:rsidRDefault="0008363B" w:rsidP="0008363B">
      <w:pPr>
        <w:tabs>
          <w:tab w:val="clear" w:pos="567"/>
        </w:tabs>
        <w:spacing w:line="240" w:lineRule="auto"/>
        <w:rPr>
          <w:szCs w:val="22"/>
          <w:lang w:bidi="ar-SA"/>
        </w:rPr>
      </w:pPr>
      <w:r w:rsidRPr="00330573">
        <w:rPr>
          <w:szCs w:val="22"/>
          <w:lang w:bidi="ar-SA"/>
        </w:rPr>
        <w:t xml:space="preserve">Reikėtų vengti ilgalaikio </w:t>
      </w:r>
      <w:proofErr w:type="spellStart"/>
      <w:r w:rsidRPr="00330573">
        <w:rPr>
          <w:szCs w:val="22"/>
          <w:lang w:bidi="ar-SA"/>
        </w:rPr>
        <w:t>ropivakaino</w:t>
      </w:r>
      <w:proofErr w:type="spellEnd"/>
      <w:r w:rsidRPr="00330573">
        <w:rPr>
          <w:szCs w:val="22"/>
          <w:lang w:bidi="ar-SA"/>
        </w:rPr>
        <w:t xml:space="preserve"> skyrimo pacientams, tuo pačiu metu gydomiems stipriais CYP1A2 inhibitoriais, pavyzdžiui, </w:t>
      </w:r>
      <w:proofErr w:type="spellStart"/>
      <w:r w:rsidRPr="00330573">
        <w:rPr>
          <w:szCs w:val="22"/>
          <w:lang w:bidi="ar-SA"/>
        </w:rPr>
        <w:t>fluvoksaminu</w:t>
      </w:r>
      <w:proofErr w:type="spellEnd"/>
      <w:r w:rsidRPr="00330573">
        <w:rPr>
          <w:szCs w:val="22"/>
          <w:lang w:bidi="ar-SA"/>
        </w:rPr>
        <w:t xml:space="preserve"> ir </w:t>
      </w:r>
      <w:proofErr w:type="spellStart"/>
      <w:r w:rsidRPr="00330573">
        <w:rPr>
          <w:szCs w:val="22"/>
          <w:lang w:bidi="ar-SA"/>
        </w:rPr>
        <w:t>enoksacinu</w:t>
      </w:r>
      <w:proofErr w:type="spellEnd"/>
      <w:r w:rsidRPr="00330573">
        <w:rPr>
          <w:szCs w:val="22"/>
          <w:lang w:bidi="ar-SA"/>
        </w:rPr>
        <w:t xml:space="preserve"> (žr. 4.5 skyrių).</w:t>
      </w:r>
    </w:p>
    <w:p w14:paraId="2C352CFC" w14:textId="77777777" w:rsidR="0008363B" w:rsidRPr="00330573" w:rsidRDefault="0008363B" w:rsidP="0008363B">
      <w:pPr>
        <w:tabs>
          <w:tab w:val="clear" w:pos="567"/>
        </w:tabs>
        <w:spacing w:line="240" w:lineRule="auto"/>
        <w:rPr>
          <w:szCs w:val="22"/>
          <w:lang w:bidi="ar-SA"/>
        </w:rPr>
      </w:pPr>
    </w:p>
    <w:p w14:paraId="2C352CFD" w14:textId="77777777" w:rsidR="0008363B" w:rsidRPr="00330573" w:rsidRDefault="0008363B" w:rsidP="0008363B">
      <w:pPr>
        <w:pStyle w:val="FormatvorlageZeilenabstandeinfach"/>
        <w:tabs>
          <w:tab w:val="clear" w:pos="567"/>
        </w:tabs>
        <w:rPr>
          <w:rFonts w:eastAsia="Calibri"/>
          <w:lang w:eastAsia="en-US" w:bidi="ar-SA"/>
        </w:rPr>
      </w:pPr>
      <w:r w:rsidRPr="00330573">
        <w:rPr>
          <w:lang w:bidi="ar-SA"/>
        </w:rPr>
        <w:t xml:space="preserve">Taikant ilgalaikes blokadas skiriant nepertraukiamas infuzijas, turi būti įvertinta toksinės koncentracijas plazmoje pasiekimo arba vietinio nervo pažeidimo rizika. Didesnes negu 675 mg </w:t>
      </w:r>
      <w:proofErr w:type="spellStart"/>
      <w:r w:rsidRPr="00330573">
        <w:rPr>
          <w:lang w:bidi="ar-SA"/>
        </w:rPr>
        <w:t>ropivakaino</w:t>
      </w:r>
      <w:proofErr w:type="spellEnd"/>
      <w:r>
        <w:rPr>
          <w:lang w:bidi="ar-SA"/>
        </w:rPr>
        <w:t xml:space="preserve"> </w:t>
      </w:r>
      <w:r w:rsidRPr="00330573">
        <w:rPr>
          <w:lang w:bidi="ar-SA"/>
        </w:rPr>
        <w:t xml:space="preserve">sumines dozes, skiriamas pooperacinei </w:t>
      </w:r>
      <w:proofErr w:type="spellStart"/>
      <w:r w:rsidRPr="00330573">
        <w:rPr>
          <w:lang w:bidi="ar-SA"/>
        </w:rPr>
        <w:t>analgezijai</w:t>
      </w:r>
      <w:proofErr w:type="spellEnd"/>
      <w:r w:rsidRPr="00330573">
        <w:rPr>
          <w:lang w:bidi="ar-SA"/>
        </w:rPr>
        <w:t xml:space="preserve"> ilgiau kaip 24 valandas, tinkamai toleravo suaugę žmonės, taip pat ir pooperacines nepertraukiamas infuzijas į </w:t>
      </w:r>
      <w:proofErr w:type="spellStart"/>
      <w:r w:rsidRPr="00330573">
        <w:rPr>
          <w:lang w:bidi="ar-SA"/>
        </w:rPr>
        <w:t>epidurinę</w:t>
      </w:r>
      <w:proofErr w:type="spellEnd"/>
      <w:r w:rsidRPr="00330573">
        <w:rPr>
          <w:lang w:bidi="ar-SA"/>
        </w:rPr>
        <w:t xml:space="preserve"> ertmę iki 28 mg/val. greičiu, kai vaistinis preparatas buvo skiriamas 72 valandas. Nedideliam skaičiui pacientų, kuriems buvo skiriamos didesnės dozės iki 800 mg per parą, pasireiškė kelios santykinai nepageidaujamos reakcijos.</w:t>
      </w:r>
    </w:p>
    <w:p w14:paraId="2C352CFE" w14:textId="77777777" w:rsidR="0008363B" w:rsidRPr="00330573" w:rsidRDefault="0008363B" w:rsidP="0008363B">
      <w:pPr>
        <w:tabs>
          <w:tab w:val="clear" w:pos="567"/>
        </w:tabs>
        <w:spacing w:line="240" w:lineRule="auto"/>
        <w:rPr>
          <w:szCs w:val="22"/>
          <w:lang w:bidi="ar-SA"/>
        </w:rPr>
      </w:pPr>
    </w:p>
    <w:p w14:paraId="2C352CFF" w14:textId="77777777" w:rsidR="0008363B" w:rsidRPr="00330573" w:rsidRDefault="0008363B" w:rsidP="0008363B">
      <w:pPr>
        <w:tabs>
          <w:tab w:val="clear" w:pos="567"/>
        </w:tabs>
        <w:spacing w:line="240" w:lineRule="auto"/>
        <w:rPr>
          <w:szCs w:val="22"/>
          <w:u w:val="single"/>
          <w:lang w:bidi="ar-SA"/>
        </w:rPr>
      </w:pPr>
      <w:r>
        <w:rPr>
          <w:szCs w:val="22"/>
          <w:u w:val="single"/>
          <w:lang w:bidi="ar-SA"/>
        </w:rPr>
        <w:t>Vaikų populiacija</w:t>
      </w:r>
    </w:p>
    <w:p w14:paraId="2C352D00" w14:textId="77777777" w:rsidR="0008363B" w:rsidRPr="00330573" w:rsidRDefault="0008363B" w:rsidP="0008363B">
      <w:pPr>
        <w:tabs>
          <w:tab w:val="clear" w:pos="567"/>
        </w:tabs>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nerekomenduojamas vaikams ir paaugliams dėl fiksuoto 5 ml (10 mg) per valandą infuzijos greičio.</w:t>
      </w:r>
    </w:p>
    <w:p w14:paraId="2C352D01" w14:textId="77777777" w:rsidR="0008363B" w:rsidRPr="00330573" w:rsidRDefault="0008363B" w:rsidP="0008363B">
      <w:pPr>
        <w:tabs>
          <w:tab w:val="clear" w:pos="567"/>
        </w:tabs>
        <w:spacing w:line="240" w:lineRule="auto"/>
        <w:rPr>
          <w:szCs w:val="22"/>
          <w:lang w:bidi="ar-SA"/>
        </w:rPr>
      </w:pPr>
    </w:p>
    <w:p w14:paraId="2C352D02" w14:textId="77777777" w:rsidR="0008363B" w:rsidRPr="00330573" w:rsidRDefault="0008363B" w:rsidP="0008363B">
      <w:pPr>
        <w:tabs>
          <w:tab w:val="clear" w:pos="567"/>
        </w:tabs>
        <w:spacing w:line="240" w:lineRule="auto"/>
        <w:rPr>
          <w:rFonts w:eastAsia="Calibri"/>
          <w:szCs w:val="22"/>
          <w:u w:val="single"/>
          <w:lang w:eastAsia="en-US" w:bidi="ar-SA"/>
        </w:rPr>
      </w:pPr>
      <w:r w:rsidRPr="00330573">
        <w:rPr>
          <w:szCs w:val="22"/>
          <w:u w:val="single"/>
          <w:lang w:bidi="ar-SA"/>
        </w:rPr>
        <w:t>Pagalbinės medžiagos, pasižyminčios tam tikru poveikiu/veiksmingumu</w:t>
      </w:r>
    </w:p>
    <w:p w14:paraId="2C352D03" w14:textId="77777777" w:rsidR="0008363B" w:rsidRPr="00330573" w:rsidRDefault="0008363B" w:rsidP="0008363B">
      <w:pPr>
        <w:tabs>
          <w:tab w:val="clear" w:pos="567"/>
        </w:tabs>
        <w:spacing w:line="240" w:lineRule="auto"/>
        <w:rPr>
          <w:szCs w:val="22"/>
          <w:lang w:bidi="ar-SA"/>
        </w:rPr>
      </w:pPr>
      <w:r w:rsidRPr="00330573">
        <w:rPr>
          <w:szCs w:val="22"/>
          <w:lang w:bidi="ar-SA"/>
        </w:rPr>
        <w:t>Šio vaistinio preparato ml yra 3,4 mg natrio, tai atitinka 0,17 % didžiausios PSO rekomenduojamos paros normos suaugusiesiems, kuri yra 2 g natrio.</w:t>
      </w:r>
    </w:p>
    <w:p w14:paraId="2C352D04" w14:textId="77777777" w:rsidR="0008363B" w:rsidRPr="00330573" w:rsidRDefault="0008363B" w:rsidP="0008363B">
      <w:pPr>
        <w:tabs>
          <w:tab w:val="clear" w:pos="567"/>
        </w:tabs>
        <w:spacing w:line="240" w:lineRule="auto"/>
        <w:rPr>
          <w:szCs w:val="22"/>
          <w:lang w:bidi="ar-SA"/>
        </w:rPr>
      </w:pPr>
    </w:p>
    <w:p w14:paraId="2C352D05" w14:textId="77777777" w:rsidR="0008363B" w:rsidRPr="00330573" w:rsidRDefault="0008363B" w:rsidP="0008363B">
      <w:pPr>
        <w:numPr>
          <w:ilvl w:val="1"/>
          <w:numId w:val="17"/>
        </w:numPr>
        <w:tabs>
          <w:tab w:val="clear" w:pos="567"/>
        </w:tabs>
        <w:spacing w:line="240" w:lineRule="auto"/>
        <w:ind w:left="567" w:hanging="567"/>
        <w:contextualSpacing/>
        <w:rPr>
          <w:b/>
          <w:szCs w:val="22"/>
          <w:lang w:bidi="ar-SA"/>
        </w:rPr>
      </w:pPr>
      <w:r w:rsidRPr="00330573">
        <w:rPr>
          <w:b/>
          <w:szCs w:val="22"/>
          <w:lang w:bidi="ar-SA"/>
        </w:rPr>
        <w:t>Sąveika su kitais vaistiniais preparatais ir kitokia sąveika</w:t>
      </w:r>
    </w:p>
    <w:p w14:paraId="2C352D06" w14:textId="77777777" w:rsidR="0008363B" w:rsidRPr="00330573" w:rsidRDefault="0008363B" w:rsidP="0008363B">
      <w:pPr>
        <w:tabs>
          <w:tab w:val="clear" w:pos="567"/>
        </w:tabs>
        <w:spacing w:line="240" w:lineRule="auto"/>
        <w:rPr>
          <w:b/>
          <w:szCs w:val="22"/>
          <w:lang w:bidi="ar-SA"/>
        </w:rPr>
      </w:pPr>
    </w:p>
    <w:p w14:paraId="2C352D07" w14:textId="77777777" w:rsidR="0008363B" w:rsidRPr="00330573" w:rsidRDefault="0008363B" w:rsidP="0008363B">
      <w:pPr>
        <w:tabs>
          <w:tab w:val="clear" w:pos="567"/>
        </w:tabs>
        <w:autoSpaceDE w:val="0"/>
        <w:autoSpaceDN w:val="0"/>
        <w:adjustRightInd w:val="0"/>
        <w:spacing w:line="240" w:lineRule="auto"/>
        <w:rPr>
          <w:szCs w:val="22"/>
          <w:lang w:bidi="ar-SA"/>
        </w:rPr>
      </w:pPr>
      <w:proofErr w:type="spellStart"/>
      <w:r w:rsidRPr="00330573">
        <w:rPr>
          <w:szCs w:val="22"/>
          <w:lang w:bidi="ar-SA"/>
        </w:rPr>
        <w:t>Ropivaca</w:t>
      </w:r>
      <w:r>
        <w:rPr>
          <w:szCs w:val="22"/>
          <w:lang w:bidi="ar-SA"/>
        </w:rPr>
        <w:t>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reikia atsargiai skirti pacientams, vartojantiems kitus vietinius anestetikus arba medžiagas, struktūriškai panašias į </w:t>
      </w:r>
      <w:proofErr w:type="spellStart"/>
      <w:r w:rsidRPr="00330573">
        <w:rPr>
          <w:szCs w:val="22"/>
          <w:lang w:bidi="ar-SA"/>
        </w:rPr>
        <w:t>amidų</w:t>
      </w:r>
      <w:proofErr w:type="spellEnd"/>
      <w:r w:rsidRPr="00330573">
        <w:rPr>
          <w:szCs w:val="22"/>
          <w:lang w:bidi="ar-SA"/>
        </w:rPr>
        <w:t xml:space="preserve"> tipo vietinius anestetikus, pavyzdžiui, tam tikrus </w:t>
      </w:r>
      <w:proofErr w:type="spellStart"/>
      <w:r w:rsidRPr="00330573">
        <w:rPr>
          <w:szCs w:val="22"/>
          <w:lang w:bidi="ar-SA"/>
        </w:rPr>
        <w:t>antiaritmikus</w:t>
      </w:r>
      <w:proofErr w:type="spellEnd"/>
      <w:r w:rsidRPr="00330573">
        <w:rPr>
          <w:szCs w:val="22"/>
          <w:lang w:bidi="ar-SA"/>
        </w:rPr>
        <w:t xml:space="preserve">, tokius kaip </w:t>
      </w:r>
      <w:proofErr w:type="spellStart"/>
      <w:r w:rsidRPr="00330573">
        <w:rPr>
          <w:szCs w:val="22"/>
          <w:lang w:bidi="ar-SA"/>
        </w:rPr>
        <w:t>lidokainas</w:t>
      </w:r>
      <w:proofErr w:type="spellEnd"/>
      <w:r w:rsidRPr="00330573">
        <w:rPr>
          <w:szCs w:val="22"/>
          <w:lang w:bidi="ar-SA"/>
        </w:rPr>
        <w:t xml:space="preserve"> ir </w:t>
      </w:r>
      <w:proofErr w:type="spellStart"/>
      <w:r w:rsidRPr="00330573">
        <w:rPr>
          <w:szCs w:val="22"/>
          <w:lang w:bidi="ar-SA"/>
        </w:rPr>
        <w:t>meksilatinas</w:t>
      </w:r>
      <w:proofErr w:type="spellEnd"/>
      <w:r w:rsidRPr="00330573">
        <w:rPr>
          <w:szCs w:val="22"/>
          <w:lang w:bidi="ar-SA"/>
        </w:rPr>
        <w:t xml:space="preserve">, nes sustiprėja jų sisteminis toksinis </w:t>
      </w:r>
      <w:r>
        <w:rPr>
          <w:szCs w:val="22"/>
          <w:lang w:bidi="ar-SA"/>
        </w:rPr>
        <w:t xml:space="preserve">poveikis.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vartojimas kartu su bendraisiais anestetikais arba </w:t>
      </w:r>
      <w:proofErr w:type="spellStart"/>
      <w:r w:rsidRPr="00330573">
        <w:rPr>
          <w:szCs w:val="22"/>
          <w:lang w:bidi="ar-SA"/>
        </w:rPr>
        <w:t>opioidais</w:t>
      </w:r>
      <w:proofErr w:type="spellEnd"/>
      <w:r w:rsidRPr="00330573">
        <w:rPr>
          <w:szCs w:val="22"/>
          <w:lang w:bidi="ar-SA"/>
        </w:rPr>
        <w:t xml:space="preserve"> gali stiprinti abiejų preparatų (nepageidaujamą) poveikį. Nors nebuvo atlikta specialių </w:t>
      </w:r>
      <w:proofErr w:type="spellStart"/>
      <w:r w:rsidRPr="00330573">
        <w:rPr>
          <w:szCs w:val="22"/>
          <w:lang w:bidi="ar-SA"/>
        </w:rPr>
        <w:t>ropivakaino</w:t>
      </w:r>
      <w:proofErr w:type="spellEnd"/>
      <w:r w:rsidRPr="00330573">
        <w:rPr>
          <w:szCs w:val="22"/>
          <w:lang w:bidi="ar-SA"/>
        </w:rPr>
        <w:t xml:space="preserve"> ir III klasės </w:t>
      </w:r>
      <w:proofErr w:type="spellStart"/>
      <w:r w:rsidRPr="00330573">
        <w:rPr>
          <w:szCs w:val="22"/>
          <w:lang w:bidi="ar-SA"/>
        </w:rPr>
        <w:t>antiaritminių</w:t>
      </w:r>
      <w:proofErr w:type="spellEnd"/>
      <w:r w:rsidRPr="00330573">
        <w:rPr>
          <w:szCs w:val="22"/>
          <w:lang w:bidi="ar-SA"/>
        </w:rPr>
        <w:t xml:space="preserve"> vaistų (pavyzdžiui, </w:t>
      </w:r>
      <w:proofErr w:type="spellStart"/>
      <w:r w:rsidRPr="00330573">
        <w:rPr>
          <w:szCs w:val="22"/>
          <w:lang w:bidi="ar-SA"/>
        </w:rPr>
        <w:t>amjodarono</w:t>
      </w:r>
      <w:proofErr w:type="spellEnd"/>
      <w:r w:rsidRPr="00330573">
        <w:rPr>
          <w:szCs w:val="22"/>
          <w:lang w:bidi="ar-SA"/>
        </w:rPr>
        <w:t>) sąveikos tyrimų, rekomenduojamos atsargumo priemonės (taip pat žr. 4.4 skyrių).</w:t>
      </w:r>
    </w:p>
    <w:p w14:paraId="2C352D08" w14:textId="77777777" w:rsidR="0008363B" w:rsidRPr="00330573" w:rsidRDefault="0008363B" w:rsidP="0008363B">
      <w:pPr>
        <w:tabs>
          <w:tab w:val="clear" w:pos="567"/>
        </w:tabs>
        <w:autoSpaceDE w:val="0"/>
        <w:autoSpaceDN w:val="0"/>
        <w:adjustRightInd w:val="0"/>
        <w:spacing w:line="240" w:lineRule="auto"/>
        <w:rPr>
          <w:szCs w:val="22"/>
          <w:lang w:bidi="ar-SA"/>
        </w:rPr>
      </w:pPr>
    </w:p>
    <w:p w14:paraId="484E03F9" w14:textId="77777777" w:rsidR="00321D7C" w:rsidRDefault="0008363B" w:rsidP="0008363B">
      <w:pPr>
        <w:tabs>
          <w:tab w:val="clear" w:pos="567"/>
        </w:tabs>
        <w:autoSpaceDE w:val="0"/>
        <w:autoSpaceDN w:val="0"/>
        <w:adjustRightInd w:val="0"/>
        <w:spacing w:line="240" w:lineRule="auto"/>
        <w:rPr>
          <w:szCs w:val="22"/>
          <w:lang w:bidi="ar-SA"/>
        </w:rPr>
      </w:pPr>
      <w:proofErr w:type="spellStart"/>
      <w:r w:rsidRPr="00330573">
        <w:rPr>
          <w:szCs w:val="22"/>
          <w:lang w:bidi="ar-SA"/>
        </w:rPr>
        <w:t>Citochromas</w:t>
      </w:r>
      <w:proofErr w:type="spellEnd"/>
      <w:r w:rsidRPr="00330573">
        <w:rPr>
          <w:szCs w:val="22"/>
          <w:lang w:bidi="ar-SA"/>
        </w:rPr>
        <w:t xml:space="preserve"> P450 (CYP) 1A2 dalyvauja susidarant 3-hidroksiropivakainui, pagrindiniam metabolitui. Kartu su </w:t>
      </w:r>
      <w:proofErr w:type="spellStart"/>
      <w:r w:rsidRPr="00330573">
        <w:rPr>
          <w:szCs w:val="22"/>
          <w:lang w:bidi="ar-SA"/>
        </w:rPr>
        <w:t>ropivakainu</w:t>
      </w:r>
      <w:proofErr w:type="spellEnd"/>
      <w:r w:rsidRPr="00330573">
        <w:rPr>
          <w:szCs w:val="22"/>
          <w:lang w:bidi="ar-SA"/>
        </w:rPr>
        <w:t xml:space="preserve"> skiriant </w:t>
      </w:r>
      <w:proofErr w:type="spellStart"/>
      <w:r w:rsidRPr="00330573">
        <w:rPr>
          <w:szCs w:val="22"/>
          <w:lang w:bidi="ar-SA"/>
        </w:rPr>
        <w:t>fluvoksaminą</w:t>
      </w:r>
      <w:proofErr w:type="spellEnd"/>
      <w:r w:rsidRPr="00330573">
        <w:rPr>
          <w:szCs w:val="22"/>
          <w:lang w:bidi="ar-SA"/>
        </w:rPr>
        <w:t>, selektyvų ir stiprų</w:t>
      </w:r>
      <w:r w:rsidRPr="00330573">
        <w:rPr>
          <w:i/>
          <w:szCs w:val="22"/>
          <w:lang w:bidi="ar-SA"/>
        </w:rPr>
        <w:t xml:space="preserve"> </w:t>
      </w:r>
      <w:r w:rsidRPr="00330573">
        <w:rPr>
          <w:szCs w:val="22"/>
          <w:lang w:bidi="ar-SA"/>
        </w:rPr>
        <w:t xml:space="preserve">CYP1A2 inhibitorių, </w:t>
      </w:r>
      <w:proofErr w:type="spellStart"/>
      <w:r w:rsidRPr="00330573">
        <w:rPr>
          <w:szCs w:val="22"/>
          <w:lang w:bidi="ar-SA"/>
        </w:rPr>
        <w:t>ropivakaino</w:t>
      </w:r>
      <w:proofErr w:type="spellEnd"/>
      <w:r w:rsidRPr="00330573">
        <w:rPr>
          <w:szCs w:val="22"/>
          <w:lang w:bidi="ar-SA"/>
        </w:rPr>
        <w:t xml:space="preserve"> koncentracija plazmoje </w:t>
      </w:r>
      <w:proofErr w:type="spellStart"/>
      <w:r w:rsidRPr="00330573">
        <w:rPr>
          <w:i/>
          <w:szCs w:val="22"/>
          <w:lang w:bidi="ar-SA"/>
        </w:rPr>
        <w:t>in</w:t>
      </w:r>
      <w:proofErr w:type="spellEnd"/>
      <w:r w:rsidRPr="00330573">
        <w:rPr>
          <w:i/>
          <w:szCs w:val="22"/>
          <w:lang w:bidi="ar-SA"/>
        </w:rPr>
        <w:t xml:space="preserve"> </w:t>
      </w:r>
      <w:proofErr w:type="spellStart"/>
      <w:r w:rsidRPr="00330573">
        <w:rPr>
          <w:i/>
          <w:szCs w:val="22"/>
          <w:lang w:bidi="ar-SA"/>
        </w:rPr>
        <w:t>vivo</w:t>
      </w:r>
      <w:proofErr w:type="spellEnd"/>
      <w:r w:rsidRPr="00330573">
        <w:rPr>
          <w:szCs w:val="22"/>
          <w:lang w:bidi="ar-SA"/>
        </w:rPr>
        <w:t xml:space="preserve"> sumažėjo iki 77 %. Taigi stiprūs CYP1A2 inhibitoriai, pavyzdžiui, </w:t>
      </w:r>
      <w:proofErr w:type="spellStart"/>
      <w:r w:rsidRPr="00330573">
        <w:rPr>
          <w:szCs w:val="22"/>
          <w:lang w:bidi="ar-SA"/>
        </w:rPr>
        <w:t>fluvoksaminas</w:t>
      </w:r>
      <w:proofErr w:type="spellEnd"/>
      <w:r w:rsidRPr="00330573">
        <w:rPr>
          <w:szCs w:val="22"/>
          <w:lang w:bidi="ar-SA"/>
        </w:rPr>
        <w:t xml:space="preserve"> ir </w:t>
      </w:r>
      <w:proofErr w:type="spellStart"/>
      <w:r w:rsidRPr="00330573">
        <w:rPr>
          <w:szCs w:val="22"/>
          <w:lang w:bidi="ar-SA"/>
        </w:rPr>
        <w:t>enoksacinas</w:t>
      </w:r>
      <w:proofErr w:type="spellEnd"/>
      <w:r w:rsidRPr="00330573">
        <w:rPr>
          <w:szCs w:val="22"/>
          <w:lang w:bidi="ar-SA"/>
        </w:rPr>
        <w:t xml:space="preserve">, skiriami su ilgą laiką </w:t>
      </w:r>
      <w:r>
        <w:rPr>
          <w:szCs w:val="22"/>
          <w:lang w:bidi="ar-SA"/>
        </w:rPr>
        <w:t xml:space="preserve">vartojamu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gali sąveikauti su juo. Nereikėtų ilgam laikui skirti </w:t>
      </w:r>
      <w:proofErr w:type="spellStart"/>
      <w:r w:rsidRPr="00330573">
        <w:rPr>
          <w:szCs w:val="22"/>
          <w:lang w:bidi="ar-SA"/>
        </w:rPr>
        <w:t>ropivakaino</w:t>
      </w:r>
      <w:proofErr w:type="spellEnd"/>
      <w:r w:rsidRPr="00330573">
        <w:rPr>
          <w:szCs w:val="22"/>
          <w:lang w:bidi="ar-SA"/>
        </w:rPr>
        <w:t xml:space="preserve"> pacientams, tuo pačiu metu gydomiems stipriais CYP1A2 inhibitoriais (žr. 4.4 skyrių).</w:t>
      </w:r>
    </w:p>
    <w:p w14:paraId="2C352D0A" w14:textId="53DC5FA4" w:rsidR="0008363B" w:rsidRPr="00330573" w:rsidRDefault="0008363B" w:rsidP="0008363B">
      <w:pPr>
        <w:tabs>
          <w:tab w:val="clear" w:pos="567"/>
        </w:tabs>
        <w:autoSpaceDE w:val="0"/>
        <w:autoSpaceDN w:val="0"/>
        <w:adjustRightInd w:val="0"/>
        <w:spacing w:line="240" w:lineRule="auto"/>
        <w:rPr>
          <w:szCs w:val="22"/>
          <w:lang w:bidi="ar-SA"/>
        </w:rPr>
      </w:pPr>
    </w:p>
    <w:p w14:paraId="2C352D0B"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Kartu su </w:t>
      </w:r>
      <w:proofErr w:type="spellStart"/>
      <w:r w:rsidRPr="00330573">
        <w:rPr>
          <w:szCs w:val="22"/>
          <w:lang w:bidi="ar-SA"/>
        </w:rPr>
        <w:t>ropivakainu</w:t>
      </w:r>
      <w:proofErr w:type="spellEnd"/>
      <w:r w:rsidRPr="00330573">
        <w:rPr>
          <w:szCs w:val="22"/>
          <w:lang w:bidi="ar-SA"/>
        </w:rPr>
        <w:t xml:space="preserve"> skiriant </w:t>
      </w:r>
      <w:proofErr w:type="spellStart"/>
      <w:r w:rsidRPr="00330573">
        <w:rPr>
          <w:szCs w:val="22"/>
          <w:lang w:bidi="ar-SA"/>
        </w:rPr>
        <w:t>ketokonazolą</w:t>
      </w:r>
      <w:proofErr w:type="spellEnd"/>
      <w:r w:rsidRPr="00330573">
        <w:rPr>
          <w:szCs w:val="22"/>
          <w:lang w:bidi="ar-SA"/>
        </w:rPr>
        <w:t>, selektyvų ir stiprų</w:t>
      </w:r>
      <w:r w:rsidRPr="00330573">
        <w:rPr>
          <w:i/>
          <w:szCs w:val="22"/>
          <w:lang w:bidi="ar-SA"/>
        </w:rPr>
        <w:t xml:space="preserve"> </w:t>
      </w:r>
      <w:r w:rsidRPr="00330573">
        <w:rPr>
          <w:szCs w:val="22"/>
          <w:lang w:bidi="ar-SA"/>
        </w:rPr>
        <w:t xml:space="preserve">CYP3A4 inhibitorių, </w:t>
      </w:r>
      <w:proofErr w:type="spellStart"/>
      <w:r w:rsidRPr="00330573">
        <w:rPr>
          <w:szCs w:val="22"/>
          <w:lang w:bidi="ar-SA"/>
        </w:rPr>
        <w:t>ropivakaino</w:t>
      </w:r>
      <w:proofErr w:type="spellEnd"/>
      <w:r w:rsidRPr="00330573">
        <w:rPr>
          <w:szCs w:val="22"/>
          <w:lang w:bidi="ar-SA"/>
        </w:rPr>
        <w:t xml:space="preserve"> koncentracija plazmoje </w:t>
      </w:r>
      <w:proofErr w:type="spellStart"/>
      <w:r w:rsidRPr="00330573">
        <w:rPr>
          <w:i/>
          <w:szCs w:val="22"/>
          <w:lang w:bidi="ar-SA"/>
        </w:rPr>
        <w:t>in</w:t>
      </w:r>
      <w:proofErr w:type="spellEnd"/>
      <w:r w:rsidRPr="00330573">
        <w:rPr>
          <w:i/>
          <w:szCs w:val="22"/>
          <w:lang w:bidi="ar-SA"/>
        </w:rPr>
        <w:t xml:space="preserve"> </w:t>
      </w:r>
      <w:proofErr w:type="spellStart"/>
      <w:r w:rsidRPr="00330573">
        <w:rPr>
          <w:i/>
          <w:szCs w:val="22"/>
          <w:lang w:bidi="ar-SA"/>
        </w:rPr>
        <w:t>vivo</w:t>
      </w:r>
      <w:proofErr w:type="spellEnd"/>
      <w:r w:rsidRPr="00330573">
        <w:rPr>
          <w:szCs w:val="22"/>
          <w:lang w:bidi="ar-SA"/>
        </w:rPr>
        <w:t xml:space="preserve"> sumažėjo 15 %. Tačiau šio </w:t>
      </w:r>
      <w:proofErr w:type="spellStart"/>
      <w:r w:rsidRPr="00330573">
        <w:rPr>
          <w:szCs w:val="22"/>
          <w:lang w:bidi="ar-SA"/>
        </w:rPr>
        <w:t>izozimo</w:t>
      </w:r>
      <w:proofErr w:type="spellEnd"/>
      <w:r w:rsidRPr="00330573">
        <w:rPr>
          <w:szCs w:val="22"/>
          <w:lang w:bidi="ar-SA"/>
        </w:rPr>
        <w:t xml:space="preserve"> slopinimas neturėtų būti svarbus klinikiniu požiūriu.</w:t>
      </w:r>
    </w:p>
    <w:p w14:paraId="2C352D0C"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0D" w14:textId="77777777" w:rsidR="0008363B" w:rsidRPr="00330573" w:rsidRDefault="0008363B" w:rsidP="0008363B">
      <w:pPr>
        <w:tabs>
          <w:tab w:val="clear" w:pos="567"/>
        </w:tabs>
        <w:spacing w:line="240" w:lineRule="auto"/>
        <w:rPr>
          <w:szCs w:val="22"/>
          <w:lang w:bidi="ar-SA"/>
        </w:rPr>
      </w:pPr>
      <w:proofErr w:type="spellStart"/>
      <w:r w:rsidRPr="00330573">
        <w:rPr>
          <w:i/>
          <w:szCs w:val="22"/>
          <w:lang w:bidi="ar-SA"/>
        </w:rPr>
        <w:t>In</w:t>
      </w:r>
      <w:proofErr w:type="spellEnd"/>
      <w:r w:rsidRPr="00330573">
        <w:rPr>
          <w:i/>
          <w:szCs w:val="22"/>
          <w:lang w:bidi="ar-SA"/>
        </w:rPr>
        <w:t xml:space="preserve"> </w:t>
      </w:r>
      <w:proofErr w:type="spellStart"/>
      <w:r w:rsidRPr="00330573">
        <w:rPr>
          <w:i/>
          <w:szCs w:val="22"/>
          <w:lang w:bidi="ar-SA"/>
        </w:rPr>
        <w:t>vitro</w:t>
      </w:r>
      <w:proofErr w:type="spellEnd"/>
      <w:r w:rsidRPr="00330573">
        <w:rPr>
          <w:szCs w:val="22"/>
          <w:lang w:bidi="ar-SA"/>
        </w:rPr>
        <w:t xml:space="preserve"> </w:t>
      </w:r>
      <w:proofErr w:type="spellStart"/>
      <w:r w:rsidRPr="00330573">
        <w:rPr>
          <w:szCs w:val="22"/>
          <w:lang w:bidi="ar-SA"/>
        </w:rPr>
        <w:t>ropivakainas</w:t>
      </w:r>
      <w:proofErr w:type="spellEnd"/>
      <w:r w:rsidRPr="00330573">
        <w:rPr>
          <w:szCs w:val="22"/>
          <w:lang w:bidi="ar-SA"/>
        </w:rPr>
        <w:t xml:space="preserve"> yra konkurencinis CYP2D6 inhibitorius, tačiau neturėtų slopinti šio </w:t>
      </w:r>
      <w:proofErr w:type="spellStart"/>
      <w:r w:rsidRPr="00330573">
        <w:rPr>
          <w:szCs w:val="22"/>
          <w:lang w:bidi="ar-SA"/>
        </w:rPr>
        <w:t>izozimo</w:t>
      </w:r>
      <w:proofErr w:type="spellEnd"/>
      <w:r w:rsidRPr="00330573">
        <w:rPr>
          <w:szCs w:val="22"/>
          <w:lang w:bidi="ar-SA"/>
        </w:rPr>
        <w:t xml:space="preserve"> kliniškai pasiekiamomis koncentracijomis plazmoje.</w:t>
      </w:r>
    </w:p>
    <w:p w14:paraId="2C352D0E" w14:textId="77777777" w:rsidR="0008363B" w:rsidRPr="00330573" w:rsidRDefault="0008363B" w:rsidP="0008363B">
      <w:pPr>
        <w:tabs>
          <w:tab w:val="clear" w:pos="567"/>
        </w:tabs>
        <w:spacing w:line="240" w:lineRule="auto"/>
        <w:rPr>
          <w:b/>
          <w:szCs w:val="22"/>
          <w:lang w:bidi="ar-SA"/>
        </w:rPr>
      </w:pPr>
    </w:p>
    <w:p w14:paraId="2C352D0F" w14:textId="77777777" w:rsidR="0008363B" w:rsidRPr="00330573" w:rsidRDefault="0008363B" w:rsidP="0008363B">
      <w:pPr>
        <w:numPr>
          <w:ilvl w:val="1"/>
          <w:numId w:val="17"/>
        </w:numPr>
        <w:tabs>
          <w:tab w:val="clear" w:pos="567"/>
        </w:tabs>
        <w:spacing w:line="240" w:lineRule="auto"/>
        <w:ind w:left="567" w:hanging="567"/>
        <w:contextualSpacing/>
        <w:rPr>
          <w:b/>
          <w:szCs w:val="22"/>
          <w:lang w:bidi="ar-SA"/>
        </w:rPr>
      </w:pPr>
      <w:r w:rsidRPr="00330573">
        <w:rPr>
          <w:b/>
          <w:szCs w:val="22"/>
          <w:lang w:bidi="ar-SA"/>
        </w:rPr>
        <w:t>Vaisingumas, nėštumo ir žindymo laikotarpis</w:t>
      </w:r>
    </w:p>
    <w:p w14:paraId="2C352D10" w14:textId="77777777" w:rsidR="0008363B" w:rsidRPr="00330573" w:rsidRDefault="0008363B" w:rsidP="0008363B">
      <w:pPr>
        <w:tabs>
          <w:tab w:val="clear" w:pos="567"/>
        </w:tabs>
        <w:spacing w:line="240" w:lineRule="auto"/>
        <w:rPr>
          <w:b/>
          <w:szCs w:val="22"/>
          <w:lang w:bidi="ar-SA"/>
        </w:rPr>
      </w:pPr>
    </w:p>
    <w:p w14:paraId="2C352D11" w14:textId="77777777" w:rsidR="0008363B" w:rsidRPr="00330573" w:rsidRDefault="0008363B" w:rsidP="0008363B">
      <w:pPr>
        <w:tabs>
          <w:tab w:val="clear" w:pos="567"/>
        </w:tabs>
        <w:autoSpaceDE w:val="0"/>
        <w:autoSpaceDN w:val="0"/>
        <w:adjustRightInd w:val="0"/>
        <w:spacing w:line="240" w:lineRule="auto"/>
        <w:rPr>
          <w:szCs w:val="22"/>
          <w:u w:val="single"/>
          <w:lang w:bidi="ar-SA"/>
        </w:rPr>
      </w:pPr>
      <w:r w:rsidRPr="00330573">
        <w:rPr>
          <w:szCs w:val="22"/>
          <w:u w:val="single"/>
          <w:lang w:bidi="ar-SA"/>
        </w:rPr>
        <w:t>Nėštumas</w:t>
      </w:r>
    </w:p>
    <w:p w14:paraId="2C352D12" w14:textId="77777777" w:rsidR="0008363B" w:rsidRPr="00330573" w:rsidRDefault="0008363B" w:rsidP="0008363B">
      <w:pPr>
        <w:tabs>
          <w:tab w:val="clear" w:pos="567"/>
        </w:tabs>
        <w:autoSpaceDE w:val="0"/>
        <w:autoSpaceDN w:val="0"/>
        <w:adjustRightInd w:val="0"/>
        <w:spacing w:line="240" w:lineRule="auto"/>
        <w:rPr>
          <w:rFonts w:eastAsia="MS Mincho"/>
          <w:szCs w:val="22"/>
          <w:lang w:bidi="ar-SA"/>
        </w:rPr>
      </w:pPr>
      <w:r w:rsidRPr="00330573">
        <w:rPr>
          <w:szCs w:val="22"/>
          <w:lang w:bidi="ar-SA"/>
        </w:rPr>
        <w:t xml:space="preserve">Išskyrus </w:t>
      </w:r>
      <w:proofErr w:type="spellStart"/>
      <w:r w:rsidRPr="00330573">
        <w:rPr>
          <w:szCs w:val="22"/>
          <w:lang w:bidi="ar-SA"/>
        </w:rPr>
        <w:t>epidurinį</w:t>
      </w:r>
      <w:proofErr w:type="spellEnd"/>
      <w:r w:rsidRPr="00330573">
        <w:rPr>
          <w:szCs w:val="22"/>
          <w:lang w:bidi="ar-SA"/>
        </w:rPr>
        <w:t xml:space="preserve"> vartojimą akušeriniais tikslais, nėra pakankamų duomenų apie </w:t>
      </w:r>
      <w:proofErr w:type="spellStart"/>
      <w:r w:rsidRPr="00330573">
        <w:rPr>
          <w:szCs w:val="22"/>
          <w:lang w:bidi="ar-SA"/>
        </w:rPr>
        <w:t>ropivakaino</w:t>
      </w:r>
      <w:proofErr w:type="spellEnd"/>
      <w:r w:rsidRPr="00330573">
        <w:rPr>
          <w:szCs w:val="22"/>
          <w:lang w:bidi="ar-SA"/>
        </w:rPr>
        <w:t xml:space="preserve"> skyrimą moterims nėštumo metu. Tyrimai su gyvūnais neparodė tiesioginio ar netiesioginio žalingo poveikio</w:t>
      </w:r>
      <w:r w:rsidRPr="00330573">
        <w:rPr>
          <w:rFonts w:eastAsia="MS Mincho"/>
          <w:szCs w:val="22"/>
          <w:lang w:bidi="ar-SA"/>
        </w:rPr>
        <w:t xml:space="preserve"> nėštumui, embriono/vaisiaus vystymuisi, gimdymui arba </w:t>
      </w:r>
      <w:proofErr w:type="spellStart"/>
      <w:r w:rsidRPr="00330573">
        <w:rPr>
          <w:rFonts w:eastAsia="MS Mincho"/>
          <w:szCs w:val="22"/>
          <w:lang w:bidi="ar-SA"/>
        </w:rPr>
        <w:t>postnataliniam</w:t>
      </w:r>
      <w:proofErr w:type="spellEnd"/>
      <w:r w:rsidRPr="00330573">
        <w:rPr>
          <w:rFonts w:eastAsia="MS Mincho"/>
          <w:szCs w:val="22"/>
          <w:lang w:bidi="ar-SA"/>
        </w:rPr>
        <w:t xml:space="preserve"> vystymuisi</w:t>
      </w:r>
      <w:r w:rsidRPr="00330573">
        <w:rPr>
          <w:szCs w:val="22"/>
          <w:lang w:bidi="ar-SA"/>
        </w:rPr>
        <w:t xml:space="preserve"> (žr. 5.3 skyrių).</w:t>
      </w:r>
    </w:p>
    <w:p w14:paraId="2C352D13" w14:textId="77777777" w:rsidR="0008363B" w:rsidRPr="00330573" w:rsidRDefault="0008363B" w:rsidP="0008363B">
      <w:pPr>
        <w:pStyle w:val="FormatvorlageZeilenabstandeinfach"/>
        <w:tabs>
          <w:tab w:val="clear" w:pos="567"/>
        </w:tabs>
        <w:rPr>
          <w:lang w:bidi="ar-SA"/>
        </w:rPr>
      </w:pPr>
    </w:p>
    <w:p w14:paraId="2C352D14"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Dėl atsargumo patartina vengt</w:t>
      </w:r>
      <w:r>
        <w:rPr>
          <w:szCs w:val="22"/>
          <w:lang w:bidi="ar-SA"/>
        </w:rPr>
        <w:t xml:space="preserve">i vartoti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nėštumo metu.</w:t>
      </w:r>
    </w:p>
    <w:p w14:paraId="2C352D15"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16" w14:textId="77777777" w:rsidR="0008363B" w:rsidRPr="00330573" w:rsidRDefault="0008363B" w:rsidP="0008363B">
      <w:pPr>
        <w:tabs>
          <w:tab w:val="clear" w:pos="567"/>
        </w:tabs>
        <w:autoSpaceDE w:val="0"/>
        <w:autoSpaceDN w:val="0"/>
        <w:adjustRightInd w:val="0"/>
        <w:spacing w:line="240" w:lineRule="auto"/>
        <w:rPr>
          <w:szCs w:val="22"/>
          <w:u w:val="single"/>
          <w:lang w:bidi="ar-SA"/>
        </w:rPr>
      </w:pPr>
      <w:r w:rsidRPr="00330573">
        <w:rPr>
          <w:szCs w:val="22"/>
          <w:u w:val="single"/>
          <w:lang w:bidi="ar-SA"/>
        </w:rPr>
        <w:t>Žindymas</w:t>
      </w:r>
    </w:p>
    <w:p w14:paraId="2C352D17" w14:textId="77777777" w:rsidR="0008363B" w:rsidRPr="00330573" w:rsidRDefault="0008363B" w:rsidP="0008363B">
      <w:pPr>
        <w:tabs>
          <w:tab w:val="clear" w:pos="567"/>
        </w:tabs>
        <w:autoSpaceDE w:val="0"/>
        <w:autoSpaceDN w:val="0"/>
        <w:adjustRightInd w:val="0"/>
        <w:spacing w:line="240" w:lineRule="auto"/>
        <w:rPr>
          <w:rFonts w:eastAsia="SimSun"/>
          <w:szCs w:val="22"/>
          <w:lang w:bidi="ar-SA"/>
        </w:rPr>
      </w:pPr>
      <w:r w:rsidRPr="00330573">
        <w:rPr>
          <w:rFonts w:eastAsia="SimSun"/>
          <w:szCs w:val="22"/>
          <w:lang w:bidi="ar-SA"/>
        </w:rPr>
        <w:t xml:space="preserve">Nėra pakankamai informacijos apie tai, ar </w:t>
      </w:r>
      <w:proofErr w:type="spellStart"/>
      <w:r w:rsidRPr="00330573">
        <w:rPr>
          <w:rFonts w:eastAsia="SimSun"/>
          <w:szCs w:val="22"/>
          <w:lang w:bidi="ar-SA"/>
        </w:rPr>
        <w:t>ropivakainas</w:t>
      </w:r>
      <w:proofErr w:type="spellEnd"/>
      <w:r w:rsidRPr="00330573">
        <w:rPr>
          <w:rFonts w:eastAsia="SimSun"/>
          <w:szCs w:val="22"/>
          <w:lang w:bidi="ar-SA"/>
        </w:rPr>
        <w:t xml:space="preserve"> išsiskiria į motinos pieną.</w:t>
      </w:r>
    </w:p>
    <w:p w14:paraId="2C352D18" w14:textId="77777777" w:rsidR="0008363B" w:rsidRPr="00330573" w:rsidRDefault="0008363B" w:rsidP="0008363B">
      <w:pPr>
        <w:tabs>
          <w:tab w:val="clear" w:pos="567"/>
        </w:tabs>
        <w:autoSpaceDE w:val="0"/>
        <w:autoSpaceDN w:val="0"/>
        <w:adjustRightInd w:val="0"/>
        <w:spacing w:line="240" w:lineRule="auto"/>
        <w:rPr>
          <w:rFonts w:eastAsia="SimSun"/>
          <w:szCs w:val="22"/>
          <w:lang w:bidi="ar-SA"/>
        </w:rPr>
      </w:pPr>
    </w:p>
    <w:p w14:paraId="2C352D19" w14:textId="77777777" w:rsidR="0008363B" w:rsidRPr="00330573" w:rsidRDefault="0008363B" w:rsidP="0008363B">
      <w:pPr>
        <w:tabs>
          <w:tab w:val="clear" w:pos="567"/>
        </w:tabs>
        <w:autoSpaceDE w:val="0"/>
        <w:autoSpaceDN w:val="0"/>
        <w:adjustRightInd w:val="0"/>
        <w:spacing w:line="240" w:lineRule="auto"/>
        <w:rPr>
          <w:szCs w:val="22"/>
          <w:u w:val="single"/>
          <w:lang w:bidi="ar-SA"/>
        </w:rPr>
      </w:pPr>
      <w:r w:rsidRPr="00330573">
        <w:rPr>
          <w:szCs w:val="22"/>
          <w:u w:val="single"/>
          <w:lang w:bidi="ar-SA"/>
        </w:rPr>
        <w:t>Vaisingumas</w:t>
      </w:r>
    </w:p>
    <w:p w14:paraId="2C352D1A" w14:textId="77777777" w:rsidR="0008363B" w:rsidRPr="00330573" w:rsidRDefault="0008363B" w:rsidP="0008363B">
      <w:pPr>
        <w:tabs>
          <w:tab w:val="clear" w:pos="567"/>
        </w:tabs>
        <w:autoSpaceDE w:val="0"/>
        <w:autoSpaceDN w:val="0"/>
        <w:adjustRightInd w:val="0"/>
        <w:spacing w:line="240" w:lineRule="auto"/>
        <w:rPr>
          <w:rFonts w:eastAsia="SimSun"/>
          <w:szCs w:val="22"/>
          <w:lang w:bidi="ar-SA"/>
        </w:rPr>
      </w:pPr>
      <w:r w:rsidRPr="00330573">
        <w:rPr>
          <w:rFonts w:eastAsia="SimSun"/>
          <w:szCs w:val="22"/>
          <w:lang w:bidi="ar-SA"/>
        </w:rPr>
        <w:t>Klinikinių duomenų nėra.</w:t>
      </w:r>
    </w:p>
    <w:p w14:paraId="2C352D1B" w14:textId="77777777" w:rsidR="0008363B" w:rsidRPr="00330573" w:rsidRDefault="0008363B" w:rsidP="0008363B">
      <w:pPr>
        <w:tabs>
          <w:tab w:val="clear" w:pos="567"/>
        </w:tabs>
        <w:spacing w:line="240" w:lineRule="auto"/>
        <w:jc w:val="both"/>
        <w:rPr>
          <w:szCs w:val="22"/>
          <w:lang w:bidi="ar-SA"/>
        </w:rPr>
      </w:pPr>
    </w:p>
    <w:p w14:paraId="2C352D1C" w14:textId="77777777" w:rsidR="0008363B" w:rsidRPr="00330573" w:rsidRDefault="0008363B" w:rsidP="0008363B">
      <w:pPr>
        <w:numPr>
          <w:ilvl w:val="1"/>
          <w:numId w:val="17"/>
        </w:numPr>
        <w:tabs>
          <w:tab w:val="clear" w:pos="567"/>
        </w:tabs>
        <w:spacing w:line="240" w:lineRule="auto"/>
        <w:ind w:left="567" w:hanging="567"/>
        <w:contextualSpacing/>
        <w:rPr>
          <w:b/>
          <w:szCs w:val="22"/>
          <w:lang w:bidi="ar-SA"/>
        </w:rPr>
      </w:pPr>
      <w:r w:rsidRPr="00330573">
        <w:rPr>
          <w:b/>
          <w:szCs w:val="22"/>
          <w:lang w:bidi="ar-SA"/>
        </w:rPr>
        <w:t>Poveikis gebėjimui vairuoti ir valdyti mechanizmus</w:t>
      </w:r>
    </w:p>
    <w:p w14:paraId="2C352D1D" w14:textId="77777777" w:rsidR="0008363B" w:rsidRPr="00330573" w:rsidRDefault="0008363B" w:rsidP="0008363B">
      <w:pPr>
        <w:tabs>
          <w:tab w:val="clear" w:pos="567"/>
        </w:tabs>
        <w:spacing w:line="240" w:lineRule="auto"/>
        <w:rPr>
          <w:b/>
          <w:szCs w:val="22"/>
          <w:lang w:bidi="ar-SA"/>
        </w:rPr>
      </w:pPr>
    </w:p>
    <w:p w14:paraId="2C352D1E" w14:textId="77777777" w:rsidR="0008363B" w:rsidRPr="00330573" w:rsidRDefault="0008363B" w:rsidP="0008363B">
      <w:pPr>
        <w:pStyle w:val="FormatvorlageZeilenabstandeinfach"/>
        <w:tabs>
          <w:tab w:val="clear" w:pos="567"/>
        </w:tabs>
        <w:rPr>
          <w:lang w:bidi="ar-SA"/>
        </w:rPr>
      </w:pPr>
      <w:r w:rsidRPr="00330573">
        <w:rPr>
          <w:lang w:bidi="ar-SA"/>
        </w:rPr>
        <w:t xml:space="preserve">Duomenų nėra. Priklausomai nuo dozės, vietiniai anestetikai gali turėti nedidelį poveikį protinei veiklai, todėl jo skyrimas, netgi nesant akivaizdaus </w:t>
      </w:r>
      <w:proofErr w:type="spellStart"/>
      <w:r w:rsidRPr="00330573">
        <w:rPr>
          <w:lang w:bidi="ar-SA"/>
        </w:rPr>
        <w:t>toksiškumo</w:t>
      </w:r>
      <w:proofErr w:type="spellEnd"/>
      <w:r w:rsidRPr="00330573">
        <w:rPr>
          <w:lang w:bidi="ar-SA"/>
        </w:rPr>
        <w:t xml:space="preserve"> centrinei nervų sistemai (CNS), gali laikinai sutrikdyti judėjimą ir sulėtinti reakciją.</w:t>
      </w:r>
    </w:p>
    <w:p w14:paraId="2C352D1F" w14:textId="77777777" w:rsidR="0008363B" w:rsidRPr="00330573" w:rsidRDefault="0008363B" w:rsidP="0008363B">
      <w:pPr>
        <w:tabs>
          <w:tab w:val="clear" w:pos="567"/>
        </w:tabs>
        <w:autoSpaceDE w:val="0"/>
        <w:autoSpaceDN w:val="0"/>
        <w:adjustRightInd w:val="0"/>
        <w:spacing w:line="240" w:lineRule="auto"/>
        <w:rPr>
          <w:b/>
          <w:szCs w:val="22"/>
          <w:lang w:bidi="ar-SA"/>
        </w:rPr>
      </w:pPr>
    </w:p>
    <w:p w14:paraId="2C352D20" w14:textId="77777777" w:rsidR="0008363B" w:rsidRPr="00330573" w:rsidRDefault="0008363B" w:rsidP="0008363B">
      <w:pPr>
        <w:numPr>
          <w:ilvl w:val="1"/>
          <w:numId w:val="17"/>
        </w:numPr>
        <w:tabs>
          <w:tab w:val="clear" w:pos="567"/>
        </w:tabs>
        <w:spacing w:line="240" w:lineRule="auto"/>
        <w:ind w:left="567" w:hanging="567"/>
        <w:contextualSpacing/>
        <w:rPr>
          <w:b/>
          <w:szCs w:val="22"/>
          <w:lang w:bidi="ar-SA"/>
        </w:rPr>
      </w:pPr>
      <w:r w:rsidRPr="00330573">
        <w:rPr>
          <w:b/>
          <w:szCs w:val="22"/>
          <w:lang w:bidi="ar-SA"/>
        </w:rPr>
        <w:t>Nepageidaujamas poveikis</w:t>
      </w:r>
    </w:p>
    <w:p w14:paraId="2C352D21" w14:textId="77777777" w:rsidR="0008363B" w:rsidRPr="00330573" w:rsidRDefault="0008363B" w:rsidP="0008363B">
      <w:pPr>
        <w:tabs>
          <w:tab w:val="clear" w:pos="567"/>
        </w:tabs>
        <w:spacing w:line="240" w:lineRule="auto"/>
        <w:rPr>
          <w:b/>
          <w:szCs w:val="22"/>
          <w:lang w:bidi="ar-SA"/>
        </w:rPr>
      </w:pPr>
    </w:p>
    <w:p w14:paraId="2C352D22" w14:textId="77777777" w:rsidR="0008363B" w:rsidRPr="00330573" w:rsidRDefault="0008363B" w:rsidP="0008363B">
      <w:pPr>
        <w:tabs>
          <w:tab w:val="clear" w:pos="567"/>
        </w:tabs>
        <w:autoSpaceDE w:val="0"/>
        <w:autoSpaceDN w:val="0"/>
        <w:adjustRightInd w:val="0"/>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sukeliamų nepageidaujamų reakcijų pobūdis panašus į kitų ilgojo veikimo </w:t>
      </w:r>
      <w:proofErr w:type="spellStart"/>
      <w:r w:rsidRPr="00330573">
        <w:rPr>
          <w:szCs w:val="22"/>
          <w:lang w:bidi="ar-SA"/>
        </w:rPr>
        <w:t>amidų</w:t>
      </w:r>
      <w:proofErr w:type="spellEnd"/>
      <w:r w:rsidRPr="00330573">
        <w:rPr>
          <w:szCs w:val="22"/>
          <w:lang w:bidi="ar-SA"/>
        </w:rPr>
        <w:t xml:space="preserve"> tipo vietinių anestetikų poveikį. Nepageidaujamas reakcij</w:t>
      </w:r>
      <w:r>
        <w:rPr>
          <w:szCs w:val="22"/>
          <w:lang w:bidi="ar-SA"/>
        </w:rPr>
        <w:t>as</w:t>
      </w:r>
      <w:r w:rsidRPr="00330573">
        <w:rPr>
          <w:szCs w:val="22"/>
          <w:lang w:bidi="ar-SA"/>
        </w:rPr>
        <w:t xml:space="preserve"> į vaistinį preparatą reiktų atskirti nuo </w:t>
      </w:r>
      <w:r>
        <w:rPr>
          <w:szCs w:val="22"/>
          <w:lang w:bidi="ar-SA"/>
        </w:rPr>
        <w:t>fiziologinio</w:t>
      </w:r>
      <w:r w:rsidRPr="00330573">
        <w:rPr>
          <w:szCs w:val="22"/>
          <w:lang w:bidi="ar-SA"/>
        </w:rPr>
        <w:t xml:space="preserve"> pačios nervų blokados poveikio.</w:t>
      </w:r>
    </w:p>
    <w:p w14:paraId="2C352D23"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24"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Nepageidaujam</w:t>
      </w:r>
      <w:r>
        <w:rPr>
          <w:szCs w:val="22"/>
          <w:lang w:bidi="ar-SA"/>
        </w:rPr>
        <w:t>o</w:t>
      </w:r>
      <w:r w:rsidRPr="00330573">
        <w:rPr>
          <w:szCs w:val="22"/>
          <w:lang w:bidi="ar-SA"/>
        </w:rPr>
        <w:t xml:space="preserve"> poveiki</w:t>
      </w:r>
      <w:r>
        <w:rPr>
          <w:szCs w:val="22"/>
          <w:lang w:bidi="ar-SA"/>
        </w:rPr>
        <w:t>o</w:t>
      </w:r>
      <w:r w:rsidRPr="00330573">
        <w:rPr>
          <w:szCs w:val="22"/>
          <w:lang w:bidi="ar-SA"/>
        </w:rPr>
        <w:t xml:space="preserve"> dažn</w:t>
      </w:r>
      <w:r>
        <w:rPr>
          <w:szCs w:val="22"/>
          <w:lang w:bidi="ar-SA"/>
        </w:rPr>
        <w:t>is</w:t>
      </w:r>
      <w:r w:rsidRPr="00330573">
        <w:rPr>
          <w:szCs w:val="22"/>
          <w:lang w:bidi="ar-SA"/>
        </w:rPr>
        <w:t xml:space="preserve"> toliau pateiktoje lentelėje </w:t>
      </w:r>
      <w:r>
        <w:rPr>
          <w:szCs w:val="22"/>
          <w:lang w:bidi="ar-SA"/>
        </w:rPr>
        <w:t>apibūdinamas</w:t>
      </w:r>
      <w:r w:rsidRPr="00330573">
        <w:rPr>
          <w:szCs w:val="22"/>
          <w:lang w:bidi="ar-SA"/>
        </w:rPr>
        <w:t xml:space="preserve"> taip: labai dažni (≥ 1/10), dažni (nuo ≥ 1/100 iki &lt; 1/10), nedažni (nuo ≥ 1/1 000 iki &lt; 1/100), reti (nuo ≥ 1/10 000 iki &lt; 1/1 000), labai reti &lt; 1/10 000) ir dažnis nežinomas (negali būti </w:t>
      </w:r>
      <w:r>
        <w:rPr>
          <w:szCs w:val="22"/>
          <w:lang w:bidi="ar-SA"/>
        </w:rPr>
        <w:t>apskaičiuotas</w:t>
      </w:r>
      <w:r w:rsidRPr="00330573">
        <w:rPr>
          <w:szCs w:val="22"/>
          <w:lang w:bidi="ar-SA"/>
        </w:rPr>
        <w:t xml:space="preserve"> pagal turimus duomenis).</w:t>
      </w:r>
    </w:p>
    <w:p w14:paraId="2C352D25" w14:textId="77777777" w:rsidR="0008363B" w:rsidRPr="00330573" w:rsidRDefault="0008363B" w:rsidP="0008363B">
      <w:pPr>
        <w:tabs>
          <w:tab w:val="clear" w:pos="567"/>
        </w:tabs>
        <w:spacing w:line="240" w:lineRule="auto"/>
        <w:rPr>
          <w:szCs w:val="22"/>
          <w:lang w:bidi="ar-SA"/>
        </w:rPr>
      </w:pPr>
    </w:p>
    <w:tbl>
      <w:tblPr>
        <w:tblStyle w:val="Lentelstinklelis"/>
        <w:tblW w:w="0" w:type="auto"/>
        <w:shd w:val="clear" w:color="auto" w:fill="D9D9D9" w:themeFill="background1" w:themeFillShade="D9"/>
        <w:tblLook w:val="04A0" w:firstRow="1" w:lastRow="0" w:firstColumn="1" w:lastColumn="0" w:noHBand="0" w:noVBand="1"/>
      </w:tblPr>
      <w:tblGrid>
        <w:gridCol w:w="2155"/>
        <w:gridCol w:w="2151"/>
        <w:gridCol w:w="4755"/>
      </w:tblGrid>
      <w:tr w:rsidR="0008363B" w:rsidRPr="00330573" w14:paraId="2C352D29" w14:textId="77777777" w:rsidTr="001133C4">
        <w:tc>
          <w:tcPr>
            <w:tcW w:w="2180" w:type="dxa"/>
            <w:shd w:val="clear" w:color="auto" w:fill="auto"/>
          </w:tcPr>
          <w:p w14:paraId="2C352D26" w14:textId="77777777" w:rsidR="0008363B" w:rsidRPr="00330573" w:rsidRDefault="0008363B" w:rsidP="001133C4">
            <w:pPr>
              <w:tabs>
                <w:tab w:val="clear" w:pos="567"/>
              </w:tabs>
              <w:spacing w:line="240" w:lineRule="auto"/>
              <w:rPr>
                <w:rFonts w:eastAsia="Arial"/>
                <w:b/>
              </w:rPr>
            </w:pPr>
            <w:r w:rsidRPr="00330573">
              <w:rPr>
                <w:rFonts w:eastAsia="Arial"/>
                <w:b/>
              </w:rPr>
              <w:t>Organų sistemos klasė</w:t>
            </w:r>
          </w:p>
        </w:tc>
        <w:tc>
          <w:tcPr>
            <w:tcW w:w="2181" w:type="dxa"/>
            <w:shd w:val="clear" w:color="auto" w:fill="auto"/>
          </w:tcPr>
          <w:p w14:paraId="2C352D27" w14:textId="77777777" w:rsidR="0008363B" w:rsidRPr="00330573" w:rsidRDefault="0008363B" w:rsidP="001133C4">
            <w:pPr>
              <w:tabs>
                <w:tab w:val="clear" w:pos="567"/>
              </w:tabs>
              <w:spacing w:line="240" w:lineRule="auto"/>
              <w:jc w:val="center"/>
              <w:rPr>
                <w:rFonts w:eastAsia="Arial"/>
                <w:b/>
              </w:rPr>
            </w:pPr>
            <w:r w:rsidRPr="00330573">
              <w:rPr>
                <w:rFonts w:eastAsia="Arial"/>
                <w:b/>
              </w:rPr>
              <w:t>Dažnis</w:t>
            </w:r>
          </w:p>
        </w:tc>
        <w:tc>
          <w:tcPr>
            <w:tcW w:w="4843" w:type="dxa"/>
            <w:shd w:val="clear" w:color="auto" w:fill="auto"/>
          </w:tcPr>
          <w:p w14:paraId="2C352D28" w14:textId="77777777" w:rsidR="0008363B" w:rsidRPr="00330573" w:rsidRDefault="0008363B" w:rsidP="001133C4">
            <w:pPr>
              <w:tabs>
                <w:tab w:val="clear" w:pos="567"/>
              </w:tabs>
              <w:spacing w:line="240" w:lineRule="auto"/>
              <w:jc w:val="center"/>
              <w:rPr>
                <w:rFonts w:eastAsia="Arial"/>
                <w:b/>
              </w:rPr>
            </w:pPr>
            <w:r w:rsidRPr="00330573">
              <w:rPr>
                <w:rFonts w:eastAsia="Arial"/>
                <w:b/>
              </w:rPr>
              <w:t>Nepageidaujamas poveikis</w:t>
            </w:r>
          </w:p>
        </w:tc>
      </w:tr>
      <w:tr w:rsidR="0008363B" w:rsidRPr="00330573" w14:paraId="2C352D2D" w14:textId="77777777" w:rsidTr="001133C4">
        <w:tc>
          <w:tcPr>
            <w:tcW w:w="2180" w:type="dxa"/>
            <w:shd w:val="clear" w:color="auto" w:fill="auto"/>
          </w:tcPr>
          <w:p w14:paraId="2C352D2A" w14:textId="77777777" w:rsidR="0008363B" w:rsidRPr="00330573" w:rsidRDefault="0008363B" w:rsidP="001133C4">
            <w:pPr>
              <w:tabs>
                <w:tab w:val="clear" w:pos="567"/>
              </w:tabs>
              <w:spacing w:line="240" w:lineRule="auto"/>
              <w:rPr>
                <w:rFonts w:eastAsia="Arial"/>
              </w:rPr>
            </w:pPr>
            <w:r w:rsidRPr="00330573">
              <w:rPr>
                <w:rFonts w:eastAsia="Arial"/>
              </w:rPr>
              <w:t>Imuninės sistemos sutrikimai</w:t>
            </w:r>
          </w:p>
        </w:tc>
        <w:tc>
          <w:tcPr>
            <w:tcW w:w="2181" w:type="dxa"/>
            <w:shd w:val="clear" w:color="auto" w:fill="auto"/>
          </w:tcPr>
          <w:p w14:paraId="2C352D2B" w14:textId="77777777" w:rsidR="0008363B" w:rsidRPr="00330573" w:rsidRDefault="0008363B" w:rsidP="001133C4">
            <w:pPr>
              <w:tabs>
                <w:tab w:val="clear" w:pos="567"/>
              </w:tabs>
              <w:spacing w:line="240" w:lineRule="auto"/>
              <w:rPr>
                <w:rFonts w:eastAsia="Arial"/>
              </w:rPr>
            </w:pPr>
            <w:r w:rsidRPr="00330573">
              <w:rPr>
                <w:rFonts w:eastAsia="Arial"/>
              </w:rPr>
              <w:t>Reti</w:t>
            </w:r>
          </w:p>
        </w:tc>
        <w:tc>
          <w:tcPr>
            <w:tcW w:w="4843" w:type="dxa"/>
            <w:shd w:val="clear" w:color="auto" w:fill="auto"/>
          </w:tcPr>
          <w:p w14:paraId="2C352D2C" w14:textId="5C78D03B" w:rsidR="0008363B" w:rsidRPr="00330573" w:rsidRDefault="0008363B" w:rsidP="001133C4">
            <w:pPr>
              <w:tabs>
                <w:tab w:val="clear" w:pos="567"/>
              </w:tabs>
              <w:spacing w:line="240" w:lineRule="auto"/>
              <w:rPr>
                <w:rFonts w:eastAsia="Arial"/>
              </w:rPr>
            </w:pPr>
            <w:r w:rsidRPr="00330573">
              <w:rPr>
                <w:rFonts w:eastAsia="Arial"/>
              </w:rPr>
              <w:t>Alerginės reakcijos (anafilaksinės reakcijos</w:t>
            </w:r>
            <w:r w:rsidR="00EF3B50" w:rsidRPr="00EF3B50">
              <w:rPr>
                <w:rFonts w:eastAsia="Arial"/>
              </w:rPr>
              <w:t>, anafilaksinis šokas</w:t>
            </w:r>
            <w:r w:rsidRPr="00330573">
              <w:rPr>
                <w:rFonts w:eastAsia="Arial"/>
              </w:rPr>
              <w:t xml:space="preserve">, </w:t>
            </w:r>
            <w:proofErr w:type="spellStart"/>
            <w:r w:rsidRPr="00330573">
              <w:rPr>
                <w:rFonts w:eastAsia="Arial"/>
              </w:rPr>
              <w:t>angioneurotinė</w:t>
            </w:r>
            <w:proofErr w:type="spellEnd"/>
            <w:r w:rsidRPr="00330573">
              <w:rPr>
                <w:rFonts w:eastAsia="Arial"/>
              </w:rPr>
              <w:t xml:space="preserve"> edema ir dilgėlinė)</w:t>
            </w:r>
          </w:p>
        </w:tc>
      </w:tr>
      <w:tr w:rsidR="0008363B" w:rsidRPr="00330573" w14:paraId="2C352D31" w14:textId="77777777" w:rsidTr="001133C4">
        <w:tc>
          <w:tcPr>
            <w:tcW w:w="2180" w:type="dxa"/>
            <w:shd w:val="clear" w:color="auto" w:fill="auto"/>
          </w:tcPr>
          <w:p w14:paraId="2C352D2E" w14:textId="77777777" w:rsidR="0008363B" w:rsidRPr="00330573" w:rsidRDefault="0008363B" w:rsidP="001133C4">
            <w:pPr>
              <w:tabs>
                <w:tab w:val="clear" w:pos="567"/>
              </w:tabs>
              <w:spacing w:line="240" w:lineRule="auto"/>
              <w:rPr>
                <w:rFonts w:eastAsia="Arial"/>
              </w:rPr>
            </w:pPr>
            <w:r w:rsidRPr="00330573">
              <w:rPr>
                <w:rFonts w:eastAsia="Arial"/>
              </w:rPr>
              <w:t>Psichikos sutrikimai</w:t>
            </w:r>
          </w:p>
        </w:tc>
        <w:tc>
          <w:tcPr>
            <w:tcW w:w="2181" w:type="dxa"/>
            <w:shd w:val="clear" w:color="auto" w:fill="auto"/>
          </w:tcPr>
          <w:p w14:paraId="2C352D2F" w14:textId="77777777" w:rsidR="0008363B" w:rsidRPr="00330573" w:rsidRDefault="0008363B" w:rsidP="001133C4">
            <w:pPr>
              <w:tabs>
                <w:tab w:val="clear" w:pos="567"/>
              </w:tabs>
              <w:spacing w:line="240" w:lineRule="auto"/>
              <w:rPr>
                <w:rFonts w:eastAsia="Arial"/>
              </w:rPr>
            </w:pPr>
            <w:r w:rsidRPr="00330573">
              <w:rPr>
                <w:rFonts w:eastAsia="Arial"/>
              </w:rPr>
              <w:t xml:space="preserve">Nedažni </w:t>
            </w:r>
          </w:p>
        </w:tc>
        <w:tc>
          <w:tcPr>
            <w:tcW w:w="4843" w:type="dxa"/>
            <w:shd w:val="clear" w:color="auto" w:fill="auto"/>
          </w:tcPr>
          <w:p w14:paraId="2C352D30" w14:textId="77777777" w:rsidR="0008363B" w:rsidRPr="00330573" w:rsidRDefault="0008363B" w:rsidP="001133C4">
            <w:pPr>
              <w:tabs>
                <w:tab w:val="clear" w:pos="567"/>
              </w:tabs>
              <w:spacing w:line="240" w:lineRule="auto"/>
              <w:rPr>
                <w:rFonts w:eastAsia="Arial"/>
              </w:rPr>
            </w:pPr>
            <w:r w:rsidRPr="00330573">
              <w:rPr>
                <w:rFonts w:eastAsia="Arial"/>
              </w:rPr>
              <w:t>Nerimas</w:t>
            </w:r>
          </w:p>
        </w:tc>
      </w:tr>
      <w:tr w:rsidR="0008363B" w:rsidRPr="00330573" w14:paraId="2C352D35" w14:textId="77777777" w:rsidTr="001133C4">
        <w:tc>
          <w:tcPr>
            <w:tcW w:w="2180" w:type="dxa"/>
            <w:vMerge w:val="restart"/>
            <w:shd w:val="clear" w:color="auto" w:fill="auto"/>
          </w:tcPr>
          <w:p w14:paraId="2C352D32" w14:textId="77777777" w:rsidR="0008363B" w:rsidRPr="00330573" w:rsidRDefault="0008363B" w:rsidP="001133C4">
            <w:pPr>
              <w:tabs>
                <w:tab w:val="clear" w:pos="567"/>
              </w:tabs>
              <w:spacing w:line="240" w:lineRule="auto"/>
              <w:rPr>
                <w:rFonts w:eastAsia="Arial"/>
              </w:rPr>
            </w:pPr>
            <w:r w:rsidRPr="00330573">
              <w:rPr>
                <w:rFonts w:eastAsia="Arial"/>
              </w:rPr>
              <w:t>Nervų sistemos sutrikimai</w:t>
            </w:r>
          </w:p>
        </w:tc>
        <w:tc>
          <w:tcPr>
            <w:tcW w:w="2181" w:type="dxa"/>
            <w:shd w:val="clear" w:color="auto" w:fill="auto"/>
          </w:tcPr>
          <w:p w14:paraId="2C352D33" w14:textId="77777777" w:rsidR="0008363B" w:rsidRPr="00330573" w:rsidRDefault="0008363B" w:rsidP="001133C4">
            <w:pPr>
              <w:tabs>
                <w:tab w:val="clear" w:pos="567"/>
              </w:tabs>
              <w:spacing w:line="240" w:lineRule="auto"/>
              <w:rPr>
                <w:rFonts w:eastAsia="Arial"/>
              </w:rPr>
            </w:pPr>
            <w:r w:rsidRPr="00330573">
              <w:rPr>
                <w:rFonts w:eastAsia="Arial"/>
              </w:rPr>
              <w:t xml:space="preserve">Dažni </w:t>
            </w:r>
          </w:p>
        </w:tc>
        <w:tc>
          <w:tcPr>
            <w:tcW w:w="4843" w:type="dxa"/>
            <w:shd w:val="clear" w:color="auto" w:fill="auto"/>
          </w:tcPr>
          <w:p w14:paraId="2C352D34" w14:textId="77777777" w:rsidR="0008363B" w:rsidRPr="00330573" w:rsidRDefault="0008363B" w:rsidP="001133C4">
            <w:pPr>
              <w:tabs>
                <w:tab w:val="clear" w:pos="567"/>
              </w:tabs>
              <w:spacing w:line="240" w:lineRule="auto"/>
              <w:rPr>
                <w:rFonts w:eastAsia="Arial"/>
              </w:rPr>
            </w:pPr>
            <w:proofErr w:type="spellStart"/>
            <w:r w:rsidRPr="00330573">
              <w:rPr>
                <w:rFonts w:eastAsia="Arial"/>
              </w:rPr>
              <w:t>Parestezija</w:t>
            </w:r>
            <w:proofErr w:type="spellEnd"/>
            <w:r w:rsidRPr="00330573">
              <w:rPr>
                <w:rFonts w:eastAsia="Arial"/>
              </w:rPr>
              <w:t>, svaigulys, galvos skausmas</w:t>
            </w:r>
          </w:p>
        </w:tc>
      </w:tr>
      <w:tr w:rsidR="0008363B" w:rsidRPr="00330573" w14:paraId="2C352D39" w14:textId="77777777" w:rsidTr="001133C4">
        <w:tc>
          <w:tcPr>
            <w:tcW w:w="2180" w:type="dxa"/>
            <w:vMerge/>
            <w:shd w:val="clear" w:color="auto" w:fill="auto"/>
          </w:tcPr>
          <w:p w14:paraId="2C352D36" w14:textId="77777777" w:rsidR="0008363B" w:rsidRPr="00330573" w:rsidRDefault="0008363B" w:rsidP="001133C4">
            <w:pPr>
              <w:tabs>
                <w:tab w:val="clear" w:pos="567"/>
              </w:tabs>
              <w:spacing w:line="240" w:lineRule="auto"/>
              <w:rPr>
                <w:rFonts w:eastAsia="Arial"/>
              </w:rPr>
            </w:pPr>
          </w:p>
        </w:tc>
        <w:tc>
          <w:tcPr>
            <w:tcW w:w="2181" w:type="dxa"/>
            <w:shd w:val="clear" w:color="auto" w:fill="auto"/>
          </w:tcPr>
          <w:p w14:paraId="2C352D37" w14:textId="77777777" w:rsidR="0008363B" w:rsidRPr="00330573" w:rsidRDefault="0008363B" w:rsidP="001133C4">
            <w:pPr>
              <w:tabs>
                <w:tab w:val="clear" w:pos="567"/>
              </w:tabs>
              <w:spacing w:line="240" w:lineRule="auto"/>
              <w:rPr>
                <w:rFonts w:eastAsia="Arial"/>
              </w:rPr>
            </w:pPr>
            <w:r w:rsidRPr="00330573">
              <w:rPr>
                <w:rFonts w:eastAsia="Arial"/>
              </w:rPr>
              <w:t>Nedažni</w:t>
            </w:r>
          </w:p>
        </w:tc>
        <w:tc>
          <w:tcPr>
            <w:tcW w:w="4843" w:type="dxa"/>
            <w:shd w:val="clear" w:color="auto" w:fill="auto"/>
          </w:tcPr>
          <w:p w14:paraId="2C352D38" w14:textId="77777777" w:rsidR="0008363B" w:rsidRPr="00330573" w:rsidRDefault="0008363B" w:rsidP="001133C4">
            <w:pPr>
              <w:tabs>
                <w:tab w:val="clear" w:pos="567"/>
              </w:tabs>
              <w:spacing w:line="240" w:lineRule="auto"/>
              <w:rPr>
                <w:rFonts w:eastAsia="Arial"/>
              </w:rPr>
            </w:pPr>
            <w:r w:rsidRPr="00330573">
              <w:rPr>
                <w:rFonts w:eastAsia="Arial"/>
              </w:rPr>
              <w:t xml:space="preserve">CNS toksinio poveikio simptomai (traukuliai, </w:t>
            </w:r>
            <w:r w:rsidRPr="00DE251A">
              <w:t>toniniai–</w:t>
            </w:r>
            <w:proofErr w:type="spellStart"/>
            <w:r w:rsidRPr="00DE251A">
              <w:t>kloniniai</w:t>
            </w:r>
            <w:proofErr w:type="spellEnd"/>
            <w:r w:rsidRPr="00DE251A">
              <w:t xml:space="preserve"> </w:t>
            </w:r>
            <w:r w:rsidRPr="00330573">
              <w:rPr>
                <w:rFonts w:eastAsia="Arial"/>
              </w:rPr>
              <w:t>epilepsijos priepuoliai</w:t>
            </w:r>
            <w:r>
              <w:rPr>
                <w:rFonts w:eastAsia="Arial"/>
              </w:rPr>
              <w:t xml:space="preserve"> (angl. </w:t>
            </w:r>
            <w:proofErr w:type="spellStart"/>
            <w:r w:rsidRPr="00DE251A">
              <w:rPr>
                <w:rFonts w:eastAsia="Arial"/>
                <w:i/>
              </w:rPr>
              <w:t>Grand</w:t>
            </w:r>
            <w:proofErr w:type="spellEnd"/>
            <w:r w:rsidRPr="00DE251A">
              <w:rPr>
                <w:rFonts w:eastAsia="Arial"/>
                <w:i/>
              </w:rPr>
              <w:t xml:space="preserve"> </w:t>
            </w:r>
            <w:proofErr w:type="spellStart"/>
            <w:r w:rsidRPr="00DE251A">
              <w:rPr>
                <w:rFonts w:eastAsia="Arial"/>
                <w:i/>
              </w:rPr>
              <w:t>mal</w:t>
            </w:r>
            <w:proofErr w:type="spellEnd"/>
            <w:r w:rsidRPr="00DE251A">
              <w:rPr>
                <w:rFonts w:eastAsia="Arial"/>
              </w:rPr>
              <w:t>)</w:t>
            </w:r>
            <w:r w:rsidRPr="00330573">
              <w:rPr>
                <w:rFonts w:eastAsia="Arial"/>
              </w:rPr>
              <w:t xml:space="preserve">, priepuoliai, apsvaigimas, ribota </w:t>
            </w:r>
            <w:proofErr w:type="spellStart"/>
            <w:r w:rsidRPr="00330573">
              <w:rPr>
                <w:rFonts w:eastAsia="Arial"/>
              </w:rPr>
              <w:t>parastezija</w:t>
            </w:r>
            <w:proofErr w:type="spellEnd"/>
            <w:r w:rsidRPr="00330573">
              <w:rPr>
                <w:rFonts w:eastAsia="Arial"/>
              </w:rPr>
              <w:t xml:space="preserve">, liežuvio tirpimas, </w:t>
            </w:r>
            <w:proofErr w:type="spellStart"/>
            <w:r w:rsidRPr="00330573">
              <w:rPr>
                <w:rFonts w:eastAsia="Arial"/>
              </w:rPr>
              <w:t>hiperakuzija</w:t>
            </w:r>
            <w:proofErr w:type="spellEnd"/>
            <w:r w:rsidRPr="00330573">
              <w:rPr>
                <w:rFonts w:eastAsia="Arial"/>
              </w:rPr>
              <w:t xml:space="preserve">, </w:t>
            </w:r>
            <w:r>
              <w:rPr>
                <w:rFonts w:eastAsia="Arial"/>
              </w:rPr>
              <w:t>ūžesys (</w:t>
            </w:r>
            <w:proofErr w:type="spellStart"/>
            <w:r w:rsidRPr="00DE251A">
              <w:rPr>
                <w:rFonts w:eastAsia="Arial"/>
                <w:i/>
              </w:rPr>
              <w:t>tinnitus</w:t>
            </w:r>
            <w:proofErr w:type="spellEnd"/>
            <w:r>
              <w:rPr>
                <w:rFonts w:eastAsia="Arial"/>
              </w:rPr>
              <w:t>)</w:t>
            </w:r>
            <w:r w:rsidRPr="00330573">
              <w:rPr>
                <w:rFonts w:eastAsia="Arial"/>
              </w:rPr>
              <w:t xml:space="preserve"> ausyse, regos sutrikimai, </w:t>
            </w:r>
            <w:proofErr w:type="spellStart"/>
            <w:r w:rsidRPr="00330573">
              <w:rPr>
                <w:rFonts w:eastAsia="Arial"/>
              </w:rPr>
              <w:t>dizartrija</w:t>
            </w:r>
            <w:proofErr w:type="spellEnd"/>
            <w:r w:rsidRPr="00330573">
              <w:rPr>
                <w:rFonts w:eastAsia="Arial"/>
              </w:rPr>
              <w:t xml:space="preserve">, raumenų trūkčiojimas, </w:t>
            </w:r>
            <w:proofErr w:type="spellStart"/>
            <w:r w:rsidRPr="00330573">
              <w:rPr>
                <w:rFonts w:eastAsia="Arial"/>
              </w:rPr>
              <w:t>tremoras</w:t>
            </w:r>
            <w:proofErr w:type="spellEnd"/>
            <w:r w:rsidRPr="00330573">
              <w:rPr>
                <w:rFonts w:eastAsia="Arial"/>
              </w:rPr>
              <w:t xml:space="preserve">)*, </w:t>
            </w:r>
            <w:proofErr w:type="spellStart"/>
            <w:r w:rsidRPr="00330573">
              <w:rPr>
                <w:rFonts w:eastAsia="Arial"/>
              </w:rPr>
              <w:t>hipoestezija</w:t>
            </w:r>
            <w:proofErr w:type="spellEnd"/>
          </w:p>
        </w:tc>
      </w:tr>
      <w:tr w:rsidR="0008363B" w:rsidRPr="00330573" w14:paraId="2C352D3D" w14:textId="77777777" w:rsidTr="001133C4">
        <w:tc>
          <w:tcPr>
            <w:tcW w:w="2180" w:type="dxa"/>
            <w:vMerge/>
            <w:shd w:val="clear" w:color="auto" w:fill="auto"/>
          </w:tcPr>
          <w:p w14:paraId="2C352D3A" w14:textId="77777777" w:rsidR="0008363B" w:rsidRPr="00330573" w:rsidRDefault="0008363B" w:rsidP="001133C4">
            <w:pPr>
              <w:tabs>
                <w:tab w:val="clear" w:pos="567"/>
              </w:tabs>
              <w:spacing w:line="240" w:lineRule="auto"/>
              <w:rPr>
                <w:rFonts w:eastAsia="Arial"/>
              </w:rPr>
            </w:pPr>
          </w:p>
        </w:tc>
        <w:tc>
          <w:tcPr>
            <w:tcW w:w="2181" w:type="dxa"/>
            <w:shd w:val="clear" w:color="auto" w:fill="auto"/>
          </w:tcPr>
          <w:p w14:paraId="2C352D3B" w14:textId="77777777" w:rsidR="0008363B" w:rsidRPr="00330573" w:rsidRDefault="0008363B" w:rsidP="001133C4">
            <w:pPr>
              <w:tabs>
                <w:tab w:val="clear" w:pos="567"/>
              </w:tabs>
              <w:spacing w:line="240" w:lineRule="auto"/>
              <w:rPr>
                <w:rFonts w:eastAsia="Arial"/>
              </w:rPr>
            </w:pPr>
            <w:r w:rsidRPr="00330573">
              <w:rPr>
                <w:rFonts w:eastAsia="Arial"/>
              </w:rPr>
              <w:t>Dažnis nežinomas</w:t>
            </w:r>
          </w:p>
        </w:tc>
        <w:tc>
          <w:tcPr>
            <w:tcW w:w="4843" w:type="dxa"/>
            <w:shd w:val="clear" w:color="auto" w:fill="auto"/>
          </w:tcPr>
          <w:p w14:paraId="2C352D3C" w14:textId="77777777" w:rsidR="0008363B" w:rsidRPr="00330573" w:rsidRDefault="0008363B" w:rsidP="001133C4">
            <w:pPr>
              <w:tabs>
                <w:tab w:val="clear" w:pos="567"/>
              </w:tabs>
              <w:spacing w:line="240" w:lineRule="auto"/>
              <w:rPr>
                <w:rFonts w:eastAsia="Arial"/>
              </w:rPr>
            </w:pPr>
            <w:proofErr w:type="spellStart"/>
            <w:r w:rsidRPr="00330573">
              <w:t>Diskinezija</w:t>
            </w:r>
            <w:proofErr w:type="spellEnd"/>
          </w:p>
        </w:tc>
      </w:tr>
      <w:tr w:rsidR="0008363B" w:rsidRPr="00330573" w14:paraId="2C352D41" w14:textId="77777777" w:rsidTr="001133C4">
        <w:tc>
          <w:tcPr>
            <w:tcW w:w="2180" w:type="dxa"/>
            <w:vMerge w:val="restart"/>
            <w:shd w:val="clear" w:color="auto" w:fill="auto"/>
          </w:tcPr>
          <w:p w14:paraId="2C352D3E" w14:textId="77777777" w:rsidR="0008363B" w:rsidRPr="00330573" w:rsidRDefault="0008363B" w:rsidP="001133C4">
            <w:pPr>
              <w:tabs>
                <w:tab w:val="clear" w:pos="567"/>
              </w:tabs>
              <w:spacing w:line="240" w:lineRule="auto"/>
              <w:rPr>
                <w:rFonts w:eastAsia="Arial"/>
              </w:rPr>
            </w:pPr>
            <w:r w:rsidRPr="00330573">
              <w:rPr>
                <w:rFonts w:eastAsia="Arial"/>
              </w:rPr>
              <w:t>Širdies sutrikimai</w:t>
            </w:r>
          </w:p>
        </w:tc>
        <w:tc>
          <w:tcPr>
            <w:tcW w:w="2181" w:type="dxa"/>
            <w:shd w:val="clear" w:color="auto" w:fill="auto"/>
          </w:tcPr>
          <w:p w14:paraId="2C352D3F" w14:textId="77777777" w:rsidR="0008363B" w:rsidRPr="00330573" w:rsidRDefault="0008363B" w:rsidP="001133C4">
            <w:pPr>
              <w:tabs>
                <w:tab w:val="clear" w:pos="567"/>
              </w:tabs>
              <w:spacing w:line="240" w:lineRule="auto"/>
              <w:rPr>
                <w:rFonts w:eastAsia="Arial"/>
              </w:rPr>
            </w:pPr>
            <w:r w:rsidRPr="00330573">
              <w:rPr>
                <w:rFonts w:eastAsia="Arial"/>
              </w:rPr>
              <w:t>Dažni</w:t>
            </w:r>
          </w:p>
        </w:tc>
        <w:tc>
          <w:tcPr>
            <w:tcW w:w="4843" w:type="dxa"/>
            <w:shd w:val="clear" w:color="auto" w:fill="auto"/>
          </w:tcPr>
          <w:p w14:paraId="2C352D40" w14:textId="77777777" w:rsidR="0008363B" w:rsidRPr="00330573" w:rsidRDefault="0008363B" w:rsidP="001133C4">
            <w:pPr>
              <w:tabs>
                <w:tab w:val="clear" w:pos="567"/>
              </w:tabs>
              <w:spacing w:line="240" w:lineRule="auto"/>
              <w:rPr>
                <w:rFonts w:eastAsia="Arial"/>
              </w:rPr>
            </w:pPr>
            <w:proofErr w:type="spellStart"/>
            <w:r w:rsidRPr="00330573">
              <w:rPr>
                <w:rFonts w:eastAsia="Arial"/>
              </w:rPr>
              <w:t>Bradikardija</w:t>
            </w:r>
            <w:proofErr w:type="spellEnd"/>
            <w:r w:rsidRPr="00330573">
              <w:rPr>
                <w:rFonts w:eastAsia="Arial"/>
              </w:rPr>
              <w:t xml:space="preserve">, </w:t>
            </w:r>
            <w:proofErr w:type="spellStart"/>
            <w:r w:rsidRPr="00330573">
              <w:rPr>
                <w:rFonts w:eastAsia="Arial"/>
              </w:rPr>
              <w:t>tachikardija</w:t>
            </w:r>
            <w:proofErr w:type="spellEnd"/>
          </w:p>
        </w:tc>
      </w:tr>
      <w:tr w:rsidR="0008363B" w:rsidRPr="00330573" w14:paraId="2C352D45" w14:textId="77777777" w:rsidTr="001133C4">
        <w:tc>
          <w:tcPr>
            <w:tcW w:w="2180" w:type="dxa"/>
            <w:vMerge/>
            <w:shd w:val="clear" w:color="auto" w:fill="auto"/>
          </w:tcPr>
          <w:p w14:paraId="2C352D42" w14:textId="77777777" w:rsidR="0008363B" w:rsidRPr="00330573" w:rsidRDefault="0008363B" w:rsidP="001133C4">
            <w:pPr>
              <w:tabs>
                <w:tab w:val="clear" w:pos="567"/>
              </w:tabs>
              <w:spacing w:line="240" w:lineRule="auto"/>
              <w:rPr>
                <w:rFonts w:eastAsia="Arial"/>
              </w:rPr>
            </w:pPr>
          </w:p>
        </w:tc>
        <w:tc>
          <w:tcPr>
            <w:tcW w:w="2181" w:type="dxa"/>
            <w:shd w:val="clear" w:color="auto" w:fill="auto"/>
          </w:tcPr>
          <w:p w14:paraId="2C352D43" w14:textId="77777777" w:rsidR="0008363B" w:rsidRPr="00330573" w:rsidRDefault="0008363B" w:rsidP="001133C4">
            <w:pPr>
              <w:tabs>
                <w:tab w:val="clear" w:pos="567"/>
              </w:tabs>
              <w:spacing w:line="240" w:lineRule="auto"/>
              <w:rPr>
                <w:rFonts w:eastAsia="Arial"/>
              </w:rPr>
            </w:pPr>
            <w:r w:rsidRPr="00330573">
              <w:rPr>
                <w:rFonts w:eastAsia="Arial"/>
              </w:rPr>
              <w:t>Reti</w:t>
            </w:r>
          </w:p>
        </w:tc>
        <w:tc>
          <w:tcPr>
            <w:tcW w:w="4843" w:type="dxa"/>
            <w:shd w:val="clear" w:color="auto" w:fill="auto"/>
          </w:tcPr>
          <w:p w14:paraId="2C352D44" w14:textId="77777777" w:rsidR="0008363B" w:rsidRPr="00330573" w:rsidRDefault="0008363B" w:rsidP="001133C4">
            <w:pPr>
              <w:tabs>
                <w:tab w:val="clear" w:pos="567"/>
              </w:tabs>
              <w:spacing w:line="240" w:lineRule="auto"/>
              <w:rPr>
                <w:rFonts w:eastAsia="Arial"/>
              </w:rPr>
            </w:pPr>
            <w:r w:rsidRPr="00330573">
              <w:rPr>
                <w:rFonts w:eastAsia="Arial"/>
              </w:rPr>
              <w:t>Širdies sustojimas, aritmij</w:t>
            </w:r>
            <w:r>
              <w:rPr>
                <w:rFonts w:eastAsia="Arial"/>
              </w:rPr>
              <w:t>os</w:t>
            </w:r>
          </w:p>
        </w:tc>
      </w:tr>
      <w:tr w:rsidR="0008363B" w:rsidRPr="00330573" w14:paraId="2C352D49" w14:textId="77777777" w:rsidTr="001133C4">
        <w:tc>
          <w:tcPr>
            <w:tcW w:w="2180" w:type="dxa"/>
            <w:vMerge w:val="restart"/>
            <w:shd w:val="clear" w:color="auto" w:fill="auto"/>
          </w:tcPr>
          <w:p w14:paraId="2C352D46" w14:textId="77777777" w:rsidR="0008363B" w:rsidRPr="00330573" w:rsidRDefault="0008363B" w:rsidP="001133C4">
            <w:pPr>
              <w:tabs>
                <w:tab w:val="clear" w:pos="567"/>
              </w:tabs>
              <w:spacing w:line="240" w:lineRule="auto"/>
              <w:rPr>
                <w:rFonts w:eastAsia="Arial"/>
              </w:rPr>
            </w:pPr>
            <w:r w:rsidRPr="00330573">
              <w:rPr>
                <w:rFonts w:eastAsia="Arial"/>
              </w:rPr>
              <w:t>Kraujagyslių sutrikimai</w:t>
            </w:r>
          </w:p>
        </w:tc>
        <w:tc>
          <w:tcPr>
            <w:tcW w:w="2181" w:type="dxa"/>
            <w:shd w:val="clear" w:color="auto" w:fill="auto"/>
          </w:tcPr>
          <w:p w14:paraId="2C352D47" w14:textId="77777777" w:rsidR="0008363B" w:rsidRPr="00330573" w:rsidRDefault="0008363B" w:rsidP="001133C4">
            <w:pPr>
              <w:tabs>
                <w:tab w:val="clear" w:pos="567"/>
              </w:tabs>
              <w:spacing w:line="240" w:lineRule="auto"/>
              <w:rPr>
                <w:rFonts w:eastAsia="Arial"/>
              </w:rPr>
            </w:pPr>
            <w:r w:rsidRPr="00330573">
              <w:rPr>
                <w:rFonts w:eastAsia="Arial"/>
              </w:rPr>
              <w:t>Labai dažni</w:t>
            </w:r>
          </w:p>
        </w:tc>
        <w:tc>
          <w:tcPr>
            <w:tcW w:w="4843" w:type="dxa"/>
            <w:shd w:val="clear" w:color="auto" w:fill="auto"/>
          </w:tcPr>
          <w:p w14:paraId="2C352D48" w14:textId="77777777" w:rsidR="0008363B" w:rsidRPr="00330573" w:rsidRDefault="0008363B" w:rsidP="001133C4">
            <w:pPr>
              <w:tabs>
                <w:tab w:val="clear" w:pos="567"/>
              </w:tabs>
              <w:spacing w:line="240" w:lineRule="auto"/>
              <w:rPr>
                <w:rFonts w:eastAsia="Arial"/>
              </w:rPr>
            </w:pPr>
            <w:proofErr w:type="spellStart"/>
            <w:r w:rsidRPr="00330573">
              <w:rPr>
                <w:rFonts w:eastAsia="Arial"/>
              </w:rPr>
              <w:t>Hipotenzija</w:t>
            </w:r>
            <w:proofErr w:type="spellEnd"/>
          </w:p>
        </w:tc>
      </w:tr>
      <w:tr w:rsidR="0008363B" w:rsidRPr="00330573" w14:paraId="2C352D4D" w14:textId="77777777" w:rsidTr="001133C4">
        <w:tc>
          <w:tcPr>
            <w:tcW w:w="2180" w:type="dxa"/>
            <w:vMerge/>
            <w:shd w:val="clear" w:color="auto" w:fill="auto"/>
          </w:tcPr>
          <w:p w14:paraId="2C352D4A" w14:textId="77777777" w:rsidR="0008363B" w:rsidRPr="00330573" w:rsidRDefault="0008363B" w:rsidP="001133C4">
            <w:pPr>
              <w:tabs>
                <w:tab w:val="clear" w:pos="567"/>
              </w:tabs>
              <w:spacing w:line="240" w:lineRule="auto"/>
              <w:rPr>
                <w:rFonts w:eastAsia="Arial"/>
              </w:rPr>
            </w:pPr>
          </w:p>
        </w:tc>
        <w:tc>
          <w:tcPr>
            <w:tcW w:w="2181" w:type="dxa"/>
            <w:shd w:val="clear" w:color="auto" w:fill="auto"/>
          </w:tcPr>
          <w:p w14:paraId="2C352D4B" w14:textId="77777777" w:rsidR="0008363B" w:rsidRPr="00330573" w:rsidRDefault="0008363B" w:rsidP="001133C4">
            <w:pPr>
              <w:tabs>
                <w:tab w:val="clear" w:pos="567"/>
              </w:tabs>
              <w:spacing w:line="240" w:lineRule="auto"/>
              <w:rPr>
                <w:rFonts w:eastAsia="Arial"/>
              </w:rPr>
            </w:pPr>
            <w:r w:rsidRPr="00330573">
              <w:rPr>
                <w:rFonts w:eastAsia="Arial"/>
              </w:rPr>
              <w:t>Dažni</w:t>
            </w:r>
          </w:p>
        </w:tc>
        <w:tc>
          <w:tcPr>
            <w:tcW w:w="4843" w:type="dxa"/>
            <w:shd w:val="clear" w:color="auto" w:fill="auto"/>
          </w:tcPr>
          <w:p w14:paraId="2C352D4C" w14:textId="77777777" w:rsidR="0008363B" w:rsidRPr="00330573" w:rsidRDefault="0008363B" w:rsidP="001133C4">
            <w:pPr>
              <w:tabs>
                <w:tab w:val="clear" w:pos="567"/>
              </w:tabs>
              <w:spacing w:line="240" w:lineRule="auto"/>
              <w:rPr>
                <w:rFonts w:eastAsia="Arial"/>
              </w:rPr>
            </w:pPr>
            <w:r w:rsidRPr="00330573">
              <w:rPr>
                <w:rFonts w:eastAsia="Arial"/>
              </w:rPr>
              <w:t>Hipertenzija</w:t>
            </w:r>
          </w:p>
        </w:tc>
      </w:tr>
      <w:tr w:rsidR="0008363B" w:rsidRPr="00330573" w14:paraId="2C352D51" w14:textId="77777777" w:rsidTr="001133C4">
        <w:tc>
          <w:tcPr>
            <w:tcW w:w="2180" w:type="dxa"/>
            <w:vMerge/>
            <w:shd w:val="clear" w:color="auto" w:fill="auto"/>
          </w:tcPr>
          <w:p w14:paraId="2C352D4E" w14:textId="77777777" w:rsidR="0008363B" w:rsidRPr="00330573" w:rsidRDefault="0008363B" w:rsidP="001133C4">
            <w:pPr>
              <w:tabs>
                <w:tab w:val="clear" w:pos="567"/>
              </w:tabs>
              <w:spacing w:line="240" w:lineRule="auto"/>
              <w:rPr>
                <w:rFonts w:eastAsia="Arial"/>
              </w:rPr>
            </w:pPr>
          </w:p>
        </w:tc>
        <w:tc>
          <w:tcPr>
            <w:tcW w:w="2181" w:type="dxa"/>
            <w:shd w:val="clear" w:color="auto" w:fill="auto"/>
          </w:tcPr>
          <w:p w14:paraId="2C352D4F" w14:textId="77777777" w:rsidR="0008363B" w:rsidRPr="00330573" w:rsidRDefault="0008363B" w:rsidP="001133C4">
            <w:pPr>
              <w:tabs>
                <w:tab w:val="clear" w:pos="567"/>
              </w:tabs>
              <w:spacing w:line="240" w:lineRule="auto"/>
              <w:rPr>
                <w:rFonts w:eastAsia="Arial"/>
              </w:rPr>
            </w:pPr>
            <w:r w:rsidRPr="00330573">
              <w:rPr>
                <w:rFonts w:eastAsia="Arial"/>
              </w:rPr>
              <w:t>Nedažni</w:t>
            </w:r>
          </w:p>
        </w:tc>
        <w:tc>
          <w:tcPr>
            <w:tcW w:w="4843" w:type="dxa"/>
            <w:shd w:val="clear" w:color="auto" w:fill="auto"/>
          </w:tcPr>
          <w:p w14:paraId="2C352D50" w14:textId="77777777" w:rsidR="0008363B" w:rsidRPr="00330573" w:rsidRDefault="0008363B" w:rsidP="001133C4">
            <w:pPr>
              <w:tabs>
                <w:tab w:val="clear" w:pos="567"/>
              </w:tabs>
              <w:spacing w:line="240" w:lineRule="auto"/>
              <w:rPr>
                <w:rFonts w:eastAsia="Arial"/>
              </w:rPr>
            </w:pPr>
            <w:r w:rsidRPr="00330573">
              <w:rPr>
                <w:rFonts w:eastAsia="Arial"/>
              </w:rPr>
              <w:t>Apalpimas (sinkopė)</w:t>
            </w:r>
          </w:p>
        </w:tc>
      </w:tr>
      <w:tr w:rsidR="0008363B" w:rsidRPr="00330573" w14:paraId="2C352D55" w14:textId="77777777" w:rsidTr="001133C4">
        <w:tc>
          <w:tcPr>
            <w:tcW w:w="2180" w:type="dxa"/>
            <w:shd w:val="clear" w:color="auto" w:fill="auto"/>
          </w:tcPr>
          <w:p w14:paraId="2C352D52" w14:textId="77777777" w:rsidR="0008363B" w:rsidRPr="00330573" w:rsidRDefault="0008363B" w:rsidP="001133C4">
            <w:pPr>
              <w:tabs>
                <w:tab w:val="clear" w:pos="567"/>
              </w:tabs>
              <w:spacing w:line="240" w:lineRule="auto"/>
              <w:rPr>
                <w:rFonts w:eastAsia="Arial"/>
              </w:rPr>
            </w:pPr>
            <w:r w:rsidRPr="00330573">
              <w:rPr>
                <w:rFonts w:eastAsia="Arial"/>
              </w:rPr>
              <w:t>Kvėpavimo sistemos, krūtinės ląstos ir tarpuplaučio sutrikimai</w:t>
            </w:r>
          </w:p>
        </w:tc>
        <w:tc>
          <w:tcPr>
            <w:tcW w:w="2181" w:type="dxa"/>
            <w:shd w:val="clear" w:color="auto" w:fill="auto"/>
          </w:tcPr>
          <w:p w14:paraId="2C352D53" w14:textId="77777777" w:rsidR="0008363B" w:rsidRPr="00330573" w:rsidRDefault="0008363B" w:rsidP="001133C4">
            <w:pPr>
              <w:tabs>
                <w:tab w:val="clear" w:pos="567"/>
              </w:tabs>
              <w:spacing w:line="240" w:lineRule="auto"/>
              <w:rPr>
                <w:rFonts w:eastAsia="Arial"/>
              </w:rPr>
            </w:pPr>
            <w:r w:rsidRPr="00330573">
              <w:rPr>
                <w:rFonts w:eastAsia="Arial"/>
              </w:rPr>
              <w:t>Nedažni</w:t>
            </w:r>
          </w:p>
        </w:tc>
        <w:tc>
          <w:tcPr>
            <w:tcW w:w="4843" w:type="dxa"/>
            <w:shd w:val="clear" w:color="auto" w:fill="auto"/>
          </w:tcPr>
          <w:p w14:paraId="2C352D54" w14:textId="77777777" w:rsidR="0008363B" w:rsidRPr="00330573" w:rsidRDefault="0008363B" w:rsidP="001133C4">
            <w:pPr>
              <w:tabs>
                <w:tab w:val="clear" w:pos="567"/>
              </w:tabs>
              <w:spacing w:line="240" w:lineRule="auto"/>
              <w:rPr>
                <w:rFonts w:eastAsia="Arial"/>
              </w:rPr>
            </w:pPr>
            <w:r w:rsidRPr="00330573">
              <w:rPr>
                <w:rFonts w:eastAsia="Arial"/>
              </w:rPr>
              <w:t>Dusulys</w:t>
            </w:r>
          </w:p>
        </w:tc>
      </w:tr>
      <w:tr w:rsidR="0008363B" w:rsidRPr="00330573" w14:paraId="2C352D59" w14:textId="77777777" w:rsidTr="001133C4">
        <w:tc>
          <w:tcPr>
            <w:tcW w:w="2180" w:type="dxa"/>
            <w:vMerge w:val="restart"/>
            <w:shd w:val="clear" w:color="auto" w:fill="auto"/>
          </w:tcPr>
          <w:p w14:paraId="2C352D56" w14:textId="77777777" w:rsidR="0008363B" w:rsidRPr="00330573" w:rsidRDefault="0008363B" w:rsidP="001133C4">
            <w:pPr>
              <w:tabs>
                <w:tab w:val="clear" w:pos="567"/>
              </w:tabs>
              <w:spacing w:line="240" w:lineRule="auto"/>
              <w:rPr>
                <w:rFonts w:eastAsia="Arial"/>
              </w:rPr>
            </w:pPr>
            <w:r w:rsidRPr="00330573">
              <w:rPr>
                <w:rFonts w:eastAsia="Arial"/>
              </w:rPr>
              <w:t>Virškinimo trakto sutrikimai</w:t>
            </w:r>
          </w:p>
        </w:tc>
        <w:tc>
          <w:tcPr>
            <w:tcW w:w="2181" w:type="dxa"/>
            <w:shd w:val="clear" w:color="auto" w:fill="auto"/>
          </w:tcPr>
          <w:p w14:paraId="2C352D57" w14:textId="77777777" w:rsidR="0008363B" w:rsidRPr="00330573" w:rsidRDefault="0008363B" w:rsidP="001133C4">
            <w:pPr>
              <w:tabs>
                <w:tab w:val="clear" w:pos="567"/>
              </w:tabs>
              <w:spacing w:line="240" w:lineRule="auto"/>
              <w:rPr>
                <w:rFonts w:eastAsia="Arial"/>
              </w:rPr>
            </w:pPr>
            <w:r w:rsidRPr="00330573">
              <w:rPr>
                <w:rFonts w:eastAsia="Arial"/>
              </w:rPr>
              <w:t>Labai dažni</w:t>
            </w:r>
          </w:p>
        </w:tc>
        <w:tc>
          <w:tcPr>
            <w:tcW w:w="4843" w:type="dxa"/>
            <w:shd w:val="clear" w:color="auto" w:fill="auto"/>
          </w:tcPr>
          <w:p w14:paraId="2C352D58" w14:textId="77777777" w:rsidR="0008363B" w:rsidRPr="00330573" w:rsidRDefault="0008363B" w:rsidP="001133C4">
            <w:pPr>
              <w:tabs>
                <w:tab w:val="clear" w:pos="567"/>
              </w:tabs>
              <w:spacing w:line="240" w:lineRule="auto"/>
              <w:rPr>
                <w:rFonts w:eastAsia="Arial"/>
              </w:rPr>
            </w:pPr>
            <w:r w:rsidRPr="00330573">
              <w:rPr>
                <w:rFonts w:eastAsia="Arial"/>
              </w:rPr>
              <w:t>Pykinimas</w:t>
            </w:r>
          </w:p>
        </w:tc>
      </w:tr>
      <w:tr w:rsidR="0008363B" w:rsidRPr="00330573" w14:paraId="2C352D5D" w14:textId="77777777" w:rsidTr="001133C4">
        <w:tc>
          <w:tcPr>
            <w:tcW w:w="2180" w:type="dxa"/>
            <w:vMerge/>
            <w:shd w:val="clear" w:color="auto" w:fill="auto"/>
          </w:tcPr>
          <w:p w14:paraId="2C352D5A" w14:textId="77777777" w:rsidR="0008363B" w:rsidRPr="00330573" w:rsidRDefault="0008363B" w:rsidP="001133C4">
            <w:pPr>
              <w:tabs>
                <w:tab w:val="clear" w:pos="567"/>
              </w:tabs>
              <w:spacing w:line="240" w:lineRule="auto"/>
              <w:rPr>
                <w:rFonts w:eastAsia="Arial"/>
              </w:rPr>
            </w:pPr>
          </w:p>
        </w:tc>
        <w:tc>
          <w:tcPr>
            <w:tcW w:w="2181" w:type="dxa"/>
            <w:shd w:val="clear" w:color="auto" w:fill="auto"/>
          </w:tcPr>
          <w:p w14:paraId="2C352D5B" w14:textId="77777777" w:rsidR="0008363B" w:rsidRPr="00330573" w:rsidRDefault="0008363B" w:rsidP="001133C4">
            <w:pPr>
              <w:tabs>
                <w:tab w:val="clear" w:pos="567"/>
              </w:tabs>
              <w:spacing w:line="240" w:lineRule="auto"/>
              <w:rPr>
                <w:rFonts w:eastAsia="Arial"/>
              </w:rPr>
            </w:pPr>
            <w:r w:rsidRPr="00330573">
              <w:rPr>
                <w:rFonts w:eastAsia="Arial"/>
              </w:rPr>
              <w:t>Dažni</w:t>
            </w:r>
          </w:p>
        </w:tc>
        <w:tc>
          <w:tcPr>
            <w:tcW w:w="4843" w:type="dxa"/>
            <w:shd w:val="clear" w:color="auto" w:fill="auto"/>
          </w:tcPr>
          <w:p w14:paraId="2C352D5C" w14:textId="77777777" w:rsidR="0008363B" w:rsidRPr="00330573" w:rsidRDefault="0008363B" w:rsidP="001133C4">
            <w:pPr>
              <w:tabs>
                <w:tab w:val="clear" w:pos="567"/>
              </w:tabs>
              <w:spacing w:line="240" w:lineRule="auto"/>
              <w:rPr>
                <w:rFonts w:eastAsia="Arial"/>
              </w:rPr>
            </w:pPr>
            <w:r w:rsidRPr="00330573">
              <w:rPr>
                <w:rFonts w:eastAsia="Arial"/>
              </w:rPr>
              <w:t>Vėmimas</w:t>
            </w:r>
          </w:p>
        </w:tc>
      </w:tr>
      <w:tr w:rsidR="0008363B" w:rsidRPr="00330573" w14:paraId="2C352D61" w14:textId="77777777" w:rsidTr="001133C4">
        <w:tc>
          <w:tcPr>
            <w:tcW w:w="2180" w:type="dxa"/>
            <w:shd w:val="clear" w:color="auto" w:fill="auto"/>
          </w:tcPr>
          <w:p w14:paraId="2C352D5E" w14:textId="77777777" w:rsidR="0008363B" w:rsidRPr="00330573" w:rsidRDefault="0008363B" w:rsidP="001133C4">
            <w:pPr>
              <w:tabs>
                <w:tab w:val="clear" w:pos="567"/>
              </w:tabs>
              <w:spacing w:line="240" w:lineRule="auto"/>
              <w:rPr>
                <w:rFonts w:eastAsia="Arial"/>
              </w:rPr>
            </w:pPr>
            <w:r w:rsidRPr="00330573">
              <w:t>Skeleto, raumenų ir jungiamojo audinio sutrikimai</w:t>
            </w:r>
          </w:p>
        </w:tc>
        <w:tc>
          <w:tcPr>
            <w:tcW w:w="2181" w:type="dxa"/>
            <w:shd w:val="clear" w:color="auto" w:fill="auto"/>
          </w:tcPr>
          <w:p w14:paraId="2C352D5F" w14:textId="77777777" w:rsidR="0008363B" w:rsidRPr="00330573" w:rsidRDefault="0008363B" w:rsidP="001133C4">
            <w:pPr>
              <w:tabs>
                <w:tab w:val="clear" w:pos="567"/>
              </w:tabs>
              <w:spacing w:line="240" w:lineRule="auto"/>
              <w:rPr>
                <w:rFonts w:eastAsia="Arial"/>
              </w:rPr>
            </w:pPr>
            <w:r w:rsidRPr="00330573">
              <w:rPr>
                <w:rFonts w:eastAsia="Arial"/>
              </w:rPr>
              <w:t>Dažni</w:t>
            </w:r>
          </w:p>
        </w:tc>
        <w:tc>
          <w:tcPr>
            <w:tcW w:w="4843" w:type="dxa"/>
            <w:shd w:val="clear" w:color="auto" w:fill="auto"/>
          </w:tcPr>
          <w:p w14:paraId="2C352D60" w14:textId="77777777" w:rsidR="0008363B" w:rsidRPr="00330573" w:rsidRDefault="0008363B" w:rsidP="001133C4">
            <w:pPr>
              <w:tabs>
                <w:tab w:val="clear" w:pos="567"/>
              </w:tabs>
              <w:spacing w:line="240" w:lineRule="auto"/>
              <w:rPr>
                <w:rFonts w:eastAsia="Arial"/>
              </w:rPr>
            </w:pPr>
            <w:r w:rsidRPr="00330573">
              <w:t>Nugaros skausmas</w:t>
            </w:r>
          </w:p>
        </w:tc>
      </w:tr>
      <w:tr w:rsidR="0008363B" w:rsidRPr="00330573" w14:paraId="2C352D65" w14:textId="77777777" w:rsidTr="001133C4">
        <w:tc>
          <w:tcPr>
            <w:tcW w:w="2180" w:type="dxa"/>
            <w:shd w:val="clear" w:color="auto" w:fill="auto"/>
          </w:tcPr>
          <w:p w14:paraId="2C352D62" w14:textId="77777777" w:rsidR="0008363B" w:rsidRPr="00330573" w:rsidRDefault="0008363B" w:rsidP="001133C4">
            <w:pPr>
              <w:tabs>
                <w:tab w:val="clear" w:pos="567"/>
              </w:tabs>
              <w:spacing w:line="240" w:lineRule="auto"/>
              <w:rPr>
                <w:rFonts w:eastAsia="Arial"/>
              </w:rPr>
            </w:pPr>
            <w:r w:rsidRPr="00330573">
              <w:rPr>
                <w:rFonts w:eastAsia="Arial"/>
              </w:rPr>
              <w:t>Inkstų ir šlapimo takų sutrikimai</w:t>
            </w:r>
          </w:p>
        </w:tc>
        <w:tc>
          <w:tcPr>
            <w:tcW w:w="2181" w:type="dxa"/>
            <w:shd w:val="clear" w:color="auto" w:fill="auto"/>
          </w:tcPr>
          <w:p w14:paraId="2C352D63" w14:textId="77777777" w:rsidR="0008363B" w:rsidRPr="00330573" w:rsidRDefault="0008363B" w:rsidP="001133C4">
            <w:pPr>
              <w:tabs>
                <w:tab w:val="clear" w:pos="567"/>
              </w:tabs>
              <w:spacing w:line="240" w:lineRule="auto"/>
              <w:rPr>
                <w:rFonts w:eastAsia="Arial"/>
              </w:rPr>
            </w:pPr>
            <w:r w:rsidRPr="00330573">
              <w:rPr>
                <w:rFonts w:eastAsia="Arial"/>
              </w:rPr>
              <w:t>Dažni</w:t>
            </w:r>
          </w:p>
        </w:tc>
        <w:tc>
          <w:tcPr>
            <w:tcW w:w="4843" w:type="dxa"/>
            <w:shd w:val="clear" w:color="auto" w:fill="auto"/>
          </w:tcPr>
          <w:p w14:paraId="2C352D64" w14:textId="77777777" w:rsidR="0008363B" w:rsidRPr="00330573" w:rsidRDefault="0008363B" w:rsidP="001133C4">
            <w:pPr>
              <w:tabs>
                <w:tab w:val="clear" w:pos="567"/>
              </w:tabs>
              <w:spacing w:line="240" w:lineRule="auto"/>
              <w:rPr>
                <w:rFonts w:eastAsia="Arial"/>
              </w:rPr>
            </w:pPr>
            <w:r w:rsidRPr="00330573">
              <w:rPr>
                <w:rFonts w:eastAsia="Arial"/>
              </w:rPr>
              <w:t>Šlapimo susilaikymas</w:t>
            </w:r>
          </w:p>
        </w:tc>
      </w:tr>
      <w:tr w:rsidR="0008363B" w:rsidRPr="00330573" w14:paraId="2C352D69" w14:textId="77777777" w:rsidTr="001133C4">
        <w:tc>
          <w:tcPr>
            <w:tcW w:w="2180" w:type="dxa"/>
            <w:vMerge w:val="restart"/>
            <w:shd w:val="clear" w:color="auto" w:fill="auto"/>
          </w:tcPr>
          <w:p w14:paraId="2C352D66" w14:textId="77777777" w:rsidR="0008363B" w:rsidRPr="00330573" w:rsidRDefault="0008363B" w:rsidP="001133C4">
            <w:pPr>
              <w:pStyle w:val="FormatvorlageZeilenabstandeinfach"/>
              <w:tabs>
                <w:tab w:val="clear" w:pos="567"/>
              </w:tabs>
              <w:rPr>
                <w:rFonts w:eastAsia="Arial"/>
              </w:rPr>
            </w:pPr>
            <w:r w:rsidRPr="00330573">
              <w:rPr>
                <w:rFonts w:eastAsia="Arial"/>
              </w:rPr>
              <w:t>Bendrieji sutrikimai ir vartojimo vietos pažeidimai</w:t>
            </w:r>
          </w:p>
        </w:tc>
        <w:tc>
          <w:tcPr>
            <w:tcW w:w="2181" w:type="dxa"/>
            <w:shd w:val="clear" w:color="auto" w:fill="auto"/>
          </w:tcPr>
          <w:p w14:paraId="2C352D67" w14:textId="77777777" w:rsidR="0008363B" w:rsidRPr="00330573" w:rsidRDefault="0008363B" w:rsidP="001133C4">
            <w:pPr>
              <w:tabs>
                <w:tab w:val="clear" w:pos="567"/>
              </w:tabs>
              <w:spacing w:line="240" w:lineRule="auto"/>
              <w:rPr>
                <w:rFonts w:eastAsia="Arial"/>
              </w:rPr>
            </w:pPr>
            <w:r w:rsidRPr="00330573">
              <w:rPr>
                <w:rFonts w:eastAsia="Arial"/>
              </w:rPr>
              <w:t>Dažni</w:t>
            </w:r>
          </w:p>
        </w:tc>
        <w:tc>
          <w:tcPr>
            <w:tcW w:w="4843" w:type="dxa"/>
            <w:shd w:val="clear" w:color="auto" w:fill="auto"/>
          </w:tcPr>
          <w:p w14:paraId="2C352D68" w14:textId="77777777" w:rsidR="0008363B" w:rsidRPr="00330573" w:rsidRDefault="0008363B" w:rsidP="001133C4">
            <w:pPr>
              <w:tabs>
                <w:tab w:val="clear" w:pos="567"/>
              </w:tabs>
              <w:spacing w:line="240" w:lineRule="auto"/>
              <w:rPr>
                <w:rFonts w:eastAsia="Arial"/>
              </w:rPr>
            </w:pPr>
            <w:r w:rsidRPr="00330573">
              <w:rPr>
                <w:rFonts w:eastAsia="Arial"/>
              </w:rPr>
              <w:t xml:space="preserve">Temperatūros pakilimas, </w:t>
            </w:r>
            <w:proofErr w:type="spellStart"/>
            <w:r w:rsidRPr="00330573">
              <w:rPr>
                <w:rFonts w:eastAsia="Arial"/>
              </w:rPr>
              <w:t>šaltkrėtis</w:t>
            </w:r>
            <w:proofErr w:type="spellEnd"/>
          </w:p>
        </w:tc>
      </w:tr>
      <w:tr w:rsidR="0008363B" w:rsidRPr="00330573" w14:paraId="2C352D6D" w14:textId="77777777" w:rsidTr="001133C4">
        <w:tc>
          <w:tcPr>
            <w:tcW w:w="2180" w:type="dxa"/>
            <w:vMerge/>
            <w:shd w:val="clear" w:color="auto" w:fill="auto"/>
          </w:tcPr>
          <w:p w14:paraId="2C352D6A" w14:textId="77777777" w:rsidR="0008363B" w:rsidRPr="00330573" w:rsidRDefault="0008363B" w:rsidP="001133C4">
            <w:pPr>
              <w:pStyle w:val="FormatvorlageZeilenabstandeinfach"/>
              <w:tabs>
                <w:tab w:val="clear" w:pos="567"/>
              </w:tabs>
              <w:rPr>
                <w:rFonts w:eastAsia="Arial"/>
              </w:rPr>
            </w:pPr>
          </w:p>
        </w:tc>
        <w:tc>
          <w:tcPr>
            <w:tcW w:w="2181" w:type="dxa"/>
            <w:shd w:val="clear" w:color="auto" w:fill="auto"/>
          </w:tcPr>
          <w:p w14:paraId="2C352D6B" w14:textId="77777777" w:rsidR="0008363B" w:rsidRPr="00330573" w:rsidRDefault="0008363B" w:rsidP="001133C4">
            <w:pPr>
              <w:tabs>
                <w:tab w:val="clear" w:pos="567"/>
              </w:tabs>
              <w:spacing w:line="240" w:lineRule="auto"/>
              <w:rPr>
                <w:rFonts w:eastAsia="Arial"/>
              </w:rPr>
            </w:pPr>
            <w:r w:rsidRPr="00330573">
              <w:rPr>
                <w:rFonts w:eastAsia="Arial"/>
              </w:rPr>
              <w:t>Nedažni</w:t>
            </w:r>
          </w:p>
        </w:tc>
        <w:tc>
          <w:tcPr>
            <w:tcW w:w="4843" w:type="dxa"/>
            <w:shd w:val="clear" w:color="auto" w:fill="auto"/>
          </w:tcPr>
          <w:p w14:paraId="2C352D6C" w14:textId="77777777" w:rsidR="0008363B" w:rsidRPr="00407108" w:rsidRDefault="0008363B" w:rsidP="001133C4">
            <w:pPr>
              <w:tabs>
                <w:tab w:val="clear" w:pos="567"/>
              </w:tabs>
              <w:spacing w:line="240" w:lineRule="auto"/>
              <w:rPr>
                <w:rFonts w:eastAsia="Arial"/>
              </w:rPr>
            </w:pPr>
            <w:r>
              <w:rPr>
                <w:rFonts w:eastAsia="Arial"/>
              </w:rPr>
              <w:t>Hipotermija</w:t>
            </w:r>
          </w:p>
        </w:tc>
      </w:tr>
    </w:tbl>
    <w:p w14:paraId="2C352D6E" w14:textId="77777777" w:rsidR="0008363B" w:rsidRPr="00330573" w:rsidRDefault="0008363B" w:rsidP="0008363B">
      <w:pPr>
        <w:tabs>
          <w:tab w:val="clear" w:pos="567"/>
        </w:tabs>
        <w:spacing w:line="240" w:lineRule="auto"/>
        <w:ind w:left="567" w:hanging="567"/>
        <w:rPr>
          <w:rFonts w:eastAsia="Arial"/>
          <w:szCs w:val="22"/>
          <w:lang w:bidi="ar-SA"/>
        </w:rPr>
      </w:pPr>
      <w:r w:rsidRPr="00330573">
        <w:rPr>
          <w:rFonts w:eastAsia="Arial"/>
          <w:szCs w:val="22"/>
          <w:lang w:bidi="ar-SA"/>
        </w:rPr>
        <w:t>*</w:t>
      </w:r>
      <w:r w:rsidRPr="00330573">
        <w:rPr>
          <w:rFonts w:eastAsia="Arial"/>
          <w:szCs w:val="22"/>
          <w:lang w:bidi="ar-SA"/>
        </w:rPr>
        <w:tab/>
      </w:r>
      <w:r w:rsidRPr="00330573">
        <w:rPr>
          <w:szCs w:val="22"/>
          <w:lang w:bidi="ar-SA"/>
        </w:rPr>
        <w:t>Šie simptomai paprastai atsiranda dėl netyčinės injekcijos į kraujagyslę, perdozavimo arba greitos absorbcijos (žr. 4.9 skyrių)</w:t>
      </w:r>
      <w:r w:rsidRPr="00330573">
        <w:rPr>
          <w:rFonts w:eastAsia="Arial"/>
          <w:szCs w:val="22"/>
          <w:lang w:bidi="ar-SA"/>
        </w:rPr>
        <w:t>.</w:t>
      </w:r>
    </w:p>
    <w:p w14:paraId="2C352D6F" w14:textId="77777777" w:rsidR="0008363B" w:rsidRPr="00330573" w:rsidRDefault="0008363B" w:rsidP="0008363B">
      <w:pPr>
        <w:tabs>
          <w:tab w:val="clear" w:pos="567"/>
        </w:tabs>
        <w:autoSpaceDE w:val="0"/>
        <w:autoSpaceDN w:val="0"/>
        <w:adjustRightInd w:val="0"/>
        <w:spacing w:line="240" w:lineRule="auto"/>
        <w:ind w:left="180" w:hanging="180"/>
        <w:rPr>
          <w:szCs w:val="22"/>
          <w:lang w:bidi="ar-SA"/>
        </w:rPr>
      </w:pPr>
    </w:p>
    <w:p w14:paraId="2C352D70" w14:textId="77777777" w:rsidR="0008363B" w:rsidRPr="00330573" w:rsidRDefault="0008363B" w:rsidP="0008363B">
      <w:pPr>
        <w:tabs>
          <w:tab w:val="clear" w:pos="567"/>
        </w:tabs>
        <w:autoSpaceDE w:val="0"/>
        <w:autoSpaceDN w:val="0"/>
        <w:adjustRightInd w:val="0"/>
        <w:spacing w:line="240" w:lineRule="auto"/>
        <w:rPr>
          <w:szCs w:val="22"/>
          <w:u w:val="single"/>
          <w:lang w:bidi="ar-SA"/>
        </w:rPr>
      </w:pPr>
      <w:r w:rsidRPr="00330573">
        <w:rPr>
          <w:szCs w:val="22"/>
          <w:u w:val="single"/>
          <w:lang w:bidi="ar-SA"/>
        </w:rPr>
        <w:t>Vaistų klasei būdingos nepageidaujamos reakcijos</w:t>
      </w:r>
    </w:p>
    <w:p w14:paraId="2C352D71" w14:textId="77777777" w:rsidR="0008363B" w:rsidRPr="00330573" w:rsidRDefault="0008363B" w:rsidP="0008363B">
      <w:pPr>
        <w:tabs>
          <w:tab w:val="clear" w:pos="567"/>
        </w:tabs>
        <w:autoSpaceDE w:val="0"/>
        <w:autoSpaceDN w:val="0"/>
        <w:adjustRightInd w:val="0"/>
        <w:spacing w:line="240" w:lineRule="auto"/>
        <w:rPr>
          <w:i/>
          <w:szCs w:val="22"/>
          <w:u w:val="single"/>
          <w:lang w:bidi="ar-SA"/>
        </w:rPr>
      </w:pPr>
      <w:r w:rsidRPr="00330573">
        <w:rPr>
          <w:i/>
          <w:szCs w:val="22"/>
          <w:u w:val="single"/>
          <w:lang w:bidi="ar-SA"/>
        </w:rPr>
        <w:t>Neurologinės komplikacijos</w:t>
      </w:r>
    </w:p>
    <w:p w14:paraId="2C352D72"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Neuropatija ir nugaros smegenų disfunkcija (pavyzdžiui, viršutinės </w:t>
      </w:r>
      <w:proofErr w:type="spellStart"/>
      <w:r w:rsidRPr="00330573">
        <w:rPr>
          <w:szCs w:val="22"/>
          <w:lang w:bidi="ar-SA"/>
        </w:rPr>
        <w:t>spinalinės</w:t>
      </w:r>
      <w:proofErr w:type="spellEnd"/>
      <w:r w:rsidRPr="00330573">
        <w:rPr>
          <w:szCs w:val="22"/>
          <w:lang w:bidi="ar-SA"/>
        </w:rPr>
        <w:t xml:space="preserve"> arterijos sindromas, </w:t>
      </w:r>
      <w:proofErr w:type="spellStart"/>
      <w:r w:rsidRPr="00330573">
        <w:rPr>
          <w:szCs w:val="22"/>
          <w:lang w:bidi="ar-SA"/>
        </w:rPr>
        <w:t>arachnoiditas</w:t>
      </w:r>
      <w:proofErr w:type="spellEnd"/>
      <w:r w:rsidRPr="00330573">
        <w:rPr>
          <w:szCs w:val="22"/>
          <w:lang w:bidi="ar-SA"/>
        </w:rPr>
        <w:t xml:space="preserve">, </w:t>
      </w:r>
      <w:proofErr w:type="spellStart"/>
      <w:r w:rsidRPr="00330573">
        <w:rPr>
          <w:i/>
          <w:szCs w:val="22"/>
          <w:lang w:bidi="ar-SA"/>
        </w:rPr>
        <w:t>cauda</w:t>
      </w:r>
      <w:proofErr w:type="spellEnd"/>
      <w:r w:rsidRPr="00330573">
        <w:rPr>
          <w:i/>
          <w:szCs w:val="22"/>
          <w:lang w:bidi="ar-SA"/>
        </w:rPr>
        <w:t xml:space="preserve"> </w:t>
      </w:r>
      <w:proofErr w:type="spellStart"/>
      <w:r w:rsidRPr="00330573">
        <w:rPr>
          <w:i/>
          <w:szCs w:val="22"/>
          <w:lang w:bidi="ar-SA"/>
        </w:rPr>
        <w:t>equina</w:t>
      </w:r>
      <w:proofErr w:type="spellEnd"/>
      <w:r w:rsidRPr="00330573">
        <w:rPr>
          <w:szCs w:val="22"/>
          <w:lang w:bidi="ar-SA"/>
        </w:rPr>
        <w:t xml:space="preserve"> sindromas), dėl kurių retais atvejais gali atsirasti ilgalaikiai padariniai, yra susijusios su regionine anestezija, nepriklausomai nuo to, kokie vietiniai anestetikai skiriami.</w:t>
      </w:r>
    </w:p>
    <w:p w14:paraId="2C352D73" w14:textId="77777777" w:rsidR="0008363B" w:rsidRPr="00330573" w:rsidRDefault="0008363B" w:rsidP="0008363B">
      <w:pPr>
        <w:tabs>
          <w:tab w:val="clear" w:pos="567"/>
        </w:tabs>
        <w:autoSpaceDE w:val="0"/>
        <w:autoSpaceDN w:val="0"/>
        <w:adjustRightInd w:val="0"/>
        <w:spacing w:line="240" w:lineRule="auto"/>
        <w:jc w:val="both"/>
        <w:rPr>
          <w:szCs w:val="22"/>
          <w:lang w:bidi="ar-SA"/>
        </w:rPr>
      </w:pPr>
    </w:p>
    <w:p w14:paraId="2C352D74" w14:textId="77777777" w:rsidR="0008363B" w:rsidRPr="00330573" w:rsidRDefault="0008363B" w:rsidP="0008363B">
      <w:pPr>
        <w:tabs>
          <w:tab w:val="clear" w:pos="567"/>
        </w:tabs>
        <w:spacing w:line="240" w:lineRule="auto"/>
        <w:rPr>
          <w:i/>
          <w:szCs w:val="22"/>
          <w:u w:val="single"/>
          <w:lang w:bidi="ar-SA"/>
        </w:rPr>
      </w:pPr>
      <w:r w:rsidRPr="00330573">
        <w:rPr>
          <w:i/>
          <w:szCs w:val="22"/>
          <w:u w:val="single"/>
          <w:lang w:bidi="ar-SA"/>
        </w:rPr>
        <w:t xml:space="preserve">Ūmus sisteminis </w:t>
      </w:r>
      <w:proofErr w:type="spellStart"/>
      <w:r w:rsidRPr="00330573">
        <w:rPr>
          <w:i/>
          <w:szCs w:val="22"/>
          <w:u w:val="single"/>
          <w:lang w:bidi="ar-SA"/>
        </w:rPr>
        <w:t>toksiškumas</w:t>
      </w:r>
      <w:proofErr w:type="spellEnd"/>
    </w:p>
    <w:p w14:paraId="2C352D75" w14:textId="77777777" w:rsidR="0008363B" w:rsidRPr="00330573" w:rsidRDefault="0008363B" w:rsidP="0008363B">
      <w:pPr>
        <w:pStyle w:val="FormatvorlageZeilenabstandeinfach"/>
        <w:tabs>
          <w:tab w:val="clear" w:pos="567"/>
        </w:tabs>
        <w:rPr>
          <w:rFonts w:eastAsia="Calibri"/>
          <w:b/>
          <w:i/>
          <w:lang w:eastAsia="en-US" w:bidi="ar-SA"/>
        </w:rPr>
      </w:pPr>
      <w:r w:rsidRPr="00330573">
        <w:rPr>
          <w:lang w:bidi="ar-SA"/>
        </w:rPr>
        <w:t xml:space="preserve">Sisteminės toksinės reakcijos pirmiausia apima centrinę nervų sistemą (CNS) ir širdies–kraujagyslių sistemą (ŠKS). Šias reakcijas sukelia didelės vietinių anestetikų koncentracijos kraujyje dėl (atsitiktinės) injekcijos į kraujagyslę, perdozavimo arba išimtinai greitos absorbcijos iš gerai </w:t>
      </w:r>
      <w:proofErr w:type="spellStart"/>
      <w:r w:rsidRPr="00330573">
        <w:rPr>
          <w:lang w:bidi="ar-SA"/>
        </w:rPr>
        <w:t>vaskuliarizuotų</w:t>
      </w:r>
      <w:proofErr w:type="spellEnd"/>
      <w:r w:rsidRPr="00330573">
        <w:rPr>
          <w:lang w:bidi="ar-SA"/>
        </w:rPr>
        <w:t xml:space="preserve"> sričių (žr. 4.4 skyrių). CNS reakcijos yra vienodos visiems </w:t>
      </w:r>
      <w:proofErr w:type="spellStart"/>
      <w:r w:rsidRPr="00330573">
        <w:rPr>
          <w:lang w:bidi="ar-SA"/>
        </w:rPr>
        <w:t>amidų</w:t>
      </w:r>
      <w:proofErr w:type="spellEnd"/>
      <w:r w:rsidRPr="00330573">
        <w:rPr>
          <w:lang w:bidi="ar-SA"/>
        </w:rPr>
        <w:t xml:space="preserve"> grupės vietiniams anestetikams, o širdies reakcijos labiau priklauso nuo vaisto tiek kiekybiškai, tiek kokybiškai.</w:t>
      </w:r>
    </w:p>
    <w:p w14:paraId="2C352D76" w14:textId="77777777" w:rsidR="0008363B" w:rsidRPr="00330573" w:rsidRDefault="0008363B" w:rsidP="0008363B">
      <w:pPr>
        <w:tabs>
          <w:tab w:val="clear" w:pos="567"/>
        </w:tabs>
        <w:spacing w:line="240" w:lineRule="auto"/>
        <w:rPr>
          <w:rFonts w:eastAsia="Calibri"/>
          <w:b/>
          <w:i/>
          <w:szCs w:val="22"/>
          <w:lang w:eastAsia="en-US" w:bidi="ar-SA"/>
        </w:rPr>
      </w:pPr>
    </w:p>
    <w:p w14:paraId="2C352D77" w14:textId="77777777" w:rsidR="0008363B" w:rsidRPr="00330573" w:rsidRDefault="0008363B" w:rsidP="0008363B">
      <w:pPr>
        <w:tabs>
          <w:tab w:val="clear" w:pos="567"/>
        </w:tabs>
        <w:spacing w:line="240" w:lineRule="auto"/>
        <w:rPr>
          <w:i/>
          <w:szCs w:val="22"/>
          <w:lang w:bidi="ar-SA"/>
        </w:rPr>
      </w:pPr>
      <w:r w:rsidRPr="00330573">
        <w:rPr>
          <w:i/>
          <w:szCs w:val="22"/>
          <w:lang w:bidi="ar-SA"/>
        </w:rPr>
        <w:t xml:space="preserve">Ūmaus </w:t>
      </w:r>
      <w:proofErr w:type="spellStart"/>
      <w:r w:rsidRPr="00330573">
        <w:rPr>
          <w:i/>
          <w:szCs w:val="22"/>
          <w:lang w:bidi="ar-SA"/>
        </w:rPr>
        <w:t>toksiškumo</w:t>
      </w:r>
      <w:proofErr w:type="spellEnd"/>
      <w:r w:rsidRPr="00330573">
        <w:rPr>
          <w:i/>
          <w:szCs w:val="22"/>
          <w:lang w:bidi="ar-SA"/>
        </w:rPr>
        <w:t xml:space="preserve"> šalinimas</w:t>
      </w:r>
    </w:p>
    <w:p w14:paraId="2C352D78" w14:textId="77777777" w:rsidR="0008363B" w:rsidRPr="00330573" w:rsidRDefault="0008363B" w:rsidP="0008363B">
      <w:pPr>
        <w:tabs>
          <w:tab w:val="clear" w:pos="567"/>
        </w:tabs>
        <w:spacing w:line="240" w:lineRule="auto"/>
        <w:rPr>
          <w:szCs w:val="22"/>
          <w:lang w:bidi="ar-SA"/>
        </w:rPr>
      </w:pPr>
      <w:r w:rsidRPr="00330573">
        <w:rPr>
          <w:szCs w:val="22"/>
          <w:lang w:bidi="ar-SA"/>
        </w:rPr>
        <w:t>Žr. 4.9 skyrių.</w:t>
      </w:r>
    </w:p>
    <w:p w14:paraId="2C352D79" w14:textId="77777777" w:rsidR="0008363B" w:rsidRPr="00330573" w:rsidRDefault="0008363B" w:rsidP="0008363B">
      <w:pPr>
        <w:tabs>
          <w:tab w:val="clear" w:pos="567"/>
        </w:tabs>
        <w:spacing w:line="240" w:lineRule="auto"/>
        <w:rPr>
          <w:i/>
          <w:szCs w:val="22"/>
          <w:lang w:bidi="ar-SA"/>
        </w:rPr>
      </w:pPr>
    </w:p>
    <w:p w14:paraId="2C352D7A" w14:textId="77777777" w:rsidR="0008363B" w:rsidRPr="00330573" w:rsidRDefault="0008363B" w:rsidP="0008363B">
      <w:pPr>
        <w:tabs>
          <w:tab w:val="clear" w:pos="567"/>
        </w:tabs>
        <w:spacing w:line="240" w:lineRule="auto"/>
        <w:rPr>
          <w:rFonts w:eastAsia="Calibri"/>
          <w:i/>
          <w:szCs w:val="22"/>
          <w:u w:val="single"/>
          <w:lang w:eastAsia="en-US" w:bidi="ar-SA"/>
        </w:rPr>
      </w:pPr>
      <w:r w:rsidRPr="00330573">
        <w:rPr>
          <w:i/>
          <w:szCs w:val="22"/>
          <w:u w:val="single"/>
          <w:lang w:bidi="ar-SA"/>
        </w:rPr>
        <w:t xml:space="preserve">Centrinės nervų sistemos </w:t>
      </w:r>
      <w:proofErr w:type="spellStart"/>
      <w:r w:rsidRPr="00330573">
        <w:rPr>
          <w:i/>
          <w:szCs w:val="22"/>
          <w:u w:val="single"/>
          <w:lang w:bidi="ar-SA"/>
        </w:rPr>
        <w:t>toksiškumas</w:t>
      </w:r>
      <w:proofErr w:type="spellEnd"/>
    </w:p>
    <w:p w14:paraId="2C352D7B" w14:textId="77777777" w:rsidR="0008363B" w:rsidRPr="00330573" w:rsidRDefault="0008363B" w:rsidP="0008363B">
      <w:pPr>
        <w:tabs>
          <w:tab w:val="clear" w:pos="567"/>
        </w:tabs>
        <w:spacing w:line="240" w:lineRule="auto"/>
        <w:rPr>
          <w:rFonts w:eastAsia="Calibri"/>
          <w:szCs w:val="22"/>
          <w:lang w:eastAsia="en-US" w:bidi="ar-SA"/>
        </w:rPr>
      </w:pPr>
      <w:proofErr w:type="spellStart"/>
      <w:r w:rsidRPr="00330573">
        <w:rPr>
          <w:szCs w:val="22"/>
          <w:lang w:bidi="ar-SA"/>
        </w:rPr>
        <w:t>Toksiškumas</w:t>
      </w:r>
      <w:proofErr w:type="spellEnd"/>
      <w:r w:rsidRPr="00330573">
        <w:rPr>
          <w:szCs w:val="22"/>
          <w:lang w:bidi="ar-SA"/>
        </w:rPr>
        <w:t xml:space="preserve"> centrinei nervų sistemai pasireiškia laipsnišku atsaku su sunkėjančiais simptomais ir požymiais. Iš pradžių atsiranda tokie simptomai: regos ar klausos sutrikimai, tirpimas aplink burną, svaigulys, apsvaigimas, dilgčiojimas ir </w:t>
      </w:r>
      <w:proofErr w:type="spellStart"/>
      <w:r w:rsidRPr="00330573">
        <w:rPr>
          <w:szCs w:val="22"/>
          <w:lang w:bidi="ar-SA"/>
        </w:rPr>
        <w:t>parestezija</w:t>
      </w:r>
      <w:proofErr w:type="spellEnd"/>
      <w:r w:rsidRPr="00330573">
        <w:rPr>
          <w:szCs w:val="22"/>
          <w:lang w:bidi="ar-SA"/>
        </w:rPr>
        <w:t xml:space="preserve">. </w:t>
      </w:r>
      <w:proofErr w:type="spellStart"/>
      <w:r w:rsidRPr="00330573">
        <w:rPr>
          <w:szCs w:val="22"/>
          <w:lang w:bidi="ar-SA"/>
        </w:rPr>
        <w:t>Disartrija</w:t>
      </w:r>
      <w:proofErr w:type="spellEnd"/>
      <w:r w:rsidRPr="00330573">
        <w:rPr>
          <w:szCs w:val="22"/>
          <w:lang w:bidi="ar-SA"/>
        </w:rPr>
        <w:t xml:space="preserve">, raumenų </w:t>
      </w:r>
      <w:proofErr w:type="spellStart"/>
      <w:r w:rsidRPr="00330573">
        <w:rPr>
          <w:szCs w:val="22"/>
          <w:lang w:bidi="ar-SA"/>
        </w:rPr>
        <w:t>rigidiškumas</w:t>
      </w:r>
      <w:proofErr w:type="spellEnd"/>
      <w:r w:rsidRPr="00330573">
        <w:rPr>
          <w:szCs w:val="22"/>
          <w:lang w:bidi="ar-SA"/>
        </w:rPr>
        <w:t xml:space="preserve"> ir </w:t>
      </w:r>
      <w:proofErr w:type="spellStart"/>
      <w:r w:rsidRPr="00330573">
        <w:rPr>
          <w:szCs w:val="22"/>
          <w:lang w:bidi="ar-SA"/>
        </w:rPr>
        <w:t>tremoras</w:t>
      </w:r>
      <w:proofErr w:type="spellEnd"/>
      <w:r w:rsidRPr="00330573">
        <w:rPr>
          <w:szCs w:val="22"/>
          <w:lang w:bidi="ar-SA"/>
        </w:rPr>
        <w:t xml:space="preserve"> yra sunkesni simptomai, jie gali pasireikšti prieš prasidedant </w:t>
      </w:r>
      <w:proofErr w:type="spellStart"/>
      <w:r w:rsidRPr="00330573">
        <w:rPr>
          <w:szCs w:val="22"/>
          <w:lang w:bidi="ar-SA"/>
        </w:rPr>
        <w:t>generalizuotiems</w:t>
      </w:r>
      <w:proofErr w:type="spellEnd"/>
      <w:r w:rsidRPr="00330573">
        <w:rPr>
          <w:szCs w:val="22"/>
          <w:lang w:bidi="ar-SA"/>
        </w:rPr>
        <w:t xml:space="preserve"> traukuliams. Šių požymių negalima praleisti dėl pradinės neurologinės ligos. Paskui galimas sąmonės praradimas ir toniniai–</w:t>
      </w:r>
      <w:proofErr w:type="spellStart"/>
      <w:r w:rsidRPr="00330573">
        <w:rPr>
          <w:szCs w:val="22"/>
          <w:lang w:bidi="ar-SA"/>
        </w:rPr>
        <w:t>kloniniai</w:t>
      </w:r>
      <w:proofErr w:type="spellEnd"/>
      <w:r w:rsidRPr="00330573">
        <w:rPr>
          <w:szCs w:val="22"/>
          <w:lang w:bidi="ar-SA"/>
        </w:rPr>
        <w:t xml:space="preserve"> (epilepsijos) traukuliai, kurie gali tęstis nuo kelių sekundžių iki kelių minučių. Konvulsijų metu dėl padidėjusio raumenų aktyvumo ir kvėpavimo sutrikimų greitai išsivysto hipoksija ir </w:t>
      </w:r>
      <w:proofErr w:type="spellStart"/>
      <w:r w:rsidRPr="00330573">
        <w:rPr>
          <w:szCs w:val="22"/>
          <w:lang w:bidi="ar-SA"/>
        </w:rPr>
        <w:t>hiperkapnija</w:t>
      </w:r>
      <w:proofErr w:type="spellEnd"/>
      <w:r w:rsidRPr="00330573">
        <w:rPr>
          <w:szCs w:val="22"/>
          <w:lang w:bidi="ar-SA"/>
        </w:rPr>
        <w:t xml:space="preserve">. Sunkiais atvejais galimas netgi kvėpavimo sustojimas. Kvėpavimo ir </w:t>
      </w:r>
      <w:proofErr w:type="spellStart"/>
      <w:r w:rsidRPr="00330573">
        <w:rPr>
          <w:szCs w:val="22"/>
          <w:lang w:bidi="ar-SA"/>
        </w:rPr>
        <w:t>metabolinė</w:t>
      </w:r>
      <w:proofErr w:type="spellEnd"/>
      <w:r w:rsidRPr="00330573">
        <w:rPr>
          <w:szCs w:val="22"/>
          <w:lang w:bidi="ar-SA"/>
        </w:rPr>
        <w:t xml:space="preserve"> </w:t>
      </w:r>
      <w:proofErr w:type="spellStart"/>
      <w:r w:rsidRPr="00330573">
        <w:rPr>
          <w:szCs w:val="22"/>
          <w:lang w:bidi="ar-SA"/>
        </w:rPr>
        <w:t>acidozė</w:t>
      </w:r>
      <w:proofErr w:type="spellEnd"/>
      <w:r w:rsidRPr="00330573">
        <w:rPr>
          <w:szCs w:val="22"/>
          <w:lang w:bidi="ar-SA"/>
        </w:rPr>
        <w:t xml:space="preserve"> padidina ir pailgina vietinių anestetikų toksinį poveikį.</w:t>
      </w:r>
    </w:p>
    <w:p w14:paraId="2C352D7C" w14:textId="77777777" w:rsidR="0008363B" w:rsidRPr="00330573" w:rsidRDefault="0008363B" w:rsidP="0008363B">
      <w:pPr>
        <w:tabs>
          <w:tab w:val="clear" w:pos="567"/>
        </w:tabs>
        <w:spacing w:line="240" w:lineRule="auto"/>
        <w:rPr>
          <w:szCs w:val="22"/>
          <w:lang w:bidi="ar-SA"/>
        </w:rPr>
      </w:pPr>
    </w:p>
    <w:p w14:paraId="2C352D7D" w14:textId="77777777" w:rsidR="0008363B" w:rsidRPr="00330573" w:rsidRDefault="0008363B" w:rsidP="0008363B">
      <w:pPr>
        <w:tabs>
          <w:tab w:val="clear" w:pos="567"/>
        </w:tabs>
        <w:spacing w:line="240" w:lineRule="auto"/>
        <w:rPr>
          <w:szCs w:val="22"/>
          <w:lang w:bidi="ar-SA"/>
        </w:rPr>
      </w:pPr>
      <w:r w:rsidRPr="00330573">
        <w:rPr>
          <w:szCs w:val="22"/>
          <w:lang w:bidi="ar-SA"/>
        </w:rPr>
        <w:t xml:space="preserve">Pacientas pasveiksta tada, kai vietiniai anestetikai pašalinami iš centrinės nervų sistemos, </w:t>
      </w:r>
      <w:proofErr w:type="spellStart"/>
      <w:r w:rsidRPr="00330573">
        <w:rPr>
          <w:szCs w:val="22"/>
          <w:lang w:bidi="ar-SA"/>
        </w:rPr>
        <w:t>metabolizuojami</w:t>
      </w:r>
      <w:proofErr w:type="spellEnd"/>
      <w:r w:rsidRPr="00330573">
        <w:rPr>
          <w:szCs w:val="22"/>
          <w:lang w:bidi="ar-SA"/>
        </w:rPr>
        <w:t xml:space="preserve"> ir pašalinami iš organizmo. </w:t>
      </w:r>
      <w:r>
        <w:t>Pacientas gali greitai pasveikti, išskyrus tuos atvejus, kai suleista daug veikliosios medžiagos.</w:t>
      </w:r>
    </w:p>
    <w:p w14:paraId="2C352D7E" w14:textId="77777777" w:rsidR="0008363B" w:rsidRPr="00330573" w:rsidRDefault="0008363B" w:rsidP="0008363B">
      <w:pPr>
        <w:tabs>
          <w:tab w:val="clear" w:pos="567"/>
        </w:tabs>
        <w:spacing w:line="240" w:lineRule="auto"/>
        <w:rPr>
          <w:szCs w:val="22"/>
          <w:lang w:bidi="ar-SA"/>
        </w:rPr>
      </w:pPr>
    </w:p>
    <w:p w14:paraId="2C352D7F" w14:textId="77777777" w:rsidR="0008363B" w:rsidRPr="00330573" w:rsidRDefault="0008363B" w:rsidP="0008363B">
      <w:pPr>
        <w:tabs>
          <w:tab w:val="clear" w:pos="567"/>
        </w:tabs>
        <w:spacing w:line="240" w:lineRule="auto"/>
        <w:rPr>
          <w:i/>
          <w:szCs w:val="22"/>
          <w:u w:val="single"/>
          <w:lang w:bidi="ar-SA"/>
        </w:rPr>
      </w:pPr>
      <w:r w:rsidRPr="00330573">
        <w:rPr>
          <w:i/>
          <w:szCs w:val="22"/>
          <w:u w:val="single"/>
          <w:lang w:bidi="ar-SA"/>
        </w:rPr>
        <w:t xml:space="preserve">Kardiovaskulinis </w:t>
      </w:r>
      <w:proofErr w:type="spellStart"/>
      <w:r w:rsidRPr="00330573">
        <w:rPr>
          <w:i/>
          <w:szCs w:val="22"/>
          <w:u w:val="single"/>
          <w:lang w:bidi="ar-SA"/>
        </w:rPr>
        <w:t>toksiškumas</w:t>
      </w:r>
      <w:proofErr w:type="spellEnd"/>
    </w:p>
    <w:p w14:paraId="2C352D80" w14:textId="77777777" w:rsidR="0008363B" w:rsidRPr="00330573" w:rsidRDefault="0008363B" w:rsidP="0008363B">
      <w:pPr>
        <w:tabs>
          <w:tab w:val="clear" w:pos="567"/>
        </w:tabs>
        <w:spacing w:line="240" w:lineRule="auto"/>
        <w:rPr>
          <w:rFonts w:eastAsia="Calibri"/>
          <w:szCs w:val="22"/>
          <w:lang w:eastAsia="en-US" w:bidi="ar-SA"/>
        </w:rPr>
      </w:pPr>
      <w:r w:rsidRPr="00330573">
        <w:rPr>
          <w:szCs w:val="22"/>
          <w:lang w:bidi="ar-SA"/>
        </w:rPr>
        <w:t xml:space="preserve">Kardiovaskulinis </w:t>
      </w:r>
      <w:proofErr w:type="spellStart"/>
      <w:r w:rsidRPr="00330573">
        <w:rPr>
          <w:szCs w:val="22"/>
          <w:lang w:bidi="ar-SA"/>
        </w:rPr>
        <w:t>toksiškumas</w:t>
      </w:r>
      <w:proofErr w:type="spellEnd"/>
      <w:r w:rsidRPr="00330573">
        <w:rPr>
          <w:szCs w:val="22"/>
          <w:lang w:bidi="ar-SA"/>
        </w:rPr>
        <w:t xml:space="preserve"> rodo esant dar sunkesnę situaciją. Dėl didelės sisteminės vietinių anestetikų koncentracijos gali pasireikšti </w:t>
      </w:r>
      <w:proofErr w:type="spellStart"/>
      <w:r w:rsidRPr="00330573">
        <w:rPr>
          <w:szCs w:val="22"/>
          <w:lang w:bidi="ar-SA"/>
        </w:rPr>
        <w:t>hipotenzija</w:t>
      </w:r>
      <w:proofErr w:type="spellEnd"/>
      <w:r w:rsidRPr="00330573">
        <w:rPr>
          <w:szCs w:val="22"/>
          <w:lang w:bidi="ar-SA"/>
        </w:rPr>
        <w:t xml:space="preserve">, </w:t>
      </w:r>
      <w:proofErr w:type="spellStart"/>
      <w:r w:rsidRPr="00330573">
        <w:rPr>
          <w:szCs w:val="22"/>
          <w:lang w:bidi="ar-SA"/>
        </w:rPr>
        <w:t>bradikardija</w:t>
      </w:r>
      <w:proofErr w:type="spellEnd"/>
      <w:r w:rsidRPr="00330573">
        <w:rPr>
          <w:szCs w:val="22"/>
          <w:lang w:bidi="ar-SA"/>
        </w:rPr>
        <w:t xml:space="preserve">, aritmija ir netgi sustoti širdis. Savanoriams </w:t>
      </w:r>
      <w:proofErr w:type="spellStart"/>
      <w:r w:rsidRPr="00330573">
        <w:rPr>
          <w:szCs w:val="22"/>
          <w:lang w:bidi="ar-SA"/>
        </w:rPr>
        <w:t>ropivakaino</w:t>
      </w:r>
      <w:proofErr w:type="spellEnd"/>
      <w:r w:rsidRPr="00330573">
        <w:rPr>
          <w:szCs w:val="22"/>
          <w:lang w:bidi="ar-SA"/>
        </w:rPr>
        <w:t xml:space="preserve"> infuzija į veną sukėlė laidumo ir </w:t>
      </w:r>
      <w:proofErr w:type="spellStart"/>
      <w:r w:rsidRPr="00330573">
        <w:rPr>
          <w:szCs w:val="22"/>
          <w:lang w:bidi="ar-SA"/>
        </w:rPr>
        <w:t>kontraktiškumo</w:t>
      </w:r>
      <w:proofErr w:type="spellEnd"/>
      <w:r w:rsidRPr="00330573">
        <w:rPr>
          <w:szCs w:val="22"/>
          <w:lang w:bidi="ar-SA"/>
        </w:rPr>
        <w:t xml:space="preserve"> sumažėjimo požymius.</w:t>
      </w:r>
    </w:p>
    <w:p w14:paraId="2C352D81" w14:textId="77777777" w:rsidR="0008363B" w:rsidRPr="00330573" w:rsidRDefault="0008363B" w:rsidP="0008363B">
      <w:pPr>
        <w:tabs>
          <w:tab w:val="clear" w:pos="567"/>
        </w:tabs>
        <w:spacing w:line="240" w:lineRule="auto"/>
        <w:jc w:val="both"/>
        <w:rPr>
          <w:szCs w:val="22"/>
          <w:lang w:bidi="ar-SA"/>
        </w:rPr>
      </w:pPr>
    </w:p>
    <w:p w14:paraId="2C352D82" w14:textId="77777777" w:rsidR="0008363B" w:rsidRPr="00330573" w:rsidRDefault="0008363B" w:rsidP="0008363B">
      <w:pPr>
        <w:tabs>
          <w:tab w:val="clear" w:pos="567"/>
        </w:tabs>
        <w:spacing w:line="240" w:lineRule="auto"/>
        <w:rPr>
          <w:szCs w:val="22"/>
          <w:lang w:bidi="ar-SA"/>
        </w:rPr>
      </w:pPr>
      <w:r w:rsidRPr="00330573">
        <w:rPr>
          <w:szCs w:val="22"/>
          <w:lang w:bidi="ar-SA"/>
        </w:rPr>
        <w:t xml:space="preserve">Prieš kardiovaskulinio </w:t>
      </w:r>
      <w:proofErr w:type="spellStart"/>
      <w:r w:rsidRPr="00330573">
        <w:rPr>
          <w:szCs w:val="22"/>
          <w:lang w:bidi="ar-SA"/>
        </w:rPr>
        <w:t>toksiškumo</w:t>
      </w:r>
      <w:proofErr w:type="spellEnd"/>
      <w:r w:rsidRPr="00330573">
        <w:rPr>
          <w:szCs w:val="22"/>
          <w:lang w:bidi="ar-SA"/>
        </w:rPr>
        <w:t xml:space="preserve"> požymius paprastai atsiranda centrinės nervų sistemos </w:t>
      </w:r>
      <w:proofErr w:type="spellStart"/>
      <w:r w:rsidRPr="00330573">
        <w:rPr>
          <w:szCs w:val="22"/>
          <w:lang w:bidi="ar-SA"/>
        </w:rPr>
        <w:t>toksiškumo</w:t>
      </w:r>
      <w:proofErr w:type="spellEnd"/>
      <w:r w:rsidRPr="00330573">
        <w:rPr>
          <w:szCs w:val="22"/>
          <w:lang w:bidi="ar-SA"/>
        </w:rPr>
        <w:t xml:space="preserve"> požymių, išskyrus atvejus, kai pacientams taikoma bendroji anestezija arba jie stipriai slopinami vaistais, pavyzdžiui, benzodiazepinais arba barbitūratais.</w:t>
      </w:r>
    </w:p>
    <w:p w14:paraId="2C352D83" w14:textId="77777777" w:rsidR="0008363B" w:rsidRPr="00330573" w:rsidRDefault="0008363B" w:rsidP="0008363B">
      <w:pPr>
        <w:tabs>
          <w:tab w:val="clear" w:pos="567"/>
        </w:tabs>
        <w:spacing w:line="240" w:lineRule="auto"/>
        <w:rPr>
          <w:szCs w:val="22"/>
          <w:lang w:bidi="ar-SA"/>
        </w:rPr>
      </w:pPr>
    </w:p>
    <w:p w14:paraId="2C352D84" w14:textId="77777777" w:rsidR="0008363B" w:rsidRPr="00330573" w:rsidRDefault="0008363B" w:rsidP="0008363B">
      <w:pPr>
        <w:tabs>
          <w:tab w:val="clear" w:pos="567"/>
        </w:tabs>
        <w:autoSpaceDE w:val="0"/>
        <w:autoSpaceDN w:val="0"/>
        <w:adjustRightInd w:val="0"/>
        <w:spacing w:line="240" w:lineRule="auto"/>
        <w:jc w:val="both"/>
        <w:rPr>
          <w:szCs w:val="22"/>
          <w:u w:val="single"/>
          <w:lang w:bidi="ar-SA"/>
        </w:rPr>
      </w:pPr>
      <w:r w:rsidRPr="00330573">
        <w:rPr>
          <w:szCs w:val="22"/>
          <w:u w:val="single"/>
          <w:lang w:bidi="ar-SA"/>
        </w:rPr>
        <w:t>Pranešimas apie įtariamas nepageidaujamas reakcijas</w:t>
      </w:r>
    </w:p>
    <w:p w14:paraId="2C352D85" w14:textId="77777777" w:rsidR="0008363B" w:rsidRPr="00330573" w:rsidRDefault="0008363B" w:rsidP="0008363B">
      <w:pPr>
        <w:tabs>
          <w:tab w:val="clear" w:pos="567"/>
        </w:tabs>
        <w:autoSpaceDE w:val="0"/>
        <w:autoSpaceDN w:val="0"/>
        <w:adjustRightInd w:val="0"/>
        <w:spacing w:line="240" w:lineRule="auto"/>
        <w:rPr>
          <w:rFonts w:eastAsia="Calibri"/>
          <w:szCs w:val="22"/>
          <w:lang w:eastAsia="en-US" w:bidi="ar-SA"/>
        </w:rPr>
      </w:pPr>
      <w:r w:rsidRPr="00330573">
        <w:rPr>
          <w:szCs w:val="22"/>
          <w:lang w:bidi="ar-SA"/>
        </w:rPr>
        <w:t>Svarbu pranešti apie įtariamas nepageidaujamas reakcijas</w:t>
      </w:r>
      <w:r>
        <w:rPr>
          <w:szCs w:val="22"/>
          <w:lang w:bidi="ar-SA"/>
        </w:rPr>
        <w:t>, pastebėtas</w:t>
      </w:r>
      <w:r w:rsidRPr="00330573">
        <w:rPr>
          <w:szCs w:val="22"/>
          <w:lang w:bidi="ar-SA"/>
        </w:rPr>
        <w:t xml:space="preserve">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330573">
          <w:rPr>
            <w:rFonts w:eastAsia="SimSun"/>
            <w:color w:val="0000FF"/>
            <w:szCs w:val="24"/>
            <w:u w:val="single"/>
            <w:lang w:bidi="ar-SA"/>
          </w:rPr>
          <w:t>www.vvkt.lt</w:t>
        </w:r>
      </w:hyperlink>
      <w:r w:rsidRPr="00330573">
        <w:rPr>
          <w:szCs w:val="22"/>
          <w:lang w:bidi="ar-SA"/>
        </w:rPr>
        <w:t xml:space="preserve">/ esančią formą, ir </w:t>
      </w:r>
      <w:r w:rsidRPr="00330573">
        <w:rPr>
          <w:szCs w:val="24"/>
          <w:lang w:bidi="ar-SA"/>
        </w:rPr>
        <w:t>pateikti</w:t>
      </w:r>
      <w:r w:rsidRPr="00330573">
        <w:rPr>
          <w:szCs w:val="22"/>
          <w:lang w:bidi="ar-SA"/>
        </w:rPr>
        <w:t xml:space="preserve"> ją Valstybinei vaistų kontrolės tarnybai prie Lietuvos Respublikos sveikatos apsaugos ministerijos</w:t>
      </w:r>
      <w:r w:rsidRPr="00330573">
        <w:rPr>
          <w:szCs w:val="24"/>
          <w:lang w:bidi="ar-SA"/>
        </w:rPr>
        <w:t xml:space="preserve"> vienu iš šių būdų: raštu (adresu</w:t>
      </w:r>
      <w:r w:rsidRPr="00330573">
        <w:rPr>
          <w:szCs w:val="22"/>
          <w:lang w:bidi="ar-SA"/>
        </w:rPr>
        <w:t xml:space="preserve"> Žirmūnų g. 139A, LT 09120 Vilnius</w:t>
      </w:r>
      <w:r w:rsidRPr="00330573">
        <w:rPr>
          <w:szCs w:val="24"/>
          <w:lang w:bidi="ar-SA"/>
        </w:rPr>
        <w:t>),</w:t>
      </w:r>
      <w:r w:rsidRPr="00330573">
        <w:rPr>
          <w:szCs w:val="22"/>
          <w:lang w:bidi="ar-SA"/>
        </w:rPr>
        <w:t xml:space="preserve"> faksu </w:t>
      </w:r>
      <w:r w:rsidRPr="00330573">
        <w:rPr>
          <w:szCs w:val="24"/>
          <w:lang w:bidi="ar-SA"/>
        </w:rPr>
        <w:t>(nemokamu fakso numeriu (</w:t>
      </w:r>
      <w:r w:rsidRPr="00330573">
        <w:rPr>
          <w:szCs w:val="22"/>
          <w:lang w:bidi="ar-SA"/>
        </w:rPr>
        <w:t>8 800</w:t>
      </w:r>
      <w:r w:rsidRPr="00330573">
        <w:rPr>
          <w:szCs w:val="24"/>
          <w:lang w:bidi="ar-SA"/>
        </w:rPr>
        <w:t>) 20 131), elektroniniu</w:t>
      </w:r>
      <w:r w:rsidRPr="00330573">
        <w:rPr>
          <w:szCs w:val="22"/>
          <w:lang w:bidi="ar-SA"/>
        </w:rPr>
        <w:t xml:space="preserve"> paštu</w:t>
      </w:r>
      <w:r w:rsidRPr="00330573">
        <w:rPr>
          <w:szCs w:val="24"/>
          <w:lang w:bidi="ar-SA"/>
        </w:rPr>
        <w:t xml:space="preserve"> (adresu</w:t>
      </w:r>
      <w:r w:rsidRPr="00330573">
        <w:rPr>
          <w:szCs w:val="22"/>
          <w:lang w:bidi="ar-SA"/>
        </w:rPr>
        <w:t xml:space="preserve"> </w:t>
      </w:r>
      <w:hyperlink r:id="rId9" w:history="1">
        <w:r w:rsidRPr="00330573">
          <w:rPr>
            <w:rFonts w:eastAsia="SimSun"/>
            <w:color w:val="0000FF"/>
            <w:szCs w:val="22"/>
            <w:u w:val="single"/>
            <w:lang w:bidi="ar-SA"/>
          </w:rPr>
          <w:t>NepageidaujamaR@vvkt.lt</w:t>
        </w:r>
      </w:hyperlink>
      <w:r w:rsidRPr="00330573">
        <w:rPr>
          <w:szCs w:val="24"/>
          <w:lang w:bidi="ar-SA"/>
        </w:rPr>
        <w:t xml:space="preserve">), per interneto svetainę (adresu </w:t>
      </w:r>
      <w:hyperlink r:id="rId10" w:history="1">
        <w:r w:rsidRPr="002D2D5E">
          <w:rPr>
            <w:rStyle w:val="Hipersaitas"/>
            <w:szCs w:val="24"/>
            <w:lang w:bidi="ar-SA"/>
          </w:rPr>
          <w:t>http://www.vvkt.lt</w:t>
        </w:r>
      </w:hyperlink>
      <w:r>
        <w:rPr>
          <w:szCs w:val="24"/>
          <w:lang w:bidi="ar-SA"/>
        </w:rPr>
        <w:t xml:space="preserve"> </w:t>
      </w:r>
      <w:r w:rsidRPr="00330573">
        <w:rPr>
          <w:szCs w:val="24"/>
          <w:lang w:bidi="ar-SA"/>
        </w:rPr>
        <w:t>).</w:t>
      </w:r>
    </w:p>
    <w:p w14:paraId="2C352D86" w14:textId="77777777" w:rsidR="0008363B" w:rsidRPr="00330573" w:rsidRDefault="0008363B" w:rsidP="0008363B">
      <w:pPr>
        <w:tabs>
          <w:tab w:val="clear" w:pos="567"/>
        </w:tabs>
        <w:autoSpaceDE w:val="0"/>
        <w:autoSpaceDN w:val="0"/>
        <w:adjustRightInd w:val="0"/>
        <w:spacing w:line="240" w:lineRule="auto"/>
        <w:jc w:val="both"/>
        <w:rPr>
          <w:szCs w:val="22"/>
          <w:lang w:bidi="ar-SA"/>
        </w:rPr>
      </w:pPr>
    </w:p>
    <w:p w14:paraId="2C352D87" w14:textId="77777777" w:rsidR="0008363B" w:rsidRPr="00330573" w:rsidRDefault="0008363B" w:rsidP="0008363B">
      <w:pPr>
        <w:numPr>
          <w:ilvl w:val="1"/>
          <w:numId w:val="17"/>
        </w:numPr>
        <w:tabs>
          <w:tab w:val="clear" w:pos="567"/>
        </w:tabs>
        <w:spacing w:line="240" w:lineRule="auto"/>
        <w:ind w:left="567" w:hanging="567"/>
        <w:contextualSpacing/>
        <w:rPr>
          <w:b/>
          <w:szCs w:val="22"/>
          <w:lang w:bidi="ar-SA"/>
        </w:rPr>
      </w:pPr>
      <w:r w:rsidRPr="00330573">
        <w:rPr>
          <w:b/>
          <w:szCs w:val="22"/>
          <w:lang w:bidi="ar-SA"/>
        </w:rPr>
        <w:t>Perdozavimas</w:t>
      </w:r>
    </w:p>
    <w:p w14:paraId="2C352D88" w14:textId="77777777" w:rsidR="0008363B" w:rsidRPr="00330573" w:rsidRDefault="0008363B" w:rsidP="0008363B">
      <w:pPr>
        <w:tabs>
          <w:tab w:val="clear" w:pos="567"/>
        </w:tabs>
        <w:spacing w:line="240" w:lineRule="auto"/>
        <w:rPr>
          <w:b/>
          <w:szCs w:val="22"/>
          <w:lang w:bidi="ar-SA"/>
        </w:rPr>
      </w:pPr>
    </w:p>
    <w:p w14:paraId="2C352D89" w14:textId="77777777" w:rsidR="0008363B" w:rsidRPr="00330573" w:rsidRDefault="0008363B" w:rsidP="0008363B">
      <w:pPr>
        <w:tabs>
          <w:tab w:val="clear" w:pos="567"/>
        </w:tabs>
        <w:autoSpaceDE w:val="0"/>
        <w:autoSpaceDN w:val="0"/>
        <w:adjustRightInd w:val="0"/>
        <w:spacing w:line="240" w:lineRule="auto"/>
        <w:rPr>
          <w:szCs w:val="22"/>
          <w:u w:val="single"/>
          <w:lang w:bidi="ar-SA"/>
        </w:rPr>
      </w:pPr>
      <w:r w:rsidRPr="00330573">
        <w:rPr>
          <w:szCs w:val="22"/>
          <w:u w:val="single"/>
          <w:lang w:bidi="ar-SA"/>
        </w:rPr>
        <w:t>Simptomai</w:t>
      </w:r>
    </w:p>
    <w:p w14:paraId="2C352D8A" w14:textId="77777777" w:rsidR="0008363B" w:rsidRPr="00330573" w:rsidRDefault="0008363B" w:rsidP="0008363B">
      <w:pPr>
        <w:pStyle w:val="FormatvorlageZeilenabstandeinfach"/>
        <w:tabs>
          <w:tab w:val="clear" w:pos="567"/>
        </w:tabs>
        <w:rPr>
          <w:rFonts w:eastAsia="Calibri"/>
          <w:lang w:eastAsia="en-US" w:bidi="ar-SA"/>
        </w:rPr>
      </w:pPr>
      <w:r w:rsidRPr="00330573">
        <w:rPr>
          <w:lang w:bidi="ar-SA"/>
        </w:rPr>
        <w:t xml:space="preserve">Atsitiktinis vietinio anestetiko suleidimas į kraujagyslę gali sukelti ūmias (nuo sekundžių iki kelių minučių) sistemines toksines reakcijas. Perdozavus, didžiausia koncentracija plazmoje gali būti nepasiekta 1–2 valandas, tai priklauso nuo injekcijos vietos, todėl </w:t>
      </w:r>
      <w:proofErr w:type="spellStart"/>
      <w:r w:rsidRPr="00330573">
        <w:rPr>
          <w:lang w:bidi="ar-SA"/>
        </w:rPr>
        <w:t>toksiškumo</w:t>
      </w:r>
      <w:proofErr w:type="spellEnd"/>
      <w:r w:rsidRPr="00330573">
        <w:rPr>
          <w:lang w:bidi="ar-SA"/>
        </w:rPr>
        <w:t xml:space="preserve"> požymiai gali pasireikšti vėliau (žr. 4.8 skyrių).</w:t>
      </w:r>
    </w:p>
    <w:p w14:paraId="2C352D8B" w14:textId="77777777" w:rsidR="0008363B" w:rsidRPr="00330573" w:rsidRDefault="0008363B" w:rsidP="0008363B">
      <w:pPr>
        <w:tabs>
          <w:tab w:val="clear" w:pos="567"/>
        </w:tabs>
        <w:spacing w:line="240" w:lineRule="auto"/>
        <w:rPr>
          <w:szCs w:val="22"/>
          <w:lang w:bidi="ar-SA"/>
        </w:rPr>
      </w:pPr>
    </w:p>
    <w:p w14:paraId="2C352D8C" w14:textId="77777777" w:rsidR="0008363B" w:rsidRPr="00330573" w:rsidRDefault="0008363B" w:rsidP="0008363B">
      <w:pPr>
        <w:tabs>
          <w:tab w:val="clear" w:pos="567"/>
        </w:tabs>
        <w:autoSpaceDE w:val="0"/>
        <w:autoSpaceDN w:val="0"/>
        <w:adjustRightInd w:val="0"/>
        <w:spacing w:line="240" w:lineRule="auto"/>
        <w:rPr>
          <w:szCs w:val="22"/>
          <w:u w:val="single"/>
          <w:lang w:bidi="ar-SA"/>
        </w:rPr>
      </w:pPr>
      <w:r w:rsidRPr="00330573">
        <w:rPr>
          <w:szCs w:val="22"/>
          <w:u w:val="single"/>
          <w:lang w:bidi="ar-SA"/>
        </w:rPr>
        <w:t>Gydymas</w:t>
      </w:r>
    </w:p>
    <w:p w14:paraId="0A24455A" w14:textId="77777777" w:rsidR="00321D7C" w:rsidRDefault="0008363B" w:rsidP="0008363B">
      <w:pPr>
        <w:tabs>
          <w:tab w:val="clear" w:pos="567"/>
        </w:tabs>
        <w:spacing w:line="240" w:lineRule="auto"/>
        <w:rPr>
          <w:szCs w:val="22"/>
          <w:lang w:bidi="ar-SA"/>
        </w:rPr>
      </w:pPr>
      <w:r w:rsidRPr="00330573">
        <w:rPr>
          <w:szCs w:val="22"/>
          <w:lang w:bidi="ar-SA"/>
        </w:rPr>
        <w:t xml:space="preserve">Pasireiškus ūmaus sisteminio </w:t>
      </w:r>
      <w:proofErr w:type="spellStart"/>
      <w:r w:rsidRPr="00330573">
        <w:rPr>
          <w:szCs w:val="22"/>
          <w:lang w:bidi="ar-SA"/>
        </w:rPr>
        <w:t>toksiškumo</w:t>
      </w:r>
      <w:proofErr w:type="spellEnd"/>
      <w:r w:rsidRPr="00330573">
        <w:rPr>
          <w:szCs w:val="22"/>
          <w:lang w:bidi="ar-SA"/>
        </w:rPr>
        <w:t xml:space="preserve"> požymiams, būtina nedelsiant nutraukti vietinio anestetiko injekciją ir nedelsiant gydyti CNS simptomus (konvulsijos, CNS depresija) naudojant tinkamą kvėpavimo palaikymo įrangą bei skiriant vaistus nuo traukulių.</w:t>
      </w:r>
    </w:p>
    <w:p w14:paraId="2C352D8E" w14:textId="73FB48C9" w:rsidR="0008363B" w:rsidRPr="00330573" w:rsidRDefault="0008363B" w:rsidP="0008363B">
      <w:pPr>
        <w:tabs>
          <w:tab w:val="clear" w:pos="567"/>
        </w:tabs>
        <w:spacing w:line="240" w:lineRule="auto"/>
        <w:rPr>
          <w:szCs w:val="22"/>
          <w:lang w:bidi="ar-SA"/>
        </w:rPr>
      </w:pPr>
    </w:p>
    <w:p w14:paraId="2C352D8F" w14:textId="77777777" w:rsidR="0008363B" w:rsidRPr="00330573" w:rsidRDefault="0008363B" w:rsidP="0008363B">
      <w:pPr>
        <w:tabs>
          <w:tab w:val="clear" w:pos="567"/>
        </w:tabs>
        <w:spacing w:line="240" w:lineRule="auto"/>
        <w:rPr>
          <w:szCs w:val="22"/>
          <w:lang w:bidi="ar-SA"/>
        </w:rPr>
      </w:pPr>
      <w:r w:rsidRPr="00330573">
        <w:rPr>
          <w:szCs w:val="22"/>
          <w:lang w:bidi="ar-SA"/>
        </w:rPr>
        <w:t xml:space="preserve">Sutrikus kraujotakai, reikia nedelsiant pradėti gaivinimą. Labai svarbu užtikrinti optimalią </w:t>
      </w:r>
      <w:proofErr w:type="spellStart"/>
      <w:r w:rsidRPr="00330573">
        <w:rPr>
          <w:szCs w:val="22"/>
          <w:lang w:bidi="ar-SA"/>
        </w:rPr>
        <w:t>oksigenacija</w:t>
      </w:r>
      <w:proofErr w:type="spellEnd"/>
      <w:r w:rsidRPr="00330573">
        <w:rPr>
          <w:szCs w:val="22"/>
          <w:lang w:bidi="ar-SA"/>
        </w:rPr>
        <w:t xml:space="preserve">, ventiliaciją ir kraujotakos palaikymą bei </w:t>
      </w:r>
      <w:proofErr w:type="spellStart"/>
      <w:r w:rsidRPr="00330573">
        <w:rPr>
          <w:szCs w:val="22"/>
          <w:lang w:bidi="ar-SA"/>
        </w:rPr>
        <w:t>acidozės</w:t>
      </w:r>
      <w:proofErr w:type="spellEnd"/>
      <w:r w:rsidRPr="00330573">
        <w:rPr>
          <w:szCs w:val="22"/>
          <w:lang w:bidi="ar-SA"/>
        </w:rPr>
        <w:t xml:space="preserve"> gydymą.</w:t>
      </w:r>
    </w:p>
    <w:p w14:paraId="2C352D90" w14:textId="77777777" w:rsidR="0008363B" w:rsidRPr="00330573" w:rsidRDefault="0008363B" w:rsidP="0008363B">
      <w:pPr>
        <w:pStyle w:val="FormatvorlageZeilenabstandeinfach"/>
        <w:tabs>
          <w:tab w:val="clear" w:pos="567"/>
        </w:tabs>
        <w:rPr>
          <w:lang w:bidi="ar-SA"/>
        </w:rPr>
      </w:pPr>
    </w:p>
    <w:p w14:paraId="2C352D91" w14:textId="77777777" w:rsidR="0008363B" w:rsidRPr="00330573" w:rsidRDefault="0008363B" w:rsidP="0008363B">
      <w:pPr>
        <w:tabs>
          <w:tab w:val="clear" w:pos="567"/>
        </w:tabs>
        <w:spacing w:line="240" w:lineRule="auto"/>
        <w:rPr>
          <w:szCs w:val="22"/>
          <w:lang w:bidi="ar-SA"/>
        </w:rPr>
      </w:pPr>
      <w:r w:rsidRPr="00330573">
        <w:rPr>
          <w:szCs w:val="22"/>
          <w:lang w:bidi="ar-SA"/>
        </w:rPr>
        <w:t>Esant kardiovaskulinei depresijai (</w:t>
      </w:r>
      <w:proofErr w:type="spellStart"/>
      <w:r w:rsidRPr="00330573">
        <w:rPr>
          <w:szCs w:val="22"/>
          <w:lang w:bidi="ar-SA"/>
        </w:rPr>
        <w:t>hipotenzijai</w:t>
      </w:r>
      <w:proofErr w:type="spellEnd"/>
      <w:r w:rsidRPr="00330573">
        <w:rPr>
          <w:szCs w:val="22"/>
          <w:lang w:bidi="ar-SA"/>
        </w:rPr>
        <w:t xml:space="preserve">, </w:t>
      </w:r>
      <w:proofErr w:type="spellStart"/>
      <w:r w:rsidRPr="00330573">
        <w:rPr>
          <w:szCs w:val="22"/>
          <w:lang w:bidi="ar-SA"/>
        </w:rPr>
        <w:t>bradikardijai</w:t>
      </w:r>
      <w:proofErr w:type="spellEnd"/>
      <w:r w:rsidRPr="00330573">
        <w:rPr>
          <w:szCs w:val="22"/>
          <w:lang w:bidi="ar-SA"/>
        </w:rPr>
        <w:t xml:space="preserve">) reikia įvertinti galimybę gydyti </w:t>
      </w:r>
      <w:proofErr w:type="spellStart"/>
      <w:r w:rsidRPr="00330573">
        <w:rPr>
          <w:szCs w:val="22"/>
          <w:lang w:bidi="ar-SA"/>
        </w:rPr>
        <w:t>intravaskulinių</w:t>
      </w:r>
      <w:proofErr w:type="spellEnd"/>
      <w:r w:rsidRPr="00330573">
        <w:rPr>
          <w:szCs w:val="22"/>
          <w:lang w:bidi="ar-SA"/>
        </w:rPr>
        <w:t xml:space="preserve"> skysčių pakaitalais, </w:t>
      </w:r>
      <w:proofErr w:type="spellStart"/>
      <w:r w:rsidRPr="00330573">
        <w:rPr>
          <w:szCs w:val="22"/>
          <w:lang w:bidi="ar-SA"/>
        </w:rPr>
        <w:t>vazopres</w:t>
      </w:r>
      <w:r>
        <w:rPr>
          <w:szCs w:val="22"/>
          <w:lang w:bidi="ar-SA"/>
        </w:rPr>
        <w:t>oriais</w:t>
      </w:r>
      <w:proofErr w:type="spellEnd"/>
      <w:r w:rsidRPr="00330573">
        <w:rPr>
          <w:szCs w:val="22"/>
          <w:lang w:bidi="ar-SA"/>
        </w:rPr>
        <w:t xml:space="preserve"> ir (arba) </w:t>
      </w:r>
      <w:proofErr w:type="spellStart"/>
      <w:r w:rsidRPr="00330573">
        <w:rPr>
          <w:szCs w:val="22"/>
          <w:lang w:bidi="ar-SA"/>
        </w:rPr>
        <w:t>inotropiniais</w:t>
      </w:r>
      <w:proofErr w:type="spellEnd"/>
      <w:r w:rsidRPr="00330573">
        <w:rPr>
          <w:szCs w:val="22"/>
          <w:lang w:bidi="ar-SA"/>
        </w:rPr>
        <w:t xml:space="preserve"> vaist</w:t>
      </w:r>
      <w:r>
        <w:rPr>
          <w:szCs w:val="22"/>
          <w:lang w:bidi="ar-SA"/>
        </w:rPr>
        <w:t>ini</w:t>
      </w:r>
      <w:r w:rsidRPr="00330573">
        <w:rPr>
          <w:szCs w:val="22"/>
          <w:lang w:bidi="ar-SA"/>
        </w:rPr>
        <w:t>ais</w:t>
      </w:r>
      <w:r>
        <w:rPr>
          <w:szCs w:val="22"/>
          <w:lang w:bidi="ar-SA"/>
        </w:rPr>
        <w:t xml:space="preserve"> preparatais</w:t>
      </w:r>
      <w:r w:rsidRPr="00330573">
        <w:rPr>
          <w:szCs w:val="22"/>
          <w:lang w:bidi="ar-SA"/>
        </w:rPr>
        <w:t>.</w:t>
      </w:r>
    </w:p>
    <w:p w14:paraId="2C352D92" w14:textId="77777777" w:rsidR="0008363B" w:rsidRPr="00330573" w:rsidRDefault="0008363B" w:rsidP="0008363B">
      <w:pPr>
        <w:tabs>
          <w:tab w:val="clear" w:pos="567"/>
        </w:tabs>
        <w:spacing w:line="240" w:lineRule="auto"/>
        <w:rPr>
          <w:szCs w:val="22"/>
          <w:lang w:bidi="ar-SA"/>
        </w:rPr>
      </w:pPr>
    </w:p>
    <w:p w14:paraId="2C352D93" w14:textId="77777777" w:rsidR="0008363B" w:rsidRPr="00330573" w:rsidRDefault="0008363B" w:rsidP="0008363B">
      <w:pPr>
        <w:tabs>
          <w:tab w:val="clear" w:pos="567"/>
        </w:tabs>
        <w:spacing w:line="240" w:lineRule="auto"/>
        <w:rPr>
          <w:rFonts w:eastAsia="Calibri"/>
          <w:szCs w:val="22"/>
          <w:lang w:eastAsia="en-US" w:bidi="ar-SA"/>
        </w:rPr>
      </w:pPr>
      <w:r w:rsidRPr="00330573">
        <w:rPr>
          <w:szCs w:val="22"/>
          <w:lang w:bidi="ar-SA"/>
        </w:rPr>
        <w:t>Sustojus širdžiai, sėkmingam rezultatui pasiekti gali reikėti ilgai taikomų gaivinimo pastangų.</w:t>
      </w:r>
    </w:p>
    <w:p w14:paraId="2C352D94" w14:textId="77777777" w:rsidR="0008363B" w:rsidRPr="00330573" w:rsidRDefault="0008363B" w:rsidP="0008363B">
      <w:pPr>
        <w:tabs>
          <w:tab w:val="clear" w:pos="567"/>
        </w:tabs>
        <w:spacing w:line="240" w:lineRule="auto"/>
        <w:rPr>
          <w:szCs w:val="22"/>
          <w:lang w:bidi="ar-SA"/>
        </w:rPr>
      </w:pPr>
    </w:p>
    <w:p w14:paraId="2C352D95" w14:textId="77777777" w:rsidR="0008363B" w:rsidRPr="00330573" w:rsidRDefault="0008363B" w:rsidP="0008363B">
      <w:pPr>
        <w:tabs>
          <w:tab w:val="clear" w:pos="567"/>
        </w:tabs>
        <w:spacing w:line="240" w:lineRule="auto"/>
        <w:rPr>
          <w:szCs w:val="22"/>
          <w:lang w:bidi="ar-SA"/>
        </w:rPr>
      </w:pPr>
    </w:p>
    <w:p w14:paraId="2C352D96" w14:textId="77777777" w:rsidR="0008363B" w:rsidRPr="00330573" w:rsidRDefault="0008363B" w:rsidP="0008363B">
      <w:pPr>
        <w:numPr>
          <w:ilvl w:val="0"/>
          <w:numId w:val="16"/>
        </w:numPr>
        <w:tabs>
          <w:tab w:val="clear" w:pos="567"/>
        </w:tabs>
        <w:autoSpaceDE w:val="0"/>
        <w:autoSpaceDN w:val="0"/>
        <w:adjustRightInd w:val="0"/>
        <w:spacing w:line="240" w:lineRule="auto"/>
        <w:ind w:left="567" w:hanging="567"/>
        <w:rPr>
          <w:b/>
          <w:szCs w:val="22"/>
          <w:lang w:bidi="ar-SA"/>
        </w:rPr>
      </w:pPr>
      <w:r w:rsidRPr="00330573">
        <w:rPr>
          <w:b/>
          <w:szCs w:val="22"/>
          <w:lang w:bidi="ar-SA"/>
        </w:rPr>
        <w:t>FARMAKOLOGINĖS SAVYBĖS</w:t>
      </w:r>
    </w:p>
    <w:p w14:paraId="2C352D97"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98" w14:textId="77777777" w:rsidR="0008363B" w:rsidRPr="00330573" w:rsidRDefault="0008363B" w:rsidP="0008363B">
      <w:pPr>
        <w:numPr>
          <w:ilvl w:val="1"/>
          <w:numId w:val="18"/>
        </w:numPr>
        <w:tabs>
          <w:tab w:val="clear" w:pos="567"/>
        </w:tabs>
        <w:spacing w:line="240" w:lineRule="auto"/>
        <w:ind w:left="567" w:hanging="567"/>
        <w:contextualSpacing/>
        <w:rPr>
          <w:b/>
          <w:szCs w:val="22"/>
          <w:lang w:bidi="ar-SA"/>
        </w:rPr>
      </w:pPr>
      <w:proofErr w:type="spellStart"/>
      <w:r w:rsidRPr="00330573">
        <w:rPr>
          <w:b/>
          <w:szCs w:val="22"/>
          <w:lang w:bidi="ar-SA"/>
        </w:rPr>
        <w:t>Farmakodinaminės</w:t>
      </w:r>
      <w:proofErr w:type="spellEnd"/>
      <w:r w:rsidRPr="00330573">
        <w:rPr>
          <w:b/>
          <w:szCs w:val="22"/>
          <w:lang w:bidi="ar-SA"/>
        </w:rPr>
        <w:t xml:space="preserve"> savybės</w:t>
      </w:r>
    </w:p>
    <w:p w14:paraId="2C352D99" w14:textId="77777777" w:rsidR="0008363B" w:rsidRPr="00330573" w:rsidRDefault="0008363B" w:rsidP="0008363B">
      <w:pPr>
        <w:tabs>
          <w:tab w:val="clear" w:pos="567"/>
        </w:tabs>
        <w:spacing w:line="240" w:lineRule="auto"/>
        <w:rPr>
          <w:szCs w:val="22"/>
          <w:lang w:bidi="ar-SA"/>
        </w:rPr>
      </w:pPr>
    </w:p>
    <w:p w14:paraId="2C352D9A" w14:textId="77777777" w:rsidR="0008363B" w:rsidRPr="00330573" w:rsidRDefault="0008363B" w:rsidP="0008363B">
      <w:pPr>
        <w:tabs>
          <w:tab w:val="clear" w:pos="567"/>
        </w:tabs>
        <w:autoSpaceDE w:val="0"/>
        <w:autoSpaceDN w:val="0"/>
        <w:adjustRightInd w:val="0"/>
        <w:spacing w:line="240" w:lineRule="auto"/>
        <w:rPr>
          <w:szCs w:val="22"/>
          <w:lang w:bidi="ar-SA"/>
        </w:rPr>
      </w:pPr>
      <w:bookmarkStart w:id="1" w:name="OLE_LINK3"/>
      <w:proofErr w:type="spellStart"/>
      <w:r w:rsidRPr="00330573">
        <w:rPr>
          <w:szCs w:val="22"/>
          <w:lang w:bidi="ar-SA"/>
        </w:rPr>
        <w:t>Farmakoterapinė</w:t>
      </w:r>
      <w:proofErr w:type="spellEnd"/>
      <w:r w:rsidRPr="00330573">
        <w:rPr>
          <w:szCs w:val="22"/>
          <w:lang w:bidi="ar-SA"/>
        </w:rPr>
        <w:t xml:space="preserve"> grupė </w:t>
      </w:r>
      <w:r w:rsidRPr="00330573">
        <w:rPr>
          <w:szCs w:val="22"/>
          <w:lang w:bidi="ar-SA"/>
        </w:rPr>
        <w:sym w:font="Symbol" w:char="F02D"/>
      </w:r>
      <w:r w:rsidRPr="00330573">
        <w:rPr>
          <w:szCs w:val="22"/>
          <w:lang w:bidi="ar-SA"/>
        </w:rPr>
        <w:t xml:space="preserve"> anestetikai; vietiniai anestetikai; </w:t>
      </w:r>
      <w:proofErr w:type="spellStart"/>
      <w:r w:rsidRPr="00330573">
        <w:rPr>
          <w:szCs w:val="22"/>
          <w:lang w:bidi="ar-SA"/>
        </w:rPr>
        <w:t>amidai</w:t>
      </w:r>
      <w:proofErr w:type="spellEnd"/>
      <w:r w:rsidRPr="00330573">
        <w:rPr>
          <w:szCs w:val="22"/>
          <w:lang w:bidi="ar-SA"/>
        </w:rPr>
        <w:t xml:space="preserve">, </w:t>
      </w:r>
      <w:bookmarkEnd w:id="1"/>
      <w:r w:rsidRPr="00330573">
        <w:rPr>
          <w:szCs w:val="22"/>
          <w:lang w:bidi="ar-SA"/>
        </w:rPr>
        <w:t xml:space="preserve">ATC kodas </w:t>
      </w:r>
      <w:r w:rsidRPr="00330573">
        <w:rPr>
          <w:szCs w:val="22"/>
          <w:lang w:bidi="ar-SA"/>
        </w:rPr>
        <w:sym w:font="Symbol" w:char="F02D"/>
      </w:r>
      <w:r w:rsidRPr="00330573">
        <w:rPr>
          <w:szCs w:val="22"/>
          <w:lang w:bidi="ar-SA"/>
        </w:rPr>
        <w:t xml:space="preserve"> N01BB09.</w:t>
      </w:r>
    </w:p>
    <w:p w14:paraId="2C352D9B"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9C" w14:textId="77777777" w:rsidR="0008363B" w:rsidRPr="00330573" w:rsidRDefault="0008363B" w:rsidP="0008363B">
      <w:pPr>
        <w:tabs>
          <w:tab w:val="clear" w:pos="567"/>
        </w:tabs>
        <w:autoSpaceDE w:val="0"/>
        <w:autoSpaceDN w:val="0"/>
        <w:adjustRightInd w:val="0"/>
        <w:spacing w:line="240" w:lineRule="auto"/>
        <w:rPr>
          <w:szCs w:val="22"/>
          <w:lang w:bidi="ar-SA"/>
        </w:rPr>
      </w:pPr>
      <w:proofErr w:type="spellStart"/>
      <w:r w:rsidRPr="00330573">
        <w:rPr>
          <w:szCs w:val="22"/>
          <w:lang w:bidi="ar-SA"/>
        </w:rPr>
        <w:t>Ropivakainas</w:t>
      </w:r>
      <w:proofErr w:type="spellEnd"/>
      <w:r w:rsidRPr="00330573">
        <w:rPr>
          <w:szCs w:val="22"/>
          <w:lang w:bidi="ar-SA"/>
        </w:rPr>
        <w:t xml:space="preserve"> yra ilgojo veikimo </w:t>
      </w:r>
      <w:proofErr w:type="spellStart"/>
      <w:r w:rsidRPr="00330573">
        <w:rPr>
          <w:szCs w:val="22"/>
          <w:lang w:bidi="ar-SA"/>
        </w:rPr>
        <w:t>amidų</w:t>
      </w:r>
      <w:proofErr w:type="spellEnd"/>
      <w:r w:rsidRPr="00330573">
        <w:rPr>
          <w:szCs w:val="22"/>
          <w:lang w:bidi="ar-SA"/>
        </w:rPr>
        <w:t xml:space="preserve"> tipo vietinis anestetikas, turintis ir </w:t>
      </w:r>
      <w:proofErr w:type="spellStart"/>
      <w:r w:rsidRPr="00330573">
        <w:rPr>
          <w:szCs w:val="22"/>
          <w:lang w:bidi="ar-SA"/>
        </w:rPr>
        <w:t>anestetinį</w:t>
      </w:r>
      <w:proofErr w:type="spellEnd"/>
      <w:r w:rsidRPr="00330573">
        <w:rPr>
          <w:szCs w:val="22"/>
          <w:lang w:bidi="ar-SA"/>
        </w:rPr>
        <w:t xml:space="preserve">, ir </w:t>
      </w:r>
      <w:proofErr w:type="spellStart"/>
      <w:r w:rsidRPr="00330573">
        <w:rPr>
          <w:szCs w:val="22"/>
          <w:lang w:bidi="ar-SA"/>
        </w:rPr>
        <w:t>analgetinį</w:t>
      </w:r>
      <w:proofErr w:type="spellEnd"/>
      <w:r w:rsidRPr="00330573">
        <w:rPr>
          <w:szCs w:val="22"/>
          <w:lang w:bidi="ar-SA"/>
        </w:rPr>
        <w:t xml:space="preserve"> poveikį. Didelės </w:t>
      </w:r>
      <w:proofErr w:type="spellStart"/>
      <w:r w:rsidRPr="00330573">
        <w:rPr>
          <w:szCs w:val="22"/>
          <w:lang w:bidi="ar-SA"/>
        </w:rPr>
        <w:t>ropivakaino</w:t>
      </w:r>
      <w:proofErr w:type="spellEnd"/>
      <w:r w:rsidRPr="00330573">
        <w:rPr>
          <w:szCs w:val="22"/>
          <w:lang w:bidi="ar-SA"/>
        </w:rPr>
        <w:t xml:space="preserve"> dozės sukelia chirurginę anesteziją, o mažesnės dozės – sensorinę blokadą su ribota arba neprogresuojančia motorine blokada.</w:t>
      </w:r>
    </w:p>
    <w:p w14:paraId="2C352D9D"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9E"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Veikimo mechanizmas – grįžtamasis nervinės skaidulos membranos laidumo sumažėjimas natrio jonams. Dėl to sumažėja </w:t>
      </w:r>
      <w:proofErr w:type="spellStart"/>
      <w:r w:rsidRPr="00330573">
        <w:rPr>
          <w:szCs w:val="22"/>
          <w:lang w:bidi="ar-SA"/>
        </w:rPr>
        <w:t>depoliarizacijos</w:t>
      </w:r>
      <w:proofErr w:type="spellEnd"/>
      <w:r w:rsidRPr="00330573">
        <w:rPr>
          <w:szCs w:val="22"/>
          <w:lang w:bidi="ar-SA"/>
        </w:rPr>
        <w:t xml:space="preserve"> greitis ir padidėja sujaudinimo slenkstis, taip vietiškai blokuojant nervinius impulsus.</w:t>
      </w:r>
    </w:p>
    <w:p w14:paraId="2C352D9F"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A0"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Būdingiausia </w:t>
      </w:r>
      <w:proofErr w:type="spellStart"/>
      <w:r w:rsidRPr="00330573">
        <w:rPr>
          <w:szCs w:val="22"/>
          <w:lang w:bidi="ar-SA"/>
        </w:rPr>
        <w:t>ropivakaino</w:t>
      </w:r>
      <w:proofErr w:type="spellEnd"/>
      <w:r w:rsidRPr="00330573">
        <w:rPr>
          <w:szCs w:val="22"/>
          <w:lang w:bidi="ar-SA"/>
        </w:rPr>
        <w:t xml:space="preserve"> savybė yra ilga veikimo trukmė. Vietinio anestetiko veikimo pradžia ir trukmė priklauso nuo suleidimo vietos ir dozės, tačiau tam neturi įtakos </w:t>
      </w:r>
      <w:proofErr w:type="spellStart"/>
      <w:r w:rsidRPr="00330573">
        <w:rPr>
          <w:szCs w:val="22"/>
          <w:lang w:bidi="ar-SA"/>
        </w:rPr>
        <w:t>vazokonstriktorių</w:t>
      </w:r>
      <w:proofErr w:type="spellEnd"/>
      <w:r w:rsidRPr="00330573">
        <w:rPr>
          <w:szCs w:val="22"/>
          <w:lang w:bidi="ar-SA"/>
        </w:rPr>
        <w:t xml:space="preserve"> buvimas (pavyzdžiui, adrenalino (</w:t>
      </w:r>
      <w:proofErr w:type="spellStart"/>
      <w:r w:rsidRPr="00330573">
        <w:rPr>
          <w:szCs w:val="22"/>
          <w:lang w:bidi="ar-SA"/>
        </w:rPr>
        <w:t>epinefrino</w:t>
      </w:r>
      <w:proofErr w:type="spellEnd"/>
      <w:r w:rsidRPr="00330573">
        <w:rPr>
          <w:szCs w:val="22"/>
          <w:lang w:bidi="ar-SA"/>
        </w:rPr>
        <w:t>)).</w:t>
      </w:r>
    </w:p>
    <w:p w14:paraId="2C352DA1"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A2"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Sveiki savanoriai, kuriems buvo skiriamos intraveninės </w:t>
      </w:r>
      <w:proofErr w:type="spellStart"/>
      <w:r w:rsidRPr="00330573">
        <w:rPr>
          <w:szCs w:val="22"/>
          <w:lang w:bidi="ar-SA"/>
        </w:rPr>
        <w:t>ropivakaino</w:t>
      </w:r>
      <w:proofErr w:type="spellEnd"/>
      <w:r w:rsidRPr="00330573">
        <w:rPr>
          <w:szCs w:val="22"/>
          <w:lang w:bidi="ar-SA"/>
        </w:rPr>
        <w:t xml:space="preserve"> infuzijos, toleravo mažas dozes; skyrus maksimalią toleruojamą dozę jiems atsirado numatyti CNS simptomai. Klinikinė šio vaisto vartojimo praktika rodo geras saugumo ribas, jeigu preparatas vartojamas tinkamai, rekomenduojamomis dozėmis.</w:t>
      </w:r>
    </w:p>
    <w:p w14:paraId="2C352DA3"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A4" w14:textId="77777777" w:rsidR="0008363B" w:rsidRPr="00330573" w:rsidRDefault="0008363B" w:rsidP="0008363B">
      <w:pPr>
        <w:numPr>
          <w:ilvl w:val="1"/>
          <w:numId w:val="18"/>
        </w:numPr>
        <w:tabs>
          <w:tab w:val="clear" w:pos="567"/>
        </w:tabs>
        <w:autoSpaceDE w:val="0"/>
        <w:autoSpaceDN w:val="0"/>
        <w:adjustRightInd w:val="0"/>
        <w:spacing w:line="240" w:lineRule="auto"/>
        <w:ind w:left="567" w:hanging="567"/>
        <w:rPr>
          <w:szCs w:val="22"/>
          <w:lang w:bidi="ar-SA"/>
        </w:rPr>
      </w:pPr>
      <w:proofErr w:type="spellStart"/>
      <w:r w:rsidRPr="00330573">
        <w:rPr>
          <w:b/>
          <w:szCs w:val="22"/>
          <w:lang w:bidi="ar-SA"/>
        </w:rPr>
        <w:t>Farmakokinetinės</w:t>
      </w:r>
      <w:proofErr w:type="spellEnd"/>
      <w:r w:rsidRPr="00330573">
        <w:rPr>
          <w:b/>
          <w:szCs w:val="22"/>
          <w:lang w:bidi="ar-SA"/>
        </w:rPr>
        <w:t xml:space="preserve"> savybės</w:t>
      </w:r>
    </w:p>
    <w:p w14:paraId="2C352DA5" w14:textId="77777777" w:rsidR="0008363B" w:rsidRPr="00330573" w:rsidRDefault="0008363B" w:rsidP="0008363B">
      <w:pPr>
        <w:tabs>
          <w:tab w:val="clear" w:pos="567"/>
        </w:tabs>
        <w:spacing w:line="240" w:lineRule="auto"/>
        <w:rPr>
          <w:szCs w:val="22"/>
          <w:lang w:bidi="ar-SA"/>
        </w:rPr>
      </w:pPr>
    </w:p>
    <w:p w14:paraId="2C352DA6" w14:textId="77777777" w:rsidR="0008363B" w:rsidRPr="00330573" w:rsidRDefault="0008363B" w:rsidP="0008363B">
      <w:pPr>
        <w:tabs>
          <w:tab w:val="clear" w:pos="567"/>
        </w:tabs>
        <w:autoSpaceDE w:val="0"/>
        <w:autoSpaceDN w:val="0"/>
        <w:adjustRightInd w:val="0"/>
        <w:spacing w:line="240" w:lineRule="auto"/>
        <w:rPr>
          <w:szCs w:val="22"/>
          <w:lang w:bidi="ar-SA"/>
        </w:rPr>
      </w:pPr>
      <w:proofErr w:type="spellStart"/>
      <w:r w:rsidRPr="00330573">
        <w:rPr>
          <w:szCs w:val="22"/>
          <w:lang w:bidi="ar-SA"/>
        </w:rPr>
        <w:t>Ropivakainas</w:t>
      </w:r>
      <w:proofErr w:type="spellEnd"/>
      <w:r w:rsidRPr="00330573">
        <w:rPr>
          <w:szCs w:val="22"/>
          <w:lang w:bidi="ar-SA"/>
        </w:rPr>
        <w:t xml:space="preserve"> turi </w:t>
      </w:r>
      <w:proofErr w:type="spellStart"/>
      <w:r w:rsidRPr="00330573">
        <w:rPr>
          <w:szCs w:val="22"/>
          <w:lang w:bidi="ar-SA"/>
        </w:rPr>
        <w:t>chiralinį</w:t>
      </w:r>
      <w:proofErr w:type="spellEnd"/>
      <w:r w:rsidRPr="00330573">
        <w:rPr>
          <w:szCs w:val="22"/>
          <w:lang w:bidi="ar-SA"/>
        </w:rPr>
        <w:t xml:space="preserve"> centrą ir yra prieinamas kaip grynas S-(-)-</w:t>
      </w:r>
      <w:proofErr w:type="spellStart"/>
      <w:r w:rsidRPr="00330573">
        <w:rPr>
          <w:szCs w:val="22"/>
          <w:lang w:bidi="ar-SA"/>
        </w:rPr>
        <w:t>enantiomeras</w:t>
      </w:r>
      <w:proofErr w:type="spellEnd"/>
      <w:r w:rsidRPr="00330573">
        <w:rPr>
          <w:szCs w:val="22"/>
          <w:lang w:bidi="ar-SA"/>
        </w:rPr>
        <w:t xml:space="preserve">. Jis gerai tirpsta lipiduose. Visi metabolitai pasižymi vietiniu </w:t>
      </w:r>
      <w:proofErr w:type="spellStart"/>
      <w:r w:rsidRPr="00330573">
        <w:rPr>
          <w:szCs w:val="22"/>
          <w:lang w:bidi="ar-SA"/>
        </w:rPr>
        <w:t>anesteziniu</w:t>
      </w:r>
      <w:proofErr w:type="spellEnd"/>
      <w:r w:rsidRPr="00330573">
        <w:rPr>
          <w:szCs w:val="22"/>
          <w:lang w:bidi="ar-SA"/>
        </w:rPr>
        <w:t xml:space="preserve"> poveikiu, tačiau kur kas mažesniu ir trumpesniu, palyginti su </w:t>
      </w:r>
      <w:proofErr w:type="spellStart"/>
      <w:r w:rsidRPr="00330573">
        <w:rPr>
          <w:szCs w:val="22"/>
          <w:lang w:bidi="ar-SA"/>
        </w:rPr>
        <w:t>ropivakainu</w:t>
      </w:r>
      <w:proofErr w:type="spellEnd"/>
      <w:r w:rsidRPr="00330573">
        <w:rPr>
          <w:szCs w:val="22"/>
          <w:lang w:bidi="ar-SA"/>
        </w:rPr>
        <w:t>.</w:t>
      </w:r>
    </w:p>
    <w:p w14:paraId="2C352DA7"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A8" w14:textId="77777777" w:rsidR="0008363B" w:rsidRPr="00330573" w:rsidRDefault="0008363B" w:rsidP="0008363B">
      <w:pPr>
        <w:tabs>
          <w:tab w:val="clear" w:pos="567"/>
        </w:tabs>
        <w:autoSpaceDE w:val="0"/>
        <w:autoSpaceDN w:val="0"/>
        <w:adjustRightInd w:val="0"/>
        <w:spacing w:line="240" w:lineRule="auto"/>
        <w:rPr>
          <w:szCs w:val="22"/>
          <w:lang w:bidi="ar-SA"/>
        </w:rPr>
      </w:pPr>
      <w:proofErr w:type="spellStart"/>
      <w:r w:rsidRPr="00330573">
        <w:rPr>
          <w:szCs w:val="22"/>
          <w:lang w:bidi="ar-SA"/>
        </w:rPr>
        <w:t>Ropivakaino</w:t>
      </w:r>
      <w:proofErr w:type="spellEnd"/>
      <w:r w:rsidRPr="00330573">
        <w:rPr>
          <w:szCs w:val="22"/>
          <w:lang w:bidi="ar-SA"/>
        </w:rPr>
        <w:t xml:space="preserve"> koncentracija plazmoje priklauso nuo dozės, vartojimo būdo ir kraujagyslių tinklo injekcijos vietoje. </w:t>
      </w:r>
      <w:proofErr w:type="spellStart"/>
      <w:r w:rsidRPr="00330573">
        <w:rPr>
          <w:szCs w:val="22"/>
          <w:lang w:bidi="ar-SA"/>
        </w:rPr>
        <w:t>Ropivakaino</w:t>
      </w:r>
      <w:proofErr w:type="spellEnd"/>
      <w:r w:rsidRPr="00330573">
        <w:rPr>
          <w:szCs w:val="22"/>
          <w:lang w:bidi="ar-SA"/>
        </w:rPr>
        <w:t xml:space="preserve"> </w:t>
      </w:r>
      <w:proofErr w:type="spellStart"/>
      <w:r w:rsidRPr="00330573">
        <w:rPr>
          <w:szCs w:val="22"/>
          <w:lang w:bidi="ar-SA"/>
        </w:rPr>
        <w:t>farmakokinetika</w:t>
      </w:r>
      <w:proofErr w:type="spellEnd"/>
      <w:r w:rsidRPr="00330573">
        <w:rPr>
          <w:szCs w:val="22"/>
          <w:lang w:bidi="ar-SA"/>
        </w:rPr>
        <w:t xml:space="preserve"> yra linijinė, o </w:t>
      </w:r>
      <w:proofErr w:type="spellStart"/>
      <w:r w:rsidRPr="00330573">
        <w:rPr>
          <w:szCs w:val="22"/>
          <w:lang w:bidi="ar-SA"/>
        </w:rPr>
        <w:t>C</w:t>
      </w:r>
      <w:r w:rsidRPr="00330573">
        <w:rPr>
          <w:szCs w:val="22"/>
          <w:vertAlign w:val="subscript"/>
          <w:lang w:bidi="ar-SA"/>
        </w:rPr>
        <w:t>max</w:t>
      </w:r>
      <w:proofErr w:type="spellEnd"/>
      <w:r w:rsidRPr="00330573">
        <w:rPr>
          <w:szCs w:val="22"/>
          <w:vertAlign w:val="subscript"/>
          <w:lang w:bidi="ar-SA"/>
        </w:rPr>
        <w:t xml:space="preserve"> </w:t>
      </w:r>
      <w:r w:rsidRPr="00330573">
        <w:rPr>
          <w:szCs w:val="22"/>
          <w:lang w:bidi="ar-SA"/>
        </w:rPr>
        <w:t>– proporcingas dozei.</w:t>
      </w:r>
    </w:p>
    <w:p w14:paraId="2C352DA9" w14:textId="77777777" w:rsidR="0008363B" w:rsidRPr="00330573" w:rsidRDefault="0008363B" w:rsidP="0008363B">
      <w:pPr>
        <w:tabs>
          <w:tab w:val="clear" w:pos="567"/>
        </w:tabs>
        <w:autoSpaceDE w:val="0"/>
        <w:autoSpaceDN w:val="0"/>
        <w:adjustRightInd w:val="0"/>
        <w:spacing w:line="240" w:lineRule="auto"/>
        <w:rPr>
          <w:szCs w:val="22"/>
          <w:lang w:bidi="ar-SA"/>
        </w:rPr>
      </w:pPr>
    </w:p>
    <w:p w14:paraId="1091F61B" w14:textId="77777777" w:rsidR="00321D7C" w:rsidRDefault="0008363B" w:rsidP="0008363B">
      <w:pPr>
        <w:tabs>
          <w:tab w:val="clear" w:pos="567"/>
        </w:tabs>
        <w:autoSpaceDE w:val="0"/>
        <w:autoSpaceDN w:val="0"/>
        <w:adjustRightInd w:val="0"/>
        <w:spacing w:line="240" w:lineRule="auto"/>
        <w:rPr>
          <w:szCs w:val="22"/>
          <w:lang w:bidi="ar-SA"/>
        </w:rPr>
      </w:pPr>
      <w:proofErr w:type="spellStart"/>
      <w:r w:rsidRPr="00330573">
        <w:rPr>
          <w:szCs w:val="22"/>
          <w:lang w:bidi="ar-SA"/>
        </w:rPr>
        <w:t>Ropivakainas</w:t>
      </w:r>
      <w:proofErr w:type="spellEnd"/>
      <w:r w:rsidRPr="00330573">
        <w:rPr>
          <w:szCs w:val="22"/>
          <w:lang w:bidi="ar-SA"/>
        </w:rPr>
        <w:t xml:space="preserve"> greitai ir visiškai absorbuojamas iš </w:t>
      </w:r>
      <w:proofErr w:type="spellStart"/>
      <w:r w:rsidRPr="00330573">
        <w:rPr>
          <w:szCs w:val="22"/>
          <w:lang w:bidi="ar-SA"/>
        </w:rPr>
        <w:t>epidurinės</w:t>
      </w:r>
      <w:proofErr w:type="spellEnd"/>
      <w:r w:rsidRPr="00330573">
        <w:rPr>
          <w:szCs w:val="22"/>
          <w:lang w:bidi="ar-SA"/>
        </w:rPr>
        <w:t xml:space="preserve"> ertmės, jo dviejų iš eilės fazių </w:t>
      </w:r>
      <w:proofErr w:type="spellStart"/>
      <w:r w:rsidRPr="00330573">
        <w:rPr>
          <w:szCs w:val="22"/>
          <w:lang w:bidi="ar-SA"/>
        </w:rPr>
        <w:t>pusperiodis</w:t>
      </w:r>
      <w:proofErr w:type="spellEnd"/>
      <w:r w:rsidRPr="00330573">
        <w:rPr>
          <w:szCs w:val="22"/>
          <w:lang w:bidi="ar-SA"/>
        </w:rPr>
        <w:t xml:space="preserve"> suaugusiųjų organizme yra 14 min. ir 4 val. Lėta absorbcija yra </w:t>
      </w:r>
      <w:proofErr w:type="spellStart"/>
      <w:r w:rsidRPr="00330573">
        <w:rPr>
          <w:szCs w:val="22"/>
          <w:lang w:bidi="ar-SA"/>
        </w:rPr>
        <w:t>ropivakaino</w:t>
      </w:r>
      <w:proofErr w:type="spellEnd"/>
      <w:r w:rsidRPr="00330573">
        <w:rPr>
          <w:szCs w:val="22"/>
          <w:lang w:bidi="ar-SA"/>
        </w:rPr>
        <w:t xml:space="preserve"> eliminacijos greitį ribojantis veiksnys; tuo paaiškinamas tas dalykas, kad eliminacijos </w:t>
      </w:r>
      <w:proofErr w:type="spellStart"/>
      <w:r w:rsidRPr="00330573">
        <w:rPr>
          <w:szCs w:val="22"/>
          <w:lang w:bidi="ar-SA"/>
        </w:rPr>
        <w:t>pusperiodis</w:t>
      </w:r>
      <w:proofErr w:type="spellEnd"/>
      <w:r w:rsidRPr="00330573">
        <w:rPr>
          <w:szCs w:val="22"/>
          <w:lang w:bidi="ar-SA"/>
        </w:rPr>
        <w:t xml:space="preserve">, suleidus vaisto į </w:t>
      </w:r>
      <w:proofErr w:type="spellStart"/>
      <w:r w:rsidRPr="00330573">
        <w:rPr>
          <w:szCs w:val="22"/>
          <w:lang w:bidi="ar-SA"/>
        </w:rPr>
        <w:lastRenderedPageBreak/>
        <w:t>epidurinę</w:t>
      </w:r>
      <w:proofErr w:type="spellEnd"/>
      <w:r w:rsidRPr="00330573">
        <w:rPr>
          <w:szCs w:val="22"/>
          <w:lang w:bidi="ar-SA"/>
        </w:rPr>
        <w:t xml:space="preserve"> ertmę, yra ilgesnis negu suleidus į veną. </w:t>
      </w:r>
      <w:proofErr w:type="spellStart"/>
      <w:r w:rsidRPr="00330573">
        <w:rPr>
          <w:szCs w:val="22"/>
          <w:lang w:bidi="ar-SA"/>
        </w:rPr>
        <w:t>Ropivakainas</w:t>
      </w:r>
      <w:proofErr w:type="spellEnd"/>
      <w:r w:rsidRPr="00330573">
        <w:rPr>
          <w:szCs w:val="22"/>
          <w:lang w:bidi="ar-SA"/>
        </w:rPr>
        <w:t xml:space="preserve"> absorbuojamas dvejomis fazėmis iš </w:t>
      </w:r>
      <w:proofErr w:type="spellStart"/>
      <w:r w:rsidRPr="00330573">
        <w:rPr>
          <w:szCs w:val="22"/>
          <w:lang w:bidi="ar-SA"/>
        </w:rPr>
        <w:t>kaudalinės</w:t>
      </w:r>
      <w:proofErr w:type="spellEnd"/>
      <w:r w:rsidRPr="00330573">
        <w:rPr>
          <w:szCs w:val="22"/>
          <w:lang w:bidi="ar-SA"/>
        </w:rPr>
        <w:t xml:space="preserve"> </w:t>
      </w:r>
      <w:proofErr w:type="spellStart"/>
      <w:r w:rsidRPr="00330573">
        <w:rPr>
          <w:szCs w:val="22"/>
          <w:lang w:bidi="ar-SA"/>
        </w:rPr>
        <w:t>epidurinės</w:t>
      </w:r>
      <w:proofErr w:type="spellEnd"/>
      <w:r w:rsidRPr="00330573">
        <w:rPr>
          <w:szCs w:val="22"/>
          <w:lang w:bidi="ar-SA"/>
        </w:rPr>
        <w:t xml:space="preserve"> ertmės taip pat ir vaikams.</w:t>
      </w:r>
    </w:p>
    <w:p w14:paraId="2C352DAB" w14:textId="2C854AC3" w:rsidR="0008363B" w:rsidRPr="00330573" w:rsidRDefault="0008363B" w:rsidP="0008363B">
      <w:pPr>
        <w:tabs>
          <w:tab w:val="clear" w:pos="567"/>
        </w:tabs>
        <w:autoSpaceDE w:val="0"/>
        <w:autoSpaceDN w:val="0"/>
        <w:adjustRightInd w:val="0"/>
        <w:spacing w:line="240" w:lineRule="auto"/>
        <w:rPr>
          <w:szCs w:val="22"/>
          <w:lang w:bidi="ar-SA"/>
        </w:rPr>
      </w:pPr>
    </w:p>
    <w:p w14:paraId="2C352DAC" w14:textId="77777777" w:rsidR="0008363B" w:rsidRPr="00330573" w:rsidRDefault="0008363B" w:rsidP="0008363B">
      <w:pPr>
        <w:pStyle w:val="FormatvorlageZeilenabstandeinfach"/>
        <w:tabs>
          <w:tab w:val="clear" w:pos="567"/>
        </w:tabs>
        <w:rPr>
          <w:lang w:bidi="ar-SA"/>
        </w:rPr>
      </w:pPr>
      <w:r w:rsidRPr="00330573">
        <w:rPr>
          <w:lang w:bidi="ar-SA"/>
        </w:rPr>
        <w:t xml:space="preserve">Vidutinis bendrasis </w:t>
      </w:r>
      <w:proofErr w:type="spellStart"/>
      <w:r w:rsidRPr="00330573">
        <w:rPr>
          <w:lang w:bidi="ar-SA"/>
        </w:rPr>
        <w:t>ropivakaino</w:t>
      </w:r>
      <w:proofErr w:type="spellEnd"/>
      <w:r w:rsidRPr="00330573">
        <w:rPr>
          <w:lang w:bidi="ar-SA"/>
        </w:rPr>
        <w:t xml:space="preserve"> plazmos klirensas – 440 ml/min., inkstų klirensas – 1 ml/min., pasiskirstymo tūris ramybės būsenoje – 47 litrai, galutinis </w:t>
      </w:r>
      <w:proofErr w:type="spellStart"/>
      <w:r w:rsidRPr="00330573">
        <w:rPr>
          <w:lang w:bidi="ar-SA"/>
        </w:rPr>
        <w:t>pusperiodis</w:t>
      </w:r>
      <w:proofErr w:type="spellEnd"/>
      <w:r w:rsidRPr="00330573">
        <w:rPr>
          <w:lang w:bidi="ar-SA"/>
        </w:rPr>
        <w:t xml:space="preserve"> – 1,8 val., suleidus į veną. Tarpinis </w:t>
      </w:r>
      <w:proofErr w:type="spellStart"/>
      <w:r w:rsidRPr="00330573">
        <w:rPr>
          <w:lang w:bidi="ar-SA"/>
        </w:rPr>
        <w:t>ropivakaino</w:t>
      </w:r>
      <w:proofErr w:type="spellEnd"/>
      <w:r w:rsidRPr="00330573">
        <w:rPr>
          <w:lang w:bidi="ar-SA"/>
        </w:rPr>
        <w:t xml:space="preserve"> </w:t>
      </w:r>
      <w:proofErr w:type="spellStart"/>
      <w:r w:rsidRPr="00330573">
        <w:rPr>
          <w:lang w:bidi="ar-SA"/>
        </w:rPr>
        <w:t>ekskrecijos</w:t>
      </w:r>
      <w:proofErr w:type="spellEnd"/>
      <w:r w:rsidRPr="00330573">
        <w:rPr>
          <w:lang w:bidi="ar-SA"/>
        </w:rPr>
        <w:t xml:space="preserve"> per kepenis koeficientas maždaug 0,4. Plazmoje jis daugiausiai susijungęs su α</w:t>
      </w:r>
      <w:r w:rsidRPr="00330573">
        <w:rPr>
          <w:vertAlign w:val="subscript"/>
          <w:lang w:bidi="ar-SA"/>
        </w:rPr>
        <w:t>1</w:t>
      </w:r>
      <w:r w:rsidRPr="00330573">
        <w:rPr>
          <w:lang w:bidi="ar-SA"/>
        </w:rPr>
        <w:t xml:space="preserve">-rūgščiuoju </w:t>
      </w:r>
      <w:proofErr w:type="spellStart"/>
      <w:r w:rsidRPr="00330573">
        <w:rPr>
          <w:lang w:bidi="ar-SA"/>
        </w:rPr>
        <w:t>glikoproteinu</w:t>
      </w:r>
      <w:proofErr w:type="spellEnd"/>
      <w:r w:rsidRPr="00330573">
        <w:rPr>
          <w:lang w:bidi="ar-SA"/>
        </w:rPr>
        <w:t>, nesusijungusi frakcija sudaro apie 6 %.</w:t>
      </w:r>
    </w:p>
    <w:p w14:paraId="2C352DAD"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AE"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Ilgalaikės infuzijos į </w:t>
      </w:r>
      <w:proofErr w:type="spellStart"/>
      <w:r w:rsidRPr="00330573">
        <w:rPr>
          <w:szCs w:val="22"/>
          <w:lang w:bidi="ar-SA"/>
        </w:rPr>
        <w:t>epidurinę</w:t>
      </w:r>
      <w:proofErr w:type="spellEnd"/>
      <w:r w:rsidRPr="00330573">
        <w:rPr>
          <w:szCs w:val="22"/>
          <w:lang w:bidi="ar-SA"/>
        </w:rPr>
        <w:t xml:space="preserve"> ertmę arba </w:t>
      </w:r>
      <w:proofErr w:type="spellStart"/>
      <w:r w:rsidRPr="00330573">
        <w:rPr>
          <w:szCs w:val="22"/>
          <w:lang w:bidi="ar-SA"/>
        </w:rPr>
        <w:t>interskaleninės</w:t>
      </w:r>
      <w:proofErr w:type="spellEnd"/>
      <w:r w:rsidRPr="00330573">
        <w:rPr>
          <w:szCs w:val="22"/>
          <w:lang w:bidi="ar-SA"/>
        </w:rPr>
        <w:t xml:space="preserve"> infuzijos metu stebimas bendras koncentracijos plazmoje padidėjimas, susijęs su pooperaciniu α</w:t>
      </w:r>
      <w:r w:rsidRPr="00330573">
        <w:rPr>
          <w:szCs w:val="22"/>
          <w:vertAlign w:val="subscript"/>
          <w:lang w:bidi="ar-SA"/>
        </w:rPr>
        <w:t>1</w:t>
      </w:r>
      <w:r w:rsidRPr="00330573">
        <w:rPr>
          <w:szCs w:val="22"/>
          <w:lang w:bidi="ar-SA"/>
        </w:rPr>
        <w:t xml:space="preserve">-rūgštaus </w:t>
      </w:r>
      <w:proofErr w:type="spellStart"/>
      <w:r w:rsidRPr="00330573">
        <w:rPr>
          <w:szCs w:val="22"/>
          <w:lang w:bidi="ar-SA"/>
        </w:rPr>
        <w:t>glikoproteino</w:t>
      </w:r>
      <w:proofErr w:type="spellEnd"/>
      <w:r w:rsidRPr="00330573">
        <w:rPr>
          <w:szCs w:val="22"/>
          <w:lang w:bidi="ar-SA"/>
        </w:rPr>
        <w:t xml:space="preserve"> padidėjimu.</w:t>
      </w:r>
    </w:p>
    <w:p w14:paraId="2C352DAF"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B0"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Nesusijungusio, t. y. farmakologiškai aktyvaus, preparato koncentracijos svyravimai yra daug mažesni negu bendrosios koncentracijos plazmoje.</w:t>
      </w:r>
    </w:p>
    <w:p w14:paraId="2C352DB1"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B2" w14:textId="77777777" w:rsidR="0008363B" w:rsidRPr="00330573" w:rsidRDefault="0008363B" w:rsidP="0008363B">
      <w:pPr>
        <w:pStyle w:val="FormatvorlageZeilenabstandeinfach"/>
        <w:tabs>
          <w:tab w:val="clear" w:pos="567"/>
        </w:tabs>
        <w:rPr>
          <w:lang w:bidi="ar-SA"/>
        </w:rPr>
      </w:pPr>
      <w:r w:rsidRPr="00330573">
        <w:rPr>
          <w:lang w:bidi="ar-SA"/>
        </w:rPr>
        <w:t xml:space="preserve">Kadangi </w:t>
      </w:r>
      <w:proofErr w:type="spellStart"/>
      <w:r w:rsidRPr="00330573">
        <w:rPr>
          <w:lang w:bidi="ar-SA"/>
        </w:rPr>
        <w:t>ropivakaino</w:t>
      </w:r>
      <w:proofErr w:type="spellEnd"/>
      <w:r w:rsidRPr="00330573">
        <w:rPr>
          <w:lang w:bidi="ar-SA"/>
        </w:rPr>
        <w:t xml:space="preserve"> </w:t>
      </w:r>
      <w:proofErr w:type="spellStart"/>
      <w:r w:rsidRPr="00330573">
        <w:rPr>
          <w:lang w:bidi="ar-SA"/>
        </w:rPr>
        <w:t>ekskrecijos</w:t>
      </w:r>
      <w:proofErr w:type="spellEnd"/>
      <w:r w:rsidRPr="00330573">
        <w:rPr>
          <w:lang w:bidi="ar-SA"/>
        </w:rPr>
        <w:t xml:space="preserve"> per kepenis koeficientas yra vidutinis arba mažas, jo eliminacijos greitis turėtų priklausyti nuo nesusijungusio preparato koncentracijos kraujyje. Atliekant tyrimus su vaikais ir suaugusiaisiais nustatyta, kad </w:t>
      </w:r>
      <w:r w:rsidRPr="00330573">
        <w:rPr>
          <w:szCs w:val="22"/>
          <w:lang w:bidi="ar-SA"/>
        </w:rPr>
        <w:t>α</w:t>
      </w:r>
      <w:r w:rsidRPr="00330573">
        <w:rPr>
          <w:szCs w:val="22"/>
          <w:vertAlign w:val="subscript"/>
          <w:lang w:bidi="ar-SA"/>
        </w:rPr>
        <w:t>1</w:t>
      </w:r>
      <w:r w:rsidRPr="00330573">
        <w:rPr>
          <w:szCs w:val="22"/>
          <w:lang w:bidi="ar-SA"/>
        </w:rPr>
        <w:t xml:space="preserve">-rūgštaus </w:t>
      </w:r>
      <w:proofErr w:type="spellStart"/>
      <w:r w:rsidRPr="00330573">
        <w:rPr>
          <w:szCs w:val="22"/>
          <w:lang w:bidi="ar-SA"/>
        </w:rPr>
        <w:t>glikoproteino</w:t>
      </w:r>
      <w:proofErr w:type="spellEnd"/>
      <w:r>
        <w:rPr>
          <w:szCs w:val="22"/>
          <w:lang w:bidi="ar-SA"/>
        </w:rPr>
        <w:t xml:space="preserve"> (</w:t>
      </w:r>
      <w:r w:rsidRPr="00330573">
        <w:rPr>
          <w:lang w:bidi="ar-SA"/>
        </w:rPr>
        <w:t>AAG</w:t>
      </w:r>
      <w:r>
        <w:rPr>
          <w:lang w:bidi="ar-SA"/>
        </w:rPr>
        <w:t xml:space="preserve">) </w:t>
      </w:r>
      <w:r w:rsidRPr="00330573">
        <w:rPr>
          <w:lang w:bidi="ar-SA"/>
        </w:rPr>
        <w:t xml:space="preserve">padidėjimas po operacijos sumažina nesusijungusią frakciją dėl padidėjusio susijungimo su baltymais, todėl sumažėja bendrasis klirensas ir padidėja bendroji koncentracija plazmoje. Nesusijungusio </w:t>
      </w:r>
      <w:proofErr w:type="spellStart"/>
      <w:r w:rsidRPr="00330573">
        <w:rPr>
          <w:lang w:bidi="ar-SA"/>
        </w:rPr>
        <w:t>ropivakaino</w:t>
      </w:r>
      <w:proofErr w:type="spellEnd"/>
      <w:r w:rsidRPr="00330573">
        <w:rPr>
          <w:lang w:bidi="ar-SA"/>
        </w:rPr>
        <w:t xml:space="preserve"> klirensas lieka nepakitęs, tai rodo stabilios nesusijungusios koncentracijos pooperacinės infuzijos metu. Nesusijungusios frakcijos koncentracija plazmoje susijusi ir su sisteminiu </w:t>
      </w:r>
      <w:proofErr w:type="spellStart"/>
      <w:r w:rsidRPr="00330573">
        <w:rPr>
          <w:lang w:bidi="ar-SA"/>
        </w:rPr>
        <w:t>farmakodinaminiu</w:t>
      </w:r>
      <w:proofErr w:type="spellEnd"/>
      <w:r w:rsidRPr="00330573">
        <w:rPr>
          <w:lang w:bidi="ar-SA"/>
        </w:rPr>
        <w:t xml:space="preserve"> poveikiu bei </w:t>
      </w:r>
      <w:proofErr w:type="spellStart"/>
      <w:r w:rsidRPr="00330573">
        <w:rPr>
          <w:lang w:bidi="ar-SA"/>
        </w:rPr>
        <w:t>toksiškumu</w:t>
      </w:r>
      <w:proofErr w:type="spellEnd"/>
      <w:r w:rsidRPr="00330573">
        <w:rPr>
          <w:lang w:bidi="ar-SA"/>
        </w:rPr>
        <w:t>.</w:t>
      </w:r>
    </w:p>
    <w:p w14:paraId="2C352DB3"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B4" w14:textId="77777777" w:rsidR="0008363B" w:rsidRPr="00330573" w:rsidRDefault="0008363B" w:rsidP="0008363B">
      <w:pPr>
        <w:tabs>
          <w:tab w:val="clear" w:pos="567"/>
        </w:tabs>
        <w:autoSpaceDE w:val="0"/>
        <w:autoSpaceDN w:val="0"/>
        <w:adjustRightInd w:val="0"/>
        <w:spacing w:line="240" w:lineRule="auto"/>
        <w:rPr>
          <w:szCs w:val="22"/>
          <w:lang w:bidi="ar-SA"/>
        </w:rPr>
      </w:pPr>
      <w:proofErr w:type="spellStart"/>
      <w:r w:rsidRPr="00330573">
        <w:rPr>
          <w:szCs w:val="22"/>
          <w:lang w:bidi="ar-SA"/>
        </w:rPr>
        <w:t>Ropivakainas</w:t>
      </w:r>
      <w:proofErr w:type="spellEnd"/>
      <w:r w:rsidRPr="00330573">
        <w:rPr>
          <w:szCs w:val="22"/>
          <w:lang w:bidi="ar-SA"/>
        </w:rPr>
        <w:t xml:space="preserve"> greitai pereina per placentą, todėl greitai pasiekiama nesusijungusio preparato koncentracijos pusiausvyra. Susijungimo su plazmos baltymais laipsnis vaisiaus organizme yra mažesnis negu motinos, todėl vaisiaus organizme pasiekiama mažesnė bendroji koncentracija plazmoje negu motinos organizme.</w:t>
      </w:r>
    </w:p>
    <w:p w14:paraId="2C352DB5" w14:textId="77777777" w:rsidR="0008363B" w:rsidRPr="00330573" w:rsidRDefault="0008363B" w:rsidP="0008363B">
      <w:pPr>
        <w:tabs>
          <w:tab w:val="clear" w:pos="567"/>
        </w:tabs>
        <w:autoSpaceDE w:val="0"/>
        <w:autoSpaceDN w:val="0"/>
        <w:adjustRightInd w:val="0"/>
        <w:spacing w:line="240" w:lineRule="auto"/>
        <w:rPr>
          <w:szCs w:val="22"/>
          <w:lang w:bidi="ar-SA"/>
        </w:rPr>
      </w:pPr>
    </w:p>
    <w:p w14:paraId="3D1DFB6A" w14:textId="77777777" w:rsidR="00321D7C" w:rsidRDefault="0008363B" w:rsidP="0008363B">
      <w:pPr>
        <w:tabs>
          <w:tab w:val="clear" w:pos="567"/>
        </w:tabs>
        <w:autoSpaceDE w:val="0"/>
        <w:autoSpaceDN w:val="0"/>
        <w:adjustRightInd w:val="0"/>
        <w:spacing w:line="240" w:lineRule="auto"/>
        <w:rPr>
          <w:szCs w:val="22"/>
          <w:lang w:bidi="ar-SA"/>
        </w:rPr>
      </w:pPr>
      <w:proofErr w:type="spellStart"/>
      <w:r w:rsidRPr="00330573">
        <w:rPr>
          <w:szCs w:val="22"/>
          <w:lang w:bidi="ar-SA"/>
        </w:rPr>
        <w:t>Ropivakainas</w:t>
      </w:r>
      <w:proofErr w:type="spellEnd"/>
      <w:r w:rsidRPr="00330573">
        <w:rPr>
          <w:szCs w:val="22"/>
          <w:lang w:bidi="ar-SA"/>
        </w:rPr>
        <w:t xml:space="preserve"> ekstensyviai </w:t>
      </w:r>
      <w:proofErr w:type="spellStart"/>
      <w:r w:rsidRPr="00330573">
        <w:rPr>
          <w:szCs w:val="22"/>
          <w:lang w:bidi="ar-SA"/>
        </w:rPr>
        <w:t>metabolizuojamas</w:t>
      </w:r>
      <w:proofErr w:type="spellEnd"/>
      <w:r w:rsidRPr="00330573">
        <w:rPr>
          <w:szCs w:val="22"/>
          <w:lang w:bidi="ar-SA"/>
        </w:rPr>
        <w:t xml:space="preserve">, daugiausiai aromatinio </w:t>
      </w:r>
      <w:proofErr w:type="spellStart"/>
      <w:r w:rsidRPr="00330573">
        <w:rPr>
          <w:szCs w:val="22"/>
          <w:lang w:bidi="ar-SA"/>
        </w:rPr>
        <w:t>hidroksilinimo</w:t>
      </w:r>
      <w:proofErr w:type="spellEnd"/>
      <w:r w:rsidRPr="00330573">
        <w:rPr>
          <w:szCs w:val="22"/>
          <w:lang w:bidi="ar-SA"/>
        </w:rPr>
        <w:t xml:space="preserve"> būdu. Skiriant intraveniniu būdu 86 % dozės išsiskiria su šlapimu, iš jos tik maždaug 1 % būna susijęs su nepakitusiu vaistu. Pagrindinis metabolitas yra 3-hidroksiropivakainas, maždaug 37 % jo, daugiausia – </w:t>
      </w:r>
      <w:proofErr w:type="spellStart"/>
      <w:r w:rsidRPr="00330573">
        <w:rPr>
          <w:szCs w:val="22"/>
          <w:lang w:bidi="ar-SA"/>
        </w:rPr>
        <w:t>konjuguoto</w:t>
      </w:r>
      <w:proofErr w:type="spellEnd"/>
      <w:r w:rsidRPr="00330573">
        <w:rPr>
          <w:szCs w:val="22"/>
          <w:lang w:bidi="ar-SA"/>
        </w:rPr>
        <w:t>, išsiskiria su šlapimu. 4-hidroksiropivakaino, N-</w:t>
      </w:r>
      <w:proofErr w:type="spellStart"/>
      <w:r w:rsidRPr="00330573">
        <w:rPr>
          <w:szCs w:val="22"/>
          <w:lang w:bidi="ar-SA"/>
        </w:rPr>
        <w:t>dealkilinto</w:t>
      </w:r>
      <w:proofErr w:type="spellEnd"/>
      <w:r w:rsidRPr="00330573">
        <w:rPr>
          <w:szCs w:val="22"/>
          <w:lang w:bidi="ar-SA"/>
        </w:rPr>
        <w:t xml:space="preserve"> metabolito</w:t>
      </w:r>
      <w:r>
        <w:rPr>
          <w:szCs w:val="22"/>
          <w:lang w:bidi="ar-SA"/>
        </w:rPr>
        <w:t xml:space="preserve"> (</w:t>
      </w:r>
      <w:r w:rsidRPr="00330573">
        <w:rPr>
          <w:szCs w:val="22"/>
          <w:lang w:bidi="ar-SA"/>
        </w:rPr>
        <w:t>PPX</w:t>
      </w:r>
      <w:r>
        <w:rPr>
          <w:szCs w:val="22"/>
          <w:lang w:bidi="ar-SA"/>
        </w:rPr>
        <w:t>)</w:t>
      </w:r>
      <w:r w:rsidRPr="00330573">
        <w:rPr>
          <w:szCs w:val="22"/>
          <w:lang w:bidi="ar-SA"/>
        </w:rPr>
        <w:t xml:space="preserve"> ir 4-hidroksidealkilinto metabolito su šlapimu išsiskiria 1–3 %. </w:t>
      </w:r>
      <w:proofErr w:type="spellStart"/>
      <w:r w:rsidRPr="00330573">
        <w:rPr>
          <w:szCs w:val="22"/>
          <w:lang w:bidi="ar-SA"/>
        </w:rPr>
        <w:t>Konjuguotas</w:t>
      </w:r>
      <w:proofErr w:type="spellEnd"/>
      <w:r w:rsidRPr="00330573">
        <w:rPr>
          <w:szCs w:val="22"/>
          <w:lang w:bidi="ar-SA"/>
        </w:rPr>
        <w:t xml:space="preserve"> ir </w:t>
      </w:r>
      <w:proofErr w:type="spellStart"/>
      <w:r w:rsidRPr="00330573">
        <w:rPr>
          <w:szCs w:val="22"/>
          <w:lang w:bidi="ar-SA"/>
        </w:rPr>
        <w:t>nekonjuguotas</w:t>
      </w:r>
      <w:proofErr w:type="spellEnd"/>
    </w:p>
    <w:p w14:paraId="2C352DB7" w14:textId="4A9B266D"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3-hydroksiropivakaino koncentracijos plazmoje yra tiktai aptinkamos.</w:t>
      </w:r>
    </w:p>
    <w:p w14:paraId="2C352DB8"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B9" w14:textId="77777777" w:rsidR="0008363B" w:rsidRPr="00330573" w:rsidRDefault="0008363B" w:rsidP="0008363B">
      <w:pPr>
        <w:tabs>
          <w:tab w:val="clear" w:pos="567"/>
        </w:tabs>
        <w:spacing w:line="240" w:lineRule="auto"/>
        <w:rPr>
          <w:szCs w:val="22"/>
          <w:lang w:bidi="ar-SA"/>
        </w:rPr>
      </w:pPr>
      <w:r w:rsidRPr="00330573">
        <w:rPr>
          <w:szCs w:val="22"/>
          <w:lang w:bidi="ar-SA"/>
        </w:rPr>
        <w:t>Sutrikusi inkstų funkcija</w:t>
      </w:r>
      <w:r>
        <w:rPr>
          <w:szCs w:val="22"/>
          <w:lang w:bidi="ar-SA"/>
        </w:rPr>
        <w:t xml:space="preserve"> </w:t>
      </w:r>
      <w:r w:rsidRPr="00330573">
        <w:rPr>
          <w:szCs w:val="22"/>
          <w:lang w:bidi="ar-SA"/>
        </w:rPr>
        <w:t xml:space="preserve">turi nedaug arba visai neturi įtakos </w:t>
      </w:r>
      <w:proofErr w:type="spellStart"/>
      <w:r w:rsidRPr="00330573">
        <w:rPr>
          <w:szCs w:val="22"/>
          <w:lang w:bidi="ar-SA"/>
        </w:rPr>
        <w:t>ropivakaino</w:t>
      </w:r>
      <w:proofErr w:type="spellEnd"/>
      <w:r w:rsidRPr="00330573">
        <w:rPr>
          <w:szCs w:val="22"/>
          <w:lang w:bidi="ar-SA"/>
        </w:rPr>
        <w:t xml:space="preserve"> </w:t>
      </w:r>
      <w:proofErr w:type="spellStart"/>
      <w:r w:rsidRPr="00330573">
        <w:rPr>
          <w:szCs w:val="22"/>
          <w:lang w:bidi="ar-SA"/>
        </w:rPr>
        <w:t>farmakokinetinai</w:t>
      </w:r>
      <w:proofErr w:type="spellEnd"/>
      <w:r w:rsidRPr="00330573">
        <w:rPr>
          <w:szCs w:val="22"/>
          <w:lang w:bidi="ar-SA"/>
        </w:rPr>
        <w:t xml:space="preserve">. PPX inkstų klirensas reikšmingai koreliuoja su </w:t>
      </w:r>
      <w:proofErr w:type="spellStart"/>
      <w:r w:rsidRPr="00330573">
        <w:rPr>
          <w:szCs w:val="22"/>
          <w:lang w:bidi="ar-SA"/>
        </w:rPr>
        <w:t>kreatinino</w:t>
      </w:r>
      <w:proofErr w:type="spellEnd"/>
      <w:r w:rsidRPr="00330573">
        <w:rPr>
          <w:szCs w:val="22"/>
          <w:lang w:bidi="ar-SA"/>
        </w:rPr>
        <w:t xml:space="preserve"> klirensu. Koreliacijos tarp bendro poveikio, išreikšto kaip AUC, įtakos nebuvimas su </w:t>
      </w:r>
      <w:proofErr w:type="spellStart"/>
      <w:r w:rsidRPr="00330573">
        <w:rPr>
          <w:szCs w:val="22"/>
          <w:lang w:bidi="ar-SA"/>
        </w:rPr>
        <w:t>kreatinino</w:t>
      </w:r>
      <w:proofErr w:type="spellEnd"/>
      <w:r w:rsidRPr="00330573">
        <w:rPr>
          <w:szCs w:val="22"/>
          <w:lang w:bidi="ar-SA"/>
        </w:rPr>
        <w:t xml:space="preserve"> klirens</w:t>
      </w:r>
      <w:r>
        <w:rPr>
          <w:szCs w:val="22"/>
          <w:lang w:bidi="ar-SA"/>
        </w:rPr>
        <w:t>u</w:t>
      </w:r>
      <w:r w:rsidRPr="00330573">
        <w:rPr>
          <w:szCs w:val="22"/>
          <w:lang w:bidi="ar-SA"/>
        </w:rPr>
        <w:t xml:space="preserve"> rodo, kad bendras PPX klirensas, be </w:t>
      </w:r>
      <w:proofErr w:type="spellStart"/>
      <w:r w:rsidRPr="00330573">
        <w:rPr>
          <w:szCs w:val="22"/>
          <w:lang w:bidi="ar-SA"/>
        </w:rPr>
        <w:t>ekskrecijos</w:t>
      </w:r>
      <w:proofErr w:type="spellEnd"/>
      <w:r w:rsidRPr="00330573">
        <w:rPr>
          <w:szCs w:val="22"/>
          <w:lang w:bidi="ar-SA"/>
        </w:rPr>
        <w:t xml:space="preserve"> per inkstus, apima eliminaciją ne per inkstus. Kai kuriems pacientams, kurių inkstų funkcija sutrikusi, gali būti didesnis PPX poveikis dėl mažo klirenso ne per inkstus. Dėl sumažėjusios CNS PPX </w:t>
      </w:r>
      <w:proofErr w:type="spellStart"/>
      <w:r w:rsidRPr="00330573">
        <w:rPr>
          <w:szCs w:val="22"/>
          <w:lang w:bidi="ar-SA"/>
        </w:rPr>
        <w:t>toksiškumo</w:t>
      </w:r>
      <w:proofErr w:type="spellEnd"/>
      <w:r w:rsidRPr="00330573">
        <w:rPr>
          <w:szCs w:val="22"/>
          <w:lang w:bidi="ar-SA"/>
        </w:rPr>
        <w:t xml:space="preserve">, lyginant su </w:t>
      </w:r>
      <w:proofErr w:type="spellStart"/>
      <w:r w:rsidRPr="00330573">
        <w:rPr>
          <w:szCs w:val="22"/>
          <w:lang w:bidi="ar-SA"/>
        </w:rPr>
        <w:t>ropivakainu</w:t>
      </w:r>
      <w:proofErr w:type="spellEnd"/>
      <w:r w:rsidRPr="00330573">
        <w:rPr>
          <w:szCs w:val="22"/>
          <w:lang w:bidi="ar-SA"/>
        </w:rPr>
        <w:t>, klinikinės pasekmės vertinamos kaip nereikšmingos, jei taikomas trumpalaikis gydymas. Pacientai, kurių inkstų liga yra paskutinės stadijos ir kuriems taikoma dializė, tirti nebuvo.</w:t>
      </w:r>
    </w:p>
    <w:p w14:paraId="2C352DBA" w14:textId="77777777" w:rsidR="0008363B" w:rsidRPr="00330573" w:rsidRDefault="0008363B" w:rsidP="0008363B">
      <w:pPr>
        <w:tabs>
          <w:tab w:val="clear" w:pos="567"/>
        </w:tabs>
        <w:spacing w:line="240" w:lineRule="auto"/>
        <w:rPr>
          <w:szCs w:val="22"/>
          <w:lang w:bidi="ar-SA"/>
        </w:rPr>
      </w:pPr>
    </w:p>
    <w:p w14:paraId="2C352DBB"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Nėra duomenų apie </w:t>
      </w:r>
      <w:proofErr w:type="spellStart"/>
      <w:r w:rsidRPr="00330573">
        <w:rPr>
          <w:szCs w:val="22"/>
          <w:lang w:bidi="ar-SA"/>
        </w:rPr>
        <w:t>ropivakaino</w:t>
      </w:r>
      <w:proofErr w:type="spellEnd"/>
      <w:r w:rsidRPr="00330573">
        <w:rPr>
          <w:szCs w:val="22"/>
          <w:lang w:bidi="ar-SA"/>
        </w:rPr>
        <w:t xml:space="preserve"> </w:t>
      </w:r>
      <w:proofErr w:type="spellStart"/>
      <w:r w:rsidRPr="00330573">
        <w:rPr>
          <w:szCs w:val="22"/>
          <w:lang w:bidi="ar-SA"/>
        </w:rPr>
        <w:t>racemizavimą</w:t>
      </w:r>
      <w:proofErr w:type="spellEnd"/>
      <w:r w:rsidRPr="00330573">
        <w:rPr>
          <w:szCs w:val="22"/>
          <w:lang w:bidi="ar-SA"/>
        </w:rPr>
        <w:t xml:space="preserve"> </w:t>
      </w:r>
      <w:proofErr w:type="spellStart"/>
      <w:r w:rsidRPr="00330573">
        <w:rPr>
          <w:i/>
          <w:szCs w:val="22"/>
          <w:lang w:bidi="ar-SA"/>
        </w:rPr>
        <w:t>in</w:t>
      </w:r>
      <w:proofErr w:type="spellEnd"/>
      <w:r w:rsidRPr="00330573">
        <w:rPr>
          <w:i/>
          <w:szCs w:val="22"/>
          <w:lang w:bidi="ar-SA"/>
        </w:rPr>
        <w:t xml:space="preserve"> </w:t>
      </w:r>
      <w:proofErr w:type="spellStart"/>
      <w:r w:rsidRPr="00330573">
        <w:rPr>
          <w:i/>
          <w:szCs w:val="22"/>
          <w:lang w:bidi="ar-SA"/>
        </w:rPr>
        <w:t>vivo</w:t>
      </w:r>
      <w:proofErr w:type="spellEnd"/>
      <w:r w:rsidRPr="00330573">
        <w:rPr>
          <w:szCs w:val="22"/>
          <w:lang w:bidi="ar-SA"/>
        </w:rPr>
        <w:t>.</w:t>
      </w:r>
    </w:p>
    <w:p w14:paraId="2C352DBC" w14:textId="77777777" w:rsidR="0008363B" w:rsidRPr="00330573" w:rsidRDefault="0008363B" w:rsidP="0008363B">
      <w:pPr>
        <w:tabs>
          <w:tab w:val="clear" w:pos="567"/>
        </w:tabs>
        <w:spacing w:line="240" w:lineRule="auto"/>
        <w:rPr>
          <w:szCs w:val="22"/>
          <w:lang w:bidi="ar-SA"/>
        </w:rPr>
      </w:pPr>
    </w:p>
    <w:p w14:paraId="2C352DBD" w14:textId="77777777" w:rsidR="0008363B" w:rsidRPr="00330573" w:rsidRDefault="0008363B" w:rsidP="0008363B">
      <w:pPr>
        <w:numPr>
          <w:ilvl w:val="1"/>
          <w:numId w:val="18"/>
        </w:numPr>
        <w:tabs>
          <w:tab w:val="clear" w:pos="567"/>
        </w:tabs>
        <w:spacing w:line="240" w:lineRule="auto"/>
        <w:ind w:left="567" w:hanging="567"/>
        <w:contextualSpacing/>
        <w:rPr>
          <w:b/>
          <w:szCs w:val="22"/>
          <w:lang w:bidi="ar-SA"/>
        </w:rPr>
      </w:pPr>
      <w:proofErr w:type="spellStart"/>
      <w:r w:rsidRPr="00330573">
        <w:rPr>
          <w:b/>
          <w:szCs w:val="22"/>
          <w:lang w:bidi="ar-SA"/>
        </w:rPr>
        <w:t>Ikiklinikinių</w:t>
      </w:r>
      <w:proofErr w:type="spellEnd"/>
      <w:r w:rsidRPr="00330573">
        <w:rPr>
          <w:b/>
          <w:szCs w:val="22"/>
          <w:lang w:bidi="ar-SA"/>
        </w:rPr>
        <w:t xml:space="preserve"> saugumo tyrimų duomenys</w:t>
      </w:r>
    </w:p>
    <w:p w14:paraId="2C352DBE" w14:textId="77777777" w:rsidR="0008363B" w:rsidRPr="00330573" w:rsidRDefault="0008363B" w:rsidP="0008363B">
      <w:pPr>
        <w:tabs>
          <w:tab w:val="clear" w:pos="567"/>
        </w:tabs>
        <w:spacing w:line="240" w:lineRule="auto"/>
        <w:rPr>
          <w:b/>
          <w:szCs w:val="22"/>
          <w:lang w:bidi="ar-SA"/>
        </w:rPr>
      </w:pPr>
    </w:p>
    <w:p w14:paraId="2C352DBF"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Įprastų farmakologinio saugumo, vienkartinių ir kartotinų dozių </w:t>
      </w:r>
      <w:proofErr w:type="spellStart"/>
      <w:r w:rsidRPr="00330573">
        <w:rPr>
          <w:szCs w:val="22"/>
          <w:lang w:bidi="ar-SA"/>
        </w:rPr>
        <w:t>toksiškumo</w:t>
      </w:r>
      <w:proofErr w:type="spellEnd"/>
      <w:r w:rsidRPr="00330573">
        <w:rPr>
          <w:szCs w:val="22"/>
          <w:lang w:bidi="ar-SA"/>
        </w:rPr>
        <w:t xml:space="preserve">, </w:t>
      </w:r>
      <w:proofErr w:type="spellStart"/>
      <w:r w:rsidRPr="00330573">
        <w:rPr>
          <w:szCs w:val="22"/>
          <w:lang w:bidi="ar-SA"/>
        </w:rPr>
        <w:t>genotoksiškumo</w:t>
      </w:r>
      <w:proofErr w:type="spellEnd"/>
      <w:r w:rsidRPr="00330573">
        <w:rPr>
          <w:szCs w:val="22"/>
          <w:lang w:bidi="ar-SA"/>
        </w:rPr>
        <w:t xml:space="preserve">, galimo </w:t>
      </w:r>
      <w:proofErr w:type="spellStart"/>
      <w:r w:rsidRPr="00330573">
        <w:rPr>
          <w:szCs w:val="22"/>
          <w:lang w:bidi="ar-SA"/>
        </w:rPr>
        <w:t>kancerogeniškumo</w:t>
      </w:r>
      <w:proofErr w:type="spellEnd"/>
      <w:r w:rsidRPr="00330573">
        <w:rPr>
          <w:szCs w:val="22"/>
          <w:lang w:bidi="ar-SA"/>
        </w:rPr>
        <w:t xml:space="preserve"> ir vietinio toksinio poveikio </w:t>
      </w:r>
      <w:proofErr w:type="spellStart"/>
      <w:r w:rsidRPr="00330573">
        <w:rPr>
          <w:szCs w:val="22"/>
          <w:lang w:bidi="ar-SA"/>
        </w:rPr>
        <w:t>ikiklinikinių</w:t>
      </w:r>
      <w:proofErr w:type="spellEnd"/>
      <w:r w:rsidRPr="00330573">
        <w:rPr>
          <w:szCs w:val="22"/>
          <w:lang w:bidi="ar-SA"/>
        </w:rPr>
        <w:t xml:space="preserve"> tyrimų duomenys pavojaus žmogui nerodo, išskyrus tą, kurio galima tikėtis dėl didelių </w:t>
      </w:r>
      <w:proofErr w:type="spellStart"/>
      <w:r w:rsidRPr="00330573">
        <w:rPr>
          <w:szCs w:val="22"/>
          <w:lang w:bidi="ar-SA"/>
        </w:rPr>
        <w:t>ropivakaino</w:t>
      </w:r>
      <w:proofErr w:type="spellEnd"/>
      <w:r w:rsidRPr="00330573">
        <w:rPr>
          <w:szCs w:val="22"/>
          <w:lang w:bidi="ar-SA"/>
        </w:rPr>
        <w:t xml:space="preserve"> dozių </w:t>
      </w:r>
      <w:proofErr w:type="spellStart"/>
      <w:r w:rsidRPr="00330573">
        <w:rPr>
          <w:szCs w:val="22"/>
          <w:lang w:bidi="ar-SA"/>
        </w:rPr>
        <w:t>farmakodinaminio</w:t>
      </w:r>
      <w:proofErr w:type="spellEnd"/>
      <w:r w:rsidRPr="00330573">
        <w:rPr>
          <w:szCs w:val="22"/>
          <w:lang w:bidi="ar-SA"/>
        </w:rPr>
        <w:t xml:space="preserve"> poveikio (pavyzdžiui, CNS požymių, įskaitant traukulius ir </w:t>
      </w:r>
      <w:proofErr w:type="spellStart"/>
      <w:r w:rsidRPr="00330573">
        <w:rPr>
          <w:szCs w:val="22"/>
          <w:lang w:bidi="ar-SA"/>
        </w:rPr>
        <w:t>kardiotoksiškumą</w:t>
      </w:r>
      <w:proofErr w:type="spellEnd"/>
      <w:r w:rsidRPr="00330573">
        <w:rPr>
          <w:szCs w:val="22"/>
          <w:lang w:bidi="ar-SA"/>
        </w:rPr>
        <w:t>).</w:t>
      </w:r>
    </w:p>
    <w:p w14:paraId="2C352DC0"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DC1" w14:textId="77777777" w:rsidR="0008363B" w:rsidRPr="00330573" w:rsidRDefault="0008363B" w:rsidP="0008363B">
      <w:pPr>
        <w:tabs>
          <w:tab w:val="clear" w:pos="567"/>
        </w:tabs>
        <w:spacing w:line="240" w:lineRule="auto"/>
        <w:rPr>
          <w:b/>
          <w:szCs w:val="22"/>
          <w:lang w:bidi="ar-SA"/>
        </w:rPr>
      </w:pPr>
    </w:p>
    <w:p w14:paraId="2C352DC2" w14:textId="77777777" w:rsidR="0008363B" w:rsidRPr="00330573" w:rsidRDefault="0008363B" w:rsidP="0008363B">
      <w:pPr>
        <w:tabs>
          <w:tab w:val="clear" w:pos="567"/>
        </w:tabs>
        <w:spacing w:line="240" w:lineRule="auto"/>
        <w:jc w:val="both"/>
        <w:rPr>
          <w:rFonts w:eastAsia="Calibri"/>
          <w:b/>
          <w:szCs w:val="22"/>
          <w:lang w:eastAsia="en-US" w:bidi="ar-SA"/>
        </w:rPr>
      </w:pPr>
      <w:r w:rsidRPr="00330573">
        <w:rPr>
          <w:b/>
          <w:szCs w:val="22"/>
          <w:lang w:bidi="ar-SA"/>
        </w:rPr>
        <w:t>6.</w:t>
      </w:r>
      <w:r w:rsidRPr="00330573">
        <w:rPr>
          <w:b/>
          <w:szCs w:val="22"/>
          <w:lang w:bidi="ar-SA"/>
        </w:rPr>
        <w:tab/>
        <w:t>FARMACINĖ INFORMACIJA</w:t>
      </w:r>
    </w:p>
    <w:p w14:paraId="2C352DC3" w14:textId="77777777" w:rsidR="0008363B" w:rsidRPr="00330573" w:rsidRDefault="0008363B" w:rsidP="0008363B">
      <w:pPr>
        <w:tabs>
          <w:tab w:val="clear" w:pos="567"/>
        </w:tabs>
        <w:spacing w:line="240" w:lineRule="auto"/>
        <w:jc w:val="both"/>
        <w:rPr>
          <w:szCs w:val="22"/>
          <w:lang w:bidi="ar-SA"/>
        </w:rPr>
      </w:pPr>
    </w:p>
    <w:p w14:paraId="2C352DC4" w14:textId="77777777" w:rsidR="0008363B" w:rsidRPr="00330573" w:rsidRDefault="0008363B" w:rsidP="0008363B">
      <w:pPr>
        <w:tabs>
          <w:tab w:val="clear" w:pos="567"/>
        </w:tabs>
        <w:spacing w:line="240" w:lineRule="auto"/>
        <w:jc w:val="both"/>
        <w:rPr>
          <w:rFonts w:eastAsia="Calibri"/>
          <w:b/>
          <w:szCs w:val="22"/>
          <w:lang w:eastAsia="en-US" w:bidi="ar-SA"/>
        </w:rPr>
      </w:pPr>
      <w:r w:rsidRPr="00330573">
        <w:rPr>
          <w:b/>
          <w:szCs w:val="22"/>
          <w:lang w:bidi="ar-SA"/>
        </w:rPr>
        <w:t>6.1</w:t>
      </w:r>
      <w:r w:rsidRPr="00330573">
        <w:rPr>
          <w:b/>
          <w:szCs w:val="22"/>
          <w:lang w:bidi="ar-SA"/>
        </w:rPr>
        <w:tab/>
        <w:t>Pagalbinių medžiagų sąrašas</w:t>
      </w:r>
    </w:p>
    <w:p w14:paraId="2C352DC5" w14:textId="77777777" w:rsidR="0008363B" w:rsidRPr="00330573" w:rsidRDefault="0008363B" w:rsidP="0008363B">
      <w:pPr>
        <w:tabs>
          <w:tab w:val="clear" w:pos="567"/>
        </w:tabs>
        <w:spacing w:line="240" w:lineRule="auto"/>
        <w:jc w:val="both"/>
        <w:rPr>
          <w:b/>
          <w:szCs w:val="22"/>
          <w:lang w:bidi="ar-SA"/>
        </w:rPr>
      </w:pPr>
    </w:p>
    <w:p w14:paraId="2C352DC6" w14:textId="77777777" w:rsidR="0008363B" w:rsidRPr="00330573" w:rsidRDefault="0008363B" w:rsidP="0008363B">
      <w:pPr>
        <w:tabs>
          <w:tab w:val="clear" w:pos="567"/>
        </w:tabs>
        <w:autoSpaceDE w:val="0"/>
        <w:autoSpaceDN w:val="0"/>
        <w:adjustRightInd w:val="0"/>
        <w:spacing w:line="240" w:lineRule="auto"/>
        <w:jc w:val="both"/>
        <w:rPr>
          <w:szCs w:val="22"/>
          <w:lang w:bidi="ar-SA"/>
        </w:rPr>
      </w:pPr>
      <w:r w:rsidRPr="00330573">
        <w:rPr>
          <w:szCs w:val="22"/>
          <w:lang w:bidi="ar-SA"/>
        </w:rPr>
        <w:t>Natrio chloridas</w:t>
      </w:r>
    </w:p>
    <w:p w14:paraId="2C352DC7" w14:textId="77777777" w:rsidR="0008363B" w:rsidRPr="00330573" w:rsidRDefault="0008363B" w:rsidP="0008363B">
      <w:pPr>
        <w:tabs>
          <w:tab w:val="clear" w:pos="567"/>
        </w:tabs>
        <w:autoSpaceDE w:val="0"/>
        <w:autoSpaceDN w:val="0"/>
        <w:adjustRightInd w:val="0"/>
        <w:spacing w:line="240" w:lineRule="auto"/>
        <w:jc w:val="both"/>
        <w:rPr>
          <w:szCs w:val="22"/>
          <w:lang w:bidi="ar-SA"/>
        </w:rPr>
      </w:pPr>
      <w:r w:rsidRPr="00330573">
        <w:rPr>
          <w:szCs w:val="22"/>
          <w:lang w:bidi="ar-SA"/>
        </w:rPr>
        <w:t xml:space="preserve">Natrio </w:t>
      </w:r>
      <w:proofErr w:type="spellStart"/>
      <w:r w:rsidRPr="00330573">
        <w:rPr>
          <w:szCs w:val="22"/>
          <w:lang w:bidi="ar-SA"/>
        </w:rPr>
        <w:t>hidroksido</w:t>
      </w:r>
      <w:proofErr w:type="spellEnd"/>
      <w:r w:rsidRPr="00330573">
        <w:rPr>
          <w:szCs w:val="22"/>
          <w:lang w:bidi="ar-SA"/>
        </w:rPr>
        <w:t xml:space="preserve"> tirpalas 0,4 % (pH koreguoti)</w:t>
      </w:r>
    </w:p>
    <w:p w14:paraId="2C352DC8" w14:textId="77777777" w:rsidR="0008363B" w:rsidRPr="00330573" w:rsidRDefault="0008363B" w:rsidP="0008363B">
      <w:pPr>
        <w:tabs>
          <w:tab w:val="clear" w:pos="567"/>
        </w:tabs>
        <w:spacing w:line="240" w:lineRule="auto"/>
        <w:jc w:val="both"/>
        <w:rPr>
          <w:rFonts w:eastAsia="Calibri"/>
          <w:szCs w:val="22"/>
          <w:lang w:eastAsia="en-US" w:bidi="ar-SA"/>
        </w:rPr>
      </w:pPr>
      <w:r w:rsidRPr="00330573">
        <w:rPr>
          <w:szCs w:val="22"/>
          <w:lang w:bidi="ar-SA"/>
        </w:rPr>
        <w:t>Vandenilio chlorido rūgštis 3,6 % (pH koreguoti)</w:t>
      </w:r>
    </w:p>
    <w:p w14:paraId="2C352DC9" w14:textId="77777777" w:rsidR="0008363B" w:rsidRPr="00330573" w:rsidRDefault="0008363B" w:rsidP="0008363B">
      <w:pPr>
        <w:tabs>
          <w:tab w:val="clear" w:pos="567"/>
        </w:tabs>
        <w:autoSpaceDE w:val="0"/>
        <w:autoSpaceDN w:val="0"/>
        <w:adjustRightInd w:val="0"/>
        <w:spacing w:line="240" w:lineRule="auto"/>
        <w:jc w:val="both"/>
        <w:rPr>
          <w:szCs w:val="22"/>
          <w:lang w:bidi="ar-SA"/>
        </w:rPr>
      </w:pPr>
      <w:r w:rsidRPr="00330573">
        <w:rPr>
          <w:szCs w:val="22"/>
          <w:lang w:bidi="ar-SA"/>
        </w:rPr>
        <w:t>Injekcinis vanduo</w:t>
      </w:r>
    </w:p>
    <w:p w14:paraId="2C352DCA" w14:textId="77777777" w:rsidR="0008363B" w:rsidRPr="00330573" w:rsidRDefault="0008363B" w:rsidP="0008363B">
      <w:pPr>
        <w:tabs>
          <w:tab w:val="clear" w:pos="567"/>
        </w:tabs>
        <w:autoSpaceDE w:val="0"/>
        <w:autoSpaceDN w:val="0"/>
        <w:adjustRightInd w:val="0"/>
        <w:spacing w:line="240" w:lineRule="auto"/>
        <w:jc w:val="both"/>
        <w:rPr>
          <w:szCs w:val="22"/>
          <w:lang w:bidi="ar-SA"/>
        </w:rPr>
      </w:pPr>
    </w:p>
    <w:p w14:paraId="2C352DCB" w14:textId="77777777" w:rsidR="0008363B" w:rsidRPr="00330573" w:rsidRDefault="0008363B" w:rsidP="0008363B">
      <w:pPr>
        <w:tabs>
          <w:tab w:val="clear" w:pos="567"/>
        </w:tabs>
        <w:spacing w:line="240" w:lineRule="auto"/>
        <w:jc w:val="both"/>
        <w:rPr>
          <w:rFonts w:eastAsia="Calibri"/>
          <w:b/>
          <w:szCs w:val="22"/>
          <w:lang w:eastAsia="en-US" w:bidi="ar-SA"/>
        </w:rPr>
      </w:pPr>
      <w:r w:rsidRPr="00330573">
        <w:rPr>
          <w:b/>
          <w:szCs w:val="22"/>
          <w:lang w:bidi="ar-SA"/>
        </w:rPr>
        <w:t>6.2</w:t>
      </w:r>
      <w:r w:rsidRPr="00330573">
        <w:rPr>
          <w:b/>
          <w:szCs w:val="22"/>
          <w:lang w:bidi="ar-SA"/>
        </w:rPr>
        <w:tab/>
        <w:t>Nesuderinamumas</w:t>
      </w:r>
    </w:p>
    <w:p w14:paraId="2C352DCC" w14:textId="77777777" w:rsidR="0008363B" w:rsidRPr="00330573" w:rsidRDefault="0008363B" w:rsidP="0008363B">
      <w:pPr>
        <w:tabs>
          <w:tab w:val="clear" w:pos="567"/>
        </w:tabs>
        <w:spacing w:line="240" w:lineRule="auto"/>
        <w:jc w:val="both"/>
        <w:rPr>
          <w:b/>
          <w:szCs w:val="22"/>
          <w:lang w:bidi="ar-SA"/>
        </w:rPr>
      </w:pPr>
    </w:p>
    <w:p w14:paraId="2C352DCD" w14:textId="77777777" w:rsidR="0008363B" w:rsidRPr="00330573" w:rsidRDefault="0008363B" w:rsidP="0008363B">
      <w:pPr>
        <w:tabs>
          <w:tab w:val="clear" w:pos="567"/>
        </w:tabs>
        <w:spacing w:line="240" w:lineRule="auto"/>
        <w:jc w:val="both"/>
        <w:rPr>
          <w:szCs w:val="22"/>
          <w:lang w:bidi="ar-SA"/>
        </w:rPr>
      </w:pPr>
      <w:r w:rsidRPr="00330573">
        <w:rPr>
          <w:szCs w:val="22"/>
          <w:lang w:bidi="ar-SA"/>
        </w:rPr>
        <w:t>Suderinamumo tyrimų neatlikta, todėl šio vaistinio preparato maišyti su kitais negalima.</w:t>
      </w:r>
    </w:p>
    <w:p w14:paraId="2C352DCE" w14:textId="77777777" w:rsidR="0008363B" w:rsidRPr="00330573" w:rsidRDefault="0008363B" w:rsidP="0008363B">
      <w:pPr>
        <w:tabs>
          <w:tab w:val="clear" w:pos="567"/>
        </w:tabs>
        <w:spacing w:line="240" w:lineRule="auto"/>
        <w:jc w:val="both"/>
        <w:rPr>
          <w:b/>
          <w:szCs w:val="22"/>
          <w:lang w:bidi="ar-SA"/>
        </w:rPr>
      </w:pPr>
    </w:p>
    <w:p w14:paraId="2C352DCF" w14:textId="77777777" w:rsidR="0008363B" w:rsidRPr="00330573" w:rsidRDefault="0008363B" w:rsidP="0008363B">
      <w:pPr>
        <w:tabs>
          <w:tab w:val="clear" w:pos="567"/>
        </w:tabs>
        <w:spacing w:line="240" w:lineRule="auto"/>
        <w:jc w:val="both"/>
        <w:rPr>
          <w:rFonts w:eastAsia="Calibri"/>
          <w:b/>
          <w:szCs w:val="22"/>
          <w:lang w:eastAsia="en-US" w:bidi="ar-SA"/>
        </w:rPr>
      </w:pPr>
      <w:r w:rsidRPr="00330573">
        <w:rPr>
          <w:b/>
          <w:szCs w:val="22"/>
          <w:lang w:bidi="ar-SA"/>
        </w:rPr>
        <w:t>6.3</w:t>
      </w:r>
      <w:r w:rsidRPr="00330573">
        <w:rPr>
          <w:b/>
          <w:szCs w:val="22"/>
          <w:lang w:bidi="ar-SA"/>
        </w:rPr>
        <w:tab/>
        <w:t>Tinkamumo laikas</w:t>
      </w:r>
    </w:p>
    <w:p w14:paraId="2C352DD0" w14:textId="77777777" w:rsidR="0008363B" w:rsidRPr="00330573" w:rsidRDefault="0008363B" w:rsidP="0008363B">
      <w:pPr>
        <w:tabs>
          <w:tab w:val="clear" w:pos="567"/>
        </w:tabs>
        <w:spacing w:line="240" w:lineRule="auto"/>
        <w:jc w:val="both"/>
        <w:rPr>
          <w:b/>
          <w:szCs w:val="22"/>
          <w:lang w:bidi="ar-SA"/>
        </w:rPr>
      </w:pPr>
    </w:p>
    <w:p w14:paraId="2C352DD1" w14:textId="77777777" w:rsidR="0008363B" w:rsidRPr="00330573" w:rsidRDefault="0008363B" w:rsidP="0008363B">
      <w:pPr>
        <w:tabs>
          <w:tab w:val="clear" w:pos="567"/>
        </w:tabs>
        <w:autoSpaceDE w:val="0"/>
        <w:autoSpaceDN w:val="0"/>
        <w:adjustRightInd w:val="0"/>
        <w:spacing w:line="240" w:lineRule="auto"/>
        <w:jc w:val="both"/>
        <w:rPr>
          <w:szCs w:val="22"/>
          <w:lang w:bidi="ar-SA"/>
        </w:rPr>
      </w:pPr>
      <w:r w:rsidRPr="00330573">
        <w:rPr>
          <w:szCs w:val="22"/>
          <w:lang w:bidi="ar-SA"/>
        </w:rPr>
        <w:t>3 metai</w:t>
      </w:r>
    </w:p>
    <w:p w14:paraId="2C352DD2" w14:textId="77777777" w:rsidR="0008363B" w:rsidRPr="00330573" w:rsidRDefault="0008363B" w:rsidP="0008363B">
      <w:pPr>
        <w:tabs>
          <w:tab w:val="clear" w:pos="567"/>
        </w:tabs>
        <w:spacing w:line="240" w:lineRule="auto"/>
        <w:jc w:val="both"/>
        <w:rPr>
          <w:szCs w:val="22"/>
          <w:lang w:bidi="ar-SA"/>
        </w:rPr>
      </w:pPr>
    </w:p>
    <w:p w14:paraId="2C352DD3" w14:textId="77777777" w:rsidR="0008363B" w:rsidRPr="00330573" w:rsidRDefault="0008363B" w:rsidP="0008363B">
      <w:pPr>
        <w:tabs>
          <w:tab w:val="clear" w:pos="567"/>
        </w:tabs>
        <w:spacing w:line="240" w:lineRule="auto"/>
        <w:jc w:val="both"/>
        <w:rPr>
          <w:rFonts w:eastAsia="Calibri"/>
          <w:b/>
          <w:szCs w:val="22"/>
          <w:lang w:eastAsia="en-US" w:bidi="ar-SA"/>
        </w:rPr>
      </w:pPr>
      <w:r w:rsidRPr="00330573">
        <w:rPr>
          <w:b/>
          <w:szCs w:val="22"/>
          <w:lang w:bidi="ar-SA"/>
        </w:rPr>
        <w:t>6.4</w:t>
      </w:r>
      <w:r w:rsidRPr="00330573">
        <w:rPr>
          <w:b/>
          <w:szCs w:val="22"/>
          <w:lang w:bidi="ar-SA"/>
        </w:rPr>
        <w:tab/>
        <w:t>Specialios laikymo sąlygos</w:t>
      </w:r>
    </w:p>
    <w:p w14:paraId="2C352DD4" w14:textId="77777777" w:rsidR="0008363B" w:rsidRPr="00330573" w:rsidRDefault="0008363B" w:rsidP="0008363B">
      <w:pPr>
        <w:tabs>
          <w:tab w:val="clear" w:pos="567"/>
        </w:tabs>
        <w:spacing w:line="240" w:lineRule="auto"/>
        <w:jc w:val="both"/>
        <w:rPr>
          <w:b/>
          <w:szCs w:val="22"/>
          <w:lang w:bidi="ar-SA"/>
        </w:rPr>
      </w:pPr>
    </w:p>
    <w:p w14:paraId="2C352DD5" w14:textId="77777777" w:rsidR="0008363B" w:rsidRPr="00330573" w:rsidRDefault="0008363B" w:rsidP="0008363B">
      <w:pPr>
        <w:tabs>
          <w:tab w:val="clear" w:pos="567"/>
        </w:tabs>
        <w:autoSpaceDE w:val="0"/>
        <w:autoSpaceDN w:val="0"/>
        <w:adjustRightInd w:val="0"/>
        <w:spacing w:line="240" w:lineRule="auto"/>
        <w:jc w:val="both"/>
        <w:rPr>
          <w:rFonts w:eastAsia="Calibri"/>
          <w:szCs w:val="22"/>
          <w:lang w:eastAsia="en-US" w:bidi="ar-SA"/>
        </w:rPr>
      </w:pPr>
      <w:r w:rsidRPr="00330573">
        <w:rPr>
          <w:szCs w:val="22"/>
          <w:lang w:bidi="ar-SA"/>
        </w:rPr>
        <w:t>Negalima šaldyti.</w:t>
      </w:r>
    </w:p>
    <w:p w14:paraId="2C352DD6" w14:textId="77777777" w:rsidR="0008363B" w:rsidRPr="00330573" w:rsidRDefault="0008363B" w:rsidP="0008363B">
      <w:pPr>
        <w:tabs>
          <w:tab w:val="clear" w:pos="567"/>
        </w:tabs>
        <w:spacing w:line="240" w:lineRule="auto"/>
        <w:jc w:val="both"/>
        <w:rPr>
          <w:szCs w:val="22"/>
          <w:lang w:bidi="ar-SA"/>
        </w:rPr>
      </w:pPr>
    </w:p>
    <w:p w14:paraId="2C352DD7" w14:textId="77777777" w:rsidR="0008363B" w:rsidRPr="00330573" w:rsidRDefault="0008363B" w:rsidP="0008363B">
      <w:pPr>
        <w:tabs>
          <w:tab w:val="clear" w:pos="567"/>
        </w:tabs>
        <w:spacing w:line="240" w:lineRule="auto"/>
        <w:jc w:val="both"/>
        <w:rPr>
          <w:rFonts w:eastAsia="Calibri"/>
          <w:b/>
          <w:szCs w:val="22"/>
          <w:lang w:eastAsia="en-US" w:bidi="ar-SA"/>
        </w:rPr>
      </w:pPr>
      <w:r w:rsidRPr="00330573">
        <w:rPr>
          <w:b/>
          <w:szCs w:val="22"/>
          <w:lang w:bidi="ar-SA"/>
        </w:rPr>
        <w:t>6.5</w:t>
      </w:r>
      <w:r w:rsidRPr="00330573">
        <w:rPr>
          <w:b/>
          <w:szCs w:val="22"/>
          <w:lang w:bidi="ar-SA"/>
        </w:rPr>
        <w:tab/>
      </w:r>
      <w:proofErr w:type="spellStart"/>
      <w:r w:rsidRPr="00330573">
        <w:rPr>
          <w:b/>
          <w:szCs w:val="22"/>
          <w:lang w:bidi="ar-SA"/>
        </w:rPr>
        <w:t>Talpyklės</w:t>
      </w:r>
      <w:proofErr w:type="spellEnd"/>
      <w:r w:rsidRPr="00330573">
        <w:rPr>
          <w:b/>
          <w:szCs w:val="22"/>
          <w:lang w:bidi="ar-SA"/>
        </w:rPr>
        <w:t xml:space="preserve"> pobūdis ir jos turinys</w:t>
      </w:r>
    </w:p>
    <w:p w14:paraId="2C352DD8" w14:textId="77777777" w:rsidR="0008363B" w:rsidRPr="00330573" w:rsidRDefault="0008363B" w:rsidP="0008363B">
      <w:pPr>
        <w:tabs>
          <w:tab w:val="clear" w:pos="567"/>
        </w:tabs>
        <w:spacing w:line="240" w:lineRule="auto"/>
        <w:rPr>
          <w:szCs w:val="22"/>
          <w:lang w:bidi="ar-SA"/>
        </w:rPr>
      </w:pPr>
    </w:p>
    <w:p w14:paraId="2C352DD9" w14:textId="77777777" w:rsidR="0008363B" w:rsidRPr="00330573" w:rsidRDefault="0008363B" w:rsidP="0008363B">
      <w:pPr>
        <w:tabs>
          <w:tab w:val="clear" w:pos="567"/>
        </w:tabs>
        <w:spacing w:line="240" w:lineRule="auto"/>
        <w:rPr>
          <w:szCs w:val="22"/>
          <w:lang w:bidi="ar-SA"/>
        </w:rPr>
      </w:pPr>
      <w:r w:rsidRPr="00330573">
        <w:rPr>
          <w:szCs w:val="22"/>
          <w:lang w:bidi="ar-SA"/>
        </w:rPr>
        <w:t>Įleidimo sistem</w:t>
      </w:r>
      <w:r>
        <w:rPr>
          <w:szCs w:val="22"/>
          <w:lang w:bidi="ar-SA"/>
        </w:rPr>
        <w:t>oje (</w:t>
      </w:r>
      <w:proofErr w:type="spellStart"/>
      <w:r>
        <w:rPr>
          <w:szCs w:val="22"/>
          <w:lang w:bidi="ar-SA"/>
        </w:rPr>
        <w:t>Readyfusor</w:t>
      </w:r>
      <w:proofErr w:type="spellEnd"/>
      <w:r w:rsidRPr="00330573">
        <w:rPr>
          <w:szCs w:val="22"/>
          <w:lang w:bidi="ar-SA"/>
        </w:rPr>
        <w:t xml:space="preserve">) </w:t>
      </w:r>
      <w:r>
        <w:rPr>
          <w:szCs w:val="22"/>
          <w:lang w:bidi="ar-SA"/>
        </w:rPr>
        <w:t>yra</w:t>
      </w:r>
      <w:r w:rsidRPr="00330573">
        <w:rPr>
          <w:szCs w:val="22"/>
          <w:lang w:bidi="ar-SA"/>
        </w:rPr>
        <w:t xml:space="preserve"> permatomas </w:t>
      </w:r>
      <w:r>
        <w:rPr>
          <w:szCs w:val="22"/>
          <w:lang w:bidi="ar-SA"/>
        </w:rPr>
        <w:t>DT</w:t>
      </w:r>
      <w:r w:rsidRPr="00330573">
        <w:rPr>
          <w:szCs w:val="22"/>
          <w:lang w:bidi="ar-SA"/>
        </w:rPr>
        <w:t>PE buteliukas, kuriame yra 250 ml infuzini</w:t>
      </w:r>
      <w:r>
        <w:rPr>
          <w:szCs w:val="22"/>
          <w:lang w:bidi="ar-SA"/>
        </w:rPr>
        <w:t>o</w:t>
      </w:r>
      <w:r w:rsidRPr="00330573">
        <w:rPr>
          <w:szCs w:val="22"/>
          <w:lang w:bidi="ar-SA"/>
        </w:rPr>
        <w:t xml:space="preserve"> tirpal</w:t>
      </w:r>
      <w:r>
        <w:rPr>
          <w:szCs w:val="22"/>
          <w:lang w:bidi="ar-SA"/>
        </w:rPr>
        <w:t>o</w:t>
      </w:r>
      <w:r w:rsidRPr="00330573">
        <w:rPr>
          <w:szCs w:val="22"/>
          <w:lang w:bidi="ar-SA"/>
        </w:rPr>
        <w:t>.</w:t>
      </w:r>
    </w:p>
    <w:p w14:paraId="2C352DDA" w14:textId="2B795965" w:rsidR="0008363B" w:rsidRPr="00330573" w:rsidRDefault="0008363B" w:rsidP="0008363B">
      <w:pPr>
        <w:tabs>
          <w:tab w:val="clear" w:pos="567"/>
        </w:tabs>
        <w:spacing w:line="240" w:lineRule="auto"/>
        <w:rPr>
          <w:rFonts w:eastAsia="Arial"/>
          <w:szCs w:val="22"/>
          <w:lang w:bidi="ar-SA"/>
        </w:rPr>
      </w:pPr>
      <w:r w:rsidRPr="00330573">
        <w:rPr>
          <w:rFonts w:eastAsia="Arial"/>
          <w:szCs w:val="22"/>
          <w:lang w:bidi="ar-SA"/>
        </w:rPr>
        <w:t xml:space="preserve">Įleidimo sistema – tai oranžinės spalvos cilindras su juodais dangteliais abejose pusėse. Prie jos nuolatos </w:t>
      </w:r>
      <w:r w:rsidR="007F1E8F">
        <w:rPr>
          <w:rFonts w:eastAsia="Arial"/>
          <w:szCs w:val="22"/>
          <w:lang w:bidi="ar-SA"/>
        </w:rPr>
        <w:t>pritvirtinta</w:t>
      </w:r>
      <w:r w:rsidRPr="00330573">
        <w:rPr>
          <w:rFonts w:eastAsia="Arial"/>
          <w:szCs w:val="22"/>
          <w:lang w:bidi="ar-SA"/>
        </w:rPr>
        <w:t xml:space="preserve"> vamzdeli</w:t>
      </w:r>
      <w:r w:rsidR="00B114AE">
        <w:rPr>
          <w:rFonts w:eastAsia="Arial"/>
          <w:szCs w:val="22"/>
          <w:lang w:bidi="ar-SA"/>
        </w:rPr>
        <w:t>o</w:t>
      </w:r>
      <w:r w:rsidR="00357061">
        <w:rPr>
          <w:rFonts w:eastAsia="Arial"/>
          <w:szCs w:val="22"/>
          <w:lang w:bidi="ar-SA"/>
        </w:rPr>
        <w:t xml:space="preserve"> linija</w:t>
      </w:r>
      <w:r w:rsidR="00547D82">
        <w:rPr>
          <w:rFonts w:eastAsia="Arial"/>
          <w:szCs w:val="22"/>
          <w:lang w:bidi="ar-SA"/>
        </w:rPr>
        <w:t xml:space="preserve"> su jungtimi (</w:t>
      </w:r>
      <w:proofErr w:type="spellStart"/>
      <w:r w:rsidRPr="00330573">
        <w:rPr>
          <w:rFonts w:eastAsia="Arial"/>
          <w:i/>
          <w:szCs w:val="22"/>
          <w:lang w:bidi="ar-SA"/>
        </w:rPr>
        <w:t>Luer</w:t>
      </w:r>
      <w:proofErr w:type="spellEnd"/>
      <w:r w:rsidR="00A02E7D" w:rsidRPr="001E541D">
        <w:t xml:space="preserve"> </w:t>
      </w:r>
      <w:r w:rsidR="00A02E7D">
        <w:t xml:space="preserve">arba </w:t>
      </w:r>
      <w:proofErr w:type="spellStart"/>
      <w:r w:rsidR="00A02E7D" w:rsidRPr="00A02E7D">
        <w:rPr>
          <w:rFonts w:eastAsia="Arial"/>
          <w:i/>
          <w:szCs w:val="22"/>
          <w:lang w:bidi="ar-SA"/>
        </w:rPr>
        <w:t>NRFit</w:t>
      </w:r>
      <w:proofErr w:type="spellEnd"/>
      <w:r w:rsidRPr="00330573">
        <w:rPr>
          <w:rFonts w:eastAsia="Arial"/>
          <w:i/>
          <w:szCs w:val="22"/>
          <w:lang w:bidi="ar-SA"/>
        </w:rPr>
        <w:t xml:space="preserve"> </w:t>
      </w:r>
      <w:proofErr w:type="spellStart"/>
      <w:r w:rsidRPr="00330573">
        <w:rPr>
          <w:rFonts w:eastAsia="Arial"/>
          <w:i/>
          <w:szCs w:val="22"/>
          <w:lang w:bidi="ar-SA"/>
        </w:rPr>
        <w:t>lock</w:t>
      </w:r>
      <w:proofErr w:type="spellEnd"/>
      <w:r w:rsidR="00547D82">
        <w:rPr>
          <w:rFonts w:eastAsia="Arial"/>
          <w:szCs w:val="22"/>
          <w:lang w:bidi="ar-SA"/>
        </w:rPr>
        <w:t>)</w:t>
      </w:r>
      <w:r w:rsidRPr="00330573">
        <w:rPr>
          <w:rFonts w:eastAsia="Arial"/>
          <w:szCs w:val="22"/>
          <w:lang w:bidi="ar-SA"/>
        </w:rPr>
        <w:t>.</w:t>
      </w:r>
    </w:p>
    <w:p w14:paraId="2C352DDB" w14:textId="77777777" w:rsidR="0008363B" w:rsidRPr="00330573" w:rsidRDefault="0008363B" w:rsidP="0008363B">
      <w:pPr>
        <w:tabs>
          <w:tab w:val="clear" w:pos="567"/>
        </w:tabs>
        <w:spacing w:line="240" w:lineRule="auto"/>
        <w:rPr>
          <w:rFonts w:eastAsia="Arial"/>
          <w:szCs w:val="22"/>
          <w:lang w:bidi="ar-SA"/>
        </w:rPr>
      </w:pPr>
    </w:p>
    <w:p w14:paraId="2C352DDC" w14:textId="77777777" w:rsidR="0008363B" w:rsidRPr="00330573" w:rsidRDefault="0008363B" w:rsidP="0008363B">
      <w:pPr>
        <w:tabs>
          <w:tab w:val="clear" w:pos="567"/>
        </w:tabs>
        <w:spacing w:line="240" w:lineRule="auto"/>
        <w:rPr>
          <w:rFonts w:eastAsia="Arial"/>
          <w:szCs w:val="22"/>
          <w:lang w:bidi="ar-SA"/>
        </w:rPr>
      </w:pPr>
      <w:r w:rsidRPr="00330573">
        <w:rPr>
          <w:rFonts w:eastAsia="Arial"/>
          <w:szCs w:val="22"/>
          <w:lang w:bidi="ar-SA"/>
        </w:rPr>
        <w:t>Kiekvienoje</w:t>
      </w:r>
      <w:r>
        <w:rPr>
          <w:rFonts w:eastAsia="Arial"/>
          <w:szCs w:val="22"/>
          <w:lang w:bidi="ar-SA"/>
        </w:rPr>
        <w:t xml:space="preserve"> pakuotėje yra vienas </w:t>
      </w:r>
      <w:proofErr w:type="spellStart"/>
      <w:r>
        <w:rPr>
          <w:rFonts w:eastAsia="Arial"/>
          <w:szCs w:val="22"/>
          <w:lang w:bidi="ar-SA"/>
        </w:rPr>
        <w:t>Readyfusor</w:t>
      </w:r>
      <w:proofErr w:type="spellEnd"/>
      <w:r w:rsidRPr="00330573">
        <w:rPr>
          <w:rFonts w:eastAsia="Arial"/>
          <w:szCs w:val="22"/>
          <w:lang w:bidi="ar-SA"/>
        </w:rPr>
        <w:t xml:space="preserve"> ir maišelis nešiojimui.</w:t>
      </w:r>
    </w:p>
    <w:p w14:paraId="2C352DDD" w14:textId="77777777" w:rsidR="0008363B" w:rsidRPr="00330573" w:rsidRDefault="0008363B" w:rsidP="0008363B">
      <w:pPr>
        <w:tabs>
          <w:tab w:val="clear" w:pos="567"/>
        </w:tabs>
        <w:spacing w:line="240" w:lineRule="auto"/>
        <w:rPr>
          <w:szCs w:val="22"/>
          <w:lang w:bidi="ar-SA"/>
        </w:rPr>
      </w:pPr>
    </w:p>
    <w:p w14:paraId="2C352DDE" w14:textId="77777777" w:rsidR="0008363B" w:rsidRPr="00330573" w:rsidRDefault="0008363B" w:rsidP="0008363B">
      <w:pPr>
        <w:tabs>
          <w:tab w:val="clear" w:pos="567"/>
        </w:tabs>
        <w:spacing w:line="240" w:lineRule="auto"/>
        <w:jc w:val="both"/>
        <w:rPr>
          <w:rFonts w:eastAsia="Calibri"/>
          <w:b/>
          <w:szCs w:val="22"/>
          <w:lang w:eastAsia="en-US" w:bidi="ar-SA"/>
        </w:rPr>
      </w:pPr>
      <w:r w:rsidRPr="00330573">
        <w:rPr>
          <w:b/>
          <w:szCs w:val="22"/>
          <w:lang w:bidi="ar-SA"/>
        </w:rPr>
        <w:t>6.6</w:t>
      </w:r>
      <w:r w:rsidRPr="00330573">
        <w:rPr>
          <w:b/>
          <w:szCs w:val="22"/>
          <w:lang w:bidi="ar-SA"/>
        </w:rPr>
        <w:tab/>
        <w:t>Specialūs reikalavimai atliekoms tvarkyti ir vaistiniam preparatui ruošti</w:t>
      </w:r>
    </w:p>
    <w:p w14:paraId="2C352DDF" w14:textId="77777777" w:rsidR="0008363B" w:rsidRPr="00330573" w:rsidRDefault="0008363B" w:rsidP="0008363B">
      <w:pPr>
        <w:tabs>
          <w:tab w:val="clear" w:pos="567"/>
        </w:tabs>
        <w:spacing w:line="240" w:lineRule="auto"/>
        <w:rPr>
          <w:szCs w:val="22"/>
          <w:lang w:bidi="ar-SA"/>
        </w:rPr>
      </w:pPr>
    </w:p>
    <w:p w14:paraId="2C352DE0" w14:textId="77777777" w:rsidR="0008363B" w:rsidRPr="00330573" w:rsidRDefault="0008363B" w:rsidP="0008363B">
      <w:pPr>
        <w:tabs>
          <w:tab w:val="clear" w:pos="567"/>
        </w:tabs>
        <w:spacing w:line="240" w:lineRule="auto"/>
        <w:rPr>
          <w:rFonts w:eastAsia="Arial"/>
          <w:szCs w:val="22"/>
          <w:lang w:bidi="ar-SA"/>
        </w:rPr>
      </w:pPr>
      <w:proofErr w:type="spellStart"/>
      <w:r>
        <w:rPr>
          <w:rFonts w:eastAsia="Arial"/>
          <w:szCs w:val="22"/>
          <w:lang w:bidi="ar-SA"/>
        </w:rPr>
        <w:t>Ropivacaine</w:t>
      </w:r>
      <w:proofErr w:type="spellEnd"/>
      <w:r>
        <w:rPr>
          <w:rFonts w:eastAsia="Arial"/>
          <w:szCs w:val="22"/>
          <w:lang w:bidi="ar-SA"/>
        </w:rPr>
        <w:t xml:space="preserve"> </w:t>
      </w:r>
      <w:proofErr w:type="spellStart"/>
      <w:r>
        <w:rPr>
          <w:rFonts w:eastAsia="Arial"/>
          <w:szCs w:val="22"/>
          <w:lang w:bidi="ar-SA"/>
        </w:rPr>
        <w:t>Readyfusor</w:t>
      </w:r>
      <w:proofErr w:type="spellEnd"/>
      <w:r w:rsidRPr="00330573">
        <w:rPr>
          <w:rFonts w:eastAsia="Arial"/>
          <w:szCs w:val="22"/>
          <w:lang w:bidi="ar-SA"/>
        </w:rPr>
        <w:t xml:space="preserve"> skirtas tik vienam naudojimui.</w:t>
      </w:r>
    </w:p>
    <w:p w14:paraId="2C352DE1" w14:textId="77777777" w:rsidR="0008363B" w:rsidRPr="00330573" w:rsidRDefault="0008363B" w:rsidP="0008363B">
      <w:pPr>
        <w:tabs>
          <w:tab w:val="clear" w:pos="567"/>
        </w:tabs>
        <w:spacing w:line="240" w:lineRule="auto"/>
        <w:rPr>
          <w:rFonts w:eastAsia="Arial"/>
          <w:szCs w:val="22"/>
          <w:lang w:bidi="ar-SA"/>
        </w:rPr>
      </w:pPr>
    </w:p>
    <w:p w14:paraId="2C352DE2"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Nesuvartotą vaistinį preparatą ar atliekas reikia tvarkyti laikantis vietinių reikalavimų.</w:t>
      </w:r>
    </w:p>
    <w:p w14:paraId="2C352DE3" w14:textId="77777777" w:rsidR="0008363B" w:rsidRPr="00330573" w:rsidRDefault="0008363B" w:rsidP="0008363B">
      <w:pPr>
        <w:tabs>
          <w:tab w:val="clear" w:pos="567"/>
        </w:tabs>
        <w:spacing w:line="240" w:lineRule="auto"/>
        <w:rPr>
          <w:szCs w:val="22"/>
          <w:lang w:bidi="ar-SA"/>
        </w:rPr>
      </w:pPr>
    </w:p>
    <w:p w14:paraId="2C352DE4" w14:textId="77777777" w:rsidR="0008363B" w:rsidRPr="00330573" w:rsidRDefault="0008363B" w:rsidP="0008363B">
      <w:pPr>
        <w:tabs>
          <w:tab w:val="clear" w:pos="567"/>
        </w:tabs>
        <w:spacing w:line="240" w:lineRule="auto"/>
        <w:rPr>
          <w:szCs w:val="22"/>
          <w:lang w:bidi="ar-SA"/>
        </w:rPr>
      </w:pPr>
      <w:r w:rsidRPr="00330573">
        <w:rPr>
          <w:szCs w:val="22"/>
          <w:lang w:bidi="ar-SA"/>
        </w:rPr>
        <w:t xml:space="preserve">Tirpalą reikia apžiūrėti prieš vartojimą. Tirpalą galima vartoti tik tada, jei jis skaidrus, praktiškai be matomų dalelių ir jei </w:t>
      </w:r>
      <w:proofErr w:type="spellStart"/>
      <w:r w:rsidRPr="00330573">
        <w:rPr>
          <w:szCs w:val="22"/>
          <w:lang w:bidi="ar-SA"/>
        </w:rPr>
        <w:t>talpyklė</w:t>
      </w:r>
      <w:proofErr w:type="spellEnd"/>
      <w:r w:rsidRPr="00330573">
        <w:rPr>
          <w:szCs w:val="22"/>
          <w:lang w:bidi="ar-SA"/>
        </w:rPr>
        <w:t xml:space="preserve"> nepažeista.</w:t>
      </w:r>
    </w:p>
    <w:p w14:paraId="2C352DE5" w14:textId="77777777" w:rsidR="0008363B" w:rsidRPr="00330573" w:rsidRDefault="0008363B" w:rsidP="0008363B">
      <w:pPr>
        <w:tabs>
          <w:tab w:val="clear" w:pos="567"/>
        </w:tabs>
        <w:spacing w:line="240" w:lineRule="auto"/>
        <w:rPr>
          <w:szCs w:val="22"/>
          <w:lang w:bidi="ar-SA"/>
        </w:rPr>
      </w:pPr>
    </w:p>
    <w:p w14:paraId="2C352DE6" w14:textId="77777777" w:rsidR="0008363B" w:rsidRPr="00330573" w:rsidRDefault="0008363B" w:rsidP="0008363B">
      <w:pPr>
        <w:tabs>
          <w:tab w:val="clear" w:pos="567"/>
        </w:tabs>
        <w:spacing w:line="240" w:lineRule="auto"/>
        <w:rPr>
          <w:szCs w:val="22"/>
          <w:u w:val="single"/>
          <w:lang w:bidi="ar-SA"/>
        </w:rPr>
      </w:pPr>
      <w:r>
        <w:rPr>
          <w:rFonts w:eastAsia="Arial"/>
          <w:szCs w:val="22"/>
          <w:u w:val="single"/>
          <w:lang w:bidi="ar-SA"/>
        </w:rPr>
        <w:t>Įleidimo sistema (</w:t>
      </w:r>
      <w:proofErr w:type="spellStart"/>
      <w:r>
        <w:rPr>
          <w:rFonts w:eastAsia="Arial"/>
          <w:szCs w:val="22"/>
          <w:u w:val="single"/>
          <w:lang w:bidi="ar-SA"/>
        </w:rPr>
        <w:t>Readyfusor</w:t>
      </w:r>
      <w:proofErr w:type="spellEnd"/>
      <w:r w:rsidRPr="00330573">
        <w:rPr>
          <w:rFonts w:eastAsia="Arial"/>
          <w:szCs w:val="22"/>
          <w:u w:val="single"/>
          <w:lang w:bidi="ar-SA"/>
        </w:rPr>
        <w:t>)</w:t>
      </w:r>
    </w:p>
    <w:p w14:paraId="2C352DE7" w14:textId="77777777" w:rsidR="0008363B" w:rsidRPr="00330573" w:rsidRDefault="0008363B" w:rsidP="0008363B">
      <w:pPr>
        <w:tabs>
          <w:tab w:val="clear" w:pos="567"/>
        </w:tabs>
        <w:spacing w:line="240" w:lineRule="auto"/>
        <w:rPr>
          <w:szCs w:val="22"/>
          <w:lang w:bidi="ar-SA"/>
        </w:rPr>
      </w:pPr>
      <w:proofErr w:type="spellStart"/>
      <w:r>
        <w:rPr>
          <w:szCs w:val="22"/>
          <w:lang w:bidi="ar-SA"/>
        </w:rPr>
        <w:t>Readyfusor</w:t>
      </w:r>
      <w:proofErr w:type="spellEnd"/>
      <w:r w:rsidRPr="00330573">
        <w:rPr>
          <w:szCs w:val="22"/>
          <w:lang w:bidi="ar-SA"/>
        </w:rPr>
        <w:t xml:space="preserve"> yra neelektrin</w:t>
      </w:r>
      <w:r>
        <w:rPr>
          <w:szCs w:val="22"/>
          <w:lang w:bidi="ar-SA"/>
        </w:rPr>
        <w:t>ė</w:t>
      </w:r>
      <w:r w:rsidRPr="00330573">
        <w:rPr>
          <w:szCs w:val="22"/>
          <w:lang w:bidi="ar-SA"/>
        </w:rPr>
        <w:t xml:space="preserve"> vaistinio preparato įleidimo sistema, skirta naudoti slaugos vietoje. Pridėtos visos vaistinio preparato skyrimui reikalingos medžiagos.</w:t>
      </w:r>
    </w:p>
    <w:p w14:paraId="2C352DE8" w14:textId="77777777" w:rsidR="0008363B" w:rsidRPr="00330573" w:rsidRDefault="0008363B" w:rsidP="0008363B">
      <w:pPr>
        <w:tabs>
          <w:tab w:val="clear" w:pos="567"/>
        </w:tabs>
        <w:spacing w:line="240" w:lineRule="auto"/>
        <w:rPr>
          <w:szCs w:val="22"/>
          <w:lang w:bidi="ar-SA"/>
        </w:rPr>
      </w:pPr>
    </w:p>
    <w:p w14:paraId="43AE8A54" w14:textId="6A0FC4FC" w:rsidR="006A4B5D" w:rsidRPr="00330573" w:rsidRDefault="000D4509" w:rsidP="0008363B">
      <w:pPr>
        <w:tabs>
          <w:tab w:val="clear" w:pos="567"/>
        </w:tabs>
        <w:spacing w:line="240" w:lineRule="auto"/>
        <w:rPr>
          <w:rFonts w:eastAsia="Arial"/>
          <w:szCs w:val="22"/>
          <w:lang w:bidi="ar-SA"/>
        </w:rPr>
      </w:pPr>
      <w:r>
        <w:rPr>
          <w:rFonts w:eastAsia="Arial"/>
          <w:szCs w:val="22"/>
          <w:lang w:bidi="ar-SA"/>
        </w:rPr>
        <w:t>Likusio</w:t>
      </w:r>
      <w:r w:rsidR="0008363B" w:rsidRPr="00330573">
        <w:rPr>
          <w:rFonts w:eastAsia="Arial"/>
          <w:szCs w:val="22"/>
          <w:lang w:bidi="ar-SA"/>
        </w:rPr>
        <w:t xml:space="preserve"> skysčio indikatorius</w:t>
      </w:r>
      <w:r>
        <w:rPr>
          <w:rFonts w:eastAsia="Arial"/>
          <w:szCs w:val="22"/>
          <w:lang w:bidi="ar-SA"/>
        </w:rPr>
        <w:t xml:space="preserve"> – </w:t>
      </w:r>
      <w:r w:rsidRPr="006A4B5D">
        <w:rPr>
          <w:rFonts w:eastAsia="Arial"/>
          <w:szCs w:val="22"/>
          <w:lang w:bidi="ar-SA"/>
        </w:rPr>
        <w:t xml:space="preserve">tai žalių rodyklių rinkinys, rodantis </w:t>
      </w:r>
      <w:r w:rsidR="0077024B">
        <w:rPr>
          <w:rFonts w:eastAsia="Arial"/>
          <w:szCs w:val="22"/>
          <w:lang w:bidi="ar-SA"/>
        </w:rPr>
        <w:t xml:space="preserve">likusio </w:t>
      </w:r>
      <w:r w:rsidR="0008363B" w:rsidRPr="00330573">
        <w:rPr>
          <w:rFonts w:eastAsia="Arial"/>
          <w:szCs w:val="22"/>
          <w:lang w:bidi="ar-SA"/>
        </w:rPr>
        <w:t xml:space="preserve">skysčio, </w:t>
      </w:r>
      <w:r w:rsidR="0077024B">
        <w:rPr>
          <w:rFonts w:eastAsia="Arial"/>
          <w:szCs w:val="22"/>
          <w:lang w:bidi="ar-SA"/>
        </w:rPr>
        <w:t>kurį reikės sulašinti</w:t>
      </w:r>
      <w:r w:rsidR="0008363B" w:rsidRPr="00330573">
        <w:rPr>
          <w:rFonts w:eastAsia="Arial"/>
          <w:szCs w:val="22"/>
          <w:lang w:bidi="ar-SA"/>
        </w:rPr>
        <w:t>, kiekį.</w:t>
      </w:r>
    </w:p>
    <w:p w14:paraId="2C352DEA" w14:textId="77777777" w:rsidR="0008363B" w:rsidRPr="00330573" w:rsidRDefault="0008363B" w:rsidP="0008363B">
      <w:pPr>
        <w:tabs>
          <w:tab w:val="clear" w:pos="567"/>
        </w:tabs>
        <w:spacing w:line="240" w:lineRule="auto"/>
        <w:rPr>
          <w:rFonts w:eastAsia="Arial"/>
          <w:szCs w:val="22"/>
          <w:lang w:bidi="ar-SA"/>
        </w:rPr>
      </w:pPr>
    </w:p>
    <w:p w14:paraId="2C352DEB" w14:textId="30FB0B47" w:rsidR="0008363B" w:rsidRPr="00330573" w:rsidRDefault="0008363B" w:rsidP="0008363B">
      <w:pPr>
        <w:tabs>
          <w:tab w:val="clear" w:pos="567"/>
        </w:tabs>
        <w:spacing w:line="240" w:lineRule="auto"/>
        <w:rPr>
          <w:rFonts w:eastAsia="Arial"/>
          <w:szCs w:val="22"/>
          <w:lang w:bidi="ar-SA"/>
        </w:rPr>
      </w:pPr>
      <w:r w:rsidRPr="00330573">
        <w:rPr>
          <w:rFonts w:eastAsia="Arial"/>
          <w:szCs w:val="22"/>
          <w:lang w:bidi="ar-SA"/>
        </w:rPr>
        <w:t xml:space="preserve">5 ml/val. tekėjimo greitis yra jautrus temperatūros </w:t>
      </w:r>
      <w:proofErr w:type="spellStart"/>
      <w:r w:rsidRPr="00330573">
        <w:rPr>
          <w:rFonts w:eastAsia="Arial"/>
          <w:szCs w:val="22"/>
          <w:lang w:bidi="ar-SA"/>
        </w:rPr>
        <w:t>svyravimams</w:t>
      </w:r>
      <w:proofErr w:type="spellEnd"/>
      <w:r w:rsidRPr="00330573">
        <w:rPr>
          <w:rFonts w:eastAsia="Arial"/>
          <w:szCs w:val="22"/>
          <w:lang w:bidi="ar-SA"/>
        </w:rPr>
        <w:t>, todėl įleidimo sistemą reikia naudoti kambario temperatūros sąlygomis</w:t>
      </w:r>
      <w:r w:rsidR="0050005C">
        <w:rPr>
          <w:rFonts w:eastAsia="Arial"/>
          <w:szCs w:val="22"/>
          <w:lang w:bidi="ar-SA"/>
        </w:rPr>
        <w:t>,</w:t>
      </w:r>
      <w:r w:rsidR="0050005C" w:rsidRPr="0050005C">
        <w:t xml:space="preserve"> </w:t>
      </w:r>
      <w:r w:rsidR="0050005C" w:rsidRPr="0050005C">
        <w:rPr>
          <w:rFonts w:eastAsia="Arial"/>
          <w:szCs w:val="22"/>
          <w:lang w:bidi="ar-SA"/>
        </w:rPr>
        <w:t>o srauto ribotuvas visą laiką turėtų likti pri</w:t>
      </w:r>
      <w:r w:rsidR="00714301">
        <w:rPr>
          <w:rFonts w:eastAsia="Arial"/>
          <w:szCs w:val="22"/>
          <w:lang w:bidi="ar-SA"/>
        </w:rPr>
        <w:t>lipinta</w:t>
      </w:r>
      <w:r w:rsidR="0050005C" w:rsidRPr="0050005C">
        <w:rPr>
          <w:rFonts w:eastAsia="Arial"/>
          <w:szCs w:val="22"/>
          <w:lang w:bidi="ar-SA"/>
        </w:rPr>
        <w:t>s prie paciento odos</w:t>
      </w:r>
      <w:r w:rsidRPr="00330573">
        <w:rPr>
          <w:rFonts w:eastAsia="Arial"/>
          <w:szCs w:val="22"/>
          <w:lang w:bidi="ar-SA"/>
        </w:rPr>
        <w:t>.</w:t>
      </w:r>
    </w:p>
    <w:p w14:paraId="2C352DEC" w14:textId="77777777" w:rsidR="0008363B" w:rsidRDefault="0008363B" w:rsidP="0008363B">
      <w:pPr>
        <w:tabs>
          <w:tab w:val="clear" w:pos="567"/>
        </w:tabs>
        <w:spacing w:line="240" w:lineRule="auto"/>
        <w:rPr>
          <w:rFonts w:eastAsia="Arial"/>
          <w:szCs w:val="22"/>
          <w:u w:val="single"/>
          <w:lang w:bidi="ar-SA"/>
        </w:rPr>
      </w:pPr>
    </w:p>
    <w:p w14:paraId="09786353" w14:textId="4A882DCC" w:rsidR="00056AAE" w:rsidRDefault="00F75834" w:rsidP="0008363B">
      <w:pPr>
        <w:tabs>
          <w:tab w:val="clear" w:pos="567"/>
        </w:tabs>
        <w:spacing w:line="240" w:lineRule="auto"/>
        <w:rPr>
          <w:rFonts w:eastAsia="Arial"/>
          <w:szCs w:val="22"/>
          <w:u w:val="single"/>
          <w:lang w:bidi="ar-SA"/>
        </w:rPr>
      </w:pPr>
      <w:r w:rsidRPr="001F379B">
        <w:rPr>
          <w:rFonts w:eastAsia="Arial"/>
          <w:noProof/>
          <w:szCs w:val="22"/>
          <w:lang w:bidi="ar-SA"/>
        </w:rPr>
        <w:lastRenderedPageBreak/>
        <w:drawing>
          <wp:inline distT="0" distB="0" distL="0" distR="0" wp14:anchorId="6551C5EC" wp14:editId="15CCFEFC">
            <wp:extent cx="5760085" cy="3928110"/>
            <wp:effectExtent l="0" t="0" r="0" b="0"/>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LT overview.png"/>
                    <pic:cNvPicPr/>
                  </pic:nvPicPr>
                  <pic:blipFill>
                    <a:blip r:embed="rId11">
                      <a:extLst>
                        <a:ext uri="{28A0092B-C50C-407E-A947-70E740481C1C}">
                          <a14:useLocalDpi xmlns:a14="http://schemas.microsoft.com/office/drawing/2010/main" val="0"/>
                        </a:ext>
                      </a:extLst>
                    </a:blip>
                    <a:stretch>
                      <a:fillRect/>
                    </a:stretch>
                  </pic:blipFill>
                  <pic:spPr>
                    <a:xfrm>
                      <a:off x="0" y="0"/>
                      <a:ext cx="5760085" cy="3928110"/>
                    </a:xfrm>
                    <a:prstGeom prst="rect">
                      <a:avLst/>
                    </a:prstGeom>
                  </pic:spPr>
                </pic:pic>
              </a:graphicData>
            </a:graphic>
          </wp:inline>
        </w:drawing>
      </w:r>
    </w:p>
    <w:p w14:paraId="2C352DFE" w14:textId="77777777" w:rsidR="0008363B" w:rsidRPr="00330573" w:rsidRDefault="0008363B" w:rsidP="0008363B">
      <w:pPr>
        <w:tabs>
          <w:tab w:val="clear" w:pos="567"/>
        </w:tabs>
        <w:spacing w:line="240" w:lineRule="auto"/>
        <w:rPr>
          <w:rFonts w:eastAsia="Arial"/>
          <w:szCs w:val="22"/>
          <w:u w:val="single"/>
          <w:lang w:bidi="ar-SA"/>
        </w:rPr>
      </w:pPr>
    </w:p>
    <w:p w14:paraId="2C352DFF" w14:textId="77777777" w:rsidR="0008363B" w:rsidRPr="00F437F6" w:rsidRDefault="0008363B" w:rsidP="0008363B">
      <w:pPr>
        <w:tabs>
          <w:tab w:val="clear" w:pos="567"/>
        </w:tabs>
        <w:spacing w:line="240" w:lineRule="auto"/>
        <w:rPr>
          <w:rFonts w:eastAsia="Arial"/>
          <w:szCs w:val="22"/>
          <w:u w:val="single"/>
          <w:lang w:bidi="ar-SA"/>
        </w:rPr>
      </w:pPr>
      <w:r w:rsidRPr="00F437F6">
        <w:rPr>
          <w:rFonts w:eastAsia="Arial"/>
          <w:szCs w:val="22"/>
          <w:u w:val="single"/>
          <w:lang w:bidi="ar-SA"/>
        </w:rPr>
        <w:t>Naudojimo instrukcijos</w:t>
      </w:r>
    </w:p>
    <w:p w14:paraId="2C352E00" w14:textId="77777777" w:rsidR="0008363B" w:rsidRPr="001133C4" w:rsidRDefault="0008363B" w:rsidP="0008363B">
      <w:pPr>
        <w:tabs>
          <w:tab w:val="clear" w:pos="567"/>
        </w:tabs>
        <w:spacing w:line="240" w:lineRule="auto"/>
        <w:rPr>
          <w:rFonts w:eastAsia="Arial"/>
          <w:szCs w:val="22"/>
          <w:highlight w:val="yellow"/>
          <w:u w:val="single"/>
          <w:lang w:bidi="ar-SA"/>
        </w:rPr>
      </w:pPr>
    </w:p>
    <w:tbl>
      <w:tblPr>
        <w:tblStyle w:val="Tabellenraster1"/>
        <w:tblW w:w="9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4640"/>
        <w:gridCol w:w="4640"/>
      </w:tblGrid>
      <w:tr w:rsidR="00B632A7" w:rsidRPr="00133F26" w14:paraId="3F3A9E0B" w14:textId="77777777" w:rsidTr="00B632A7">
        <w:tc>
          <w:tcPr>
            <w:tcW w:w="4640" w:type="dxa"/>
          </w:tcPr>
          <w:p w14:paraId="57C54935" w14:textId="7152928C" w:rsidR="00B632A7" w:rsidRPr="00133F26" w:rsidRDefault="00B632A7" w:rsidP="005B5CCE">
            <w:pPr>
              <w:numPr>
                <w:ilvl w:val="0"/>
                <w:numId w:val="28"/>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Apžiūrėkite, ar nepažeista ir ar nebuvo atidaryti įleidimo sistema, srauto ribotuvas ir vamzdelio linija.</w:t>
            </w:r>
            <w:r w:rsidR="00133F26" w:rsidRPr="00133F26">
              <w:rPr>
                <w:rFonts w:ascii="Times New Roman" w:hAnsi="Times New Roman"/>
                <w:szCs w:val="22"/>
              </w:rPr>
              <w:br/>
            </w:r>
            <w:r w:rsidR="00133F26" w:rsidRPr="00133F26">
              <w:rPr>
                <w:rFonts w:ascii="Times New Roman" w:hAnsi="Times New Roman"/>
                <w:szCs w:val="22"/>
              </w:rPr>
              <w:br/>
            </w:r>
            <w:sdt>
              <w:sdtPr>
                <w:rPr>
                  <w:rFonts w:ascii="Segoe UI Symbol" w:eastAsia="MS Gothic" w:hAnsi="Segoe UI Symbol" w:cs="Segoe UI Symbol"/>
                  <w:szCs w:val="22"/>
                </w:rPr>
                <w:id w:val="360090164"/>
                <w14:checkbox>
                  <w14:checked w14:val="0"/>
                  <w14:checkedState w14:val="2612" w14:font="MS Gothic"/>
                  <w14:uncheckedState w14:val="2610" w14:font="MS Gothic"/>
                </w14:checkbox>
              </w:sdtPr>
              <w:sdtEndPr/>
              <w:sdtContent>
                <w:r w:rsidRPr="00133F26">
                  <w:rPr>
                    <w:rFonts w:ascii="Segoe UI Symbol" w:eastAsia="MS Gothic" w:hAnsi="Segoe UI Symbol" w:cs="Segoe UI Symbol"/>
                    <w:szCs w:val="22"/>
                  </w:rPr>
                  <w:t>☐</w:t>
                </w:r>
              </w:sdtContent>
            </w:sdt>
            <w:r w:rsidRPr="00133F26">
              <w:rPr>
                <w:rFonts w:ascii="Times New Roman" w:hAnsi="Times New Roman"/>
                <w:szCs w:val="22"/>
              </w:rPr>
              <w:t xml:space="preserve"> Patikrinkite, ar nepažeista aktyvavimo dangtelio oranžinė lipni plėvelė.</w:t>
            </w:r>
            <w:r w:rsidR="00133F26" w:rsidRPr="00133F26">
              <w:rPr>
                <w:rFonts w:ascii="Times New Roman" w:hAnsi="Times New Roman"/>
                <w:szCs w:val="22"/>
              </w:rPr>
              <w:br/>
            </w:r>
            <w:r w:rsidR="00133F26" w:rsidRPr="00133F26">
              <w:rPr>
                <w:rFonts w:ascii="Times New Roman" w:hAnsi="Times New Roman"/>
                <w:szCs w:val="22"/>
              </w:rPr>
              <w:br/>
            </w:r>
            <w:sdt>
              <w:sdtPr>
                <w:rPr>
                  <w:rFonts w:ascii="Segoe UI Symbol" w:eastAsia="MS Gothic" w:hAnsi="Segoe UI Symbol" w:cs="Segoe UI Symbol"/>
                  <w:szCs w:val="22"/>
                </w:rPr>
                <w:id w:val="1051663378"/>
                <w14:checkbox>
                  <w14:checked w14:val="0"/>
                  <w14:checkedState w14:val="2612" w14:font="MS Gothic"/>
                  <w14:uncheckedState w14:val="2610" w14:font="MS Gothic"/>
                </w14:checkbox>
              </w:sdtPr>
              <w:sdtEndPr/>
              <w:sdtContent>
                <w:r w:rsidRPr="00133F26">
                  <w:rPr>
                    <w:rFonts w:ascii="Segoe UI Symbol" w:eastAsia="MS Gothic" w:hAnsi="Segoe UI Symbol" w:cs="Segoe UI Symbol"/>
                    <w:szCs w:val="22"/>
                  </w:rPr>
                  <w:t>☐</w:t>
                </w:r>
              </w:sdtContent>
            </w:sdt>
            <w:r w:rsidRPr="00133F26">
              <w:rPr>
                <w:rFonts w:ascii="Times New Roman" w:hAnsi="Times New Roman"/>
                <w:szCs w:val="22"/>
              </w:rPr>
              <w:t xml:space="preserve"> Patikrinkite, ar nepažeista oranžinė apsauginė plėvelė ant linijos dangtelio.</w:t>
            </w:r>
            <w:r w:rsidR="00133F26">
              <w:rPr>
                <w:rFonts w:ascii="Times New Roman" w:hAnsi="Times New Roman"/>
                <w:szCs w:val="22"/>
              </w:rPr>
              <w:br/>
            </w:r>
            <w:r w:rsidR="00133F26">
              <w:rPr>
                <w:rFonts w:ascii="Times New Roman" w:hAnsi="Times New Roman"/>
                <w:szCs w:val="22"/>
              </w:rPr>
              <w:br/>
            </w:r>
            <w:r w:rsidRPr="00133F26">
              <w:rPr>
                <w:rFonts w:ascii="Times New Roman" w:hAnsi="Times New Roman"/>
                <w:szCs w:val="22"/>
              </w:rPr>
              <w:t>Pastebėjus pažeidimų arba jeigu bet kuri apsauginė plėvelė buvo nuimta arba pažeista, nenaudokite šios įleidimo sistemos.</w:t>
            </w:r>
          </w:p>
          <w:p w14:paraId="469652A4" w14:textId="77777777" w:rsidR="00B632A7" w:rsidRPr="00133F26" w:rsidRDefault="00B632A7" w:rsidP="00B632A7">
            <w:pPr>
              <w:tabs>
                <w:tab w:val="clear" w:pos="567"/>
              </w:tabs>
              <w:spacing w:line="240" w:lineRule="auto"/>
              <w:ind w:left="567" w:hanging="567"/>
              <w:rPr>
                <w:rFonts w:ascii="Times New Roman" w:hAnsi="Times New Roman"/>
                <w:szCs w:val="22"/>
              </w:rPr>
            </w:pPr>
          </w:p>
        </w:tc>
        <w:tc>
          <w:tcPr>
            <w:tcW w:w="4640" w:type="dxa"/>
          </w:tcPr>
          <w:p w14:paraId="24185B8A" w14:textId="77777777" w:rsidR="00B632A7" w:rsidRPr="00133F26" w:rsidRDefault="00F437F6" w:rsidP="00F437F6">
            <w:pPr>
              <w:tabs>
                <w:tab w:val="clear" w:pos="567"/>
                <w:tab w:val="center" w:pos="2263"/>
                <w:tab w:val="right" w:pos="4526"/>
              </w:tabs>
              <w:spacing w:line="240" w:lineRule="auto"/>
              <w:jc w:val="center"/>
              <w:rPr>
                <w:rFonts w:ascii="Times New Roman" w:hAnsi="Times New Roman"/>
                <w:szCs w:val="22"/>
              </w:rPr>
            </w:pPr>
            <w:r w:rsidRPr="00133F26">
              <w:rPr>
                <w:rFonts w:eastAsia="Arial"/>
                <w:noProof/>
                <w:szCs w:val="22"/>
                <w:lang w:bidi="ar-SA"/>
              </w:rPr>
              <w:drawing>
                <wp:inline distT="0" distB="0" distL="0" distR="0" wp14:anchorId="47AB0266" wp14:editId="0687D58E">
                  <wp:extent cx="1358265" cy="1104900"/>
                  <wp:effectExtent l="0" t="0" r="0" b="0"/>
                  <wp:docPr id="15"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8265" cy="1104900"/>
                          </a:xfrm>
                          <a:prstGeom prst="rect">
                            <a:avLst/>
                          </a:prstGeom>
                        </pic:spPr>
                      </pic:pic>
                    </a:graphicData>
                  </a:graphic>
                </wp:inline>
              </w:drawing>
            </w:r>
          </w:p>
          <w:p w14:paraId="1CAD567F" w14:textId="77777777" w:rsidR="00F437F6" w:rsidRPr="00133F26" w:rsidRDefault="00F437F6" w:rsidP="00F437F6">
            <w:pPr>
              <w:tabs>
                <w:tab w:val="clear" w:pos="567"/>
                <w:tab w:val="center" w:pos="2263"/>
                <w:tab w:val="right" w:pos="4526"/>
              </w:tabs>
              <w:spacing w:line="240" w:lineRule="auto"/>
              <w:jc w:val="center"/>
              <w:rPr>
                <w:rFonts w:ascii="Times New Roman" w:hAnsi="Times New Roman"/>
                <w:szCs w:val="22"/>
              </w:rPr>
            </w:pPr>
          </w:p>
          <w:p w14:paraId="6BA1F4D6" w14:textId="760FE1E6" w:rsidR="00F437F6" w:rsidRPr="00133F26" w:rsidRDefault="00F437F6" w:rsidP="00F437F6">
            <w:pPr>
              <w:tabs>
                <w:tab w:val="clear" w:pos="567"/>
                <w:tab w:val="center" w:pos="2263"/>
                <w:tab w:val="right" w:pos="4526"/>
              </w:tabs>
              <w:spacing w:line="240" w:lineRule="auto"/>
              <w:jc w:val="center"/>
              <w:rPr>
                <w:rFonts w:ascii="Times New Roman" w:hAnsi="Times New Roman"/>
                <w:szCs w:val="22"/>
              </w:rPr>
            </w:pPr>
            <w:r w:rsidRPr="00133F26">
              <w:rPr>
                <w:rFonts w:eastAsia="Arial"/>
                <w:noProof/>
                <w:szCs w:val="22"/>
                <w:lang w:bidi="ar-SA"/>
              </w:rPr>
              <w:drawing>
                <wp:inline distT="0" distB="0" distL="0" distR="0" wp14:anchorId="5A5A3129" wp14:editId="511CCE6E">
                  <wp:extent cx="1745615" cy="1127760"/>
                  <wp:effectExtent l="0" t="0" r="698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5615" cy="1127760"/>
                          </a:xfrm>
                          <a:prstGeom prst="rect">
                            <a:avLst/>
                          </a:prstGeom>
                          <a:noFill/>
                          <a:ln>
                            <a:noFill/>
                          </a:ln>
                        </pic:spPr>
                      </pic:pic>
                    </a:graphicData>
                  </a:graphic>
                </wp:inline>
              </w:drawing>
            </w:r>
          </w:p>
        </w:tc>
      </w:tr>
      <w:tr w:rsidR="00B632A7" w:rsidRPr="00133F26" w14:paraId="5A5E64CA" w14:textId="77777777" w:rsidTr="00B632A7">
        <w:tc>
          <w:tcPr>
            <w:tcW w:w="4640" w:type="dxa"/>
          </w:tcPr>
          <w:p w14:paraId="46CDDFD7" w14:textId="12DEE692" w:rsidR="00B632A7" w:rsidRPr="00133F26" w:rsidRDefault="00B632A7" w:rsidP="00133F26">
            <w:pPr>
              <w:numPr>
                <w:ilvl w:val="0"/>
                <w:numId w:val="28"/>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Pradėkite skysčių tekėjimą pasukdami aktyvavimo dangtelį pagal laikrodžio rodyklę, kol rodyklė ant oranžinės apsauginės plėvelės maždaug sutaps su rodykle ant etiketės. Reikalinga didelė jėga. Tai normalu ir apsaugo nuo atsitiktinio įjungimo. Aktyvavimo metu judės dalys, esančios įleidimo sistemos viduje.</w:t>
            </w:r>
            <w:r w:rsidRPr="00133F26">
              <w:rPr>
                <w:rFonts w:ascii="Times New Roman" w:hAnsi="Times New Roman"/>
                <w:szCs w:val="22"/>
              </w:rPr>
              <w:br/>
            </w:r>
            <w:r w:rsidRPr="00133F26">
              <w:rPr>
                <w:rFonts w:ascii="Times New Roman" w:hAnsi="Times New Roman"/>
                <w:szCs w:val="22"/>
              </w:rPr>
              <w:br/>
              <w:t xml:space="preserve">Administravimo sistema aktyvuojama, kai likusio skysčio kontrolinės rodyklės taps matomos langelyje. Per kelias sekundes galima pamatyti skysčio tekėjimą priešais filtrą, tačiau srautas sustos, kol nebus </w:t>
            </w:r>
            <w:r w:rsidRPr="00133F26">
              <w:rPr>
                <w:rFonts w:ascii="Times New Roman" w:hAnsi="Times New Roman"/>
                <w:szCs w:val="22"/>
              </w:rPr>
              <w:lastRenderedPageBreak/>
              <w:t>nuimtas neventiliuojamas dangtelis.</w:t>
            </w:r>
          </w:p>
          <w:p w14:paraId="63111EC2" w14:textId="77777777" w:rsidR="00B632A7" w:rsidRPr="00133F26" w:rsidRDefault="00B632A7" w:rsidP="00B632A7">
            <w:pPr>
              <w:tabs>
                <w:tab w:val="clear" w:pos="567"/>
              </w:tabs>
              <w:spacing w:line="240" w:lineRule="auto"/>
              <w:ind w:left="567" w:hanging="567"/>
              <w:rPr>
                <w:rFonts w:ascii="Times New Roman" w:hAnsi="Times New Roman"/>
                <w:szCs w:val="22"/>
              </w:rPr>
            </w:pPr>
          </w:p>
        </w:tc>
        <w:tc>
          <w:tcPr>
            <w:tcW w:w="4640" w:type="dxa"/>
          </w:tcPr>
          <w:p w14:paraId="22D5E8A5" w14:textId="456B7A6C" w:rsidR="00B632A7" w:rsidRPr="00133F26" w:rsidRDefault="00F437F6" w:rsidP="00B632A7">
            <w:pPr>
              <w:tabs>
                <w:tab w:val="clear" w:pos="567"/>
              </w:tabs>
              <w:spacing w:line="240" w:lineRule="auto"/>
              <w:jc w:val="center"/>
              <w:rPr>
                <w:rFonts w:ascii="Times New Roman" w:hAnsi="Times New Roman"/>
                <w:noProof/>
                <w:szCs w:val="22"/>
                <w:lang w:val="de-DE" w:eastAsia="de-DE" w:bidi="ar-SA"/>
              </w:rPr>
            </w:pPr>
            <w:r w:rsidRPr="00133F26">
              <w:rPr>
                <w:rFonts w:eastAsia="Arial"/>
                <w:noProof/>
                <w:szCs w:val="22"/>
                <w:lang w:bidi="ar-SA"/>
              </w:rPr>
              <w:lastRenderedPageBreak/>
              <w:drawing>
                <wp:inline distT="0" distB="0" distL="0" distR="0" wp14:anchorId="6C603922" wp14:editId="427CB654">
                  <wp:extent cx="1831448" cy="1518120"/>
                  <wp:effectExtent l="0" t="0" r="0" b="6350"/>
                  <wp:docPr id="20" name="Picture 4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 engineering drawing&#10;&#10;Description automatically generated"/>
                          <pic:cNvPicPr/>
                        </pic:nvPicPr>
                        <pic:blipFill>
                          <a:blip r:embed="rId14"/>
                          <a:stretch>
                            <a:fillRect/>
                          </a:stretch>
                        </pic:blipFill>
                        <pic:spPr>
                          <a:xfrm>
                            <a:off x="0" y="0"/>
                            <a:ext cx="1843183" cy="1527847"/>
                          </a:xfrm>
                          <a:prstGeom prst="rect">
                            <a:avLst/>
                          </a:prstGeom>
                        </pic:spPr>
                      </pic:pic>
                    </a:graphicData>
                  </a:graphic>
                </wp:inline>
              </w:drawing>
            </w:r>
          </w:p>
          <w:p w14:paraId="0C41FB9D" w14:textId="221E472E" w:rsidR="00B632A7" w:rsidRPr="00133F26" w:rsidRDefault="00F437F6" w:rsidP="00F437F6">
            <w:pPr>
              <w:tabs>
                <w:tab w:val="clear" w:pos="567"/>
              </w:tabs>
              <w:spacing w:line="240" w:lineRule="auto"/>
              <w:jc w:val="center"/>
              <w:rPr>
                <w:rFonts w:ascii="Times New Roman" w:hAnsi="Times New Roman"/>
                <w:szCs w:val="22"/>
              </w:rPr>
            </w:pPr>
            <w:r w:rsidRPr="00133F26">
              <w:rPr>
                <w:rFonts w:eastAsia="Arial"/>
                <w:noProof/>
                <w:szCs w:val="22"/>
                <w:lang w:bidi="ar-SA"/>
              </w:rPr>
              <w:lastRenderedPageBreak/>
              <w:drawing>
                <wp:inline distT="0" distB="0" distL="0" distR="0" wp14:anchorId="08E84D96" wp14:editId="52F52877">
                  <wp:extent cx="1857375" cy="1470192"/>
                  <wp:effectExtent l="0" t="0" r="0" b="0"/>
                  <wp:docPr id="21"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5"/>
                          <a:stretch>
                            <a:fillRect/>
                          </a:stretch>
                        </pic:blipFill>
                        <pic:spPr>
                          <a:xfrm>
                            <a:off x="0" y="0"/>
                            <a:ext cx="1857375" cy="1470192"/>
                          </a:xfrm>
                          <a:prstGeom prst="rect">
                            <a:avLst/>
                          </a:prstGeom>
                        </pic:spPr>
                      </pic:pic>
                    </a:graphicData>
                  </a:graphic>
                </wp:inline>
              </w:drawing>
            </w:r>
          </w:p>
        </w:tc>
      </w:tr>
      <w:tr w:rsidR="00B632A7" w:rsidRPr="00133F26" w14:paraId="78330A40" w14:textId="77777777" w:rsidTr="00B632A7">
        <w:tc>
          <w:tcPr>
            <w:tcW w:w="4640" w:type="dxa"/>
          </w:tcPr>
          <w:p w14:paraId="27A4E689" w14:textId="377BF046" w:rsidR="00B632A7" w:rsidRPr="00133F26" w:rsidRDefault="00B632A7" w:rsidP="00133F26">
            <w:pPr>
              <w:numPr>
                <w:ilvl w:val="0"/>
                <w:numId w:val="28"/>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lastRenderedPageBreak/>
              <w:t>Pasukite vamzdelio linijos dangtelį, kad pažeistumėte nuo pažeidimų saugančią plėvelę.</w:t>
            </w:r>
            <w:r w:rsidR="00133F26">
              <w:rPr>
                <w:rFonts w:ascii="Times New Roman" w:hAnsi="Times New Roman"/>
                <w:szCs w:val="22"/>
              </w:rPr>
              <w:br/>
            </w:r>
            <w:r w:rsidR="00133F26">
              <w:rPr>
                <w:rFonts w:ascii="Times New Roman" w:hAnsi="Times New Roman"/>
                <w:szCs w:val="22"/>
              </w:rPr>
              <w:br/>
            </w:r>
            <w:r w:rsidRPr="00133F26">
              <w:rPr>
                <w:rFonts w:ascii="Times New Roman" w:hAnsi="Times New Roman"/>
                <w:szCs w:val="22"/>
              </w:rPr>
              <w:t>Patikrinkite, ar spaustukas neužspaustas, ir užtikrinkite, kad prasidėjo skysčio tekėjimas, stebėdami skysčio tekėjimą vamzdelio linija ir srauto ribotuvu.</w:t>
            </w:r>
            <w:r w:rsidRPr="00133F26">
              <w:rPr>
                <w:rFonts w:ascii="Times New Roman" w:hAnsi="Times New Roman"/>
                <w:szCs w:val="22"/>
              </w:rPr>
              <w:br/>
            </w:r>
            <w:r w:rsidRPr="00133F26">
              <w:rPr>
                <w:rFonts w:ascii="Times New Roman" w:hAnsi="Times New Roman"/>
                <w:szCs w:val="22"/>
              </w:rPr>
              <w:br/>
              <w:t>Po 1–2 minučių skystis pradės labai lėtai lašėti iš vamzdelio linijos galo.</w:t>
            </w:r>
          </w:p>
          <w:p w14:paraId="7C2CE723" w14:textId="77777777" w:rsidR="00B632A7" w:rsidRPr="00133F26" w:rsidRDefault="00B632A7" w:rsidP="00B632A7">
            <w:pPr>
              <w:tabs>
                <w:tab w:val="clear" w:pos="567"/>
              </w:tabs>
              <w:spacing w:line="240" w:lineRule="auto"/>
              <w:ind w:left="567" w:hanging="567"/>
              <w:rPr>
                <w:rFonts w:ascii="Times New Roman" w:hAnsi="Times New Roman"/>
                <w:szCs w:val="22"/>
              </w:rPr>
            </w:pPr>
          </w:p>
        </w:tc>
        <w:tc>
          <w:tcPr>
            <w:tcW w:w="4640" w:type="dxa"/>
          </w:tcPr>
          <w:p w14:paraId="3727429B" w14:textId="71E7396C" w:rsidR="00B632A7" w:rsidRPr="00133F26" w:rsidRDefault="00F437F6" w:rsidP="00F437F6">
            <w:pPr>
              <w:tabs>
                <w:tab w:val="clear" w:pos="567"/>
              </w:tabs>
              <w:spacing w:line="240" w:lineRule="auto"/>
              <w:jc w:val="center"/>
              <w:rPr>
                <w:rFonts w:ascii="Times New Roman" w:hAnsi="Times New Roman"/>
                <w:szCs w:val="22"/>
              </w:rPr>
            </w:pPr>
            <w:r w:rsidRPr="00133F26">
              <w:rPr>
                <w:rFonts w:eastAsia="Arial"/>
                <w:noProof/>
                <w:szCs w:val="22"/>
                <w:lang w:bidi="ar-SA"/>
              </w:rPr>
              <w:drawing>
                <wp:inline distT="0" distB="0" distL="0" distR="0" wp14:anchorId="4E92D41A" wp14:editId="71DFCAA0">
                  <wp:extent cx="2510117" cy="1524000"/>
                  <wp:effectExtent l="0" t="0" r="5080" b="0"/>
                  <wp:docPr id="22" name="Picture 15"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with low confidenc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307"/>
                          <a:stretch/>
                        </pic:blipFill>
                        <pic:spPr bwMode="auto">
                          <a:xfrm>
                            <a:off x="0" y="0"/>
                            <a:ext cx="2533283" cy="15380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632A7" w:rsidRPr="00133F26" w14:paraId="5811A78A" w14:textId="77777777" w:rsidTr="00B632A7">
        <w:tc>
          <w:tcPr>
            <w:tcW w:w="9280" w:type="dxa"/>
            <w:gridSpan w:val="2"/>
          </w:tcPr>
          <w:p w14:paraId="4D69348B" w14:textId="2390449D" w:rsidR="00B632A7" w:rsidRPr="00133F26" w:rsidRDefault="00B632A7" w:rsidP="001E1FF0">
            <w:pPr>
              <w:numPr>
                <w:ilvl w:val="0"/>
                <w:numId w:val="28"/>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 xml:space="preserve">Prijunkite įleidimo sistemos vamzdelio liniją prie paciento angos. </w:t>
            </w:r>
            <w:r w:rsidRPr="00133F26">
              <w:rPr>
                <w:rFonts w:ascii="Times New Roman" w:hAnsi="Times New Roman"/>
                <w:b/>
                <w:bCs/>
                <w:szCs w:val="22"/>
              </w:rPr>
              <w:t>Neprijunkite prie intraveninės infuzijos linijos.</w:t>
            </w:r>
          </w:p>
        </w:tc>
      </w:tr>
      <w:tr w:rsidR="00B632A7" w:rsidRPr="00133F26" w14:paraId="22978D26" w14:textId="77777777" w:rsidTr="00B632A7">
        <w:tc>
          <w:tcPr>
            <w:tcW w:w="4640" w:type="dxa"/>
          </w:tcPr>
          <w:p w14:paraId="38553A51" w14:textId="77777777" w:rsidR="00B632A7" w:rsidRPr="00133F26" w:rsidRDefault="00B632A7" w:rsidP="00133F26">
            <w:pPr>
              <w:numPr>
                <w:ilvl w:val="0"/>
                <w:numId w:val="28"/>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 xml:space="preserve">Prilipinkite srauto ribotuvą (skaidrų stačiakampį) prie paciento odos. Juostelę klijuokite tiesiai ant srauto ribotuvo, kaip parodyta paveikslėlyje, atokiau nuo žaizdos vietos, ir įsitikinkite, kad nepatraukiate už vamzdelio linijos bei nepajudinate angos iš vietos. Galiausiai juostelėmis pritvirtinkite vamzdelių liniją ir jungtis. </w:t>
            </w:r>
            <w:r w:rsidRPr="00133F26">
              <w:rPr>
                <w:rFonts w:ascii="Times New Roman" w:hAnsi="Times New Roman"/>
                <w:szCs w:val="22"/>
              </w:rPr>
              <w:br/>
            </w:r>
            <w:r w:rsidRPr="00133F26">
              <w:rPr>
                <w:rFonts w:ascii="Times New Roman" w:hAnsi="Times New Roman"/>
                <w:szCs w:val="22"/>
              </w:rPr>
              <w:br/>
            </w:r>
            <w:r w:rsidRPr="00133F26">
              <w:rPr>
                <w:rFonts w:ascii="Times New Roman" w:hAnsi="Times New Roman"/>
                <w:b/>
                <w:bCs/>
                <w:szCs w:val="22"/>
              </w:rPr>
              <w:t>Įspėjimas: srauto ribotuvas turi likti priklijuotas prie paciento odos. Praradus sąlytį su oda, skysčio tiekimo greitis gali tapti netinkamas.</w:t>
            </w:r>
          </w:p>
          <w:p w14:paraId="38AAFF75" w14:textId="77777777" w:rsidR="00B632A7" w:rsidRPr="00133F26" w:rsidRDefault="00B632A7" w:rsidP="00B632A7">
            <w:pPr>
              <w:tabs>
                <w:tab w:val="clear" w:pos="567"/>
              </w:tabs>
              <w:spacing w:line="240" w:lineRule="auto"/>
              <w:ind w:left="567" w:hanging="567"/>
              <w:rPr>
                <w:rFonts w:ascii="Times New Roman" w:hAnsi="Times New Roman"/>
                <w:szCs w:val="22"/>
              </w:rPr>
            </w:pPr>
          </w:p>
        </w:tc>
        <w:tc>
          <w:tcPr>
            <w:tcW w:w="4640" w:type="dxa"/>
          </w:tcPr>
          <w:p w14:paraId="1316F0AA" w14:textId="740A9B1A" w:rsidR="00B632A7" w:rsidRPr="00133F26" w:rsidRDefault="00F75834" w:rsidP="00B632A7">
            <w:pPr>
              <w:tabs>
                <w:tab w:val="clear" w:pos="567"/>
              </w:tabs>
              <w:spacing w:line="240" w:lineRule="auto"/>
              <w:jc w:val="center"/>
              <w:rPr>
                <w:rFonts w:ascii="Times New Roman" w:hAnsi="Times New Roman"/>
                <w:szCs w:val="22"/>
              </w:rPr>
            </w:pPr>
            <w:r>
              <w:rPr>
                <w:noProof/>
                <w:szCs w:val="22"/>
                <w:lang w:bidi="ar-SA"/>
              </w:rPr>
              <w:drawing>
                <wp:inline distT="0" distB="0" distL="0" distR="0" wp14:anchorId="55ED2DD4" wp14:editId="53BE85A4">
                  <wp:extent cx="2874010" cy="1651000"/>
                  <wp:effectExtent l="0" t="0" r="2540" b="6350"/>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LT figure 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4010" cy="1651000"/>
                          </a:xfrm>
                          <a:prstGeom prst="rect">
                            <a:avLst/>
                          </a:prstGeom>
                        </pic:spPr>
                      </pic:pic>
                    </a:graphicData>
                  </a:graphic>
                </wp:inline>
              </w:drawing>
            </w:r>
          </w:p>
          <w:p w14:paraId="721B7655" w14:textId="77777777" w:rsidR="00B632A7" w:rsidRPr="00133F26" w:rsidRDefault="00B632A7" w:rsidP="00B632A7">
            <w:pPr>
              <w:tabs>
                <w:tab w:val="clear" w:pos="567"/>
              </w:tabs>
              <w:spacing w:line="240" w:lineRule="auto"/>
              <w:rPr>
                <w:rFonts w:ascii="Times New Roman" w:hAnsi="Times New Roman"/>
                <w:szCs w:val="22"/>
              </w:rPr>
            </w:pPr>
          </w:p>
        </w:tc>
      </w:tr>
      <w:tr w:rsidR="00B632A7" w:rsidRPr="00133F26" w14:paraId="02E3731F" w14:textId="77777777" w:rsidTr="00B632A7">
        <w:tc>
          <w:tcPr>
            <w:tcW w:w="4640" w:type="dxa"/>
          </w:tcPr>
          <w:p w14:paraId="4B6ECF30" w14:textId="0BEBC46E" w:rsidR="00B632A7" w:rsidRPr="00133F26" w:rsidRDefault="00B632A7" w:rsidP="00133F26">
            <w:pPr>
              <w:numPr>
                <w:ilvl w:val="0"/>
                <w:numId w:val="28"/>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Įdėkite įleidimo sistemą į pateiktą nešiojimo maišelį. Nešiojimo maišelį galima uždėti pacientui diržo, dedamo per petį, pagalba arba pritvirtinti diržu, apjuostu aplink juosmenį.</w:t>
            </w:r>
            <w:r w:rsidR="00133F26">
              <w:rPr>
                <w:rFonts w:ascii="Times New Roman" w:hAnsi="Times New Roman"/>
                <w:szCs w:val="22"/>
              </w:rPr>
              <w:br/>
            </w:r>
            <w:r w:rsidR="00133F26">
              <w:rPr>
                <w:rFonts w:ascii="Times New Roman" w:hAnsi="Times New Roman"/>
                <w:szCs w:val="22"/>
              </w:rPr>
              <w:br/>
            </w:r>
            <w:r w:rsidRPr="00133F26">
              <w:rPr>
                <w:rFonts w:ascii="Times New Roman" w:hAnsi="Times New Roman"/>
                <w:szCs w:val="22"/>
              </w:rPr>
              <w:t>Kad anga nebūtų ištraukta, rekomenduojama maišelį visada laikyti pritvirtintą prie paciento su viduje esančia įleidimo sistema.</w:t>
            </w:r>
          </w:p>
          <w:p w14:paraId="750F337C" w14:textId="77777777" w:rsidR="00B632A7" w:rsidRPr="00133F26" w:rsidRDefault="00B632A7" w:rsidP="00B632A7">
            <w:pPr>
              <w:tabs>
                <w:tab w:val="clear" w:pos="567"/>
              </w:tabs>
              <w:spacing w:line="240" w:lineRule="auto"/>
              <w:contextualSpacing/>
              <w:rPr>
                <w:rFonts w:ascii="Times New Roman" w:hAnsi="Times New Roman"/>
                <w:szCs w:val="22"/>
              </w:rPr>
            </w:pPr>
          </w:p>
        </w:tc>
        <w:tc>
          <w:tcPr>
            <w:tcW w:w="4640" w:type="dxa"/>
          </w:tcPr>
          <w:p w14:paraId="2A82A894" w14:textId="77777777" w:rsidR="00B632A7" w:rsidRPr="00133F26" w:rsidRDefault="00F437F6" w:rsidP="00F437F6">
            <w:pPr>
              <w:tabs>
                <w:tab w:val="clear" w:pos="567"/>
              </w:tabs>
              <w:spacing w:line="240" w:lineRule="auto"/>
              <w:jc w:val="center"/>
              <w:rPr>
                <w:rFonts w:ascii="Times New Roman" w:hAnsi="Times New Roman"/>
                <w:noProof/>
                <w:szCs w:val="22"/>
                <w:lang w:val="de-DE" w:eastAsia="de-DE" w:bidi="ar-SA"/>
              </w:rPr>
            </w:pPr>
            <w:r w:rsidRPr="00133F26">
              <w:rPr>
                <w:rFonts w:eastAsia="Arial"/>
                <w:noProof/>
                <w:szCs w:val="22"/>
                <w:lang w:bidi="ar-SA"/>
              </w:rPr>
              <w:drawing>
                <wp:inline distT="0" distB="0" distL="0" distR="0" wp14:anchorId="7CF1B410" wp14:editId="5F95B316">
                  <wp:extent cx="2675257" cy="1467844"/>
                  <wp:effectExtent l="0" t="0" r="0" b="0"/>
                  <wp:docPr id="25" name="Picture 5" descr="A picture containing text,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weapon&#10;&#10;Description automatically generated"/>
                          <pic:cNvPicPr/>
                        </pic:nvPicPr>
                        <pic:blipFill rotWithShape="1">
                          <a:blip r:embed="rId18"/>
                          <a:srcRect t="-7054" b="-13747"/>
                          <a:stretch/>
                        </pic:blipFill>
                        <pic:spPr bwMode="auto">
                          <a:xfrm>
                            <a:off x="0" y="0"/>
                            <a:ext cx="2687499" cy="1474561"/>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7BC0718" w14:textId="77777777" w:rsidR="00F437F6" w:rsidRPr="00133F26" w:rsidRDefault="00F437F6" w:rsidP="00F437F6">
            <w:pPr>
              <w:tabs>
                <w:tab w:val="clear" w:pos="567"/>
              </w:tabs>
              <w:spacing w:line="240" w:lineRule="auto"/>
              <w:jc w:val="center"/>
              <w:rPr>
                <w:rFonts w:ascii="Times New Roman" w:hAnsi="Times New Roman"/>
                <w:noProof/>
                <w:szCs w:val="22"/>
                <w:lang w:val="de-DE" w:eastAsia="de-DE" w:bidi="ar-SA"/>
              </w:rPr>
            </w:pPr>
          </w:p>
          <w:p w14:paraId="3D6265AD" w14:textId="636917DB" w:rsidR="00F437F6" w:rsidRPr="00133F26" w:rsidRDefault="00F437F6" w:rsidP="00F437F6">
            <w:pPr>
              <w:tabs>
                <w:tab w:val="clear" w:pos="567"/>
              </w:tabs>
              <w:spacing w:line="240" w:lineRule="auto"/>
              <w:jc w:val="center"/>
              <w:rPr>
                <w:rFonts w:ascii="Times New Roman" w:hAnsi="Times New Roman"/>
                <w:noProof/>
                <w:szCs w:val="22"/>
                <w:lang w:val="de-DE" w:eastAsia="de-DE" w:bidi="ar-SA"/>
              </w:rPr>
            </w:pPr>
            <w:r w:rsidRPr="00133F26">
              <w:rPr>
                <w:noProof/>
                <w:szCs w:val="22"/>
                <w:lang w:bidi="ar-SA"/>
              </w:rPr>
              <w:lastRenderedPageBreak/>
              <w:drawing>
                <wp:inline distT="0" distB="0" distL="0" distR="0" wp14:anchorId="51C51B3A" wp14:editId="11B264C7">
                  <wp:extent cx="1814169" cy="1781252"/>
                  <wp:effectExtent l="0" t="0" r="0" b="0"/>
                  <wp:docPr id="6" name="Picture 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6" descr="Diagram&#10;&#10;Description automatically generated"/>
                          <pic:cNvPicPr>
                            <a:picLocks noChangeAspect="1" noChangeArrowheads="1"/>
                          </pic:cNvPicPr>
                        </pic:nvPicPr>
                        <pic:blipFill rotWithShape="1">
                          <a:blip r:embed="rId19">
                            <a:extLst>
                              <a:ext uri="{28A0092B-C50C-407E-A947-70E740481C1C}">
                                <a14:useLocalDpi xmlns:a14="http://schemas.microsoft.com/office/drawing/2010/main" val="0"/>
                              </a:ext>
                            </a:extLst>
                          </a:blip>
                          <a:srcRect l="8892" t="14693" r="6284" b="15834"/>
                          <a:stretch/>
                        </pic:blipFill>
                        <pic:spPr bwMode="auto">
                          <a:xfrm>
                            <a:off x="0" y="0"/>
                            <a:ext cx="1814169" cy="178125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93F1E" w:rsidRPr="00133F26" w14:paraId="1D8FCDD4" w14:textId="77777777" w:rsidTr="00B632A7">
        <w:tc>
          <w:tcPr>
            <w:tcW w:w="4640" w:type="dxa"/>
          </w:tcPr>
          <w:p w14:paraId="6AC4147F" w14:textId="45AF8B40" w:rsidR="00493F1E" w:rsidRPr="00133F26" w:rsidRDefault="00493F1E" w:rsidP="00133F26">
            <w:pPr>
              <w:numPr>
                <w:ilvl w:val="0"/>
                <w:numId w:val="28"/>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lastRenderedPageBreak/>
              <w:t xml:space="preserve">Skysčio tekėjimą galima stebėti įleidimo sistemos langelyje. Įleidimo sistemoje skystis tekės maždaug 5 ml per valandą greičiu. </w:t>
            </w:r>
            <w:r w:rsidRPr="00133F26">
              <w:rPr>
                <w:rFonts w:ascii="Times New Roman" w:hAnsi="Times New Roman"/>
                <w:szCs w:val="22"/>
              </w:rPr>
              <w:br/>
            </w:r>
            <w:r w:rsidRPr="00133F26">
              <w:rPr>
                <w:rFonts w:ascii="Times New Roman" w:hAnsi="Times New Roman"/>
                <w:szCs w:val="22"/>
              </w:rPr>
              <w:br/>
              <w:t xml:space="preserve">Žaliosios kontrolinės rodyklės langelyje rodo įleidimo sistemoje likusį skysčio kiekį (mililitrais). </w:t>
            </w:r>
            <w:r w:rsidRPr="00133F26">
              <w:rPr>
                <w:rFonts w:ascii="Times New Roman" w:hAnsi="Times New Roman"/>
                <w:szCs w:val="22"/>
              </w:rPr>
              <w:br/>
            </w:r>
            <w:r w:rsidRPr="00133F26">
              <w:rPr>
                <w:rFonts w:ascii="Times New Roman" w:hAnsi="Times New Roman"/>
                <w:szCs w:val="22"/>
              </w:rPr>
              <w:br/>
              <w:t>Periodiškai stebėkite skysčio indikatoriaus, rodyklių padėtį, kad tekėjimo greitis nebūtų per didelis. Dėl perdozavimo simptomų žr. 4.9 skyrių.</w:t>
            </w:r>
          </w:p>
          <w:p w14:paraId="7F533ABB" w14:textId="77777777" w:rsidR="00493F1E" w:rsidRPr="00133F26" w:rsidRDefault="00493F1E" w:rsidP="00B632A7">
            <w:pPr>
              <w:tabs>
                <w:tab w:val="clear" w:pos="567"/>
              </w:tabs>
              <w:spacing w:line="240" w:lineRule="auto"/>
              <w:ind w:left="567" w:hanging="567"/>
              <w:rPr>
                <w:rFonts w:ascii="Times New Roman" w:hAnsi="Times New Roman"/>
                <w:szCs w:val="22"/>
              </w:rPr>
            </w:pPr>
          </w:p>
        </w:tc>
        <w:tc>
          <w:tcPr>
            <w:tcW w:w="4640" w:type="dxa"/>
            <w:vMerge w:val="restart"/>
          </w:tcPr>
          <w:p w14:paraId="3E4FFC53" w14:textId="0635A11D" w:rsidR="00493F1E" w:rsidRPr="00133F26" w:rsidRDefault="00F75834" w:rsidP="00F75834">
            <w:pPr>
              <w:spacing w:line="240" w:lineRule="auto"/>
              <w:jc w:val="center"/>
              <w:rPr>
                <w:rFonts w:ascii="Times New Roman" w:hAnsi="Times New Roman"/>
                <w:szCs w:val="22"/>
              </w:rPr>
            </w:pPr>
            <w:r w:rsidRPr="00817E6D">
              <w:rPr>
                <w:noProof/>
                <w:sz w:val="20"/>
                <w:szCs w:val="22"/>
                <w:lang w:bidi="ar-SA"/>
              </w:rPr>
              <w:drawing>
                <wp:inline distT="0" distB="0" distL="0" distR="0" wp14:anchorId="5B554138" wp14:editId="213C41DE">
                  <wp:extent cx="2343139" cy="2880000"/>
                  <wp:effectExtent l="0" t="0" r="635" b="0"/>
                  <wp:docPr id="83" name="Grafi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LT figure 7.png"/>
                          <pic:cNvPicPr/>
                        </pic:nvPicPr>
                        <pic:blipFill>
                          <a:blip r:embed="rId20">
                            <a:extLst>
                              <a:ext uri="{28A0092B-C50C-407E-A947-70E740481C1C}">
                                <a14:useLocalDpi xmlns:a14="http://schemas.microsoft.com/office/drawing/2010/main" val="0"/>
                              </a:ext>
                            </a:extLst>
                          </a:blip>
                          <a:stretch>
                            <a:fillRect/>
                          </a:stretch>
                        </pic:blipFill>
                        <pic:spPr>
                          <a:xfrm>
                            <a:off x="0" y="0"/>
                            <a:ext cx="2343139" cy="2880000"/>
                          </a:xfrm>
                          <a:prstGeom prst="rect">
                            <a:avLst/>
                          </a:prstGeom>
                        </pic:spPr>
                      </pic:pic>
                    </a:graphicData>
                  </a:graphic>
                </wp:inline>
              </w:drawing>
            </w:r>
          </w:p>
        </w:tc>
      </w:tr>
      <w:tr w:rsidR="00493F1E" w:rsidRPr="00133F26" w14:paraId="79C51C59" w14:textId="77777777" w:rsidTr="00B632A7">
        <w:tc>
          <w:tcPr>
            <w:tcW w:w="4640" w:type="dxa"/>
          </w:tcPr>
          <w:p w14:paraId="30D7F10B" w14:textId="11800CED" w:rsidR="00493F1E" w:rsidRPr="00133F26" w:rsidRDefault="00493F1E" w:rsidP="00133F26">
            <w:pPr>
              <w:numPr>
                <w:ilvl w:val="0"/>
                <w:numId w:val="28"/>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Skyrimas baigtas, kai prietaisas bus tuščias, kaip rodo likusio skysčio žaliųjų kontrolinių rodyklių padėtis ties nuliu langelyje.</w:t>
            </w:r>
          </w:p>
          <w:p w14:paraId="67470138" w14:textId="77777777" w:rsidR="00493F1E" w:rsidRPr="00133F26" w:rsidRDefault="00493F1E" w:rsidP="00B632A7">
            <w:pPr>
              <w:tabs>
                <w:tab w:val="clear" w:pos="567"/>
              </w:tabs>
              <w:spacing w:line="240" w:lineRule="auto"/>
              <w:ind w:left="567" w:hanging="567"/>
              <w:rPr>
                <w:rFonts w:ascii="Times New Roman" w:hAnsi="Times New Roman"/>
                <w:szCs w:val="22"/>
              </w:rPr>
            </w:pPr>
          </w:p>
        </w:tc>
        <w:tc>
          <w:tcPr>
            <w:tcW w:w="4640" w:type="dxa"/>
            <w:vMerge/>
          </w:tcPr>
          <w:p w14:paraId="5E1F81D8" w14:textId="77777777" w:rsidR="00493F1E" w:rsidRPr="00133F26" w:rsidRDefault="00493F1E" w:rsidP="00B632A7">
            <w:pPr>
              <w:tabs>
                <w:tab w:val="clear" w:pos="567"/>
              </w:tabs>
              <w:spacing w:line="240" w:lineRule="auto"/>
              <w:rPr>
                <w:rFonts w:ascii="Times New Roman" w:hAnsi="Times New Roman"/>
                <w:szCs w:val="22"/>
              </w:rPr>
            </w:pPr>
          </w:p>
        </w:tc>
      </w:tr>
      <w:tr w:rsidR="00B632A7" w:rsidRPr="00133F26" w14:paraId="29CED134" w14:textId="77777777" w:rsidTr="00B632A7">
        <w:tc>
          <w:tcPr>
            <w:tcW w:w="9280" w:type="dxa"/>
            <w:gridSpan w:val="2"/>
          </w:tcPr>
          <w:p w14:paraId="517BEC41" w14:textId="77777777" w:rsidR="00321D7C" w:rsidRDefault="00B632A7" w:rsidP="00133F26">
            <w:pPr>
              <w:numPr>
                <w:ilvl w:val="0"/>
                <w:numId w:val="28"/>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Užbaigus skyrimą, atjunkite įleidimo sistemą nuo paciento.</w:t>
            </w:r>
          </w:p>
          <w:p w14:paraId="61197C9F" w14:textId="692BD449" w:rsidR="00B632A7" w:rsidRPr="00A47BC8" w:rsidRDefault="00B632A7" w:rsidP="00B632A7">
            <w:pPr>
              <w:tabs>
                <w:tab w:val="clear" w:pos="567"/>
              </w:tabs>
              <w:spacing w:line="240" w:lineRule="auto"/>
              <w:ind w:left="567"/>
              <w:contextualSpacing/>
              <w:rPr>
                <w:rFonts w:ascii="Times New Roman" w:hAnsi="Times New Roman"/>
                <w:sz w:val="16"/>
                <w:szCs w:val="16"/>
              </w:rPr>
            </w:pPr>
          </w:p>
        </w:tc>
      </w:tr>
      <w:tr w:rsidR="00B632A7" w:rsidRPr="00133F26" w14:paraId="74B54458" w14:textId="77777777" w:rsidTr="00B632A7">
        <w:tc>
          <w:tcPr>
            <w:tcW w:w="9280" w:type="dxa"/>
            <w:gridSpan w:val="2"/>
          </w:tcPr>
          <w:p w14:paraId="7E3C91E0" w14:textId="77777777" w:rsidR="00B632A7" w:rsidRPr="00133F26" w:rsidRDefault="00B632A7" w:rsidP="00133F26">
            <w:pPr>
              <w:numPr>
                <w:ilvl w:val="0"/>
                <w:numId w:val="28"/>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Po naudojimo, išmeskite įleidimo sistemą, įskaitant ir likusį nesuvartotą tirpalą, laikydamiesi vietos reikalavimų.</w:t>
            </w:r>
          </w:p>
        </w:tc>
      </w:tr>
    </w:tbl>
    <w:p w14:paraId="2C352E2A" w14:textId="77777777" w:rsidR="0008363B" w:rsidRPr="00330573" w:rsidRDefault="0008363B" w:rsidP="0008363B">
      <w:pPr>
        <w:tabs>
          <w:tab w:val="clear" w:pos="567"/>
        </w:tabs>
        <w:spacing w:line="240" w:lineRule="auto"/>
        <w:rPr>
          <w:rFonts w:eastAsia="Arial"/>
          <w:szCs w:val="22"/>
          <w:lang w:bidi="ar-SA"/>
        </w:rPr>
      </w:pPr>
    </w:p>
    <w:p w14:paraId="2C352E2B" w14:textId="77777777" w:rsidR="0008363B" w:rsidRPr="00330573" w:rsidRDefault="0008363B" w:rsidP="0008363B">
      <w:pPr>
        <w:tabs>
          <w:tab w:val="clear" w:pos="567"/>
        </w:tabs>
        <w:spacing w:line="240" w:lineRule="auto"/>
        <w:rPr>
          <w:szCs w:val="22"/>
          <w:lang w:bidi="ar-SA"/>
        </w:rPr>
      </w:pPr>
    </w:p>
    <w:p w14:paraId="2C352E2C" w14:textId="77777777" w:rsidR="0008363B" w:rsidRPr="00330573" w:rsidRDefault="0008363B" w:rsidP="0008363B">
      <w:pPr>
        <w:tabs>
          <w:tab w:val="clear" w:pos="567"/>
        </w:tabs>
        <w:autoSpaceDE w:val="0"/>
        <w:autoSpaceDN w:val="0"/>
        <w:adjustRightInd w:val="0"/>
        <w:spacing w:line="240" w:lineRule="auto"/>
        <w:jc w:val="both"/>
        <w:rPr>
          <w:b/>
          <w:szCs w:val="22"/>
          <w:lang w:bidi="ar-SA"/>
        </w:rPr>
      </w:pPr>
      <w:r w:rsidRPr="00330573">
        <w:rPr>
          <w:b/>
          <w:szCs w:val="22"/>
          <w:lang w:bidi="ar-SA"/>
        </w:rPr>
        <w:t>7.</w:t>
      </w:r>
      <w:r w:rsidRPr="00330573">
        <w:rPr>
          <w:b/>
          <w:szCs w:val="22"/>
          <w:lang w:bidi="ar-SA"/>
        </w:rPr>
        <w:tab/>
      </w:r>
      <w:r w:rsidRPr="00330573">
        <w:rPr>
          <w:b/>
          <w:caps/>
          <w:szCs w:val="22"/>
          <w:lang w:bidi="ar-SA"/>
        </w:rPr>
        <w:t>REGISTRUOTOJAS</w:t>
      </w:r>
    </w:p>
    <w:p w14:paraId="2C352E2D" w14:textId="77777777" w:rsidR="0008363B" w:rsidRPr="00A47BC8" w:rsidRDefault="0008363B" w:rsidP="0008363B">
      <w:pPr>
        <w:tabs>
          <w:tab w:val="clear" w:pos="567"/>
        </w:tabs>
        <w:spacing w:line="240" w:lineRule="auto"/>
        <w:jc w:val="both"/>
        <w:rPr>
          <w:b/>
          <w:sz w:val="16"/>
          <w:szCs w:val="16"/>
          <w:lang w:bidi="ar-SA"/>
        </w:rPr>
      </w:pPr>
    </w:p>
    <w:p w14:paraId="2C352E2E" w14:textId="77777777" w:rsidR="00CA099E" w:rsidRPr="00CA099E" w:rsidRDefault="00CA099E" w:rsidP="00CA099E">
      <w:pPr>
        <w:tabs>
          <w:tab w:val="clear" w:pos="567"/>
        </w:tabs>
        <w:spacing w:line="240" w:lineRule="auto"/>
        <w:rPr>
          <w:rFonts w:eastAsia="Arial"/>
          <w:szCs w:val="22"/>
        </w:rPr>
      </w:pPr>
      <w:proofErr w:type="spellStart"/>
      <w:r w:rsidRPr="00CA099E">
        <w:rPr>
          <w:rFonts w:eastAsia="Arial"/>
          <w:szCs w:val="22"/>
        </w:rPr>
        <w:t>BioQ</w:t>
      </w:r>
      <w:proofErr w:type="spellEnd"/>
      <w:r w:rsidRPr="00CA099E">
        <w:rPr>
          <w:rFonts w:eastAsia="Arial"/>
          <w:szCs w:val="22"/>
        </w:rPr>
        <w:t xml:space="preserve"> </w:t>
      </w:r>
      <w:proofErr w:type="spellStart"/>
      <w:r w:rsidRPr="00CA099E">
        <w:rPr>
          <w:rFonts w:eastAsia="Arial"/>
          <w:szCs w:val="22"/>
        </w:rPr>
        <w:t>Pharma</w:t>
      </w:r>
      <w:proofErr w:type="spellEnd"/>
      <w:r w:rsidRPr="00CA099E">
        <w:rPr>
          <w:rFonts w:eastAsia="Arial"/>
          <w:szCs w:val="22"/>
        </w:rPr>
        <w:t xml:space="preserve"> B.V.</w:t>
      </w:r>
    </w:p>
    <w:p w14:paraId="0BCCBBEB" w14:textId="77777777" w:rsidR="00E10203" w:rsidRPr="00220CFB" w:rsidRDefault="00E10203" w:rsidP="00E10203">
      <w:pPr>
        <w:tabs>
          <w:tab w:val="clear" w:pos="567"/>
        </w:tabs>
        <w:spacing w:line="240" w:lineRule="auto"/>
        <w:rPr>
          <w:rFonts w:eastAsia="Arial"/>
          <w:szCs w:val="22"/>
          <w:lang w:val="de-DE"/>
        </w:rPr>
      </w:pPr>
      <w:proofErr w:type="spellStart"/>
      <w:r w:rsidRPr="00220CFB">
        <w:rPr>
          <w:rFonts w:eastAsia="Arial"/>
          <w:szCs w:val="22"/>
          <w:lang w:val="de-DE"/>
        </w:rPr>
        <w:t>Basisweg</w:t>
      </w:r>
      <w:proofErr w:type="spellEnd"/>
      <w:r w:rsidRPr="00220CFB">
        <w:rPr>
          <w:rFonts w:eastAsia="Arial"/>
          <w:szCs w:val="22"/>
          <w:lang w:val="de-DE"/>
        </w:rPr>
        <w:t xml:space="preserve"> 10</w:t>
      </w:r>
    </w:p>
    <w:p w14:paraId="4851CC36" w14:textId="77777777" w:rsidR="00E10203" w:rsidRPr="00220CFB" w:rsidRDefault="00E10203" w:rsidP="00E10203">
      <w:pPr>
        <w:tabs>
          <w:tab w:val="clear" w:pos="567"/>
        </w:tabs>
        <w:spacing w:line="240" w:lineRule="auto"/>
        <w:rPr>
          <w:rFonts w:eastAsia="Arial"/>
          <w:szCs w:val="22"/>
          <w:lang w:val="de-DE"/>
        </w:rPr>
      </w:pPr>
      <w:r w:rsidRPr="00220CFB">
        <w:rPr>
          <w:rFonts w:eastAsia="Arial"/>
          <w:szCs w:val="22"/>
          <w:lang w:val="de-DE"/>
        </w:rPr>
        <w:t>1043 AP Amsterdam</w:t>
      </w:r>
    </w:p>
    <w:p w14:paraId="2C352E31" w14:textId="77777777" w:rsidR="00CA099E" w:rsidRPr="00CA099E" w:rsidRDefault="00CA099E" w:rsidP="00CA099E">
      <w:pPr>
        <w:tabs>
          <w:tab w:val="clear" w:pos="567"/>
        </w:tabs>
        <w:spacing w:line="240" w:lineRule="auto"/>
        <w:rPr>
          <w:rFonts w:eastAsia="Arial"/>
          <w:szCs w:val="22"/>
        </w:rPr>
      </w:pPr>
      <w:r w:rsidRPr="00CA099E">
        <w:rPr>
          <w:rFonts w:eastAsia="Arial"/>
          <w:szCs w:val="22"/>
        </w:rPr>
        <w:t>Nyderlandai</w:t>
      </w:r>
    </w:p>
    <w:p w14:paraId="2C352E32" w14:textId="77777777" w:rsidR="0008363B" w:rsidRPr="00330573" w:rsidRDefault="0008363B" w:rsidP="0008363B">
      <w:pPr>
        <w:tabs>
          <w:tab w:val="clear" w:pos="567"/>
        </w:tabs>
        <w:spacing w:line="240" w:lineRule="auto"/>
        <w:rPr>
          <w:szCs w:val="22"/>
          <w:lang w:bidi="ar-SA"/>
        </w:rPr>
      </w:pPr>
    </w:p>
    <w:p w14:paraId="2C352E33" w14:textId="77777777" w:rsidR="0008363B" w:rsidRPr="00A47BC8" w:rsidRDefault="0008363B" w:rsidP="0008363B">
      <w:pPr>
        <w:tabs>
          <w:tab w:val="clear" w:pos="567"/>
        </w:tabs>
        <w:spacing w:line="240" w:lineRule="auto"/>
        <w:rPr>
          <w:sz w:val="16"/>
          <w:szCs w:val="16"/>
          <w:lang w:bidi="ar-SA"/>
        </w:rPr>
      </w:pPr>
    </w:p>
    <w:p w14:paraId="59C6897B" w14:textId="77777777" w:rsidR="00321D7C" w:rsidRDefault="0008363B" w:rsidP="0008363B">
      <w:pPr>
        <w:tabs>
          <w:tab w:val="clear" w:pos="567"/>
        </w:tabs>
        <w:spacing w:line="240" w:lineRule="auto"/>
        <w:rPr>
          <w:b/>
          <w:szCs w:val="22"/>
          <w:lang w:bidi="ar-SA"/>
        </w:rPr>
      </w:pPr>
      <w:bookmarkStart w:id="2" w:name="AUTHDATE"/>
      <w:r w:rsidRPr="00330573">
        <w:rPr>
          <w:b/>
          <w:szCs w:val="22"/>
          <w:lang w:bidi="ar-SA"/>
        </w:rPr>
        <w:t>8.</w:t>
      </w:r>
      <w:r w:rsidRPr="00330573">
        <w:rPr>
          <w:b/>
          <w:szCs w:val="22"/>
          <w:lang w:bidi="ar-SA"/>
        </w:rPr>
        <w:tab/>
      </w:r>
      <w:r w:rsidRPr="00330573">
        <w:rPr>
          <w:b/>
          <w:caps/>
          <w:szCs w:val="22"/>
          <w:lang w:bidi="ar-SA"/>
        </w:rPr>
        <w:t>REGISTRACIJOS PAŽYMĖJIMO NUMERIS (-IAI)</w:t>
      </w:r>
    </w:p>
    <w:bookmarkEnd w:id="2"/>
    <w:p w14:paraId="2C352E35" w14:textId="1A235D7F" w:rsidR="0008363B" w:rsidRPr="00330573" w:rsidRDefault="0008363B" w:rsidP="0008363B">
      <w:pPr>
        <w:tabs>
          <w:tab w:val="clear" w:pos="567"/>
        </w:tabs>
        <w:spacing w:line="240" w:lineRule="auto"/>
        <w:rPr>
          <w:szCs w:val="22"/>
          <w:lang w:bidi="ar-SA"/>
        </w:rPr>
      </w:pPr>
    </w:p>
    <w:p w14:paraId="2C352E36" w14:textId="77777777" w:rsidR="0008363B" w:rsidRPr="00684E4B" w:rsidRDefault="0008363B" w:rsidP="0008363B">
      <w:pPr>
        <w:tabs>
          <w:tab w:val="clear" w:pos="567"/>
        </w:tabs>
        <w:spacing w:line="240" w:lineRule="auto"/>
        <w:rPr>
          <w:szCs w:val="22"/>
          <w:lang w:bidi="ar-SA"/>
        </w:rPr>
      </w:pPr>
      <w:r w:rsidRPr="00684E4B">
        <w:rPr>
          <w:szCs w:val="22"/>
        </w:rPr>
        <w:t>LT/1/18/4220/001</w:t>
      </w:r>
    </w:p>
    <w:p w14:paraId="2C352E37" w14:textId="77777777" w:rsidR="0008363B" w:rsidRPr="00A47BC8" w:rsidRDefault="0008363B" w:rsidP="0008363B">
      <w:pPr>
        <w:pStyle w:val="FormatvorlageZeilenabstandeinfach"/>
        <w:tabs>
          <w:tab w:val="clear" w:pos="567"/>
        </w:tabs>
        <w:rPr>
          <w:sz w:val="16"/>
          <w:szCs w:val="16"/>
          <w:lang w:bidi="ar-SA"/>
        </w:rPr>
      </w:pPr>
    </w:p>
    <w:p w14:paraId="2C352E38" w14:textId="77777777" w:rsidR="0008363B" w:rsidRPr="00330573" w:rsidRDefault="0008363B" w:rsidP="0008363B">
      <w:pPr>
        <w:tabs>
          <w:tab w:val="clear" w:pos="567"/>
        </w:tabs>
        <w:spacing w:line="240" w:lineRule="auto"/>
        <w:rPr>
          <w:szCs w:val="22"/>
          <w:lang w:bidi="ar-SA"/>
        </w:rPr>
      </w:pPr>
    </w:p>
    <w:p w14:paraId="2C352E39" w14:textId="77777777" w:rsidR="0008363B" w:rsidRPr="00330573" w:rsidRDefault="0008363B" w:rsidP="0008363B">
      <w:pPr>
        <w:tabs>
          <w:tab w:val="clear" w:pos="567"/>
        </w:tabs>
        <w:spacing w:line="240" w:lineRule="auto"/>
        <w:rPr>
          <w:rFonts w:eastAsia="Calibri"/>
          <w:b/>
          <w:szCs w:val="22"/>
          <w:lang w:eastAsia="en-US" w:bidi="ar-SA"/>
        </w:rPr>
      </w:pPr>
      <w:r w:rsidRPr="00330573">
        <w:rPr>
          <w:b/>
          <w:szCs w:val="22"/>
          <w:lang w:bidi="ar-SA"/>
        </w:rPr>
        <w:t>9.</w:t>
      </w:r>
      <w:r w:rsidRPr="00330573">
        <w:rPr>
          <w:b/>
          <w:szCs w:val="22"/>
          <w:lang w:bidi="ar-SA"/>
        </w:rPr>
        <w:tab/>
      </w:r>
      <w:r w:rsidRPr="00330573">
        <w:rPr>
          <w:b/>
          <w:caps/>
          <w:szCs w:val="22"/>
          <w:lang w:bidi="ar-SA"/>
        </w:rPr>
        <w:t>REGISRAVimo/PERREGISTRAVimo data</w:t>
      </w:r>
    </w:p>
    <w:p w14:paraId="2C352E3A" w14:textId="77777777" w:rsidR="0008363B" w:rsidRPr="00330573" w:rsidRDefault="0008363B" w:rsidP="0008363B">
      <w:pPr>
        <w:tabs>
          <w:tab w:val="clear" w:pos="567"/>
        </w:tabs>
        <w:spacing w:line="240" w:lineRule="auto"/>
        <w:rPr>
          <w:b/>
          <w:szCs w:val="22"/>
          <w:lang w:bidi="ar-SA"/>
        </w:rPr>
      </w:pPr>
    </w:p>
    <w:p w14:paraId="2C352E3B" w14:textId="0FA4671F" w:rsidR="0008363B" w:rsidRPr="00F437F6" w:rsidRDefault="0008363B" w:rsidP="0008363B">
      <w:pPr>
        <w:tabs>
          <w:tab w:val="clear" w:pos="567"/>
        </w:tabs>
        <w:spacing w:line="240" w:lineRule="auto"/>
        <w:rPr>
          <w:szCs w:val="22"/>
          <w:lang w:val="pt-PT" w:bidi="ar-SA"/>
        </w:rPr>
      </w:pPr>
      <w:r w:rsidRPr="00330573">
        <w:rPr>
          <w:snapToGrid w:val="0"/>
          <w:szCs w:val="22"/>
          <w:lang w:eastAsia="en-US" w:bidi="ar-SA"/>
        </w:rPr>
        <w:t xml:space="preserve">Registravimo data </w:t>
      </w:r>
      <w:r>
        <w:rPr>
          <w:snapToGrid w:val="0"/>
          <w:szCs w:val="22"/>
          <w:lang w:eastAsia="en-US" w:bidi="ar-SA"/>
        </w:rPr>
        <w:t>2018 m. gegužė</w:t>
      </w:r>
      <w:r w:rsidRPr="00F437F6">
        <w:rPr>
          <w:snapToGrid w:val="0"/>
          <w:szCs w:val="22"/>
          <w:lang w:val="pt-PT" w:eastAsia="en-US" w:bidi="ar-SA"/>
        </w:rPr>
        <w:t>s 8 d.</w:t>
      </w:r>
    </w:p>
    <w:p w14:paraId="2C352E3C" w14:textId="2A6846B4" w:rsidR="0008363B" w:rsidRDefault="00155457" w:rsidP="0008363B">
      <w:pPr>
        <w:tabs>
          <w:tab w:val="clear" w:pos="567"/>
        </w:tabs>
        <w:spacing w:line="240" w:lineRule="auto"/>
        <w:rPr>
          <w:szCs w:val="22"/>
          <w:lang w:bidi="ar-SA"/>
        </w:rPr>
      </w:pPr>
      <w:r>
        <w:rPr>
          <w:szCs w:val="22"/>
          <w:lang w:bidi="ar-SA"/>
        </w:rPr>
        <w:t>Paskutinio perregistravimo data</w:t>
      </w:r>
      <w:r w:rsidR="00A47BC8">
        <w:rPr>
          <w:szCs w:val="22"/>
          <w:lang w:bidi="ar-SA"/>
        </w:rPr>
        <w:t xml:space="preserve"> 2024 m. gegužės 9 d.</w:t>
      </w:r>
    </w:p>
    <w:p w14:paraId="67B8BC28" w14:textId="77777777" w:rsidR="00155457" w:rsidRPr="00A47BC8" w:rsidRDefault="00155457" w:rsidP="0008363B">
      <w:pPr>
        <w:tabs>
          <w:tab w:val="clear" w:pos="567"/>
        </w:tabs>
        <w:spacing w:line="240" w:lineRule="auto"/>
        <w:rPr>
          <w:sz w:val="16"/>
          <w:szCs w:val="16"/>
          <w:lang w:bidi="ar-SA"/>
        </w:rPr>
      </w:pPr>
    </w:p>
    <w:p w14:paraId="2C352E3D" w14:textId="77777777" w:rsidR="0008363B" w:rsidRPr="00330573" w:rsidRDefault="0008363B" w:rsidP="0008363B">
      <w:pPr>
        <w:tabs>
          <w:tab w:val="clear" w:pos="567"/>
        </w:tabs>
        <w:spacing w:line="240" w:lineRule="auto"/>
        <w:rPr>
          <w:b/>
          <w:szCs w:val="22"/>
          <w:lang w:bidi="ar-SA"/>
        </w:rPr>
      </w:pPr>
    </w:p>
    <w:p w14:paraId="2C352E3E" w14:textId="77777777" w:rsidR="0008363B" w:rsidRDefault="0008363B" w:rsidP="0008363B">
      <w:pPr>
        <w:tabs>
          <w:tab w:val="clear" w:pos="567"/>
        </w:tabs>
        <w:spacing w:line="240" w:lineRule="auto"/>
        <w:rPr>
          <w:b/>
          <w:caps/>
          <w:szCs w:val="22"/>
          <w:lang w:bidi="ar-SA"/>
        </w:rPr>
      </w:pPr>
      <w:r w:rsidRPr="00330573">
        <w:rPr>
          <w:b/>
          <w:szCs w:val="22"/>
          <w:lang w:bidi="ar-SA"/>
        </w:rPr>
        <w:t>10.</w:t>
      </w:r>
      <w:r w:rsidRPr="00330573">
        <w:rPr>
          <w:b/>
          <w:szCs w:val="22"/>
          <w:lang w:bidi="ar-SA"/>
        </w:rPr>
        <w:tab/>
      </w:r>
      <w:r w:rsidRPr="00330573">
        <w:rPr>
          <w:b/>
          <w:caps/>
          <w:szCs w:val="22"/>
          <w:lang w:bidi="ar-SA"/>
        </w:rPr>
        <w:t>teksto peržiūros data</w:t>
      </w:r>
    </w:p>
    <w:p w14:paraId="19042CB8" w14:textId="77777777" w:rsidR="00A47BC8" w:rsidRDefault="00A47BC8" w:rsidP="0008363B">
      <w:pPr>
        <w:tabs>
          <w:tab w:val="clear" w:pos="567"/>
        </w:tabs>
        <w:spacing w:line="240" w:lineRule="auto"/>
        <w:rPr>
          <w:b/>
          <w:caps/>
          <w:szCs w:val="22"/>
          <w:lang w:bidi="ar-SA"/>
        </w:rPr>
      </w:pPr>
    </w:p>
    <w:p w14:paraId="72C1250B" w14:textId="0BB7D4E4" w:rsidR="00BD101A" w:rsidRDefault="00BD101A" w:rsidP="0008363B">
      <w:pPr>
        <w:tabs>
          <w:tab w:val="clear" w:pos="567"/>
        </w:tabs>
        <w:spacing w:line="240" w:lineRule="auto"/>
        <w:rPr>
          <w:rFonts w:eastAsia="Calibri"/>
          <w:bCs/>
          <w:szCs w:val="22"/>
          <w:lang w:eastAsia="en-US" w:bidi="ar-SA"/>
        </w:rPr>
      </w:pPr>
      <w:r>
        <w:rPr>
          <w:rFonts w:eastAsia="Calibri"/>
          <w:bCs/>
          <w:szCs w:val="22"/>
          <w:lang w:eastAsia="en-US" w:bidi="ar-SA"/>
        </w:rPr>
        <w:t>2025 m. balandžio 3 d.</w:t>
      </w:r>
    </w:p>
    <w:p w14:paraId="2C352E3F" w14:textId="266EE228" w:rsidR="00D905CA" w:rsidRPr="00A47BC8" w:rsidRDefault="00D905CA" w:rsidP="0008363B">
      <w:pPr>
        <w:tabs>
          <w:tab w:val="clear" w:pos="567"/>
        </w:tabs>
        <w:spacing w:line="240" w:lineRule="auto"/>
        <w:rPr>
          <w:rFonts w:eastAsia="Calibri"/>
          <w:bCs/>
          <w:szCs w:val="22"/>
          <w:lang w:eastAsia="en-US" w:bidi="ar-SA"/>
        </w:rPr>
      </w:pPr>
    </w:p>
    <w:p w14:paraId="2C352E41" w14:textId="77777777" w:rsidR="0008363B" w:rsidRPr="00330573" w:rsidRDefault="0008363B" w:rsidP="0008363B">
      <w:pPr>
        <w:tabs>
          <w:tab w:val="clear" w:pos="567"/>
        </w:tabs>
        <w:spacing w:line="240" w:lineRule="auto"/>
        <w:rPr>
          <w:rFonts w:eastAsia="SimSun"/>
          <w:szCs w:val="22"/>
          <w:lang w:eastAsia="zh-CN" w:bidi="ar-SA"/>
        </w:rPr>
      </w:pPr>
    </w:p>
    <w:p w14:paraId="2C352E42" w14:textId="77777777" w:rsidR="0008363B" w:rsidRPr="00330573" w:rsidRDefault="0008363B" w:rsidP="0008363B">
      <w:pPr>
        <w:numPr>
          <w:ilvl w:val="12"/>
          <w:numId w:val="0"/>
        </w:numPr>
        <w:tabs>
          <w:tab w:val="clear" w:pos="567"/>
        </w:tabs>
        <w:spacing w:line="240" w:lineRule="auto"/>
        <w:ind w:right="-2"/>
        <w:rPr>
          <w:noProof/>
          <w:szCs w:val="22"/>
        </w:rPr>
      </w:pPr>
    </w:p>
    <w:p w14:paraId="2C352E43" w14:textId="77777777" w:rsidR="0008363B" w:rsidRPr="001A5781" w:rsidRDefault="0008363B" w:rsidP="0008363B">
      <w:pPr>
        <w:tabs>
          <w:tab w:val="clear" w:pos="567"/>
          <w:tab w:val="left" w:pos="5954"/>
          <w:tab w:val="left" w:pos="6237"/>
          <w:tab w:val="left" w:pos="6663"/>
          <w:tab w:val="left" w:pos="6946"/>
        </w:tabs>
        <w:spacing w:line="240" w:lineRule="auto"/>
        <w:rPr>
          <w:rFonts w:eastAsia="SimSun"/>
          <w:szCs w:val="22"/>
          <w:lang w:eastAsia="en-US" w:bidi="ar-SA"/>
        </w:rPr>
      </w:pPr>
      <w:r w:rsidRPr="001A5781">
        <w:rPr>
          <w:rFonts w:eastAsia="SimSun"/>
          <w:noProof/>
          <w:szCs w:val="22"/>
          <w:lang w:eastAsia="en-US" w:bidi="ar-SA"/>
        </w:rPr>
        <w:t>Išsami informacija apie šį vaistinį preparatą pateikiama Valstybinės vaistų kontrolės tarnybos prie Lietuvos Respublikos sveikatos apsaugos ministerijos tinklalapyje</w:t>
      </w:r>
      <w:r w:rsidRPr="001A5781">
        <w:rPr>
          <w:rFonts w:eastAsia="SimSun"/>
          <w:i/>
          <w:noProof/>
          <w:szCs w:val="22"/>
          <w:lang w:eastAsia="en-US" w:bidi="ar-SA"/>
        </w:rPr>
        <w:t xml:space="preserve"> </w:t>
      </w:r>
      <w:hyperlink r:id="rId21" w:history="1">
        <w:r w:rsidRPr="001A5781">
          <w:rPr>
            <w:rFonts w:eastAsia="SimSun"/>
            <w:noProof/>
            <w:color w:val="0000FF"/>
            <w:szCs w:val="22"/>
            <w:u w:val="single"/>
            <w:lang w:eastAsia="en-US" w:bidi="ar-SA"/>
          </w:rPr>
          <w:t>http://www.</w:t>
        </w:r>
        <w:proofErr w:type="spellStart"/>
        <w:r w:rsidRPr="001A5781">
          <w:rPr>
            <w:rFonts w:eastAsia="SimSun"/>
            <w:color w:val="0000FF"/>
            <w:szCs w:val="22"/>
            <w:u w:val="single"/>
            <w:lang w:eastAsia="en-US" w:bidi="ar-SA"/>
          </w:rPr>
          <w:t>vvkt.lt</w:t>
        </w:r>
        <w:proofErr w:type="spellEnd"/>
      </w:hyperlink>
    </w:p>
    <w:p w14:paraId="2C352E44" w14:textId="77777777" w:rsidR="0008363B" w:rsidRPr="001A5781" w:rsidRDefault="0008363B" w:rsidP="0008363B">
      <w:pPr>
        <w:tabs>
          <w:tab w:val="clear" w:pos="567"/>
          <w:tab w:val="left" w:pos="5954"/>
          <w:tab w:val="left" w:pos="6237"/>
          <w:tab w:val="left" w:pos="6663"/>
          <w:tab w:val="left" w:pos="6946"/>
        </w:tabs>
        <w:spacing w:line="240" w:lineRule="auto"/>
        <w:jc w:val="center"/>
        <w:rPr>
          <w:rFonts w:eastAsia="SimSun"/>
          <w:sz w:val="20"/>
          <w:lang w:eastAsia="en-US" w:bidi="ar-SA"/>
        </w:rPr>
      </w:pPr>
    </w:p>
    <w:p w14:paraId="2C352E45" w14:textId="77777777" w:rsidR="0008363B" w:rsidRPr="00330573" w:rsidRDefault="0008363B" w:rsidP="0008363B">
      <w:pPr>
        <w:numPr>
          <w:ilvl w:val="12"/>
          <w:numId w:val="0"/>
        </w:numPr>
        <w:tabs>
          <w:tab w:val="clear" w:pos="567"/>
        </w:tabs>
        <w:spacing w:line="240" w:lineRule="auto"/>
        <w:ind w:right="-2"/>
        <w:rPr>
          <w:noProof/>
          <w:szCs w:val="22"/>
        </w:rPr>
      </w:pPr>
    </w:p>
    <w:p w14:paraId="2C352E46" w14:textId="77777777" w:rsidR="0008363B" w:rsidRPr="00330573" w:rsidRDefault="0008363B" w:rsidP="0008363B">
      <w:pPr>
        <w:numPr>
          <w:ilvl w:val="12"/>
          <w:numId w:val="0"/>
        </w:numPr>
        <w:tabs>
          <w:tab w:val="clear" w:pos="567"/>
        </w:tabs>
        <w:spacing w:line="240" w:lineRule="auto"/>
        <w:ind w:right="-2"/>
        <w:rPr>
          <w:noProof/>
          <w:szCs w:val="22"/>
        </w:rPr>
      </w:pPr>
      <w:r w:rsidRPr="00330573">
        <w:br w:type="page"/>
      </w:r>
    </w:p>
    <w:p w14:paraId="2C352E47" w14:textId="77777777" w:rsidR="0008363B" w:rsidRPr="00330573" w:rsidRDefault="0008363B" w:rsidP="0008363B">
      <w:pPr>
        <w:tabs>
          <w:tab w:val="clear" w:pos="567"/>
        </w:tabs>
        <w:spacing w:line="240" w:lineRule="auto"/>
        <w:rPr>
          <w:noProof/>
          <w:szCs w:val="22"/>
        </w:rPr>
      </w:pPr>
    </w:p>
    <w:p w14:paraId="2C352E48" w14:textId="77777777" w:rsidR="0008363B" w:rsidRPr="00330573" w:rsidRDefault="0008363B" w:rsidP="0008363B">
      <w:pPr>
        <w:tabs>
          <w:tab w:val="clear" w:pos="567"/>
        </w:tabs>
        <w:spacing w:line="240" w:lineRule="auto"/>
        <w:rPr>
          <w:noProof/>
          <w:szCs w:val="22"/>
        </w:rPr>
      </w:pPr>
    </w:p>
    <w:p w14:paraId="2C352E49" w14:textId="77777777" w:rsidR="0008363B" w:rsidRPr="00330573" w:rsidRDefault="0008363B" w:rsidP="0008363B">
      <w:pPr>
        <w:tabs>
          <w:tab w:val="clear" w:pos="567"/>
        </w:tabs>
        <w:spacing w:line="240" w:lineRule="auto"/>
        <w:rPr>
          <w:noProof/>
          <w:szCs w:val="22"/>
        </w:rPr>
      </w:pPr>
    </w:p>
    <w:p w14:paraId="2C352E4A" w14:textId="77777777" w:rsidR="0008363B" w:rsidRPr="00330573" w:rsidRDefault="0008363B" w:rsidP="0008363B">
      <w:pPr>
        <w:tabs>
          <w:tab w:val="clear" w:pos="567"/>
        </w:tabs>
        <w:spacing w:line="240" w:lineRule="auto"/>
        <w:rPr>
          <w:noProof/>
          <w:szCs w:val="22"/>
        </w:rPr>
      </w:pPr>
    </w:p>
    <w:p w14:paraId="2C352E4B" w14:textId="77777777" w:rsidR="0008363B" w:rsidRPr="00330573" w:rsidRDefault="0008363B" w:rsidP="0008363B">
      <w:pPr>
        <w:tabs>
          <w:tab w:val="clear" w:pos="567"/>
        </w:tabs>
        <w:spacing w:line="240" w:lineRule="auto"/>
        <w:rPr>
          <w:noProof/>
          <w:szCs w:val="22"/>
        </w:rPr>
      </w:pPr>
    </w:p>
    <w:p w14:paraId="2C352E4C" w14:textId="77777777" w:rsidR="0008363B" w:rsidRPr="00330573" w:rsidRDefault="0008363B" w:rsidP="0008363B">
      <w:pPr>
        <w:tabs>
          <w:tab w:val="clear" w:pos="567"/>
        </w:tabs>
        <w:spacing w:line="240" w:lineRule="auto"/>
        <w:rPr>
          <w:noProof/>
          <w:szCs w:val="22"/>
        </w:rPr>
      </w:pPr>
    </w:p>
    <w:p w14:paraId="2C352E4D" w14:textId="77777777" w:rsidR="0008363B" w:rsidRPr="00330573" w:rsidRDefault="0008363B" w:rsidP="0008363B">
      <w:pPr>
        <w:tabs>
          <w:tab w:val="clear" w:pos="567"/>
        </w:tabs>
        <w:spacing w:line="240" w:lineRule="auto"/>
        <w:rPr>
          <w:noProof/>
          <w:szCs w:val="22"/>
        </w:rPr>
      </w:pPr>
    </w:p>
    <w:p w14:paraId="2C352E4E" w14:textId="77777777" w:rsidR="0008363B" w:rsidRPr="00330573" w:rsidRDefault="0008363B" w:rsidP="0008363B">
      <w:pPr>
        <w:tabs>
          <w:tab w:val="clear" w:pos="567"/>
        </w:tabs>
        <w:spacing w:line="240" w:lineRule="auto"/>
        <w:rPr>
          <w:noProof/>
          <w:szCs w:val="22"/>
        </w:rPr>
      </w:pPr>
    </w:p>
    <w:p w14:paraId="2C352E4F" w14:textId="77777777" w:rsidR="0008363B" w:rsidRPr="00330573" w:rsidRDefault="0008363B" w:rsidP="0008363B">
      <w:pPr>
        <w:tabs>
          <w:tab w:val="clear" w:pos="567"/>
        </w:tabs>
        <w:spacing w:line="240" w:lineRule="auto"/>
        <w:rPr>
          <w:noProof/>
          <w:szCs w:val="22"/>
        </w:rPr>
      </w:pPr>
    </w:p>
    <w:p w14:paraId="2C352E50" w14:textId="77777777" w:rsidR="0008363B" w:rsidRPr="00330573" w:rsidRDefault="0008363B" w:rsidP="0008363B">
      <w:pPr>
        <w:tabs>
          <w:tab w:val="clear" w:pos="567"/>
        </w:tabs>
        <w:spacing w:line="240" w:lineRule="auto"/>
        <w:rPr>
          <w:noProof/>
          <w:szCs w:val="22"/>
        </w:rPr>
      </w:pPr>
    </w:p>
    <w:p w14:paraId="2C352E51" w14:textId="77777777" w:rsidR="0008363B" w:rsidRPr="00330573" w:rsidRDefault="0008363B" w:rsidP="0008363B">
      <w:pPr>
        <w:tabs>
          <w:tab w:val="clear" w:pos="567"/>
        </w:tabs>
        <w:spacing w:line="240" w:lineRule="auto"/>
        <w:rPr>
          <w:noProof/>
          <w:szCs w:val="22"/>
        </w:rPr>
      </w:pPr>
    </w:p>
    <w:p w14:paraId="2C352E52" w14:textId="77777777" w:rsidR="0008363B" w:rsidRPr="00330573" w:rsidRDefault="0008363B" w:rsidP="0008363B">
      <w:pPr>
        <w:tabs>
          <w:tab w:val="clear" w:pos="567"/>
        </w:tabs>
        <w:spacing w:line="240" w:lineRule="auto"/>
        <w:rPr>
          <w:noProof/>
          <w:szCs w:val="22"/>
        </w:rPr>
      </w:pPr>
    </w:p>
    <w:p w14:paraId="2C352E53" w14:textId="77777777" w:rsidR="0008363B" w:rsidRPr="00330573" w:rsidRDefault="0008363B" w:rsidP="0008363B">
      <w:pPr>
        <w:tabs>
          <w:tab w:val="clear" w:pos="567"/>
        </w:tabs>
        <w:spacing w:line="240" w:lineRule="auto"/>
        <w:rPr>
          <w:noProof/>
          <w:szCs w:val="22"/>
        </w:rPr>
      </w:pPr>
    </w:p>
    <w:p w14:paraId="2C352E54" w14:textId="77777777" w:rsidR="0008363B" w:rsidRPr="00330573" w:rsidRDefault="0008363B" w:rsidP="0008363B">
      <w:pPr>
        <w:tabs>
          <w:tab w:val="clear" w:pos="567"/>
        </w:tabs>
        <w:spacing w:line="240" w:lineRule="auto"/>
        <w:rPr>
          <w:noProof/>
          <w:szCs w:val="22"/>
        </w:rPr>
      </w:pPr>
    </w:p>
    <w:p w14:paraId="2C352E55" w14:textId="77777777" w:rsidR="0008363B" w:rsidRPr="00330573" w:rsidRDefault="0008363B" w:rsidP="0008363B">
      <w:pPr>
        <w:tabs>
          <w:tab w:val="clear" w:pos="567"/>
        </w:tabs>
        <w:spacing w:line="240" w:lineRule="auto"/>
        <w:rPr>
          <w:noProof/>
          <w:szCs w:val="22"/>
        </w:rPr>
      </w:pPr>
    </w:p>
    <w:p w14:paraId="2C352E56" w14:textId="77777777" w:rsidR="0008363B" w:rsidRPr="00330573" w:rsidRDefault="0008363B" w:rsidP="0008363B">
      <w:pPr>
        <w:tabs>
          <w:tab w:val="clear" w:pos="567"/>
        </w:tabs>
        <w:spacing w:line="240" w:lineRule="auto"/>
        <w:rPr>
          <w:noProof/>
          <w:szCs w:val="22"/>
        </w:rPr>
      </w:pPr>
    </w:p>
    <w:p w14:paraId="2C352E57" w14:textId="77777777" w:rsidR="0008363B" w:rsidRPr="00330573" w:rsidRDefault="0008363B" w:rsidP="0008363B">
      <w:pPr>
        <w:tabs>
          <w:tab w:val="clear" w:pos="567"/>
        </w:tabs>
        <w:spacing w:line="240" w:lineRule="auto"/>
        <w:rPr>
          <w:noProof/>
          <w:szCs w:val="22"/>
        </w:rPr>
      </w:pPr>
    </w:p>
    <w:p w14:paraId="2C352E58" w14:textId="77777777" w:rsidR="0008363B" w:rsidRPr="00330573" w:rsidRDefault="0008363B" w:rsidP="0008363B">
      <w:pPr>
        <w:tabs>
          <w:tab w:val="clear" w:pos="567"/>
        </w:tabs>
        <w:spacing w:line="240" w:lineRule="auto"/>
        <w:rPr>
          <w:noProof/>
          <w:szCs w:val="22"/>
        </w:rPr>
      </w:pPr>
    </w:p>
    <w:p w14:paraId="2C352E59" w14:textId="77777777" w:rsidR="0008363B" w:rsidRPr="00330573" w:rsidRDefault="0008363B" w:rsidP="0008363B">
      <w:pPr>
        <w:tabs>
          <w:tab w:val="clear" w:pos="567"/>
        </w:tabs>
        <w:spacing w:line="240" w:lineRule="auto"/>
        <w:rPr>
          <w:noProof/>
          <w:szCs w:val="22"/>
        </w:rPr>
      </w:pPr>
    </w:p>
    <w:p w14:paraId="2C352E5A" w14:textId="77777777" w:rsidR="0008363B" w:rsidRPr="00330573" w:rsidRDefault="0008363B" w:rsidP="0008363B">
      <w:pPr>
        <w:tabs>
          <w:tab w:val="clear" w:pos="567"/>
        </w:tabs>
        <w:spacing w:line="240" w:lineRule="auto"/>
        <w:rPr>
          <w:noProof/>
          <w:szCs w:val="22"/>
        </w:rPr>
      </w:pPr>
    </w:p>
    <w:p w14:paraId="2C352E5B" w14:textId="77777777" w:rsidR="0008363B" w:rsidRPr="00330573" w:rsidRDefault="0008363B" w:rsidP="0008363B">
      <w:pPr>
        <w:tabs>
          <w:tab w:val="clear" w:pos="567"/>
        </w:tabs>
        <w:spacing w:line="240" w:lineRule="auto"/>
        <w:rPr>
          <w:noProof/>
          <w:szCs w:val="22"/>
        </w:rPr>
      </w:pPr>
    </w:p>
    <w:p w14:paraId="2C352E5C" w14:textId="77777777" w:rsidR="0008363B" w:rsidRPr="00330573" w:rsidRDefault="0008363B" w:rsidP="0008363B">
      <w:pPr>
        <w:tabs>
          <w:tab w:val="clear" w:pos="567"/>
        </w:tabs>
        <w:spacing w:line="240" w:lineRule="auto"/>
        <w:rPr>
          <w:noProof/>
          <w:szCs w:val="22"/>
        </w:rPr>
      </w:pPr>
    </w:p>
    <w:p w14:paraId="2C352E5D" w14:textId="77777777" w:rsidR="0008363B" w:rsidRPr="00330573" w:rsidRDefault="0008363B" w:rsidP="0008363B">
      <w:pPr>
        <w:tabs>
          <w:tab w:val="clear" w:pos="567"/>
        </w:tabs>
        <w:spacing w:line="240" w:lineRule="auto"/>
        <w:rPr>
          <w:noProof/>
          <w:szCs w:val="22"/>
        </w:rPr>
      </w:pPr>
    </w:p>
    <w:p w14:paraId="2C352E5E" w14:textId="77777777" w:rsidR="0008363B" w:rsidRPr="00330573" w:rsidRDefault="0008363B" w:rsidP="0008363B">
      <w:pPr>
        <w:tabs>
          <w:tab w:val="clear" w:pos="567"/>
        </w:tabs>
        <w:spacing w:line="240" w:lineRule="auto"/>
        <w:jc w:val="center"/>
        <w:rPr>
          <w:noProof/>
          <w:szCs w:val="22"/>
        </w:rPr>
      </w:pPr>
      <w:r w:rsidRPr="00330573">
        <w:rPr>
          <w:b/>
          <w:noProof/>
        </w:rPr>
        <w:t>II PRIEDAS</w:t>
      </w:r>
    </w:p>
    <w:p w14:paraId="2C352E5F" w14:textId="77777777" w:rsidR="0008363B" w:rsidRDefault="0008363B" w:rsidP="0008363B">
      <w:pPr>
        <w:jc w:val="center"/>
        <w:rPr>
          <w:b/>
          <w:snapToGrid w:val="0"/>
          <w:lang w:eastAsia="en-US" w:bidi="ar-SA"/>
        </w:rPr>
      </w:pPr>
    </w:p>
    <w:p w14:paraId="2C352E60" w14:textId="77777777" w:rsidR="0008363B" w:rsidRPr="001A5781" w:rsidRDefault="0008363B" w:rsidP="0008363B">
      <w:pPr>
        <w:jc w:val="center"/>
        <w:rPr>
          <w:i/>
          <w:snapToGrid w:val="0"/>
          <w:lang w:eastAsia="en-US" w:bidi="ar-SA"/>
        </w:rPr>
      </w:pPr>
      <w:r w:rsidRPr="001A5781">
        <w:rPr>
          <w:b/>
          <w:snapToGrid w:val="0"/>
          <w:lang w:eastAsia="en-US" w:bidi="ar-SA"/>
        </w:rPr>
        <w:t>REGISTRACIJOS SĄLYGOS</w:t>
      </w:r>
    </w:p>
    <w:p w14:paraId="2C352E61" w14:textId="77777777" w:rsidR="0008363B" w:rsidRPr="00330573" w:rsidRDefault="0008363B" w:rsidP="0008363B">
      <w:pPr>
        <w:tabs>
          <w:tab w:val="clear" w:pos="567"/>
        </w:tabs>
        <w:spacing w:line="240" w:lineRule="auto"/>
        <w:ind w:right="1416"/>
        <w:rPr>
          <w:noProof/>
          <w:szCs w:val="22"/>
        </w:rPr>
      </w:pPr>
    </w:p>
    <w:p w14:paraId="2C352E62" w14:textId="77777777" w:rsidR="0008363B" w:rsidRPr="00330573" w:rsidRDefault="0008363B" w:rsidP="0008363B">
      <w:pPr>
        <w:numPr>
          <w:ilvl w:val="0"/>
          <w:numId w:val="14"/>
        </w:numPr>
        <w:tabs>
          <w:tab w:val="clear" w:pos="567"/>
        </w:tabs>
        <w:spacing w:line="240" w:lineRule="auto"/>
        <w:ind w:right="1418"/>
        <w:rPr>
          <w:b/>
          <w:noProof/>
          <w:szCs w:val="22"/>
        </w:rPr>
      </w:pPr>
      <w:r w:rsidRPr="00330573">
        <w:rPr>
          <w:b/>
          <w:noProof/>
        </w:rPr>
        <w:t>GAMINTOJAS (-AI), ATSAKINGAS (-I) UŽ SERIJŲ IŠLEIDIMĄ</w:t>
      </w:r>
    </w:p>
    <w:p w14:paraId="2C352E63" w14:textId="77777777" w:rsidR="0008363B" w:rsidRPr="00330573" w:rsidRDefault="0008363B" w:rsidP="0008363B">
      <w:pPr>
        <w:tabs>
          <w:tab w:val="clear" w:pos="567"/>
        </w:tabs>
        <w:spacing w:line="240" w:lineRule="auto"/>
        <w:ind w:left="567" w:hanging="1701"/>
        <w:rPr>
          <w:noProof/>
          <w:szCs w:val="22"/>
        </w:rPr>
      </w:pPr>
    </w:p>
    <w:p w14:paraId="2C352E64" w14:textId="77777777" w:rsidR="0008363B" w:rsidRPr="00330573" w:rsidRDefault="0008363B" w:rsidP="0008363B">
      <w:pPr>
        <w:numPr>
          <w:ilvl w:val="0"/>
          <w:numId w:val="14"/>
        </w:numPr>
        <w:tabs>
          <w:tab w:val="clear" w:pos="567"/>
        </w:tabs>
        <w:spacing w:line="240" w:lineRule="auto"/>
        <w:ind w:right="1418"/>
        <w:rPr>
          <w:b/>
          <w:noProof/>
          <w:szCs w:val="22"/>
        </w:rPr>
      </w:pPr>
      <w:r w:rsidRPr="00330573">
        <w:rPr>
          <w:b/>
          <w:noProof/>
        </w:rPr>
        <w:t>TIEKIMO IR VARTOJIMO SĄLYGOS AR APRIBOJIMAI</w:t>
      </w:r>
    </w:p>
    <w:p w14:paraId="2C352E65" w14:textId="77777777" w:rsidR="0008363B" w:rsidRPr="00330573" w:rsidRDefault="0008363B" w:rsidP="0008363B">
      <w:pPr>
        <w:tabs>
          <w:tab w:val="clear" w:pos="567"/>
        </w:tabs>
        <w:spacing w:line="240" w:lineRule="auto"/>
        <w:ind w:left="567" w:hanging="567"/>
        <w:rPr>
          <w:noProof/>
          <w:szCs w:val="22"/>
        </w:rPr>
      </w:pPr>
    </w:p>
    <w:p w14:paraId="2C352E66" w14:textId="77777777" w:rsidR="0008363B" w:rsidRPr="00330573" w:rsidRDefault="0008363B" w:rsidP="0008363B">
      <w:pPr>
        <w:keepNext/>
        <w:numPr>
          <w:ilvl w:val="0"/>
          <w:numId w:val="15"/>
        </w:numPr>
        <w:tabs>
          <w:tab w:val="clear" w:pos="567"/>
        </w:tabs>
        <w:spacing w:line="240" w:lineRule="auto"/>
        <w:ind w:left="567" w:hanging="567"/>
        <w:rPr>
          <w:noProof/>
          <w:szCs w:val="22"/>
        </w:rPr>
      </w:pPr>
      <w:r w:rsidRPr="00330573">
        <w:br w:type="page"/>
      </w:r>
      <w:r w:rsidRPr="00330573">
        <w:rPr>
          <w:b/>
          <w:noProof/>
        </w:rPr>
        <w:lastRenderedPageBreak/>
        <w:t>GAMINTOJAS (-AI), ATSAKINGAS (-I) UŽ SERIJŲ IŠLEIDIMĄ</w:t>
      </w:r>
    </w:p>
    <w:p w14:paraId="2C352E67" w14:textId="77777777" w:rsidR="0008363B" w:rsidRPr="00330573" w:rsidRDefault="0008363B" w:rsidP="0008363B">
      <w:pPr>
        <w:keepNext/>
        <w:tabs>
          <w:tab w:val="clear" w:pos="567"/>
        </w:tabs>
        <w:spacing w:line="240" w:lineRule="auto"/>
        <w:ind w:right="1416"/>
        <w:rPr>
          <w:noProof/>
          <w:szCs w:val="22"/>
        </w:rPr>
      </w:pPr>
    </w:p>
    <w:p w14:paraId="2C352E68" w14:textId="77777777" w:rsidR="0008363B" w:rsidRPr="00330573" w:rsidRDefault="0008363B" w:rsidP="0008363B">
      <w:pPr>
        <w:tabs>
          <w:tab w:val="clear" w:pos="567"/>
        </w:tabs>
        <w:spacing w:line="240" w:lineRule="auto"/>
        <w:outlineLvl w:val="0"/>
        <w:rPr>
          <w:noProof/>
          <w:szCs w:val="22"/>
        </w:rPr>
      </w:pPr>
      <w:r w:rsidRPr="00330573">
        <w:rPr>
          <w:noProof/>
          <w:u w:val="single"/>
        </w:rPr>
        <w:t>Gamintojo (-ų), atsakingo (-ų) už serijų išleidimą, pavadinimas (-ai) ir adresas (-ai)</w:t>
      </w:r>
    </w:p>
    <w:p w14:paraId="2C352E69" w14:textId="77777777" w:rsidR="0008363B" w:rsidRDefault="0008363B" w:rsidP="0008363B">
      <w:pPr>
        <w:tabs>
          <w:tab w:val="clear" w:pos="567"/>
        </w:tabs>
        <w:spacing w:line="240" w:lineRule="auto"/>
        <w:rPr>
          <w:noProof/>
          <w:szCs w:val="22"/>
        </w:rPr>
      </w:pPr>
    </w:p>
    <w:p w14:paraId="2C352E6A" w14:textId="77777777" w:rsidR="00B27610" w:rsidRPr="0086765F" w:rsidRDefault="00B27610" w:rsidP="00B27610">
      <w:pPr>
        <w:spacing w:line="240" w:lineRule="auto"/>
      </w:pPr>
      <w:proofErr w:type="spellStart"/>
      <w:r w:rsidRPr="0086765F">
        <w:t>BioQ</w:t>
      </w:r>
      <w:proofErr w:type="spellEnd"/>
      <w:r w:rsidRPr="0086765F">
        <w:t xml:space="preserve"> </w:t>
      </w:r>
      <w:proofErr w:type="spellStart"/>
      <w:r w:rsidRPr="0086765F">
        <w:t>Pharma</w:t>
      </w:r>
      <w:proofErr w:type="spellEnd"/>
      <w:r w:rsidRPr="0086765F">
        <w:t xml:space="preserve"> B.V.</w:t>
      </w:r>
    </w:p>
    <w:p w14:paraId="70A00915" w14:textId="77777777" w:rsidR="00E10203" w:rsidRPr="00E10203" w:rsidRDefault="00E10203" w:rsidP="00E10203">
      <w:pPr>
        <w:spacing w:line="240" w:lineRule="auto"/>
        <w:rPr>
          <w:lang w:val="de-DE"/>
        </w:rPr>
      </w:pPr>
      <w:proofErr w:type="spellStart"/>
      <w:r w:rsidRPr="00E10203">
        <w:rPr>
          <w:lang w:val="de-DE"/>
        </w:rPr>
        <w:t>Basisweg</w:t>
      </w:r>
      <w:proofErr w:type="spellEnd"/>
      <w:r w:rsidRPr="00E10203">
        <w:rPr>
          <w:lang w:val="de-DE"/>
        </w:rPr>
        <w:t xml:space="preserve"> 10</w:t>
      </w:r>
    </w:p>
    <w:p w14:paraId="46895BC5" w14:textId="77777777" w:rsidR="00E10203" w:rsidRPr="00A47BC8" w:rsidRDefault="00E10203" w:rsidP="00E10203">
      <w:pPr>
        <w:spacing w:line="240" w:lineRule="auto"/>
        <w:rPr>
          <w:lang w:val="it-CH"/>
        </w:rPr>
      </w:pPr>
      <w:r w:rsidRPr="00A47BC8">
        <w:rPr>
          <w:lang w:val="it-CH"/>
        </w:rPr>
        <w:t>1043 AP Amsterdam</w:t>
      </w:r>
    </w:p>
    <w:p w14:paraId="2C352E6D" w14:textId="77777777" w:rsidR="00B27610" w:rsidRPr="00740940" w:rsidRDefault="00B27610" w:rsidP="00B27610">
      <w:pPr>
        <w:spacing w:line="240" w:lineRule="auto"/>
      </w:pPr>
      <w:r w:rsidRPr="00740940">
        <w:t>Nyderlandai</w:t>
      </w:r>
    </w:p>
    <w:p w14:paraId="2C352E6E" w14:textId="77777777" w:rsidR="00B27610" w:rsidRPr="00330573" w:rsidRDefault="00B27610" w:rsidP="0008363B">
      <w:pPr>
        <w:tabs>
          <w:tab w:val="clear" w:pos="567"/>
        </w:tabs>
        <w:spacing w:line="240" w:lineRule="auto"/>
        <w:rPr>
          <w:noProof/>
          <w:szCs w:val="22"/>
        </w:rPr>
      </w:pPr>
    </w:p>
    <w:p w14:paraId="24A9226B" w14:textId="77777777" w:rsidR="00E10203" w:rsidRPr="00A47BC8" w:rsidRDefault="00E10203" w:rsidP="00E10203">
      <w:pPr>
        <w:tabs>
          <w:tab w:val="clear" w:pos="567"/>
        </w:tabs>
        <w:spacing w:line="240" w:lineRule="auto"/>
        <w:rPr>
          <w:lang w:val="it-CH"/>
        </w:rPr>
      </w:pPr>
      <w:r w:rsidRPr="00A47BC8">
        <w:rPr>
          <w:lang w:val="it-CH"/>
        </w:rPr>
        <w:t>Copea Pharma Europe Limited</w:t>
      </w:r>
    </w:p>
    <w:p w14:paraId="079A17B3" w14:textId="77777777" w:rsidR="00E10203" w:rsidRPr="00E10203" w:rsidRDefault="00E10203" w:rsidP="00E10203">
      <w:pPr>
        <w:tabs>
          <w:tab w:val="clear" w:pos="567"/>
        </w:tabs>
        <w:spacing w:line="240" w:lineRule="auto"/>
        <w:rPr>
          <w:lang w:val="en-US"/>
        </w:rPr>
      </w:pPr>
      <w:r w:rsidRPr="00E10203">
        <w:rPr>
          <w:lang w:val="en-US"/>
        </w:rPr>
        <w:t xml:space="preserve">Unit 2, Medici House, </w:t>
      </w:r>
      <w:proofErr w:type="spellStart"/>
      <w:r w:rsidRPr="00E10203">
        <w:rPr>
          <w:lang w:val="en-US"/>
        </w:rPr>
        <w:t>Ashbourne</w:t>
      </w:r>
      <w:proofErr w:type="spellEnd"/>
      <w:r w:rsidRPr="00E10203">
        <w:rPr>
          <w:lang w:val="en-US"/>
        </w:rPr>
        <w:t xml:space="preserve"> Manufacturing Park</w:t>
      </w:r>
    </w:p>
    <w:p w14:paraId="3D8BEF2E" w14:textId="77777777" w:rsidR="00E10203" w:rsidRPr="00E10203" w:rsidRDefault="00E10203" w:rsidP="00E10203">
      <w:pPr>
        <w:tabs>
          <w:tab w:val="clear" w:pos="567"/>
        </w:tabs>
        <w:spacing w:line="240" w:lineRule="auto"/>
        <w:rPr>
          <w:lang w:val="en-US"/>
        </w:rPr>
      </w:pPr>
      <w:proofErr w:type="spellStart"/>
      <w:r w:rsidRPr="00E10203">
        <w:rPr>
          <w:lang w:val="en-US"/>
        </w:rPr>
        <w:t>Ashbourne</w:t>
      </w:r>
      <w:proofErr w:type="spellEnd"/>
      <w:r w:rsidRPr="00E10203">
        <w:rPr>
          <w:lang w:val="en-US"/>
        </w:rPr>
        <w:t xml:space="preserve">, Co. </w:t>
      </w:r>
      <w:proofErr w:type="spellStart"/>
      <w:r w:rsidRPr="00E10203">
        <w:rPr>
          <w:lang w:val="en-US"/>
        </w:rPr>
        <w:t>Meath</w:t>
      </w:r>
      <w:proofErr w:type="spellEnd"/>
      <w:r w:rsidRPr="00E10203">
        <w:rPr>
          <w:lang w:val="en-US"/>
        </w:rPr>
        <w:t xml:space="preserve"> A84 KH58</w:t>
      </w:r>
    </w:p>
    <w:p w14:paraId="3C637BEF" w14:textId="076ECB31" w:rsidR="00E10203" w:rsidRPr="006322E4" w:rsidRDefault="00E10203" w:rsidP="00E10203">
      <w:pPr>
        <w:tabs>
          <w:tab w:val="clear" w:pos="567"/>
        </w:tabs>
        <w:spacing w:line="240" w:lineRule="auto"/>
        <w:rPr>
          <w:lang w:val="en-US"/>
        </w:rPr>
      </w:pPr>
      <w:r>
        <w:t>Airija</w:t>
      </w:r>
    </w:p>
    <w:p w14:paraId="2C352E73" w14:textId="77777777" w:rsidR="0008363B" w:rsidRPr="00330573" w:rsidRDefault="0008363B" w:rsidP="0008363B">
      <w:pPr>
        <w:tabs>
          <w:tab w:val="clear" w:pos="567"/>
        </w:tabs>
        <w:spacing w:line="240" w:lineRule="auto"/>
        <w:rPr>
          <w:noProof/>
          <w:szCs w:val="22"/>
        </w:rPr>
      </w:pPr>
    </w:p>
    <w:p w14:paraId="2C352E74" w14:textId="77777777" w:rsidR="0008363B" w:rsidRPr="00330573" w:rsidRDefault="0008363B" w:rsidP="0008363B">
      <w:pPr>
        <w:tabs>
          <w:tab w:val="clear" w:pos="567"/>
        </w:tabs>
        <w:spacing w:line="240" w:lineRule="auto"/>
        <w:rPr>
          <w:noProof/>
          <w:szCs w:val="22"/>
        </w:rPr>
      </w:pPr>
    </w:p>
    <w:p w14:paraId="797B9963" w14:textId="77777777" w:rsidR="00321D7C" w:rsidRDefault="0008363B" w:rsidP="0008363B">
      <w:pPr>
        <w:keepNext/>
        <w:numPr>
          <w:ilvl w:val="0"/>
          <w:numId w:val="15"/>
        </w:numPr>
        <w:tabs>
          <w:tab w:val="clear" w:pos="567"/>
        </w:tabs>
        <w:spacing w:line="240" w:lineRule="auto"/>
        <w:ind w:left="567" w:hanging="567"/>
        <w:rPr>
          <w:b/>
          <w:noProof/>
        </w:rPr>
      </w:pPr>
      <w:r w:rsidRPr="00330573">
        <w:rPr>
          <w:b/>
          <w:noProof/>
        </w:rPr>
        <w:t>TIEKIMO IR VARTOJIMO SĄLYGOS AR APRIBOJIMAI</w:t>
      </w:r>
    </w:p>
    <w:p w14:paraId="2C352E76" w14:textId="1B1B1830" w:rsidR="0008363B" w:rsidRPr="00330573" w:rsidRDefault="0008363B" w:rsidP="0008363B">
      <w:pPr>
        <w:keepNext/>
        <w:tabs>
          <w:tab w:val="clear" w:pos="567"/>
        </w:tabs>
        <w:spacing w:line="240" w:lineRule="auto"/>
        <w:rPr>
          <w:noProof/>
          <w:szCs w:val="22"/>
        </w:rPr>
      </w:pPr>
    </w:p>
    <w:p w14:paraId="2C352E77" w14:textId="77777777" w:rsidR="0008363B" w:rsidRPr="00330573" w:rsidRDefault="0008363B" w:rsidP="0008363B">
      <w:pPr>
        <w:numPr>
          <w:ilvl w:val="12"/>
          <w:numId w:val="0"/>
        </w:numPr>
        <w:tabs>
          <w:tab w:val="clear" w:pos="567"/>
        </w:tabs>
        <w:spacing w:line="240" w:lineRule="auto"/>
      </w:pPr>
      <w:r w:rsidRPr="00330573">
        <w:t>Receptinis vaistinis preparatas.</w:t>
      </w:r>
    </w:p>
    <w:p w14:paraId="2C352E78" w14:textId="77777777" w:rsidR="0008363B" w:rsidRPr="00330573" w:rsidRDefault="0008363B" w:rsidP="0008363B">
      <w:pPr>
        <w:numPr>
          <w:ilvl w:val="12"/>
          <w:numId w:val="0"/>
        </w:numPr>
        <w:tabs>
          <w:tab w:val="clear" w:pos="567"/>
        </w:tabs>
        <w:spacing w:line="240" w:lineRule="auto"/>
        <w:rPr>
          <w:noProof/>
          <w:szCs w:val="22"/>
        </w:rPr>
      </w:pPr>
    </w:p>
    <w:p w14:paraId="2C352E79" w14:textId="77777777" w:rsidR="0008363B" w:rsidRPr="00330573" w:rsidRDefault="0008363B" w:rsidP="0008363B">
      <w:pPr>
        <w:tabs>
          <w:tab w:val="clear" w:pos="567"/>
        </w:tabs>
        <w:spacing w:line="240" w:lineRule="auto"/>
        <w:ind w:right="566"/>
        <w:rPr>
          <w:noProof/>
          <w:szCs w:val="22"/>
        </w:rPr>
      </w:pPr>
      <w:r w:rsidRPr="00330573">
        <w:br w:type="page"/>
      </w:r>
    </w:p>
    <w:p w14:paraId="2C352E7A" w14:textId="77777777" w:rsidR="0008363B" w:rsidRPr="00330573" w:rsidRDefault="0008363B" w:rsidP="0008363B">
      <w:pPr>
        <w:tabs>
          <w:tab w:val="clear" w:pos="567"/>
        </w:tabs>
        <w:spacing w:line="240" w:lineRule="auto"/>
        <w:rPr>
          <w:noProof/>
          <w:szCs w:val="22"/>
        </w:rPr>
      </w:pPr>
    </w:p>
    <w:p w14:paraId="2C352E7B" w14:textId="77777777" w:rsidR="0008363B" w:rsidRPr="00330573" w:rsidRDefault="0008363B" w:rsidP="0008363B">
      <w:pPr>
        <w:tabs>
          <w:tab w:val="clear" w:pos="567"/>
        </w:tabs>
        <w:spacing w:line="240" w:lineRule="auto"/>
        <w:rPr>
          <w:noProof/>
          <w:szCs w:val="22"/>
        </w:rPr>
      </w:pPr>
    </w:p>
    <w:p w14:paraId="2C352E7C" w14:textId="77777777" w:rsidR="0008363B" w:rsidRPr="00330573" w:rsidRDefault="0008363B" w:rsidP="0008363B">
      <w:pPr>
        <w:tabs>
          <w:tab w:val="clear" w:pos="567"/>
        </w:tabs>
        <w:spacing w:line="240" w:lineRule="auto"/>
        <w:rPr>
          <w:noProof/>
          <w:szCs w:val="22"/>
        </w:rPr>
      </w:pPr>
    </w:p>
    <w:p w14:paraId="2C352E7D" w14:textId="77777777" w:rsidR="0008363B" w:rsidRPr="00330573" w:rsidRDefault="0008363B" w:rsidP="0008363B">
      <w:pPr>
        <w:tabs>
          <w:tab w:val="clear" w:pos="567"/>
        </w:tabs>
        <w:spacing w:line="240" w:lineRule="auto"/>
        <w:rPr>
          <w:noProof/>
          <w:szCs w:val="22"/>
        </w:rPr>
      </w:pPr>
    </w:p>
    <w:p w14:paraId="2C352E7E" w14:textId="77777777" w:rsidR="0008363B" w:rsidRPr="00330573" w:rsidRDefault="0008363B" w:rsidP="0008363B">
      <w:pPr>
        <w:tabs>
          <w:tab w:val="clear" w:pos="567"/>
        </w:tabs>
        <w:spacing w:line="240" w:lineRule="auto"/>
      </w:pPr>
    </w:p>
    <w:p w14:paraId="2C352E7F" w14:textId="77777777" w:rsidR="0008363B" w:rsidRPr="00330573" w:rsidRDefault="0008363B" w:rsidP="0008363B">
      <w:pPr>
        <w:tabs>
          <w:tab w:val="clear" w:pos="567"/>
        </w:tabs>
        <w:spacing w:line="240" w:lineRule="auto"/>
      </w:pPr>
    </w:p>
    <w:p w14:paraId="2C352E80" w14:textId="77777777" w:rsidR="0008363B" w:rsidRPr="00330573" w:rsidRDefault="0008363B" w:rsidP="0008363B">
      <w:pPr>
        <w:tabs>
          <w:tab w:val="clear" w:pos="567"/>
        </w:tabs>
        <w:spacing w:line="240" w:lineRule="auto"/>
      </w:pPr>
    </w:p>
    <w:p w14:paraId="2C352E81" w14:textId="77777777" w:rsidR="0008363B" w:rsidRPr="00330573" w:rsidRDefault="0008363B" w:rsidP="0008363B">
      <w:pPr>
        <w:tabs>
          <w:tab w:val="clear" w:pos="567"/>
        </w:tabs>
        <w:spacing w:line="240" w:lineRule="auto"/>
      </w:pPr>
    </w:p>
    <w:p w14:paraId="2C352E82" w14:textId="77777777" w:rsidR="0008363B" w:rsidRPr="00330573" w:rsidRDefault="0008363B" w:rsidP="0008363B">
      <w:pPr>
        <w:tabs>
          <w:tab w:val="clear" w:pos="567"/>
        </w:tabs>
        <w:spacing w:line="240" w:lineRule="auto"/>
      </w:pPr>
    </w:p>
    <w:p w14:paraId="2C352E83" w14:textId="77777777" w:rsidR="0008363B" w:rsidRPr="00330573" w:rsidRDefault="0008363B" w:rsidP="0008363B">
      <w:pPr>
        <w:tabs>
          <w:tab w:val="clear" w:pos="567"/>
        </w:tabs>
        <w:spacing w:line="240" w:lineRule="auto"/>
        <w:rPr>
          <w:noProof/>
          <w:szCs w:val="22"/>
        </w:rPr>
      </w:pPr>
    </w:p>
    <w:p w14:paraId="2C352E84" w14:textId="77777777" w:rsidR="0008363B" w:rsidRPr="00330573" w:rsidRDefault="0008363B" w:rsidP="0008363B">
      <w:pPr>
        <w:tabs>
          <w:tab w:val="clear" w:pos="567"/>
        </w:tabs>
        <w:spacing w:line="240" w:lineRule="auto"/>
        <w:rPr>
          <w:noProof/>
          <w:szCs w:val="22"/>
        </w:rPr>
      </w:pPr>
    </w:p>
    <w:p w14:paraId="2C352E85" w14:textId="77777777" w:rsidR="0008363B" w:rsidRPr="00330573" w:rsidRDefault="0008363B" w:rsidP="0008363B">
      <w:pPr>
        <w:tabs>
          <w:tab w:val="clear" w:pos="567"/>
        </w:tabs>
        <w:spacing w:line="240" w:lineRule="auto"/>
        <w:rPr>
          <w:noProof/>
          <w:szCs w:val="22"/>
        </w:rPr>
      </w:pPr>
    </w:p>
    <w:p w14:paraId="2C352E86" w14:textId="77777777" w:rsidR="0008363B" w:rsidRPr="00330573" w:rsidRDefault="0008363B" w:rsidP="0008363B">
      <w:pPr>
        <w:tabs>
          <w:tab w:val="clear" w:pos="567"/>
        </w:tabs>
        <w:spacing w:line="240" w:lineRule="auto"/>
        <w:rPr>
          <w:noProof/>
          <w:szCs w:val="22"/>
        </w:rPr>
      </w:pPr>
    </w:p>
    <w:p w14:paraId="2C352E87" w14:textId="77777777" w:rsidR="0008363B" w:rsidRPr="00330573" w:rsidRDefault="0008363B" w:rsidP="0008363B">
      <w:pPr>
        <w:tabs>
          <w:tab w:val="clear" w:pos="567"/>
        </w:tabs>
        <w:spacing w:line="240" w:lineRule="auto"/>
        <w:rPr>
          <w:noProof/>
          <w:szCs w:val="22"/>
        </w:rPr>
      </w:pPr>
    </w:p>
    <w:p w14:paraId="2C352E88" w14:textId="77777777" w:rsidR="0008363B" w:rsidRPr="00330573" w:rsidRDefault="0008363B" w:rsidP="0008363B">
      <w:pPr>
        <w:tabs>
          <w:tab w:val="clear" w:pos="567"/>
        </w:tabs>
        <w:spacing w:line="240" w:lineRule="auto"/>
        <w:rPr>
          <w:noProof/>
          <w:szCs w:val="22"/>
        </w:rPr>
      </w:pPr>
    </w:p>
    <w:p w14:paraId="2C352E89" w14:textId="77777777" w:rsidR="0008363B" w:rsidRPr="00330573" w:rsidRDefault="0008363B" w:rsidP="0008363B">
      <w:pPr>
        <w:tabs>
          <w:tab w:val="clear" w:pos="567"/>
        </w:tabs>
        <w:spacing w:line="240" w:lineRule="auto"/>
        <w:rPr>
          <w:noProof/>
          <w:szCs w:val="22"/>
        </w:rPr>
      </w:pPr>
    </w:p>
    <w:p w14:paraId="2C352E8A" w14:textId="77777777" w:rsidR="0008363B" w:rsidRPr="00330573" w:rsidRDefault="0008363B" w:rsidP="0008363B">
      <w:pPr>
        <w:tabs>
          <w:tab w:val="clear" w:pos="567"/>
        </w:tabs>
        <w:spacing w:line="240" w:lineRule="auto"/>
        <w:outlineLvl w:val="0"/>
        <w:rPr>
          <w:b/>
          <w:noProof/>
          <w:szCs w:val="22"/>
        </w:rPr>
      </w:pPr>
    </w:p>
    <w:p w14:paraId="2C352E8B" w14:textId="77777777" w:rsidR="0008363B" w:rsidRPr="00330573" w:rsidRDefault="0008363B" w:rsidP="0008363B">
      <w:pPr>
        <w:tabs>
          <w:tab w:val="clear" w:pos="567"/>
        </w:tabs>
        <w:spacing w:line="240" w:lineRule="auto"/>
        <w:outlineLvl w:val="0"/>
        <w:rPr>
          <w:b/>
          <w:noProof/>
          <w:szCs w:val="22"/>
        </w:rPr>
      </w:pPr>
    </w:p>
    <w:p w14:paraId="2C352E8C" w14:textId="77777777" w:rsidR="0008363B" w:rsidRPr="00330573" w:rsidRDefault="0008363B" w:rsidP="0008363B">
      <w:pPr>
        <w:tabs>
          <w:tab w:val="clear" w:pos="567"/>
        </w:tabs>
        <w:spacing w:line="240" w:lineRule="auto"/>
        <w:outlineLvl w:val="0"/>
        <w:rPr>
          <w:b/>
          <w:noProof/>
          <w:szCs w:val="22"/>
        </w:rPr>
      </w:pPr>
    </w:p>
    <w:p w14:paraId="2C352E8D" w14:textId="77777777" w:rsidR="0008363B" w:rsidRPr="00330573" w:rsidRDefault="0008363B" w:rsidP="0008363B">
      <w:pPr>
        <w:tabs>
          <w:tab w:val="clear" w:pos="567"/>
        </w:tabs>
        <w:spacing w:line="240" w:lineRule="auto"/>
        <w:outlineLvl w:val="0"/>
        <w:rPr>
          <w:b/>
          <w:noProof/>
          <w:szCs w:val="22"/>
        </w:rPr>
      </w:pPr>
    </w:p>
    <w:p w14:paraId="2C352E8E" w14:textId="77777777" w:rsidR="0008363B" w:rsidRPr="00330573" w:rsidRDefault="0008363B" w:rsidP="0008363B">
      <w:pPr>
        <w:tabs>
          <w:tab w:val="clear" w:pos="567"/>
        </w:tabs>
        <w:spacing w:line="240" w:lineRule="auto"/>
        <w:outlineLvl w:val="0"/>
        <w:rPr>
          <w:b/>
          <w:noProof/>
          <w:szCs w:val="22"/>
        </w:rPr>
      </w:pPr>
    </w:p>
    <w:p w14:paraId="2C352E8F" w14:textId="77777777" w:rsidR="0008363B" w:rsidRPr="00330573" w:rsidRDefault="0008363B" w:rsidP="0008363B">
      <w:pPr>
        <w:tabs>
          <w:tab w:val="clear" w:pos="567"/>
        </w:tabs>
        <w:spacing w:line="240" w:lineRule="auto"/>
        <w:outlineLvl w:val="0"/>
        <w:rPr>
          <w:b/>
          <w:noProof/>
          <w:szCs w:val="22"/>
        </w:rPr>
      </w:pPr>
    </w:p>
    <w:p w14:paraId="2C352E90" w14:textId="77777777" w:rsidR="0008363B" w:rsidRPr="00330573" w:rsidRDefault="0008363B" w:rsidP="0008363B">
      <w:pPr>
        <w:tabs>
          <w:tab w:val="clear" w:pos="567"/>
        </w:tabs>
        <w:spacing w:line="240" w:lineRule="auto"/>
        <w:outlineLvl w:val="0"/>
        <w:rPr>
          <w:b/>
          <w:noProof/>
          <w:szCs w:val="22"/>
        </w:rPr>
      </w:pPr>
    </w:p>
    <w:p w14:paraId="2C352E91" w14:textId="77777777" w:rsidR="0008363B" w:rsidRPr="00330573" w:rsidRDefault="0008363B" w:rsidP="0008363B">
      <w:pPr>
        <w:tabs>
          <w:tab w:val="clear" w:pos="567"/>
        </w:tabs>
        <w:spacing w:line="240" w:lineRule="auto"/>
        <w:jc w:val="center"/>
        <w:outlineLvl w:val="0"/>
        <w:rPr>
          <w:b/>
          <w:noProof/>
          <w:szCs w:val="22"/>
        </w:rPr>
      </w:pPr>
      <w:r w:rsidRPr="00330573">
        <w:rPr>
          <w:b/>
          <w:noProof/>
        </w:rPr>
        <w:t>III PRIEDAS</w:t>
      </w:r>
    </w:p>
    <w:p w14:paraId="2C352E92" w14:textId="77777777" w:rsidR="0008363B" w:rsidRPr="00330573" w:rsidRDefault="0008363B" w:rsidP="0008363B">
      <w:pPr>
        <w:tabs>
          <w:tab w:val="clear" w:pos="567"/>
        </w:tabs>
        <w:spacing w:line="240" w:lineRule="auto"/>
        <w:jc w:val="center"/>
        <w:rPr>
          <w:b/>
          <w:noProof/>
          <w:szCs w:val="22"/>
        </w:rPr>
      </w:pPr>
    </w:p>
    <w:p w14:paraId="2C352E93" w14:textId="77777777" w:rsidR="0008363B" w:rsidRPr="00330573" w:rsidRDefault="0008363B" w:rsidP="0008363B">
      <w:pPr>
        <w:tabs>
          <w:tab w:val="clear" w:pos="567"/>
        </w:tabs>
        <w:spacing w:line="240" w:lineRule="auto"/>
        <w:jc w:val="center"/>
        <w:outlineLvl w:val="0"/>
        <w:rPr>
          <w:b/>
          <w:noProof/>
          <w:szCs w:val="22"/>
        </w:rPr>
      </w:pPr>
      <w:r w:rsidRPr="00330573">
        <w:rPr>
          <w:b/>
          <w:noProof/>
        </w:rPr>
        <w:t>ŽENKLINIMAS IR PAKUOTĖS LAPELIS</w:t>
      </w:r>
    </w:p>
    <w:p w14:paraId="2C352E94" w14:textId="77777777" w:rsidR="0008363B" w:rsidRPr="00330573" w:rsidRDefault="0008363B" w:rsidP="0008363B">
      <w:pPr>
        <w:tabs>
          <w:tab w:val="clear" w:pos="567"/>
        </w:tabs>
        <w:spacing w:line="240" w:lineRule="auto"/>
        <w:rPr>
          <w:b/>
          <w:noProof/>
          <w:szCs w:val="22"/>
        </w:rPr>
      </w:pPr>
      <w:r w:rsidRPr="00330573">
        <w:br w:type="page"/>
      </w:r>
    </w:p>
    <w:p w14:paraId="2C352E95" w14:textId="77777777" w:rsidR="0008363B" w:rsidRPr="00330573" w:rsidRDefault="0008363B" w:rsidP="0008363B">
      <w:pPr>
        <w:tabs>
          <w:tab w:val="clear" w:pos="567"/>
        </w:tabs>
        <w:spacing w:line="240" w:lineRule="auto"/>
        <w:outlineLvl w:val="0"/>
        <w:rPr>
          <w:b/>
          <w:noProof/>
          <w:szCs w:val="22"/>
        </w:rPr>
      </w:pPr>
    </w:p>
    <w:p w14:paraId="2C352E96" w14:textId="77777777" w:rsidR="0008363B" w:rsidRPr="00330573" w:rsidRDefault="0008363B" w:rsidP="0008363B">
      <w:pPr>
        <w:tabs>
          <w:tab w:val="clear" w:pos="567"/>
        </w:tabs>
        <w:spacing w:line="240" w:lineRule="auto"/>
        <w:outlineLvl w:val="0"/>
        <w:rPr>
          <w:b/>
          <w:noProof/>
          <w:szCs w:val="22"/>
        </w:rPr>
      </w:pPr>
    </w:p>
    <w:p w14:paraId="2C352E97" w14:textId="77777777" w:rsidR="0008363B" w:rsidRPr="00330573" w:rsidRDefault="0008363B" w:rsidP="0008363B">
      <w:pPr>
        <w:tabs>
          <w:tab w:val="clear" w:pos="567"/>
        </w:tabs>
        <w:spacing w:line="240" w:lineRule="auto"/>
        <w:outlineLvl w:val="0"/>
        <w:rPr>
          <w:b/>
          <w:noProof/>
          <w:szCs w:val="22"/>
        </w:rPr>
      </w:pPr>
    </w:p>
    <w:p w14:paraId="2C352E98" w14:textId="77777777" w:rsidR="0008363B" w:rsidRPr="00330573" w:rsidRDefault="0008363B" w:rsidP="0008363B">
      <w:pPr>
        <w:tabs>
          <w:tab w:val="clear" w:pos="567"/>
        </w:tabs>
        <w:spacing w:line="240" w:lineRule="auto"/>
        <w:outlineLvl w:val="0"/>
        <w:rPr>
          <w:b/>
          <w:noProof/>
          <w:szCs w:val="22"/>
        </w:rPr>
      </w:pPr>
    </w:p>
    <w:p w14:paraId="2C352E99" w14:textId="77777777" w:rsidR="0008363B" w:rsidRPr="00330573" w:rsidRDefault="0008363B" w:rsidP="0008363B">
      <w:pPr>
        <w:tabs>
          <w:tab w:val="clear" w:pos="567"/>
        </w:tabs>
        <w:spacing w:line="240" w:lineRule="auto"/>
        <w:outlineLvl w:val="0"/>
        <w:rPr>
          <w:b/>
          <w:noProof/>
          <w:szCs w:val="22"/>
        </w:rPr>
      </w:pPr>
    </w:p>
    <w:p w14:paraId="2C352E9A" w14:textId="77777777" w:rsidR="0008363B" w:rsidRPr="00330573" w:rsidRDefault="0008363B" w:rsidP="0008363B">
      <w:pPr>
        <w:tabs>
          <w:tab w:val="clear" w:pos="567"/>
        </w:tabs>
        <w:spacing w:line="240" w:lineRule="auto"/>
        <w:outlineLvl w:val="0"/>
        <w:rPr>
          <w:b/>
          <w:noProof/>
          <w:szCs w:val="22"/>
        </w:rPr>
      </w:pPr>
    </w:p>
    <w:p w14:paraId="2C352E9B" w14:textId="77777777" w:rsidR="0008363B" w:rsidRPr="00330573" w:rsidRDefault="0008363B" w:rsidP="0008363B">
      <w:pPr>
        <w:tabs>
          <w:tab w:val="clear" w:pos="567"/>
        </w:tabs>
        <w:spacing w:line="240" w:lineRule="auto"/>
        <w:outlineLvl w:val="0"/>
        <w:rPr>
          <w:b/>
          <w:noProof/>
          <w:szCs w:val="22"/>
        </w:rPr>
      </w:pPr>
    </w:p>
    <w:p w14:paraId="2C352E9C" w14:textId="77777777" w:rsidR="0008363B" w:rsidRPr="00330573" w:rsidRDefault="0008363B" w:rsidP="0008363B">
      <w:pPr>
        <w:tabs>
          <w:tab w:val="clear" w:pos="567"/>
        </w:tabs>
        <w:spacing w:line="240" w:lineRule="auto"/>
        <w:outlineLvl w:val="0"/>
        <w:rPr>
          <w:b/>
          <w:noProof/>
          <w:szCs w:val="22"/>
        </w:rPr>
      </w:pPr>
    </w:p>
    <w:p w14:paraId="2C352E9D" w14:textId="77777777" w:rsidR="0008363B" w:rsidRPr="00330573" w:rsidRDefault="0008363B" w:rsidP="0008363B">
      <w:pPr>
        <w:tabs>
          <w:tab w:val="clear" w:pos="567"/>
        </w:tabs>
        <w:spacing w:line="240" w:lineRule="auto"/>
        <w:outlineLvl w:val="0"/>
        <w:rPr>
          <w:b/>
          <w:noProof/>
          <w:szCs w:val="22"/>
        </w:rPr>
      </w:pPr>
    </w:p>
    <w:p w14:paraId="2C352E9E" w14:textId="77777777" w:rsidR="0008363B" w:rsidRPr="00330573" w:rsidRDefault="0008363B" w:rsidP="0008363B">
      <w:pPr>
        <w:tabs>
          <w:tab w:val="clear" w:pos="567"/>
        </w:tabs>
        <w:spacing w:line="240" w:lineRule="auto"/>
        <w:outlineLvl w:val="0"/>
        <w:rPr>
          <w:b/>
          <w:noProof/>
          <w:szCs w:val="22"/>
        </w:rPr>
      </w:pPr>
    </w:p>
    <w:p w14:paraId="2C352E9F" w14:textId="77777777" w:rsidR="0008363B" w:rsidRPr="00330573" w:rsidRDefault="0008363B" w:rsidP="0008363B">
      <w:pPr>
        <w:tabs>
          <w:tab w:val="clear" w:pos="567"/>
        </w:tabs>
        <w:spacing w:line="240" w:lineRule="auto"/>
        <w:outlineLvl w:val="0"/>
        <w:rPr>
          <w:b/>
          <w:noProof/>
          <w:szCs w:val="22"/>
        </w:rPr>
      </w:pPr>
    </w:p>
    <w:p w14:paraId="2C352EA0" w14:textId="77777777" w:rsidR="0008363B" w:rsidRPr="00330573" w:rsidRDefault="0008363B" w:rsidP="0008363B">
      <w:pPr>
        <w:tabs>
          <w:tab w:val="clear" w:pos="567"/>
        </w:tabs>
        <w:spacing w:line="240" w:lineRule="auto"/>
        <w:outlineLvl w:val="0"/>
        <w:rPr>
          <w:b/>
          <w:noProof/>
          <w:szCs w:val="22"/>
        </w:rPr>
      </w:pPr>
    </w:p>
    <w:p w14:paraId="2C352EA1" w14:textId="77777777" w:rsidR="0008363B" w:rsidRPr="00330573" w:rsidRDefault="0008363B" w:rsidP="0008363B">
      <w:pPr>
        <w:tabs>
          <w:tab w:val="clear" w:pos="567"/>
        </w:tabs>
        <w:spacing w:line="240" w:lineRule="auto"/>
        <w:outlineLvl w:val="0"/>
        <w:rPr>
          <w:b/>
          <w:noProof/>
          <w:szCs w:val="22"/>
        </w:rPr>
      </w:pPr>
    </w:p>
    <w:p w14:paraId="2C352EA2" w14:textId="77777777" w:rsidR="0008363B" w:rsidRPr="00330573" w:rsidRDefault="0008363B" w:rsidP="0008363B">
      <w:pPr>
        <w:tabs>
          <w:tab w:val="clear" w:pos="567"/>
        </w:tabs>
        <w:spacing w:line="240" w:lineRule="auto"/>
        <w:outlineLvl w:val="0"/>
        <w:rPr>
          <w:b/>
          <w:noProof/>
          <w:szCs w:val="22"/>
        </w:rPr>
      </w:pPr>
    </w:p>
    <w:p w14:paraId="2C352EA3" w14:textId="77777777" w:rsidR="0008363B" w:rsidRPr="00330573" w:rsidRDefault="0008363B" w:rsidP="0008363B">
      <w:pPr>
        <w:tabs>
          <w:tab w:val="clear" w:pos="567"/>
        </w:tabs>
        <w:spacing w:line="240" w:lineRule="auto"/>
        <w:outlineLvl w:val="0"/>
        <w:rPr>
          <w:b/>
          <w:noProof/>
          <w:szCs w:val="22"/>
        </w:rPr>
      </w:pPr>
    </w:p>
    <w:p w14:paraId="2C352EA4" w14:textId="77777777" w:rsidR="0008363B" w:rsidRPr="00330573" w:rsidRDefault="0008363B" w:rsidP="0008363B">
      <w:pPr>
        <w:tabs>
          <w:tab w:val="clear" w:pos="567"/>
        </w:tabs>
        <w:spacing w:line="240" w:lineRule="auto"/>
        <w:outlineLvl w:val="0"/>
        <w:rPr>
          <w:b/>
          <w:noProof/>
          <w:szCs w:val="22"/>
        </w:rPr>
      </w:pPr>
    </w:p>
    <w:p w14:paraId="2C352EA5" w14:textId="77777777" w:rsidR="0008363B" w:rsidRPr="00330573" w:rsidRDefault="0008363B" w:rsidP="0008363B">
      <w:pPr>
        <w:tabs>
          <w:tab w:val="clear" w:pos="567"/>
        </w:tabs>
        <w:spacing w:line="240" w:lineRule="auto"/>
        <w:outlineLvl w:val="0"/>
        <w:rPr>
          <w:b/>
          <w:noProof/>
          <w:szCs w:val="22"/>
        </w:rPr>
      </w:pPr>
    </w:p>
    <w:p w14:paraId="2C352EA6" w14:textId="77777777" w:rsidR="0008363B" w:rsidRPr="00330573" w:rsidRDefault="0008363B" w:rsidP="0008363B">
      <w:pPr>
        <w:tabs>
          <w:tab w:val="clear" w:pos="567"/>
        </w:tabs>
        <w:spacing w:line="240" w:lineRule="auto"/>
        <w:outlineLvl w:val="0"/>
        <w:rPr>
          <w:b/>
          <w:noProof/>
          <w:szCs w:val="22"/>
        </w:rPr>
      </w:pPr>
    </w:p>
    <w:p w14:paraId="2C352EA7" w14:textId="77777777" w:rsidR="0008363B" w:rsidRPr="00330573" w:rsidRDefault="0008363B" w:rsidP="0008363B">
      <w:pPr>
        <w:tabs>
          <w:tab w:val="clear" w:pos="567"/>
        </w:tabs>
        <w:spacing w:line="240" w:lineRule="auto"/>
        <w:outlineLvl w:val="0"/>
        <w:rPr>
          <w:b/>
          <w:noProof/>
          <w:szCs w:val="22"/>
        </w:rPr>
      </w:pPr>
    </w:p>
    <w:p w14:paraId="2C352EA8" w14:textId="77777777" w:rsidR="0008363B" w:rsidRPr="00330573" w:rsidRDefault="0008363B" w:rsidP="0008363B">
      <w:pPr>
        <w:tabs>
          <w:tab w:val="clear" w:pos="567"/>
        </w:tabs>
        <w:spacing w:line="240" w:lineRule="auto"/>
        <w:outlineLvl w:val="0"/>
        <w:rPr>
          <w:b/>
          <w:noProof/>
          <w:szCs w:val="22"/>
        </w:rPr>
      </w:pPr>
    </w:p>
    <w:p w14:paraId="2C352EA9" w14:textId="77777777" w:rsidR="0008363B" w:rsidRPr="00330573" w:rsidRDefault="0008363B" w:rsidP="0008363B">
      <w:pPr>
        <w:tabs>
          <w:tab w:val="clear" w:pos="567"/>
        </w:tabs>
        <w:spacing w:line="240" w:lineRule="auto"/>
        <w:outlineLvl w:val="0"/>
        <w:rPr>
          <w:b/>
          <w:noProof/>
          <w:szCs w:val="22"/>
        </w:rPr>
      </w:pPr>
    </w:p>
    <w:p w14:paraId="2C352EAA" w14:textId="77777777" w:rsidR="0008363B" w:rsidRPr="00330573" w:rsidRDefault="0008363B" w:rsidP="0008363B">
      <w:pPr>
        <w:tabs>
          <w:tab w:val="clear" w:pos="567"/>
        </w:tabs>
        <w:spacing w:line="240" w:lineRule="auto"/>
        <w:outlineLvl w:val="0"/>
        <w:rPr>
          <w:b/>
          <w:noProof/>
          <w:szCs w:val="22"/>
        </w:rPr>
      </w:pPr>
    </w:p>
    <w:p w14:paraId="2C352EAB" w14:textId="77777777" w:rsidR="0008363B" w:rsidRPr="00330573" w:rsidRDefault="0008363B" w:rsidP="0008363B">
      <w:pPr>
        <w:tabs>
          <w:tab w:val="clear" w:pos="567"/>
        </w:tabs>
        <w:spacing w:line="240" w:lineRule="auto"/>
        <w:outlineLvl w:val="0"/>
        <w:rPr>
          <w:b/>
          <w:noProof/>
          <w:szCs w:val="22"/>
        </w:rPr>
      </w:pPr>
    </w:p>
    <w:p w14:paraId="2C352EAC" w14:textId="77777777" w:rsidR="0008363B" w:rsidRPr="00330573" w:rsidRDefault="0008363B" w:rsidP="0008363B">
      <w:pPr>
        <w:tabs>
          <w:tab w:val="clear" w:pos="567"/>
        </w:tabs>
        <w:spacing w:line="240" w:lineRule="auto"/>
        <w:jc w:val="center"/>
        <w:outlineLvl w:val="0"/>
        <w:rPr>
          <w:noProof/>
          <w:szCs w:val="22"/>
        </w:rPr>
      </w:pPr>
      <w:r w:rsidRPr="00330573">
        <w:rPr>
          <w:rStyle w:val="DoNotTranslateExternal1"/>
        </w:rPr>
        <w:t>A.</w:t>
      </w:r>
      <w:r w:rsidRPr="00330573">
        <w:rPr>
          <w:b/>
          <w:noProof/>
        </w:rPr>
        <w:t xml:space="preserve"> ŽENKLINIMAS</w:t>
      </w:r>
    </w:p>
    <w:p w14:paraId="2C352EAD" w14:textId="77777777" w:rsidR="0008363B" w:rsidRPr="00330573" w:rsidRDefault="0008363B" w:rsidP="0008363B">
      <w:pPr>
        <w:shd w:val="clear" w:color="auto" w:fill="FFFFFF"/>
        <w:tabs>
          <w:tab w:val="clear" w:pos="567"/>
        </w:tabs>
        <w:spacing w:line="240" w:lineRule="auto"/>
        <w:rPr>
          <w:noProof/>
          <w:szCs w:val="22"/>
        </w:rPr>
      </w:pPr>
      <w:r w:rsidRPr="00330573">
        <w:br w:type="page"/>
      </w:r>
    </w:p>
    <w:p w14:paraId="2C352EAE"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eastAsia="en-US" w:bidi="ar-SA"/>
        </w:rPr>
      </w:pPr>
      <w:r w:rsidRPr="00330573">
        <w:rPr>
          <w:b/>
          <w:noProof/>
          <w:szCs w:val="24"/>
          <w:lang w:eastAsia="en-US" w:bidi="ar-SA"/>
        </w:rPr>
        <w:lastRenderedPageBreak/>
        <w:t>INFORMACIJA ANT IŠORINĖS PAKUOTĖS</w:t>
      </w:r>
    </w:p>
    <w:p w14:paraId="2C352EAF"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4"/>
          <w:lang w:eastAsia="en-US" w:bidi="ar-SA"/>
        </w:rPr>
      </w:pPr>
    </w:p>
    <w:p w14:paraId="2C352EB0"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4"/>
          <w:lang w:eastAsia="en-US" w:bidi="ar-SA"/>
        </w:rPr>
      </w:pPr>
      <w:r w:rsidRPr="00330573">
        <w:rPr>
          <w:b/>
          <w:noProof/>
          <w:szCs w:val="24"/>
          <w:lang w:eastAsia="en-US" w:bidi="ar-SA"/>
        </w:rPr>
        <w:t>Kartoninė dėžutė</w:t>
      </w:r>
    </w:p>
    <w:p w14:paraId="2C352EB1" w14:textId="77777777" w:rsidR="0008363B" w:rsidRPr="00330573" w:rsidRDefault="0008363B" w:rsidP="0008363B">
      <w:pPr>
        <w:tabs>
          <w:tab w:val="clear" w:pos="567"/>
        </w:tabs>
        <w:spacing w:line="240" w:lineRule="auto"/>
        <w:rPr>
          <w:noProof/>
          <w:szCs w:val="24"/>
          <w:lang w:eastAsia="en-US" w:bidi="ar-SA"/>
        </w:rPr>
      </w:pPr>
    </w:p>
    <w:p w14:paraId="2C352EB2" w14:textId="77777777" w:rsidR="0008363B" w:rsidRPr="00330573" w:rsidRDefault="0008363B" w:rsidP="0008363B">
      <w:pPr>
        <w:tabs>
          <w:tab w:val="clear" w:pos="567"/>
        </w:tabs>
        <w:spacing w:line="240" w:lineRule="auto"/>
        <w:rPr>
          <w:noProof/>
          <w:szCs w:val="24"/>
          <w:lang w:eastAsia="en-US" w:bidi="ar-SA"/>
        </w:rPr>
      </w:pPr>
    </w:p>
    <w:p w14:paraId="2C352EB3"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eastAsia="en-US" w:bidi="ar-SA"/>
        </w:rPr>
      </w:pPr>
      <w:r w:rsidRPr="00330573">
        <w:rPr>
          <w:b/>
          <w:noProof/>
          <w:szCs w:val="24"/>
          <w:lang w:eastAsia="en-US" w:bidi="ar-SA"/>
        </w:rPr>
        <w:t>1.</w:t>
      </w:r>
      <w:r w:rsidRPr="00330573">
        <w:rPr>
          <w:b/>
          <w:noProof/>
          <w:szCs w:val="24"/>
          <w:lang w:eastAsia="en-US" w:bidi="ar-SA"/>
        </w:rPr>
        <w:tab/>
        <w:t>VAISTINIO PREPARATO PAVADINIMAS</w:t>
      </w:r>
    </w:p>
    <w:p w14:paraId="2C352EB4" w14:textId="77777777" w:rsidR="0008363B" w:rsidRPr="00330573" w:rsidRDefault="0008363B" w:rsidP="0008363B">
      <w:pPr>
        <w:tabs>
          <w:tab w:val="clear" w:pos="567"/>
        </w:tabs>
        <w:spacing w:line="240" w:lineRule="auto"/>
        <w:rPr>
          <w:noProof/>
          <w:szCs w:val="24"/>
          <w:lang w:eastAsia="en-US" w:bidi="ar-SA"/>
        </w:rPr>
      </w:pPr>
    </w:p>
    <w:p w14:paraId="606411D0" w14:textId="77777777" w:rsidR="00321D7C" w:rsidRDefault="0008363B" w:rsidP="0008363B">
      <w:pPr>
        <w:tabs>
          <w:tab w:val="clear" w:pos="567"/>
        </w:tabs>
        <w:spacing w:line="240" w:lineRule="auto"/>
        <w:rPr>
          <w:noProof/>
          <w:szCs w:val="24"/>
          <w:lang w:eastAsia="en-US" w:bidi="ar-SA"/>
        </w:rPr>
      </w:pPr>
      <w:proofErr w:type="spellStart"/>
      <w:r>
        <w:rPr>
          <w:szCs w:val="24"/>
          <w:lang w:eastAsia="en-US" w:bidi="ar-SA"/>
        </w:rPr>
        <w:t>Ropivacaine</w:t>
      </w:r>
      <w:proofErr w:type="spellEnd"/>
      <w:r>
        <w:rPr>
          <w:szCs w:val="24"/>
          <w:lang w:eastAsia="en-US" w:bidi="ar-SA"/>
        </w:rPr>
        <w:t xml:space="preserve"> </w:t>
      </w:r>
      <w:proofErr w:type="spellStart"/>
      <w:r>
        <w:rPr>
          <w:szCs w:val="24"/>
          <w:lang w:eastAsia="en-US" w:bidi="ar-SA"/>
        </w:rPr>
        <w:t>Readyfusor</w:t>
      </w:r>
      <w:proofErr w:type="spellEnd"/>
      <w:r w:rsidRPr="00330573">
        <w:rPr>
          <w:szCs w:val="24"/>
          <w:lang w:eastAsia="en-US" w:bidi="ar-SA"/>
        </w:rPr>
        <w:t xml:space="preserve"> 10 </w:t>
      </w:r>
      <w:r>
        <w:rPr>
          <w:szCs w:val="24"/>
          <w:lang w:eastAsia="en-US" w:bidi="ar-SA"/>
        </w:rPr>
        <w:t>mg/val.</w:t>
      </w:r>
      <w:r w:rsidRPr="00330573">
        <w:rPr>
          <w:szCs w:val="24"/>
          <w:lang w:eastAsia="en-US" w:bidi="ar-SA"/>
        </w:rPr>
        <w:t xml:space="preserve"> infuzinis tirpalas įleidimo sistemoje</w:t>
      </w:r>
    </w:p>
    <w:p w14:paraId="2C352EB6" w14:textId="15B874C3" w:rsidR="0008363B" w:rsidRPr="00330573" w:rsidRDefault="0008363B" w:rsidP="0008363B">
      <w:pPr>
        <w:tabs>
          <w:tab w:val="clear" w:pos="567"/>
        </w:tabs>
        <w:spacing w:line="240" w:lineRule="auto"/>
        <w:rPr>
          <w:szCs w:val="24"/>
          <w:lang w:eastAsia="en-US" w:bidi="ar-SA"/>
        </w:rPr>
      </w:pPr>
    </w:p>
    <w:p w14:paraId="2C352EB7" w14:textId="77777777" w:rsidR="0008363B" w:rsidRPr="00330573" w:rsidRDefault="0008363B" w:rsidP="0008363B">
      <w:pPr>
        <w:tabs>
          <w:tab w:val="clear" w:pos="567"/>
        </w:tabs>
        <w:spacing w:line="240" w:lineRule="auto"/>
        <w:rPr>
          <w:noProof/>
          <w:szCs w:val="24"/>
          <w:lang w:eastAsia="en-US" w:bidi="ar-SA"/>
        </w:rPr>
      </w:pPr>
      <w:proofErr w:type="spellStart"/>
      <w:r w:rsidRPr="00330573">
        <w:rPr>
          <w:szCs w:val="22"/>
          <w:lang w:eastAsia="en-US" w:bidi="ar-SA"/>
        </w:rPr>
        <w:t>Ropivakaino</w:t>
      </w:r>
      <w:proofErr w:type="spellEnd"/>
      <w:r w:rsidRPr="00330573">
        <w:rPr>
          <w:szCs w:val="22"/>
          <w:lang w:eastAsia="en-US" w:bidi="ar-SA"/>
        </w:rPr>
        <w:t xml:space="preserve"> hidrochloridas</w:t>
      </w:r>
    </w:p>
    <w:p w14:paraId="2C352EB8" w14:textId="77777777" w:rsidR="0008363B" w:rsidRPr="00330573" w:rsidRDefault="0008363B" w:rsidP="0008363B">
      <w:pPr>
        <w:tabs>
          <w:tab w:val="clear" w:pos="567"/>
        </w:tabs>
        <w:spacing w:line="240" w:lineRule="auto"/>
        <w:rPr>
          <w:noProof/>
          <w:szCs w:val="24"/>
          <w:lang w:eastAsia="en-US" w:bidi="ar-SA"/>
        </w:rPr>
      </w:pPr>
    </w:p>
    <w:p w14:paraId="2C352EB9" w14:textId="77777777" w:rsidR="0008363B" w:rsidRPr="00330573" w:rsidRDefault="0008363B" w:rsidP="0008363B">
      <w:pPr>
        <w:tabs>
          <w:tab w:val="clear" w:pos="567"/>
        </w:tabs>
        <w:spacing w:line="240" w:lineRule="auto"/>
        <w:rPr>
          <w:noProof/>
          <w:szCs w:val="24"/>
          <w:lang w:eastAsia="en-US" w:bidi="ar-SA"/>
        </w:rPr>
      </w:pPr>
    </w:p>
    <w:p w14:paraId="2C352EBA"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4"/>
          <w:lang w:eastAsia="en-US" w:bidi="ar-SA"/>
        </w:rPr>
      </w:pPr>
      <w:r w:rsidRPr="00330573">
        <w:rPr>
          <w:b/>
          <w:noProof/>
          <w:szCs w:val="24"/>
          <w:lang w:eastAsia="en-US" w:bidi="ar-SA"/>
        </w:rPr>
        <w:t>2.</w:t>
      </w:r>
      <w:r w:rsidRPr="00330573">
        <w:rPr>
          <w:b/>
          <w:noProof/>
          <w:szCs w:val="24"/>
          <w:lang w:eastAsia="en-US" w:bidi="ar-SA"/>
        </w:rPr>
        <w:tab/>
        <w:t>VEIKLIOJI (-IOS) MEDŽIAGA (-OS) IR JOS (-Ų) KIEKIS (-IAI)</w:t>
      </w:r>
    </w:p>
    <w:p w14:paraId="2C352EBB" w14:textId="77777777" w:rsidR="0008363B" w:rsidRPr="00330573" w:rsidRDefault="0008363B" w:rsidP="0008363B">
      <w:pPr>
        <w:tabs>
          <w:tab w:val="clear" w:pos="567"/>
        </w:tabs>
        <w:spacing w:line="240" w:lineRule="auto"/>
        <w:rPr>
          <w:noProof/>
          <w:szCs w:val="24"/>
          <w:lang w:eastAsia="en-US" w:bidi="ar-SA"/>
        </w:rPr>
      </w:pPr>
    </w:p>
    <w:p w14:paraId="2C352EBC"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1 ml </w:t>
      </w:r>
      <w:r>
        <w:rPr>
          <w:szCs w:val="22"/>
          <w:lang w:bidi="ar-SA"/>
        </w:rPr>
        <w:t xml:space="preserve">infuzinio </w:t>
      </w:r>
      <w:r w:rsidRPr="00330573">
        <w:rPr>
          <w:szCs w:val="22"/>
          <w:lang w:bidi="ar-SA"/>
        </w:rPr>
        <w:t xml:space="preserve">tirpalo yra </w:t>
      </w:r>
      <w:proofErr w:type="spellStart"/>
      <w:r w:rsidRPr="00330573">
        <w:rPr>
          <w:szCs w:val="22"/>
          <w:lang w:bidi="ar-SA"/>
        </w:rPr>
        <w:t>ropivakaino</w:t>
      </w:r>
      <w:proofErr w:type="spellEnd"/>
      <w:r w:rsidRPr="00330573">
        <w:rPr>
          <w:szCs w:val="22"/>
          <w:lang w:bidi="ar-SA"/>
        </w:rPr>
        <w:t xml:space="preserve"> (</w:t>
      </w:r>
      <w:proofErr w:type="spellStart"/>
      <w:r w:rsidRPr="00330573">
        <w:rPr>
          <w:szCs w:val="22"/>
          <w:lang w:bidi="ar-SA"/>
        </w:rPr>
        <w:t>ropivakaino</w:t>
      </w:r>
      <w:proofErr w:type="spellEnd"/>
      <w:r w:rsidRPr="00330573">
        <w:rPr>
          <w:szCs w:val="22"/>
          <w:lang w:bidi="ar-SA"/>
        </w:rPr>
        <w:t xml:space="preserve"> hidrochlorido </w:t>
      </w:r>
      <w:proofErr w:type="spellStart"/>
      <w:r w:rsidRPr="00330573">
        <w:rPr>
          <w:szCs w:val="22"/>
          <w:lang w:bidi="ar-SA"/>
        </w:rPr>
        <w:t>monohidrato</w:t>
      </w:r>
      <w:proofErr w:type="spellEnd"/>
      <w:r w:rsidRPr="00330573">
        <w:rPr>
          <w:szCs w:val="22"/>
          <w:lang w:bidi="ar-SA"/>
        </w:rPr>
        <w:t xml:space="preserve"> pavidalu), atitinka</w:t>
      </w:r>
      <w:r>
        <w:rPr>
          <w:szCs w:val="22"/>
          <w:lang w:bidi="ar-SA"/>
        </w:rPr>
        <w:t>nčio</w:t>
      </w:r>
      <w:r w:rsidRPr="00330573">
        <w:rPr>
          <w:szCs w:val="22"/>
          <w:lang w:bidi="ar-SA"/>
        </w:rPr>
        <w:t xml:space="preserve"> 2 mg </w:t>
      </w:r>
      <w:proofErr w:type="spellStart"/>
      <w:r w:rsidRPr="00330573">
        <w:rPr>
          <w:szCs w:val="22"/>
          <w:lang w:bidi="ar-SA"/>
        </w:rPr>
        <w:t>ropivakaino</w:t>
      </w:r>
      <w:proofErr w:type="spellEnd"/>
      <w:r w:rsidRPr="00330573">
        <w:rPr>
          <w:szCs w:val="22"/>
          <w:lang w:bidi="ar-SA"/>
        </w:rPr>
        <w:t xml:space="preserve"> hidrochlorido.</w:t>
      </w:r>
    </w:p>
    <w:p w14:paraId="2C352EBD"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EBE"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Viename 250 ml infuzinio tirpalo buteliuke yra </w:t>
      </w:r>
      <w:proofErr w:type="spellStart"/>
      <w:r w:rsidRPr="00330573">
        <w:rPr>
          <w:szCs w:val="22"/>
          <w:lang w:bidi="ar-SA"/>
        </w:rPr>
        <w:t>ropivakaino</w:t>
      </w:r>
      <w:proofErr w:type="spellEnd"/>
      <w:r w:rsidRPr="00330573">
        <w:rPr>
          <w:szCs w:val="22"/>
          <w:lang w:bidi="ar-SA"/>
        </w:rPr>
        <w:t xml:space="preserve"> (</w:t>
      </w:r>
      <w:proofErr w:type="spellStart"/>
      <w:r w:rsidRPr="00330573">
        <w:rPr>
          <w:szCs w:val="22"/>
          <w:lang w:bidi="ar-SA"/>
        </w:rPr>
        <w:t>ropivakaino</w:t>
      </w:r>
      <w:proofErr w:type="spellEnd"/>
      <w:r w:rsidRPr="00330573">
        <w:rPr>
          <w:szCs w:val="22"/>
          <w:lang w:bidi="ar-SA"/>
        </w:rPr>
        <w:t xml:space="preserve"> hidrochlorido </w:t>
      </w:r>
      <w:proofErr w:type="spellStart"/>
      <w:r w:rsidRPr="00330573">
        <w:rPr>
          <w:szCs w:val="22"/>
          <w:lang w:bidi="ar-SA"/>
        </w:rPr>
        <w:t>monohidrato</w:t>
      </w:r>
      <w:proofErr w:type="spellEnd"/>
      <w:r w:rsidRPr="00330573">
        <w:rPr>
          <w:szCs w:val="22"/>
          <w:lang w:bidi="ar-SA"/>
        </w:rPr>
        <w:t xml:space="preserve"> pavidalu), atitinka</w:t>
      </w:r>
      <w:r>
        <w:rPr>
          <w:szCs w:val="22"/>
          <w:lang w:bidi="ar-SA"/>
        </w:rPr>
        <w:t>nčio</w:t>
      </w:r>
      <w:r w:rsidRPr="00330573">
        <w:rPr>
          <w:szCs w:val="22"/>
          <w:lang w:bidi="ar-SA"/>
        </w:rPr>
        <w:t xml:space="preserve"> 500 mg </w:t>
      </w:r>
      <w:proofErr w:type="spellStart"/>
      <w:r w:rsidRPr="00330573">
        <w:rPr>
          <w:szCs w:val="22"/>
          <w:lang w:bidi="ar-SA"/>
        </w:rPr>
        <w:t>ropivakaino</w:t>
      </w:r>
      <w:proofErr w:type="spellEnd"/>
      <w:r w:rsidRPr="00330573">
        <w:rPr>
          <w:szCs w:val="22"/>
          <w:lang w:bidi="ar-SA"/>
        </w:rPr>
        <w:t xml:space="preserve"> hidrochlorido.</w:t>
      </w:r>
    </w:p>
    <w:p w14:paraId="2C352EBF"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EC0"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Įleidimo sistemoje tekėjimo greitis yra maždaug 5 ml/val., tai atitinka 10 mg/val., skiriant daugiausiai 48 valandas.</w:t>
      </w:r>
    </w:p>
    <w:p w14:paraId="2C352EC1" w14:textId="77777777" w:rsidR="0008363B" w:rsidRPr="00330573" w:rsidRDefault="0008363B" w:rsidP="0008363B">
      <w:pPr>
        <w:tabs>
          <w:tab w:val="clear" w:pos="567"/>
        </w:tabs>
        <w:spacing w:line="240" w:lineRule="auto"/>
        <w:rPr>
          <w:noProof/>
          <w:szCs w:val="24"/>
          <w:lang w:eastAsia="en-US" w:bidi="ar-SA"/>
        </w:rPr>
      </w:pPr>
    </w:p>
    <w:p w14:paraId="2C352EC2" w14:textId="77777777" w:rsidR="0008363B" w:rsidRPr="00330573" w:rsidRDefault="0008363B" w:rsidP="0008363B">
      <w:pPr>
        <w:tabs>
          <w:tab w:val="clear" w:pos="567"/>
        </w:tabs>
        <w:spacing w:line="240" w:lineRule="auto"/>
        <w:rPr>
          <w:noProof/>
          <w:szCs w:val="24"/>
          <w:lang w:eastAsia="en-US" w:bidi="ar-SA"/>
        </w:rPr>
      </w:pPr>
    </w:p>
    <w:p w14:paraId="2C352EC3"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highlight w:val="lightGray"/>
          <w:lang w:eastAsia="en-US" w:bidi="ar-SA"/>
        </w:rPr>
      </w:pPr>
      <w:r w:rsidRPr="00330573">
        <w:rPr>
          <w:b/>
          <w:noProof/>
          <w:szCs w:val="24"/>
          <w:lang w:eastAsia="en-US" w:bidi="ar-SA"/>
        </w:rPr>
        <w:t>3.</w:t>
      </w:r>
      <w:r w:rsidRPr="00330573">
        <w:rPr>
          <w:b/>
          <w:noProof/>
          <w:szCs w:val="24"/>
          <w:lang w:eastAsia="en-US" w:bidi="ar-SA"/>
        </w:rPr>
        <w:tab/>
        <w:t>PAGALBINIŲ MEDŽIAGŲ SĄRAŠAS</w:t>
      </w:r>
    </w:p>
    <w:p w14:paraId="2C352EC4" w14:textId="77777777" w:rsidR="0008363B" w:rsidRPr="00330573" w:rsidRDefault="0008363B" w:rsidP="0008363B">
      <w:pPr>
        <w:tabs>
          <w:tab w:val="clear" w:pos="567"/>
        </w:tabs>
        <w:spacing w:line="240" w:lineRule="auto"/>
        <w:rPr>
          <w:noProof/>
          <w:szCs w:val="24"/>
          <w:lang w:eastAsia="en-US" w:bidi="ar-SA"/>
        </w:rPr>
      </w:pPr>
    </w:p>
    <w:p w14:paraId="2C352EC5" w14:textId="77777777" w:rsidR="0008363B" w:rsidRPr="00330573" w:rsidRDefault="0008363B" w:rsidP="0008363B">
      <w:pPr>
        <w:tabs>
          <w:tab w:val="clear" w:pos="567"/>
        </w:tabs>
        <w:spacing w:line="240" w:lineRule="auto"/>
        <w:rPr>
          <w:szCs w:val="24"/>
          <w:lang w:eastAsia="en-US" w:bidi="ar-SA"/>
        </w:rPr>
      </w:pPr>
      <w:r w:rsidRPr="00330573">
        <w:rPr>
          <w:szCs w:val="22"/>
          <w:lang w:eastAsia="en-US" w:bidi="ar-SA"/>
        </w:rPr>
        <w:t>Pagalbinės medžiagos yra natrio chloridas</w:t>
      </w:r>
      <w:r w:rsidRPr="00330573">
        <w:rPr>
          <w:color w:val="000000"/>
          <w:szCs w:val="22"/>
          <w:lang w:eastAsia="en-US" w:bidi="ar-SA"/>
        </w:rPr>
        <w:t xml:space="preserve">, </w:t>
      </w:r>
      <w:r w:rsidRPr="00330573">
        <w:rPr>
          <w:color w:val="000000"/>
          <w:szCs w:val="24"/>
          <w:lang w:eastAsia="en-US" w:bidi="ar-SA"/>
        </w:rPr>
        <w:t>n</w:t>
      </w:r>
      <w:r w:rsidRPr="00330573">
        <w:rPr>
          <w:szCs w:val="24"/>
          <w:lang w:eastAsia="en-US" w:bidi="ar-SA"/>
        </w:rPr>
        <w:t xml:space="preserve">atrio </w:t>
      </w:r>
      <w:proofErr w:type="spellStart"/>
      <w:r w:rsidRPr="00330573">
        <w:rPr>
          <w:szCs w:val="24"/>
          <w:lang w:eastAsia="en-US" w:bidi="ar-SA"/>
        </w:rPr>
        <w:t>hidroksido</w:t>
      </w:r>
      <w:proofErr w:type="spellEnd"/>
      <w:r w:rsidRPr="00330573">
        <w:rPr>
          <w:szCs w:val="24"/>
          <w:lang w:eastAsia="en-US" w:bidi="ar-SA"/>
        </w:rPr>
        <w:t xml:space="preserve"> tirpalas 0,4 % (pH koreguoti)</w:t>
      </w:r>
      <w:r>
        <w:rPr>
          <w:szCs w:val="24"/>
          <w:lang w:eastAsia="en-US" w:bidi="ar-SA"/>
        </w:rPr>
        <w:t xml:space="preserve"> ir (arba) </w:t>
      </w:r>
      <w:r w:rsidRPr="00330573">
        <w:rPr>
          <w:szCs w:val="24"/>
          <w:lang w:eastAsia="en-US" w:bidi="ar-SA"/>
        </w:rPr>
        <w:t>vandenilio chlorido rūgštis 3,6 % (pH koreguoti)</w:t>
      </w:r>
      <w:r w:rsidRPr="00330573">
        <w:rPr>
          <w:color w:val="000000"/>
          <w:szCs w:val="22"/>
          <w:lang w:eastAsia="en-US" w:bidi="ar-SA"/>
        </w:rPr>
        <w:t xml:space="preserve"> ir injekcinis vanduo.</w:t>
      </w:r>
    </w:p>
    <w:p w14:paraId="2C352EC6" w14:textId="77777777" w:rsidR="0008363B" w:rsidRPr="00330573" w:rsidRDefault="0008363B" w:rsidP="0008363B">
      <w:pPr>
        <w:tabs>
          <w:tab w:val="clear" w:pos="567"/>
        </w:tabs>
        <w:spacing w:line="240" w:lineRule="auto"/>
        <w:rPr>
          <w:szCs w:val="24"/>
          <w:lang w:eastAsia="en-US" w:bidi="ar-SA"/>
        </w:rPr>
      </w:pPr>
    </w:p>
    <w:p w14:paraId="2C352EC7" w14:textId="77777777" w:rsidR="0008363B" w:rsidRPr="00330573" w:rsidRDefault="0008363B" w:rsidP="0008363B">
      <w:pPr>
        <w:tabs>
          <w:tab w:val="clear" w:pos="567"/>
        </w:tabs>
        <w:spacing w:line="240" w:lineRule="auto"/>
        <w:rPr>
          <w:noProof/>
          <w:szCs w:val="24"/>
          <w:lang w:eastAsia="en-US" w:bidi="ar-SA"/>
        </w:rPr>
      </w:pPr>
      <w:r w:rsidRPr="00330573">
        <w:rPr>
          <w:szCs w:val="24"/>
          <w:lang w:eastAsia="en-US" w:bidi="ar-SA"/>
        </w:rPr>
        <w:t xml:space="preserve">Sudėtyje yra natrio. </w:t>
      </w:r>
      <w:r w:rsidRPr="00330573">
        <w:rPr>
          <w:noProof/>
          <w:szCs w:val="24"/>
          <w:lang w:eastAsia="en-US" w:bidi="ar-SA"/>
        </w:rPr>
        <w:t>Prieš vartojimą perskaitykite pakuotės lapelį.</w:t>
      </w:r>
    </w:p>
    <w:p w14:paraId="2C352EC8" w14:textId="77777777" w:rsidR="0008363B" w:rsidRPr="00330573" w:rsidRDefault="0008363B" w:rsidP="0008363B">
      <w:pPr>
        <w:tabs>
          <w:tab w:val="clear" w:pos="567"/>
        </w:tabs>
        <w:spacing w:line="240" w:lineRule="auto"/>
        <w:rPr>
          <w:noProof/>
          <w:szCs w:val="24"/>
          <w:lang w:eastAsia="en-US" w:bidi="ar-SA"/>
        </w:rPr>
      </w:pPr>
    </w:p>
    <w:p w14:paraId="2C352EC9" w14:textId="77777777" w:rsidR="0008363B" w:rsidRPr="00330573" w:rsidRDefault="0008363B" w:rsidP="0008363B">
      <w:pPr>
        <w:tabs>
          <w:tab w:val="clear" w:pos="567"/>
        </w:tabs>
        <w:spacing w:line="240" w:lineRule="auto"/>
        <w:rPr>
          <w:noProof/>
          <w:szCs w:val="24"/>
          <w:lang w:eastAsia="en-US" w:bidi="ar-SA"/>
        </w:rPr>
      </w:pPr>
    </w:p>
    <w:p w14:paraId="2C352ECA"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eastAsia="en-US" w:bidi="ar-SA"/>
        </w:rPr>
      </w:pPr>
      <w:r w:rsidRPr="00330573">
        <w:rPr>
          <w:b/>
          <w:noProof/>
          <w:szCs w:val="24"/>
          <w:lang w:eastAsia="en-US" w:bidi="ar-SA"/>
        </w:rPr>
        <w:t>4.</w:t>
      </w:r>
      <w:r w:rsidRPr="00330573">
        <w:rPr>
          <w:b/>
          <w:noProof/>
          <w:szCs w:val="24"/>
          <w:lang w:eastAsia="en-US" w:bidi="ar-SA"/>
        </w:rPr>
        <w:tab/>
        <w:t>FARMACINĖ FORMA IR KIEKIS PAKUOTĖJE</w:t>
      </w:r>
    </w:p>
    <w:p w14:paraId="2C352ECB" w14:textId="77777777" w:rsidR="0008363B" w:rsidRPr="00330573" w:rsidRDefault="0008363B" w:rsidP="0008363B">
      <w:pPr>
        <w:tabs>
          <w:tab w:val="clear" w:pos="567"/>
        </w:tabs>
        <w:spacing w:line="240" w:lineRule="auto"/>
        <w:rPr>
          <w:noProof/>
          <w:szCs w:val="24"/>
          <w:lang w:eastAsia="en-US" w:bidi="ar-SA"/>
        </w:rPr>
      </w:pPr>
    </w:p>
    <w:p w14:paraId="2C352ECC" w14:textId="77777777" w:rsidR="0008363B" w:rsidRPr="00330573" w:rsidRDefault="0008363B" w:rsidP="0008363B">
      <w:pPr>
        <w:tabs>
          <w:tab w:val="clear" w:pos="567"/>
        </w:tabs>
        <w:spacing w:line="240" w:lineRule="auto"/>
        <w:rPr>
          <w:szCs w:val="22"/>
          <w:lang w:eastAsia="en-US" w:bidi="ar-SA"/>
        </w:rPr>
      </w:pPr>
      <w:r w:rsidRPr="00330573">
        <w:rPr>
          <w:szCs w:val="22"/>
          <w:lang w:eastAsia="en-US" w:bidi="ar-SA"/>
        </w:rPr>
        <w:t>250 ml infuzinio tirpalo</w:t>
      </w:r>
    </w:p>
    <w:p w14:paraId="2C352ECD" w14:textId="77777777" w:rsidR="0008363B" w:rsidRPr="00330573" w:rsidRDefault="0008363B" w:rsidP="0008363B">
      <w:pPr>
        <w:tabs>
          <w:tab w:val="clear" w:pos="567"/>
        </w:tabs>
        <w:spacing w:line="240" w:lineRule="auto"/>
        <w:rPr>
          <w:szCs w:val="22"/>
          <w:lang w:eastAsia="en-US" w:bidi="ar-SA"/>
        </w:rPr>
      </w:pPr>
    </w:p>
    <w:p w14:paraId="2C352ECE" w14:textId="77777777" w:rsidR="0008363B" w:rsidRPr="00330573" w:rsidRDefault="0008363B" w:rsidP="0008363B">
      <w:pPr>
        <w:tabs>
          <w:tab w:val="clear" w:pos="567"/>
        </w:tabs>
        <w:spacing w:line="240" w:lineRule="auto"/>
        <w:rPr>
          <w:szCs w:val="22"/>
          <w:lang w:eastAsia="en-US" w:bidi="ar-SA"/>
        </w:rPr>
      </w:pPr>
      <w:r w:rsidRPr="00330573">
        <w:rPr>
          <w:szCs w:val="22"/>
          <w:lang w:eastAsia="en-US" w:bidi="ar-SA"/>
        </w:rPr>
        <w:t>Maišelis nešiojimui</w:t>
      </w:r>
    </w:p>
    <w:p w14:paraId="2C352ECF" w14:textId="77777777" w:rsidR="0008363B" w:rsidRDefault="0008363B" w:rsidP="0008363B">
      <w:pPr>
        <w:tabs>
          <w:tab w:val="clear" w:pos="567"/>
        </w:tabs>
        <w:spacing w:line="240" w:lineRule="auto"/>
        <w:rPr>
          <w:noProof/>
          <w:szCs w:val="24"/>
          <w:lang w:eastAsia="en-US" w:bidi="ar-SA"/>
        </w:rPr>
      </w:pPr>
    </w:p>
    <w:p w14:paraId="1E7CBC68" w14:textId="1C67C67B" w:rsidR="00D07334" w:rsidRPr="00D07334" w:rsidRDefault="00D07334" w:rsidP="00D07334">
      <w:pPr>
        <w:tabs>
          <w:tab w:val="clear" w:pos="567"/>
        </w:tabs>
        <w:spacing w:line="240" w:lineRule="auto"/>
        <w:rPr>
          <w:noProof/>
          <w:szCs w:val="24"/>
          <w:lang w:eastAsia="en-US" w:bidi="ar-SA"/>
        </w:rPr>
      </w:pPr>
      <w:r w:rsidRPr="00D07334">
        <w:rPr>
          <w:noProof/>
          <w:szCs w:val="24"/>
          <w:lang w:eastAsia="en-US" w:bidi="ar-SA"/>
        </w:rPr>
        <w:t xml:space="preserve">&lt;NRFit </w:t>
      </w:r>
      <w:r>
        <w:rPr>
          <w:noProof/>
          <w:szCs w:val="24"/>
          <w:lang w:eastAsia="en-US" w:bidi="ar-SA"/>
        </w:rPr>
        <w:t>jungtis</w:t>
      </w:r>
      <w:r w:rsidRPr="00D07334">
        <w:rPr>
          <w:noProof/>
          <w:szCs w:val="24"/>
          <w:lang w:eastAsia="en-US" w:bidi="ar-SA"/>
        </w:rPr>
        <w:t>&gt;</w:t>
      </w:r>
    </w:p>
    <w:p w14:paraId="26B67135" w14:textId="79F8E6B6" w:rsidR="00D07334" w:rsidRDefault="00D07334" w:rsidP="00D07334">
      <w:pPr>
        <w:tabs>
          <w:tab w:val="clear" w:pos="567"/>
        </w:tabs>
        <w:spacing w:line="240" w:lineRule="auto"/>
        <w:rPr>
          <w:noProof/>
          <w:szCs w:val="24"/>
          <w:lang w:eastAsia="en-US" w:bidi="ar-SA"/>
        </w:rPr>
      </w:pPr>
      <w:r w:rsidRPr="00D07334">
        <w:rPr>
          <w:noProof/>
          <w:szCs w:val="24"/>
          <w:lang w:eastAsia="en-US" w:bidi="ar-SA"/>
        </w:rPr>
        <w:t xml:space="preserve">&lt;Luer </w:t>
      </w:r>
      <w:r>
        <w:rPr>
          <w:noProof/>
          <w:szCs w:val="24"/>
          <w:lang w:eastAsia="en-US" w:bidi="ar-SA"/>
        </w:rPr>
        <w:t>jungtis</w:t>
      </w:r>
      <w:r w:rsidRPr="00D07334">
        <w:rPr>
          <w:noProof/>
          <w:szCs w:val="24"/>
          <w:lang w:eastAsia="en-US" w:bidi="ar-SA"/>
        </w:rPr>
        <w:t>&gt;</w:t>
      </w:r>
    </w:p>
    <w:p w14:paraId="1E531FFE" w14:textId="77777777" w:rsidR="00D07334" w:rsidRPr="00330573" w:rsidRDefault="00D07334" w:rsidP="00D07334">
      <w:pPr>
        <w:tabs>
          <w:tab w:val="clear" w:pos="567"/>
        </w:tabs>
        <w:spacing w:line="240" w:lineRule="auto"/>
        <w:rPr>
          <w:noProof/>
          <w:szCs w:val="24"/>
          <w:lang w:eastAsia="en-US" w:bidi="ar-SA"/>
        </w:rPr>
      </w:pPr>
    </w:p>
    <w:p w14:paraId="2C352ED0" w14:textId="77777777" w:rsidR="0008363B" w:rsidRPr="00330573" w:rsidRDefault="0008363B" w:rsidP="0008363B">
      <w:pPr>
        <w:tabs>
          <w:tab w:val="clear" w:pos="567"/>
        </w:tabs>
        <w:spacing w:line="240" w:lineRule="auto"/>
        <w:rPr>
          <w:noProof/>
          <w:szCs w:val="24"/>
          <w:lang w:eastAsia="en-US" w:bidi="ar-SA"/>
        </w:rPr>
      </w:pPr>
    </w:p>
    <w:p w14:paraId="2C352ED1"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highlight w:val="lightGray"/>
          <w:lang w:eastAsia="en-US" w:bidi="ar-SA"/>
        </w:rPr>
      </w:pPr>
      <w:r w:rsidRPr="00330573">
        <w:rPr>
          <w:b/>
          <w:noProof/>
          <w:szCs w:val="24"/>
          <w:lang w:eastAsia="en-US" w:bidi="ar-SA"/>
        </w:rPr>
        <w:t>5.</w:t>
      </w:r>
      <w:r w:rsidRPr="00330573">
        <w:rPr>
          <w:b/>
          <w:noProof/>
          <w:szCs w:val="24"/>
          <w:lang w:eastAsia="en-US" w:bidi="ar-SA"/>
        </w:rPr>
        <w:tab/>
        <w:t>VARTOJIMO METODAS IR BŪDAS (-AI)</w:t>
      </w:r>
    </w:p>
    <w:p w14:paraId="2C352ED2" w14:textId="77777777" w:rsidR="0008363B" w:rsidRPr="00330573" w:rsidRDefault="0008363B" w:rsidP="0008363B">
      <w:pPr>
        <w:tabs>
          <w:tab w:val="clear" w:pos="567"/>
        </w:tabs>
        <w:spacing w:line="240" w:lineRule="auto"/>
        <w:rPr>
          <w:i/>
          <w:noProof/>
          <w:szCs w:val="24"/>
          <w:lang w:eastAsia="en-US" w:bidi="ar-SA"/>
        </w:rPr>
      </w:pPr>
    </w:p>
    <w:p w14:paraId="2C352ED3" w14:textId="77777777" w:rsidR="0008363B" w:rsidRPr="00330573" w:rsidRDefault="0008363B" w:rsidP="0008363B">
      <w:pPr>
        <w:tabs>
          <w:tab w:val="clear" w:pos="567"/>
        </w:tabs>
        <w:spacing w:line="240" w:lineRule="auto"/>
        <w:rPr>
          <w:noProof/>
          <w:szCs w:val="24"/>
          <w:lang w:eastAsia="en-US" w:bidi="ar-SA"/>
        </w:rPr>
      </w:pPr>
      <w:r w:rsidRPr="00330573">
        <w:rPr>
          <w:szCs w:val="22"/>
          <w:lang w:eastAsia="en-US" w:bidi="ar-SA"/>
        </w:rPr>
        <w:t>Leisti aplink nervus</w:t>
      </w:r>
      <w:r w:rsidRPr="00330573">
        <w:rPr>
          <w:noProof/>
          <w:szCs w:val="24"/>
          <w:lang w:eastAsia="en-US" w:bidi="ar-SA"/>
        </w:rPr>
        <w:t>.</w:t>
      </w:r>
    </w:p>
    <w:p w14:paraId="2C352ED4" w14:textId="77777777" w:rsidR="0008363B" w:rsidRPr="00330573" w:rsidRDefault="0008363B" w:rsidP="0008363B">
      <w:pPr>
        <w:tabs>
          <w:tab w:val="clear" w:pos="567"/>
        </w:tabs>
        <w:spacing w:line="240" w:lineRule="auto"/>
        <w:rPr>
          <w:noProof/>
          <w:szCs w:val="24"/>
          <w:lang w:eastAsia="en-US" w:bidi="ar-SA"/>
        </w:rPr>
      </w:pPr>
      <w:r w:rsidRPr="00330573">
        <w:rPr>
          <w:noProof/>
          <w:szCs w:val="24"/>
          <w:lang w:eastAsia="en-US" w:bidi="ar-SA"/>
        </w:rPr>
        <w:t>Prieš vartojimą perskaitykite pakuotės lapelį.</w:t>
      </w:r>
    </w:p>
    <w:p w14:paraId="2C352ED5" w14:textId="77777777" w:rsidR="0008363B" w:rsidRPr="00330573" w:rsidRDefault="0008363B" w:rsidP="0008363B">
      <w:pPr>
        <w:tabs>
          <w:tab w:val="clear" w:pos="567"/>
        </w:tabs>
        <w:spacing w:line="240" w:lineRule="auto"/>
        <w:rPr>
          <w:noProof/>
          <w:szCs w:val="24"/>
          <w:lang w:eastAsia="en-US" w:bidi="ar-SA"/>
        </w:rPr>
      </w:pPr>
      <w:r w:rsidRPr="00330573">
        <w:rPr>
          <w:noProof/>
          <w:szCs w:val="24"/>
          <w:lang w:eastAsia="en-US" w:bidi="ar-SA"/>
        </w:rPr>
        <w:t>Tik vienkartoniam naudojimui.</w:t>
      </w:r>
    </w:p>
    <w:p w14:paraId="2C352ED6" w14:textId="77777777" w:rsidR="0008363B" w:rsidRPr="00330573" w:rsidRDefault="0008363B" w:rsidP="0008363B">
      <w:pPr>
        <w:tabs>
          <w:tab w:val="clear" w:pos="567"/>
        </w:tabs>
        <w:spacing w:line="240" w:lineRule="auto"/>
        <w:rPr>
          <w:noProof/>
          <w:szCs w:val="24"/>
          <w:lang w:eastAsia="en-US" w:bidi="ar-SA"/>
        </w:rPr>
      </w:pPr>
    </w:p>
    <w:p w14:paraId="2C352ED7" w14:textId="77777777" w:rsidR="0008363B" w:rsidRPr="00330573" w:rsidRDefault="0008363B" w:rsidP="0008363B">
      <w:pPr>
        <w:tabs>
          <w:tab w:val="clear" w:pos="567"/>
        </w:tabs>
        <w:spacing w:line="240" w:lineRule="auto"/>
        <w:rPr>
          <w:noProof/>
          <w:szCs w:val="24"/>
          <w:lang w:eastAsia="en-US" w:bidi="ar-SA"/>
        </w:rPr>
      </w:pPr>
    </w:p>
    <w:p w14:paraId="2C352ED8" w14:textId="77777777" w:rsidR="0008363B" w:rsidRPr="00330573" w:rsidRDefault="0008363B" w:rsidP="0008363B">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eastAsia="en-US" w:bidi="ar-SA"/>
        </w:rPr>
      </w:pPr>
      <w:r w:rsidRPr="00330573">
        <w:rPr>
          <w:b/>
          <w:noProof/>
          <w:szCs w:val="24"/>
          <w:lang w:eastAsia="en-US" w:bidi="ar-SA"/>
        </w:rPr>
        <w:t>6.</w:t>
      </w:r>
      <w:r w:rsidRPr="00330573">
        <w:rPr>
          <w:b/>
          <w:noProof/>
          <w:szCs w:val="24"/>
          <w:lang w:eastAsia="en-US" w:bidi="ar-SA"/>
        </w:rPr>
        <w:tab/>
      </w:r>
      <w:r w:rsidRPr="00330573">
        <w:rPr>
          <w:b/>
          <w:bCs/>
          <w:noProof/>
          <w:szCs w:val="24"/>
          <w:lang w:eastAsia="en-US" w:bidi="ar-SA"/>
        </w:rPr>
        <w:t>SPECIALUS ĮSPĖJIMAS, KAD VAISTINĮ PREPARATĄ BŪTINA LAIKYTI VAIKAMS NEPASTEBIMOJE IR NEPASIEKIAMOJE VIETOJE</w:t>
      </w:r>
    </w:p>
    <w:p w14:paraId="2C352ED9" w14:textId="77777777" w:rsidR="0008363B" w:rsidRPr="00330573" w:rsidRDefault="0008363B" w:rsidP="0008363B">
      <w:pPr>
        <w:tabs>
          <w:tab w:val="clear" w:pos="567"/>
        </w:tabs>
        <w:spacing w:line="240" w:lineRule="auto"/>
        <w:rPr>
          <w:noProof/>
          <w:szCs w:val="24"/>
          <w:lang w:eastAsia="en-US" w:bidi="ar-SA"/>
        </w:rPr>
      </w:pPr>
    </w:p>
    <w:p w14:paraId="2C352EDA" w14:textId="77777777" w:rsidR="0008363B" w:rsidRPr="00330573" w:rsidRDefault="0008363B" w:rsidP="0008363B">
      <w:pPr>
        <w:tabs>
          <w:tab w:val="clear" w:pos="567"/>
        </w:tabs>
        <w:spacing w:line="240" w:lineRule="auto"/>
        <w:rPr>
          <w:iCs/>
          <w:noProof/>
          <w:lang w:eastAsia="en-US" w:bidi="ar-SA"/>
        </w:rPr>
      </w:pPr>
      <w:r w:rsidRPr="00330573">
        <w:rPr>
          <w:iCs/>
          <w:noProof/>
          <w:lang w:eastAsia="en-US" w:bidi="ar-SA"/>
        </w:rPr>
        <w:t>Laikyti vaikams nepastebimoje ir nepasiekiamoje vietoje.</w:t>
      </w:r>
    </w:p>
    <w:p w14:paraId="2C352EDB" w14:textId="77777777" w:rsidR="0008363B" w:rsidRPr="00330573" w:rsidRDefault="0008363B" w:rsidP="0008363B">
      <w:pPr>
        <w:tabs>
          <w:tab w:val="clear" w:pos="567"/>
        </w:tabs>
        <w:spacing w:line="240" w:lineRule="auto"/>
        <w:rPr>
          <w:noProof/>
          <w:szCs w:val="24"/>
          <w:lang w:eastAsia="en-US" w:bidi="ar-SA"/>
        </w:rPr>
      </w:pPr>
    </w:p>
    <w:p w14:paraId="2C352EDC" w14:textId="77777777" w:rsidR="0008363B" w:rsidRPr="00330573" w:rsidRDefault="0008363B" w:rsidP="0008363B">
      <w:pPr>
        <w:tabs>
          <w:tab w:val="clear" w:pos="567"/>
        </w:tabs>
        <w:spacing w:line="240" w:lineRule="auto"/>
        <w:rPr>
          <w:noProof/>
          <w:szCs w:val="24"/>
          <w:lang w:eastAsia="en-US" w:bidi="ar-SA"/>
        </w:rPr>
      </w:pPr>
    </w:p>
    <w:p w14:paraId="2C352EDD"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highlight w:val="lightGray"/>
          <w:lang w:eastAsia="en-US" w:bidi="ar-SA"/>
        </w:rPr>
      </w:pPr>
      <w:r w:rsidRPr="00330573">
        <w:rPr>
          <w:b/>
          <w:noProof/>
          <w:szCs w:val="24"/>
          <w:lang w:eastAsia="en-US" w:bidi="ar-SA"/>
        </w:rPr>
        <w:lastRenderedPageBreak/>
        <w:t>7.</w:t>
      </w:r>
      <w:r w:rsidRPr="00330573">
        <w:rPr>
          <w:b/>
          <w:noProof/>
          <w:szCs w:val="24"/>
          <w:lang w:eastAsia="en-US" w:bidi="ar-SA"/>
        </w:rPr>
        <w:tab/>
      </w:r>
      <w:r w:rsidRPr="00330573">
        <w:rPr>
          <w:b/>
          <w:bCs/>
          <w:noProof/>
          <w:szCs w:val="24"/>
          <w:lang w:eastAsia="en-US" w:bidi="ar-SA"/>
        </w:rPr>
        <w:t>KITAS (-I) SPECIALUS (-ŪS) ĮSPĖJIMAS (-AI) (JEI REIKIA)</w:t>
      </w:r>
    </w:p>
    <w:p w14:paraId="2C352EDE" w14:textId="77777777" w:rsidR="0008363B" w:rsidRPr="00330573" w:rsidRDefault="0008363B" w:rsidP="0008363B">
      <w:pPr>
        <w:tabs>
          <w:tab w:val="clear" w:pos="567"/>
        </w:tabs>
        <w:spacing w:line="240" w:lineRule="auto"/>
        <w:rPr>
          <w:noProof/>
          <w:szCs w:val="24"/>
          <w:lang w:eastAsia="en-US" w:bidi="ar-SA"/>
        </w:rPr>
      </w:pPr>
    </w:p>
    <w:p w14:paraId="2C352EDF" w14:textId="77777777" w:rsidR="0008363B" w:rsidRPr="00330573" w:rsidRDefault="0008363B" w:rsidP="0008363B">
      <w:pPr>
        <w:tabs>
          <w:tab w:val="clear" w:pos="567"/>
        </w:tabs>
        <w:spacing w:line="240" w:lineRule="auto"/>
        <w:rPr>
          <w:noProof/>
          <w:szCs w:val="24"/>
          <w:lang w:eastAsia="en-US" w:bidi="ar-SA"/>
        </w:rPr>
      </w:pPr>
      <w:r w:rsidRPr="00330573">
        <w:rPr>
          <w:noProof/>
          <w:szCs w:val="24"/>
          <w:lang w:eastAsia="en-US" w:bidi="ar-SA"/>
        </w:rPr>
        <w:t>Ne</w:t>
      </w:r>
      <w:r>
        <w:rPr>
          <w:noProof/>
          <w:szCs w:val="24"/>
          <w:lang w:eastAsia="en-US" w:bidi="ar-SA"/>
        </w:rPr>
        <w:t xml:space="preserve">galima </w:t>
      </w:r>
      <w:r w:rsidRPr="00330573">
        <w:rPr>
          <w:noProof/>
          <w:szCs w:val="24"/>
          <w:lang w:eastAsia="en-US" w:bidi="ar-SA"/>
        </w:rPr>
        <w:t>autoklavuoti.</w:t>
      </w:r>
    </w:p>
    <w:p w14:paraId="2C352EE0" w14:textId="77777777" w:rsidR="0008363B" w:rsidRPr="00330573" w:rsidRDefault="0008363B" w:rsidP="0008363B">
      <w:pPr>
        <w:tabs>
          <w:tab w:val="clear" w:pos="567"/>
        </w:tabs>
        <w:spacing w:line="240" w:lineRule="auto"/>
        <w:rPr>
          <w:noProof/>
          <w:szCs w:val="24"/>
          <w:lang w:eastAsia="en-US" w:bidi="ar-SA"/>
        </w:rPr>
      </w:pPr>
    </w:p>
    <w:p w14:paraId="2C352EE1" w14:textId="77777777" w:rsidR="0008363B" w:rsidRPr="00330573" w:rsidRDefault="0008363B" w:rsidP="0008363B">
      <w:pPr>
        <w:tabs>
          <w:tab w:val="clear" w:pos="567"/>
        </w:tabs>
        <w:spacing w:line="240" w:lineRule="auto"/>
        <w:rPr>
          <w:noProof/>
          <w:szCs w:val="24"/>
          <w:lang w:eastAsia="en-US" w:bidi="ar-SA"/>
        </w:rPr>
      </w:pPr>
    </w:p>
    <w:p w14:paraId="2C352EE2"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highlight w:val="lightGray"/>
          <w:lang w:eastAsia="en-US" w:bidi="ar-SA"/>
        </w:rPr>
      </w:pPr>
      <w:r w:rsidRPr="00330573">
        <w:rPr>
          <w:b/>
          <w:noProof/>
          <w:szCs w:val="24"/>
          <w:lang w:eastAsia="en-US" w:bidi="ar-SA"/>
        </w:rPr>
        <w:t>8.</w:t>
      </w:r>
      <w:r w:rsidRPr="00330573">
        <w:rPr>
          <w:b/>
          <w:noProof/>
          <w:szCs w:val="24"/>
          <w:lang w:eastAsia="en-US" w:bidi="ar-SA"/>
        </w:rPr>
        <w:tab/>
      </w:r>
      <w:r w:rsidRPr="00330573">
        <w:rPr>
          <w:b/>
          <w:bCs/>
          <w:noProof/>
          <w:szCs w:val="24"/>
          <w:lang w:eastAsia="en-US" w:bidi="ar-SA"/>
        </w:rPr>
        <w:t>TINKAMUMO LAIKAS</w:t>
      </w:r>
    </w:p>
    <w:p w14:paraId="2C352EE3" w14:textId="77777777" w:rsidR="0008363B" w:rsidRPr="00330573" w:rsidRDefault="0008363B" w:rsidP="0008363B">
      <w:pPr>
        <w:tabs>
          <w:tab w:val="clear" w:pos="567"/>
        </w:tabs>
        <w:spacing w:line="240" w:lineRule="auto"/>
        <w:rPr>
          <w:i/>
          <w:noProof/>
          <w:szCs w:val="24"/>
          <w:lang w:eastAsia="en-US" w:bidi="ar-SA"/>
        </w:rPr>
      </w:pPr>
    </w:p>
    <w:p w14:paraId="2C352EE4" w14:textId="77777777" w:rsidR="0008363B" w:rsidRPr="00330573" w:rsidRDefault="0008363B" w:rsidP="0008363B">
      <w:pPr>
        <w:tabs>
          <w:tab w:val="clear" w:pos="567"/>
        </w:tabs>
        <w:spacing w:line="240" w:lineRule="auto"/>
        <w:rPr>
          <w:noProof/>
          <w:szCs w:val="24"/>
          <w:lang w:eastAsia="en-US" w:bidi="ar-SA"/>
        </w:rPr>
      </w:pPr>
      <w:r w:rsidRPr="00330573">
        <w:rPr>
          <w:noProof/>
          <w:szCs w:val="24"/>
          <w:lang w:eastAsia="en-US" w:bidi="ar-SA"/>
        </w:rPr>
        <w:t>Tinka iki:</w:t>
      </w:r>
      <w:r>
        <w:rPr>
          <w:noProof/>
          <w:szCs w:val="24"/>
          <w:lang w:eastAsia="en-US" w:bidi="ar-SA"/>
        </w:rPr>
        <w:t xml:space="preserve"> </w:t>
      </w:r>
      <w:r w:rsidRPr="00882A68">
        <w:rPr>
          <w:noProof/>
          <w:szCs w:val="24"/>
          <w:highlight w:val="lightGray"/>
          <w:lang w:eastAsia="en-US" w:bidi="ar-SA"/>
        </w:rPr>
        <w:t>mm.MMMM</w:t>
      </w:r>
    </w:p>
    <w:p w14:paraId="2C352EE5" w14:textId="77777777" w:rsidR="0008363B" w:rsidRPr="00330573" w:rsidRDefault="0008363B" w:rsidP="0008363B">
      <w:pPr>
        <w:tabs>
          <w:tab w:val="clear" w:pos="567"/>
        </w:tabs>
        <w:spacing w:line="240" w:lineRule="auto"/>
        <w:rPr>
          <w:noProof/>
          <w:szCs w:val="24"/>
          <w:lang w:eastAsia="en-US" w:bidi="ar-SA"/>
        </w:rPr>
      </w:pPr>
    </w:p>
    <w:p w14:paraId="2C352EE6" w14:textId="77777777" w:rsidR="0008363B" w:rsidRPr="00330573" w:rsidRDefault="0008363B" w:rsidP="0008363B">
      <w:pPr>
        <w:tabs>
          <w:tab w:val="clear" w:pos="567"/>
        </w:tabs>
        <w:spacing w:line="240" w:lineRule="auto"/>
        <w:rPr>
          <w:noProof/>
          <w:szCs w:val="24"/>
          <w:lang w:eastAsia="en-US" w:bidi="ar-SA"/>
        </w:rPr>
      </w:pPr>
    </w:p>
    <w:p w14:paraId="2C352EE7"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eastAsia="en-US" w:bidi="ar-SA"/>
        </w:rPr>
      </w:pPr>
      <w:r w:rsidRPr="00330573">
        <w:rPr>
          <w:b/>
          <w:noProof/>
          <w:szCs w:val="24"/>
          <w:lang w:eastAsia="en-US" w:bidi="ar-SA"/>
        </w:rPr>
        <w:t>9.</w:t>
      </w:r>
      <w:r w:rsidRPr="00330573">
        <w:rPr>
          <w:b/>
          <w:noProof/>
          <w:szCs w:val="24"/>
          <w:lang w:eastAsia="en-US" w:bidi="ar-SA"/>
        </w:rPr>
        <w:tab/>
      </w:r>
      <w:r w:rsidRPr="00330573">
        <w:rPr>
          <w:b/>
          <w:caps/>
          <w:noProof/>
          <w:szCs w:val="24"/>
          <w:lang w:eastAsia="en-US" w:bidi="ar-SA"/>
        </w:rPr>
        <w:t>SPECIALIOS laikymo sąlygos</w:t>
      </w:r>
    </w:p>
    <w:p w14:paraId="2C352EE8" w14:textId="77777777" w:rsidR="0008363B" w:rsidRPr="00330573" w:rsidRDefault="0008363B" w:rsidP="0008363B">
      <w:pPr>
        <w:tabs>
          <w:tab w:val="clear" w:pos="567"/>
        </w:tabs>
        <w:spacing w:line="240" w:lineRule="auto"/>
        <w:rPr>
          <w:i/>
          <w:noProof/>
          <w:szCs w:val="24"/>
          <w:lang w:eastAsia="en-US" w:bidi="ar-SA"/>
        </w:rPr>
      </w:pPr>
    </w:p>
    <w:p w14:paraId="2C352EE9" w14:textId="77777777" w:rsidR="0008363B" w:rsidRPr="00330573" w:rsidRDefault="0008363B" w:rsidP="0008363B">
      <w:pPr>
        <w:tabs>
          <w:tab w:val="clear" w:pos="567"/>
        </w:tabs>
        <w:spacing w:line="240" w:lineRule="auto"/>
        <w:ind w:left="567" w:hanging="567"/>
        <w:rPr>
          <w:i/>
          <w:iCs/>
          <w:szCs w:val="24"/>
          <w:lang w:eastAsia="en-US" w:bidi="ar-SA"/>
        </w:rPr>
      </w:pPr>
      <w:r w:rsidRPr="00330573">
        <w:rPr>
          <w:szCs w:val="24"/>
          <w:lang w:eastAsia="en-US" w:bidi="ar-SA"/>
        </w:rPr>
        <w:t>Ne</w:t>
      </w:r>
      <w:r>
        <w:rPr>
          <w:szCs w:val="24"/>
          <w:lang w:eastAsia="en-US" w:bidi="ar-SA"/>
        </w:rPr>
        <w:t xml:space="preserve">galima </w:t>
      </w:r>
      <w:r w:rsidRPr="00330573">
        <w:rPr>
          <w:szCs w:val="24"/>
          <w:lang w:eastAsia="en-US" w:bidi="ar-SA"/>
        </w:rPr>
        <w:t>šaldyti.</w:t>
      </w:r>
    </w:p>
    <w:p w14:paraId="2C352EEA" w14:textId="77777777" w:rsidR="0008363B" w:rsidRPr="00330573" w:rsidRDefault="0008363B" w:rsidP="0008363B">
      <w:pPr>
        <w:tabs>
          <w:tab w:val="clear" w:pos="567"/>
        </w:tabs>
        <w:spacing w:line="240" w:lineRule="auto"/>
        <w:ind w:left="567" w:hanging="567"/>
        <w:rPr>
          <w:i/>
          <w:iCs/>
          <w:szCs w:val="24"/>
          <w:lang w:eastAsia="en-US" w:bidi="ar-SA"/>
        </w:rPr>
      </w:pPr>
    </w:p>
    <w:p w14:paraId="2C352EEB" w14:textId="77777777" w:rsidR="0008363B" w:rsidRPr="00330573" w:rsidRDefault="0008363B" w:rsidP="0008363B">
      <w:pPr>
        <w:tabs>
          <w:tab w:val="clear" w:pos="567"/>
        </w:tabs>
        <w:spacing w:line="240" w:lineRule="auto"/>
        <w:ind w:left="567" w:hanging="567"/>
        <w:rPr>
          <w:noProof/>
          <w:szCs w:val="24"/>
          <w:lang w:eastAsia="en-US" w:bidi="ar-SA"/>
        </w:rPr>
      </w:pPr>
    </w:p>
    <w:p w14:paraId="2C352EEC"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4"/>
          <w:lang w:eastAsia="en-US" w:bidi="ar-SA"/>
        </w:rPr>
      </w:pPr>
      <w:r w:rsidRPr="00330573">
        <w:rPr>
          <w:b/>
          <w:noProof/>
          <w:szCs w:val="24"/>
          <w:lang w:eastAsia="en-US" w:bidi="ar-SA"/>
        </w:rPr>
        <w:t>10.</w:t>
      </w:r>
      <w:r w:rsidRPr="00330573">
        <w:rPr>
          <w:b/>
          <w:noProof/>
          <w:szCs w:val="24"/>
          <w:lang w:eastAsia="en-US" w:bidi="ar-SA"/>
        </w:rPr>
        <w:tab/>
      </w:r>
      <w:r w:rsidRPr="00330573">
        <w:rPr>
          <w:b/>
          <w:caps/>
          <w:noProof/>
          <w:szCs w:val="24"/>
          <w:lang w:eastAsia="en-US" w:bidi="ar-SA"/>
        </w:rPr>
        <w:t>specialios atsargumo priemonės DĖL NESUVARTOTO</w:t>
      </w:r>
      <w:r w:rsidRPr="00330573">
        <w:rPr>
          <w:b/>
          <w:bCs/>
          <w:noProof/>
          <w:szCs w:val="24"/>
          <w:lang w:eastAsia="en-US" w:bidi="ar-SA"/>
        </w:rPr>
        <w:t xml:space="preserve"> </w:t>
      </w:r>
      <w:r w:rsidRPr="00330573">
        <w:rPr>
          <w:b/>
          <w:bCs/>
          <w:caps/>
          <w:noProof/>
          <w:szCs w:val="24"/>
          <w:lang w:eastAsia="en-US" w:bidi="ar-SA"/>
        </w:rPr>
        <w:t>VAISTINIO PREPARATO AR JO ATLIEKU</w:t>
      </w:r>
      <w:r w:rsidRPr="00330573">
        <w:rPr>
          <w:caps/>
          <w:noProof/>
          <w:szCs w:val="24"/>
          <w:lang w:eastAsia="en-US" w:bidi="ar-SA"/>
        </w:rPr>
        <w:t xml:space="preserve"> </w:t>
      </w:r>
      <w:r w:rsidRPr="00330573">
        <w:rPr>
          <w:b/>
          <w:bCs/>
          <w:caps/>
          <w:noProof/>
          <w:szCs w:val="24"/>
          <w:lang w:eastAsia="en-US" w:bidi="ar-SA"/>
        </w:rPr>
        <w:t>TVARKYMO</w:t>
      </w:r>
      <w:r w:rsidRPr="00330573">
        <w:rPr>
          <w:b/>
          <w:caps/>
          <w:noProof/>
          <w:szCs w:val="24"/>
          <w:lang w:eastAsia="en-US" w:bidi="ar-SA"/>
        </w:rPr>
        <w:t xml:space="preserve"> (jei reikia)</w:t>
      </w:r>
    </w:p>
    <w:p w14:paraId="2C352EED" w14:textId="77777777" w:rsidR="0008363B" w:rsidRPr="00330573" w:rsidRDefault="0008363B" w:rsidP="0008363B">
      <w:pPr>
        <w:tabs>
          <w:tab w:val="clear" w:pos="567"/>
        </w:tabs>
        <w:spacing w:line="240" w:lineRule="auto"/>
        <w:rPr>
          <w:noProof/>
          <w:szCs w:val="24"/>
          <w:lang w:eastAsia="en-US" w:bidi="ar-SA"/>
        </w:rPr>
      </w:pPr>
    </w:p>
    <w:p w14:paraId="2C352EEE" w14:textId="77777777" w:rsidR="0008363B" w:rsidRPr="00330573" w:rsidRDefault="0008363B" w:rsidP="0008363B">
      <w:pPr>
        <w:tabs>
          <w:tab w:val="clear" w:pos="567"/>
        </w:tabs>
        <w:spacing w:line="240" w:lineRule="auto"/>
        <w:rPr>
          <w:noProof/>
          <w:szCs w:val="24"/>
          <w:lang w:eastAsia="en-US" w:bidi="ar-SA"/>
        </w:rPr>
      </w:pPr>
      <w:r w:rsidRPr="00330573">
        <w:rPr>
          <w:noProof/>
          <w:szCs w:val="24"/>
          <w:lang w:eastAsia="en-US" w:bidi="ar-SA"/>
        </w:rPr>
        <w:t>Likusį kiekį išmesti.</w:t>
      </w:r>
    </w:p>
    <w:p w14:paraId="2C352EEF" w14:textId="77777777" w:rsidR="0008363B" w:rsidRPr="00330573" w:rsidRDefault="0008363B" w:rsidP="0008363B">
      <w:pPr>
        <w:tabs>
          <w:tab w:val="clear" w:pos="567"/>
        </w:tabs>
        <w:spacing w:line="240" w:lineRule="auto"/>
        <w:rPr>
          <w:noProof/>
          <w:szCs w:val="24"/>
          <w:lang w:eastAsia="en-US" w:bidi="ar-SA"/>
        </w:rPr>
      </w:pPr>
    </w:p>
    <w:p w14:paraId="2C352EF0" w14:textId="77777777" w:rsidR="0008363B" w:rsidRPr="00330573" w:rsidRDefault="0008363B" w:rsidP="0008363B">
      <w:pPr>
        <w:tabs>
          <w:tab w:val="clear" w:pos="567"/>
        </w:tabs>
        <w:spacing w:line="240" w:lineRule="auto"/>
        <w:rPr>
          <w:noProof/>
          <w:szCs w:val="24"/>
          <w:lang w:eastAsia="en-US" w:bidi="ar-SA"/>
        </w:rPr>
      </w:pPr>
    </w:p>
    <w:p w14:paraId="2C352EF1"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eastAsia="en-US" w:bidi="ar-SA"/>
        </w:rPr>
      </w:pPr>
      <w:r w:rsidRPr="00330573">
        <w:rPr>
          <w:b/>
          <w:noProof/>
          <w:szCs w:val="24"/>
          <w:lang w:eastAsia="en-US" w:bidi="ar-SA"/>
        </w:rPr>
        <w:t>11.</w:t>
      </w:r>
      <w:r w:rsidRPr="00330573">
        <w:rPr>
          <w:b/>
          <w:noProof/>
          <w:szCs w:val="24"/>
          <w:lang w:eastAsia="en-US" w:bidi="ar-SA"/>
        </w:rPr>
        <w:tab/>
      </w:r>
      <w:r w:rsidRPr="00330573">
        <w:rPr>
          <w:b/>
          <w:caps/>
          <w:noProof/>
          <w:snapToGrid w:val="0"/>
          <w:szCs w:val="24"/>
          <w:lang w:eastAsia="en-US" w:bidi="ar-SA"/>
        </w:rPr>
        <w:t xml:space="preserve">REGISTRUOTOJO </w:t>
      </w:r>
      <w:r w:rsidRPr="00330573">
        <w:rPr>
          <w:b/>
          <w:caps/>
          <w:noProof/>
          <w:szCs w:val="24"/>
          <w:lang w:eastAsia="en-US" w:bidi="ar-SA"/>
        </w:rPr>
        <w:t>pavadinimas ir adresas</w:t>
      </w:r>
    </w:p>
    <w:p w14:paraId="2C352EF2" w14:textId="77777777" w:rsidR="0008363B" w:rsidRPr="00330573" w:rsidRDefault="0008363B" w:rsidP="0008363B">
      <w:pPr>
        <w:tabs>
          <w:tab w:val="clear" w:pos="567"/>
        </w:tabs>
        <w:spacing w:line="240" w:lineRule="auto"/>
        <w:rPr>
          <w:szCs w:val="24"/>
          <w:lang w:eastAsia="en-US" w:bidi="ar-SA"/>
        </w:rPr>
      </w:pPr>
    </w:p>
    <w:p w14:paraId="2C352EF3" w14:textId="77777777" w:rsidR="00CA099E" w:rsidRPr="00CA099E" w:rsidRDefault="00CA099E" w:rsidP="00CA099E">
      <w:pPr>
        <w:tabs>
          <w:tab w:val="clear" w:pos="567"/>
        </w:tabs>
        <w:spacing w:line="240" w:lineRule="auto"/>
        <w:rPr>
          <w:szCs w:val="24"/>
          <w:lang w:eastAsia="en-US"/>
        </w:rPr>
      </w:pPr>
      <w:proofErr w:type="spellStart"/>
      <w:r w:rsidRPr="00CA099E">
        <w:rPr>
          <w:szCs w:val="24"/>
          <w:lang w:eastAsia="en-US"/>
        </w:rPr>
        <w:t>BioQ</w:t>
      </w:r>
      <w:proofErr w:type="spellEnd"/>
      <w:r w:rsidRPr="00CA099E">
        <w:rPr>
          <w:szCs w:val="24"/>
          <w:lang w:eastAsia="en-US"/>
        </w:rPr>
        <w:t xml:space="preserve"> </w:t>
      </w:r>
      <w:proofErr w:type="spellStart"/>
      <w:r w:rsidRPr="00CA099E">
        <w:rPr>
          <w:szCs w:val="24"/>
          <w:lang w:eastAsia="en-US"/>
        </w:rPr>
        <w:t>Pharma</w:t>
      </w:r>
      <w:proofErr w:type="spellEnd"/>
      <w:r w:rsidRPr="00CA099E">
        <w:rPr>
          <w:szCs w:val="24"/>
          <w:lang w:eastAsia="en-US"/>
        </w:rPr>
        <w:t xml:space="preserve"> B.V.</w:t>
      </w:r>
    </w:p>
    <w:p w14:paraId="3EDD47A4" w14:textId="77777777" w:rsidR="00430FD9" w:rsidRPr="006322E4" w:rsidRDefault="00430FD9" w:rsidP="00430FD9">
      <w:pPr>
        <w:tabs>
          <w:tab w:val="clear" w:pos="567"/>
        </w:tabs>
        <w:spacing w:line="240" w:lineRule="auto"/>
        <w:rPr>
          <w:szCs w:val="24"/>
          <w:lang w:eastAsia="en-US"/>
        </w:rPr>
      </w:pPr>
      <w:proofErr w:type="spellStart"/>
      <w:r w:rsidRPr="006322E4">
        <w:rPr>
          <w:szCs w:val="24"/>
          <w:lang w:eastAsia="en-US"/>
        </w:rPr>
        <w:t>Basisweg</w:t>
      </w:r>
      <w:proofErr w:type="spellEnd"/>
      <w:r w:rsidRPr="006322E4">
        <w:rPr>
          <w:szCs w:val="24"/>
          <w:lang w:eastAsia="en-US"/>
        </w:rPr>
        <w:t xml:space="preserve"> 10</w:t>
      </w:r>
    </w:p>
    <w:p w14:paraId="4A122649" w14:textId="77777777" w:rsidR="00430FD9" w:rsidRPr="006322E4" w:rsidRDefault="00430FD9" w:rsidP="00430FD9">
      <w:pPr>
        <w:tabs>
          <w:tab w:val="clear" w:pos="567"/>
        </w:tabs>
        <w:spacing w:line="240" w:lineRule="auto"/>
        <w:rPr>
          <w:szCs w:val="24"/>
          <w:lang w:eastAsia="en-US"/>
        </w:rPr>
      </w:pPr>
      <w:r w:rsidRPr="006322E4">
        <w:rPr>
          <w:szCs w:val="24"/>
          <w:lang w:eastAsia="en-US"/>
        </w:rPr>
        <w:t xml:space="preserve">1043 AP </w:t>
      </w:r>
      <w:proofErr w:type="spellStart"/>
      <w:r w:rsidRPr="006322E4">
        <w:rPr>
          <w:szCs w:val="24"/>
          <w:lang w:eastAsia="en-US"/>
        </w:rPr>
        <w:t>Amsterdam</w:t>
      </w:r>
      <w:proofErr w:type="spellEnd"/>
    </w:p>
    <w:p w14:paraId="2C352EF6" w14:textId="77777777" w:rsidR="00CA099E" w:rsidRPr="00CA099E" w:rsidRDefault="00CA099E" w:rsidP="00CA099E">
      <w:pPr>
        <w:tabs>
          <w:tab w:val="clear" w:pos="567"/>
        </w:tabs>
        <w:spacing w:line="240" w:lineRule="auto"/>
        <w:rPr>
          <w:szCs w:val="24"/>
          <w:lang w:eastAsia="en-US"/>
        </w:rPr>
      </w:pPr>
      <w:r w:rsidRPr="00CA099E">
        <w:rPr>
          <w:szCs w:val="24"/>
          <w:lang w:eastAsia="en-US"/>
        </w:rPr>
        <w:t>Nyderlandai</w:t>
      </w:r>
    </w:p>
    <w:p w14:paraId="2C352EF8" w14:textId="77777777" w:rsidR="0008363B" w:rsidRPr="00330573" w:rsidRDefault="0008363B" w:rsidP="0008363B">
      <w:pPr>
        <w:tabs>
          <w:tab w:val="clear" w:pos="567"/>
        </w:tabs>
        <w:spacing w:line="240" w:lineRule="auto"/>
        <w:rPr>
          <w:noProof/>
          <w:szCs w:val="24"/>
          <w:lang w:eastAsia="en-US" w:bidi="ar-SA"/>
        </w:rPr>
      </w:pPr>
    </w:p>
    <w:p w14:paraId="2C352EF9" w14:textId="77777777" w:rsidR="0008363B" w:rsidRPr="00330573" w:rsidRDefault="0008363B" w:rsidP="0008363B">
      <w:pPr>
        <w:tabs>
          <w:tab w:val="clear" w:pos="567"/>
        </w:tabs>
        <w:spacing w:line="240" w:lineRule="auto"/>
        <w:rPr>
          <w:noProof/>
          <w:szCs w:val="24"/>
          <w:lang w:eastAsia="en-US" w:bidi="ar-SA"/>
        </w:rPr>
      </w:pPr>
    </w:p>
    <w:p w14:paraId="2C352EFA"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eastAsia="en-US" w:bidi="ar-SA"/>
        </w:rPr>
      </w:pPr>
      <w:r w:rsidRPr="00330573">
        <w:rPr>
          <w:b/>
          <w:noProof/>
          <w:szCs w:val="24"/>
          <w:lang w:eastAsia="en-US" w:bidi="ar-SA"/>
        </w:rPr>
        <w:t>12.</w:t>
      </w:r>
      <w:r w:rsidRPr="00330573">
        <w:rPr>
          <w:b/>
          <w:noProof/>
          <w:szCs w:val="24"/>
          <w:lang w:eastAsia="en-US" w:bidi="ar-SA"/>
        </w:rPr>
        <w:tab/>
      </w:r>
      <w:r w:rsidRPr="00330573">
        <w:rPr>
          <w:b/>
          <w:noProof/>
          <w:snapToGrid w:val="0"/>
          <w:szCs w:val="24"/>
          <w:lang w:eastAsia="en-US" w:bidi="ar-SA"/>
        </w:rPr>
        <w:t xml:space="preserve">REGISTRACIJOS PAŽYMĖJIMO </w:t>
      </w:r>
      <w:r w:rsidRPr="00330573">
        <w:rPr>
          <w:b/>
          <w:caps/>
          <w:noProof/>
          <w:szCs w:val="24"/>
          <w:lang w:eastAsia="en-US" w:bidi="ar-SA"/>
        </w:rPr>
        <w:t>numeris</w:t>
      </w:r>
      <w:r w:rsidRPr="00330573">
        <w:rPr>
          <w:b/>
          <w:noProof/>
          <w:szCs w:val="24"/>
          <w:lang w:eastAsia="en-US" w:bidi="ar-SA"/>
        </w:rPr>
        <w:t xml:space="preserve"> </w:t>
      </w:r>
      <w:r w:rsidRPr="00330573">
        <w:rPr>
          <w:b/>
          <w:szCs w:val="24"/>
          <w:lang w:eastAsia="en-US" w:bidi="ar-SA"/>
        </w:rPr>
        <w:t>(-IAI)</w:t>
      </w:r>
    </w:p>
    <w:p w14:paraId="2C352EFB" w14:textId="77777777" w:rsidR="0008363B" w:rsidRPr="00330573" w:rsidRDefault="0008363B" w:rsidP="0008363B">
      <w:pPr>
        <w:tabs>
          <w:tab w:val="clear" w:pos="567"/>
        </w:tabs>
        <w:spacing w:line="240" w:lineRule="auto"/>
        <w:rPr>
          <w:noProof/>
          <w:szCs w:val="24"/>
          <w:lang w:eastAsia="en-US" w:bidi="ar-SA"/>
        </w:rPr>
      </w:pPr>
    </w:p>
    <w:p w14:paraId="2C352EFC" w14:textId="77777777" w:rsidR="0008363B" w:rsidRPr="00684E4B" w:rsidRDefault="0008363B" w:rsidP="0008363B">
      <w:pPr>
        <w:tabs>
          <w:tab w:val="clear" w:pos="567"/>
        </w:tabs>
        <w:spacing w:line="240" w:lineRule="auto"/>
        <w:rPr>
          <w:szCs w:val="22"/>
          <w:lang w:eastAsia="en-US" w:bidi="ar-SA"/>
        </w:rPr>
      </w:pPr>
      <w:r w:rsidRPr="00684E4B">
        <w:rPr>
          <w:szCs w:val="22"/>
        </w:rPr>
        <w:t>LT/1/18/4220/001</w:t>
      </w:r>
    </w:p>
    <w:p w14:paraId="2C352EFD" w14:textId="77777777" w:rsidR="0008363B" w:rsidRPr="00330573" w:rsidRDefault="0008363B" w:rsidP="0008363B">
      <w:pPr>
        <w:tabs>
          <w:tab w:val="clear" w:pos="567"/>
        </w:tabs>
        <w:spacing w:line="240" w:lineRule="auto"/>
        <w:rPr>
          <w:szCs w:val="24"/>
          <w:lang w:eastAsia="en-US" w:bidi="ar-SA"/>
        </w:rPr>
      </w:pPr>
    </w:p>
    <w:p w14:paraId="2C352EFE" w14:textId="77777777" w:rsidR="0008363B" w:rsidRPr="00330573" w:rsidRDefault="0008363B" w:rsidP="0008363B">
      <w:pPr>
        <w:tabs>
          <w:tab w:val="clear" w:pos="567"/>
        </w:tabs>
        <w:spacing w:line="240" w:lineRule="auto"/>
        <w:rPr>
          <w:noProof/>
          <w:szCs w:val="24"/>
          <w:lang w:eastAsia="en-US" w:bidi="ar-SA"/>
        </w:rPr>
      </w:pPr>
    </w:p>
    <w:p w14:paraId="2C352EFF"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eastAsia="en-US" w:bidi="ar-SA"/>
        </w:rPr>
      </w:pPr>
      <w:r w:rsidRPr="00330573">
        <w:rPr>
          <w:b/>
          <w:noProof/>
          <w:szCs w:val="24"/>
          <w:lang w:eastAsia="en-US" w:bidi="ar-SA"/>
        </w:rPr>
        <w:t>13.</w:t>
      </w:r>
      <w:r w:rsidRPr="00330573">
        <w:rPr>
          <w:b/>
          <w:noProof/>
          <w:szCs w:val="24"/>
          <w:lang w:eastAsia="en-US" w:bidi="ar-SA"/>
        </w:rPr>
        <w:tab/>
        <w:t>SERIJOS NUMERIS</w:t>
      </w:r>
    </w:p>
    <w:p w14:paraId="2C352F00" w14:textId="77777777" w:rsidR="0008363B" w:rsidRPr="00330573" w:rsidRDefault="0008363B" w:rsidP="0008363B">
      <w:pPr>
        <w:tabs>
          <w:tab w:val="clear" w:pos="567"/>
        </w:tabs>
        <w:spacing w:line="240" w:lineRule="auto"/>
        <w:rPr>
          <w:i/>
          <w:noProof/>
          <w:szCs w:val="24"/>
          <w:lang w:eastAsia="en-US" w:bidi="ar-SA"/>
        </w:rPr>
      </w:pPr>
    </w:p>
    <w:p w14:paraId="2C352F01" w14:textId="77777777" w:rsidR="0008363B" w:rsidRPr="00330573" w:rsidRDefault="0008363B" w:rsidP="0008363B">
      <w:pPr>
        <w:tabs>
          <w:tab w:val="clear" w:pos="567"/>
        </w:tabs>
        <w:spacing w:line="240" w:lineRule="auto"/>
        <w:rPr>
          <w:noProof/>
          <w:szCs w:val="24"/>
          <w:lang w:eastAsia="en-US" w:bidi="ar-SA"/>
        </w:rPr>
      </w:pPr>
      <w:r w:rsidRPr="00330573">
        <w:rPr>
          <w:noProof/>
          <w:szCs w:val="24"/>
          <w:lang w:eastAsia="en-US" w:bidi="ar-SA"/>
        </w:rPr>
        <w:t>Serija:</w:t>
      </w:r>
    </w:p>
    <w:p w14:paraId="2C352F02" w14:textId="77777777" w:rsidR="0008363B" w:rsidRPr="00330573" w:rsidRDefault="0008363B" w:rsidP="0008363B">
      <w:pPr>
        <w:tabs>
          <w:tab w:val="clear" w:pos="567"/>
        </w:tabs>
        <w:spacing w:line="240" w:lineRule="auto"/>
        <w:rPr>
          <w:noProof/>
          <w:szCs w:val="24"/>
          <w:lang w:eastAsia="en-US" w:bidi="ar-SA"/>
        </w:rPr>
      </w:pPr>
    </w:p>
    <w:p w14:paraId="2C352F03" w14:textId="77777777" w:rsidR="0008363B" w:rsidRPr="00330573" w:rsidRDefault="0008363B" w:rsidP="0008363B">
      <w:pPr>
        <w:tabs>
          <w:tab w:val="clear" w:pos="567"/>
        </w:tabs>
        <w:spacing w:line="240" w:lineRule="auto"/>
        <w:rPr>
          <w:noProof/>
          <w:szCs w:val="24"/>
          <w:lang w:eastAsia="en-US" w:bidi="ar-SA"/>
        </w:rPr>
      </w:pPr>
    </w:p>
    <w:p w14:paraId="2C352F04"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eastAsia="en-US" w:bidi="ar-SA"/>
        </w:rPr>
      </w:pPr>
      <w:r w:rsidRPr="00330573">
        <w:rPr>
          <w:b/>
          <w:noProof/>
          <w:szCs w:val="24"/>
          <w:lang w:eastAsia="en-US" w:bidi="ar-SA"/>
        </w:rPr>
        <w:t>14.</w:t>
      </w:r>
      <w:r w:rsidRPr="00330573">
        <w:rPr>
          <w:b/>
          <w:noProof/>
          <w:szCs w:val="24"/>
          <w:lang w:eastAsia="en-US" w:bidi="ar-SA"/>
        </w:rPr>
        <w:tab/>
        <w:t>PARDAVIMO (IŠDAVIMO)</w:t>
      </w:r>
      <w:r>
        <w:rPr>
          <w:b/>
          <w:caps/>
          <w:noProof/>
          <w:szCs w:val="24"/>
          <w:lang w:eastAsia="en-US" w:bidi="ar-SA"/>
        </w:rPr>
        <w:t xml:space="preserve"> </w:t>
      </w:r>
      <w:r w:rsidRPr="00330573">
        <w:rPr>
          <w:b/>
          <w:caps/>
          <w:noProof/>
          <w:szCs w:val="24"/>
          <w:lang w:eastAsia="en-US" w:bidi="ar-SA"/>
        </w:rPr>
        <w:t>tvarka</w:t>
      </w:r>
    </w:p>
    <w:p w14:paraId="2C352F05" w14:textId="77777777" w:rsidR="0008363B" w:rsidRPr="00330573" w:rsidRDefault="0008363B" w:rsidP="0008363B">
      <w:pPr>
        <w:tabs>
          <w:tab w:val="clear" w:pos="567"/>
        </w:tabs>
        <w:spacing w:line="240" w:lineRule="auto"/>
        <w:rPr>
          <w:noProof/>
          <w:szCs w:val="24"/>
          <w:lang w:eastAsia="en-US" w:bidi="ar-SA"/>
        </w:rPr>
      </w:pPr>
    </w:p>
    <w:p w14:paraId="2C352F06" w14:textId="77777777" w:rsidR="0008363B" w:rsidRPr="00330573" w:rsidRDefault="0008363B" w:rsidP="0008363B">
      <w:pPr>
        <w:tabs>
          <w:tab w:val="clear" w:pos="567"/>
        </w:tabs>
        <w:spacing w:line="240" w:lineRule="auto"/>
        <w:rPr>
          <w:szCs w:val="24"/>
          <w:lang w:eastAsia="en-US" w:bidi="ar-SA"/>
        </w:rPr>
      </w:pPr>
      <w:r w:rsidRPr="00330573">
        <w:rPr>
          <w:szCs w:val="24"/>
          <w:lang w:eastAsia="en-US" w:bidi="ar-SA"/>
        </w:rPr>
        <w:t>Receptinis vaistas.</w:t>
      </w:r>
    </w:p>
    <w:p w14:paraId="2C352F07" w14:textId="77777777" w:rsidR="0008363B" w:rsidRPr="00330573" w:rsidRDefault="0008363B" w:rsidP="0008363B">
      <w:pPr>
        <w:tabs>
          <w:tab w:val="clear" w:pos="567"/>
        </w:tabs>
        <w:spacing w:line="240" w:lineRule="auto"/>
        <w:rPr>
          <w:noProof/>
          <w:szCs w:val="24"/>
          <w:lang w:eastAsia="en-US" w:bidi="ar-SA"/>
        </w:rPr>
      </w:pPr>
    </w:p>
    <w:p w14:paraId="2C352F08" w14:textId="77777777" w:rsidR="0008363B" w:rsidRPr="00330573" w:rsidRDefault="0008363B" w:rsidP="0008363B">
      <w:pPr>
        <w:tabs>
          <w:tab w:val="clear" w:pos="567"/>
        </w:tabs>
        <w:spacing w:line="240" w:lineRule="auto"/>
        <w:rPr>
          <w:noProof/>
          <w:szCs w:val="24"/>
          <w:lang w:eastAsia="en-US" w:bidi="ar-SA"/>
        </w:rPr>
      </w:pPr>
    </w:p>
    <w:p w14:paraId="2C352F09"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eastAsia="en-US" w:bidi="ar-SA"/>
        </w:rPr>
      </w:pPr>
      <w:r w:rsidRPr="00330573">
        <w:rPr>
          <w:b/>
          <w:noProof/>
          <w:szCs w:val="24"/>
          <w:lang w:eastAsia="en-US" w:bidi="ar-SA"/>
        </w:rPr>
        <w:t>15.</w:t>
      </w:r>
      <w:r w:rsidRPr="00330573">
        <w:rPr>
          <w:b/>
          <w:noProof/>
          <w:szCs w:val="24"/>
          <w:lang w:eastAsia="en-US" w:bidi="ar-SA"/>
        </w:rPr>
        <w:tab/>
      </w:r>
      <w:r w:rsidRPr="00330573">
        <w:rPr>
          <w:b/>
          <w:caps/>
          <w:noProof/>
          <w:szCs w:val="24"/>
          <w:lang w:eastAsia="en-US" w:bidi="ar-SA"/>
        </w:rPr>
        <w:t>vartojimo instrukcijA</w:t>
      </w:r>
    </w:p>
    <w:p w14:paraId="2C352F0A" w14:textId="77777777" w:rsidR="0008363B" w:rsidRPr="00330573" w:rsidRDefault="0008363B" w:rsidP="0008363B">
      <w:pPr>
        <w:tabs>
          <w:tab w:val="clear" w:pos="567"/>
        </w:tabs>
        <w:spacing w:line="240" w:lineRule="auto"/>
        <w:rPr>
          <w:iCs/>
          <w:szCs w:val="24"/>
          <w:lang w:eastAsia="en-US" w:bidi="ar-SA"/>
        </w:rPr>
      </w:pPr>
    </w:p>
    <w:p w14:paraId="2C352F0B" w14:textId="77777777" w:rsidR="0008363B" w:rsidRPr="00330573" w:rsidRDefault="0008363B" w:rsidP="0008363B">
      <w:pPr>
        <w:tabs>
          <w:tab w:val="clear" w:pos="567"/>
        </w:tabs>
        <w:spacing w:line="240" w:lineRule="auto"/>
        <w:rPr>
          <w:noProof/>
          <w:szCs w:val="24"/>
          <w:lang w:eastAsia="en-US" w:bidi="ar-SA"/>
        </w:rPr>
      </w:pPr>
    </w:p>
    <w:p w14:paraId="2C352F0C"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eastAsia="en-US" w:bidi="ar-SA"/>
        </w:rPr>
      </w:pPr>
      <w:r w:rsidRPr="00330573">
        <w:rPr>
          <w:b/>
          <w:noProof/>
          <w:szCs w:val="24"/>
          <w:lang w:eastAsia="en-US" w:bidi="ar-SA"/>
        </w:rPr>
        <w:t>16.</w:t>
      </w:r>
      <w:r w:rsidRPr="00330573">
        <w:rPr>
          <w:b/>
          <w:noProof/>
          <w:szCs w:val="24"/>
          <w:lang w:eastAsia="en-US" w:bidi="ar-SA"/>
        </w:rPr>
        <w:tab/>
        <w:t>INFORMACIJA BRAILIO RAŠTU</w:t>
      </w:r>
    </w:p>
    <w:p w14:paraId="2C352F0D" w14:textId="77777777" w:rsidR="0008363B" w:rsidRPr="00330573" w:rsidRDefault="0008363B" w:rsidP="0008363B">
      <w:pPr>
        <w:tabs>
          <w:tab w:val="clear" w:pos="567"/>
        </w:tabs>
        <w:spacing w:line="240" w:lineRule="auto"/>
        <w:rPr>
          <w:noProof/>
          <w:szCs w:val="24"/>
          <w:lang w:eastAsia="en-US" w:bidi="ar-SA"/>
        </w:rPr>
      </w:pPr>
    </w:p>
    <w:p w14:paraId="2C352F0E" w14:textId="77777777" w:rsidR="0008363B" w:rsidRPr="00330573" w:rsidRDefault="0008363B" w:rsidP="0008363B">
      <w:pPr>
        <w:tabs>
          <w:tab w:val="clear" w:pos="567"/>
        </w:tabs>
        <w:spacing w:line="240" w:lineRule="auto"/>
        <w:rPr>
          <w:noProof/>
          <w:szCs w:val="24"/>
          <w:lang w:eastAsia="en-US" w:bidi="ar-SA"/>
        </w:rPr>
      </w:pPr>
      <w:r w:rsidRPr="00330573">
        <w:rPr>
          <w:szCs w:val="24"/>
          <w:highlight w:val="lightGray"/>
          <w:lang w:eastAsia="en-US" w:bidi="ar-SA"/>
        </w:rPr>
        <w:t>Priimtas pagrindimas informacijos Brailio raštu nepateikti.</w:t>
      </w:r>
    </w:p>
    <w:p w14:paraId="2C352F0F" w14:textId="77777777" w:rsidR="0008363B" w:rsidRPr="00330573" w:rsidRDefault="0008363B" w:rsidP="0008363B">
      <w:pPr>
        <w:tabs>
          <w:tab w:val="clear" w:pos="567"/>
        </w:tabs>
        <w:spacing w:line="240" w:lineRule="auto"/>
        <w:rPr>
          <w:noProof/>
          <w:szCs w:val="22"/>
          <w:shd w:val="clear" w:color="auto" w:fill="CCCCCC"/>
          <w:lang w:eastAsia="en-US" w:bidi="ar-SA"/>
        </w:rPr>
      </w:pPr>
    </w:p>
    <w:p w14:paraId="2C352F10" w14:textId="77777777" w:rsidR="0008363B" w:rsidRPr="00330573" w:rsidRDefault="0008363B" w:rsidP="0008363B">
      <w:pPr>
        <w:tabs>
          <w:tab w:val="clear" w:pos="567"/>
        </w:tabs>
        <w:spacing w:line="240" w:lineRule="auto"/>
        <w:rPr>
          <w:noProof/>
          <w:szCs w:val="22"/>
          <w:shd w:val="clear" w:color="auto" w:fill="CCCCCC"/>
          <w:lang w:eastAsia="en-US" w:bidi="ar-SA"/>
        </w:rPr>
      </w:pPr>
    </w:p>
    <w:p w14:paraId="2C352F11" w14:textId="77777777" w:rsidR="0008363B" w:rsidRPr="00330573" w:rsidRDefault="0008363B" w:rsidP="00083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szCs w:val="24"/>
          <w:lang w:eastAsia="en-US" w:bidi="ar-SA"/>
        </w:rPr>
      </w:pPr>
      <w:r w:rsidRPr="00330573">
        <w:rPr>
          <w:b/>
          <w:noProof/>
          <w:szCs w:val="24"/>
          <w:lang w:eastAsia="en-US" w:bidi="ar-SA"/>
        </w:rPr>
        <w:t>17.</w:t>
      </w:r>
      <w:r w:rsidRPr="00330573">
        <w:rPr>
          <w:b/>
          <w:noProof/>
          <w:szCs w:val="24"/>
          <w:lang w:eastAsia="en-US" w:bidi="ar-SA"/>
        </w:rPr>
        <w:tab/>
        <w:t>UNIKALUS IDENTIFIKATORIUS – 2D BRŪKŠNINIS KODAS</w:t>
      </w:r>
    </w:p>
    <w:p w14:paraId="2C352F12" w14:textId="77777777" w:rsidR="0008363B" w:rsidRPr="00330573" w:rsidRDefault="0008363B" w:rsidP="0008363B">
      <w:pPr>
        <w:tabs>
          <w:tab w:val="clear" w:pos="567"/>
        </w:tabs>
        <w:spacing w:line="240" w:lineRule="auto"/>
        <w:rPr>
          <w:noProof/>
          <w:szCs w:val="24"/>
          <w:lang w:eastAsia="en-US" w:bidi="ar-SA"/>
        </w:rPr>
      </w:pPr>
    </w:p>
    <w:p w14:paraId="2C352F13" w14:textId="77777777" w:rsidR="0008363B" w:rsidRPr="00330573" w:rsidRDefault="0008363B" w:rsidP="0008363B">
      <w:pPr>
        <w:tabs>
          <w:tab w:val="clear" w:pos="567"/>
        </w:tabs>
        <w:spacing w:line="240" w:lineRule="auto"/>
        <w:rPr>
          <w:noProof/>
          <w:szCs w:val="22"/>
          <w:shd w:val="clear" w:color="auto" w:fill="CCCCCC"/>
          <w:lang w:eastAsia="en-US" w:bidi="ar-SA"/>
        </w:rPr>
      </w:pPr>
      <w:r w:rsidRPr="00330573">
        <w:rPr>
          <w:noProof/>
          <w:szCs w:val="24"/>
          <w:highlight w:val="lightGray"/>
          <w:lang w:eastAsia="en-US" w:bidi="ar-SA"/>
        </w:rPr>
        <w:lastRenderedPageBreak/>
        <w:t>2D brūkšninis kodas su nurodytu unikaliu identifikatoriumi.</w:t>
      </w:r>
    </w:p>
    <w:p w14:paraId="2C352F14" w14:textId="77777777" w:rsidR="0008363B" w:rsidRPr="00330573" w:rsidRDefault="0008363B" w:rsidP="0008363B">
      <w:pPr>
        <w:tabs>
          <w:tab w:val="clear" w:pos="567"/>
        </w:tabs>
        <w:spacing w:line="240" w:lineRule="auto"/>
        <w:rPr>
          <w:noProof/>
          <w:szCs w:val="22"/>
          <w:shd w:val="clear" w:color="auto" w:fill="CCCCCC"/>
          <w:lang w:eastAsia="en-US" w:bidi="ar-SA"/>
        </w:rPr>
      </w:pPr>
    </w:p>
    <w:p w14:paraId="2C352F15" w14:textId="77777777" w:rsidR="0008363B" w:rsidRPr="00330573" w:rsidRDefault="0008363B" w:rsidP="0008363B">
      <w:pPr>
        <w:tabs>
          <w:tab w:val="clear" w:pos="567"/>
        </w:tabs>
        <w:spacing w:line="240" w:lineRule="auto"/>
        <w:rPr>
          <w:noProof/>
          <w:szCs w:val="24"/>
          <w:lang w:eastAsia="en-US" w:bidi="ar-SA"/>
        </w:rPr>
      </w:pPr>
    </w:p>
    <w:p w14:paraId="2C352F16" w14:textId="77777777" w:rsidR="0008363B" w:rsidRPr="00330573" w:rsidRDefault="0008363B" w:rsidP="0008363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i/>
          <w:noProof/>
          <w:szCs w:val="24"/>
          <w:lang w:eastAsia="en-US" w:bidi="ar-SA"/>
        </w:rPr>
      </w:pPr>
      <w:r w:rsidRPr="00330573">
        <w:rPr>
          <w:b/>
          <w:noProof/>
          <w:szCs w:val="24"/>
          <w:lang w:eastAsia="en-US" w:bidi="ar-SA"/>
        </w:rPr>
        <w:t>18.</w:t>
      </w:r>
      <w:r w:rsidRPr="00330573">
        <w:rPr>
          <w:b/>
          <w:noProof/>
          <w:szCs w:val="24"/>
          <w:lang w:eastAsia="en-US" w:bidi="ar-SA"/>
        </w:rPr>
        <w:tab/>
        <w:t>UNIKALUS IDENTIFIKATORIUS – ŽMONĖMS SUPRANTAMI DUOMENYS</w:t>
      </w:r>
    </w:p>
    <w:p w14:paraId="2C352F17" w14:textId="77777777" w:rsidR="0008363B" w:rsidRPr="00330573" w:rsidRDefault="0008363B" w:rsidP="0008363B">
      <w:pPr>
        <w:tabs>
          <w:tab w:val="clear" w:pos="567"/>
        </w:tabs>
        <w:spacing w:line="240" w:lineRule="auto"/>
        <w:rPr>
          <w:noProof/>
          <w:szCs w:val="24"/>
          <w:lang w:eastAsia="en-US" w:bidi="ar-SA"/>
        </w:rPr>
      </w:pPr>
    </w:p>
    <w:p w14:paraId="2C352F18" w14:textId="77777777" w:rsidR="0008363B" w:rsidRPr="00407108" w:rsidRDefault="0008363B" w:rsidP="0008363B">
      <w:pPr>
        <w:tabs>
          <w:tab w:val="clear" w:pos="567"/>
        </w:tabs>
        <w:spacing w:line="240" w:lineRule="auto"/>
        <w:rPr>
          <w:szCs w:val="22"/>
          <w:lang w:eastAsia="en-US" w:bidi="ar-SA"/>
        </w:rPr>
      </w:pPr>
      <w:r w:rsidRPr="00407108">
        <w:rPr>
          <w:szCs w:val="24"/>
          <w:lang w:eastAsia="en-US" w:bidi="ar-SA"/>
        </w:rPr>
        <w:t>PC: {numeris}</w:t>
      </w:r>
    </w:p>
    <w:p w14:paraId="2C352F19" w14:textId="77777777" w:rsidR="0008363B" w:rsidRPr="00407108" w:rsidRDefault="0008363B" w:rsidP="0008363B">
      <w:pPr>
        <w:tabs>
          <w:tab w:val="clear" w:pos="567"/>
        </w:tabs>
        <w:spacing w:line="240" w:lineRule="auto"/>
        <w:rPr>
          <w:szCs w:val="22"/>
          <w:lang w:eastAsia="en-US" w:bidi="ar-SA"/>
        </w:rPr>
      </w:pPr>
      <w:r w:rsidRPr="00407108">
        <w:rPr>
          <w:szCs w:val="24"/>
          <w:lang w:eastAsia="en-US" w:bidi="ar-SA"/>
        </w:rPr>
        <w:t>SN: {numeris}</w:t>
      </w:r>
    </w:p>
    <w:p w14:paraId="2C352F1A" w14:textId="77777777" w:rsidR="0008363B" w:rsidRPr="00330573" w:rsidRDefault="0008363B" w:rsidP="0008363B">
      <w:pPr>
        <w:tabs>
          <w:tab w:val="clear" w:pos="567"/>
        </w:tabs>
        <w:spacing w:line="240" w:lineRule="auto"/>
        <w:rPr>
          <w:szCs w:val="24"/>
          <w:lang w:eastAsia="en-US" w:bidi="ar-SA"/>
        </w:rPr>
      </w:pPr>
      <w:r w:rsidRPr="00DE251A">
        <w:t>NN: {numeris}</w:t>
      </w:r>
    </w:p>
    <w:p w14:paraId="2C352F1B" w14:textId="77777777" w:rsidR="0008363B" w:rsidRPr="00330573" w:rsidRDefault="0008363B" w:rsidP="0008363B">
      <w:pPr>
        <w:tabs>
          <w:tab w:val="clear" w:pos="567"/>
        </w:tabs>
        <w:spacing w:line="240" w:lineRule="auto"/>
        <w:rPr>
          <w:szCs w:val="22"/>
          <w:lang w:eastAsia="en-US" w:bidi="ar-SA"/>
        </w:rPr>
      </w:pPr>
    </w:p>
    <w:p w14:paraId="2C352F1C" w14:textId="77777777" w:rsidR="0008363B" w:rsidRPr="00330573" w:rsidRDefault="0008363B" w:rsidP="0008363B">
      <w:pPr>
        <w:tabs>
          <w:tab w:val="clear" w:pos="567"/>
        </w:tabs>
        <w:spacing w:line="240" w:lineRule="auto"/>
        <w:rPr>
          <w:noProof/>
          <w:szCs w:val="22"/>
          <w:shd w:val="clear" w:color="auto" w:fill="CCCCCC"/>
        </w:rPr>
      </w:pPr>
      <w:r w:rsidRPr="00330573">
        <w:rPr>
          <w:noProof/>
          <w:szCs w:val="22"/>
          <w:shd w:val="clear" w:color="auto" w:fill="CCCCCC"/>
        </w:rPr>
        <w:br w:type="page"/>
      </w:r>
    </w:p>
    <w:p w14:paraId="2C352F1D"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rPr>
          <w:b/>
          <w:noProof/>
          <w:szCs w:val="24"/>
          <w:lang w:eastAsia="en-US" w:bidi="ar-SA"/>
        </w:rPr>
      </w:pPr>
      <w:r w:rsidRPr="00330573">
        <w:rPr>
          <w:b/>
          <w:noProof/>
          <w:szCs w:val="24"/>
          <w:lang w:eastAsia="en-US" w:bidi="ar-SA"/>
        </w:rPr>
        <w:lastRenderedPageBreak/>
        <w:t>INFORMACIJA ANT VIDINĖS PAKUOTĖS</w:t>
      </w:r>
    </w:p>
    <w:p w14:paraId="2C352F1E"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4"/>
          <w:lang w:eastAsia="en-US" w:bidi="ar-SA"/>
        </w:rPr>
      </w:pPr>
    </w:p>
    <w:p w14:paraId="2C352F1F"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4"/>
          <w:lang w:eastAsia="en-US" w:bidi="ar-SA"/>
        </w:rPr>
      </w:pPr>
      <w:r w:rsidRPr="00330573">
        <w:rPr>
          <w:b/>
          <w:noProof/>
          <w:szCs w:val="24"/>
          <w:lang w:eastAsia="en-US" w:bidi="ar-SA"/>
        </w:rPr>
        <w:t>ReadyfusOR</w:t>
      </w:r>
    </w:p>
    <w:p w14:paraId="2C352F20" w14:textId="77777777" w:rsidR="0008363B" w:rsidRPr="00330573" w:rsidRDefault="0008363B" w:rsidP="0008363B">
      <w:pPr>
        <w:tabs>
          <w:tab w:val="clear" w:pos="567"/>
        </w:tabs>
        <w:spacing w:line="240" w:lineRule="auto"/>
        <w:rPr>
          <w:noProof/>
          <w:szCs w:val="24"/>
          <w:lang w:eastAsia="en-US" w:bidi="ar-SA"/>
        </w:rPr>
      </w:pPr>
    </w:p>
    <w:p w14:paraId="2C352F21" w14:textId="77777777" w:rsidR="0008363B" w:rsidRPr="00330573" w:rsidRDefault="0008363B" w:rsidP="0008363B">
      <w:pPr>
        <w:tabs>
          <w:tab w:val="clear" w:pos="567"/>
        </w:tabs>
        <w:spacing w:line="240" w:lineRule="auto"/>
        <w:rPr>
          <w:noProof/>
          <w:szCs w:val="24"/>
          <w:lang w:eastAsia="en-US" w:bidi="ar-SA"/>
        </w:rPr>
      </w:pPr>
    </w:p>
    <w:p w14:paraId="2C352F22"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eastAsia="en-US" w:bidi="ar-SA"/>
        </w:rPr>
      </w:pPr>
      <w:r w:rsidRPr="00330573">
        <w:rPr>
          <w:b/>
          <w:noProof/>
          <w:szCs w:val="24"/>
          <w:lang w:eastAsia="en-US" w:bidi="ar-SA"/>
        </w:rPr>
        <w:t>1.</w:t>
      </w:r>
      <w:r w:rsidRPr="00330573">
        <w:rPr>
          <w:b/>
          <w:noProof/>
          <w:szCs w:val="24"/>
          <w:lang w:eastAsia="en-US" w:bidi="ar-SA"/>
        </w:rPr>
        <w:tab/>
        <w:t>VAISTINIO PREPARATO PAVADINIMAS</w:t>
      </w:r>
    </w:p>
    <w:p w14:paraId="2C352F23" w14:textId="77777777" w:rsidR="0008363B" w:rsidRPr="00330573" w:rsidRDefault="0008363B" w:rsidP="0008363B">
      <w:pPr>
        <w:tabs>
          <w:tab w:val="clear" w:pos="567"/>
        </w:tabs>
        <w:spacing w:line="240" w:lineRule="auto"/>
        <w:rPr>
          <w:noProof/>
          <w:szCs w:val="24"/>
          <w:lang w:eastAsia="en-US" w:bidi="ar-SA"/>
        </w:rPr>
      </w:pPr>
    </w:p>
    <w:p w14:paraId="43606F49" w14:textId="77777777" w:rsidR="00321D7C" w:rsidRDefault="0008363B" w:rsidP="0008363B">
      <w:pPr>
        <w:tabs>
          <w:tab w:val="clear" w:pos="567"/>
        </w:tabs>
        <w:spacing w:line="240" w:lineRule="auto"/>
        <w:rPr>
          <w:noProof/>
          <w:szCs w:val="24"/>
          <w:lang w:eastAsia="en-US" w:bidi="ar-SA"/>
        </w:rPr>
      </w:pPr>
      <w:proofErr w:type="spellStart"/>
      <w:r>
        <w:rPr>
          <w:szCs w:val="24"/>
          <w:lang w:eastAsia="en-US" w:bidi="ar-SA"/>
        </w:rPr>
        <w:t>Ropivacaine</w:t>
      </w:r>
      <w:proofErr w:type="spellEnd"/>
      <w:r>
        <w:rPr>
          <w:szCs w:val="24"/>
          <w:lang w:eastAsia="en-US" w:bidi="ar-SA"/>
        </w:rPr>
        <w:t xml:space="preserve"> </w:t>
      </w:r>
      <w:proofErr w:type="spellStart"/>
      <w:r>
        <w:rPr>
          <w:szCs w:val="24"/>
          <w:lang w:eastAsia="en-US" w:bidi="ar-SA"/>
        </w:rPr>
        <w:t>Readyfusor</w:t>
      </w:r>
      <w:proofErr w:type="spellEnd"/>
      <w:r w:rsidRPr="00330573">
        <w:rPr>
          <w:szCs w:val="24"/>
          <w:lang w:eastAsia="en-US" w:bidi="ar-SA"/>
        </w:rPr>
        <w:t xml:space="preserve"> 10 </w:t>
      </w:r>
      <w:r>
        <w:rPr>
          <w:szCs w:val="24"/>
          <w:lang w:eastAsia="en-US" w:bidi="ar-SA"/>
        </w:rPr>
        <w:t>mg/val.</w:t>
      </w:r>
      <w:r w:rsidRPr="00330573">
        <w:rPr>
          <w:szCs w:val="24"/>
          <w:lang w:eastAsia="en-US" w:bidi="ar-SA"/>
        </w:rPr>
        <w:t xml:space="preserve"> infuzinis tirpalas įleidimo sistemoje</w:t>
      </w:r>
    </w:p>
    <w:p w14:paraId="2C352F25" w14:textId="7A0C4282" w:rsidR="0008363B" w:rsidRPr="00330573" w:rsidRDefault="0008363B" w:rsidP="0008363B">
      <w:pPr>
        <w:tabs>
          <w:tab w:val="clear" w:pos="567"/>
        </w:tabs>
        <w:spacing w:line="240" w:lineRule="auto"/>
        <w:rPr>
          <w:szCs w:val="24"/>
          <w:lang w:eastAsia="en-US" w:bidi="ar-SA"/>
        </w:rPr>
      </w:pPr>
    </w:p>
    <w:p w14:paraId="2C352F26" w14:textId="77777777" w:rsidR="0008363B" w:rsidRPr="00330573" w:rsidRDefault="0008363B" w:rsidP="0008363B">
      <w:pPr>
        <w:tabs>
          <w:tab w:val="clear" w:pos="567"/>
        </w:tabs>
        <w:spacing w:line="240" w:lineRule="auto"/>
        <w:rPr>
          <w:noProof/>
          <w:szCs w:val="24"/>
          <w:lang w:eastAsia="en-US" w:bidi="ar-SA"/>
        </w:rPr>
      </w:pPr>
      <w:proofErr w:type="spellStart"/>
      <w:r w:rsidRPr="00330573">
        <w:rPr>
          <w:szCs w:val="22"/>
          <w:lang w:eastAsia="en-US" w:bidi="ar-SA"/>
        </w:rPr>
        <w:t>Ropivakaino</w:t>
      </w:r>
      <w:proofErr w:type="spellEnd"/>
      <w:r w:rsidRPr="00330573">
        <w:rPr>
          <w:szCs w:val="22"/>
          <w:lang w:eastAsia="en-US" w:bidi="ar-SA"/>
        </w:rPr>
        <w:t xml:space="preserve"> hidrochloridas</w:t>
      </w:r>
    </w:p>
    <w:p w14:paraId="2C352F27" w14:textId="77777777" w:rsidR="0008363B" w:rsidRPr="00330573" w:rsidRDefault="0008363B" w:rsidP="0008363B">
      <w:pPr>
        <w:tabs>
          <w:tab w:val="clear" w:pos="567"/>
        </w:tabs>
        <w:spacing w:line="240" w:lineRule="auto"/>
        <w:rPr>
          <w:noProof/>
          <w:szCs w:val="24"/>
          <w:lang w:eastAsia="en-US" w:bidi="ar-SA"/>
        </w:rPr>
      </w:pPr>
    </w:p>
    <w:p w14:paraId="2C352F28" w14:textId="77777777" w:rsidR="0008363B" w:rsidRPr="00330573" w:rsidRDefault="0008363B" w:rsidP="0008363B">
      <w:pPr>
        <w:tabs>
          <w:tab w:val="clear" w:pos="567"/>
        </w:tabs>
        <w:spacing w:line="240" w:lineRule="auto"/>
        <w:rPr>
          <w:noProof/>
          <w:szCs w:val="24"/>
          <w:lang w:eastAsia="en-US" w:bidi="ar-SA"/>
        </w:rPr>
      </w:pPr>
    </w:p>
    <w:p w14:paraId="2C352F29"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4"/>
          <w:lang w:eastAsia="en-US" w:bidi="ar-SA"/>
        </w:rPr>
      </w:pPr>
      <w:r w:rsidRPr="00330573">
        <w:rPr>
          <w:b/>
          <w:noProof/>
          <w:szCs w:val="24"/>
          <w:lang w:eastAsia="en-US" w:bidi="ar-SA"/>
        </w:rPr>
        <w:t>2.</w:t>
      </w:r>
      <w:r w:rsidRPr="00330573">
        <w:rPr>
          <w:b/>
          <w:noProof/>
          <w:szCs w:val="24"/>
          <w:lang w:eastAsia="en-US" w:bidi="ar-SA"/>
        </w:rPr>
        <w:tab/>
        <w:t>VEIKLIOJI (-IOS) MEDŽIAGA (-OS) IR JOS (-Ų) KIEKIS (-IAI)</w:t>
      </w:r>
    </w:p>
    <w:p w14:paraId="2C352F2A" w14:textId="77777777" w:rsidR="0008363B" w:rsidRPr="00330573" w:rsidRDefault="0008363B" w:rsidP="0008363B">
      <w:pPr>
        <w:tabs>
          <w:tab w:val="clear" w:pos="567"/>
        </w:tabs>
        <w:spacing w:line="240" w:lineRule="auto"/>
        <w:rPr>
          <w:noProof/>
          <w:szCs w:val="24"/>
          <w:lang w:eastAsia="en-US" w:bidi="ar-SA"/>
        </w:rPr>
      </w:pPr>
    </w:p>
    <w:p w14:paraId="2C352F2B"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1 ml </w:t>
      </w:r>
      <w:r>
        <w:rPr>
          <w:szCs w:val="22"/>
          <w:lang w:bidi="ar-SA"/>
        </w:rPr>
        <w:t xml:space="preserve">infuzinio </w:t>
      </w:r>
      <w:r w:rsidRPr="00330573">
        <w:rPr>
          <w:szCs w:val="22"/>
          <w:lang w:bidi="ar-SA"/>
        </w:rPr>
        <w:t xml:space="preserve">tirpalo yra </w:t>
      </w:r>
      <w:proofErr w:type="spellStart"/>
      <w:r w:rsidRPr="00330573">
        <w:rPr>
          <w:szCs w:val="22"/>
          <w:lang w:bidi="ar-SA"/>
        </w:rPr>
        <w:t>ropivakaino</w:t>
      </w:r>
      <w:proofErr w:type="spellEnd"/>
      <w:r w:rsidRPr="00330573">
        <w:rPr>
          <w:szCs w:val="22"/>
          <w:lang w:bidi="ar-SA"/>
        </w:rPr>
        <w:t xml:space="preserve"> (</w:t>
      </w:r>
      <w:proofErr w:type="spellStart"/>
      <w:r w:rsidRPr="00330573">
        <w:rPr>
          <w:szCs w:val="22"/>
          <w:lang w:bidi="ar-SA"/>
        </w:rPr>
        <w:t>ropivakaino</w:t>
      </w:r>
      <w:proofErr w:type="spellEnd"/>
      <w:r w:rsidRPr="00330573">
        <w:rPr>
          <w:szCs w:val="22"/>
          <w:lang w:bidi="ar-SA"/>
        </w:rPr>
        <w:t xml:space="preserve"> hidrochlorido </w:t>
      </w:r>
      <w:proofErr w:type="spellStart"/>
      <w:r w:rsidRPr="00330573">
        <w:rPr>
          <w:szCs w:val="22"/>
          <w:lang w:bidi="ar-SA"/>
        </w:rPr>
        <w:t>monohidrato</w:t>
      </w:r>
      <w:proofErr w:type="spellEnd"/>
      <w:r w:rsidRPr="00330573">
        <w:rPr>
          <w:szCs w:val="22"/>
          <w:lang w:bidi="ar-SA"/>
        </w:rPr>
        <w:t xml:space="preserve"> pavidalu), atitinka</w:t>
      </w:r>
      <w:r>
        <w:rPr>
          <w:szCs w:val="22"/>
          <w:lang w:bidi="ar-SA"/>
        </w:rPr>
        <w:t>nčio</w:t>
      </w:r>
      <w:r w:rsidRPr="00330573">
        <w:rPr>
          <w:szCs w:val="22"/>
          <w:lang w:bidi="ar-SA"/>
        </w:rPr>
        <w:t xml:space="preserve"> 2 mg </w:t>
      </w:r>
      <w:proofErr w:type="spellStart"/>
      <w:r w:rsidRPr="00330573">
        <w:rPr>
          <w:szCs w:val="22"/>
          <w:lang w:bidi="ar-SA"/>
        </w:rPr>
        <w:t>ropivakaino</w:t>
      </w:r>
      <w:proofErr w:type="spellEnd"/>
      <w:r w:rsidRPr="00330573">
        <w:rPr>
          <w:szCs w:val="22"/>
          <w:lang w:bidi="ar-SA"/>
        </w:rPr>
        <w:t xml:space="preserve"> hidrochlorido.</w:t>
      </w:r>
    </w:p>
    <w:p w14:paraId="2C352F2C"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F2D"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 xml:space="preserve">Viename 250 ml infuzinio tirpalo buteliuke yra </w:t>
      </w:r>
      <w:proofErr w:type="spellStart"/>
      <w:r w:rsidRPr="00330573">
        <w:rPr>
          <w:szCs w:val="22"/>
          <w:lang w:bidi="ar-SA"/>
        </w:rPr>
        <w:t>ropivakaino</w:t>
      </w:r>
      <w:proofErr w:type="spellEnd"/>
      <w:r w:rsidRPr="00330573">
        <w:rPr>
          <w:szCs w:val="22"/>
          <w:lang w:bidi="ar-SA"/>
        </w:rPr>
        <w:t xml:space="preserve"> (</w:t>
      </w:r>
      <w:proofErr w:type="spellStart"/>
      <w:r w:rsidRPr="00330573">
        <w:rPr>
          <w:szCs w:val="22"/>
          <w:lang w:bidi="ar-SA"/>
        </w:rPr>
        <w:t>ropivakaino</w:t>
      </w:r>
      <w:proofErr w:type="spellEnd"/>
      <w:r w:rsidRPr="00330573">
        <w:rPr>
          <w:szCs w:val="22"/>
          <w:lang w:bidi="ar-SA"/>
        </w:rPr>
        <w:t xml:space="preserve"> hidrochlorido </w:t>
      </w:r>
      <w:proofErr w:type="spellStart"/>
      <w:r w:rsidRPr="00330573">
        <w:rPr>
          <w:szCs w:val="22"/>
          <w:lang w:bidi="ar-SA"/>
        </w:rPr>
        <w:t>monohidrato</w:t>
      </w:r>
      <w:proofErr w:type="spellEnd"/>
      <w:r w:rsidRPr="00330573">
        <w:rPr>
          <w:szCs w:val="22"/>
          <w:lang w:bidi="ar-SA"/>
        </w:rPr>
        <w:t xml:space="preserve"> pavidalu), atitinka</w:t>
      </w:r>
      <w:r>
        <w:rPr>
          <w:szCs w:val="22"/>
          <w:lang w:bidi="ar-SA"/>
        </w:rPr>
        <w:t>nčio</w:t>
      </w:r>
      <w:r w:rsidRPr="00330573">
        <w:rPr>
          <w:szCs w:val="22"/>
          <w:lang w:bidi="ar-SA"/>
        </w:rPr>
        <w:t xml:space="preserve"> 500 mg </w:t>
      </w:r>
      <w:proofErr w:type="spellStart"/>
      <w:r w:rsidRPr="00330573">
        <w:rPr>
          <w:szCs w:val="22"/>
          <w:lang w:bidi="ar-SA"/>
        </w:rPr>
        <w:t>ropivakaino</w:t>
      </w:r>
      <w:proofErr w:type="spellEnd"/>
      <w:r w:rsidRPr="00330573">
        <w:rPr>
          <w:szCs w:val="22"/>
          <w:lang w:bidi="ar-SA"/>
        </w:rPr>
        <w:t xml:space="preserve"> hidrochlorido.</w:t>
      </w:r>
    </w:p>
    <w:p w14:paraId="2C352F2E" w14:textId="77777777" w:rsidR="0008363B" w:rsidRPr="00330573" w:rsidRDefault="0008363B" w:rsidP="0008363B">
      <w:pPr>
        <w:tabs>
          <w:tab w:val="clear" w:pos="567"/>
        </w:tabs>
        <w:autoSpaceDE w:val="0"/>
        <w:autoSpaceDN w:val="0"/>
        <w:adjustRightInd w:val="0"/>
        <w:spacing w:line="240" w:lineRule="auto"/>
        <w:rPr>
          <w:szCs w:val="22"/>
          <w:lang w:bidi="ar-SA"/>
        </w:rPr>
      </w:pPr>
    </w:p>
    <w:p w14:paraId="2C352F2F" w14:textId="77777777" w:rsidR="0008363B" w:rsidRPr="00330573" w:rsidRDefault="0008363B" w:rsidP="0008363B">
      <w:pPr>
        <w:tabs>
          <w:tab w:val="clear" w:pos="567"/>
        </w:tabs>
        <w:autoSpaceDE w:val="0"/>
        <w:autoSpaceDN w:val="0"/>
        <w:adjustRightInd w:val="0"/>
        <w:spacing w:line="240" w:lineRule="auto"/>
        <w:rPr>
          <w:szCs w:val="22"/>
          <w:lang w:bidi="ar-SA"/>
        </w:rPr>
      </w:pPr>
      <w:r w:rsidRPr="00330573">
        <w:rPr>
          <w:szCs w:val="22"/>
          <w:lang w:bidi="ar-SA"/>
        </w:rPr>
        <w:t>Įleidimo sistemoje tekėjimo greitis yra maždaug 5 ml/val., tai atitinka 10 mg/val., skiriant daugiausiai 48 valandas.</w:t>
      </w:r>
    </w:p>
    <w:p w14:paraId="2C352F30" w14:textId="77777777" w:rsidR="0008363B" w:rsidRPr="00330573" w:rsidRDefault="0008363B" w:rsidP="0008363B">
      <w:pPr>
        <w:tabs>
          <w:tab w:val="clear" w:pos="567"/>
        </w:tabs>
        <w:spacing w:line="240" w:lineRule="auto"/>
        <w:rPr>
          <w:noProof/>
          <w:szCs w:val="24"/>
          <w:lang w:eastAsia="en-US" w:bidi="ar-SA"/>
        </w:rPr>
      </w:pPr>
    </w:p>
    <w:p w14:paraId="2C352F31" w14:textId="77777777" w:rsidR="0008363B" w:rsidRPr="00330573" w:rsidRDefault="0008363B" w:rsidP="0008363B">
      <w:pPr>
        <w:tabs>
          <w:tab w:val="clear" w:pos="567"/>
        </w:tabs>
        <w:spacing w:line="240" w:lineRule="auto"/>
        <w:rPr>
          <w:noProof/>
          <w:szCs w:val="24"/>
          <w:lang w:eastAsia="en-US" w:bidi="ar-SA"/>
        </w:rPr>
      </w:pPr>
    </w:p>
    <w:p w14:paraId="2C352F32"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highlight w:val="lightGray"/>
          <w:lang w:eastAsia="en-US" w:bidi="ar-SA"/>
        </w:rPr>
      </w:pPr>
      <w:r w:rsidRPr="00330573">
        <w:rPr>
          <w:b/>
          <w:noProof/>
          <w:szCs w:val="24"/>
          <w:lang w:eastAsia="en-US" w:bidi="ar-SA"/>
        </w:rPr>
        <w:t>3.</w:t>
      </w:r>
      <w:r w:rsidRPr="00330573">
        <w:rPr>
          <w:b/>
          <w:noProof/>
          <w:szCs w:val="24"/>
          <w:lang w:eastAsia="en-US" w:bidi="ar-SA"/>
        </w:rPr>
        <w:tab/>
        <w:t>PAGALBINIŲ MEDŽIAGŲ SĄRAŠAS</w:t>
      </w:r>
    </w:p>
    <w:p w14:paraId="2C352F33" w14:textId="77777777" w:rsidR="0008363B" w:rsidRPr="00330573" w:rsidRDefault="0008363B" w:rsidP="0008363B">
      <w:pPr>
        <w:tabs>
          <w:tab w:val="clear" w:pos="567"/>
        </w:tabs>
        <w:spacing w:line="240" w:lineRule="auto"/>
        <w:rPr>
          <w:noProof/>
          <w:szCs w:val="24"/>
          <w:lang w:eastAsia="en-US" w:bidi="ar-SA"/>
        </w:rPr>
      </w:pPr>
    </w:p>
    <w:p w14:paraId="2C352F34" w14:textId="77777777" w:rsidR="0008363B" w:rsidRPr="00330573" w:rsidRDefault="0008363B" w:rsidP="0008363B">
      <w:pPr>
        <w:tabs>
          <w:tab w:val="clear" w:pos="567"/>
        </w:tabs>
        <w:spacing w:line="240" w:lineRule="auto"/>
        <w:rPr>
          <w:szCs w:val="24"/>
          <w:lang w:eastAsia="en-US" w:bidi="ar-SA"/>
        </w:rPr>
      </w:pPr>
      <w:r w:rsidRPr="00330573">
        <w:rPr>
          <w:szCs w:val="22"/>
          <w:lang w:eastAsia="en-US" w:bidi="ar-SA"/>
        </w:rPr>
        <w:t>Pagalbinės medžiagos yra natrio chloridas</w:t>
      </w:r>
      <w:r w:rsidRPr="00330573">
        <w:rPr>
          <w:color w:val="000000"/>
          <w:szCs w:val="22"/>
          <w:lang w:eastAsia="en-US" w:bidi="ar-SA"/>
        </w:rPr>
        <w:t xml:space="preserve">, </w:t>
      </w:r>
      <w:r w:rsidRPr="00330573">
        <w:rPr>
          <w:color w:val="000000"/>
          <w:szCs w:val="24"/>
          <w:lang w:eastAsia="en-US" w:bidi="ar-SA"/>
        </w:rPr>
        <w:t>n</w:t>
      </w:r>
      <w:r w:rsidRPr="00330573">
        <w:rPr>
          <w:szCs w:val="24"/>
          <w:lang w:eastAsia="en-US" w:bidi="ar-SA"/>
        </w:rPr>
        <w:t xml:space="preserve">atrio </w:t>
      </w:r>
      <w:proofErr w:type="spellStart"/>
      <w:r w:rsidRPr="00330573">
        <w:rPr>
          <w:szCs w:val="24"/>
          <w:lang w:eastAsia="en-US" w:bidi="ar-SA"/>
        </w:rPr>
        <w:t>hidroksido</w:t>
      </w:r>
      <w:proofErr w:type="spellEnd"/>
      <w:r w:rsidRPr="00330573">
        <w:rPr>
          <w:szCs w:val="24"/>
          <w:lang w:eastAsia="en-US" w:bidi="ar-SA"/>
        </w:rPr>
        <w:t xml:space="preserve"> tirpalas 0,4 % (pH koreguoti)</w:t>
      </w:r>
      <w:r>
        <w:rPr>
          <w:szCs w:val="24"/>
          <w:lang w:eastAsia="en-US" w:bidi="ar-SA"/>
        </w:rPr>
        <w:t xml:space="preserve"> ir (arba)</w:t>
      </w:r>
      <w:r w:rsidRPr="00330573">
        <w:rPr>
          <w:szCs w:val="24"/>
          <w:lang w:eastAsia="en-US" w:bidi="ar-SA"/>
        </w:rPr>
        <w:t xml:space="preserve"> vandenilio chlorido rūgštis 3,6 % (pH koreguoti)</w:t>
      </w:r>
      <w:r w:rsidRPr="00330573">
        <w:rPr>
          <w:color w:val="000000"/>
          <w:szCs w:val="22"/>
          <w:lang w:eastAsia="en-US" w:bidi="ar-SA"/>
        </w:rPr>
        <w:t xml:space="preserve"> ir injekcinis vanduo.</w:t>
      </w:r>
    </w:p>
    <w:p w14:paraId="2C352F35" w14:textId="77777777" w:rsidR="0008363B" w:rsidRPr="00330573" w:rsidRDefault="0008363B" w:rsidP="0008363B">
      <w:pPr>
        <w:tabs>
          <w:tab w:val="clear" w:pos="567"/>
        </w:tabs>
        <w:spacing w:line="240" w:lineRule="auto"/>
        <w:rPr>
          <w:szCs w:val="24"/>
          <w:lang w:eastAsia="en-US" w:bidi="ar-SA"/>
        </w:rPr>
      </w:pPr>
    </w:p>
    <w:p w14:paraId="2C352F36" w14:textId="77777777" w:rsidR="0008363B" w:rsidRPr="00330573" w:rsidRDefault="0008363B" w:rsidP="0008363B">
      <w:pPr>
        <w:tabs>
          <w:tab w:val="clear" w:pos="567"/>
        </w:tabs>
        <w:spacing w:line="240" w:lineRule="auto"/>
        <w:rPr>
          <w:noProof/>
          <w:szCs w:val="24"/>
          <w:lang w:eastAsia="en-US" w:bidi="ar-SA"/>
        </w:rPr>
      </w:pPr>
      <w:r w:rsidRPr="00330573">
        <w:rPr>
          <w:szCs w:val="24"/>
          <w:lang w:eastAsia="en-US" w:bidi="ar-SA"/>
        </w:rPr>
        <w:t xml:space="preserve">Sudėtyje yra natrio. </w:t>
      </w:r>
      <w:r w:rsidRPr="00330573">
        <w:rPr>
          <w:noProof/>
          <w:szCs w:val="24"/>
          <w:lang w:eastAsia="en-US" w:bidi="ar-SA"/>
        </w:rPr>
        <w:t>Prieš vartojimą perskaitykite pakuotės lapelį.</w:t>
      </w:r>
    </w:p>
    <w:p w14:paraId="2C352F37" w14:textId="77777777" w:rsidR="0008363B" w:rsidRPr="00330573" w:rsidRDefault="0008363B" w:rsidP="0008363B">
      <w:pPr>
        <w:tabs>
          <w:tab w:val="clear" w:pos="567"/>
        </w:tabs>
        <w:spacing w:line="240" w:lineRule="auto"/>
        <w:rPr>
          <w:noProof/>
          <w:szCs w:val="24"/>
          <w:lang w:eastAsia="en-US" w:bidi="ar-SA"/>
        </w:rPr>
      </w:pPr>
    </w:p>
    <w:p w14:paraId="2C352F38" w14:textId="77777777" w:rsidR="0008363B" w:rsidRPr="00330573" w:rsidRDefault="0008363B" w:rsidP="0008363B">
      <w:pPr>
        <w:tabs>
          <w:tab w:val="clear" w:pos="567"/>
        </w:tabs>
        <w:spacing w:line="240" w:lineRule="auto"/>
        <w:rPr>
          <w:noProof/>
          <w:szCs w:val="24"/>
          <w:lang w:eastAsia="en-US" w:bidi="ar-SA"/>
        </w:rPr>
      </w:pPr>
    </w:p>
    <w:p w14:paraId="2C352F39"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eastAsia="en-US" w:bidi="ar-SA"/>
        </w:rPr>
      </w:pPr>
      <w:r w:rsidRPr="00330573">
        <w:rPr>
          <w:b/>
          <w:noProof/>
          <w:szCs w:val="24"/>
          <w:lang w:eastAsia="en-US" w:bidi="ar-SA"/>
        </w:rPr>
        <w:t>4.</w:t>
      </w:r>
      <w:r w:rsidRPr="00330573">
        <w:rPr>
          <w:b/>
          <w:noProof/>
          <w:szCs w:val="24"/>
          <w:lang w:eastAsia="en-US" w:bidi="ar-SA"/>
        </w:rPr>
        <w:tab/>
        <w:t>FARMACINĖ FORMA IR KIEKIS PAKUOTĖJE</w:t>
      </w:r>
    </w:p>
    <w:p w14:paraId="2C352F3A" w14:textId="77777777" w:rsidR="0008363B" w:rsidRPr="00330573" w:rsidRDefault="0008363B" w:rsidP="0008363B">
      <w:pPr>
        <w:tabs>
          <w:tab w:val="clear" w:pos="567"/>
        </w:tabs>
        <w:spacing w:line="240" w:lineRule="auto"/>
        <w:rPr>
          <w:noProof/>
          <w:szCs w:val="24"/>
          <w:lang w:eastAsia="en-US" w:bidi="ar-SA"/>
        </w:rPr>
      </w:pPr>
    </w:p>
    <w:p w14:paraId="2C352F3B" w14:textId="77777777" w:rsidR="0008363B" w:rsidRPr="00330573" w:rsidRDefault="0008363B" w:rsidP="0008363B">
      <w:pPr>
        <w:tabs>
          <w:tab w:val="clear" w:pos="567"/>
        </w:tabs>
        <w:spacing w:line="240" w:lineRule="auto"/>
        <w:rPr>
          <w:szCs w:val="22"/>
          <w:lang w:eastAsia="en-US" w:bidi="ar-SA"/>
        </w:rPr>
      </w:pPr>
      <w:r w:rsidRPr="00330573">
        <w:rPr>
          <w:szCs w:val="22"/>
          <w:lang w:eastAsia="en-US" w:bidi="ar-SA"/>
        </w:rPr>
        <w:t>250 ml infuzinio tirpalo</w:t>
      </w:r>
    </w:p>
    <w:p w14:paraId="2C352F3C" w14:textId="77777777" w:rsidR="0008363B" w:rsidRDefault="0008363B" w:rsidP="0008363B">
      <w:pPr>
        <w:tabs>
          <w:tab w:val="clear" w:pos="567"/>
        </w:tabs>
        <w:spacing w:line="240" w:lineRule="auto"/>
        <w:rPr>
          <w:noProof/>
          <w:szCs w:val="24"/>
          <w:lang w:eastAsia="en-US" w:bidi="ar-SA"/>
        </w:rPr>
      </w:pPr>
    </w:p>
    <w:p w14:paraId="51C79E13" w14:textId="77777777" w:rsidR="00D07334" w:rsidRPr="00D07334" w:rsidRDefault="00D07334" w:rsidP="00D07334">
      <w:pPr>
        <w:tabs>
          <w:tab w:val="clear" w:pos="567"/>
        </w:tabs>
        <w:spacing w:line="240" w:lineRule="auto"/>
        <w:rPr>
          <w:noProof/>
          <w:szCs w:val="24"/>
          <w:lang w:eastAsia="en-US" w:bidi="ar-SA"/>
        </w:rPr>
      </w:pPr>
      <w:r w:rsidRPr="00D07334">
        <w:rPr>
          <w:noProof/>
          <w:szCs w:val="24"/>
          <w:lang w:eastAsia="en-US" w:bidi="ar-SA"/>
        </w:rPr>
        <w:t xml:space="preserve">&lt;NRFit </w:t>
      </w:r>
      <w:r>
        <w:rPr>
          <w:noProof/>
          <w:szCs w:val="24"/>
          <w:lang w:eastAsia="en-US" w:bidi="ar-SA"/>
        </w:rPr>
        <w:t>jungtis</w:t>
      </w:r>
      <w:r w:rsidRPr="00D07334">
        <w:rPr>
          <w:noProof/>
          <w:szCs w:val="24"/>
          <w:lang w:eastAsia="en-US" w:bidi="ar-SA"/>
        </w:rPr>
        <w:t>&gt;</w:t>
      </w:r>
    </w:p>
    <w:p w14:paraId="72082028" w14:textId="77777777" w:rsidR="00D07334" w:rsidRDefault="00D07334" w:rsidP="00D07334">
      <w:pPr>
        <w:tabs>
          <w:tab w:val="clear" w:pos="567"/>
        </w:tabs>
        <w:spacing w:line="240" w:lineRule="auto"/>
        <w:rPr>
          <w:noProof/>
          <w:szCs w:val="24"/>
          <w:lang w:eastAsia="en-US" w:bidi="ar-SA"/>
        </w:rPr>
      </w:pPr>
      <w:r w:rsidRPr="00D07334">
        <w:rPr>
          <w:noProof/>
          <w:szCs w:val="24"/>
          <w:lang w:eastAsia="en-US" w:bidi="ar-SA"/>
        </w:rPr>
        <w:t xml:space="preserve">&lt;Luer </w:t>
      </w:r>
      <w:r>
        <w:rPr>
          <w:noProof/>
          <w:szCs w:val="24"/>
          <w:lang w:eastAsia="en-US" w:bidi="ar-SA"/>
        </w:rPr>
        <w:t>jungtis</w:t>
      </w:r>
      <w:r w:rsidRPr="00D07334">
        <w:rPr>
          <w:noProof/>
          <w:szCs w:val="24"/>
          <w:lang w:eastAsia="en-US" w:bidi="ar-SA"/>
        </w:rPr>
        <w:t>&gt;</w:t>
      </w:r>
    </w:p>
    <w:p w14:paraId="1D10A5F9" w14:textId="77777777" w:rsidR="00D07334" w:rsidRPr="00330573" w:rsidRDefault="00D07334" w:rsidP="0008363B">
      <w:pPr>
        <w:tabs>
          <w:tab w:val="clear" w:pos="567"/>
        </w:tabs>
        <w:spacing w:line="240" w:lineRule="auto"/>
        <w:rPr>
          <w:noProof/>
          <w:szCs w:val="24"/>
          <w:lang w:eastAsia="en-US" w:bidi="ar-SA"/>
        </w:rPr>
      </w:pPr>
    </w:p>
    <w:p w14:paraId="2C352F3D" w14:textId="77777777" w:rsidR="0008363B" w:rsidRPr="00330573" w:rsidRDefault="0008363B" w:rsidP="0008363B">
      <w:pPr>
        <w:tabs>
          <w:tab w:val="clear" w:pos="567"/>
        </w:tabs>
        <w:spacing w:line="240" w:lineRule="auto"/>
        <w:rPr>
          <w:noProof/>
          <w:szCs w:val="24"/>
          <w:lang w:eastAsia="en-US" w:bidi="ar-SA"/>
        </w:rPr>
      </w:pPr>
    </w:p>
    <w:p w14:paraId="2C352F3E"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highlight w:val="lightGray"/>
          <w:lang w:eastAsia="en-US" w:bidi="ar-SA"/>
        </w:rPr>
      </w:pPr>
      <w:r w:rsidRPr="00330573">
        <w:rPr>
          <w:b/>
          <w:noProof/>
          <w:szCs w:val="24"/>
          <w:lang w:eastAsia="en-US" w:bidi="ar-SA"/>
        </w:rPr>
        <w:t>5.</w:t>
      </w:r>
      <w:r w:rsidRPr="00330573">
        <w:rPr>
          <w:b/>
          <w:noProof/>
          <w:szCs w:val="24"/>
          <w:lang w:eastAsia="en-US" w:bidi="ar-SA"/>
        </w:rPr>
        <w:tab/>
        <w:t>VARTOJIMO METODAS IR BŪDAS (-AI)</w:t>
      </w:r>
    </w:p>
    <w:p w14:paraId="2C352F3F" w14:textId="77777777" w:rsidR="0008363B" w:rsidRPr="00330573" w:rsidRDefault="0008363B" w:rsidP="0008363B">
      <w:pPr>
        <w:tabs>
          <w:tab w:val="clear" w:pos="567"/>
        </w:tabs>
        <w:spacing w:line="240" w:lineRule="auto"/>
        <w:rPr>
          <w:i/>
          <w:noProof/>
          <w:szCs w:val="24"/>
          <w:lang w:eastAsia="en-US" w:bidi="ar-SA"/>
        </w:rPr>
      </w:pPr>
    </w:p>
    <w:p w14:paraId="2C352F40" w14:textId="77777777" w:rsidR="0008363B" w:rsidRPr="00330573" w:rsidRDefault="0008363B" w:rsidP="0008363B">
      <w:pPr>
        <w:tabs>
          <w:tab w:val="clear" w:pos="567"/>
        </w:tabs>
        <w:spacing w:line="240" w:lineRule="auto"/>
        <w:rPr>
          <w:noProof/>
          <w:szCs w:val="24"/>
          <w:lang w:eastAsia="en-US" w:bidi="ar-SA"/>
        </w:rPr>
      </w:pPr>
      <w:r w:rsidRPr="00330573">
        <w:rPr>
          <w:szCs w:val="22"/>
          <w:lang w:eastAsia="en-US" w:bidi="ar-SA"/>
        </w:rPr>
        <w:t>Leisti aplink nervus</w:t>
      </w:r>
      <w:r w:rsidRPr="00330573">
        <w:rPr>
          <w:noProof/>
          <w:szCs w:val="24"/>
          <w:lang w:eastAsia="en-US" w:bidi="ar-SA"/>
        </w:rPr>
        <w:t>.</w:t>
      </w:r>
    </w:p>
    <w:p w14:paraId="2C352F41" w14:textId="77777777" w:rsidR="0008363B" w:rsidRPr="00330573" w:rsidRDefault="0008363B" w:rsidP="0008363B">
      <w:pPr>
        <w:tabs>
          <w:tab w:val="clear" w:pos="567"/>
        </w:tabs>
        <w:spacing w:line="240" w:lineRule="auto"/>
        <w:rPr>
          <w:noProof/>
          <w:szCs w:val="24"/>
          <w:lang w:eastAsia="en-US" w:bidi="ar-SA"/>
        </w:rPr>
      </w:pPr>
      <w:r w:rsidRPr="00330573">
        <w:rPr>
          <w:noProof/>
          <w:szCs w:val="24"/>
          <w:lang w:eastAsia="en-US" w:bidi="ar-SA"/>
        </w:rPr>
        <w:t>Prieš vartojimą perskaitykite pakuotės lapelį.</w:t>
      </w:r>
    </w:p>
    <w:p w14:paraId="2C352F42" w14:textId="77777777" w:rsidR="0008363B" w:rsidRPr="00330573" w:rsidRDefault="0008363B" w:rsidP="0008363B">
      <w:pPr>
        <w:tabs>
          <w:tab w:val="clear" w:pos="567"/>
        </w:tabs>
        <w:spacing w:line="240" w:lineRule="auto"/>
        <w:rPr>
          <w:noProof/>
          <w:szCs w:val="24"/>
          <w:lang w:eastAsia="en-US" w:bidi="ar-SA"/>
        </w:rPr>
      </w:pPr>
      <w:r w:rsidRPr="00330573">
        <w:rPr>
          <w:noProof/>
          <w:szCs w:val="24"/>
          <w:lang w:eastAsia="en-US" w:bidi="ar-SA"/>
        </w:rPr>
        <w:t>Tik vienkartoniam naudojimui.</w:t>
      </w:r>
    </w:p>
    <w:p w14:paraId="2C352F43" w14:textId="77777777" w:rsidR="0008363B" w:rsidRPr="00330573" w:rsidRDefault="0008363B" w:rsidP="0008363B">
      <w:pPr>
        <w:tabs>
          <w:tab w:val="clear" w:pos="567"/>
        </w:tabs>
        <w:spacing w:line="240" w:lineRule="auto"/>
        <w:rPr>
          <w:noProof/>
          <w:szCs w:val="24"/>
          <w:lang w:eastAsia="en-US" w:bidi="ar-SA"/>
        </w:rPr>
      </w:pPr>
    </w:p>
    <w:p w14:paraId="2C352F44" w14:textId="77777777" w:rsidR="0008363B" w:rsidRPr="00330573" w:rsidRDefault="0008363B" w:rsidP="0008363B">
      <w:pPr>
        <w:tabs>
          <w:tab w:val="clear" w:pos="567"/>
        </w:tabs>
        <w:spacing w:line="240" w:lineRule="auto"/>
        <w:rPr>
          <w:noProof/>
          <w:szCs w:val="24"/>
          <w:lang w:eastAsia="en-US" w:bidi="ar-SA"/>
        </w:rPr>
      </w:pPr>
    </w:p>
    <w:p w14:paraId="2C352F45" w14:textId="77777777" w:rsidR="0008363B" w:rsidRPr="00330573" w:rsidRDefault="0008363B" w:rsidP="0008363B">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eastAsia="en-US" w:bidi="ar-SA"/>
        </w:rPr>
      </w:pPr>
      <w:r w:rsidRPr="00330573">
        <w:rPr>
          <w:b/>
          <w:noProof/>
          <w:szCs w:val="24"/>
          <w:lang w:eastAsia="en-US" w:bidi="ar-SA"/>
        </w:rPr>
        <w:t>6.</w:t>
      </w:r>
      <w:r w:rsidRPr="00330573">
        <w:rPr>
          <w:b/>
          <w:noProof/>
          <w:szCs w:val="24"/>
          <w:lang w:eastAsia="en-US" w:bidi="ar-SA"/>
        </w:rPr>
        <w:tab/>
      </w:r>
      <w:r w:rsidRPr="00330573">
        <w:rPr>
          <w:b/>
          <w:bCs/>
          <w:noProof/>
          <w:szCs w:val="24"/>
          <w:lang w:eastAsia="en-US" w:bidi="ar-SA"/>
        </w:rPr>
        <w:t>SPECIALUS ĮSPĖJIMAS, KAD VAISTINĮ PREPARATĄ BŪTINA LAIKYTI VAIKAMS NEPASTEBIMOJE IR NEPASIEKIAMOJE VIETOJE</w:t>
      </w:r>
    </w:p>
    <w:p w14:paraId="2C352F46" w14:textId="77777777" w:rsidR="0008363B" w:rsidRPr="00330573" w:rsidRDefault="0008363B" w:rsidP="0008363B">
      <w:pPr>
        <w:tabs>
          <w:tab w:val="clear" w:pos="567"/>
        </w:tabs>
        <w:spacing w:line="240" w:lineRule="auto"/>
        <w:rPr>
          <w:noProof/>
          <w:szCs w:val="24"/>
          <w:lang w:eastAsia="en-US" w:bidi="ar-SA"/>
        </w:rPr>
      </w:pPr>
    </w:p>
    <w:p w14:paraId="2C352F47" w14:textId="77777777" w:rsidR="0008363B" w:rsidRPr="00330573" w:rsidRDefault="0008363B" w:rsidP="0008363B">
      <w:pPr>
        <w:tabs>
          <w:tab w:val="clear" w:pos="567"/>
        </w:tabs>
        <w:spacing w:line="240" w:lineRule="auto"/>
        <w:rPr>
          <w:iCs/>
          <w:noProof/>
          <w:lang w:eastAsia="en-US" w:bidi="ar-SA"/>
        </w:rPr>
      </w:pPr>
      <w:r w:rsidRPr="00330573">
        <w:rPr>
          <w:iCs/>
          <w:noProof/>
          <w:lang w:eastAsia="en-US" w:bidi="ar-SA"/>
        </w:rPr>
        <w:t>Laikyti vaikams nepastebimoje ir nepasiekiamoje vietoje.</w:t>
      </w:r>
    </w:p>
    <w:p w14:paraId="2C352F48" w14:textId="77777777" w:rsidR="0008363B" w:rsidRPr="00330573" w:rsidRDefault="0008363B" w:rsidP="0008363B">
      <w:pPr>
        <w:tabs>
          <w:tab w:val="clear" w:pos="567"/>
        </w:tabs>
        <w:spacing w:line="240" w:lineRule="auto"/>
        <w:rPr>
          <w:noProof/>
          <w:szCs w:val="24"/>
          <w:lang w:eastAsia="en-US" w:bidi="ar-SA"/>
        </w:rPr>
      </w:pPr>
    </w:p>
    <w:p w14:paraId="2C352F49" w14:textId="77777777" w:rsidR="0008363B" w:rsidRPr="00330573" w:rsidRDefault="0008363B" w:rsidP="0008363B">
      <w:pPr>
        <w:tabs>
          <w:tab w:val="clear" w:pos="567"/>
        </w:tabs>
        <w:spacing w:line="240" w:lineRule="auto"/>
        <w:rPr>
          <w:noProof/>
          <w:szCs w:val="24"/>
          <w:lang w:eastAsia="en-US" w:bidi="ar-SA"/>
        </w:rPr>
      </w:pPr>
    </w:p>
    <w:p w14:paraId="2C352F4A"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highlight w:val="lightGray"/>
          <w:lang w:eastAsia="en-US" w:bidi="ar-SA"/>
        </w:rPr>
      </w:pPr>
      <w:r w:rsidRPr="00330573">
        <w:rPr>
          <w:b/>
          <w:noProof/>
          <w:szCs w:val="24"/>
          <w:lang w:eastAsia="en-US" w:bidi="ar-SA"/>
        </w:rPr>
        <w:t>7.</w:t>
      </w:r>
      <w:r w:rsidRPr="00330573">
        <w:rPr>
          <w:b/>
          <w:noProof/>
          <w:szCs w:val="24"/>
          <w:lang w:eastAsia="en-US" w:bidi="ar-SA"/>
        </w:rPr>
        <w:tab/>
      </w:r>
      <w:r w:rsidRPr="00330573">
        <w:rPr>
          <w:b/>
          <w:bCs/>
          <w:noProof/>
          <w:szCs w:val="24"/>
          <w:lang w:eastAsia="en-US" w:bidi="ar-SA"/>
        </w:rPr>
        <w:t>KITAS (-I) SPECIALUS (-ŪS) ĮSPĖJIMAS (-AI) (JEI REIKIA)</w:t>
      </w:r>
    </w:p>
    <w:p w14:paraId="2C352F4B" w14:textId="77777777" w:rsidR="0008363B" w:rsidRPr="00330573" w:rsidRDefault="0008363B" w:rsidP="0008363B">
      <w:pPr>
        <w:tabs>
          <w:tab w:val="clear" w:pos="567"/>
        </w:tabs>
        <w:spacing w:line="240" w:lineRule="auto"/>
        <w:rPr>
          <w:noProof/>
          <w:szCs w:val="24"/>
          <w:lang w:eastAsia="en-US" w:bidi="ar-SA"/>
        </w:rPr>
      </w:pPr>
    </w:p>
    <w:p w14:paraId="2C352F4C" w14:textId="77777777" w:rsidR="0008363B" w:rsidRPr="00330573" w:rsidRDefault="0008363B" w:rsidP="0008363B">
      <w:pPr>
        <w:tabs>
          <w:tab w:val="clear" w:pos="567"/>
        </w:tabs>
        <w:spacing w:line="240" w:lineRule="auto"/>
        <w:rPr>
          <w:noProof/>
          <w:szCs w:val="24"/>
          <w:lang w:eastAsia="en-US" w:bidi="ar-SA"/>
        </w:rPr>
      </w:pPr>
      <w:r w:rsidRPr="00330573">
        <w:rPr>
          <w:noProof/>
          <w:szCs w:val="24"/>
          <w:lang w:eastAsia="en-US" w:bidi="ar-SA"/>
        </w:rPr>
        <w:lastRenderedPageBreak/>
        <w:t>Ne</w:t>
      </w:r>
      <w:r>
        <w:rPr>
          <w:noProof/>
          <w:szCs w:val="24"/>
          <w:lang w:eastAsia="en-US" w:bidi="ar-SA"/>
        </w:rPr>
        <w:t xml:space="preserve">galima </w:t>
      </w:r>
      <w:r w:rsidRPr="00330573">
        <w:rPr>
          <w:noProof/>
          <w:szCs w:val="24"/>
          <w:lang w:eastAsia="en-US" w:bidi="ar-SA"/>
        </w:rPr>
        <w:t>autoklavuoti.</w:t>
      </w:r>
    </w:p>
    <w:p w14:paraId="2C352F4D" w14:textId="77777777" w:rsidR="0008363B" w:rsidRPr="00330573" w:rsidRDefault="0008363B" w:rsidP="0008363B">
      <w:pPr>
        <w:tabs>
          <w:tab w:val="clear" w:pos="567"/>
        </w:tabs>
        <w:spacing w:line="240" w:lineRule="auto"/>
        <w:rPr>
          <w:noProof/>
          <w:szCs w:val="24"/>
          <w:lang w:eastAsia="en-US" w:bidi="ar-SA"/>
        </w:rPr>
      </w:pPr>
    </w:p>
    <w:p w14:paraId="2C352F4E" w14:textId="77777777" w:rsidR="0008363B" w:rsidRPr="00330573" w:rsidRDefault="0008363B" w:rsidP="0008363B">
      <w:pPr>
        <w:tabs>
          <w:tab w:val="clear" w:pos="567"/>
        </w:tabs>
        <w:spacing w:line="240" w:lineRule="auto"/>
        <w:rPr>
          <w:noProof/>
          <w:szCs w:val="24"/>
          <w:lang w:eastAsia="en-US" w:bidi="ar-SA"/>
        </w:rPr>
      </w:pPr>
    </w:p>
    <w:p w14:paraId="2C352F4F"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highlight w:val="lightGray"/>
          <w:lang w:eastAsia="en-US" w:bidi="ar-SA"/>
        </w:rPr>
      </w:pPr>
      <w:r w:rsidRPr="00330573">
        <w:rPr>
          <w:b/>
          <w:noProof/>
          <w:szCs w:val="24"/>
          <w:lang w:eastAsia="en-US" w:bidi="ar-SA"/>
        </w:rPr>
        <w:t>8.</w:t>
      </w:r>
      <w:r w:rsidRPr="00330573">
        <w:rPr>
          <w:b/>
          <w:noProof/>
          <w:szCs w:val="24"/>
          <w:lang w:eastAsia="en-US" w:bidi="ar-SA"/>
        </w:rPr>
        <w:tab/>
      </w:r>
      <w:r w:rsidRPr="00330573">
        <w:rPr>
          <w:b/>
          <w:bCs/>
          <w:noProof/>
          <w:szCs w:val="24"/>
          <w:lang w:eastAsia="en-US" w:bidi="ar-SA"/>
        </w:rPr>
        <w:t>TINKAMUMO LAIKAS</w:t>
      </w:r>
    </w:p>
    <w:p w14:paraId="2C352F50" w14:textId="77777777" w:rsidR="0008363B" w:rsidRPr="00330573" w:rsidRDefault="0008363B" w:rsidP="0008363B">
      <w:pPr>
        <w:tabs>
          <w:tab w:val="clear" w:pos="567"/>
        </w:tabs>
        <w:spacing w:line="240" w:lineRule="auto"/>
        <w:rPr>
          <w:i/>
          <w:noProof/>
          <w:szCs w:val="24"/>
          <w:lang w:eastAsia="en-US" w:bidi="ar-SA"/>
        </w:rPr>
      </w:pPr>
    </w:p>
    <w:p w14:paraId="2C352F51" w14:textId="77777777" w:rsidR="0008363B" w:rsidRPr="00330573" w:rsidRDefault="0008363B" w:rsidP="0008363B">
      <w:pPr>
        <w:tabs>
          <w:tab w:val="clear" w:pos="567"/>
        </w:tabs>
        <w:spacing w:line="240" w:lineRule="auto"/>
        <w:rPr>
          <w:noProof/>
          <w:szCs w:val="24"/>
          <w:lang w:eastAsia="en-US" w:bidi="ar-SA"/>
        </w:rPr>
      </w:pPr>
      <w:r w:rsidRPr="00330573">
        <w:rPr>
          <w:noProof/>
          <w:szCs w:val="24"/>
          <w:lang w:eastAsia="en-US" w:bidi="ar-SA"/>
        </w:rPr>
        <w:t>Tinka iki:</w:t>
      </w:r>
      <w:r>
        <w:rPr>
          <w:noProof/>
          <w:szCs w:val="24"/>
          <w:lang w:eastAsia="en-US" w:bidi="ar-SA"/>
        </w:rPr>
        <w:t xml:space="preserve"> </w:t>
      </w:r>
      <w:r w:rsidRPr="00190C6C">
        <w:rPr>
          <w:noProof/>
          <w:szCs w:val="24"/>
          <w:highlight w:val="lightGray"/>
          <w:lang w:eastAsia="en-US" w:bidi="ar-SA"/>
        </w:rPr>
        <w:t>mm.</w:t>
      </w:r>
      <w:r w:rsidRPr="00882A68">
        <w:rPr>
          <w:noProof/>
          <w:szCs w:val="24"/>
          <w:highlight w:val="lightGray"/>
          <w:lang w:eastAsia="en-US" w:bidi="ar-SA"/>
        </w:rPr>
        <w:t>MMMM</w:t>
      </w:r>
    </w:p>
    <w:p w14:paraId="2C352F52" w14:textId="77777777" w:rsidR="0008363B" w:rsidRPr="00330573" w:rsidRDefault="0008363B" w:rsidP="0008363B">
      <w:pPr>
        <w:tabs>
          <w:tab w:val="clear" w:pos="567"/>
        </w:tabs>
        <w:spacing w:line="240" w:lineRule="auto"/>
        <w:rPr>
          <w:noProof/>
          <w:szCs w:val="24"/>
          <w:lang w:eastAsia="en-US" w:bidi="ar-SA"/>
        </w:rPr>
      </w:pPr>
    </w:p>
    <w:p w14:paraId="2C352F53" w14:textId="77777777" w:rsidR="0008363B" w:rsidRPr="00330573" w:rsidRDefault="0008363B" w:rsidP="0008363B">
      <w:pPr>
        <w:tabs>
          <w:tab w:val="clear" w:pos="567"/>
        </w:tabs>
        <w:spacing w:line="240" w:lineRule="auto"/>
        <w:rPr>
          <w:noProof/>
          <w:szCs w:val="24"/>
          <w:lang w:eastAsia="en-US" w:bidi="ar-SA"/>
        </w:rPr>
      </w:pPr>
    </w:p>
    <w:p w14:paraId="2C352F54"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4"/>
          <w:lang w:eastAsia="en-US" w:bidi="ar-SA"/>
        </w:rPr>
      </w:pPr>
      <w:r w:rsidRPr="00330573">
        <w:rPr>
          <w:b/>
          <w:noProof/>
          <w:szCs w:val="24"/>
          <w:lang w:eastAsia="en-US" w:bidi="ar-SA"/>
        </w:rPr>
        <w:t>9.</w:t>
      </w:r>
      <w:r w:rsidRPr="00330573">
        <w:rPr>
          <w:b/>
          <w:noProof/>
          <w:szCs w:val="24"/>
          <w:lang w:eastAsia="en-US" w:bidi="ar-SA"/>
        </w:rPr>
        <w:tab/>
      </w:r>
      <w:r w:rsidRPr="00330573">
        <w:rPr>
          <w:b/>
          <w:caps/>
          <w:noProof/>
          <w:szCs w:val="24"/>
          <w:lang w:eastAsia="en-US" w:bidi="ar-SA"/>
        </w:rPr>
        <w:t>SPECIALIOS laikymo sąlygos</w:t>
      </w:r>
    </w:p>
    <w:p w14:paraId="2C352F55" w14:textId="77777777" w:rsidR="0008363B" w:rsidRPr="00330573" w:rsidRDefault="0008363B" w:rsidP="0008363B">
      <w:pPr>
        <w:tabs>
          <w:tab w:val="clear" w:pos="567"/>
        </w:tabs>
        <w:spacing w:line="240" w:lineRule="auto"/>
        <w:rPr>
          <w:i/>
          <w:noProof/>
          <w:szCs w:val="24"/>
          <w:lang w:eastAsia="en-US" w:bidi="ar-SA"/>
        </w:rPr>
      </w:pPr>
    </w:p>
    <w:p w14:paraId="2C352F56" w14:textId="77777777" w:rsidR="0008363B" w:rsidRPr="00330573" w:rsidRDefault="0008363B" w:rsidP="0008363B">
      <w:pPr>
        <w:tabs>
          <w:tab w:val="clear" w:pos="567"/>
        </w:tabs>
        <w:spacing w:line="240" w:lineRule="auto"/>
        <w:ind w:left="567" w:hanging="567"/>
        <w:rPr>
          <w:i/>
          <w:iCs/>
          <w:szCs w:val="24"/>
          <w:lang w:eastAsia="en-US" w:bidi="ar-SA"/>
        </w:rPr>
      </w:pPr>
      <w:r w:rsidRPr="00330573">
        <w:rPr>
          <w:szCs w:val="24"/>
          <w:lang w:eastAsia="en-US" w:bidi="ar-SA"/>
        </w:rPr>
        <w:t>Ne</w:t>
      </w:r>
      <w:r>
        <w:rPr>
          <w:szCs w:val="24"/>
          <w:lang w:eastAsia="en-US" w:bidi="ar-SA"/>
        </w:rPr>
        <w:t xml:space="preserve">galima </w:t>
      </w:r>
      <w:r w:rsidRPr="00330573">
        <w:rPr>
          <w:szCs w:val="24"/>
          <w:lang w:eastAsia="en-US" w:bidi="ar-SA"/>
        </w:rPr>
        <w:t>šaldyti.</w:t>
      </w:r>
    </w:p>
    <w:p w14:paraId="2C352F57" w14:textId="77777777" w:rsidR="0008363B" w:rsidRPr="00330573" w:rsidRDefault="0008363B" w:rsidP="0008363B">
      <w:pPr>
        <w:tabs>
          <w:tab w:val="clear" w:pos="567"/>
        </w:tabs>
        <w:spacing w:line="240" w:lineRule="auto"/>
        <w:ind w:left="567" w:hanging="567"/>
        <w:rPr>
          <w:i/>
          <w:iCs/>
          <w:szCs w:val="24"/>
          <w:lang w:eastAsia="en-US" w:bidi="ar-SA"/>
        </w:rPr>
      </w:pPr>
    </w:p>
    <w:p w14:paraId="2C352F58" w14:textId="77777777" w:rsidR="0008363B" w:rsidRPr="00330573" w:rsidRDefault="0008363B" w:rsidP="0008363B">
      <w:pPr>
        <w:tabs>
          <w:tab w:val="clear" w:pos="567"/>
        </w:tabs>
        <w:spacing w:line="240" w:lineRule="auto"/>
        <w:ind w:left="567" w:hanging="567"/>
        <w:rPr>
          <w:noProof/>
          <w:szCs w:val="24"/>
          <w:lang w:eastAsia="en-US" w:bidi="ar-SA"/>
        </w:rPr>
      </w:pPr>
    </w:p>
    <w:p w14:paraId="2C352F59"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4"/>
          <w:lang w:eastAsia="en-US" w:bidi="ar-SA"/>
        </w:rPr>
      </w:pPr>
      <w:r w:rsidRPr="00330573">
        <w:rPr>
          <w:b/>
          <w:noProof/>
          <w:szCs w:val="24"/>
          <w:lang w:eastAsia="en-US" w:bidi="ar-SA"/>
        </w:rPr>
        <w:t>10.</w:t>
      </w:r>
      <w:r w:rsidRPr="00330573">
        <w:rPr>
          <w:b/>
          <w:noProof/>
          <w:szCs w:val="24"/>
          <w:lang w:eastAsia="en-US" w:bidi="ar-SA"/>
        </w:rPr>
        <w:tab/>
      </w:r>
      <w:r w:rsidRPr="00330573">
        <w:rPr>
          <w:b/>
          <w:caps/>
          <w:noProof/>
          <w:szCs w:val="24"/>
          <w:lang w:eastAsia="en-US" w:bidi="ar-SA"/>
        </w:rPr>
        <w:t>specialios atsargumo priemonės DĖL NESUVARTOTO</w:t>
      </w:r>
      <w:r w:rsidRPr="00330573">
        <w:rPr>
          <w:b/>
          <w:bCs/>
          <w:noProof/>
          <w:szCs w:val="24"/>
          <w:lang w:eastAsia="en-US" w:bidi="ar-SA"/>
        </w:rPr>
        <w:t xml:space="preserve"> </w:t>
      </w:r>
      <w:r w:rsidRPr="00330573">
        <w:rPr>
          <w:b/>
          <w:bCs/>
          <w:caps/>
          <w:noProof/>
          <w:szCs w:val="24"/>
          <w:lang w:eastAsia="en-US" w:bidi="ar-SA"/>
        </w:rPr>
        <w:t>VAISTINIO PREPARATO AR JO ATLIEKU</w:t>
      </w:r>
      <w:r w:rsidRPr="00330573">
        <w:rPr>
          <w:caps/>
          <w:noProof/>
          <w:szCs w:val="24"/>
          <w:lang w:eastAsia="en-US" w:bidi="ar-SA"/>
        </w:rPr>
        <w:t xml:space="preserve"> </w:t>
      </w:r>
      <w:r w:rsidRPr="00330573">
        <w:rPr>
          <w:b/>
          <w:bCs/>
          <w:caps/>
          <w:noProof/>
          <w:szCs w:val="24"/>
          <w:lang w:eastAsia="en-US" w:bidi="ar-SA"/>
        </w:rPr>
        <w:t>TVARKYMO</w:t>
      </w:r>
      <w:r w:rsidRPr="00330573">
        <w:rPr>
          <w:b/>
          <w:caps/>
          <w:noProof/>
          <w:szCs w:val="24"/>
          <w:lang w:eastAsia="en-US" w:bidi="ar-SA"/>
        </w:rPr>
        <w:t xml:space="preserve"> (jei reikia)</w:t>
      </w:r>
    </w:p>
    <w:p w14:paraId="2C352F5A" w14:textId="77777777" w:rsidR="0008363B" w:rsidRPr="00330573" w:rsidRDefault="0008363B" w:rsidP="0008363B">
      <w:pPr>
        <w:tabs>
          <w:tab w:val="clear" w:pos="567"/>
        </w:tabs>
        <w:spacing w:line="240" w:lineRule="auto"/>
        <w:rPr>
          <w:noProof/>
          <w:szCs w:val="24"/>
          <w:lang w:eastAsia="en-US" w:bidi="ar-SA"/>
        </w:rPr>
      </w:pPr>
    </w:p>
    <w:p w14:paraId="2C352F5B" w14:textId="77777777" w:rsidR="0008363B" w:rsidRPr="00330573" w:rsidRDefault="0008363B" w:rsidP="0008363B">
      <w:pPr>
        <w:tabs>
          <w:tab w:val="clear" w:pos="567"/>
        </w:tabs>
        <w:spacing w:line="240" w:lineRule="auto"/>
        <w:rPr>
          <w:noProof/>
          <w:szCs w:val="24"/>
          <w:lang w:eastAsia="en-US" w:bidi="ar-SA"/>
        </w:rPr>
      </w:pPr>
      <w:r w:rsidRPr="00330573">
        <w:rPr>
          <w:noProof/>
          <w:szCs w:val="24"/>
          <w:lang w:eastAsia="en-US" w:bidi="ar-SA"/>
        </w:rPr>
        <w:t>Likusį kiekį išmesti.</w:t>
      </w:r>
    </w:p>
    <w:p w14:paraId="2C352F5C" w14:textId="77777777" w:rsidR="0008363B" w:rsidRPr="00330573" w:rsidRDefault="0008363B" w:rsidP="0008363B">
      <w:pPr>
        <w:tabs>
          <w:tab w:val="clear" w:pos="567"/>
        </w:tabs>
        <w:spacing w:line="240" w:lineRule="auto"/>
        <w:rPr>
          <w:noProof/>
          <w:szCs w:val="24"/>
          <w:lang w:eastAsia="en-US" w:bidi="ar-SA"/>
        </w:rPr>
      </w:pPr>
    </w:p>
    <w:p w14:paraId="2C352F5D" w14:textId="77777777" w:rsidR="0008363B" w:rsidRPr="00330573" w:rsidRDefault="0008363B" w:rsidP="0008363B">
      <w:pPr>
        <w:tabs>
          <w:tab w:val="clear" w:pos="567"/>
        </w:tabs>
        <w:spacing w:line="240" w:lineRule="auto"/>
        <w:rPr>
          <w:noProof/>
          <w:szCs w:val="24"/>
          <w:lang w:eastAsia="en-US" w:bidi="ar-SA"/>
        </w:rPr>
      </w:pPr>
    </w:p>
    <w:p w14:paraId="2C352F5E"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4"/>
          <w:lang w:eastAsia="en-US" w:bidi="ar-SA"/>
        </w:rPr>
      </w:pPr>
      <w:r w:rsidRPr="00330573">
        <w:rPr>
          <w:b/>
          <w:noProof/>
          <w:szCs w:val="24"/>
          <w:lang w:eastAsia="en-US" w:bidi="ar-SA"/>
        </w:rPr>
        <w:t>11.</w:t>
      </w:r>
      <w:r w:rsidRPr="00330573">
        <w:rPr>
          <w:b/>
          <w:noProof/>
          <w:szCs w:val="24"/>
          <w:lang w:eastAsia="en-US" w:bidi="ar-SA"/>
        </w:rPr>
        <w:tab/>
      </w:r>
      <w:r w:rsidRPr="00330573">
        <w:rPr>
          <w:b/>
          <w:caps/>
          <w:noProof/>
          <w:snapToGrid w:val="0"/>
          <w:szCs w:val="24"/>
          <w:lang w:eastAsia="en-US" w:bidi="ar-SA"/>
        </w:rPr>
        <w:t xml:space="preserve">REGISTRUOTOJO </w:t>
      </w:r>
      <w:r w:rsidRPr="00330573">
        <w:rPr>
          <w:b/>
          <w:caps/>
          <w:noProof/>
          <w:szCs w:val="24"/>
          <w:lang w:eastAsia="en-US" w:bidi="ar-SA"/>
        </w:rPr>
        <w:t>pavadinimas ir adresas</w:t>
      </w:r>
    </w:p>
    <w:p w14:paraId="2C352F5F" w14:textId="77777777" w:rsidR="0008363B" w:rsidRPr="00330573" w:rsidRDefault="0008363B" w:rsidP="0008363B">
      <w:pPr>
        <w:tabs>
          <w:tab w:val="clear" w:pos="567"/>
        </w:tabs>
        <w:spacing w:line="240" w:lineRule="auto"/>
        <w:rPr>
          <w:szCs w:val="24"/>
          <w:lang w:eastAsia="en-US" w:bidi="ar-SA"/>
        </w:rPr>
      </w:pPr>
    </w:p>
    <w:p w14:paraId="2C352F60" w14:textId="77777777" w:rsidR="00CA099E" w:rsidRPr="00CA099E" w:rsidRDefault="00CA099E" w:rsidP="00CA099E">
      <w:pPr>
        <w:tabs>
          <w:tab w:val="clear" w:pos="567"/>
        </w:tabs>
        <w:spacing w:line="240" w:lineRule="auto"/>
        <w:rPr>
          <w:szCs w:val="24"/>
          <w:lang w:eastAsia="en-US"/>
        </w:rPr>
      </w:pPr>
      <w:proofErr w:type="spellStart"/>
      <w:r w:rsidRPr="00CA099E">
        <w:rPr>
          <w:szCs w:val="24"/>
          <w:lang w:eastAsia="en-US"/>
        </w:rPr>
        <w:t>BioQ</w:t>
      </w:r>
      <w:proofErr w:type="spellEnd"/>
      <w:r w:rsidRPr="00CA099E">
        <w:rPr>
          <w:szCs w:val="24"/>
          <w:lang w:eastAsia="en-US"/>
        </w:rPr>
        <w:t xml:space="preserve"> </w:t>
      </w:r>
      <w:proofErr w:type="spellStart"/>
      <w:r w:rsidRPr="00CA099E">
        <w:rPr>
          <w:szCs w:val="24"/>
          <w:lang w:eastAsia="en-US"/>
        </w:rPr>
        <w:t>Pharma</w:t>
      </w:r>
      <w:proofErr w:type="spellEnd"/>
      <w:r w:rsidRPr="00CA099E">
        <w:rPr>
          <w:szCs w:val="24"/>
          <w:lang w:eastAsia="en-US"/>
        </w:rPr>
        <w:t xml:space="preserve"> B.V.</w:t>
      </w:r>
    </w:p>
    <w:p w14:paraId="7B17DCBF" w14:textId="77777777" w:rsidR="00430FD9" w:rsidRPr="006322E4" w:rsidRDefault="00430FD9" w:rsidP="00430FD9">
      <w:pPr>
        <w:tabs>
          <w:tab w:val="clear" w:pos="567"/>
        </w:tabs>
        <w:spacing w:line="240" w:lineRule="auto"/>
        <w:rPr>
          <w:szCs w:val="24"/>
          <w:lang w:eastAsia="en-US"/>
        </w:rPr>
      </w:pPr>
      <w:proofErr w:type="spellStart"/>
      <w:r w:rsidRPr="006322E4">
        <w:rPr>
          <w:szCs w:val="24"/>
          <w:lang w:eastAsia="en-US"/>
        </w:rPr>
        <w:t>Basisweg</w:t>
      </w:r>
      <w:proofErr w:type="spellEnd"/>
      <w:r w:rsidRPr="006322E4">
        <w:rPr>
          <w:szCs w:val="24"/>
          <w:lang w:eastAsia="en-US"/>
        </w:rPr>
        <w:t xml:space="preserve"> 10</w:t>
      </w:r>
    </w:p>
    <w:p w14:paraId="5D7C8645" w14:textId="77777777" w:rsidR="00430FD9" w:rsidRPr="006322E4" w:rsidRDefault="00430FD9" w:rsidP="00430FD9">
      <w:pPr>
        <w:tabs>
          <w:tab w:val="clear" w:pos="567"/>
        </w:tabs>
        <w:spacing w:line="240" w:lineRule="auto"/>
        <w:rPr>
          <w:szCs w:val="24"/>
          <w:lang w:eastAsia="en-US"/>
        </w:rPr>
      </w:pPr>
      <w:r w:rsidRPr="006322E4">
        <w:rPr>
          <w:szCs w:val="24"/>
          <w:lang w:eastAsia="en-US"/>
        </w:rPr>
        <w:t xml:space="preserve">1043 AP </w:t>
      </w:r>
      <w:proofErr w:type="spellStart"/>
      <w:r w:rsidRPr="006322E4">
        <w:rPr>
          <w:szCs w:val="24"/>
          <w:lang w:eastAsia="en-US"/>
        </w:rPr>
        <w:t>Amsterdam</w:t>
      </w:r>
      <w:proofErr w:type="spellEnd"/>
    </w:p>
    <w:p w14:paraId="2C352F64" w14:textId="638A390E" w:rsidR="0008363B" w:rsidRPr="00330573" w:rsidRDefault="00CA099E" w:rsidP="0008363B">
      <w:pPr>
        <w:tabs>
          <w:tab w:val="clear" w:pos="567"/>
        </w:tabs>
        <w:spacing w:line="240" w:lineRule="auto"/>
        <w:rPr>
          <w:noProof/>
          <w:szCs w:val="24"/>
          <w:lang w:eastAsia="en-US" w:bidi="ar-SA"/>
        </w:rPr>
      </w:pPr>
      <w:r w:rsidRPr="00CA099E">
        <w:rPr>
          <w:szCs w:val="24"/>
          <w:lang w:eastAsia="en-US"/>
        </w:rPr>
        <w:t>Nyderlandai</w:t>
      </w:r>
    </w:p>
    <w:p w14:paraId="2C352F65" w14:textId="77777777" w:rsidR="0008363B" w:rsidRPr="00330573" w:rsidRDefault="0008363B" w:rsidP="0008363B">
      <w:pPr>
        <w:tabs>
          <w:tab w:val="clear" w:pos="567"/>
        </w:tabs>
        <w:spacing w:line="240" w:lineRule="auto"/>
        <w:rPr>
          <w:noProof/>
          <w:szCs w:val="24"/>
          <w:lang w:eastAsia="en-US" w:bidi="ar-SA"/>
        </w:rPr>
      </w:pPr>
    </w:p>
    <w:p w14:paraId="2C352F66" w14:textId="77777777" w:rsidR="0008363B" w:rsidRPr="00330573" w:rsidRDefault="0008363B" w:rsidP="0008363B">
      <w:pPr>
        <w:tabs>
          <w:tab w:val="clear" w:pos="567"/>
        </w:tabs>
        <w:spacing w:line="240" w:lineRule="auto"/>
        <w:rPr>
          <w:noProof/>
          <w:szCs w:val="24"/>
          <w:lang w:eastAsia="en-US" w:bidi="ar-SA"/>
        </w:rPr>
      </w:pPr>
    </w:p>
    <w:p w14:paraId="2C352F67"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eastAsia="en-US" w:bidi="ar-SA"/>
        </w:rPr>
      </w:pPr>
      <w:r w:rsidRPr="00330573">
        <w:rPr>
          <w:b/>
          <w:noProof/>
          <w:szCs w:val="24"/>
          <w:lang w:eastAsia="en-US" w:bidi="ar-SA"/>
        </w:rPr>
        <w:t>12.</w:t>
      </w:r>
      <w:r w:rsidRPr="00330573">
        <w:rPr>
          <w:b/>
          <w:noProof/>
          <w:szCs w:val="24"/>
          <w:lang w:eastAsia="en-US" w:bidi="ar-SA"/>
        </w:rPr>
        <w:tab/>
      </w:r>
      <w:r w:rsidRPr="00330573">
        <w:rPr>
          <w:b/>
          <w:noProof/>
          <w:snapToGrid w:val="0"/>
          <w:szCs w:val="24"/>
          <w:lang w:eastAsia="en-US" w:bidi="ar-SA"/>
        </w:rPr>
        <w:t xml:space="preserve">REGISTRACIJOS PAŽYMĖJIMO </w:t>
      </w:r>
      <w:r w:rsidRPr="00330573">
        <w:rPr>
          <w:b/>
          <w:caps/>
          <w:noProof/>
          <w:szCs w:val="24"/>
          <w:lang w:eastAsia="en-US" w:bidi="ar-SA"/>
        </w:rPr>
        <w:t>numeris</w:t>
      </w:r>
      <w:r w:rsidRPr="00330573">
        <w:rPr>
          <w:b/>
          <w:noProof/>
          <w:szCs w:val="24"/>
          <w:lang w:eastAsia="en-US" w:bidi="ar-SA"/>
        </w:rPr>
        <w:t xml:space="preserve"> </w:t>
      </w:r>
      <w:r w:rsidRPr="00330573">
        <w:rPr>
          <w:b/>
          <w:szCs w:val="24"/>
          <w:lang w:eastAsia="en-US" w:bidi="ar-SA"/>
        </w:rPr>
        <w:t>(-IAI)</w:t>
      </w:r>
    </w:p>
    <w:p w14:paraId="2C352F68" w14:textId="77777777" w:rsidR="0008363B" w:rsidRPr="00330573" w:rsidRDefault="0008363B" w:rsidP="0008363B">
      <w:pPr>
        <w:tabs>
          <w:tab w:val="clear" w:pos="567"/>
        </w:tabs>
        <w:spacing w:line="240" w:lineRule="auto"/>
        <w:rPr>
          <w:noProof/>
          <w:szCs w:val="24"/>
          <w:lang w:eastAsia="en-US" w:bidi="ar-SA"/>
        </w:rPr>
      </w:pPr>
    </w:p>
    <w:p w14:paraId="2C352F69" w14:textId="77777777" w:rsidR="0008363B" w:rsidRPr="006B7D6E" w:rsidRDefault="0008363B" w:rsidP="0008363B">
      <w:pPr>
        <w:tabs>
          <w:tab w:val="clear" w:pos="567"/>
        </w:tabs>
        <w:spacing w:line="240" w:lineRule="auto"/>
        <w:rPr>
          <w:szCs w:val="22"/>
        </w:rPr>
      </w:pPr>
      <w:r w:rsidRPr="006B7D6E">
        <w:rPr>
          <w:szCs w:val="22"/>
        </w:rPr>
        <w:t>LT/1/18/4220/001</w:t>
      </w:r>
    </w:p>
    <w:p w14:paraId="2C352F6A" w14:textId="77777777" w:rsidR="0008363B" w:rsidRPr="006B7D6E" w:rsidRDefault="0008363B" w:rsidP="0008363B">
      <w:pPr>
        <w:tabs>
          <w:tab w:val="clear" w:pos="567"/>
        </w:tabs>
        <w:spacing w:line="240" w:lineRule="auto"/>
        <w:rPr>
          <w:szCs w:val="22"/>
          <w:lang w:eastAsia="en-US" w:bidi="ar-SA"/>
        </w:rPr>
      </w:pPr>
    </w:p>
    <w:p w14:paraId="2C352F6B" w14:textId="77777777" w:rsidR="0008363B" w:rsidRPr="00330573" w:rsidRDefault="0008363B" w:rsidP="0008363B">
      <w:pPr>
        <w:tabs>
          <w:tab w:val="clear" w:pos="567"/>
        </w:tabs>
        <w:spacing w:line="240" w:lineRule="auto"/>
        <w:rPr>
          <w:noProof/>
          <w:szCs w:val="24"/>
          <w:lang w:eastAsia="en-US" w:bidi="ar-SA"/>
        </w:rPr>
      </w:pPr>
    </w:p>
    <w:p w14:paraId="2C352F6C"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eastAsia="en-US" w:bidi="ar-SA"/>
        </w:rPr>
      </w:pPr>
      <w:r w:rsidRPr="00330573">
        <w:rPr>
          <w:b/>
          <w:noProof/>
          <w:szCs w:val="24"/>
          <w:lang w:eastAsia="en-US" w:bidi="ar-SA"/>
        </w:rPr>
        <w:t>13.</w:t>
      </w:r>
      <w:r w:rsidRPr="00330573">
        <w:rPr>
          <w:b/>
          <w:noProof/>
          <w:szCs w:val="24"/>
          <w:lang w:eastAsia="en-US" w:bidi="ar-SA"/>
        </w:rPr>
        <w:tab/>
        <w:t>SERIJOS NUMERIS</w:t>
      </w:r>
    </w:p>
    <w:p w14:paraId="2C352F6D" w14:textId="77777777" w:rsidR="0008363B" w:rsidRPr="00330573" w:rsidRDefault="0008363B" w:rsidP="0008363B">
      <w:pPr>
        <w:tabs>
          <w:tab w:val="clear" w:pos="567"/>
        </w:tabs>
        <w:spacing w:line="240" w:lineRule="auto"/>
        <w:rPr>
          <w:i/>
          <w:noProof/>
          <w:szCs w:val="24"/>
          <w:lang w:eastAsia="en-US" w:bidi="ar-SA"/>
        </w:rPr>
      </w:pPr>
    </w:p>
    <w:p w14:paraId="2C352F6E" w14:textId="77777777" w:rsidR="0008363B" w:rsidRPr="00330573" w:rsidRDefault="0008363B" w:rsidP="0008363B">
      <w:pPr>
        <w:tabs>
          <w:tab w:val="clear" w:pos="567"/>
        </w:tabs>
        <w:spacing w:line="240" w:lineRule="auto"/>
        <w:rPr>
          <w:noProof/>
          <w:szCs w:val="24"/>
          <w:lang w:eastAsia="en-US" w:bidi="ar-SA"/>
        </w:rPr>
      </w:pPr>
      <w:r w:rsidRPr="00330573">
        <w:rPr>
          <w:noProof/>
          <w:szCs w:val="24"/>
          <w:lang w:eastAsia="en-US" w:bidi="ar-SA"/>
        </w:rPr>
        <w:t>Serija:</w:t>
      </w:r>
    </w:p>
    <w:p w14:paraId="2C352F6F" w14:textId="77777777" w:rsidR="0008363B" w:rsidRPr="00330573" w:rsidRDefault="0008363B" w:rsidP="0008363B">
      <w:pPr>
        <w:tabs>
          <w:tab w:val="clear" w:pos="567"/>
        </w:tabs>
        <w:spacing w:line="240" w:lineRule="auto"/>
        <w:rPr>
          <w:noProof/>
          <w:szCs w:val="24"/>
          <w:lang w:eastAsia="en-US" w:bidi="ar-SA"/>
        </w:rPr>
      </w:pPr>
    </w:p>
    <w:p w14:paraId="2C352F70" w14:textId="77777777" w:rsidR="0008363B" w:rsidRPr="00330573" w:rsidRDefault="0008363B" w:rsidP="0008363B">
      <w:pPr>
        <w:tabs>
          <w:tab w:val="clear" w:pos="567"/>
        </w:tabs>
        <w:spacing w:line="240" w:lineRule="auto"/>
        <w:rPr>
          <w:noProof/>
          <w:szCs w:val="24"/>
          <w:lang w:eastAsia="en-US" w:bidi="ar-SA"/>
        </w:rPr>
      </w:pPr>
    </w:p>
    <w:p w14:paraId="2C352F71"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eastAsia="en-US" w:bidi="ar-SA"/>
        </w:rPr>
      </w:pPr>
      <w:r w:rsidRPr="00330573">
        <w:rPr>
          <w:b/>
          <w:noProof/>
          <w:szCs w:val="24"/>
          <w:lang w:eastAsia="en-US" w:bidi="ar-SA"/>
        </w:rPr>
        <w:t>14.</w:t>
      </w:r>
      <w:r w:rsidRPr="00330573">
        <w:rPr>
          <w:b/>
          <w:noProof/>
          <w:szCs w:val="24"/>
          <w:lang w:eastAsia="en-US" w:bidi="ar-SA"/>
        </w:rPr>
        <w:tab/>
        <w:t>PARDAVIMO (IŠDAVIMO)</w:t>
      </w:r>
      <w:r>
        <w:rPr>
          <w:b/>
          <w:caps/>
          <w:noProof/>
          <w:szCs w:val="24"/>
          <w:lang w:eastAsia="en-US" w:bidi="ar-SA"/>
        </w:rPr>
        <w:t xml:space="preserve"> </w:t>
      </w:r>
      <w:r w:rsidRPr="00330573">
        <w:rPr>
          <w:b/>
          <w:caps/>
          <w:noProof/>
          <w:szCs w:val="24"/>
          <w:lang w:eastAsia="en-US" w:bidi="ar-SA"/>
        </w:rPr>
        <w:t>tvarka</w:t>
      </w:r>
    </w:p>
    <w:p w14:paraId="2C352F72" w14:textId="77777777" w:rsidR="0008363B" w:rsidRPr="00330573" w:rsidRDefault="0008363B" w:rsidP="0008363B">
      <w:pPr>
        <w:tabs>
          <w:tab w:val="clear" w:pos="567"/>
        </w:tabs>
        <w:spacing w:line="240" w:lineRule="auto"/>
        <w:rPr>
          <w:noProof/>
          <w:szCs w:val="24"/>
          <w:lang w:eastAsia="en-US" w:bidi="ar-SA"/>
        </w:rPr>
      </w:pPr>
    </w:p>
    <w:p w14:paraId="2C352F73" w14:textId="77777777" w:rsidR="0008363B" w:rsidRPr="00330573" w:rsidRDefault="0008363B" w:rsidP="0008363B">
      <w:pPr>
        <w:tabs>
          <w:tab w:val="clear" w:pos="567"/>
        </w:tabs>
        <w:spacing w:line="240" w:lineRule="auto"/>
        <w:rPr>
          <w:szCs w:val="24"/>
          <w:lang w:eastAsia="en-US" w:bidi="ar-SA"/>
        </w:rPr>
      </w:pPr>
      <w:r w:rsidRPr="00330573">
        <w:rPr>
          <w:szCs w:val="24"/>
          <w:lang w:eastAsia="en-US" w:bidi="ar-SA"/>
        </w:rPr>
        <w:t>Receptinis vaistas.</w:t>
      </w:r>
    </w:p>
    <w:p w14:paraId="2C352F74" w14:textId="77777777" w:rsidR="0008363B" w:rsidRPr="00330573" w:rsidRDefault="0008363B" w:rsidP="0008363B">
      <w:pPr>
        <w:tabs>
          <w:tab w:val="clear" w:pos="567"/>
        </w:tabs>
        <w:spacing w:line="240" w:lineRule="auto"/>
        <w:rPr>
          <w:noProof/>
          <w:szCs w:val="24"/>
          <w:lang w:eastAsia="en-US" w:bidi="ar-SA"/>
        </w:rPr>
      </w:pPr>
    </w:p>
    <w:p w14:paraId="2C352F75" w14:textId="77777777" w:rsidR="0008363B" w:rsidRPr="00330573" w:rsidRDefault="0008363B" w:rsidP="0008363B">
      <w:pPr>
        <w:tabs>
          <w:tab w:val="clear" w:pos="567"/>
        </w:tabs>
        <w:spacing w:line="240" w:lineRule="auto"/>
        <w:rPr>
          <w:noProof/>
          <w:szCs w:val="24"/>
          <w:lang w:eastAsia="en-US" w:bidi="ar-SA"/>
        </w:rPr>
      </w:pPr>
    </w:p>
    <w:p w14:paraId="2C352F76"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eastAsia="en-US" w:bidi="ar-SA"/>
        </w:rPr>
      </w:pPr>
      <w:r w:rsidRPr="00330573">
        <w:rPr>
          <w:b/>
          <w:noProof/>
          <w:szCs w:val="24"/>
          <w:lang w:eastAsia="en-US" w:bidi="ar-SA"/>
        </w:rPr>
        <w:t>15.</w:t>
      </w:r>
      <w:r w:rsidRPr="00330573">
        <w:rPr>
          <w:b/>
          <w:noProof/>
          <w:szCs w:val="24"/>
          <w:lang w:eastAsia="en-US" w:bidi="ar-SA"/>
        </w:rPr>
        <w:tab/>
      </w:r>
      <w:r w:rsidRPr="00330573">
        <w:rPr>
          <w:b/>
          <w:caps/>
          <w:noProof/>
          <w:szCs w:val="24"/>
          <w:lang w:eastAsia="en-US" w:bidi="ar-SA"/>
        </w:rPr>
        <w:t>vartojimo instrukcijA</w:t>
      </w:r>
    </w:p>
    <w:p w14:paraId="2C352F77" w14:textId="77777777" w:rsidR="0008363B" w:rsidRPr="00330573" w:rsidRDefault="0008363B" w:rsidP="0008363B">
      <w:pPr>
        <w:tabs>
          <w:tab w:val="clear" w:pos="567"/>
        </w:tabs>
        <w:spacing w:line="240" w:lineRule="auto"/>
        <w:rPr>
          <w:noProof/>
          <w:szCs w:val="24"/>
          <w:lang w:eastAsia="en-US" w:bidi="ar-SA"/>
        </w:rPr>
      </w:pPr>
    </w:p>
    <w:p w14:paraId="2C352F78" w14:textId="77777777" w:rsidR="0008363B" w:rsidRPr="00330573" w:rsidRDefault="0008363B" w:rsidP="0008363B">
      <w:pPr>
        <w:tabs>
          <w:tab w:val="clear" w:pos="567"/>
        </w:tabs>
        <w:spacing w:line="240" w:lineRule="auto"/>
        <w:rPr>
          <w:noProof/>
          <w:szCs w:val="24"/>
          <w:lang w:eastAsia="en-US" w:bidi="ar-SA"/>
        </w:rPr>
      </w:pPr>
    </w:p>
    <w:p w14:paraId="2C352F79" w14:textId="77777777" w:rsidR="0008363B" w:rsidRPr="00330573" w:rsidRDefault="0008363B" w:rsidP="0008363B">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4"/>
          <w:lang w:eastAsia="en-US" w:bidi="ar-SA"/>
        </w:rPr>
      </w:pPr>
      <w:r w:rsidRPr="00330573">
        <w:rPr>
          <w:b/>
          <w:noProof/>
          <w:szCs w:val="24"/>
          <w:lang w:eastAsia="en-US" w:bidi="ar-SA"/>
        </w:rPr>
        <w:t>16.</w:t>
      </w:r>
      <w:r w:rsidRPr="00330573">
        <w:rPr>
          <w:b/>
          <w:noProof/>
          <w:szCs w:val="24"/>
          <w:lang w:eastAsia="en-US" w:bidi="ar-SA"/>
        </w:rPr>
        <w:tab/>
        <w:t>INFORMACIJA BRAILIO RAŠTU</w:t>
      </w:r>
    </w:p>
    <w:p w14:paraId="2C352F7A" w14:textId="77777777" w:rsidR="0008363B" w:rsidRPr="00330573" w:rsidRDefault="0008363B" w:rsidP="0008363B">
      <w:pPr>
        <w:tabs>
          <w:tab w:val="clear" w:pos="567"/>
        </w:tabs>
        <w:spacing w:line="240" w:lineRule="auto"/>
        <w:rPr>
          <w:noProof/>
          <w:szCs w:val="24"/>
          <w:lang w:eastAsia="en-US" w:bidi="ar-SA"/>
        </w:rPr>
      </w:pPr>
    </w:p>
    <w:p w14:paraId="2C352F7B" w14:textId="77777777" w:rsidR="0008363B" w:rsidRPr="00330573" w:rsidRDefault="0008363B" w:rsidP="0008363B">
      <w:pPr>
        <w:tabs>
          <w:tab w:val="clear" w:pos="567"/>
        </w:tabs>
        <w:spacing w:line="240" w:lineRule="auto"/>
        <w:ind w:right="113"/>
      </w:pPr>
    </w:p>
    <w:p w14:paraId="2C352F7C" w14:textId="77777777" w:rsidR="0008363B" w:rsidRPr="00330573" w:rsidRDefault="0008363B" w:rsidP="0008363B">
      <w:pPr>
        <w:tabs>
          <w:tab w:val="clear" w:pos="567"/>
        </w:tabs>
        <w:spacing w:line="240" w:lineRule="auto"/>
        <w:outlineLvl w:val="0"/>
        <w:rPr>
          <w:b/>
        </w:rPr>
      </w:pPr>
      <w:r w:rsidRPr="00330573">
        <w:br w:type="page"/>
      </w:r>
    </w:p>
    <w:p w14:paraId="2C352F7D" w14:textId="77777777" w:rsidR="0008363B" w:rsidRPr="00330573" w:rsidRDefault="0008363B" w:rsidP="0008363B">
      <w:pPr>
        <w:tabs>
          <w:tab w:val="clear" w:pos="567"/>
        </w:tabs>
        <w:spacing w:line="240" w:lineRule="auto"/>
        <w:outlineLvl w:val="0"/>
        <w:rPr>
          <w:b/>
          <w:noProof/>
        </w:rPr>
      </w:pPr>
    </w:p>
    <w:p w14:paraId="2C352F7E" w14:textId="77777777" w:rsidR="0008363B" w:rsidRPr="00330573" w:rsidRDefault="0008363B" w:rsidP="0008363B">
      <w:pPr>
        <w:tabs>
          <w:tab w:val="clear" w:pos="567"/>
        </w:tabs>
        <w:spacing w:line="240" w:lineRule="auto"/>
        <w:outlineLvl w:val="0"/>
        <w:rPr>
          <w:b/>
          <w:noProof/>
        </w:rPr>
      </w:pPr>
    </w:p>
    <w:p w14:paraId="2C352F7F" w14:textId="77777777" w:rsidR="0008363B" w:rsidRPr="00330573" w:rsidRDefault="0008363B" w:rsidP="0008363B">
      <w:pPr>
        <w:tabs>
          <w:tab w:val="clear" w:pos="567"/>
        </w:tabs>
        <w:spacing w:line="240" w:lineRule="auto"/>
        <w:outlineLvl w:val="0"/>
        <w:rPr>
          <w:b/>
          <w:noProof/>
        </w:rPr>
      </w:pPr>
    </w:p>
    <w:p w14:paraId="2C352F80" w14:textId="77777777" w:rsidR="0008363B" w:rsidRPr="00330573" w:rsidRDefault="0008363B" w:rsidP="0008363B">
      <w:pPr>
        <w:tabs>
          <w:tab w:val="clear" w:pos="567"/>
        </w:tabs>
        <w:spacing w:line="240" w:lineRule="auto"/>
        <w:outlineLvl w:val="0"/>
        <w:rPr>
          <w:b/>
          <w:noProof/>
        </w:rPr>
      </w:pPr>
    </w:p>
    <w:p w14:paraId="2C352F81" w14:textId="77777777" w:rsidR="0008363B" w:rsidRPr="00330573" w:rsidRDefault="0008363B" w:rsidP="0008363B">
      <w:pPr>
        <w:tabs>
          <w:tab w:val="clear" w:pos="567"/>
        </w:tabs>
        <w:spacing w:line="240" w:lineRule="auto"/>
        <w:outlineLvl w:val="0"/>
        <w:rPr>
          <w:b/>
          <w:noProof/>
        </w:rPr>
      </w:pPr>
    </w:p>
    <w:p w14:paraId="2C352F82" w14:textId="77777777" w:rsidR="0008363B" w:rsidRPr="00330573" w:rsidRDefault="0008363B" w:rsidP="0008363B">
      <w:pPr>
        <w:tabs>
          <w:tab w:val="clear" w:pos="567"/>
        </w:tabs>
        <w:spacing w:line="240" w:lineRule="auto"/>
        <w:outlineLvl w:val="0"/>
        <w:rPr>
          <w:b/>
          <w:noProof/>
        </w:rPr>
      </w:pPr>
    </w:p>
    <w:p w14:paraId="2C352F83" w14:textId="77777777" w:rsidR="0008363B" w:rsidRPr="00330573" w:rsidRDefault="0008363B" w:rsidP="0008363B">
      <w:pPr>
        <w:tabs>
          <w:tab w:val="clear" w:pos="567"/>
        </w:tabs>
        <w:spacing w:line="240" w:lineRule="auto"/>
        <w:outlineLvl w:val="0"/>
        <w:rPr>
          <w:b/>
          <w:noProof/>
        </w:rPr>
      </w:pPr>
    </w:p>
    <w:p w14:paraId="2C352F84" w14:textId="77777777" w:rsidR="0008363B" w:rsidRPr="00330573" w:rsidRDefault="0008363B" w:rsidP="0008363B">
      <w:pPr>
        <w:tabs>
          <w:tab w:val="clear" w:pos="567"/>
        </w:tabs>
        <w:spacing w:line="240" w:lineRule="auto"/>
        <w:outlineLvl w:val="0"/>
        <w:rPr>
          <w:b/>
          <w:noProof/>
        </w:rPr>
      </w:pPr>
    </w:p>
    <w:p w14:paraId="2C352F85" w14:textId="77777777" w:rsidR="0008363B" w:rsidRPr="00330573" w:rsidRDefault="0008363B" w:rsidP="0008363B">
      <w:pPr>
        <w:tabs>
          <w:tab w:val="clear" w:pos="567"/>
        </w:tabs>
        <w:spacing w:line="240" w:lineRule="auto"/>
        <w:outlineLvl w:val="0"/>
        <w:rPr>
          <w:b/>
          <w:noProof/>
        </w:rPr>
      </w:pPr>
    </w:p>
    <w:p w14:paraId="2C352F86" w14:textId="77777777" w:rsidR="0008363B" w:rsidRPr="00330573" w:rsidRDefault="0008363B" w:rsidP="0008363B">
      <w:pPr>
        <w:tabs>
          <w:tab w:val="clear" w:pos="567"/>
        </w:tabs>
        <w:spacing w:line="240" w:lineRule="auto"/>
        <w:outlineLvl w:val="0"/>
        <w:rPr>
          <w:b/>
          <w:noProof/>
        </w:rPr>
      </w:pPr>
    </w:p>
    <w:p w14:paraId="2C352F87" w14:textId="77777777" w:rsidR="0008363B" w:rsidRPr="00330573" w:rsidRDefault="0008363B" w:rsidP="0008363B">
      <w:pPr>
        <w:tabs>
          <w:tab w:val="clear" w:pos="567"/>
        </w:tabs>
        <w:spacing w:line="240" w:lineRule="auto"/>
        <w:outlineLvl w:val="0"/>
        <w:rPr>
          <w:b/>
          <w:noProof/>
        </w:rPr>
      </w:pPr>
    </w:p>
    <w:p w14:paraId="2C352F88" w14:textId="77777777" w:rsidR="0008363B" w:rsidRPr="00330573" w:rsidRDefault="0008363B" w:rsidP="0008363B">
      <w:pPr>
        <w:tabs>
          <w:tab w:val="clear" w:pos="567"/>
        </w:tabs>
        <w:spacing w:line="240" w:lineRule="auto"/>
        <w:outlineLvl w:val="0"/>
        <w:rPr>
          <w:b/>
          <w:noProof/>
        </w:rPr>
      </w:pPr>
    </w:p>
    <w:p w14:paraId="2C352F89" w14:textId="77777777" w:rsidR="0008363B" w:rsidRPr="00330573" w:rsidRDefault="0008363B" w:rsidP="0008363B">
      <w:pPr>
        <w:tabs>
          <w:tab w:val="clear" w:pos="567"/>
        </w:tabs>
        <w:spacing w:line="240" w:lineRule="auto"/>
        <w:outlineLvl w:val="0"/>
        <w:rPr>
          <w:b/>
          <w:noProof/>
        </w:rPr>
      </w:pPr>
    </w:p>
    <w:p w14:paraId="2C352F8A" w14:textId="77777777" w:rsidR="0008363B" w:rsidRPr="00330573" w:rsidRDefault="0008363B" w:rsidP="0008363B">
      <w:pPr>
        <w:tabs>
          <w:tab w:val="clear" w:pos="567"/>
        </w:tabs>
        <w:spacing w:line="240" w:lineRule="auto"/>
        <w:outlineLvl w:val="0"/>
        <w:rPr>
          <w:b/>
          <w:noProof/>
        </w:rPr>
      </w:pPr>
    </w:p>
    <w:p w14:paraId="2C352F8B" w14:textId="77777777" w:rsidR="0008363B" w:rsidRPr="00330573" w:rsidRDefault="0008363B" w:rsidP="0008363B">
      <w:pPr>
        <w:tabs>
          <w:tab w:val="clear" w:pos="567"/>
        </w:tabs>
        <w:spacing w:line="240" w:lineRule="auto"/>
        <w:outlineLvl w:val="0"/>
        <w:rPr>
          <w:b/>
          <w:noProof/>
        </w:rPr>
      </w:pPr>
    </w:p>
    <w:p w14:paraId="2C352F8C" w14:textId="77777777" w:rsidR="0008363B" w:rsidRPr="00330573" w:rsidRDefault="0008363B" w:rsidP="0008363B">
      <w:pPr>
        <w:tabs>
          <w:tab w:val="clear" w:pos="567"/>
        </w:tabs>
        <w:spacing w:line="240" w:lineRule="auto"/>
        <w:outlineLvl w:val="0"/>
        <w:rPr>
          <w:b/>
          <w:noProof/>
        </w:rPr>
      </w:pPr>
    </w:p>
    <w:p w14:paraId="2C352F8D" w14:textId="77777777" w:rsidR="0008363B" w:rsidRPr="00330573" w:rsidRDefault="0008363B" w:rsidP="0008363B">
      <w:pPr>
        <w:tabs>
          <w:tab w:val="clear" w:pos="567"/>
        </w:tabs>
        <w:spacing w:line="240" w:lineRule="auto"/>
        <w:outlineLvl w:val="0"/>
        <w:rPr>
          <w:b/>
          <w:noProof/>
        </w:rPr>
      </w:pPr>
    </w:p>
    <w:p w14:paraId="2C352F8E" w14:textId="77777777" w:rsidR="0008363B" w:rsidRPr="00330573" w:rsidRDefault="0008363B" w:rsidP="0008363B">
      <w:pPr>
        <w:tabs>
          <w:tab w:val="clear" w:pos="567"/>
        </w:tabs>
        <w:spacing w:line="240" w:lineRule="auto"/>
        <w:outlineLvl w:val="0"/>
        <w:rPr>
          <w:b/>
          <w:noProof/>
        </w:rPr>
      </w:pPr>
    </w:p>
    <w:p w14:paraId="2C352F8F" w14:textId="77777777" w:rsidR="0008363B" w:rsidRPr="00330573" w:rsidRDefault="0008363B" w:rsidP="0008363B">
      <w:pPr>
        <w:tabs>
          <w:tab w:val="clear" w:pos="567"/>
        </w:tabs>
        <w:spacing w:line="240" w:lineRule="auto"/>
        <w:outlineLvl w:val="0"/>
        <w:rPr>
          <w:b/>
          <w:noProof/>
        </w:rPr>
      </w:pPr>
    </w:p>
    <w:p w14:paraId="2C352F90" w14:textId="77777777" w:rsidR="0008363B" w:rsidRPr="00330573" w:rsidRDefault="0008363B" w:rsidP="0008363B">
      <w:pPr>
        <w:tabs>
          <w:tab w:val="clear" w:pos="567"/>
        </w:tabs>
        <w:spacing w:line="240" w:lineRule="auto"/>
        <w:outlineLvl w:val="0"/>
        <w:rPr>
          <w:b/>
          <w:noProof/>
        </w:rPr>
      </w:pPr>
    </w:p>
    <w:p w14:paraId="2C352F91" w14:textId="77777777" w:rsidR="0008363B" w:rsidRPr="00330573" w:rsidRDefault="0008363B" w:rsidP="0008363B">
      <w:pPr>
        <w:tabs>
          <w:tab w:val="clear" w:pos="567"/>
        </w:tabs>
        <w:spacing w:line="240" w:lineRule="auto"/>
        <w:outlineLvl w:val="0"/>
        <w:rPr>
          <w:b/>
          <w:noProof/>
        </w:rPr>
      </w:pPr>
    </w:p>
    <w:p w14:paraId="2C352F92" w14:textId="77777777" w:rsidR="0008363B" w:rsidRPr="00330573" w:rsidRDefault="0008363B" w:rsidP="0008363B">
      <w:pPr>
        <w:tabs>
          <w:tab w:val="clear" w:pos="567"/>
        </w:tabs>
        <w:spacing w:line="240" w:lineRule="auto"/>
        <w:outlineLvl w:val="0"/>
        <w:rPr>
          <w:b/>
          <w:noProof/>
        </w:rPr>
      </w:pPr>
    </w:p>
    <w:p w14:paraId="2C352F93" w14:textId="77777777" w:rsidR="0008363B" w:rsidRPr="00330573" w:rsidRDefault="0008363B" w:rsidP="0008363B">
      <w:pPr>
        <w:tabs>
          <w:tab w:val="clear" w:pos="567"/>
        </w:tabs>
        <w:spacing w:line="240" w:lineRule="auto"/>
        <w:jc w:val="center"/>
        <w:outlineLvl w:val="0"/>
        <w:rPr>
          <w:rStyle w:val="DoNotTranslateExternal1"/>
        </w:rPr>
      </w:pPr>
    </w:p>
    <w:p w14:paraId="2C352F94" w14:textId="77777777" w:rsidR="0008363B" w:rsidRPr="00330573" w:rsidRDefault="0008363B" w:rsidP="0008363B">
      <w:pPr>
        <w:tabs>
          <w:tab w:val="clear" w:pos="567"/>
        </w:tabs>
        <w:spacing w:line="240" w:lineRule="auto"/>
        <w:jc w:val="center"/>
        <w:outlineLvl w:val="0"/>
        <w:rPr>
          <w:b/>
          <w:noProof/>
        </w:rPr>
      </w:pPr>
      <w:r w:rsidRPr="00330573">
        <w:rPr>
          <w:rStyle w:val="DoNotTranslateExternal1"/>
        </w:rPr>
        <w:t>B.</w:t>
      </w:r>
      <w:r w:rsidRPr="00330573">
        <w:rPr>
          <w:b/>
          <w:noProof/>
        </w:rPr>
        <w:t xml:space="preserve"> PAKUOTĖS LAPELIS</w:t>
      </w:r>
    </w:p>
    <w:p w14:paraId="2C352F95" w14:textId="77777777" w:rsidR="0008363B" w:rsidRPr="00330573" w:rsidRDefault="0008363B" w:rsidP="0008363B">
      <w:pPr>
        <w:tabs>
          <w:tab w:val="clear" w:pos="567"/>
        </w:tabs>
        <w:spacing w:line="240" w:lineRule="auto"/>
        <w:jc w:val="center"/>
        <w:outlineLvl w:val="0"/>
        <w:rPr>
          <w:i/>
          <w:noProof/>
          <w:szCs w:val="22"/>
        </w:rPr>
      </w:pPr>
      <w:r w:rsidRPr="00330573">
        <w:br w:type="page"/>
      </w:r>
    </w:p>
    <w:p w14:paraId="2C352F96" w14:textId="77777777" w:rsidR="0008363B" w:rsidRPr="00330573" w:rsidRDefault="0008363B" w:rsidP="0008363B">
      <w:pPr>
        <w:tabs>
          <w:tab w:val="clear" w:pos="567"/>
        </w:tabs>
        <w:spacing w:line="240" w:lineRule="auto"/>
        <w:jc w:val="center"/>
        <w:rPr>
          <w:szCs w:val="22"/>
          <w:lang w:bidi="ar-SA"/>
        </w:rPr>
      </w:pPr>
      <w:r w:rsidRPr="00330573">
        <w:rPr>
          <w:b/>
          <w:szCs w:val="22"/>
          <w:lang w:bidi="ar-SA"/>
        </w:rPr>
        <w:lastRenderedPageBreak/>
        <w:t xml:space="preserve">Pakuotės lapelis: informacija </w:t>
      </w:r>
      <w:r>
        <w:rPr>
          <w:b/>
          <w:szCs w:val="22"/>
          <w:lang w:bidi="ar-SA"/>
        </w:rPr>
        <w:t>pacientui</w:t>
      </w:r>
    </w:p>
    <w:p w14:paraId="2C352F97" w14:textId="77777777" w:rsidR="0008363B" w:rsidRPr="00330573" w:rsidRDefault="0008363B" w:rsidP="0008363B">
      <w:pPr>
        <w:tabs>
          <w:tab w:val="clear" w:pos="567"/>
        </w:tabs>
        <w:spacing w:line="240" w:lineRule="auto"/>
        <w:jc w:val="center"/>
        <w:rPr>
          <w:b/>
          <w:szCs w:val="22"/>
          <w:lang w:bidi="ar-SA"/>
        </w:rPr>
      </w:pPr>
    </w:p>
    <w:p w14:paraId="2C352F98" w14:textId="77777777" w:rsidR="0008363B" w:rsidRPr="00330573" w:rsidRDefault="0008363B" w:rsidP="0008363B">
      <w:pPr>
        <w:tabs>
          <w:tab w:val="clear" w:pos="567"/>
        </w:tabs>
        <w:autoSpaceDE w:val="0"/>
        <w:autoSpaceDN w:val="0"/>
        <w:adjustRightInd w:val="0"/>
        <w:spacing w:line="240" w:lineRule="auto"/>
        <w:jc w:val="center"/>
        <w:rPr>
          <w:b/>
          <w:color w:val="000000"/>
          <w:szCs w:val="22"/>
          <w:lang w:bidi="ar-SA"/>
        </w:rPr>
      </w:pPr>
      <w:proofErr w:type="spellStart"/>
      <w:r>
        <w:rPr>
          <w:b/>
          <w:color w:val="000000"/>
          <w:szCs w:val="22"/>
          <w:lang w:bidi="ar-SA"/>
        </w:rPr>
        <w:t>Ropivacaine</w:t>
      </w:r>
      <w:proofErr w:type="spellEnd"/>
      <w:r>
        <w:rPr>
          <w:b/>
          <w:color w:val="000000"/>
          <w:szCs w:val="22"/>
          <w:lang w:bidi="ar-SA"/>
        </w:rPr>
        <w:t xml:space="preserve"> </w:t>
      </w:r>
      <w:proofErr w:type="spellStart"/>
      <w:r>
        <w:rPr>
          <w:b/>
          <w:color w:val="000000"/>
          <w:szCs w:val="22"/>
          <w:lang w:bidi="ar-SA"/>
        </w:rPr>
        <w:t>Readyfusor</w:t>
      </w:r>
      <w:proofErr w:type="spellEnd"/>
      <w:r w:rsidRPr="00330573">
        <w:rPr>
          <w:b/>
          <w:color w:val="000000"/>
          <w:szCs w:val="22"/>
          <w:lang w:bidi="ar-SA"/>
        </w:rPr>
        <w:t xml:space="preserve"> 10 </w:t>
      </w:r>
      <w:r>
        <w:rPr>
          <w:b/>
          <w:color w:val="000000"/>
          <w:szCs w:val="22"/>
          <w:lang w:bidi="ar-SA"/>
        </w:rPr>
        <w:t>mg/val.</w:t>
      </w:r>
      <w:r w:rsidRPr="00330573">
        <w:rPr>
          <w:b/>
          <w:color w:val="000000"/>
          <w:szCs w:val="22"/>
          <w:lang w:bidi="ar-SA"/>
        </w:rPr>
        <w:t xml:space="preserve"> infuzinis tirpalas įleidimo sistemoje</w:t>
      </w:r>
    </w:p>
    <w:p w14:paraId="2C352F99" w14:textId="77777777" w:rsidR="0008363B" w:rsidRPr="00330573" w:rsidRDefault="0008363B" w:rsidP="0008363B">
      <w:pPr>
        <w:tabs>
          <w:tab w:val="clear" w:pos="567"/>
        </w:tabs>
        <w:autoSpaceDE w:val="0"/>
        <w:autoSpaceDN w:val="0"/>
        <w:adjustRightInd w:val="0"/>
        <w:spacing w:line="240" w:lineRule="auto"/>
        <w:jc w:val="center"/>
        <w:rPr>
          <w:color w:val="000000"/>
          <w:szCs w:val="22"/>
          <w:lang w:bidi="ar-SA"/>
        </w:rPr>
      </w:pPr>
    </w:p>
    <w:p w14:paraId="2C352F9A" w14:textId="77777777" w:rsidR="0008363B" w:rsidRPr="00330573" w:rsidRDefault="0008363B" w:rsidP="0008363B">
      <w:pPr>
        <w:tabs>
          <w:tab w:val="clear" w:pos="567"/>
        </w:tabs>
        <w:autoSpaceDE w:val="0"/>
        <w:autoSpaceDN w:val="0"/>
        <w:adjustRightInd w:val="0"/>
        <w:spacing w:line="240" w:lineRule="auto"/>
        <w:jc w:val="center"/>
        <w:rPr>
          <w:color w:val="000000"/>
          <w:szCs w:val="22"/>
          <w:lang w:bidi="ar-SA"/>
        </w:rPr>
      </w:pPr>
      <w:proofErr w:type="spellStart"/>
      <w:r w:rsidRPr="00330573">
        <w:rPr>
          <w:color w:val="000000"/>
          <w:szCs w:val="22"/>
          <w:lang w:bidi="ar-SA"/>
        </w:rPr>
        <w:t>Ropivakaino</w:t>
      </w:r>
      <w:proofErr w:type="spellEnd"/>
      <w:r w:rsidRPr="00330573">
        <w:rPr>
          <w:color w:val="000000"/>
          <w:szCs w:val="22"/>
          <w:lang w:bidi="ar-SA"/>
        </w:rPr>
        <w:t xml:space="preserve"> hidrochloridas</w:t>
      </w:r>
    </w:p>
    <w:p w14:paraId="2C352F9B" w14:textId="77777777" w:rsidR="0008363B" w:rsidRPr="00330573" w:rsidRDefault="0008363B" w:rsidP="0008363B">
      <w:pPr>
        <w:tabs>
          <w:tab w:val="clear" w:pos="567"/>
        </w:tabs>
        <w:spacing w:line="240" w:lineRule="auto"/>
        <w:rPr>
          <w:b/>
          <w:szCs w:val="22"/>
          <w:lang w:bidi="ar-SA"/>
        </w:rPr>
      </w:pPr>
    </w:p>
    <w:p w14:paraId="2C352F9C" w14:textId="77777777" w:rsidR="0008363B" w:rsidRPr="00330573" w:rsidRDefault="0008363B" w:rsidP="0008363B">
      <w:pPr>
        <w:tabs>
          <w:tab w:val="clear" w:pos="567"/>
        </w:tabs>
        <w:spacing w:line="240" w:lineRule="auto"/>
        <w:rPr>
          <w:b/>
          <w:szCs w:val="22"/>
          <w:lang w:bidi="ar-SA"/>
        </w:rPr>
      </w:pPr>
      <w:r w:rsidRPr="00330573">
        <w:rPr>
          <w:b/>
          <w:szCs w:val="22"/>
          <w:lang w:bidi="ar-SA"/>
        </w:rPr>
        <w:t>Atidžiai perskaitykite visą šį lapelį, prieš pradėdami vartoti vaistą, nes jame pateikiama Jums svarbi informacija.</w:t>
      </w:r>
    </w:p>
    <w:p w14:paraId="2C352F9D" w14:textId="77777777" w:rsidR="0008363B" w:rsidRPr="00330573" w:rsidRDefault="0008363B" w:rsidP="0008363B">
      <w:pPr>
        <w:pStyle w:val="Sraopastraipa"/>
        <w:numPr>
          <w:ilvl w:val="0"/>
          <w:numId w:val="26"/>
        </w:numPr>
        <w:tabs>
          <w:tab w:val="clear" w:pos="567"/>
        </w:tabs>
        <w:spacing w:line="240" w:lineRule="auto"/>
        <w:ind w:left="567" w:hanging="567"/>
        <w:rPr>
          <w:szCs w:val="22"/>
          <w:lang w:bidi="ar-SA"/>
        </w:rPr>
      </w:pPr>
      <w:r w:rsidRPr="00330573">
        <w:rPr>
          <w:szCs w:val="22"/>
          <w:lang w:bidi="ar-SA"/>
        </w:rPr>
        <w:t>Neišmeskite šio lapelio, nes vėl gali prireikti jį perskaityti.</w:t>
      </w:r>
    </w:p>
    <w:p w14:paraId="2C352F9E" w14:textId="77777777" w:rsidR="0008363B" w:rsidRPr="00330573" w:rsidRDefault="0008363B" w:rsidP="0008363B">
      <w:pPr>
        <w:pStyle w:val="Sraopastraipa"/>
        <w:numPr>
          <w:ilvl w:val="0"/>
          <w:numId w:val="26"/>
        </w:numPr>
        <w:tabs>
          <w:tab w:val="clear" w:pos="567"/>
        </w:tabs>
        <w:spacing w:line="240" w:lineRule="auto"/>
        <w:ind w:left="567" w:hanging="567"/>
        <w:rPr>
          <w:szCs w:val="22"/>
          <w:lang w:bidi="ar-SA"/>
        </w:rPr>
      </w:pPr>
      <w:r w:rsidRPr="00330573">
        <w:rPr>
          <w:szCs w:val="22"/>
          <w:lang w:bidi="ar-SA"/>
        </w:rPr>
        <w:t>Jeigu kiltų daugiau klausimų, kreipkitės į gydytoją, vaistininką arba slaugytoją.</w:t>
      </w:r>
    </w:p>
    <w:p w14:paraId="2C352F9F" w14:textId="77777777" w:rsidR="0008363B" w:rsidRPr="00330573" w:rsidRDefault="0008363B" w:rsidP="0008363B">
      <w:pPr>
        <w:pStyle w:val="Sraopastraipa"/>
        <w:numPr>
          <w:ilvl w:val="0"/>
          <w:numId w:val="26"/>
        </w:numPr>
        <w:tabs>
          <w:tab w:val="clear" w:pos="567"/>
        </w:tabs>
        <w:spacing w:line="240" w:lineRule="auto"/>
        <w:ind w:left="567" w:hanging="567"/>
        <w:rPr>
          <w:szCs w:val="22"/>
          <w:lang w:bidi="ar-SA"/>
        </w:rPr>
      </w:pPr>
      <w:r w:rsidRPr="00330573">
        <w:rPr>
          <w:szCs w:val="22"/>
          <w:lang w:bidi="ar-SA"/>
        </w:rPr>
        <w:t>Šis vaistas skirtas tik Jums, todėl kitiems žmonėms jo duoti negalima. Vaistas gali jiems pakenkti (net tiems, kurių ligos požymiai yra tokie patys kaip Jūsų).</w:t>
      </w:r>
    </w:p>
    <w:p w14:paraId="2C352FA0" w14:textId="77777777" w:rsidR="0008363B" w:rsidRPr="00330573" w:rsidRDefault="0008363B" w:rsidP="0008363B">
      <w:pPr>
        <w:pStyle w:val="Sraopastraipa"/>
        <w:numPr>
          <w:ilvl w:val="0"/>
          <w:numId w:val="26"/>
        </w:numPr>
        <w:tabs>
          <w:tab w:val="clear" w:pos="567"/>
        </w:tabs>
        <w:spacing w:line="240" w:lineRule="auto"/>
        <w:ind w:left="567" w:hanging="567"/>
        <w:rPr>
          <w:szCs w:val="22"/>
          <w:lang w:bidi="ar-SA"/>
        </w:rPr>
      </w:pPr>
      <w:r w:rsidRPr="00330573">
        <w:rPr>
          <w:szCs w:val="22"/>
          <w:lang w:bidi="ar-SA"/>
        </w:rPr>
        <w:t>Jeigu pasireiškė šalutinis poveikis (net jeigu jis šiame lapelyje nenurodytas), kreipkitės į gydytoją, vaistininką arba slaugytoją. Žr. 4 skyrių.</w:t>
      </w:r>
    </w:p>
    <w:p w14:paraId="2C352FA1" w14:textId="77777777" w:rsidR="0008363B" w:rsidRPr="00330573" w:rsidRDefault="0008363B" w:rsidP="0008363B">
      <w:pPr>
        <w:tabs>
          <w:tab w:val="clear" w:pos="567"/>
        </w:tabs>
        <w:spacing w:line="240" w:lineRule="auto"/>
        <w:rPr>
          <w:szCs w:val="22"/>
          <w:lang w:bidi="ar-SA"/>
        </w:rPr>
      </w:pPr>
    </w:p>
    <w:p w14:paraId="2C352FA2" w14:textId="77777777" w:rsidR="0008363B" w:rsidRPr="00330573" w:rsidRDefault="0008363B" w:rsidP="0008363B">
      <w:pPr>
        <w:tabs>
          <w:tab w:val="clear" w:pos="567"/>
        </w:tabs>
        <w:spacing w:line="240" w:lineRule="auto"/>
        <w:rPr>
          <w:szCs w:val="22"/>
          <w:lang w:bidi="ar-SA"/>
        </w:rPr>
      </w:pPr>
    </w:p>
    <w:p w14:paraId="2C352FA3" w14:textId="77777777" w:rsidR="0008363B" w:rsidRPr="00330573" w:rsidRDefault="0008363B" w:rsidP="0008363B">
      <w:pPr>
        <w:tabs>
          <w:tab w:val="clear" w:pos="567"/>
        </w:tabs>
        <w:spacing w:line="240" w:lineRule="auto"/>
        <w:rPr>
          <w:rFonts w:eastAsia="Calibri"/>
          <w:b/>
          <w:szCs w:val="22"/>
          <w:lang w:eastAsia="en-US" w:bidi="ar-SA"/>
        </w:rPr>
      </w:pPr>
      <w:r w:rsidRPr="00330573">
        <w:rPr>
          <w:b/>
          <w:szCs w:val="22"/>
          <w:lang w:bidi="ar-SA"/>
        </w:rPr>
        <w:t>Apie ką rašoma šiame lapelyje?</w:t>
      </w:r>
    </w:p>
    <w:p w14:paraId="63C9EB13" w14:textId="77777777" w:rsidR="00321D7C" w:rsidRDefault="0008363B" w:rsidP="0008363B">
      <w:pPr>
        <w:numPr>
          <w:ilvl w:val="0"/>
          <w:numId w:val="23"/>
        </w:numPr>
        <w:tabs>
          <w:tab w:val="clear" w:pos="360"/>
          <w:tab w:val="clear" w:pos="567"/>
        </w:tabs>
        <w:spacing w:line="240" w:lineRule="auto"/>
        <w:ind w:left="567" w:hanging="567"/>
        <w:rPr>
          <w:szCs w:val="22"/>
          <w:lang w:bidi="ar-SA"/>
        </w:rPr>
      </w:pPr>
      <w:r>
        <w:rPr>
          <w:szCs w:val="22"/>
          <w:lang w:bidi="ar-SA"/>
        </w:rPr>
        <w:t xml:space="preserve">Kas yra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ir kam jis vartojamas</w:t>
      </w:r>
    </w:p>
    <w:p w14:paraId="09DAC374" w14:textId="77777777" w:rsidR="00321D7C" w:rsidRDefault="0008363B" w:rsidP="0008363B">
      <w:pPr>
        <w:numPr>
          <w:ilvl w:val="0"/>
          <w:numId w:val="23"/>
        </w:numPr>
        <w:tabs>
          <w:tab w:val="clear" w:pos="360"/>
          <w:tab w:val="clear" w:pos="567"/>
        </w:tabs>
        <w:spacing w:line="240" w:lineRule="auto"/>
        <w:ind w:left="567" w:hanging="567"/>
        <w:rPr>
          <w:szCs w:val="22"/>
          <w:lang w:bidi="ar-SA"/>
        </w:rPr>
      </w:pPr>
      <w:r w:rsidRPr="00330573">
        <w:rPr>
          <w:szCs w:val="22"/>
          <w:lang w:bidi="ar-SA"/>
        </w:rPr>
        <w:t xml:space="preserve">Kas žinotina prieš </w:t>
      </w:r>
      <w:r>
        <w:rPr>
          <w:szCs w:val="22"/>
          <w:lang w:bidi="ar-SA"/>
        </w:rPr>
        <w:t>vartojant</w:t>
      </w:r>
      <w:r w:rsidRPr="00330573">
        <w:rPr>
          <w:szCs w:val="22"/>
          <w:lang w:bidi="ar-SA"/>
        </w:rPr>
        <w:t xml:space="preserve"> </w:t>
      </w:r>
      <w:proofErr w:type="spellStart"/>
      <w:r w:rsidRPr="00330573">
        <w:rPr>
          <w:szCs w:val="22"/>
          <w:lang w:bidi="ar-SA"/>
        </w:rPr>
        <w:t>Ropivaca</w:t>
      </w:r>
      <w:r>
        <w:rPr>
          <w:szCs w:val="22"/>
          <w:lang w:bidi="ar-SA"/>
        </w:rPr>
        <w:t>ine</w:t>
      </w:r>
      <w:proofErr w:type="spellEnd"/>
      <w:r>
        <w:rPr>
          <w:szCs w:val="22"/>
          <w:lang w:bidi="ar-SA"/>
        </w:rPr>
        <w:t xml:space="preserve"> </w:t>
      </w:r>
      <w:proofErr w:type="spellStart"/>
      <w:r>
        <w:rPr>
          <w:szCs w:val="22"/>
          <w:lang w:bidi="ar-SA"/>
        </w:rPr>
        <w:t>Readyfusor</w:t>
      </w:r>
      <w:proofErr w:type="spellEnd"/>
    </w:p>
    <w:p w14:paraId="2C352FA6" w14:textId="544C3003" w:rsidR="0008363B" w:rsidRPr="00330573" w:rsidRDefault="0008363B" w:rsidP="0008363B">
      <w:pPr>
        <w:numPr>
          <w:ilvl w:val="0"/>
          <w:numId w:val="23"/>
        </w:numPr>
        <w:tabs>
          <w:tab w:val="clear" w:pos="360"/>
          <w:tab w:val="clear" w:pos="567"/>
        </w:tabs>
        <w:spacing w:line="240" w:lineRule="auto"/>
        <w:ind w:left="567" w:hanging="567"/>
        <w:rPr>
          <w:szCs w:val="22"/>
          <w:lang w:bidi="ar-SA"/>
        </w:rPr>
      </w:pPr>
      <w:r w:rsidRPr="00330573">
        <w:rPr>
          <w:szCs w:val="22"/>
          <w:lang w:bidi="ar-SA"/>
        </w:rPr>
        <w:t>Kai</w:t>
      </w:r>
      <w:r>
        <w:rPr>
          <w:szCs w:val="22"/>
          <w:lang w:bidi="ar-SA"/>
        </w:rPr>
        <w:t xml:space="preserve">p vartoti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p>
    <w:p w14:paraId="2C352FA7" w14:textId="77777777" w:rsidR="0008363B" w:rsidRPr="00330573" w:rsidRDefault="0008363B" w:rsidP="0008363B">
      <w:pPr>
        <w:numPr>
          <w:ilvl w:val="0"/>
          <w:numId w:val="23"/>
        </w:numPr>
        <w:tabs>
          <w:tab w:val="clear" w:pos="360"/>
          <w:tab w:val="clear" w:pos="567"/>
        </w:tabs>
        <w:spacing w:line="240" w:lineRule="auto"/>
        <w:ind w:left="567" w:hanging="567"/>
        <w:rPr>
          <w:rFonts w:eastAsia="Calibri"/>
          <w:szCs w:val="22"/>
          <w:lang w:eastAsia="en-US" w:bidi="ar-SA"/>
        </w:rPr>
      </w:pPr>
      <w:r w:rsidRPr="00330573">
        <w:rPr>
          <w:szCs w:val="22"/>
          <w:lang w:bidi="ar-SA"/>
        </w:rPr>
        <w:t>Galimas šalutinis poveikis</w:t>
      </w:r>
    </w:p>
    <w:p w14:paraId="258E963B" w14:textId="77777777" w:rsidR="00321D7C" w:rsidRDefault="0008363B" w:rsidP="0008363B">
      <w:pPr>
        <w:numPr>
          <w:ilvl w:val="0"/>
          <w:numId w:val="23"/>
        </w:numPr>
        <w:tabs>
          <w:tab w:val="clear" w:pos="360"/>
          <w:tab w:val="clear" w:pos="567"/>
        </w:tabs>
        <w:spacing w:line="240" w:lineRule="auto"/>
        <w:ind w:left="567" w:hanging="567"/>
        <w:rPr>
          <w:szCs w:val="22"/>
          <w:lang w:bidi="ar-SA"/>
        </w:rPr>
      </w:pPr>
      <w:r w:rsidRPr="00330573">
        <w:rPr>
          <w:szCs w:val="22"/>
          <w:lang w:bidi="ar-SA"/>
        </w:rPr>
        <w:t>Kai</w:t>
      </w:r>
      <w:r>
        <w:rPr>
          <w:szCs w:val="22"/>
          <w:lang w:bidi="ar-SA"/>
        </w:rPr>
        <w:t xml:space="preserve">p laikyti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p>
    <w:p w14:paraId="5355801B" w14:textId="77777777" w:rsidR="00321D7C" w:rsidRDefault="0008363B" w:rsidP="0008363B">
      <w:pPr>
        <w:numPr>
          <w:ilvl w:val="0"/>
          <w:numId w:val="23"/>
        </w:numPr>
        <w:tabs>
          <w:tab w:val="clear" w:pos="360"/>
          <w:tab w:val="clear" w:pos="567"/>
        </w:tabs>
        <w:spacing w:line="240" w:lineRule="auto"/>
        <w:ind w:left="567" w:hanging="567"/>
        <w:rPr>
          <w:szCs w:val="22"/>
          <w:lang w:bidi="ar-SA"/>
        </w:rPr>
      </w:pPr>
      <w:r w:rsidRPr="00330573">
        <w:rPr>
          <w:szCs w:val="22"/>
          <w:lang w:bidi="ar-SA"/>
        </w:rPr>
        <w:t>Pakuotės turinys ir kita informacija</w:t>
      </w:r>
    </w:p>
    <w:p w14:paraId="2C352FAA" w14:textId="6A261DE3" w:rsidR="0008363B" w:rsidRPr="00330573" w:rsidRDefault="0008363B" w:rsidP="0008363B">
      <w:pPr>
        <w:tabs>
          <w:tab w:val="clear" w:pos="567"/>
        </w:tabs>
        <w:spacing w:line="240" w:lineRule="auto"/>
        <w:rPr>
          <w:szCs w:val="22"/>
          <w:lang w:bidi="ar-SA"/>
        </w:rPr>
      </w:pPr>
    </w:p>
    <w:p w14:paraId="2C352FAB" w14:textId="77777777" w:rsidR="0008363B" w:rsidRPr="00330573" w:rsidRDefault="0008363B" w:rsidP="0008363B">
      <w:pPr>
        <w:tabs>
          <w:tab w:val="clear" w:pos="567"/>
        </w:tabs>
        <w:spacing w:line="240" w:lineRule="auto"/>
        <w:rPr>
          <w:szCs w:val="22"/>
          <w:lang w:bidi="ar-SA"/>
        </w:rPr>
      </w:pPr>
    </w:p>
    <w:p w14:paraId="2C352FAC" w14:textId="77777777" w:rsidR="0008363B" w:rsidRPr="00330573" w:rsidRDefault="0008363B" w:rsidP="0008363B">
      <w:pPr>
        <w:numPr>
          <w:ilvl w:val="0"/>
          <w:numId w:val="25"/>
        </w:numPr>
        <w:tabs>
          <w:tab w:val="clear" w:pos="567"/>
        </w:tabs>
        <w:spacing w:line="240" w:lineRule="auto"/>
        <w:ind w:left="567" w:hanging="567"/>
        <w:contextualSpacing/>
        <w:rPr>
          <w:b/>
          <w:szCs w:val="22"/>
          <w:lang w:bidi="ar-SA"/>
        </w:rPr>
      </w:pPr>
      <w:r>
        <w:rPr>
          <w:b/>
          <w:szCs w:val="22"/>
          <w:lang w:bidi="ar-SA"/>
        </w:rPr>
        <w:t xml:space="preserve">Kas yra </w:t>
      </w:r>
      <w:proofErr w:type="spellStart"/>
      <w:r>
        <w:rPr>
          <w:b/>
          <w:szCs w:val="22"/>
          <w:lang w:bidi="ar-SA"/>
        </w:rPr>
        <w:t>Ropivacaine</w:t>
      </w:r>
      <w:proofErr w:type="spellEnd"/>
      <w:r>
        <w:rPr>
          <w:b/>
          <w:szCs w:val="22"/>
          <w:lang w:bidi="ar-SA"/>
        </w:rPr>
        <w:t xml:space="preserve"> </w:t>
      </w:r>
      <w:proofErr w:type="spellStart"/>
      <w:r>
        <w:rPr>
          <w:b/>
          <w:szCs w:val="22"/>
          <w:lang w:bidi="ar-SA"/>
        </w:rPr>
        <w:t>Readyfusor</w:t>
      </w:r>
      <w:proofErr w:type="spellEnd"/>
      <w:r w:rsidRPr="00330573">
        <w:rPr>
          <w:b/>
          <w:szCs w:val="22"/>
          <w:lang w:bidi="ar-SA"/>
        </w:rPr>
        <w:t xml:space="preserve"> ir kam jis vartojamas</w:t>
      </w:r>
    </w:p>
    <w:p w14:paraId="2C352FAD" w14:textId="77777777" w:rsidR="0008363B" w:rsidRPr="00330573" w:rsidRDefault="0008363B" w:rsidP="0008363B">
      <w:pPr>
        <w:tabs>
          <w:tab w:val="clear" w:pos="567"/>
        </w:tabs>
        <w:adjustRightInd w:val="0"/>
        <w:spacing w:line="240" w:lineRule="auto"/>
        <w:rPr>
          <w:b/>
          <w:szCs w:val="22"/>
          <w:lang w:bidi="ar-SA"/>
        </w:rPr>
      </w:pPr>
    </w:p>
    <w:p w14:paraId="2C352FAE" w14:textId="77777777" w:rsidR="0008363B" w:rsidRPr="00330573" w:rsidRDefault="0008363B" w:rsidP="0008363B">
      <w:pPr>
        <w:tabs>
          <w:tab w:val="clear" w:pos="567"/>
        </w:tabs>
        <w:adjustRightInd w:val="0"/>
        <w:spacing w:line="240" w:lineRule="auto"/>
        <w:rPr>
          <w:szCs w:val="22"/>
          <w:lang w:bidi="ar-SA"/>
        </w:rPr>
      </w:pPr>
      <w:r w:rsidRPr="00330573">
        <w:rPr>
          <w:szCs w:val="22"/>
          <w:lang w:bidi="ar-SA"/>
        </w:rPr>
        <w:t xml:space="preserve">Jūsų vaisto pavadinimas yra </w:t>
      </w:r>
      <w:proofErr w:type="spellStart"/>
      <w:r w:rsidRPr="00330573">
        <w:rPr>
          <w:szCs w:val="22"/>
          <w:lang w:bidi="ar-SA"/>
        </w:rPr>
        <w:t>Ropivacaine</w:t>
      </w:r>
      <w:proofErr w:type="spellEnd"/>
      <w:r w:rsidRPr="00330573">
        <w:rPr>
          <w:szCs w:val="22"/>
          <w:lang w:bidi="ar-SA"/>
        </w:rPr>
        <w:t xml:space="preserve"> </w:t>
      </w:r>
      <w:proofErr w:type="spellStart"/>
      <w:r w:rsidRPr="00330573">
        <w:rPr>
          <w:szCs w:val="22"/>
          <w:lang w:bidi="ar-SA"/>
        </w:rPr>
        <w:t>Readyf</w:t>
      </w:r>
      <w:r>
        <w:rPr>
          <w:szCs w:val="22"/>
          <w:lang w:bidi="ar-SA"/>
        </w:rPr>
        <w:t>usor</w:t>
      </w:r>
      <w:proofErr w:type="spellEnd"/>
      <w:r w:rsidRPr="00330573">
        <w:rPr>
          <w:szCs w:val="22"/>
          <w:lang w:bidi="ar-SA"/>
        </w:rPr>
        <w:t xml:space="preserve"> 10 </w:t>
      </w:r>
      <w:r>
        <w:rPr>
          <w:szCs w:val="22"/>
          <w:lang w:bidi="ar-SA"/>
        </w:rPr>
        <w:t>mg/val.</w:t>
      </w:r>
      <w:r w:rsidRPr="00330573">
        <w:rPr>
          <w:szCs w:val="22"/>
          <w:lang w:bidi="ar-SA"/>
        </w:rPr>
        <w:t xml:space="preserve"> infuzinis tirpalas įleidimo sistemoje. Jo sudėtyje yra veikliosios medžiagos, vadinamos </w:t>
      </w:r>
      <w:proofErr w:type="spellStart"/>
      <w:r w:rsidRPr="00330573">
        <w:rPr>
          <w:szCs w:val="22"/>
          <w:lang w:bidi="ar-SA"/>
        </w:rPr>
        <w:t>ropivakaino</w:t>
      </w:r>
      <w:proofErr w:type="spellEnd"/>
      <w:r w:rsidRPr="00330573">
        <w:rPr>
          <w:szCs w:val="22"/>
          <w:lang w:bidi="ar-SA"/>
        </w:rPr>
        <w:t xml:space="preserve"> hidro</w:t>
      </w:r>
      <w:r>
        <w:rPr>
          <w:szCs w:val="22"/>
          <w:lang w:bidi="ar-SA"/>
        </w:rPr>
        <w:t xml:space="preserve">chloridu.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priklauso vaistų, vadinamų vietiniais anestetikais, grupei.</w:t>
      </w:r>
    </w:p>
    <w:p w14:paraId="2C352FAF" w14:textId="77777777" w:rsidR="0008363B" w:rsidRPr="00330573" w:rsidRDefault="0008363B" w:rsidP="0008363B">
      <w:pPr>
        <w:tabs>
          <w:tab w:val="clear" w:pos="567"/>
        </w:tabs>
        <w:adjustRightInd w:val="0"/>
        <w:spacing w:line="240" w:lineRule="auto"/>
        <w:rPr>
          <w:b/>
          <w:szCs w:val="22"/>
          <w:lang w:bidi="ar-SA"/>
        </w:rPr>
      </w:pPr>
    </w:p>
    <w:p w14:paraId="2C352FB0" w14:textId="77777777" w:rsidR="0008363B" w:rsidRPr="00330573" w:rsidRDefault="0008363B" w:rsidP="0008363B">
      <w:pPr>
        <w:tabs>
          <w:tab w:val="clear" w:pos="567"/>
        </w:tabs>
        <w:adjustRightInd w:val="0"/>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vartojamas ūminio, pooperacinio skausmo malšinimui suaugusiesiems. Jis malšina (anestezuoja) kūno dalių skausmą.</w:t>
      </w:r>
    </w:p>
    <w:p w14:paraId="2C352FB1" w14:textId="77777777" w:rsidR="0008363B" w:rsidRPr="00330573" w:rsidRDefault="0008363B" w:rsidP="0008363B">
      <w:pPr>
        <w:tabs>
          <w:tab w:val="clear" w:pos="567"/>
        </w:tabs>
        <w:spacing w:line="240" w:lineRule="auto"/>
        <w:rPr>
          <w:b/>
          <w:caps/>
          <w:szCs w:val="22"/>
          <w:lang w:bidi="ar-SA"/>
        </w:rPr>
      </w:pPr>
    </w:p>
    <w:p w14:paraId="2C352FB2" w14:textId="77777777" w:rsidR="0008363B" w:rsidRPr="00330573" w:rsidRDefault="0008363B" w:rsidP="0008363B">
      <w:pPr>
        <w:tabs>
          <w:tab w:val="clear" w:pos="567"/>
        </w:tabs>
        <w:spacing w:line="240" w:lineRule="auto"/>
        <w:rPr>
          <w:b/>
          <w:caps/>
          <w:szCs w:val="22"/>
          <w:lang w:bidi="ar-SA"/>
        </w:rPr>
      </w:pPr>
    </w:p>
    <w:p w14:paraId="2C352FB3" w14:textId="77777777" w:rsidR="0008363B" w:rsidRPr="00330573" w:rsidRDefault="0008363B" w:rsidP="0008363B">
      <w:pPr>
        <w:numPr>
          <w:ilvl w:val="0"/>
          <w:numId w:val="25"/>
        </w:numPr>
        <w:tabs>
          <w:tab w:val="clear" w:pos="567"/>
        </w:tabs>
        <w:spacing w:line="240" w:lineRule="auto"/>
        <w:ind w:left="567" w:hanging="567"/>
        <w:contextualSpacing/>
        <w:rPr>
          <w:b/>
          <w:szCs w:val="22"/>
          <w:lang w:bidi="ar-SA"/>
        </w:rPr>
      </w:pPr>
      <w:r w:rsidRPr="00330573">
        <w:rPr>
          <w:b/>
          <w:caps/>
          <w:szCs w:val="22"/>
          <w:lang w:bidi="ar-SA"/>
        </w:rPr>
        <w:t>K</w:t>
      </w:r>
      <w:r w:rsidRPr="00330573">
        <w:rPr>
          <w:b/>
          <w:szCs w:val="22"/>
          <w:lang w:bidi="ar-SA"/>
        </w:rPr>
        <w:t xml:space="preserve">as žinotina prieš </w:t>
      </w:r>
      <w:r>
        <w:rPr>
          <w:b/>
          <w:szCs w:val="22"/>
          <w:lang w:bidi="ar-SA"/>
        </w:rPr>
        <w:t xml:space="preserve">vartojant </w:t>
      </w:r>
      <w:proofErr w:type="spellStart"/>
      <w:r>
        <w:rPr>
          <w:b/>
          <w:szCs w:val="22"/>
          <w:lang w:bidi="ar-SA"/>
        </w:rPr>
        <w:t>Ropivacaine</w:t>
      </w:r>
      <w:proofErr w:type="spellEnd"/>
      <w:r>
        <w:rPr>
          <w:b/>
          <w:szCs w:val="22"/>
          <w:lang w:bidi="ar-SA"/>
        </w:rPr>
        <w:t xml:space="preserve"> </w:t>
      </w:r>
      <w:proofErr w:type="spellStart"/>
      <w:r>
        <w:rPr>
          <w:b/>
          <w:szCs w:val="22"/>
          <w:lang w:bidi="ar-SA"/>
        </w:rPr>
        <w:t>Readyfusor</w:t>
      </w:r>
      <w:proofErr w:type="spellEnd"/>
    </w:p>
    <w:p w14:paraId="2C352FB4" w14:textId="77777777" w:rsidR="0008363B" w:rsidRPr="00330573" w:rsidRDefault="0008363B" w:rsidP="0008363B">
      <w:pPr>
        <w:tabs>
          <w:tab w:val="clear" w:pos="567"/>
        </w:tabs>
        <w:autoSpaceDE w:val="0"/>
        <w:autoSpaceDN w:val="0"/>
        <w:spacing w:line="240" w:lineRule="auto"/>
        <w:rPr>
          <w:b/>
          <w:bCs/>
          <w:szCs w:val="22"/>
          <w:lang w:bidi="ar-SA"/>
        </w:rPr>
      </w:pPr>
    </w:p>
    <w:p w14:paraId="2C352FB5" w14:textId="77777777" w:rsidR="0008363B" w:rsidRPr="00330573" w:rsidRDefault="0008363B" w:rsidP="0008363B">
      <w:pPr>
        <w:tabs>
          <w:tab w:val="clear" w:pos="567"/>
        </w:tabs>
        <w:autoSpaceDE w:val="0"/>
        <w:autoSpaceDN w:val="0"/>
        <w:spacing w:line="240" w:lineRule="auto"/>
        <w:ind w:right="284"/>
        <w:rPr>
          <w:b/>
          <w:szCs w:val="22"/>
          <w:lang w:bidi="ar-SA"/>
        </w:rPr>
      </w:pPr>
      <w:proofErr w:type="spellStart"/>
      <w:r>
        <w:rPr>
          <w:b/>
          <w:szCs w:val="22"/>
          <w:lang w:bidi="ar-SA"/>
        </w:rPr>
        <w:t>Ropivacaine</w:t>
      </w:r>
      <w:proofErr w:type="spellEnd"/>
      <w:r>
        <w:rPr>
          <w:b/>
          <w:szCs w:val="22"/>
          <w:lang w:bidi="ar-SA"/>
        </w:rPr>
        <w:t xml:space="preserve"> </w:t>
      </w:r>
      <w:proofErr w:type="spellStart"/>
      <w:r>
        <w:rPr>
          <w:b/>
          <w:szCs w:val="22"/>
          <w:lang w:bidi="ar-SA"/>
        </w:rPr>
        <w:t>Readyfusor</w:t>
      </w:r>
      <w:proofErr w:type="spellEnd"/>
      <w:r w:rsidRPr="00330573">
        <w:rPr>
          <w:b/>
          <w:szCs w:val="22"/>
          <w:lang w:bidi="ar-SA"/>
        </w:rPr>
        <w:t xml:space="preserve"> vartoti negalima:</w:t>
      </w:r>
    </w:p>
    <w:p w14:paraId="2C352FB6" w14:textId="77777777" w:rsidR="0008363B" w:rsidRPr="00330573" w:rsidRDefault="0008363B" w:rsidP="0008363B">
      <w:pPr>
        <w:numPr>
          <w:ilvl w:val="0"/>
          <w:numId w:val="22"/>
        </w:numPr>
        <w:tabs>
          <w:tab w:val="clear" w:pos="360"/>
          <w:tab w:val="clear" w:pos="567"/>
        </w:tabs>
        <w:spacing w:line="240" w:lineRule="auto"/>
        <w:ind w:left="567" w:hanging="567"/>
        <w:rPr>
          <w:color w:val="000000"/>
          <w:szCs w:val="22"/>
          <w:lang w:bidi="ar-SA"/>
        </w:rPr>
      </w:pPr>
      <w:r w:rsidRPr="00330573">
        <w:rPr>
          <w:szCs w:val="22"/>
          <w:lang w:bidi="ar-SA"/>
        </w:rPr>
        <w:t xml:space="preserve">jeigu yra alergija </w:t>
      </w:r>
      <w:proofErr w:type="spellStart"/>
      <w:r w:rsidRPr="00330573">
        <w:rPr>
          <w:szCs w:val="22"/>
          <w:lang w:bidi="ar-SA"/>
        </w:rPr>
        <w:t>ropivakaino</w:t>
      </w:r>
      <w:proofErr w:type="spellEnd"/>
      <w:r w:rsidRPr="00330573">
        <w:rPr>
          <w:szCs w:val="22"/>
          <w:lang w:bidi="ar-SA"/>
        </w:rPr>
        <w:t xml:space="preserve"> hidrochloridui arba bet kuriai pagalbinei šio vaisto medžiagai (jos išvardytos 6 skyriuje);</w:t>
      </w:r>
    </w:p>
    <w:p w14:paraId="2C352FB7" w14:textId="77777777" w:rsidR="0008363B" w:rsidRPr="00330573" w:rsidRDefault="0008363B" w:rsidP="0008363B">
      <w:pPr>
        <w:numPr>
          <w:ilvl w:val="0"/>
          <w:numId w:val="22"/>
        </w:numPr>
        <w:tabs>
          <w:tab w:val="clear" w:pos="360"/>
          <w:tab w:val="clear" w:pos="567"/>
        </w:tabs>
        <w:spacing w:line="240" w:lineRule="auto"/>
        <w:ind w:left="567" w:hanging="567"/>
        <w:rPr>
          <w:szCs w:val="22"/>
          <w:lang w:bidi="ar-SA"/>
        </w:rPr>
      </w:pPr>
      <w:r w:rsidRPr="00330573">
        <w:rPr>
          <w:color w:val="000000"/>
          <w:szCs w:val="22"/>
          <w:lang w:bidi="ar-SA"/>
        </w:rPr>
        <w:t xml:space="preserve">jeigu pacientas alergiškas bet kuriam kitam tos pačios grupės vietiniam anestetikui (pvz., </w:t>
      </w:r>
      <w:proofErr w:type="spellStart"/>
      <w:r w:rsidRPr="00330573">
        <w:rPr>
          <w:color w:val="000000"/>
          <w:szCs w:val="22"/>
          <w:lang w:bidi="ar-SA"/>
        </w:rPr>
        <w:t>lidokainui</w:t>
      </w:r>
      <w:proofErr w:type="spellEnd"/>
      <w:r w:rsidRPr="00330573">
        <w:rPr>
          <w:color w:val="000000"/>
          <w:szCs w:val="22"/>
          <w:lang w:bidi="ar-SA"/>
        </w:rPr>
        <w:t xml:space="preserve"> ar </w:t>
      </w:r>
      <w:proofErr w:type="spellStart"/>
      <w:r w:rsidRPr="00330573">
        <w:rPr>
          <w:color w:val="000000"/>
          <w:szCs w:val="22"/>
          <w:lang w:bidi="ar-SA"/>
        </w:rPr>
        <w:t>bupivakainui</w:t>
      </w:r>
      <w:proofErr w:type="spellEnd"/>
      <w:r w:rsidRPr="00330573">
        <w:rPr>
          <w:color w:val="000000"/>
          <w:szCs w:val="22"/>
          <w:lang w:bidi="ar-SA"/>
        </w:rPr>
        <w:t>);</w:t>
      </w:r>
    </w:p>
    <w:p w14:paraId="2C352FB8" w14:textId="77777777" w:rsidR="0008363B" w:rsidRPr="00330573" w:rsidRDefault="0008363B" w:rsidP="0008363B">
      <w:pPr>
        <w:numPr>
          <w:ilvl w:val="0"/>
          <w:numId w:val="22"/>
        </w:numPr>
        <w:tabs>
          <w:tab w:val="clear" w:pos="360"/>
          <w:tab w:val="clear" w:pos="567"/>
        </w:tabs>
        <w:spacing w:line="240" w:lineRule="auto"/>
        <w:ind w:left="567" w:hanging="567"/>
        <w:rPr>
          <w:szCs w:val="22"/>
          <w:lang w:bidi="ar-SA"/>
        </w:rPr>
      </w:pPr>
      <w:r w:rsidRPr="00330573">
        <w:rPr>
          <w:color w:val="000000"/>
          <w:szCs w:val="22"/>
          <w:lang w:bidi="ar-SA"/>
        </w:rPr>
        <w:t>esant sumažėjusiam kraujo tūriui (</w:t>
      </w:r>
      <w:proofErr w:type="spellStart"/>
      <w:r w:rsidRPr="00330573">
        <w:rPr>
          <w:color w:val="000000"/>
          <w:szCs w:val="22"/>
          <w:lang w:bidi="ar-SA"/>
        </w:rPr>
        <w:t>hipovolemijai</w:t>
      </w:r>
      <w:proofErr w:type="spellEnd"/>
      <w:r w:rsidRPr="00330573">
        <w:rPr>
          <w:color w:val="000000"/>
          <w:szCs w:val="22"/>
          <w:lang w:bidi="ar-SA"/>
        </w:rPr>
        <w:t>);</w:t>
      </w:r>
    </w:p>
    <w:p w14:paraId="7F6428EC" w14:textId="77777777" w:rsidR="00321D7C" w:rsidRDefault="0008363B" w:rsidP="0008363B">
      <w:pPr>
        <w:numPr>
          <w:ilvl w:val="0"/>
          <w:numId w:val="22"/>
        </w:numPr>
        <w:tabs>
          <w:tab w:val="clear" w:pos="360"/>
          <w:tab w:val="clear" w:pos="567"/>
        </w:tabs>
        <w:spacing w:line="240" w:lineRule="auto"/>
        <w:ind w:left="567" w:hanging="567"/>
        <w:rPr>
          <w:color w:val="000000"/>
          <w:szCs w:val="22"/>
          <w:lang w:bidi="ar-SA"/>
        </w:rPr>
      </w:pPr>
      <w:r w:rsidRPr="00330573">
        <w:rPr>
          <w:color w:val="000000"/>
          <w:szCs w:val="22"/>
          <w:lang w:bidi="ar-SA"/>
        </w:rPr>
        <w:t>injekcijoms į kraujagyslę arba į gimdos kaklelį, kad būtų sumažintas skausmas gimdymo metu.</w:t>
      </w:r>
    </w:p>
    <w:p w14:paraId="2C352FBA" w14:textId="12206234" w:rsidR="0008363B" w:rsidRPr="00330573" w:rsidRDefault="0008363B" w:rsidP="0008363B">
      <w:pPr>
        <w:tabs>
          <w:tab w:val="clear" w:pos="567"/>
        </w:tabs>
        <w:spacing w:line="240" w:lineRule="auto"/>
        <w:ind w:right="540"/>
        <w:rPr>
          <w:color w:val="000000"/>
          <w:szCs w:val="22"/>
          <w:lang w:bidi="ar-SA"/>
        </w:rPr>
      </w:pPr>
    </w:p>
    <w:p w14:paraId="2C352FBB" w14:textId="77777777" w:rsidR="0008363B" w:rsidRPr="00330573" w:rsidRDefault="0008363B" w:rsidP="0008363B">
      <w:pPr>
        <w:tabs>
          <w:tab w:val="clear" w:pos="567"/>
        </w:tabs>
        <w:spacing w:line="240" w:lineRule="auto"/>
        <w:ind w:right="72"/>
        <w:rPr>
          <w:rFonts w:eastAsia="Calibri"/>
          <w:color w:val="000000"/>
          <w:szCs w:val="22"/>
          <w:lang w:eastAsia="en-US" w:bidi="ar-SA"/>
        </w:rPr>
      </w:pPr>
      <w:bookmarkStart w:id="3" w:name="OLE_LINK4"/>
      <w:r w:rsidRPr="00330573">
        <w:rPr>
          <w:color w:val="000000"/>
          <w:szCs w:val="22"/>
          <w:lang w:bidi="ar-SA"/>
        </w:rPr>
        <w:t xml:space="preserve">Jeigu nesate tikri, ar Jums taikytina bet kuri iš minėtų sąlygų, pasitarkite su gydytoju prieš </w:t>
      </w:r>
      <w:r>
        <w:rPr>
          <w:color w:val="000000"/>
          <w:szCs w:val="22"/>
          <w:lang w:bidi="ar-SA"/>
        </w:rPr>
        <w:t>vartojant</w:t>
      </w:r>
      <w:r w:rsidRPr="00330573">
        <w:rPr>
          <w:color w:val="000000"/>
          <w:szCs w:val="22"/>
          <w:lang w:bidi="ar-SA"/>
        </w:rPr>
        <w:t xml:space="preserve">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color w:val="000000"/>
          <w:szCs w:val="22"/>
          <w:lang w:bidi="ar-SA"/>
        </w:rPr>
        <w:t>.</w:t>
      </w:r>
    </w:p>
    <w:bookmarkEnd w:id="3"/>
    <w:p w14:paraId="2C352FBC" w14:textId="77777777" w:rsidR="0008363B" w:rsidRPr="00330573" w:rsidRDefault="0008363B" w:rsidP="0008363B">
      <w:pPr>
        <w:tabs>
          <w:tab w:val="clear" w:pos="567"/>
        </w:tabs>
        <w:spacing w:line="240" w:lineRule="auto"/>
        <w:rPr>
          <w:b/>
          <w:szCs w:val="22"/>
          <w:lang w:bidi="ar-SA"/>
        </w:rPr>
      </w:pPr>
    </w:p>
    <w:p w14:paraId="2C352FBD" w14:textId="77777777" w:rsidR="0008363B" w:rsidRPr="00330573" w:rsidRDefault="0008363B" w:rsidP="0008363B">
      <w:pPr>
        <w:tabs>
          <w:tab w:val="clear" w:pos="567"/>
        </w:tabs>
        <w:autoSpaceDE w:val="0"/>
        <w:autoSpaceDN w:val="0"/>
        <w:spacing w:line="240" w:lineRule="auto"/>
        <w:rPr>
          <w:bCs/>
          <w:szCs w:val="22"/>
          <w:lang w:bidi="ar-SA"/>
        </w:rPr>
      </w:pPr>
      <w:r w:rsidRPr="00330573">
        <w:rPr>
          <w:b/>
          <w:bCs/>
          <w:szCs w:val="22"/>
          <w:lang w:bidi="ar-SA"/>
        </w:rPr>
        <w:t>Įspėjimai ir atsargumo priemonės</w:t>
      </w:r>
    </w:p>
    <w:p w14:paraId="2C352FBE" w14:textId="77777777" w:rsidR="0008363B" w:rsidRPr="00330573" w:rsidRDefault="0008363B" w:rsidP="0008363B">
      <w:pPr>
        <w:tabs>
          <w:tab w:val="clear" w:pos="567"/>
        </w:tabs>
        <w:adjustRightInd w:val="0"/>
        <w:spacing w:line="240" w:lineRule="auto"/>
        <w:ind w:right="72"/>
        <w:rPr>
          <w:szCs w:val="22"/>
          <w:lang w:bidi="ar-SA"/>
        </w:rPr>
      </w:pPr>
      <w:r w:rsidRPr="00330573">
        <w:rPr>
          <w:szCs w:val="22"/>
          <w:lang w:bidi="ar-SA"/>
        </w:rPr>
        <w:t xml:space="preserve">Pasitarkite su gydytoju, prieš </w:t>
      </w:r>
      <w:r>
        <w:rPr>
          <w:szCs w:val="22"/>
          <w:lang w:bidi="ar-SA"/>
        </w:rPr>
        <w:t xml:space="preserve">pradėdami vartoti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o ypač:</w:t>
      </w:r>
    </w:p>
    <w:p w14:paraId="2C352FBF" w14:textId="77777777" w:rsidR="0008363B" w:rsidRPr="00330573" w:rsidRDefault="0008363B" w:rsidP="0008363B">
      <w:pPr>
        <w:numPr>
          <w:ilvl w:val="0"/>
          <w:numId w:val="22"/>
        </w:numPr>
        <w:tabs>
          <w:tab w:val="clear" w:pos="360"/>
          <w:tab w:val="clear" w:pos="567"/>
        </w:tabs>
        <w:spacing w:line="240" w:lineRule="auto"/>
        <w:ind w:left="567" w:hanging="567"/>
        <w:rPr>
          <w:rFonts w:eastAsia="Calibri"/>
          <w:szCs w:val="22"/>
          <w:lang w:eastAsia="en-US" w:bidi="ar-SA"/>
        </w:rPr>
      </w:pPr>
      <w:r w:rsidRPr="00330573">
        <w:rPr>
          <w:szCs w:val="22"/>
          <w:lang w:bidi="ar-SA"/>
        </w:rPr>
        <w:t>jeigu turite širdies, kepenų arba inkstų veiklos sutrikimų;</w:t>
      </w:r>
    </w:p>
    <w:p w14:paraId="2C352FC0" w14:textId="77777777" w:rsidR="0008363B" w:rsidRPr="00330573" w:rsidRDefault="0008363B" w:rsidP="0008363B">
      <w:pPr>
        <w:numPr>
          <w:ilvl w:val="0"/>
          <w:numId w:val="22"/>
        </w:numPr>
        <w:tabs>
          <w:tab w:val="clear" w:pos="360"/>
          <w:tab w:val="clear" w:pos="567"/>
        </w:tabs>
        <w:spacing w:line="240" w:lineRule="auto"/>
        <w:ind w:left="567" w:hanging="567"/>
        <w:rPr>
          <w:sz w:val="16"/>
          <w:szCs w:val="16"/>
          <w:lang w:bidi="ar-SA"/>
        </w:rPr>
      </w:pPr>
      <w:r w:rsidRPr="00330573">
        <w:rPr>
          <w:szCs w:val="22"/>
          <w:lang w:bidi="ar-SA"/>
        </w:rPr>
        <w:t>jeigu Jums kada nors buvo nustatyta reta kraujo pigmento liga, vadinama „</w:t>
      </w:r>
      <w:proofErr w:type="spellStart"/>
      <w:r w:rsidRPr="00330573">
        <w:rPr>
          <w:szCs w:val="22"/>
          <w:lang w:bidi="ar-SA"/>
        </w:rPr>
        <w:t>porfirija</w:t>
      </w:r>
      <w:proofErr w:type="spellEnd"/>
      <w:r w:rsidRPr="00330573">
        <w:rPr>
          <w:szCs w:val="22"/>
          <w:lang w:bidi="ar-SA"/>
        </w:rPr>
        <w:t>“, arba ja serga Jūsų šeimos narys. Gydytojas gali skirti Jums kitą vaistą nuo skausmo;</w:t>
      </w:r>
    </w:p>
    <w:p w14:paraId="78547E96" w14:textId="77777777" w:rsidR="00321D7C" w:rsidRDefault="0008363B" w:rsidP="0008363B">
      <w:pPr>
        <w:numPr>
          <w:ilvl w:val="0"/>
          <w:numId w:val="22"/>
        </w:numPr>
        <w:tabs>
          <w:tab w:val="clear" w:pos="360"/>
          <w:tab w:val="clear" w:pos="567"/>
        </w:tabs>
        <w:spacing w:line="240" w:lineRule="auto"/>
        <w:ind w:left="567" w:hanging="567"/>
        <w:rPr>
          <w:szCs w:val="22"/>
          <w:lang w:bidi="ar-SA"/>
        </w:rPr>
      </w:pPr>
      <w:r w:rsidRPr="00330573">
        <w:rPr>
          <w:szCs w:val="22"/>
          <w:lang w:bidi="ar-SA"/>
        </w:rPr>
        <w:t>jeigu sergate kokia nors liga ar Jums yra kokia nors medicininė būklė.</w:t>
      </w:r>
    </w:p>
    <w:p w14:paraId="2C352FC2" w14:textId="4082E33D" w:rsidR="0008363B" w:rsidRPr="00330573" w:rsidRDefault="0008363B" w:rsidP="0008363B">
      <w:pPr>
        <w:tabs>
          <w:tab w:val="clear" w:pos="567"/>
        </w:tabs>
        <w:spacing w:line="240" w:lineRule="auto"/>
        <w:ind w:right="72"/>
        <w:rPr>
          <w:szCs w:val="22"/>
          <w:lang w:bidi="ar-SA"/>
        </w:rPr>
      </w:pPr>
    </w:p>
    <w:p w14:paraId="2C352FC3" w14:textId="77777777" w:rsidR="0008363B" w:rsidRPr="00330573" w:rsidRDefault="0008363B" w:rsidP="0008363B">
      <w:pPr>
        <w:tabs>
          <w:tab w:val="clear" w:pos="567"/>
        </w:tabs>
        <w:spacing w:line="240" w:lineRule="auto"/>
        <w:ind w:right="72"/>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negalima skirti į stuburą arba sąnarį.</w:t>
      </w:r>
    </w:p>
    <w:p w14:paraId="2C352FC4" w14:textId="77777777" w:rsidR="0008363B" w:rsidRPr="00330573" w:rsidRDefault="0008363B" w:rsidP="0008363B">
      <w:pPr>
        <w:tabs>
          <w:tab w:val="clear" w:pos="567"/>
        </w:tabs>
        <w:spacing w:line="240" w:lineRule="auto"/>
        <w:ind w:right="72"/>
        <w:rPr>
          <w:szCs w:val="22"/>
          <w:lang w:bidi="ar-SA"/>
        </w:rPr>
      </w:pPr>
    </w:p>
    <w:p w14:paraId="2C352FC5" w14:textId="77777777" w:rsidR="0008363B" w:rsidRPr="00330573" w:rsidRDefault="0008363B" w:rsidP="0008363B">
      <w:pPr>
        <w:tabs>
          <w:tab w:val="clear" w:pos="567"/>
        </w:tabs>
        <w:autoSpaceDE w:val="0"/>
        <w:autoSpaceDN w:val="0"/>
        <w:spacing w:line="240" w:lineRule="auto"/>
        <w:rPr>
          <w:bCs/>
          <w:szCs w:val="22"/>
          <w:lang w:bidi="ar-SA"/>
        </w:rPr>
      </w:pPr>
      <w:r w:rsidRPr="00330573">
        <w:rPr>
          <w:b/>
          <w:bCs/>
          <w:szCs w:val="22"/>
          <w:lang w:bidi="ar-SA"/>
        </w:rPr>
        <w:lastRenderedPageBreak/>
        <w:t xml:space="preserve">Kiti </w:t>
      </w:r>
      <w:r>
        <w:rPr>
          <w:b/>
          <w:bCs/>
          <w:szCs w:val="22"/>
          <w:lang w:bidi="ar-SA"/>
        </w:rPr>
        <w:t xml:space="preserve">vaistai ir </w:t>
      </w:r>
      <w:proofErr w:type="spellStart"/>
      <w:r>
        <w:rPr>
          <w:b/>
          <w:bCs/>
          <w:szCs w:val="22"/>
          <w:lang w:bidi="ar-SA"/>
        </w:rPr>
        <w:t>Ropivacaine</w:t>
      </w:r>
      <w:proofErr w:type="spellEnd"/>
      <w:r>
        <w:rPr>
          <w:b/>
          <w:bCs/>
          <w:szCs w:val="22"/>
          <w:lang w:bidi="ar-SA"/>
        </w:rPr>
        <w:t xml:space="preserve"> </w:t>
      </w:r>
      <w:proofErr w:type="spellStart"/>
      <w:r>
        <w:rPr>
          <w:b/>
          <w:bCs/>
          <w:szCs w:val="22"/>
          <w:lang w:bidi="ar-SA"/>
        </w:rPr>
        <w:t>Readyfusor</w:t>
      </w:r>
      <w:proofErr w:type="spellEnd"/>
    </w:p>
    <w:p w14:paraId="2C352FC6" w14:textId="77777777" w:rsidR="0008363B" w:rsidRPr="00330573" w:rsidRDefault="0008363B" w:rsidP="0008363B">
      <w:pPr>
        <w:tabs>
          <w:tab w:val="clear" w:pos="567"/>
        </w:tabs>
        <w:adjustRightInd w:val="0"/>
        <w:spacing w:line="240" w:lineRule="auto"/>
        <w:rPr>
          <w:rFonts w:eastAsia="Calibri"/>
          <w:szCs w:val="22"/>
          <w:lang w:eastAsia="en-US" w:bidi="ar-SA"/>
        </w:rPr>
      </w:pPr>
      <w:r w:rsidRPr="00330573">
        <w:rPr>
          <w:szCs w:val="22"/>
          <w:lang w:bidi="ar-SA"/>
        </w:rPr>
        <w:t>Jeigu vartojate ar neseniai vartojote kitų vaistų arba dėl to nesate tikri, apie tai pasakykite g</w:t>
      </w:r>
      <w:r>
        <w:rPr>
          <w:szCs w:val="22"/>
          <w:lang w:bidi="ar-SA"/>
        </w:rPr>
        <w:t xml:space="preserve">ydytojui.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gali veikti kitų vaistų poveikį ir kai kurie vaistai gali turėt</w:t>
      </w:r>
      <w:r>
        <w:rPr>
          <w:szCs w:val="22"/>
          <w:lang w:bidi="ar-SA"/>
        </w:rPr>
        <w:t xml:space="preserve">i poveikį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w:t>
      </w:r>
    </w:p>
    <w:p w14:paraId="2C352FC7" w14:textId="77777777" w:rsidR="0008363B" w:rsidRPr="00330573" w:rsidRDefault="0008363B" w:rsidP="0008363B">
      <w:pPr>
        <w:tabs>
          <w:tab w:val="clear" w:pos="567"/>
        </w:tabs>
        <w:adjustRightInd w:val="0"/>
        <w:spacing w:line="240" w:lineRule="auto"/>
        <w:rPr>
          <w:szCs w:val="22"/>
          <w:lang w:bidi="ar-SA"/>
        </w:rPr>
      </w:pPr>
    </w:p>
    <w:p w14:paraId="2C352FC8" w14:textId="77777777" w:rsidR="0008363B" w:rsidRPr="00330573" w:rsidRDefault="0008363B" w:rsidP="0008363B">
      <w:pPr>
        <w:tabs>
          <w:tab w:val="clear" w:pos="567"/>
        </w:tabs>
        <w:adjustRightInd w:val="0"/>
        <w:spacing w:line="240" w:lineRule="auto"/>
        <w:rPr>
          <w:szCs w:val="22"/>
          <w:lang w:bidi="ar-SA"/>
        </w:rPr>
      </w:pPr>
      <w:r w:rsidRPr="00330573">
        <w:rPr>
          <w:szCs w:val="22"/>
          <w:lang w:bidi="ar-SA"/>
        </w:rPr>
        <w:t>Tai ypač svarbu vartojant šiuos vaistus:</w:t>
      </w:r>
    </w:p>
    <w:p w14:paraId="2C352FC9" w14:textId="77777777" w:rsidR="0008363B" w:rsidRPr="00330573" w:rsidRDefault="0008363B" w:rsidP="0008363B">
      <w:pPr>
        <w:numPr>
          <w:ilvl w:val="0"/>
          <w:numId w:val="24"/>
        </w:numPr>
        <w:tabs>
          <w:tab w:val="clear" w:pos="360"/>
          <w:tab w:val="clear" w:pos="567"/>
        </w:tabs>
        <w:spacing w:line="240" w:lineRule="auto"/>
        <w:ind w:left="567" w:hanging="567"/>
        <w:rPr>
          <w:szCs w:val="22"/>
          <w:lang w:bidi="ar-SA"/>
        </w:rPr>
      </w:pPr>
      <w:r w:rsidRPr="00330573">
        <w:rPr>
          <w:szCs w:val="22"/>
          <w:lang w:bidi="ar-SA"/>
        </w:rPr>
        <w:t>kitus vietinius anestetikus;</w:t>
      </w:r>
    </w:p>
    <w:p w14:paraId="2C352FCA" w14:textId="77777777" w:rsidR="0008363B" w:rsidRPr="00330573" w:rsidRDefault="0008363B" w:rsidP="0008363B">
      <w:pPr>
        <w:numPr>
          <w:ilvl w:val="0"/>
          <w:numId w:val="24"/>
        </w:numPr>
        <w:tabs>
          <w:tab w:val="clear" w:pos="360"/>
          <w:tab w:val="clear" w:pos="567"/>
        </w:tabs>
        <w:spacing w:line="240" w:lineRule="auto"/>
        <w:ind w:left="567" w:hanging="567"/>
        <w:rPr>
          <w:szCs w:val="22"/>
          <w:lang w:bidi="ar-SA"/>
        </w:rPr>
      </w:pPr>
      <w:r w:rsidRPr="00330573">
        <w:rPr>
          <w:szCs w:val="22"/>
          <w:lang w:bidi="ar-SA"/>
        </w:rPr>
        <w:t>stiprius skausmą malšinančius vaistus, pvz., morfiną arba kodeiną;</w:t>
      </w:r>
    </w:p>
    <w:p w14:paraId="2C352FCB" w14:textId="77777777" w:rsidR="0008363B" w:rsidRPr="00330573" w:rsidRDefault="0008363B" w:rsidP="0008363B">
      <w:pPr>
        <w:numPr>
          <w:ilvl w:val="0"/>
          <w:numId w:val="24"/>
        </w:numPr>
        <w:tabs>
          <w:tab w:val="clear" w:pos="360"/>
          <w:tab w:val="clear" w:pos="567"/>
        </w:tabs>
        <w:spacing w:line="240" w:lineRule="auto"/>
        <w:ind w:left="567" w:hanging="567"/>
        <w:rPr>
          <w:szCs w:val="22"/>
          <w:lang w:bidi="ar-SA"/>
        </w:rPr>
      </w:pPr>
      <w:r w:rsidRPr="00330573">
        <w:rPr>
          <w:szCs w:val="22"/>
          <w:lang w:bidi="ar-SA"/>
        </w:rPr>
        <w:t xml:space="preserve">vaistus, skirtus nereguliariam širdies susitraukimų dažniui (aritmijai) gydyti, pvz., </w:t>
      </w:r>
      <w:proofErr w:type="spellStart"/>
      <w:r w:rsidRPr="00330573">
        <w:rPr>
          <w:szCs w:val="22"/>
          <w:lang w:bidi="ar-SA"/>
        </w:rPr>
        <w:t>lidokainą</w:t>
      </w:r>
      <w:proofErr w:type="spellEnd"/>
      <w:r w:rsidRPr="00330573">
        <w:rPr>
          <w:szCs w:val="22"/>
          <w:lang w:bidi="ar-SA"/>
        </w:rPr>
        <w:t xml:space="preserve"> ir </w:t>
      </w:r>
      <w:proofErr w:type="spellStart"/>
      <w:r w:rsidRPr="00330573">
        <w:rPr>
          <w:szCs w:val="22"/>
          <w:lang w:bidi="ar-SA"/>
        </w:rPr>
        <w:t>meksiletiną</w:t>
      </w:r>
      <w:proofErr w:type="spellEnd"/>
      <w:r w:rsidRPr="00330573">
        <w:rPr>
          <w:szCs w:val="22"/>
          <w:lang w:bidi="ar-SA"/>
        </w:rPr>
        <w:t>.</w:t>
      </w:r>
    </w:p>
    <w:p w14:paraId="2C352FCC" w14:textId="77777777" w:rsidR="0008363B" w:rsidRPr="00330573" w:rsidRDefault="0008363B" w:rsidP="0008363B">
      <w:pPr>
        <w:tabs>
          <w:tab w:val="clear" w:pos="567"/>
        </w:tabs>
        <w:autoSpaceDE w:val="0"/>
        <w:autoSpaceDN w:val="0"/>
        <w:spacing w:line="240" w:lineRule="auto"/>
        <w:rPr>
          <w:szCs w:val="22"/>
          <w:lang w:bidi="ar-SA"/>
        </w:rPr>
      </w:pPr>
    </w:p>
    <w:p w14:paraId="2C352FCD" w14:textId="77777777" w:rsidR="0008363B" w:rsidRPr="00330573" w:rsidRDefault="0008363B" w:rsidP="0008363B">
      <w:pPr>
        <w:tabs>
          <w:tab w:val="clear" w:pos="567"/>
        </w:tabs>
        <w:autoSpaceDE w:val="0"/>
        <w:autoSpaceDN w:val="0"/>
        <w:spacing w:line="240" w:lineRule="auto"/>
        <w:rPr>
          <w:szCs w:val="22"/>
          <w:lang w:bidi="ar-SA"/>
        </w:rPr>
      </w:pPr>
      <w:r w:rsidRPr="00330573">
        <w:rPr>
          <w:szCs w:val="22"/>
          <w:lang w:bidi="ar-SA"/>
        </w:rPr>
        <w:t>Jūsų gydytojui reikia žinoti apie šiuos vaistus, kad galėtų įver</w:t>
      </w:r>
      <w:r>
        <w:rPr>
          <w:szCs w:val="22"/>
          <w:lang w:bidi="ar-SA"/>
        </w:rPr>
        <w:t xml:space="preserve">tinti, ar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vis tiek gali būti skiriamas Jums.</w:t>
      </w:r>
    </w:p>
    <w:p w14:paraId="2C352FCE" w14:textId="77777777" w:rsidR="0008363B" w:rsidRPr="00330573" w:rsidRDefault="0008363B" w:rsidP="0008363B">
      <w:pPr>
        <w:tabs>
          <w:tab w:val="clear" w:pos="567"/>
        </w:tabs>
        <w:autoSpaceDE w:val="0"/>
        <w:autoSpaceDN w:val="0"/>
        <w:spacing w:line="240" w:lineRule="auto"/>
        <w:rPr>
          <w:szCs w:val="22"/>
          <w:lang w:bidi="ar-SA"/>
        </w:rPr>
      </w:pPr>
    </w:p>
    <w:p w14:paraId="2C352FCF" w14:textId="77777777" w:rsidR="0008363B" w:rsidRPr="00330573" w:rsidRDefault="0008363B" w:rsidP="0008363B">
      <w:pPr>
        <w:tabs>
          <w:tab w:val="clear" w:pos="567"/>
        </w:tabs>
        <w:spacing w:line="240" w:lineRule="auto"/>
        <w:ind w:left="180" w:hanging="180"/>
        <w:rPr>
          <w:szCs w:val="22"/>
          <w:lang w:bidi="ar-SA"/>
        </w:rPr>
      </w:pPr>
      <w:r w:rsidRPr="00330573">
        <w:rPr>
          <w:szCs w:val="22"/>
          <w:lang w:bidi="ar-SA"/>
        </w:rPr>
        <w:t>Taip pat pasakykite gydytojui, jeigu vartojate kuriuos nors iš šių vaistų:</w:t>
      </w:r>
    </w:p>
    <w:p w14:paraId="2C352FD0"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szCs w:val="22"/>
          <w:lang w:eastAsia="en-US" w:bidi="ar-SA"/>
        </w:rPr>
      </w:pPr>
      <w:r w:rsidRPr="00330573">
        <w:rPr>
          <w:szCs w:val="22"/>
          <w:lang w:bidi="ar-SA"/>
        </w:rPr>
        <w:t xml:space="preserve">depresijos gydymui skirtus vaistus (pvz., </w:t>
      </w:r>
      <w:proofErr w:type="spellStart"/>
      <w:r w:rsidRPr="00330573">
        <w:rPr>
          <w:szCs w:val="22"/>
          <w:lang w:bidi="ar-SA"/>
        </w:rPr>
        <w:t>fluvoksa</w:t>
      </w:r>
      <w:r>
        <w:rPr>
          <w:szCs w:val="22"/>
          <w:lang w:bidi="ar-SA"/>
        </w:rPr>
        <w:t>m</w:t>
      </w:r>
      <w:r w:rsidRPr="00330573">
        <w:rPr>
          <w:szCs w:val="22"/>
          <w:lang w:bidi="ar-SA"/>
        </w:rPr>
        <w:t>iną</w:t>
      </w:r>
      <w:proofErr w:type="spellEnd"/>
      <w:r w:rsidRPr="00330573">
        <w:rPr>
          <w:szCs w:val="22"/>
          <w:lang w:bidi="ar-SA"/>
        </w:rPr>
        <w:t>);</w:t>
      </w:r>
    </w:p>
    <w:p w14:paraId="2C352FD1" w14:textId="77777777" w:rsidR="0008363B" w:rsidRPr="00330573" w:rsidRDefault="0008363B" w:rsidP="0008363B">
      <w:pPr>
        <w:numPr>
          <w:ilvl w:val="0"/>
          <w:numId w:val="24"/>
        </w:numPr>
        <w:tabs>
          <w:tab w:val="clear" w:pos="360"/>
          <w:tab w:val="clear" w:pos="567"/>
        </w:tabs>
        <w:spacing w:line="240" w:lineRule="auto"/>
        <w:ind w:left="567" w:hanging="567"/>
        <w:rPr>
          <w:szCs w:val="22"/>
          <w:lang w:bidi="ar-SA"/>
        </w:rPr>
      </w:pPr>
      <w:r w:rsidRPr="00330573">
        <w:rPr>
          <w:szCs w:val="22"/>
          <w:lang w:bidi="ar-SA"/>
        </w:rPr>
        <w:t xml:space="preserve">antibiotikus, bakterijų sukeltų infekcijų gydymui (pvz., </w:t>
      </w:r>
      <w:proofErr w:type="spellStart"/>
      <w:r w:rsidRPr="00330573">
        <w:rPr>
          <w:szCs w:val="22"/>
          <w:lang w:bidi="ar-SA"/>
        </w:rPr>
        <w:t>enoksaciną</w:t>
      </w:r>
      <w:proofErr w:type="spellEnd"/>
      <w:r w:rsidRPr="00330573">
        <w:rPr>
          <w:szCs w:val="22"/>
          <w:lang w:bidi="ar-SA"/>
        </w:rPr>
        <w:t>).</w:t>
      </w:r>
    </w:p>
    <w:p w14:paraId="2C352FD2" w14:textId="77777777" w:rsidR="0008363B" w:rsidRPr="00330573" w:rsidRDefault="0008363B" w:rsidP="0008363B">
      <w:pPr>
        <w:tabs>
          <w:tab w:val="clear" w:pos="567"/>
        </w:tabs>
        <w:spacing w:line="240" w:lineRule="auto"/>
        <w:rPr>
          <w:szCs w:val="22"/>
          <w:lang w:bidi="ar-SA"/>
        </w:rPr>
      </w:pPr>
    </w:p>
    <w:p w14:paraId="18BA5C08" w14:textId="77777777" w:rsidR="00321D7C" w:rsidRDefault="0008363B" w:rsidP="0008363B">
      <w:pPr>
        <w:tabs>
          <w:tab w:val="clear" w:pos="567"/>
        </w:tabs>
        <w:spacing w:line="240" w:lineRule="auto"/>
        <w:rPr>
          <w:szCs w:val="22"/>
          <w:lang w:bidi="ar-SA"/>
        </w:rPr>
      </w:pPr>
      <w:r w:rsidRPr="00330573">
        <w:rPr>
          <w:szCs w:val="22"/>
          <w:lang w:bidi="ar-SA"/>
        </w:rPr>
        <w:t>Taip yra todėl, kad Jūsų organizmui reikia daugiau laiko, kad išsiv</w:t>
      </w:r>
      <w:r>
        <w:rPr>
          <w:szCs w:val="22"/>
          <w:lang w:bidi="ar-SA"/>
        </w:rPr>
        <w:t xml:space="preserve">alytų nuo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jei vartojate šiuos vaistus.</w:t>
      </w:r>
    </w:p>
    <w:p w14:paraId="2C352FD4" w14:textId="5C89421E" w:rsidR="0008363B" w:rsidRPr="00330573" w:rsidRDefault="0008363B" w:rsidP="0008363B">
      <w:pPr>
        <w:tabs>
          <w:tab w:val="clear" w:pos="567"/>
        </w:tabs>
        <w:spacing w:line="240" w:lineRule="auto"/>
        <w:rPr>
          <w:szCs w:val="22"/>
          <w:lang w:bidi="ar-SA"/>
        </w:rPr>
      </w:pPr>
    </w:p>
    <w:p w14:paraId="2C352FD5" w14:textId="77777777" w:rsidR="0008363B" w:rsidRPr="00330573" w:rsidRDefault="0008363B" w:rsidP="0008363B">
      <w:pPr>
        <w:tabs>
          <w:tab w:val="clear" w:pos="567"/>
        </w:tabs>
        <w:spacing w:line="240" w:lineRule="auto"/>
        <w:rPr>
          <w:szCs w:val="22"/>
          <w:lang w:bidi="ar-SA"/>
        </w:rPr>
      </w:pPr>
      <w:r w:rsidRPr="00330573">
        <w:rPr>
          <w:szCs w:val="22"/>
          <w:lang w:bidi="ar-SA"/>
        </w:rPr>
        <w:t>Jeigu vartojate bet kurį iš šių vaistų, reiktų vengt</w:t>
      </w:r>
      <w:r>
        <w:rPr>
          <w:szCs w:val="22"/>
          <w:lang w:bidi="ar-SA"/>
        </w:rPr>
        <w:t xml:space="preserve">i vartoti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ilgą laiką.</w:t>
      </w:r>
    </w:p>
    <w:p w14:paraId="2C352FD6" w14:textId="77777777" w:rsidR="0008363B" w:rsidRPr="00330573" w:rsidRDefault="0008363B" w:rsidP="0008363B">
      <w:pPr>
        <w:tabs>
          <w:tab w:val="clear" w:pos="567"/>
        </w:tabs>
        <w:spacing w:line="240" w:lineRule="auto"/>
        <w:rPr>
          <w:szCs w:val="22"/>
          <w:lang w:bidi="ar-SA"/>
        </w:rPr>
      </w:pPr>
    </w:p>
    <w:p w14:paraId="255356B6" w14:textId="77777777" w:rsidR="00321D7C" w:rsidRDefault="0008363B" w:rsidP="0008363B">
      <w:pPr>
        <w:widowControl w:val="0"/>
        <w:tabs>
          <w:tab w:val="clear" w:pos="567"/>
        </w:tabs>
        <w:autoSpaceDE w:val="0"/>
        <w:autoSpaceDN w:val="0"/>
        <w:spacing w:line="240" w:lineRule="auto"/>
        <w:rPr>
          <w:b/>
          <w:szCs w:val="22"/>
          <w:lang w:bidi="ar-SA"/>
        </w:rPr>
      </w:pPr>
      <w:r w:rsidRPr="00330573">
        <w:rPr>
          <w:b/>
          <w:szCs w:val="22"/>
          <w:lang w:bidi="ar-SA"/>
        </w:rPr>
        <w:t>Nėštumas ir žindymo laikotarpis</w:t>
      </w:r>
    </w:p>
    <w:p w14:paraId="2C352FD8" w14:textId="40695E4C" w:rsidR="0008363B" w:rsidRPr="00330573" w:rsidRDefault="0008363B" w:rsidP="0008363B">
      <w:pPr>
        <w:tabs>
          <w:tab w:val="clear" w:pos="567"/>
        </w:tabs>
        <w:spacing w:line="240" w:lineRule="auto"/>
        <w:rPr>
          <w:color w:val="000000"/>
          <w:szCs w:val="22"/>
          <w:lang w:bidi="ar-SA"/>
        </w:rPr>
      </w:pPr>
      <w:r w:rsidRPr="00330573">
        <w:rPr>
          <w:szCs w:val="22"/>
          <w:lang w:bidi="ar-SA"/>
        </w:rPr>
        <w:t>Jeigu esate nėščia, žindote kūdikį, manote, kad galbūt esate nėščia arba planuojate pastoti, tai prieš vartodama šį vaistą</w:t>
      </w:r>
      <w:r>
        <w:rPr>
          <w:szCs w:val="22"/>
          <w:lang w:bidi="ar-SA"/>
        </w:rPr>
        <w:t>,</w:t>
      </w:r>
      <w:r w:rsidRPr="00330573">
        <w:rPr>
          <w:szCs w:val="22"/>
          <w:lang w:bidi="ar-SA"/>
        </w:rPr>
        <w:t xml:space="preserve"> pasitarkite su gydytoju.</w:t>
      </w:r>
    </w:p>
    <w:p w14:paraId="2C352FD9" w14:textId="77777777" w:rsidR="0008363B" w:rsidRPr="00330573" w:rsidRDefault="0008363B" w:rsidP="0008363B">
      <w:pPr>
        <w:tabs>
          <w:tab w:val="clear" w:pos="567"/>
        </w:tabs>
        <w:spacing w:line="240" w:lineRule="auto"/>
        <w:rPr>
          <w:color w:val="000000"/>
          <w:szCs w:val="22"/>
          <w:lang w:bidi="ar-SA"/>
        </w:rPr>
      </w:pPr>
    </w:p>
    <w:p w14:paraId="6BC437C0" w14:textId="77777777" w:rsidR="00321D7C" w:rsidRDefault="0008363B" w:rsidP="0008363B">
      <w:pPr>
        <w:tabs>
          <w:tab w:val="clear" w:pos="567"/>
        </w:tabs>
        <w:spacing w:line="240" w:lineRule="auto"/>
        <w:rPr>
          <w:szCs w:val="22"/>
          <w:lang w:bidi="ar-SA"/>
        </w:rPr>
      </w:pPr>
      <w:r w:rsidRPr="00330573">
        <w:rPr>
          <w:szCs w:val="22"/>
          <w:lang w:bidi="ar-SA"/>
        </w:rPr>
        <w:t xml:space="preserve">Nežinoma, ar </w:t>
      </w:r>
      <w:proofErr w:type="spellStart"/>
      <w:r w:rsidRPr="00330573">
        <w:rPr>
          <w:szCs w:val="22"/>
          <w:lang w:bidi="ar-SA"/>
        </w:rPr>
        <w:t>ropivakaino</w:t>
      </w:r>
      <w:proofErr w:type="spellEnd"/>
      <w:r w:rsidRPr="00330573">
        <w:rPr>
          <w:szCs w:val="22"/>
          <w:lang w:bidi="ar-SA"/>
        </w:rPr>
        <w:t xml:space="preserve"> hidrochloridas gali turėti įtakos nėštumui ar išsiskiria į motinos pieną.</w:t>
      </w:r>
    </w:p>
    <w:p w14:paraId="2C352FDB" w14:textId="09325A70" w:rsidR="0008363B" w:rsidRPr="00330573" w:rsidRDefault="0008363B" w:rsidP="0008363B">
      <w:pPr>
        <w:tabs>
          <w:tab w:val="clear" w:pos="567"/>
        </w:tabs>
        <w:autoSpaceDE w:val="0"/>
        <w:autoSpaceDN w:val="0"/>
        <w:spacing w:line="240" w:lineRule="auto"/>
        <w:rPr>
          <w:bCs/>
          <w:szCs w:val="22"/>
          <w:lang w:bidi="ar-SA"/>
        </w:rPr>
      </w:pPr>
    </w:p>
    <w:p w14:paraId="2C352FDC" w14:textId="77777777" w:rsidR="0008363B" w:rsidRPr="00330573" w:rsidRDefault="0008363B" w:rsidP="0008363B">
      <w:pPr>
        <w:tabs>
          <w:tab w:val="clear" w:pos="567"/>
        </w:tabs>
        <w:autoSpaceDE w:val="0"/>
        <w:autoSpaceDN w:val="0"/>
        <w:spacing w:line="240" w:lineRule="auto"/>
        <w:rPr>
          <w:bCs/>
          <w:szCs w:val="22"/>
          <w:lang w:bidi="ar-SA"/>
        </w:rPr>
      </w:pPr>
      <w:r w:rsidRPr="00330573">
        <w:rPr>
          <w:b/>
          <w:bCs/>
          <w:szCs w:val="22"/>
          <w:lang w:bidi="ar-SA"/>
        </w:rPr>
        <w:t>Vairavimas ir mechanizmų valdymas</w:t>
      </w:r>
    </w:p>
    <w:p w14:paraId="2F7CC002" w14:textId="77777777" w:rsidR="00321D7C" w:rsidRDefault="0008363B" w:rsidP="0008363B">
      <w:pPr>
        <w:tabs>
          <w:tab w:val="clear" w:pos="567"/>
        </w:tabs>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gali sukelti mieguistumą ir sulėtinti reakciją. Po to, kai buvo</w:t>
      </w:r>
      <w:r>
        <w:rPr>
          <w:szCs w:val="22"/>
          <w:lang w:bidi="ar-SA"/>
        </w:rPr>
        <w:t xml:space="preserve"> suleista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vairuoti ir valdyti mechanizmų negalima iki kitos dienos.</w:t>
      </w:r>
    </w:p>
    <w:p w14:paraId="2C352FDE" w14:textId="619BC260" w:rsidR="0008363B" w:rsidRPr="00330573" w:rsidRDefault="0008363B" w:rsidP="0008363B">
      <w:pPr>
        <w:tabs>
          <w:tab w:val="clear" w:pos="567"/>
        </w:tabs>
        <w:adjustRightInd w:val="0"/>
        <w:spacing w:line="240" w:lineRule="auto"/>
        <w:rPr>
          <w:b/>
          <w:szCs w:val="22"/>
          <w:lang w:bidi="ar-SA"/>
        </w:rPr>
      </w:pPr>
    </w:p>
    <w:p w14:paraId="2C352FDF" w14:textId="77777777" w:rsidR="0008363B" w:rsidRPr="00330573" w:rsidRDefault="0008363B" w:rsidP="0008363B">
      <w:pPr>
        <w:tabs>
          <w:tab w:val="clear" w:pos="567"/>
        </w:tabs>
        <w:spacing w:line="240" w:lineRule="auto"/>
        <w:rPr>
          <w:rFonts w:eastAsia="Calibri"/>
          <w:b/>
          <w:szCs w:val="22"/>
          <w:lang w:eastAsia="en-US" w:bidi="ar-SA"/>
        </w:rPr>
      </w:pPr>
      <w:proofErr w:type="spellStart"/>
      <w:r w:rsidRPr="00330573">
        <w:rPr>
          <w:b/>
          <w:szCs w:val="22"/>
          <w:lang w:bidi="ar-SA"/>
        </w:rPr>
        <w:t>Ropivacaine</w:t>
      </w:r>
      <w:proofErr w:type="spellEnd"/>
      <w:r>
        <w:rPr>
          <w:b/>
          <w:szCs w:val="22"/>
          <w:lang w:bidi="ar-SA"/>
        </w:rPr>
        <w:t xml:space="preserve"> </w:t>
      </w:r>
      <w:proofErr w:type="spellStart"/>
      <w:r>
        <w:rPr>
          <w:b/>
          <w:szCs w:val="22"/>
          <w:lang w:bidi="ar-SA"/>
        </w:rPr>
        <w:t>Readyfusor</w:t>
      </w:r>
      <w:proofErr w:type="spellEnd"/>
      <w:r w:rsidRPr="00330573">
        <w:rPr>
          <w:b/>
          <w:szCs w:val="22"/>
          <w:lang w:bidi="ar-SA"/>
        </w:rPr>
        <w:t xml:space="preserve"> sudėtyje yra natrio.</w:t>
      </w:r>
    </w:p>
    <w:p w14:paraId="01496801" w14:textId="77777777" w:rsidR="00321D7C" w:rsidRDefault="0008363B" w:rsidP="0008363B">
      <w:pPr>
        <w:tabs>
          <w:tab w:val="clear" w:pos="567"/>
        </w:tabs>
        <w:autoSpaceDE w:val="0"/>
        <w:autoSpaceDN w:val="0"/>
        <w:spacing w:line="240" w:lineRule="auto"/>
        <w:rPr>
          <w:szCs w:val="22"/>
          <w:lang w:bidi="ar-SA"/>
        </w:rPr>
      </w:pPr>
      <w:r w:rsidRPr="00330573">
        <w:rPr>
          <w:szCs w:val="22"/>
          <w:lang w:bidi="ar-SA"/>
        </w:rPr>
        <w:t>Kiekviename šio vaisto tirpalo mililitre (ml) yra 3,4 mg natrio (valgomosios druskos sudedamosios dalies). Tai atitinka 0,17 % didžiausios rekomenduojamos natrio paros normos suaugusiesiems</w:t>
      </w:r>
      <w:r>
        <w:rPr>
          <w:szCs w:val="22"/>
          <w:lang w:bidi="ar-SA"/>
        </w:rPr>
        <w:t>.</w:t>
      </w:r>
    </w:p>
    <w:p w14:paraId="2C352FE1" w14:textId="5FDECC1D" w:rsidR="0008363B" w:rsidRPr="00330573" w:rsidRDefault="0008363B" w:rsidP="0008363B">
      <w:pPr>
        <w:tabs>
          <w:tab w:val="clear" w:pos="567"/>
        </w:tabs>
        <w:adjustRightInd w:val="0"/>
        <w:spacing w:line="240" w:lineRule="auto"/>
        <w:rPr>
          <w:szCs w:val="22"/>
          <w:lang w:bidi="ar-SA"/>
        </w:rPr>
      </w:pPr>
    </w:p>
    <w:p w14:paraId="2C352FE2" w14:textId="77777777" w:rsidR="0008363B" w:rsidRPr="00330573" w:rsidRDefault="0008363B" w:rsidP="0008363B">
      <w:pPr>
        <w:tabs>
          <w:tab w:val="clear" w:pos="567"/>
        </w:tabs>
        <w:adjustRightInd w:val="0"/>
        <w:spacing w:line="240" w:lineRule="auto"/>
        <w:rPr>
          <w:szCs w:val="22"/>
          <w:lang w:bidi="ar-SA"/>
        </w:rPr>
      </w:pPr>
    </w:p>
    <w:p w14:paraId="2C352FE3" w14:textId="77777777" w:rsidR="0008363B" w:rsidRPr="00330573" w:rsidRDefault="0008363B" w:rsidP="0008363B">
      <w:pPr>
        <w:numPr>
          <w:ilvl w:val="0"/>
          <w:numId w:val="25"/>
        </w:numPr>
        <w:tabs>
          <w:tab w:val="clear" w:pos="567"/>
        </w:tabs>
        <w:spacing w:line="240" w:lineRule="auto"/>
        <w:ind w:left="567" w:hanging="567"/>
        <w:contextualSpacing/>
        <w:rPr>
          <w:b/>
          <w:caps/>
          <w:szCs w:val="22"/>
          <w:lang w:bidi="ar-SA"/>
        </w:rPr>
      </w:pPr>
      <w:r w:rsidRPr="00330573">
        <w:rPr>
          <w:b/>
          <w:szCs w:val="22"/>
          <w:lang w:bidi="ar-SA"/>
        </w:rPr>
        <w:t xml:space="preserve">Kaip vartoti </w:t>
      </w:r>
      <w:proofErr w:type="spellStart"/>
      <w:r w:rsidRPr="00330573">
        <w:rPr>
          <w:b/>
          <w:szCs w:val="22"/>
          <w:lang w:bidi="ar-SA"/>
        </w:rPr>
        <w:t>Ropivacaine</w:t>
      </w:r>
      <w:proofErr w:type="spellEnd"/>
      <w:r w:rsidRPr="00330573">
        <w:rPr>
          <w:b/>
          <w:szCs w:val="22"/>
          <w:lang w:bidi="ar-SA"/>
        </w:rPr>
        <w:t xml:space="preserve"> </w:t>
      </w:r>
      <w:proofErr w:type="spellStart"/>
      <w:r>
        <w:rPr>
          <w:b/>
          <w:szCs w:val="22"/>
          <w:lang w:bidi="ar-SA"/>
        </w:rPr>
        <w:t>Readyfusor</w:t>
      </w:r>
      <w:proofErr w:type="spellEnd"/>
    </w:p>
    <w:p w14:paraId="2C352FE4" w14:textId="77777777" w:rsidR="0008363B" w:rsidRPr="00330573" w:rsidRDefault="0008363B" w:rsidP="0008363B">
      <w:pPr>
        <w:tabs>
          <w:tab w:val="clear" w:pos="567"/>
        </w:tabs>
        <w:spacing w:line="240" w:lineRule="auto"/>
        <w:rPr>
          <w:b/>
          <w:szCs w:val="22"/>
          <w:u w:val="single"/>
          <w:lang w:bidi="ar-SA"/>
        </w:rPr>
      </w:pPr>
    </w:p>
    <w:p w14:paraId="2C352FE5" w14:textId="77777777" w:rsidR="0008363B" w:rsidRPr="00330573" w:rsidRDefault="0008363B" w:rsidP="0008363B">
      <w:pPr>
        <w:tabs>
          <w:tab w:val="clear" w:pos="567"/>
        </w:tabs>
        <w:adjustRightInd w:val="0"/>
        <w:spacing w:line="240" w:lineRule="auto"/>
        <w:ind w:right="28"/>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skirs Jums gydytojas.</w:t>
      </w:r>
    </w:p>
    <w:p w14:paraId="2C352FE6" w14:textId="77777777" w:rsidR="0008363B" w:rsidRPr="00330573" w:rsidRDefault="0008363B" w:rsidP="0008363B">
      <w:pPr>
        <w:tabs>
          <w:tab w:val="clear" w:pos="567"/>
        </w:tabs>
        <w:adjustRightInd w:val="0"/>
        <w:spacing w:line="240" w:lineRule="auto"/>
        <w:ind w:right="28"/>
        <w:rPr>
          <w:szCs w:val="22"/>
          <w:lang w:bidi="ar-SA"/>
        </w:rPr>
      </w:pPr>
    </w:p>
    <w:p w14:paraId="2C352FE7" w14:textId="77777777" w:rsidR="0008363B" w:rsidRPr="00330573" w:rsidRDefault="0008363B" w:rsidP="0008363B">
      <w:pPr>
        <w:tabs>
          <w:tab w:val="clear" w:pos="567"/>
        </w:tabs>
        <w:adjustRightInd w:val="0"/>
        <w:spacing w:line="240" w:lineRule="auto"/>
        <w:rPr>
          <w:szCs w:val="22"/>
          <w:lang w:bidi="ar-SA"/>
        </w:rPr>
      </w:pPr>
      <w:r w:rsidRPr="00330573">
        <w:rPr>
          <w:szCs w:val="22"/>
          <w:lang w:bidi="ar-SA"/>
        </w:rPr>
        <w:t>Pooperaciniam skausmo m</w:t>
      </w:r>
      <w:r>
        <w:rPr>
          <w:szCs w:val="22"/>
          <w:lang w:bidi="ar-SA"/>
        </w:rPr>
        <w:t xml:space="preserve">alšinimui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skiriamas infuzija a</w:t>
      </w:r>
      <w:r>
        <w:rPr>
          <w:szCs w:val="22"/>
          <w:lang w:bidi="ar-SA"/>
        </w:rPr>
        <w:t>p</w:t>
      </w:r>
      <w:r w:rsidRPr="00330573">
        <w:rPr>
          <w:szCs w:val="22"/>
          <w:lang w:bidi="ar-SA"/>
        </w:rPr>
        <w:t>link nervus.</w:t>
      </w:r>
    </w:p>
    <w:p w14:paraId="2C352FE8" w14:textId="77777777" w:rsidR="0008363B" w:rsidRPr="00330573" w:rsidRDefault="0008363B" w:rsidP="0008363B">
      <w:pPr>
        <w:tabs>
          <w:tab w:val="clear" w:pos="567"/>
        </w:tabs>
        <w:adjustRightInd w:val="0"/>
        <w:spacing w:line="240" w:lineRule="auto"/>
        <w:rPr>
          <w:szCs w:val="22"/>
          <w:lang w:bidi="ar-SA"/>
        </w:rPr>
      </w:pPr>
    </w:p>
    <w:p w14:paraId="2C352FE9" w14:textId="4164D216" w:rsidR="0008363B" w:rsidRPr="00330573" w:rsidRDefault="0008363B" w:rsidP="0008363B">
      <w:pPr>
        <w:tabs>
          <w:tab w:val="clear" w:pos="567"/>
        </w:tabs>
        <w:adjustRightInd w:val="0"/>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įleidimo sistema yra įleidimo sistema, kurioje yra infuzinis tirpalas ir ji turi prie jos </w:t>
      </w:r>
      <w:r w:rsidR="006C145E">
        <w:rPr>
          <w:szCs w:val="22"/>
          <w:lang w:bidi="ar-SA"/>
        </w:rPr>
        <w:t>pritvirtintą</w:t>
      </w:r>
      <w:r w:rsidR="006C145E" w:rsidRPr="00330573">
        <w:rPr>
          <w:szCs w:val="22"/>
          <w:lang w:bidi="ar-SA"/>
        </w:rPr>
        <w:t xml:space="preserve"> </w:t>
      </w:r>
      <w:r w:rsidRPr="00330573">
        <w:rPr>
          <w:szCs w:val="22"/>
          <w:lang w:bidi="ar-SA"/>
        </w:rPr>
        <w:t>nenuimamą vamzdel</w:t>
      </w:r>
      <w:r w:rsidR="00E96FB9">
        <w:rPr>
          <w:szCs w:val="22"/>
          <w:lang w:bidi="ar-SA"/>
        </w:rPr>
        <w:t>i</w:t>
      </w:r>
      <w:r w:rsidR="00B114AE">
        <w:rPr>
          <w:szCs w:val="22"/>
          <w:lang w:bidi="ar-SA"/>
        </w:rPr>
        <w:t>o</w:t>
      </w:r>
      <w:r w:rsidR="00E96FB9">
        <w:rPr>
          <w:szCs w:val="22"/>
          <w:lang w:bidi="ar-SA"/>
        </w:rPr>
        <w:t xml:space="preserve"> liniją su jungtimi</w:t>
      </w:r>
      <w:r w:rsidRPr="00330573">
        <w:rPr>
          <w:szCs w:val="22"/>
          <w:lang w:bidi="ar-SA"/>
        </w:rPr>
        <w:t>, kuri</w:t>
      </w:r>
      <w:r w:rsidR="007C1DE0">
        <w:rPr>
          <w:szCs w:val="22"/>
          <w:lang w:bidi="ar-SA"/>
        </w:rPr>
        <w:t>ą</w:t>
      </w:r>
      <w:r w:rsidRPr="00330573">
        <w:rPr>
          <w:szCs w:val="22"/>
          <w:lang w:bidi="ar-SA"/>
        </w:rPr>
        <w:t xml:space="preserve"> gali būti prijungta prie </w:t>
      </w:r>
      <w:r w:rsidR="0072052D">
        <w:rPr>
          <w:szCs w:val="22"/>
          <w:lang w:bidi="ar-SA"/>
        </w:rPr>
        <w:t>angos</w:t>
      </w:r>
      <w:r w:rsidR="0072052D" w:rsidRPr="00330573">
        <w:rPr>
          <w:szCs w:val="22"/>
          <w:lang w:bidi="ar-SA"/>
        </w:rPr>
        <w:t xml:space="preserve"> </w:t>
      </w:r>
      <w:r w:rsidRPr="00330573">
        <w:rPr>
          <w:szCs w:val="22"/>
          <w:lang w:bidi="ar-SA"/>
        </w:rPr>
        <w:t>šalia nervo vietos.</w:t>
      </w:r>
    </w:p>
    <w:p w14:paraId="2C352FEA" w14:textId="77777777" w:rsidR="0008363B" w:rsidRPr="00330573" w:rsidRDefault="0008363B" w:rsidP="0008363B">
      <w:pPr>
        <w:tabs>
          <w:tab w:val="clear" w:pos="567"/>
        </w:tabs>
        <w:adjustRightInd w:val="0"/>
        <w:spacing w:line="240" w:lineRule="auto"/>
        <w:rPr>
          <w:szCs w:val="22"/>
          <w:lang w:bidi="ar-SA"/>
        </w:rPr>
      </w:pPr>
    </w:p>
    <w:p w14:paraId="2C352FEB" w14:textId="53DC5DD9" w:rsidR="0008363B" w:rsidRPr="00330573" w:rsidRDefault="0008363B" w:rsidP="0008363B">
      <w:pPr>
        <w:tabs>
          <w:tab w:val="clear" w:pos="567"/>
        </w:tabs>
        <w:adjustRightInd w:val="0"/>
        <w:spacing w:line="240" w:lineRule="auto"/>
        <w:rPr>
          <w:rFonts w:eastAsia="Calibri"/>
          <w:szCs w:val="22"/>
          <w:lang w:eastAsia="en-US" w:bidi="ar-SA"/>
        </w:rPr>
      </w:pPr>
      <w:r w:rsidRPr="00330573">
        <w:rPr>
          <w:szCs w:val="22"/>
          <w:lang w:bidi="ar-SA"/>
        </w:rPr>
        <w:t xml:space="preserve">Gydytojas arba slaugytojas aktyvuos įleidimo sistemą ir prijungs ją prie </w:t>
      </w:r>
      <w:r w:rsidR="0072052D">
        <w:rPr>
          <w:szCs w:val="22"/>
          <w:lang w:bidi="ar-SA"/>
        </w:rPr>
        <w:t>angos</w:t>
      </w:r>
      <w:r w:rsidR="0072052D" w:rsidRPr="00330573">
        <w:rPr>
          <w:szCs w:val="22"/>
          <w:lang w:bidi="ar-SA"/>
        </w:rPr>
        <w:t xml:space="preserve"> </w:t>
      </w:r>
      <w:r w:rsidRPr="00330573">
        <w:rPr>
          <w:szCs w:val="22"/>
          <w:lang w:bidi="ar-SA"/>
        </w:rPr>
        <w:t>šalia nervo vietos. Jums nereikės nieko daryti su įleidimo sistema.</w:t>
      </w:r>
    </w:p>
    <w:p w14:paraId="2C352FEC" w14:textId="77777777" w:rsidR="0008363B" w:rsidRPr="00330573" w:rsidRDefault="0008363B" w:rsidP="0008363B">
      <w:pPr>
        <w:tabs>
          <w:tab w:val="clear" w:pos="567"/>
        </w:tabs>
        <w:spacing w:line="240" w:lineRule="auto"/>
        <w:ind w:right="72"/>
        <w:rPr>
          <w:szCs w:val="22"/>
          <w:lang w:bidi="ar-SA"/>
        </w:rPr>
      </w:pPr>
    </w:p>
    <w:p w14:paraId="2C352FED" w14:textId="77777777" w:rsidR="0008363B" w:rsidRPr="00330573" w:rsidRDefault="0008363B" w:rsidP="0008363B">
      <w:pPr>
        <w:tabs>
          <w:tab w:val="clear" w:pos="567"/>
        </w:tabs>
        <w:spacing w:line="240" w:lineRule="auto"/>
        <w:ind w:right="72"/>
        <w:rPr>
          <w:szCs w:val="22"/>
          <w:lang w:bidi="ar-SA"/>
        </w:rPr>
      </w:pPr>
      <w:r w:rsidRPr="00330573">
        <w:rPr>
          <w:szCs w:val="22"/>
          <w:lang w:bidi="ar-SA"/>
        </w:rPr>
        <w:t>Aktyvavus įleidimo sistemą, ji nepertraukiamai leis nustatytą veikliosios medžiagos dozę, kurios pakaks Jūsų skausmui numalšinti.</w:t>
      </w:r>
    </w:p>
    <w:p w14:paraId="2C352FEE" w14:textId="77777777" w:rsidR="0008363B" w:rsidRPr="00330573" w:rsidRDefault="0008363B" w:rsidP="0008363B">
      <w:pPr>
        <w:tabs>
          <w:tab w:val="clear" w:pos="567"/>
        </w:tabs>
        <w:spacing w:line="240" w:lineRule="auto"/>
        <w:ind w:right="72"/>
        <w:rPr>
          <w:szCs w:val="22"/>
          <w:lang w:bidi="ar-SA"/>
        </w:rPr>
      </w:pPr>
    </w:p>
    <w:p w14:paraId="2C352FEF" w14:textId="77777777" w:rsidR="0008363B" w:rsidRPr="00330573" w:rsidRDefault="0008363B" w:rsidP="0008363B">
      <w:pPr>
        <w:tabs>
          <w:tab w:val="clear" w:pos="567"/>
        </w:tabs>
        <w:spacing w:line="240" w:lineRule="auto"/>
        <w:ind w:right="540"/>
        <w:rPr>
          <w:szCs w:val="22"/>
          <w:u w:val="single"/>
          <w:lang w:bidi="ar-SA"/>
        </w:rPr>
      </w:pPr>
      <w:r w:rsidRPr="00330573">
        <w:rPr>
          <w:szCs w:val="22"/>
          <w:u w:val="single"/>
          <w:lang w:bidi="ar-SA"/>
        </w:rPr>
        <w:t>Įspėjimai</w:t>
      </w:r>
    </w:p>
    <w:p w14:paraId="2C352FF0" w14:textId="61C4527A" w:rsidR="0008363B" w:rsidRPr="001B4865" w:rsidRDefault="0008363B" w:rsidP="0008363B">
      <w:pPr>
        <w:numPr>
          <w:ilvl w:val="0"/>
          <w:numId w:val="20"/>
        </w:numPr>
        <w:tabs>
          <w:tab w:val="clear" w:pos="567"/>
        </w:tabs>
        <w:spacing w:line="240" w:lineRule="auto"/>
        <w:ind w:left="567" w:hanging="567"/>
        <w:rPr>
          <w:rFonts w:eastAsia="Arial"/>
          <w:szCs w:val="22"/>
          <w:lang w:eastAsia="en-US" w:bidi="ar-SA"/>
        </w:rPr>
      </w:pPr>
      <w:r w:rsidRPr="001B4865">
        <w:rPr>
          <w:rFonts w:eastAsia="Arial"/>
          <w:szCs w:val="22"/>
          <w:lang w:eastAsia="en-US" w:bidi="ar-SA"/>
        </w:rPr>
        <w:t>Reikia vengti vamzdeli</w:t>
      </w:r>
      <w:r w:rsidR="00B114AE" w:rsidRPr="001B4865">
        <w:rPr>
          <w:rFonts w:eastAsia="Arial"/>
          <w:szCs w:val="22"/>
          <w:lang w:eastAsia="en-US" w:bidi="ar-SA"/>
        </w:rPr>
        <w:t>o</w:t>
      </w:r>
      <w:r w:rsidR="00646F13" w:rsidRPr="001B4865">
        <w:rPr>
          <w:rFonts w:eastAsia="Arial"/>
          <w:szCs w:val="22"/>
          <w:lang w:eastAsia="en-US" w:bidi="ar-SA"/>
        </w:rPr>
        <w:t xml:space="preserve"> linijos</w:t>
      </w:r>
      <w:r w:rsidRPr="001B4865">
        <w:rPr>
          <w:rFonts w:eastAsia="Arial"/>
          <w:szCs w:val="22"/>
          <w:lang w:eastAsia="en-US" w:bidi="ar-SA"/>
        </w:rPr>
        <w:t xml:space="preserve"> susisukimo</w:t>
      </w:r>
      <w:r w:rsidR="009E3C41" w:rsidRPr="001B4865">
        <w:rPr>
          <w:rFonts w:eastAsia="Arial"/>
          <w:szCs w:val="22"/>
          <w:lang w:eastAsia="en-US" w:bidi="ar-SA"/>
        </w:rPr>
        <w:t>, nes tai gali lemti netinkamą skysčio tiekimo greitį</w:t>
      </w:r>
      <w:r w:rsidRPr="001B4865">
        <w:rPr>
          <w:rFonts w:eastAsia="Arial"/>
          <w:szCs w:val="22"/>
          <w:lang w:eastAsia="en-US" w:bidi="ar-SA"/>
        </w:rPr>
        <w:t>.</w:t>
      </w:r>
    </w:p>
    <w:p w14:paraId="2C352FF1" w14:textId="439CF706" w:rsidR="0008363B" w:rsidRPr="001B4865" w:rsidRDefault="0008363B" w:rsidP="0008363B">
      <w:pPr>
        <w:numPr>
          <w:ilvl w:val="0"/>
          <w:numId w:val="20"/>
        </w:numPr>
        <w:tabs>
          <w:tab w:val="clear" w:pos="567"/>
        </w:tabs>
        <w:spacing w:line="240" w:lineRule="auto"/>
        <w:ind w:left="567" w:hanging="567"/>
        <w:rPr>
          <w:rFonts w:eastAsia="Arial"/>
          <w:szCs w:val="22"/>
          <w:lang w:eastAsia="en-US" w:bidi="ar-SA"/>
        </w:rPr>
      </w:pPr>
      <w:r w:rsidRPr="001B4865">
        <w:rPr>
          <w:rFonts w:eastAsia="Arial"/>
          <w:szCs w:val="22"/>
          <w:lang w:eastAsia="en-US" w:bidi="ar-SA"/>
        </w:rPr>
        <w:t>Vamzdeli</w:t>
      </w:r>
      <w:r w:rsidR="00B114AE" w:rsidRPr="001B4865">
        <w:rPr>
          <w:rFonts w:eastAsia="Arial"/>
          <w:szCs w:val="22"/>
          <w:lang w:eastAsia="en-US" w:bidi="ar-SA"/>
        </w:rPr>
        <w:t>o</w:t>
      </w:r>
      <w:r w:rsidR="007C214C" w:rsidRPr="001B4865">
        <w:rPr>
          <w:rFonts w:eastAsia="Arial"/>
          <w:szCs w:val="22"/>
          <w:lang w:eastAsia="en-US" w:bidi="ar-SA"/>
        </w:rPr>
        <w:t xml:space="preserve"> linijos</w:t>
      </w:r>
      <w:r w:rsidRPr="001B4865">
        <w:rPr>
          <w:rFonts w:eastAsia="Arial"/>
          <w:szCs w:val="22"/>
          <w:lang w:eastAsia="en-US" w:bidi="ar-SA"/>
        </w:rPr>
        <w:t xml:space="preserve"> negalima stipriai suspausti ar suveržti.</w:t>
      </w:r>
    </w:p>
    <w:p w14:paraId="3928FF5B" w14:textId="48092F17" w:rsidR="001B4865" w:rsidRPr="001B4865" w:rsidRDefault="0008363B" w:rsidP="007A0188">
      <w:pPr>
        <w:widowControl w:val="0"/>
        <w:numPr>
          <w:ilvl w:val="0"/>
          <w:numId w:val="20"/>
        </w:numPr>
        <w:tabs>
          <w:tab w:val="clear" w:pos="567"/>
        </w:tabs>
        <w:spacing w:line="240" w:lineRule="auto"/>
        <w:ind w:left="562" w:hanging="562"/>
        <w:rPr>
          <w:szCs w:val="22"/>
          <w:lang w:bidi="ar-SA"/>
        </w:rPr>
      </w:pPr>
      <w:r w:rsidRPr="001B4865">
        <w:rPr>
          <w:rFonts w:eastAsia="Arial"/>
          <w:szCs w:val="22"/>
          <w:lang w:eastAsia="en-US" w:bidi="ar-SA"/>
        </w:rPr>
        <w:lastRenderedPageBreak/>
        <w:t xml:space="preserve">Įleidimo sistemos negalima naudoti, jei kuri nors jos dalis buvo sugadinta ar įskilusi, arba jeigu vamzdelio </w:t>
      </w:r>
      <w:r w:rsidR="00B114AE" w:rsidRPr="001B4865">
        <w:rPr>
          <w:rFonts w:eastAsia="Arial"/>
          <w:szCs w:val="22"/>
          <w:lang w:eastAsia="en-US" w:bidi="ar-SA"/>
        </w:rPr>
        <w:t xml:space="preserve">linijos jungtis </w:t>
      </w:r>
      <w:r w:rsidRPr="001B4865">
        <w:rPr>
          <w:rFonts w:eastAsia="Arial"/>
          <w:szCs w:val="22"/>
          <w:lang w:eastAsia="en-US" w:bidi="ar-SA"/>
        </w:rPr>
        <w:t>sulūžusi, įskilusi arba kitu būdu sugadinta.</w:t>
      </w:r>
    </w:p>
    <w:p w14:paraId="2EE6B349" w14:textId="74D922BE" w:rsidR="00B24712" w:rsidRPr="001B4865" w:rsidRDefault="00B24712" w:rsidP="007A0188">
      <w:pPr>
        <w:widowControl w:val="0"/>
        <w:numPr>
          <w:ilvl w:val="0"/>
          <w:numId w:val="20"/>
        </w:numPr>
        <w:tabs>
          <w:tab w:val="clear" w:pos="567"/>
        </w:tabs>
        <w:spacing w:line="240" w:lineRule="auto"/>
        <w:ind w:left="562" w:hanging="562"/>
        <w:rPr>
          <w:szCs w:val="22"/>
          <w:lang w:bidi="ar-SA"/>
        </w:rPr>
      </w:pPr>
      <w:r w:rsidRPr="001B4865">
        <w:rPr>
          <w:szCs w:val="22"/>
          <w:lang w:bidi="ar-SA"/>
        </w:rPr>
        <w:t>Srauto ribotuvas (skaidrus stačiakampis) turi likti prilipintas prie paciento odos. Nuėmus juostelę arba srauto ribotuvui praradus sąlytį su oda, skysčio tiekimo greitis gali tapti netinkamas.</w:t>
      </w:r>
    </w:p>
    <w:p w14:paraId="5935761F" w14:textId="27E9C122" w:rsidR="00B24712" w:rsidRPr="001B4865" w:rsidRDefault="00B24712" w:rsidP="00B24712">
      <w:pPr>
        <w:widowControl w:val="0"/>
        <w:numPr>
          <w:ilvl w:val="0"/>
          <w:numId w:val="20"/>
        </w:numPr>
        <w:tabs>
          <w:tab w:val="clear" w:pos="567"/>
        </w:tabs>
        <w:spacing w:line="240" w:lineRule="auto"/>
        <w:ind w:left="567" w:hanging="567"/>
        <w:rPr>
          <w:szCs w:val="22"/>
          <w:lang w:bidi="ar-SA"/>
        </w:rPr>
      </w:pPr>
      <w:r w:rsidRPr="001B4865">
        <w:rPr>
          <w:szCs w:val="22"/>
          <w:lang w:bidi="ar-SA"/>
        </w:rPr>
        <w:t>Ant srauto ribotuvo nedėkite karštų ar šaltų paketų, nes dėl to skysčio tiekimo greitis gali tapti netinkamas.</w:t>
      </w:r>
    </w:p>
    <w:p w14:paraId="2C352FF3" w14:textId="2360565B" w:rsidR="0008363B" w:rsidRPr="001B4865" w:rsidRDefault="0008363B" w:rsidP="0008363B">
      <w:pPr>
        <w:numPr>
          <w:ilvl w:val="0"/>
          <w:numId w:val="20"/>
        </w:numPr>
        <w:tabs>
          <w:tab w:val="clear" w:pos="567"/>
        </w:tabs>
        <w:spacing w:line="240" w:lineRule="auto"/>
        <w:ind w:left="567" w:hanging="567"/>
        <w:rPr>
          <w:szCs w:val="22"/>
          <w:lang w:bidi="ar-SA"/>
        </w:rPr>
      </w:pPr>
      <w:r w:rsidRPr="001B4865">
        <w:rPr>
          <w:rFonts w:eastAsia="Arial"/>
          <w:szCs w:val="22"/>
          <w:lang w:eastAsia="en-US" w:bidi="ar-SA"/>
        </w:rPr>
        <w:t xml:space="preserve">Įleidimo sistemos negalima pakartotinai prijungti, jeigu ji buvo atsitiktinai nutraukta nuo </w:t>
      </w:r>
      <w:r w:rsidR="00B51870" w:rsidRPr="001B4865">
        <w:rPr>
          <w:rFonts w:eastAsia="Arial"/>
          <w:szCs w:val="22"/>
          <w:lang w:eastAsia="en-US" w:bidi="ar-SA"/>
        </w:rPr>
        <w:t xml:space="preserve">angos </w:t>
      </w:r>
      <w:r w:rsidRPr="001B4865">
        <w:rPr>
          <w:rFonts w:eastAsia="Arial"/>
          <w:szCs w:val="22"/>
          <w:lang w:eastAsia="en-US" w:bidi="ar-SA"/>
        </w:rPr>
        <w:t>vaistinio preparato skyrimo metu, nes tai gali sukelti infekciją.</w:t>
      </w:r>
      <w:r w:rsidRPr="001B4865">
        <w:t xml:space="preserve"> </w:t>
      </w:r>
      <w:r w:rsidRPr="001B4865">
        <w:rPr>
          <w:rFonts w:eastAsia="Arial"/>
          <w:szCs w:val="22"/>
          <w:lang w:eastAsia="en-US" w:bidi="ar-SA"/>
        </w:rPr>
        <w:t>Susisiekite su savo gydytoju arba slaugytoja, ir informuokite, kad įleidimo sistema atsijungė.</w:t>
      </w:r>
    </w:p>
    <w:p w14:paraId="2C352FF4" w14:textId="6EA06608" w:rsidR="0008363B" w:rsidRPr="001B4865" w:rsidRDefault="0008363B" w:rsidP="0008363B">
      <w:pPr>
        <w:numPr>
          <w:ilvl w:val="0"/>
          <w:numId w:val="20"/>
        </w:numPr>
        <w:tabs>
          <w:tab w:val="clear" w:pos="567"/>
        </w:tabs>
        <w:spacing w:line="240" w:lineRule="auto"/>
        <w:ind w:left="567" w:hanging="567"/>
        <w:rPr>
          <w:szCs w:val="22"/>
          <w:lang w:bidi="ar-SA"/>
        </w:rPr>
      </w:pPr>
      <w:r w:rsidRPr="001B4865">
        <w:rPr>
          <w:rFonts w:eastAsia="Arial"/>
          <w:szCs w:val="22"/>
          <w:lang w:eastAsia="en-US" w:bidi="ar-SA"/>
        </w:rPr>
        <w:t xml:space="preserve">Nesimaudykite vonioje ir nesiprauskite duše su prijungta įleidimo sistema arba kol </w:t>
      </w:r>
      <w:r w:rsidR="008451B8" w:rsidRPr="001B4865">
        <w:rPr>
          <w:rFonts w:eastAsia="Arial"/>
          <w:szCs w:val="22"/>
          <w:lang w:eastAsia="en-US" w:bidi="ar-SA"/>
        </w:rPr>
        <w:t xml:space="preserve">anga </w:t>
      </w:r>
      <w:r w:rsidRPr="001B4865">
        <w:rPr>
          <w:rFonts w:eastAsia="Arial"/>
          <w:szCs w:val="22"/>
          <w:lang w:eastAsia="en-US" w:bidi="ar-SA"/>
        </w:rPr>
        <w:t xml:space="preserve">vis dar yra </w:t>
      </w:r>
      <w:r w:rsidR="008451B8" w:rsidRPr="001B4865">
        <w:rPr>
          <w:rFonts w:eastAsia="Arial"/>
          <w:szCs w:val="22"/>
          <w:lang w:eastAsia="en-US" w:bidi="ar-SA"/>
        </w:rPr>
        <w:t>įdėta</w:t>
      </w:r>
      <w:r w:rsidRPr="001B4865">
        <w:rPr>
          <w:rFonts w:eastAsia="Arial"/>
          <w:szCs w:val="22"/>
          <w:lang w:eastAsia="en-US" w:bidi="ar-SA"/>
        </w:rPr>
        <w:t>, nes tai gali sukelti infekciją.</w:t>
      </w:r>
    </w:p>
    <w:p w14:paraId="2C352FF5" w14:textId="1A772FA7" w:rsidR="0008363B" w:rsidRPr="001B4865" w:rsidRDefault="0008363B" w:rsidP="0008363B">
      <w:pPr>
        <w:numPr>
          <w:ilvl w:val="0"/>
          <w:numId w:val="20"/>
        </w:numPr>
        <w:tabs>
          <w:tab w:val="clear" w:pos="567"/>
        </w:tabs>
        <w:spacing w:line="240" w:lineRule="auto"/>
        <w:ind w:left="567" w:hanging="567"/>
        <w:rPr>
          <w:szCs w:val="22"/>
          <w:lang w:bidi="ar-SA"/>
        </w:rPr>
      </w:pPr>
      <w:r w:rsidRPr="001B4865">
        <w:rPr>
          <w:rFonts w:eastAsia="Arial"/>
          <w:szCs w:val="22"/>
          <w:lang w:eastAsia="en-US" w:bidi="ar-SA"/>
        </w:rPr>
        <w:t xml:space="preserve">Nejudinkite žaizdos tvarsčių arba </w:t>
      </w:r>
      <w:r w:rsidR="008451B8" w:rsidRPr="001B4865">
        <w:rPr>
          <w:rFonts w:eastAsia="Arial"/>
          <w:szCs w:val="22"/>
          <w:lang w:eastAsia="en-US" w:bidi="ar-SA"/>
        </w:rPr>
        <w:t>angos</w:t>
      </w:r>
      <w:r w:rsidRPr="001B4865">
        <w:rPr>
          <w:rFonts w:eastAsia="Arial"/>
          <w:szCs w:val="22"/>
          <w:lang w:eastAsia="en-US" w:bidi="ar-SA"/>
        </w:rPr>
        <w:t>, nes tai gali sukelti infekciją.</w:t>
      </w:r>
    </w:p>
    <w:p w14:paraId="2C352FF6" w14:textId="77777777" w:rsidR="0008363B" w:rsidRPr="00330573" w:rsidRDefault="0008363B" w:rsidP="0008363B">
      <w:pPr>
        <w:tabs>
          <w:tab w:val="clear" w:pos="567"/>
        </w:tabs>
        <w:spacing w:line="240" w:lineRule="auto"/>
        <w:ind w:right="540"/>
        <w:rPr>
          <w:szCs w:val="22"/>
          <w:lang w:bidi="ar-SA"/>
        </w:rPr>
      </w:pPr>
    </w:p>
    <w:p w14:paraId="2C352FF7" w14:textId="77777777" w:rsidR="0008363B" w:rsidRPr="00330573" w:rsidRDefault="0008363B" w:rsidP="0008363B">
      <w:pPr>
        <w:numPr>
          <w:ilvl w:val="12"/>
          <w:numId w:val="0"/>
        </w:numPr>
        <w:tabs>
          <w:tab w:val="clear" w:pos="567"/>
        </w:tabs>
        <w:spacing w:line="240" w:lineRule="auto"/>
        <w:ind w:right="-2"/>
        <w:rPr>
          <w:b/>
          <w:szCs w:val="22"/>
          <w:lang w:bidi="ar-SA"/>
        </w:rPr>
      </w:pPr>
      <w:r w:rsidRPr="00330573">
        <w:rPr>
          <w:b/>
          <w:szCs w:val="22"/>
          <w:lang w:bidi="ar-SA"/>
        </w:rPr>
        <w:t>Ką daryti</w:t>
      </w:r>
      <w:r>
        <w:rPr>
          <w:b/>
          <w:szCs w:val="22"/>
          <w:lang w:bidi="ar-SA"/>
        </w:rPr>
        <w:t xml:space="preserve"> pavartojus</w:t>
      </w:r>
      <w:r w:rsidRPr="00330573">
        <w:rPr>
          <w:b/>
          <w:szCs w:val="22"/>
          <w:lang w:bidi="ar-SA"/>
        </w:rPr>
        <w:t xml:space="preserve"> per didel</w:t>
      </w:r>
      <w:r>
        <w:rPr>
          <w:b/>
          <w:szCs w:val="22"/>
          <w:lang w:bidi="ar-SA"/>
        </w:rPr>
        <w:t xml:space="preserve">ę </w:t>
      </w:r>
      <w:proofErr w:type="spellStart"/>
      <w:r>
        <w:rPr>
          <w:b/>
          <w:szCs w:val="22"/>
          <w:lang w:bidi="ar-SA"/>
        </w:rPr>
        <w:t>Ropivacaine</w:t>
      </w:r>
      <w:proofErr w:type="spellEnd"/>
      <w:r>
        <w:rPr>
          <w:b/>
          <w:szCs w:val="22"/>
          <w:lang w:bidi="ar-SA"/>
        </w:rPr>
        <w:t xml:space="preserve"> </w:t>
      </w:r>
      <w:proofErr w:type="spellStart"/>
      <w:r>
        <w:rPr>
          <w:b/>
          <w:szCs w:val="22"/>
          <w:lang w:bidi="ar-SA"/>
        </w:rPr>
        <w:t>Readyfusor</w:t>
      </w:r>
      <w:proofErr w:type="spellEnd"/>
      <w:r w:rsidRPr="00330573">
        <w:rPr>
          <w:b/>
          <w:szCs w:val="22"/>
          <w:lang w:bidi="ar-SA"/>
        </w:rPr>
        <w:t xml:space="preserve"> doz</w:t>
      </w:r>
      <w:r>
        <w:rPr>
          <w:b/>
          <w:szCs w:val="22"/>
          <w:lang w:bidi="ar-SA"/>
        </w:rPr>
        <w:t>ę</w:t>
      </w:r>
      <w:r w:rsidRPr="00330573">
        <w:rPr>
          <w:b/>
          <w:szCs w:val="22"/>
          <w:lang w:bidi="ar-SA"/>
        </w:rPr>
        <w:t>?</w:t>
      </w:r>
    </w:p>
    <w:p w14:paraId="2C352FF8" w14:textId="77777777" w:rsidR="0008363B" w:rsidRPr="00330573" w:rsidRDefault="0008363B" w:rsidP="0008363B">
      <w:pPr>
        <w:numPr>
          <w:ilvl w:val="12"/>
          <w:numId w:val="0"/>
        </w:numPr>
        <w:tabs>
          <w:tab w:val="clear" w:pos="567"/>
        </w:tabs>
        <w:spacing w:line="240" w:lineRule="auto"/>
        <w:ind w:right="-2"/>
        <w:rPr>
          <w:szCs w:val="22"/>
          <w:lang w:bidi="ar-SA"/>
        </w:rPr>
      </w:pPr>
      <w:r w:rsidRPr="00330573">
        <w:rPr>
          <w:szCs w:val="22"/>
          <w:lang w:bidi="ar-SA"/>
        </w:rPr>
        <w:t>Kadangi įleidimo sistema nepertraukiamai skiria nustatytą veikliosios medžiagos dozę, nėra tikėtina, kad pasireikš sunkus šalutinis poveikis dėl suleistos pe</w:t>
      </w:r>
      <w:r>
        <w:rPr>
          <w:szCs w:val="22"/>
          <w:lang w:bidi="ar-SA"/>
        </w:rPr>
        <w:t xml:space="preserve">r didelės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dozės.</w:t>
      </w:r>
    </w:p>
    <w:p w14:paraId="2C352FF9" w14:textId="77777777" w:rsidR="0008363B" w:rsidRPr="00330573" w:rsidRDefault="0008363B" w:rsidP="0008363B">
      <w:pPr>
        <w:numPr>
          <w:ilvl w:val="12"/>
          <w:numId w:val="0"/>
        </w:numPr>
        <w:tabs>
          <w:tab w:val="clear" w:pos="567"/>
        </w:tabs>
        <w:spacing w:line="240" w:lineRule="auto"/>
        <w:ind w:right="-2"/>
        <w:rPr>
          <w:szCs w:val="22"/>
          <w:lang w:bidi="ar-SA"/>
        </w:rPr>
      </w:pPr>
    </w:p>
    <w:p w14:paraId="22F16CDC" w14:textId="77777777" w:rsidR="00321D7C" w:rsidRDefault="0008363B" w:rsidP="0008363B">
      <w:pPr>
        <w:tabs>
          <w:tab w:val="clear" w:pos="567"/>
        </w:tabs>
        <w:spacing w:line="240" w:lineRule="auto"/>
        <w:rPr>
          <w:i/>
          <w:iCs/>
          <w:szCs w:val="22"/>
          <w:lang w:bidi="ar-SA"/>
        </w:rPr>
      </w:pPr>
      <w:r w:rsidRPr="00330573">
        <w:rPr>
          <w:szCs w:val="22"/>
          <w:lang w:bidi="ar-SA"/>
        </w:rPr>
        <w:t>Jeigu suleista dozė būtų per didelė, Jums reikės specialaus gydymo ir Jus gydantis gydytojas žinos, kaip elgtis tokiose situacijose. Pirmieji požymiai, kad Jums buvo skirta p</w:t>
      </w:r>
      <w:r>
        <w:rPr>
          <w:szCs w:val="22"/>
          <w:lang w:bidi="ar-SA"/>
        </w:rPr>
        <w:t xml:space="preserve">er didelė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dozė yra:</w:t>
      </w:r>
    </w:p>
    <w:p w14:paraId="2C352FFB" w14:textId="78279E50"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apkvaitimas arba apsvaigimas;</w:t>
      </w:r>
    </w:p>
    <w:p w14:paraId="2C352FFC"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tirpimas aplink lūpas ir burną;</w:t>
      </w:r>
    </w:p>
    <w:p w14:paraId="2C352FFD"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liežuvio tirpimas;</w:t>
      </w:r>
    </w:p>
    <w:p w14:paraId="2C352FFE"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klausos sutrikimai;</w:t>
      </w:r>
    </w:p>
    <w:p w14:paraId="2C352FFF"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szCs w:val="22"/>
          <w:lang w:eastAsia="en-US" w:bidi="ar-SA"/>
        </w:rPr>
      </w:pPr>
      <w:r w:rsidRPr="00330573">
        <w:rPr>
          <w:color w:val="000000"/>
          <w:szCs w:val="22"/>
          <w:lang w:bidi="ar-SA"/>
        </w:rPr>
        <w:t>regos (matymo) sutrikimai.</w:t>
      </w:r>
    </w:p>
    <w:p w14:paraId="2C353000" w14:textId="77777777" w:rsidR="0008363B" w:rsidRPr="00330573" w:rsidRDefault="0008363B" w:rsidP="0008363B">
      <w:pPr>
        <w:tabs>
          <w:tab w:val="clear" w:pos="567"/>
        </w:tabs>
        <w:spacing w:line="240" w:lineRule="auto"/>
        <w:ind w:right="-27"/>
        <w:rPr>
          <w:color w:val="000000"/>
          <w:szCs w:val="22"/>
          <w:lang w:bidi="ar-SA"/>
        </w:rPr>
      </w:pPr>
    </w:p>
    <w:p w14:paraId="04532F3A" w14:textId="77777777" w:rsidR="00321D7C" w:rsidRDefault="0008363B" w:rsidP="0008363B">
      <w:pPr>
        <w:tabs>
          <w:tab w:val="clear" w:pos="567"/>
        </w:tabs>
        <w:spacing w:line="240" w:lineRule="auto"/>
        <w:ind w:right="-27"/>
        <w:rPr>
          <w:szCs w:val="22"/>
          <w:lang w:bidi="ar-SA"/>
        </w:rPr>
      </w:pPr>
      <w:r w:rsidRPr="00330573">
        <w:rPr>
          <w:szCs w:val="22"/>
          <w:lang w:bidi="ar-SA"/>
        </w:rPr>
        <w:t>Gydytojas</w:t>
      </w:r>
      <w:r>
        <w:rPr>
          <w:szCs w:val="22"/>
          <w:lang w:bidi="ar-SA"/>
        </w:rPr>
        <w:t xml:space="preserve"> nutrauks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leidimą iš karto, vos pasireiškus šiems požymiams, kad būtų sumažintas sunkaus šalutinio poveikio pavojus. Tai reiškia, kad jeigu bet kuris iš šio poveikio Jums pasireikštų arba jeigu manote, kad Jums buvo suleista p</w:t>
      </w:r>
      <w:r>
        <w:rPr>
          <w:szCs w:val="22"/>
          <w:lang w:bidi="ar-SA"/>
        </w:rPr>
        <w:t xml:space="preserve">er didelė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dozė, </w:t>
      </w:r>
      <w:r w:rsidRPr="00407108">
        <w:rPr>
          <w:b/>
          <w:szCs w:val="22"/>
          <w:lang w:bidi="ar-SA"/>
        </w:rPr>
        <w:t>nedelsdami pasakykite gydytojui.</w:t>
      </w:r>
    </w:p>
    <w:p w14:paraId="2C353002" w14:textId="22E9F470" w:rsidR="0008363B" w:rsidRPr="00330573" w:rsidRDefault="0008363B" w:rsidP="0008363B">
      <w:pPr>
        <w:tabs>
          <w:tab w:val="clear" w:pos="567"/>
        </w:tabs>
        <w:spacing w:line="240" w:lineRule="auto"/>
        <w:ind w:right="-27"/>
        <w:rPr>
          <w:rFonts w:eastAsia="Calibri"/>
          <w:color w:val="000000"/>
          <w:szCs w:val="22"/>
          <w:lang w:eastAsia="en-US" w:bidi="ar-SA"/>
        </w:rPr>
      </w:pPr>
    </w:p>
    <w:p w14:paraId="2C353003" w14:textId="77777777" w:rsidR="0008363B" w:rsidRPr="00330573" w:rsidRDefault="0008363B" w:rsidP="0008363B">
      <w:pPr>
        <w:numPr>
          <w:ilvl w:val="12"/>
          <w:numId w:val="0"/>
        </w:numPr>
        <w:tabs>
          <w:tab w:val="clear" w:pos="567"/>
        </w:tabs>
        <w:spacing w:line="240" w:lineRule="auto"/>
        <w:ind w:right="-2"/>
        <w:rPr>
          <w:rFonts w:eastAsia="Calibri"/>
          <w:szCs w:val="22"/>
          <w:lang w:eastAsia="en-US" w:bidi="ar-SA"/>
        </w:rPr>
      </w:pPr>
      <w:r w:rsidRPr="00330573">
        <w:rPr>
          <w:szCs w:val="22"/>
          <w:lang w:bidi="ar-SA"/>
        </w:rPr>
        <w:t>Jeigu kiltų daugiau klausimų dėl šio vaisto vartojimo, kreipkitės į gydytoją, vaistininką arba slaugytoją.</w:t>
      </w:r>
    </w:p>
    <w:p w14:paraId="2C353004" w14:textId="77777777" w:rsidR="0008363B" w:rsidRPr="00330573" w:rsidRDefault="0008363B" w:rsidP="0008363B">
      <w:pPr>
        <w:tabs>
          <w:tab w:val="clear" w:pos="567"/>
        </w:tabs>
        <w:autoSpaceDE w:val="0"/>
        <w:autoSpaceDN w:val="0"/>
        <w:spacing w:line="240" w:lineRule="auto"/>
        <w:rPr>
          <w:szCs w:val="22"/>
          <w:lang w:bidi="ar-SA"/>
        </w:rPr>
      </w:pPr>
    </w:p>
    <w:p w14:paraId="2C353005" w14:textId="77777777" w:rsidR="0008363B" w:rsidRPr="00330573" w:rsidRDefault="0008363B" w:rsidP="0008363B">
      <w:pPr>
        <w:tabs>
          <w:tab w:val="clear" w:pos="567"/>
        </w:tabs>
        <w:autoSpaceDE w:val="0"/>
        <w:autoSpaceDN w:val="0"/>
        <w:spacing w:line="240" w:lineRule="auto"/>
        <w:rPr>
          <w:szCs w:val="22"/>
          <w:lang w:bidi="ar-SA"/>
        </w:rPr>
      </w:pPr>
    </w:p>
    <w:p w14:paraId="2C353006" w14:textId="77777777" w:rsidR="0008363B" w:rsidRPr="00330573" w:rsidRDefault="0008363B" w:rsidP="0008363B">
      <w:pPr>
        <w:numPr>
          <w:ilvl w:val="0"/>
          <w:numId w:val="25"/>
        </w:numPr>
        <w:tabs>
          <w:tab w:val="clear" w:pos="567"/>
        </w:tabs>
        <w:spacing w:line="240" w:lineRule="auto"/>
        <w:ind w:left="567" w:hanging="567"/>
        <w:contextualSpacing/>
        <w:rPr>
          <w:b/>
          <w:caps/>
          <w:szCs w:val="22"/>
          <w:lang w:bidi="ar-SA"/>
        </w:rPr>
      </w:pPr>
      <w:r w:rsidRPr="00330573">
        <w:rPr>
          <w:b/>
          <w:szCs w:val="22"/>
          <w:lang w:bidi="ar-SA"/>
        </w:rPr>
        <w:t>Galimas šalutinis poveikis</w:t>
      </w:r>
    </w:p>
    <w:p w14:paraId="2C353007" w14:textId="77777777" w:rsidR="0008363B" w:rsidRPr="00330573" w:rsidRDefault="0008363B" w:rsidP="0008363B">
      <w:pPr>
        <w:tabs>
          <w:tab w:val="clear" w:pos="567"/>
        </w:tabs>
        <w:spacing w:line="240" w:lineRule="auto"/>
        <w:rPr>
          <w:b/>
          <w:szCs w:val="22"/>
          <w:lang w:bidi="ar-SA"/>
        </w:rPr>
      </w:pPr>
    </w:p>
    <w:p w14:paraId="0076F3E1" w14:textId="77777777" w:rsidR="00321D7C" w:rsidRDefault="0008363B" w:rsidP="0008363B">
      <w:pPr>
        <w:tabs>
          <w:tab w:val="clear" w:pos="567"/>
        </w:tabs>
        <w:autoSpaceDE w:val="0"/>
        <w:autoSpaceDN w:val="0"/>
        <w:adjustRightInd w:val="0"/>
        <w:spacing w:line="240" w:lineRule="auto"/>
        <w:rPr>
          <w:szCs w:val="22"/>
          <w:lang w:bidi="ar-SA"/>
        </w:rPr>
      </w:pPr>
      <w:r w:rsidRPr="00330573">
        <w:rPr>
          <w:szCs w:val="22"/>
          <w:lang w:bidi="ar-SA"/>
        </w:rPr>
        <w:t>Šis vaistas, kaip ir visi kiti, gali sukelti šalutinį poveikį, nors jis pasireiškia ne visiems žmonėms.</w:t>
      </w:r>
    </w:p>
    <w:p w14:paraId="2C353009" w14:textId="064782F0" w:rsidR="0008363B" w:rsidRPr="00330573" w:rsidRDefault="0008363B" w:rsidP="0008363B">
      <w:pPr>
        <w:tabs>
          <w:tab w:val="clear" w:pos="567"/>
        </w:tabs>
        <w:autoSpaceDE w:val="0"/>
        <w:autoSpaceDN w:val="0"/>
        <w:spacing w:line="240" w:lineRule="auto"/>
        <w:rPr>
          <w:szCs w:val="22"/>
          <w:lang w:bidi="ar-SA"/>
        </w:rPr>
      </w:pPr>
    </w:p>
    <w:p w14:paraId="2C35300A" w14:textId="77777777" w:rsidR="0008363B" w:rsidRPr="00330573" w:rsidRDefault="0008363B" w:rsidP="0008363B">
      <w:pPr>
        <w:tabs>
          <w:tab w:val="clear" w:pos="567"/>
        </w:tabs>
        <w:spacing w:line="240" w:lineRule="auto"/>
        <w:ind w:right="-27"/>
        <w:rPr>
          <w:b/>
          <w:color w:val="000000"/>
          <w:szCs w:val="22"/>
          <w:lang w:bidi="ar-SA"/>
        </w:rPr>
      </w:pPr>
      <w:r w:rsidRPr="00330573">
        <w:rPr>
          <w:b/>
          <w:color w:val="000000"/>
          <w:szCs w:val="22"/>
          <w:lang w:bidi="ar-SA"/>
        </w:rPr>
        <w:t>Svarbus šalutinis poveikis, kurį reikia stebėti</w:t>
      </w:r>
    </w:p>
    <w:p w14:paraId="2C35300B" w14:textId="6304E106" w:rsidR="0008363B" w:rsidRPr="00330573" w:rsidRDefault="0008363B" w:rsidP="0008363B">
      <w:pPr>
        <w:tabs>
          <w:tab w:val="clear" w:pos="567"/>
        </w:tabs>
        <w:spacing w:line="240" w:lineRule="auto"/>
        <w:ind w:right="-27"/>
        <w:rPr>
          <w:rFonts w:eastAsia="Calibri"/>
          <w:color w:val="000000"/>
          <w:szCs w:val="22"/>
          <w:lang w:eastAsia="en-US" w:bidi="ar-SA"/>
        </w:rPr>
      </w:pPr>
      <w:r w:rsidRPr="00330573">
        <w:rPr>
          <w:color w:val="000000"/>
          <w:szCs w:val="22"/>
          <w:lang w:bidi="ar-SA"/>
        </w:rPr>
        <w:t xml:space="preserve">Staigios, gyvybei pavojingos alerginės reakcijos (pvz., </w:t>
      </w:r>
      <w:proofErr w:type="spellStart"/>
      <w:r w:rsidRPr="00330573">
        <w:rPr>
          <w:color w:val="000000"/>
          <w:szCs w:val="22"/>
          <w:lang w:bidi="ar-SA"/>
        </w:rPr>
        <w:t>anafilaksija</w:t>
      </w:r>
      <w:proofErr w:type="spellEnd"/>
      <w:r w:rsidR="00FE5323" w:rsidRPr="00FE5323">
        <w:rPr>
          <w:color w:val="000000"/>
          <w:szCs w:val="22"/>
          <w:lang w:bidi="ar-SA"/>
        </w:rPr>
        <w:t>, įskaitant anafilaksinį šoką</w:t>
      </w:r>
      <w:r w:rsidRPr="00330573">
        <w:rPr>
          <w:color w:val="000000"/>
          <w:szCs w:val="22"/>
          <w:lang w:bidi="ar-SA"/>
        </w:rPr>
        <w:t>), yra retos (gali pasireikšti iki 1 iš 1 000 žmonių). Galimi simptomai apima staigų išbėrimą, niežėjimą arba bėrim</w:t>
      </w:r>
      <w:r>
        <w:rPr>
          <w:color w:val="000000"/>
          <w:szCs w:val="22"/>
          <w:lang w:bidi="ar-SA"/>
        </w:rPr>
        <w:t>u</w:t>
      </w:r>
      <w:r w:rsidRPr="00330573">
        <w:rPr>
          <w:color w:val="000000"/>
          <w:szCs w:val="22"/>
          <w:lang w:bidi="ar-SA"/>
        </w:rPr>
        <w:t>s pūkšlėmis (dilgėlinė); veido, lūpų, liežuvio, gerklės ar kitų kūno vietų patinimas; dusulys, švokštimas ar pasunkėjęs kvėpavimas</w:t>
      </w:r>
      <w:r w:rsidR="007A4617" w:rsidRPr="007A4617">
        <w:rPr>
          <w:color w:val="000000"/>
          <w:szCs w:val="22"/>
          <w:lang w:bidi="ar-SA"/>
        </w:rPr>
        <w:t>; sąmonės praradimo pojūtis</w:t>
      </w:r>
      <w:r w:rsidRPr="00330573">
        <w:rPr>
          <w:color w:val="000000"/>
          <w:szCs w:val="22"/>
          <w:lang w:bidi="ar-SA"/>
        </w:rPr>
        <w:t xml:space="preserve">. </w:t>
      </w:r>
      <w:r w:rsidRPr="00330573">
        <w:rPr>
          <w:b/>
          <w:color w:val="000000"/>
          <w:szCs w:val="22"/>
          <w:lang w:bidi="ar-SA"/>
        </w:rPr>
        <w:t xml:space="preserve">Jeigu manote, kad </w:t>
      </w:r>
      <w:proofErr w:type="spellStart"/>
      <w:r>
        <w:rPr>
          <w:b/>
          <w:szCs w:val="22"/>
          <w:lang w:bidi="ar-SA"/>
        </w:rPr>
        <w:t>Ropivacaine</w:t>
      </w:r>
      <w:proofErr w:type="spellEnd"/>
      <w:r>
        <w:rPr>
          <w:b/>
          <w:szCs w:val="22"/>
          <w:lang w:bidi="ar-SA"/>
        </w:rPr>
        <w:t xml:space="preserve"> </w:t>
      </w:r>
      <w:proofErr w:type="spellStart"/>
      <w:r>
        <w:rPr>
          <w:b/>
          <w:szCs w:val="22"/>
          <w:lang w:bidi="ar-SA"/>
        </w:rPr>
        <w:t>Readyfusor</w:t>
      </w:r>
      <w:proofErr w:type="spellEnd"/>
      <w:r w:rsidRPr="00330573">
        <w:rPr>
          <w:b/>
          <w:szCs w:val="22"/>
          <w:lang w:bidi="ar-SA"/>
        </w:rPr>
        <w:t xml:space="preserve"> sukėlė alerginę reakciją, nedelsdami pasakykite gydytojui.</w:t>
      </w:r>
    </w:p>
    <w:p w14:paraId="2C35300C" w14:textId="77777777" w:rsidR="0008363B" w:rsidRPr="00330573" w:rsidRDefault="0008363B" w:rsidP="0008363B">
      <w:pPr>
        <w:tabs>
          <w:tab w:val="clear" w:pos="567"/>
        </w:tabs>
        <w:spacing w:line="240" w:lineRule="auto"/>
        <w:ind w:right="539"/>
        <w:rPr>
          <w:b/>
          <w:color w:val="000000"/>
          <w:szCs w:val="22"/>
          <w:lang w:bidi="ar-SA"/>
        </w:rPr>
      </w:pPr>
    </w:p>
    <w:p w14:paraId="2C35300D" w14:textId="77777777" w:rsidR="0008363B" w:rsidRPr="00330573" w:rsidRDefault="0008363B" w:rsidP="0008363B">
      <w:pPr>
        <w:tabs>
          <w:tab w:val="clear" w:pos="567"/>
        </w:tabs>
        <w:spacing w:line="240" w:lineRule="auto"/>
        <w:ind w:right="539"/>
        <w:rPr>
          <w:rFonts w:eastAsia="Calibri"/>
          <w:color w:val="000000"/>
          <w:szCs w:val="22"/>
          <w:lang w:eastAsia="en-US" w:bidi="ar-SA"/>
        </w:rPr>
      </w:pPr>
      <w:r w:rsidRPr="00330573">
        <w:rPr>
          <w:b/>
          <w:szCs w:val="22"/>
          <w:lang w:bidi="ar-SA"/>
        </w:rPr>
        <w:t>Kitas galimas šalutinis poveikis</w:t>
      </w:r>
    </w:p>
    <w:p w14:paraId="2C35300E" w14:textId="77777777" w:rsidR="0008363B" w:rsidRPr="00330573" w:rsidRDefault="0008363B" w:rsidP="0008363B">
      <w:pPr>
        <w:tabs>
          <w:tab w:val="clear" w:pos="567"/>
        </w:tabs>
        <w:spacing w:line="240" w:lineRule="auto"/>
        <w:ind w:right="540"/>
        <w:rPr>
          <w:rFonts w:eastAsia="Calibri"/>
          <w:i/>
          <w:szCs w:val="22"/>
          <w:lang w:eastAsia="en-US" w:bidi="ar-SA"/>
        </w:rPr>
      </w:pPr>
      <w:r w:rsidRPr="00330573">
        <w:rPr>
          <w:b/>
          <w:i/>
          <w:color w:val="000000"/>
          <w:szCs w:val="22"/>
          <w:lang w:bidi="ar-SA"/>
        </w:rPr>
        <w:t xml:space="preserve">Labai dažnas </w:t>
      </w:r>
      <w:r w:rsidRPr="00330573">
        <w:rPr>
          <w:i/>
          <w:color w:val="000000"/>
          <w:szCs w:val="22"/>
          <w:lang w:bidi="ar-SA"/>
        </w:rPr>
        <w:t>(gali pasireikšti daugiau kaip 1 iš 10 žmonių)</w:t>
      </w:r>
    </w:p>
    <w:p w14:paraId="2C35300F" w14:textId="77777777" w:rsidR="0008363B" w:rsidRPr="00330573" w:rsidRDefault="0008363B" w:rsidP="0008363B">
      <w:pPr>
        <w:numPr>
          <w:ilvl w:val="0"/>
          <w:numId w:val="24"/>
        </w:numPr>
        <w:tabs>
          <w:tab w:val="clear" w:pos="360"/>
          <w:tab w:val="clear" w:pos="567"/>
        </w:tabs>
        <w:spacing w:line="240" w:lineRule="auto"/>
        <w:ind w:left="567" w:hanging="567"/>
        <w:rPr>
          <w:color w:val="000000"/>
          <w:szCs w:val="22"/>
          <w:lang w:bidi="ar-SA"/>
        </w:rPr>
      </w:pPr>
      <w:r w:rsidRPr="00330573">
        <w:rPr>
          <w:color w:val="000000"/>
          <w:szCs w:val="22"/>
          <w:lang w:bidi="ar-SA"/>
        </w:rPr>
        <w:t>Žemas kraujospūdis (</w:t>
      </w:r>
      <w:proofErr w:type="spellStart"/>
      <w:r w:rsidRPr="00330573">
        <w:rPr>
          <w:color w:val="000000"/>
          <w:szCs w:val="22"/>
          <w:lang w:bidi="ar-SA"/>
        </w:rPr>
        <w:t>hipotenzija</w:t>
      </w:r>
      <w:proofErr w:type="spellEnd"/>
      <w:r w:rsidRPr="00330573">
        <w:rPr>
          <w:color w:val="000000"/>
          <w:szCs w:val="22"/>
          <w:lang w:bidi="ar-SA"/>
        </w:rPr>
        <w:t>). Galite jausti apkvaitimą arba apsvaigimą.</w:t>
      </w:r>
    </w:p>
    <w:p w14:paraId="2C353010"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szCs w:val="22"/>
          <w:lang w:eastAsia="en-US" w:bidi="ar-SA"/>
        </w:rPr>
      </w:pPr>
      <w:r w:rsidRPr="00330573">
        <w:rPr>
          <w:color w:val="000000"/>
          <w:szCs w:val="22"/>
          <w:lang w:bidi="ar-SA"/>
        </w:rPr>
        <w:t>Šleikštulio jutimas (pykinimas).</w:t>
      </w:r>
    </w:p>
    <w:p w14:paraId="2C353011" w14:textId="77777777" w:rsidR="0008363B" w:rsidRPr="00330573" w:rsidRDefault="0008363B" w:rsidP="0008363B">
      <w:pPr>
        <w:tabs>
          <w:tab w:val="clear" w:pos="567"/>
        </w:tabs>
        <w:spacing w:line="240" w:lineRule="auto"/>
        <w:ind w:right="540"/>
        <w:rPr>
          <w:color w:val="000000"/>
          <w:szCs w:val="22"/>
          <w:lang w:bidi="ar-SA"/>
        </w:rPr>
      </w:pPr>
    </w:p>
    <w:p w14:paraId="2C353012" w14:textId="77777777" w:rsidR="0008363B" w:rsidRPr="00330573" w:rsidRDefault="0008363B" w:rsidP="0008363B">
      <w:pPr>
        <w:tabs>
          <w:tab w:val="clear" w:pos="567"/>
        </w:tabs>
        <w:spacing w:line="240" w:lineRule="auto"/>
        <w:ind w:right="540"/>
        <w:rPr>
          <w:rFonts w:eastAsia="Calibri"/>
          <w:i/>
          <w:szCs w:val="22"/>
          <w:lang w:eastAsia="en-US" w:bidi="ar-SA"/>
        </w:rPr>
      </w:pPr>
      <w:r w:rsidRPr="00330573">
        <w:rPr>
          <w:b/>
          <w:i/>
          <w:color w:val="000000"/>
          <w:szCs w:val="22"/>
          <w:lang w:bidi="ar-SA"/>
        </w:rPr>
        <w:t xml:space="preserve">Dažnas </w:t>
      </w:r>
      <w:r w:rsidRPr="00330573">
        <w:rPr>
          <w:i/>
          <w:color w:val="000000"/>
          <w:szCs w:val="22"/>
          <w:lang w:bidi="ar-SA"/>
        </w:rPr>
        <w:t xml:space="preserve">(gali pasireikšti </w:t>
      </w:r>
      <w:r>
        <w:rPr>
          <w:i/>
          <w:color w:val="000000"/>
          <w:szCs w:val="22"/>
          <w:lang w:bidi="ar-SA"/>
        </w:rPr>
        <w:t>rečiau kaip</w:t>
      </w:r>
      <w:r w:rsidRPr="00330573">
        <w:rPr>
          <w:i/>
          <w:color w:val="000000"/>
          <w:szCs w:val="22"/>
          <w:lang w:bidi="ar-SA"/>
        </w:rPr>
        <w:t xml:space="preserve"> 1 iš 10 žmonių)</w:t>
      </w:r>
    </w:p>
    <w:p w14:paraId="2C353013"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Dilgčiojimas ir badymas.</w:t>
      </w:r>
    </w:p>
    <w:p w14:paraId="2C353014"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Pr>
          <w:color w:val="000000"/>
          <w:szCs w:val="22"/>
          <w:lang w:bidi="ar-SA"/>
        </w:rPr>
        <w:t>Svaigulys</w:t>
      </w:r>
      <w:r w:rsidRPr="00330573">
        <w:rPr>
          <w:color w:val="000000"/>
          <w:szCs w:val="22"/>
          <w:lang w:bidi="ar-SA"/>
        </w:rPr>
        <w:t>.</w:t>
      </w:r>
    </w:p>
    <w:p w14:paraId="2C353015"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Galvos skausmas.</w:t>
      </w:r>
    </w:p>
    <w:p w14:paraId="2C353016" w14:textId="77777777" w:rsidR="0008363B" w:rsidRPr="00330573" w:rsidRDefault="0008363B" w:rsidP="0008363B">
      <w:pPr>
        <w:numPr>
          <w:ilvl w:val="0"/>
          <w:numId w:val="24"/>
        </w:numPr>
        <w:tabs>
          <w:tab w:val="clear" w:pos="360"/>
          <w:tab w:val="clear" w:pos="567"/>
        </w:tabs>
        <w:spacing w:line="240" w:lineRule="auto"/>
        <w:ind w:left="567" w:hanging="567"/>
        <w:rPr>
          <w:color w:val="000000"/>
          <w:szCs w:val="22"/>
          <w:lang w:bidi="ar-SA"/>
        </w:rPr>
      </w:pPr>
      <w:r w:rsidRPr="00330573">
        <w:rPr>
          <w:color w:val="000000"/>
          <w:szCs w:val="22"/>
          <w:lang w:bidi="ar-SA"/>
        </w:rPr>
        <w:t>Sulėtėjęs arba padažnėjęs širdies susitraukimų dažnis (</w:t>
      </w:r>
      <w:proofErr w:type="spellStart"/>
      <w:r w:rsidRPr="00330573">
        <w:rPr>
          <w:color w:val="000000"/>
          <w:szCs w:val="22"/>
          <w:lang w:bidi="ar-SA"/>
        </w:rPr>
        <w:t>bradikardija</w:t>
      </w:r>
      <w:proofErr w:type="spellEnd"/>
      <w:r w:rsidRPr="00330573">
        <w:rPr>
          <w:color w:val="000000"/>
          <w:szCs w:val="22"/>
          <w:lang w:bidi="ar-SA"/>
        </w:rPr>
        <w:t xml:space="preserve">, </w:t>
      </w:r>
      <w:proofErr w:type="spellStart"/>
      <w:r w:rsidRPr="00330573">
        <w:rPr>
          <w:color w:val="000000"/>
          <w:szCs w:val="22"/>
          <w:lang w:bidi="ar-SA"/>
        </w:rPr>
        <w:t>tachikardija</w:t>
      </w:r>
      <w:proofErr w:type="spellEnd"/>
      <w:r w:rsidRPr="00330573">
        <w:rPr>
          <w:color w:val="000000"/>
          <w:szCs w:val="22"/>
          <w:lang w:bidi="ar-SA"/>
        </w:rPr>
        <w:t>).</w:t>
      </w:r>
    </w:p>
    <w:p w14:paraId="2C353017"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lastRenderedPageBreak/>
        <w:t>Padidėjęs kraujospūdis (hipertenzija).</w:t>
      </w:r>
    </w:p>
    <w:p w14:paraId="2C353018"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Šleikštulys (vėmimas).</w:t>
      </w:r>
    </w:p>
    <w:p w14:paraId="2C353019"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rFonts w:eastAsia="Calibri"/>
          <w:color w:val="000000"/>
          <w:szCs w:val="22"/>
          <w:lang w:eastAsia="en-US" w:bidi="ar-SA"/>
        </w:rPr>
        <w:t xml:space="preserve">Pasunkėjęs </w:t>
      </w:r>
      <w:proofErr w:type="spellStart"/>
      <w:r w:rsidRPr="00330573">
        <w:rPr>
          <w:rFonts w:eastAsia="Calibri"/>
          <w:color w:val="000000"/>
          <w:szCs w:val="22"/>
          <w:lang w:eastAsia="en-US" w:bidi="ar-SA"/>
        </w:rPr>
        <w:t>šlapinimasis</w:t>
      </w:r>
      <w:proofErr w:type="spellEnd"/>
      <w:r w:rsidRPr="00330573">
        <w:rPr>
          <w:rFonts w:eastAsia="Calibri"/>
          <w:color w:val="000000"/>
          <w:szCs w:val="22"/>
          <w:lang w:eastAsia="en-US" w:bidi="ar-SA"/>
        </w:rPr>
        <w:t>.</w:t>
      </w:r>
    </w:p>
    <w:p w14:paraId="2C35301A"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Pakilusi temperatūra (karščiavimas) arba drebulys (</w:t>
      </w:r>
      <w:proofErr w:type="spellStart"/>
      <w:r w:rsidRPr="00330573">
        <w:rPr>
          <w:color w:val="000000"/>
          <w:szCs w:val="22"/>
          <w:lang w:bidi="ar-SA"/>
        </w:rPr>
        <w:t>šaltkrėtis</w:t>
      </w:r>
      <w:proofErr w:type="spellEnd"/>
      <w:r w:rsidRPr="00330573">
        <w:rPr>
          <w:color w:val="000000"/>
          <w:szCs w:val="22"/>
          <w:lang w:bidi="ar-SA"/>
        </w:rPr>
        <w:t>).</w:t>
      </w:r>
    </w:p>
    <w:p w14:paraId="2C35301B" w14:textId="77777777" w:rsidR="0008363B" w:rsidRPr="00330573" w:rsidRDefault="0008363B" w:rsidP="0008363B">
      <w:pPr>
        <w:numPr>
          <w:ilvl w:val="0"/>
          <w:numId w:val="24"/>
        </w:numPr>
        <w:tabs>
          <w:tab w:val="clear" w:pos="360"/>
          <w:tab w:val="clear" w:pos="567"/>
        </w:tabs>
        <w:spacing w:line="240" w:lineRule="auto"/>
        <w:ind w:left="567" w:hanging="567"/>
        <w:rPr>
          <w:szCs w:val="22"/>
          <w:lang w:bidi="ar-SA"/>
        </w:rPr>
      </w:pPr>
      <w:r w:rsidRPr="00330573">
        <w:rPr>
          <w:color w:val="000000"/>
          <w:szCs w:val="22"/>
          <w:lang w:bidi="ar-SA"/>
        </w:rPr>
        <w:t>Nugaros skausmas</w:t>
      </w:r>
      <w:r w:rsidRPr="00330573">
        <w:rPr>
          <w:rFonts w:eastAsia="Calibri"/>
          <w:color w:val="000000"/>
          <w:szCs w:val="22"/>
          <w:lang w:eastAsia="en-US" w:bidi="ar-SA"/>
        </w:rPr>
        <w:t>.</w:t>
      </w:r>
    </w:p>
    <w:p w14:paraId="2C35301C" w14:textId="77777777" w:rsidR="0008363B" w:rsidRPr="00330573" w:rsidRDefault="0008363B" w:rsidP="0008363B">
      <w:pPr>
        <w:tabs>
          <w:tab w:val="clear" w:pos="567"/>
        </w:tabs>
        <w:spacing w:line="240" w:lineRule="auto"/>
        <w:ind w:right="540"/>
        <w:rPr>
          <w:color w:val="000000"/>
          <w:szCs w:val="22"/>
          <w:lang w:bidi="ar-SA"/>
        </w:rPr>
      </w:pPr>
    </w:p>
    <w:p w14:paraId="2C35301D" w14:textId="77777777" w:rsidR="0008363B" w:rsidRPr="00330573" w:rsidRDefault="0008363B" w:rsidP="0008363B">
      <w:pPr>
        <w:tabs>
          <w:tab w:val="clear" w:pos="567"/>
        </w:tabs>
        <w:spacing w:line="240" w:lineRule="auto"/>
        <w:ind w:right="540"/>
        <w:rPr>
          <w:rFonts w:eastAsia="Calibri"/>
          <w:i/>
          <w:szCs w:val="22"/>
          <w:lang w:eastAsia="en-US" w:bidi="ar-SA"/>
        </w:rPr>
      </w:pPr>
      <w:r w:rsidRPr="00330573">
        <w:rPr>
          <w:b/>
          <w:i/>
          <w:color w:val="000000"/>
          <w:szCs w:val="22"/>
          <w:lang w:bidi="ar-SA"/>
        </w:rPr>
        <w:t>Nedažnas</w:t>
      </w:r>
      <w:r w:rsidRPr="00330573">
        <w:rPr>
          <w:i/>
          <w:color w:val="000000"/>
          <w:szCs w:val="22"/>
          <w:lang w:bidi="ar-SA"/>
        </w:rPr>
        <w:t xml:space="preserve"> (gali pasireikšti </w:t>
      </w:r>
      <w:r>
        <w:rPr>
          <w:i/>
          <w:color w:val="000000"/>
          <w:szCs w:val="22"/>
          <w:lang w:bidi="ar-SA"/>
        </w:rPr>
        <w:t>rečiau kaip</w:t>
      </w:r>
      <w:r w:rsidRPr="00330573">
        <w:rPr>
          <w:i/>
          <w:color w:val="000000"/>
          <w:szCs w:val="22"/>
          <w:lang w:bidi="ar-SA"/>
        </w:rPr>
        <w:t>1 iš 100 žmonių)</w:t>
      </w:r>
    </w:p>
    <w:p w14:paraId="2C35301E"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Nerimas.</w:t>
      </w:r>
    </w:p>
    <w:p w14:paraId="2C35301F"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Sumažėjęs odos jautrumas ar jutimai.</w:t>
      </w:r>
    </w:p>
    <w:p w14:paraId="2C353020"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Sąmonės praradimas.</w:t>
      </w:r>
    </w:p>
    <w:p w14:paraId="2C353021"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Pasunkėjęs kvėpavimas.</w:t>
      </w:r>
    </w:p>
    <w:p w14:paraId="2C353022"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Žema kūno temperatūra (hipotermija).</w:t>
      </w:r>
    </w:p>
    <w:p w14:paraId="58AB9028" w14:textId="77777777" w:rsidR="00321D7C" w:rsidRDefault="0008363B" w:rsidP="0008363B">
      <w:pPr>
        <w:numPr>
          <w:ilvl w:val="0"/>
          <w:numId w:val="24"/>
        </w:numPr>
        <w:tabs>
          <w:tab w:val="clear" w:pos="360"/>
          <w:tab w:val="clear" w:pos="567"/>
        </w:tabs>
        <w:spacing w:line="240" w:lineRule="auto"/>
        <w:ind w:left="567" w:hanging="567"/>
        <w:rPr>
          <w:color w:val="000000"/>
          <w:szCs w:val="22"/>
          <w:lang w:bidi="ar-SA"/>
        </w:rPr>
      </w:pPr>
      <w:r w:rsidRPr="00330573">
        <w:rPr>
          <w:color w:val="000000"/>
          <w:szCs w:val="22"/>
          <w:lang w:bidi="ar-SA"/>
        </w:rPr>
        <w:t>Kai kurie simptomai gali pasireikšti tuo atveju, jeigu suleista</w:t>
      </w:r>
      <w:r>
        <w:rPr>
          <w:color w:val="000000"/>
          <w:szCs w:val="22"/>
          <w:lang w:bidi="ar-SA"/>
        </w:rPr>
        <w:t xml:space="preserve"> per daug </w:t>
      </w:r>
      <w:proofErr w:type="spellStart"/>
      <w:r>
        <w:rPr>
          <w:color w:val="000000"/>
          <w:szCs w:val="22"/>
          <w:lang w:bidi="ar-SA"/>
        </w:rPr>
        <w:t>Ropivacaine</w:t>
      </w:r>
      <w:proofErr w:type="spellEnd"/>
      <w:r>
        <w:rPr>
          <w:color w:val="000000"/>
          <w:szCs w:val="22"/>
          <w:lang w:bidi="ar-SA"/>
        </w:rPr>
        <w:t xml:space="preserve"> </w:t>
      </w:r>
      <w:proofErr w:type="spellStart"/>
      <w:r>
        <w:rPr>
          <w:color w:val="000000"/>
          <w:szCs w:val="22"/>
          <w:lang w:bidi="ar-SA"/>
        </w:rPr>
        <w:t>Readyfusor</w:t>
      </w:r>
      <w:proofErr w:type="spellEnd"/>
      <w:r w:rsidRPr="00330573">
        <w:rPr>
          <w:color w:val="000000"/>
          <w:szCs w:val="22"/>
          <w:lang w:bidi="ar-SA"/>
        </w:rPr>
        <w:t xml:space="preserve"> (taip pat žr. aukščiau „Ką daryti</w:t>
      </w:r>
      <w:r>
        <w:rPr>
          <w:color w:val="000000"/>
          <w:szCs w:val="22"/>
          <w:lang w:bidi="ar-SA"/>
        </w:rPr>
        <w:t xml:space="preserve"> </w:t>
      </w:r>
      <w:proofErr w:type="spellStart"/>
      <w:r>
        <w:rPr>
          <w:color w:val="000000"/>
          <w:szCs w:val="22"/>
          <w:lang w:bidi="ar-SA"/>
        </w:rPr>
        <w:t>daryti</w:t>
      </w:r>
      <w:proofErr w:type="spellEnd"/>
      <w:r>
        <w:rPr>
          <w:color w:val="000000"/>
          <w:szCs w:val="22"/>
          <w:lang w:bidi="ar-SA"/>
        </w:rPr>
        <w:t xml:space="preserve"> pavartojus</w:t>
      </w:r>
      <w:r w:rsidRPr="00330573">
        <w:rPr>
          <w:szCs w:val="22"/>
          <w:lang w:bidi="ar-SA"/>
        </w:rPr>
        <w:t xml:space="preserve"> per didel</w:t>
      </w:r>
      <w:r>
        <w:rPr>
          <w:szCs w:val="22"/>
          <w:lang w:bidi="ar-SA"/>
        </w:rPr>
        <w:t xml:space="preserve">ę </w:t>
      </w: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doz</w:t>
      </w:r>
      <w:r>
        <w:rPr>
          <w:szCs w:val="22"/>
          <w:lang w:bidi="ar-SA"/>
        </w:rPr>
        <w:t>ę</w:t>
      </w:r>
      <w:r w:rsidRPr="00330573">
        <w:rPr>
          <w:szCs w:val="22"/>
          <w:lang w:bidi="ar-SA"/>
        </w:rPr>
        <w:t>?</w:t>
      </w:r>
      <w:r w:rsidRPr="00330573">
        <w:rPr>
          <w:color w:val="000000"/>
          <w:szCs w:val="22"/>
          <w:lang w:bidi="ar-SA"/>
        </w:rPr>
        <w:t>“). Tai gali būti: priepuoliai, apkvaitimas, apsvaigimas, tirpimas aplink lūpas ir burną, liežuvio tirpimas, klausos sutrikimai, regos (matymo) sutrikimai, kalbos sutrikimai, raumenų sustingimas ir drebulys.</w:t>
      </w:r>
    </w:p>
    <w:p w14:paraId="2C353024" w14:textId="6E76A52D" w:rsidR="0008363B" w:rsidRPr="00330573" w:rsidRDefault="0008363B" w:rsidP="0008363B">
      <w:pPr>
        <w:tabs>
          <w:tab w:val="clear" w:pos="567"/>
        </w:tabs>
        <w:spacing w:line="240" w:lineRule="auto"/>
        <w:ind w:right="540"/>
        <w:rPr>
          <w:color w:val="000000"/>
          <w:szCs w:val="22"/>
          <w:lang w:bidi="ar-SA"/>
        </w:rPr>
      </w:pPr>
    </w:p>
    <w:p w14:paraId="2C353025" w14:textId="77777777" w:rsidR="0008363B" w:rsidRPr="00330573" w:rsidRDefault="0008363B" w:rsidP="0008363B">
      <w:pPr>
        <w:tabs>
          <w:tab w:val="clear" w:pos="567"/>
        </w:tabs>
        <w:spacing w:line="240" w:lineRule="auto"/>
        <w:ind w:right="540"/>
        <w:rPr>
          <w:rFonts w:eastAsia="Calibri"/>
          <w:i/>
          <w:szCs w:val="22"/>
          <w:lang w:eastAsia="en-US" w:bidi="ar-SA"/>
        </w:rPr>
      </w:pPr>
      <w:r w:rsidRPr="00330573">
        <w:rPr>
          <w:b/>
          <w:i/>
          <w:color w:val="000000"/>
          <w:szCs w:val="22"/>
          <w:lang w:bidi="ar-SA"/>
        </w:rPr>
        <w:t>Retas</w:t>
      </w:r>
      <w:r w:rsidRPr="00330573">
        <w:rPr>
          <w:i/>
          <w:color w:val="000000"/>
          <w:szCs w:val="22"/>
          <w:lang w:bidi="ar-SA"/>
        </w:rPr>
        <w:t xml:space="preserve"> (gali pasireikšti </w:t>
      </w:r>
      <w:r>
        <w:rPr>
          <w:i/>
          <w:color w:val="000000"/>
          <w:szCs w:val="22"/>
          <w:lang w:bidi="ar-SA"/>
        </w:rPr>
        <w:t>rečiau kaip</w:t>
      </w:r>
      <w:r w:rsidRPr="00330573">
        <w:rPr>
          <w:i/>
          <w:color w:val="000000"/>
          <w:szCs w:val="22"/>
          <w:lang w:bidi="ar-SA"/>
        </w:rPr>
        <w:t xml:space="preserve"> 1 iš 1 000 žmonių)</w:t>
      </w:r>
    </w:p>
    <w:p w14:paraId="2C353026"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color w:val="000000"/>
          <w:szCs w:val="22"/>
          <w:lang w:bidi="ar-SA"/>
        </w:rPr>
        <w:t>Širdies priepuolis (širdies sustojimas).</w:t>
      </w:r>
    </w:p>
    <w:p w14:paraId="2C353027"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szCs w:val="22"/>
          <w:lang w:eastAsia="en-US" w:bidi="ar-SA"/>
        </w:rPr>
      </w:pPr>
      <w:r w:rsidRPr="00330573">
        <w:rPr>
          <w:color w:val="000000"/>
          <w:szCs w:val="22"/>
          <w:lang w:bidi="ar-SA"/>
        </w:rPr>
        <w:t>Nereguliarus širdies ritmas (aritmija).</w:t>
      </w:r>
    </w:p>
    <w:p w14:paraId="2C353028" w14:textId="77777777" w:rsidR="0008363B" w:rsidRPr="00330573" w:rsidRDefault="0008363B" w:rsidP="0008363B">
      <w:pPr>
        <w:tabs>
          <w:tab w:val="clear" w:pos="567"/>
        </w:tabs>
        <w:spacing w:line="240" w:lineRule="auto"/>
        <w:ind w:right="540"/>
        <w:rPr>
          <w:color w:val="000000"/>
          <w:szCs w:val="22"/>
          <w:lang w:bidi="ar-SA"/>
        </w:rPr>
      </w:pPr>
    </w:p>
    <w:p w14:paraId="2C353029" w14:textId="77777777" w:rsidR="0008363B" w:rsidRPr="00330573" w:rsidRDefault="0008363B" w:rsidP="0008363B">
      <w:pPr>
        <w:tabs>
          <w:tab w:val="clear" w:pos="567"/>
        </w:tabs>
        <w:spacing w:line="240" w:lineRule="auto"/>
        <w:ind w:left="180" w:hanging="180"/>
        <w:rPr>
          <w:rFonts w:eastAsia="Calibri"/>
          <w:i/>
          <w:szCs w:val="22"/>
          <w:lang w:eastAsia="en-US" w:bidi="ar-SA"/>
        </w:rPr>
      </w:pPr>
      <w:r w:rsidRPr="00330573">
        <w:rPr>
          <w:b/>
          <w:i/>
          <w:szCs w:val="22"/>
          <w:lang w:bidi="ar-SA"/>
        </w:rPr>
        <w:t>Dažnis nežinomas</w:t>
      </w:r>
      <w:r w:rsidRPr="00330573">
        <w:rPr>
          <w:i/>
          <w:szCs w:val="22"/>
          <w:lang w:bidi="ar-SA"/>
        </w:rPr>
        <w:t xml:space="preserve"> (negali būti </w:t>
      </w:r>
      <w:r>
        <w:rPr>
          <w:i/>
          <w:szCs w:val="22"/>
          <w:lang w:bidi="ar-SA"/>
        </w:rPr>
        <w:t>apskaičiuotas</w:t>
      </w:r>
      <w:r w:rsidRPr="00330573">
        <w:rPr>
          <w:i/>
          <w:szCs w:val="22"/>
          <w:lang w:bidi="ar-SA"/>
        </w:rPr>
        <w:t xml:space="preserve"> pagal turimus duomenis)</w:t>
      </w:r>
    </w:p>
    <w:p w14:paraId="2C35302A"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szCs w:val="22"/>
          <w:lang w:eastAsia="en-US" w:bidi="ar-SA"/>
        </w:rPr>
      </w:pPr>
      <w:r w:rsidRPr="00330573">
        <w:rPr>
          <w:color w:val="000000"/>
          <w:szCs w:val="22"/>
          <w:lang w:bidi="ar-SA"/>
        </w:rPr>
        <w:t>Nekontroliuojami raumenų judesiai (</w:t>
      </w:r>
      <w:proofErr w:type="spellStart"/>
      <w:r w:rsidRPr="00330573">
        <w:rPr>
          <w:color w:val="000000"/>
          <w:szCs w:val="22"/>
          <w:lang w:bidi="ar-SA"/>
        </w:rPr>
        <w:t>diskinezija</w:t>
      </w:r>
      <w:proofErr w:type="spellEnd"/>
      <w:r w:rsidRPr="00330573">
        <w:rPr>
          <w:color w:val="000000"/>
          <w:szCs w:val="22"/>
          <w:lang w:bidi="ar-SA"/>
        </w:rPr>
        <w:t>).</w:t>
      </w:r>
    </w:p>
    <w:p w14:paraId="2C35302B" w14:textId="77777777" w:rsidR="0008363B" w:rsidRPr="00330573" w:rsidRDefault="0008363B" w:rsidP="0008363B">
      <w:pPr>
        <w:tabs>
          <w:tab w:val="clear" w:pos="567"/>
        </w:tabs>
        <w:adjustRightInd w:val="0"/>
        <w:spacing w:line="240" w:lineRule="auto"/>
        <w:rPr>
          <w:b/>
          <w:szCs w:val="22"/>
          <w:lang w:bidi="ar-SA"/>
        </w:rPr>
      </w:pPr>
    </w:p>
    <w:p w14:paraId="2C35302C" w14:textId="77777777" w:rsidR="0008363B" w:rsidRPr="00330573" w:rsidRDefault="0008363B" w:rsidP="0008363B">
      <w:pPr>
        <w:tabs>
          <w:tab w:val="clear" w:pos="567"/>
        </w:tabs>
        <w:spacing w:line="240" w:lineRule="auto"/>
        <w:rPr>
          <w:b/>
          <w:szCs w:val="22"/>
          <w:lang w:bidi="ar-SA"/>
        </w:rPr>
      </w:pPr>
      <w:r w:rsidRPr="00330573">
        <w:rPr>
          <w:b/>
          <w:szCs w:val="22"/>
          <w:lang w:bidi="ar-SA"/>
        </w:rPr>
        <w:t>Kitų vietinių anestetikų sukeliamas galimas šalutinis poveikis, kurį gali s</w:t>
      </w:r>
      <w:r>
        <w:rPr>
          <w:b/>
          <w:szCs w:val="22"/>
          <w:lang w:bidi="ar-SA"/>
        </w:rPr>
        <w:t xml:space="preserve">ukelti ir </w:t>
      </w:r>
      <w:proofErr w:type="spellStart"/>
      <w:r>
        <w:rPr>
          <w:b/>
          <w:szCs w:val="22"/>
          <w:lang w:bidi="ar-SA"/>
        </w:rPr>
        <w:t>Ropivacaine</w:t>
      </w:r>
      <w:proofErr w:type="spellEnd"/>
      <w:r>
        <w:rPr>
          <w:b/>
          <w:szCs w:val="22"/>
          <w:lang w:bidi="ar-SA"/>
        </w:rPr>
        <w:t xml:space="preserve"> </w:t>
      </w:r>
      <w:proofErr w:type="spellStart"/>
      <w:r>
        <w:rPr>
          <w:b/>
          <w:szCs w:val="22"/>
          <w:lang w:bidi="ar-SA"/>
        </w:rPr>
        <w:t>Readyfusor</w:t>
      </w:r>
      <w:proofErr w:type="spellEnd"/>
    </w:p>
    <w:p w14:paraId="2C35302D" w14:textId="77777777" w:rsidR="0008363B" w:rsidRPr="00330573" w:rsidRDefault="0008363B" w:rsidP="0008363B">
      <w:pPr>
        <w:tabs>
          <w:tab w:val="clear" w:pos="567"/>
        </w:tabs>
        <w:spacing w:line="240" w:lineRule="auto"/>
        <w:ind w:right="540"/>
        <w:rPr>
          <w:rFonts w:eastAsia="Calibri"/>
          <w:i/>
          <w:szCs w:val="22"/>
          <w:lang w:eastAsia="en-US" w:bidi="ar-SA"/>
        </w:rPr>
      </w:pPr>
      <w:r w:rsidRPr="00330573">
        <w:rPr>
          <w:b/>
          <w:i/>
          <w:color w:val="000000"/>
          <w:szCs w:val="22"/>
          <w:lang w:bidi="ar-SA"/>
        </w:rPr>
        <w:t>Retas</w:t>
      </w:r>
      <w:r w:rsidRPr="00330573">
        <w:rPr>
          <w:i/>
          <w:color w:val="000000"/>
          <w:szCs w:val="22"/>
          <w:lang w:bidi="ar-SA"/>
        </w:rPr>
        <w:t xml:space="preserve"> (gali pasireikšti </w:t>
      </w:r>
      <w:r>
        <w:rPr>
          <w:i/>
          <w:color w:val="000000"/>
          <w:szCs w:val="22"/>
          <w:lang w:bidi="ar-SA"/>
        </w:rPr>
        <w:t>rečiau kaip</w:t>
      </w:r>
      <w:r w:rsidRPr="00330573">
        <w:rPr>
          <w:i/>
          <w:color w:val="000000"/>
          <w:szCs w:val="22"/>
          <w:lang w:bidi="ar-SA"/>
        </w:rPr>
        <w:t xml:space="preserve"> 1 iš 1 000 žmonių)</w:t>
      </w:r>
    </w:p>
    <w:p w14:paraId="2C35302E" w14:textId="77777777" w:rsidR="0008363B" w:rsidRPr="00330573" w:rsidRDefault="0008363B" w:rsidP="0008363B">
      <w:pPr>
        <w:numPr>
          <w:ilvl w:val="0"/>
          <w:numId w:val="24"/>
        </w:numPr>
        <w:tabs>
          <w:tab w:val="clear" w:pos="360"/>
          <w:tab w:val="clear" w:pos="567"/>
        </w:tabs>
        <w:spacing w:line="240" w:lineRule="auto"/>
        <w:ind w:left="567" w:hanging="567"/>
        <w:rPr>
          <w:rFonts w:eastAsia="Calibri"/>
          <w:color w:val="000000"/>
          <w:szCs w:val="22"/>
          <w:lang w:eastAsia="en-US" w:bidi="ar-SA"/>
        </w:rPr>
      </w:pPr>
      <w:r w:rsidRPr="00330573">
        <w:rPr>
          <w:szCs w:val="22"/>
          <w:lang w:bidi="ar-SA"/>
        </w:rPr>
        <w:t>Nervų pažeidimas. Retais atvejais tai gali sukelti ilgalaikių sutrikimų</w:t>
      </w:r>
      <w:r w:rsidRPr="00330573">
        <w:rPr>
          <w:color w:val="000000"/>
          <w:szCs w:val="22"/>
          <w:lang w:bidi="ar-SA"/>
        </w:rPr>
        <w:t>.</w:t>
      </w:r>
    </w:p>
    <w:p w14:paraId="2C35302F" w14:textId="77777777" w:rsidR="0008363B" w:rsidRPr="00330573" w:rsidRDefault="0008363B" w:rsidP="0008363B">
      <w:pPr>
        <w:tabs>
          <w:tab w:val="clear" w:pos="567"/>
        </w:tabs>
        <w:spacing w:line="240" w:lineRule="auto"/>
        <w:rPr>
          <w:color w:val="000000"/>
          <w:szCs w:val="22"/>
          <w:lang w:bidi="ar-SA"/>
        </w:rPr>
      </w:pPr>
    </w:p>
    <w:p w14:paraId="2C353030" w14:textId="77777777" w:rsidR="0008363B" w:rsidRPr="00330573" w:rsidRDefault="0008363B" w:rsidP="0008363B">
      <w:pPr>
        <w:numPr>
          <w:ilvl w:val="12"/>
          <w:numId w:val="0"/>
        </w:numPr>
        <w:tabs>
          <w:tab w:val="clear" w:pos="567"/>
        </w:tabs>
        <w:spacing w:line="240" w:lineRule="auto"/>
        <w:ind w:right="-2"/>
        <w:rPr>
          <w:rFonts w:eastAsia="Calibri"/>
          <w:b/>
          <w:szCs w:val="22"/>
          <w:lang w:eastAsia="en-US" w:bidi="ar-SA"/>
        </w:rPr>
      </w:pPr>
      <w:r w:rsidRPr="00330573">
        <w:rPr>
          <w:b/>
          <w:szCs w:val="22"/>
          <w:lang w:bidi="ar-SA"/>
        </w:rPr>
        <w:t>Pranešimas apie šalutinį poveikį</w:t>
      </w:r>
    </w:p>
    <w:p w14:paraId="2C353031" w14:textId="77777777" w:rsidR="0008363B" w:rsidRPr="00330573" w:rsidRDefault="0008363B" w:rsidP="0008363B">
      <w:pPr>
        <w:tabs>
          <w:tab w:val="clear" w:pos="567"/>
        </w:tabs>
        <w:spacing w:line="240" w:lineRule="auto"/>
        <w:ind w:right="139"/>
        <w:rPr>
          <w:rFonts w:eastAsia="Calibri"/>
          <w:szCs w:val="22"/>
          <w:lang w:eastAsia="en-US" w:bidi="ar-SA"/>
        </w:rPr>
      </w:pPr>
      <w:r w:rsidRPr="00330573">
        <w:rPr>
          <w:szCs w:val="22"/>
          <w:lang w:bidi="ar-SA"/>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22" w:history="1">
        <w:r w:rsidRPr="00330573">
          <w:rPr>
            <w:rFonts w:eastAsia="SimSun"/>
            <w:color w:val="0000FF"/>
            <w:szCs w:val="22"/>
            <w:u w:val="single"/>
            <w:lang w:bidi="ar-SA"/>
          </w:rPr>
          <w:t>www.vvkt.lt</w:t>
        </w:r>
      </w:hyperlink>
      <w:r w:rsidRPr="00330573">
        <w:rPr>
          <w:szCs w:val="22"/>
          <w:lang w:bidi="ar-SA"/>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3" w:history="1">
        <w:r w:rsidRPr="00330573">
          <w:rPr>
            <w:rFonts w:eastAsia="SimSun"/>
            <w:color w:val="0000FF"/>
            <w:szCs w:val="22"/>
            <w:u w:val="single"/>
            <w:lang w:bidi="ar-SA"/>
          </w:rPr>
          <w:t>NepageidaujamaR@vvkt.lt</w:t>
        </w:r>
      </w:hyperlink>
      <w:r w:rsidRPr="00330573">
        <w:rPr>
          <w:szCs w:val="22"/>
          <w:lang w:bidi="ar-SA"/>
        </w:rPr>
        <w:t xml:space="preserve">, taip pat per Valstybinės vaistų kontrolės tarnybos prie Lietuvos Respublikos sveikatos apsaugos ministerijos interneto svetainę (adresu </w:t>
      </w:r>
      <w:hyperlink r:id="rId24" w:history="1">
        <w:r w:rsidRPr="002D2D5E">
          <w:rPr>
            <w:rStyle w:val="Hipersaitas"/>
            <w:szCs w:val="22"/>
            <w:lang w:bidi="ar-SA"/>
          </w:rPr>
          <w:t>http://www.vvkt.lt</w:t>
        </w:r>
      </w:hyperlink>
      <w:r>
        <w:rPr>
          <w:szCs w:val="22"/>
          <w:lang w:bidi="ar-SA"/>
        </w:rPr>
        <w:t xml:space="preserve"> </w:t>
      </w:r>
      <w:r w:rsidRPr="00330573">
        <w:rPr>
          <w:szCs w:val="22"/>
          <w:lang w:bidi="ar-SA"/>
        </w:rPr>
        <w:t>). Pranešdami apie šalutinį poveikį galite mums padėti gauti daugiau informacijos apie šio vaisto saugumą.</w:t>
      </w:r>
    </w:p>
    <w:p w14:paraId="2C353032" w14:textId="77777777" w:rsidR="0008363B" w:rsidRPr="00330573" w:rsidRDefault="0008363B" w:rsidP="0008363B">
      <w:pPr>
        <w:tabs>
          <w:tab w:val="clear" w:pos="567"/>
        </w:tabs>
        <w:spacing w:line="240" w:lineRule="auto"/>
        <w:rPr>
          <w:color w:val="000000"/>
          <w:szCs w:val="22"/>
          <w:lang w:bidi="ar-SA"/>
        </w:rPr>
      </w:pPr>
    </w:p>
    <w:p w14:paraId="2C353033" w14:textId="77777777" w:rsidR="0008363B" w:rsidRPr="00330573" w:rsidRDefault="0008363B" w:rsidP="0008363B">
      <w:pPr>
        <w:tabs>
          <w:tab w:val="clear" w:pos="567"/>
        </w:tabs>
        <w:spacing w:line="240" w:lineRule="auto"/>
        <w:rPr>
          <w:color w:val="000000"/>
          <w:szCs w:val="22"/>
          <w:lang w:bidi="ar-SA"/>
        </w:rPr>
      </w:pPr>
    </w:p>
    <w:p w14:paraId="2C353034" w14:textId="77777777" w:rsidR="0008363B" w:rsidRPr="00330573" w:rsidRDefault="0008363B" w:rsidP="0008363B">
      <w:pPr>
        <w:keepNext/>
        <w:tabs>
          <w:tab w:val="clear" w:pos="567"/>
        </w:tabs>
        <w:autoSpaceDE w:val="0"/>
        <w:autoSpaceDN w:val="0"/>
        <w:spacing w:line="240" w:lineRule="auto"/>
        <w:rPr>
          <w:bCs/>
          <w:caps/>
          <w:szCs w:val="22"/>
          <w:lang w:bidi="ar-SA"/>
        </w:rPr>
      </w:pPr>
      <w:r w:rsidRPr="00330573">
        <w:rPr>
          <w:b/>
          <w:bCs/>
          <w:caps/>
          <w:szCs w:val="22"/>
          <w:lang w:bidi="ar-SA"/>
        </w:rPr>
        <w:t>5.</w:t>
      </w:r>
      <w:r w:rsidRPr="00330573">
        <w:rPr>
          <w:b/>
          <w:bCs/>
          <w:caps/>
          <w:szCs w:val="22"/>
          <w:lang w:bidi="ar-SA"/>
        </w:rPr>
        <w:tab/>
      </w:r>
      <w:r w:rsidRPr="00330573">
        <w:rPr>
          <w:b/>
          <w:bCs/>
          <w:szCs w:val="22"/>
          <w:lang w:bidi="ar-SA"/>
        </w:rPr>
        <w:t>Ka</w:t>
      </w:r>
      <w:r>
        <w:rPr>
          <w:b/>
          <w:bCs/>
          <w:szCs w:val="22"/>
          <w:lang w:bidi="ar-SA"/>
        </w:rPr>
        <w:t xml:space="preserve">ip laikyti </w:t>
      </w:r>
      <w:proofErr w:type="spellStart"/>
      <w:r>
        <w:rPr>
          <w:b/>
          <w:bCs/>
          <w:szCs w:val="22"/>
          <w:lang w:bidi="ar-SA"/>
        </w:rPr>
        <w:t>Ropivacaine</w:t>
      </w:r>
      <w:proofErr w:type="spellEnd"/>
      <w:r>
        <w:rPr>
          <w:b/>
          <w:bCs/>
          <w:szCs w:val="22"/>
          <w:lang w:bidi="ar-SA"/>
        </w:rPr>
        <w:t xml:space="preserve"> </w:t>
      </w:r>
      <w:proofErr w:type="spellStart"/>
      <w:r>
        <w:rPr>
          <w:b/>
          <w:bCs/>
          <w:szCs w:val="22"/>
          <w:lang w:bidi="ar-SA"/>
        </w:rPr>
        <w:t>Readyfusor</w:t>
      </w:r>
      <w:proofErr w:type="spellEnd"/>
    </w:p>
    <w:p w14:paraId="2C353035" w14:textId="77777777" w:rsidR="0008363B" w:rsidRPr="00330573" w:rsidRDefault="0008363B" w:rsidP="0008363B">
      <w:pPr>
        <w:tabs>
          <w:tab w:val="clear" w:pos="567"/>
        </w:tabs>
        <w:spacing w:line="240" w:lineRule="auto"/>
        <w:rPr>
          <w:color w:val="000000"/>
          <w:szCs w:val="22"/>
          <w:lang w:bidi="ar-SA"/>
        </w:rPr>
      </w:pPr>
    </w:p>
    <w:p w14:paraId="2C353036" w14:textId="77777777" w:rsidR="0008363B" w:rsidRPr="00330573" w:rsidRDefault="0008363B" w:rsidP="0008363B">
      <w:pPr>
        <w:tabs>
          <w:tab w:val="clear" w:pos="567"/>
        </w:tabs>
        <w:spacing w:line="240" w:lineRule="auto"/>
        <w:rPr>
          <w:rFonts w:eastAsia="Calibri"/>
          <w:szCs w:val="22"/>
          <w:lang w:eastAsia="en-US" w:bidi="ar-SA"/>
        </w:rPr>
      </w:pPr>
      <w:r w:rsidRPr="00330573">
        <w:rPr>
          <w:szCs w:val="22"/>
          <w:lang w:bidi="ar-SA"/>
        </w:rPr>
        <w:t>Šį vaistą laikykite vaikams nepastebimoje ir nepasiekiamoje vietoje.</w:t>
      </w:r>
    </w:p>
    <w:p w14:paraId="2C353037" w14:textId="77777777" w:rsidR="0008363B" w:rsidRPr="00330573" w:rsidRDefault="0008363B" w:rsidP="0008363B">
      <w:pPr>
        <w:tabs>
          <w:tab w:val="clear" w:pos="567"/>
        </w:tabs>
        <w:spacing w:line="240" w:lineRule="auto"/>
        <w:rPr>
          <w:szCs w:val="22"/>
          <w:lang w:bidi="ar-SA"/>
        </w:rPr>
      </w:pPr>
    </w:p>
    <w:p w14:paraId="74EAD779" w14:textId="77777777" w:rsidR="00321D7C" w:rsidRDefault="0008363B" w:rsidP="0008363B">
      <w:pPr>
        <w:tabs>
          <w:tab w:val="clear" w:pos="567"/>
        </w:tabs>
        <w:spacing w:line="240" w:lineRule="auto"/>
        <w:rPr>
          <w:szCs w:val="22"/>
          <w:lang w:bidi="ar-SA"/>
        </w:rPr>
      </w:pPr>
      <w:r w:rsidRPr="00330573">
        <w:rPr>
          <w:szCs w:val="22"/>
          <w:lang w:bidi="ar-SA"/>
        </w:rPr>
        <w:t>Ant etiketės po „Tinka iki“ nurodytam tinkamumo laikui pasibaigus, šio vaisto vartoti negalima. Vaistas tinkamas vartoti iki paskutinės nurodyto mėnesio dienos.</w:t>
      </w:r>
    </w:p>
    <w:p w14:paraId="2C353039" w14:textId="48C6279F" w:rsidR="0008363B" w:rsidRPr="00330573" w:rsidRDefault="0008363B" w:rsidP="0008363B">
      <w:pPr>
        <w:tabs>
          <w:tab w:val="clear" w:pos="567"/>
        </w:tabs>
        <w:spacing w:line="240" w:lineRule="auto"/>
        <w:rPr>
          <w:szCs w:val="22"/>
          <w:lang w:bidi="ar-SA"/>
        </w:rPr>
      </w:pPr>
    </w:p>
    <w:p w14:paraId="2C35303A" w14:textId="77777777" w:rsidR="0008363B" w:rsidRPr="00330573" w:rsidRDefault="0008363B" w:rsidP="0008363B">
      <w:pPr>
        <w:tabs>
          <w:tab w:val="clear" w:pos="567"/>
        </w:tabs>
        <w:spacing w:line="240" w:lineRule="auto"/>
        <w:rPr>
          <w:rFonts w:eastAsia="Calibri"/>
          <w:szCs w:val="22"/>
          <w:lang w:eastAsia="en-US" w:bidi="ar-SA"/>
        </w:rPr>
      </w:pPr>
      <w:r w:rsidRPr="00330573">
        <w:rPr>
          <w:szCs w:val="22"/>
          <w:lang w:bidi="ar-SA"/>
        </w:rPr>
        <w:t>Negalima šaldyti.</w:t>
      </w:r>
    </w:p>
    <w:p w14:paraId="2C35303B" w14:textId="77777777" w:rsidR="0008363B" w:rsidRPr="00330573" w:rsidRDefault="0008363B" w:rsidP="0008363B">
      <w:pPr>
        <w:tabs>
          <w:tab w:val="clear" w:pos="567"/>
        </w:tabs>
        <w:spacing w:line="240" w:lineRule="auto"/>
        <w:rPr>
          <w:szCs w:val="22"/>
          <w:lang w:bidi="ar-SA"/>
        </w:rPr>
      </w:pPr>
    </w:p>
    <w:p w14:paraId="2C35303C" w14:textId="77777777" w:rsidR="0008363B" w:rsidRPr="00330573" w:rsidRDefault="0008363B" w:rsidP="0008363B">
      <w:pPr>
        <w:tabs>
          <w:tab w:val="clear" w:pos="567"/>
        </w:tabs>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paprastai laikomas Jūsų gydytojo arba ligoninės ir jie yra atsakingi už vaisto kokybę. Šį vaistą reikia apžiūrėti prieš vartojimą. Tirpalą galima vartoti tik tada, jeigu jis yra skaidrus, praktiškai be matomų dalelių ir jeigu </w:t>
      </w:r>
      <w:proofErr w:type="spellStart"/>
      <w:r w:rsidRPr="00330573">
        <w:rPr>
          <w:szCs w:val="22"/>
          <w:lang w:bidi="ar-SA"/>
        </w:rPr>
        <w:t>talpyklė</w:t>
      </w:r>
      <w:proofErr w:type="spellEnd"/>
      <w:r w:rsidRPr="00330573">
        <w:rPr>
          <w:szCs w:val="22"/>
          <w:lang w:bidi="ar-SA"/>
        </w:rPr>
        <w:t xml:space="preserve"> yra nepažeista.</w:t>
      </w:r>
    </w:p>
    <w:p w14:paraId="2C35303D" w14:textId="77777777" w:rsidR="0008363B" w:rsidRPr="00330573" w:rsidRDefault="0008363B" w:rsidP="0008363B">
      <w:pPr>
        <w:tabs>
          <w:tab w:val="clear" w:pos="567"/>
        </w:tabs>
        <w:spacing w:line="240" w:lineRule="auto"/>
        <w:rPr>
          <w:szCs w:val="22"/>
          <w:lang w:bidi="ar-SA"/>
        </w:rPr>
      </w:pPr>
    </w:p>
    <w:p w14:paraId="2C35303E" w14:textId="77777777" w:rsidR="0008363B" w:rsidRPr="00330573" w:rsidRDefault="0008363B" w:rsidP="0008363B">
      <w:pPr>
        <w:tabs>
          <w:tab w:val="clear" w:pos="567"/>
        </w:tabs>
        <w:spacing w:line="240" w:lineRule="auto"/>
        <w:rPr>
          <w:szCs w:val="22"/>
          <w:lang w:bidi="ar-SA"/>
        </w:rPr>
      </w:pPr>
      <w:r w:rsidRPr="00330573">
        <w:rPr>
          <w:szCs w:val="22"/>
          <w:lang w:bidi="ar-SA"/>
        </w:rPr>
        <w:t xml:space="preserve">Jie taip pat atsakingi už nesuvartoto </w:t>
      </w:r>
      <w:proofErr w:type="spellStart"/>
      <w:r w:rsidRPr="00330573">
        <w:rPr>
          <w:szCs w:val="22"/>
          <w:lang w:bidi="ar-SA"/>
        </w:rPr>
        <w:t>Ropivacaine</w:t>
      </w:r>
      <w:proofErr w:type="spellEnd"/>
      <w:r w:rsidRPr="00330573">
        <w:rPr>
          <w:szCs w:val="22"/>
          <w:lang w:bidi="ar-SA"/>
        </w:rPr>
        <w:t xml:space="preserve"> </w:t>
      </w:r>
      <w:proofErr w:type="spellStart"/>
      <w:r w:rsidRPr="00330573">
        <w:rPr>
          <w:szCs w:val="22"/>
          <w:lang w:bidi="ar-SA"/>
        </w:rPr>
        <w:t>Ready</w:t>
      </w:r>
      <w:r>
        <w:rPr>
          <w:szCs w:val="22"/>
          <w:lang w:bidi="ar-SA"/>
        </w:rPr>
        <w:t>fusor</w:t>
      </w:r>
      <w:proofErr w:type="spellEnd"/>
      <w:r w:rsidRPr="00330573">
        <w:rPr>
          <w:szCs w:val="22"/>
          <w:lang w:bidi="ar-SA"/>
        </w:rPr>
        <w:t xml:space="preserve"> išmetimą.</w:t>
      </w:r>
    </w:p>
    <w:p w14:paraId="2C35303F" w14:textId="77777777" w:rsidR="0008363B" w:rsidRPr="00330573" w:rsidRDefault="0008363B" w:rsidP="0008363B">
      <w:pPr>
        <w:tabs>
          <w:tab w:val="clear" w:pos="567"/>
        </w:tabs>
        <w:autoSpaceDE w:val="0"/>
        <w:autoSpaceDN w:val="0"/>
        <w:spacing w:line="240" w:lineRule="auto"/>
        <w:ind w:right="284"/>
        <w:rPr>
          <w:szCs w:val="22"/>
          <w:lang w:bidi="ar-SA"/>
        </w:rPr>
      </w:pPr>
    </w:p>
    <w:p w14:paraId="2C353040" w14:textId="77777777" w:rsidR="0008363B" w:rsidRPr="00330573" w:rsidRDefault="0008363B" w:rsidP="0008363B">
      <w:pPr>
        <w:tabs>
          <w:tab w:val="clear" w:pos="567"/>
        </w:tabs>
        <w:autoSpaceDE w:val="0"/>
        <w:autoSpaceDN w:val="0"/>
        <w:adjustRightInd w:val="0"/>
        <w:spacing w:line="240" w:lineRule="auto"/>
        <w:rPr>
          <w:caps/>
          <w:szCs w:val="22"/>
          <w:lang w:bidi="ar-SA"/>
        </w:rPr>
      </w:pPr>
    </w:p>
    <w:p w14:paraId="2C353041" w14:textId="77777777" w:rsidR="0008363B" w:rsidRPr="00330573" w:rsidRDefault="0008363B" w:rsidP="0008363B">
      <w:pPr>
        <w:tabs>
          <w:tab w:val="clear" w:pos="567"/>
        </w:tabs>
        <w:autoSpaceDE w:val="0"/>
        <w:autoSpaceDN w:val="0"/>
        <w:adjustRightInd w:val="0"/>
        <w:spacing w:line="240" w:lineRule="auto"/>
        <w:rPr>
          <w:b/>
          <w:caps/>
          <w:szCs w:val="22"/>
          <w:lang w:bidi="ar-SA"/>
        </w:rPr>
      </w:pPr>
      <w:r w:rsidRPr="00330573">
        <w:rPr>
          <w:b/>
          <w:caps/>
          <w:szCs w:val="22"/>
          <w:lang w:bidi="ar-SA"/>
        </w:rPr>
        <w:t>6.</w:t>
      </w:r>
      <w:r w:rsidRPr="00330573">
        <w:rPr>
          <w:b/>
          <w:caps/>
          <w:szCs w:val="22"/>
          <w:lang w:bidi="ar-SA"/>
        </w:rPr>
        <w:tab/>
      </w:r>
      <w:r w:rsidRPr="00330573">
        <w:rPr>
          <w:b/>
          <w:szCs w:val="22"/>
          <w:lang w:bidi="ar-SA"/>
        </w:rPr>
        <w:t>Pakuotės turinys ir kita</w:t>
      </w:r>
      <w:r w:rsidRPr="00330573">
        <w:rPr>
          <w:b/>
          <w:caps/>
          <w:szCs w:val="22"/>
          <w:lang w:bidi="ar-SA"/>
        </w:rPr>
        <w:t xml:space="preserve"> </w:t>
      </w:r>
      <w:r w:rsidRPr="00330573">
        <w:rPr>
          <w:b/>
          <w:szCs w:val="22"/>
          <w:lang w:bidi="ar-SA"/>
        </w:rPr>
        <w:t>informacija</w:t>
      </w:r>
    </w:p>
    <w:p w14:paraId="2C353042" w14:textId="77777777" w:rsidR="0008363B" w:rsidRPr="00330573" w:rsidRDefault="0008363B" w:rsidP="0008363B">
      <w:pPr>
        <w:tabs>
          <w:tab w:val="clear" w:pos="567"/>
        </w:tabs>
        <w:spacing w:line="240" w:lineRule="auto"/>
        <w:rPr>
          <w:szCs w:val="22"/>
          <w:lang w:bidi="ar-SA"/>
        </w:rPr>
      </w:pPr>
    </w:p>
    <w:p w14:paraId="2AE81B81" w14:textId="77777777" w:rsidR="00321D7C" w:rsidRDefault="0008363B" w:rsidP="0008363B">
      <w:pPr>
        <w:tabs>
          <w:tab w:val="clear" w:pos="567"/>
        </w:tabs>
        <w:autoSpaceDE w:val="0"/>
        <w:autoSpaceDN w:val="0"/>
        <w:spacing w:line="240" w:lineRule="auto"/>
        <w:rPr>
          <w:b/>
          <w:szCs w:val="22"/>
          <w:lang w:bidi="ar-SA"/>
        </w:rPr>
      </w:pPr>
      <w:proofErr w:type="spellStart"/>
      <w:r>
        <w:rPr>
          <w:b/>
          <w:szCs w:val="22"/>
          <w:lang w:bidi="ar-SA"/>
        </w:rPr>
        <w:t>Ropivacaine</w:t>
      </w:r>
      <w:proofErr w:type="spellEnd"/>
      <w:r>
        <w:rPr>
          <w:b/>
          <w:szCs w:val="22"/>
          <w:lang w:bidi="ar-SA"/>
        </w:rPr>
        <w:t xml:space="preserve"> </w:t>
      </w:r>
      <w:proofErr w:type="spellStart"/>
      <w:r>
        <w:rPr>
          <w:b/>
          <w:szCs w:val="22"/>
          <w:lang w:bidi="ar-SA"/>
        </w:rPr>
        <w:t>Readyfusor</w:t>
      </w:r>
      <w:proofErr w:type="spellEnd"/>
      <w:r w:rsidRPr="00330573">
        <w:rPr>
          <w:b/>
          <w:szCs w:val="22"/>
          <w:lang w:bidi="ar-SA"/>
        </w:rPr>
        <w:t xml:space="preserve"> sudėtis</w:t>
      </w:r>
    </w:p>
    <w:p w14:paraId="2C353044" w14:textId="70593F8E" w:rsidR="0008363B" w:rsidRPr="00330573" w:rsidRDefault="0008363B" w:rsidP="0008363B">
      <w:pPr>
        <w:tabs>
          <w:tab w:val="clear" w:pos="567"/>
        </w:tabs>
        <w:spacing w:line="240" w:lineRule="auto"/>
        <w:ind w:left="567" w:hanging="567"/>
        <w:rPr>
          <w:szCs w:val="22"/>
          <w:lang w:bidi="ar-SA"/>
        </w:rPr>
      </w:pPr>
      <w:r w:rsidRPr="00330573">
        <w:rPr>
          <w:szCs w:val="22"/>
          <w:lang w:bidi="ar-SA"/>
        </w:rPr>
        <w:t>-</w:t>
      </w:r>
      <w:r w:rsidRPr="00330573">
        <w:rPr>
          <w:szCs w:val="22"/>
          <w:lang w:bidi="ar-SA"/>
        </w:rPr>
        <w:tab/>
        <w:t xml:space="preserve">Veiklioji medžiaga yra </w:t>
      </w:r>
      <w:proofErr w:type="spellStart"/>
      <w:r w:rsidRPr="00330573">
        <w:rPr>
          <w:szCs w:val="22"/>
          <w:lang w:bidi="ar-SA"/>
        </w:rPr>
        <w:t>ropivakaino</w:t>
      </w:r>
      <w:proofErr w:type="spellEnd"/>
      <w:r w:rsidRPr="00330573">
        <w:rPr>
          <w:szCs w:val="22"/>
          <w:lang w:bidi="ar-SA"/>
        </w:rPr>
        <w:t xml:space="preserve"> hidrochloridas.</w:t>
      </w:r>
      <w:r w:rsidRPr="00330573">
        <w:rPr>
          <w:szCs w:val="22"/>
          <w:lang w:bidi="ar-SA"/>
        </w:rPr>
        <w:br/>
        <w:t>1 ml</w:t>
      </w:r>
      <w:r>
        <w:rPr>
          <w:szCs w:val="22"/>
          <w:lang w:bidi="ar-SA"/>
        </w:rPr>
        <w:t xml:space="preserve"> infuzinio</w:t>
      </w:r>
      <w:r w:rsidRPr="00330573">
        <w:rPr>
          <w:szCs w:val="22"/>
          <w:lang w:bidi="ar-SA"/>
        </w:rPr>
        <w:t xml:space="preserve"> tirpalo yra </w:t>
      </w:r>
      <w:proofErr w:type="spellStart"/>
      <w:r w:rsidRPr="00330573">
        <w:rPr>
          <w:szCs w:val="22"/>
          <w:lang w:bidi="ar-SA"/>
        </w:rPr>
        <w:t>ropivakaino</w:t>
      </w:r>
      <w:proofErr w:type="spellEnd"/>
      <w:r w:rsidRPr="00330573">
        <w:rPr>
          <w:szCs w:val="22"/>
          <w:lang w:bidi="ar-SA"/>
        </w:rPr>
        <w:t xml:space="preserve"> (</w:t>
      </w:r>
      <w:proofErr w:type="spellStart"/>
      <w:r w:rsidRPr="00330573">
        <w:rPr>
          <w:szCs w:val="22"/>
          <w:lang w:bidi="ar-SA"/>
        </w:rPr>
        <w:t>ropivakaino</w:t>
      </w:r>
      <w:proofErr w:type="spellEnd"/>
      <w:r w:rsidRPr="00330573">
        <w:rPr>
          <w:szCs w:val="22"/>
          <w:lang w:bidi="ar-SA"/>
        </w:rPr>
        <w:t xml:space="preserve"> hidrochlorido </w:t>
      </w:r>
      <w:proofErr w:type="spellStart"/>
      <w:r w:rsidRPr="00330573">
        <w:rPr>
          <w:szCs w:val="22"/>
          <w:lang w:bidi="ar-SA"/>
        </w:rPr>
        <w:t>monohidrato</w:t>
      </w:r>
      <w:proofErr w:type="spellEnd"/>
      <w:r w:rsidRPr="00330573">
        <w:rPr>
          <w:szCs w:val="22"/>
          <w:lang w:bidi="ar-SA"/>
        </w:rPr>
        <w:t xml:space="preserve"> pavidalu), atitinka</w:t>
      </w:r>
      <w:r>
        <w:rPr>
          <w:szCs w:val="22"/>
          <w:lang w:bidi="ar-SA"/>
        </w:rPr>
        <w:t>nčio</w:t>
      </w:r>
      <w:r w:rsidRPr="00330573">
        <w:rPr>
          <w:szCs w:val="22"/>
          <w:lang w:bidi="ar-SA"/>
        </w:rPr>
        <w:t xml:space="preserve"> 2 mg </w:t>
      </w:r>
      <w:proofErr w:type="spellStart"/>
      <w:r w:rsidRPr="00330573">
        <w:rPr>
          <w:szCs w:val="22"/>
          <w:lang w:bidi="ar-SA"/>
        </w:rPr>
        <w:t>ropivakaino</w:t>
      </w:r>
      <w:proofErr w:type="spellEnd"/>
      <w:r w:rsidRPr="00330573">
        <w:rPr>
          <w:szCs w:val="22"/>
          <w:lang w:bidi="ar-SA"/>
        </w:rPr>
        <w:t xml:space="preserve"> hidrochlorido.</w:t>
      </w:r>
      <w:r w:rsidRPr="00330573">
        <w:rPr>
          <w:szCs w:val="22"/>
          <w:lang w:bidi="ar-SA"/>
        </w:rPr>
        <w:br/>
        <w:t xml:space="preserve">Viename 250 ml infuzinio tirpalo buteliuke yra </w:t>
      </w:r>
      <w:proofErr w:type="spellStart"/>
      <w:r w:rsidRPr="00330573">
        <w:rPr>
          <w:szCs w:val="22"/>
          <w:lang w:bidi="ar-SA"/>
        </w:rPr>
        <w:t>ropivakaino</w:t>
      </w:r>
      <w:proofErr w:type="spellEnd"/>
      <w:r w:rsidRPr="00330573">
        <w:rPr>
          <w:szCs w:val="22"/>
          <w:lang w:bidi="ar-SA"/>
        </w:rPr>
        <w:t xml:space="preserve"> (</w:t>
      </w:r>
      <w:proofErr w:type="spellStart"/>
      <w:r w:rsidRPr="00330573">
        <w:rPr>
          <w:szCs w:val="22"/>
          <w:lang w:bidi="ar-SA"/>
        </w:rPr>
        <w:t>ropivakaino</w:t>
      </w:r>
      <w:proofErr w:type="spellEnd"/>
      <w:r w:rsidRPr="00330573">
        <w:rPr>
          <w:szCs w:val="22"/>
          <w:lang w:bidi="ar-SA"/>
        </w:rPr>
        <w:t xml:space="preserve"> hidrochlorido </w:t>
      </w:r>
      <w:proofErr w:type="spellStart"/>
      <w:r w:rsidRPr="00330573">
        <w:rPr>
          <w:szCs w:val="22"/>
          <w:lang w:bidi="ar-SA"/>
        </w:rPr>
        <w:t>monohidrato</w:t>
      </w:r>
      <w:proofErr w:type="spellEnd"/>
      <w:r w:rsidRPr="00330573">
        <w:rPr>
          <w:szCs w:val="22"/>
          <w:lang w:bidi="ar-SA"/>
        </w:rPr>
        <w:t xml:space="preserve"> pavidalu), atitinka</w:t>
      </w:r>
      <w:r>
        <w:rPr>
          <w:szCs w:val="22"/>
          <w:lang w:bidi="ar-SA"/>
        </w:rPr>
        <w:t>nčio</w:t>
      </w:r>
      <w:r w:rsidRPr="00330573">
        <w:rPr>
          <w:szCs w:val="22"/>
          <w:lang w:bidi="ar-SA"/>
        </w:rPr>
        <w:t xml:space="preserve"> 500 mg </w:t>
      </w:r>
      <w:proofErr w:type="spellStart"/>
      <w:r w:rsidRPr="00330573">
        <w:rPr>
          <w:szCs w:val="22"/>
          <w:lang w:bidi="ar-SA"/>
        </w:rPr>
        <w:t>ropivakaino</w:t>
      </w:r>
      <w:proofErr w:type="spellEnd"/>
      <w:r w:rsidRPr="00330573">
        <w:rPr>
          <w:szCs w:val="22"/>
          <w:lang w:bidi="ar-SA"/>
        </w:rPr>
        <w:t xml:space="preserve"> hidrochlorido.</w:t>
      </w:r>
      <w:r w:rsidRPr="00330573">
        <w:rPr>
          <w:szCs w:val="22"/>
          <w:lang w:bidi="ar-SA"/>
        </w:rPr>
        <w:br/>
        <w:t>Įleidimo sistemoje tekėjimo greitis yra maždaug 5 ml/val., tai atitinka 10 mg/val., skiriant daugiausiai 48 valandas.</w:t>
      </w:r>
    </w:p>
    <w:p w14:paraId="2C353045" w14:textId="77777777" w:rsidR="0008363B" w:rsidRPr="00330573" w:rsidRDefault="0008363B" w:rsidP="0008363B">
      <w:pPr>
        <w:tabs>
          <w:tab w:val="clear" w:pos="567"/>
        </w:tabs>
        <w:spacing w:line="240" w:lineRule="auto"/>
        <w:ind w:left="567" w:hanging="567"/>
        <w:rPr>
          <w:szCs w:val="22"/>
          <w:lang w:bidi="ar-SA"/>
        </w:rPr>
      </w:pPr>
      <w:r w:rsidRPr="00330573">
        <w:rPr>
          <w:szCs w:val="22"/>
          <w:lang w:bidi="ar-SA"/>
        </w:rPr>
        <w:t>-</w:t>
      </w:r>
      <w:r w:rsidRPr="00330573">
        <w:rPr>
          <w:szCs w:val="22"/>
          <w:lang w:bidi="ar-SA"/>
        </w:rPr>
        <w:tab/>
        <w:t>Pagalbinės medžiagos yra natrio chloridas</w:t>
      </w:r>
      <w:r w:rsidRPr="00330573">
        <w:rPr>
          <w:color w:val="000000"/>
          <w:szCs w:val="22"/>
          <w:lang w:bidi="ar-SA"/>
        </w:rPr>
        <w:t>, n</w:t>
      </w:r>
      <w:r w:rsidRPr="00330573">
        <w:rPr>
          <w:szCs w:val="22"/>
          <w:lang w:bidi="ar-SA"/>
        </w:rPr>
        <w:t xml:space="preserve">atrio </w:t>
      </w:r>
      <w:proofErr w:type="spellStart"/>
      <w:r w:rsidRPr="00330573">
        <w:rPr>
          <w:szCs w:val="22"/>
          <w:lang w:bidi="ar-SA"/>
        </w:rPr>
        <w:t>hidroksido</w:t>
      </w:r>
      <w:proofErr w:type="spellEnd"/>
      <w:r w:rsidRPr="00330573">
        <w:rPr>
          <w:szCs w:val="22"/>
          <w:lang w:bidi="ar-SA"/>
        </w:rPr>
        <w:t xml:space="preserve"> tirpalas 0,4 % (pH koreguoti)</w:t>
      </w:r>
      <w:r>
        <w:rPr>
          <w:szCs w:val="22"/>
          <w:lang w:bidi="ar-SA"/>
        </w:rPr>
        <w:t xml:space="preserve"> ir (arba)</w:t>
      </w:r>
      <w:r w:rsidRPr="00330573">
        <w:rPr>
          <w:szCs w:val="22"/>
          <w:lang w:bidi="ar-SA"/>
        </w:rPr>
        <w:t xml:space="preserve"> vandenilio chlorido rūgštis 3,6 % (pH koreguoti)</w:t>
      </w:r>
      <w:r w:rsidRPr="00330573">
        <w:rPr>
          <w:color w:val="000000"/>
          <w:szCs w:val="22"/>
          <w:lang w:bidi="ar-SA"/>
        </w:rPr>
        <w:t xml:space="preserve"> ir injekcinis vanduo.</w:t>
      </w:r>
    </w:p>
    <w:p w14:paraId="2C353046" w14:textId="77777777" w:rsidR="0008363B" w:rsidRPr="00330573" w:rsidRDefault="0008363B" w:rsidP="0008363B">
      <w:pPr>
        <w:tabs>
          <w:tab w:val="clear" w:pos="567"/>
        </w:tabs>
        <w:spacing w:line="240" w:lineRule="auto"/>
        <w:rPr>
          <w:szCs w:val="22"/>
          <w:lang w:bidi="ar-SA"/>
        </w:rPr>
      </w:pPr>
    </w:p>
    <w:p w14:paraId="6C51C5A6" w14:textId="77777777" w:rsidR="00321D7C" w:rsidRDefault="0008363B" w:rsidP="0008363B">
      <w:pPr>
        <w:tabs>
          <w:tab w:val="clear" w:pos="567"/>
        </w:tabs>
        <w:autoSpaceDE w:val="0"/>
        <w:autoSpaceDN w:val="0"/>
        <w:spacing w:line="240" w:lineRule="auto"/>
        <w:rPr>
          <w:b/>
          <w:bCs/>
          <w:szCs w:val="22"/>
          <w:lang w:bidi="ar-SA"/>
        </w:rPr>
      </w:pPr>
      <w:proofErr w:type="spellStart"/>
      <w:r>
        <w:rPr>
          <w:b/>
          <w:bCs/>
          <w:szCs w:val="22"/>
          <w:lang w:bidi="ar-SA"/>
        </w:rPr>
        <w:t>Ropivacaine</w:t>
      </w:r>
      <w:proofErr w:type="spellEnd"/>
      <w:r>
        <w:rPr>
          <w:b/>
          <w:bCs/>
          <w:szCs w:val="22"/>
          <w:lang w:bidi="ar-SA"/>
        </w:rPr>
        <w:t xml:space="preserve"> </w:t>
      </w:r>
      <w:proofErr w:type="spellStart"/>
      <w:r>
        <w:rPr>
          <w:b/>
          <w:bCs/>
          <w:szCs w:val="22"/>
          <w:lang w:bidi="ar-SA"/>
        </w:rPr>
        <w:t>Readyfusor</w:t>
      </w:r>
      <w:proofErr w:type="spellEnd"/>
      <w:r w:rsidRPr="00330573">
        <w:rPr>
          <w:b/>
          <w:bCs/>
          <w:szCs w:val="22"/>
          <w:lang w:bidi="ar-SA"/>
        </w:rPr>
        <w:t xml:space="preserve"> išvaizda ir kiekis pakuotėje</w:t>
      </w:r>
    </w:p>
    <w:p w14:paraId="7A77349C" w14:textId="77777777" w:rsidR="00321D7C" w:rsidRDefault="0008363B" w:rsidP="0008363B">
      <w:pPr>
        <w:tabs>
          <w:tab w:val="clear" w:pos="567"/>
        </w:tabs>
        <w:autoSpaceDE w:val="0"/>
        <w:autoSpaceDN w:val="0"/>
        <w:adjustRightInd w:val="0"/>
        <w:spacing w:line="240" w:lineRule="auto"/>
        <w:rPr>
          <w:szCs w:val="22"/>
          <w:lang w:bidi="ar-SA"/>
        </w:rPr>
      </w:pPr>
      <w:proofErr w:type="spellStart"/>
      <w:r>
        <w:rPr>
          <w:szCs w:val="22"/>
          <w:lang w:bidi="ar-SA"/>
        </w:rPr>
        <w:t>Ropivacaine</w:t>
      </w:r>
      <w:proofErr w:type="spellEnd"/>
      <w:r>
        <w:rPr>
          <w:szCs w:val="22"/>
          <w:lang w:bidi="ar-SA"/>
        </w:rPr>
        <w:t xml:space="preserve"> </w:t>
      </w:r>
      <w:proofErr w:type="spellStart"/>
      <w:r>
        <w:rPr>
          <w:szCs w:val="22"/>
          <w:lang w:bidi="ar-SA"/>
        </w:rPr>
        <w:t>Readyfusor</w:t>
      </w:r>
      <w:proofErr w:type="spellEnd"/>
      <w:r w:rsidRPr="00330573">
        <w:rPr>
          <w:szCs w:val="22"/>
          <w:lang w:bidi="ar-SA"/>
        </w:rPr>
        <w:t xml:space="preserve"> yra skaidrus bespalvis infuzinis tirpalas.</w:t>
      </w:r>
    </w:p>
    <w:p w14:paraId="2C353049" w14:textId="18186213" w:rsidR="0008363B" w:rsidRPr="00330573" w:rsidRDefault="0008363B" w:rsidP="0008363B">
      <w:pPr>
        <w:tabs>
          <w:tab w:val="clear" w:pos="567"/>
        </w:tabs>
        <w:autoSpaceDE w:val="0"/>
        <w:autoSpaceDN w:val="0"/>
        <w:spacing w:line="240" w:lineRule="auto"/>
        <w:rPr>
          <w:szCs w:val="22"/>
          <w:lang w:bidi="ar-SA"/>
        </w:rPr>
      </w:pPr>
    </w:p>
    <w:p w14:paraId="2C35304A" w14:textId="0D785615" w:rsidR="0008363B" w:rsidRPr="00330573" w:rsidRDefault="0008363B" w:rsidP="0008363B">
      <w:pPr>
        <w:tabs>
          <w:tab w:val="clear" w:pos="567"/>
        </w:tabs>
        <w:spacing w:line="240" w:lineRule="auto"/>
        <w:rPr>
          <w:rFonts w:eastAsia="Arial"/>
          <w:szCs w:val="22"/>
          <w:lang w:bidi="ar-SA"/>
        </w:rPr>
      </w:pPr>
      <w:r w:rsidRPr="00330573">
        <w:rPr>
          <w:szCs w:val="22"/>
          <w:lang w:bidi="ar-SA"/>
        </w:rPr>
        <w:t>Įleidimo sistem</w:t>
      </w:r>
      <w:r>
        <w:rPr>
          <w:szCs w:val="22"/>
          <w:lang w:bidi="ar-SA"/>
        </w:rPr>
        <w:t>oje (</w:t>
      </w:r>
      <w:proofErr w:type="spellStart"/>
      <w:r>
        <w:rPr>
          <w:szCs w:val="22"/>
          <w:lang w:bidi="ar-SA"/>
        </w:rPr>
        <w:t>Readyfusor</w:t>
      </w:r>
      <w:proofErr w:type="spellEnd"/>
      <w:r w:rsidRPr="00330573">
        <w:rPr>
          <w:szCs w:val="22"/>
          <w:lang w:bidi="ar-SA"/>
        </w:rPr>
        <w:t xml:space="preserve">) </w:t>
      </w:r>
      <w:r>
        <w:rPr>
          <w:szCs w:val="22"/>
          <w:lang w:bidi="ar-SA"/>
        </w:rPr>
        <w:t>yra</w:t>
      </w:r>
      <w:r w:rsidRPr="00330573">
        <w:rPr>
          <w:szCs w:val="22"/>
          <w:lang w:bidi="ar-SA"/>
        </w:rPr>
        <w:t xml:space="preserve"> permatomas </w:t>
      </w:r>
      <w:r w:rsidR="007D7DC9" w:rsidRPr="007D7DC9">
        <w:rPr>
          <w:szCs w:val="22"/>
          <w:lang w:bidi="ar-SA"/>
        </w:rPr>
        <w:t>didelio tankio polietilen</w:t>
      </w:r>
      <w:r w:rsidR="007D7DC9">
        <w:rPr>
          <w:szCs w:val="22"/>
          <w:lang w:bidi="ar-SA"/>
        </w:rPr>
        <w:t>o (</w:t>
      </w:r>
      <w:r>
        <w:rPr>
          <w:szCs w:val="22"/>
          <w:lang w:bidi="ar-SA"/>
        </w:rPr>
        <w:t>DT</w:t>
      </w:r>
      <w:r w:rsidRPr="00330573">
        <w:rPr>
          <w:szCs w:val="22"/>
          <w:lang w:bidi="ar-SA"/>
        </w:rPr>
        <w:t>PE</w:t>
      </w:r>
      <w:r w:rsidR="007D7DC9">
        <w:rPr>
          <w:szCs w:val="22"/>
          <w:lang w:bidi="ar-SA"/>
        </w:rPr>
        <w:t>)</w:t>
      </w:r>
      <w:r w:rsidRPr="00330573">
        <w:rPr>
          <w:szCs w:val="22"/>
          <w:lang w:bidi="ar-SA"/>
        </w:rPr>
        <w:t xml:space="preserve"> buteliukas, kuriame yra 250 ml infuzini</w:t>
      </w:r>
      <w:r>
        <w:rPr>
          <w:szCs w:val="22"/>
          <w:lang w:bidi="ar-SA"/>
        </w:rPr>
        <w:t>o</w:t>
      </w:r>
      <w:r w:rsidRPr="00330573">
        <w:rPr>
          <w:szCs w:val="22"/>
          <w:lang w:bidi="ar-SA"/>
        </w:rPr>
        <w:t xml:space="preserve"> tirpal</w:t>
      </w:r>
      <w:r>
        <w:rPr>
          <w:szCs w:val="22"/>
          <w:lang w:bidi="ar-SA"/>
        </w:rPr>
        <w:t>o</w:t>
      </w:r>
      <w:r w:rsidRPr="00330573">
        <w:rPr>
          <w:szCs w:val="22"/>
          <w:lang w:bidi="ar-SA"/>
        </w:rPr>
        <w:t xml:space="preserve">. </w:t>
      </w:r>
      <w:r w:rsidRPr="00330573">
        <w:rPr>
          <w:rFonts w:eastAsia="Arial"/>
          <w:szCs w:val="22"/>
          <w:lang w:bidi="ar-SA"/>
        </w:rPr>
        <w:t xml:space="preserve">Įleidimo sistema – tai oranžinės spalvos cilindras su juodais dangteliais abejose pusėse. Prie jos nuolatos </w:t>
      </w:r>
      <w:r w:rsidR="00E5029C">
        <w:rPr>
          <w:rFonts w:eastAsia="Arial"/>
          <w:szCs w:val="22"/>
          <w:lang w:bidi="ar-SA"/>
        </w:rPr>
        <w:t>pritvirtinta</w:t>
      </w:r>
      <w:r w:rsidRPr="00330573">
        <w:rPr>
          <w:rFonts w:eastAsia="Arial"/>
          <w:szCs w:val="22"/>
          <w:lang w:bidi="ar-SA"/>
        </w:rPr>
        <w:t xml:space="preserve"> vamzdeli</w:t>
      </w:r>
      <w:r w:rsidR="00B114AE">
        <w:rPr>
          <w:rFonts w:eastAsia="Arial"/>
          <w:szCs w:val="22"/>
          <w:lang w:bidi="ar-SA"/>
        </w:rPr>
        <w:t>o</w:t>
      </w:r>
      <w:r w:rsidR="00155106">
        <w:rPr>
          <w:rFonts w:eastAsia="Arial"/>
          <w:szCs w:val="22"/>
          <w:lang w:bidi="ar-SA"/>
        </w:rPr>
        <w:t xml:space="preserve"> linija su jungtimi (</w:t>
      </w:r>
      <w:proofErr w:type="spellStart"/>
      <w:r w:rsidRPr="00330573">
        <w:rPr>
          <w:rFonts w:eastAsia="Arial"/>
          <w:i/>
          <w:szCs w:val="22"/>
          <w:lang w:bidi="ar-SA"/>
        </w:rPr>
        <w:t>Luer</w:t>
      </w:r>
      <w:proofErr w:type="spellEnd"/>
      <w:r w:rsidR="008B54D2">
        <w:rPr>
          <w:rFonts w:eastAsia="Arial"/>
          <w:i/>
          <w:szCs w:val="22"/>
          <w:lang w:bidi="ar-SA"/>
        </w:rPr>
        <w:t xml:space="preserve"> </w:t>
      </w:r>
      <w:r w:rsidR="008B54D2" w:rsidRPr="008B54D2">
        <w:rPr>
          <w:rFonts w:eastAsia="Arial"/>
          <w:szCs w:val="22"/>
          <w:lang w:bidi="ar-SA"/>
        </w:rPr>
        <w:t>arba</w:t>
      </w:r>
      <w:r w:rsidR="008B54D2">
        <w:rPr>
          <w:rFonts w:eastAsia="Arial"/>
          <w:i/>
          <w:szCs w:val="22"/>
          <w:lang w:bidi="ar-SA"/>
        </w:rPr>
        <w:t xml:space="preserve"> </w:t>
      </w:r>
      <w:proofErr w:type="spellStart"/>
      <w:r w:rsidR="008B54D2" w:rsidRPr="008B54D2">
        <w:rPr>
          <w:rFonts w:eastAsia="Arial"/>
          <w:i/>
          <w:szCs w:val="22"/>
          <w:lang w:bidi="ar-SA"/>
        </w:rPr>
        <w:t>NRFit</w:t>
      </w:r>
      <w:proofErr w:type="spellEnd"/>
      <w:r w:rsidRPr="00330573">
        <w:rPr>
          <w:rFonts w:eastAsia="Arial"/>
          <w:i/>
          <w:szCs w:val="22"/>
          <w:lang w:bidi="ar-SA"/>
        </w:rPr>
        <w:t xml:space="preserve"> </w:t>
      </w:r>
      <w:proofErr w:type="spellStart"/>
      <w:r w:rsidRPr="00330573">
        <w:rPr>
          <w:rFonts w:eastAsia="Arial"/>
          <w:i/>
          <w:szCs w:val="22"/>
          <w:lang w:bidi="ar-SA"/>
        </w:rPr>
        <w:t>lock</w:t>
      </w:r>
      <w:proofErr w:type="spellEnd"/>
      <w:r w:rsidR="00155106">
        <w:rPr>
          <w:rFonts w:eastAsia="Arial"/>
          <w:szCs w:val="22"/>
          <w:lang w:bidi="ar-SA"/>
        </w:rPr>
        <w:t>)</w:t>
      </w:r>
      <w:r w:rsidRPr="00330573">
        <w:rPr>
          <w:rFonts w:eastAsia="Arial"/>
          <w:szCs w:val="22"/>
          <w:lang w:bidi="ar-SA"/>
        </w:rPr>
        <w:t>.</w:t>
      </w:r>
    </w:p>
    <w:p w14:paraId="2C35304B" w14:textId="77777777" w:rsidR="0008363B" w:rsidRPr="00330573" w:rsidRDefault="0008363B" w:rsidP="0008363B">
      <w:pPr>
        <w:tabs>
          <w:tab w:val="clear" w:pos="567"/>
        </w:tabs>
        <w:spacing w:line="240" w:lineRule="auto"/>
        <w:rPr>
          <w:rFonts w:eastAsia="Arial"/>
          <w:szCs w:val="22"/>
          <w:lang w:bidi="ar-SA"/>
        </w:rPr>
      </w:pPr>
    </w:p>
    <w:p w14:paraId="2C35304C" w14:textId="77777777" w:rsidR="0008363B" w:rsidRPr="00330573" w:rsidRDefault="0008363B" w:rsidP="0008363B">
      <w:pPr>
        <w:tabs>
          <w:tab w:val="clear" w:pos="567"/>
        </w:tabs>
        <w:spacing w:line="240" w:lineRule="auto"/>
        <w:rPr>
          <w:rFonts w:eastAsia="Calibri"/>
          <w:szCs w:val="22"/>
          <w:lang w:eastAsia="en-US" w:bidi="ar-SA"/>
        </w:rPr>
      </w:pPr>
      <w:r w:rsidRPr="00330573">
        <w:rPr>
          <w:rFonts w:eastAsia="Arial"/>
          <w:szCs w:val="22"/>
          <w:lang w:bidi="ar-SA"/>
        </w:rPr>
        <w:t>Kiekvienoje</w:t>
      </w:r>
      <w:r>
        <w:rPr>
          <w:rFonts w:eastAsia="Arial"/>
          <w:szCs w:val="22"/>
          <w:lang w:bidi="ar-SA"/>
        </w:rPr>
        <w:t xml:space="preserve"> pakuotėje yra vienas </w:t>
      </w:r>
      <w:proofErr w:type="spellStart"/>
      <w:r>
        <w:rPr>
          <w:rFonts w:eastAsia="Arial"/>
          <w:szCs w:val="22"/>
          <w:lang w:bidi="ar-SA"/>
        </w:rPr>
        <w:t>Readyfusor</w:t>
      </w:r>
      <w:proofErr w:type="spellEnd"/>
      <w:r w:rsidRPr="00330573">
        <w:rPr>
          <w:rFonts w:eastAsia="Arial"/>
          <w:szCs w:val="22"/>
          <w:lang w:bidi="ar-SA"/>
        </w:rPr>
        <w:t xml:space="preserve"> ir maišelis nešiojimui</w:t>
      </w:r>
      <w:r w:rsidRPr="00330573">
        <w:rPr>
          <w:szCs w:val="22"/>
          <w:lang w:bidi="ar-SA"/>
        </w:rPr>
        <w:t>.</w:t>
      </w:r>
    </w:p>
    <w:p w14:paraId="2C35304D" w14:textId="77777777" w:rsidR="0008363B" w:rsidRPr="00330573" w:rsidRDefault="0008363B" w:rsidP="0008363B">
      <w:pPr>
        <w:tabs>
          <w:tab w:val="clear" w:pos="567"/>
        </w:tabs>
        <w:spacing w:line="240" w:lineRule="auto"/>
        <w:rPr>
          <w:szCs w:val="22"/>
          <w:lang w:bidi="ar-SA"/>
        </w:rPr>
      </w:pPr>
    </w:p>
    <w:p w14:paraId="2C35304E" w14:textId="77777777" w:rsidR="0008363B" w:rsidRPr="00330573" w:rsidRDefault="0008363B" w:rsidP="0008363B">
      <w:pPr>
        <w:tabs>
          <w:tab w:val="clear" w:pos="567"/>
        </w:tabs>
        <w:autoSpaceDE w:val="0"/>
        <w:autoSpaceDN w:val="0"/>
        <w:spacing w:line="240" w:lineRule="auto"/>
        <w:rPr>
          <w:bCs/>
          <w:szCs w:val="22"/>
          <w:lang w:bidi="ar-SA"/>
        </w:rPr>
      </w:pPr>
      <w:r w:rsidRPr="00330573">
        <w:rPr>
          <w:b/>
          <w:szCs w:val="22"/>
          <w:lang w:bidi="ar-SA"/>
        </w:rPr>
        <w:t>Registruotojas</w:t>
      </w:r>
    </w:p>
    <w:p w14:paraId="2C35304F" w14:textId="77777777" w:rsidR="00CA099E" w:rsidRPr="00CA099E" w:rsidRDefault="00CA099E" w:rsidP="00CA099E">
      <w:pPr>
        <w:tabs>
          <w:tab w:val="clear" w:pos="567"/>
        </w:tabs>
        <w:spacing w:line="240" w:lineRule="auto"/>
      </w:pPr>
      <w:proofErr w:type="spellStart"/>
      <w:r w:rsidRPr="00CA099E">
        <w:t>BioQ</w:t>
      </w:r>
      <w:proofErr w:type="spellEnd"/>
      <w:r w:rsidRPr="00CA099E">
        <w:t xml:space="preserve"> </w:t>
      </w:r>
      <w:proofErr w:type="spellStart"/>
      <w:r w:rsidRPr="00CA099E">
        <w:t>Pharma</w:t>
      </w:r>
      <w:proofErr w:type="spellEnd"/>
      <w:r w:rsidRPr="00CA099E">
        <w:t xml:space="preserve"> B.V.</w:t>
      </w:r>
    </w:p>
    <w:p w14:paraId="77F654F0" w14:textId="77777777" w:rsidR="00430FD9" w:rsidRPr="001E541D" w:rsidRDefault="00430FD9" w:rsidP="00430FD9">
      <w:pPr>
        <w:tabs>
          <w:tab w:val="clear" w:pos="567"/>
        </w:tabs>
        <w:spacing w:line="240" w:lineRule="auto"/>
      </w:pPr>
      <w:proofErr w:type="spellStart"/>
      <w:r w:rsidRPr="001E541D">
        <w:t>Basisweg</w:t>
      </w:r>
      <w:proofErr w:type="spellEnd"/>
      <w:r w:rsidRPr="001E541D">
        <w:t xml:space="preserve"> 10</w:t>
      </w:r>
    </w:p>
    <w:p w14:paraId="4025636A" w14:textId="77777777" w:rsidR="00430FD9" w:rsidRPr="001E541D" w:rsidRDefault="00430FD9" w:rsidP="00430FD9">
      <w:pPr>
        <w:tabs>
          <w:tab w:val="clear" w:pos="567"/>
        </w:tabs>
        <w:spacing w:line="240" w:lineRule="auto"/>
      </w:pPr>
      <w:r w:rsidRPr="001E541D">
        <w:t xml:space="preserve">1043 AP </w:t>
      </w:r>
      <w:proofErr w:type="spellStart"/>
      <w:r w:rsidRPr="001E541D">
        <w:t>Amsterdam</w:t>
      </w:r>
      <w:proofErr w:type="spellEnd"/>
    </w:p>
    <w:p w14:paraId="2C353052" w14:textId="77777777" w:rsidR="00CA099E" w:rsidRPr="00CA099E" w:rsidRDefault="00CA099E" w:rsidP="00CA099E">
      <w:pPr>
        <w:tabs>
          <w:tab w:val="clear" w:pos="567"/>
        </w:tabs>
        <w:spacing w:line="240" w:lineRule="auto"/>
      </w:pPr>
      <w:r w:rsidRPr="00CA099E">
        <w:t>Nyderlandai</w:t>
      </w:r>
    </w:p>
    <w:p w14:paraId="2C353054" w14:textId="77777777" w:rsidR="0008363B" w:rsidRPr="00330573" w:rsidRDefault="0008363B" w:rsidP="0008363B">
      <w:pPr>
        <w:pStyle w:val="FormatvorlageZeilenabstandeinfach"/>
        <w:tabs>
          <w:tab w:val="clear" w:pos="567"/>
        </w:tabs>
        <w:rPr>
          <w:lang w:bidi="ar-SA"/>
        </w:rPr>
      </w:pPr>
    </w:p>
    <w:p w14:paraId="2C353055" w14:textId="77777777" w:rsidR="0008363B" w:rsidRPr="00330573" w:rsidRDefault="0008363B" w:rsidP="0008363B">
      <w:pPr>
        <w:tabs>
          <w:tab w:val="clear" w:pos="567"/>
        </w:tabs>
        <w:spacing w:line="240" w:lineRule="auto"/>
        <w:rPr>
          <w:b/>
          <w:szCs w:val="22"/>
          <w:lang w:bidi="ar-SA"/>
        </w:rPr>
      </w:pPr>
      <w:r w:rsidRPr="00330573">
        <w:rPr>
          <w:b/>
          <w:szCs w:val="22"/>
          <w:lang w:bidi="ar-SA"/>
        </w:rPr>
        <w:t>Gamintojas</w:t>
      </w:r>
    </w:p>
    <w:p w14:paraId="2C353056" w14:textId="77777777" w:rsidR="00FA49D1" w:rsidRPr="00740118" w:rsidRDefault="00FA49D1" w:rsidP="00FA49D1">
      <w:pPr>
        <w:spacing w:line="240" w:lineRule="auto"/>
      </w:pPr>
      <w:proofErr w:type="spellStart"/>
      <w:r w:rsidRPr="00740118">
        <w:t>BioQ</w:t>
      </w:r>
      <w:proofErr w:type="spellEnd"/>
      <w:r w:rsidRPr="00740118">
        <w:t xml:space="preserve"> </w:t>
      </w:r>
      <w:proofErr w:type="spellStart"/>
      <w:r w:rsidRPr="00740118">
        <w:t>Pharma</w:t>
      </w:r>
      <w:proofErr w:type="spellEnd"/>
      <w:r w:rsidRPr="00740118">
        <w:t xml:space="preserve"> B.V.</w:t>
      </w:r>
    </w:p>
    <w:p w14:paraId="7AB51514" w14:textId="77777777" w:rsidR="00430FD9" w:rsidRPr="00155457" w:rsidRDefault="00430FD9" w:rsidP="00430FD9">
      <w:pPr>
        <w:spacing w:line="240" w:lineRule="auto"/>
      </w:pPr>
      <w:proofErr w:type="spellStart"/>
      <w:r w:rsidRPr="00155457">
        <w:t>Basisweg</w:t>
      </w:r>
      <w:proofErr w:type="spellEnd"/>
      <w:r w:rsidRPr="00155457">
        <w:t xml:space="preserve"> 10</w:t>
      </w:r>
    </w:p>
    <w:p w14:paraId="0FF69E39" w14:textId="77777777" w:rsidR="00430FD9" w:rsidRPr="006322E4" w:rsidRDefault="00430FD9" w:rsidP="00430FD9">
      <w:pPr>
        <w:spacing w:line="240" w:lineRule="auto"/>
        <w:rPr>
          <w:lang w:val="en-US"/>
        </w:rPr>
      </w:pPr>
      <w:r w:rsidRPr="006322E4">
        <w:rPr>
          <w:lang w:val="en-US"/>
        </w:rPr>
        <w:t>1043 AP Amsterdam</w:t>
      </w:r>
    </w:p>
    <w:p w14:paraId="2C353059" w14:textId="77777777" w:rsidR="00FA49D1" w:rsidRPr="001C420D" w:rsidRDefault="00FA49D1" w:rsidP="001C420D">
      <w:pPr>
        <w:numPr>
          <w:ilvl w:val="12"/>
          <w:numId w:val="0"/>
        </w:numPr>
        <w:spacing w:line="240" w:lineRule="auto"/>
        <w:ind w:right="-2"/>
        <w:rPr>
          <w:noProof/>
          <w:snapToGrid w:val="0"/>
          <w:szCs w:val="24"/>
          <w:lang w:eastAsia="en-US" w:bidi="ar-SA"/>
        </w:rPr>
      </w:pPr>
      <w:r w:rsidRPr="001C420D">
        <w:rPr>
          <w:noProof/>
          <w:snapToGrid w:val="0"/>
          <w:szCs w:val="24"/>
          <w:lang w:eastAsia="en-US" w:bidi="ar-SA"/>
        </w:rPr>
        <w:t>Nyderlandai</w:t>
      </w:r>
    </w:p>
    <w:p w14:paraId="2C35305A" w14:textId="77777777" w:rsidR="00FA49D1" w:rsidRDefault="00FA49D1" w:rsidP="0008363B">
      <w:pPr>
        <w:tabs>
          <w:tab w:val="clear" w:pos="567"/>
        </w:tabs>
        <w:spacing w:line="240" w:lineRule="auto"/>
        <w:rPr>
          <w:szCs w:val="22"/>
          <w:lang w:bidi="ar-SA"/>
        </w:rPr>
      </w:pPr>
    </w:p>
    <w:p w14:paraId="2212005C" w14:textId="77777777" w:rsidR="00430FD9" w:rsidRPr="00430FD9" w:rsidRDefault="00430FD9" w:rsidP="00430FD9">
      <w:pPr>
        <w:tabs>
          <w:tab w:val="clear" w:pos="567"/>
        </w:tabs>
        <w:spacing w:line="240" w:lineRule="auto"/>
        <w:rPr>
          <w:szCs w:val="22"/>
          <w:highlight w:val="lightGray"/>
          <w:lang w:val="en-US" w:bidi="ar-SA"/>
        </w:rPr>
      </w:pPr>
      <w:proofErr w:type="spellStart"/>
      <w:r w:rsidRPr="00430FD9">
        <w:rPr>
          <w:szCs w:val="22"/>
          <w:highlight w:val="lightGray"/>
          <w:lang w:val="en-US" w:bidi="ar-SA"/>
        </w:rPr>
        <w:t>Copea</w:t>
      </w:r>
      <w:proofErr w:type="spellEnd"/>
      <w:r w:rsidRPr="00430FD9">
        <w:rPr>
          <w:szCs w:val="22"/>
          <w:highlight w:val="lightGray"/>
          <w:lang w:val="en-US" w:bidi="ar-SA"/>
        </w:rPr>
        <w:t xml:space="preserve"> Pharma Europe Limited</w:t>
      </w:r>
    </w:p>
    <w:p w14:paraId="27A480CC" w14:textId="77777777" w:rsidR="00430FD9" w:rsidRPr="00430FD9" w:rsidRDefault="00430FD9" w:rsidP="00430FD9">
      <w:pPr>
        <w:tabs>
          <w:tab w:val="clear" w:pos="567"/>
        </w:tabs>
        <w:spacing w:line="240" w:lineRule="auto"/>
        <w:rPr>
          <w:szCs w:val="22"/>
          <w:highlight w:val="lightGray"/>
          <w:lang w:val="en-US" w:bidi="ar-SA"/>
        </w:rPr>
      </w:pPr>
      <w:r w:rsidRPr="00430FD9">
        <w:rPr>
          <w:szCs w:val="22"/>
          <w:highlight w:val="lightGray"/>
          <w:lang w:val="en-US" w:bidi="ar-SA"/>
        </w:rPr>
        <w:t xml:space="preserve">Unit 2, Medici House, </w:t>
      </w:r>
      <w:proofErr w:type="spellStart"/>
      <w:r w:rsidRPr="00430FD9">
        <w:rPr>
          <w:szCs w:val="22"/>
          <w:highlight w:val="lightGray"/>
          <w:lang w:val="en-US" w:bidi="ar-SA"/>
        </w:rPr>
        <w:t>Ashbourne</w:t>
      </w:r>
      <w:proofErr w:type="spellEnd"/>
      <w:r w:rsidRPr="00430FD9">
        <w:rPr>
          <w:szCs w:val="22"/>
          <w:highlight w:val="lightGray"/>
          <w:lang w:val="en-US" w:bidi="ar-SA"/>
        </w:rPr>
        <w:t xml:space="preserve"> Manufacturing Park</w:t>
      </w:r>
    </w:p>
    <w:p w14:paraId="6CEDCE80" w14:textId="77777777" w:rsidR="00430FD9" w:rsidRPr="00430FD9" w:rsidRDefault="00430FD9" w:rsidP="00430FD9">
      <w:pPr>
        <w:tabs>
          <w:tab w:val="clear" w:pos="567"/>
        </w:tabs>
        <w:spacing w:line="240" w:lineRule="auto"/>
        <w:rPr>
          <w:szCs w:val="22"/>
          <w:highlight w:val="lightGray"/>
          <w:lang w:val="en-US" w:bidi="ar-SA"/>
        </w:rPr>
      </w:pPr>
      <w:proofErr w:type="spellStart"/>
      <w:r w:rsidRPr="00430FD9">
        <w:rPr>
          <w:szCs w:val="22"/>
          <w:highlight w:val="lightGray"/>
          <w:lang w:val="en-US" w:bidi="ar-SA"/>
        </w:rPr>
        <w:t>Ashbourne</w:t>
      </w:r>
      <w:proofErr w:type="spellEnd"/>
      <w:r w:rsidRPr="00430FD9">
        <w:rPr>
          <w:szCs w:val="22"/>
          <w:highlight w:val="lightGray"/>
          <w:lang w:val="en-US" w:bidi="ar-SA"/>
        </w:rPr>
        <w:t xml:space="preserve">, Co. </w:t>
      </w:r>
      <w:proofErr w:type="spellStart"/>
      <w:r w:rsidRPr="00430FD9">
        <w:rPr>
          <w:szCs w:val="22"/>
          <w:highlight w:val="lightGray"/>
          <w:lang w:val="en-US" w:bidi="ar-SA"/>
        </w:rPr>
        <w:t>Meath</w:t>
      </w:r>
      <w:proofErr w:type="spellEnd"/>
      <w:r w:rsidRPr="00430FD9">
        <w:rPr>
          <w:szCs w:val="22"/>
          <w:highlight w:val="lightGray"/>
          <w:lang w:val="en-US" w:bidi="ar-SA"/>
        </w:rPr>
        <w:t xml:space="preserve"> A84 KH58</w:t>
      </w:r>
    </w:p>
    <w:p w14:paraId="7A17EDC5" w14:textId="75CD557D" w:rsidR="00430FD9" w:rsidRPr="006322E4" w:rsidRDefault="00430FD9" w:rsidP="00430FD9">
      <w:pPr>
        <w:tabs>
          <w:tab w:val="clear" w:pos="567"/>
        </w:tabs>
        <w:spacing w:line="240" w:lineRule="auto"/>
        <w:rPr>
          <w:szCs w:val="22"/>
          <w:highlight w:val="lightGray"/>
          <w:lang w:val="en-US" w:bidi="ar-SA"/>
        </w:rPr>
      </w:pPr>
      <w:proofErr w:type="spellStart"/>
      <w:r w:rsidRPr="00430FD9">
        <w:rPr>
          <w:szCs w:val="22"/>
          <w:highlight w:val="lightGray"/>
          <w:lang w:val="en-US"/>
        </w:rPr>
        <w:t>Airija</w:t>
      </w:r>
      <w:proofErr w:type="spellEnd"/>
    </w:p>
    <w:p w14:paraId="2C35305F" w14:textId="77777777" w:rsidR="0008363B" w:rsidRPr="00330573" w:rsidRDefault="0008363B" w:rsidP="0008363B">
      <w:pPr>
        <w:tabs>
          <w:tab w:val="clear" w:pos="567"/>
        </w:tabs>
        <w:spacing w:line="240" w:lineRule="auto"/>
        <w:rPr>
          <w:b/>
          <w:szCs w:val="22"/>
          <w:lang w:bidi="ar-SA"/>
        </w:rPr>
      </w:pPr>
    </w:p>
    <w:p w14:paraId="2C353060" w14:textId="77777777" w:rsidR="0008363B" w:rsidRPr="00C65213" w:rsidRDefault="0008363B" w:rsidP="0008363B">
      <w:pPr>
        <w:numPr>
          <w:ilvl w:val="12"/>
          <w:numId w:val="0"/>
        </w:numPr>
        <w:spacing w:line="240" w:lineRule="auto"/>
        <w:ind w:right="-2"/>
        <w:rPr>
          <w:noProof/>
          <w:snapToGrid w:val="0"/>
          <w:szCs w:val="24"/>
          <w:lang w:eastAsia="en-US" w:bidi="ar-SA"/>
        </w:rPr>
      </w:pPr>
      <w:r w:rsidRPr="00C65213">
        <w:rPr>
          <w:noProof/>
          <w:snapToGrid w:val="0"/>
          <w:szCs w:val="24"/>
          <w:lang w:eastAsia="en-US" w:bidi="ar-SA"/>
        </w:rPr>
        <w:t>Jeigu apie šį vaistą norite sužinoti daugiau, kreipkitės į vietinį registruotojo atstovą.</w:t>
      </w:r>
    </w:p>
    <w:p w14:paraId="2C353061" w14:textId="77777777" w:rsidR="0008363B" w:rsidRPr="00C65213" w:rsidRDefault="0008363B" w:rsidP="0008363B">
      <w:pPr>
        <w:spacing w:line="240" w:lineRule="auto"/>
        <w:rPr>
          <w:noProof/>
          <w:snapToGrid w:val="0"/>
          <w:szCs w:val="24"/>
          <w:lang w:eastAsia="en-US" w:bidi="ar-SA"/>
        </w:rPr>
      </w:pPr>
    </w:p>
    <w:p w14:paraId="2C353062" w14:textId="77777777" w:rsidR="0008363B" w:rsidRPr="00C65213" w:rsidRDefault="0008363B" w:rsidP="0008363B">
      <w:pPr>
        <w:tabs>
          <w:tab w:val="clear" w:pos="567"/>
        </w:tabs>
        <w:spacing w:line="240" w:lineRule="auto"/>
        <w:rPr>
          <w:b/>
          <w:snapToGrid w:val="0"/>
          <w:lang w:eastAsia="en-US" w:bidi="ar-SA"/>
        </w:rPr>
      </w:pPr>
      <w:proofErr w:type="spellStart"/>
      <w:r w:rsidRPr="00190C6C">
        <w:rPr>
          <w:snapToGrid w:val="0"/>
          <w:szCs w:val="24"/>
          <w:lang w:eastAsia="en-US" w:bidi="ar-SA"/>
        </w:rPr>
        <w:t>Pharmhouse</w:t>
      </w:r>
      <w:proofErr w:type="spellEnd"/>
    </w:p>
    <w:p w14:paraId="2C353063" w14:textId="77777777" w:rsidR="0008363B" w:rsidRPr="00830A52" w:rsidRDefault="0008363B" w:rsidP="0008363B">
      <w:pPr>
        <w:tabs>
          <w:tab w:val="clear" w:pos="567"/>
        </w:tabs>
        <w:spacing w:line="240" w:lineRule="auto"/>
        <w:rPr>
          <w:snapToGrid w:val="0"/>
          <w:szCs w:val="24"/>
          <w:lang w:eastAsia="en-US" w:bidi="ar-SA"/>
        </w:rPr>
      </w:pPr>
      <w:proofErr w:type="spellStart"/>
      <w:r w:rsidRPr="001240C1">
        <w:rPr>
          <w:snapToGrid w:val="0"/>
          <w:szCs w:val="24"/>
          <w:lang w:eastAsia="en-US" w:bidi="ar-SA"/>
        </w:rPr>
        <w:t>Sauletėkio</w:t>
      </w:r>
      <w:proofErr w:type="spellEnd"/>
      <w:r w:rsidRPr="001240C1">
        <w:rPr>
          <w:snapToGrid w:val="0"/>
          <w:szCs w:val="24"/>
          <w:lang w:eastAsia="en-US" w:bidi="ar-SA"/>
        </w:rPr>
        <w:t xml:space="preserve"> a</w:t>
      </w:r>
      <w:r>
        <w:rPr>
          <w:snapToGrid w:val="0"/>
          <w:szCs w:val="24"/>
          <w:lang w:eastAsia="en-US" w:bidi="ar-SA"/>
        </w:rPr>
        <w:t>l.</w:t>
      </w:r>
      <w:r w:rsidRPr="001240C1">
        <w:rPr>
          <w:snapToGrid w:val="0"/>
          <w:szCs w:val="24"/>
          <w:lang w:eastAsia="en-US" w:bidi="ar-SA"/>
        </w:rPr>
        <w:t xml:space="preserve"> 15</w:t>
      </w:r>
    </w:p>
    <w:p w14:paraId="2C353064" w14:textId="77777777" w:rsidR="0008363B" w:rsidRDefault="0008363B" w:rsidP="0008363B">
      <w:pPr>
        <w:tabs>
          <w:tab w:val="clear" w:pos="567"/>
        </w:tabs>
        <w:spacing w:line="240" w:lineRule="auto"/>
        <w:rPr>
          <w:snapToGrid w:val="0"/>
          <w:szCs w:val="24"/>
          <w:lang w:eastAsia="en-US" w:bidi="ar-SA"/>
        </w:rPr>
      </w:pPr>
      <w:r w:rsidRPr="008B7F61">
        <w:rPr>
          <w:snapToGrid w:val="0"/>
          <w:szCs w:val="24"/>
          <w:lang w:eastAsia="en-US" w:bidi="ar-SA"/>
        </w:rPr>
        <w:t>10224 Vilnius</w:t>
      </w:r>
    </w:p>
    <w:p w14:paraId="2C353065" w14:textId="77777777" w:rsidR="0008363B" w:rsidRDefault="0008363B" w:rsidP="0008363B">
      <w:pPr>
        <w:tabs>
          <w:tab w:val="clear" w:pos="567"/>
        </w:tabs>
        <w:spacing w:line="240" w:lineRule="auto"/>
        <w:rPr>
          <w:snapToGrid w:val="0"/>
          <w:szCs w:val="24"/>
          <w:lang w:eastAsia="en-US" w:bidi="ar-SA"/>
        </w:rPr>
      </w:pPr>
    </w:p>
    <w:p w14:paraId="2C353066" w14:textId="77777777" w:rsidR="0008363B" w:rsidRPr="00C65213" w:rsidRDefault="0008363B" w:rsidP="0008363B">
      <w:pPr>
        <w:tabs>
          <w:tab w:val="clear" w:pos="567"/>
        </w:tabs>
        <w:spacing w:line="240" w:lineRule="auto"/>
        <w:rPr>
          <w:snapToGrid w:val="0"/>
          <w:lang w:eastAsia="en-US" w:bidi="ar-SA"/>
        </w:rPr>
      </w:pPr>
      <w:r w:rsidRPr="00C65213">
        <w:rPr>
          <w:snapToGrid w:val="0"/>
          <w:szCs w:val="24"/>
          <w:lang w:eastAsia="en-US" w:bidi="ar-SA"/>
        </w:rPr>
        <w:t>Tel.</w:t>
      </w:r>
      <w:r>
        <w:rPr>
          <w:snapToGrid w:val="0"/>
          <w:szCs w:val="24"/>
          <w:lang w:eastAsia="en-US" w:bidi="ar-SA"/>
        </w:rPr>
        <w:t>: +370 698 74676</w:t>
      </w:r>
    </w:p>
    <w:p w14:paraId="2C353067" w14:textId="77777777" w:rsidR="0008363B" w:rsidRPr="00830A52" w:rsidRDefault="0008363B" w:rsidP="0008363B">
      <w:pPr>
        <w:tabs>
          <w:tab w:val="clear" w:pos="567"/>
        </w:tabs>
        <w:spacing w:line="240" w:lineRule="auto"/>
        <w:rPr>
          <w:szCs w:val="22"/>
          <w:lang w:bidi="ar-SA"/>
        </w:rPr>
      </w:pPr>
      <w:r w:rsidRPr="00C3242E">
        <w:rPr>
          <w:snapToGrid w:val="0"/>
          <w:szCs w:val="24"/>
          <w:lang w:eastAsia="en-US" w:bidi="ar-SA"/>
        </w:rPr>
        <w:t>El. paštas</w:t>
      </w:r>
      <w:r w:rsidRPr="00190C6C">
        <w:rPr>
          <w:szCs w:val="22"/>
          <w:lang w:bidi="ar-SA"/>
        </w:rPr>
        <w:t>: info@pharmhouse.lt</w:t>
      </w:r>
    </w:p>
    <w:p w14:paraId="2C353068" w14:textId="77777777" w:rsidR="0008363B" w:rsidRDefault="0008363B" w:rsidP="0008363B">
      <w:pPr>
        <w:tabs>
          <w:tab w:val="clear" w:pos="567"/>
        </w:tabs>
        <w:spacing w:line="240" w:lineRule="auto"/>
        <w:rPr>
          <w:b/>
          <w:szCs w:val="22"/>
          <w:lang w:bidi="ar-SA"/>
        </w:rPr>
      </w:pPr>
    </w:p>
    <w:p w14:paraId="2C353069" w14:textId="77777777" w:rsidR="0008363B" w:rsidRPr="00330573" w:rsidRDefault="0008363B" w:rsidP="0008363B">
      <w:pPr>
        <w:tabs>
          <w:tab w:val="clear" w:pos="567"/>
        </w:tabs>
        <w:spacing w:line="240" w:lineRule="auto"/>
        <w:rPr>
          <w:b/>
          <w:szCs w:val="22"/>
          <w:lang w:bidi="ar-SA"/>
        </w:rPr>
      </w:pPr>
      <w:r w:rsidRPr="00330573">
        <w:rPr>
          <w:b/>
          <w:szCs w:val="22"/>
          <w:lang w:bidi="ar-SA"/>
        </w:rPr>
        <w:t>Šis vaistas EEE valstybėse narėse registruotas tokiais pavadinimais:</w:t>
      </w:r>
    </w:p>
    <w:p w14:paraId="2C35306A" w14:textId="77777777" w:rsidR="0008363B" w:rsidRPr="00330573" w:rsidRDefault="0008363B" w:rsidP="0008363B">
      <w:pPr>
        <w:pStyle w:val="FormatvorlageZeilenabstandeinfach"/>
        <w:tabs>
          <w:tab w:val="clear" w:pos="567"/>
        </w:tabs>
        <w:rPr>
          <w:lang w:bidi="ar-SA"/>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9"/>
        <w:gridCol w:w="7002"/>
      </w:tblGrid>
      <w:tr w:rsidR="0008363B" w:rsidRPr="008F0106" w14:paraId="2C35306D" w14:textId="77777777" w:rsidTr="001133C4">
        <w:tc>
          <w:tcPr>
            <w:tcW w:w="2093" w:type="dxa"/>
          </w:tcPr>
          <w:p w14:paraId="2C35306B" w14:textId="77777777" w:rsidR="0008363B" w:rsidRPr="008F0106" w:rsidRDefault="0008363B" w:rsidP="001133C4">
            <w:pPr>
              <w:numPr>
                <w:ilvl w:val="12"/>
                <w:numId w:val="0"/>
              </w:numPr>
              <w:tabs>
                <w:tab w:val="clear" w:pos="567"/>
              </w:tabs>
              <w:spacing w:line="240" w:lineRule="auto"/>
              <w:ind w:right="-2"/>
              <w:rPr>
                <w:rFonts w:ascii="Times New Roman" w:hAnsi="Times New Roman"/>
              </w:rPr>
            </w:pPr>
            <w:r w:rsidRPr="008F0106">
              <w:rPr>
                <w:rFonts w:ascii="Times New Roman" w:hAnsi="Times New Roman"/>
              </w:rPr>
              <w:t>Airija</w:t>
            </w:r>
          </w:p>
        </w:tc>
        <w:tc>
          <w:tcPr>
            <w:tcW w:w="7118" w:type="dxa"/>
          </w:tcPr>
          <w:p w14:paraId="2C35306C" w14:textId="77777777" w:rsidR="0008363B" w:rsidRPr="008F0106" w:rsidRDefault="0008363B" w:rsidP="001133C4">
            <w:pPr>
              <w:numPr>
                <w:ilvl w:val="12"/>
                <w:numId w:val="0"/>
              </w:numPr>
              <w:tabs>
                <w:tab w:val="clear" w:pos="567"/>
              </w:tabs>
              <w:spacing w:line="240" w:lineRule="auto"/>
              <w:ind w:right="-2"/>
              <w:rPr>
                <w:rFonts w:ascii="Times New Roman" w:hAnsi="Times New Roman"/>
              </w:rPr>
            </w:pPr>
            <w:proofErr w:type="spellStart"/>
            <w:r w:rsidRPr="008F0106">
              <w:rPr>
                <w:rFonts w:ascii="Times New Roman" w:hAnsi="Times New Roman"/>
              </w:rPr>
              <w:t>Ropivacaine</w:t>
            </w:r>
            <w:proofErr w:type="spellEnd"/>
            <w:r w:rsidRPr="008F0106">
              <w:rPr>
                <w:rFonts w:ascii="Times New Roman" w:hAnsi="Times New Roman"/>
              </w:rPr>
              <w:t xml:space="preserve"> </w:t>
            </w:r>
            <w:proofErr w:type="spellStart"/>
            <w:r w:rsidRPr="008F0106">
              <w:rPr>
                <w:rFonts w:ascii="Times New Roman" w:hAnsi="Times New Roman"/>
              </w:rPr>
              <w:t>Readyfusor</w:t>
            </w:r>
            <w:proofErr w:type="spellEnd"/>
            <w:r w:rsidRPr="008F0106">
              <w:rPr>
                <w:rFonts w:ascii="Times New Roman" w:hAnsi="Times New Roman"/>
              </w:rPr>
              <w:t xml:space="preserve"> 10 mg/h </w:t>
            </w:r>
            <w:proofErr w:type="spellStart"/>
            <w:r w:rsidRPr="008F0106">
              <w:rPr>
                <w:rFonts w:ascii="Times New Roman" w:hAnsi="Times New Roman"/>
              </w:rPr>
              <w:t>solution</w:t>
            </w:r>
            <w:proofErr w:type="spellEnd"/>
            <w:r w:rsidRPr="008F0106">
              <w:rPr>
                <w:rFonts w:ascii="Times New Roman" w:hAnsi="Times New Roman"/>
              </w:rPr>
              <w:t xml:space="preserve"> </w:t>
            </w:r>
            <w:proofErr w:type="spellStart"/>
            <w:r w:rsidRPr="008F0106">
              <w:rPr>
                <w:rFonts w:ascii="Times New Roman" w:hAnsi="Times New Roman"/>
              </w:rPr>
              <w:t>for</w:t>
            </w:r>
            <w:proofErr w:type="spellEnd"/>
            <w:r w:rsidRPr="008F0106">
              <w:rPr>
                <w:rFonts w:ascii="Times New Roman" w:hAnsi="Times New Roman"/>
              </w:rPr>
              <w:t xml:space="preserve"> </w:t>
            </w:r>
            <w:proofErr w:type="spellStart"/>
            <w:r w:rsidRPr="008F0106">
              <w:rPr>
                <w:rFonts w:ascii="Times New Roman" w:hAnsi="Times New Roman"/>
              </w:rPr>
              <w:t>infusion</w:t>
            </w:r>
            <w:proofErr w:type="spellEnd"/>
            <w:r w:rsidRPr="008F0106">
              <w:rPr>
                <w:rFonts w:ascii="Times New Roman" w:hAnsi="Times New Roman"/>
              </w:rPr>
              <w:t xml:space="preserve"> </w:t>
            </w:r>
            <w:proofErr w:type="spellStart"/>
            <w:r w:rsidRPr="008F0106">
              <w:rPr>
                <w:rFonts w:ascii="Times New Roman" w:hAnsi="Times New Roman"/>
              </w:rPr>
              <w:t>in</w:t>
            </w:r>
            <w:proofErr w:type="spellEnd"/>
            <w:r w:rsidRPr="008F0106">
              <w:rPr>
                <w:rFonts w:ascii="Times New Roman" w:hAnsi="Times New Roman"/>
              </w:rPr>
              <w:t xml:space="preserve"> </w:t>
            </w:r>
            <w:proofErr w:type="spellStart"/>
            <w:r w:rsidRPr="008F0106">
              <w:rPr>
                <w:rFonts w:ascii="Times New Roman" w:hAnsi="Times New Roman"/>
              </w:rPr>
              <w:t>administration</w:t>
            </w:r>
            <w:proofErr w:type="spellEnd"/>
            <w:r w:rsidRPr="008F0106">
              <w:rPr>
                <w:rFonts w:ascii="Times New Roman" w:hAnsi="Times New Roman"/>
              </w:rPr>
              <w:t xml:space="preserve"> </w:t>
            </w:r>
            <w:proofErr w:type="spellStart"/>
            <w:r w:rsidRPr="008F0106">
              <w:rPr>
                <w:rFonts w:ascii="Times New Roman" w:hAnsi="Times New Roman"/>
              </w:rPr>
              <w:t>system</w:t>
            </w:r>
            <w:proofErr w:type="spellEnd"/>
          </w:p>
        </w:tc>
      </w:tr>
      <w:tr w:rsidR="0008363B" w:rsidRPr="008F0106" w14:paraId="2C353070" w14:textId="77777777" w:rsidTr="001133C4">
        <w:tc>
          <w:tcPr>
            <w:tcW w:w="2093" w:type="dxa"/>
          </w:tcPr>
          <w:p w14:paraId="2C35306E" w14:textId="77777777" w:rsidR="0008363B" w:rsidRPr="008F0106" w:rsidRDefault="0008363B" w:rsidP="001133C4">
            <w:pPr>
              <w:numPr>
                <w:ilvl w:val="12"/>
                <w:numId w:val="0"/>
              </w:numPr>
              <w:tabs>
                <w:tab w:val="clear" w:pos="567"/>
              </w:tabs>
              <w:spacing w:line="240" w:lineRule="auto"/>
              <w:ind w:right="-2"/>
              <w:rPr>
                <w:rFonts w:ascii="Times New Roman" w:hAnsi="Times New Roman"/>
              </w:rPr>
            </w:pPr>
            <w:r w:rsidRPr="008F0106">
              <w:rPr>
                <w:rFonts w:ascii="Times New Roman" w:hAnsi="Times New Roman"/>
              </w:rPr>
              <w:t>Bulgarija</w:t>
            </w:r>
          </w:p>
        </w:tc>
        <w:tc>
          <w:tcPr>
            <w:tcW w:w="7118" w:type="dxa"/>
          </w:tcPr>
          <w:p w14:paraId="2C35306F" w14:textId="77777777" w:rsidR="0008363B" w:rsidRPr="008F0106" w:rsidRDefault="0008363B" w:rsidP="001133C4">
            <w:pPr>
              <w:tabs>
                <w:tab w:val="clear" w:pos="567"/>
              </w:tabs>
              <w:spacing w:line="240" w:lineRule="auto"/>
              <w:rPr>
                <w:rFonts w:ascii="Times New Roman" w:hAnsi="Times New Roman"/>
              </w:rPr>
            </w:pPr>
            <w:proofErr w:type="spellStart"/>
            <w:r w:rsidRPr="008F0106">
              <w:rPr>
                <w:rFonts w:ascii="Times New Roman" w:hAnsi="Times New Roman"/>
              </w:rPr>
              <w:t>Ropivacaine</w:t>
            </w:r>
            <w:proofErr w:type="spellEnd"/>
            <w:r w:rsidRPr="008F0106">
              <w:rPr>
                <w:rFonts w:ascii="Times New Roman" w:hAnsi="Times New Roman"/>
              </w:rPr>
              <w:t xml:space="preserve"> </w:t>
            </w:r>
            <w:proofErr w:type="spellStart"/>
            <w:r w:rsidRPr="008F0106">
              <w:rPr>
                <w:rFonts w:ascii="Times New Roman" w:hAnsi="Times New Roman"/>
              </w:rPr>
              <w:t>ReadyfusOR</w:t>
            </w:r>
            <w:proofErr w:type="spellEnd"/>
            <w:r w:rsidRPr="008F0106">
              <w:rPr>
                <w:rFonts w:ascii="Times New Roman" w:hAnsi="Times New Roman"/>
              </w:rPr>
              <w:t xml:space="preserve"> 10 mg/h </w:t>
            </w:r>
            <w:proofErr w:type="spellStart"/>
            <w:r w:rsidRPr="008F0106">
              <w:rPr>
                <w:rFonts w:ascii="Times New Roman" w:hAnsi="Times New Roman"/>
              </w:rPr>
              <w:t>Инфузионен</w:t>
            </w:r>
            <w:proofErr w:type="spellEnd"/>
            <w:r w:rsidRPr="008F0106">
              <w:rPr>
                <w:rFonts w:ascii="Times New Roman" w:hAnsi="Times New Roman"/>
              </w:rPr>
              <w:t xml:space="preserve"> </w:t>
            </w:r>
            <w:proofErr w:type="spellStart"/>
            <w:r w:rsidRPr="008F0106">
              <w:rPr>
                <w:rFonts w:ascii="Times New Roman" w:hAnsi="Times New Roman"/>
              </w:rPr>
              <w:t>разтвор</w:t>
            </w:r>
            <w:proofErr w:type="spellEnd"/>
            <w:r w:rsidRPr="008F0106">
              <w:rPr>
                <w:rFonts w:ascii="Times New Roman" w:hAnsi="Times New Roman"/>
              </w:rPr>
              <w:t xml:space="preserve"> в </w:t>
            </w:r>
            <w:proofErr w:type="spellStart"/>
            <w:r w:rsidRPr="008F0106">
              <w:rPr>
                <w:rFonts w:ascii="Times New Roman" w:hAnsi="Times New Roman"/>
              </w:rPr>
              <w:t>система</w:t>
            </w:r>
            <w:proofErr w:type="spellEnd"/>
            <w:r w:rsidRPr="008F0106">
              <w:rPr>
                <w:rFonts w:ascii="Times New Roman" w:hAnsi="Times New Roman"/>
              </w:rPr>
              <w:t xml:space="preserve"> </w:t>
            </w:r>
            <w:proofErr w:type="spellStart"/>
            <w:r w:rsidRPr="008F0106">
              <w:rPr>
                <w:rFonts w:ascii="Times New Roman" w:hAnsi="Times New Roman"/>
              </w:rPr>
              <w:t>за</w:t>
            </w:r>
            <w:proofErr w:type="spellEnd"/>
            <w:r w:rsidRPr="008F0106">
              <w:rPr>
                <w:rFonts w:ascii="Times New Roman" w:hAnsi="Times New Roman"/>
              </w:rPr>
              <w:t xml:space="preserve"> </w:t>
            </w:r>
            <w:proofErr w:type="spellStart"/>
            <w:r w:rsidRPr="008F0106">
              <w:rPr>
                <w:rFonts w:ascii="Times New Roman" w:hAnsi="Times New Roman"/>
              </w:rPr>
              <w:t>прилагане</w:t>
            </w:r>
            <w:proofErr w:type="spellEnd"/>
          </w:p>
        </w:tc>
      </w:tr>
      <w:tr w:rsidR="0008363B" w:rsidRPr="008F0106" w14:paraId="2C353073" w14:textId="77777777" w:rsidTr="001133C4">
        <w:tc>
          <w:tcPr>
            <w:tcW w:w="2093" w:type="dxa"/>
          </w:tcPr>
          <w:p w14:paraId="2C353071" w14:textId="77777777" w:rsidR="0008363B" w:rsidRPr="008F0106" w:rsidRDefault="0008363B" w:rsidP="001133C4">
            <w:pPr>
              <w:numPr>
                <w:ilvl w:val="12"/>
                <w:numId w:val="0"/>
              </w:numPr>
              <w:tabs>
                <w:tab w:val="clear" w:pos="567"/>
              </w:tabs>
              <w:spacing w:line="240" w:lineRule="auto"/>
              <w:ind w:right="-2"/>
              <w:rPr>
                <w:rFonts w:ascii="Times New Roman" w:hAnsi="Times New Roman"/>
              </w:rPr>
            </w:pPr>
            <w:r w:rsidRPr="008F0106">
              <w:rPr>
                <w:rFonts w:ascii="Times New Roman" w:hAnsi="Times New Roman"/>
              </w:rPr>
              <w:lastRenderedPageBreak/>
              <w:t>Estija</w:t>
            </w:r>
          </w:p>
        </w:tc>
        <w:tc>
          <w:tcPr>
            <w:tcW w:w="7118" w:type="dxa"/>
          </w:tcPr>
          <w:p w14:paraId="2C353072" w14:textId="77777777" w:rsidR="0008363B" w:rsidRPr="008F0106" w:rsidRDefault="0008363B" w:rsidP="001133C4">
            <w:pPr>
              <w:pStyle w:val="FormatvorlageZeilenabstandeinfach"/>
              <w:tabs>
                <w:tab w:val="clear" w:pos="567"/>
              </w:tabs>
              <w:rPr>
                <w:rFonts w:ascii="Times New Roman" w:hAnsi="Times New Roman"/>
              </w:rPr>
            </w:pPr>
            <w:proofErr w:type="spellStart"/>
            <w:r w:rsidRPr="008F0106">
              <w:rPr>
                <w:rFonts w:ascii="Times New Roman" w:hAnsi="Times New Roman"/>
              </w:rPr>
              <w:t>Ropivacaine</w:t>
            </w:r>
            <w:proofErr w:type="spellEnd"/>
            <w:r w:rsidRPr="008F0106">
              <w:rPr>
                <w:rFonts w:ascii="Times New Roman" w:hAnsi="Times New Roman"/>
              </w:rPr>
              <w:t xml:space="preserve"> </w:t>
            </w:r>
            <w:proofErr w:type="spellStart"/>
            <w:r w:rsidRPr="008F0106">
              <w:rPr>
                <w:rFonts w:ascii="Times New Roman" w:hAnsi="Times New Roman"/>
              </w:rPr>
              <w:t>ReadyfusOR</w:t>
            </w:r>
            <w:proofErr w:type="spellEnd"/>
            <w:r w:rsidRPr="008F0106">
              <w:rPr>
                <w:rFonts w:ascii="Times New Roman" w:hAnsi="Times New Roman"/>
              </w:rPr>
              <w:t xml:space="preserve"> 10 mg/h </w:t>
            </w:r>
            <w:proofErr w:type="spellStart"/>
            <w:r w:rsidRPr="008F0106">
              <w:rPr>
                <w:rFonts w:ascii="Times New Roman" w:hAnsi="Times New Roman"/>
              </w:rPr>
              <w:t>Infusioonilahus</w:t>
            </w:r>
            <w:proofErr w:type="spellEnd"/>
            <w:r w:rsidRPr="008F0106">
              <w:rPr>
                <w:rFonts w:ascii="Times New Roman" w:hAnsi="Times New Roman"/>
              </w:rPr>
              <w:t xml:space="preserve"> </w:t>
            </w:r>
            <w:proofErr w:type="spellStart"/>
            <w:r w:rsidRPr="008F0106">
              <w:rPr>
                <w:rFonts w:ascii="Times New Roman" w:hAnsi="Times New Roman"/>
              </w:rPr>
              <w:t>manustamissüsteemis</w:t>
            </w:r>
            <w:proofErr w:type="spellEnd"/>
          </w:p>
        </w:tc>
      </w:tr>
      <w:tr w:rsidR="0008363B" w:rsidRPr="008F0106" w14:paraId="2C353076" w14:textId="77777777" w:rsidTr="001133C4">
        <w:tc>
          <w:tcPr>
            <w:tcW w:w="2093" w:type="dxa"/>
          </w:tcPr>
          <w:p w14:paraId="2C353074" w14:textId="77777777" w:rsidR="0008363B" w:rsidRPr="008F0106" w:rsidRDefault="0008363B" w:rsidP="001133C4">
            <w:pPr>
              <w:numPr>
                <w:ilvl w:val="12"/>
                <w:numId w:val="0"/>
              </w:numPr>
              <w:tabs>
                <w:tab w:val="clear" w:pos="567"/>
              </w:tabs>
              <w:spacing w:line="240" w:lineRule="auto"/>
              <w:ind w:right="-2"/>
              <w:rPr>
                <w:rFonts w:ascii="Times New Roman" w:hAnsi="Times New Roman"/>
              </w:rPr>
            </w:pPr>
            <w:r w:rsidRPr="008F0106">
              <w:rPr>
                <w:rFonts w:ascii="Times New Roman" w:hAnsi="Times New Roman"/>
              </w:rPr>
              <w:t>Latvija</w:t>
            </w:r>
          </w:p>
        </w:tc>
        <w:tc>
          <w:tcPr>
            <w:tcW w:w="7118" w:type="dxa"/>
          </w:tcPr>
          <w:p w14:paraId="2C353075" w14:textId="77777777" w:rsidR="0008363B" w:rsidRPr="008F0106" w:rsidRDefault="0008363B" w:rsidP="001133C4">
            <w:pPr>
              <w:pStyle w:val="FormatvorlageZeilenabstandeinfach"/>
              <w:tabs>
                <w:tab w:val="clear" w:pos="567"/>
              </w:tabs>
              <w:rPr>
                <w:rFonts w:ascii="Times New Roman" w:hAnsi="Times New Roman"/>
              </w:rPr>
            </w:pPr>
            <w:proofErr w:type="spellStart"/>
            <w:r w:rsidRPr="008F0106">
              <w:rPr>
                <w:rFonts w:ascii="Times New Roman" w:hAnsi="Times New Roman"/>
              </w:rPr>
              <w:t>Ropivacaine</w:t>
            </w:r>
            <w:proofErr w:type="spellEnd"/>
            <w:r w:rsidRPr="008F0106">
              <w:rPr>
                <w:rFonts w:ascii="Times New Roman" w:hAnsi="Times New Roman"/>
              </w:rPr>
              <w:t xml:space="preserve"> </w:t>
            </w:r>
            <w:proofErr w:type="spellStart"/>
            <w:r w:rsidRPr="008F0106">
              <w:rPr>
                <w:rFonts w:ascii="Times New Roman" w:hAnsi="Times New Roman"/>
              </w:rPr>
              <w:t>ReadyfusOR</w:t>
            </w:r>
            <w:proofErr w:type="spellEnd"/>
            <w:r w:rsidRPr="008F0106">
              <w:rPr>
                <w:rFonts w:ascii="Times New Roman" w:hAnsi="Times New Roman"/>
              </w:rPr>
              <w:t xml:space="preserve"> 10 mg/h </w:t>
            </w:r>
            <w:proofErr w:type="spellStart"/>
            <w:r w:rsidRPr="008F0106">
              <w:rPr>
                <w:rFonts w:ascii="Times New Roman" w:hAnsi="Times New Roman"/>
              </w:rPr>
              <w:t>Šķīdums</w:t>
            </w:r>
            <w:proofErr w:type="spellEnd"/>
            <w:r w:rsidRPr="008F0106">
              <w:rPr>
                <w:rFonts w:ascii="Times New Roman" w:hAnsi="Times New Roman"/>
              </w:rPr>
              <w:t xml:space="preserve"> </w:t>
            </w:r>
            <w:proofErr w:type="spellStart"/>
            <w:r w:rsidRPr="008F0106">
              <w:rPr>
                <w:rFonts w:ascii="Times New Roman" w:hAnsi="Times New Roman"/>
              </w:rPr>
              <w:t>infūzijām</w:t>
            </w:r>
            <w:proofErr w:type="spellEnd"/>
            <w:r w:rsidRPr="008F0106">
              <w:rPr>
                <w:rFonts w:ascii="Times New Roman" w:hAnsi="Times New Roman"/>
              </w:rPr>
              <w:t xml:space="preserve"> </w:t>
            </w:r>
            <w:proofErr w:type="spellStart"/>
            <w:r w:rsidRPr="008F0106">
              <w:rPr>
                <w:rFonts w:ascii="Times New Roman" w:hAnsi="Times New Roman"/>
              </w:rPr>
              <w:t>ievadīšanas</w:t>
            </w:r>
            <w:proofErr w:type="spellEnd"/>
            <w:r w:rsidRPr="008F0106">
              <w:rPr>
                <w:rFonts w:ascii="Times New Roman" w:hAnsi="Times New Roman"/>
              </w:rPr>
              <w:t xml:space="preserve"> </w:t>
            </w:r>
            <w:proofErr w:type="spellStart"/>
            <w:r w:rsidRPr="008F0106">
              <w:rPr>
                <w:rFonts w:ascii="Times New Roman" w:hAnsi="Times New Roman"/>
              </w:rPr>
              <w:t>sistēmā</w:t>
            </w:r>
            <w:proofErr w:type="spellEnd"/>
          </w:p>
        </w:tc>
      </w:tr>
      <w:tr w:rsidR="0008363B" w:rsidRPr="008F0106" w14:paraId="2C353079" w14:textId="77777777" w:rsidTr="001133C4">
        <w:tc>
          <w:tcPr>
            <w:tcW w:w="2093" w:type="dxa"/>
          </w:tcPr>
          <w:p w14:paraId="2C353077" w14:textId="77777777" w:rsidR="0008363B" w:rsidRPr="008F0106" w:rsidRDefault="0008363B" w:rsidP="001133C4">
            <w:pPr>
              <w:numPr>
                <w:ilvl w:val="12"/>
                <w:numId w:val="0"/>
              </w:numPr>
              <w:tabs>
                <w:tab w:val="clear" w:pos="567"/>
              </w:tabs>
              <w:spacing w:line="240" w:lineRule="auto"/>
              <w:ind w:right="-2"/>
              <w:rPr>
                <w:rFonts w:ascii="Times New Roman" w:hAnsi="Times New Roman"/>
              </w:rPr>
            </w:pPr>
            <w:r w:rsidRPr="008F0106">
              <w:rPr>
                <w:rFonts w:ascii="Times New Roman" w:hAnsi="Times New Roman"/>
              </w:rPr>
              <w:t>Lietuva</w:t>
            </w:r>
          </w:p>
        </w:tc>
        <w:tc>
          <w:tcPr>
            <w:tcW w:w="7118" w:type="dxa"/>
          </w:tcPr>
          <w:p w14:paraId="2C353078" w14:textId="77777777" w:rsidR="0008363B" w:rsidRPr="008F0106" w:rsidRDefault="0008363B" w:rsidP="001133C4">
            <w:pPr>
              <w:tabs>
                <w:tab w:val="clear" w:pos="567"/>
              </w:tabs>
              <w:spacing w:line="240" w:lineRule="auto"/>
              <w:rPr>
                <w:rFonts w:ascii="Times New Roman" w:hAnsi="Times New Roman"/>
              </w:rPr>
            </w:pPr>
            <w:proofErr w:type="spellStart"/>
            <w:r w:rsidRPr="008F0106">
              <w:rPr>
                <w:rFonts w:ascii="Times New Roman" w:hAnsi="Times New Roman"/>
              </w:rPr>
              <w:t>Ropivacaine</w:t>
            </w:r>
            <w:proofErr w:type="spellEnd"/>
            <w:r w:rsidRPr="008F0106">
              <w:rPr>
                <w:rFonts w:ascii="Times New Roman" w:hAnsi="Times New Roman"/>
              </w:rPr>
              <w:t xml:space="preserve"> </w:t>
            </w:r>
            <w:proofErr w:type="spellStart"/>
            <w:r w:rsidRPr="008F0106">
              <w:rPr>
                <w:rFonts w:ascii="Times New Roman" w:hAnsi="Times New Roman"/>
              </w:rPr>
              <w:t>Readyfusor</w:t>
            </w:r>
            <w:proofErr w:type="spellEnd"/>
            <w:r w:rsidRPr="008F0106">
              <w:rPr>
                <w:rFonts w:ascii="Times New Roman" w:hAnsi="Times New Roman"/>
              </w:rPr>
              <w:t xml:space="preserve"> 10 mg/val. Infuzinis tirpalas įleidimo sistemoje</w:t>
            </w:r>
          </w:p>
        </w:tc>
      </w:tr>
      <w:tr w:rsidR="0008363B" w:rsidRPr="008F0106" w14:paraId="2C35307C" w14:textId="77777777" w:rsidTr="001133C4">
        <w:tc>
          <w:tcPr>
            <w:tcW w:w="2093" w:type="dxa"/>
          </w:tcPr>
          <w:p w14:paraId="2C35307A" w14:textId="77777777" w:rsidR="0008363B" w:rsidRPr="008F0106" w:rsidRDefault="0008363B" w:rsidP="001133C4">
            <w:pPr>
              <w:numPr>
                <w:ilvl w:val="12"/>
                <w:numId w:val="0"/>
              </w:numPr>
              <w:tabs>
                <w:tab w:val="clear" w:pos="567"/>
              </w:tabs>
              <w:spacing w:line="240" w:lineRule="auto"/>
              <w:ind w:right="-2"/>
              <w:rPr>
                <w:rFonts w:ascii="Times New Roman" w:hAnsi="Times New Roman"/>
              </w:rPr>
            </w:pPr>
            <w:r w:rsidRPr="008F0106">
              <w:rPr>
                <w:rFonts w:ascii="Times New Roman" w:hAnsi="Times New Roman"/>
              </w:rPr>
              <w:t>Rumunija</w:t>
            </w:r>
          </w:p>
        </w:tc>
        <w:tc>
          <w:tcPr>
            <w:tcW w:w="7118" w:type="dxa"/>
          </w:tcPr>
          <w:p w14:paraId="2C35307B" w14:textId="77777777" w:rsidR="0008363B" w:rsidRPr="008F0106" w:rsidRDefault="0008363B" w:rsidP="001133C4">
            <w:pPr>
              <w:tabs>
                <w:tab w:val="clear" w:pos="567"/>
              </w:tabs>
              <w:spacing w:line="240" w:lineRule="auto"/>
              <w:rPr>
                <w:rFonts w:ascii="Times New Roman" w:hAnsi="Times New Roman"/>
              </w:rPr>
            </w:pPr>
            <w:proofErr w:type="spellStart"/>
            <w:r w:rsidRPr="008F0106">
              <w:rPr>
                <w:rFonts w:ascii="Times New Roman" w:hAnsi="Times New Roman"/>
              </w:rPr>
              <w:t>Ropivacaină</w:t>
            </w:r>
            <w:proofErr w:type="spellEnd"/>
            <w:r w:rsidRPr="008F0106">
              <w:rPr>
                <w:rFonts w:ascii="Times New Roman" w:hAnsi="Times New Roman"/>
              </w:rPr>
              <w:t xml:space="preserve"> </w:t>
            </w:r>
            <w:proofErr w:type="spellStart"/>
            <w:r w:rsidRPr="008F0106">
              <w:rPr>
                <w:rFonts w:ascii="Times New Roman" w:hAnsi="Times New Roman"/>
              </w:rPr>
              <w:t>BioQ</w:t>
            </w:r>
            <w:proofErr w:type="spellEnd"/>
            <w:r w:rsidRPr="008F0106">
              <w:rPr>
                <w:rFonts w:ascii="Times New Roman" w:hAnsi="Times New Roman"/>
              </w:rPr>
              <w:t xml:space="preserve"> </w:t>
            </w:r>
            <w:proofErr w:type="spellStart"/>
            <w:r w:rsidRPr="008F0106">
              <w:rPr>
                <w:rFonts w:ascii="Times New Roman" w:hAnsi="Times New Roman"/>
              </w:rPr>
              <w:t>Pharma</w:t>
            </w:r>
            <w:proofErr w:type="spellEnd"/>
            <w:r w:rsidRPr="008F0106">
              <w:rPr>
                <w:rFonts w:ascii="Times New Roman" w:hAnsi="Times New Roman"/>
              </w:rPr>
              <w:t xml:space="preserve"> </w:t>
            </w:r>
            <w:proofErr w:type="spellStart"/>
            <w:r w:rsidRPr="008F0106">
              <w:rPr>
                <w:rFonts w:ascii="Times New Roman" w:hAnsi="Times New Roman"/>
              </w:rPr>
              <w:t>ReadyfusOR</w:t>
            </w:r>
            <w:proofErr w:type="spellEnd"/>
            <w:r w:rsidRPr="008F0106">
              <w:rPr>
                <w:rFonts w:ascii="Times New Roman" w:hAnsi="Times New Roman"/>
              </w:rPr>
              <w:t xml:space="preserve"> 10 mg/</w:t>
            </w:r>
            <w:proofErr w:type="spellStart"/>
            <w:r w:rsidRPr="008F0106">
              <w:rPr>
                <w:rFonts w:ascii="Times New Roman" w:hAnsi="Times New Roman"/>
              </w:rPr>
              <w:t>oră</w:t>
            </w:r>
            <w:proofErr w:type="spellEnd"/>
            <w:r w:rsidRPr="008F0106">
              <w:rPr>
                <w:rFonts w:ascii="Times New Roman" w:hAnsi="Times New Roman"/>
              </w:rPr>
              <w:t xml:space="preserve"> </w:t>
            </w:r>
            <w:proofErr w:type="spellStart"/>
            <w:r w:rsidRPr="008F0106">
              <w:rPr>
                <w:rFonts w:ascii="Times New Roman" w:hAnsi="Times New Roman"/>
              </w:rPr>
              <w:t>soluție</w:t>
            </w:r>
            <w:proofErr w:type="spellEnd"/>
            <w:r w:rsidRPr="008F0106">
              <w:rPr>
                <w:rFonts w:ascii="Times New Roman" w:hAnsi="Times New Roman"/>
              </w:rPr>
              <w:t xml:space="preserve"> </w:t>
            </w:r>
            <w:proofErr w:type="spellStart"/>
            <w:r w:rsidRPr="008F0106">
              <w:rPr>
                <w:rFonts w:ascii="Times New Roman" w:hAnsi="Times New Roman"/>
              </w:rPr>
              <w:t>perfuzabilă</w:t>
            </w:r>
            <w:proofErr w:type="spellEnd"/>
            <w:r w:rsidRPr="008F0106">
              <w:rPr>
                <w:rFonts w:ascii="Times New Roman" w:hAnsi="Times New Roman"/>
              </w:rPr>
              <w:t xml:space="preserve"> </w:t>
            </w:r>
            <w:proofErr w:type="spellStart"/>
            <w:r w:rsidRPr="008F0106">
              <w:rPr>
                <w:rFonts w:ascii="Times New Roman" w:hAnsi="Times New Roman"/>
              </w:rPr>
              <w:t>in</w:t>
            </w:r>
            <w:proofErr w:type="spellEnd"/>
            <w:r w:rsidRPr="008F0106">
              <w:rPr>
                <w:rFonts w:ascii="Times New Roman" w:hAnsi="Times New Roman"/>
              </w:rPr>
              <w:t xml:space="preserve"> </w:t>
            </w:r>
            <w:proofErr w:type="spellStart"/>
            <w:r w:rsidRPr="008F0106">
              <w:rPr>
                <w:rFonts w:ascii="Times New Roman" w:hAnsi="Times New Roman"/>
              </w:rPr>
              <w:t>sistem</w:t>
            </w:r>
            <w:proofErr w:type="spellEnd"/>
            <w:r w:rsidRPr="008F0106">
              <w:rPr>
                <w:rFonts w:ascii="Times New Roman" w:hAnsi="Times New Roman"/>
              </w:rPr>
              <w:t xml:space="preserve"> de </w:t>
            </w:r>
            <w:proofErr w:type="spellStart"/>
            <w:r w:rsidRPr="008F0106">
              <w:rPr>
                <w:rFonts w:ascii="Times New Roman" w:hAnsi="Times New Roman"/>
              </w:rPr>
              <w:t>administrare</w:t>
            </w:r>
            <w:proofErr w:type="spellEnd"/>
            <w:r w:rsidRPr="008F0106">
              <w:rPr>
                <w:rFonts w:ascii="Times New Roman" w:hAnsi="Times New Roman"/>
              </w:rPr>
              <w:t xml:space="preserve"> </w:t>
            </w:r>
          </w:p>
        </w:tc>
      </w:tr>
      <w:tr w:rsidR="0008363B" w:rsidRPr="008F0106" w14:paraId="2C35307F" w14:textId="77777777" w:rsidTr="001133C4">
        <w:tc>
          <w:tcPr>
            <w:tcW w:w="2093" w:type="dxa"/>
          </w:tcPr>
          <w:p w14:paraId="2C35307D" w14:textId="77777777" w:rsidR="0008363B" w:rsidRPr="008F0106" w:rsidRDefault="0008363B" w:rsidP="001133C4">
            <w:pPr>
              <w:numPr>
                <w:ilvl w:val="12"/>
                <w:numId w:val="0"/>
              </w:numPr>
              <w:tabs>
                <w:tab w:val="clear" w:pos="567"/>
              </w:tabs>
              <w:spacing w:line="240" w:lineRule="auto"/>
              <w:ind w:right="-2"/>
              <w:rPr>
                <w:rFonts w:ascii="Times New Roman" w:hAnsi="Times New Roman"/>
              </w:rPr>
            </w:pPr>
            <w:r w:rsidRPr="008F0106">
              <w:rPr>
                <w:rFonts w:ascii="Times New Roman" w:hAnsi="Times New Roman"/>
              </w:rPr>
              <w:t>Slovėnija</w:t>
            </w:r>
          </w:p>
        </w:tc>
        <w:tc>
          <w:tcPr>
            <w:tcW w:w="7118" w:type="dxa"/>
          </w:tcPr>
          <w:p w14:paraId="2C35307E" w14:textId="77777777" w:rsidR="0008363B" w:rsidRPr="008F0106" w:rsidRDefault="0008363B" w:rsidP="001133C4">
            <w:pPr>
              <w:tabs>
                <w:tab w:val="clear" w:pos="567"/>
              </w:tabs>
              <w:spacing w:line="240" w:lineRule="auto"/>
              <w:rPr>
                <w:rFonts w:ascii="Times New Roman" w:hAnsi="Times New Roman"/>
              </w:rPr>
            </w:pPr>
            <w:proofErr w:type="spellStart"/>
            <w:r w:rsidRPr="008F0106">
              <w:rPr>
                <w:rFonts w:ascii="Times New Roman" w:hAnsi="Times New Roman"/>
              </w:rPr>
              <w:t>Ropivakain</w:t>
            </w:r>
            <w:proofErr w:type="spellEnd"/>
            <w:r w:rsidRPr="008F0106">
              <w:rPr>
                <w:rFonts w:ascii="Times New Roman" w:hAnsi="Times New Roman"/>
              </w:rPr>
              <w:t xml:space="preserve"> </w:t>
            </w:r>
            <w:proofErr w:type="spellStart"/>
            <w:r w:rsidRPr="008F0106">
              <w:rPr>
                <w:rFonts w:ascii="Times New Roman" w:hAnsi="Times New Roman"/>
              </w:rPr>
              <w:t>Readyfusor</w:t>
            </w:r>
            <w:proofErr w:type="spellEnd"/>
            <w:r w:rsidRPr="008F0106">
              <w:rPr>
                <w:rFonts w:ascii="Times New Roman" w:hAnsi="Times New Roman"/>
              </w:rPr>
              <w:t xml:space="preserve"> 10 mg/h </w:t>
            </w:r>
            <w:proofErr w:type="spellStart"/>
            <w:r w:rsidRPr="008F0106">
              <w:rPr>
                <w:rFonts w:ascii="Times New Roman" w:hAnsi="Times New Roman"/>
              </w:rPr>
              <w:t>raztopina</w:t>
            </w:r>
            <w:proofErr w:type="spellEnd"/>
            <w:r w:rsidRPr="008F0106">
              <w:rPr>
                <w:rFonts w:ascii="Times New Roman" w:hAnsi="Times New Roman"/>
              </w:rPr>
              <w:t xml:space="preserve"> </w:t>
            </w:r>
            <w:proofErr w:type="spellStart"/>
            <w:r w:rsidRPr="008F0106">
              <w:rPr>
                <w:rFonts w:ascii="Times New Roman" w:hAnsi="Times New Roman"/>
              </w:rPr>
              <w:t>za</w:t>
            </w:r>
            <w:proofErr w:type="spellEnd"/>
            <w:r w:rsidRPr="008F0106">
              <w:rPr>
                <w:rFonts w:ascii="Times New Roman" w:hAnsi="Times New Roman"/>
              </w:rPr>
              <w:t xml:space="preserve"> </w:t>
            </w:r>
            <w:proofErr w:type="spellStart"/>
            <w:r w:rsidRPr="008F0106">
              <w:rPr>
                <w:rFonts w:ascii="Times New Roman" w:hAnsi="Times New Roman"/>
              </w:rPr>
              <w:t>infundiranje</w:t>
            </w:r>
            <w:proofErr w:type="spellEnd"/>
            <w:r w:rsidRPr="008F0106">
              <w:rPr>
                <w:rFonts w:ascii="Times New Roman" w:hAnsi="Times New Roman"/>
              </w:rPr>
              <w:t xml:space="preserve"> v </w:t>
            </w:r>
            <w:proofErr w:type="spellStart"/>
            <w:r w:rsidRPr="008F0106">
              <w:rPr>
                <w:rFonts w:ascii="Times New Roman" w:hAnsi="Times New Roman"/>
              </w:rPr>
              <w:t>sistemu</w:t>
            </w:r>
            <w:proofErr w:type="spellEnd"/>
            <w:r w:rsidRPr="008F0106">
              <w:rPr>
                <w:rFonts w:ascii="Times New Roman" w:hAnsi="Times New Roman"/>
              </w:rPr>
              <w:t xml:space="preserve"> </w:t>
            </w:r>
            <w:proofErr w:type="spellStart"/>
            <w:r w:rsidRPr="008F0106">
              <w:rPr>
                <w:rFonts w:ascii="Times New Roman" w:hAnsi="Times New Roman"/>
              </w:rPr>
              <w:t>za</w:t>
            </w:r>
            <w:proofErr w:type="spellEnd"/>
            <w:r w:rsidRPr="008F0106">
              <w:rPr>
                <w:rFonts w:ascii="Times New Roman" w:hAnsi="Times New Roman"/>
              </w:rPr>
              <w:t xml:space="preserve"> </w:t>
            </w:r>
            <w:proofErr w:type="spellStart"/>
            <w:r w:rsidRPr="008F0106">
              <w:rPr>
                <w:rFonts w:ascii="Times New Roman" w:hAnsi="Times New Roman"/>
              </w:rPr>
              <w:t>aplikacijo</w:t>
            </w:r>
            <w:proofErr w:type="spellEnd"/>
            <w:r w:rsidRPr="008F0106">
              <w:rPr>
                <w:rFonts w:ascii="Times New Roman" w:hAnsi="Times New Roman"/>
              </w:rPr>
              <w:t xml:space="preserve"> </w:t>
            </w:r>
            <w:proofErr w:type="spellStart"/>
            <w:r w:rsidRPr="008F0106">
              <w:rPr>
                <w:rFonts w:ascii="Times New Roman" w:hAnsi="Times New Roman"/>
              </w:rPr>
              <w:t>zdravila</w:t>
            </w:r>
            <w:proofErr w:type="spellEnd"/>
          </w:p>
        </w:tc>
      </w:tr>
      <w:tr w:rsidR="0008363B" w:rsidRPr="008F0106" w14:paraId="2C353082" w14:textId="77777777" w:rsidTr="001133C4">
        <w:tc>
          <w:tcPr>
            <w:tcW w:w="2093" w:type="dxa"/>
          </w:tcPr>
          <w:p w14:paraId="2C353080" w14:textId="77777777" w:rsidR="0008363B" w:rsidRPr="008F0106" w:rsidRDefault="0008363B" w:rsidP="001133C4">
            <w:pPr>
              <w:numPr>
                <w:ilvl w:val="12"/>
                <w:numId w:val="0"/>
              </w:numPr>
              <w:tabs>
                <w:tab w:val="clear" w:pos="567"/>
              </w:tabs>
              <w:spacing w:line="240" w:lineRule="auto"/>
              <w:ind w:right="-2"/>
              <w:rPr>
                <w:rFonts w:ascii="Times New Roman" w:hAnsi="Times New Roman"/>
              </w:rPr>
            </w:pPr>
            <w:r w:rsidRPr="008F0106">
              <w:rPr>
                <w:rFonts w:ascii="Times New Roman" w:hAnsi="Times New Roman"/>
              </w:rPr>
              <w:t>Vokietija</w:t>
            </w:r>
          </w:p>
        </w:tc>
        <w:tc>
          <w:tcPr>
            <w:tcW w:w="7118" w:type="dxa"/>
          </w:tcPr>
          <w:p w14:paraId="2C353081" w14:textId="77777777" w:rsidR="0008363B" w:rsidRPr="008F0106" w:rsidRDefault="0008363B" w:rsidP="001133C4">
            <w:pPr>
              <w:numPr>
                <w:ilvl w:val="12"/>
                <w:numId w:val="0"/>
              </w:numPr>
              <w:tabs>
                <w:tab w:val="clear" w:pos="567"/>
              </w:tabs>
              <w:spacing w:line="240" w:lineRule="auto"/>
              <w:ind w:right="-2"/>
              <w:rPr>
                <w:rFonts w:ascii="Times New Roman" w:hAnsi="Times New Roman"/>
              </w:rPr>
            </w:pPr>
            <w:proofErr w:type="spellStart"/>
            <w:r w:rsidRPr="008F0106">
              <w:rPr>
                <w:rFonts w:ascii="Times New Roman" w:hAnsi="Times New Roman"/>
              </w:rPr>
              <w:t>Ropivacain</w:t>
            </w:r>
            <w:proofErr w:type="spellEnd"/>
            <w:r w:rsidRPr="008F0106">
              <w:rPr>
                <w:rFonts w:ascii="Times New Roman" w:hAnsi="Times New Roman"/>
              </w:rPr>
              <w:t xml:space="preserve"> </w:t>
            </w:r>
            <w:proofErr w:type="spellStart"/>
            <w:r w:rsidRPr="008F0106">
              <w:rPr>
                <w:rFonts w:ascii="Times New Roman" w:hAnsi="Times New Roman"/>
              </w:rPr>
              <w:t>BioQ</w:t>
            </w:r>
            <w:proofErr w:type="spellEnd"/>
            <w:r w:rsidRPr="008F0106">
              <w:rPr>
                <w:rFonts w:ascii="Times New Roman" w:hAnsi="Times New Roman"/>
              </w:rPr>
              <w:t xml:space="preserve"> </w:t>
            </w:r>
            <w:proofErr w:type="spellStart"/>
            <w:r w:rsidRPr="008F0106">
              <w:rPr>
                <w:rFonts w:ascii="Times New Roman" w:hAnsi="Times New Roman"/>
              </w:rPr>
              <w:t>Pharma</w:t>
            </w:r>
            <w:proofErr w:type="spellEnd"/>
            <w:r w:rsidRPr="008F0106">
              <w:rPr>
                <w:rFonts w:ascii="Times New Roman" w:hAnsi="Times New Roman"/>
              </w:rPr>
              <w:t xml:space="preserve"> </w:t>
            </w:r>
            <w:proofErr w:type="spellStart"/>
            <w:r w:rsidRPr="008F0106">
              <w:rPr>
                <w:rFonts w:ascii="Times New Roman" w:hAnsi="Times New Roman"/>
              </w:rPr>
              <w:t>ReadyfusOR</w:t>
            </w:r>
            <w:proofErr w:type="spellEnd"/>
            <w:r w:rsidRPr="008F0106">
              <w:rPr>
                <w:rFonts w:ascii="Times New Roman" w:hAnsi="Times New Roman"/>
              </w:rPr>
              <w:t xml:space="preserve"> 10 mg/</w:t>
            </w:r>
            <w:proofErr w:type="spellStart"/>
            <w:r w:rsidRPr="008F0106">
              <w:rPr>
                <w:rFonts w:ascii="Times New Roman" w:hAnsi="Times New Roman"/>
              </w:rPr>
              <w:t>Stunde</w:t>
            </w:r>
            <w:proofErr w:type="spellEnd"/>
            <w:r w:rsidRPr="008F0106">
              <w:rPr>
                <w:rFonts w:ascii="Times New Roman" w:hAnsi="Times New Roman"/>
              </w:rPr>
              <w:t xml:space="preserve"> </w:t>
            </w:r>
            <w:proofErr w:type="spellStart"/>
            <w:r w:rsidRPr="008F0106">
              <w:rPr>
                <w:rFonts w:ascii="Times New Roman" w:hAnsi="Times New Roman"/>
              </w:rPr>
              <w:t>Infusionslösung</w:t>
            </w:r>
            <w:proofErr w:type="spellEnd"/>
            <w:r w:rsidRPr="008F0106">
              <w:rPr>
                <w:rFonts w:ascii="Times New Roman" w:hAnsi="Times New Roman"/>
              </w:rPr>
              <w:t xml:space="preserve"> </w:t>
            </w:r>
            <w:proofErr w:type="spellStart"/>
            <w:r w:rsidRPr="008F0106">
              <w:rPr>
                <w:rFonts w:ascii="Times New Roman" w:hAnsi="Times New Roman"/>
              </w:rPr>
              <w:t>in</w:t>
            </w:r>
            <w:proofErr w:type="spellEnd"/>
            <w:r w:rsidRPr="008F0106">
              <w:rPr>
                <w:rFonts w:ascii="Times New Roman" w:hAnsi="Times New Roman"/>
              </w:rPr>
              <w:t xml:space="preserve"> </w:t>
            </w:r>
            <w:proofErr w:type="spellStart"/>
            <w:r w:rsidRPr="008F0106">
              <w:rPr>
                <w:rFonts w:ascii="Times New Roman" w:hAnsi="Times New Roman"/>
              </w:rPr>
              <w:t>einem</w:t>
            </w:r>
            <w:proofErr w:type="spellEnd"/>
            <w:r w:rsidRPr="008F0106">
              <w:rPr>
                <w:rFonts w:ascii="Times New Roman" w:hAnsi="Times New Roman"/>
              </w:rPr>
              <w:t xml:space="preserve"> </w:t>
            </w:r>
            <w:proofErr w:type="spellStart"/>
            <w:r w:rsidRPr="008F0106">
              <w:rPr>
                <w:rFonts w:ascii="Times New Roman" w:hAnsi="Times New Roman"/>
              </w:rPr>
              <w:t>Applikationssystem</w:t>
            </w:r>
            <w:proofErr w:type="spellEnd"/>
          </w:p>
        </w:tc>
      </w:tr>
    </w:tbl>
    <w:p w14:paraId="2C353083" w14:textId="77777777" w:rsidR="0008363B" w:rsidRPr="00330573" w:rsidRDefault="0008363B" w:rsidP="0008363B">
      <w:pPr>
        <w:tabs>
          <w:tab w:val="clear" w:pos="567"/>
        </w:tabs>
        <w:spacing w:line="240" w:lineRule="auto"/>
        <w:rPr>
          <w:b/>
          <w:szCs w:val="22"/>
          <w:lang w:bidi="ar-SA"/>
        </w:rPr>
      </w:pPr>
    </w:p>
    <w:p w14:paraId="5458E342" w14:textId="619CFE55" w:rsidR="00321D7C" w:rsidRDefault="0008363B" w:rsidP="0008363B">
      <w:pPr>
        <w:tabs>
          <w:tab w:val="clear" w:pos="567"/>
        </w:tabs>
        <w:spacing w:line="240" w:lineRule="auto"/>
        <w:rPr>
          <w:b/>
          <w:szCs w:val="22"/>
          <w:lang w:bidi="ar-SA"/>
        </w:rPr>
      </w:pPr>
      <w:r w:rsidRPr="00330573">
        <w:rPr>
          <w:b/>
          <w:szCs w:val="22"/>
          <w:lang w:bidi="ar-SA"/>
        </w:rPr>
        <w:t>Šis pakuotės lapelis paskutinį kartą peržiūrėtas</w:t>
      </w:r>
      <w:r w:rsidR="00BD101A">
        <w:rPr>
          <w:b/>
          <w:szCs w:val="22"/>
          <w:lang w:bidi="ar-SA"/>
        </w:rPr>
        <w:t xml:space="preserve"> 2025-04-03</w:t>
      </w:r>
      <w:r w:rsidR="00D905CA">
        <w:rPr>
          <w:b/>
          <w:szCs w:val="22"/>
          <w:lang w:bidi="ar-SA"/>
        </w:rPr>
        <w:t>.</w:t>
      </w:r>
    </w:p>
    <w:p w14:paraId="2C353085" w14:textId="4A2A5057" w:rsidR="0008363B" w:rsidRPr="00330573" w:rsidRDefault="0008363B" w:rsidP="0008363B">
      <w:pPr>
        <w:numPr>
          <w:ilvl w:val="12"/>
          <w:numId w:val="0"/>
        </w:numPr>
        <w:tabs>
          <w:tab w:val="clear" w:pos="567"/>
        </w:tabs>
        <w:spacing w:line="240" w:lineRule="auto"/>
        <w:ind w:right="-2"/>
        <w:rPr>
          <w:szCs w:val="22"/>
          <w:lang w:bidi="ar-SA"/>
        </w:rPr>
      </w:pPr>
    </w:p>
    <w:p w14:paraId="2C353086" w14:textId="77777777" w:rsidR="0008363B" w:rsidRDefault="0008363B" w:rsidP="0008363B">
      <w:pPr>
        <w:numPr>
          <w:ilvl w:val="12"/>
          <w:numId w:val="0"/>
        </w:numPr>
        <w:spacing w:line="240" w:lineRule="auto"/>
        <w:ind w:right="-2"/>
        <w:rPr>
          <w:szCs w:val="22"/>
          <w:lang w:bidi="ar-SA"/>
        </w:rPr>
      </w:pPr>
      <w:r w:rsidRPr="00C65213">
        <w:rPr>
          <w:snapToGrid w:val="0"/>
          <w:lang w:eastAsia="en-US" w:bidi="ar-SA"/>
        </w:rPr>
        <w:t xml:space="preserve">Išsami informacija apie šį </w:t>
      </w:r>
      <w:r w:rsidRPr="00C65213">
        <w:rPr>
          <w:snapToGrid w:val="0"/>
          <w:szCs w:val="24"/>
          <w:lang w:eastAsia="en-US" w:bidi="ar-SA"/>
        </w:rPr>
        <w:t>vaistą</w:t>
      </w:r>
      <w:r w:rsidRPr="00C65213">
        <w:rPr>
          <w:snapToGrid w:val="0"/>
          <w:lang w:eastAsia="en-US" w:bidi="ar-SA"/>
        </w:rPr>
        <w:t xml:space="preserve"> pateikiama Valstybinės vaistų kontrolės tarnybos prie Lietuvos Respublikos sveikatos apsaugos ministerijos tinklalapyje</w:t>
      </w:r>
      <w:r w:rsidRPr="00C65213">
        <w:rPr>
          <w:i/>
          <w:snapToGrid w:val="0"/>
          <w:szCs w:val="24"/>
          <w:lang w:eastAsia="en-US" w:bidi="ar-SA"/>
        </w:rPr>
        <w:t xml:space="preserve"> </w:t>
      </w:r>
      <w:hyperlink r:id="rId25" w:history="1">
        <w:r w:rsidRPr="00C65213">
          <w:rPr>
            <w:rFonts w:eastAsia="SimSun"/>
            <w:snapToGrid w:val="0"/>
            <w:color w:val="0000FF"/>
            <w:u w:val="single"/>
            <w:lang w:eastAsia="en-US" w:bidi="ar-SA"/>
          </w:rPr>
          <w:t>http://www.vvkt.lt/</w:t>
        </w:r>
      </w:hyperlink>
      <w:r w:rsidRPr="00C65213">
        <w:rPr>
          <w:snapToGrid w:val="0"/>
          <w:lang w:eastAsia="en-US" w:bidi="ar-SA"/>
        </w:rPr>
        <w:t>.</w:t>
      </w:r>
    </w:p>
    <w:p w14:paraId="2C353087" w14:textId="77777777" w:rsidR="0008363B" w:rsidRPr="00330573" w:rsidRDefault="0008363B" w:rsidP="0008363B">
      <w:pPr>
        <w:numPr>
          <w:ilvl w:val="12"/>
          <w:numId w:val="0"/>
        </w:numPr>
        <w:tabs>
          <w:tab w:val="clear" w:pos="567"/>
        </w:tabs>
        <w:spacing w:line="240" w:lineRule="auto"/>
        <w:ind w:right="-2"/>
        <w:rPr>
          <w:szCs w:val="22"/>
          <w:lang w:bidi="ar-SA"/>
        </w:rPr>
      </w:pPr>
      <w:r w:rsidRPr="00330573">
        <w:rPr>
          <w:szCs w:val="22"/>
          <w:lang w:bidi="ar-SA"/>
        </w:rPr>
        <w:t>------------------------------------------------------------------------------------------------------------------------</w:t>
      </w:r>
    </w:p>
    <w:p w14:paraId="2C353088" w14:textId="77777777" w:rsidR="0008363B" w:rsidRPr="00330573" w:rsidRDefault="0008363B" w:rsidP="0008363B">
      <w:pPr>
        <w:numPr>
          <w:ilvl w:val="12"/>
          <w:numId w:val="0"/>
        </w:numPr>
        <w:tabs>
          <w:tab w:val="clear" w:pos="567"/>
        </w:tabs>
        <w:spacing w:line="240" w:lineRule="auto"/>
        <w:ind w:right="-2"/>
        <w:rPr>
          <w:b/>
          <w:szCs w:val="22"/>
          <w:lang w:bidi="ar-SA"/>
        </w:rPr>
      </w:pPr>
      <w:r w:rsidRPr="00330573">
        <w:rPr>
          <w:b/>
          <w:szCs w:val="22"/>
          <w:lang w:bidi="ar-SA"/>
        </w:rPr>
        <w:t>Toliau pateikta informacija skirta tik sveikatos priežiūros specialistams.</w:t>
      </w:r>
    </w:p>
    <w:p w14:paraId="2C353089" w14:textId="77777777" w:rsidR="0008363B" w:rsidRPr="00330573" w:rsidRDefault="0008363B" w:rsidP="0008363B">
      <w:pPr>
        <w:numPr>
          <w:ilvl w:val="12"/>
          <w:numId w:val="0"/>
        </w:numPr>
        <w:tabs>
          <w:tab w:val="clear" w:pos="567"/>
        </w:tabs>
        <w:spacing w:line="240" w:lineRule="auto"/>
        <w:ind w:right="-2"/>
        <w:rPr>
          <w:b/>
          <w:szCs w:val="22"/>
          <w:lang w:bidi="ar-SA"/>
        </w:rPr>
      </w:pPr>
    </w:p>
    <w:p w14:paraId="2C35308A" w14:textId="77777777" w:rsidR="0008363B" w:rsidRPr="00330573" w:rsidRDefault="0008363B" w:rsidP="0008363B">
      <w:pPr>
        <w:tabs>
          <w:tab w:val="clear" w:pos="567"/>
        </w:tabs>
        <w:spacing w:line="240" w:lineRule="auto"/>
        <w:rPr>
          <w:rFonts w:eastAsia="Arial"/>
          <w:szCs w:val="22"/>
          <w:lang w:bidi="ar-SA"/>
        </w:rPr>
      </w:pPr>
      <w:proofErr w:type="spellStart"/>
      <w:r>
        <w:rPr>
          <w:rFonts w:eastAsia="Arial"/>
          <w:szCs w:val="22"/>
          <w:lang w:bidi="ar-SA"/>
        </w:rPr>
        <w:t>Ropivacaine</w:t>
      </w:r>
      <w:proofErr w:type="spellEnd"/>
      <w:r>
        <w:rPr>
          <w:rFonts w:eastAsia="Arial"/>
          <w:szCs w:val="22"/>
          <w:lang w:bidi="ar-SA"/>
        </w:rPr>
        <w:t xml:space="preserve"> </w:t>
      </w:r>
      <w:proofErr w:type="spellStart"/>
      <w:r>
        <w:rPr>
          <w:rFonts w:eastAsia="Arial"/>
          <w:szCs w:val="22"/>
          <w:lang w:bidi="ar-SA"/>
        </w:rPr>
        <w:t>Readyfusor</w:t>
      </w:r>
      <w:proofErr w:type="spellEnd"/>
      <w:r w:rsidRPr="00330573">
        <w:rPr>
          <w:rFonts w:eastAsia="Arial"/>
          <w:szCs w:val="22"/>
          <w:lang w:bidi="ar-SA"/>
        </w:rPr>
        <w:t xml:space="preserve"> skirtas tik vienam naudojimui.</w:t>
      </w:r>
    </w:p>
    <w:p w14:paraId="2C35308B" w14:textId="77777777" w:rsidR="0008363B" w:rsidRPr="00330573" w:rsidRDefault="0008363B" w:rsidP="0008363B">
      <w:pPr>
        <w:tabs>
          <w:tab w:val="clear" w:pos="567"/>
        </w:tabs>
        <w:spacing w:line="240" w:lineRule="auto"/>
        <w:rPr>
          <w:rFonts w:eastAsia="Arial"/>
          <w:szCs w:val="22"/>
          <w:lang w:bidi="ar-SA"/>
        </w:rPr>
      </w:pPr>
    </w:p>
    <w:p w14:paraId="2C35308C" w14:textId="77777777" w:rsidR="0008363B" w:rsidRPr="00330573" w:rsidRDefault="0008363B" w:rsidP="0008363B">
      <w:pPr>
        <w:tabs>
          <w:tab w:val="clear" w:pos="567"/>
        </w:tabs>
        <w:spacing w:line="240" w:lineRule="auto"/>
        <w:rPr>
          <w:szCs w:val="22"/>
          <w:lang w:bidi="ar-SA"/>
        </w:rPr>
      </w:pPr>
      <w:r w:rsidRPr="00330573">
        <w:rPr>
          <w:szCs w:val="22"/>
          <w:lang w:bidi="ar-SA"/>
        </w:rPr>
        <w:t xml:space="preserve">Tirpalą reikia apžiūrėti prieš vartojimą. Tirpalą galima vartoti tik tada, jei jis skaidrus, praktiškai be matomų dalelių ir jei </w:t>
      </w:r>
      <w:proofErr w:type="spellStart"/>
      <w:r w:rsidRPr="00330573">
        <w:rPr>
          <w:szCs w:val="22"/>
          <w:lang w:bidi="ar-SA"/>
        </w:rPr>
        <w:t>talpyklė</w:t>
      </w:r>
      <w:proofErr w:type="spellEnd"/>
      <w:r w:rsidRPr="00330573">
        <w:rPr>
          <w:szCs w:val="22"/>
          <w:lang w:bidi="ar-SA"/>
        </w:rPr>
        <w:t xml:space="preserve"> nepažeista.</w:t>
      </w:r>
    </w:p>
    <w:p w14:paraId="2C35308D" w14:textId="77777777" w:rsidR="0008363B" w:rsidRPr="00330573" w:rsidRDefault="0008363B" w:rsidP="0008363B">
      <w:pPr>
        <w:tabs>
          <w:tab w:val="clear" w:pos="567"/>
        </w:tabs>
        <w:spacing w:line="240" w:lineRule="auto"/>
        <w:rPr>
          <w:szCs w:val="22"/>
          <w:lang w:bidi="ar-SA"/>
        </w:rPr>
      </w:pPr>
    </w:p>
    <w:p w14:paraId="2C35308E" w14:textId="77777777" w:rsidR="0008363B" w:rsidRPr="00330573" w:rsidRDefault="0008363B" w:rsidP="0008363B">
      <w:pPr>
        <w:tabs>
          <w:tab w:val="clear" w:pos="567"/>
        </w:tabs>
        <w:spacing w:line="240" w:lineRule="auto"/>
        <w:rPr>
          <w:szCs w:val="22"/>
          <w:u w:val="single"/>
          <w:lang w:bidi="ar-SA"/>
        </w:rPr>
      </w:pPr>
      <w:r>
        <w:rPr>
          <w:rFonts w:eastAsia="Arial"/>
          <w:szCs w:val="22"/>
          <w:u w:val="single"/>
          <w:lang w:bidi="ar-SA"/>
        </w:rPr>
        <w:t>Įleidimo sistema (</w:t>
      </w:r>
      <w:proofErr w:type="spellStart"/>
      <w:r>
        <w:rPr>
          <w:rFonts w:eastAsia="Arial"/>
          <w:szCs w:val="22"/>
          <w:u w:val="single"/>
          <w:lang w:bidi="ar-SA"/>
        </w:rPr>
        <w:t>Readyfusor</w:t>
      </w:r>
      <w:proofErr w:type="spellEnd"/>
      <w:r w:rsidRPr="00330573">
        <w:rPr>
          <w:rFonts w:eastAsia="Arial"/>
          <w:szCs w:val="22"/>
          <w:u w:val="single"/>
          <w:lang w:bidi="ar-SA"/>
        </w:rPr>
        <w:t>)</w:t>
      </w:r>
    </w:p>
    <w:p w14:paraId="2C35308F" w14:textId="77777777" w:rsidR="0008363B" w:rsidRPr="00330573" w:rsidRDefault="0008363B" w:rsidP="0008363B">
      <w:pPr>
        <w:tabs>
          <w:tab w:val="clear" w:pos="567"/>
        </w:tabs>
        <w:spacing w:line="240" w:lineRule="auto"/>
        <w:rPr>
          <w:szCs w:val="22"/>
          <w:lang w:bidi="ar-SA"/>
        </w:rPr>
      </w:pPr>
      <w:proofErr w:type="spellStart"/>
      <w:r>
        <w:rPr>
          <w:szCs w:val="22"/>
          <w:lang w:bidi="ar-SA"/>
        </w:rPr>
        <w:t>Readyfusor</w:t>
      </w:r>
      <w:proofErr w:type="spellEnd"/>
      <w:r w:rsidRPr="00330573">
        <w:rPr>
          <w:szCs w:val="22"/>
          <w:lang w:bidi="ar-SA"/>
        </w:rPr>
        <w:t xml:space="preserve"> yra neelektrin</w:t>
      </w:r>
      <w:r>
        <w:rPr>
          <w:szCs w:val="22"/>
          <w:lang w:bidi="ar-SA"/>
        </w:rPr>
        <w:t>ė</w:t>
      </w:r>
      <w:r w:rsidRPr="00330573">
        <w:rPr>
          <w:szCs w:val="22"/>
          <w:lang w:bidi="ar-SA"/>
        </w:rPr>
        <w:t xml:space="preserve"> vaistinio preparato įleidimo sistema, skirta naudoti slaugos vietoje. Pridėtos visos vaistinio preparato skyrimui reikalingos medžiagos.</w:t>
      </w:r>
    </w:p>
    <w:p w14:paraId="2C353090" w14:textId="77777777" w:rsidR="0008363B" w:rsidRPr="00330573" w:rsidRDefault="0008363B" w:rsidP="0008363B">
      <w:pPr>
        <w:tabs>
          <w:tab w:val="clear" w:pos="567"/>
        </w:tabs>
        <w:spacing w:line="240" w:lineRule="auto"/>
        <w:rPr>
          <w:szCs w:val="22"/>
          <w:lang w:bidi="ar-SA"/>
        </w:rPr>
      </w:pPr>
    </w:p>
    <w:p w14:paraId="2C353091" w14:textId="54D4C5CE" w:rsidR="0008363B" w:rsidRPr="00330573" w:rsidRDefault="00CC4D7F" w:rsidP="0008363B">
      <w:pPr>
        <w:tabs>
          <w:tab w:val="clear" w:pos="567"/>
        </w:tabs>
        <w:spacing w:line="240" w:lineRule="auto"/>
        <w:rPr>
          <w:rFonts w:eastAsia="Arial"/>
          <w:szCs w:val="22"/>
          <w:lang w:bidi="ar-SA"/>
        </w:rPr>
      </w:pPr>
      <w:r>
        <w:rPr>
          <w:rFonts w:eastAsia="Arial"/>
          <w:szCs w:val="22"/>
          <w:lang w:bidi="ar-SA"/>
        </w:rPr>
        <w:t>Likusio</w:t>
      </w:r>
      <w:r w:rsidR="006A6104">
        <w:rPr>
          <w:rFonts w:eastAsia="Arial"/>
          <w:szCs w:val="22"/>
          <w:lang w:bidi="ar-SA"/>
        </w:rPr>
        <w:t xml:space="preserve"> </w:t>
      </w:r>
      <w:r w:rsidR="0008363B" w:rsidRPr="00330573">
        <w:rPr>
          <w:rFonts w:eastAsia="Arial"/>
          <w:szCs w:val="22"/>
          <w:lang w:bidi="ar-SA"/>
        </w:rPr>
        <w:t>skysčio indikatorius</w:t>
      </w:r>
      <w:r w:rsidR="00F659CC">
        <w:rPr>
          <w:rFonts w:eastAsia="Arial"/>
          <w:szCs w:val="22"/>
          <w:lang w:bidi="ar-SA"/>
        </w:rPr>
        <w:t xml:space="preserve"> – </w:t>
      </w:r>
      <w:r w:rsidR="00F659CC" w:rsidRPr="006A4B5D">
        <w:rPr>
          <w:rFonts w:eastAsia="Arial"/>
          <w:szCs w:val="22"/>
          <w:lang w:bidi="ar-SA"/>
        </w:rPr>
        <w:t xml:space="preserve">tai žalių rodyklių rinkinys, rodantis </w:t>
      </w:r>
      <w:r w:rsidR="00F659CC">
        <w:rPr>
          <w:rFonts w:eastAsia="Arial"/>
          <w:szCs w:val="22"/>
          <w:lang w:bidi="ar-SA"/>
        </w:rPr>
        <w:t>likusio</w:t>
      </w:r>
      <w:r w:rsidR="0008363B" w:rsidRPr="00330573">
        <w:rPr>
          <w:rFonts w:eastAsia="Arial"/>
          <w:szCs w:val="22"/>
          <w:lang w:bidi="ar-SA"/>
        </w:rPr>
        <w:t xml:space="preserve"> skysčio, </w:t>
      </w:r>
      <w:r w:rsidR="006A6104">
        <w:rPr>
          <w:rFonts w:eastAsia="Arial"/>
          <w:szCs w:val="22"/>
          <w:lang w:bidi="ar-SA"/>
        </w:rPr>
        <w:t>kurį reikės sulašinti</w:t>
      </w:r>
      <w:r w:rsidR="0008363B" w:rsidRPr="00330573">
        <w:rPr>
          <w:rFonts w:eastAsia="Arial"/>
          <w:szCs w:val="22"/>
          <w:lang w:bidi="ar-SA"/>
        </w:rPr>
        <w:t>, kiekį.</w:t>
      </w:r>
    </w:p>
    <w:p w14:paraId="2C353092" w14:textId="77777777" w:rsidR="0008363B" w:rsidRPr="00330573" w:rsidRDefault="0008363B" w:rsidP="0008363B">
      <w:pPr>
        <w:tabs>
          <w:tab w:val="clear" w:pos="567"/>
        </w:tabs>
        <w:spacing w:line="240" w:lineRule="auto"/>
        <w:rPr>
          <w:rFonts w:eastAsia="Arial"/>
          <w:szCs w:val="22"/>
          <w:lang w:bidi="ar-SA"/>
        </w:rPr>
      </w:pPr>
    </w:p>
    <w:p w14:paraId="2C353093" w14:textId="29B56AAA" w:rsidR="0008363B" w:rsidRPr="00330573" w:rsidRDefault="0008363B" w:rsidP="0008363B">
      <w:pPr>
        <w:tabs>
          <w:tab w:val="clear" w:pos="567"/>
        </w:tabs>
        <w:spacing w:line="240" w:lineRule="auto"/>
        <w:rPr>
          <w:rFonts w:eastAsia="Arial"/>
          <w:szCs w:val="22"/>
          <w:lang w:bidi="ar-SA"/>
        </w:rPr>
      </w:pPr>
      <w:r w:rsidRPr="00330573">
        <w:rPr>
          <w:rFonts w:eastAsia="Arial"/>
          <w:szCs w:val="22"/>
          <w:lang w:bidi="ar-SA"/>
        </w:rPr>
        <w:t xml:space="preserve">5 ml/val. tekėjimo greitis yra jautrus temperatūros </w:t>
      </w:r>
      <w:proofErr w:type="spellStart"/>
      <w:r w:rsidRPr="00330573">
        <w:rPr>
          <w:rFonts w:eastAsia="Arial"/>
          <w:szCs w:val="22"/>
          <w:lang w:bidi="ar-SA"/>
        </w:rPr>
        <w:t>svyravimams</w:t>
      </w:r>
      <w:proofErr w:type="spellEnd"/>
      <w:r w:rsidRPr="00330573">
        <w:rPr>
          <w:rFonts w:eastAsia="Arial"/>
          <w:szCs w:val="22"/>
          <w:lang w:bidi="ar-SA"/>
        </w:rPr>
        <w:t>, todėl įleidimo sistemą reikia naudoti kambario temperatūros sąlygomis</w:t>
      </w:r>
      <w:r w:rsidR="006F2BA9">
        <w:rPr>
          <w:rFonts w:eastAsia="Arial"/>
          <w:szCs w:val="22"/>
          <w:lang w:bidi="ar-SA"/>
        </w:rPr>
        <w:t>,</w:t>
      </w:r>
      <w:r w:rsidR="006F2BA9" w:rsidRPr="0050005C">
        <w:t xml:space="preserve"> </w:t>
      </w:r>
      <w:r w:rsidR="006F2BA9" w:rsidRPr="0050005C">
        <w:rPr>
          <w:rFonts w:eastAsia="Arial"/>
          <w:szCs w:val="22"/>
          <w:lang w:bidi="ar-SA"/>
        </w:rPr>
        <w:t>o srauto ribotuvas visą laiką turėtų likti pri</w:t>
      </w:r>
      <w:r w:rsidR="006F2BA9">
        <w:rPr>
          <w:rFonts w:eastAsia="Arial"/>
          <w:szCs w:val="22"/>
          <w:lang w:bidi="ar-SA"/>
        </w:rPr>
        <w:t>lipinta</w:t>
      </w:r>
      <w:r w:rsidR="006F2BA9" w:rsidRPr="0050005C">
        <w:rPr>
          <w:rFonts w:eastAsia="Arial"/>
          <w:szCs w:val="22"/>
          <w:lang w:bidi="ar-SA"/>
        </w:rPr>
        <w:t>s prie paciento odos</w:t>
      </w:r>
      <w:r w:rsidRPr="00330573">
        <w:rPr>
          <w:rFonts w:eastAsia="Arial"/>
          <w:szCs w:val="22"/>
          <w:lang w:bidi="ar-SA"/>
        </w:rPr>
        <w:t>.</w:t>
      </w:r>
    </w:p>
    <w:p w14:paraId="2C353094" w14:textId="77777777" w:rsidR="0008363B" w:rsidRDefault="0008363B" w:rsidP="0008363B">
      <w:pPr>
        <w:tabs>
          <w:tab w:val="clear" w:pos="567"/>
        </w:tabs>
        <w:spacing w:line="240" w:lineRule="auto"/>
        <w:rPr>
          <w:rFonts w:eastAsia="Arial"/>
          <w:szCs w:val="22"/>
          <w:u w:val="single"/>
          <w:lang w:bidi="ar-SA"/>
        </w:rPr>
      </w:pPr>
    </w:p>
    <w:p w14:paraId="4E3790D9" w14:textId="26E671DE" w:rsidR="002F275F" w:rsidRDefault="002D5DDA" w:rsidP="0008363B">
      <w:pPr>
        <w:tabs>
          <w:tab w:val="clear" w:pos="567"/>
        </w:tabs>
        <w:spacing w:line="240" w:lineRule="auto"/>
        <w:rPr>
          <w:rFonts w:eastAsia="Arial"/>
          <w:szCs w:val="22"/>
          <w:u w:val="single"/>
          <w:lang w:bidi="ar-SA"/>
        </w:rPr>
      </w:pPr>
      <w:r w:rsidRPr="00EA5F6D">
        <w:rPr>
          <w:rFonts w:eastAsia="Arial"/>
          <w:noProof/>
          <w:szCs w:val="22"/>
          <w:lang w:bidi="ar-SA"/>
        </w:rPr>
        <w:lastRenderedPageBreak/>
        <w:drawing>
          <wp:inline distT="0" distB="0" distL="0" distR="0" wp14:anchorId="71AB0D97" wp14:editId="58979C02">
            <wp:extent cx="5760085" cy="3928110"/>
            <wp:effectExtent l="0" t="0" r="0" b="0"/>
            <wp:docPr id="84" name="Grafi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LT overview.png"/>
                    <pic:cNvPicPr/>
                  </pic:nvPicPr>
                  <pic:blipFill>
                    <a:blip r:embed="rId11">
                      <a:extLst>
                        <a:ext uri="{28A0092B-C50C-407E-A947-70E740481C1C}">
                          <a14:useLocalDpi xmlns:a14="http://schemas.microsoft.com/office/drawing/2010/main" val="0"/>
                        </a:ext>
                      </a:extLst>
                    </a:blip>
                    <a:stretch>
                      <a:fillRect/>
                    </a:stretch>
                  </pic:blipFill>
                  <pic:spPr>
                    <a:xfrm>
                      <a:off x="0" y="0"/>
                      <a:ext cx="5760085" cy="3928110"/>
                    </a:xfrm>
                    <a:prstGeom prst="rect">
                      <a:avLst/>
                    </a:prstGeom>
                  </pic:spPr>
                </pic:pic>
              </a:graphicData>
            </a:graphic>
          </wp:inline>
        </w:drawing>
      </w:r>
    </w:p>
    <w:p w14:paraId="57BD79CA" w14:textId="77777777" w:rsidR="00B632A7" w:rsidRDefault="00B632A7" w:rsidP="0008363B">
      <w:pPr>
        <w:tabs>
          <w:tab w:val="clear" w:pos="567"/>
        </w:tabs>
        <w:spacing w:line="240" w:lineRule="auto"/>
        <w:rPr>
          <w:rFonts w:eastAsia="Arial"/>
          <w:szCs w:val="22"/>
          <w:u w:val="single"/>
          <w:lang w:bidi="ar-SA"/>
        </w:rPr>
      </w:pPr>
    </w:p>
    <w:p w14:paraId="0E6E7481" w14:textId="77777777" w:rsidR="008C21D2" w:rsidRPr="00330573" w:rsidRDefault="008C21D2" w:rsidP="008C21D2">
      <w:pPr>
        <w:tabs>
          <w:tab w:val="clear" w:pos="567"/>
        </w:tabs>
        <w:spacing w:line="240" w:lineRule="auto"/>
        <w:rPr>
          <w:rFonts w:eastAsia="Arial"/>
          <w:szCs w:val="22"/>
          <w:u w:val="single"/>
          <w:lang w:bidi="ar-SA"/>
        </w:rPr>
      </w:pPr>
      <w:r w:rsidRPr="00330573">
        <w:rPr>
          <w:rFonts w:eastAsia="Arial"/>
          <w:szCs w:val="22"/>
          <w:u w:val="single"/>
          <w:lang w:bidi="ar-SA"/>
        </w:rPr>
        <w:t>Naudojimo instrukcijos</w:t>
      </w:r>
    </w:p>
    <w:p w14:paraId="5B2ADD82" w14:textId="77777777" w:rsidR="008F0106" w:rsidRDefault="008F0106" w:rsidP="006C5705">
      <w:pPr>
        <w:tabs>
          <w:tab w:val="clear" w:pos="567"/>
        </w:tabs>
        <w:spacing w:line="240" w:lineRule="auto"/>
        <w:rPr>
          <w:rFonts w:eastAsia="Arial"/>
          <w:szCs w:val="22"/>
          <w:u w:val="single"/>
          <w:lang w:bidi="ar-SA"/>
        </w:rPr>
      </w:pPr>
    </w:p>
    <w:tbl>
      <w:tblPr>
        <w:tblStyle w:val="Tabellenraster1"/>
        <w:tblW w:w="9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4640"/>
        <w:gridCol w:w="4640"/>
      </w:tblGrid>
      <w:tr w:rsidR="008F0106" w:rsidRPr="00133F26" w14:paraId="4455780A" w14:textId="77777777" w:rsidTr="005C2E76">
        <w:tc>
          <w:tcPr>
            <w:tcW w:w="4640" w:type="dxa"/>
          </w:tcPr>
          <w:p w14:paraId="1011A5C9" w14:textId="315857B8" w:rsidR="008F0106" w:rsidRPr="00133F26" w:rsidRDefault="008F0106" w:rsidP="002371B3">
            <w:pPr>
              <w:numPr>
                <w:ilvl w:val="0"/>
                <w:numId w:val="30"/>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Apžiūrėkite, ar nepažeista ir ar nebuvo atidaryti įleidimo sistema, srauto ribotuvas ir vamzdelio linija.</w:t>
            </w:r>
            <w:r w:rsidRPr="00133F26">
              <w:rPr>
                <w:rFonts w:ascii="Times New Roman" w:hAnsi="Times New Roman"/>
                <w:szCs w:val="22"/>
              </w:rPr>
              <w:br/>
            </w:r>
            <w:r w:rsidRPr="00133F26">
              <w:rPr>
                <w:rFonts w:ascii="Times New Roman" w:hAnsi="Times New Roman"/>
                <w:szCs w:val="22"/>
              </w:rPr>
              <w:br/>
            </w:r>
            <w:sdt>
              <w:sdtPr>
                <w:rPr>
                  <w:rFonts w:ascii="Segoe UI Symbol" w:eastAsia="MS Gothic" w:hAnsi="Segoe UI Symbol" w:cs="Segoe UI Symbol"/>
                  <w:szCs w:val="22"/>
                </w:rPr>
                <w:id w:val="-962646508"/>
                <w14:checkbox>
                  <w14:checked w14:val="0"/>
                  <w14:checkedState w14:val="2612" w14:font="MS Gothic"/>
                  <w14:uncheckedState w14:val="2610" w14:font="MS Gothic"/>
                </w14:checkbox>
              </w:sdtPr>
              <w:sdtEndPr/>
              <w:sdtContent>
                <w:r w:rsidRPr="00133F26">
                  <w:rPr>
                    <w:rFonts w:ascii="Segoe UI Symbol" w:eastAsia="MS Gothic" w:hAnsi="Segoe UI Symbol" w:cs="Segoe UI Symbol"/>
                    <w:szCs w:val="22"/>
                  </w:rPr>
                  <w:t>☐</w:t>
                </w:r>
              </w:sdtContent>
            </w:sdt>
            <w:r w:rsidRPr="00133F26">
              <w:rPr>
                <w:rFonts w:ascii="Times New Roman" w:hAnsi="Times New Roman"/>
                <w:szCs w:val="22"/>
              </w:rPr>
              <w:t xml:space="preserve"> Patikrinkite, ar nepažeista aktyvavimo dangtelio oranžinė lipni plėvelė.</w:t>
            </w:r>
            <w:r w:rsidRPr="00133F26">
              <w:rPr>
                <w:rFonts w:ascii="Times New Roman" w:hAnsi="Times New Roman"/>
                <w:szCs w:val="22"/>
              </w:rPr>
              <w:br/>
            </w:r>
            <w:r w:rsidRPr="00133F26">
              <w:rPr>
                <w:rFonts w:ascii="Times New Roman" w:hAnsi="Times New Roman"/>
                <w:szCs w:val="22"/>
              </w:rPr>
              <w:br/>
            </w:r>
            <w:sdt>
              <w:sdtPr>
                <w:rPr>
                  <w:rFonts w:ascii="Segoe UI Symbol" w:eastAsia="MS Gothic" w:hAnsi="Segoe UI Symbol" w:cs="Segoe UI Symbol"/>
                  <w:szCs w:val="22"/>
                </w:rPr>
                <w:id w:val="114036543"/>
                <w14:checkbox>
                  <w14:checked w14:val="0"/>
                  <w14:checkedState w14:val="2612" w14:font="MS Gothic"/>
                  <w14:uncheckedState w14:val="2610" w14:font="MS Gothic"/>
                </w14:checkbox>
              </w:sdtPr>
              <w:sdtEndPr/>
              <w:sdtContent>
                <w:r w:rsidRPr="00133F26">
                  <w:rPr>
                    <w:rFonts w:ascii="Segoe UI Symbol" w:eastAsia="MS Gothic" w:hAnsi="Segoe UI Symbol" w:cs="Segoe UI Symbol"/>
                    <w:szCs w:val="22"/>
                  </w:rPr>
                  <w:t>☐</w:t>
                </w:r>
              </w:sdtContent>
            </w:sdt>
            <w:r w:rsidRPr="00133F26">
              <w:rPr>
                <w:rFonts w:ascii="Times New Roman" w:hAnsi="Times New Roman"/>
                <w:szCs w:val="22"/>
              </w:rPr>
              <w:t xml:space="preserve"> Patikrinkite, ar nepažeista oranžinė apsauginė plėvelė ant linijos dangtelio.</w:t>
            </w:r>
            <w:r>
              <w:rPr>
                <w:rFonts w:ascii="Times New Roman" w:hAnsi="Times New Roman"/>
                <w:szCs w:val="22"/>
              </w:rPr>
              <w:br/>
            </w:r>
            <w:r>
              <w:rPr>
                <w:rFonts w:ascii="Times New Roman" w:hAnsi="Times New Roman"/>
                <w:szCs w:val="22"/>
              </w:rPr>
              <w:br/>
            </w:r>
            <w:r w:rsidRPr="00133F26">
              <w:rPr>
                <w:rFonts w:ascii="Times New Roman" w:hAnsi="Times New Roman"/>
                <w:szCs w:val="22"/>
              </w:rPr>
              <w:t>Pastebėjus pažeidimų arba jeigu bet kuri apsauginė plėvelė buvo nuimta arba pažeista, nenaudokite šios įleidimo sistemos.</w:t>
            </w:r>
          </w:p>
          <w:p w14:paraId="1011BFFA" w14:textId="77777777" w:rsidR="008F0106" w:rsidRPr="00133F26" w:rsidRDefault="008F0106" w:rsidP="005C2E76">
            <w:pPr>
              <w:tabs>
                <w:tab w:val="clear" w:pos="567"/>
              </w:tabs>
              <w:spacing w:line="240" w:lineRule="auto"/>
              <w:ind w:left="567" w:hanging="567"/>
              <w:rPr>
                <w:rFonts w:ascii="Times New Roman" w:hAnsi="Times New Roman"/>
                <w:szCs w:val="22"/>
              </w:rPr>
            </w:pPr>
          </w:p>
        </w:tc>
        <w:tc>
          <w:tcPr>
            <w:tcW w:w="4640" w:type="dxa"/>
          </w:tcPr>
          <w:p w14:paraId="13FE96E4" w14:textId="77777777" w:rsidR="008F0106" w:rsidRPr="00133F26" w:rsidRDefault="008F0106" w:rsidP="005C2E76">
            <w:pPr>
              <w:tabs>
                <w:tab w:val="clear" w:pos="567"/>
                <w:tab w:val="center" w:pos="2263"/>
                <w:tab w:val="right" w:pos="4526"/>
              </w:tabs>
              <w:spacing w:line="240" w:lineRule="auto"/>
              <w:jc w:val="center"/>
              <w:rPr>
                <w:rFonts w:ascii="Times New Roman" w:hAnsi="Times New Roman"/>
                <w:szCs w:val="22"/>
              </w:rPr>
            </w:pPr>
            <w:r w:rsidRPr="00133F26">
              <w:rPr>
                <w:rFonts w:eastAsia="Arial"/>
                <w:noProof/>
                <w:szCs w:val="22"/>
                <w:lang w:bidi="ar-SA"/>
              </w:rPr>
              <w:drawing>
                <wp:inline distT="0" distB="0" distL="0" distR="0" wp14:anchorId="7ABC6C9E" wp14:editId="299FD286">
                  <wp:extent cx="1358265" cy="1104900"/>
                  <wp:effectExtent l="0" t="0" r="0" b="0"/>
                  <wp:docPr id="36"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8265" cy="1104900"/>
                          </a:xfrm>
                          <a:prstGeom prst="rect">
                            <a:avLst/>
                          </a:prstGeom>
                        </pic:spPr>
                      </pic:pic>
                    </a:graphicData>
                  </a:graphic>
                </wp:inline>
              </w:drawing>
            </w:r>
          </w:p>
          <w:p w14:paraId="28EF5DBB" w14:textId="77777777" w:rsidR="008F0106" w:rsidRPr="00133F26" w:rsidRDefault="008F0106" w:rsidP="005C2E76">
            <w:pPr>
              <w:tabs>
                <w:tab w:val="clear" w:pos="567"/>
                <w:tab w:val="center" w:pos="2263"/>
                <w:tab w:val="right" w:pos="4526"/>
              </w:tabs>
              <w:spacing w:line="240" w:lineRule="auto"/>
              <w:jc w:val="center"/>
              <w:rPr>
                <w:rFonts w:ascii="Times New Roman" w:hAnsi="Times New Roman"/>
                <w:szCs w:val="22"/>
              </w:rPr>
            </w:pPr>
          </w:p>
          <w:p w14:paraId="01EB8B8E" w14:textId="77777777" w:rsidR="008F0106" w:rsidRPr="00133F26" w:rsidRDefault="008F0106" w:rsidP="005C2E76">
            <w:pPr>
              <w:tabs>
                <w:tab w:val="clear" w:pos="567"/>
                <w:tab w:val="center" w:pos="2263"/>
                <w:tab w:val="right" w:pos="4526"/>
              </w:tabs>
              <w:spacing w:line="240" w:lineRule="auto"/>
              <w:jc w:val="center"/>
              <w:rPr>
                <w:rFonts w:ascii="Times New Roman" w:hAnsi="Times New Roman"/>
                <w:szCs w:val="22"/>
              </w:rPr>
            </w:pPr>
            <w:r w:rsidRPr="00133F26">
              <w:rPr>
                <w:rFonts w:eastAsia="Arial"/>
                <w:noProof/>
                <w:szCs w:val="22"/>
                <w:lang w:bidi="ar-SA"/>
              </w:rPr>
              <w:drawing>
                <wp:inline distT="0" distB="0" distL="0" distR="0" wp14:anchorId="735C3286" wp14:editId="330B2256">
                  <wp:extent cx="1745615" cy="1127760"/>
                  <wp:effectExtent l="0" t="0" r="6985" b="0"/>
                  <wp:docPr id="37"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5615" cy="1127760"/>
                          </a:xfrm>
                          <a:prstGeom prst="rect">
                            <a:avLst/>
                          </a:prstGeom>
                          <a:noFill/>
                          <a:ln>
                            <a:noFill/>
                          </a:ln>
                        </pic:spPr>
                      </pic:pic>
                    </a:graphicData>
                  </a:graphic>
                </wp:inline>
              </w:drawing>
            </w:r>
          </w:p>
        </w:tc>
      </w:tr>
      <w:tr w:rsidR="008F0106" w:rsidRPr="00133F26" w14:paraId="3EBCD5AB" w14:textId="77777777" w:rsidTr="005C2E76">
        <w:tc>
          <w:tcPr>
            <w:tcW w:w="4640" w:type="dxa"/>
          </w:tcPr>
          <w:p w14:paraId="1DEAECFB" w14:textId="44F525E6" w:rsidR="008F0106" w:rsidRPr="00133F26" w:rsidRDefault="008F0106" w:rsidP="002371B3">
            <w:pPr>
              <w:numPr>
                <w:ilvl w:val="0"/>
                <w:numId w:val="30"/>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Pradėkite skysčių tekėjimą pasukdami aktyvavimo dangtelį pagal laikrodžio rodyklę, kol rodyklė ant oranžinės apsauginės plėvelės maždaug sutaps su rodykle ant etiketės. Reikalinga didelė jėga. Tai normalu ir apsaugo nuo atsitiktinio įjungimo. Aktyvavimo metu judės dalys, esančios įleidimo sistemos viduje.</w:t>
            </w:r>
            <w:r w:rsidRPr="00133F26">
              <w:rPr>
                <w:rFonts w:ascii="Times New Roman" w:hAnsi="Times New Roman"/>
                <w:szCs w:val="22"/>
              </w:rPr>
              <w:br/>
            </w:r>
            <w:r w:rsidRPr="00133F26">
              <w:rPr>
                <w:rFonts w:ascii="Times New Roman" w:hAnsi="Times New Roman"/>
                <w:szCs w:val="22"/>
              </w:rPr>
              <w:br/>
              <w:t xml:space="preserve">Administravimo sistema aktyvuojama, kai likusio skysčio kontrolinės rodyklės taps matomos langelyje. Per kelias sekundes galima pamatyti skysčio tekėjimą priešais filtrą, tačiau srautas sustos, kol nebus </w:t>
            </w:r>
            <w:r w:rsidRPr="00133F26">
              <w:rPr>
                <w:rFonts w:ascii="Times New Roman" w:hAnsi="Times New Roman"/>
                <w:szCs w:val="22"/>
              </w:rPr>
              <w:lastRenderedPageBreak/>
              <w:t>nuimtas neventiliuojamas dangtelis.</w:t>
            </w:r>
          </w:p>
          <w:p w14:paraId="58921F64" w14:textId="77777777" w:rsidR="008F0106" w:rsidRPr="00133F26" w:rsidRDefault="008F0106" w:rsidP="005C2E76">
            <w:pPr>
              <w:tabs>
                <w:tab w:val="clear" w:pos="567"/>
              </w:tabs>
              <w:spacing w:line="240" w:lineRule="auto"/>
              <w:ind w:left="567" w:hanging="567"/>
              <w:rPr>
                <w:rFonts w:ascii="Times New Roman" w:hAnsi="Times New Roman"/>
                <w:szCs w:val="22"/>
              </w:rPr>
            </w:pPr>
          </w:p>
        </w:tc>
        <w:tc>
          <w:tcPr>
            <w:tcW w:w="4640" w:type="dxa"/>
          </w:tcPr>
          <w:p w14:paraId="78CB20BB" w14:textId="77777777" w:rsidR="008F0106" w:rsidRPr="00133F26" w:rsidRDefault="008F0106" w:rsidP="005C2E76">
            <w:pPr>
              <w:tabs>
                <w:tab w:val="clear" w:pos="567"/>
              </w:tabs>
              <w:spacing w:line="240" w:lineRule="auto"/>
              <w:jc w:val="center"/>
              <w:rPr>
                <w:rFonts w:ascii="Times New Roman" w:hAnsi="Times New Roman"/>
                <w:noProof/>
                <w:szCs w:val="22"/>
                <w:lang w:val="de-DE" w:eastAsia="de-DE" w:bidi="ar-SA"/>
              </w:rPr>
            </w:pPr>
            <w:r w:rsidRPr="00133F26">
              <w:rPr>
                <w:rFonts w:eastAsia="Arial"/>
                <w:noProof/>
                <w:szCs w:val="22"/>
                <w:lang w:bidi="ar-SA"/>
              </w:rPr>
              <w:lastRenderedPageBreak/>
              <w:drawing>
                <wp:inline distT="0" distB="0" distL="0" distR="0" wp14:anchorId="4D310732" wp14:editId="6CEDEDB7">
                  <wp:extent cx="1831448" cy="1518120"/>
                  <wp:effectExtent l="0" t="0" r="0" b="6350"/>
                  <wp:docPr id="38" name="Picture 43"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 engineering drawing&#10;&#10;Description automatically generated"/>
                          <pic:cNvPicPr/>
                        </pic:nvPicPr>
                        <pic:blipFill>
                          <a:blip r:embed="rId14"/>
                          <a:stretch>
                            <a:fillRect/>
                          </a:stretch>
                        </pic:blipFill>
                        <pic:spPr>
                          <a:xfrm>
                            <a:off x="0" y="0"/>
                            <a:ext cx="1843183" cy="1527847"/>
                          </a:xfrm>
                          <a:prstGeom prst="rect">
                            <a:avLst/>
                          </a:prstGeom>
                        </pic:spPr>
                      </pic:pic>
                    </a:graphicData>
                  </a:graphic>
                </wp:inline>
              </w:drawing>
            </w:r>
          </w:p>
          <w:p w14:paraId="23B3AB3C" w14:textId="77777777" w:rsidR="008F0106" w:rsidRPr="00133F26" w:rsidRDefault="008F0106" w:rsidP="005C2E76">
            <w:pPr>
              <w:tabs>
                <w:tab w:val="clear" w:pos="567"/>
              </w:tabs>
              <w:spacing w:line="240" w:lineRule="auto"/>
              <w:jc w:val="center"/>
              <w:rPr>
                <w:rFonts w:ascii="Times New Roman" w:hAnsi="Times New Roman"/>
                <w:szCs w:val="22"/>
              </w:rPr>
            </w:pPr>
            <w:r w:rsidRPr="00133F26">
              <w:rPr>
                <w:rFonts w:eastAsia="Arial"/>
                <w:noProof/>
                <w:szCs w:val="22"/>
                <w:lang w:bidi="ar-SA"/>
              </w:rPr>
              <w:lastRenderedPageBreak/>
              <w:drawing>
                <wp:inline distT="0" distB="0" distL="0" distR="0" wp14:anchorId="7EC57C8A" wp14:editId="7947AC18">
                  <wp:extent cx="1857375" cy="1470192"/>
                  <wp:effectExtent l="0" t="0" r="0" b="0"/>
                  <wp:docPr id="40"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5"/>
                          <a:stretch>
                            <a:fillRect/>
                          </a:stretch>
                        </pic:blipFill>
                        <pic:spPr>
                          <a:xfrm>
                            <a:off x="0" y="0"/>
                            <a:ext cx="1857375" cy="1470192"/>
                          </a:xfrm>
                          <a:prstGeom prst="rect">
                            <a:avLst/>
                          </a:prstGeom>
                        </pic:spPr>
                      </pic:pic>
                    </a:graphicData>
                  </a:graphic>
                </wp:inline>
              </w:drawing>
            </w:r>
          </w:p>
        </w:tc>
      </w:tr>
      <w:tr w:rsidR="008F0106" w:rsidRPr="00133F26" w14:paraId="6945F448" w14:textId="77777777" w:rsidTr="005C2E76">
        <w:tc>
          <w:tcPr>
            <w:tcW w:w="4640" w:type="dxa"/>
          </w:tcPr>
          <w:p w14:paraId="6D5DD5CA" w14:textId="729CA8D7" w:rsidR="008F0106" w:rsidRPr="00133F26" w:rsidRDefault="008F0106" w:rsidP="002371B3">
            <w:pPr>
              <w:numPr>
                <w:ilvl w:val="0"/>
                <w:numId w:val="30"/>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lastRenderedPageBreak/>
              <w:t>Pasukite vamzdelio linijos dangtelį, kad pažeistumėte nuo pažeidimų saugančią plėvelę.</w:t>
            </w:r>
            <w:r>
              <w:rPr>
                <w:rFonts w:ascii="Times New Roman" w:hAnsi="Times New Roman"/>
                <w:szCs w:val="22"/>
              </w:rPr>
              <w:br/>
            </w:r>
            <w:r>
              <w:rPr>
                <w:rFonts w:ascii="Times New Roman" w:hAnsi="Times New Roman"/>
                <w:szCs w:val="22"/>
              </w:rPr>
              <w:br/>
            </w:r>
            <w:r w:rsidRPr="00133F26">
              <w:rPr>
                <w:rFonts w:ascii="Times New Roman" w:hAnsi="Times New Roman"/>
                <w:szCs w:val="22"/>
              </w:rPr>
              <w:t>Patikrinkite, ar spaustukas neužspaustas, ir užtikrinkite, kad prasidėjo skysčio tekėjimas, stebėdami skysčio tekėjimą vamzdelio linija ir srauto ribotuvu.</w:t>
            </w:r>
            <w:r w:rsidRPr="00133F26">
              <w:rPr>
                <w:rFonts w:ascii="Times New Roman" w:hAnsi="Times New Roman"/>
                <w:szCs w:val="22"/>
              </w:rPr>
              <w:br/>
            </w:r>
            <w:r w:rsidRPr="00133F26">
              <w:rPr>
                <w:rFonts w:ascii="Times New Roman" w:hAnsi="Times New Roman"/>
                <w:szCs w:val="22"/>
              </w:rPr>
              <w:br/>
              <w:t>Po 1–2 minučių skystis pradės labai lėtai lašėti iš vamzdelio linijos galo.</w:t>
            </w:r>
          </w:p>
          <w:p w14:paraId="43DF89F6" w14:textId="77777777" w:rsidR="008F0106" w:rsidRPr="00133F26" w:rsidRDefault="008F0106" w:rsidP="005C2E76">
            <w:pPr>
              <w:tabs>
                <w:tab w:val="clear" w:pos="567"/>
              </w:tabs>
              <w:spacing w:line="240" w:lineRule="auto"/>
              <w:ind w:left="567" w:hanging="567"/>
              <w:rPr>
                <w:rFonts w:ascii="Times New Roman" w:hAnsi="Times New Roman"/>
                <w:szCs w:val="22"/>
              </w:rPr>
            </w:pPr>
          </w:p>
        </w:tc>
        <w:tc>
          <w:tcPr>
            <w:tcW w:w="4640" w:type="dxa"/>
          </w:tcPr>
          <w:p w14:paraId="71BC8BA4" w14:textId="77777777" w:rsidR="008F0106" w:rsidRPr="00133F26" w:rsidRDefault="008F0106" w:rsidP="005C2E76">
            <w:pPr>
              <w:tabs>
                <w:tab w:val="clear" w:pos="567"/>
              </w:tabs>
              <w:spacing w:line="240" w:lineRule="auto"/>
              <w:jc w:val="center"/>
              <w:rPr>
                <w:rFonts w:ascii="Times New Roman" w:hAnsi="Times New Roman"/>
                <w:szCs w:val="22"/>
              </w:rPr>
            </w:pPr>
            <w:r w:rsidRPr="00133F26">
              <w:rPr>
                <w:rFonts w:eastAsia="Arial"/>
                <w:noProof/>
                <w:szCs w:val="22"/>
                <w:lang w:bidi="ar-SA"/>
              </w:rPr>
              <w:drawing>
                <wp:inline distT="0" distB="0" distL="0" distR="0" wp14:anchorId="4DA21F8F" wp14:editId="5FA1A11E">
                  <wp:extent cx="2510117" cy="1524000"/>
                  <wp:effectExtent l="0" t="0" r="5080" b="0"/>
                  <wp:docPr id="41" name="Picture 15"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with low confidenc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307"/>
                          <a:stretch/>
                        </pic:blipFill>
                        <pic:spPr bwMode="auto">
                          <a:xfrm>
                            <a:off x="0" y="0"/>
                            <a:ext cx="2533283" cy="15380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0106" w:rsidRPr="00133F26" w14:paraId="52FC9A68" w14:textId="77777777" w:rsidTr="005C2E76">
        <w:tc>
          <w:tcPr>
            <w:tcW w:w="9280" w:type="dxa"/>
            <w:gridSpan w:val="2"/>
          </w:tcPr>
          <w:p w14:paraId="3BB968F7" w14:textId="359AE587" w:rsidR="008F0106" w:rsidRPr="00133F26" w:rsidRDefault="008F0106" w:rsidP="002371B3">
            <w:pPr>
              <w:numPr>
                <w:ilvl w:val="0"/>
                <w:numId w:val="30"/>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 xml:space="preserve">Prijunkite įleidimo sistemos vamzdelio liniją prie paciento angos. </w:t>
            </w:r>
            <w:r w:rsidRPr="00133F26">
              <w:rPr>
                <w:rFonts w:ascii="Times New Roman" w:hAnsi="Times New Roman"/>
                <w:b/>
                <w:bCs/>
                <w:szCs w:val="22"/>
              </w:rPr>
              <w:t>Neprijunkite prie intraveninės infuzijos linijos.</w:t>
            </w:r>
          </w:p>
        </w:tc>
      </w:tr>
      <w:tr w:rsidR="008F0106" w:rsidRPr="00133F26" w14:paraId="328F841C" w14:textId="77777777" w:rsidTr="005C2E76">
        <w:tc>
          <w:tcPr>
            <w:tcW w:w="4640" w:type="dxa"/>
          </w:tcPr>
          <w:p w14:paraId="3FBC56FB" w14:textId="77777777" w:rsidR="008F0106" w:rsidRPr="00133F26" w:rsidRDefault="008F0106" w:rsidP="002371B3">
            <w:pPr>
              <w:numPr>
                <w:ilvl w:val="0"/>
                <w:numId w:val="30"/>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 xml:space="preserve">Prilipinkite srauto ribotuvą (skaidrų stačiakampį) prie paciento odos. Juostelę klijuokite tiesiai ant srauto ribotuvo, kaip parodyta paveikslėlyje, atokiau nuo žaizdos vietos, ir įsitikinkite, kad nepatraukiate už vamzdelio linijos bei nepajudinate angos iš vietos. Galiausiai juostelėmis pritvirtinkite vamzdelių liniją ir jungtis. </w:t>
            </w:r>
            <w:r w:rsidRPr="00133F26">
              <w:rPr>
                <w:rFonts w:ascii="Times New Roman" w:hAnsi="Times New Roman"/>
                <w:szCs w:val="22"/>
              </w:rPr>
              <w:br/>
            </w:r>
            <w:r w:rsidRPr="00133F26">
              <w:rPr>
                <w:rFonts w:ascii="Times New Roman" w:hAnsi="Times New Roman"/>
                <w:szCs w:val="22"/>
              </w:rPr>
              <w:br/>
            </w:r>
            <w:r w:rsidRPr="00133F26">
              <w:rPr>
                <w:rFonts w:ascii="Times New Roman" w:hAnsi="Times New Roman"/>
                <w:b/>
                <w:bCs/>
                <w:szCs w:val="22"/>
              </w:rPr>
              <w:t>Įspėjimas: srauto ribotuvas turi likti priklijuotas prie paciento odos. Praradus sąlytį su oda, skysčio tiekimo greitis gali tapti netinkamas.</w:t>
            </w:r>
          </w:p>
          <w:p w14:paraId="3761B4CC" w14:textId="77777777" w:rsidR="008F0106" w:rsidRPr="00133F26" w:rsidRDefault="008F0106" w:rsidP="005C2E76">
            <w:pPr>
              <w:tabs>
                <w:tab w:val="clear" w:pos="567"/>
              </w:tabs>
              <w:spacing w:line="240" w:lineRule="auto"/>
              <w:ind w:left="567" w:hanging="567"/>
              <w:rPr>
                <w:rFonts w:ascii="Times New Roman" w:hAnsi="Times New Roman"/>
                <w:szCs w:val="22"/>
              </w:rPr>
            </w:pPr>
          </w:p>
        </w:tc>
        <w:tc>
          <w:tcPr>
            <w:tcW w:w="4640" w:type="dxa"/>
          </w:tcPr>
          <w:p w14:paraId="3A61D93D" w14:textId="57697B6D" w:rsidR="008F0106" w:rsidRPr="00133F26" w:rsidRDefault="002D5DDA" w:rsidP="005C2E76">
            <w:pPr>
              <w:tabs>
                <w:tab w:val="clear" w:pos="567"/>
              </w:tabs>
              <w:spacing w:line="240" w:lineRule="auto"/>
              <w:jc w:val="center"/>
              <w:rPr>
                <w:rFonts w:ascii="Times New Roman" w:hAnsi="Times New Roman"/>
                <w:szCs w:val="22"/>
              </w:rPr>
            </w:pPr>
            <w:r>
              <w:rPr>
                <w:noProof/>
                <w:szCs w:val="22"/>
                <w:lang w:bidi="ar-SA"/>
              </w:rPr>
              <w:drawing>
                <wp:inline distT="0" distB="0" distL="0" distR="0" wp14:anchorId="04B0F478" wp14:editId="40F04E9F">
                  <wp:extent cx="2874010" cy="1651000"/>
                  <wp:effectExtent l="0" t="0" r="2540" b="6350"/>
                  <wp:docPr id="85" name="Grafi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T figure 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4010" cy="1651000"/>
                          </a:xfrm>
                          <a:prstGeom prst="rect">
                            <a:avLst/>
                          </a:prstGeom>
                        </pic:spPr>
                      </pic:pic>
                    </a:graphicData>
                  </a:graphic>
                </wp:inline>
              </w:drawing>
            </w:r>
          </w:p>
          <w:p w14:paraId="56D7DEE9" w14:textId="77777777" w:rsidR="008F0106" w:rsidRPr="00133F26" w:rsidRDefault="008F0106" w:rsidP="005C2E76">
            <w:pPr>
              <w:tabs>
                <w:tab w:val="clear" w:pos="567"/>
              </w:tabs>
              <w:spacing w:line="240" w:lineRule="auto"/>
              <w:rPr>
                <w:rFonts w:ascii="Times New Roman" w:hAnsi="Times New Roman"/>
                <w:szCs w:val="22"/>
              </w:rPr>
            </w:pPr>
          </w:p>
        </w:tc>
      </w:tr>
      <w:tr w:rsidR="008F0106" w:rsidRPr="00133F26" w14:paraId="327DE32E" w14:textId="77777777" w:rsidTr="005C2E76">
        <w:tc>
          <w:tcPr>
            <w:tcW w:w="4640" w:type="dxa"/>
          </w:tcPr>
          <w:p w14:paraId="46CBFC7D" w14:textId="77777777" w:rsidR="008F0106" w:rsidRPr="00133F26" w:rsidRDefault="008F0106" w:rsidP="002371B3">
            <w:pPr>
              <w:numPr>
                <w:ilvl w:val="0"/>
                <w:numId w:val="30"/>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Įdėkite įleidimo sistemą į pateiktą nešiojimo maišelį. Nešiojimo maišelį galima uždėti pacientui diržo, dedamo per petį, pagalba arba pritvirtinti diržu, apjuostu aplink juosmenį.</w:t>
            </w:r>
            <w:r>
              <w:rPr>
                <w:rFonts w:ascii="Times New Roman" w:hAnsi="Times New Roman"/>
                <w:szCs w:val="22"/>
              </w:rPr>
              <w:br/>
            </w:r>
            <w:r>
              <w:rPr>
                <w:rFonts w:ascii="Times New Roman" w:hAnsi="Times New Roman"/>
                <w:szCs w:val="22"/>
              </w:rPr>
              <w:br/>
            </w:r>
            <w:r w:rsidRPr="00133F26">
              <w:rPr>
                <w:rFonts w:ascii="Times New Roman" w:hAnsi="Times New Roman"/>
                <w:szCs w:val="22"/>
              </w:rPr>
              <w:t>Kad anga nebūtų ištraukta, rekomenduojama maišelį visada laikyti pritvirtintą prie paciento su viduje esančia įleidimo sistema.</w:t>
            </w:r>
          </w:p>
          <w:p w14:paraId="1AA22AD8" w14:textId="77777777" w:rsidR="008F0106" w:rsidRPr="00133F26" w:rsidRDefault="008F0106" w:rsidP="005C2E76">
            <w:pPr>
              <w:tabs>
                <w:tab w:val="clear" w:pos="567"/>
              </w:tabs>
              <w:spacing w:line="240" w:lineRule="auto"/>
              <w:contextualSpacing/>
              <w:rPr>
                <w:rFonts w:ascii="Times New Roman" w:hAnsi="Times New Roman"/>
                <w:szCs w:val="22"/>
              </w:rPr>
            </w:pPr>
          </w:p>
        </w:tc>
        <w:tc>
          <w:tcPr>
            <w:tcW w:w="4640" w:type="dxa"/>
          </w:tcPr>
          <w:p w14:paraId="5A52555E" w14:textId="77777777" w:rsidR="008F0106" w:rsidRPr="00133F26" w:rsidRDefault="008F0106" w:rsidP="005C2E76">
            <w:pPr>
              <w:tabs>
                <w:tab w:val="clear" w:pos="567"/>
              </w:tabs>
              <w:spacing w:line="240" w:lineRule="auto"/>
              <w:jc w:val="center"/>
              <w:rPr>
                <w:rFonts w:ascii="Times New Roman" w:hAnsi="Times New Roman"/>
                <w:noProof/>
                <w:szCs w:val="22"/>
                <w:lang w:val="de-DE" w:eastAsia="de-DE" w:bidi="ar-SA"/>
              </w:rPr>
            </w:pPr>
            <w:r w:rsidRPr="00133F26">
              <w:rPr>
                <w:rFonts w:eastAsia="Arial"/>
                <w:noProof/>
                <w:szCs w:val="22"/>
                <w:lang w:bidi="ar-SA"/>
              </w:rPr>
              <w:drawing>
                <wp:inline distT="0" distB="0" distL="0" distR="0" wp14:anchorId="1C161DF9" wp14:editId="17889793">
                  <wp:extent cx="2675257" cy="1467844"/>
                  <wp:effectExtent l="0" t="0" r="0" b="0"/>
                  <wp:docPr id="44" name="Picture 5" descr="A picture containing text,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weapon&#10;&#10;Description automatically generated"/>
                          <pic:cNvPicPr/>
                        </pic:nvPicPr>
                        <pic:blipFill rotWithShape="1">
                          <a:blip r:embed="rId18"/>
                          <a:srcRect t="-7054" b="-13747"/>
                          <a:stretch/>
                        </pic:blipFill>
                        <pic:spPr bwMode="auto">
                          <a:xfrm>
                            <a:off x="0" y="0"/>
                            <a:ext cx="2687499" cy="1474561"/>
                          </a:xfrm>
                          <a:prstGeom prst="rect">
                            <a:avLst/>
                          </a:prstGeom>
                          <a:ln w="9525" cap="flat" cmpd="sng" algn="ctr">
                            <a:no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3A1DA21" w14:textId="77777777" w:rsidR="008F0106" w:rsidRPr="00133F26" w:rsidRDefault="008F0106" w:rsidP="005C2E76">
            <w:pPr>
              <w:tabs>
                <w:tab w:val="clear" w:pos="567"/>
              </w:tabs>
              <w:spacing w:line="240" w:lineRule="auto"/>
              <w:jc w:val="center"/>
              <w:rPr>
                <w:rFonts w:ascii="Times New Roman" w:hAnsi="Times New Roman"/>
                <w:noProof/>
                <w:szCs w:val="22"/>
                <w:lang w:val="de-DE" w:eastAsia="de-DE" w:bidi="ar-SA"/>
              </w:rPr>
            </w:pPr>
          </w:p>
          <w:p w14:paraId="1339FBCF" w14:textId="77777777" w:rsidR="008F0106" w:rsidRPr="00133F26" w:rsidRDefault="008F0106" w:rsidP="005C2E76">
            <w:pPr>
              <w:tabs>
                <w:tab w:val="clear" w:pos="567"/>
              </w:tabs>
              <w:spacing w:line="240" w:lineRule="auto"/>
              <w:jc w:val="center"/>
              <w:rPr>
                <w:rFonts w:ascii="Times New Roman" w:hAnsi="Times New Roman"/>
                <w:noProof/>
                <w:szCs w:val="22"/>
                <w:lang w:val="de-DE" w:eastAsia="de-DE" w:bidi="ar-SA"/>
              </w:rPr>
            </w:pPr>
            <w:r w:rsidRPr="00133F26">
              <w:rPr>
                <w:noProof/>
                <w:szCs w:val="22"/>
                <w:lang w:bidi="ar-SA"/>
              </w:rPr>
              <w:lastRenderedPageBreak/>
              <w:drawing>
                <wp:inline distT="0" distB="0" distL="0" distR="0" wp14:anchorId="6E2BAC21" wp14:editId="1C776401">
                  <wp:extent cx="1814169" cy="1781252"/>
                  <wp:effectExtent l="0" t="0" r="0" b="0"/>
                  <wp:docPr id="45" name="Picture 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6" descr="Diagram&#10;&#10;Description automatically generated"/>
                          <pic:cNvPicPr>
                            <a:picLocks noChangeAspect="1" noChangeArrowheads="1"/>
                          </pic:cNvPicPr>
                        </pic:nvPicPr>
                        <pic:blipFill rotWithShape="1">
                          <a:blip r:embed="rId19">
                            <a:extLst>
                              <a:ext uri="{28A0092B-C50C-407E-A947-70E740481C1C}">
                                <a14:useLocalDpi xmlns:a14="http://schemas.microsoft.com/office/drawing/2010/main" val="0"/>
                              </a:ext>
                            </a:extLst>
                          </a:blip>
                          <a:srcRect l="8892" t="14693" r="6284" b="15834"/>
                          <a:stretch/>
                        </pic:blipFill>
                        <pic:spPr bwMode="auto">
                          <a:xfrm>
                            <a:off x="0" y="0"/>
                            <a:ext cx="1814169" cy="178125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3550C" w:rsidRPr="00133F26" w14:paraId="46620ED1" w14:textId="77777777" w:rsidTr="005C2E76">
        <w:tc>
          <w:tcPr>
            <w:tcW w:w="4640" w:type="dxa"/>
          </w:tcPr>
          <w:p w14:paraId="22813148" w14:textId="7CA33E8E" w:rsidR="0063550C" w:rsidRPr="00133F26" w:rsidRDefault="0063550C" w:rsidP="002371B3">
            <w:pPr>
              <w:numPr>
                <w:ilvl w:val="0"/>
                <w:numId w:val="30"/>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lastRenderedPageBreak/>
              <w:t xml:space="preserve">Skysčio tekėjimą galima stebėti įleidimo sistemos langelyje. Įleidimo sistemoje skystis tekės maždaug 5 ml per valandą greičiu. </w:t>
            </w:r>
            <w:r w:rsidRPr="00133F26">
              <w:rPr>
                <w:rFonts w:ascii="Times New Roman" w:hAnsi="Times New Roman"/>
                <w:szCs w:val="22"/>
              </w:rPr>
              <w:br/>
            </w:r>
            <w:r w:rsidRPr="00133F26">
              <w:rPr>
                <w:rFonts w:ascii="Times New Roman" w:hAnsi="Times New Roman"/>
                <w:szCs w:val="22"/>
              </w:rPr>
              <w:br/>
              <w:t xml:space="preserve">Žaliosios kontrolinės rodyklės langelyje rodo įleidimo sistemoje likusį skysčio kiekį (mililitrais). </w:t>
            </w:r>
            <w:r w:rsidRPr="00133F26">
              <w:rPr>
                <w:rFonts w:ascii="Times New Roman" w:hAnsi="Times New Roman"/>
                <w:szCs w:val="22"/>
              </w:rPr>
              <w:br/>
            </w:r>
            <w:r w:rsidRPr="00133F26">
              <w:rPr>
                <w:rFonts w:ascii="Times New Roman" w:hAnsi="Times New Roman"/>
                <w:szCs w:val="22"/>
              </w:rPr>
              <w:br/>
              <w:t xml:space="preserve">Periodiškai stebėkite skysčio indikatoriaus, rodyklių padėtį, kad tekėjimo greitis nebūtų per didelis. Dėl perdozavimo simptomų žr. </w:t>
            </w:r>
            <w:r>
              <w:rPr>
                <w:rFonts w:ascii="Times New Roman" w:hAnsi="Times New Roman"/>
                <w:szCs w:val="22"/>
              </w:rPr>
              <w:t>3</w:t>
            </w:r>
            <w:r w:rsidRPr="00133F26">
              <w:rPr>
                <w:rFonts w:ascii="Times New Roman" w:hAnsi="Times New Roman"/>
                <w:szCs w:val="22"/>
              </w:rPr>
              <w:t> skyrių.</w:t>
            </w:r>
          </w:p>
          <w:p w14:paraId="514C5B44" w14:textId="77777777" w:rsidR="0063550C" w:rsidRPr="00133F26" w:rsidRDefault="0063550C" w:rsidP="005C2E76">
            <w:pPr>
              <w:tabs>
                <w:tab w:val="clear" w:pos="567"/>
              </w:tabs>
              <w:spacing w:line="240" w:lineRule="auto"/>
              <w:ind w:left="567" w:hanging="567"/>
              <w:rPr>
                <w:rFonts w:ascii="Times New Roman" w:hAnsi="Times New Roman"/>
                <w:szCs w:val="22"/>
              </w:rPr>
            </w:pPr>
          </w:p>
        </w:tc>
        <w:tc>
          <w:tcPr>
            <w:tcW w:w="4640" w:type="dxa"/>
            <w:vMerge w:val="restart"/>
          </w:tcPr>
          <w:p w14:paraId="7EACCDDA" w14:textId="4D5D4204" w:rsidR="0063550C" w:rsidRPr="00133F26" w:rsidRDefault="002D5DDA" w:rsidP="00D66E82">
            <w:pPr>
              <w:spacing w:line="240" w:lineRule="auto"/>
              <w:jc w:val="center"/>
              <w:rPr>
                <w:rFonts w:ascii="Times New Roman" w:hAnsi="Times New Roman"/>
                <w:szCs w:val="22"/>
              </w:rPr>
            </w:pPr>
            <w:r>
              <w:rPr>
                <w:noProof/>
                <w:szCs w:val="22"/>
                <w:lang w:bidi="ar-SA"/>
              </w:rPr>
              <w:drawing>
                <wp:inline distT="0" distB="0" distL="0" distR="0" wp14:anchorId="7FE161B3" wp14:editId="22BB3947">
                  <wp:extent cx="2343139" cy="2880000"/>
                  <wp:effectExtent l="0" t="0" r="635" b="0"/>
                  <wp:docPr id="86" name="Grafi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LT figure 7.png"/>
                          <pic:cNvPicPr/>
                        </pic:nvPicPr>
                        <pic:blipFill>
                          <a:blip r:embed="rId20">
                            <a:extLst>
                              <a:ext uri="{28A0092B-C50C-407E-A947-70E740481C1C}">
                                <a14:useLocalDpi xmlns:a14="http://schemas.microsoft.com/office/drawing/2010/main" val="0"/>
                              </a:ext>
                            </a:extLst>
                          </a:blip>
                          <a:stretch>
                            <a:fillRect/>
                          </a:stretch>
                        </pic:blipFill>
                        <pic:spPr>
                          <a:xfrm>
                            <a:off x="0" y="0"/>
                            <a:ext cx="2343139" cy="2880000"/>
                          </a:xfrm>
                          <a:prstGeom prst="rect">
                            <a:avLst/>
                          </a:prstGeom>
                        </pic:spPr>
                      </pic:pic>
                    </a:graphicData>
                  </a:graphic>
                </wp:inline>
              </w:drawing>
            </w:r>
          </w:p>
        </w:tc>
      </w:tr>
      <w:tr w:rsidR="0063550C" w:rsidRPr="00133F26" w14:paraId="713315E7" w14:textId="77777777" w:rsidTr="005C2E76">
        <w:tc>
          <w:tcPr>
            <w:tcW w:w="4640" w:type="dxa"/>
          </w:tcPr>
          <w:p w14:paraId="3ADF540C" w14:textId="41EEBFB7" w:rsidR="0063550C" w:rsidRPr="00133F26" w:rsidRDefault="0063550C" w:rsidP="002371B3">
            <w:pPr>
              <w:numPr>
                <w:ilvl w:val="0"/>
                <w:numId w:val="30"/>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Skyrimas baigtas, kai prietaisas bus tuščias, kaip rodo likusio skysčio žaliųjų kontrolinių rodyklių padėtis ties nuliu langelyje.</w:t>
            </w:r>
          </w:p>
          <w:p w14:paraId="24A82E52" w14:textId="77777777" w:rsidR="0063550C" w:rsidRPr="00133F26" w:rsidRDefault="0063550C" w:rsidP="005C2E76">
            <w:pPr>
              <w:tabs>
                <w:tab w:val="clear" w:pos="567"/>
              </w:tabs>
              <w:spacing w:line="240" w:lineRule="auto"/>
              <w:ind w:left="567" w:hanging="567"/>
              <w:rPr>
                <w:rFonts w:ascii="Times New Roman" w:hAnsi="Times New Roman"/>
                <w:szCs w:val="22"/>
              </w:rPr>
            </w:pPr>
          </w:p>
        </w:tc>
        <w:tc>
          <w:tcPr>
            <w:tcW w:w="4640" w:type="dxa"/>
            <w:vMerge/>
          </w:tcPr>
          <w:p w14:paraId="6305D116" w14:textId="77777777" w:rsidR="0063550C" w:rsidRPr="00133F26" w:rsidRDefault="0063550C" w:rsidP="005C2E76">
            <w:pPr>
              <w:tabs>
                <w:tab w:val="clear" w:pos="567"/>
              </w:tabs>
              <w:spacing w:line="240" w:lineRule="auto"/>
              <w:rPr>
                <w:rFonts w:ascii="Times New Roman" w:hAnsi="Times New Roman"/>
                <w:szCs w:val="22"/>
              </w:rPr>
            </w:pPr>
          </w:p>
        </w:tc>
      </w:tr>
      <w:tr w:rsidR="008F0106" w:rsidRPr="00133F26" w14:paraId="7BADB9F1" w14:textId="77777777" w:rsidTr="005C2E76">
        <w:tc>
          <w:tcPr>
            <w:tcW w:w="9280" w:type="dxa"/>
            <w:gridSpan w:val="2"/>
          </w:tcPr>
          <w:p w14:paraId="2A539D38" w14:textId="77777777" w:rsidR="00321D7C" w:rsidRDefault="008F0106" w:rsidP="002371B3">
            <w:pPr>
              <w:numPr>
                <w:ilvl w:val="0"/>
                <w:numId w:val="30"/>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Užbaigus skyrimą, atjunkite įleidimo sistemą nuo paciento.</w:t>
            </w:r>
          </w:p>
          <w:p w14:paraId="4B078CB4" w14:textId="07F703A6" w:rsidR="008F0106" w:rsidRPr="00133F26" w:rsidRDefault="008F0106" w:rsidP="005C2E76">
            <w:pPr>
              <w:tabs>
                <w:tab w:val="clear" w:pos="567"/>
              </w:tabs>
              <w:spacing w:line="240" w:lineRule="auto"/>
              <w:ind w:left="567"/>
              <w:contextualSpacing/>
              <w:rPr>
                <w:rFonts w:ascii="Times New Roman" w:hAnsi="Times New Roman"/>
                <w:szCs w:val="22"/>
              </w:rPr>
            </w:pPr>
          </w:p>
        </w:tc>
      </w:tr>
      <w:tr w:rsidR="008F0106" w:rsidRPr="00133F26" w14:paraId="28EBD7A4" w14:textId="77777777" w:rsidTr="005C2E76">
        <w:tc>
          <w:tcPr>
            <w:tcW w:w="9280" w:type="dxa"/>
            <w:gridSpan w:val="2"/>
          </w:tcPr>
          <w:p w14:paraId="52C3499C" w14:textId="77777777" w:rsidR="008F0106" w:rsidRPr="00133F26" w:rsidRDefault="008F0106" w:rsidP="002371B3">
            <w:pPr>
              <w:numPr>
                <w:ilvl w:val="0"/>
                <w:numId w:val="30"/>
              </w:numPr>
              <w:tabs>
                <w:tab w:val="clear" w:pos="567"/>
              </w:tabs>
              <w:spacing w:line="240" w:lineRule="auto"/>
              <w:ind w:left="567" w:hanging="567"/>
              <w:contextualSpacing/>
              <w:rPr>
                <w:rFonts w:ascii="Times New Roman" w:hAnsi="Times New Roman"/>
                <w:szCs w:val="22"/>
              </w:rPr>
            </w:pPr>
            <w:r w:rsidRPr="00133F26">
              <w:rPr>
                <w:rFonts w:ascii="Times New Roman" w:hAnsi="Times New Roman"/>
                <w:szCs w:val="22"/>
              </w:rPr>
              <w:t>Po naudojimo, išmeskite įleidimo sistemą, įskaitant ir likusį nesuvartotą tirpalą, laikydamiesi vietos reikalavimų.</w:t>
            </w:r>
          </w:p>
        </w:tc>
      </w:tr>
    </w:tbl>
    <w:p w14:paraId="4E387DCE" w14:textId="77777777" w:rsidR="007059A1" w:rsidRPr="00330573" w:rsidRDefault="007059A1" w:rsidP="0008363B">
      <w:pPr>
        <w:tabs>
          <w:tab w:val="clear" w:pos="567"/>
        </w:tabs>
        <w:spacing w:line="240" w:lineRule="auto"/>
        <w:rPr>
          <w:rFonts w:eastAsia="Arial"/>
          <w:szCs w:val="22"/>
          <w:lang w:bidi="ar-SA"/>
        </w:rPr>
      </w:pPr>
    </w:p>
    <w:p w14:paraId="2C3530D3" w14:textId="77777777" w:rsidR="0008363B" w:rsidRPr="00330573" w:rsidRDefault="0008363B" w:rsidP="00E13FFC">
      <w:pPr>
        <w:tabs>
          <w:tab w:val="clear" w:pos="567"/>
        </w:tabs>
        <w:spacing w:line="240" w:lineRule="auto"/>
        <w:rPr>
          <w:szCs w:val="22"/>
          <w:u w:val="single"/>
          <w:lang w:bidi="ar-SA"/>
        </w:rPr>
      </w:pPr>
      <w:r w:rsidRPr="00330573">
        <w:rPr>
          <w:szCs w:val="22"/>
          <w:u w:val="single"/>
          <w:lang w:bidi="ar-SA"/>
        </w:rPr>
        <w:t>Įspėjimai</w:t>
      </w:r>
    </w:p>
    <w:p w14:paraId="2C3530D4" w14:textId="7A2B50C1" w:rsidR="0008363B" w:rsidRPr="00394DCC" w:rsidRDefault="0008363B" w:rsidP="00E13FFC">
      <w:pPr>
        <w:widowControl w:val="0"/>
        <w:numPr>
          <w:ilvl w:val="0"/>
          <w:numId w:val="20"/>
        </w:numPr>
        <w:tabs>
          <w:tab w:val="clear" w:pos="567"/>
        </w:tabs>
        <w:spacing w:line="240" w:lineRule="auto"/>
        <w:ind w:left="567" w:hanging="567"/>
        <w:rPr>
          <w:rFonts w:eastAsia="Arial"/>
          <w:szCs w:val="22"/>
          <w:lang w:eastAsia="en-US" w:bidi="ar-SA"/>
        </w:rPr>
      </w:pPr>
      <w:r w:rsidRPr="00394DCC">
        <w:rPr>
          <w:rFonts w:eastAsia="Arial"/>
          <w:szCs w:val="22"/>
          <w:lang w:eastAsia="en-US" w:bidi="ar-SA"/>
        </w:rPr>
        <w:t>Įleidimo sistema skirta tik vienam naudojimui. Jos negalima naudoti pakartotinai.</w:t>
      </w:r>
    </w:p>
    <w:p w14:paraId="2C3530D5" w14:textId="77777777" w:rsidR="0008363B" w:rsidRPr="00394DCC" w:rsidRDefault="0008363B" w:rsidP="00E13FFC">
      <w:pPr>
        <w:widowControl w:val="0"/>
        <w:numPr>
          <w:ilvl w:val="0"/>
          <w:numId w:val="20"/>
        </w:numPr>
        <w:tabs>
          <w:tab w:val="clear" w:pos="567"/>
        </w:tabs>
        <w:spacing w:line="240" w:lineRule="auto"/>
        <w:ind w:left="567" w:hanging="567"/>
        <w:rPr>
          <w:rFonts w:eastAsia="Arial"/>
          <w:szCs w:val="22"/>
          <w:lang w:eastAsia="en-US" w:bidi="ar-SA"/>
        </w:rPr>
      </w:pPr>
      <w:r w:rsidRPr="00394DCC">
        <w:rPr>
          <w:rFonts w:eastAsia="Arial"/>
          <w:szCs w:val="22"/>
          <w:lang w:eastAsia="en-US" w:bidi="ar-SA"/>
        </w:rPr>
        <w:t xml:space="preserve">Įleidimo sistemos negalima </w:t>
      </w:r>
      <w:proofErr w:type="spellStart"/>
      <w:r w:rsidRPr="00394DCC">
        <w:rPr>
          <w:rFonts w:eastAsia="Arial"/>
          <w:szCs w:val="22"/>
          <w:lang w:eastAsia="en-US" w:bidi="ar-SA"/>
        </w:rPr>
        <w:t>autoklavuoti</w:t>
      </w:r>
      <w:proofErr w:type="spellEnd"/>
      <w:r w:rsidRPr="00394DCC">
        <w:rPr>
          <w:rFonts w:eastAsia="Arial"/>
          <w:szCs w:val="22"/>
          <w:lang w:eastAsia="en-US" w:bidi="ar-SA"/>
        </w:rPr>
        <w:t>. Skysčio tekėjimo takelis dozavimo sistemoje buvo sterilizuotas.</w:t>
      </w:r>
    </w:p>
    <w:p w14:paraId="24A40817" w14:textId="77777777" w:rsidR="00084BC4" w:rsidRPr="00394DCC" w:rsidRDefault="00084BC4" w:rsidP="00E13FFC">
      <w:pPr>
        <w:widowControl w:val="0"/>
        <w:numPr>
          <w:ilvl w:val="0"/>
          <w:numId w:val="20"/>
        </w:numPr>
        <w:tabs>
          <w:tab w:val="clear" w:pos="567"/>
        </w:tabs>
        <w:spacing w:line="240" w:lineRule="auto"/>
        <w:ind w:left="567" w:hanging="567"/>
        <w:rPr>
          <w:rFonts w:eastAsia="Arial"/>
          <w:szCs w:val="22"/>
          <w:lang w:eastAsia="en-US" w:bidi="ar-SA"/>
        </w:rPr>
      </w:pPr>
      <w:r w:rsidRPr="00394DCC">
        <w:rPr>
          <w:rFonts w:eastAsia="Arial"/>
          <w:szCs w:val="22"/>
          <w:lang w:eastAsia="en-US" w:bidi="ar-SA"/>
        </w:rPr>
        <w:t>Įleidimo sistema negali būti prijungta prie intraveninės infuzijos linijos.</w:t>
      </w:r>
    </w:p>
    <w:p w14:paraId="2C3530D6" w14:textId="10E46819" w:rsidR="0008363B" w:rsidRPr="00394DCC" w:rsidRDefault="0008363B" w:rsidP="00E13FFC">
      <w:pPr>
        <w:widowControl w:val="0"/>
        <w:numPr>
          <w:ilvl w:val="0"/>
          <w:numId w:val="19"/>
        </w:numPr>
        <w:tabs>
          <w:tab w:val="clear" w:pos="567"/>
        </w:tabs>
        <w:spacing w:line="240" w:lineRule="auto"/>
        <w:ind w:left="567" w:hanging="567"/>
        <w:contextualSpacing/>
        <w:rPr>
          <w:rFonts w:eastAsia="Arial"/>
          <w:szCs w:val="22"/>
          <w:lang w:bidi="ar-SA"/>
        </w:rPr>
      </w:pPr>
      <w:r w:rsidRPr="00394DCC">
        <w:rPr>
          <w:rFonts w:eastAsia="Arial"/>
          <w:szCs w:val="22"/>
          <w:lang w:eastAsia="en-US" w:bidi="ar-SA"/>
        </w:rPr>
        <w:t xml:space="preserve">Reikia vengti vamzdelio </w:t>
      </w:r>
      <w:r w:rsidR="00D55BF8" w:rsidRPr="00394DCC">
        <w:rPr>
          <w:rFonts w:eastAsia="Arial"/>
          <w:szCs w:val="22"/>
          <w:lang w:eastAsia="en-US" w:bidi="ar-SA"/>
        </w:rPr>
        <w:t xml:space="preserve">linijos </w:t>
      </w:r>
      <w:r w:rsidRPr="00394DCC">
        <w:rPr>
          <w:rFonts w:eastAsia="Arial"/>
          <w:szCs w:val="22"/>
          <w:lang w:eastAsia="en-US" w:bidi="ar-SA"/>
        </w:rPr>
        <w:t>susisukimo</w:t>
      </w:r>
      <w:r w:rsidR="008A3E35" w:rsidRPr="00394DCC">
        <w:rPr>
          <w:rFonts w:eastAsia="Arial"/>
          <w:szCs w:val="22"/>
          <w:lang w:eastAsia="en-US" w:bidi="ar-SA"/>
        </w:rPr>
        <w:t>, nes tai gali lemti netinkamą skysčio tiekimo greitį</w:t>
      </w:r>
      <w:r w:rsidRPr="00394DCC">
        <w:rPr>
          <w:rFonts w:eastAsia="Arial"/>
          <w:szCs w:val="22"/>
          <w:lang w:bidi="ar-SA"/>
        </w:rPr>
        <w:t>.</w:t>
      </w:r>
    </w:p>
    <w:p w14:paraId="2C3530D7" w14:textId="0364BA9F" w:rsidR="0008363B" w:rsidRPr="00394DCC" w:rsidRDefault="0008363B" w:rsidP="00E13FFC">
      <w:pPr>
        <w:widowControl w:val="0"/>
        <w:numPr>
          <w:ilvl w:val="0"/>
          <w:numId w:val="20"/>
        </w:numPr>
        <w:tabs>
          <w:tab w:val="clear" w:pos="567"/>
        </w:tabs>
        <w:spacing w:line="240" w:lineRule="auto"/>
        <w:ind w:left="567" w:hanging="567"/>
        <w:rPr>
          <w:szCs w:val="22"/>
          <w:lang w:bidi="ar-SA"/>
        </w:rPr>
      </w:pPr>
      <w:r w:rsidRPr="00394DCC">
        <w:rPr>
          <w:rFonts w:eastAsia="Arial"/>
          <w:szCs w:val="22"/>
          <w:lang w:eastAsia="en-US" w:bidi="ar-SA"/>
        </w:rPr>
        <w:t>Vamzdelio</w:t>
      </w:r>
      <w:r w:rsidR="004E0CE1" w:rsidRPr="00394DCC">
        <w:rPr>
          <w:rFonts w:eastAsia="Arial"/>
          <w:szCs w:val="22"/>
          <w:lang w:eastAsia="en-US" w:bidi="ar-SA"/>
        </w:rPr>
        <w:t xml:space="preserve"> linijos</w:t>
      </w:r>
      <w:r w:rsidRPr="00394DCC">
        <w:rPr>
          <w:rFonts w:eastAsia="Arial"/>
          <w:szCs w:val="22"/>
          <w:lang w:eastAsia="en-US" w:bidi="ar-SA"/>
        </w:rPr>
        <w:t xml:space="preserve"> negalima stipriai suspausti ar suveržti.</w:t>
      </w:r>
    </w:p>
    <w:p w14:paraId="2C3530D8" w14:textId="257A4978" w:rsidR="0008363B" w:rsidRPr="00394DCC" w:rsidRDefault="0008363B" w:rsidP="00E13FFC">
      <w:pPr>
        <w:widowControl w:val="0"/>
        <w:numPr>
          <w:ilvl w:val="0"/>
          <w:numId w:val="20"/>
        </w:numPr>
        <w:tabs>
          <w:tab w:val="clear" w:pos="567"/>
        </w:tabs>
        <w:spacing w:line="240" w:lineRule="auto"/>
        <w:ind w:left="567" w:hanging="567"/>
        <w:rPr>
          <w:rFonts w:eastAsia="Arial"/>
          <w:szCs w:val="22"/>
          <w:lang w:eastAsia="en-US" w:bidi="ar-SA"/>
        </w:rPr>
      </w:pPr>
      <w:r w:rsidRPr="00394DCC">
        <w:rPr>
          <w:rFonts w:eastAsia="Arial"/>
          <w:szCs w:val="22"/>
          <w:lang w:eastAsia="en-US" w:bidi="ar-SA"/>
        </w:rPr>
        <w:t xml:space="preserve">Įleidimo sistemos negalima naudoti, jei kuri nors jos dalis buvo sugadinta ar įskilusi, arba jeigu vamzdelio </w:t>
      </w:r>
      <w:r w:rsidR="0083606E" w:rsidRPr="00394DCC">
        <w:rPr>
          <w:rFonts w:eastAsia="Arial"/>
          <w:szCs w:val="22"/>
          <w:lang w:eastAsia="en-US" w:bidi="ar-SA"/>
        </w:rPr>
        <w:t xml:space="preserve">linijos jungtis </w:t>
      </w:r>
      <w:r w:rsidRPr="00394DCC">
        <w:rPr>
          <w:rFonts w:eastAsia="Arial"/>
          <w:szCs w:val="22"/>
          <w:lang w:eastAsia="en-US" w:bidi="ar-SA"/>
        </w:rPr>
        <w:t>sulūžusi, įskilusi arba kitu būdu sugadinta.</w:t>
      </w:r>
    </w:p>
    <w:p w14:paraId="4D7901B5" w14:textId="77777777" w:rsidR="00A22B88" w:rsidRPr="00394DCC" w:rsidRDefault="00A22B88" w:rsidP="00E13FFC">
      <w:pPr>
        <w:widowControl w:val="0"/>
        <w:numPr>
          <w:ilvl w:val="0"/>
          <w:numId w:val="20"/>
        </w:numPr>
        <w:tabs>
          <w:tab w:val="clear" w:pos="567"/>
        </w:tabs>
        <w:spacing w:line="240" w:lineRule="auto"/>
        <w:ind w:left="567" w:hanging="567"/>
        <w:rPr>
          <w:szCs w:val="22"/>
          <w:lang w:bidi="ar-SA"/>
        </w:rPr>
      </w:pPr>
      <w:r w:rsidRPr="00394DCC">
        <w:rPr>
          <w:szCs w:val="22"/>
          <w:lang w:bidi="ar-SA"/>
        </w:rPr>
        <w:t>Srauto ribotuvas (skaidrus stačiakampis) turi likti prilipintas prie paciento odos. Nuėmus juostelę arba srauto ribotuvui praradus sąlytį su oda, skysčio tiekimo greitis gali tapti netinkamas.</w:t>
      </w:r>
    </w:p>
    <w:p w14:paraId="35471F82" w14:textId="43BD560E" w:rsidR="00A22B88" w:rsidRPr="00394DCC" w:rsidRDefault="00A22B88" w:rsidP="00E13FFC">
      <w:pPr>
        <w:widowControl w:val="0"/>
        <w:numPr>
          <w:ilvl w:val="0"/>
          <w:numId w:val="20"/>
        </w:numPr>
        <w:tabs>
          <w:tab w:val="clear" w:pos="567"/>
        </w:tabs>
        <w:spacing w:line="240" w:lineRule="auto"/>
        <w:ind w:left="567" w:hanging="567"/>
        <w:rPr>
          <w:szCs w:val="22"/>
          <w:lang w:bidi="ar-SA"/>
        </w:rPr>
      </w:pPr>
      <w:r w:rsidRPr="00394DCC">
        <w:rPr>
          <w:szCs w:val="22"/>
          <w:lang w:bidi="ar-SA"/>
        </w:rPr>
        <w:t>Ant srauto ribotuvo nedėkite karštų ar šaltų paketų, nes dėl to skysčio tiekimo greitis gali tapti netinkamas.</w:t>
      </w:r>
    </w:p>
    <w:p w14:paraId="2C3530D9" w14:textId="5F6157E2" w:rsidR="0008363B" w:rsidRPr="00394DCC" w:rsidRDefault="0008363B" w:rsidP="00E13FFC">
      <w:pPr>
        <w:widowControl w:val="0"/>
        <w:numPr>
          <w:ilvl w:val="0"/>
          <w:numId w:val="20"/>
        </w:numPr>
        <w:tabs>
          <w:tab w:val="clear" w:pos="567"/>
        </w:tabs>
        <w:spacing w:line="240" w:lineRule="auto"/>
        <w:ind w:left="567" w:hanging="567"/>
        <w:rPr>
          <w:szCs w:val="22"/>
          <w:lang w:bidi="ar-SA"/>
        </w:rPr>
      </w:pPr>
      <w:r w:rsidRPr="00394DCC">
        <w:rPr>
          <w:rFonts w:eastAsia="Arial"/>
          <w:szCs w:val="22"/>
          <w:lang w:eastAsia="en-US" w:bidi="ar-SA"/>
        </w:rPr>
        <w:t xml:space="preserve">Įleidimo sistemos negalima pakartotinai prijungti, jeigu ji buvo atsitiktinai nutraukta nuo </w:t>
      </w:r>
      <w:r w:rsidR="00475397" w:rsidRPr="00394DCC">
        <w:rPr>
          <w:rFonts w:eastAsia="Arial"/>
          <w:szCs w:val="22"/>
          <w:lang w:eastAsia="en-US" w:bidi="ar-SA"/>
        </w:rPr>
        <w:t xml:space="preserve">angos </w:t>
      </w:r>
      <w:r w:rsidRPr="00394DCC">
        <w:rPr>
          <w:rFonts w:eastAsia="Arial"/>
          <w:szCs w:val="22"/>
          <w:lang w:eastAsia="en-US" w:bidi="ar-SA"/>
        </w:rPr>
        <w:t>vaistinio preparato skyrimo metu, nes tai gali sukelti infekciją.</w:t>
      </w:r>
    </w:p>
    <w:p w14:paraId="2C3530DA" w14:textId="177F70BF" w:rsidR="0008363B" w:rsidRPr="00394DCC" w:rsidRDefault="0008363B" w:rsidP="00E13FFC">
      <w:pPr>
        <w:widowControl w:val="0"/>
        <w:numPr>
          <w:ilvl w:val="0"/>
          <w:numId w:val="20"/>
        </w:numPr>
        <w:tabs>
          <w:tab w:val="clear" w:pos="567"/>
        </w:tabs>
        <w:spacing w:line="240" w:lineRule="auto"/>
        <w:ind w:left="567" w:hanging="567"/>
        <w:rPr>
          <w:szCs w:val="22"/>
          <w:lang w:bidi="ar-SA"/>
        </w:rPr>
      </w:pPr>
      <w:r w:rsidRPr="00394DCC">
        <w:rPr>
          <w:rFonts w:eastAsia="Arial"/>
          <w:szCs w:val="22"/>
          <w:lang w:eastAsia="en-US" w:bidi="ar-SA"/>
        </w:rPr>
        <w:t xml:space="preserve">Pacientams negalima maudytis vonioje arba praustis duše su prijungta įleidimo sistema arba kol </w:t>
      </w:r>
      <w:r w:rsidR="00062F1B" w:rsidRPr="00394DCC">
        <w:rPr>
          <w:rFonts w:eastAsia="Arial"/>
          <w:szCs w:val="22"/>
          <w:lang w:eastAsia="en-US" w:bidi="ar-SA"/>
        </w:rPr>
        <w:t xml:space="preserve">anga </w:t>
      </w:r>
      <w:r w:rsidRPr="00394DCC">
        <w:rPr>
          <w:rFonts w:eastAsia="Arial"/>
          <w:szCs w:val="22"/>
          <w:lang w:eastAsia="en-US" w:bidi="ar-SA"/>
        </w:rPr>
        <w:t xml:space="preserve">vis dar yra </w:t>
      </w:r>
      <w:r w:rsidR="00062F1B" w:rsidRPr="00394DCC">
        <w:rPr>
          <w:rFonts w:eastAsia="Arial"/>
          <w:szCs w:val="22"/>
          <w:lang w:eastAsia="en-US" w:bidi="ar-SA"/>
        </w:rPr>
        <w:t>įdėta</w:t>
      </w:r>
      <w:r w:rsidRPr="00394DCC">
        <w:rPr>
          <w:rFonts w:eastAsia="Arial"/>
          <w:szCs w:val="22"/>
          <w:lang w:eastAsia="en-US" w:bidi="ar-SA"/>
        </w:rPr>
        <w:t>, nes tai gali sukelti infekciją.</w:t>
      </w:r>
    </w:p>
    <w:p w14:paraId="2C3530DB" w14:textId="0F1510E1" w:rsidR="0008363B" w:rsidRPr="00394DCC" w:rsidRDefault="0008363B" w:rsidP="00E13FFC">
      <w:pPr>
        <w:widowControl w:val="0"/>
        <w:numPr>
          <w:ilvl w:val="0"/>
          <w:numId w:val="20"/>
        </w:numPr>
        <w:tabs>
          <w:tab w:val="clear" w:pos="567"/>
        </w:tabs>
        <w:spacing w:line="240" w:lineRule="auto"/>
        <w:ind w:left="567" w:hanging="567"/>
        <w:rPr>
          <w:szCs w:val="22"/>
          <w:lang w:bidi="ar-SA"/>
        </w:rPr>
      </w:pPr>
      <w:r w:rsidRPr="00394DCC">
        <w:rPr>
          <w:rFonts w:eastAsia="Arial"/>
          <w:szCs w:val="22"/>
          <w:lang w:eastAsia="en-US" w:bidi="ar-SA"/>
        </w:rPr>
        <w:t xml:space="preserve">Pacientams negalima judinti žaizdos tvarsčių arba </w:t>
      </w:r>
      <w:r w:rsidR="00062F1B" w:rsidRPr="00394DCC">
        <w:rPr>
          <w:rFonts w:eastAsia="Arial"/>
          <w:szCs w:val="22"/>
          <w:lang w:eastAsia="en-US" w:bidi="ar-SA"/>
        </w:rPr>
        <w:t>angos</w:t>
      </w:r>
      <w:r w:rsidRPr="00394DCC">
        <w:rPr>
          <w:rFonts w:eastAsia="Arial"/>
          <w:szCs w:val="22"/>
          <w:lang w:eastAsia="en-US" w:bidi="ar-SA"/>
        </w:rPr>
        <w:t>, nes tai gali sukelti infekciją</w:t>
      </w:r>
      <w:r w:rsidR="00394DCC">
        <w:rPr>
          <w:rFonts w:eastAsia="Arial"/>
          <w:szCs w:val="22"/>
          <w:lang w:eastAsia="en-US" w:bidi="ar-SA"/>
        </w:rPr>
        <w:t>.</w:t>
      </w:r>
    </w:p>
    <w:p w14:paraId="2C3530DC" w14:textId="77777777" w:rsidR="0008363B" w:rsidRPr="00330573" w:rsidRDefault="0008363B" w:rsidP="0008363B">
      <w:pPr>
        <w:tabs>
          <w:tab w:val="clear" w:pos="567"/>
        </w:tabs>
        <w:spacing w:line="240" w:lineRule="auto"/>
        <w:rPr>
          <w:rFonts w:eastAsia="Arial"/>
          <w:szCs w:val="22"/>
          <w:lang w:bidi="ar-SA"/>
        </w:rPr>
      </w:pPr>
    </w:p>
    <w:sectPr w:rsidR="0008363B" w:rsidRPr="00330573" w:rsidSect="003215FA">
      <w:headerReference w:type="default" r:id="rId26"/>
      <w:footerReference w:type="default" r:id="rId27"/>
      <w:endnotePr>
        <w:numFmt w:val="decimal"/>
      </w:endnotePr>
      <w:pgSz w:w="11907" w:h="16839" w:code="9"/>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1B4FB9" w14:textId="77777777" w:rsidR="00BD101A" w:rsidRDefault="00BD101A" w:rsidP="0087495C">
      <w:r>
        <w:separator/>
      </w:r>
    </w:p>
  </w:endnote>
  <w:endnote w:type="continuationSeparator" w:id="0">
    <w:p w14:paraId="46703FE0" w14:textId="77777777" w:rsidR="00BD101A" w:rsidRDefault="00BD101A" w:rsidP="0087495C">
      <w:r>
        <w:continuationSeparator/>
      </w:r>
    </w:p>
  </w:endnote>
  <w:endnote w:type="continuationNotice" w:id="1">
    <w:p w14:paraId="0BD76CE6" w14:textId="77777777" w:rsidR="00BD101A" w:rsidRDefault="00BD10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5310B" w14:textId="4F494408" w:rsidR="00B632A7" w:rsidRPr="001A29D9" w:rsidRDefault="00B632A7" w:rsidP="00265F71">
    <w:pPr>
      <w:jc w:val="center"/>
      <w:rPr>
        <w:rFonts w:ascii="Calibri" w:eastAsia="Calibri" w:hAnsi="Calibri"/>
        <w:szCs w:val="22"/>
        <w:lang w:val="en-US"/>
      </w:rPr>
    </w:pPr>
    <w:r w:rsidRPr="001A29D9">
      <w:fldChar w:fldCharType="begin"/>
    </w:r>
    <w:r w:rsidRPr="001A29D9">
      <w:instrText xml:space="preserve"> EQ </w:instrText>
    </w:r>
    <w:r w:rsidRPr="001A29D9">
      <w:fldChar w:fldCharType="end"/>
    </w:r>
    <w:r w:rsidRPr="00D905CA">
      <w:rPr>
        <w:sz w:val="18"/>
        <w:lang w:val="de-DE"/>
      </w:rPr>
      <w:fldChar w:fldCharType="begin"/>
    </w:r>
    <w:r w:rsidRPr="001A29D9">
      <w:rPr>
        <w:sz w:val="18"/>
        <w:szCs w:val="18"/>
        <w:lang w:val="de-DE"/>
      </w:rPr>
      <w:instrText xml:space="preserve"> PAGE </w:instrText>
    </w:r>
    <w:r w:rsidRPr="00D905CA">
      <w:rPr>
        <w:sz w:val="18"/>
        <w:lang w:val="de-DE"/>
      </w:rPr>
      <w:fldChar w:fldCharType="separate"/>
    </w:r>
    <w:r w:rsidR="009321CB">
      <w:rPr>
        <w:noProof/>
        <w:sz w:val="18"/>
        <w:szCs w:val="18"/>
        <w:lang w:val="de-DE"/>
      </w:rPr>
      <w:t>21</w:t>
    </w:r>
    <w:r w:rsidRPr="00D905CA">
      <w:rPr>
        <w:sz w:val="18"/>
        <w:lang w:val="de-DE"/>
      </w:rPr>
      <w:fldChar w:fldCharType="end"/>
    </w:r>
    <w:r w:rsidRPr="001A29D9">
      <w:rPr>
        <w:sz w:val="18"/>
        <w:szCs w:val="18"/>
        <w:lang w:val="de-DE"/>
      </w:rPr>
      <w:t>/</w:t>
    </w:r>
    <w:r w:rsidRPr="001A29D9">
      <w:rPr>
        <w:sz w:val="18"/>
        <w:szCs w:val="18"/>
        <w:lang w:val="de-DE"/>
      </w:rPr>
      <w:fldChar w:fldCharType="begin"/>
    </w:r>
    <w:r w:rsidRPr="001A29D9">
      <w:rPr>
        <w:sz w:val="18"/>
        <w:szCs w:val="18"/>
        <w:lang w:val="de-DE"/>
      </w:rPr>
      <w:instrText xml:space="preserve"> NUMPAGES  </w:instrText>
    </w:r>
    <w:r w:rsidRPr="001A29D9">
      <w:rPr>
        <w:sz w:val="18"/>
        <w:szCs w:val="18"/>
        <w:lang w:val="de-DE"/>
      </w:rPr>
      <w:fldChar w:fldCharType="separate"/>
    </w:r>
    <w:r w:rsidR="009321CB">
      <w:rPr>
        <w:noProof/>
        <w:sz w:val="18"/>
        <w:szCs w:val="18"/>
        <w:lang w:val="de-DE"/>
      </w:rPr>
      <w:t>33</w:t>
    </w:r>
    <w:r w:rsidRPr="001A29D9">
      <w:rPr>
        <w:sz w:val="18"/>
        <w:szCs w:val="18"/>
        <w:lang w:val="de-DE"/>
      </w:rPr>
      <w:fldChar w:fldCharType="end"/>
    </w:r>
  </w:p>
  <w:p w14:paraId="2278AA20" w14:textId="77777777" w:rsidR="00B632A7" w:rsidRDefault="00B632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C843E" w14:textId="77777777" w:rsidR="00BD101A" w:rsidRDefault="00BD101A" w:rsidP="0087495C">
      <w:r>
        <w:separator/>
      </w:r>
    </w:p>
  </w:footnote>
  <w:footnote w:type="continuationSeparator" w:id="0">
    <w:p w14:paraId="448966E4" w14:textId="77777777" w:rsidR="00BD101A" w:rsidRDefault="00BD101A" w:rsidP="0087495C">
      <w:r>
        <w:continuationSeparator/>
      </w:r>
    </w:p>
  </w:footnote>
  <w:footnote w:type="continuationNotice" w:id="1">
    <w:p w14:paraId="4FF0BC91" w14:textId="77777777" w:rsidR="00BD101A" w:rsidRDefault="00BD10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37AAC" w14:textId="77777777" w:rsidR="00BD101A" w:rsidRDefault="00BD10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F0975C"/>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D5E8D4B0"/>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F0E40AEA"/>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E758A95E"/>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C9E84AC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3AB5A8"/>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BEA19A"/>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82C3E4"/>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3A1274"/>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B60A4DD8"/>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0CB4157A"/>
    <w:multiLevelType w:val="multilevel"/>
    <w:tmpl w:val="371A2A78"/>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0F1962B1"/>
    <w:multiLevelType w:val="multilevel"/>
    <w:tmpl w:val="9E325656"/>
    <w:lvl w:ilvl="0">
      <w:start w:val="1"/>
      <w:numFmt w:val="bullet"/>
      <w:pStyle w:val="List-Level1-Dash"/>
      <w:lvlText w:val="−"/>
      <w:lvlJc w:val="left"/>
      <w:pPr>
        <w:ind w:left="567" w:hanging="567"/>
      </w:pPr>
      <w:rPr>
        <w:rFonts w:ascii="Times New Roman" w:hAnsi="Times New Roman" w:cs="Times New Roman" w:hint="default"/>
        <w:color w:val="auto"/>
      </w:rPr>
    </w:lvl>
    <w:lvl w:ilvl="1">
      <w:start w:val="1"/>
      <w:numFmt w:val="bullet"/>
      <w:pStyle w:val="List-Level2-Bullet"/>
      <w:lvlText w:val="o"/>
      <w:lvlJc w:val="left"/>
      <w:pPr>
        <w:ind w:left="1134" w:hanging="567"/>
      </w:pPr>
      <w:rPr>
        <w:rFonts w:ascii="Courier New" w:hAnsi="Courier New" w:hint="default"/>
      </w:rPr>
    </w:lvl>
    <w:lvl w:ilvl="2">
      <w:start w:val="1"/>
      <w:numFmt w:val="bullet"/>
      <w:pStyle w:val="List-Level3-Ball"/>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12" w15:restartNumberingAfterBreak="0">
    <w:nsid w:val="0F6A1077"/>
    <w:multiLevelType w:val="multilevel"/>
    <w:tmpl w:val="A9444036"/>
    <w:lvl w:ilvl="0">
      <w:start w:val="4"/>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13" w15:restartNumberingAfterBreak="0">
    <w:nsid w:val="10FB17C9"/>
    <w:multiLevelType w:val="hybridMultilevel"/>
    <w:tmpl w:val="EC9262C4"/>
    <w:lvl w:ilvl="0" w:tplc="1FCC52C2">
      <w:start w:val="1"/>
      <w:numFmt w:val="bullet"/>
      <w:lvlText w:val="-"/>
      <w:lvlJc w:val="left"/>
      <w:pPr>
        <w:ind w:left="720" w:hanging="360"/>
      </w:pPr>
      <w:rPr>
        <w:rFonts w:ascii="Times New Roman" w:hAnsi="Times New Roman" w:cs="Times New Roman" w:hint="default"/>
      </w:rPr>
    </w:lvl>
    <w:lvl w:ilvl="1" w:tplc="50B6D250">
      <w:numFmt w:val="bullet"/>
      <w:lvlText w:val=""/>
      <w:lvlJc w:val="left"/>
      <w:pPr>
        <w:ind w:left="1650" w:hanging="570"/>
      </w:pPr>
      <w:rPr>
        <w:rFonts w:ascii="Symbol" w:eastAsia="Arial" w:hAnsi="Symbol"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0F328F"/>
    <w:multiLevelType w:val="hybridMultilevel"/>
    <w:tmpl w:val="99B2A67E"/>
    <w:lvl w:ilvl="0" w:tplc="8530F5B4">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A26A62"/>
    <w:multiLevelType w:val="hybridMultilevel"/>
    <w:tmpl w:val="0C72CBBC"/>
    <w:lvl w:ilvl="0" w:tplc="63FC48EC">
      <w:start w:val="1"/>
      <w:numFmt w:val="decimal"/>
      <w:lvlText w:val="%1."/>
      <w:lvlJc w:val="left"/>
      <w:pPr>
        <w:ind w:left="4897" w:hanging="360"/>
      </w:pPr>
      <w:rPr>
        <w:rFonts w:ascii="Times New Roman" w:hAnsi="Times New Roman" w:cs="Times New Roman" w:hint="default"/>
      </w:rPr>
    </w:lvl>
    <w:lvl w:ilvl="1" w:tplc="04070019">
      <w:start w:val="1"/>
      <w:numFmt w:val="lowerLetter"/>
      <w:lvlText w:val="%2."/>
      <w:lvlJc w:val="left"/>
      <w:pPr>
        <w:ind w:left="5617" w:hanging="360"/>
      </w:pPr>
    </w:lvl>
    <w:lvl w:ilvl="2" w:tplc="0407001B" w:tentative="1">
      <w:start w:val="1"/>
      <w:numFmt w:val="lowerRoman"/>
      <w:lvlText w:val="%3."/>
      <w:lvlJc w:val="right"/>
      <w:pPr>
        <w:ind w:left="6337" w:hanging="180"/>
      </w:pPr>
    </w:lvl>
    <w:lvl w:ilvl="3" w:tplc="0407000F" w:tentative="1">
      <w:start w:val="1"/>
      <w:numFmt w:val="decimal"/>
      <w:lvlText w:val="%4."/>
      <w:lvlJc w:val="left"/>
      <w:pPr>
        <w:ind w:left="7057" w:hanging="360"/>
      </w:pPr>
    </w:lvl>
    <w:lvl w:ilvl="4" w:tplc="04070019" w:tentative="1">
      <w:start w:val="1"/>
      <w:numFmt w:val="lowerLetter"/>
      <w:lvlText w:val="%5."/>
      <w:lvlJc w:val="left"/>
      <w:pPr>
        <w:ind w:left="7777" w:hanging="360"/>
      </w:pPr>
    </w:lvl>
    <w:lvl w:ilvl="5" w:tplc="0407001B" w:tentative="1">
      <w:start w:val="1"/>
      <w:numFmt w:val="lowerRoman"/>
      <w:lvlText w:val="%6."/>
      <w:lvlJc w:val="right"/>
      <w:pPr>
        <w:ind w:left="8497" w:hanging="180"/>
      </w:pPr>
    </w:lvl>
    <w:lvl w:ilvl="6" w:tplc="0407000F" w:tentative="1">
      <w:start w:val="1"/>
      <w:numFmt w:val="decimal"/>
      <w:lvlText w:val="%7."/>
      <w:lvlJc w:val="left"/>
      <w:pPr>
        <w:ind w:left="9217" w:hanging="360"/>
      </w:pPr>
    </w:lvl>
    <w:lvl w:ilvl="7" w:tplc="04070019" w:tentative="1">
      <w:start w:val="1"/>
      <w:numFmt w:val="lowerLetter"/>
      <w:lvlText w:val="%8."/>
      <w:lvlJc w:val="left"/>
      <w:pPr>
        <w:ind w:left="9937" w:hanging="360"/>
      </w:pPr>
    </w:lvl>
    <w:lvl w:ilvl="8" w:tplc="0407001B" w:tentative="1">
      <w:start w:val="1"/>
      <w:numFmt w:val="lowerRoman"/>
      <w:lvlText w:val="%9."/>
      <w:lvlJc w:val="right"/>
      <w:pPr>
        <w:ind w:left="10657" w:hanging="180"/>
      </w:pPr>
    </w:lvl>
  </w:abstractNum>
  <w:abstractNum w:abstractNumId="16" w15:restartNumberingAfterBreak="0">
    <w:nsid w:val="36DE19D9"/>
    <w:multiLevelType w:val="hybridMultilevel"/>
    <w:tmpl w:val="0C72CBBC"/>
    <w:lvl w:ilvl="0" w:tplc="63FC48EC">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7DD48AB"/>
    <w:multiLevelType w:val="hybridMultilevel"/>
    <w:tmpl w:val="F4A884F8"/>
    <w:lvl w:ilvl="0" w:tplc="30A6BFEC">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EE15F0"/>
    <w:multiLevelType w:val="hybridMultilevel"/>
    <w:tmpl w:val="0C72CBBC"/>
    <w:lvl w:ilvl="0" w:tplc="63FC48EC">
      <w:start w:val="1"/>
      <w:numFmt w:val="decimal"/>
      <w:lvlText w:val="%1."/>
      <w:lvlJc w:val="left"/>
      <w:pPr>
        <w:ind w:left="4897" w:hanging="360"/>
      </w:pPr>
      <w:rPr>
        <w:rFonts w:ascii="Times New Roman" w:hAnsi="Times New Roman" w:cs="Times New Roman" w:hint="default"/>
      </w:rPr>
    </w:lvl>
    <w:lvl w:ilvl="1" w:tplc="04070019">
      <w:start w:val="1"/>
      <w:numFmt w:val="lowerLetter"/>
      <w:lvlText w:val="%2."/>
      <w:lvlJc w:val="left"/>
      <w:pPr>
        <w:ind w:left="5617" w:hanging="360"/>
      </w:pPr>
    </w:lvl>
    <w:lvl w:ilvl="2" w:tplc="0407001B" w:tentative="1">
      <w:start w:val="1"/>
      <w:numFmt w:val="lowerRoman"/>
      <w:lvlText w:val="%3."/>
      <w:lvlJc w:val="right"/>
      <w:pPr>
        <w:ind w:left="6337" w:hanging="180"/>
      </w:pPr>
    </w:lvl>
    <w:lvl w:ilvl="3" w:tplc="0407000F" w:tentative="1">
      <w:start w:val="1"/>
      <w:numFmt w:val="decimal"/>
      <w:lvlText w:val="%4."/>
      <w:lvlJc w:val="left"/>
      <w:pPr>
        <w:ind w:left="7057" w:hanging="360"/>
      </w:pPr>
    </w:lvl>
    <w:lvl w:ilvl="4" w:tplc="04070019" w:tentative="1">
      <w:start w:val="1"/>
      <w:numFmt w:val="lowerLetter"/>
      <w:lvlText w:val="%5."/>
      <w:lvlJc w:val="left"/>
      <w:pPr>
        <w:ind w:left="7777" w:hanging="360"/>
      </w:pPr>
    </w:lvl>
    <w:lvl w:ilvl="5" w:tplc="0407001B" w:tentative="1">
      <w:start w:val="1"/>
      <w:numFmt w:val="lowerRoman"/>
      <w:lvlText w:val="%6."/>
      <w:lvlJc w:val="right"/>
      <w:pPr>
        <w:ind w:left="8497" w:hanging="180"/>
      </w:pPr>
    </w:lvl>
    <w:lvl w:ilvl="6" w:tplc="0407000F" w:tentative="1">
      <w:start w:val="1"/>
      <w:numFmt w:val="decimal"/>
      <w:lvlText w:val="%7."/>
      <w:lvlJc w:val="left"/>
      <w:pPr>
        <w:ind w:left="9217" w:hanging="360"/>
      </w:pPr>
    </w:lvl>
    <w:lvl w:ilvl="7" w:tplc="04070019" w:tentative="1">
      <w:start w:val="1"/>
      <w:numFmt w:val="lowerLetter"/>
      <w:lvlText w:val="%8."/>
      <w:lvlJc w:val="left"/>
      <w:pPr>
        <w:ind w:left="9937" w:hanging="360"/>
      </w:pPr>
    </w:lvl>
    <w:lvl w:ilvl="8" w:tplc="0407001B" w:tentative="1">
      <w:start w:val="1"/>
      <w:numFmt w:val="lowerRoman"/>
      <w:lvlText w:val="%9."/>
      <w:lvlJc w:val="right"/>
      <w:pPr>
        <w:ind w:left="10657" w:hanging="180"/>
      </w:pPr>
    </w:lvl>
  </w:abstractNum>
  <w:abstractNum w:abstractNumId="19" w15:restartNumberingAfterBreak="0">
    <w:nsid w:val="493A6DB6"/>
    <w:multiLevelType w:val="multilevel"/>
    <w:tmpl w:val="D450775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D961D8"/>
    <w:multiLevelType w:val="hybridMultilevel"/>
    <w:tmpl w:val="D9F64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22"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3" w15:restartNumberingAfterBreak="0">
    <w:nsid w:val="6C4D11FD"/>
    <w:multiLevelType w:val="multilevel"/>
    <w:tmpl w:val="AC223FDE"/>
    <w:lvl w:ilvl="0">
      <w:start w:val="1"/>
      <w:numFmt w:val="decimal"/>
      <w:pStyle w:val="Antrat1"/>
      <w:lvlText w:val="%1"/>
      <w:lvlJc w:val="left"/>
      <w:pPr>
        <w:tabs>
          <w:tab w:val="num" w:pos="567"/>
        </w:tabs>
        <w:ind w:left="567" w:hanging="567"/>
      </w:pPr>
      <w:rPr>
        <w:rFonts w:hint="default"/>
      </w:rPr>
    </w:lvl>
    <w:lvl w:ilvl="1">
      <w:start w:val="1"/>
      <w:numFmt w:val="decimal"/>
      <w:pStyle w:val="Antrat2"/>
      <w:lvlText w:val="%1.%2"/>
      <w:lvlJc w:val="left"/>
      <w:pPr>
        <w:tabs>
          <w:tab w:val="num" w:pos="709"/>
        </w:tabs>
        <w:ind w:left="709" w:hanging="709"/>
      </w:pPr>
      <w:rPr>
        <w:rFonts w:hint="default"/>
      </w:rPr>
    </w:lvl>
    <w:lvl w:ilvl="2">
      <w:start w:val="1"/>
      <w:numFmt w:val="decimal"/>
      <w:pStyle w:val="Antrat3"/>
      <w:lvlText w:val="%1.%2.%3"/>
      <w:lvlJc w:val="left"/>
      <w:pPr>
        <w:tabs>
          <w:tab w:val="num" w:pos="851"/>
        </w:tabs>
        <w:ind w:left="851" w:hanging="851"/>
      </w:pPr>
      <w:rPr>
        <w:rFonts w:hint="default"/>
      </w:rPr>
    </w:lvl>
    <w:lvl w:ilvl="3">
      <w:start w:val="1"/>
      <w:numFmt w:val="decimal"/>
      <w:pStyle w:val="Antrat4"/>
      <w:lvlText w:val="%1.%2.%3.%4"/>
      <w:lvlJc w:val="left"/>
      <w:pPr>
        <w:tabs>
          <w:tab w:val="num" w:pos="992"/>
        </w:tabs>
        <w:ind w:left="992" w:hanging="992"/>
      </w:pPr>
      <w:rPr>
        <w:rFonts w:hint="default"/>
      </w:rPr>
    </w:lvl>
    <w:lvl w:ilvl="4">
      <w:start w:val="1"/>
      <w:numFmt w:val="decimal"/>
      <w:pStyle w:val="Antrat5"/>
      <w:lvlText w:val="%1.%2.%3.%4.%5"/>
      <w:lvlJc w:val="left"/>
      <w:pPr>
        <w:tabs>
          <w:tab w:val="num" w:pos="1134"/>
        </w:tabs>
        <w:ind w:left="1134" w:hanging="1134"/>
      </w:pPr>
      <w:rPr>
        <w:rFonts w:hint="default"/>
      </w:rPr>
    </w:lvl>
    <w:lvl w:ilvl="5">
      <w:start w:val="1"/>
      <w:numFmt w:val="decimal"/>
      <w:pStyle w:val="Antrat6"/>
      <w:lvlText w:val="%1.%2.%3.%4.%5.%6"/>
      <w:lvlJc w:val="left"/>
      <w:pPr>
        <w:tabs>
          <w:tab w:val="num" w:pos="1276"/>
        </w:tabs>
        <w:ind w:left="1276" w:hanging="1276"/>
      </w:pPr>
      <w:rPr>
        <w:rFonts w:hint="default"/>
      </w:rPr>
    </w:lvl>
    <w:lvl w:ilvl="6">
      <w:start w:val="1"/>
      <w:numFmt w:val="decimal"/>
      <w:pStyle w:val="Antrat7"/>
      <w:lvlText w:val="%1.%2.%3.%4.%5.%6.%7"/>
      <w:lvlJc w:val="left"/>
      <w:pPr>
        <w:tabs>
          <w:tab w:val="num" w:pos="1418"/>
        </w:tabs>
        <w:ind w:left="1418" w:hanging="1418"/>
      </w:pPr>
      <w:rPr>
        <w:rFonts w:hint="default"/>
      </w:rPr>
    </w:lvl>
    <w:lvl w:ilvl="7">
      <w:start w:val="1"/>
      <w:numFmt w:val="decimal"/>
      <w:pStyle w:val="Antrat8"/>
      <w:lvlText w:val="%1.%2.%3.%4.%5.%6.%7.%8"/>
      <w:lvlJc w:val="left"/>
      <w:pPr>
        <w:tabs>
          <w:tab w:val="num" w:pos="1559"/>
        </w:tabs>
        <w:ind w:left="1559" w:hanging="1559"/>
      </w:pPr>
      <w:rPr>
        <w:rFonts w:hint="default"/>
      </w:rPr>
    </w:lvl>
    <w:lvl w:ilvl="8">
      <w:start w:val="1"/>
      <w:numFmt w:val="decimal"/>
      <w:pStyle w:val="Antrat9"/>
      <w:lvlText w:val="%1.%2.%3.%4.%5.%6.%7.%8.%9"/>
      <w:lvlJc w:val="left"/>
      <w:pPr>
        <w:tabs>
          <w:tab w:val="num" w:pos="1701"/>
        </w:tabs>
        <w:ind w:left="1701" w:hanging="1701"/>
      </w:pPr>
      <w:rPr>
        <w:rFonts w:hint="default"/>
      </w:rPr>
    </w:lvl>
  </w:abstractNum>
  <w:abstractNum w:abstractNumId="24"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72225C9B"/>
    <w:multiLevelType w:val="hybridMultilevel"/>
    <w:tmpl w:val="03A40F62"/>
    <w:lvl w:ilvl="0" w:tplc="CE80C0B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6" w15:restartNumberingAfterBreak="0">
    <w:nsid w:val="74BF0C51"/>
    <w:multiLevelType w:val="multilevel"/>
    <w:tmpl w:val="5C024198"/>
    <w:lvl w:ilvl="0">
      <w:start w:val="1"/>
      <w:numFmt w:val="decimal"/>
      <w:pStyle w:val="List-Number-Level1"/>
      <w:lvlText w:val="%1."/>
      <w:lvlJc w:val="left"/>
      <w:pPr>
        <w:ind w:left="567" w:hanging="567"/>
      </w:pPr>
      <w:rPr>
        <w:rFonts w:hint="default"/>
      </w:rPr>
    </w:lvl>
    <w:lvl w:ilvl="1">
      <w:start w:val="1"/>
      <w:numFmt w:val="decimal"/>
      <w:pStyle w:val="List-Number-Level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7" w15:restartNumberingAfterBreak="0">
    <w:nsid w:val="77F12ADD"/>
    <w:multiLevelType w:val="hybridMultilevel"/>
    <w:tmpl w:val="FBF68E88"/>
    <w:lvl w:ilvl="0" w:tplc="D18EEB8C">
      <w:start w:val="10"/>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E1D60D7"/>
    <w:multiLevelType w:val="hybridMultilevel"/>
    <w:tmpl w:val="B0846452"/>
    <w:lvl w:ilvl="0" w:tplc="1FCC52C2">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28"/>
  </w:num>
  <w:num w:numId="16">
    <w:abstractNumId w:val="19"/>
  </w:num>
  <w:num w:numId="17">
    <w:abstractNumId w:val="12"/>
  </w:num>
  <w:num w:numId="18">
    <w:abstractNumId w:val="10"/>
  </w:num>
  <w:num w:numId="19">
    <w:abstractNumId w:val="29"/>
  </w:num>
  <w:num w:numId="20">
    <w:abstractNumId w:val="13"/>
  </w:num>
  <w:num w:numId="21">
    <w:abstractNumId w:val="16"/>
  </w:num>
  <w:num w:numId="22">
    <w:abstractNumId w:val="24"/>
  </w:num>
  <w:num w:numId="23">
    <w:abstractNumId w:val="21"/>
    <w:lvlOverride w:ilvl="0">
      <w:startOverride w:val="1"/>
    </w:lvlOverride>
  </w:num>
  <w:num w:numId="24">
    <w:abstractNumId w:val="14"/>
  </w:num>
  <w:num w:numId="25">
    <w:abstractNumId w:val="20"/>
  </w:num>
  <w:num w:numId="26">
    <w:abstractNumId w:val="17"/>
  </w:num>
  <w:num w:numId="27">
    <w:abstractNumId w:val="25"/>
  </w:num>
  <w:num w:numId="28">
    <w:abstractNumId w:val="18"/>
  </w:num>
  <w:num w:numId="29">
    <w:abstractNumId w:val="27"/>
  </w:num>
  <w:num w:numId="30">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567"/>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8193"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3B"/>
    <w:rsid w:val="00000877"/>
    <w:rsid w:val="00000A81"/>
    <w:rsid w:val="00000C80"/>
    <w:rsid w:val="00002CD1"/>
    <w:rsid w:val="00004867"/>
    <w:rsid w:val="00007FAE"/>
    <w:rsid w:val="000104AA"/>
    <w:rsid w:val="000120B0"/>
    <w:rsid w:val="00012C73"/>
    <w:rsid w:val="00014670"/>
    <w:rsid w:val="00014E11"/>
    <w:rsid w:val="00014FBB"/>
    <w:rsid w:val="00017938"/>
    <w:rsid w:val="00022AAF"/>
    <w:rsid w:val="000238F7"/>
    <w:rsid w:val="00023B2A"/>
    <w:rsid w:val="00024306"/>
    <w:rsid w:val="00031FBA"/>
    <w:rsid w:val="00033440"/>
    <w:rsid w:val="00036697"/>
    <w:rsid w:val="00036F71"/>
    <w:rsid w:val="00045737"/>
    <w:rsid w:val="00047BAB"/>
    <w:rsid w:val="00050B82"/>
    <w:rsid w:val="00052167"/>
    <w:rsid w:val="00053202"/>
    <w:rsid w:val="000541B6"/>
    <w:rsid w:val="00054517"/>
    <w:rsid w:val="000545DA"/>
    <w:rsid w:val="00054778"/>
    <w:rsid w:val="000556B7"/>
    <w:rsid w:val="00055D38"/>
    <w:rsid w:val="00056348"/>
    <w:rsid w:val="00056AAE"/>
    <w:rsid w:val="00057321"/>
    <w:rsid w:val="000574C8"/>
    <w:rsid w:val="00060280"/>
    <w:rsid w:val="00060C33"/>
    <w:rsid w:val="00060EC1"/>
    <w:rsid w:val="00061171"/>
    <w:rsid w:val="00061899"/>
    <w:rsid w:val="0006237A"/>
    <w:rsid w:val="00062F1B"/>
    <w:rsid w:val="00063E9D"/>
    <w:rsid w:val="00065433"/>
    <w:rsid w:val="00065DA1"/>
    <w:rsid w:val="000709BD"/>
    <w:rsid w:val="00073078"/>
    <w:rsid w:val="0007320C"/>
    <w:rsid w:val="00077886"/>
    <w:rsid w:val="00080394"/>
    <w:rsid w:val="00082B8D"/>
    <w:rsid w:val="0008363B"/>
    <w:rsid w:val="00084BC4"/>
    <w:rsid w:val="000859BF"/>
    <w:rsid w:val="0008771C"/>
    <w:rsid w:val="0009571C"/>
    <w:rsid w:val="00095CA8"/>
    <w:rsid w:val="00096297"/>
    <w:rsid w:val="00096C33"/>
    <w:rsid w:val="000A0B22"/>
    <w:rsid w:val="000A1099"/>
    <w:rsid w:val="000A1518"/>
    <w:rsid w:val="000A1A14"/>
    <w:rsid w:val="000A1D3B"/>
    <w:rsid w:val="000A2B4B"/>
    <w:rsid w:val="000A3501"/>
    <w:rsid w:val="000A3E06"/>
    <w:rsid w:val="000A4575"/>
    <w:rsid w:val="000A6188"/>
    <w:rsid w:val="000A61C4"/>
    <w:rsid w:val="000A68A7"/>
    <w:rsid w:val="000B0AE6"/>
    <w:rsid w:val="000B1343"/>
    <w:rsid w:val="000B1C95"/>
    <w:rsid w:val="000B380F"/>
    <w:rsid w:val="000B48AB"/>
    <w:rsid w:val="000B4EFC"/>
    <w:rsid w:val="000B5183"/>
    <w:rsid w:val="000B57EF"/>
    <w:rsid w:val="000B5FFF"/>
    <w:rsid w:val="000B789C"/>
    <w:rsid w:val="000C0891"/>
    <w:rsid w:val="000C2A06"/>
    <w:rsid w:val="000C3036"/>
    <w:rsid w:val="000C41FA"/>
    <w:rsid w:val="000C451D"/>
    <w:rsid w:val="000C5105"/>
    <w:rsid w:val="000C6794"/>
    <w:rsid w:val="000C7324"/>
    <w:rsid w:val="000C7B40"/>
    <w:rsid w:val="000D066C"/>
    <w:rsid w:val="000D06CA"/>
    <w:rsid w:val="000D0748"/>
    <w:rsid w:val="000D1D33"/>
    <w:rsid w:val="000D4509"/>
    <w:rsid w:val="000D4DCC"/>
    <w:rsid w:val="000D4EEC"/>
    <w:rsid w:val="000D7FB0"/>
    <w:rsid w:val="000E06FD"/>
    <w:rsid w:val="000E1C4E"/>
    <w:rsid w:val="000E46E0"/>
    <w:rsid w:val="000E7715"/>
    <w:rsid w:val="000E7806"/>
    <w:rsid w:val="000E7BA7"/>
    <w:rsid w:val="000F0E19"/>
    <w:rsid w:val="000F129B"/>
    <w:rsid w:val="000F194D"/>
    <w:rsid w:val="000F220F"/>
    <w:rsid w:val="000F279B"/>
    <w:rsid w:val="000F3393"/>
    <w:rsid w:val="000F35E8"/>
    <w:rsid w:val="000F68DE"/>
    <w:rsid w:val="000F6924"/>
    <w:rsid w:val="000F6CF1"/>
    <w:rsid w:val="000F6EA6"/>
    <w:rsid w:val="000F7B1B"/>
    <w:rsid w:val="000F7BE3"/>
    <w:rsid w:val="000F7FFC"/>
    <w:rsid w:val="00101068"/>
    <w:rsid w:val="00102B51"/>
    <w:rsid w:val="00106BD9"/>
    <w:rsid w:val="00110BB8"/>
    <w:rsid w:val="001133C4"/>
    <w:rsid w:val="00113524"/>
    <w:rsid w:val="0011357F"/>
    <w:rsid w:val="00113EC9"/>
    <w:rsid w:val="0011691A"/>
    <w:rsid w:val="0011740C"/>
    <w:rsid w:val="001179CA"/>
    <w:rsid w:val="0012036E"/>
    <w:rsid w:val="0012173B"/>
    <w:rsid w:val="00122D80"/>
    <w:rsid w:val="00123FCA"/>
    <w:rsid w:val="001250E4"/>
    <w:rsid w:val="0012631C"/>
    <w:rsid w:val="0012686E"/>
    <w:rsid w:val="001278A2"/>
    <w:rsid w:val="00127FDB"/>
    <w:rsid w:val="00131F96"/>
    <w:rsid w:val="00133080"/>
    <w:rsid w:val="00133F26"/>
    <w:rsid w:val="0013493B"/>
    <w:rsid w:val="00134F2E"/>
    <w:rsid w:val="00135161"/>
    <w:rsid w:val="00135A0D"/>
    <w:rsid w:val="00135DAC"/>
    <w:rsid w:val="0013672C"/>
    <w:rsid w:val="001375C3"/>
    <w:rsid w:val="0013776F"/>
    <w:rsid w:val="00140936"/>
    <w:rsid w:val="001434C4"/>
    <w:rsid w:val="00143940"/>
    <w:rsid w:val="0014505F"/>
    <w:rsid w:val="00145DD0"/>
    <w:rsid w:val="001463AE"/>
    <w:rsid w:val="00147EB6"/>
    <w:rsid w:val="00151DFA"/>
    <w:rsid w:val="00153304"/>
    <w:rsid w:val="001538A4"/>
    <w:rsid w:val="00154AB8"/>
    <w:rsid w:val="00155106"/>
    <w:rsid w:val="00155217"/>
    <w:rsid w:val="00155457"/>
    <w:rsid w:val="001560A0"/>
    <w:rsid w:val="001570B0"/>
    <w:rsid w:val="00161769"/>
    <w:rsid w:val="0016202A"/>
    <w:rsid w:val="001664E7"/>
    <w:rsid w:val="00166823"/>
    <w:rsid w:val="00167915"/>
    <w:rsid w:val="00170F28"/>
    <w:rsid w:val="0017184C"/>
    <w:rsid w:val="00171C04"/>
    <w:rsid w:val="0017526F"/>
    <w:rsid w:val="00175558"/>
    <w:rsid w:val="00175675"/>
    <w:rsid w:val="00175C09"/>
    <w:rsid w:val="001769DB"/>
    <w:rsid w:val="00180493"/>
    <w:rsid w:val="001806EC"/>
    <w:rsid w:val="00180C16"/>
    <w:rsid w:val="00182FD0"/>
    <w:rsid w:val="00184C8D"/>
    <w:rsid w:val="0018562F"/>
    <w:rsid w:val="00186668"/>
    <w:rsid w:val="00187D58"/>
    <w:rsid w:val="00192086"/>
    <w:rsid w:val="00193721"/>
    <w:rsid w:val="00195E6C"/>
    <w:rsid w:val="00195F35"/>
    <w:rsid w:val="001A088D"/>
    <w:rsid w:val="001A1D3E"/>
    <w:rsid w:val="001A3650"/>
    <w:rsid w:val="001A3C08"/>
    <w:rsid w:val="001A3FFD"/>
    <w:rsid w:val="001A41F1"/>
    <w:rsid w:val="001A4B14"/>
    <w:rsid w:val="001A4D05"/>
    <w:rsid w:val="001A69EB"/>
    <w:rsid w:val="001A7048"/>
    <w:rsid w:val="001B0504"/>
    <w:rsid w:val="001B0C42"/>
    <w:rsid w:val="001B338B"/>
    <w:rsid w:val="001B4865"/>
    <w:rsid w:val="001B62AE"/>
    <w:rsid w:val="001C017D"/>
    <w:rsid w:val="001C0CE4"/>
    <w:rsid w:val="001C420D"/>
    <w:rsid w:val="001C6647"/>
    <w:rsid w:val="001C7770"/>
    <w:rsid w:val="001C7900"/>
    <w:rsid w:val="001C7E1A"/>
    <w:rsid w:val="001D00FE"/>
    <w:rsid w:val="001D222F"/>
    <w:rsid w:val="001D230D"/>
    <w:rsid w:val="001D2CCD"/>
    <w:rsid w:val="001D35B7"/>
    <w:rsid w:val="001D4668"/>
    <w:rsid w:val="001D7F10"/>
    <w:rsid w:val="001E1FF0"/>
    <w:rsid w:val="001E3496"/>
    <w:rsid w:val="001E4BB3"/>
    <w:rsid w:val="001E541D"/>
    <w:rsid w:val="001E707E"/>
    <w:rsid w:val="001E70AF"/>
    <w:rsid w:val="001E7B67"/>
    <w:rsid w:val="001E7EA3"/>
    <w:rsid w:val="001F0124"/>
    <w:rsid w:val="001F01D4"/>
    <w:rsid w:val="001F0A4D"/>
    <w:rsid w:val="001F213F"/>
    <w:rsid w:val="001F268B"/>
    <w:rsid w:val="001F379B"/>
    <w:rsid w:val="001F3CCB"/>
    <w:rsid w:val="001F4D15"/>
    <w:rsid w:val="00200D4F"/>
    <w:rsid w:val="00200E87"/>
    <w:rsid w:val="00202BFA"/>
    <w:rsid w:val="00203DAD"/>
    <w:rsid w:val="00203F33"/>
    <w:rsid w:val="002048CB"/>
    <w:rsid w:val="00204B77"/>
    <w:rsid w:val="002051BA"/>
    <w:rsid w:val="0020780D"/>
    <w:rsid w:val="0021213F"/>
    <w:rsid w:val="002163C3"/>
    <w:rsid w:val="00220CFB"/>
    <w:rsid w:val="00221482"/>
    <w:rsid w:val="0022382A"/>
    <w:rsid w:val="002238CF"/>
    <w:rsid w:val="00226913"/>
    <w:rsid w:val="00227903"/>
    <w:rsid w:val="00227B81"/>
    <w:rsid w:val="002309B3"/>
    <w:rsid w:val="00233345"/>
    <w:rsid w:val="00234898"/>
    <w:rsid w:val="00234ED6"/>
    <w:rsid w:val="00235F1A"/>
    <w:rsid w:val="00236E58"/>
    <w:rsid w:val="002371B3"/>
    <w:rsid w:val="00240182"/>
    <w:rsid w:val="00240576"/>
    <w:rsid w:val="00241B62"/>
    <w:rsid w:val="0024206C"/>
    <w:rsid w:val="00243091"/>
    <w:rsid w:val="00244A56"/>
    <w:rsid w:val="00244E4D"/>
    <w:rsid w:val="00251387"/>
    <w:rsid w:val="00251EEC"/>
    <w:rsid w:val="00252523"/>
    <w:rsid w:val="0025628D"/>
    <w:rsid w:val="002562EC"/>
    <w:rsid w:val="002563BD"/>
    <w:rsid w:val="00256E5F"/>
    <w:rsid w:val="0025791A"/>
    <w:rsid w:val="00257B8A"/>
    <w:rsid w:val="002631E6"/>
    <w:rsid w:val="0026337E"/>
    <w:rsid w:val="002646EB"/>
    <w:rsid w:val="00264E4E"/>
    <w:rsid w:val="00265F71"/>
    <w:rsid w:val="0026609B"/>
    <w:rsid w:val="00266E66"/>
    <w:rsid w:val="00266F11"/>
    <w:rsid w:val="0026792F"/>
    <w:rsid w:val="00267CEE"/>
    <w:rsid w:val="00270C4D"/>
    <w:rsid w:val="00270F56"/>
    <w:rsid w:val="00271203"/>
    <w:rsid w:val="00272709"/>
    <w:rsid w:val="00273C8B"/>
    <w:rsid w:val="00273E9F"/>
    <w:rsid w:val="00274FA6"/>
    <w:rsid w:val="00275779"/>
    <w:rsid w:val="00276139"/>
    <w:rsid w:val="002761AC"/>
    <w:rsid w:val="0027630A"/>
    <w:rsid w:val="00281A1F"/>
    <w:rsid w:val="002835AD"/>
    <w:rsid w:val="0028389B"/>
    <w:rsid w:val="00286B90"/>
    <w:rsid w:val="00290D6D"/>
    <w:rsid w:val="00292DFD"/>
    <w:rsid w:val="00295B0E"/>
    <w:rsid w:val="00297A82"/>
    <w:rsid w:val="002A2106"/>
    <w:rsid w:val="002A22F8"/>
    <w:rsid w:val="002A3E32"/>
    <w:rsid w:val="002A78E2"/>
    <w:rsid w:val="002B0998"/>
    <w:rsid w:val="002B4084"/>
    <w:rsid w:val="002B4CB6"/>
    <w:rsid w:val="002B4E7C"/>
    <w:rsid w:val="002B5FE7"/>
    <w:rsid w:val="002C1B2A"/>
    <w:rsid w:val="002C2049"/>
    <w:rsid w:val="002C2752"/>
    <w:rsid w:val="002C3630"/>
    <w:rsid w:val="002C3CB3"/>
    <w:rsid w:val="002C3DA3"/>
    <w:rsid w:val="002C516B"/>
    <w:rsid w:val="002C5AE9"/>
    <w:rsid w:val="002D1E66"/>
    <w:rsid w:val="002D2A05"/>
    <w:rsid w:val="002D307C"/>
    <w:rsid w:val="002D3631"/>
    <w:rsid w:val="002D561D"/>
    <w:rsid w:val="002D5DDA"/>
    <w:rsid w:val="002D6A80"/>
    <w:rsid w:val="002E10E2"/>
    <w:rsid w:val="002E1729"/>
    <w:rsid w:val="002E5962"/>
    <w:rsid w:val="002E6DBE"/>
    <w:rsid w:val="002E6EAC"/>
    <w:rsid w:val="002E78D3"/>
    <w:rsid w:val="002E7963"/>
    <w:rsid w:val="002E7E28"/>
    <w:rsid w:val="002E7EB4"/>
    <w:rsid w:val="002F08D0"/>
    <w:rsid w:val="002F275F"/>
    <w:rsid w:val="002F30D5"/>
    <w:rsid w:val="002F3368"/>
    <w:rsid w:val="002F5087"/>
    <w:rsid w:val="002F5A4F"/>
    <w:rsid w:val="00300562"/>
    <w:rsid w:val="003028F3"/>
    <w:rsid w:val="003031AC"/>
    <w:rsid w:val="003050C9"/>
    <w:rsid w:val="00305113"/>
    <w:rsid w:val="003058FB"/>
    <w:rsid w:val="0030705F"/>
    <w:rsid w:val="003076BB"/>
    <w:rsid w:val="00307F38"/>
    <w:rsid w:val="003112AD"/>
    <w:rsid w:val="00311476"/>
    <w:rsid w:val="003119DA"/>
    <w:rsid w:val="003129F0"/>
    <w:rsid w:val="0031371E"/>
    <w:rsid w:val="00313C9C"/>
    <w:rsid w:val="003143A9"/>
    <w:rsid w:val="003153AF"/>
    <w:rsid w:val="0031550B"/>
    <w:rsid w:val="0031576D"/>
    <w:rsid w:val="00316313"/>
    <w:rsid w:val="00316372"/>
    <w:rsid w:val="00316A9E"/>
    <w:rsid w:val="00316C5B"/>
    <w:rsid w:val="00317D3F"/>
    <w:rsid w:val="0032024C"/>
    <w:rsid w:val="003215FA"/>
    <w:rsid w:val="00321A1B"/>
    <w:rsid w:val="00321D7C"/>
    <w:rsid w:val="00321E51"/>
    <w:rsid w:val="00322342"/>
    <w:rsid w:val="00322E70"/>
    <w:rsid w:val="00323F99"/>
    <w:rsid w:val="0032409E"/>
    <w:rsid w:val="00325042"/>
    <w:rsid w:val="00325B72"/>
    <w:rsid w:val="003274C0"/>
    <w:rsid w:val="00332D9C"/>
    <w:rsid w:val="00333F4A"/>
    <w:rsid w:val="00334445"/>
    <w:rsid w:val="00334F19"/>
    <w:rsid w:val="00335939"/>
    <w:rsid w:val="00336053"/>
    <w:rsid w:val="003361B7"/>
    <w:rsid w:val="00340CF3"/>
    <w:rsid w:val="00341739"/>
    <w:rsid w:val="00342007"/>
    <w:rsid w:val="00343564"/>
    <w:rsid w:val="0034481B"/>
    <w:rsid w:val="00344DF7"/>
    <w:rsid w:val="00346CC4"/>
    <w:rsid w:val="00347C07"/>
    <w:rsid w:val="00347E71"/>
    <w:rsid w:val="00355B98"/>
    <w:rsid w:val="00356A87"/>
    <w:rsid w:val="00357061"/>
    <w:rsid w:val="00357F2A"/>
    <w:rsid w:val="00360004"/>
    <w:rsid w:val="0036038C"/>
    <w:rsid w:val="003603E9"/>
    <w:rsid w:val="00360523"/>
    <w:rsid w:val="0036133F"/>
    <w:rsid w:val="003626D7"/>
    <w:rsid w:val="00362880"/>
    <w:rsid w:val="00362B4E"/>
    <w:rsid w:val="00362F08"/>
    <w:rsid w:val="00367080"/>
    <w:rsid w:val="003670E6"/>
    <w:rsid w:val="00367C2C"/>
    <w:rsid w:val="00370535"/>
    <w:rsid w:val="003705C4"/>
    <w:rsid w:val="003706CB"/>
    <w:rsid w:val="00371CEC"/>
    <w:rsid w:val="0037274D"/>
    <w:rsid w:val="00373F6D"/>
    <w:rsid w:val="00374463"/>
    <w:rsid w:val="003777B4"/>
    <w:rsid w:val="00380831"/>
    <w:rsid w:val="0038088D"/>
    <w:rsid w:val="003814AF"/>
    <w:rsid w:val="003847A9"/>
    <w:rsid w:val="003932D6"/>
    <w:rsid w:val="00394DCC"/>
    <w:rsid w:val="003954D0"/>
    <w:rsid w:val="00395E5D"/>
    <w:rsid w:val="00396721"/>
    <w:rsid w:val="003A0951"/>
    <w:rsid w:val="003A17A9"/>
    <w:rsid w:val="003A2D16"/>
    <w:rsid w:val="003A3EB3"/>
    <w:rsid w:val="003A4C01"/>
    <w:rsid w:val="003A5BAC"/>
    <w:rsid w:val="003A6336"/>
    <w:rsid w:val="003A709B"/>
    <w:rsid w:val="003B3615"/>
    <w:rsid w:val="003B36B4"/>
    <w:rsid w:val="003B48C8"/>
    <w:rsid w:val="003B4AB7"/>
    <w:rsid w:val="003B536C"/>
    <w:rsid w:val="003B5738"/>
    <w:rsid w:val="003B5D0C"/>
    <w:rsid w:val="003B683A"/>
    <w:rsid w:val="003B69F2"/>
    <w:rsid w:val="003C15A9"/>
    <w:rsid w:val="003C170E"/>
    <w:rsid w:val="003C1AB9"/>
    <w:rsid w:val="003C1DB8"/>
    <w:rsid w:val="003C2374"/>
    <w:rsid w:val="003C2976"/>
    <w:rsid w:val="003C5008"/>
    <w:rsid w:val="003C5780"/>
    <w:rsid w:val="003C5DE1"/>
    <w:rsid w:val="003C608E"/>
    <w:rsid w:val="003C6924"/>
    <w:rsid w:val="003D1C79"/>
    <w:rsid w:val="003D1D57"/>
    <w:rsid w:val="003D2662"/>
    <w:rsid w:val="003D3159"/>
    <w:rsid w:val="003D3FDB"/>
    <w:rsid w:val="003D4EF0"/>
    <w:rsid w:val="003D5936"/>
    <w:rsid w:val="003D5C7E"/>
    <w:rsid w:val="003E09D8"/>
    <w:rsid w:val="003E0CB5"/>
    <w:rsid w:val="003E1E88"/>
    <w:rsid w:val="003E22DA"/>
    <w:rsid w:val="003E27B3"/>
    <w:rsid w:val="003E2FEE"/>
    <w:rsid w:val="003E3E79"/>
    <w:rsid w:val="003E40FC"/>
    <w:rsid w:val="003E4866"/>
    <w:rsid w:val="003E4A03"/>
    <w:rsid w:val="003E564A"/>
    <w:rsid w:val="003E5BF0"/>
    <w:rsid w:val="003E5C95"/>
    <w:rsid w:val="003E5EE3"/>
    <w:rsid w:val="003E64D2"/>
    <w:rsid w:val="003E7461"/>
    <w:rsid w:val="003E760D"/>
    <w:rsid w:val="003E7E68"/>
    <w:rsid w:val="003F2E61"/>
    <w:rsid w:val="003F74AC"/>
    <w:rsid w:val="00401969"/>
    <w:rsid w:val="00401BEC"/>
    <w:rsid w:val="00402AC3"/>
    <w:rsid w:val="00402E80"/>
    <w:rsid w:val="00403B7D"/>
    <w:rsid w:val="00403D41"/>
    <w:rsid w:val="00404ECE"/>
    <w:rsid w:val="00405AB5"/>
    <w:rsid w:val="00405E8E"/>
    <w:rsid w:val="004062BD"/>
    <w:rsid w:val="00406739"/>
    <w:rsid w:val="00407073"/>
    <w:rsid w:val="00407A02"/>
    <w:rsid w:val="00412147"/>
    <w:rsid w:val="00412194"/>
    <w:rsid w:val="00412844"/>
    <w:rsid w:val="0041353B"/>
    <w:rsid w:val="00413A42"/>
    <w:rsid w:val="00413B16"/>
    <w:rsid w:val="00413EA4"/>
    <w:rsid w:val="00414F5B"/>
    <w:rsid w:val="004174AE"/>
    <w:rsid w:val="0042004F"/>
    <w:rsid w:val="004210B1"/>
    <w:rsid w:val="00421252"/>
    <w:rsid w:val="00422724"/>
    <w:rsid w:val="00422C9A"/>
    <w:rsid w:val="004238DD"/>
    <w:rsid w:val="004238E4"/>
    <w:rsid w:val="00423963"/>
    <w:rsid w:val="004269C8"/>
    <w:rsid w:val="0043029F"/>
    <w:rsid w:val="00430FD9"/>
    <w:rsid w:val="0043274B"/>
    <w:rsid w:val="00433087"/>
    <w:rsid w:val="004353B2"/>
    <w:rsid w:val="00437697"/>
    <w:rsid w:val="00440A49"/>
    <w:rsid w:val="0044154C"/>
    <w:rsid w:val="0044192B"/>
    <w:rsid w:val="0044210D"/>
    <w:rsid w:val="004438AF"/>
    <w:rsid w:val="00444236"/>
    <w:rsid w:val="00444B7F"/>
    <w:rsid w:val="00444C52"/>
    <w:rsid w:val="00445292"/>
    <w:rsid w:val="004453E8"/>
    <w:rsid w:val="00446EE9"/>
    <w:rsid w:val="00446F6B"/>
    <w:rsid w:val="004541FF"/>
    <w:rsid w:val="0045638A"/>
    <w:rsid w:val="004565FD"/>
    <w:rsid w:val="004567E6"/>
    <w:rsid w:val="00456A49"/>
    <w:rsid w:val="0046001F"/>
    <w:rsid w:val="004613ED"/>
    <w:rsid w:val="00461621"/>
    <w:rsid w:val="00462A03"/>
    <w:rsid w:val="00462FA2"/>
    <w:rsid w:val="00463EC7"/>
    <w:rsid w:val="00464165"/>
    <w:rsid w:val="00467DFB"/>
    <w:rsid w:val="004726C8"/>
    <w:rsid w:val="00472D8A"/>
    <w:rsid w:val="004731FB"/>
    <w:rsid w:val="00473273"/>
    <w:rsid w:val="00475397"/>
    <w:rsid w:val="004754B2"/>
    <w:rsid w:val="00475B6C"/>
    <w:rsid w:val="00480527"/>
    <w:rsid w:val="00480630"/>
    <w:rsid w:val="00481BF5"/>
    <w:rsid w:val="00485FA1"/>
    <w:rsid w:val="00486AA8"/>
    <w:rsid w:val="00487CA4"/>
    <w:rsid w:val="00492127"/>
    <w:rsid w:val="00492C5A"/>
    <w:rsid w:val="00493156"/>
    <w:rsid w:val="00493F1E"/>
    <w:rsid w:val="0049646D"/>
    <w:rsid w:val="004A2337"/>
    <w:rsid w:val="004A37E3"/>
    <w:rsid w:val="004A38C5"/>
    <w:rsid w:val="004A6B95"/>
    <w:rsid w:val="004A7A6B"/>
    <w:rsid w:val="004A7C9A"/>
    <w:rsid w:val="004B0129"/>
    <w:rsid w:val="004B3D24"/>
    <w:rsid w:val="004B5B62"/>
    <w:rsid w:val="004B6507"/>
    <w:rsid w:val="004B79E5"/>
    <w:rsid w:val="004C0D82"/>
    <w:rsid w:val="004C1D5B"/>
    <w:rsid w:val="004C3C20"/>
    <w:rsid w:val="004C46B6"/>
    <w:rsid w:val="004C5411"/>
    <w:rsid w:val="004C5D47"/>
    <w:rsid w:val="004C7FB5"/>
    <w:rsid w:val="004D0428"/>
    <w:rsid w:val="004D0CD2"/>
    <w:rsid w:val="004D3E7B"/>
    <w:rsid w:val="004D711B"/>
    <w:rsid w:val="004E0CE1"/>
    <w:rsid w:val="004E4E20"/>
    <w:rsid w:val="004E5D2D"/>
    <w:rsid w:val="004E6910"/>
    <w:rsid w:val="004F2D65"/>
    <w:rsid w:val="004F31A2"/>
    <w:rsid w:val="004F554F"/>
    <w:rsid w:val="004F6BC7"/>
    <w:rsid w:val="004F6E08"/>
    <w:rsid w:val="0050005C"/>
    <w:rsid w:val="005003A5"/>
    <w:rsid w:val="00500A83"/>
    <w:rsid w:val="0050101A"/>
    <w:rsid w:val="00502552"/>
    <w:rsid w:val="00502FCB"/>
    <w:rsid w:val="0050479C"/>
    <w:rsid w:val="00504DE6"/>
    <w:rsid w:val="00505499"/>
    <w:rsid w:val="00505B57"/>
    <w:rsid w:val="00506906"/>
    <w:rsid w:val="0051131B"/>
    <w:rsid w:val="0051152D"/>
    <w:rsid w:val="00511D53"/>
    <w:rsid w:val="00512CF4"/>
    <w:rsid w:val="00516455"/>
    <w:rsid w:val="005209CA"/>
    <w:rsid w:val="00520F64"/>
    <w:rsid w:val="00522378"/>
    <w:rsid w:val="005227DA"/>
    <w:rsid w:val="00522E9F"/>
    <w:rsid w:val="00523A08"/>
    <w:rsid w:val="005249F5"/>
    <w:rsid w:val="0052568A"/>
    <w:rsid w:val="00526101"/>
    <w:rsid w:val="00527234"/>
    <w:rsid w:val="0052759A"/>
    <w:rsid w:val="00527A52"/>
    <w:rsid w:val="00527EA4"/>
    <w:rsid w:val="00530373"/>
    <w:rsid w:val="00530DB8"/>
    <w:rsid w:val="005311C9"/>
    <w:rsid w:val="00531FF8"/>
    <w:rsid w:val="005320F0"/>
    <w:rsid w:val="00533D2E"/>
    <w:rsid w:val="00534917"/>
    <w:rsid w:val="00534A03"/>
    <w:rsid w:val="00534AA6"/>
    <w:rsid w:val="005359FE"/>
    <w:rsid w:val="00540C70"/>
    <w:rsid w:val="005411D4"/>
    <w:rsid w:val="005422DC"/>
    <w:rsid w:val="00542E89"/>
    <w:rsid w:val="005454CF"/>
    <w:rsid w:val="005464A6"/>
    <w:rsid w:val="00547652"/>
    <w:rsid w:val="00547D82"/>
    <w:rsid w:val="00547DC0"/>
    <w:rsid w:val="005505C3"/>
    <w:rsid w:val="00552225"/>
    <w:rsid w:val="005523FC"/>
    <w:rsid w:val="005540A7"/>
    <w:rsid w:val="00555824"/>
    <w:rsid w:val="00555C4E"/>
    <w:rsid w:val="005604FA"/>
    <w:rsid w:val="00560AEC"/>
    <w:rsid w:val="005610E3"/>
    <w:rsid w:val="00562288"/>
    <w:rsid w:val="0056393C"/>
    <w:rsid w:val="00563BA1"/>
    <w:rsid w:val="0056541D"/>
    <w:rsid w:val="005703D2"/>
    <w:rsid w:val="00570A90"/>
    <w:rsid w:val="00571D4C"/>
    <w:rsid w:val="005741B2"/>
    <w:rsid w:val="00580064"/>
    <w:rsid w:val="00580588"/>
    <w:rsid w:val="00581059"/>
    <w:rsid w:val="005810FF"/>
    <w:rsid w:val="005820E4"/>
    <w:rsid w:val="00583F31"/>
    <w:rsid w:val="0058447F"/>
    <w:rsid w:val="005848BF"/>
    <w:rsid w:val="0058546E"/>
    <w:rsid w:val="00585787"/>
    <w:rsid w:val="005861C5"/>
    <w:rsid w:val="00586B58"/>
    <w:rsid w:val="00586D53"/>
    <w:rsid w:val="00586E5A"/>
    <w:rsid w:val="00590618"/>
    <w:rsid w:val="005923CC"/>
    <w:rsid w:val="00592A18"/>
    <w:rsid w:val="00594053"/>
    <w:rsid w:val="0059414F"/>
    <w:rsid w:val="00595486"/>
    <w:rsid w:val="00595CCA"/>
    <w:rsid w:val="00596263"/>
    <w:rsid w:val="0059693C"/>
    <w:rsid w:val="00596D4B"/>
    <w:rsid w:val="005A0433"/>
    <w:rsid w:val="005A0562"/>
    <w:rsid w:val="005A09CF"/>
    <w:rsid w:val="005A3157"/>
    <w:rsid w:val="005A48C1"/>
    <w:rsid w:val="005A5A1F"/>
    <w:rsid w:val="005B1D96"/>
    <w:rsid w:val="005B2178"/>
    <w:rsid w:val="005B401E"/>
    <w:rsid w:val="005B7E88"/>
    <w:rsid w:val="005C059F"/>
    <w:rsid w:val="005C0AA6"/>
    <w:rsid w:val="005C3009"/>
    <w:rsid w:val="005C3499"/>
    <w:rsid w:val="005C3F83"/>
    <w:rsid w:val="005C464D"/>
    <w:rsid w:val="005C4822"/>
    <w:rsid w:val="005C5514"/>
    <w:rsid w:val="005C7741"/>
    <w:rsid w:val="005D62E2"/>
    <w:rsid w:val="005D6DA8"/>
    <w:rsid w:val="005D73A8"/>
    <w:rsid w:val="005E1249"/>
    <w:rsid w:val="005E1C12"/>
    <w:rsid w:val="005E21FF"/>
    <w:rsid w:val="005E4141"/>
    <w:rsid w:val="005E451F"/>
    <w:rsid w:val="005E7062"/>
    <w:rsid w:val="005F2015"/>
    <w:rsid w:val="005F2C5F"/>
    <w:rsid w:val="005F3527"/>
    <w:rsid w:val="005F4C56"/>
    <w:rsid w:val="005F5166"/>
    <w:rsid w:val="005F524C"/>
    <w:rsid w:val="005F5673"/>
    <w:rsid w:val="005F5B29"/>
    <w:rsid w:val="005F7257"/>
    <w:rsid w:val="005F7B0B"/>
    <w:rsid w:val="00602398"/>
    <w:rsid w:val="00603BA0"/>
    <w:rsid w:val="00603BE5"/>
    <w:rsid w:val="006055C3"/>
    <w:rsid w:val="0060568B"/>
    <w:rsid w:val="00605D1F"/>
    <w:rsid w:val="00610B92"/>
    <w:rsid w:val="006110F1"/>
    <w:rsid w:val="00611477"/>
    <w:rsid w:val="006115A9"/>
    <w:rsid w:val="00612AD1"/>
    <w:rsid w:val="00612DFC"/>
    <w:rsid w:val="00613139"/>
    <w:rsid w:val="00613FC1"/>
    <w:rsid w:val="00614195"/>
    <w:rsid w:val="006151D1"/>
    <w:rsid w:val="00615AE6"/>
    <w:rsid w:val="00616C42"/>
    <w:rsid w:val="00616C52"/>
    <w:rsid w:val="006175D0"/>
    <w:rsid w:val="006211E5"/>
    <w:rsid w:val="006226C7"/>
    <w:rsid w:val="00623758"/>
    <w:rsid w:val="0062480A"/>
    <w:rsid w:val="00625044"/>
    <w:rsid w:val="006262E3"/>
    <w:rsid w:val="0062712A"/>
    <w:rsid w:val="00627D46"/>
    <w:rsid w:val="00631A23"/>
    <w:rsid w:val="006322E4"/>
    <w:rsid w:val="006324E2"/>
    <w:rsid w:val="006326E8"/>
    <w:rsid w:val="00633D17"/>
    <w:rsid w:val="006346D1"/>
    <w:rsid w:val="00634C7C"/>
    <w:rsid w:val="0063513E"/>
    <w:rsid w:val="0063550C"/>
    <w:rsid w:val="00636A01"/>
    <w:rsid w:val="006377DF"/>
    <w:rsid w:val="0064111B"/>
    <w:rsid w:val="00641C09"/>
    <w:rsid w:val="006423C6"/>
    <w:rsid w:val="00644827"/>
    <w:rsid w:val="00644B1B"/>
    <w:rsid w:val="00645F40"/>
    <w:rsid w:val="00646601"/>
    <w:rsid w:val="00646F13"/>
    <w:rsid w:val="006479B9"/>
    <w:rsid w:val="0065069A"/>
    <w:rsid w:val="00651171"/>
    <w:rsid w:val="00653A18"/>
    <w:rsid w:val="00653BF0"/>
    <w:rsid w:val="00654868"/>
    <w:rsid w:val="00654A6A"/>
    <w:rsid w:val="006553E1"/>
    <w:rsid w:val="006565CA"/>
    <w:rsid w:val="00656D5E"/>
    <w:rsid w:val="00657F71"/>
    <w:rsid w:val="006606BD"/>
    <w:rsid w:val="00661D88"/>
    <w:rsid w:val="0066498E"/>
    <w:rsid w:val="0066566B"/>
    <w:rsid w:val="00665AED"/>
    <w:rsid w:val="006676A7"/>
    <w:rsid w:val="0066786A"/>
    <w:rsid w:val="00667DE0"/>
    <w:rsid w:val="00670DBA"/>
    <w:rsid w:val="00671F21"/>
    <w:rsid w:val="006721BE"/>
    <w:rsid w:val="00672902"/>
    <w:rsid w:val="00674379"/>
    <w:rsid w:val="00675301"/>
    <w:rsid w:val="0067545F"/>
    <w:rsid w:val="006769FC"/>
    <w:rsid w:val="00677365"/>
    <w:rsid w:val="0067779F"/>
    <w:rsid w:val="006778DA"/>
    <w:rsid w:val="00681E6E"/>
    <w:rsid w:val="00681E9E"/>
    <w:rsid w:val="00683DA8"/>
    <w:rsid w:val="006850A4"/>
    <w:rsid w:val="00687E89"/>
    <w:rsid w:val="006908F8"/>
    <w:rsid w:val="00690C31"/>
    <w:rsid w:val="0069213A"/>
    <w:rsid w:val="00692798"/>
    <w:rsid w:val="00694250"/>
    <w:rsid w:val="00694F77"/>
    <w:rsid w:val="006953F5"/>
    <w:rsid w:val="0069625E"/>
    <w:rsid w:val="00697203"/>
    <w:rsid w:val="006A17C6"/>
    <w:rsid w:val="006A2CD5"/>
    <w:rsid w:val="006A4B5D"/>
    <w:rsid w:val="006A6104"/>
    <w:rsid w:val="006A7291"/>
    <w:rsid w:val="006A7430"/>
    <w:rsid w:val="006A762F"/>
    <w:rsid w:val="006A7B53"/>
    <w:rsid w:val="006B0F88"/>
    <w:rsid w:val="006B2755"/>
    <w:rsid w:val="006B27F0"/>
    <w:rsid w:val="006B49FB"/>
    <w:rsid w:val="006B6BB6"/>
    <w:rsid w:val="006B6D92"/>
    <w:rsid w:val="006B7D17"/>
    <w:rsid w:val="006B7E19"/>
    <w:rsid w:val="006C145E"/>
    <w:rsid w:val="006C2A46"/>
    <w:rsid w:val="006C515D"/>
    <w:rsid w:val="006C5705"/>
    <w:rsid w:val="006C58CA"/>
    <w:rsid w:val="006C5A35"/>
    <w:rsid w:val="006C5AB5"/>
    <w:rsid w:val="006D26A3"/>
    <w:rsid w:val="006D3C20"/>
    <w:rsid w:val="006D60EF"/>
    <w:rsid w:val="006D69CA"/>
    <w:rsid w:val="006D76C6"/>
    <w:rsid w:val="006D77F1"/>
    <w:rsid w:val="006E028C"/>
    <w:rsid w:val="006E0CAB"/>
    <w:rsid w:val="006E11FD"/>
    <w:rsid w:val="006E2558"/>
    <w:rsid w:val="006E2FEB"/>
    <w:rsid w:val="006E3132"/>
    <w:rsid w:val="006E6525"/>
    <w:rsid w:val="006E7093"/>
    <w:rsid w:val="006F1746"/>
    <w:rsid w:val="006F1924"/>
    <w:rsid w:val="006F29DF"/>
    <w:rsid w:val="006F2BA9"/>
    <w:rsid w:val="006F2BB7"/>
    <w:rsid w:val="006F2C9D"/>
    <w:rsid w:val="006F3702"/>
    <w:rsid w:val="006F4A1E"/>
    <w:rsid w:val="006F4B1F"/>
    <w:rsid w:val="006F5A87"/>
    <w:rsid w:val="006F5AA7"/>
    <w:rsid w:val="006F6A12"/>
    <w:rsid w:val="0070093B"/>
    <w:rsid w:val="00703FEB"/>
    <w:rsid w:val="007040B4"/>
    <w:rsid w:val="00704CD1"/>
    <w:rsid w:val="007059A1"/>
    <w:rsid w:val="00706A59"/>
    <w:rsid w:val="0070739D"/>
    <w:rsid w:val="00707E19"/>
    <w:rsid w:val="00707F9B"/>
    <w:rsid w:val="007106C4"/>
    <w:rsid w:val="00712568"/>
    <w:rsid w:val="0071267E"/>
    <w:rsid w:val="00713E79"/>
    <w:rsid w:val="007142F6"/>
    <w:rsid w:val="00714301"/>
    <w:rsid w:val="007163C7"/>
    <w:rsid w:val="0071685A"/>
    <w:rsid w:val="007169BA"/>
    <w:rsid w:val="0072052D"/>
    <w:rsid w:val="00722A55"/>
    <w:rsid w:val="00723115"/>
    <w:rsid w:val="007231B2"/>
    <w:rsid w:val="00723593"/>
    <w:rsid w:val="00723978"/>
    <w:rsid w:val="00724152"/>
    <w:rsid w:val="00724AF2"/>
    <w:rsid w:val="00725004"/>
    <w:rsid w:val="00725025"/>
    <w:rsid w:val="0072509B"/>
    <w:rsid w:val="0073097A"/>
    <w:rsid w:val="00730A4D"/>
    <w:rsid w:val="00730C13"/>
    <w:rsid w:val="007318DD"/>
    <w:rsid w:val="007327BF"/>
    <w:rsid w:val="007332DC"/>
    <w:rsid w:val="00737840"/>
    <w:rsid w:val="00740386"/>
    <w:rsid w:val="00740465"/>
    <w:rsid w:val="00740940"/>
    <w:rsid w:val="0074152D"/>
    <w:rsid w:val="00741691"/>
    <w:rsid w:val="007419F0"/>
    <w:rsid w:val="007427CB"/>
    <w:rsid w:val="00742EA2"/>
    <w:rsid w:val="00743BF7"/>
    <w:rsid w:val="007469AB"/>
    <w:rsid w:val="007500FB"/>
    <w:rsid w:val="00750B30"/>
    <w:rsid w:val="00751A1F"/>
    <w:rsid w:val="00752B35"/>
    <w:rsid w:val="00754ABC"/>
    <w:rsid w:val="00755389"/>
    <w:rsid w:val="00755B02"/>
    <w:rsid w:val="00756890"/>
    <w:rsid w:val="00757769"/>
    <w:rsid w:val="00760C2F"/>
    <w:rsid w:val="00761C8B"/>
    <w:rsid w:val="00763586"/>
    <w:rsid w:val="007637C2"/>
    <w:rsid w:val="00764768"/>
    <w:rsid w:val="0076549A"/>
    <w:rsid w:val="00766183"/>
    <w:rsid w:val="00766D34"/>
    <w:rsid w:val="00770147"/>
    <w:rsid w:val="0077024B"/>
    <w:rsid w:val="00770CA4"/>
    <w:rsid w:val="00771483"/>
    <w:rsid w:val="00771E32"/>
    <w:rsid w:val="0077315C"/>
    <w:rsid w:val="00775D16"/>
    <w:rsid w:val="00780092"/>
    <w:rsid w:val="00783859"/>
    <w:rsid w:val="007838A6"/>
    <w:rsid w:val="007841D5"/>
    <w:rsid w:val="00784D4C"/>
    <w:rsid w:val="00785B61"/>
    <w:rsid w:val="00786FF0"/>
    <w:rsid w:val="007904F4"/>
    <w:rsid w:val="00790783"/>
    <w:rsid w:val="007914CA"/>
    <w:rsid w:val="007935B0"/>
    <w:rsid w:val="00794119"/>
    <w:rsid w:val="00795D46"/>
    <w:rsid w:val="00796AA8"/>
    <w:rsid w:val="00797C23"/>
    <w:rsid w:val="007A4617"/>
    <w:rsid w:val="007A479A"/>
    <w:rsid w:val="007A551A"/>
    <w:rsid w:val="007B0B24"/>
    <w:rsid w:val="007B268A"/>
    <w:rsid w:val="007C045E"/>
    <w:rsid w:val="007C0F7A"/>
    <w:rsid w:val="007C1C5F"/>
    <w:rsid w:val="007C1DE0"/>
    <w:rsid w:val="007C214C"/>
    <w:rsid w:val="007C3100"/>
    <w:rsid w:val="007C4CEA"/>
    <w:rsid w:val="007C5017"/>
    <w:rsid w:val="007D082F"/>
    <w:rsid w:val="007D1018"/>
    <w:rsid w:val="007D26E9"/>
    <w:rsid w:val="007D388E"/>
    <w:rsid w:val="007D4486"/>
    <w:rsid w:val="007D4A0F"/>
    <w:rsid w:val="007D7DC9"/>
    <w:rsid w:val="007E057A"/>
    <w:rsid w:val="007E2A86"/>
    <w:rsid w:val="007E3163"/>
    <w:rsid w:val="007E4561"/>
    <w:rsid w:val="007E6FAD"/>
    <w:rsid w:val="007E7BAF"/>
    <w:rsid w:val="007E7E28"/>
    <w:rsid w:val="007F0F79"/>
    <w:rsid w:val="007F149D"/>
    <w:rsid w:val="007F1E8F"/>
    <w:rsid w:val="007F33D4"/>
    <w:rsid w:val="007F40D0"/>
    <w:rsid w:val="007F4D58"/>
    <w:rsid w:val="007F4F98"/>
    <w:rsid w:val="007F60A5"/>
    <w:rsid w:val="00800021"/>
    <w:rsid w:val="00800B9A"/>
    <w:rsid w:val="00800C20"/>
    <w:rsid w:val="00801372"/>
    <w:rsid w:val="008031A6"/>
    <w:rsid w:val="00803D7D"/>
    <w:rsid w:val="00803DE1"/>
    <w:rsid w:val="00804572"/>
    <w:rsid w:val="00810053"/>
    <w:rsid w:val="008105AF"/>
    <w:rsid w:val="00810DBE"/>
    <w:rsid w:val="008118C6"/>
    <w:rsid w:val="00817385"/>
    <w:rsid w:val="008173C0"/>
    <w:rsid w:val="00817E6D"/>
    <w:rsid w:val="00821885"/>
    <w:rsid w:val="008218D2"/>
    <w:rsid w:val="00823179"/>
    <w:rsid w:val="008238EB"/>
    <w:rsid w:val="00824837"/>
    <w:rsid w:val="00824CBF"/>
    <w:rsid w:val="00825273"/>
    <w:rsid w:val="00834408"/>
    <w:rsid w:val="0083606E"/>
    <w:rsid w:val="00836518"/>
    <w:rsid w:val="00836B4A"/>
    <w:rsid w:val="0083759E"/>
    <w:rsid w:val="00837CE6"/>
    <w:rsid w:val="00841848"/>
    <w:rsid w:val="008420BB"/>
    <w:rsid w:val="00843DCE"/>
    <w:rsid w:val="00843FB0"/>
    <w:rsid w:val="00844628"/>
    <w:rsid w:val="00844F27"/>
    <w:rsid w:val="00845129"/>
    <w:rsid w:val="008451B8"/>
    <w:rsid w:val="00850480"/>
    <w:rsid w:val="008514F8"/>
    <w:rsid w:val="00851ACC"/>
    <w:rsid w:val="00851E96"/>
    <w:rsid w:val="008521D5"/>
    <w:rsid w:val="00852904"/>
    <w:rsid w:val="00853090"/>
    <w:rsid w:val="00853744"/>
    <w:rsid w:val="00853A40"/>
    <w:rsid w:val="00855625"/>
    <w:rsid w:val="00855A71"/>
    <w:rsid w:val="00855CF6"/>
    <w:rsid w:val="008563AE"/>
    <w:rsid w:val="00860A52"/>
    <w:rsid w:val="00860C8F"/>
    <w:rsid w:val="0086112B"/>
    <w:rsid w:val="0086113A"/>
    <w:rsid w:val="00862279"/>
    <w:rsid w:val="00863B0D"/>
    <w:rsid w:val="00864CED"/>
    <w:rsid w:val="0086685F"/>
    <w:rsid w:val="00866DC5"/>
    <w:rsid w:val="0086765F"/>
    <w:rsid w:val="00873107"/>
    <w:rsid w:val="00873902"/>
    <w:rsid w:val="008744B2"/>
    <w:rsid w:val="0087495C"/>
    <w:rsid w:val="00880216"/>
    <w:rsid w:val="00881522"/>
    <w:rsid w:val="008815A4"/>
    <w:rsid w:val="008817DD"/>
    <w:rsid w:val="00882DB3"/>
    <w:rsid w:val="00883787"/>
    <w:rsid w:val="00885652"/>
    <w:rsid w:val="008859AA"/>
    <w:rsid w:val="00886839"/>
    <w:rsid w:val="008875E2"/>
    <w:rsid w:val="0088778D"/>
    <w:rsid w:val="0089058B"/>
    <w:rsid w:val="00891018"/>
    <w:rsid w:val="008940EB"/>
    <w:rsid w:val="00894A1F"/>
    <w:rsid w:val="00896867"/>
    <w:rsid w:val="00897D55"/>
    <w:rsid w:val="008A3001"/>
    <w:rsid w:val="008A3E35"/>
    <w:rsid w:val="008A3F7E"/>
    <w:rsid w:val="008A76DD"/>
    <w:rsid w:val="008B02F2"/>
    <w:rsid w:val="008B047A"/>
    <w:rsid w:val="008B14BF"/>
    <w:rsid w:val="008B455A"/>
    <w:rsid w:val="008B50B5"/>
    <w:rsid w:val="008B54D2"/>
    <w:rsid w:val="008B5998"/>
    <w:rsid w:val="008B68AA"/>
    <w:rsid w:val="008C019C"/>
    <w:rsid w:val="008C21D2"/>
    <w:rsid w:val="008C293E"/>
    <w:rsid w:val="008C54AC"/>
    <w:rsid w:val="008D2099"/>
    <w:rsid w:val="008D281B"/>
    <w:rsid w:val="008D2CCA"/>
    <w:rsid w:val="008D2F06"/>
    <w:rsid w:val="008D2FB9"/>
    <w:rsid w:val="008D3B08"/>
    <w:rsid w:val="008D56DF"/>
    <w:rsid w:val="008D5C1C"/>
    <w:rsid w:val="008D5CD9"/>
    <w:rsid w:val="008D6299"/>
    <w:rsid w:val="008D6791"/>
    <w:rsid w:val="008E0002"/>
    <w:rsid w:val="008E0675"/>
    <w:rsid w:val="008E1C99"/>
    <w:rsid w:val="008E2403"/>
    <w:rsid w:val="008E30E6"/>
    <w:rsid w:val="008E388A"/>
    <w:rsid w:val="008E5E6C"/>
    <w:rsid w:val="008E7BB5"/>
    <w:rsid w:val="008F002D"/>
    <w:rsid w:val="008F0106"/>
    <w:rsid w:val="008F1EFC"/>
    <w:rsid w:val="008F3003"/>
    <w:rsid w:val="008F3152"/>
    <w:rsid w:val="008F3270"/>
    <w:rsid w:val="008F366F"/>
    <w:rsid w:val="008F3B25"/>
    <w:rsid w:val="008F521A"/>
    <w:rsid w:val="008F5C69"/>
    <w:rsid w:val="008F685E"/>
    <w:rsid w:val="008F74DC"/>
    <w:rsid w:val="009017EB"/>
    <w:rsid w:val="0090546B"/>
    <w:rsid w:val="00905BCD"/>
    <w:rsid w:val="00905E93"/>
    <w:rsid w:val="00907ED8"/>
    <w:rsid w:val="00907EDE"/>
    <w:rsid w:val="0091058A"/>
    <w:rsid w:val="00910ED8"/>
    <w:rsid w:val="00911477"/>
    <w:rsid w:val="00912368"/>
    <w:rsid w:val="00913954"/>
    <w:rsid w:val="0091759C"/>
    <w:rsid w:val="0092378E"/>
    <w:rsid w:val="009257D0"/>
    <w:rsid w:val="00925845"/>
    <w:rsid w:val="00925F0D"/>
    <w:rsid w:val="0092753F"/>
    <w:rsid w:val="00930601"/>
    <w:rsid w:val="009310B4"/>
    <w:rsid w:val="009321CB"/>
    <w:rsid w:val="00932FF0"/>
    <w:rsid w:val="00934EA3"/>
    <w:rsid w:val="00935110"/>
    <w:rsid w:val="0094068A"/>
    <w:rsid w:val="00941081"/>
    <w:rsid w:val="009424D3"/>
    <w:rsid w:val="0094295D"/>
    <w:rsid w:val="009437E3"/>
    <w:rsid w:val="0094399F"/>
    <w:rsid w:val="00944381"/>
    <w:rsid w:val="00944766"/>
    <w:rsid w:val="00945408"/>
    <w:rsid w:val="00947299"/>
    <w:rsid w:val="009473A9"/>
    <w:rsid w:val="009550DD"/>
    <w:rsid w:val="00961EC0"/>
    <w:rsid w:val="00963475"/>
    <w:rsid w:val="009679C5"/>
    <w:rsid w:val="00970A9F"/>
    <w:rsid w:val="00970E2B"/>
    <w:rsid w:val="009721C3"/>
    <w:rsid w:val="0097345E"/>
    <w:rsid w:val="00974081"/>
    <w:rsid w:val="00974A82"/>
    <w:rsid w:val="00974AE3"/>
    <w:rsid w:val="00974F18"/>
    <w:rsid w:val="009756BA"/>
    <w:rsid w:val="009762B6"/>
    <w:rsid w:val="009777B5"/>
    <w:rsid w:val="00977A5F"/>
    <w:rsid w:val="00977FA7"/>
    <w:rsid w:val="009807DE"/>
    <w:rsid w:val="00980F73"/>
    <w:rsid w:val="009815F9"/>
    <w:rsid w:val="009826F8"/>
    <w:rsid w:val="00985258"/>
    <w:rsid w:val="00985A6C"/>
    <w:rsid w:val="0098631E"/>
    <w:rsid w:val="00990946"/>
    <w:rsid w:val="00991AEA"/>
    <w:rsid w:val="00993C1C"/>
    <w:rsid w:val="00994B6F"/>
    <w:rsid w:val="00995867"/>
    <w:rsid w:val="009958FF"/>
    <w:rsid w:val="00996C04"/>
    <w:rsid w:val="009979EA"/>
    <w:rsid w:val="00997FA1"/>
    <w:rsid w:val="009A2467"/>
    <w:rsid w:val="009A3C13"/>
    <w:rsid w:val="009A4D49"/>
    <w:rsid w:val="009A58BF"/>
    <w:rsid w:val="009A754D"/>
    <w:rsid w:val="009B1783"/>
    <w:rsid w:val="009B5F70"/>
    <w:rsid w:val="009B68D6"/>
    <w:rsid w:val="009B71FD"/>
    <w:rsid w:val="009C36CD"/>
    <w:rsid w:val="009C383C"/>
    <w:rsid w:val="009C3EB0"/>
    <w:rsid w:val="009C3F92"/>
    <w:rsid w:val="009C420A"/>
    <w:rsid w:val="009C4CAA"/>
    <w:rsid w:val="009C63EC"/>
    <w:rsid w:val="009D26AF"/>
    <w:rsid w:val="009D2D65"/>
    <w:rsid w:val="009D2EF8"/>
    <w:rsid w:val="009D33E1"/>
    <w:rsid w:val="009D5094"/>
    <w:rsid w:val="009D55A5"/>
    <w:rsid w:val="009D62A2"/>
    <w:rsid w:val="009E01AA"/>
    <w:rsid w:val="009E0B0D"/>
    <w:rsid w:val="009E10B8"/>
    <w:rsid w:val="009E1699"/>
    <w:rsid w:val="009E1A27"/>
    <w:rsid w:val="009E1C00"/>
    <w:rsid w:val="009E3A7B"/>
    <w:rsid w:val="009E3C41"/>
    <w:rsid w:val="009E44FD"/>
    <w:rsid w:val="009E5C89"/>
    <w:rsid w:val="009E7DDD"/>
    <w:rsid w:val="009F2E3C"/>
    <w:rsid w:val="00A00509"/>
    <w:rsid w:val="00A0068C"/>
    <w:rsid w:val="00A00EBD"/>
    <w:rsid w:val="00A02390"/>
    <w:rsid w:val="00A02469"/>
    <w:rsid w:val="00A0259C"/>
    <w:rsid w:val="00A026BA"/>
    <w:rsid w:val="00A02E7D"/>
    <w:rsid w:val="00A034E2"/>
    <w:rsid w:val="00A03514"/>
    <w:rsid w:val="00A03D85"/>
    <w:rsid w:val="00A0620D"/>
    <w:rsid w:val="00A06D54"/>
    <w:rsid w:val="00A06F23"/>
    <w:rsid w:val="00A11E3A"/>
    <w:rsid w:val="00A11ECC"/>
    <w:rsid w:val="00A13B1E"/>
    <w:rsid w:val="00A20811"/>
    <w:rsid w:val="00A2243A"/>
    <w:rsid w:val="00A22489"/>
    <w:rsid w:val="00A227DC"/>
    <w:rsid w:val="00A22B88"/>
    <w:rsid w:val="00A23F04"/>
    <w:rsid w:val="00A242B2"/>
    <w:rsid w:val="00A2459D"/>
    <w:rsid w:val="00A24861"/>
    <w:rsid w:val="00A251FA"/>
    <w:rsid w:val="00A25320"/>
    <w:rsid w:val="00A258CE"/>
    <w:rsid w:val="00A269D2"/>
    <w:rsid w:val="00A30D67"/>
    <w:rsid w:val="00A317D1"/>
    <w:rsid w:val="00A3221F"/>
    <w:rsid w:val="00A3265A"/>
    <w:rsid w:val="00A32DB1"/>
    <w:rsid w:val="00A33541"/>
    <w:rsid w:val="00A34331"/>
    <w:rsid w:val="00A34E14"/>
    <w:rsid w:val="00A35513"/>
    <w:rsid w:val="00A35EF1"/>
    <w:rsid w:val="00A374C2"/>
    <w:rsid w:val="00A3791C"/>
    <w:rsid w:val="00A401A7"/>
    <w:rsid w:val="00A40828"/>
    <w:rsid w:val="00A40B52"/>
    <w:rsid w:val="00A41871"/>
    <w:rsid w:val="00A43871"/>
    <w:rsid w:val="00A43F03"/>
    <w:rsid w:val="00A44012"/>
    <w:rsid w:val="00A44486"/>
    <w:rsid w:val="00A44D67"/>
    <w:rsid w:val="00A44E4E"/>
    <w:rsid w:val="00A45713"/>
    <w:rsid w:val="00A47355"/>
    <w:rsid w:val="00A47BC8"/>
    <w:rsid w:val="00A50197"/>
    <w:rsid w:val="00A50982"/>
    <w:rsid w:val="00A5112B"/>
    <w:rsid w:val="00A5161B"/>
    <w:rsid w:val="00A55CF1"/>
    <w:rsid w:val="00A56473"/>
    <w:rsid w:val="00A5705A"/>
    <w:rsid w:val="00A578AE"/>
    <w:rsid w:val="00A57C20"/>
    <w:rsid w:val="00A60923"/>
    <w:rsid w:val="00A61C6B"/>
    <w:rsid w:val="00A61E97"/>
    <w:rsid w:val="00A62047"/>
    <w:rsid w:val="00A6455F"/>
    <w:rsid w:val="00A64FE3"/>
    <w:rsid w:val="00A6513A"/>
    <w:rsid w:val="00A653A3"/>
    <w:rsid w:val="00A65F7A"/>
    <w:rsid w:val="00A66882"/>
    <w:rsid w:val="00A66894"/>
    <w:rsid w:val="00A66BF3"/>
    <w:rsid w:val="00A67B63"/>
    <w:rsid w:val="00A71877"/>
    <w:rsid w:val="00A71B78"/>
    <w:rsid w:val="00A72E07"/>
    <w:rsid w:val="00A73A98"/>
    <w:rsid w:val="00A73AD5"/>
    <w:rsid w:val="00A75735"/>
    <w:rsid w:val="00A81F95"/>
    <w:rsid w:val="00A82604"/>
    <w:rsid w:val="00A86E3B"/>
    <w:rsid w:val="00A86EB5"/>
    <w:rsid w:val="00A8747D"/>
    <w:rsid w:val="00A876F2"/>
    <w:rsid w:val="00A87CA8"/>
    <w:rsid w:val="00A90154"/>
    <w:rsid w:val="00A91D65"/>
    <w:rsid w:val="00A91F8A"/>
    <w:rsid w:val="00A92DED"/>
    <w:rsid w:val="00A945B3"/>
    <w:rsid w:val="00A94915"/>
    <w:rsid w:val="00A96BA7"/>
    <w:rsid w:val="00A97D3D"/>
    <w:rsid w:val="00AA146D"/>
    <w:rsid w:val="00AA4597"/>
    <w:rsid w:val="00AA46B5"/>
    <w:rsid w:val="00AA5CDE"/>
    <w:rsid w:val="00AA618B"/>
    <w:rsid w:val="00AA684B"/>
    <w:rsid w:val="00AA6E07"/>
    <w:rsid w:val="00AA719D"/>
    <w:rsid w:val="00AB14E2"/>
    <w:rsid w:val="00AB1751"/>
    <w:rsid w:val="00AB3443"/>
    <w:rsid w:val="00AB3832"/>
    <w:rsid w:val="00AB3DA1"/>
    <w:rsid w:val="00AB4C05"/>
    <w:rsid w:val="00AB749D"/>
    <w:rsid w:val="00AC0E8E"/>
    <w:rsid w:val="00AC15A2"/>
    <w:rsid w:val="00AC3DD0"/>
    <w:rsid w:val="00AC4521"/>
    <w:rsid w:val="00AC4B6D"/>
    <w:rsid w:val="00AD0F63"/>
    <w:rsid w:val="00AD238A"/>
    <w:rsid w:val="00AD245F"/>
    <w:rsid w:val="00AD28A6"/>
    <w:rsid w:val="00AD48E0"/>
    <w:rsid w:val="00AD53FA"/>
    <w:rsid w:val="00AD548F"/>
    <w:rsid w:val="00AD5613"/>
    <w:rsid w:val="00AD5FB1"/>
    <w:rsid w:val="00AD6852"/>
    <w:rsid w:val="00AD691E"/>
    <w:rsid w:val="00AE07A9"/>
    <w:rsid w:val="00AE107C"/>
    <w:rsid w:val="00AE34F3"/>
    <w:rsid w:val="00AE4FBE"/>
    <w:rsid w:val="00AE6669"/>
    <w:rsid w:val="00AE6CE7"/>
    <w:rsid w:val="00AE745E"/>
    <w:rsid w:val="00AE7C52"/>
    <w:rsid w:val="00AF0A2E"/>
    <w:rsid w:val="00AF0DAA"/>
    <w:rsid w:val="00AF10EE"/>
    <w:rsid w:val="00AF12FC"/>
    <w:rsid w:val="00AF1919"/>
    <w:rsid w:val="00AF19B5"/>
    <w:rsid w:val="00AF1AA4"/>
    <w:rsid w:val="00AF1B80"/>
    <w:rsid w:val="00AF1F7B"/>
    <w:rsid w:val="00AF304A"/>
    <w:rsid w:val="00AF3EFC"/>
    <w:rsid w:val="00AF4099"/>
    <w:rsid w:val="00AF42B5"/>
    <w:rsid w:val="00AF500C"/>
    <w:rsid w:val="00AF52D1"/>
    <w:rsid w:val="00AF70E4"/>
    <w:rsid w:val="00B002AF"/>
    <w:rsid w:val="00B0055D"/>
    <w:rsid w:val="00B00BDA"/>
    <w:rsid w:val="00B012D7"/>
    <w:rsid w:val="00B01833"/>
    <w:rsid w:val="00B02E01"/>
    <w:rsid w:val="00B03A11"/>
    <w:rsid w:val="00B03A98"/>
    <w:rsid w:val="00B05BA1"/>
    <w:rsid w:val="00B05E72"/>
    <w:rsid w:val="00B114AE"/>
    <w:rsid w:val="00B117DC"/>
    <w:rsid w:val="00B11B1B"/>
    <w:rsid w:val="00B11DB0"/>
    <w:rsid w:val="00B12004"/>
    <w:rsid w:val="00B128A7"/>
    <w:rsid w:val="00B149D9"/>
    <w:rsid w:val="00B14CC3"/>
    <w:rsid w:val="00B17345"/>
    <w:rsid w:val="00B22FED"/>
    <w:rsid w:val="00B23281"/>
    <w:rsid w:val="00B2392C"/>
    <w:rsid w:val="00B240D9"/>
    <w:rsid w:val="00B24712"/>
    <w:rsid w:val="00B24A6A"/>
    <w:rsid w:val="00B25073"/>
    <w:rsid w:val="00B274B7"/>
    <w:rsid w:val="00B27610"/>
    <w:rsid w:val="00B2779E"/>
    <w:rsid w:val="00B27ADB"/>
    <w:rsid w:val="00B30969"/>
    <w:rsid w:val="00B309BB"/>
    <w:rsid w:val="00B30F97"/>
    <w:rsid w:val="00B31126"/>
    <w:rsid w:val="00B31743"/>
    <w:rsid w:val="00B31CAF"/>
    <w:rsid w:val="00B31F60"/>
    <w:rsid w:val="00B324DB"/>
    <w:rsid w:val="00B32A52"/>
    <w:rsid w:val="00B336DC"/>
    <w:rsid w:val="00B34439"/>
    <w:rsid w:val="00B3528F"/>
    <w:rsid w:val="00B35886"/>
    <w:rsid w:val="00B362EB"/>
    <w:rsid w:val="00B36DFF"/>
    <w:rsid w:val="00B4279A"/>
    <w:rsid w:val="00B42FD8"/>
    <w:rsid w:val="00B46DE3"/>
    <w:rsid w:val="00B47E7B"/>
    <w:rsid w:val="00B508CA"/>
    <w:rsid w:val="00B51870"/>
    <w:rsid w:val="00B52D2B"/>
    <w:rsid w:val="00B52F48"/>
    <w:rsid w:val="00B530B0"/>
    <w:rsid w:val="00B557D3"/>
    <w:rsid w:val="00B5608D"/>
    <w:rsid w:val="00B56395"/>
    <w:rsid w:val="00B56F29"/>
    <w:rsid w:val="00B6207B"/>
    <w:rsid w:val="00B62B73"/>
    <w:rsid w:val="00B632A7"/>
    <w:rsid w:val="00B63410"/>
    <w:rsid w:val="00B6354E"/>
    <w:rsid w:val="00B63E18"/>
    <w:rsid w:val="00B6575F"/>
    <w:rsid w:val="00B6694F"/>
    <w:rsid w:val="00B672AE"/>
    <w:rsid w:val="00B676D7"/>
    <w:rsid w:val="00B67C1C"/>
    <w:rsid w:val="00B70C01"/>
    <w:rsid w:val="00B71E6D"/>
    <w:rsid w:val="00B720F0"/>
    <w:rsid w:val="00B72324"/>
    <w:rsid w:val="00B72A2A"/>
    <w:rsid w:val="00B72DF5"/>
    <w:rsid w:val="00B806FE"/>
    <w:rsid w:val="00B83E3F"/>
    <w:rsid w:val="00B8417F"/>
    <w:rsid w:val="00B8459F"/>
    <w:rsid w:val="00B915F7"/>
    <w:rsid w:val="00B91D9C"/>
    <w:rsid w:val="00B93802"/>
    <w:rsid w:val="00B9422B"/>
    <w:rsid w:val="00B97AE4"/>
    <w:rsid w:val="00BA07BF"/>
    <w:rsid w:val="00BA0D2A"/>
    <w:rsid w:val="00BA2E64"/>
    <w:rsid w:val="00BA3D4C"/>
    <w:rsid w:val="00BA44AA"/>
    <w:rsid w:val="00BA45CC"/>
    <w:rsid w:val="00BA481F"/>
    <w:rsid w:val="00BA4820"/>
    <w:rsid w:val="00BA49EF"/>
    <w:rsid w:val="00BA549E"/>
    <w:rsid w:val="00BA58A5"/>
    <w:rsid w:val="00BA66CD"/>
    <w:rsid w:val="00BA70B9"/>
    <w:rsid w:val="00BB016C"/>
    <w:rsid w:val="00BB18EF"/>
    <w:rsid w:val="00BB2AB0"/>
    <w:rsid w:val="00BB2D9E"/>
    <w:rsid w:val="00BB341A"/>
    <w:rsid w:val="00BB5986"/>
    <w:rsid w:val="00BB5DFA"/>
    <w:rsid w:val="00BB6D85"/>
    <w:rsid w:val="00BC1EB8"/>
    <w:rsid w:val="00BC2CBE"/>
    <w:rsid w:val="00BC311E"/>
    <w:rsid w:val="00BC5781"/>
    <w:rsid w:val="00BC5A66"/>
    <w:rsid w:val="00BC7652"/>
    <w:rsid w:val="00BC78E3"/>
    <w:rsid w:val="00BD101A"/>
    <w:rsid w:val="00BD4A73"/>
    <w:rsid w:val="00BD5878"/>
    <w:rsid w:val="00BD5BC7"/>
    <w:rsid w:val="00BD7DFE"/>
    <w:rsid w:val="00BE1230"/>
    <w:rsid w:val="00BE128C"/>
    <w:rsid w:val="00BE15C2"/>
    <w:rsid w:val="00BE6565"/>
    <w:rsid w:val="00BE6EC1"/>
    <w:rsid w:val="00BE7EB8"/>
    <w:rsid w:val="00BF6F05"/>
    <w:rsid w:val="00BF7202"/>
    <w:rsid w:val="00C0016E"/>
    <w:rsid w:val="00C00651"/>
    <w:rsid w:val="00C03237"/>
    <w:rsid w:val="00C06352"/>
    <w:rsid w:val="00C066BF"/>
    <w:rsid w:val="00C0712B"/>
    <w:rsid w:val="00C1209A"/>
    <w:rsid w:val="00C12F88"/>
    <w:rsid w:val="00C13004"/>
    <w:rsid w:val="00C1306A"/>
    <w:rsid w:val="00C162C8"/>
    <w:rsid w:val="00C1678A"/>
    <w:rsid w:val="00C17249"/>
    <w:rsid w:val="00C17727"/>
    <w:rsid w:val="00C203B6"/>
    <w:rsid w:val="00C20B04"/>
    <w:rsid w:val="00C234B6"/>
    <w:rsid w:val="00C31AA3"/>
    <w:rsid w:val="00C32EDD"/>
    <w:rsid w:val="00C33E8F"/>
    <w:rsid w:val="00C34F31"/>
    <w:rsid w:val="00C35B96"/>
    <w:rsid w:val="00C35CCC"/>
    <w:rsid w:val="00C35D71"/>
    <w:rsid w:val="00C361F3"/>
    <w:rsid w:val="00C365DF"/>
    <w:rsid w:val="00C401ED"/>
    <w:rsid w:val="00C403A9"/>
    <w:rsid w:val="00C40A66"/>
    <w:rsid w:val="00C40BDC"/>
    <w:rsid w:val="00C4433B"/>
    <w:rsid w:val="00C44D5E"/>
    <w:rsid w:val="00C468E4"/>
    <w:rsid w:val="00C4722B"/>
    <w:rsid w:val="00C50459"/>
    <w:rsid w:val="00C50ABA"/>
    <w:rsid w:val="00C53F82"/>
    <w:rsid w:val="00C54406"/>
    <w:rsid w:val="00C54622"/>
    <w:rsid w:val="00C54639"/>
    <w:rsid w:val="00C559B1"/>
    <w:rsid w:val="00C55DDE"/>
    <w:rsid w:val="00C5608A"/>
    <w:rsid w:val="00C57789"/>
    <w:rsid w:val="00C57990"/>
    <w:rsid w:val="00C57C96"/>
    <w:rsid w:val="00C57DBE"/>
    <w:rsid w:val="00C57F19"/>
    <w:rsid w:val="00C6171C"/>
    <w:rsid w:val="00C61ADC"/>
    <w:rsid w:val="00C6288A"/>
    <w:rsid w:val="00C63079"/>
    <w:rsid w:val="00C63C9E"/>
    <w:rsid w:val="00C6641A"/>
    <w:rsid w:val="00C7065B"/>
    <w:rsid w:val="00C713F5"/>
    <w:rsid w:val="00C72AA6"/>
    <w:rsid w:val="00C73706"/>
    <w:rsid w:val="00C7508B"/>
    <w:rsid w:val="00C76608"/>
    <w:rsid w:val="00C7759B"/>
    <w:rsid w:val="00C77E2A"/>
    <w:rsid w:val="00C809BB"/>
    <w:rsid w:val="00C81112"/>
    <w:rsid w:val="00C81A2E"/>
    <w:rsid w:val="00C8205E"/>
    <w:rsid w:val="00C8465B"/>
    <w:rsid w:val="00C84B17"/>
    <w:rsid w:val="00C864B2"/>
    <w:rsid w:val="00C908A5"/>
    <w:rsid w:val="00C91362"/>
    <w:rsid w:val="00C928FB"/>
    <w:rsid w:val="00C93D23"/>
    <w:rsid w:val="00C9468A"/>
    <w:rsid w:val="00C9479B"/>
    <w:rsid w:val="00C9629E"/>
    <w:rsid w:val="00C9646F"/>
    <w:rsid w:val="00CA099E"/>
    <w:rsid w:val="00CA18B2"/>
    <w:rsid w:val="00CA2BC6"/>
    <w:rsid w:val="00CA2C1B"/>
    <w:rsid w:val="00CA39C5"/>
    <w:rsid w:val="00CA64B9"/>
    <w:rsid w:val="00CA793E"/>
    <w:rsid w:val="00CB20C4"/>
    <w:rsid w:val="00CB251D"/>
    <w:rsid w:val="00CB4FB8"/>
    <w:rsid w:val="00CB4FFC"/>
    <w:rsid w:val="00CB5663"/>
    <w:rsid w:val="00CB665B"/>
    <w:rsid w:val="00CC35FC"/>
    <w:rsid w:val="00CC3824"/>
    <w:rsid w:val="00CC39F0"/>
    <w:rsid w:val="00CC4D7F"/>
    <w:rsid w:val="00CC4E97"/>
    <w:rsid w:val="00CC52C6"/>
    <w:rsid w:val="00CC5358"/>
    <w:rsid w:val="00CC55A5"/>
    <w:rsid w:val="00CC61AA"/>
    <w:rsid w:val="00CD2FF9"/>
    <w:rsid w:val="00CD32BC"/>
    <w:rsid w:val="00CD3614"/>
    <w:rsid w:val="00CD3DCA"/>
    <w:rsid w:val="00CD4671"/>
    <w:rsid w:val="00CD4AFB"/>
    <w:rsid w:val="00CD5613"/>
    <w:rsid w:val="00CD5C07"/>
    <w:rsid w:val="00CE1B3A"/>
    <w:rsid w:val="00CE2A03"/>
    <w:rsid w:val="00CE2EED"/>
    <w:rsid w:val="00CE35B5"/>
    <w:rsid w:val="00CE435A"/>
    <w:rsid w:val="00CE48E4"/>
    <w:rsid w:val="00CE563F"/>
    <w:rsid w:val="00CE5DEA"/>
    <w:rsid w:val="00CE762B"/>
    <w:rsid w:val="00CE7ABE"/>
    <w:rsid w:val="00CF118C"/>
    <w:rsid w:val="00CF1606"/>
    <w:rsid w:val="00CF5029"/>
    <w:rsid w:val="00D01666"/>
    <w:rsid w:val="00D02168"/>
    <w:rsid w:val="00D0218D"/>
    <w:rsid w:val="00D02382"/>
    <w:rsid w:val="00D045A2"/>
    <w:rsid w:val="00D052C3"/>
    <w:rsid w:val="00D052E2"/>
    <w:rsid w:val="00D07334"/>
    <w:rsid w:val="00D075AF"/>
    <w:rsid w:val="00D11AEA"/>
    <w:rsid w:val="00D11DF5"/>
    <w:rsid w:val="00D13197"/>
    <w:rsid w:val="00D13D98"/>
    <w:rsid w:val="00D2025A"/>
    <w:rsid w:val="00D206C2"/>
    <w:rsid w:val="00D21FF9"/>
    <w:rsid w:val="00D2257C"/>
    <w:rsid w:val="00D22A3B"/>
    <w:rsid w:val="00D22B3A"/>
    <w:rsid w:val="00D24071"/>
    <w:rsid w:val="00D2451A"/>
    <w:rsid w:val="00D26427"/>
    <w:rsid w:val="00D26940"/>
    <w:rsid w:val="00D30455"/>
    <w:rsid w:val="00D30E0D"/>
    <w:rsid w:val="00D315AD"/>
    <w:rsid w:val="00D369A7"/>
    <w:rsid w:val="00D37309"/>
    <w:rsid w:val="00D40314"/>
    <w:rsid w:val="00D41A05"/>
    <w:rsid w:val="00D41FA6"/>
    <w:rsid w:val="00D41FED"/>
    <w:rsid w:val="00D42B82"/>
    <w:rsid w:val="00D4372A"/>
    <w:rsid w:val="00D43B57"/>
    <w:rsid w:val="00D44185"/>
    <w:rsid w:val="00D442E1"/>
    <w:rsid w:val="00D453A9"/>
    <w:rsid w:val="00D471F9"/>
    <w:rsid w:val="00D475C3"/>
    <w:rsid w:val="00D478D4"/>
    <w:rsid w:val="00D5328B"/>
    <w:rsid w:val="00D535D2"/>
    <w:rsid w:val="00D54D69"/>
    <w:rsid w:val="00D55BF8"/>
    <w:rsid w:val="00D55E30"/>
    <w:rsid w:val="00D56183"/>
    <w:rsid w:val="00D57667"/>
    <w:rsid w:val="00D57813"/>
    <w:rsid w:val="00D60107"/>
    <w:rsid w:val="00D606B3"/>
    <w:rsid w:val="00D62A15"/>
    <w:rsid w:val="00D63807"/>
    <w:rsid w:val="00D6530B"/>
    <w:rsid w:val="00D65AB0"/>
    <w:rsid w:val="00D66460"/>
    <w:rsid w:val="00D6678B"/>
    <w:rsid w:val="00D66E82"/>
    <w:rsid w:val="00D671A5"/>
    <w:rsid w:val="00D67C46"/>
    <w:rsid w:val="00D722EE"/>
    <w:rsid w:val="00D730DC"/>
    <w:rsid w:val="00D7343D"/>
    <w:rsid w:val="00D736B3"/>
    <w:rsid w:val="00D73AF4"/>
    <w:rsid w:val="00D74664"/>
    <w:rsid w:val="00D77F52"/>
    <w:rsid w:val="00D84D41"/>
    <w:rsid w:val="00D8633C"/>
    <w:rsid w:val="00D87B89"/>
    <w:rsid w:val="00D87CCB"/>
    <w:rsid w:val="00D905CA"/>
    <w:rsid w:val="00D93376"/>
    <w:rsid w:val="00D94E17"/>
    <w:rsid w:val="00D94E3C"/>
    <w:rsid w:val="00D95448"/>
    <w:rsid w:val="00D96845"/>
    <w:rsid w:val="00D96A01"/>
    <w:rsid w:val="00D96C89"/>
    <w:rsid w:val="00DA08A6"/>
    <w:rsid w:val="00DA0EDE"/>
    <w:rsid w:val="00DA1B7A"/>
    <w:rsid w:val="00DA1DF9"/>
    <w:rsid w:val="00DA4DD2"/>
    <w:rsid w:val="00DA6288"/>
    <w:rsid w:val="00DA6991"/>
    <w:rsid w:val="00DA6B4F"/>
    <w:rsid w:val="00DA6DAE"/>
    <w:rsid w:val="00DB0FE3"/>
    <w:rsid w:val="00DB1017"/>
    <w:rsid w:val="00DB13DE"/>
    <w:rsid w:val="00DB23FE"/>
    <w:rsid w:val="00DB290E"/>
    <w:rsid w:val="00DB2D10"/>
    <w:rsid w:val="00DB4212"/>
    <w:rsid w:val="00DB5512"/>
    <w:rsid w:val="00DB5CD7"/>
    <w:rsid w:val="00DB6AD5"/>
    <w:rsid w:val="00DC0040"/>
    <w:rsid w:val="00DC2CD1"/>
    <w:rsid w:val="00DC4012"/>
    <w:rsid w:val="00DC45F4"/>
    <w:rsid w:val="00DC56F4"/>
    <w:rsid w:val="00DC5B78"/>
    <w:rsid w:val="00DC5BB5"/>
    <w:rsid w:val="00DC67A9"/>
    <w:rsid w:val="00DD1482"/>
    <w:rsid w:val="00DD2BA4"/>
    <w:rsid w:val="00DD2ECA"/>
    <w:rsid w:val="00DD2EDC"/>
    <w:rsid w:val="00DD2F78"/>
    <w:rsid w:val="00DD38D8"/>
    <w:rsid w:val="00DD4699"/>
    <w:rsid w:val="00DD755D"/>
    <w:rsid w:val="00DD7B7B"/>
    <w:rsid w:val="00DE0226"/>
    <w:rsid w:val="00DE2619"/>
    <w:rsid w:val="00DE2842"/>
    <w:rsid w:val="00DE3A37"/>
    <w:rsid w:val="00DE64C6"/>
    <w:rsid w:val="00DE691D"/>
    <w:rsid w:val="00DE7E63"/>
    <w:rsid w:val="00DF1640"/>
    <w:rsid w:val="00DF1AFE"/>
    <w:rsid w:val="00DF39CE"/>
    <w:rsid w:val="00DF53E9"/>
    <w:rsid w:val="00DF6710"/>
    <w:rsid w:val="00DF7222"/>
    <w:rsid w:val="00DF7836"/>
    <w:rsid w:val="00DF7F64"/>
    <w:rsid w:val="00E00138"/>
    <w:rsid w:val="00E00BA2"/>
    <w:rsid w:val="00E00FA5"/>
    <w:rsid w:val="00E013A1"/>
    <w:rsid w:val="00E02D7D"/>
    <w:rsid w:val="00E042CA"/>
    <w:rsid w:val="00E10203"/>
    <w:rsid w:val="00E10D37"/>
    <w:rsid w:val="00E11B42"/>
    <w:rsid w:val="00E13D15"/>
    <w:rsid w:val="00E13FFC"/>
    <w:rsid w:val="00E14686"/>
    <w:rsid w:val="00E147D6"/>
    <w:rsid w:val="00E155D9"/>
    <w:rsid w:val="00E16E3A"/>
    <w:rsid w:val="00E17153"/>
    <w:rsid w:val="00E22296"/>
    <w:rsid w:val="00E23507"/>
    <w:rsid w:val="00E2458B"/>
    <w:rsid w:val="00E251CA"/>
    <w:rsid w:val="00E26804"/>
    <w:rsid w:val="00E26BA2"/>
    <w:rsid w:val="00E26DE0"/>
    <w:rsid w:val="00E27363"/>
    <w:rsid w:val="00E309F4"/>
    <w:rsid w:val="00E325A2"/>
    <w:rsid w:val="00E326B2"/>
    <w:rsid w:val="00E32F3C"/>
    <w:rsid w:val="00E3429D"/>
    <w:rsid w:val="00E3554C"/>
    <w:rsid w:val="00E3708C"/>
    <w:rsid w:val="00E37B5B"/>
    <w:rsid w:val="00E37C09"/>
    <w:rsid w:val="00E40EEA"/>
    <w:rsid w:val="00E42EBD"/>
    <w:rsid w:val="00E43E54"/>
    <w:rsid w:val="00E45A36"/>
    <w:rsid w:val="00E469AC"/>
    <w:rsid w:val="00E46AB5"/>
    <w:rsid w:val="00E47461"/>
    <w:rsid w:val="00E475CF"/>
    <w:rsid w:val="00E47B3B"/>
    <w:rsid w:val="00E47B62"/>
    <w:rsid w:val="00E5029C"/>
    <w:rsid w:val="00E50EB9"/>
    <w:rsid w:val="00E5120F"/>
    <w:rsid w:val="00E52AAA"/>
    <w:rsid w:val="00E5461B"/>
    <w:rsid w:val="00E5481B"/>
    <w:rsid w:val="00E56681"/>
    <w:rsid w:val="00E57863"/>
    <w:rsid w:val="00E6096E"/>
    <w:rsid w:val="00E60BD2"/>
    <w:rsid w:val="00E640BA"/>
    <w:rsid w:val="00E6524A"/>
    <w:rsid w:val="00E65393"/>
    <w:rsid w:val="00E664AC"/>
    <w:rsid w:val="00E7070C"/>
    <w:rsid w:val="00E722AD"/>
    <w:rsid w:val="00E73480"/>
    <w:rsid w:val="00E734C5"/>
    <w:rsid w:val="00E74BE2"/>
    <w:rsid w:val="00E74EDF"/>
    <w:rsid w:val="00E757B8"/>
    <w:rsid w:val="00E7660E"/>
    <w:rsid w:val="00E77B13"/>
    <w:rsid w:val="00E804C3"/>
    <w:rsid w:val="00E8060F"/>
    <w:rsid w:val="00E81AF7"/>
    <w:rsid w:val="00E8214A"/>
    <w:rsid w:val="00E82B23"/>
    <w:rsid w:val="00E844A9"/>
    <w:rsid w:val="00E84CE7"/>
    <w:rsid w:val="00E85044"/>
    <w:rsid w:val="00E85081"/>
    <w:rsid w:val="00E85420"/>
    <w:rsid w:val="00E85762"/>
    <w:rsid w:val="00E8738F"/>
    <w:rsid w:val="00E87A72"/>
    <w:rsid w:val="00E90A20"/>
    <w:rsid w:val="00E910C3"/>
    <w:rsid w:val="00E91EBA"/>
    <w:rsid w:val="00E929CA"/>
    <w:rsid w:val="00E93B39"/>
    <w:rsid w:val="00E95466"/>
    <w:rsid w:val="00E95B19"/>
    <w:rsid w:val="00E95BDE"/>
    <w:rsid w:val="00E96FB9"/>
    <w:rsid w:val="00E97BB1"/>
    <w:rsid w:val="00EA0008"/>
    <w:rsid w:val="00EA1478"/>
    <w:rsid w:val="00EA1595"/>
    <w:rsid w:val="00EA1908"/>
    <w:rsid w:val="00EA1C05"/>
    <w:rsid w:val="00EA2204"/>
    <w:rsid w:val="00EA28D9"/>
    <w:rsid w:val="00EA36C9"/>
    <w:rsid w:val="00EA4BA2"/>
    <w:rsid w:val="00EA53D4"/>
    <w:rsid w:val="00EA5818"/>
    <w:rsid w:val="00EA5F6D"/>
    <w:rsid w:val="00EA6AB9"/>
    <w:rsid w:val="00EB0C91"/>
    <w:rsid w:val="00EB107E"/>
    <w:rsid w:val="00EB1616"/>
    <w:rsid w:val="00EB1CE3"/>
    <w:rsid w:val="00EB28FC"/>
    <w:rsid w:val="00EB2C52"/>
    <w:rsid w:val="00EB2E55"/>
    <w:rsid w:val="00EB43A6"/>
    <w:rsid w:val="00EB44BC"/>
    <w:rsid w:val="00EB4A59"/>
    <w:rsid w:val="00EB7AB3"/>
    <w:rsid w:val="00EC2A8B"/>
    <w:rsid w:val="00EC2F09"/>
    <w:rsid w:val="00EC33EE"/>
    <w:rsid w:val="00EC38DC"/>
    <w:rsid w:val="00EC4DEC"/>
    <w:rsid w:val="00EC4DFA"/>
    <w:rsid w:val="00ED5C1F"/>
    <w:rsid w:val="00ED6CFE"/>
    <w:rsid w:val="00ED749E"/>
    <w:rsid w:val="00EE03C0"/>
    <w:rsid w:val="00EE05B8"/>
    <w:rsid w:val="00EE1D7F"/>
    <w:rsid w:val="00EE2273"/>
    <w:rsid w:val="00EE2446"/>
    <w:rsid w:val="00EE33D9"/>
    <w:rsid w:val="00EE37A1"/>
    <w:rsid w:val="00EE4F11"/>
    <w:rsid w:val="00EE6013"/>
    <w:rsid w:val="00EF25FC"/>
    <w:rsid w:val="00EF3384"/>
    <w:rsid w:val="00EF3B50"/>
    <w:rsid w:val="00EF578F"/>
    <w:rsid w:val="00EF630C"/>
    <w:rsid w:val="00F000C7"/>
    <w:rsid w:val="00F00BF7"/>
    <w:rsid w:val="00F023CE"/>
    <w:rsid w:val="00F05EAA"/>
    <w:rsid w:val="00F10787"/>
    <w:rsid w:val="00F1165F"/>
    <w:rsid w:val="00F11E09"/>
    <w:rsid w:val="00F12ABE"/>
    <w:rsid w:val="00F1346C"/>
    <w:rsid w:val="00F13C19"/>
    <w:rsid w:val="00F13CDF"/>
    <w:rsid w:val="00F140B6"/>
    <w:rsid w:val="00F14BB8"/>
    <w:rsid w:val="00F14F75"/>
    <w:rsid w:val="00F160FD"/>
    <w:rsid w:val="00F1623B"/>
    <w:rsid w:val="00F16AE2"/>
    <w:rsid w:val="00F17A92"/>
    <w:rsid w:val="00F17D65"/>
    <w:rsid w:val="00F17EE0"/>
    <w:rsid w:val="00F20AF2"/>
    <w:rsid w:val="00F2155F"/>
    <w:rsid w:val="00F232D8"/>
    <w:rsid w:val="00F24009"/>
    <w:rsid w:val="00F24DA2"/>
    <w:rsid w:val="00F25321"/>
    <w:rsid w:val="00F25FDB"/>
    <w:rsid w:val="00F26715"/>
    <w:rsid w:val="00F271ED"/>
    <w:rsid w:val="00F2787A"/>
    <w:rsid w:val="00F27B8C"/>
    <w:rsid w:val="00F302AB"/>
    <w:rsid w:val="00F30653"/>
    <w:rsid w:val="00F30805"/>
    <w:rsid w:val="00F30995"/>
    <w:rsid w:val="00F31B3E"/>
    <w:rsid w:val="00F32080"/>
    <w:rsid w:val="00F32758"/>
    <w:rsid w:val="00F33134"/>
    <w:rsid w:val="00F33AC9"/>
    <w:rsid w:val="00F34BF8"/>
    <w:rsid w:val="00F3681D"/>
    <w:rsid w:val="00F3714F"/>
    <w:rsid w:val="00F37698"/>
    <w:rsid w:val="00F37A3A"/>
    <w:rsid w:val="00F41536"/>
    <w:rsid w:val="00F4225D"/>
    <w:rsid w:val="00F43242"/>
    <w:rsid w:val="00F437F6"/>
    <w:rsid w:val="00F44D2E"/>
    <w:rsid w:val="00F465C5"/>
    <w:rsid w:val="00F46A37"/>
    <w:rsid w:val="00F47142"/>
    <w:rsid w:val="00F47FCF"/>
    <w:rsid w:val="00F502BE"/>
    <w:rsid w:val="00F51B5B"/>
    <w:rsid w:val="00F52678"/>
    <w:rsid w:val="00F53447"/>
    <w:rsid w:val="00F53CFA"/>
    <w:rsid w:val="00F55D4A"/>
    <w:rsid w:val="00F55DBF"/>
    <w:rsid w:val="00F57DA1"/>
    <w:rsid w:val="00F60235"/>
    <w:rsid w:val="00F613B5"/>
    <w:rsid w:val="00F61A77"/>
    <w:rsid w:val="00F61BED"/>
    <w:rsid w:val="00F61C8E"/>
    <w:rsid w:val="00F63CA0"/>
    <w:rsid w:val="00F6400E"/>
    <w:rsid w:val="00F659CC"/>
    <w:rsid w:val="00F66E8E"/>
    <w:rsid w:val="00F70661"/>
    <w:rsid w:val="00F71652"/>
    <w:rsid w:val="00F74419"/>
    <w:rsid w:val="00F75834"/>
    <w:rsid w:val="00F76BE6"/>
    <w:rsid w:val="00F827B5"/>
    <w:rsid w:val="00F83ADE"/>
    <w:rsid w:val="00F83C4B"/>
    <w:rsid w:val="00F851AE"/>
    <w:rsid w:val="00F858DD"/>
    <w:rsid w:val="00F85C8B"/>
    <w:rsid w:val="00F864FF"/>
    <w:rsid w:val="00F8761E"/>
    <w:rsid w:val="00F900AF"/>
    <w:rsid w:val="00F90914"/>
    <w:rsid w:val="00F9111A"/>
    <w:rsid w:val="00F9360A"/>
    <w:rsid w:val="00F9466E"/>
    <w:rsid w:val="00F9471F"/>
    <w:rsid w:val="00F950E4"/>
    <w:rsid w:val="00F96BF2"/>
    <w:rsid w:val="00F97304"/>
    <w:rsid w:val="00F97673"/>
    <w:rsid w:val="00F9768D"/>
    <w:rsid w:val="00F97F23"/>
    <w:rsid w:val="00FA3018"/>
    <w:rsid w:val="00FA33F9"/>
    <w:rsid w:val="00FA49D1"/>
    <w:rsid w:val="00FA6D8D"/>
    <w:rsid w:val="00FA723B"/>
    <w:rsid w:val="00FA7B99"/>
    <w:rsid w:val="00FB005C"/>
    <w:rsid w:val="00FB1805"/>
    <w:rsid w:val="00FB19A7"/>
    <w:rsid w:val="00FB1D19"/>
    <w:rsid w:val="00FB393E"/>
    <w:rsid w:val="00FB398B"/>
    <w:rsid w:val="00FB4050"/>
    <w:rsid w:val="00FB482D"/>
    <w:rsid w:val="00FB665E"/>
    <w:rsid w:val="00FB73C3"/>
    <w:rsid w:val="00FC041B"/>
    <w:rsid w:val="00FC22DD"/>
    <w:rsid w:val="00FC7EFE"/>
    <w:rsid w:val="00FD0227"/>
    <w:rsid w:val="00FD0277"/>
    <w:rsid w:val="00FD05D4"/>
    <w:rsid w:val="00FD3483"/>
    <w:rsid w:val="00FD5923"/>
    <w:rsid w:val="00FD5CDE"/>
    <w:rsid w:val="00FE01B2"/>
    <w:rsid w:val="00FE0E0E"/>
    <w:rsid w:val="00FE1303"/>
    <w:rsid w:val="00FE138D"/>
    <w:rsid w:val="00FE2A1E"/>
    <w:rsid w:val="00FE397D"/>
    <w:rsid w:val="00FE4A6A"/>
    <w:rsid w:val="00FE5323"/>
    <w:rsid w:val="00FE6D8E"/>
    <w:rsid w:val="00FE7968"/>
    <w:rsid w:val="00FE79F6"/>
    <w:rsid w:val="00FF3486"/>
    <w:rsid w:val="00FF3B78"/>
    <w:rsid w:val="00FF5009"/>
    <w:rsid w:val="00FF5EF6"/>
    <w:rsid w:val="00FF75E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2C352C6B"/>
  <w15:docId w15:val="{089B911F-92F3-4FD6-93F3-9C95F8B0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495C"/>
    <w:pPr>
      <w:tabs>
        <w:tab w:val="left" w:pos="567"/>
      </w:tabs>
      <w:spacing w:line="260" w:lineRule="exact"/>
      <w:jc w:val="left"/>
    </w:pPr>
    <w:rPr>
      <w:szCs w:val="20"/>
      <w:lang w:val="lt-LT" w:eastAsia="lt-LT" w:bidi="lt-LT"/>
    </w:rPr>
  </w:style>
  <w:style w:type="paragraph" w:styleId="Antrat1">
    <w:name w:val="heading 1"/>
    <w:basedOn w:val="Text"/>
    <w:next w:val="Text"/>
    <w:link w:val="Antrat1Diagrama"/>
    <w:qFormat/>
    <w:rsid w:val="0087495C"/>
    <w:pPr>
      <w:keepNext/>
      <w:keepLines/>
      <w:numPr>
        <w:numId w:val="3"/>
      </w:numPr>
      <w:outlineLvl w:val="0"/>
    </w:pPr>
    <w:rPr>
      <w:b/>
      <w:bCs/>
      <w:caps/>
      <w:szCs w:val="28"/>
    </w:rPr>
  </w:style>
  <w:style w:type="paragraph" w:styleId="Antrat2">
    <w:name w:val="heading 2"/>
    <w:basedOn w:val="Text"/>
    <w:next w:val="Text"/>
    <w:link w:val="Antrat2Diagrama"/>
    <w:qFormat/>
    <w:rsid w:val="004C3C20"/>
    <w:pPr>
      <w:keepNext/>
      <w:keepLines/>
      <w:numPr>
        <w:ilvl w:val="1"/>
        <w:numId w:val="3"/>
      </w:numPr>
      <w:outlineLvl w:val="1"/>
    </w:pPr>
    <w:rPr>
      <w:b/>
      <w:bCs/>
      <w:szCs w:val="28"/>
    </w:rPr>
  </w:style>
  <w:style w:type="paragraph" w:styleId="Antrat3">
    <w:name w:val="heading 3"/>
    <w:basedOn w:val="Text"/>
    <w:next w:val="Text"/>
    <w:link w:val="Antrat3Diagrama"/>
    <w:qFormat/>
    <w:rsid w:val="004C3C20"/>
    <w:pPr>
      <w:keepNext/>
      <w:keepLines/>
      <w:numPr>
        <w:ilvl w:val="2"/>
        <w:numId w:val="3"/>
      </w:numPr>
      <w:outlineLvl w:val="2"/>
    </w:pPr>
    <w:rPr>
      <w:b/>
      <w:bCs/>
      <w:szCs w:val="26"/>
    </w:rPr>
  </w:style>
  <w:style w:type="paragraph" w:styleId="Antrat4">
    <w:name w:val="heading 4"/>
    <w:basedOn w:val="Text"/>
    <w:next w:val="Text"/>
    <w:link w:val="Antrat4Diagrama"/>
    <w:qFormat/>
    <w:rsid w:val="004C3C20"/>
    <w:pPr>
      <w:keepNext/>
      <w:keepLines/>
      <w:numPr>
        <w:ilvl w:val="3"/>
        <w:numId w:val="3"/>
      </w:numPr>
      <w:outlineLvl w:val="3"/>
    </w:pPr>
    <w:rPr>
      <w:b/>
      <w:bCs/>
    </w:rPr>
  </w:style>
  <w:style w:type="paragraph" w:styleId="Antrat5">
    <w:name w:val="heading 5"/>
    <w:basedOn w:val="Text"/>
    <w:next w:val="Text"/>
    <w:link w:val="Antrat5Diagrama"/>
    <w:qFormat/>
    <w:rsid w:val="004C3C20"/>
    <w:pPr>
      <w:keepNext/>
      <w:keepLines/>
      <w:numPr>
        <w:ilvl w:val="4"/>
        <w:numId w:val="3"/>
      </w:numPr>
      <w:outlineLvl w:val="4"/>
    </w:pPr>
    <w:rPr>
      <w:b/>
    </w:rPr>
  </w:style>
  <w:style w:type="paragraph" w:styleId="Antrat6">
    <w:name w:val="heading 6"/>
    <w:basedOn w:val="Text"/>
    <w:next w:val="Text"/>
    <w:link w:val="Antrat6Diagrama"/>
    <w:qFormat/>
    <w:rsid w:val="004C3C20"/>
    <w:pPr>
      <w:keepNext/>
      <w:keepLines/>
      <w:numPr>
        <w:ilvl w:val="5"/>
        <w:numId w:val="3"/>
      </w:numPr>
      <w:outlineLvl w:val="5"/>
    </w:pPr>
    <w:rPr>
      <w:b/>
      <w:i/>
    </w:rPr>
  </w:style>
  <w:style w:type="paragraph" w:styleId="Antrat7">
    <w:name w:val="heading 7"/>
    <w:basedOn w:val="Text"/>
    <w:next w:val="Text"/>
    <w:link w:val="Antrat7Diagrama"/>
    <w:qFormat/>
    <w:rsid w:val="004C3C20"/>
    <w:pPr>
      <w:keepNext/>
      <w:keepLines/>
      <w:numPr>
        <w:ilvl w:val="6"/>
        <w:numId w:val="3"/>
      </w:numPr>
      <w:outlineLvl w:val="6"/>
    </w:pPr>
    <w:rPr>
      <w:b/>
      <w:i/>
    </w:rPr>
  </w:style>
  <w:style w:type="paragraph" w:styleId="Antrat8">
    <w:name w:val="heading 8"/>
    <w:basedOn w:val="Text"/>
    <w:next w:val="Text"/>
    <w:link w:val="Antrat8Diagrama"/>
    <w:qFormat/>
    <w:rsid w:val="004C3C20"/>
    <w:pPr>
      <w:keepNext/>
      <w:keepLines/>
      <w:numPr>
        <w:ilvl w:val="7"/>
        <w:numId w:val="3"/>
      </w:numPr>
      <w:outlineLvl w:val="7"/>
    </w:pPr>
    <w:rPr>
      <w:i/>
    </w:rPr>
  </w:style>
  <w:style w:type="paragraph" w:styleId="Antrat9">
    <w:name w:val="heading 9"/>
    <w:basedOn w:val="Text"/>
    <w:next w:val="Text"/>
    <w:link w:val="Antrat9Diagrama"/>
    <w:qFormat/>
    <w:rsid w:val="004C3C20"/>
    <w:pPr>
      <w:keepNext/>
      <w:keepLines/>
      <w:numPr>
        <w:ilvl w:val="8"/>
        <w:numId w:val="3"/>
      </w:numPr>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xt">
    <w:name w:val="Text"/>
    <w:basedOn w:val="prastasis"/>
    <w:link w:val="TextChar"/>
    <w:rsid w:val="004C3C20"/>
  </w:style>
  <w:style w:type="character" w:customStyle="1" w:styleId="TextChar">
    <w:name w:val="Text Char"/>
    <w:link w:val="Text"/>
    <w:rsid w:val="001A1D3E"/>
    <w:rPr>
      <w:sz w:val="22"/>
      <w:szCs w:val="24"/>
    </w:rPr>
  </w:style>
  <w:style w:type="paragraph" w:styleId="Antrats">
    <w:name w:val="header"/>
    <w:basedOn w:val="prastasis"/>
    <w:link w:val="AntratsDiagrama"/>
    <w:rsid w:val="004C3C20"/>
    <w:pPr>
      <w:spacing w:before="60"/>
      <w:jc w:val="center"/>
    </w:pPr>
    <w:rPr>
      <w:lang w:val="en-US"/>
    </w:rPr>
  </w:style>
  <w:style w:type="paragraph" w:customStyle="1" w:styleId="CaptionFigure">
    <w:name w:val="Caption Figure"/>
    <w:basedOn w:val="Text"/>
    <w:next w:val="Text"/>
    <w:rsid w:val="00AF52D1"/>
    <w:pPr>
      <w:keepLines/>
      <w:tabs>
        <w:tab w:val="left" w:pos="1418"/>
      </w:tabs>
      <w:spacing w:before="120"/>
      <w:ind w:left="1418" w:hanging="1418"/>
    </w:pPr>
    <w:rPr>
      <w:b/>
    </w:rPr>
  </w:style>
  <w:style w:type="character" w:customStyle="1" w:styleId="GuidanceNotesChar">
    <w:name w:val="Guidance Notes Char"/>
    <w:link w:val="GuidanceNotes"/>
    <w:semiHidden/>
    <w:rsid w:val="001A1D3E"/>
    <w:rPr>
      <w:i/>
      <w:color w:val="0000FF"/>
      <w:szCs w:val="20"/>
      <w:lang w:val="lt-LT" w:eastAsia="lt-LT" w:bidi="lt-LT"/>
    </w:rPr>
  </w:style>
  <w:style w:type="paragraph" w:customStyle="1" w:styleId="GuidanceNotes">
    <w:name w:val="Guidance Notes"/>
    <w:basedOn w:val="Text"/>
    <w:next w:val="Text"/>
    <w:link w:val="GuidanceNotesChar"/>
    <w:semiHidden/>
    <w:rsid w:val="0087495C"/>
    <w:rPr>
      <w:i/>
      <w:color w:val="0000FF"/>
    </w:rPr>
  </w:style>
  <w:style w:type="paragraph" w:customStyle="1" w:styleId="Table-1strow">
    <w:name w:val="Table-1st row"/>
    <w:basedOn w:val="Text"/>
    <w:rsid w:val="004C3C20"/>
    <w:pPr>
      <w:keepNext/>
      <w:keepLines/>
      <w:jc w:val="center"/>
    </w:pPr>
    <w:rPr>
      <w:b/>
    </w:rPr>
  </w:style>
  <w:style w:type="paragraph" w:customStyle="1" w:styleId="Table-Text">
    <w:name w:val="Table-Text"/>
    <w:basedOn w:val="Text"/>
    <w:rsid w:val="004C3C20"/>
    <w:pPr>
      <w:keepLines/>
    </w:pPr>
  </w:style>
  <w:style w:type="paragraph" w:customStyle="1" w:styleId="CaptionTable">
    <w:name w:val="Caption Table"/>
    <w:basedOn w:val="Text"/>
    <w:next w:val="Text"/>
    <w:rsid w:val="00D30455"/>
    <w:pPr>
      <w:keepNext/>
      <w:tabs>
        <w:tab w:val="left" w:pos="1134"/>
      </w:tabs>
      <w:spacing w:after="120"/>
      <w:ind w:left="1134" w:hanging="1134"/>
    </w:pPr>
    <w:rPr>
      <w:b/>
    </w:rPr>
  </w:style>
  <w:style w:type="paragraph" w:styleId="Turinys1">
    <w:name w:val="toc 1"/>
    <w:basedOn w:val="Text"/>
    <w:next w:val="Text"/>
    <w:uiPriority w:val="39"/>
    <w:qFormat/>
    <w:rsid w:val="004C3C20"/>
    <w:pPr>
      <w:keepNext/>
      <w:keepLines/>
      <w:tabs>
        <w:tab w:val="right" w:leader="dot" w:pos="9072"/>
      </w:tabs>
      <w:spacing w:after="60"/>
      <w:ind w:left="567" w:hanging="567"/>
    </w:pPr>
    <w:rPr>
      <w:caps/>
    </w:rPr>
  </w:style>
  <w:style w:type="paragraph" w:customStyle="1" w:styleId="List-Number-Level1">
    <w:name w:val="List-Number-Level 1"/>
    <w:basedOn w:val="Text"/>
    <w:rsid w:val="0087495C"/>
    <w:pPr>
      <w:keepLines/>
      <w:numPr>
        <w:numId w:val="2"/>
      </w:numPr>
      <w:spacing w:after="40"/>
    </w:pPr>
  </w:style>
  <w:style w:type="paragraph" w:customStyle="1" w:styleId="List-Level1-Dash">
    <w:name w:val="List-Level 1-Dash"/>
    <w:basedOn w:val="Text"/>
    <w:rsid w:val="0087495C"/>
    <w:pPr>
      <w:keepLines/>
      <w:numPr>
        <w:numId w:val="1"/>
      </w:numPr>
      <w:spacing w:after="40"/>
    </w:pPr>
  </w:style>
  <w:style w:type="paragraph" w:customStyle="1" w:styleId="List-Level2-Bullet">
    <w:name w:val="List-Level 2-Bullet"/>
    <w:basedOn w:val="Text"/>
    <w:rsid w:val="004C3C20"/>
    <w:pPr>
      <w:keepLines/>
      <w:numPr>
        <w:ilvl w:val="1"/>
        <w:numId w:val="1"/>
      </w:numPr>
      <w:spacing w:after="40"/>
    </w:pPr>
  </w:style>
  <w:style w:type="paragraph" w:customStyle="1" w:styleId="HeadingNoNum1">
    <w:name w:val="HeadingNoNum1"/>
    <w:basedOn w:val="Text"/>
    <w:next w:val="Text"/>
    <w:rsid w:val="004C3C20"/>
    <w:pPr>
      <w:keepNext/>
      <w:keepLines/>
    </w:pPr>
    <w:rPr>
      <w:b/>
      <w:iCs/>
      <w:caps/>
      <w:szCs w:val="28"/>
    </w:rPr>
  </w:style>
  <w:style w:type="paragraph" w:customStyle="1" w:styleId="HeadingNoNum3">
    <w:name w:val="HeadingNoNum3"/>
    <w:basedOn w:val="Text"/>
    <w:next w:val="Text"/>
    <w:rsid w:val="004C3C20"/>
    <w:pPr>
      <w:keepNext/>
      <w:keepLines/>
    </w:pPr>
    <w:rPr>
      <w:b/>
      <w:i/>
      <w:iCs/>
    </w:rPr>
  </w:style>
  <w:style w:type="paragraph" w:styleId="Turinys2">
    <w:name w:val="toc 2"/>
    <w:basedOn w:val="Text"/>
    <w:next w:val="Text"/>
    <w:uiPriority w:val="39"/>
    <w:qFormat/>
    <w:rsid w:val="00D44185"/>
    <w:pPr>
      <w:tabs>
        <w:tab w:val="left" w:pos="851"/>
        <w:tab w:val="right" w:leader="dot" w:pos="9072"/>
      </w:tabs>
      <w:spacing w:after="60"/>
      <w:ind w:left="851" w:hanging="567"/>
      <w:contextualSpacing/>
    </w:pPr>
  </w:style>
  <w:style w:type="paragraph" w:styleId="Turinys3">
    <w:name w:val="toc 3"/>
    <w:basedOn w:val="Text"/>
    <w:next w:val="Text"/>
    <w:uiPriority w:val="39"/>
    <w:qFormat/>
    <w:rsid w:val="000F7B1B"/>
    <w:pPr>
      <w:keepLines/>
      <w:tabs>
        <w:tab w:val="left" w:pos="1418"/>
        <w:tab w:val="right" w:leader="dot" w:pos="9072"/>
      </w:tabs>
      <w:spacing w:after="60"/>
      <w:ind w:left="1418" w:hanging="851"/>
      <w:contextualSpacing/>
    </w:pPr>
  </w:style>
  <w:style w:type="paragraph" w:styleId="Turinys4">
    <w:name w:val="toc 4"/>
    <w:basedOn w:val="Text"/>
    <w:next w:val="Text"/>
    <w:uiPriority w:val="39"/>
    <w:semiHidden/>
    <w:rsid w:val="00D44185"/>
    <w:pPr>
      <w:tabs>
        <w:tab w:val="left" w:pos="1843"/>
        <w:tab w:val="right" w:leader="dot" w:pos="9072"/>
      </w:tabs>
      <w:spacing w:after="60"/>
      <w:ind w:left="1843" w:hanging="992"/>
      <w:contextualSpacing/>
    </w:pPr>
  </w:style>
  <w:style w:type="paragraph" w:styleId="Turinys5">
    <w:name w:val="toc 5"/>
    <w:basedOn w:val="Text"/>
    <w:next w:val="Text"/>
    <w:uiPriority w:val="39"/>
    <w:semiHidden/>
    <w:rsid w:val="00D44185"/>
    <w:pPr>
      <w:tabs>
        <w:tab w:val="left" w:pos="2268"/>
        <w:tab w:val="right" w:leader="dot" w:pos="9072"/>
      </w:tabs>
      <w:spacing w:after="60"/>
      <w:ind w:left="2268" w:hanging="1134"/>
      <w:contextualSpacing/>
    </w:pPr>
  </w:style>
  <w:style w:type="paragraph" w:styleId="Turinys6">
    <w:name w:val="toc 6"/>
    <w:basedOn w:val="Text"/>
    <w:next w:val="Text"/>
    <w:uiPriority w:val="39"/>
    <w:semiHidden/>
    <w:rsid w:val="00D44185"/>
    <w:pPr>
      <w:tabs>
        <w:tab w:val="left" w:pos="2693"/>
        <w:tab w:val="right" w:leader="dot" w:pos="9072"/>
      </w:tabs>
      <w:spacing w:after="60"/>
      <w:ind w:left="2694" w:hanging="1276"/>
      <w:contextualSpacing/>
    </w:pPr>
  </w:style>
  <w:style w:type="paragraph" w:styleId="Turinys7">
    <w:name w:val="toc 7"/>
    <w:basedOn w:val="Text"/>
    <w:next w:val="Text"/>
    <w:uiPriority w:val="39"/>
    <w:semiHidden/>
    <w:rsid w:val="00D44185"/>
    <w:pPr>
      <w:tabs>
        <w:tab w:val="left" w:pos="3119"/>
        <w:tab w:val="right" w:leader="dot" w:pos="9072"/>
      </w:tabs>
      <w:spacing w:after="60"/>
      <w:ind w:left="3119" w:hanging="1418"/>
      <w:contextualSpacing/>
    </w:pPr>
  </w:style>
  <w:style w:type="paragraph" w:styleId="Turinys8">
    <w:name w:val="toc 8"/>
    <w:basedOn w:val="Text"/>
    <w:next w:val="Text"/>
    <w:uiPriority w:val="39"/>
    <w:semiHidden/>
    <w:rsid w:val="00D44185"/>
    <w:pPr>
      <w:tabs>
        <w:tab w:val="left" w:pos="3686"/>
        <w:tab w:val="right" w:leader="dot" w:pos="9072"/>
      </w:tabs>
      <w:spacing w:after="60"/>
      <w:ind w:left="3686" w:hanging="1701"/>
      <w:contextualSpacing/>
    </w:pPr>
  </w:style>
  <w:style w:type="paragraph" w:styleId="Turinys9">
    <w:name w:val="toc 9"/>
    <w:basedOn w:val="Text"/>
    <w:next w:val="Text"/>
    <w:uiPriority w:val="39"/>
    <w:semiHidden/>
    <w:rsid w:val="00D44185"/>
    <w:pPr>
      <w:tabs>
        <w:tab w:val="left" w:pos="4111"/>
        <w:tab w:val="right" w:leader="dot" w:pos="9072"/>
      </w:tabs>
      <w:spacing w:after="60"/>
      <w:ind w:left="4111" w:hanging="1843"/>
      <w:contextualSpacing/>
    </w:pPr>
  </w:style>
  <w:style w:type="paragraph" w:customStyle="1" w:styleId="HeadingNoNumToc">
    <w:name w:val="HeadingNoNumToc"/>
    <w:basedOn w:val="Text"/>
    <w:next w:val="Text"/>
    <w:rsid w:val="004C3C20"/>
    <w:pPr>
      <w:keepNext/>
      <w:keepLines/>
      <w:contextualSpacing/>
      <w:outlineLvl w:val="0"/>
    </w:pPr>
    <w:rPr>
      <w:b/>
      <w:bCs/>
      <w:caps/>
      <w:szCs w:val="32"/>
    </w:rPr>
  </w:style>
  <w:style w:type="paragraph" w:customStyle="1" w:styleId="Front-Title">
    <w:name w:val="Front-Title"/>
    <w:basedOn w:val="Text"/>
    <w:rsid w:val="004C3C20"/>
    <w:pPr>
      <w:keepLines/>
      <w:spacing w:before="1440" w:after="480"/>
      <w:contextualSpacing/>
      <w:jc w:val="center"/>
    </w:pPr>
    <w:rPr>
      <w:b/>
      <w:bCs/>
      <w:caps/>
      <w:sz w:val="40"/>
      <w:szCs w:val="40"/>
    </w:rPr>
  </w:style>
  <w:style w:type="paragraph" w:customStyle="1" w:styleId="Front-Info">
    <w:name w:val="Front-Info"/>
    <w:basedOn w:val="Text"/>
    <w:rsid w:val="00D052C3"/>
    <w:pPr>
      <w:keepLines/>
      <w:jc w:val="center"/>
    </w:pPr>
    <w:rPr>
      <w:b/>
      <w:sz w:val="28"/>
    </w:rPr>
  </w:style>
  <w:style w:type="paragraph" w:customStyle="1" w:styleId="HeadingNoNum2">
    <w:name w:val="HeadingNoNum2"/>
    <w:basedOn w:val="Text"/>
    <w:next w:val="Text"/>
    <w:rsid w:val="004C3C20"/>
    <w:pPr>
      <w:keepNext/>
      <w:keepLines/>
    </w:pPr>
    <w:rPr>
      <w:b/>
      <w:bCs/>
    </w:rPr>
  </w:style>
  <w:style w:type="paragraph" w:customStyle="1" w:styleId="Table-Footnote">
    <w:name w:val="Table-Footnote"/>
    <w:basedOn w:val="Text"/>
    <w:rsid w:val="004C3C20"/>
    <w:pPr>
      <w:keepLines/>
      <w:spacing w:before="60"/>
    </w:pPr>
    <w:rPr>
      <w:sz w:val="20"/>
    </w:rPr>
  </w:style>
  <w:style w:type="paragraph" w:customStyle="1" w:styleId="Figure">
    <w:name w:val="Figure"/>
    <w:basedOn w:val="Text"/>
    <w:next w:val="CaptionFigure"/>
    <w:rsid w:val="004C3C20"/>
    <w:pPr>
      <w:keepNext/>
      <w:spacing w:before="120"/>
    </w:pPr>
  </w:style>
  <w:style w:type="paragraph" w:styleId="Porat">
    <w:name w:val="footer"/>
    <w:basedOn w:val="prastasis"/>
    <w:link w:val="PoratDiagrama"/>
    <w:rsid w:val="004C3C20"/>
    <w:pPr>
      <w:tabs>
        <w:tab w:val="center" w:pos="4536"/>
        <w:tab w:val="right" w:pos="9072"/>
      </w:tabs>
    </w:pPr>
    <w:rPr>
      <w:sz w:val="18"/>
      <w:lang w:val="en-GB"/>
    </w:rPr>
  </w:style>
  <w:style w:type="paragraph" w:styleId="Iliustracijsraas">
    <w:name w:val="table of figures"/>
    <w:basedOn w:val="Text"/>
    <w:next w:val="Text"/>
    <w:uiPriority w:val="99"/>
    <w:semiHidden/>
    <w:rsid w:val="003E5BF0"/>
    <w:pPr>
      <w:tabs>
        <w:tab w:val="left" w:pos="1418"/>
        <w:tab w:val="right" w:leader="dot" w:pos="9072"/>
      </w:tabs>
      <w:spacing w:after="60"/>
      <w:ind w:left="1418" w:hanging="1418"/>
    </w:pPr>
  </w:style>
  <w:style w:type="character" w:styleId="Hipersaitas">
    <w:name w:val="Hyperlink"/>
    <w:uiPriority w:val="99"/>
    <w:rsid w:val="00855CF6"/>
    <w:rPr>
      <w:rFonts w:ascii="Times New Roman" w:hAnsi="Times New Roman"/>
      <w:color w:val="0000FF"/>
      <w:sz w:val="22"/>
      <w:u w:val="none"/>
    </w:rPr>
  </w:style>
  <w:style w:type="character" w:customStyle="1" w:styleId="PoratDiagrama">
    <w:name w:val="Poraštė Diagrama"/>
    <w:link w:val="Porat"/>
    <w:rsid w:val="005923CC"/>
    <w:rPr>
      <w:sz w:val="18"/>
      <w:szCs w:val="24"/>
      <w:lang w:val="en-GB"/>
    </w:rPr>
  </w:style>
  <w:style w:type="paragraph" w:customStyle="1" w:styleId="HeadingNoNum4">
    <w:name w:val="HeadingNoNum4"/>
    <w:basedOn w:val="Text"/>
    <w:next w:val="Text"/>
    <w:rsid w:val="004C3C20"/>
    <w:pPr>
      <w:keepNext/>
      <w:keepLines/>
    </w:pPr>
    <w:rPr>
      <w:i/>
    </w:rPr>
  </w:style>
  <w:style w:type="paragraph" w:styleId="Turinioantrat">
    <w:name w:val="TOC Heading"/>
    <w:basedOn w:val="Antrat1"/>
    <w:next w:val="prastasis"/>
    <w:uiPriority w:val="39"/>
    <w:semiHidden/>
    <w:qFormat/>
    <w:rsid w:val="0087495C"/>
    <w:pPr>
      <w:numPr>
        <w:numId w:val="0"/>
      </w:numPr>
      <w:spacing w:before="480" w:line="276" w:lineRule="auto"/>
      <w:outlineLvl w:val="9"/>
    </w:pPr>
    <w:rPr>
      <w:rFonts w:ascii="Cambria" w:hAnsi="Cambria"/>
      <w:caps w:val="0"/>
      <w:color w:val="365F91"/>
      <w:sz w:val="28"/>
    </w:rPr>
  </w:style>
  <w:style w:type="paragraph" w:styleId="Debesliotekstas">
    <w:name w:val="Balloon Text"/>
    <w:basedOn w:val="prastasis"/>
    <w:link w:val="DebesliotekstasDiagrama"/>
    <w:semiHidden/>
    <w:rsid w:val="004C3C2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A1D3E"/>
    <w:rPr>
      <w:rFonts w:ascii="Tahoma" w:hAnsi="Tahoma" w:cs="Tahoma"/>
      <w:sz w:val="16"/>
      <w:szCs w:val="16"/>
    </w:rPr>
  </w:style>
  <w:style w:type="paragraph" w:styleId="Puslapioinaostekstas">
    <w:name w:val="footnote text"/>
    <w:basedOn w:val="prastasis"/>
    <w:link w:val="PuslapioinaostekstasDiagrama"/>
    <w:rsid w:val="004C3C20"/>
    <w:rPr>
      <w:sz w:val="18"/>
    </w:rPr>
  </w:style>
  <w:style w:type="character" w:customStyle="1" w:styleId="PuslapioinaostekstasDiagrama">
    <w:name w:val="Puslapio išnašos tekstas Diagrama"/>
    <w:basedOn w:val="Numatytasispastraiposriftas"/>
    <w:link w:val="Puslapioinaostekstas"/>
    <w:rsid w:val="001A1D3E"/>
    <w:rPr>
      <w:sz w:val="18"/>
    </w:rPr>
  </w:style>
  <w:style w:type="character" w:styleId="Puslapioinaosnuoroda">
    <w:name w:val="footnote reference"/>
    <w:basedOn w:val="Numatytasispastraiposriftas"/>
    <w:semiHidden/>
    <w:rsid w:val="004C3C20"/>
    <w:rPr>
      <w:rFonts w:ascii="Times New Roman" w:hAnsi="Times New Roman"/>
      <w:vertAlign w:val="superscript"/>
    </w:rPr>
  </w:style>
  <w:style w:type="table" w:styleId="Lentelstinklelis">
    <w:name w:val="Table Grid"/>
    <w:basedOn w:val="prastojilentel"/>
    <w:uiPriority w:val="59"/>
    <w:rsid w:val="00E85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character" w:styleId="Komentaronuoroda">
    <w:name w:val="annotation reference"/>
    <w:basedOn w:val="Numatytasispastraiposriftas"/>
    <w:uiPriority w:val="99"/>
    <w:semiHidden/>
    <w:rsid w:val="004C3C20"/>
    <w:rPr>
      <w:sz w:val="16"/>
      <w:szCs w:val="16"/>
    </w:rPr>
  </w:style>
  <w:style w:type="paragraph" w:styleId="Komentarotekstas">
    <w:name w:val="annotation text"/>
    <w:basedOn w:val="prastasis"/>
    <w:link w:val="KomentarotekstasDiagrama"/>
    <w:uiPriority w:val="99"/>
    <w:semiHidden/>
    <w:rsid w:val="004C3C20"/>
    <w:rPr>
      <w:sz w:val="20"/>
    </w:rPr>
  </w:style>
  <w:style w:type="character" w:customStyle="1" w:styleId="KomentarotekstasDiagrama">
    <w:name w:val="Komentaro tekstas Diagrama"/>
    <w:basedOn w:val="Numatytasispastraiposriftas"/>
    <w:link w:val="Komentarotekstas"/>
    <w:uiPriority w:val="99"/>
    <w:semiHidden/>
    <w:rsid w:val="001A1D3E"/>
  </w:style>
  <w:style w:type="paragraph" w:styleId="Komentarotema">
    <w:name w:val="annotation subject"/>
    <w:basedOn w:val="Komentarotekstas"/>
    <w:next w:val="Komentarotekstas"/>
    <w:link w:val="KomentarotemaDiagrama"/>
    <w:rsid w:val="004C3C20"/>
    <w:rPr>
      <w:b/>
      <w:bCs/>
    </w:rPr>
  </w:style>
  <w:style w:type="character" w:customStyle="1" w:styleId="KomentarotemaDiagrama">
    <w:name w:val="Komentaro tema Diagrama"/>
    <w:basedOn w:val="KomentarotekstasDiagrama"/>
    <w:link w:val="Komentarotema"/>
    <w:rsid w:val="001A1D3E"/>
    <w:rPr>
      <w:b/>
      <w:bCs/>
    </w:rPr>
  </w:style>
  <w:style w:type="character" w:styleId="Vietosrezervavimoenklotekstas">
    <w:name w:val="Placeholder Text"/>
    <w:basedOn w:val="Numatytasispastraiposriftas"/>
    <w:uiPriority w:val="99"/>
    <w:semiHidden/>
    <w:rsid w:val="004C3C20"/>
    <w:rPr>
      <w:color w:val="808080"/>
    </w:rPr>
  </w:style>
  <w:style w:type="paragraph" w:styleId="Antrat">
    <w:name w:val="caption"/>
    <w:basedOn w:val="prastasis"/>
    <w:next w:val="prastasis"/>
    <w:semiHidden/>
    <w:qFormat/>
    <w:rsid w:val="004C3C20"/>
    <w:pPr>
      <w:spacing w:after="200"/>
    </w:pPr>
    <w:rPr>
      <w:b/>
      <w:bCs/>
      <w:color w:val="4472C4" w:themeColor="accent1"/>
      <w:sz w:val="18"/>
      <w:szCs w:val="18"/>
    </w:rPr>
  </w:style>
  <w:style w:type="paragraph" w:styleId="Sraopastraipa">
    <w:name w:val="List Paragraph"/>
    <w:basedOn w:val="prastasis"/>
    <w:uiPriority w:val="34"/>
    <w:qFormat/>
    <w:rsid w:val="00855A71"/>
    <w:pPr>
      <w:ind w:left="720"/>
      <w:contextualSpacing/>
    </w:pPr>
  </w:style>
  <w:style w:type="paragraph" w:customStyle="1" w:styleId="List-Level3-Ball">
    <w:name w:val="List-Level 3-Ball"/>
    <w:basedOn w:val="Text"/>
    <w:rsid w:val="004C3C20"/>
    <w:pPr>
      <w:numPr>
        <w:ilvl w:val="2"/>
        <w:numId w:val="1"/>
      </w:numPr>
      <w:spacing w:after="40"/>
    </w:pPr>
  </w:style>
  <w:style w:type="paragraph" w:customStyle="1" w:styleId="List-Number-Level2">
    <w:name w:val="List-Number-Level 2"/>
    <w:basedOn w:val="Text"/>
    <w:rsid w:val="004C3C20"/>
    <w:pPr>
      <w:numPr>
        <w:ilvl w:val="1"/>
        <w:numId w:val="2"/>
      </w:numPr>
      <w:spacing w:after="40"/>
    </w:pPr>
  </w:style>
  <w:style w:type="character" w:customStyle="1" w:styleId="Antrat1Diagrama">
    <w:name w:val="Antraštė 1 Diagrama"/>
    <w:basedOn w:val="Numatytasispastraiposriftas"/>
    <w:link w:val="Antrat1"/>
    <w:rsid w:val="001A1D3E"/>
    <w:rPr>
      <w:b/>
      <w:bCs/>
      <w:caps/>
      <w:szCs w:val="28"/>
      <w:lang w:val="lt-LT" w:eastAsia="lt-LT" w:bidi="lt-LT"/>
    </w:rPr>
  </w:style>
  <w:style w:type="paragraph" w:styleId="Pasveikinimas">
    <w:name w:val="Salutation"/>
    <w:basedOn w:val="prastasis"/>
    <w:next w:val="prastasis"/>
    <w:link w:val="PasveikinimasDiagrama"/>
    <w:semiHidden/>
    <w:rsid w:val="00322E70"/>
  </w:style>
  <w:style w:type="character" w:customStyle="1" w:styleId="PasveikinimasDiagrama">
    <w:name w:val="Pasveikinimas Diagrama"/>
    <w:basedOn w:val="Numatytasispastraiposriftas"/>
    <w:link w:val="Pasveikinimas"/>
    <w:semiHidden/>
    <w:rsid w:val="001A1D3E"/>
    <w:rPr>
      <w:sz w:val="22"/>
      <w:szCs w:val="24"/>
    </w:rPr>
  </w:style>
  <w:style w:type="paragraph" w:styleId="Sraassuenkleliais">
    <w:name w:val="List Bullet"/>
    <w:basedOn w:val="prastasis"/>
    <w:semiHidden/>
    <w:rsid w:val="0087495C"/>
    <w:pPr>
      <w:numPr>
        <w:numId w:val="4"/>
      </w:numPr>
      <w:contextualSpacing/>
    </w:pPr>
  </w:style>
  <w:style w:type="paragraph" w:styleId="Sraassuenkleliais2">
    <w:name w:val="List Bullet 2"/>
    <w:basedOn w:val="prastasis"/>
    <w:semiHidden/>
    <w:rsid w:val="0087495C"/>
    <w:pPr>
      <w:numPr>
        <w:numId w:val="5"/>
      </w:numPr>
      <w:contextualSpacing/>
    </w:pPr>
  </w:style>
  <w:style w:type="paragraph" w:styleId="Sraassuenkleliais3">
    <w:name w:val="List Bullet 3"/>
    <w:basedOn w:val="prastasis"/>
    <w:semiHidden/>
    <w:rsid w:val="0087495C"/>
    <w:pPr>
      <w:numPr>
        <w:numId w:val="6"/>
      </w:numPr>
      <w:contextualSpacing/>
    </w:pPr>
  </w:style>
  <w:style w:type="paragraph" w:styleId="Sraassuenkleliais4">
    <w:name w:val="List Bullet 4"/>
    <w:basedOn w:val="prastasis"/>
    <w:semiHidden/>
    <w:rsid w:val="0087495C"/>
    <w:pPr>
      <w:numPr>
        <w:numId w:val="7"/>
      </w:numPr>
      <w:contextualSpacing/>
    </w:pPr>
  </w:style>
  <w:style w:type="paragraph" w:styleId="Sraassuenkleliais5">
    <w:name w:val="List Bullet 5"/>
    <w:basedOn w:val="prastasis"/>
    <w:semiHidden/>
    <w:rsid w:val="0087495C"/>
    <w:pPr>
      <w:numPr>
        <w:numId w:val="8"/>
      </w:numPr>
      <w:contextualSpacing/>
    </w:pPr>
  </w:style>
  <w:style w:type="paragraph" w:styleId="Tekstoblokas">
    <w:name w:val="Block Text"/>
    <w:basedOn w:val="prastasis"/>
    <w:semiHidden/>
    <w:rsid w:val="00322E7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a">
    <w:name w:val="Date"/>
    <w:basedOn w:val="prastasis"/>
    <w:next w:val="prastasis"/>
    <w:link w:val="DataDiagrama"/>
    <w:semiHidden/>
    <w:rsid w:val="00322E70"/>
  </w:style>
  <w:style w:type="character" w:customStyle="1" w:styleId="DataDiagrama">
    <w:name w:val="Data Diagrama"/>
    <w:basedOn w:val="Numatytasispastraiposriftas"/>
    <w:link w:val="Data"/>
    <w:semiHidden/>
    <w:rsid w:val="001A1D3E"/>
    <w:rPr>
      <w:sz w:val="22"/>
      <w:szCs w:val="24"/>
    </w:rPr>
  </w:style>
  <w:style w:type="paragraph" w:styleId="Dokumentostruktra">
    <w:name w:val="Document Map"/>
    <w:basedOn w:val="prastasis"/>
    <w:link w:val="DokumentostruktraDiagrama"/>
    <w:semiHidden/>
    <w:rsid w:val="00322E70"/>
    <w:rPr>
      <w:rFonts w:ascii="Tahoma" w:hAnsi="Tahoma" w:cs="Tahoma"/>
      <w:sz w:val="16"/>
      <w:szCs w:val="16"/>
    </w:rPr>
  </w:style>
  <w:style w:type="character" w:customStyle="1" w:styleId="DokumentostruktraDiagrama">
    <w:name w:val="Dokumento struktūra Diagrama"/>
    <w:basedOn w:val="Numatytasispastraiposriftas"/>
    <w:link w:val="Dokumentostruktra"/>
    <w:semiHidden/>
    <w:rsid w:val="001A1D3E"/>
    <w:rPr>
      <w:rFonts w:ascii="Tahoma" w:hAnsi="Tahoma" w:cs="Tahoma"/>
      <w:sz w:val="16"/>
      <w:szCs w:val="16"/>
    </w:rPr>
  </w:style>
  <w:style w:type="paragraph" w:styleId="Elpatoparaas">
    <w:name w:val="E-mail Signature"/>
    <w:basedOn w:val="prastasis"/>
    <w:link w:val="ElpatoparaasDiagrama"/>
    <w:semiHidden/>
    <w:rsid w:val="00322E70"/>
  </w:style>
  <w:style w:type="character" w:customStyle="1" w:styleId="ElpatoparaasDiagrama">
    <w:name w:val="El. pašto parašas Diagrama"/>
    <w:basedOn w:val="Numatytasispastraiposriftas"/>
    <w:link w:val="Elpatoparaas"/>
    <w:semiHidden/>
    <w:rsid w:val="001A1D3E"/>
    <w:rPr>
      <w:sz w:val="22"/>
      <w:szCs w:val="24"/>
    </w:rPr>
  </w:style>
  <w:style w:type="paragraph" w:styleId="Dokumentoinaostekstas">
    <w:name w:val="endnote text"/>
    <w:basedOn w:val="prastasis"/>
    <w:link w:val="DokumentoinaostekstasDiagrama"/>
    <w:semiHidden/>
    <w:rsid w:val="00322E70"/>
    <w:rPr>
      <w:sz w:val="20"/>
    </w:rPr>
  </w:style>
  <w:style w:type="character" w:customStyle="1" w:styleId="DokumentoinaostekstasDiagrama">
    <w:name w:val="Dokumento išnašos tekstas Diagrama"/>
    <w:basedOn w:val="Numatytasispastraiposriftas"/>
    <w:link w:val="Dokumentoinaostekstas"/>
    <w:semiHidden/>
    <w:rsid w:val="001A1D3E"/>
  </w:style>
  <w:style w:type="paragraph" w:styleId="Pastabosantrat">
    <w:name w:val="Note Heading"/>
    <w:basedOn w:val="prastasis"/>
    <w:next w:val="prastasis"/>
    <w:link w:val="PastabosantratDiagrama"/>
    <w:semiHidden/>
    <w:rsid w:val="00322E70"/>
  </w:style>
  <w:style w:type="character" w:customStyle="1" w:styleId="PastabosantratDiagrama">
    <w:name w:val="Pastabos antraštė Diagrama"/>
    <w:basedOn w:val="Numatytasispastraiposriftas"/>
    <w:link w:val="Pastabosantrat"/>
    <w:semiHidden/>
    <w:rsid w:val="001A1D3E"/>
    <w:rPr>
      <w:sz w:val="22"/>
      <w:szCs w:val="24"/>
    </w:rPr>
  </w:style>
  <w:style w:type="paragraph" w:styleId="Ubaigimas">
    <w:name w:val="Closing"/>
    <w:basedOn w:val="prastasis"/>
    <w:link w:val="UbaigimasDiagrama"/>
    <w:semiHidden/>
    <w:rsid w:val="00322E70"/>
    <w:pPr>
      <w:ind w:left="4252"/>
    </w:pPr>
  </w:style>
  <w:style w:type="character" w:customStyle="1" w:styleId="UbaigimasDiagrama">
    <w:name w:val="Užbaigimas Diagrama"/>
    <w:basedOn w:val="Numatytasispastraiposriftas"/>
    <w:link w:val="Ubaigimas"/>
    <w:semiHidden/>
    <w:rsid w:val="001A1D3E"/>
    <w:rPr>
      <w:sz w:val="22"/>
      <w:szCs w:val="24"/>
    </w:rPr>
  </w:style>
  <w:style w:type="paragraph" w:styleId="HTMLadresas">
    <w:name w:val="HTML Address"/>
    <w:basedOn w:val="prastasis"/>
    <w:link w:val="HTMLadresasDiagrama"/>
    <w:semiHidden/>
    <w:rsid w:val="00322E70"/>
    <w:rPr>
      <w:i/>
      <w:iCs/>
    </w:rPr>
  </w:style>
  <w:style w:type="character" w:customStyle="1" w:styleId="HTMLadresasDiagrama">
    <w:name w:val="HTML adresas Diagrama"/>
    <w:basedOn w:val="Numatytasispastraiposriftas"/>
    <w:link w:val="HTMLadresas"/>
    <w:semiHidden/>
    <w:rsid w:val="001A1D3E"/>
    <w:rPr>
      <w:i/>
      <w:iCs/>
      <w:sz w:val="22"/>
      <w:szCs w:val="24"/>
    </w:rPr>
  </w:style>
  <w:style w:type="paragraph" w:styleId="HTMLiankstoformatuotas">
    <w:name w:val="HTML Preformatted"/>
    <w:basedOn w:val="prastasis"/>
    <w:link w:val="HTMLiankstoformatuotasDiagrama"/>
    <w:semiHidden/>
    <w:rsid w:val="00322E70"/>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1A1D3E"/>
    <w:rPr>
      <w:rFonts w:ascii="Consolas" w:hAnsi="Consolas"/>
    </w:rPr>
  </w:style>
  <w:style w:type="paragraph" w:styleId="Indeksas1">
    <w:name w:val="index 1"/>
    <w:basedOn w:val="prastasis"/>
    <w:next w:val="prastasis"/>
    <w:autoRedefine/>
    <w:semiHidden/>
    <w:rsid w:val="00322E70"/>
    <w:pPr>
      <w:ind w:left="220" w:hanging="220"/>
    </w:pPr>
  </w:style>
  <w:style w:type="paragraph" w:styleId="Indeksas2">
    <w:name w:val="index 2"/>
    <w:basedOn w:val="prastasis"/>
    <w:next w:val="prastasis"/>
    <w:autoRedefine/>
    <w:semiHidden/>
    <w:rsid w:val="00322E70"/>
    <w:pPr>
      <w:ind w:left="440" w:hanging="220"/>
    </w:pPr>
  </w:style>
  <w:style w:type="paragraph" w:styleId="Indeksas3">
    <w:name w:val="index 3"/>
    <w:basedOn w:val="prastasis"/>
    <w:next w:val="prastasis"/>
    <w:autoRedefine/>
    <w:semiHidden/>
    <w:rsid w:val="00322E70"/>
    <w:pPr>
      <w:ind w:left="660" w:hanging="220"/>
    </w:pPr>
  </w:style>
  <w:style w:type="paragraph" w:styleId="Indeksas4">
    <w:name w:val="index 4"/>
    <w:basedOn w:val="prastasis"/>
    <w:next w:val="prastasis"/>
    <w:autoRedefine/>
    <w:semiHidden/>
    <w:rsid w:val="00322E70"/>
    <w:pPr>
      <w:ind w:left="880" w:hanging="220"/>
    </w:pPr>
  </w:style>
  <w:style w:type="paragraph" w:styleId="Indeksas5">
    <w:name w:val="index 5"/>
    <w:basedOn w:val="prastasis"/>
    <w:next w:val="prastasis"/>
    <w:autoRedefine/>
    <w:semiHidden/>
    <w:rsid w:val="00322E70"/>
    <w:pPr>
      <w:ind w:left="1100" w:hanging="220"/>
    </w:pPr>
  </w:style>
  <w:style w:type="paragraph" w:styleId="Indeksas6">
    <w:name w:val="index 6"/>
    <w:basedOn w:val="prastasis"/>
    <w:next w:val="prastasis"/>
    <w:autoRedefine/>
    <w:semiHidden/>
    <w:rsid w:val="00322E70"/>
    <w:pPr>
      <w:ind w:left="1320" w:hanging="220"/>
    </w:pPr>
  </w:style>
  <w:style w:type="paragraph" w:styleId="Indeksas7">
    <w:name w:val="index 7"/>
    <w:basedOn w:val="prastasis"/>
    <w:next w:val="prastasis"/>
    <w:autoRedefine/>
    <w:semiHidden/>
    <w:rsid w:val="00322E70"/>
    <w:pPr>
      <w:ind w:left="1540" w:hanging="220"/>
    </w:pPr>
  </w:style>
  <w:style w:type="paragraph" w:styleId="Indeksas8">
    <w:name w:val="index 8"/>
    <w:basedOn w:val="prastasis"/>
    <w:next w:val="prastasis"/>
    <w:autoRedefine/>
    <w:semiHidden/>
    <w:rsid w:val="00322E70"/>
    <w:pPr>
      <w:ind w:left="1760" w:hanging="220"/>
    </w:pPr>
  </w:style>
  <w:style w:type="paragraph" w:styleId="Indeksas9">
    <w:name w:val="index 9"/>
    <w:basedOn w:val="prastasis"/>
    <w:next w:val="prastasis"/>
    <w:autoRedefine/>
    <w:semiHidden/>
    <w:rsid w:val="00322E70"/>
    <w:pPr>
      <w:ind w:left="1980" w:hanging="220"/>
    </w:pPr>
  </w:style>
  <w:style w:type="paragraph" w:styleId="Indeksoantrat">
    <w:name w:val="index heading"/>
    <w:basedOn w:val="prastasis"/>
    <w:next w:val="Indeksas1"/>
    <w:semiHidden/>
    <w:rsid w:val="00322E70"/>
    <w:rPr>
      <w:rFonts w:asciiTheme="majorHAnsi" w:eastAsiaTheme="majorEastAsia" w:hAnsiTheme="majorHAnsi" w:cstheme="majorBidi"/>
      <w:b/>
      <w:bCs/>
    </w:rPr>
  </w:style>
  <w:style w:type="paragraph" w:styleId="Iskirtacitata">
    <w:name w:val="Intense Quote"/>
    <w:basedOn w:val="prastasis"/>
    <w:next w:val="prastasis"/>
    <w:link w:val="IskirtacitataDiagrama"/>
    <w:uiPriority w:val="30"/>
    <w:qFormat/>
    <w:rsid w:val="00322E70"/>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1A1D3E"/>
    <w:rPr>
      <w:b/>
      <w:bCs/>
      <w:i/>
      <w:iCs/>
      <w:color w:val="4472C4" w:themeColor="accent1"/>
      <w:sz w:val="22"/>
      <w:szCs w:val="24"/>
    </w:rPr>
  </w:style>
  <w:style w:type="paragraph" w:styleId="Betarp">
    <w:name w:val="No Spacing"/>
    <w:uiPriority w:val="1"/>
    <w:qFormat/>
    <w:rsid w:val="0087495C"/>
    <w:rPr>
      <w:szCs w:val="24"/>
    </w:rPr>
  </w:style>
  <w:style w:type="paragraph" w:styleId="Sraas">
    <w:name w:val="List"/>
    <w:basedOn w:val="prastasis"/>
    <w:semiHidden/>
    <w:rsid w:val="00322E70"/>
    <w:pPr>
      <w:ind w:left="283" w:hanging="283"/>
      <w:contextualSpacing/>
    </w:pPr>
  </w:style>
  <w:style w:type="paragraph" w:styleId="Sraas2">
    <w:name w:val="List 2"/>
    <w:basedOn w:val="prastasis"/>
    <w:semiHidden/>
    <w:rsid w:val="00322E70"/>
    <w:pPr>
      <w:ind w:left="566" w:hanging="283"/>
      <w:contextualSpacing/>
    </w:pPr>
  </w:style>
  <w:style w:type="paragraph" w:styleId="Sraas3">
    <w:name w:val="List 3"/>
    <w:basedOn w:val="prastasis"/>
    <w:semiHidden/>
    <w:rsid w:val="00322E70"/>
    <w:pPr>
      <w:ind w:left="849" w:hanging="283"/>
      <w:contextualSpacing/>
    </w:pPr>
  </w:style>
  <w:style w:type="paragraph" w:styleId="Sraas4">
    <w:name w:val="List 4"/>
    <w:basedOn w:val="prastasis"/>
    <w:semiHidden/>
    <w:rsid w:val="00322E70"/>
    <w:pPr>
      <w:ind w:left="1132" w:hanging="283"/>
      <w:contextualSpacing/>
    </w:pPr>
  </w:style>
  <w:style w:type="paragraph" w:styleId="Sraas5">
    <w:name w:val="List 5"/>
    <w:basedOn w:val="prastasis"/>
    <w:semiHidden/>
    <w:rsid w:val="00322E70"/>
    <w:pPr>
      <w:ind w:left="1415" w:hanging="283"/>
      <w:contextualSpacing/>
    </w:pPr>
  </w:style>
  <w:style w:type="paragraph" w:styleId="Sraotsinys">
    <w:name w:val="List Continue"/>
    <w:basedOn w:val="prastasis"/>
    <w:semiHidden/>
    <w:rsid w:val="00322E70"/>
    <w:pPr>
      <w:spacing w:after="120"/>
      <w:ind w:left="283"/>
      <w:contextualSpacing/>
    </w:pPr>
  </w:style>
  <w:style w:type="paragraph" w:styleId="Sraotsinys2">
    <w:name w:val="List Continue 2"/>
    <w:basedOn w:val="prastasis"/>
    <w:semiHidden/>
    <w:rsid w:val="00322E70"/>
    <w:pPr>
      <w:spacing w:after="120"/>
      <w:ind w:left="566"/>
      <w:contextualSpacing/>
    </w:pPr>
  </w:style>
  <w:style w:type="paragraph" w:styleId="Sraotsinys3">
    <w:name w:val="List Continue 3"/>
    <w:basedOn w:val="prastasis"/>
    <w:semiHidden/>
    <w:rsid w:val="00322E70"/>
    <w:pPr>
      <w:spacing w:after="120"/>
      <w:ind w:left="849"/>
      <w:contextualSpacing/>
    </w:pPr>
  </w:style>
  <w:style w:type="paragraph" w:styleId="Sraotsinys4">
    <w:name w:val="List Continue 4"/>
    <w:basedOn w:val="prastasis"/>
    <w:semiHidden/>
    <w:rsid w:val="00322E70"/>
    <w:pPr>
      <w:spacing w:after="120"/>
      <w:ind w:left="1132"/>
      <w:contextualSpacing/>
    </w:pPr>
  </w:style>
  <w:style w:type="paragraph" w:styleId="Sraotsinys5">
    <w:name w:val="List Continue 5"/>
    <w:basedOn w:val="prastasis"/>
    <w:semiHidden/>
    <w:rsid w:val="00322E70"/>
    <w:pPr>
      <w:spacing w:after="120"/>
      <w:ind w:left="1415"/>
      <w:contextualSpacing/>
    </w:pPr>
  </w:style>
  <w:style w:type="paragraph" w:styleId="Sraassunumeriais">
    <w:name w:val="List Number"/>
    <w:basedOn w:val="prastasis"/>
    <w:semiHidden/>
    <w:rsid w:val="0087495C"/>
    <w:pPr>
      <w:numPr>
        <w:numId w:val="9"/>
      </w:numPr>
      <w:contextualSpacing/>
    </w:pPr>
  </w:style>
  <w:style w:type="paragraph" w:styleId="Sraassunumeriais2">
    <w:name w:val="List Number 2"/>
    <w:basedOn w:val="prastasis"/>
    <w:semiHidden/>
    <w:rsid w:val="0087495C"/>
    <w:pPr>
      <w:numPr>
        <w:numId w:val="10"/>
      </w:numPr>
      <w:contextualSpacing/>
    </w:pPr>
  </w:style>
  <w:style w:type="paragraph" w:styleId="Sraassunumeriais3">
    <w:name w:val="List Number 3"/>
    <w:basedOn w:val="prastasis"/>
    <w:semiHidden/>
    <w:rsid w:val="0087495C"/>
    <w:pPr>
      <w:numPr>
        <w:numId w:val="11"/>
      </w:numPr>
      <w:contextualSpacing/>
    </w:pPr>
  </w:style>
  <w:style w:type="paragraph" w:styleId="Sraassunumeriais4">
    <w:name w:val="List Number 4"/>
    <w:basedOn w:val="prastasis"/>
    <w:semiHidden/>
    <w:rsid w:val="0087495C"/>
    <w:pPr>
      <w:numPr>
        <w:numId w:val="12"/>
      </w:numPr>
      <w:contextualSpacing/>
    </w:pPr>
  </w:style>
  <w:style w:type="paragraph" w:styleId="Sraassunumeriais5">
    <w:name w:val="List Number 5"/>
    <w:basedOn w:val="prastasis"/>
    <w:semiHidden/>
    <w:rsid w:val="0087495C"/>
    <w:pPr>
      <w:numPr>
        <w:numId w:val="13"/>
      </w:numPr>
      <w:contextualSpacing/>
    </w:pPr>
  </w:style>
  <w:style w:type="paragraph" w:styleId="Bibliografija">
    <w:name w:val="Bibliography"/>
    <w:basedOn w:val="prastasis"/>
    <w:next w:val="prastasis"/>
    <w:uiPriority w:val="37"/>
    <w:semiHidden/>
    <w:rsid w:val="00322E70"/>
  </w:style>
  <w:style w:type="paragraph" w:styleId="Makrokomandostekstas">
    <w:name w:val="macro"/>
    <w:link w:val="MakrokomandostekstasDiagrama"/>
    <w:semiHidden/>
    <w:rsid w:val="0087495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komandostekstasDiagrama">
    <w:name w:val="Makrokomandos tekstas Diagrama"/>
    <w:basedOn w:val="Numatytasispastraiposriftas"/>
    <w:link w:val="Makrokomandostekstas"/>
    <w:semiHidden/>
    <w:rsid w:val="001A1D3E"/>
    <w:rPr>
      <w:rFonts w:ascii="Consolas" w:hAnsi="Consolas"/>
    </w:rPr>
  </w:style>
  <w:style w:type="paragraph" w:styleId="Laikoantrat">
    <w:name w:val="Message Header"/>
    <w:basedOn w:val="prastasis"/>
    <w:link w:val="LaikoantratDiagrama"/>
    <w:semiHidden/>
    <w:rsid w:val="00322E7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semiHidden/>
    <w:rsid w:val="001A1D3E"/>
    <w:rPr>
      <w:rFonts w:asciiTheme="majorHAnsi" w:eastAsiaTheme="majorEastAsia" w:hAnsiTheme="majorHAnsi" w:cstheme="majorBidi"/>
      <w:sz w:val="24"/>
      <w:szCs w:val="24"/>
      <w:shd w:val="pct20" w:color="auto" w:fill="auto"/>
    </w:rPr>
  </w:style>
  <w:style w:type="paragraph" w:styleId="Paprastasistekstas">
    <w:name w:val="Plain Text"/>
    <w:basedOn w:val="prastasis"/>
    <w:link w:val="PaprastasistekstasDiagrama"/>
    <w:semiHidden/>
    <w:rsid w:val="00322E70"/>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1A1D3E"/>
    <w:rPr>
      <w:rFonts w:ascii="Consolas" w:hAnsi="Consolas"/>
      <w:sz w:val="21"/>
      <w:szCs w:val="21"/>
    </w:rPr>
  </w:style>
  <w:style w:type="paragraph" w:styleId="Literatra">
    <w:name w:val="table of authorities"/>
    <w:basedOn w:val="prastasis"/>
    <w:next w:val="prastasis"/>
    <w:semiHidden/>
    <w:rsid w:val="00322E70"/>
    <w:pPr>
      <w:ind w:left="220" w:hanging="220"/>
    </w:pPr>
  </w:style>
  <w:style w:type="paragraph" w:styleId="Literatrossraoantrat">
    <w:name w:val="toa heading"/>
    <w:basedOn w:val="prastasis"/>
    <w:next w:val="prastasis"/>
    <w:semiHidden/>
    <w:rsid w:val="00322E70"/>
    <w:pPr>
      <w:spacing w:before="120"/>
    </w:pPr>
    <w:rPr>
      <w:rFonts w:asciiTheme="majorHAnsi" w:eastAsiaTheme="majorEastAsia" w:hAnsiTheme="majorHAnsi" w:cstheme="majorBidi"/>
      <w:b/>
      <w:bCs/>
      <w:sz w:val="24"/>
    </w:rPr>
  </w:style>
  <w:style w:type="paragraph" w:styleId="prastasiniatinklio">
    <w:name w:val="Normal (Web)"/>
    <w:basedOn w:val="prastasis"/>
    <w:semiHidden/>
    <w:rsid w:val="00322E70"/>
    <w:rPr>
      <w:sz w:val="24"/>
    </w:rPr>
  </w:style>
  <w:style w:type="paragraph" w:styleId="prastojitrauka">
    <w:name w:val="Normal Indent"/>
    <w:basedOn w:val="prastasis"/>
    <w:semiHidden/>
    <w:rsid w:val="00322E70"/>
    <w:pPr>
      <w:ind w:left="567"/>
    </w:pPr>
  </w:style>
  <w:style w:type="paragraph" w:styleId="Pagrindinistekstas">
    <w:name w:val="Body Text"/>
    <w:basedOn w:val="prastasis"/>
    <w:link w:val="PagrindinistekstasDiagrama"/>
    <w:rsid w:val="00322E70"/>
    <w:pPr>
      <w:spacing w:after="120"/>
    </w:pPr>
  </w:style>
  <w:style w:type="character" w:customStyle="1" w:styleId="PagrindinistekstasDiagrama">
    <w:name w:val="Pagrindinis tekstas Diagrama"/>
    <w:basedOn w:val="Numatytasispastraiposriftas"/>
    <w:link w:val="Pagrindinistekstas"/>
    <w:rsid w:val="001A1D3E"/>
    <w:rPr>
      <w:sz w:val="22"/>
      <w:szCs w:val="24"/>
    </w:rPr>
  </w:style>
  <w:style w:type="paragraph" w:styleId="Pagrindinistekstas2">
    <w:name w:val="Body Text 2"/>
    <w:basedOn w:val="prastasis"/>
    <w:link w:val="Pagrindinistekstas2Diagrama"/>
    <w:semiHidden/>
    <w:rsid w:val="00322E70"/>
    <w:pPr>
      <w:spacing w:after="120" w:line="480" w:lineRule="auto"/>
    </w:pPr>
  </w:style>
  <w:style w:type="character" w:customStyle="1" w:styleId="Pagrindinistekstas2Diagrama">
    <w:name w:val="Pagrindinis tekstas 2 Diagrama"/>
    <w:basedOn w:val="Numatytasispastraiposriftas"/>
    <w:link w:val="Pagrindinistekstas2"/>
    <w:semiHidden/>
    <w:rsid w:val="001A1D3E"/>
    <w:rPr>
      <w:sz w:val="22"/>
      <w:szCs w:val="24"/>
    </w:rPr>
  </w:style>
  <w:style w:type="paragraph" w:styleId="Pagrindinistekstas3">
    <w:name w:val="Body Text 3"/>
    <w:basedOn w:val="prastasis"/>
    <w:link w:val="Pagrindinistekstas3Diagrama"/>
    <w:semiHidden/>
    <w:rsid w:val="00322E70"/>
    <w:pPr>
      <w:spacing w:after="120"/>
    </w:pPr>
    <w:rPr>
      <w:sz w:val="16"/>
      <w:szCs w:val="16"/>
    </w:rPr>
  </w:style>
  <w:style w:type="character" w:customStyle="1" w:styleId="Pagrindinistekstas3Diagrama">
    <w:name w:val="Pagrindinis tekstas 3 Diagrama"/>
    <w:basedOn w:val="Numatytasispastraiposriftas"/>
    <w:link w:val="Pagrindinistekstas3"/>
    <w:semiHidden/>
    <w:rsid w:val="001A1D3E"/>
    <w:rPr>
      <w:sz w:val="16"/>
      <w:szCs w:val="16"/>
    </w:rPr>
  </w:style>
  <w:style w:type="paragraph" w:styleId="Pagrindiniotekstotrauka2">
    <w:name w:val="Body Text Indent 2"/>
    <w:basedOn w:val="prastasis"/>
    <w:link w:val="Pagrindiniotekstotrauka2Diagrama"/>
    <w:semiHidden/>
    <w:rsid w:val="00322E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A1D3E"/>
    <w:rPr>
      <w:sz w:val="22"/>
      <w:szCs w:val="24"/>
    </w:rPr>
  </w:style>
  <w:style w:type="paragraph" w:styleId="Pagrindiniotekstotrauka3">
    <w:name w:val="Body Text Indent 3"/>
    <w:basedOn w:val="prastasis"/>
    <w:link w:val="Pagrindiniotekstotrauka3Diagrama"/>
    <w:semiHidden/>
    <w:rsid w:val="00322E7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1A1D3E"/>
    <w:rPr>
      <w:sz w:val="16"/>
      <w:szCs w:val="16"/>
    </w:rPr>
  </w:style>
  <w:style w:type="paragraph" w:styleId="Pagrindiniotekstopirmatrauka">
    <w:name w:val="Body Text First Indent"/>
    <w:basedOn w:val="Pagrindinistekstas"/>
    <w:link w:val="PagrindiniotekstopirmatraukaDiagrama"/>
    <w:semiHidden/>
    <w:rsid w:val="00322E70"/>
    <w:pPr>
      <w:spacing w:after="0"/>
      <w:ind w:firstLine="360"/>
    </w:pPr>
  </w:style>
  <w:style w:type="character" w:customStyle="1" w:styleId="PagrindiniotekstopirmatraukaDiagrama">
    <w:name w:val="Pagrindinio teksto pirma įtrauka Diagrama"/>
    <w:basedOn w:val="PagrindinistekstasDiagrama"/>
    <w:link w:val="Pagrindiniotekstopirmatrauka"/>
    <w:semiHidden/>
    <w:rsid w:val="001A1D3E"/>
    <w:rPr>
      <w:sz w:val="22"/>
      <w:szCs w:val="24"/>
    </w:rPr>
  </w:style>
  <w:style w:type="paragraph" w:styleId="Pagrindiniotekstotrauka">
    <w:name w:val="Body Text Indent"/>
    <w:basedOn w:val="prastasis"/>
    <w:link w:val="PagrindiniotekstotraukaDiagrama"/>
    <w:semiHidden/>
    <w:rsid w:val="00322E70"/>
    <w:pPr>
      <w:spacing w:after="120"/>
      <w:ind w:left="283"/>
    </w:pPr>
  </w:style>
  <w:style w:type="character" w:customStyle="1" w:styleId="PagrindiniotekstotraukaDiagrama">
    <w:name w:val="Pagrindinio teksto įtrauka Diagrama"/>
    <w:basedOn w:val="Numatytasispastraiposriftas"/>
    <w:link w:val="Pagrindiniotekstotrauka"/>
    <w:semiHidden/>
    <w:rsid w:val="001A1D3E"/>
    <w:rPr>
      <w:sz w:val="22"/>
      <w:szCs w:val="24"/>
    </w:rPr>
  </w:style>
  <w:style w:type="paragraph" w:styleId="Pagrindiniotekstopirmatrauka2">
    <w:name w:val="Body Text First Indent 2"/>
    <w:basedOn w:val="Pagrindiniotekstotrauka"/>
    <w:link w:val="Pagrindiniotekstopirmatrauka2Diagrama"/>
    <w:semiHidden/>
    <w:rsid w:val="00322E70"/>
    <w:pPr>
      <w:spacing w:after="0"/>
      <w:ind w:left="360" w:firstLine="360"/>
    </w:pPr>
  </w:style>
  <w:style w:type="character" w:customStyle="1" w:styleId="Pagrindiniotekstopirmatrauka2Diagrama">
    <w:name w:val="Pagrindinio teksto pirma įtrauka 2 Diagrama"/>
    <w:basedOn w:val="PagrindiniotekstotraukaDiagrama"/>
    <w:link w:val="Pagrindiniotekstopirmatrauka2"/>
    <w:semiHidden/>
    <w:rsid w:val="001A1D3E"/>
    <w:rPr>
      <w:sz w:val="22"/>
      <w:szCs w:val="24"/>
    </w:rPr>
  </w:style>
  <w:style w:type="paragraph" w:styleId="Pavadinimas">
    <w:name w:val="Title"/>
    <w:basedOn w:val="prastasis"/>
    <w:next w:val="prastasis"/>
    <w:link w:val="PavadinimasDiagrama"/>
    <w:qFormat/>
    <w:rsid w:val="00322E7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avadinimasDiagrama">
    <w:name w:val="Pavadinimas Diagrama"/>
    <w:basedOn w:val="Numatytasispastraiposriftas"/>
    <w:link w:val="Pavadinimas"/>
    <w:rsid w:val="001A1D3E"/>
    <w:rPr>
      <w:rFonts w:asciiTheme="majorHAnsi" w:eastAsiaTheme="majorEastAsia" w:hAnsiTheme="majorHAnsi" w:cstheme="majorBidi"/>
      <w:color w:val="323E4F" w:themeColor="text2" w:themeShade="BF"/>
      <w:spacing w:val="5"/>
      <w:kern w:val="28"/>
      <w:sz w:val="52"/>
      <w:szCs w:val="52"/>
    </w:rPr>
  </w:style>
  <w:style w:type="paragraph" w:styleId="Vokoatgalinisadresas">
    <w:name w:val="envelope return"/>
    <w:basedOn w:val="prastasis"/>
    <w:semiHidden/>
    <w:rsid w:val="00322E70"/>
    <w:rPr>
      <w:rFonts w:asciiTheme="majorHAnsi" w:eastAsiaTheme="majorEastAsia" w:hAnsiTheme="majorHAnsi" w:cstheme="majorBidi"/>
      <w:sz w:val="20"/>
    </w:rPr>
  </w:style>
  <w:style w:type="paragraph" w:styleId="Adresasantvoko">
    <w:name w:val="envelope address"/>
    <w:basedOn w:val="prastasis"/>
    <w:semiHidden/>
    <w:rsid w:val="0087495C"/>
    <w:pPr>
      <w:framePr w:w="4320" w:h="2160" w:hRule="exact" w:hSpace="141" w:wrap="auto" w:hAnchor="page" w:xAlign="center" w:yAlign="bottom"/>
      <w:ind w:left="1"/>
    </w:pPr>
    <w:rPr>
      <w:rFonts w:asciiTheme="majorHAnsi" w:eastAsiaTheme="majorEastAsia" w:hAnsiTheme="majorHAnsi" w:cstheme="majorBidi"/>
      <w:sz w:val="24"/>
    </w:rPr>
  </w:style>
  <w:style w:type="paragraph" w:styleId="Paraas">
    <w:name w:val="Signature"/>
    <w:basedOn w:val="prastasis"/>
    <w:link w:val="ParaasDiagrama"/>
    <w:semiHidden/>
    <w:rsid w:val="00322E70"/>
    <w:pPr>
      <w:ind w:left="4252"/>
    </w:pPr>
  </w:style>
  <w:style w:type="character" w:customStyle="1" w:styleId="ParaasDiagrama">
    <w:name w:val="Parašas Diagrama"/>
    <w:basedOn w:val="Numatytasispastraiposriftas"/>
    <w:link w:val="Paraas"/>
    <w:semiHidden/>
    <w:rsid w:val="001A1D3E"/>
    <w:rPr>
      <w:sz w:val="22"/>
      <w:szCs w:val="24"/>
    </w:rPr>
  </w:style>
  <w:style w:type="paragraph" w:styleId="Paantrat">
    <w:name w:val="Subtitle"/>
    <w:basedOn w:val="prastasis"/>
    <w:next w:val="prastasis"/>
    <w:link w:val="PaantratDiagrama"/>
    <w:qFormat/>
    <w:rsid w:val="00322E70"/>
    <w:pPr>
      <w:numPr>
        <w:ilvl w:val="1"/>
      </w:numPr>
    </w:pPr>
    <w:rPr>
      <w:rFonts w:asciiTheme="majorHAnsi" w:eastAsiaTheme="majorEastAsia" w:hAnsiTheme="majorHAnsi" w:cstheme="majorBidi"/>
      <w:i/>
      <w:iCs/>
      <w:color w:val="4472C4" w:themeColor="accent1"/>
      <w:spacing w:val="15"/>
      <w:sz w:val="24"/>
    </w:rPr>
  </w:style>
  <w:style w:type="character" w:customStyle="1" w:styleId="PaantratDiagrama">
    <w:name w:val="Paantraštė Diagrama"/>
    <w:basedOn w:val="Numatytasispastraiposriftas"/>
    <w:link w:val="Paantrat"/>
    <w:rsid w:val="001A1D3E"/>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22E70"/>
    <w:rPr>
      <w:i/>
      <w:iCs/>
      <w:color w:val="000000" w:themeColor="text1"/>
    </w:rPr>
  </w:style>
  <w:style w:type="character" w:customStyle="1" w:styleId="CitataDiagrama">
    <w:name w:val="Citata Diagrama"/>
    <w:basedOn w:val="Numatytasispastraiposriftas"/>
    <w:link w:val="Citata"/>
    <w:uiPriority w:val="29"/>
    <w:rsid w:val="001A1D3E"/>
    <w:rPr>
      <w:i/>
      <w:iCs/>
      <w:color w:val="000000" w:themeColor="text1"/>
      <w:sz w:val="22"/>
      <w:szCs w:val="24"/>
    </w:rPr>
  </w:style>
  <w:style w:type="character" w:styleId="Perirtashipersaitas">
    <w:name w:val="FollowedHyperlink"/>
    <w:basedOn w:val="Numatytasispastraiposriftas"/>
    <w:semiHidden/>
    <w:rsid w:val="00855CF6"/>
    <w:rPr>
      <w:color w:val="0000FF"/>
      <w:u w:val="none"/>
    </w:rPr>
  </w:style>
  <w:style w:type="paragraph" w:customStyle="1" w:styleId="MemoHeaderStyle">
    <w:name w:val="MemoHeaderStyle"/>
    <w:basedOn w:val="prastasis"/>
    <w:next w:val="prastasis"/>
    <w:rsid w:val="0008363B"/>
    <w:pPr>
      <w:spacing w:line="120" w:lineRule="atLeast"/>
      <w:ind w:left="1418"/>
      <w:jc w:val="both"/>
    </w:pPr>
    <w:rPr>
      <w:rFonts w:ascii="Arial" w:hAnsi="Arial"/>
      <w:b/>
      <w:smallCaps/>
    </w:rPr>
  </w:style>
  <w:style w:type="character" w:styleId="Puslapionumeris">
    <w:name w:val="page number"/>
    <w:basedOn w:val="Numatytasispastraiposriftas"/>
    <w:rsid w:val="0008363B"/>
  </w:style>
  <w:style w:type="paragraph" w:customStyle="1" w:styleId="EMEAEnBodyText">
    <w:name w:val="EMEA En Body Text"/>
    <w:basedOn w:val="prastasis"/>
    <w:rsid w:val="0008363B"/>
    <w:pPr>
      <w:tabs>
        <w:tab w:val="clear" w:pos="567"/>
      </w:tabs>
      <w:spacing w:before="120" w:after="120" w:line="240" w:lineRule="auto"/>
      <w:jc w:val="both"/>
    </w:pPr>
  </w:style>
  <w:style w:type="paragraph" w:customStyle="1" w:styleId="BodytextAgency">
    <w:name w:val="Body text (Agency)"/>
    <w:basedOn w:val="prastasis"/>
    <w:link w:val="BodytextAgencyChar"/>
    <w:rsid w:val="0008363B"/>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08363B"/>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08363B"/>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08363B"/>
    <w:rPr>
      <w:rFonts w:ascii="Courier New" w:eastAsia="Verdana" w:hAnsi="Courier New"/>
      <w:i/>
      <w:color w:val="339966"/>
      <w:szCs w:val="18"/>
      <w:lang w:val="lt-LT" w:eastAsia="lt-LT" w:bidi="lt-LT"/>
    </w:rPr>
  </w:style>
  <w:style w:type="paragraph" w:customStyle="1" w:styleId="NormalAgency">
    <w:name w:val="Normal (Agency)"/>
    <w:link w:val="NormalAgencyChar"/>
    <w:rsid w:val="0087495C"/>
    <w:pPr>
      <w:jc w:val="left"/>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08363B"/>
    <w:pPr>
      <w:jc w:val="left"/>
    </w:pPr>
    <w:rPr>
      <w:rFonts w:ascii="Verdana" w:eastAsia="SimSun" w:hAnsi="Verdana"/>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8363B"/>
    <w:pPr>
      <w:keepNext/>
    </w:pPr>
    <w:rPr>
      <w:rFonts w:eastAsia="Times New Roman"/>
      <w:b/>
    </w:rPr>
  </w:style>
  <w:style w:type="paragraph" w:customStyle="1" w:styleId="TabletextrowsAgency">
    <w:name w:val="Table text rows (Agency)"/>
    <w:basedOn w:val="prastasis"/>
    <w:rsid w:val="0008363B"/>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08363B"/>
    <w:rPr>
      <w:rFonts w:ascii="Verdana" w:eastAsia="Verdana" w:hAnsi="Verdana" w:cs="Verdana"/>
      <w:sz w:val="18"/>
      <w:szCs w:val="18"/>
      <w:lang w:val="lt-LT" w:eastAsia="lt-LT" w:bidi="lt-LT"/>
    </w:rPr>
  </w:style>
  <w:style w:type="character" w:customStyle="1" w:styleId="DoNotTranslateExternal1">
    <w:name w:val="DoNotTranslateExternal1"/>
    <w:qFormat/>
    <w:rsid w:val="0008363B"/>
    <w:rPr>
      <w:b/>
      <w:noProof/>
      <w:szCs w:val="22"/>
    </w:rPr>
  </w:style>
  <w:style w:type="paragraph" w:customStyle="1" w:styleId="Default">
    <w:name w:val="Default"/>
    <w:uiPriority w:val="99"/>
    <w:rsid w:val="0087495C"/>
    <w:pPr>
      <w:autoSpaceDE w:val="0"/>
      <w:autoSpaceDN w:val="0"/>
      <w:adjustRightInd w:val="0"/>
      <w:jc w:val="left"/>
    </w:pPr>
    <w:rPr>
      <w:color w:val="000000"/>
      <w:sz w:val="24"/>
      <w:szCs w:val="24"/>
      <w:lang w:val="en-US" w:eastAsia="lt-LT"/>
    </w:rPr>
  </w:style>
  <w:style w:type="character" w:customStyle="1" w:styleId="BTEMEASMCAChar">
    <w:name w:val="BT EMEA_SMCA Char"/>
    <w:link w:val="BTEMEASMCA"/>
    <w:uiPriority w:val="99"/>
    <w:locked/>
    <w:rsid w:val="0008363B"/>
    <w:rPr>
      <w:noProof/>
    </w:rPr>
  </w:style>
  <w:style w:type="paragraph" w:customStyle="1" w:styleId="BTEMEASMCA">
    <w:name w:val="BT EMEA_SMCA"/>
    <w:basedOn w:val="prastasis"/>
    <w:link w:val="BTEMEASMCAChar"/>
    <w:autoRedefine/>
    <w:uiPriority w:val="99"/>
    <w:rsid w:val="0087495C"/>
    <w:pPr>
      <w:tabs>
        <w:tab w:val="clear" w:pos="567"/>
      </w:tabs>
      <w:spacing w:line="240" w:lineRule="auto"/>
    </w:pPr>
    <w:rPr>
      <w:noProof/>
      <w:szCs w:val="22"/>
      <w:lang w:val="de-DE" w:eastAsia="de-DE" w:bidi="ar-SA"/>
    </w:rPr>
  </w:style>
  <w:style w:type="table" w:customStyle="1" w:styleId="Tabellenraster1">
    <w:name w:val="Tabellenraster1"/>
    <w:basedOn w:val="prastojilentel"/>
    <w:next w:val="Lentelstinklelis"/>
    <w:uiPriority w:val="59"/>
    <w:rsid w:val="0008363B"/>
    <w:pPr>
      <w:widowControl w:val="0"/>
      <w:jc w:val="left"/>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Zeilenabstandeinfach">
    <w:name w:val="Formatvorlage Zeilenabstand:  einfach"/>
    <w:basedOn w:val="prastasis"/>
    <w:rsid w:val="0008363B"/>
    <w:pPr>
      <w:spacing w:line="240" w:lineRule="auto"/>
    </w:pPr>
  </w:style>
  <w:style w:type="paragraph" w:styleId="Pataisymai">
    <w:name w:val="Revision"/>
    <w:hidden/>
    <w:uiPriority w:val="99"/>
    <w:semiHidden/>
    <w:rsid w:val="0087495C"/>
    <w:pPr>
      <w:jc w:val="left"/>
    </w:pPr>
    <w:rPr>
      <w:szCs w:val="20"/>
      <w:lang w:val="lt-LT" w:eastAsia="lt-LT" w:bidi="lt-LT"/>
    </w:rPr>
  </w:style>
  <w:style w:type="character" w:customStyle="1" w:styleId="Antrat2Diagrama">
    <w:name w:val="Antraštė 2 Diagrama"/>
    <w:basedOn w:val="Numatytasispastraiposriftas"/>
    <w:link w:val="Antrat2"/>
    <w:rsid w:val="0087495C"/>
    <w:rPr>
      <w:b/>
      <w:bCs/>
      <w:szCs w:val="28"/>
      <w:lang w:val="lt-LT" w:eastAsia="lt-LT" w:bidi="lt-LT"/>
    </w:rPr>
  </w:style>
  <w:style w:type="character" w:customStyle="1" w:styleId="Antrat3Diagrama">
    <w:name w:val="Antraštė 3 Diagrama"/>
    <w:basedOn w:val="Numatytasispastraiposriftas"/>
    <w:link w:val="Antrat3"/>
    <w:rsid w:val="0087495C"/>
    <w:rPr>
      <w:b/>
      <w:bCs/>
      <w:szCs w:val="26"/>
      <w:lang w:val="lt-LT" w:eastAsia="lt-LT" w:bidi="lt-LT"/>
    </w:rPr>
  </w:style>
  <w:style w:type="character" w:customStyle="1" w:styleId="Antrat4Diagrama">
    <w:name w:val="Antraštė 4 Diagrama"/>
    <w:basedOn w:val="Numatytasispastraiposriftas"/>
    <w:link w:val="Antrat4"/>
    <w:rsid w:val="0087495C"/>
    <w:rPr>
      <w:b/>
      <w:bCs/>
      <w:szCs w:val="20"/>
      <w:lang w:val="lt-LT" w:eastAsia="lt-LT" w:bidi="lt-LT"/>
    </w:rPr>
  </w:style>
  <w:style w:type="character" w:customStyle="1" w:styleId="Antrat5Diagrama">
    <w:name w:val="Antraštė 5 Diagrama"/>
    <w:basedOn w:val="Numatytasispastraiposriftas"/>
    <w:link w:val="Antrat5"/>
    <w:rsid w:val="0087495C"/>
    <w:rPr>
      <w:b/>
      <w:szCs w:val="20"/>
      <w:lang w:val="lt-LT" w:eastAsia="lt-LT" w:bidi="lt-LT"/>
    </w:rPr>
  </w:style>
  <w:style w:type="character" w:customStyle="1" w:styleId="Antrat6Diagrama">
    <w:name w:val="Antraštė 6 Diagrama"/>
    <w:basedOn w:val="Numatytasispastraiposriftas"/>
    <w:link w:val="Antrat6"/>
    <w:rsid w:val="0087495C"/>
    <w:rPr>
      <w:b/>
      <w:i/>
      <w:szCs w:val="20"/>
      <w:lang w:val="lt-LT" w:eastAsia="lt-LT" w:bidi="lt-LT"/>
    </w:rPr>
  </w:style>
  <w:style w:type="character" w:customStyle="1" w:styleId="Antrat7Diagrama">
    <w:name w:val="Antraštė 7 Diagrama"/>
    <w:basedOn w:val="Numatytasispastraiposriftas"/>
    <w:link w:val="Antrat7"/>
    <w:rsid w:val="0087495C"/>
    <w:rPr>
      <w:b/>
      <w:i/>
      <w:szCs w:val="20"/>
      <w:lang w:val="lt-LT" w:eastAsia="lt-LT" w:bidi="lt-LT"/>
    </w:rPr>
  </w:style>
  <w:style w:type="character" w:customStyle="1" w:styleId="Antrat8Diagrama">
    <w:name w:val="Antraštė 8 Diagrama"/>
    <w:basedOn w:val="Numatytasispastraiposriftas"/>
    <w:link w:val="Antrat8"/>
    <w:rsid w:val="0087495C"/>
    <w:rPr>
      <w:i/>
      <w:szCs w:val="20"/>
      <w:lang w:val="lt-LT" w:eastAsia="lt-LT" w:bidi="lt-LT"/>
    </w:rPr>
  </w:style>
  <w:style w:type="character" w:customStyle="1" w:styleId="Antrat9Diagrama">
    <w:name w:val="Antraštė 9 Diagrama"/>
    <w:basedOn w:val="Numatytasispastraiposriftas"/>
    <w:link w:val="Antrat9"/>
    <w:rsid w:val="0087495C"/>
    <w:rPr>
      <w:i/>
      <w:szCs w:val="20"/>
      <w:lang w:val="lt-LT" w:eastAsia="lt-LT" w:bidi="lt-LT"/>
    </w:rPr>
  </w:style>
  <w:style w:type="character" w:customStyle="1" w:styleId="AntratsDiagrama">
    <w:name w:val="Antraštės Diagrama"/>
    <w:basedOn w:val="Numatytasispastraiposriftas"/>
    <w:link w:val="Antrats"/>
    <w:rsid w:val="0087495C"/>
    <w:rPr>
      <w:szCs w:val="20"/>
      <w:lang w:val="en-US" w:eastAsia="lt-LT" w:bidi="lt-LT"/>
    </w:rPr>
  </w:style>
  <w:style w:type="numbering" w:customStyle="1" w:styleId="NoList1">
    <w:name w:val="No List1"/>
    <w:next w:val="Sraonra"/>
    <w:uiPriority w:val="99"/>
    <w:semiHidden/>
    <w:unhideWhenUsed/>
    <w:rsid w:val="0087495C"/>
  </w:style>
  <w:style w:type="table" w:customStyle="1" w:styleId="Tabellenraster11">
    <w:name w:val="Tabellenraster11"/>
    <w:basedOn w:val="prastojilentel"/>
    <w:next w:val="Lentelstinklelis"/>
    <w:uiPriority w:val="59"/>
    <w:rsid w:val="006B6D92"/>
    <w:pPr>
      <w:widowControl w:val="0"/>
      <w:jc w:val="left"/>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9338">
      <w:bodyDiv w:val="1"/>
      <w:marLeft w:val="0"/>
      <w:marRight w:val="0"/>
      <w:marTop w:val="0"/>
      <w:marBottom w:val="0"/>
      <w:divBdr>
        <w:top w:val="none" w:sz="0" w:space="0" w:color="auto"/>
        <w:left w:val="none" w:sz="0" w:space="0" w:color="auto"/>
        <w:bottom w:val="none" w:sz="0" w:space="0" w:color="auto"/>
        <w:right w:val="none" w:sz="0" w:space="0" w:color="auto"/>
      </w:divBdr>
      <w:divsChild>
        <w:div w:id="956332538">
          <w:marLeft w:val="0"/>
          <w:marRight w:val="0"/>
          <w:marTop w:val="0"/>
          <w:marBottom w:val="0"/>
          <w:divBdr>
            <w:top w:val="none" w:sz="0" w:space="0" w:color="auto"/>
            <w:left w:val="none" w:sz="0" w:space="0" w:color="auto"/>
            <w:bottom w:val="none" w:sz="0" w:space="0" w:color="auto"/>
            <w:right w:val="none" w:sz="0" w:space="0" w:color="auto"/>
          </w:divBdr>
          <w:divsChild>
            <w:div w:id="2036691614">
              <w:marLeft w:val="0"/>
              <w:marRight w:val="0"/>
              <w:marTop w:val="0"/>
              <w:marBottom w:val="0"/>
              <w:divBdr>
                <w:top w:val="none" w:sz="0" w:space="0" w:color="auto"/>
                <w:left w:val="none" w:sz="0" w:space="0" w:color="auto"/>
                <w:bottom w:val="none" w:sz="0" w:space="0" w:color="auto"/>
                <w:right w:val="none" w:sz="0" w:space="0" w:color="auto"/>
              </w:divBdr>
              <w:divsChild>
                <w:div w:id="1957325771">
                  <w:marLeft w:val="0"/>
                  <w:marRight w:val="0"/>
                  <w:marTop w:val="0"/>
                  <w:marBottom w:val="0"/>
                  <w:divBdr>
                    <w:top w:val="none" w:sz="0" w:space="0" w:color="auto"/>
                    <w:left w:val="none" w:sz="0" w:space="0" w:color="auto"/>
                    <w:bottom w:val="none" w:sz="0" w:space="0" w:color="auto"/>
                    <w:right w:val="none" w:sz="0" w:space="0" w:color="auto"/>
                  </w:divBdr>
                  <w:divsChild>
                    <w:div w:id="1850488228">
                      <w:marLeft w:val="0"/>
                      <w:marRight w:val="0"/>
                      <w:marTop w:val="0"/>
                      <w:marBottom w:val="0"/>
                      <w:divBdr>
                        <w:top w:val="none" w:sz="0" w:space="0" w:color="auto"/>
                        <w:left w:val="none" w:sz="0" w:space="0" w:color="auto"/>
                        <w:bottom w:val="none" w:sz="0" w:space="0" w:color="auto"/>
                        <w:right w:val="none" w:sz="0" w:space="0" w:color="auto"/>
                      </w:divBdr>
                      <w:divsChild>
                        <w:div w:id="1516842837">
                          <w:marLeft w:val="0"/>
                          <w:marRight w:val="0"/>
                          <w:marTop w:val="0"/>
                          <w:marBottom w:val="0"/>
                          <w:divBdr>
                            <w:top w:val="none" w:sz="0" w:space="0" w:color="auto"/>
                            <w:left w:val="none" w:sz="0" w:space="0" w:color="auto"/>
                            <w:bottom w:val="none" w:sz="0" w:space="0" w:color="auto"/>
                            <w:right w:val="none" w:sz="0" w:space="0" w:color="auto"/>
                          </w:divBdr>
                          <w:divsChild>
                            <w:div w:id="6072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475619">
      <w:bodyDiv w:val="1"/>
      <w:marLeft w:val="0"/>
      <w:marRight w:val="0"/>
      <w:marTop w:val="0"/>
      <w:marBottom w:val="0"/>
      <w:divBdr>
        <w:top w:val="none" w:sz="0" w:space="0" w:color="auto"/>
        <w:left w:val="none" w:sz="0" w:space="0" w:color="auto"/>
        <w:bottom w:val="none" w:sz="0" w:space="0" w:color="auto"/>
        <w:right w:val="none" w:sz="0" w:space="0" w:color="auto"/>
      </w:divBdr>
      <w:divsChild>
        <w:div w:id="1649745232">
          <w:marLeft w:val="0"/>
          <w:marRight w:val="0"/>
          <w:marTop w:val="0"/>
          <w:marBottom w:val="0"/>
          <w:divBdr>
            <w:top w:val="none" w:sz="0" w:space="0" w:color="auto"/>
            <w:left w:val="none" w:sz="0" w:space="0" w:color="auto"/>
            <w:bottom w:val="none" w:sz="0" w:space="0" w:color="auto"/>
            <w:right w:val="none" w:sz="0" w:space="0" w:color="auto"/>
          </w:divBdr>
          <w:divsChild>
            <w:div w:id="1529953243">
              <w:marLeft w:val="0"/>
              <w:marRight w:val="0"/>
              <w:marTop w:val="0"/>
              <w:marBottom w:val="0"/>
              <w:divBdr>
                <w:top w:val="none" w:sz="0" w:space="0" w:color="auto"/>
                <w:left w:val="none" w:sz="0" w:space="0" w:color="auto"/>
                <w:bottom w:val="none" w:sz="0" w:space="0" w:color="auto"/>
                <w:right w:val="none" w:sz="0" w:space="0" w:color="auto"/>
              </w:divBdr>
              <w:divsChild>
                <w:div w:id="1696346024">
                  <w:marLeft w:val="0"/>
                  <w:marRight w:val="0"/>
                  <w:marTop w:val="0"/>
                  <w:marBottom w:val="0"/>
                  <w:divBdr>
                    <w:top w:val="none" w:sz="0" w:space="0" w:color="auto"/>
                    <w:left w:val="none" w:sz="0" w:space="0" w:color="auto"/>
                    <w:bottom w:val="none" w:sz="0" w:space="0" w:color="auto"/>
                    <w:right w:val="none" w:sz="0" w:space="0" w:color="auto"/>
                  </w:divBdr>
                  <w:divsChild>
                    <w:div w:id="1272203628">
                      <w:marLeft w:val="0"/>
                      <w:marRight w:val="0"/>
                      <w:marTop w:val="0"/>
                      <w:marBottom w:val="0"/>
                      <w:divBdr>
                        <w:top w:val="none" w:sz="0" w:space="0" w:color="auto"/>
                        <w:left w:val="none" w:sz="0" w:space="0" w:color="auto"/>
                        <w:bottom w:val="none" w:sz="0" w:space="0" w:color="auto"/>
                        <w:right w:val="none" w:sz="0" w:space="0" w:color="auto"/>
                      </w:divBdr>
                      <w:divsChild>
                        <w:div w:id="1950693986">
                          <w:marLeft w:val="0"/>
                          <w:marRight w:val="0"/>
                          <w:marTop w:val="0"/>
                          <w:marBottom w:val="0"/>
                          <w:divBdr>
                            <w:top w:val="none" w:sz="0" w:space="0" w:color="auto"/>
                            <w:left w:val="none" w:sz="0" w:space="0" w:color="auto"/>
                            <w:bottom w:val="none" w:sz="0" w:space="0" w:color="auto"/>
                            <w:right w:val="none" w:sz="0" w:space="0" w:color="auto"/>
                          </w:divBdr>
                          <w:divsChild>
                            <w:div w:id="5381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52788">
      <w:bodyDiv w:val="1"/>
      <w:marLeft w:val="0"/>
      <w:marRight w:val="0"/>
      <w:marTop w:val="0"/>
      <w:marBottom w:val="0"/>
      <w:divBdr>
        <w:top w:val="none" w:sz="0" w:space="0" w:color="auto"/>
        <w:left w:val="none" w:sz="0" w:space="0" w:color="auto"/>
        <w:bottom w:val="none" w:sz="0" w:space="0" w:color="auto"/>
        <w:right w:val="none" w:sz="0" w:space="0" w:color="auto"/>
      </w:divBdr>
      <w:divsChild>
        <w:div w:id="89788395">
          <w:marLeft w:val="0"/>
          <w:marRight w:val="0"/>
          <w:marTop w:val="0"/>
          <w:marBottom w:val="0"/>
          <w:divBdr>
            <w:top w:val="none" w:sz="0" w:space="0" w:color="auto"/>
            <w:left w:val="none" w:sz="0" w:space="0" w:color="auto"/>
            <w:bottom w:val="none" w:sz="0" w:space="0" w:color="auto"/>
            <w:right w:val="none" w:sz="0" w:space="0" w:color="auto"/>
          </w:divBdr>
          <w:divsChild>
            <w:div w:id="1603565723">
              <w:marLeft w:val="0"/>
              <w:marRight w:val="0"/>
              <w:marTop w:val="0"/>
              <w:marBottom w:val="0"/>
              <w:divBdr>
                <w:top w:val="none" w:sz="0" w:space="0" w:color="auto"/>
                <w:left w:val="none" w:sz="0" w:space="0" w:color="auto"/>
                <w:bottom w:val="none" w:sz="0" w:space="0" w:color="auto"/>
                <w:right w:val="none" w:sz="0" w:space="0" w:color="auto"/>
              </w:divBdr>
              <w:divsChild>
                <w:div w:id="1521889876">
                  <w:marLeft w:val="0"/>
                  <w:marRight w:val="0"/>
                  <w:marTop w:val="0"/>
                  <w:marBottom w:val="0"/>
                  <w:divBdr>
                    <w:top w:val="none" w:sz="0" w:space="0" w:color="auto"/>
                    <w:left w:val="none" w:sz="0" w:space="0" w:color="auto"/>
                    <w:bottom w:val="none" w:sz="0" w:space="0" w:color="auto"/>
                    <w:right w:val="none" w:sz="0" w:space="0" w:color="auto"/>
                  </w:divBdr>
                  <w:divsChild>
                    <w:div w:id="1591888063">
                      <w:marLeft w:val="0"/>
                      <w:marRight w:val="0"/>
                      <w:marTop w:val="0"/>
                      <w:marBottom w:val="0"/>
                      <w:divBdr>
                        <w:top w:val="none" w:sz="0" w:space="0" w:color="auto"/>
                        <w:left w:val="none" w:sz="0" w:space="0" w:color="auto"/>
                        <w:bottom w:val="none" w:sz="0" w:space="0" w:color="auto"/>
                        <w:right w:val="none" w:sz="0" w:space="0" w:color="auto"/>
                      </w:divBdr>
                      <w:divsChild>
                        <w:div w:id="1508708155">
                          <w:marLeft w:val="0"/>
                          <w:marRight w:val="0"/>
                          <w:marTop w:val="0"/>
                          <w:marBottom w:val="0"/>
                          <w:divBdr>
                            <w:top w:val="none" w:sz="0" w:space="0" w:color="auto"/>
                            <w:left w:val="none" w:sz="0" w:space="0" w:color="auto"/>
                            <w:bottom w:val="none" w:sz="0" w:space="0" w:color="auto"/>
                            <w:right w:val="none" w:sz="0" w:space="0" w:color="auto"/>
                          </w:divBdr>
                          <w:divsChild>
                            <w:div w:id="16679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48924">
      <w:bodyDiv w:val="1"/>
      <w:marLeft w:val="0"/>
      <w:marRight w:val="0"/>
      <w:marTop w:val="0"/>
      <w:marBottom w:val="0"/>
      <w:divBdr>
        <w:top w:val="none" w:sz="0" w:space="0" w:color="auto"/>
        <w:left w:val="none" w:sz="0" w:space="0" w:color="auto"/>
        <w:bottom w:val="none" w:sz="0" w:space="0" w:color="auto"/>
        <w:right w:val="none" w:sz="0" w:space="0" w:color="auto"/>
      </w:divBdr>
      <w:divsChild>
        <w:div w:id="916787103">
          <w:marLeft w:val="0"/>
          <w:marRight w:val="0"/>
          <w:marTop w:val="0"/>
          <w:marBottom w:val="0"/>
          <w:divBdr>
            <w:top w:val="none" w:sz="0" w:space="0" w:color="auto"/>
            <w:left w:val="none" w:sz="0" w:space="0" w:color="auto"/>
            <w:bottom w:val="none" w:sz="0" w:space="0" w:color="auto"/>
            <w:right w:val="none" w:sz="0" w:space="0" w:color="auto"/>
          </w:divBdr>
          <w:divsChild>
            <w:div w:id="2116946382">
              <w:marLeft w:val="0"/>
              <w:marRight w:val="0"/>
              <w:marTop w:val="0"/>
              <w:marBottom w:val="0"/>
              <w:divBdr>
                <w:top w:val="none" w:sz="0" w:space="0" w:color="auto"/>
                <w:left w:val="none" w:sz="0" w:space="0" w:color="auto"/>
                <w:bottom w:val="none" w:sz="0" w:space="0" w:color="auto"/>
                <w:right w:val="none" w:sz="0" w:space="0" w:color="auto"/>
              </w:divBdr>
              <w:divsChild>
                <w:div w:id="2039357255">
                  <w:marLeft w:val="0"/>
                  <w:marRight w:val="0"/>
                  <w:marTop w:val="0"/>
                  <w:marBottom w:val="0"/>
                  <w:divBdr>
                    <w:top w:val="none" w:sz="0" w:space="0" w:color="auto"/>
                    <w:left w:val="none" w:sz="0" w:space="0" w:color="auto"/>
                    <w:bottom w:val="none" w:sz="0" w:space="0" w:color="auto"/>
                    <w:right w:val="none" w:sz="0" w:space="0" w:color="auto"/>
                  </w:divBdr>
                  <w:divsChild>
                    <w:div w:id="1604536895">
                      <w:marLeft w:val="0"/>
                      <w:marRight w:val="0"/>
                      <w:marTop w:val="0"/>
                      <w:marBottom w:val="0"/>
                      <w:divBdr>
                        <w:top w:val="none" w:sz="0" w:space="0" w:color="auto"/>
                        <w:left w:val="none" w:sz="0" w:space="0" w:color="auto"/>
                        <w:bottom w:val="none" w:sz="0" w:space="0" w:color="auto"/>
                        <w:right w:val="none" w:sz="0" w:space="0" w:color="auto"/>
                      </w:divBdr>
                      <w:divsChild>
                        <w:div w:id="1707296612">
                          <w:marLeft w:val="0"/>
                          <w:marRight w:val="0"/>
                          <w:marTop w:val="0"/>
                          <w:marBottom w:val="0"/>
                          <w:divBdr>
                            <w:top w:val="none" w:sz="0" w:space="0" w:color="auto"/>
                            <w:left w:val="none" w:sz="0" w:space="0" w:color="auto"/>
                            <w:bottom w:val="none" w:sz="0" w:space="0" w:color="auto"/>
                            <w:right w:val="none" w:sz="0" w:space="0" w:color="auto"/>
                          </w:divBdr>
                          <w:divsChild>
                            <w:div w:id="4132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191669">
      <w:bodyDiv w:val="1"/>
      <w:marLeft w:val="0"/>
      <w:marRight w:val="0"/>
      <w:marTop w:val="0"/>
      <w:marBottom w:val="0"/>
      <w:divBdr>
        <w:top w:val="none" w:sz="0" w:space="0" w:color="auto"/>
        <w:left w:val="none" w:sz="0" w:space="0" w:color="auto"/>
        <w:bottom w:val="none" w:sz="0" w:space="0" w:color="auto"/>
        <w:right w:val="none" w:sz="0" w:space="0" w:color="auto"/>
      </w:divBdr>
      <w:divsChild>
        <w:div w:id="1110318427">
          <w:marLeft w:val="0"/>
          <w:marRight w:val="0"/>
          <w:marTop w:val="0"/>
          <w:marBottom w:val="0"/>
          <w:divBdr>
            <w:top w:val="none" w:sz="0" w:space="0" w:color="auto"/>
            <w:left w:val="none" w:sz="0" w:space="0" w:color="auto"/>
            <w:bottom w:val="none" w:sz="0" w:space="0" w:color="auto"/>
            <w:right w:val="none" w:sz="0" w:space="0" w:color="auto"/>
          </w:divBdr>
          <w:divsChild>
            <w:div w:id="1011294255">
              <w:marLeft w:val="0"/>
              <w:marRight w:val="0"/>
              <w:marTop w:val="0"/>
              <w:marBottom w:val="0"/>
              <w:divBdr>
                <w:top w:val="none" w:sz="0" w:space="0" w:color="auto"/>
                <w:left w:val="none" w:sz="0" w:space="0" w:color="auto"/>
                <w:bottom w:val="none" w:sz="0" w:space="0" w:color="auto"/>
                <w:right w:val="none" w:sz="0" w:space="0" w:color="auto"/>
              </w:divBdr>
              <w:divsChild>
                <w:div w:id="437870023">
                  <w:marLeft w:val="0"/>
                  <w:marRight w:val="0"/>
                  <w:marTop w:val="0"/>
                  <w:marBottom w:val="0"/>
                  <w:divBdr>
                    <w:top w:val="none" w:sz="0" w:space="0" w:color="auto"/>
                    <w:left w:val="none" w:sz="0" w:space="0" w:color="auto"/>
                    <w:bottom w:val="none" w:sz="0" w:space="0" w:color="auto"/>
                    <w:right w:val="none" w:sz="0" w:space="0" w:color="auto"/>
                  </w:divBdr>
                  <w:divsChild>
                    <w:div w:id="2821952">
                      <w:marLeft w:val="0"/>
                      <w:marRight w:val="0"/>
                      <w:marTop w:val="0"/>
                      <w:marBottom w:val="0"/>
                      <w:divBdr>
                        <w:top w:val="none" w:sz="0" w:space="0" w:color="auto"/>
                        <w:left w:val="none" w:sz="0" w:space="0" w:color="auto"/>
                        <w:bottom w:val="none" w:sz="0" w:space="0" w:color="auto"/>
                        <w:right w:val="none" w:sz="0" w:space="0" w:color="auto"/>
                      </w:divBdr>
                      <w:divsChild>
                        <w:div w:id="300577293">
                          <w:marLeft w:val="0"/>
                          <w:marRight w:val="0"/>
                          <w:marTop w:val="0"/>
                          <w:marBottom w:val="0"/>
                          <w:divBdr>
                            <w:top w:val="none" w:sz="0" w:space="0" w:color="auto"/>
                            <w:left w:val="none" w:sz="0" w:space="0" w:color="auto"/>
                            <w:bottom w:val="none" w:sz="0" w:space="0" w:color="auto"/>
                            <w:right w:val="none" w:sz="0" w:space="0" w:color="auto"/>
                          </w:divBdr>
                          <w:divsChild>
                            <w:div w:id="14409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01687">
      <w:bodyDiv w:val="1"/>
      <w:marLeft w:val="0"/>
      <w:marRight w:val="0"/>
      <w:marTop w:val="0"/>
      <w:marBottom w:val="0"/>
      <w:divBdr>
        <w:top w:val="none" w:sz="0" w:space="0" w:color="auto"/>
        <w:left w:val="none" w:sz="0" w:space="0" w:color="auto"/>
        <w:bottom w:val="none" w:sz="0" w:space="0" w:color="auto"/>
        <w:right w:val="none" w:sz="0" w:space="0" w:color="auto"/>
      </w:divBdr>
      <w:divsChild>
        <w:div w:id="435372202">
          <w:marLeft w:val="0"/>
          <w:marRight w:val="0"/>
          <w:marTop w:val="0"/>
          <w:marBottom w:val="0"/>
          <w:divBdr>
            <w:top w:val="none" w:sz="0" w:space="0" w:color="auto"/>
            <w:left w:val="none" w:sz="0" w:space="0" w:color="auto"/>
            <w:bottom w:val="none" w:sz="0" w:space="0" w:color="auto"/>
            <w:right w:val="none" w:sz="0" w:space="0" w:color="auto"/>
          </w:divBdr>
          <w:divsChild>
            <w:div w:id="36782679">
              <w:marLeft w:val="0"/>
              <w:marRight w:val="0"/>
              <w:marTop w:val="0"/>
              <w:marBottom w:val="0"/>
              <w:divBdr>
                <w:top w:val="none" w:sz="0" w:space="0" w:color="auto"/>
                <w:left w:val="none" w:sz="0" w:space="0" w:color="auto"/>
                <w:bottom w:val="none" w:sz="0" w:space="0" w:color="auto"/>
                <w:right w:val="none" w:sz="0" w:space="0" w:color="auto"/>
              </w:divBdr>
              <w:divsChild>
                <w:div w:id="699278829">
                  <w:marLeft w:val="0"/>
                  <w:marRight w:val="0"/>
                  <w:marTop w:val="0"/>
                  <w:marBottom w:val="0"/>
                  <w:divBdr>
                    <w:top w:val="none" w:sz="0" w:space="0" w:color="auto"/>
                    <w:left w:val="none" w:sz="0" w:space="0" w:color="auto"/>
                    <w:bottom w:val="none" w:sz="0" w:space="0" w:color="auto"/>
                    <w:right w:val="none" w:sz="0" w:space="0" w:color="auto"/>
                  </w:divBdr>
                  <w:divsChild>
                    <w:div w:id="41760162">
                      <w:marLeft w:val="0"/>
                      <w:marRight w:val="0"/>
                      <w:marTop w:val="0"/>
                      <w:marBottom w:val="0"/>
                      <w:divBdr>
                        <w:top w:val="none" w:sz="0" w:space="0" w:color="auto"/>
                        <w:left w:val="none" w:sz="0" w:space="0" w:color="auto"/>
                        <w:bottom w:val="none" w:sz="0" w:space="0" w:color="auto"/>
                        <w:right w:val="none" w:sz="0" w:space="0" w:color="auto"/>
                      </w:divBdr>
                      <w:divsChild>
                        <w:div w:id="1441754003">
                          <w:marLeft w:val="0"/>
                          <w:marRight w:val="0"/>
                          <w:marTop w:val="0"/>
                          <w:marBottom w:val="0"/>
                          <w:divBdr>
                            <w:top w:val="none" w:sz="0" w:space="0" w:color="auto"/>
                            <w:left w:val="none" w:sz="0" w:space="0" w:color="auto"/>
                            <w:bottom w:val="none" w:sz="0" w:space="0" w:color="auto"/>
                            <w:right w:val="none" w:sz="0" w:space="0" w:color="auto"/>
                          </w:divBdr>
                          <w:divsChild>
                            <w:div w:id="104028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880648">
      <w:bodyDiv w:val="1"/>
      <w:marLeft w:val="0"/>
      <w:marRight w:val="0"/>
      <w:marTop w:val="0"/>
      <w:marBottom w:val="0"/>
      <w:divBdr>
        <w:top w:val="none" w:sz="0" w:space="0" w:color="auto"/>
        <w:left w:val="none" w:sz="0" w:space="0" w:color="auto"/>
        <w:bottom w:val="none" w:sz="0" w:space="0" w:color="auto"/>
        <w:right w:val="none" w:sz="0" w:space="0" w:color="auto"/>
      </w:divBdr>
      <w:divsChild>
        <w:div w:id="702049216">
          <w:marLeft w:val="0"/>
          <w:marRight w:val="0"/>
          <w:marTop w:val="0"/>
          <w:marBottom w:val="0"/>
          <w:divBdr>
            <w:top w:val="none" w:sz="0" w:space="0" w:color="auto"/>
            <w:left w:val="none" w:sz="0" w:space="0" w:color="auto"/>
            <w:bottom w:val="none" w:sz="0" w:space="0" w:color="auto"/>
            <w:right w:val="none" w:sz="0" w:space="0" w:color="auto"/>
          </w:divBdr>
          <w:divsChild>
            <w:div w:id="2104716380">
              <w:marLeft w:val="0"/>
              <w:marRight w:val="0"/>
              <w:marTop w:val="0"/>
              <w:marBottom w:val="0"/>
              <w:divBdr>
                <w:top w:val="none" w:sz="0" w:space="0" w:color="auto"/>
                <w:left w:val="none" w:sz="0" w:space="0" w:color="auto"/>
                <w:bottom w:val="none" w:sz="0" w:space="0" w:color="auto"/>
                <w:right w:val="none" w:sz="0" w:space="0" w:color="auto"/>
              </w:divBdr>
              <w:divsChild>
                <w:div w:id="2096658861">
                  <w:marLeft w:val="0"/>
                  <w:marRight w:val="0"/>
                  <w:marTop w:val="0"/>
                  <w:marBottom w:val="0"/>
                  <w:divBdr>
                    <w:top w:val="none" w:sz="0" w:space="0" w:color="auto"/>
                    <w:left w:val="none" w:sz="0" w:space="0" w:color="auto"/>
                    <w:bottom w:val="none" w:sz="0" w:space="0" w:color="auto"/>
                    <w:right w:val="none" w:sz="0" w:space="0" w:color="auto"/>
                  </w:divBdr>
                  <w:divsChild>
                    <w:div w:id="460197615">
                      <w:marLeft w:val="0"/>
                      <w:marRight w:val="0"/>
                      <w:marTop w:val="0"/>
                      <w:marBottom w:val="0"/>
                      <w:divBdr>
                        <w:top w:val="none" w:sz="0" w:space="0" w:color="auto"/>
                        <w:left w:val="none" w:sz="0" w:space="0" w:color="auto"/>
                        <w:bottom w:val="none" w:sz="0" w:space="0" w:color="auto"/>
                        <w:right w:val="none" w:sz="0" w:space="0" w:color="auto"/>
                      </w:divBdr>
                      <w:divsChild>
                        <w:div w:id="470175049">
                          <w:marLeft w:val="0"/>
                          <w:marRight w:val="0"/>
                          <w:marTop w:val="0"/>
                          <w:marBottom w:val="0"/>
                          <w:divBdr>
                            <w:top w:val="none" w:sz="0" w:space="0" w:color="auto"/>
                            <w:left w:val="none" w:sz="0" w:space="0" w:color="auto"/>
                            <w:bottom w:val="none" w:sz="0" w:space="0" w:color="auto"/>
                            <w:right w:val="none" w:sz="0" w:space="0" w:color="auto"/>
                          </w:divBdr>
                          <w:divsChild>
                            <w:div w:id="2114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341119">
      <w:bodyDiv w:val="1"/>
      <w:marLeft w:val="0"/>
      <w:marRight w:val="0"/>
      <w:marTop w:val="0"/>
      <w:marBottom w:val="0"/>
      <w:divBdr>
        <w:top w:val="none" w:sz="0" w:space="0" w:color="auto"/>
        <w:left w:val="none" w:sz="0" w:space="0" w:color="auto"/>
        <w:bottom w:val="none" w:sz="0" w:space="0" w:color="auto"/>
        <w:right w:val="none" w:sz="0" w:space="0" w:color="auto"/>
      </w:divBdr>
      <w:divsChild>
        <w:div w:id="983774617">
          <w:marLeft w:val="0"/>
          <w:marRight w:val="0"/>
          <w:marTop w:val="0"/>
          <w:marBottom w:val="0"/>
          <w:divBdr>
            <w:top w:val="none" w:sz="0" w:space="0" w:color="auto"/>
            <w:left w:val="none" w:sz="0" w:space="0" w:color="auto"/>
            <w:bottom w:val="none" w:sz="0" w:space="0" w:color="auto"/>
            <w:right w:val="none" w:sz="0" w:space="0" w:color="auto"/>
          </w:divBdr>
          <w:divsChild>
            <w:div w:id="696739622">
              <w:marLeft w:val="0"/>
              <w:marRight w:val="0"/>
              <w:marTop w:val="0"/>
              <w:marBottom w:val="0"/>
              <w:divBdr>
                <w:top w:val="none" w:sz="0" w:space="0" w:color="auto"/>
                <w:left w:val="none" w:sz="0" w:space="0" w:color="auto"/>
                <w:bottom w:val="none" w:sz="0" w:space="0" w:color="auto"/>
                <w:right w:val="none" w:sz="0" w:space="0" w:color="auto"/>
              </w:divBdr>
              <w:divsChild>
                <w:div w:id="200172105">
                  <w:marLeft w:val="0"/>
                  <w:marRight w:val="0"/>
                  <w:marTop w:val="0"/>
                  <w:marBottom w:val="0"/>
                  <w:divBdr>
                    <w:top w:val="none" w:sz="0" w:space="0" w:color="auto"/>
                    <w:left w:val="none" w:sz="0" w:space="0" w:color="auto"/>
                    <w:bottom w:val="none" w:sz="0" w:space="0" w:color="auto"/>
                    <w:right w:val="none" w:sz="0" w:space="0" w:color="auto"/>
                  </w:divBdr>
                  <w:divsChild>
                    <w:div w:id="501161242">
                      <w:marLeft w:val="0"/>
                      <w:marRight w:val="0"/>
                      <w:marTop w:val="0"/>
                      <w:marBottom w:val="0"/>
                      <w:divBdr>
                        <w:top w:val="none" w:sz="0" w:space="0" w:color="auto"/>
                        <w:left w:val="none" w:sz="0" w:space="0" w:color="auto"/>
                        <w:bottom w:val="none" w:sz="0" w:space="0" w:color="auto"/>
                        <w:right w:val="none" w:sz="0" w:space="0" w:color="auto"/>
                      </w:divBdr>
                      <w:divsChild>
                        <w:div w:id="193884145">
                          <w:marLeft w:val="0"/>
                          <w:marRight w:val="0"/>
                          <w:marTop w:val="0"/>
                          <w:marBottom w:val="0"/>
                          <w:divBdr>
                            <w:top w:val="none" w:sz="0" w:space="0" w:color="auto"/>
                            <w:left w:val="none" w:sz="0" w:space="0" w:color="auto"/>
                            <w:bottom w:val="none" w:sz="0" w:space="0" w:color="auto"/>
                            <w:right w:val="none" w:sz="0" w:space="0" w:color="auto"/>
                          </w:divBdr>
                          <w:divsChild>
                            <w:div w:id="411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099896">
      <w:bodyDiv w:val="1"/>
      <w:marLeft w:val="0"/>
      <w:marRight w:val="0"/>
      <w:marTop w:val="0"/>
      <w:marBottom w:val="0"/>
      <w:divBdr>
        <w:top w:val="none" w:sz="0" w:space="0" w:color="auto"/>
        <w:left w:val="none" w:sz="0" w:space="0" w:color="auto"/>
        <w:bottom w:val="none" w:sz="0" w:space="0" w:color="auto"/>
        <w:right w:val="none" w:sz="0" w:space="0" w:color="auto"/>
      </w:divBdr>
      <w:divsChild>
        <w:div w:id="1913928971">
          <w:marLeft w:val="0"/>
          <w:marRight w:val="0"/>
          <w:marTop w:val="0"/>
          <w:marBottom w:val="0"/>
          <w:divBdr>
            <w:top w:val="none" w:sz="0" w:space="0" w:color="auto"/>
            <w:left w:val="none" w:sz="0" w:space="0" w:color="auto"/>
            <w:bottom w:val="none" w:sz="0" w:space="0" w:color="auto"/>
            <w:right w:val="none" w:sz="0" w:space="0" w:color="auto"/>
          </w:divBdr>
          <w:divsChild>
            <w:div w:id="1596670410">
              <w:marLeft w:val="0"/>
              <w:marRight w:val="0"/>
              <w:marTop w:val="0"/>
              <w:marBottom w:val="0"/>
              <w:divBdr>
                <w:top w:val="none" w:sz="0" w:space="0" w:color="auto"/>
                <w:left w:val="none" w:sz="0" w:space="0" w:color="auto"/>
                <w:bottom w:val="none" w:sz="0" w:space="0" w:color="auto"/>
                <w:right w:val="none" w:sz="0" w:space="0" w:color="auto"/>
              </w:divBdr>
              <w:divsChild>
                <w:div w:id="1670137303">
                  <w:marLeft w:val="0"/>
                  <w:marRight w:val="0"/>
                  <w:marTop w:val="0"/>
                  <w:marBottom w:val="0"/>
                  <w:divBdr>
                    <w:top w:val="none" w:sz="0" w:space="0" w:color="auto"/>
                    <w:left w:val="none" w:sz="0" w:space="0" w:color="auto"/>
                    <w:bottom w:val="none" w:sz="0" w:space="0" w:color="auto"/>
                    <w:right w:val="none" w:sz="0" w:space="0" w:color="auto"/>
                  </w:divBdr>
                  <w:divsChild>
                    <w:div w:id="1728644989">
                      <w:marLeft w:val="0"/>
                      <w:marRight w:val="0"/>
                      <w:marTop w:val="0"/>
                      <w:marBottom w:val="0"/>
                      <w:divBdr>
                        <w:top w:val="none" w:sz="0" w:space="0" w:color="auto"/>
                        <w:left w:val="none" w:sz="0" w:space="0" w:color="auto"/>
                        <w:bottom w:val="none" w:sz="0" w:space="0" w:color="auto"/>
                        <w:right w:val="none" w:sz="0" w:space="0" w:color="auto"/>
                      </w:divBdr>
                      <w:divsChild>
                        <w:div w:id="1263609554">
                          <w:marLeft w:val="0"/>
                          <w:marRight w:val="0"/>
                          <w:marTop w:val="0"/>
                          <w:marBottom w:val="0"/>
                          <w:divBdr>
                            <w:top w:val="none" w:sz="0" w:space="0" w:color="auto"/>
                            <w:left w:val="none" w:sz="0" w:space="0" w:color="auto"/>
                            <w:bottom w:val="none" w:sz="0" w:space="0" w:color="auto"/>
                            <w:right w:val="none" w:sz="0" w:space="0" w:color="auto"/>
                          </w:divBdr>
                          <w:divsChild>
                            <w:div w:id="17993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594626">
      <w:bodyDiv w:val="1"/>
      <w:marLeft w:val="0"/>
      <w:marRight w:val="0"/>
      <w:marTop w:val="0"/>
      <w:marBottom w:val="0"/>
      <w:divBdr>
        <w:top w:val="none" w:sz="0" w:space="0" w:color="auto"/>
        <w:left w:val="none" w:sz="0" w:space="0" w:color="auto"/>
        <w:bottom w:val="none" w:sz="0" w:space="0" w:color="auto"/>
        <w:right w:val="none" w:sz="0" w:space="0" w:color="auto"/>
      </w:divBdr>
      <w:divsChild>
        <w:div w:id="101657772">
          <w:marLeft w:val="0"/>
          <w:marRight w:val="0"/>
          <w:marTop w:val="0"/>
          <w:marBottom w:val="0"/>
          <w:divBdr>
            <w:top w:val="none" w:sz="0" w:space="0" w:color="auto"/>
            <w:left w:val="none" w:sz="0" w:space="0" w:color="auto"/>
            <w:bottom w:val="none" w:sz="0" w:space="0" w:color="auto"/>
            <w:right w:val="none" w:sz="0" w:space="0" w:color="auto"/>
          </w:divBdr>
          <w:divsChild>
            <w:div w:id="1268385399">
              <w:marLeft w:val="0"/>
              <w:marRight w:val="0"/>
              <w:marTop w:val="0"/>
              <w:marBottom w:val="0"/>
              <w:divBdr>
                <w:top w:val="none" w:sz="0" w:space="0" w:color="auto"/>
                <w:left w:val="none" w:sz="0" w:space="0" w:color="auto"/>
                <w:bottom w:val="none" w:sz="0" w:space="0" w:color="auto"/>
                <w:right w:val="none" w:sz="0" w:space="0" w:color="auto"/>
              </w:divBdr>
              <w:divsChild>
                <w:div w:id="996809041">
                  <w:marLeft w:val="0"/>
                  <w:marRight w:val="0"/>
                  <w:marTop w:val="0"/>
                  <w:marBottom w:val="0"/>
                  <w:divBdr>
                    <w:top w:val="none" w:sz="0" w:space="0" w:color="auto"/>
                    <w:left w:val="none" w:sz="0" w:space="0" w:color="auto"/>
                    <w:bottom w:val="none" w:sz="0" w:space="0" w:color="auto"/>
                    <w:right w:val="none" w:sz="0" w:space="0" w:color="auto"/>
                  </w:divBdr>
                  <w:divsChild>
                    <w:div w:id="772477988">
                      <w:marLeft w:val="0"/>
                      <w:marRight w:val="0"/>
                      <w:marTop w:val="0"/>
                      <w:marBottom w:val="0"/>
                      <w:divBdr>
                        <w:top w:val="none" w:sz="0" w:space="0" w:color="auto"/>
                        <w:left w:val="none" w:sz="0" w:space="0" w:color="auto"/>
                        <w:bottom w:val="none" w:sz="0" w:space="0" w:color="auto"/>
                        <w:right w:val="none" w:sz="0" w:space="0" w:color="auto"/>
                      </w:divBdr>
                      <w:divsChild>
                        <w:div w:id="463936351">
                          <w:marLeft w:val="0"/>
                          <w:marRight w:val="0"/>
                          <w:marTop w:val="0"/>
                          <w:marBottom w:val="0"/>
                          <w:divBdr>
                            <w:top w:val="none" w:sz="0" w:space="0" w:color="auto"/>
                            <w:left w:val="none" w:sz="0" w:space="0" w:color="auto"/>
                            <w:bottom w:val="none" w:sz="0" w:space="0" w:color="auto"/>
                            <w:right w:val="none" w:sz="0" w:space="0" w:color="auto"/>
                          </w:divBdr>
                          <w:divsChild>
                            <w:div w:id="8500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3460826">
      <w:bodyDiv w:val="1"/>
      <w:marLeft w:val="0"/>
      <w:marRight w:val="0"/>
      <w:marTop w:val="0"/>
      <w:marBottom w:val="0"/>
      <w:divBdr>
        <w:top w:val="none" w:sz="0" w:space="0" w:color="auto"/>
        <w:left w:val="none" w:sz="0" w:space="0" w:color="auto"/>
        <w:bottom w:val="none" w:sz="0" w:space="0" w:color="auto"/>
        <w:right w:val="none" w:sz="0" w:space="0" w:color="auto"/>
      </w:divBdr>
      <w:divsChild>
        <w:div w:id="961694574">
          <w:marLeft w:val="0"/>
          <w:marRight w:val="0"/>
          <w:marTop w:val="0"/>
          <w:marBottom w:val="0"/>
          <w:divBdr>
            <w:top w:val="none" w:sz="0" w:space="0" w:color="auto"/>
            <w:left w:val="none" w:sz="0" w:space="0" w:color="auto"/>
            <w:bottom w:val="none" w:sz="0" w:space="0" w:color="auto"/>
            <w:right w:val="none" w:sz="0" w:space="0" w:color="auto"/>
          </w:divBdr>
          <w:divsChild>
            <w:div w:id="1039815467">
              <w:marLeft w:val="0"/>
              <w:marRight w:val="0"/>
              <w:marTop w:val="0"/>
              <w:marBottom w:val="0"/>
              <w:divBdr>
                <w:top w:val="none" w:sz="0" w:space="0" w:color="auto"/>
                <w:left w:val="none" w:sz="0" w:space="0" w:color="auto"/>
                <w:bottom w:val="none" w:sz="0" w:space="0" w:color="auto"/>
                <w:right w:val="none" w:sz="0" w:space="0" w:color="auto"/>
              </w:divBdr>
              <w:divsChild>
                <w:div w:id="1766337544">
                  <w:marLeft w:val="0"/>
                  <w:marRight w:val="0"/>
                  <w:marTop w:val="0"/>
                  <w:marBottom w:val="0"/>
                  <w:divBdr>
                    <w:top w:val="none" w:sz="0" w:space="0" w:color="auto"/>
                    <w:left w:val="none" w:sz="0" w:space="0" w:color="auto"/>
                    <w:bottom w:val="none" w:sz="0" w:space="0" w:color="auto"/>
                    <w:right w:val="none" w:sz="0" w:space="0" w:color="auto"/>
                  </w:divBdr>
                  <w:divsChild>
                    <w:div w:id="2014911479">
                      <w:marLeft w:val="0"/>
                      <w:marRight w:val="0"/>
                      <w:marTop w:val="0"/>
                      <w:marBottom w:val="0"/>
                      <w:divBdr>
                        <w:top w:val="none" w:sz="0" w:space="0" w:color="auto"/>
                        <w:left w:val="none" w:sz="0" w:space="0" w:color="auto"/>
                        <w:bottom w:val="none" w:sz="0" w:space="0" w:color="auto"/>
                        <w:right w:val="none" w:sz="0" w:space="0" w:color="auto"/>
                      </w:divBdr>
                      <w:divsChild>
                        <w:div w:id="530411451">
                          <w:marLeft w:val="0"/>
                          <w:marRight w:val="0"/>
                          <w:marTop w:val="0"/>
                          <w:marBottom w:val="0"/>
                          <w:divBdr>
                            <w:top w:val="none" w:sz="0" w:space="0" w:color="auto"/>
                            <w:left w:val="none" w:sz="0" w:space="0" w:color="auto"/>
                            <w:bottom w:val="none" w:sz="0" w:space="0" w:color="auto"/>
                            <w:right w:val="none" w:sz="0" w:space="0" w:color="auto"/>
                          </w:divBdr>
                          <w:divsChild>
                            <w:div w:id="13315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mailto:NepageidaujamaR@vvkt.lt" TargetMode="External"/><Relationship Id="rId28" Type="http://schemas.openxmlformats.org/officeDocument/2006/relationships/fontTable" Target="fontTable.xml"/><Relationship Id="rId10" Type="http://schemas.openxmlformats.org/officeDocument/2006/relationships/hyperlink" Target="http://www.vvkt.lt"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media/image4.png"/><Relationship Id="rId22" Type="http://schemas.openxmlformats.org/officeDocument/2006/relationships/hyperlink" Target="http://www.vvkt.lt/" TargetMode="External"/><Relationship Id="rId27"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21C52-4ABD-4C58-A3FE-3CC55792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6468</Words>
  <Characters>46318</Characters>
  <Application>Microsoft Office Word</Application>
  <DocSecurity>4</DocSecurity>
  <Lines>385</Lines>
  <Paragraphs>105</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100</vt:i4>
      </vt:variant>
      <vt:variant>
        <vt:lpstr>Titel</vt:lpstr>
      </vt:variant>
      <vt:variant>
        <vt:i4>1</vt:i4>
      </vt:variant>
    </vt:vector>
  </HeadingPairs>
  <TitlesOfParts>
    <vt:vector size="103" baseType="lpstr">
      <vt:lpstr/>
      <vt:lpstr/>
      <vt:lpstr/>
      <vt:lpstr/>
      <vt:lpstr/>
      <vt:lpstr/>
      <vt:lpstr/>
      <vt:lpstr/>
      <vt:lpstr/>
      <vt:lpstr/>
      <vt:lpstr/>
      <vt:lpstr/>
      <vt:lpstr/>
      <vt:lpstr/>
      <vt:lpstr/>
      <vt:lpstr/>
      <vt:lpstr/>
      <vt:lpstr/>
      <vt:lpstr/>
      <vt:lpstr/>
      <vt:lpstr/>
      <vt:lpstr/>
      <vt:lpstr/>
      <vt:lpstr/>
      <vt:lpstr/>
      <vt:lpstr>I PRIEDAS</vt:lpstr>
      <vt:lpstr/>
      <vt:lpstr>PREPARATO CHARAKTERISTIKŲ SANTRAUKA</vt:lpstr>
      <vt:lpstr>Gamintojo (-ų), atsakingo (-ų) už serijų išleidimą, pavadinimas (-ai) ir adresas</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
      <vt:lpstr/>
      <vt:lpstr/>
      <vt:lpstr/>
      <vt:lpstr/>
      <vt:lpstr/>
      <vt:lpstr/>
    </vt:vector>
  </TitlesOfParts>
  <Company/>
  <LinksUpToDate>false</LinksUpToDate>
  <CharactersWithSpaces>52681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Gering</dc:creator>
  <cp:lastModifiedBy>Albina Burkauskaitė</cp:lastModifiedBy>
  <cp:revision>2</cp:revision>
  <cp:lastPrinted>2018-01-30T09:30:00Z</cp:lastPrinted>
  <dcterms:created xsi:type="dcterms:W3CDTF">2025-06-05T08:49:00Z</dcterms:created>
  <dcterms:modified xsi:type="dcterms:W3CDTF">2025-06-05T08:49:00Z</dcterms:modified>
</cp:coreProperties>
</file>