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9112" w14:textId="77777777" w:rsidR="007732CC" w:rsidRDefault="007732CC">
      <w:pPr>
        <w:widowControl w:val="0"/>
        <w:tabs>
          <w:tab w:val="left" w:pos="1296"/>
        </w:tabs>
        <w:snapToGrid w:val="0"/>
        <w:ind w:left="567" w:hanging="567"/>
        <w:jc w:val="center"/>
        <w:rPr>
          <w:b/>
          <w:lang w:val="lt-LT"/>
        </w:rPr>
      </w:pPr>
      <w:bookmarkStart w:id="0" w:name="Tab"/>
      <w:bookmarkEnd w:id="0"/>
    </w:p>
    <w:p w14:paraId="720548D0" w14:textId="77777777" w:rsidR="007732CC" w:rsidRDefault="007732CC">
      <w:pPr>
        <w:widowControl w:val="0"/>
        <w:tabs>
          <w:tab w:val="left" w:pos="1296"/>
        </w:tabs>
        <w:snapToGrid w:val="0"/>
        <w:ind w:left="567" w:hanging="567"/>
        <w:jc w:val="center"/>
        <w:rPr>
          <w:b/>
          <w:sz w:val="22"/>
          <w:szCs w:val="22"/>
          <w:lang w:val="lt-LT"/>
        </w:rPr>
      </w:pPr>
    </w:p>
    <w:p w14:paraId="4FC73545" w14:textId="77777777" w:rsidR="007732CC" w:rsidRDefault="007732CC">
      <w:pPr>
        <w:widowControl w:val="0"/>
        <w:tabs>
          <w:tab w:val="left" w:pos="1296"/>
        </w:tabs>
        <w:snapToGrid w:val="0"/>
        <w:ind w:left="567" w:hanging="567"/>
        <w:jc w:val="center"/>
        <w:rPr>
          <w:sz w:val="22"/>
          <w:szCs w:val="22"/>
          <w:lang w:val="lt-LT"/>
        </w:rPr>
      </w:pPr>
    </w:p>
    <w:p w14:paraId="28536C83" w14:textId="77777777" w:rsidR="007732CC" w:rsidRDefault="007732CC">
      <w:pPr>
        <w:widowControl w:val="0"/>
        <w:tabs>
          <w:tab w:val="left" w:pos="1296"/>
        </w:tabs>
        <w:snapToGrid w:val="0"/>
        <w:ind w:left="567" w:hanging="567"/>
        <w:jc w:val="center"/>
        <w:rPr>
          <w:sz w:val="22"/>
          <w:szCs w:val="22"/>
          <w:lang w:val="lt-LT"/>
        </w:rPr>
      </w:pPr>
    </w:p>
    <w:p w14:paraId="2376AC44" w14:textId="77777777" w:rsidR="007732CC" w:rsidRDefault="007732CC">
      <w:pPr>
        <w:widowControl w:val="0"/>
        <w:tabs>
          <w:tab w:val="left" w:pos="1296"/>
        </w:tabs>
        <w:snapToGrid w:val="0"/>
        <w:ind w:left="567" w:hanging="567"/>
        <w:jc w:val="center"/>
        <w:rPr>
          <w:sz w:val="22"/>
          <w:szCs w:val="22"/>
          <w:lang w:val="lt-LT"/>
        </w:rPr>
      </w:pPr>
    </w:p>
    <w:p w14:paraId="1ABB7BE8" w14:textId="77777777" w:rsidR="007732CC" w:rsidRDefault="007732CC">
      <w:pPr>
        <w:widowControl w:val="0"/>
        <w:tabs>
          <w:tab w:val="left" w:pos="1296"/>
        </w:tabs>
        <w:snapToGrid w:val="0"/>
        <w:ind w:left="567" w:hanging="567"/>
        <w:jc w:val="center"/>
        <w:rPr>
          <w:sz w:val="22"/>
          <w:szCs w:val="22"/>
          <w:lang w:val="lt-LT"/>
        </w:rPr>
      </w:pPr>
    </w:p>
    <w:p w14:paraId="258D2689" w14:textId="77777777" w:rsidR="007732CC" w:rsidRDefault="007732CC">
      <w:pPr>
        <w:widowControl w:val="0"/>
        <w:tabs>
          <w:tab w:val="left" w:pos="1296"/>
        </w:tabs>
        <w:snapToGrid w:val="0"/>
        <w:ind w:left="567" w:hanging="567"/>
        <w:jc w:val="center"/>
        <w:rPr>
          <w:sz w:val="22"/>
          <w:szCs w:val="22"/>
          <w:lang w:val="lt-LT"/>
        </w:rPr>
      </w:pPr>
    </w:p>
    <w:p w14:paraId="330C128A" w14:textId="77777777" w:rsidR="007732CC" w:rsidRDefault="007732CC">
      <w:pPr>
        <w:widowControl w:val="0"/>
        <w:tabs>
          <w:tab w:val="left" w:pos="1296"/>
        </w:tabs>
        <w:snapToGrid w:val="0"/>
        <w:ind w:left="567" w:hanging="567"/>
        <w:jc w:val="center"/>
        <w:rPr>
          <w:sz w:val="22"/>
          <w:szCs w:val="22"/>
          <w:lang w:val="lt-LT"/>
        </w:rPr>
      </w:pPr>
    </w:p>
    <w:p w14:paraId="712FF785" w14:textId="77777777" w:rsidR="007732CC" w:rsidRDefault="007732CC">
      <w:pPr>
        <w:widowControl w:val="0"/>
        <w:tabs>
          <w:tab w:val="left" w:pos="1296"/>
        </w:tabs>
        <w:snapToGrid w:val="0"/>
        <w:ind w:left="567" w:hanging="567"/>
        <w:jc w:val="center"/>
        <w:rPr>
          <w:sz w:val="22"/>
          <w:szCs w:val="22"/>
          <w:lang w:val="lt-LT"/>
        </w:rPr>
      </w:pPr>
    </w:p>
    <w:p w14:paraId="58379CC8" w14:textId="77777777" w:rsidR="007732CC" w:rsidRDefault="007732CC">
      <w:pPr>
        <w:widowControl w:val="0"/>
        <w:tabs>
          <w:tab w:val="left" w:pos="1296"/>
        </w:tabs>
        <w:snapToGrid w:val="0"/>
        <w:ind w:left="567" w:hanging="567"/>
        <w:jc w:val="center"/>
        <w:rPr>
          <w:sz w:val="22"/>
          <w:szCs w:val="22"/>
          <w:lang w:val="lt-LT"/>
        </w:rPr>
      </w:pPr>
    </w:p>
    <w:p w14:paraId="68867B0C" w14:textId="77777777" w:rsidR="007732CC" w:rsidRDefault="007732CC">
      <w:pPr>
        <w:widowControl w:val="0"/>
        <w:tabs>
          <w:tab w:val="left" w:pos="1296"/>
        </w:tabs>
        <w:snapToGrid w:val="0"/>
        <w:ind w:left="567" w:hanging="567"/>
        <w:jc w:val="center"/>
        <w:rPr>
          <w:sz w:val="22"/>
          <w:szCs w:val="22"/>
          <w:lang w:val="lt-LT"/>
        </w:rPr>
      </w:pPr>
    </w:p>
    <w:p w14:paraId="0A2B65C3" w14:textId="77777777" w:rsidR="007732CC" w:rsidRDefault="007732CC">
      <w:pPr>
        <w:widowControl w:val="0"/>
        <w:tabs>
          <w:tab w:val="left" w:pos="1296"/>
        </w:tabs>
        <w:snapToGrid w:val="0"/>
        <w:ind w:left="567" w:hanging="567"/>
        <w:jc w:val="center"/>
        <w:rPr>
          <w:sz w:val="22"/>
          <w:szCs w:val="22"/>
          <w:lang w:val="lt-LT"/>
        </w:rPr>
      </w:pPr>
    </w:p>
    <w:p w14:paraId="3DEB9A9E" w14:textId="77777777" w:rsidR="007732CC" w:rsidRDefault="007732CC">
      <w:pPr>
        <w:widowControl w:val="0"/>
        <w:tabs>
          <w:tab w:val="left" w:pos="1296"/>
        </w:tabs>
        <w:snapToGrid w:val="0"/>
        <w:ind w:left="567" w:hanging="567"/>
        <w:jc w:val="center"/>
        <w:rPr>
          <w:sz w:val="22"/>
          <w:szCs w:val="22"/>
          <w:lang w:val="lt-LT"/>
        </w:rPr>
      </w:pPr>
    </w:p>
    <w:p w14:paraId="129782C2" w14:textId="77777777" w:rsidR="007732CC" w:rsidRDefault="007732CC">
      <w:pPr>
        <w:widowControl w:val="0"/>
        <w:tabs>
          <w:tab w:val="left" w:pos="1296"/>
        </w:tabs>
        <w:snapToGrid w:val="0"/>
        <w:ind w:left="567" w:hanging="567"/>
        <w:jc w:val="center"/>
        <w:rPr>
          <w:sz w:val="22"/>
          <w:szCs w:val="22"/>
          <w:lang w:val="lt-LT"/>
        </w:rPr>
      </w:pPr>
    </w:p>
    <w:p w14:paraId="597FFA68" w14:textId="77777777" w:rsidR="007732CC" w:rsidRDefault="007732CC">
      <w:pPr>
        <w:widowControl w:val="0"/>
        <w:tabs>
          <w:tab w:val="left" w:pos="1296"/>
        </w:tabs>
        <w:snapToGrid w:val="0"/>
        <w:ind w:left="567" w:hanging="567"/>
        <w:jc w:val="center"/>
        <w:rPr>
          <w:sz w:val="22"/>
          <w:szCs w:val="22"/>
          <w:lang w:val="lt-LT"/>
        </w:rPr>
      </w:pPr>
    </w:p>
    <w:p w14:paraId="1DB64EE3" w14:textId="77777777" w:rsidR="007732CC" w:rsidRDefault="007732CC">
      <w:pPr>
        <w:widowControl w:val="0"/>
        <w:tabs>
          <w:tab w:val="left" w:pos="1296"/>
        </w:tabs>
        <w:snapToGrid w:val="0"/>
        <w:ind w:left="567" w:hanging="567"/>
        <w:jc w:val="center"/>
        <w:rPr>
          <w:sz w:val="22"/>
          <w:szCs w:val="22"/>
          <w:lang w:val="lt-LT"/>
        </w:rPr>
      </w:pPr>
    </w:p>
    <w:p w14:paraId="75FD0B8A" w14:textId="77777777" w:rsidR="007732CC" w:rsidRDefault="007732CC">
      <w:pPr>
        <w:widowControl w:val="0"/>
        <w:tabs>
          <w:tab w:val="left" w:pos="1296"/>
        </w:tabs>
        <w:snapToGrid w:val="0"/>
        <w:ind w:left="567" w:hanging="567"/>
        <w:jc w:val="center"/>
        <w:rPr>
          <w:sz w:val="22"/>
          <w:szCs w:val="22"/>
          <w:lang w:val="lt-LT"/>
        </w:rPr>
      </w:pPr>
    </w:p>
    <w:p w14:paraId="07B0AC5D" w14:textId="77777777" w:rsidR="007732CC" w:rsidRDefault="007732CC">
      <w:pPr>
        <w:widowControl w:val="0"/>
        <w:tabs>
          <w:tab w:val="left" w:pos="1296"/>
        </w:tabs>
        <w:snapToGrid w:val="0"/>
        <w:ind w:left="567" w:hanging="567"/>
        <w:jc w:val="center"/>
        <w:rPr>
          <w:sz w:val="22"/>
          <w:szCs w:val="22"/>
          <w:lang w:val="lt-LT"/>
        </w:rPr>
      </w:pPr>
    </w:p>
    <w:p w14:paraId="1FD12FBF" w14:textId="77777777" w:rsidR="007732CC" w:rsidRDefault="007732CC">
      <w:pPr>
        <w:widowControl w:val="0"/>
        <w:tabs>
          <w:tab w:val="left" w:pos="1296"/>
        </w:tabs>
        <w:snapToGrid w:val="0"/>
        <w:ind w:left="567" w:hanging="567"/>
        <w:jc w:val="center"/>
        <w:rPr>
          <w:sz w:val="22"/>
          <w:szCs w:val="22"/>
          <w:lang w:val="lt-LT"/>
        </w:rPr>
      </w:pPr>
    </w:p>
    <w:p w14:paraId="37218290" w14:textId="77777777" w:rsidR="007732CC" w:rsidRDefault="007732CC">
      <w:pPr>
        <w:widowControl w:val="0"/>
        <w:tabs>
          <w:tab w:val="left" w:pos="1296"/>
        </w:tabs>
        <w:snapToGrid w:val="0"/>
        <w:ind w:left="567" w:hanging="567"/>
        <w:jc w:val="center"/>
        <w:rPr>
          <w:sz w:val="22"/>
          <w:szCs w:val="22"/>
          <w:lang w:val="lt-LT"/>
        </w:rPr>
      </w:pPr>
    </w:p>
    <w:p w14:paraId="1B9A8F6E" w14:textId="77777777" w:rsidR="007732CC" w:rsidRDefault="007732CC">
      <w:pPr>
        <w:widowControl w:val="0"/>
        <w:tabs>
          <w:tab w:val="left" w:pos="1296"/>
        </w:tabs>
        <w:snapToGrid w:val="0"/>
        <w:ind w:left="567" w:hanging="567"/>
        <w:jc w:val="center"/>
        <w:rPr>
          <w:sz w:val="22"/>
          <w:szCs w:val="22"/>
          <w:lang w:val="lt-LT"/>
        </w:rPr>
      </w:pPr>
    </w:p>
    <w:p w14:paraId="137D1C85" w14:textId="77777777" w:rsidR="007732CC" w:rsidRDefault="007732CC">
      <w:pPr>
        <w:widowControl w:val="0"/>
        <w:tabs>
          <w:tab w:val="left" w:pos="1296"/>
        </w:tabs>
        <w:snapToGrid w:val="0"/>
        <w:ind w:left="567" w:hanging="567"/>
        <w:jc w:val="center"/>
        <w:rPr>
          <w:sz w:val="22"/>
          <w:szCs w:val="22"/>
          <w:lang w:val="lt-LT"/>
        </w:rPr>
      </w:pPr>
    </w:p>
    <w:p w14:paraId="41BBDE94" w14:textId="77777777" w:rsidR="007732CC" w:rsidRDefault="007732CC">
      <w:pPr>
        <w:widowControl w:val="0"/>
        <w:tabs>
          <w:tab w:val="left" w:pos="1296"/>
        </w:tabs>
        <w:snapToGrid w:val="0"/>
        <w:ind w:left="567" w:hanging="567"/>
        <w:jc w:val="center"/>
        <w:rPr>
          <w:sz w:val="22"/>
          <w:szCs w:val="22"/>
          <w:lang w:val="lt-LT"/>
        </w:rPr>
      </w:pPr>
    </w:p>
    <w:p w14:paraId="5F569973" w14:textId="77777777" w:rsidR="007732CC" w:rsidRDefault="00196C7A">
      <w:pPr>
        <w:widowControl w:val="0"/>
        <w:tabs>
          <w:tab w:val="left" w:pos="567"/>
        </w:tabs>
        <w:snapToGrid w:val="0"/>
        <w:ind w:left="567" w:hanging="567"/>
        <w:jc w:val="center"/>
        <w:outlineLvl w:val="0"/>
        <w:rPr>
          <w:b/>
          <w:caps/>
          <w:sz w:val="22"/>
          <w:szCs w:val="22"/>
          <w:lang w:val="lt-LT"/>
        </w:rPr>
      </w:pPr>
      <w:bookmarkStart w:id="1" w:name="_Toc129243221"/>
      <w:bookmarkStart w:id="2" w:name="_Toc129243096"/>
      <w:r>
        <w:rPr>
          <w:b/>
          <w:caps/>
          <w:sz w:val="22"/>
          <w:szCs w:val="22"/>
          <w:lang w:val="lt-LT"/>
        </w:rPr>
        <w:t>I PRIEDAS</w:t>
      </w:r>
      <w:bookmarkEnd w:id="1"/>
      <w:bookmarkEnd w:id="2"/>
    </w:p>
    <w:p w14:paraId="1849A7C6" w14:textId="77777777" w:rsidR="007732CC" w:rsidRDefault="007732CC">
      <w:pPr>
        <w:widowControl w:val="0"/>
        <w:tabs>
          <w:tab w:val="left" w:pos="1296"/>
        </w:tabs>
        <w:snapToGrid w:val="0"/>
        <w:ind w:left="567" w:hanging="567"/>
        <w:jc w:val="center"/>
        <w:rPr>
          <w:sz w:val="22"/>
          <w:szCs w:val="22"/>
          <w:lang w:val="lt-LT"/>
        </w:rPr>
      </w:pPr>
    </w:p>
    <w:p w14:paraId="5CB605FC" w14:textId="77777777" w:rsidR="007732CC" w:rsidRDefault="00196C7A">
      <w:pPr>
        <w:widowControl w:val="0"/>
        <w:tabs>
          <w:tab w:val="left" w:pos="1296"/>
        </w:tabs>
        <w:snapToGrid w:val="0"/>
        <w:ind w:left="567" w:hanging="567"/>
        <w:jc w:val="center"/>
        <w:rPr>
          <w:sz w:val="22"/>
          <w:szCs w:val="22"/>
          <w:lang w:val="lt-LT"/>
        </w:rPr>
      </w:pPr>
      <w:r>
        <w:rPr>
          <w:b/>
          <w:sz w:val="22"/>
          <w:szCs w:val="22"/>
          <w:lang w:val="lt-LT"/>
        </w:rPr>
        <w:t>PREPARATO CHARAKTERISTIKŲ SANTRAUKA</w:t>
      </w:r>
    </w:p>
    <w:p w14:paraId="4E107115" w14:textId="77777777" w:rsidR="007732CC" w:rsidRDefault="00196C7A">
      <w:pPr>
        <w:widowControl w:val="0"/>
        <w:tabs>
          <w:tab w:val="left" w:pos="1296"/>
        </w:tabs>
        <w:snapToGrid w:val="0"/>
        <w:rPr>
          <w:sz w:val="22"/>
          <w:szCs w:val="22"/>
          <w:lang w:val="lt-LT"/>
        </w:rPr>
      </w:pPr>
      <w:r>
        <w:rPr>
          <w:sz w:val="22"/>
          <w:szCs w:val="22"/>
          <w:lang w:val="lt-LT"/>
        </w:rPr>
        <w:br w:type="page"/>
      </w:r>
    </w:p>
    <w:p w14:paraId="67CF18FB" w14:textId="77777777" w:rsidR="007732CC" w:rsidRDefault="00196C7A">
      <w:pPr>
        <w:widowControl w:val="0"/>
        <w:tabs>
          <w:tab w:val="left" w:pos="1296"/>
        </w:tabs>
        <w:snapToGrid w:val="0"/>
        <w:ind w:left="567" w:hanging="567"/>
        <w:rPr>
          <w:b/>
          <w:sz w:val="22"/>
          <w:szCs w:val="22"/>
          <w:lang w:val="lt-LT"/>
        </w:rPr>
      </w:pPr>
      <w:r>
        <w:rPr>
          <w:b/>
          <w:sz w:val="22"/>
          <w:szCs w:val="22"/>
          <w:lang w:val="lt-LT"/>
        </w:rPr>
        <w:lastRenderedPageBreak/>
        <w:t>1.</w:t>
      </w:r>
      <w:r>
        <w:rPr>
          <w:b/>
          <w:sz w:val="22"/>
          <w:szCs w:val="22"/>
          <w:lang w:val="lt-LT"/>
        </w:rPr>
        <w:tab/>
        <w:t>VAISTINIO PREPARATO PAVADINIMAS</w:t>
      </w:r>
    </w:p>
    <w:p w14:paraId="0EFE33AC" w14:textId="77777777" w:rsidR="007732CC" w:rsidRDefault="007732CC">
      <w:pPr>
        <w:widowControl w:val="0"/>
        <w:tabs>
          <w:tab w:val="left" w:pos="1296"/>
        </w:tabs>
        <w:snapToGrid w:val="0"/>
        <w:rPr>
          <w:b/>
          <w:sz w:val="22"/>
          <w:szCs w:val="22"/>
          <w:lang w:val="lt-LT"/>
        </w:rPr>
      </w:pPr>
    </w:p>
    <w:p w14:paraId="491102D5"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10 mg/4 mg/1,25 mg plėvele dengtos tabletės</w:t>
      </w:r>
    </w:p>
    <w:p w14:paraId="2CA68BCF"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20 mg/4 mg/1,25 mg plėvele dengtos tabletės</w:t>
      </w:r>
    </w:p>
    <w:p w14:paraId="0C4E434B"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10 mg/8 mg/2,5 mg plėvele dengtos tabletės</w:t>
      </w:r>
    </w:p>
    <w:p w14:paraId="3178457A"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20 mg/8 mg/2,5 mg plėvele dengtos tabletės</w:t>
      </w:r>
    </w:p>
    <w:p w14:paraId="6E0E19C2" w14:textId="77777777" w:rsidR="007732CC" w:rsidRDefault="007732CC">
      <w:pPr>
        <w:widowControl w:val="0"/>
        <w:tabs>
          <w:tab w:val="left" w:pos="1296"/>
        </w:tabs>
        <w:snapToGrid w:val="0"/>
        <w:rPr>
          <w:sz w:val="22"/>
          <w:szCs w:val="22"/>
          <w:lang w:val="lt-LT"/>
        </w:rPr>
      </w:pPr>
    </w:p>
    <w:p w14:paraId="2DFF0969" w14:textId="77777777" w:rsidR="007732CC" w:rsidRDefault="007732CC">
      <w:pPr>
        <w:widowControl w:val="0"/>
        <w:tabs>
          <w:tab w:val="left" w:pos="1296"/>
        </w:tabs>
        <w:snapToGrid w:val="0"/>
        <w:rPr>
          <w:sz w:val="22"/>
          <w:szCs w:val="22"/>
          <w:lang w:val="lt-LT"/>
        </w:rPr>
      </w:pPr>
    </w:p>
    <w:p w14:paraId="2C18C435" w14:textId="77777777" w:rsidR="007732CC" w:rsidRDefault="00196C7A">
      <w:pPr>
        <w:widowControl w:val="0"/>
        <w:tabs>
          <w:tab w:val="left" w:pos="1296"/>
        </w:tabs>
        <w:snapToGrid w:val="0"/>
        <w:ind w:left="567" w:hanging="567"/>
        <w:rPr>
          <w:b/>
          <w:sz w:val="22"/>
          <w:szCs w:val="22"/>
          <w:lang w:val="lt-LT"/>
        </w:rPr>
      </w:pPr>
      <w:r>
        <w:rPr>
          <w:b/>
          <w:sz w:val="22"/>
          <w:szCs w:val="22"/>
          <w:lang w:val="lt-LT"/>
        </w:rPr>
        <w:t>2.</w:t>
      </w:r>
      <w:r>
        <w:rPr>
          <w:b/>
          <w:sz w:val="22"/>
          <w:szCs w:val="22"/>
          <w:lang w:val="lt-LT"/>
        </w:rPr>
        <w:tab/>
        <w:t>KOKYBINĖ IR KIEKYBINĖ SUDĖTIS</w:t>
      </w:r>
    </w:p>
    <w:p w14:paraId="4D2BEE89" w14:textId="77777777" w:rsidR="007732CC" w:rsidRDefault="007732CC">
      <w:pPr>
        <w:widowControl w:val="0"/>
        <w:tabs>
          <w:tab w:val="left" w:pos="1296"/>
        </w:tabs>
        <w:snapToGrid w:val="0"/>
        <w:rPr>
          <w:sz w:val="22"/>
          <w:szCs w:val="22"/>
          <w:lang w:val="lt-LT"/>
        </w:rPr>
      </w:pPr>
    </w:p>
    <w:p w14:paraId="296AC9F9"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00D324E3" w14:textId="77777777" w:rsidR="007732CC" w:rsidRDefault="00196C7A">
      <w:pPr>
        <w:widowControl w:val="0"/>
        <w:tabs>
          <w:tab w:val="left" w:pos="1296"/>
        </w:tabs>
        <w:snapToGrid w:val="0"/>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3F3ABA42" w14:textId="77777777" w:rsidR="007732CC" w:rsidRDefault="007732CC">
      <w:pPr>
        <w:widowControl w:val="0"/>
        <w:tabs>
          <w:tab w:val="left" w:pos="1296"/>
        </w:tabs>
        <w:snapToGrid w:val="0"/>
        <w:rPr>
          <w:sz w:val="22"/>
          <w:szCs w:val="22"/>
          <w:lang w:val="lt-LT"/>
        </w:rPr>
      </w:pPr>
    </w:p>
    <w:p w14:paraId="4B084CBF"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1875075E" w14:textId="77777777" w:rsidR="007732CC" w:rsidRDefault="00196C7A">
      <w:pPr>
        <w:widowControl w:val="0"/>
        <w:tabs>
          <w:tab w:val="left" w:pos="1296"/>
        </w:tabs>
        <w:snapToGrid w:val="0"/>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5CA85BAA" w14:textId="77777777" w:rsidR="007732CC" w:rsidRDefault="007732CC">
      <w:pPr>
        <w:widowControl w:val="0"/>
        <w:tabs>
          <w:tab w:val="left" w:pos="1296"/>
        </w:tabs>
        <w:snapToGrid w:val="0"/>
        <w:rPr>
          <w:sz w:val="22"/>
          <w:szCs w:val="22"/>
          <w:u w:val="single"/>
          <w:lang w:val="lt-LT"/>
        </w:rPr>
      </w:pPr>
    </w:p>
    <w:p w14:paraId="41D183A4"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p>
    <w:p w14:paraId="1DB40039" w14:textId="77777777" w:rsidR="007732CC" w:rsidRDefault="00196C7A">
      <w:pPr>
        <w:widowControl w:val="0"/>
        <w:tabs>
          <w:tab w:val="left" w:pos="1296"/>
        </w:tabs>
        <w:snapToGrid w:val="0"/>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1D7955CA" w14:textId="77777777" w:rsidR="007732CC" w:rsidRDefault="007732CC">
      <w:pPr>
        <w:widowControl w:val="0"/>
        <w:tabs>
          <w:tab w:val="left" w:pos="1296"/>
        </w:tabs>
        <w:snapToGrid w:val="0"/>
        <w:rPr>
          <w:sz w:val="22"/>
          <w:szCs w:val="22"/>
          <w:u w:val="single"/>
          <w:lang w:val="lt-LT"/>
        </w:rPr>
      </w:pPr>
    </w:p>
    <w:p w14:paraId="52DCDA02"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7DA45E55" w14:textId="77777777" w:rsidR="007732CC" w:rsidRDefault="00196C7A">
      <w:pPr>
        <w:widowControl w:val="0"/>
        <w:tabs>
          <w:tab w:val="left" w:pos="1296"/>
        </w:tabs>
        <w:snapToGrid w:val="0"/>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25C3DA64" w14:textId="77777777" w:rsidR="007732CC" w:rsidRDefault="007732CC">
      <w:pPr>
        <w:widowControl w:val="0"/>
        <w:tabs>
          <w:tab w:val="left" w:pos="1296"/>
        </w:tabs>
        <w:snapToGrid w:val="0"/>
        <w:rPr>
          <w:sz w:val="22"/>
          <w:szCs w:val="22"/>
          <w:lang w:val="lt-LT"/>
        </w:rPr>
      </w:pPr>
    </w:p>
    <w:p w14:paraId="659DFD60" w14:textId="77777777" w:rsidR="007732CC" w:rsidRDefault="00196C7A">
      <w:pPr>
        <w:widowControl w:val="0"/>
        <w:tabs>
          <w:tab w:val="left" w:pos="1296"/>
        </w:tabs>
        <w:snapToGrid w:val="0"/>
        <w:rPr>
          <w:sz w:val="22"/>
          <w:szCs w:val="22"/>
          <w:lang w:val="lt-LT"/>
        </w:rPr>
      </w:pPr>
      <w:r>
        <w:rPr>
          <w:sz w:val="22"/>
          <w:szCs w:val="22"/>
          <w:lang w:val="lt-LT"/>
        </w:rPr>
        <w:t>Visos pagalbinės medžiagos išvardytos 6.1 skyriuje.</w:t>
      </w:r>
    </w:p>
    <w:p w14:paraId="790E3DEA" w14:textId="77777777" w:rsidR="007732CC" w:rsidRDefault="007732CC">
      <w:pPr>
        <w:widowControl w:val="0"/>
        <w:tabs>
          <w:tab w:val="left" w:pos="1296"/>
        </w:tabs>
        <w:snapToGrid w:val="0"/>
        <w:rPr>
          <w:sz w:val="22"/>
          <w:szCs w:val="22"/>
          <w:lang w:val="lt-LT"/>
        </w:rPr>
      </w:pPr>
    </w:p>
    <w:p w14:paraId="326A2562" w14:textId="77777777" w:rsidR="007732CC" w:rsidRDefault="007732CC">
      <w:pPr>
        <w:widowControl w:val="0"/>
        <w:tabs>
          <w:tab w:val="left" w:pos="1296"/>
        </w:tabs>
        <w:snapToGrid w:val="0"/>
        <w:ind w:left="567" w:hanging="567"/>
        <w:rPr>
          <w:sz w:val="22"/>
          <w:szCs w:val="22"/>
          <w:lang w:val="lt-LT"/>
        </w:rPr>
      </w:pPr>
    </w:p>
    <w:p w14:paraId="2D28DF51" w14:textId="77777777" w:rsidR="007732CC" w:rsidRDefault="00196C7A">
      <w:pPr>
        <w:widowControl w:val="0"/>
        <w:tabs>
          <w:tab w:val="left" w:pos="1296"/>
        </w:tabs>
        <w:snapToGrid w:val="0"/>
        <w:ind w:left="567" w:hanging="567"/>
        <w:rPr>
          <w:b/>
          <w:sz w:val="22"/>
          <w:szCs w:val="22"/>
          <w:lang w:val="lt-LT"/>
        </w:rPr>
      </w:pPr>
      <w:r>
        <w:rPr>
          <w:b/>
          <w:sz w:val="22"/>
          <w:szCs w:val="22"/>
          <w:lang w:val="lt-LT"/>
        </w:rPr>
        <w:t>3.</w:t>
      </w:r>
      <w:r>
        <w:rPr>
          <w:b/>
          <w:sz w:val="22"/>
          <w:szCs w:val="22"/>
          <w:lang w:val="lt-LT"/>
        </w:rPr>
        <w:tab/>
        <w:t>FARMACINĖ FORMA</w:t>
      </w:r>
    </w:p>
    <w:p w14:paraId="140C018B" w14:textId="77777777" w:rsidR="007732CC" w:rsidRDefault="007732CC">
      <w:pPr>
        <w:widowControl w:val="0"/>
        <w:tabs>
          <w:tab w:val="left" w:pos="1296"/>
        </w:tabs>
        <w:snapToGrid w:val="0"/>
        <w:rPr>
          <w:sz w:val="22"/>
          <w:szCs w:val="22"/>
          <w:lang w:val="lt-LT"/>
        </w:rPr>
      </w:pPr>
    </w:p>
    <w:p w14:paraId="2BA3E02E" w14:textId="77777777" w:rsidR="007732CC" w:rsidRDefault="00196C7A">
      <w:pPr>
        <w:widowControl w:val="0"/>
        <w:tabs>
          <w:tab w:val="left" w:pos="1296"/>
        </w:tabs>
        <w:snapToGrid w:val="0"/>
        <w:rPr>
          <w:sz w:val="22"/>
          <w:szCs w:val="22"/>
          <w:lang w:val="lt-LT"/>
        </w:rPr>
      </w:pPr>
      <w:r>
        <w:rPr>
          <w:sz w:val="22"/>
          <w:szCs w:val="22"/>
          <w:lang w:val="lt-LT"/>
        </w:rPr>
        <w:t>Plėvele dengta tabletė (tabletė)</w:t>
      </w:r>
    </w:p>
    <w:p w14:paraId="48DBFE68" w14:textId="77777777" w:rsidR="007732CC" w:rsidRDefault="007732CC">
      <w:pPr>
        <w:widowControl w:val="0"/>
        <w:tabs>
          <w:tab w:val="left" w:pos="1296"/>
        </w:tabs>
        <w:snapToGrid w:val="0"/>
        <w:rPr>
          <w:sz w:val="22"/>
          <w:szCs w:val="22"/>
          <w:lang w:val="lt-LT"/>
        </w:rPr>
      </w:pPr>
    </w:p>
    <w:p w14:paraId="3ABBB060"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4D6A2F7C" w14:textId="77777777" w:rsidR="007732CC" w:rsidRDefault="00196C7A">
      <w:pPr>
        <w:widowControl w:val="0"/>
        <w:tabs>
          <w:tab w:val="left" w:pos="1296"/>
        </w:tabs>
        <w:snapToGrid w:val="0"/>
        <w:rPr>
          <w:sz w:val="22"/>
          <w:szCs w:val="22"/>
          <w:lang w:val="lt-LT"/>
        </w:rPr>
      </w:pPr>
      <w:r>
        <w:rPr>
          <w:sz w:val="22"/>
          <w:szCs w:val="22"/>
          <w:lang w:val="lt-LT"/>
        </w:rPr>
        <w:t xml:space="preserve">Raudonai rudos, apvalios, šiek tiek abipus išgaubtos plėvele dengtos tabletės nuožulniais kraštais, vienoje pusėje įspaustas ženklas „PIR1“. Skersmuo: maždaug 7,5 mm (nustatyta pagal </w:t>
      </w:r>
      <w:proofErr w:type="spellStart"/>
      <w:r>
        <w:rPr>
          <w:sz w:val="22"/>
          <w:szCs w:val="22"/>
          <w:lang w:val="lt-LT"/>
        </w:rPr>
        <w:t>puansonus</w:t>
      </w:r>
      <w:proofErr w:type="spellEnd"/>
      <w:r>
        <w:rPr>
          <w:sz w:val="22"/>
          <w:szCs w:val="22"/>
          <w:lang w:val="lt-LT"/>
        </w:rPr>
        <w:t>).</w:t>
      </w:r>
    </w:p>
    <w:p w14:paraId="7DAC955D" w14:textId="77777777" w:rsidR="007732CC" w:rsidRDefault="007732CC">
      <w:pPr>
        <w:widowControl w:val="0"/>
        <w:tabs>
          <w:tab w:val="left" w:pos="1296"/>
        </w:tabs>
        <w:snapToGrid w:val="0"/>
        <w:rPr>
          <w:sz w:val="22"/>
          <w:szCs w:val="22"/>
          <w:lang w:val="lt-LT"/>
        </w:rPr>
      </w:pPr>
    </w:p>
    <w:p w14:paraId="60EB1183"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350BAAD4" w14:textId="77777777" w:rsidR="007732CC" w:rsidRDefault="00196C7A">
      <w:pPr>
        <w:widowControl w:val="0"/>
        <w:tabs>
          <w:tab w:val="left" w:pos="1296"/>
        </w:tabs>
        <w:snapToGrid w:val="0"/>
        <w:rPr>
          <w:sz w:val="22"/>
          <w:szCs w:val="22"/>
          <w:lang w:val="lt-LT"/>
        </w:rPr>
      </w:pPr>
      <w:r>
        <w:rPr>
          <w:sz w:val="22"/>
          <w:szCs w:val="22"/>
          <w:lang w:val="lt-LT"/>
        </w:rPr>
        <w:t xml:space="preserve">Šiek tiek rausvos, apvalios, šiek tiek abipus išgaubtos plėvele dengtos tabletės nuožulniais kraštais, vienoje pusėje įspaustas ženklas „PIR2“. Skersmuo: maždaug 10 mm (nustatyta pagal </w:t>
      </w:r>
      <w:proofErr w:type="spellStart"/>
      <w:r>
        <w:rPr>
          <w:sz w:val="22"/>
          <w:szCs w:val="22"/>
          <w:lang w:val="lt-LT"/>
        </w:rPr>
        <w:t>puansonus</w:t>
      </w:r>
      <w:proofErr w:type="spellEnd"/>
      <w:r>
        <w:rPr>
          <w:sz w:val="22"/>
          <w:szCs w:val="22"/>
          <w:lang w:val="lt-LT"/>
        </w:rPr>
        <w:t>).</w:t>
      </w:r>
    </w:p>
    <w:p w14:paraId="1BA5517F" w14:textId="77777777" w:rsidR="007732CC" w:rsidRDefault="007732CC">
      <w:pPr>
        <w:widowControl w:val="0"/>
        <w:tabs>
          <w:tab w:val="left" w:pos="1296"/>
        </w:tabs>
        <w:snapToGrid w:val="0"/>
        <w:rPr>
          <w:sz w:val="22"/>
          <w:szCs w:val="22"/>
          <w:u w:val="single"/>
          <w:lang w:val="lt-LT"/>
        </w:rPr>
      </w:pPr>
    </w:p>
    <w:p w14:paraId="30343DBE"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p>
    <w:p w14:paraId="5F317C3C" w14:textId="77777777" w:rsidR="007732CC" w:rsidRDefault="00196C7A">
      <w:pPr>
        <w:widowControl w:val="0"/>
        <w:tabs>
          <w:tab w:val="left" w:pos="1296"/>
        </w:tabs>
        <w:snapToGrid w:val="0"/>
        <w:rPr>
          <w:sz w:val="22"/>
          <w:szCs w:val="22"/>
          <w:lang w:val="lt-LT"/>
        </w:rPr>
      </w:pPr>
      <w:r>
        <w:rPr>
          <w:sz w:val="22"/>
          <w:szCs w:val="22"/>
          <w:lang w:val="lt-LT"/>
        </w:rPr>
        <w:t xml:space="preserve">Šviesiai rausvos, apvalios, šiek tiek abipus išgaubtos plėvele dengtos tabletės nuožulniais kraštais, vienoje pusėje įspaustas ženklas „PIR3“. Skersmuo: maždaug 10 mm (nustatyta pagal </w:t>
      </w:r>
      <w:proofErr w:type="spellStart"/>
      <w:r>
        <w:rPr>
          <w:sz w:val="22"/>
          <w:szCs w:val="22"/>
          <w:lang w:val="lt-LT"/>
        </w:rPr>
        <w:t>puansonus</w:t>
      </w:r>
      <w:proofErr w:type="spellEnd"/>
      <w:r>
        <w:rPr>
          <w:sz w:val="22"/>
          <w:szCs w:val="22"/>
          <w:lang w:val="lt-LT"/>
        </w:rPr>
        <w:t>).</w:t>
      </w:r>
    </w:p>
    <w:p w14:paraId="0877FE50" w14:textId="77777777" w:rsidR="007732CC" w:rsidRDefault="007732CC">
      <w:pPr>
        <w:widowControl w:val="0"/>
        <w:tabs>
          <w:tab w:val="left" w:pos="1296"/>
        </w:tabs>
        <w:snapToGrid w:val="0"/>
        <w:rPr>
          <w:sz w:val="22"/>
          <w:szCs w:val="22"/>
          <w:u w:val="single"/>
          <w:lang w:val="lt-LT"/>
        </w:rPr>
      </w:pPr>
    </w:p>
    <w:p w14:paraId="7E6407D8"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5E8DDFEE" w14:textId="77777777" w:rsidR="007732CC" w:rsidRDefault="00196C7A">
      <w:pPr>
        <w:widowControl w:val="0"/>
        <w:tabs>
          <w:tab w:val="left" w:pos="1296"/>
        </w:tabs>
        <w:snapToGrid w:val="0"/>
        <w:rPr>
          <w:sz w:val="22"/>
          <w:szCs w:val="22"/>
          <w:lang w:val="lt-LT"/>
        </w:rPr>
      </w:pPr>
      <w:r>
        <w:rPr>
          <w:sz w:val="22"/>
          <w:szCs w:val="22"/>
          <w:lang w:val="lt-LT"/>
        </w:rPr>
        <w:t xml:space="preserve">Šviesiai rausvai rudos, apvalios, šiek tiek abipus išgaubtos plėvele dengtos tabletės nuožulniais kraštais, vienoje pusėje įspaustas ženklas „PIR4“. Skersmuo: maždaug 10 mm (nustatyta pagal </w:t>
      </w:r>
      <w:proofErr w:type="spellStart"/>
      <w:r>
        <w:rPr>
          <w:sz w:val="22"/>
          <w:szCs w:val="22"/>
          <w:lang w:val="lt-LT"/>
        </w:rPr>
        <w:t>puansonus</w:t>
      </w:r>
      <w:proofErr w:type="spellEnd"/>
      <w:r>
        <w:rPr>
          <w:sz w:val="22"/>
          <w:szCs w:val="22"/>
          <w:lang w:val="lt-LT"/>
        </w:rPr>
        <w:t>).</w:t>
      </w:r>
    </w:p>
    <w:p w14:paraId="03D48E0C" w14:textId="77777777" w:rsidR="007732CC" w:rsidRDefault="007732CC">
      <w:pPr>
        <w:widowControl w:val="0"/>
        <w:tabs>
          <w:tab w:val="left" w:pos="1296"/>
        </w:tabs>
        <w:snapToGrid w:val="0"/>
        <w:rPr>
          <w:sz w:val="22"/>
          <w:szCs w:val="22"/>
          <w:lang w:val="lt-LT"/>
        </w:rPr>
      </w:pPr>
    </w:p>
    <w:p w14:paraId="0C5A1B02" w14:textId="77777777" w:rsidR="007732CC" w:rsidRDefault="007732CC">
      <w:pPr>
        <w:widowControl w:val="0"/>
        <w:tabs>
          <w:tab w:val="left" w:pos="1296"/>
        </w:tabs>
        <w:snapToGrid w:val="0"/>
        <w:rPr>
          <w:sz w:val="22"/>
          <w:szCs w:val="22"/>
          <w:lang w:val="lt-LT"/>
        </w:rPr>
      </w:pPr>
    </w:p>
    <w:p w14:paraId="77CADB7D" w14:textId="77777777" w:rsidR="007732CC" w:rsidRDefault="00196C7A">
      <w:pPr>
        <w:widowControl w:val="0"/>
        <w:tabs>
          <w:tab w:val="left" w:pos="1296"/>
        </w:tabs>
        <w:snapToGrid w:val="0"/>
        <w:ind w:left="567" w:hanging="567"/>
        <w:rPr>
          <w:b/>
          <w:sz w:val="22"/>
          <w:szCs w:val="22"/>
          <w:lang w:val="lt-LT"/>
        </w:rPr>
      </w:pPr>
      <w:r>
        <w:rPr>
          <w:b/>
          <w:sz w:val="22"/>
          <w:szCs w:val="22"/>
          <w:lang w:val="lt-LT"/>
        </w:rPr>
        <w:t>4.</w:t>
      </w:r>
      <w:r>
        <w:rPr>
          <w:b/>
          <w:sz w:val="22"/>
          <w:szCs w:val="22"/>
          <w:lang w:val="lt-LT"/>
        </w:rPr>
        <w:tab/>
        <w:t>KLINIKINĖ INFORMACIJA</w:t>
      </w:r>
    </w:p>
    <w:p w14:paraId="3C533A5B" w14:textId="77777777" w:rsidR="007732CC" w:rsidRDefault="007732CC">
      <w:pPr>
        <w:widowControl w:val="0"/>
        <w:tabs>
          <w:tab w:val="left" w:pos="1296"/>
        </w:tabs>
        <w:snapToGrid w:val="0"/>
        <w:ind w:left="567" w:hanging="567"/>
        <w:rPr>
          <w:b/>
          <w:sz w:val="22"/>
          <w:szCs w:val="22"/>
          <w:lang w:val="lt-LT"/>
        </w:rPr>
      </w:pPr>
    </w:p>
    <w:p w14:paraId="5FF276EB" w14:textId="77777777" w:rsidR="007732CC" w:rsidRDefault="00196C7A">
      <w:pPr>
        <w:widowControl w:val="0"/>
        <w:tabs>
          <w:tab w:val="left" w:pos="1296"/>
        </w:tabs>
        <w:snapToGrid w:val="0"/>
        <w:ind w:left="567" w:hanging="567"/>
        <w:rPr>
          <w:b/>
          <w:sz w:val="22"/>
          <w:szCs w:val="22"/>
          <w:lang w:val="lt-LT"/>
        </w:rPr>
      </w:pPr>
      <w:r>
        <w:rPr>
          <w:b/>
          <w:sz w:val="22"/>
          <w:szCs w:val="22"/>
          <w:lang w:val="lt-LT"/>
        </w:rPr>
        <w:t>4.1</w:t>
      </w:r>
      <w:r>
        <w:rPr>
          <w:b/>
          <w:sz w:val="22"/>
          <w:szCs w:val="22"/>
          <w:lang w:val="lt-LT"/>
        </w:rPr>
        <w:tab/>
        <w:t>Terapinės indikacijos</w:t>
      </w:r>
    </w:p>
    <w:p w14:paraId="73C9089C" w14:textId="77777777" w:rsidR="007732CC" w:rsidRDefault="007732CC">
      <w:pPr>
        <w:widowControl w:val="0"/>
        <w:tabs>
          <w:tab w:val="left" w:pos="1296"/>
        </w:tabs>
        <w:snapToGrid w:val="0"/>
        <w:rPr>
          <w:sz w:val="22"/>
          <w:szCs w:val="22"/>
          <w:lang w:val="lt-LT"/>
        </w:rPr>
      </w:pPr>
    </w:p>
    <w:p w14:paraId="025C3074" w14:textId="77777777" w:rsidR="007732CC" w:rsidRDefault="00196C7A">
      <w:pPr>
        <w:widowControl w:val="0"/>
        <w:tabs>
          <w:tab w:val="left" w:pos="567"/>
        </w:tabs>
        <w:snapToGrid w:val="0"/>
        <w:rPr>
          <w:sz w:val="22"/>
          <w:szCs w:val="22"/>
          <w:lang w:val="lt-LT"/>
        </w:rPr>
      </w:pPr>
      <w:proofErr w:type="spellStart"/>
      <w:r>
        <w:rPr>
          <w:sz w:val="22"/>
          <w:szCs w:val="22"/>
          <w:lang w:val="lt-LT"/>
        </w:rPr>
        <w:t>Roxiper</w:t>
      </w:r>
      <w:proofErr w:type="spellEnd"/>
      <w:r>
        <w:rPr>
          <w:sz w:val="22"/>
          <w:szCs w:val="22"/>
          <w:lang w:val="lt-LT"/>
        </w:rPr>
        <w:t xml:space="preserve"> skirtas pakeičiamajam gydymui suaugusiems pacientams, kurių būklė tinkamai kontroliuojama kartu vartojamais </w:t>
      </w:r>
      <w:proofErr w:type="spellStart"/>
      <w:r>
        <w:rPr>
          <w:sz w:val="22"/>
          <w:szCs w:val="22"/>
          <w:lang w:val="lt-LT"/>
        </w:rPr>
        <w:t>rozuvastatinu</w:t>
      </w:r>
      <w:proofErr w:type="spellEnd"/>
      <w:r>
        <w:rPr>
          <w:sz w:val="22"/>
          <w:szCs w:val="22"/>
          <w:lang w:val="lt-LT"/>
        </w:rPr>
        <w:t xml:space="preserve">, </w:t>
      </w:r>
      <w:proofErr w:type="spellStart"/>
      <w:r>
        <w:rPr>
          <w:sz w:val="22"/>
          <w:szCs w:val="22"/>
          <w:lang w:val="lt-LT"/>
        </w:rPr>
        <w:t>perindopriliu</w:t>
      </w:r>
      <w:proofErr w:type="spellEnd"/>
      <w:r>
        <w:rPr>
          <w:sz w:val="22"/>
          <w:szCs w:val="22"/>
          <w:lang w:val="lt-LT"/>
        </w:rPr>
        <w:t xml:space="preserve"> ir </w:t>
      </w:r>
      <w:proofErr w:type="spellStart"/>
      <w:r>
        <w:rPr>
          <w:sz w:val="22"/>
          <w:szCs w:val="22"/>
          <w:lang w:val="lt-LT"/>
        </w:rPr>
        <w:t>indapamidu</w:t>
      </w:r>
      <w:proofErr w:type="spellEnd"/>
      <w:r>
        <w:rPr>
          <w:sz w:val="22"/>
          <w:szCs w:val="22"/>
          <w:lang w:val="lt-LT"/>
        </w:rPr>
        <w:t xml:space="preserve"> tokiomis pačiomis </w:t>
      </w:r>
      <w:r>
        <w:rPr>
          <w:sz w:val="22"/>
          <w:szCs w:val="22"/>
          <w:lang w:val="lt-LT"/>
        </w:rPr>
        <w:lastRenderedPageBreak/>
        <w:t xml:space="preserve">dozėmis, kokios yra fiksuotų dozių derinyje, gydant pirminę hipertenziją ir vieną iš šių kartu esančių būklių: pirminę </w:t>
      </w:r>
      <w:proofErr w:type="spellStart"/>
      <w:r>
        <w:rPr>
          <w:sz w:val="22"/>
          <w:szCs w:val="22"/>
          <w:lang w:val="lt-LT"/>
        </w:rPr>
        <w:t>hipercholesterolemiją</w:t>
      </w:r>
      <w:proofErr w:type="spellEnd"/>
      <w:r>
        <w:rPr>
          <w:sz w:val="22"/>
          <w:szCs w:val="22"/>
          <w:lang w:val="lt-LT"/>
        </w:rPr>
        <w:t xml:space="preserve"> (</w:t>
      </w:r>
      <w:proofErr w:type="spellStart"/>
      <w:r>
        <w:rPr>
          <w:sz w:val="22"/>
          <w:szCs w:val="22"/>
          <w:lang w:val="lt-LT"/>
        </w:rPr>
        <w:t>IIa</w:t>
      </w:r>
      <w:proofErr w:type="spellEnd"/>
      <w:r>
        <w:rPr>
          <w:sz w:val="22"/>
          <w:szCs w:val="22"/>
          <w:lang w:val="lt-LT"/>
        </w:rPr>
        <w:t xml:space="preserve"> tipo, įskaitant </w:t>
      </w:r>
      <w:proofErr w:type="spellStart"/>
      <w:r>
        <w:rPr>
          <w:sz w:val="22"/>
          <w:szCs w:val="22"/>
          <w:lang w:val="lt-LT"/>
        </w:rPr>
        <w:t>heterozigotinę</w:t>
      </w:r>
      <w:proofErr w:type="spellEnd"/>
      <w:r>
        <w:rPr>
          <w:sz w:val="22"/>
          <w:szCs w:val="22"/>
          <w:lang w:val="lt-LT"/>
        </w:rPr>
        <w:t xml:space="preserve"> šeiminę </w:t>
      </w:r>
      <w:proofErr w:type="spellStart"/>
      <w:r>
        <w:rPr>
          <w:sz w:val="22"/>
          <w:szCs w:val="22"/>
          <w:lang w:val="lt-LT"/>
        </w:rPr>
        <w:t>hipercholesterolemiją</w:t>
      </w:r>
      <w:proofErr w:type="spellEnd"/>
      <w:r>
        <w:rPr>
          <w:sz w:val="22"/>
          <w:szCs w:val="22"/>
          <w:lang w:val="lt-LT"/>
        </w:rPr>
        <w:t xml:space="preserve">), mišrią </w:t>
      </w:r>
      <w:proofErr w:type="spellStart"/>
      <w:r>
        <w:rPr>
          <w:sz w:val="22"/>
          <w:szCs w:val="22"/>
          <w:lang w:val="lt-LT"/>
        </w:rPr>
        <w:t>dislipidemiją</w:t>
      </w:r>
      <w:proofErr w:type="spellEnd"/>
      <w:r>
        <w:rPr>
          <w:sz w:val="22"/>
          <w:szCs w:val="22"/>
          <w:lang w:val="lt-LT"/>
        </w:rPr>
        <w:t xml:space="preserve"> (</w:t>
      </w:r>
      <w:proofErr w:type="spellStart"/>
      <w:r>
        <w:rPr>
          <w:sz w:val="22"/>
          <w:szCs w:val="22"/>
          <w:lang w:val="lt-LT"/>
        </w:rPr>
        <w:t>IIb</w:t>
      </w:r>
      <w:proofErr w:type="spellEnd"/>
      <w:r>
        <w:rPr>
          <w:sz w:val="22"/>
          <w:szCs w:val="22"/>
          <w:lang w:val="lt-LT"/>
        </w:rPr>
        <w:t xml:space="preserve"> tipo) arba </w:t>
      </w:r>
      <w:proofErr w:type="spellStart"/>
      <w:r>
        <w:rPr>
          <w:sz w:val="22"/>
          <w:szCs w:val="22"/>
          <w:lang w:val="lt-LT"/>
        </w:rPr>
        <w:t>homozigotinę</w:t>
      </w:r>
      <w:proofErr w:type="spellEnd"/>
      <w:r>
        <w:rPr>
          <w:sz w:val="22"/>
          <w:szCs w:val="22"/>
          <w:lang w:val="lt-LT"/>
        </w:rPr>
        <w:t xml:space="preserve"> šeiminę </w:t>
      </w:r>
      <w:proofErr w:type="spellStart"/>
      <w:r>
        <w:rPr>
          <w:sz w:val="22"/>
          <w:szCs w:val="22"/>
          <w:lang w:val="lt-LT"/>
        </w:rPr>
        <w:t>hipercholesterolemiją</w:t>
      </w:r>
      <w:proofErr w:type="spellEnd"/>
      <w:r>
        <w:rPr>
          <w:sz w:val="22"/>
          <w:szCs w:val="22"/>
          <w:lang w:val="lt-LT"/>
        </w:rPr>
        <w:t>.</w:t>
      </w:r>
    </w:p>
    <w:p w14:paraId="25BB7549" w14:textId="77777777" w:rsidR="007732CC" w:rsidRDefault="007732CC">
      <w:pPr>
        <w:widowControl w:val="0"/>
        <w:tabs>
          <w:tab w:val="left" w:pos="1296"/>
        </w:tabs>
        <w:snapToGrid w:val="0"/>
        <w:rPr>
          <w:sz w:val="22"/>
          <w:szCs w:val="22"/>
          <w:lang w:val="lt-LT"/>
        </w:rPr>
      </w:pPr>
    </w:p>
    <w:p w14:paraId="238F2C45" w14:textId="77777777" w:rsidR="007732CC" w:rsidRDefault="00196C7A">
      <w:pPr>
        <w:widowControl w:val="0"/>
        <w:tabs>
          <w:tab w:val="left" w:pos="1296"/>
        </w:tabs>
        <w:snapToGrid w:val="0"/>
        <w:ind w:left="567" w:hanging="567"/>
        <w:rPr>
          <w:b/>
          <w:sz w:val="22"/>
          <w:szCs w:val="22"/>
          <w:lang w:val="lt-LT"/>
        </w:rPr>
      </w:pPr>
      <w:r>
        <w:rPr>
          <w:b/>
          <w:sz w:val="22"/>
          <w:szCs w:val="22"/>
          <w:lang w:val="lt-LT"/>
        </w:rPr>
        <w:t>4.2</w:t>
      </w:r>
      <w:r>
        <w:rPr>
          <w:b/>
          <w:sz w:val="22"/>
          <w:szCs w:val="22"/>
          <w:lang w:val="lt-LT"/>
        </w:rPr>
        <w:tab/>
        <w:t>Dozavimas ir vartojimo metodas</w:t>
      </w:r>
    </w:p>
    <w:p w14:paraId="46A206C4" w14:textId="77777777" w:rsidR="007732CC" w:rsidRDefault="007732CC">
      <w:pPr>
        <w:widowControl w:val="0"/>
        <w:tabs>
          <w:tab w:val="left" w:pos="1296"/>
        </w:tabs>
        <w:snapToGrid w:val="0"/>
        <w:rPr>
          <w:sz w:val="22"/>
          <w:szCs w:val="22"/>
          <w:lang w:val="lt-LT"/>
        </w:rPr>
      </w:pPr>
    </w:p>
    <w:p w14:paraId="50EA73C7" w14:textId="77777777" w:rsidR="007732CC" w:rsidRDefault="00196C7A">
      <w:pPr>
        <w:widowControl w:val="0"/>
        <w:tabs>
          <w:tab w:val="left" w:pos="1296"/>
        </w:tabs>
        <w:snapToGrid w:val="0"/>
        <w:rPr>
          <w:sz w:val="22"/>
          <w:szCs w:val="22"/>
          <w:u w:val="single"/>
          <w:lang w:val="lt-LT"/>
        </w:rPr>
      </w:pPr>
      <w:r>
        <w:rPr>
          <w:sz w:val="22"/>
          <w:szCs w:val="22"/>
          <w:u w:val="single"/>
          <w:lang w:val="lt-LT"/>
        </w:rPr>
        <w:t>Dozavimas</w:t>
      </w:r>
    </w:p>
    <w:p w14:paraId="4D688CAF" w14:textId="77777777" w:rsidR="007732CC" w:rsidRDefault="007732CC">
      <w:pPr>
        <w:widowControl w:val="0"/>
        <w:tabs>
          <w:tab w:val="left" w:pos="1296"/>
        </w:tabs>
        <w:snapToGrid w:val="0"/>
        <w:rPr>
          <w:sz w:val="22"/>
          <w:szCs w:val="22"/>
          <w:lang w:val="lt-LT"/>
        </w:rPr>
      </w:pPr>
    </w:p>
    <w:p w14:paraId="3EE9E4EC" w14:textId="77777777" w:rsidR="007732CC" w:rsidRDefault="00196C7A">
      <w:pPr>
        <w:widowControl w:val="0"/>
        <w:tabs>
          <w:tab w:val="left" w:pos="1296"/>
        </w:tabs>
        <w:snapToGrid w:val="0"/>
        <w:rPr>
          <w:sz w:val="22"/>
          <w:szCs w:val="22"/>
          <w:lang w:val="lt-LT"/>
        </w:rPr>
      </w:pPr>
      <w:r>
        <w:rPr>
          <w:sz w:val="22"/>
          <w:szCs w:val="22"/>
          <w:lang w:val="lt-LT"/>
        </w:rPr>
        <w:t xml:space="preserve">Rekomenduojama </w:t>
      </w:r>
      <w:proofErr w:type="spellStart"/>
      <w:r>
        <w:rPr>
          <w:sz w:val="22"/>
          <w:szCs w:val="22"/>
          <w:lang w:val="lt-LT"/>
        </w:rPr>
        <w:t>Roxiper</w:t>
      </w:r>
      <w:proofErr w:type="spellEnd"/>
      <w:r>
        <w:rPr>
          <w:sz w:val="22"/>
          <w:szCs w:val="22"/>
          <w:lang w:val="lt-LT"/>
        </w:rPr>
        <w:t xml:space="preserve"> dozė yra viena tabletė per parą, ją geriausia išgerti ryte prieš valgį.</w:t>
      </w:r>
    </w:p>
    <w:p w14:paraId="2E001949" w14:textId="77777777" w:rsidR="007732CC" w:rsidRDefault="007732CC">
      <w:pPr>
        <w:widowControl w:val="0"/>
        <w:tabs>
          <w:tab w:val="left" w:pos="1296"/>
        </w:tabs>
        <w:snapToGrid w:val="0"/>
        <w:rPr>
          <w:sz w:val="22"/>
          <w:szCs w:val="22"/>
          <w:lang w:val="lt-LT"/>
        </w:rPr>
      </w:pPr>
    </w:p>
    <w:p w14:paraId="54D6E068" w14:textId="77777777" w:rsidR="007732CC" w:rsidRDefault="00196C7A">
      <w:pPr>
        <w:widowControl w:val="0"/>
        <w:tabs>
          <w:tab w:val="left" w:pos="1296"/>
        </w:tabs>
        <w:snapToGrid w:val="0"/>
        <w:rPr>
          <w:sz w:val="22"/>
          <w:szCs w:val="22"/>
          <w:lang w:val="lt-LT"/>
        </w:rPr>
      </w:pPr>
      <w:r>
        <w:rPr>
          <w:sz w:val="22"/>
          <w:szCs w:val="22"/>
          <w:lang w:val="lt-LT"/>
        </w:rPr>
        <w:t>Fiksuotos dozės derinys netinka pradiniam gydymui.</w:t>
      </w:r>
    </w:p>
    <w:p w14:paraId="526BDC48" w14:textId="77777777" w:rsidR="007732CC" w:rsidRDefault="007732CC">
      <w:pPr>
        <w:widowControl w:val="0"/>
        <w:tabs>
          <w:tab w:val="left" w:pos="1296"/>
        </w:tabs>
        <w:snapToGrid w:val="0"/>
        <w:rPr>
          <w:sz w:val="22"/>
          <w:szCs w:val="22"/>
          <w:lang w:val="lt-LT"/>
        </w:rPr>
      </w:pPr>
    </w:p>
    <w:p w14:paraId="0EEEA295" w14:textId="77777777" w:rsidR="007732CC" w:rsidRDefault="00196C7A">
      <w:pPr>
        <w:widowControl w:val="0"/>
        <w:tabs>
          <w:tab w:val="left" w:pos="1296"/>
        </w:tabs>
        <w:snapToGrid w:val="0"/>
        <w:rPr>
          <w:sz w:val="22"/>
          <w:szCs w:val="22"/>
          <w:lang w:val="lt-LT"/>
        </w:rPr>
      </w:pPr>
      <w:r>
        <w:rPr>
          <w:sz w:val="22"/>
          <w:szCs w:val="22"/>
          <w:lang w:val="lt-LT"/>
        </w:rPr>
        <w:t xml:space="preserve">Prieš keičiant gydymą į </w:t>
      </w:r>
      <w:proofErr w:type="spellStart"/>
      <w:r>
        <w:rPr>
          <w:sz w:val="22"/>
          <w:szCs w:val="22"/>
          <w:lang w:val="lt-LT"/>
        </w:rPr>
        <w:t>Roxiper</w:t>
      </w:r>
      <w:proofErr w:type="spellEnd"/>
      <w:r>
        <w:rPr>
          <w:sz w:val="22"/>
          <w:szCs w:val="22"/>
          <w:lang w:val="lt-LT"/>
        </w:rPr>
        <w:t xml:space="preserve"> paciento būklė turi būti kontroliuojama stabiliomis tuo metu vartojamų atskirų komponentų dozėmis. </w:t>
      </w:r>
      <w:proofErr w:type="spellStart"/>
      <w:r>
        <w:rPr>
          <w:sz w:val="22"/>
          <w:szCs w:val="22"/>
          <w:lang w:val="lt-LT"/>
        </w:rPr>
        <w:t>Roxiper</w:t>
      </w:r>
      <w:proofErr w:type="spellEnd"/>
      <w:r>
        <w:rPr>
          <w:sz w:val="22"/>
          <w:szCs w:val="22"/>
          <w:lang w:val="lt-LT"/>
        </w:rPr>
        <w:t xml:space="preserve"> dozė turi būti paremta atskirų derinio komponentų dozėmis, vartotomis keitimo metu.</w:t>
      </w:r>
    </w:p>
    <w:p w14:paraId="73DFDB3C" w14:textId="77777777" w:rsidR="007732CC" w:rsidRDefault="007732CC">
      <w:pPr>
        <w:widowControl w:val="0"/>
        <w:tabs>
          <w:tab w:val="left" w:pos="1296"/>
        </w:tabs>
        <w:snapToGrid w:val="0"/>
        <w:rPr>
          <w:sz w:val="22"/>
          <w:szCs w:val="22"/>
          <w:lang w:val="lt-LT"/>
        </w:rPr>
      </w:pPr>
    </w:p>
    <w:p w14:paraId="6DEA73F8" w14:textId="77777777" w:rsidR="007732CC" w:rsidRDefault="00196C7A">
      <w:pPr>
        <w:widowControl w:val="0"/>
        <w:tabs>
          <w:tab w:val="left" w:pos="1296"/>
        </w:tabs>
        <w:snapToGrid w:val="0"/>
        <w:rPr>
          <w:sz w:val="22"/>
          <w:szCs w:val="22"/>
          <w:lang w:val="lt-LT"/>
        </w:rPr>
      </w:pPr>
      <w:r>
        <w:rPr>
          <w:sz w:val="22"/>
          <w:szCs w:val="22"/>
          <w:lang w:val="lt-LT"/>
        </w:rPr>
        <w:t>Jei dėl bet kokios priežasties (pvz., naujai diagnozuotos susijusios ligos, paciento būklės pokyčio ar vaistinių preparatų sąveikos) reikia keisti bet kokios fiksuotos dozės derinyje esančios veikliosios medžiagos dozę, dozei nustatyti reikia vėl pradėti vartoti atskirus komponentus.</w:t>
      </w:r>
    </w:p>
    <w:p w14:paraId="566FF5F1" w14:textId="77777777" w:rsidR="007732CC" w:rsidRDefault="007732CC">
      <w:pPr>
        <w:widowControl w:val="0"/>
        <w:tabs>
          <w:tab w:val="left" w:pos="1296"/>
        </w:tabs>
        <w:snapToGrid w:val="0"/>
        <w:rPr>
          <w:sz w:val="22"/>
          <w:szCs w:val="22"/>
          <w:lang w:val="lt-LT"/>
        </w:rPr>
      </w:pPr>
    </w:p>
    <w:p w14:paraId="203AFA57" w14:textId="77777777" w:rsidR="007732CC" w:rsidRDefault="00196C7A">
      <w:pPr>
        <w:widowControl w:val="0"/>
        <w:tabs>
          <w:tab w:val="left" w:pos="1296"/>
        </w:tabs>
        <w:snapToGrid w:val="0"/>
        <w:rPr>
          <w:sz w:val="22"/>
          <w:szCs w:val="22"/>
          <w:u w:val="single"/>
          <w:lang w:val="lt-LT"/>
        </w:rPr>
      </w:pPr>
      <w:r>
        <w:rPr>
          <w:sz w:val="22"/>
          <w:szCs w:val="22"/>
          <w:u w:val="single"/>
          <w:lang w:val="lt-LT"/>
        </w:rPr>
        <w:t>Senyviems pacientams</w:t>
      </w:r>
    </w:p>
    <w:p w14:paraId="11A2A2A4" w14:textId="77777777" w:rsidR="007732CC" w:rsidRDefault="00196C7A">
      <w:pPr>
        <w:widowControl w:val="0"/>
        <w:tabs>
          <w:tab w:val="left" w:pos="1296"/>
        </w:tabs>
        <w:snapToGrid w:val="0"/>
        <w:rPr>
          <w:sz w:val="22"/>
          <w:szCs w:val="22"/>
          <w:lang w:val="lt-LT"/>
        </w:rPr>
      </w:pPr>
      <w:r>
        <w:rPr>
          <w:sz w:val="22"/>
          <w:szCs w:val="22"/>
          <w:lang w:val="lt-LT"/>
        </w:rPr>
        <w:t>Senyvus pacientus galima pradėti gydyti tik įvertinus inkstų funkciją ir kraujospūdžio reakciją.</w:t>
      </w:r>
    </w:p>
    <w:p w14:paraId="2746288C" w14:textId="77777777" w:rsidR="007732CC" w:rsidRDefault="007732CC">
      <w:pPr>
        <w:widowControl w:val="0"/>
        <w:tabs>
          <w:tab w:val="left" w:pos="1296"/>
        </w:tabs>
        <w:snapToGrid w:val="0"/>
        <w:rPr>
          <w:sz w:val="22"/>
          <w:szCs w:val="22"/>
          <w:lang w:val="lt-LT"/>
        </w:rPr>
      </w:pPr>
    </w:p>
    <w:p w14:paraId="498E5AD3" w14:textId="77777777" w:rsidR="007732CC" w:rsidRDefault="00196C7A">
      <w:pPr>
        <w:widowControl w:val="0"/>
        <w:tabs>
          <w:tab w:val="left" w:pos="1296"/>
        </w:tabs>
        <w:snapToGrid w:val="0"/>
        <w:rPr>
          <w:sz w:val="22"/>
          <w:szCs w:val="22"/>
          <w:u w:val="single"/>
          <w:lang w:val="lt-LT"/>
        </w:rPr>
      </w:pPr>
      <w:r>
        <w:rPr>
          <w:sz w:val="22"/>
          <w:szCs w:val="22"/>
          <w:u w:val="single"/>
          <w:lang w:val="lt-LT"/>
        </w:rPr>
        <w:t>Pacientams, kurių inkstų funkcija sutrikusi</w:t>
      </w:r>
    </w:p>
    <w:p w14:paraId="753F33EE" w14:textId="77777777" w:rsidR="007732CC" w:rsidRDefault="00196C7A">
      <w:pPr>
        <w:widowControl w:val="0"/>
        <w:tabs>
          <w:tab w:val="left" w:pos="1296"/>
        </w:tabs>
        <w:snapToGrid w:val="0"/>
        <w:rPr>
          <w:sz w:val="22"/>
          <w:szCs w:val="22"/>
          <w:lang w:val="lt-LT"/>
        </w:rPr>
      </w:pPr>
      <w:r>
        <w:rPr>
          <w:sz w:val="22"/>
          <w:szCs w:val="22"/>
          <w:lang w:val="lt-LT"/>
        </w:rPr>
        <w:t xml:space="preserve">Jeigu yra sunkus inkstų funkcijos sutrikimas (kreatinino klirensas mažesnis kaip 30 ml/min.), gydymas draudžiamas. Pacientams, kuriems yra vidutinio sunkumo inkstų funkcijos sutrikimas (kreatinino klirensas yra 30 – 60 ml/min.), </w:t>
      </w:r>
      <w:proofErr w:type="spellStart"/>
      <w:r>
        <w:rPr>
          <w:sz w:val="22"/>
          <w:szCs w:val="22"/>
          <w:lang w:val="lt-LT"/>
        </w:rPr>
        <w:t>Roxiper</w:t>
      </w:r>
      <w:proofErr w:type="spellEnd"/>
      <w:r>
        <w:rPr>
          <w:sz w:val="22"/>
          <w:szCs w:val="22"/>
          <w:lang w:val="lt-LT"/>
        </w:rPr>
        <w:t xml:space="preserve"> 10 mg/8 mg/2,5 mg ir 20 mg/8 mg/2,5 mg vartoti draudžiama. </w:t>
      </w:r>
      <w:proofErr w:type="spellStart"/>
      <w:r>
        <w:rPr>
          <w:sz w:val="22"/>
          <w:szCs w:val="22"/>
          <w:lang w:val="lt-LT"/>
        </w:rPr>
        <w:t>Roxiper</w:t>
      </w:r>
      <w:proofErr w:type="spellEnd"/>
      <w:r>
        <w:rPr>
          <w:sz w:val="22"/>
          <w:szCs w:val="22"/>
          <w:lang w:val="lt-LT"/>
        </w:rPr>
        <w:t xml:space="preserve"> netinka vartoti pacientams, kurių kreatinino klirensas yra mažesnis kaip 60 ml/min. Tokiems pacientams dozę rekomenduojama parinkti vartojant atskirus komponentus (žr. 4.4 skyrių).</w:t>
      </w:r>
    </w:p>
    <w:p w14:paraId="14B82527" w14:textId="77777777" w:rsidR="007732CC" w:rsidRDefault="00196C7A">
      <w:pPr>
        <w:widowControl w:val="0"/>
        <w:tabs>
          <w:tab w:val="left" w:pos="1296"/>
        </w:tabs>
        <w:snapToGrid w:val="0"/>
        <w:rPr>
          <w:sz w:val="22"/>
          <w:szCs w:val="22"/>
          <w:lang w:val="lt-LT"/>
        </w:rPr>
      </w:pPr>
      <w:r>
        <w:rPr>
          <w:sz w:val="22"/>
          <w:szCs w:val="22"/>
          <w:lang w:val="lt-LT"/>
        </w:rPr>
        <w:t>Tokiems pacientams, be įprastinio medicininio stebėjimo, būtina dažnai tirti kreatinino ir kalio kiekį kraujyje.</w:t>
      </w:r>
    </w:p>
    <w:p w14:paraId="77760E06" w14:textId="77777777" w:rsidR="007732CC" w:rsidRDefault="007732CC">
      <w:pPr>
        <w:widowControl w:val="0"/>
        <w:tabs>
          <w:tab w:val="left" w:pos="1296"/>
        </w:tabs>
        <w:snapToGrid w:val="0"/>
        <w:rPr>
          <w:sz w:val="22"/>
          <w:szCs w:val="22"/>
          <w:lang w:val="lt-LT"/>
        </w:rPr>
      </w:pPr>
    </w:p>
    <w:p w14:paraId="0704F99D" w14:textId="77777777" w:rsidR="007732CC" w:rsidRDefault="00196C7A">
      <w:pPr>
        <w:widowControl w:val="0"/>
        <w:tabs>
          <w:tab w:val="left" w:pos="1296"/>
        </w:tabs>
        <w:snapToGrid w:val="0"/>
        <w:rPr>
          <w:sz w:val="22"/>
          <w:szCs w:val="22"/>
          <w:u w:val="single"/>
          <w:lang w:val="lt-LT"/>
        </w:rPr>
      </w:pPr>
      <w:r>
        <w:rPr>
          <w:sz w:val="22"/>
          <w:szCs w:val="22"/>
          <w:u w:val="single"/>
          <w:lang w:val="lt-LT"/>
        </w:rPr>
        <w:t>Pacientams, kurių kepenų funkcija sutrikusi</w:t>
      </w:r>
    </w:p>
    <w:p w14:paraId="64E8B235" w14:textId="77777777" w:rsidR="007732CC" w:rsidRDefault="00196C7A">
      <w:pPr>
        <w:widowControl w:val="0"/>
        <w:tabs>
          <w:tab w:val="left" w:pos="567"/>
        </w:tabs>
        <w:snapToGrid w:val="0"/>
        <w:rPr>
          <w:iCs/>
          <w:sz w:val="22"/>
          <w:szCs w:val="22"/>
          <w:lang w:val="lt-LT"/>
        </w:rPr>
      </w:pPr>
      <w:r>
        <w:rPr>
          <w:sz w:val="22"/>
          <w:szCs w:val="22"/>
          <w:lang w:val="lt-LT"/>
        </w:rPr>
        <w:t xml:space="preserve">Jeigu yra sunkus kepenų funkcijos sutrikimas, </w:t>
      </w:r>
      <w:proofErr w:type="spellStart"/>
      <w:r>
        <w:rPr>
          <w:sz w:val="22"/>
          <w:szCs w:val="22"/>
          <w:lang w:val="lt-LT"/>
        </w:rPr>
        <w:t>Roxiper</w:t>
      </w:r>
      <w:proofErr w:type="spellEnd"/>
      <w:r>
        <w:rPr>
          <w:sz w:val="22"/>
          <w:szCs w:val="22"/>
          <w:lang w:val="lt-LT"/>
        </w:rPr>
        <w:t xml:space="preserve"> vartoti draudžiama.</w:t>
      </w:r>
      <w:r>
        <w:rPr>
          <w:iCs/>
          <w:sz w:val="22"/>
          <w:szCs w:val="22"/>
          <w:lang w:val="lt-LT"/>
        </w:rPr>
        <w:t xml:space="preserve"> </w:t>
      </w:r>
      <w:proofErr w:type="spellStart"/>
      <w:r>
        <w:rPr>
          <w:sz w:val="22"/>
          <w:szCs w:val="22"/>
          <w:lang w:val="lt-LT"/>
        </w:rPr>
        <w:t>Roxiper</w:t>
      </w:r>
      <w:proofErr w:type="spellEnd"/>
      <w:r>
        <w:rPr>
          <w:sz w:val="22"/>
          <w:szCs w:val="22"/>
          <w:lang w:val="lt-LT"/>
        </w:rPr>
        <w:t xml:space="preserve"> </w:t>
      </w:r>
      <w:r>
        <w:rPr>
          <w:iCs/>
          <w:sz w:val="22"/>
          <w:szCs w:val="22"/>
          <w:lang w:val="lt-LT"/>
        </w:rPr>
        <w:t>negalima vartoti pacientams, sergantiems aktyvia kepenų liga (žr. 4.3 skyrių).</w:t>
      </w:r>
    </w:p>
    <w:p w14:paraId="4E09819B" w14:textId="77777777" w:rsidR="007732CC" w:rsidRDefault="00196C7A">
      <w:pPr>
        <w:widowControl w:val="0"/>
        <w:tabs>
          <w:tab w:val="left" w:pos="567"/>
        </w:tabs>
        <w:snapToGrid w:val="0"/>
        <w:rPr>
          <w:iCs/>
          <w:sz w:val="22"/>
          <w:szCs w:val="22"/>
          <w:lang w:val="lt-LT"/>
        </w:rPr>
      </w:pPr>
      <w:r>
        <w:rPr>
          <w:iCs/>
          <w:sz w:val="22"/>
          <w:szCs w:val="22"/>
          <w:lang w:val="lt-LT"/>
        </w:rPr>
        <w:t>Pacientams, kuriems yra vidutinio sunkumo kepenų funkcijos sutrikimas, dozės koreguoti nereikia.</w:t>
      </w:r>
    </w:p>
    <w:p w14:paraId="5DBDF5CB" w14:textId="77777777" w:rsidR="007732CC" w:rsidRDefault="00196C7A">
      <w:pPr>
        <w:widowControl w:val="0"/>
        <w:tabs>
          <w:tab w:val="left" w:pos="567"/>
        </w:tabs>
        <w:snapToGrid w:val="0"/>
        <w:rPr>
          <w:iCs/>
          <w:sz w:val="22"/>
          <w:szCs w:val="22"/>
          <w:lang w:val="lt-LT"/>
        </w:rPr>
      </w:pPr>
      <w:proofErr w:type="spellStart"/>
      <w:r>
        <w:rPr>
          <w:iCs/>
          <w:sz w:val="22"/>
          <w:szCs w:val="22"/>
          <w:lang w:val="lt-LT"/>
        </w:rPr>
        <w:t>Rozuvastatino</w:t>
      </w:r>
      <w:proofErr w:type="spellEnd"/>
      <w:r>
        <w:rPr>
          <w:iCs/>
          <w:sz w:val="22"/>
          <w:szCs w:val="22"/>
          <w:lang w:val="lt-LT"/>
        </w:rPr>
        <w:t xml:space="preserve"> sisteminė ekspozicija tiriamųjų, kurių įvertinimas pagal </w:t>
      </w:r>
      <w:proofErr w:type="spellStart"/>
      <w:r>
        <w:rPr>
          <w:i/>
          <w:iCs/>
          <w:sz w:val="22"/>
          <w:szCs w:val="22"/>
          <w:lang w:val="lt-LT"/>
        </w:rPr>
        <w:t>Child-Pugh</w:t>
      </w:r>
      <w:proofErr w:type="spellEnd"/>
      <w:r>
        <w:rPr>
          <w:iCs/>
          <w:sz w:val="22"/>
          <w:szCs w:val="22"/>
          <w:lang w:val="lt-LT"/>
        </w:rPr>
        <w:t xml:space="preserve"> skalę buvo 7 ar mažiau, organizme nepadidėjo. Vis dėlto sisteminė ekspozicija padidėjo tiriamųjų, kurių įvertinimas pagal </w:t>
      </w:r>
      <w:proofErr w:type="spellStart"/>
      <w:r>
        <w:rPr>
          <w:i/>
          <w:iCs/>
          <w:sz w:val="22"/>
          <w:szCs w:val="22"/>
          <w:lang w:val="lt-LT"/>
        </w:rPr>
        <w:t>Child-Pugh</w:t>
      </w:r>
      <w:proofErr w:type="spellEnd"/>
      <w:r>
        <w:rPr>
          <w:iCs/>
          <w:sz w:val="22"/>
          <w:szCs w:val="22"/>
          <w:lang w:val="lt-LT"/>
        </w:rPr>
        <w:t xml:space="preserve"> skalę buvo 8 ar 9, organizme (žr. 5.2 skyrių). Tokiems pacientams reikia apsvarstyti inkstų funkcijos ištyrimo reikalingumą (žr. 4.4 skyrių). Tiriamųjų, kurių įvertinimas yra daugiau kaip 9 balai pagal </w:t>
      </w:r>
      <w:proofErr w:type="spellStart"/>
      <w:r>
        <w:rPr>
          <w:i/>
          <w:iCs/>
          <w:sz w:val="22"/>
          <w:szCs w:val="22"/>
          <w:lang w:val="lt-LT"/>
        </w:rPr>
        <w:t>Child-Pugh</w:t>
      </w:r>
      <w:proofErr w:type="spellEnd"/>
      <w:r>
        <w:rPr>
          <w:iCs/>
          <w:sz w:val="22"/>
          <w:szCs w:val="22"/>
          <w:lang w:val="lt-LT"/>
        </w:rPr>
        <w:t xml:space="preserve"> skalę, gydymo patirties nėra.</w:t>
      </w:r>
    </w:p>
    <w:p w14:paraId="5B8B4875" w14:textId="77777777" w:rsidR="007732CC" w:rsidRDefault="007732CC">
      <w:pPr>
        <w:widowControl w:val="0"/>
        <w:tabs>
          <w:tab w:val="left" w:pos="1296"/>
        </w:tabs>
        <w:snapToGrid w:val="0"/>
        <w:rPr>
          <w:i/>
          <w:sz w:val="22"/>
          <w:szCs w:val="22"/>
          <w:lang w:val="lt-LT"/>
        </w:rPr>
      </w:pPr>
    </w:p>
    <w:p w14:paraId="096796EF" w14:textId="77777777" w:rsidR="007732CC" w:rsidRDefault="00196C7A">
      <w:pPr>
        <w:widowControl w:val="0"/>
        <w:tabs>
          <w:tab w:val="left" w:pos="567"/>
        </w:tabs>
        <w:snapToGrid w:val="0"/>
        <w:rPr>
          <w:sz w:val="22"/>
          <w:szCs w:val="22"/>
          <w:u w:val="single"/>
          <w:lang w:val="lt-LT"/>
        </w:rPr>
      </w:pPr>
      <w:r>
        <w:rPr>
          <w:sz w:val="22"/>
          <w:szCs w:val="22"/>
          <w:u w:val="single"/>
          <w:lang w:val="lt-LT"/>
        </w:rPr>
        <w:t>Rasė</w:t>
      </w:r>
    </w:p>
    <w:p w14:paraId="66160DE9" w14:textId="77777777" w:rsidR="007732CC" w:rsidRDefault="00196C7A">
      <w:pPr>
        <w:widowControl w:val="0"/>
        <w:tabs>
          <w:tab w:val="left" w:pos="567"/>
        </w:tabs>
        <w:snapToGrid w:val="0"/>
        <w:rPr>
          <w:sz w:val="22"/>
          <w:szCs w:val="22"/>
          <w:lang w:val="lt-LT"/>
        </w:rPr>
      </w:pPr>
      <w:r>
        <w:rPr>
          <w:sz w:val="22"/>
          <w:szCs w:val="22"/>
          <w:lang w:val="lt-LT"/>
        </w:rPr>
        <w:t>Azijiečių organizme nustatyta didesnė sisteminė ekspozicija (žr. 4.3, 4.4 ir 5.2 skyrius).</w:t>
      </w:r>
    </w:p>
    <w:p w14:paraId="7720A199" w14:textId="77777777" w:rsidR="007732CC" w:rsidRDefault="007732CC">
      <w:pPr>
        <w:widowControl w:val="0"/>
        <w:tabs>
          <w:tab w:val="left" w:pos="567"/>
        </w:tabs>
        <w:snapToGrid w:val="0"/>
        <w:rPr>
          <w:sz w:val="22"/>
          <w:szCs w:val="22"/>
          <w:lang w:val="lt-LT"/>
        </w:rPr>
      </w:pPr>
    </w:p>
    <w:p w14:paraId="39E45162" w14:textId="77777777" w:rsidR="007732CC" w:rsidRDefault="00196C7A">
      <w:pPr>
        <w:widowControl w:val="0"/>
        <w:tabs>
          <w:tab w:val="left" w:pos="567"/>
        </w:tabs>
        <w:snapToGrid w:val="0"/>
        <w:rPr>
          <w:sz w:val="22"/>
          <w:szCs w:val="22"/>
          <w:u w:val="single"/>
          <w:lang w:val="lt-LT"/>
        </w:rPr>
      </w:pPr>
      <w:r>
        <w:rPr>
          <w:sz w:val="22"/>
          <w:szCs w:val="22"/>
          <w:u w:val="single"/>
          <w:lang w:val="lt-LT"/>
        </w:rPr>
        <w:t>Genetinis polimorfizmas</w:t>
      </w:r>
    </w:p>
    <w:p w14:paraId="0712FE89" w14:textId="77777777" w:rsidR="007732CC" w:rsidRDefault="00196C7A">
      <w:pPr>
        <w:widowControl w:val="0"/>
        <w:tabs>
          <w:tab w:val="left" w:pos="567"/>
        </w:tabs>
        <w:snapToGrid w:val="0"/>
        <w:rPr>
          <w:sz w:val="22"/>
          <w:szCs w:val="22"/>
          <w:lang w:val="lt-LT"/>
        </w:rPr>
      </w:pPr>
      <w:r>
        <w:rPr>
          <w:sz w:val="22"/>
          <w:szCs w:val="22"/>
          <w:lang w:val="lt-LT"/>
        </w:rPr>
        <w:t xml:space="preserve">Yra žinomos specifinės genetinio polimorfizmo rūšys, kurios gali sukelti </w:t>
      </w:r>
      <w:proofErr w:type="spellStart"/>
      <w:r>
        <w:rPr>
          <w:sz w:val="22"/>
          <w:szCs w:val="22"/>
          <w:lang w:val="lt-LT"/>
        </w:rPr>
        <w:t>rozuvastatino</w:t>
      </w:r>
      <w:proofErr w:type="spellEnd"/>
      <w:r>
        <w:rPr>
          <w:sz w:val="22"/>
          <w:szCs w:val="22"/>
          <w:lang w:val="lt-LT"/>
        </w:rPr>
        <w:t xml:space="preserve"> ekspozicijos padidėjimą (žr. 5.2 skyrių). Pacientams, kuriems buvo nustatytos tokios specifinės polimorfizmo rūšys, rekomenduojama skirti vartoti mažesnę </w:t>
      </w:r>
      <w:proofErr w:type="spellStart"/>
      <w:r>
        <w:rPr>
          <w:sz w:val="22"/>
          <w:szCs w:val="22"/>
          <w:lang w:val="lt-LT"/>
        </w:rPr>
        <w:t>rozuvastatino</w:t>
      </w:r>
      <w:proofErr w:type="spellEnd"/>
      <w:r>
        <w:rPr>
          <w:sz w:val="22"/>
          <w:szCs w:val="22"/>
          <w:lang w:val="lt-LT"/>
        </w:rPr>
        <w:t xml:space="preserve"> paros dozę.</w:t>
      </w:r>
    </w:p>
    <w:p w14:paraId="7EBB90C0" w14:textId="77777777" w:rsidR="007732CC" w:rsidRDefault="007732CC">
      <w:pPr>
        <w:widowControl w:val="0"/>
        <w:tabs>
          <w:tab w:val="left" w:pos="567"/>
        </w:tabs>
        <w:snapToGrid w:val="0"/>
        <w:rPr>
          <w:sz w:val="22"/>
          <w:szCs w:val="22"/>
          <w:lang w:val="lt-LT"/>
        </w:rPr>
      </w:pPr>
    </w:p>
    <w:p w14:paraId="7CAD24C9" w14:textId="77777777" w:rsidR="007732CC" w:rsidRDefault="00196C7A">
      <w:pPr>
        <w:widowControl w:val="0"/>
        <w:tabs>
          <w:tab w:val="left" w:pos="567"/>
        </w:tabs>
        <w:snapToGrid w:val="0"/>
        <w:rPr>
          <w:sz w:val="22"/>
          <w:szCs w:val="22"/>
          <w:u w:val="single"/>
          <w:lang w:val="lt-LT"/>
        </w:rPr>
      </w:pPr>
      <w:r>
        <w:rPr>
          <w:sz w:val="22"/>
          <w:szCs w:val="22"/>
          <w:u w:val="single"/>
          <w:lang w:val="lt-LT"/>
        </w:rPr>
        <w:t>Kartu vartojami vaistiniai preparatai</w:t>
      </w:r>
    </w:p>
    <w:p w14:paraId="196929C9" w14:textId="77777777" w:rsidR="007732CC" w:rsidRDefault="00196C7A">
      <w:pPr>
        <w:widowControl w:val="0"/>
        <w:tabs>
          <w:tab w:val="left" w:pos="567"/>
        </w:tabs>
        <w:snapToGrid w:val="0"/>
        <w:rPr>
          <w:sz w:val="22"/>
          <w:szCs w:val="22"/>
          <w:lang w:val="lt-LT"/>
        </w:rPr>
      </w:pPr>
      <w:proofErr w:type="spellStart"/>
      <w:r>
        <w:rPr>
          <w:sz w:val="22"/>
          <w:szCs w:val="22"/>
          <w:lang w:val="lt-LT"/>
        </w:rPr>
        <w:t>Rozuvastatinas</w:t>
      </w:r>
      <w:proofErr w:type="spellEnd"/>
      <w:r>
        <w:rPr>
          <w:sz w:val="22"/>
          <w:szCs w:val="22"/>
          <w:lang w:val="lt-LT"/>
        </w:rPr>
        <w:t xml:space="preserve"> yra įvairių pernašos baltymų (pvz., OATP1B1 ir BCRP) substratas. </w:t>
      </w:r>
      <w:proofErr w:type="spellStart"/>
      <w:r>
        <w:rPr>
          <w:sz w:val="22"/>
          <w:szCs w:val="22"/>
          <w:lang w:val="lt-LT"/>
        </w:rPr>
        <w:t>Miopatijos</w:t>
      </w:r>
      <w:proofErr w:type="spellEnd"/>
      <w:r>
        <w:rPr>
          <w:sz w:val="22"/>
          <w:szCs w:val="22"/>
          <w:lang w:val="lt-LT"/>
        </w:rPr>
        <w:t xml:space="preserve"> (įskaitant </w:t>
      </w:r>
      <w:proofErr w:type="spellStart"/>
      <w:r>
        <w:rPr>
          <w:sz w:val="22"/>
          <w:szCs w:val="22"/>
          <w:lang w:val="lt-LT"/>
        </w:rPr>
        <w:t>rabdiomiolizę</w:t>
      </w:r>
      <w:proofErr w:type="spellEnd"/>
      <w:r>
        <w:rPr>
          <w:sz w:val="22"/>
          <w:szCs w:val="22"/>
          <w:lang w:val="lt-LT"/>
        </w:rPr>
        <w:t xml:space="preserve">) rizika padidėja, kai </w:t>
      </w:r>
      <w:proofErr w:type="spellStart"/>
      <w:r>
        <w:rPr>
          <w:sz w:val="22"/>
          <w:szCs w:val="22"/>
          <w:lang w:val="lt-LT"/>
        </w:rPr>
        <w:t>rozuvastatinas</w:t>
      </w:r>
      <w:proofErr w:type="spellEnd"/>
      <w:r>
        <w:rPr>
          <w:sz w:val="22"/>
          <w:szCs w:val="22"/>
          <w:lang w:val="lt-LT"/>
        </w:rPr>
        <w:t xml:space="preserve"> yra vartojamas kartu su tam tikrais vaistiniais preparatais, kurie dėl sąveikos su šiais pernašos baltymais (pvz., </w:t>
      </w:r>
      <w:proofErr w:type="spellStart"/>
      <w:r>
        <w:rPr>
          <w:sz w:val="22"/>
          <w:szCs w:val="22"/>
          <w:lang w:val="lt-LT"/>
        </w:rPr>
        <w:t>ciklosporinu</w:t>
      </w:r>
      <w:proofErr w:type="spellEnd"/>
      <w:r>
        <w:rPr>
          <w:sz w:val="22"/>
          <w:szCs w:val="22"/>
          <w:lang w:val="lt-LT"/>
        </w:rPr>
        <w:t xml:space="preserve"> ir tam tikrais proteazės inhibitoriais, įskaitant ritonaviro derinį su </w:t>
      </w:r>
      <w:proofErr w:type="spellStart"/>
      <w:r>
        <w:rPr>
          <w:sz w:val="22"/>
          <w:szCs w:val="22"/>
          <w:lang w:val="lt-LT"/>
        </w:rPr>
        <w:t>atazanaviru</w:t>
      </w:r>
      <w:proofErr w:type="spellEnd"/>
      <w:r>
        <w:rPr>
          <w:sz w:val="22"/>
          <w:szCs w:val="22"/>
          <w:lang w:val="lt-LT"/>
        </w:rPr>
        <w:t xml:space="preserve">, lopinaviru ir (arba) </w:t>
      </w:r>
      <w:proofErr w:type="spellStart"/>
      <w:r>
        <w:rPr>
          <w:sz w:val="22"/>
          <w:szCs w:val="22"/>
          <w:lang w:val="lt-LT"/>
        </w:rPr>
        <w:t>tipranaviru</w:t>
      </w:r>
      <w:proofErr w:type="spellEnd"/>
      <w:r>
        <w:rPr>
          <w:sz w:val="22"/>
          <w:szCs w:val="22"/>
          <w:lang w:val="lt-LT"/>
        </w:rPr>
        <w:t xml:space="preserve">; žr. 4.4 ir 4.5 skyrius) gali padidinti </w:t>
      </w:r>
      <w:proofErr w:type="spellStart"/>
      <w:r>
        <w:rPr>
          <w:sz w:val="22"/>
          <w:szCs w:val="22"/>
          <w:lang w:val="lt-LT"/>
        </w:rPr>
        <w:t>rozuvastatino</w:t>
      </w:r>
      <w:proofErr w:type="spellEnd"/>
      <w:r>
        <w:rPr>
          <w:sz w:val="22"/>
          <w:szCs w:val="22"/>
          <w:lang w:val="lt-LT"/>
        </w:rPr>
        <w:t xml:space="preserve"> koncentraciją kraujo plazmoje. Jei įmanoma, reikia </w:t>
      </w:r>
      <w:r>
        <w:rPr>
          <w:sz w:val="22"/>
          <w:szCs w:val="22"/>
          <w:lang w:val="lt-LT"/>
        </w:rPr>
        <w:lastRenderedPageBreak/>
        <w:t xml:space="preserve">apsvarstyti alternatyvių vaistinių preparatų vartojimą ir, jei reikia, būtina apsvarstyti laikiną gydymo </w:t>
      </w:r>
      <w:proofErr w:type="spellStart"/>
      <w:r>
        <w:rPr>
          <w:sz w:val="22"/>
          <w:szCs w:val="22"/>
          <w:lang w:val="lt-LT"/>
        </w:rPr>
        <w:t>rozuvastatinu</w:t>
      </w:r>
      <w:proofErr w:type="spellEnd"/>
      <w:r>
        <w:rPr>
          <w:sz w:val="22"/>
          <w:szCs w:val="22"/>
          <w:lang w:val="lt-LT"/>
        </w:rPr>
        <w:t xml:space="preserve"> sustabdymą. Tais atvejais, kai minėtų vaistinių preparatų vartojimo kartu su </w:t>
      </w:r>
      <w:proofErr w:type="spellStart"/>
      <w:r>
        <w:rPr>
          <w:sz w:val="22"/>
          <w:szCs w:val="22"/>
          <w:lang w:val="lt-LT"/>
        </w:rPr>
        <w:t>rozuvastatinu</w:t>
      </w:r>
      <w:proofErr w:type="spellEnd"/>
      <w:r>
        <w:rPr>
          <w:sz w:val="22"/>
          <w:szCs w:val="22"/>
          <w:lang w:val="lt-LT"/>
        </w:rPr>
        <w:t xml:space="preserve"> išvengti neįmanoma, būtina atidžiai įvertinti tokio kombinuotojo gydymo rizikos ir naudos santykį bei </w:t>
      </w:r>
      <w:proofErr w:type="spellStart"/>
      <w:r>
        <w:rPr>
          <w:sz w:val="22"/>
          <w:szCs w:val="22"/>
          <w:lang w:val="lt-LT"/>
        </w:rPr>
        <w:t>rozuvastatino</w:t>
      </w:r>
      <w:proofErr w:type="spellEnd"/>
      <w:r>
        <w:rPr>
          <w:sz w:val="22"/>
          <w:szCs w:val="22"/>
          <w:lang w:val="lt-LT"/>
        </w:rPr>
        <w:t xml:space="preserve"> dozės koregavimo reikalingumą (žr. 4.5 skyrių).</w:t>
      </w:r>
    </w:p>
    <w:p w14:paraId="7274B3BF" w14:textId="77777777" w:rsidR="007732CC" w:rsidRDefault="007732CC">
      <w:pPr>
        <w:widowControl w:val="0"/>
        <w:tabs>
          <w:tab w:val="left" w:pos="1296"/>
        </w:tabs>
        <w:snapToGrid w:val="0"/>
        <w:rPr>
          <w:iCs/>
          <w:sz w:val="22"/>
          <w:szCs w:val="22"/>
          <w:u w:val="single"/>
          <w:lang w:val="lt-LT"/>
        </w:rPr>
      </w:pPr>
    </w:p>
    <w:p w14:paraId="02209B47" w14:textId="77777777" w:rsidR="007732CC" w:rsidRDefault="00196C7A">
      <w:pPr>
        <w:widowControl w:val="0"/>
        <w:tabs>
          <w:tab w:val="left" w:pos="1296"/>
        </w:tabs>
        <w:snapToGrid w:val="0"/>
        <w:rPr>
          <w:i/>
          <w:sz w:val="22"/>
          <w:szCs w:val="22"/>
          <w:lang w:val="lt-LT"/>
        </w:rPr>
      </w:pPr>
      <w:r>
        <w:rPr>
          <w:i/>
          <w:sz w:val="22"/>
          <w:szCs w:val="22"/>
          <w:lang w:val="lt-LT"/>
        </w:rPr>
        <w:t>Vaikų populiacija</w:t>
      </w:r>
    </w:p>
    <w:p w14:paraId="37F1B40E" w14:textId="77777777" w:rsidR="007732CC" w:rsidRDefault="00196C7A">
      <w:pPr>
        <w:widowControl w:val="0"/>
        <w:tabs>
          <w:tab w:val="left" w:pos="1296"/>
        </w:tabs>
        <w:snapToGrid w:val="0"/>
        <w:rPr>
          <w:sz w:val="22"/>
          <w:szCs w:val="22"/>
          <w:lang w:val="lt-LT"/>
        </w:rPr>
      </w:pPr>
      <w:r>
        <w:rPr>
          <w:sz w:val="22"/>
          <w:szCs w:val="22"/>
          <w:lang w:val="lt-LT"/>
        </w:rPr>
        <w:t xml:space="preserve">Vaikų ir paauglių </w:t>
      </w:r>
      <w:proofErr w:type="spellStart"/>
      <w:r>
        <w:rPr>
          <w:sz w:val="22"/>
          <w:szCs w:val="22"/>
          <w:lang w:val="lt-LT"/>
        </w:rPr>
        <w:t>Roxiper</w:t>
      </w:r>
      <w:proofErr w:type="spellEnd"/>
      <w:r>
        <w:rPr>
          <w:sz w:val="22"/>
          <w:szCs w:val="22"/>
          <w:lang w:val="lt-LT"/>
        </w:rPr>
        <w:t xml:space="preserve"> gydyti negalima, kadangi tokių pacientų gydymo </w:t>
      </w:r>
      <w:proofErr w:type="spellStart"/>
      <w:r>
        <w:rPr>
          <w:sz w:val="22"/>
          <w:szCs w:val="22"/>
          <w:lang w:val="lt-LT"/>
        </w:rPr>
        <w:t>Roxiper</w:t>
      </w:r>
      <w:proofErr w:type="spellEnd"/>
      <w:r>
        <w:rPr>
          <w:sz w:val="22"/>
          <w:szCs w:val="22"/>
          <w:lang w:val="lt-LT"/>
        </w:rPr>
        <w:t xml:space="preserve"> veiksmingumas ir toleravimas nenustatytas.</w:t>
      </w:r>
    </w:p>
    <w:p w14:paraId="4E955EF2" w14:textId="77777777" w:rsidR="007732CC" w:rsidRDefault="007732CC">
      <w:pPr>
        <w:widowControl w:val="0"/>
        <w:tabs>
          <w:tab w:val="left" w:pos="1296"/>
        </w:tabs>
        <w:snapToGrid w:val="0"/>
        <w:rPr>
          <w:sz w:val="22"/>
          <w:szCs w:val="22"/>
          <w:lang w:val="lt-LT"/>
        </w:rPr>
      </w:pPr>
    </w:p>
    <w:p w14:paraId="53683CEF" w14:textId="77777777" w:rsidR="007732CC" w:rsidRDefault="00196C7A">
      <w:pPr>
        <w:widowControl w:val="0"/>
        <w:tabs>
          <w:tab w:val="left" w:pos="1296"/>
        </w:tabs>
        <w:snapToGrid w:val="0"/>
        <w:rPr>
          <w:sz w:val="22"/>
          <w:szCs w:val="22"/>
          <w:u w:val="single"/>
          <w:lang w:val="lt-LT"/>
        </w:rPr>
      </w:pPr>
      <w:r>
        <w:rPr>
          <w:sz w:val="22"/>
          <w:szCs w:val="22"/>
          <w:u w:val="single"/>
          <w:lang w:val="lt-LT"/>
        </w:rPr>
        <w:t>Vartojimo metodas</w:t>
      </w:r>
    </w:p>
    <w:p w14:paraId="60F6808D" w14:textId="77777777" w:rsidR="007732CC" w:rsidRDefault="00196C7A">
      <w:pPr>
        <w:widowControl w:val="0"/>
        <w:tabs>
          <w:tab w:val="left" w:pos="1296"/>
        </w:tabs>
        <w:snapToGrid w:val="0"/>
        <w:rPr>
          <w:sz w:val="22"/>
          <w:szCs w:val="22"/>
          <w:lang w:val="lt-LT"/>
        </w:rPr>
      </w:pPr>
      <w:r>
        <w:rPr>
          <w:sz w:val="22"/>
          <w:szCs w:val="22"/>
          <w:lang w:val="lt-LT"/>
        </w:rPr>
        <w:t>Vartoti per burną.</w:t>
      </w:r>
    </w:p>
    <w:p w14:paraId="6BAE985B" w14:textId="77777777" w:rsidR="007732CC" w:rsidRDefault="007732CC">
      <w:pPr>
        <w:widowControl w:val="0"/>
        <w:tabs>
          <w:tab w:val="left" w:pos="1296"/>
        </w:tabs>
        <w:snapToGrid w:val="0"/>
        <w:rPr>
          <w:sz w:val="22"/>
          <w:szCs w:val="22"/>
          <w:lang w:val="lt-LT"/>
        </w:rPr>
      </w:pPr>
    </w:p>
    <w:p w14:paraId="2417D3EC" w14:textId="77777777" w:rsidR="007732CC" w:rsidRDefault="00196C7A">
      <w:pPr>
        <w:widowControl w:val="0"/>
        <w:tabs>
          <w:tab w:val="left" w:pos="1296"/>
        </w:tabs>
        <w:snapToGrid w:val="0"/>
        <w:ind w:left="567" w:hanging="567"/>
        <w:rPr>
          <w:b/>
          <w:sz w:val="22"/>
          <w:szCs w:val="22"/>
          <w:lang w:val="lt-LT"/>
        </w:rPr>
      </w:pPr>
      <w:r>
        <w:rPr>
          <w:b/>
          <w:sz w:val="22"/>
          <w:szCs w:val="22"/>
          <w:lang w:val="lt-LT"/>
        </w:rPr>
        <w:t>4.3</w:t>
      </w:r>
      <w:r>
        <w:rPr>
          <w:b/>
          <w:sz w:val="22"/>
          <w:szCs w:val="22"/>
          <w:lang w:val="lt-LT"/>
        </w:rPr>
        <w:tab/>
        <w:t>Kontraindikacijos</w:t>
      </w:r>
    </w:p>
    <w:p w14:paraId="4129B7C3" w14:textId="77777777" w:rsidR="007732CC" w:rsidRDefault="007732CC">
      <w:pPr>
        <w:widowControl w:val="0"/>
        <w:tabs>
          <w:tab w:val="left" w:pos="1296"/>
        </w:tabs>
        <w:snapToGrid w:val="0"/>
        <w:rPr>
          <w:sz w:val="22"/>
          <w:szCs w:val="22"/>
          <w:lang w:val="lt-LT"/>
        </w:rPr>
      </w:pPr>
    </w:p>
    <w:p w14:paraId="787B8210" w14:textId="77777777" w:rsidR="007732CC" w:rsidRDefault="00196C7A">
      <w:pPr>
        <w:widowControl w:val="0"/>
        <w:tabs>
          <w:tab w:val="left" w:pos="567"/>
        </w:tabs>
        <w:snapToGrid w:val="0"/>
        <w:rPr>
          <w:sz w:val="22"/>
          <w:szCs w:val="22"/>
          <w:u w:val="single"/>
          <w:lang w:val="lt-LT"/>
        </w:rPr>
      </w:pPr>
      <w:r>
        <w:rPr>
          <w:sz w:val="22"/>
          <w:szCs w:val="22"/>
          <w:u w:val="single"/>
          <w:lang w:val="lt-LT"/>
        </w:rPr>
        <w:t xml:space="preserve">Susijusios su sudedamąja dalimi </w:t>
      </w:r>
      <w:proofErr w:type="spellStart"/>
      <w:r>
        <w:rPr>
          <w:sz w:val="22"/>
          <w:szCs w:val="22"/>
          <w:u w:val="single"/>
          <w:lang w:val="lt-LT"/>
        </w:rPr>
        <w:t>rozuvastatinu</w:t>
      </w:r>
      <w:proofErr w:type="spellEnd"/>
      <w:r>
        <w:rPr>
          <w:sz w:val="22"/>
          <w:szCs w:val="22"/>
          <w:u w:val="single"/>
          <w:lang w:val="lt-LT"/>
        </w:rPr>
        <w:t>:</w:t>
      </w:r>
    </w:p>
    <w:p w14:paraId="353991EE"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r>
        <w:rPr>
          <w:sz w:val="22"/>
          <w:szCs w:val="22"/>
          <w:lang w:val="lt-LT"/>
        </w:rPr>
        <w:t xml:space="preserve">Padidėjęs jautrumas </w:t>
      </w:r>
      <w:proofErr w:type="spellStart"/>
      <w:r>
        <w:rPr>
          <w:sz w:val="22"/>
          <w:szCs w:val="22"/>
          <w:lang w:val="lt-LT"/>
        </w:rPr>
        <w:t>rozuvastatinui</w:t>
      </w:r>
      <w:proofErr w:type="spellEnd"/>
      <w:r>
        <w:rPr>
          <w:sz w:val="22"/>
          <w:szCs w:val="22"/>
          <w:lang w:val="lt-LT"/>
        </w:rPr>
        <w:t>.</w:t>
      </w:r>
    </w:p>
    <w:p w14:paraId="7CA02383"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r>
        <w:rPr>
          <w:sz w:val="22"/>
          <w:szCs w:val="22"/>
          <w:lang w:val="lt-LT"/>
        </w:rPr>
        <w:t xml:space="preserve">Aktyvi kepenų liga, įskaitant dėl neaiškios priežasties sukeltą nuolatinį </w:t>
      </w:r>
      <w:proofErr w:type="spellStart"/>
      <w:r>
        <w:rPr>
          <w:sz w:val="22"/>
          <w:szCs w:val="22"/>
          <w:lang w:val="lt-LT"/>
        </w:rPr>
        <w:t>transaminazių</w:t>
      </w:r>
      <w:proofErr w:type="spellEnd"/>
      <w:r>
        <w:rPr>
          <w:sz w:val="22"/>
          <w:szCs w:val="22"/>
          <w:lang w:val="lt-LT"/>
        </w:rPr>
        <w:t xml:space="preserve"> aktyvumo kraujo serume padidėjimą arba bet kokį </w:t>
      </w:r>
      <w:proofErr w:type="spellStart"/>
      <w:r>
        <w:rPr>
          <w:sz w:val="22"/>
          <w:szCs w:val="22"/>
          <w:lang w:val="lt-LT"/>
        </w:rPr>
        <w:t>transaminazės</w:t>
      </w:r>
      <w:proofErr w:type="spellEnd"/>
      <w:r>
        <w:rPr>
          <w:sz w:val="22"/>
          <w:szCs w:val="22"/>
          <w:lang w:val="lt-LT"/>
        </w:rPr>
        <w:t xml:space="preserve"> aktyvumo kraujo serume padidėjimą, kai viršutinė normos riba (VNR) viršijama daugiau kaip 3 kartus.</w:t>
      </w:r>
    </w:p>
    <w:p w14:paraId="267F4071"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proofErr w:type="spellStart"/>
      <w:r>
        <w:rPr>
          <w:sz w:val="22"/>
          <w:szCs w:val="22"/>
          <w:lang w:val="lt-LT"/>
        </w:rPr>
        <w:t>Miopatija</w:t>
      </w:r>
      <w:proofErr w:type="spellEnd"/>
      <w:r>
        <w:rPr>
          <w:sz w:val="22"/>
          <w:szCs w:val="22"/>
          <w:lang w:val="lt-LT"/>
        </w:rPr>
        <w:t>.</w:t>
      </w:r>
    </w:p>
    <w:p w14:paraId="7AD7FF98"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r>
        <w:rPr>
          <w:sz w:val="22"/>
          <w:szCs w:val="22"/>
          <w:lang w:eastAsia="lt-LT"/>
        </w:rPr>
        <w:t>Vartojimas kartu su sofosbuviro/velpatasviro/voksilapreviro deriniu (žr. 4.5 skyrių).</w:t>
      </w:r>
    </w:p>
    <w:p w14:paraId="4B757489"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r>
        <w:rPr>
          <w:sz w:val="22"/>
          <w:szCs w:val="22"/>
          <w:lang w:val="lt-LT"/>
        </w:rPr>
        <w:t xml:space="preserve">Tuo pat metu gydoma </w:t>
      </w:r>
      <w:proofErr w:type="spellStart"/>
      <w:r>
        <w:rPr>
          <w:sz w:val="22"/>
          <w:szCs w:val="22"/>
          <w:lang w:val="lt-LT"/>
        </w:rPr>
        <w:t>ciklosporinu</w:t>
      </w:r>
      <w:proofErr w:type="spellEnd"/>
      <w:r>
        <w:rPr>
          <w:sz w:val="22"/>
          <w:szCs w:val="22"/>
          <w:lang w:val="lt-LT"/>
        </w:rPr>
        <w:t>.</w:t>
      </w:r>
    </w:p>
    <w:p w14:paraId="74049198" w14:textId="77777777" w:rsidR="007732CC" w:rsidRDefault="00196C7A">
      <w:pPr>
        <w:widowControl w:val="0"/>
        <w:numPr>
          <w:ilvl w:val="0"/>
          <w:numId w:val="12"/>
        </w:numPr>
        <w:tabs>
          <w:tab w:val="left" w:pos="567"/>
          <w:tab w:val="left" w:pos="1296"/>
        </w:tabs>
        <w:snapToGrid w:val="0"/>
        <w:spacing w:line="260" w:lineRule="exact"/>
        <w:ind w:left="567" w:hanging="567"/>
        <w:rPr>
          <w:sz w:val="22"/>
          <w:szCs w:val="22"/>
          <w:lang w:val="lt-LT"/>
        </w:rPr>
      </w:pPr>
      <w:r>
        <w:rPr>
          <w:sz w:val="22"/>
          <w:szCs w:val="22"/>
          <w:lang w:val="lt-LT"/>
        </w:rPr>
        <w:t>Pacientė yra nėščia, maitina krūtimi arba yra vaisingo amžiaus ir nenaudoja tinkamų kontracepcijos priemonių.</w:t>
      </w:r>
    </w:p>
    <w:p w14:paraId="6E526EA6" w14:textId="77777777" w:rsidR="007732CC" w:rsidRDefault="007732CC">
      <w:pPr>
        <w:widowControl w:val="0"/>
        <w:tabs>
          <w:tab w:val="left" w:pos="1296"/>
        </w:tabs>
        <w:snapToGrid w:val="0"/>
        <w:rPr>
          <w:i/>
          <w:sz w:val="22"/>
          <w:szCs w:val="22"/>
          <w:u w:val="single"/>
          <w:lang w:val="lt-LT"/>
        </w:rPr>
      </w:pPr>
    </w:p>
    <w:p w14:paraId="6B6BCF03" w14:textId="77777777" w:rsidR="007732CC" w:rsidRDefault="00196C7A">
      <w:pPr>
        <w:widowControl w:val="0"/>
        <w:tabs>
          <w:tab w:val="left" w:pos="567"/>
        </w:tabs>
        <w:snapToGrid w:val="0"/>
        <w:rPr>
          <w:sz w:val="22"/>
          <w:szCs w:val="22"/>
          <w:u w:val="single"/>
          <w:lang w:val="lt-LT"/>
        </w:rPr>
      </w:pPr>
      <w:r>
        <w:rPr>
          <w:sz w:val="22"/>
          <w:szCs w:val="22"/>
          <w:u w:val="single"/>
          <w:lang w:val="lt-LT"/>
        </w:rPr>
        <w:t xml:space="preserve">Susijusios su sudedamąja dalimi </w:t>
      </w:r>
      <w:proofErr w:type="spellStart"/>
      <w:r>
        <w:rPr>
          <w:sz w:val="22"/>
          <w:szCs w:val="22"/>
          <w:u w:val="single"/>
          <w:lang w:val="lt-LT"/>
        </w:rPr>
        <w:t>perindopriliu</w:t>
      </w:r>
      <w:proofErr w:type="spellEnd"/>
      <w:r>
        <w:rPr>
          <w:sz w:val="22"/>
          <w:szCs w:val="22"/>
          <w:u w:val="single"/>
          <w:lang w:val="lt-LT"/>
        </w:rPr>
        <w:t>:</w:t>
      </w:r>
    </w:p>
    <w:p w14:paraId="21F197E8"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Padidėjęs jautrumas </w:t>
      </w:r>
      <w:proofErr w:type="spellStart"/>
      <w:r>
        <w:rPr>
          <w:sz w:val="22"/>
          <w:szCs w:val="22"/>
          <w:lang w:val="lt-LT"/>
        </w:rPr>
        <w:t>perindopriliui</w:t>
      </w:r>
      <w:proofErr w:type="spellEnd"/>
      <w:r>
        <w:rPr>
          <w:sz w:val="22"/>
          <w:szCs w:val="22"/>
          <w:lang w:val="lt-LT"/>
        </w:rPr>
        <w:t xml:space="preserve"> arba bet kuriam kitam </w:t>
      </w:r>
      <w:proofErr w:type="spellStart"/>
      <w:r>
        <w:rPr>
          <w:sz w:val="22"/>
          <w:szCs w:val="22"/>
          <w:lang w:val="lt-LT"/>
        </w:rPr>
        <w:t>angiotenziną</w:t>
      </w:r>
      <w:proofErr w:type="spellEnd"/>
      <w:r>
        <w:rPr>
          <w:sz w:val="22"/>
          <w:szCs w:val="22"/>
          <w:lang w:val="lt-LT"/>
        </w:rPr>
        <w:t xml:space="preserve"> konvertuojančio fermento (AKF) inhibitoriui.</w:t>
      </w:r>
    </w:p>
    <w:p w14:paraId="4C5D75D3"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Buvusi </w:t>
      </w:r>
      <w:proofErr w:type="spellStart"/>
      <w:r>
        <w:rPr>
          <w:sz w:val="22"/>
          <w:szCs w:val="22"/>
          <w:lang w:val="lt-LT"/>
        </w:rPr>
        <w:t>angioneurozinė</w:t>
      </w:r>
      <w:proofErr w:type="spellEnd"/>
      <w:r>
        <w:rPr>
          <w:sz w:val="22"/>
          <w:szCs w:val="22"/>
          <w:lang w:val="lt-LT"/>
        </w:rPr>
        <w:t xml:space="preserve"> edema (</w:t>
      </w:r>
      <w:proofErr w:type="spellStart"/>
      <w:r>
        <w:rPr>
          <w:sz w:val="22"/>
          <w:szCs w:val="22"/>
          <w:lang w:val="lt-LT"/>
        </w:rPr>
        <w:t>Kvinkės</w:t>
      </w:r>
      <w:proofErr w:type="spellEnd"/>
      <w:r>
        <w:rPr>
          <w:sz w:val="22"/>
          <w:szCs w:val="22"/>
          <w:lang w:val="lt-LT"/>
        </w:rPr>
        <w:t xml:space="preserve"> edema), susijusi su ankstesniu gydymu AKF inhibitoriais (žr. 4.4 skyrių).</w:t>
      </w:r>
    </w:p>
    <w:p w14:paraId="387DF1A0"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Įgimta ar idiopatinė </w:t>
      </w:r>
      <w:proofErr w:type="spellStart"/>
      <w:r>
        <w:rPr>
          <w:sz w:val="22"/>
          <w:szCs w:val="22"/>
          <w:lang w:val="lt-LT"/>
        </w:rPr>
        <w:t>angioneurozinė</w:t>
      </w:r>
      <w:proofErr w:type="spellEnd"/>
      <w:r>
        <w:rPr>
          <w:sz w:val="22"/>
          <w:szCs w:val="22"/>
          <w:lang w:val="lt-LT"/>
        </w:rPr>
        <w:t xml:space="preserve"> edema.</w:t>
      </w:r>
    </w:p>
    <w:p w14:paraId="52AB5606" w14:textId="77777777" w:rsidR="007732CC" w:rsidRDefault="00196C7A">
      <w:pPr>
        <w:widowControl w:val="0"/>
        <w:numPr>
          <w:ilvl w:val="0"/>
          <w:numId w:val="13"/>
        </w:numPr>
        <w:tabs>
          <w:tab w:val="left" w:pos="1296"/>
        </w:tabs>
        <w:snapToGrid w:val="0"/>
        <w:spacing w:line="260" w:lineRule="exact"/>
        <w:jc w:val="both"/>
        <w:rPr>
          <w:sz w:val="22"/>
          <w:szCs w:val="22"/>
          <w:lang w:val="lt-LT"/>
        </w:rPr>
      </w:pPr>
      <w:r>
        <w:rPr>
          <w:sz w:val="22"/>
          <w:szCs w:val="22"/>
          <w:lang w:val="lt-LT"/>
        </w:rPr>
        <w:t>Antras ir trečias nėštumo trimestrai (žr. 4.4 ir 4.6 skyrius).</w:t>
      </w:r>
    </w:p>
    <w:p w14:paraId="12100849" w14:textId="77777777" w:rsidR="007732CC" w:rsidRDefault="00196C7A">
      <w:pPr>
        <w:widowControl w:val="0"/>
        <w:numPr>
          <w:ilvl w:val="0"/>
          <w:numId w:val="13"/>
        </w:numPr>
        <w:tabs>
          <w:tab w:val="left" w:pos="1296"/>
        </w:tabs>
        <w:snapToGrid w:val="0"/>
        <w:spacing w:line="260" w:lineRule="exact"/>
        <w:contextualSpacing/>
        <w:rPr>
          <w:sz w:val="22"/>
          <w:szCs w:val="22"/>
          <w:lang w:val="lt-LT"/>
        </w:rPr>
      </w:pPr>
      <w:r>
        <w:rPr>
          <w:rFonts w:eastAsia="Calibri"/>
          <w:iCs/>
          <w:sz w:val="22"/>
          <w:szCs w:val="22"/>
          <w:lang w:val="lt-LT"/>
        </w:rPr>
        <w:t>Pacientams, kurie serga cukriniu diabetu arba kurių inkstų funkcija sutrikusi (GFG &lt; 60 ml/min./1,73 m</w:t>
      </w:r>
      <w:r>
        <w:rPr>
          <w:rFonts w:eastAsia="Calibri"/>
          <w:iCs/>
          <w:sz w:val="22"/>
          <w:szCs w:val="22"/>
          <w:vertAlign w:val="superscript"/>
          <w:lang w:val="lt-LT"/>
        </w:rPr>
        <w:t>2</w:t>
      </w:r>
      <w:r>
        <w:rPr>
          <w:rFonts w:eastAsia="Calibri"/>
          <w:iCs/>
          <w:sz w:val="22"/>
          <w:szCs w:val="22"/>
          <w:lang w:val="lt-LT"/>
        </w:rPr>
        <w:t xml:space="preserve">), </w:t>
      </w:r>
      <w:proofErr w:type="spellStart"/>
      <w:r>
        <w:rPr>
          <w:rFonts w:eastAsia="Calibri"/>
          <w:iCs/>
          <w:sz w:val="22"/>
          <w:szCs w:val="22"/>
          <w:lang w:val="lt-LT"/>
        </w:rPr>
        <w:t>Roxiper</w:t>
      </w:r>
      <w:proofErr w:type="spellEnd"/>
      <w:r>
        <w:rPr>
          <w:rFonts w:eastAsia="Calibri"/>
          <w:iCs/>
          <w:sz w:val="22"/>
          <w:szCs w:val="22"/>
          <w:lang w:val="lt-LT"/>
        </w:rPr>
        <w:t xml:space="preserve"> negalima vartoti kartu su preparatais, kurių sudėtyje yra </w:t>
      </w:r>
      <w:proofErr w:type="spellStart"/>
      <w:r>
        <w:rPr>
          <w:rFonts w:eastAsia="Calibri"/>
          <w:iCs/>
          <w:sz w:val="22"/>
          <w:szCs w:val="22"/>
          <w:lang w:val="lt-LT"/>
        </w:rPr>
        <w:t>aliskireno</w:t>
      </w:r>
      <w:proofErr w:type="spellEnd"/>
      <w:r>
        <w:rPr>
          <w:rFonts w:eastAsia="Calibri"/>
          <w:iCs/>
          <w:sz w:val="22"/>
          <w:szCs w:val="22"/>
          <w:lang w:val="lt-LT"/>
        </w:rPr>
        <w:t xml:space="preserve"> (žr. 4.5 ir 5.1 skyrius).</w:t>
      </w:r>
    </w:p>
    <w:p w14:paraId="0C1AA5C6" w14:textId="2BC161C1" w:rsidR="007732CC" w:rsidRDefault="00196C7A">
      <w:pPr>
        <w:widowControl w:val="0"/>
        <w:numPr>
          <w:ilvl w:val="0"/>
          <w:numId w:val="13"/>
        </w:numPr>
        <w:tabs>
          <w:tab w:val="left" w:pos="1296"/>
        </w:tabs>
        <w:snapToGrid w:val="0"/>
        <w:spacing w:line="260" w:lineRule="exact"/>
        <w:contextualSpacing/>
        <w:rPr>
          <w:sz w:val="22"/>
          <w:szCs w:val="22"/>
          <w:lang w:val="lt-LT"/>
        </w:rPr>
      </w:pPr>
      <w:r>
        <w:rPr>
          <w:sz w:val="22"/>
          <w:szCs w:val="22"/>
          <w:lang w:val="lt-LT"/>
        </w:rPr>
        <w:t xml:space="preserve">Vartojimas kartu su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w:t>
      </w:r>
      <w:proofErr w:type="spellStart"/>
      <w:r>
        <w:rPr>
          <w:sz w:val="22"/>
          <w:szCs w:val="22"/>
          <w:lang w:val="lt-LT"/>
        </w:rPr>
        <w:t>Roxiper</w:t>
      </w:r>
      <w:proofErr w:type="spellEnd"/>
      <w:r>
        <w:rPr>
          <w:sz w:val="22"/>
          <w:szCs w:val="22"/>
          <w:lang w:val="lt-LT"/>
        </w:rPr>
        <w:t xml:space="preserve"> galima pradėti vartoti tik praėjus bent 36 valandoms po paskutinės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derinio dozės. (žr. 4.4 ir 4.5 skyrius).</w:t>
      </w:r>
    </w:p>
    <w:p w14:paraId="75565AD1" w14:textId="77777777" w:rsidR="007732CC" w:rsidRDefault="00196C7A">
      <w:pPr>
        <w:widowControl w:val="0"/>
        <w:numPr>
          <w:ilvl w:val="0"/>
          <w:numId w:val="13"/>
        </w:numPr>
        <w:tabs>
          <w:tab w:val="left" w:pos="1296"/>
        </w:tabs>
        <w:snapToGrid w:val="0"/>
        <w:spacing w:line="260" w:lineRule="exact"/>
        <w:contextualSpacing/>
        <w:rPr>
          <w:sz w:val="22"/>
          <w:szCs w:val="22"/>
          <w:lang w:val="lt-LT"/>
        </w:rPr>
      </w:pPr>
      <w:proofErr w:type="spellStart"/>
      <w:r>
        <w:rPr>
          <w:sz w:val="22"/>
          <w:szCs w:val="22"/>
          <w:lang w:val="lt-LT"/>
        </w:rPr>
        <w:t>Ekstrakorporaliniai</w:t>
      </w:r>
      <w:proofErr w:type="spellEnd"/>
      <w:r>
        <w:rPr>
          <w:sz w:val="22"/>
          <w:szCs w:val="22"/>
          <w:lang w:val="lt-LT"/>
        </w:rPr>
        <w:t xml:space="preserve"> gydymo metodai, lemiantys kraujo kontaktą su neigiamo krūvio paviršiais (žr. 4.5 skyrių)</w:t>
      </w:r>
    </w:p>
    <w:p w14:paraId="0CE7057B" w14:textId="77777777" w:rsidR="007732CC" w:rsidRDefault="00196C7A">
      <w:pPr>
        <w:widowControl w:val="0"/>
        <w:numPr>
          <w:ilvl w:val="0"/>
          <w:numId w:val="13"/>
        </w:numPr>
        <w:tabs>
          <w:tab w:val="left" w:pos="1296"/>
        </w:tabs>
        <w:snapToGrid w:val="0"/>
        <w:spacing w:line="260" w:lineRule="exact"/>
        <w:contextualSpacing/>
        <w:rPr>
          <w:sz w:val="22"/>
          <w:szCs w:val="22"/>
          <w:lang w:val="lt-LT"/>
        </w:rPr>
      </w:pPr>
      <w:r>
        <w:rPr>
          <w:sz w:val="22"/>
          <w:szCs w:val="22"/>
          <w:lang w:val="lt-LT"/>
        </w:rPr>
        <w:t>Žymi abipusė inkstų arterijų stenozė arba vienintelio veikiančio inksto arterijos stenozė (žr. 4.4 skyrių).</w:t>
      </w:r>
    </w:p>
    <w:p w14:paraId="15C9F569" w14:textId="77777777" w:rsidR="007732CC" w:rsidRDefault="007732CC">
      <w:pPr>
        <w:widowControl w:val="0"/>
        <w:tabs>
          <w:tab w:val="left" w:pos="1296"/>
        </w:tabs>
        <w:snapToGrid w:val="0"/>
        <w:rPr>
          <w:sz w:val="22"/>
          <w:szCs w:val="22"/>
          <w:lang w:val="lt-LT"/>
        </w:rPr>
      </w:pPr>
    </w:p>
    <w:p w14:paraId="7FD879AF" w14:textId="77777777" w:rsidR="007732CC" w:rsidRDefault="00196C7A">
      <w:pPr>
        <w:widowControl w:val="0"/>
        <w:tabs>
          <w:tab w:val="left" w:pos="567"/>
        </w:tabs>
        <w:snapToGrid w:val="0"/>
        <w:rPr>
          <w:sz w:val="22"/>
          <w:szCs w:val="22"/>
          <w:u w:val="single"/>
          <w:lang w:val="lt-LT"/>
        </w:rPr>
      </w:pPr>
      <w:r>
        <w:rPr>
          <w:sz w:val="22"/>
          <w:szCs w:val="22"/>
          <w:u w:val="single"/>
          <w:lang w:val="lt-LT"/>
        </w:rPr>
        <w:t xml:space="preserve">Susijusios su sudedamąja dalimi </w:t>
      </w:r>
      <w:proofErr w:type="spellStart"/>
      <w:r>
        <w:rPr>
          <w:sz w:val="22"/>
          <w:szCs w:val="22"/>
          <w:u w:val="single"/>
          <w:lang w:val="lt-LT"/>
        </w:rPr>
        <w:t>indapamidu</w:t>
      </w:r>
      <w:proofErr w:type="spellEnd"/>
      <w:r>
        <w:rPr>
          <w:sz w:val="22"/>
          <w:szCs w:val="22"/>
          <w:u w:val="single"/>
          <w:lang w:val="lt-LT"/>
        </w:rPr>
        <w:t>:</w:t>
      </w:r>
    </w:p>
    <w:p w14:paraId="2EC125C9"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Padidėjęs jautrumas </w:t>
      </w:r>
      <w:proofErr w:type="spellStart"/>
      <w:r>
        <w:rPr>
          <w:sz w:val="22"/>
          <w:szCs w:val="22"/>
          <w:lang w:val="lt-LT"/>
        </w:rPr>
        <w:t>indapamidui</w:t>
      </w:r>
      <w:proofErr w:type="spellEnd"/>
      <w:r>
        <w:rPr>
          <w:sz w:val="22"/>
          <w:szCs w:val="22"/>
          <w:lang w:val="lt-LT"/>
        </w:rPr>
        <w:t xml:space="preserve"> arba bet kuriam kitam </w:t>
      </w:r>
      <w:proofErr w:type="spellStart"/>
      <w:r>
        <w:rPr>
          <w:sz w:val="22"/>
          <w:szCs w:val="22"/>
          <w:lang w:val="lt-LT"/>
        </w:rPr>
        <w:t>sulfonamidui</w:t>
      </w:r>
      <w:proofErr w:type="spellEnd"/>
      <w:r>
        <w:rPr>
          <w:sz w:val="22"/>
          <w:szCs w:val="22"/>
          <w:lang w:val="lt-LT"/>
        </w:rPr>
        <w:t>.</w:t>
      </w:r>
    </w:p>
    <w:p w14:paraId="42D3698F"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proofErr w:type="spellStart"/>
      <w:r>
        <w:rPr>
          <w:sz w:val="22"/>
          <w:szCs w:val="22"/>
          <w:lang w:val="lt-LT"/>
        </w:rPr>
        <w:t>Hepatinė</w:t>
      </w:r>
      <w:proofErr w:type="spellEnd"/>
      <w:r>
        <w:rPr>
          <w:sz w:val="22"/>
          <w:szCs w:val="22"/>
          <w:lang w:val="lt-LT"/>
        </w:rPr>
        <w:t xml:space="preserve"> </w:t>
      </w:r>
      <w:proofErr w:type="spellStart"/>
      <w:r>
        <w:rPr>
          <w:sz w:val="22"/>
          <w:szCs w:val="22"/>
          <w:lang w:val="lt-LT"/>
        </w:rPr>
        <w:t>encefalopatija</w:t>
      </w:r>
      <w:proofErr w:type="spellEnd"/>
      <w:r>
        <w:rPr>
          <w:sz w:val="22"/>
          <w:szCs w:val="22"/>
          <w:lang w:val="lt-LT"/>
        </w:rPr>
        <w:t>.</w:t>
      </w:r>
    </w:p>
    <w:p w14:paraId="43856F1C"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Sunkus kepenų funkcijos sutrikimas.</w:t>
      </w:r>
    </w:p>
    <w:p w14:paraId="71046F0B"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proofErr w:type="spellStart"/>
      <w:r>
        <w:rPr>
          <w:sz w:val="22"/>
          <w:szCs w:val="22"/>
          <w:lang w:val="lt-LT"/>
        </w:rPr>
        <w:t>Hipokalemija</w:t>
      </w:r>
      <w:proofErr w:type="spellEnd"/>
      <w:r>
        <w:rPr>
          <w:sz w:val="22"/>
          <w:szCs w:val="22"/>
          <w:lang w:val="lt-LT"/>
        </w:rPr>
        <w:t>.</w:t>
      </w:r>
    </w:p>
    <w:p w14:paraId="5224EC16" w14:textId="77777777" w:rsidR="007732CC" w:rsidRDefault="007732CC">
      <w:pPr>
        <w:widowControl w:val="0"/>
        <w:tabs>
          <w:tab w:val="left" w:pos="1296"/>
        </w:tabs>
        <w:snapToGrid w:val="0"/>
        <w:rPr>
          <w:sz w:val="22"/>
          <w:szCs w:val="22"/>
          <w:lang w:val="lt-LT"/>
        </w:rPr>
      </w:pPr>
    </w:p>
    <w:p w14:paraId="6D81E1D4"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Susijusios su </w:t>
      </w:r>
      <w:proofErr w:type="spellStart"/>
      <w:r>
        <w:rPr>
          <w:sz w:val="22"/>
          <w:szCs w:val="22"/>
          <w:u w:val="single"/>
          <w:lang w:val="lt-LT"/>
        </w:rPr>
        <w:t>Roxiper</w:t>
      </w:r>
      <w:proofErr w:type="spellEnd"/>
      <w:r>
        <w:rPr>
          <w:sz w:val="22"/>
          <w:szCs w:val="22"/>
          <w:u w:val="single"/>
          <w:lang w:val="lt-LT"/>
        </w:rPr>
        <w:t>:</w:t>
      </w:r>
    </w:p>
    <w:p w14:paraId="2AC17A0D" w14:textId="77777777" w:rsidR="007732CC" w:rsidRDefault="00196C7A">
      <w:pPr>
        <w:widowControl w:val="0"/>
        <w:tabs>
          <w:tab w:val="left" w:pos="1296"/>
        </w:tabs>
        <w:snapToGrid w:val="0"/>
        <w:rPr>
          <w:sz w:val="22"/>
          <w:szCs w:val="22"/>
          <w:lang w:val="lt-LT"/>
        </w:rPr>
      </w:pPr>
      <w:r>
        <w:rPr>
          <w:sz w:val="22"/>
          <w:szCs w:val="22"/>
          <w:lang w:val="lt-LT"/>
        </w:rPr>
        <w:t xml:space="preserve">Visos išvardytos kontraindikacijos, susijusios su kiekviena sudedamąja dalimi, galioja ir </w:t>
      </w:r>
      <w:proofErr w:type="spellStart"/>
      <w:r>
        <w:rPr>
          <w:sz w:val="22"/>
          <w:szCs w:val="22"/>
          <w:lang w:val="lt-LT"/>
        </w:rPr>
        <w:t>Roxiper</w:t>
      </w:r>
      <w:proofErr w:type="spellEnd"/>
      <w:r>
        <w:rPr>
          <w:sz w:val="22"/>
          <w:szCs w:val="22"/>
          <w:lang w:val="lt-LT"/>
        </w:rPr>
        <w:t>.</w:t>
      </w:r>
    </w:p>
    <w:p w14:paraId="5B741E43"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Padidėjęs jautrumas bet kuriai 6.1 skyriuje nurodytai pagalbinei medžiagai.</w:t>
      </w:r>
    </w:p>
    <w:p w14:paraId="10B9CC81"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Sunkus inkstų funkcijos sutrikimas (kreatinino klirensas mažesnis kaip 30 ml/min.).</w:t>
      </w:r>
    </w:p>
    <w:p w14:paraId="42E73460"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Vidutinio sunkumo inkstų funkcijos sutrikimas (klirensas yra 30 – 60 ml/min.) (tinka </w:t>
      </w:r>
      <w:proofErr w:type="spellStart"/>
      <w:r>
        <w:rPr>
          <w:sz w:val="22"/>
          <w:szCs w:val="22"/>
          <w:lang w:val="lt-LT"/>
        </w:rPr>
        <w:t>Roxiper</w:t>
      </w:r>
      <w:proofErr w:type="spellEnd"/>
      <w:r>
        <w:rPr>
          <w:sz w:val="22"/>
          <w:szCs w:val="22"/>
          <w:lang w:val="lt-LT"/>
        </w:rPr>
        <w:t xml:space="preserve"> 10 mg/8 mg/2,5 mg ir 20 mg/8 mg/2,5 mg dozėms).</w:t>
      </w:r>
    </w:p>
    <w:p w14:paraId="3AD1139A" w14:textId="77777777" w:rsidR="007732CC" w:rsidRDefault="007732CC">
      <w:pPr>
        <w:widowControl w:val="0"/>
        <w:tabs>
          <w:tab w:val="left" w:pos="1296"/>
        </w:tabs>
        <w:snapToGrid w:val="0"/>
        <w:rPr>
          <w:sz w:val="22"/>
          <w:szCs w:val="22"/>
          <w:lang w:val="lt-LT"/>
        </w:rPr>
      </w:pPr>
    </w:p>
    <w:p w14:paraId="01E9D4CA" w14:textId="77777777" w:rsidR="007732CC" w:rsidRDefault="00196C7A">
      <w:pPr>
        <w:widowControl w:val="0"/>
        <w:tabs>
          <w:tab w:val="left" w:pos="1296"/>
        </w:tabs>
        <w:snapToGrid w:val="0"/>
        <w:rPr>
          <w:sz w:val="22"/>
          <w:szCs w:val="22"/>
          <w:lang w:val="lt-LT"/>
        </w:rPr>
      </w:pPr>
      <w:r>
        <w:rPr>
          <w:sz w:val="22"/>
          <w:szCs w:val="22"/>
          <w:lang w:val="lt-LT"/>
        </w:rPr>
        <w:t xml:space="preserve">Kadangi trūksta gydymo patirties, </w:t>
      </w:r>
      <w:proofErr w:type="spellStart"/>
      <w:r>
        <w:rPr>
          <w:sz w:val="22"/>
          <w:szCs w:val="22"/>
          <w:lang w:val="lt-LT"/>
        </w:rPr>
        <w:t>Roxiper</w:t>
      </w:r>
      <w:proofErr w:type="spellEnd"/>
      <w:r>
        <w:rPr>
          <w:sz w:val="22"/>
          <w:szCs w:val="22"/>
          <w:lang w:val="lt-LT"/>
        </w:rPr>
        <w:t xml:space="preserve"> negali vartoti:</w:t>
      </w:r>
    </w:p>
    <w:p w14:paraId="0294F4B2"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lastRenderedPageBreak/>
        <w:t>dializėmis gydomi pacientai;</w:t>
      </w:r>
    </w:p>
    <w:p w14:paraId="277C03B2" w14:textId="77777777" w:rsidR="007732CC" w:rsidRDefault="00196C7A">
      <w:pPr>
        <w:widowControl w:val="0"/>
        <w:numPr>
          <w:ilvl w:val="0"/>
          <w:numId w:val="13"/>
        </w:numPr>
        <w:tabs>
          <w:tab w:val="left" w:pos="1296"/>
        </w:tabs>
        <w:autoSpaceDE w:val="0"/>
        <w:autoSpaceDN w:val="0"/>
        <w:snapToGrid w:val="0"/>
        <w:spacing w:line="260" w:lineRule="exact"/>
        <w:rPr>
          <w:sz w:val="22"/>
          <w:szCs w:val="22"/>
          <w:lang w:val="lt-LT"/>
        </w:rPr>
      </w:pPr>
      <w:r>
        <w:rPr>
          <w:sz w:val="22"/>
          <w:szCs w:val="22"/>
          <w:lang w:val="lt-LT"/>
        </w:rPr>
        <w:t xml:space="preserve">pacientai, sergantys negydytu </w:t>
      </w:r>
      <w:proofErr w:type="spellStart"/>
      <w:r>
        <w:rPr>
          <w:sz w:val="22"/>
          <w:szCs w:val="22"/>
          <w:lang w:val="lt-LT"/>
        </w:rPr>
        <w:t>dekompensuotu</w:t>
      </w:r>
      <w:proofErr w:type="spellEnd"/>
      <w:r>
        <w:rPr>
          <w:sz w:val="22"/>
          <w:szCs w:val="22"/>
          <w:lang w:val="lt-LT"/>
        </w:rPr>
        <w:t xml:space="preserve"> širdies nepakankamumu.</w:t>
      </w:r>
    </w:p>
    <w:p w14:paraId="5BA68286" w14:textId="77777777" w:rsidR="007732CC" w:rsidRDefault="007732CC">
      <w:pPr>
        <w:widowControl w:val="0"/>
        <w:tabs>
          <w:tab w:val="left" w:pos="1296"/>
        </w:tabs>
        <w:snapToGrid w:val="0"/>
        <w:rPr>
          <w:sz w:val="22"/>
          <w:szCs w:val="22"/>
          <w:lang w:val="lt-LT"/>
        </w:rPr>
      </w:pPr>
    </w:p>
    <w:p w14:paraId="1DEA3017" w14:textId="77777777" w:rsidR="007732CC" w:rsidRDefault="00196C7A">
      <w:pPr>
        <w:widowControl w:val="0"/>
        <w:tabs>
          <w:tab w:val="left" w:pos="1296"/>
        </w:tabs>
        <w:snapToGrid w:val="0"/>
        <w:ind w:left="567" w:hanging="567"/>
        <w:rPr>
          <w:b/>
          <w:sz w:val="22"/>
          <w:szCs w:val="22"/>
          <w:lang w:val="lt-LT"/>
        </w:rPr>
      </w:pPr>
      <w:r>
        <w:rPr>
          <w:b/>
          <w:sz w:val="22"/>
          <w:szCs w:val="22"/>
          <w:lang w:val="lt-LT"/>
        </w:rPr>
        <w:t>4.4</w:t>
      </w:r>
      <w:r>
        <w:rPr>
          <w:b/>
          <w:sz w:val="22"/>
          <w:szCs w:val="22"/>
          <w:lang w:val="lt-LT"/>
        </w:rPr>
        <w:tab/>
        <w:t>Specialūs įspėjimai ir atsargumo priemonės</w:t>
      </w:r>
    </w:p>
    <w:p w14:paraId="3C439AED" w14:textId="77777777" w:rsidR="007732CC" w:rsidRDefault="007732CC">
      <w:pPr>
        <w:widowControl w:val="0"/>
        <w:tabs>
          <w:tab w:val="left" w:pos="1296"/>
        </w:tabs>
        <w:snapToGrid w:val="0"/>
        <w:rPr>
          <w:sz w:val="22"/>
          <w:szCs w:val="22"/>
          <w:lang w:val="lt-LT"/>
        </w:rPr>
      </w:pPr>
    </w:p>
    <w:p w14:paraId="089B5543" w14:textId="77777777" w:rsidR="007732CC" w:rsidRDefault="00196C7A">
      <w:pPr>
        <w:widowControl w:val="0"/>
        <w:tabs>
          <w:tab w:val="left" w:pos="1296"/>
        </w:tabs>
        <w:snapToGrid w:val="0"/>
        <w:rPr>
          <w:sz w:val="22"/>
          <w:szCs w:val="22"/>
          <w:u w:val="single"/>
          <w:lang w:val="lt-LT"/>
        </w:rPr>
      </w:pPr>
      <w:r>
        <w:rPr>
          <w:sz w:val="22"/>
          <w:szCs w:val="22"/>
          <w:u w:val="single"/>
          <w:lang w:val="lt-LT"/>
        </w:rPr>
        <w:t>Litis</w:t>
      </w:r>
    </w:p>
    <w:p w14:paraId="4A2292AD" w14:textId="77777777" w:rsidR="007732CC" w:rsidRDefault="00196C7A">
      <w:pPr>
        <w:widowControl w:val="0"/>
        <w:tabs>
          <w:tab w:val="left" w:pos="1296"/>
        </w:tabs>
        <w:snapToGrid w:val="0"/>
        <w:rPr>
          <w:sz w:val="22"/>
          <w:szCs w:val="22"/>
          <w:lang w:val="lt-LT"/>
        </w:rPr>
      </w:pPr>
      <w:r>
        <w:rPr>
          <w:sz w:val="22"/>
          <w:szCs w:val="22"/>
          <w:lang w:val="lt-LT"/>
        </w:rPr>
        <w:t xml:space="preserve">Paprastai ličio preparatų nerekomenduojama vartoti kartu su kombinuotu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preparatu (žr. 4.5 skyrių).</w:t>
      </w:r>
    </w:p>
    <w:p w14:paraId="2B61DE8D" w14:textId="77777777" w:rsidR="007732CC" w:rsidRDefault="007732CC">
      <w:pPr>
        <w:widowControl w:val="0"/>
        <w:tabs>
          <w:tab w:val="left" w:pos="1296"/>
        </w:tabs>
        <w:snapToGrid w:val="0"/>
        <w:rPr>
          <w:sz w:val="22"/>
          <w:szCs w:val="22"/>
          <w:lang w:val="lt-LT"/>
        </w:rPr>
      </w:pPr>
    </w:p>
    <w:p w14:paraId="64A389AF"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Neutropenija</w:t>
      </w:r>
      <w:proofErr w:type="spellEnd"/>
      <w:r>
        <w:rPr>
          <w:sz w:val="22"/>
          <w:szCs w:val="22"/>
          <w:u w:val="single"/>
          <w:lang w:val="lt-LT"/>
        </w:rPr>
        <w:t xml:space="preserve">, </w:t>
      </w:r>
      <w:proofErr w:type="spellStart"/>
      <w:r>
        <w:rPr>
          <w:sz w:val="22"/>
          <w:szCs w:val="22"/>
          <w:u w:val="single"/>
          <w:lang w:val="lt-LT"/>
        </w:rPr>
        <w:t>agranulocitozė</w:t>
      </w:r>
      <w:proofErr w:type="spellEnd"/>
      <w:r>
        <w:rPr>
          <w:sz w:val="22"/>
          <w:szCs w:val="22"/>
          <w:u w:val="single"/>
          <w:lang w:val="lt-LT"/>
        </w:rPr>
        <w:t xml:space="preserve">, </w:t>
      </w:r>
      <w:proofErr w:type="spellStart"/>
      <w:r>
        <w:rPr>
          <w:sz w:val="22"/>
          <w:szCs w:val="22"/>
          <w:u w:val="single"/>
          <w:lang w:val="lt-LT"/>
        </w:rPr>
        <w:t>trombocitopenija</w:t>
      </w:r>
      <w:proofErr w:type="spellEnd"/>
      <w:r>
        <w:rPr>
          <w:sz w:val="22"/>
          <w:szCs w:val="22"/>
          <w:u w:val="single"/>
          <w:lang w:val="lt-LT"/>
        </w:rPr>
        <w:t>, anemija</w:t>
      </w:r>
    </w:p>
    <w:p w14:paraId="70E5DCD5" w14:textId="77777777" w:rsidR="007732CC" w:rsidRDefault="00196C7A">
      <w:pPr>
        <w:widowControl w:val="0"/>
        <w:rPr>
          <w:sz w:val="22"/>
          <w:szCs w:val="22"/>
          <w:lang w:val="lt-LT"/>
        </w:rPr>
      </w:pPr>
      <w:r>
        <w:rPr>
          <w:sz w:val="22"/>
          <w:szCs w:val="22"/>
          <w:lang w:val="lt-LT"/>
        </w:rPr>
        <w:t xml:space="preserve">Kai kuriems AKF inhibitoriais gydomiems pacientams pasireiškė </w:t>
      </w:r>
      <w:proofErr w:type="spellStart"/>
      <w:r>
        <w:rPr>
          <w:sz w:val="22"/>
          <w:szCs w:val="22"/>
          <w:lang w:val="lt-LT"/>
        </w:rPr>
        <w:t>neutropenija</w:t>
      </w:r>
      <w:proofErr w:type="spellEnd"/>
      <w:r>
        <w:rPr>
          <w:sz w:val="22"/>
          <w:szCs w:val="22"/>
          <w:lang w:val="lt-LT"/>
        </w:rPr>
        <w:t xml:space="preserve">, </w:t>
      </w:r>
      <w:proofErr w:type="spellStart"/>
      <w:r>
        <w:rPr>
          <w:sz w:val="22"/>
          <w:szCs w:val="22"/>
          <w:lang w:val="lt-LT"/>
        </w:rPr>
        <w:t>agranulocitozė</w:t>
      </w:r>
      <w:proofErr w:type="spellEnd"/>
      <w:r>
        <w:rPr>
          <w:sz w:val="22"/>
          <w:szCs w:val="22"/>
          <w:lang w:val="lt-LT"/>
        </w:rPr>
        <w:t xml:space="preserve">, </w:t>
      </w:r>
      <w:proofErr w:type="spellStart"/>
      <w:r>
        <w:rPr>
          <w:sz w:val="22"/>
          <w:szCs w:val="22"/>
          <w:lang w:val="lt-LT"/>
        </w:rPr>
        <w:t>trombocitopenija</w:t>
      </w:r>
      <w:proofErr w:type="spellEnd"/>
      <w:r>
        <w:rPr>
          <w:sz w:val="22"/>
          <w:szCs w:val="22"/>
          <w:lang w:val="lt-LT"/>
        </w:rPr>
        <w:t xml:space="preserve"> ir anemija. Jeigu inkstų funkcija normali ir nėra kitokių rizikos veiksnių, </w:t>
      </w:r>
      <w:proofErr w:type="spellStart"/>
      <w:r>
        <w:rPr>
          <w:sz w:val="22"/>
          <w:szCs w:val="22"/>
          <w:lang w:val="lt-LT"/>
        </w:rPr>
        <w:t>neutropenija</w:t>
      </w:r>
      <w:proofErr w:type="spellEnd"/>
      <w:r>
        <w:rPr>
          <w:sz w:val="22"/>
          <w:szCs w:val="22"/>
          <w:lang w:val="lt-LT"/>
        </w:rPr>
        <w:t xml:space="preserve"> atsiranda retai. Pacientus, kuriems yra kolageno (kraujagyslių) liga, kurie gydomi imuninę sistemą slopinančiais vaistiniais preparatais, kurie vartoja </w:t>
      </w:r>
      <w:proofErr w:type="spellStart"/>
      <w:r>
        <w:rPr>
          <w:sz w:val="22"/>
          <w:szCs w:val="22"/>
          <w:lang w:val="lt-LT"/>
        </w:rPr>
        <w:t>alopurinolio</w:t>
      </w:r>
      <w:proofErr w:type="spellEnd"/>
      <w:r>
        <w:rPr>
          <w:sz w:val="22"/>
          <w:szCs w:val="22"/>
          <w:lang w:val="lt-LT"/>
        </w:rPr>
        <w:t xml:space="preserve"> ar </w:t>
      </w:r>
      <w:proofErr w:type="spellStart"/>
      <w:r>
        <w:rPr>
          <w:sz w:val="22"/>
          <w:szCs w:val="22"/>
          <w:lang w:val="lt-LT"/>
        </w:rPr>
        <w:t>prokainamido</w:t>
      </w:r>
      <w:proofErr w:type="spellEnd"/>
      <w:r>
        <w:rPr>
          <w:sz w:val="22"/>
          <w:szCs w:val="22"/>
          <w:lang w:val="lt-LT"/>
        </w:rPr>
        <w:t xml:space="preserve">, arba kuriems yra keli minėti rizikos veiksniai (ypač tuo atveju, jeigu prieš gydymą jau buvo sutrikusi inkstų funkcija), </w:t>
      </w:r>
      <w:proofErr w:type="spellStart"/>
      <w:r>
        <w:rPr>
          <w:sz w:val="22"/>
          <w:szCs w:val="22"/>
          <w:lang w:val="lt-LT"/>
        </w:rPr>
        <w:t>perindopriliu</w:t>
      </w:r>
      <w:proofErr w:type="spellEnd"/>
      <w:r>
        <w:rPr>
          <w:sz w:val="22"/>
          <w:szCs w:val="22"/>
          <w:lang w:val="lt-LT"/>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val="lt-LT"/>
        </w:rPr>
        <w:t>perindopriliu</w:t>
      </w:r>
      <w:proofErr w:type="spellEnd"/>
      <w:r>
        <w:rPr>
          <w:sz w:val="22"/>
          <w:szCs w:val="22"/>
          <w:lang w:val="lt-LT"/>
        </w:rPr>
        <w:t>, reikia periodiškai tirti leukocitų kiekį kraujyje ir pacientus įspėti, kad atsiradus bet kokių infekcijos požymių, pvz., gerklės skausmui ar karščiavimui, informuotų gydytoją. (žr. 4.5 ir 4.8 skyrius).</w:t>
      </w:r>
    </w:p>
    <w:p w14:paraId="3D55C48D" w14:textId="77777777" w:rsidR="007732CC" w:rsidRDefault="007732CC">
      <w:pPr>
        <w:widowControl w:val="0"/>
        <w:rPr>
          <w:sz w:val="22"/>
          <w:szCs w:val="22"/>
          <w:lang w:val="lt-LT"/>
        </w:rPr>
      </w:pPr>
    </w:p>
    <w:p w14:paraId="1E6221BA" w14:textId="77777777" w:rsidR="007732CC" w:rsidRDefault="00196C7A">
      <w:pPr>
        <w:widowControl w:val="0"/>
        <w:rPr>
          <w:sz w:val="22"/>
          <w:szCs w:val="22"/>
          <w:u w:val="single"/>
          <w:lang w:val="lt-LT"/>
        </w:rPr>
      </w:pPr>
      <w:proofErr w:type="spellStart"/>
      <w:r>
        <w:rPr>
          <w:sz w:val="22"/>
          <w:szCs w:val="22"/>
          <w:u w:val="single"/>
          <w:lang w:val="lt-LT"/>
        </w:rPr>
        <w:t>Renovaskulinė</w:t>
      </w:r>
      <w:proofErr w:type="spellEnd"/>
      <w:r>
        <w:rPr>
          <w:sz w:val="22"/>
          <w:szCs w:val="22"/>
          <w:u w:val="single"/>
          <w:lang w:val="lt-LT"/>
        </w:rPr>
        <w:t xml:space="preserve"> hipertenzija</w:t>
      </w:r>
    </w:p>
    <w:p w14:paraId="35B4A181" w14:textId="77777777" w:rsidR="007732CC" w:rsidRDefault="00196C7A">
      <w:pPr>
        <w:widowControl w:val="0"/>
        <w:rPr>
          <w:sz w:val="22"/>
          <w:szCs w:val="22"/>
          <w:lang w:val="lt-LT"/>
        </w:rPr>
      </w:pPr>
      <w:r>
        <w:rPr>
          <w:sz w:val="22"/>
          <w:szCs w:val="22"/>
          <w:lang w:val="lt-LT"/>
        </w:rPr>
        <w:t xml:space="preserve">Kai pacientai, sergantys </w:t>
      </w:r>
      <w:r>
        <w:rPr>
          <w:rFonts w:eastAsia="Calibri"/>
          <w:iCs/>
          <w:sz w:val="22"/>
          <w:szCs w:val="22"/>
          <w:lang w:val="lt-LT"/>
        </w:rPr>
        <w:t>žymia abipuse inkstų arterijų stenoze arba vienintelio veikiančio inksto arterijos stenoze</w:t>
      </w:r>
      <w:r>
        <w:rPr>
          <w:sz w:val="22"/>
          <w:szCs w:val="22"/>
          <w:lang w:val="lt-LT"/>
        </w:rPr>
        <w:t xml:space="preserve"> gydomi AKF inhibitoriais, padidėja </w:t>
      </w:r>
      <w:proofErr w:type="spellStart"/>
      <w:r>
        <w:rPr>
          <w:sz w:val="22"/>
          <w:szCs w:val="22"/>
          <w:lang w:val="lt-LT"/>
        </w:rPr>
        <w:t>hipotenzijos</w:t>
      </w:r>
      <w:proofErr w:type="spellEnd"/>
      <w:r>
        <w:rPr>
          <w:sz w:val="22"/>
          <w:szCs w:val="22"/>
          <w:lang w:val="lt-LT"/>
        </w:rPr>
        <w:t xml:space="preserve"> ir inkstų funkcijos nepakankamumo rizika (žr. 4.3 skyrių). Gydymas diuretikais gali būti svarbus veiksnys. Inkstų funkcijos praradimas gali pasireikšti tik nedideliais kreatinino kiekio serume pokyčiais net pacientams, sergantiems </w:t>
      </w:r>
      <w:proofErr w:type="spellStart"/>
      <w:r>
        <w:rPr>
          <w:sz w:val="22"/>
          <w:szCs w:val="22"/>
          <w:lang w:val="lt-LT"/>
        </w:rPr>
        <w:t>vienpusine</w:t>
      </w:r>
      <w:proofErr w:type="spellEnd"/>
      <w:r>
        <w:rPr>
          <w:sz w:val="22"/>
          <w:szCs w:val="22"/>
          <w:lang w:val="lt-LT"/>
        </w:rPr>
        <w:t xml:space="preserve"> inkstų arterijos stenoze.</w:t>
      </w:r>
    </w:p>
    <w:p w14:paraId="6DA4AFE5" w14:textId="77777777" w:rsidR="007732CC" w:rsidRDefault="007732CC">
      <w:pPr>
        <w:widowControl w:val="0"/>
        <w:tabs>
          <w:tab w:val="left" w:pos="1296"/>
        </w:tabs>
        <w:snapToGrid w:val="0"/>
        <w:rPr>
          <w:sz w:val="22"/>
          <w:szCs w:val="22"/>
          <w:lang w:val="lt-LT"/>
        </w:rPr>
      </w:pPr>
    </w:p>
    <w:p w14:paraId="61FCE2D2"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Padidėjęs jautrumas, </w:t>
      </w:r>
      <w:proofErr w:type="spellStart"/>
      <w:r>
        <w:rPr>
          <w:sz w:val="22"/>
          <w:szCs w:val="22"/>
          <w:u w:val="single"/>
          <w:lang w:val="lt-LT"/>
        </w:rPr>
        <w:t>angioneurozinė</w:t>
      </w:r>
      <w:proofErr w:type="spellEnd"/>
      <w:r>
        <w:rPr>
          <w:sz w:val="22"/>
          <w:szCs w:val="22"/>
          <w:u w:val="single"/>
          <w:lang w:val="lt-LT"/>
        </w:rPr>
        <w:t xml:space="preserve"> edema</w:t>
      </w:r>
    </w:p>
    <w:p w14:paraId="3D966B3B" w14:textId="77777777" w:rsidR="007732CC" w:rsidRDefault="00196C7A">
      <w:pPr>
        <w:widowControl w:val="0"/>
        <w:tabs>
          <w:tab w:val="left" w:pos="567"/>
        </w:tabs>
        <w:snapToGrid w:val="0"/>
        <w:rPr>
          <w:sz w:val="22"/>
          <w:szCs w:val="22"/>
          <w:lang w:val="lt-LT"/>
        </w:rPr>
      </w:pPr>
      <w:r>
        <w:rPr>
          <w:sz w:val="22"/>
          <w:szCs w:val="22"/>
          <w:lang w:val="lt-LT"/>
        </w:rPr>
        <w:t xml:space="preserve">Kai kuriems pacientams, gydytiems </w:t>
      </w:r>
      <w:proofErr w:type="spellStart"/>
      <w:r>
        <w:rPr>
          <w:sz w:val="22"/>
          <w:szCs w:val="22"/>
          <w:lang w:val="lt-LT"/>
        </w:rPr>
        <w:t>angiotenziną</w:t>
      </w:r>
      <w:proofErr w:type="spellEnd"/>
      <w:r>
        <w:rPr>
          <w:sz w:val="22"/>
          <w:szCs w:val="22"/>
          <w:lang w:val="lt-LT"/>
        </w:rPr>
        <w:t xml:space="preserve"> konvertuojančio fermento inhibitoriais, įskaitant </w:t>
      </w:r>
      <w:proofErr w:type="spellStart"/>
      <w:r>
        <w:rPr>
          <w:sz w:val="22"/>
          <w:szCs w:val="22"/>
          <w:lang w:val="lt-LT"/>
        </w:rPr>
        <w:t>perindoprilį</w:t>
      </w:r>
      <w:proofErr w:type="spellEnd"/>
      <w:r>
        <w:rPr>
          <w:sz w:val="22"/>
          <w:szCs w:val="22"/>
          <w:lang w:val="lt-LT"/>
        </w:rPr>
        <w:t xml:space="preserve">, retais atvejais atsirado veido, galūnių, lūpų, gleivinės, liežuvio, tikrojo balso aparato ir (arba) gerklų </w:t>
      </w:r>
      <w:proofErr w:type="spellStart"/>
      <w:r>
        <w:rPr>
          <w:sz w:val="22"/>
          <w:szCs w:val="22"/>
          <w:lang w:val="lt-LT"/>
        </w:rPr>
        <w:t>angioneurozinė</w:t>
      </w:r>
      <w:proofErr w:type="spellEnd"/>
      <w:r>
        <w:rPr>
          <w:sz w:val="22"/>
          <w:szCs w:val="22"/>
          <w:lang w:val="lt-LT"/>
        </w:rPr>
        <w:t xml:space="preserve"> edema (žr. 4.8 skyrių). Ji gali atsirasti bet kuriuo gydymo metu. Tokiais atvejais </w:t>
      </w:r>
      <w:proofErr w:type="spellStart"/>
      <w:r>
        <w:rPr>
          <w:sz w:val="22"/>
          <w:szCs w:val="22"/>
          <w:lang w:val="lt-LT"/>
        </w:rPr>
        <w:t>perindoprilio</w:t>
      </w:r>
      <w:proofErr w:type="spellEnd"/>
      <w:r>
        <w:rPr>
          <w:sz w:val="22"/>
          <w:szCs w:val="22"/>
          <w:lang w:val="lt-LT"/>
        </w:rPr>
        <w:t xml:space="preserve"> vartojimą būtina tuoj pat nutraukti, pacientą būtina tinkamai stebėti ir išleisti iš gydymo įstaigos tik tada, kai išnyks visi simptomai. Nors veidą ir lūpas apimanti edema paprastai išnykdavo savaime, simptomai buvo sėkmingai malšinami vartojant </w:t>
      </w:r>
      <w:proofErr w:type="spellStart"/>
      <w:r>
        <w:rPr>
          <w:sz w:val="22"/>
          <w:szCs w:val="22"/>
          <w:lang w:val="lt-LT"/>
        </w:rPr>
        <w:t>antihistamininių</w:t>
      </w:r>
      <w:proofErr w:type="spellEnd"/>
      <w:r>
        <w:rPr>
          <w:sz w:val="22"/>
          <w:szCs w:val="22"/>
          <w:lang w:val="lt-LT"/>
        </w:rPr>
        <w:t xml:space="preserve"> preparatų.</w:t>
      </w:r>
    </w:p>
    <w:p w14:paraId="4E9C8136" w14:textId="77777777" w:rsidR="007732CC" w:rsidRDefault="007732CC">
      <w:pPr>
        <w:widowControl w:val="0"/>
        <w:tabs>
          <w:tab w:val="left" w:pos="567"/>
        </w:tabs>
        <w:snapToGrid w:val="0"/>
        <w:rPr>
          <w:sz w:val="22"/>
          <w:szCs w:val="22"/>
          <w:lang w:val="lt-LT"/>
        </w:rPr>
      </w:pPr>
    </w:p>
    <w:p w14:paraId="6515D918" w14:textId="77777777" w:rsidR="007732CC" w:rsidRDefault="00196C7A">
      <w:pPr>
        <w:widowControl w:val="0"/>
        <w:tabs>
          <w:tab w:val="left" w:pos="567"/>
        </w:tabs>
        <w:snapToGrid w:val="0"/>
        <w:rPr>
          <w:sz w:val="22"/>
          <w:szCs w:val="22"/>
          <w:lang w:val="lt-LT"/>
        </w:rPr>
      </w:pPr>
      <w:r>
        <w:rPr>
          <w:sz w:val="22"/>
          <w:szCs w:val="22"/>
          <w:lang w:val="lt-LT"/>
        </w:rPr>
        <w:t xml:space="preserve">Gerklų </w:t>
      </w:r>
      <w:proofErr w:type="spellStart"/>
      <w:r>
        <w:rPr>
          <w:sz w:val="22"/>
          <w:szCs w:val="22"/>
          <w:lang w:val="lt-LT"/>
        </w:rPr>
        <w:t>angioneurozinė</w:t>
      </w:r>
      <w:proofErr w:type="spellEnd"/>
      <w:r>
        <w:rPr>
          <w:sz w:val="22"/>
          <w:szCs w:val="22"/>
          <w:lang w:val="lt-LT"/>
        </w:rPr>
        <w:t xml:space="preserve"> edema gali būti mirtina. Jeigu edema apima liežuvį, tikrąjį balso aparatą ar gerklas, galima kvėpavimo takų obstrukcija, todėl tokiam pacientui būtina skubiai skirti tinkamą gydymą: reikia tuoj pat po oda suleisti 0,3</w:t>
      </w:r>
      <w:r>
        <w:rPr>
          <w:sz w:val="22"/>
          <w:szCs w:val="22"/>
          <w:lang w:val="lt-LT"/>
        </w:rPr>
        <w:noBreakHyphen/>
        <w:t xml:space="preserve">0,5 ml </w:t>
      </w:r>
      <w:proofErr w:type="spellStart"/>
      <w:r>
        <w:rPr>
          <w:sz w:val="22"/>
          <w:szCs w:val="22"/>
          <w:lang w:val="lt-LT"/>
        </w:rPr>
        <w:t>epinefrino</w:t>
      </w:r>
      <w:proofErr w:type="spellEnd"/>
      <w:r>
        <w:rPr>
          <w:sz w:val="22"/>
          <w:szCs w:val="22"/>
          <w:lang w:val="lt-LT"/>
        </w:rPr>
        <w:t xml:space="preserve"> tirpalo (1:1000) ir (arba) palaikyti kvėpavimo takų praeinamumą.</w:t>
      </w:r>
    </w:p>
    <w:p w14:paraId="12365DD1" w14:textId="77777777" w:rsidR="007732CC" w:rsidRDefault="007732CC">
      <w:pPr>
        <w:widowControl w:val="0"/>
        <w:tabs>
          <w:tab w:val="left" w:pos="567"/>
        </w:tabs>
        <w:snapToGrid w:val="0"/>
        <w:rPr>
          <w:sz w:val="22"/>
          <w:szCs w:val="22"/>
          <w:lang w:val="lt-LT"/>
        </w:rPr>
      </w:pPr>
    </w:p>
    <w:p w14:paraId="4AB9C436" w14:textId="77777777" w:rsidR="007732CC" w:rsidRDefault="00196C7A">
      <w:pPr>
        <w:widowControl w:val="0"/>
        <w:tabs>
          <w:tab w:val="left" w:pos="567"/>
        </w:tabs>
        <w:snapToGrid w:val="0"/>
        <w:rPr>
          <w:sz w:val="22"/>
          <w:szCs w:val="22"/>
          <w:lang w:val="lt-LT"/>
        </w:rPr>
      </w:pPr>
      <w:r>
        <w:rPr>
          <w:sz w:val="22"/>
          <w:szCs w:val="22"/>
          <w:lang w:val="lt-LT"/>
        </w:rPr>
        <w:t xml:space="preserve">Gauta duomenų, kad juodaodžiams AKF inhibitoriai </w:t>
      </w:r>
      <w:proofErr w:type="spellStart"/>
      <w:r>
        <w:rPr>
          <w:sz w:val="22"/>
          <w:szCs w:val="22"/>
          <w:lang w:val="lt-LT"/>
        </w:rPr>
        <w:t>angioneurozinę</w:t>
      </w:r>
      <w:proofErr w:type="spellEnd"/>
      <w:r>
        <w:rPr>
          <w:sz w:val="22"/>
          <w:szCs w:val="22"/>
          <w:lang w:val="lt-LT"/>
        </w:rPr>
        <w:t xml:space="preserve"> edemą sukelia dažniau negu nejuodaodžiams.</w:t>
      </w:r>
    </w:p>
    <w:p w14:paraId="53A928AD" w14:textId="77777777" w:rsidR="007732CC" w:rsidRDefault="007732CC">
      <w:pPr>
        <w:widowControl w:val="0"/>
        <w:tabs>
          <w:tab w:val="left" w:pos="567"/>
        </w:tabs>
        <w:snapToGrid w:val="0"/>
        <w:rPr>
          <w:sz w:val="22"/>
          <w:szCs w:val="22"/>
          <w:lang w:val="lt-LT"/>
        </w:rPr>
      </w:pPr>
    </w:p>
    <w:p w14:paraId="1B8A659E" w14:textId="77777777" w:rsidR="007732CC" w:rsidRDefault="00196C7A">
      <w:pPr>
        <w:widowControl w:val="0"/>
        <w:tabs>
          <w:tab w:val="left" w:pos="567"/>
        </w:tabs>
        <w:snapToGrid w:val="0"/>
        <w:rPr>
          <w:sz w:val="22"/>
          <w:szCs w:val="22"/>
          <w:lang w:val="lt-LT"/>
        </w:rPr>
      </w:pPr>
      <w:r>
        <w:rPr>
          <w:sz w:val="22"/>
          <w:szCs w:val="22"/>
          <w:lang w:val="lt-LT"/>
        </w:rPr>
        <w:t xml:space="preserve">Žmonėms, kuriems buvo pasireiškusi su AKF inhibitoriais nesusijusi </w:t>
      </w:r>
      <w:proofErr w:type="spellStart"/>
      <w:r>
        <w:rPr>
          <w:sz w:val="22"/>
          <w:szCs w:val="22"/>
          <w:lang w:val="lt-LT"/>
        </w:rPr>
        <w:t>angioneurozinė</w:t>
      </w:r>
      <w:proofErr w:type="spellEnd"/>
      <w:r>
        <w:rPr>
          <w:sz w:val="22"/>
          <w:szCs w:val="22"/>
          <w:lang w:val="lt-LT"/>
        </w:rPr>
        <w:t xml:space="preserve"> edema, jos pasireiškimo rizika vartojant AKF inhibitorių gali būti didesnė (žr. 4.3 skyrių).</w:t>
      </w:r>
    </w:p>
    <w:p w14:paraId="2769200A" w14:textId="77777777" w:rsidR="007732CC" w:rsidRDefault="007732CC">
      <w:pPr>
        <w:widowControl w:val="0"/>
        <w:tabs>
          <w:tab w:val="left" w:pos="1296"/>
        </w:tabs>
        <w:snapToGrid w:val="0"/>
        <w:rPr>
          <w:i/>
          <w:sz w:val="22"/>
          <w:szCs w:val="22"/>
          <w:lang w:val="lt-LT"/>
        </w:rPr>
      </w:pPr>
    </w:p>
    <w:p w14:paraId="06FED79C" w14:textId="77777777" w:rsidR="007732CC" w:rsidRDefault="00196C7A">
      <w:pPr>
        <w:widowControl w:val="0"/>
        <w:tabs>
          <w:tab w:val="left" w:pos="1296"/>
        </w:tabs>
        <w:snapToGrid w:val="0"/>
        <w:rPr>
          <w:sz w:val="22"/>
          <w:szCs w:val="22"/>
          <w:lang w:val="lt-LT"/>
        </w:rPr>
      </w:pPr>
      <w:r>
        <w:rPr>
          <w:sz w:val="22"/>
          <w:szCs w:val="22"/>
          <w:lang w:val="lt-LT"/>
        </w:rPr>
        <w:t xml:space="preserve">AKF inhibitoriais gydomiems pacientams buvo retų žarnų </w:t>
      </w:r>
      <w:proofErr w:type="spellStart"/>
      <w:r>
        <w:rPr>
          <w:sz w:val="22"/>
          <w:szCs w:val="22"/>
          <w:lang w:val="lt-LT"/>
        </w:rPr>
        <w:t>angioneurozinės</w:t>
      </w:r>
      <w:proofErr w:type="spellEnd"/>
      <w:r>
        <w:rPr>
          <w:sz w:val="22"/>
          <w:szCs w:val="22"/>
          <w:lang w:val="lt-LT"/>
        </w:rPr>
        <w:t xml:space="preserve"> edemos atvejų. Toks poveikis pasireiškia pilvo skausmu (pykinimas ar vėmimas gali būti arba nebūti), kai kuriems pacientams veido edemos prieš tai neatsirado, C-1 </w:t>
      </w:r>
      <w:proofErr w:type="spellStart"/>
      <w:r>
        <w:rPr>
          <w:sz w:val="22"/>
          <w:szCs w:val="22"/>
          <w:lang w:val="lt-LT"/>
        </w:rPr>
        <w:t>esterazės</w:t>
      </w:r>
      <w:proofErr w:type="spellEnd"/>
      <w:r>
        <w:rPr>
          <w:sz w:val="22"/>
          <w:szCs w:val="22"/>
          <w:lang w:val="lt-LT"/>
        </w:rPr>
        <w:t xml:space="preserve"> kiekis buvo normalus. </w:t>
      </w:r>
      <w:proofErr w:type="spellStart"/>
      <w:r>
        <w:rPr>
          <w:sz w:val="22"/>
          <w:szCs w:val="22"/>
          <w:lang w:val="lt-LT"/>
        </w:rPr>
        <w:t>Angioneurozinė</w:t>
      </w:r>
      <w:proofErr w:type="spellEnd"/>
      <w:r>
        <w:rPr>
          <w:sz w:val="22"/>
          <w:szCs w:val="22"/>
          <w:lang w:val="lt-LT"/>
        </w:rPr>
        <w:t xml:space="preserve"> edema diagnozuota remiantis procedūrų (įskaitant pilvo kompiuterinę tomografiją, ultragarsinį tyrimą ar operaciją) duomenimis, simptomai išnykdavo nutraukus AKF inhibitorių vartojimą. Jei AKF inhibitoriumi gydomam pacientui pradeda skaudėti pilvą, nustatant tokio simptomo priežastį, reikia pagalvoti apie žarnų </w:t>
      </w:r>
      <w:proofErr w:type="spellStart"/>
      <w:r>
        <w:rPr>
          <w:sz w:val="22"/>
          <w:szCs w:val="22"/>
          <w:lang w:val="lt-LT"/>
        </w:rPr>
        <w:t>angioneurozinę</w:t>
      </w:r>
      <w:proofErr w:type="spellEnd"/>
      <w:r>
        <w:rPr>
          <w:sz w:val="22"/>
          <w:szCs w:val="22"/>
          <w:lang w:val="lt-LT"/>
        </w:rPr>
        <w:t xml:space="preserve"> edemą.</w:t>
      </w:r>
    </w:p>
    <w:p w14:paraId="79A22315" w14:textId="2C140BC4" w:rsidR="007732CC" w:rsidRDefault="00196C7A">
      <w:pPr>
        <w:widowControl w:val="0"/>
        <w:tabs>
          <w:tab w:val="left" w:pos="567"/>
        </w:tabs>
        <w:snapToGrid w:val="0"/>
        <w:rPr>
          <w:sz w:val="22"/>
          <w:szCs w:val="22"/>
          <w:lang w:val="lt-LT"/>
        </w:rPr>
      </w:pPr>
      <w:r>
        <w:rPr>
          <w:sz w:val="22"/>
          <w:szCs w:val="22"/>
          <w:lang w:val="lt-LT"/>
        </w:rPr>
        <w:t xml:space="preserve">Dėl padidėjusios </w:t>
      </w:r>
      <w:proofErr w:type="spellStart"/>
      <w:r>
        <w:rPr>
          <w:sz w:val="22"/>
          <w:szCs w:val="22"/>
          <w:lang w:val="lt-LT"/>
        </w:rPr>
        <w:t>angioedemos</w:t>
      </w:r>
      <w:proofErr w:type="spellEnd"/>
      <w:r>
        <w:rPr>
          <w:sz w:val="22"/>
          <w:szCs w:val="22"/>
          <w:lang w:val="lt-LT"/>
        </w:rPr>
        <w:t xml:space="preserve"> rizikos AKF inhibitorių draudžiama skirti kartu su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Gydymo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negalima pradėti nepraėjus 36 valandoms po paskutinės </w:t>
      </w:r>
      <w:proofErr w:type="spellStart"/>
      <w:r>
        <w:rPr>
          <w:sz w:val="22"/>
          <w:szCs w:val="22"/>
          <w:lang w:val="lt-LT"/>
        </w:rPr>
        <w:t>cilazaprilio</w:t>
      </w:r>
      <w:proofErr w:type="spellEnd"/>
      <w:r>
        <w:rPr>
          <w:sz w:val="22"/>
          <w:szCs w:val="22"/>
          <w:lang w:val="lt-LT"/>
        </w:rPr>
        <w:t xml:space="preserve"> dozės. Gydymo </w:t>
      </w:r>
      <w:proofErr w:type="spellStart"/>
      <w:r>
        <w:rPr>
          <w:sz w:val="22"/>
          <w:szCs w:val="22"/>
          <w:lang w:val="lt-LT"/>
        </w:rPr>
        <w:t>perindopriliu</w:t>
      </w:r>
      <w:proofErr w:type="spellEnd"/>
      <w:r>
        <w:rPr>
          <w:sz w:val="22"/>
          <w:szCs w:val="22"/>
          <w:lang w:val="lt-LT"/>
        </w:rPr>
        <w:t xml:space="preserve"> negalima pradėti nepraėjus 36 valandoms po </w:t>
      </w:r>
      <w:r>
        <w:rPr>
          <w:sz w:val="22"/>
          <w:szCs w:val="22"/>
          <w:lang w:val="lt-LT"/>
        </w:rPr>
        <w:lastRenderedPageBreak/>
        <w:t xml:space="preserve">paskutinės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derinio dozės (žr. 4.3 ir 4.5 skyrius).</w:t>
      </w:r>
    </w:p>
    <w:p w14:paraId="5C28CB4C" w14:textId="77777777" w:rsidR="007732CC" w:rsidRDefault="007732CC">
      <w:pPr>
        <w:widowControl w:val="0"/>
        <w:tabs>
          <w:tab w:val="left" w:pos="567"/>
        </w:tabs>
        <w:snapToGrid w:val="0"/>
        <w:rPr>
          <w:sz w:val="22"/>
          <w:szCs w:val="22"/>
          <w:lang w:val="lt-LT"/>
        </w:rPr>
      </w:pPr>
    </w:p>
    <w:p w14:paraId="240C0764" w14:textId="77777777" w:rsidR="007732CC" w:rsidRDefault="00196C7A">
      <w:pPr>
        <w:widowControl w:val="0"/>
        <w:tabs>
          <w:tab w:val="left" w:pos="567"/>
        </w:tabs>
        <w:rPr>
          <w:sz w:val="22"/>
          <w:szCs w:val="22"/>
          <w:lang w:val="lt-LT"/>
        </w:rPr>
      </w:pPr>
      <w:r>
        <w:rPr>
          <w:sz w:val="22"/>
          <w:szCs w:val="22"/>
          <w:lang w:val="lt-LT"/>
        </w:rPr>
        <w:t xml:space="preserve">AKF inhibitorių vartojimas kartu su NEP inhibitoriais (pvz., </w:t>
      </w:r>
      <w:proofErr w:type="spellStart"/>
      <w:r>
        <w:rPr>
          <w:sz w:val="22"/>
          <w:szCs w:val="22"/>
          <w:lang w:val="lt-LT"/>
        </w:rPr>
        <w:t>racekadotriliu</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inhibitoriais (pvz., </w:t>
      </w:r>
      <w:proofErr w:type="spellStart"/>
      <w:r>
        <w:rPr>
          <w:sz w:val="22"/>
          <w:szCs w:val="22"/>
          <w:lang w:val="lt-LT"/>
        </w:rPr>
        <w:t>sirolimuzu</w:t>
      </w:r>
      <w:proofErr w:type="spellEnd"/>
      <w:r>
        <w:rPr>
          <w:sz w:val="22"/>
          <w:szCs w:val="22"/>
          <w:lang w:val="lt-LT"/>
        </w:rPr>
        <w:t xml:space="preserve">, </w:t>
      </w:r>
      <w:proofErr w:type="spellStart"/>
      <w:r>
        <w:rPr>
          <w:sz w:val="22"/>
          <w:szCs w:val="22"/>
          <w:lang w:val="lt-LT"/>
        </w:rPr>
        <w:t>everolimuzu</w:t>
      </w:r>
      <w:proofErr w:type="spellEnd"/>
      <w:r>
        <w:rPr>
          <w:sz w:val="22"/>
          <w:szCs w:val="22"/>
          <w:lang w:val="lt-LT"/>
        </w:rPr>
        <w:t xml:space="preserve">, </w:t>
      </w:r>
      <w:proofErr w:type="spellStart"/>
      <w:r>
        <w:rPr>
          <w:sz w:val="22"/>
          <w:szCs w:val="22"/>
          <w:lang w:val="lt-LT"/>
        </w:rPr>
        <w:t>temsirolimuzu</w:t>
      </w:r>
      <w:proofErr w:type="spellEnd"/>
      <w:r>
        <w:rPr>
          <w:sz w:val="22"/>
          <w:szCs w:val="22"/>
          <w:lang w:val="lt-LT"/>
        </w:rPr>
        <w:t xml:space="preserve">) ir </w:t>
      </w:r>
      <w:proofErr w:type="spellStart"/>
      <w:r>
        <w:rPr>
          <w:sz w:val="22"/>
          <w:szCs w:val="22"/>
          <w:lang w:val="lt-LT"/>
        </w:rPr>
        <w:t>gliptinais</w:t>
      </w:r>
      <w:proofErr w:type="spellEnd"/>
      <w:r>
        <w:rPr>
          <w:sz w:val="22"/>
          <w:szCs w:val="22"/>
          <w:lang w:val="lt-LT"/>
        </w:rPr>
        <w:t xml:space="preserve"> (pvz., </w:t>
      </w:r>
      <w:proofErr w:type="spellStart"/>
      <w:r>
        <w:rPr>
          <w:sz w:val="22"/>
          <w:szCs w:val="22"/>
          <w:lang w:val="lt-LT"/>
        </w:rPr>
        <w:t>linagliptinu</w:t>
      </w:r>
      <w:proofErr w:type="spellEnd"/>
      <w:r>
        <w:rPr>
          <w:sz w:val="22"/>
          <w:szCs w:val="22"/>
          <w:lang w:val="lt-LT"/>
        </w:rPr>
        <w:t xml:space="preserve">, </w:t>
      </w:r>
      <w:proofErr w:type="spellStart"/>
      <w:r>
        <w:rPr>
          <w:sz w:val="22"/>
          <w:szCs w:val="22"/>
          <w:lang w:val="lt-LT"/>
        </w:rPr>
        <w:t>saksagliptinu</w:t>
      </w:r>
      <w:proofErr w:type="spellEnd"/>
      <w:r>
        <w:rPr>
          <w:sz w:val="22"/>
          <w:szCs w:val="22"/>
          <w:lang w:val="lt-LT"/>
        </w:rPr>
        <w:t xml:space="preserve">, </w:t>
      </w:r>
      <w:proofErr w:type="spellStart"/>
      <w:r>
        <w:rPr>
          <w:sz w:val="22"/>
          <w:szCs w:val="22"/>
          <w:lang w:val="lt-LT"/>
        </w:rPr>
        <w:t>sitagliptinu</w:t>
      </w:r>
      <w:proofErr w:type="spellEnd"/>
      <w:r>
        <w:rPr>
          <w:sz w:val="22"/>
          <w:szCs w:val="22"/>
          <w:lang w:val="lt-LT"/>
        </w:rPr>
        <w:t xml:space="preserve">, </w:t>
      </w:r>
      <w:proofErr w:type="spellStart"/>
      <w:r>
        <w:rPr>
          <w:sz w:val="22"/>
          <w:szCs w:val="22"/>
          <w:lang w:val="lt-LT"/>
        </w:rPr>
        <w:t>vildagliptinu</w:t>
      </w:r>
      <w:proofErr w:type="spellEnd"/>
      <w:r>
        <w:rPr>
          <w:sz w:val="22"/>
          <w:szCs w:val="22"/>
          <w:lang w:val="lt-LT"/>
        </w:rPr>
        <w:t xml:space="preserve">) gali padidinti </w:t>
      </w:r>
      <w:proofErr w:type="spellStart"/>
      <w:r>
        <w:rPr>
          <w:sz w:val="22"/>
          <w:szCs w:val="22"/>
          <w:lang w:val="lt-LT"/>
        </w:rPr>
        <w:t>angioneurozinės</w:t>
      </w:r>
      <w:proofErr w:type="spellEnd"/>
      <w:r>
        <w:rPr>
          <w:sz w:val="22"/>
          <w:szCs w:val="22"/>
          <w:lang w:val="lt-LT"/>
        </w:rPr>
        <w:t xml:space="preserve"> edemos (pvz., kvėpavimo takų arba liežuvio patinimo, lydimo kvėpavimo sutrikimo arba be jo) riziką (žr. 4.5 skyrių). AKF inhibitorių vartojančiam pacientui </w:t>
      </w:r>
      <w:proofErr w:type="spellStart"/>
      <w:r>
        <w:rPr>
          <w:sz w:val="22"/>
          <w:szCs w:val="22"/>
          <w:lang w:val="lt-LT"/>
        </w:rPr>
        <w:t>racekadotrilio</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inhibitorių (pvz., </w:t>
      </w:r>
      <w:proofErr w:type="spellStart"/>
      <w:r>
        <w:rPr>
          <w:sz w:val="22"/>
          <w:szCs w:val="22"/>
          <w:lang w:val="lt-LT"/>
        </w:rPr>
        <w:t>sirolimuzo</w:t>
      </w:r>
      <w:proofErr w:type="spellEnd"/>
      <w:r>
        <w:rPr>
          <w:sz w:val="22"/>
          <w:szCs w:val="22"/>
          <w:lang w:val="lt-LT"/>
        </w:rPr>
        <w:t xml:space="preserve">, </w:t>
      </w:r>
      <w:proofErr w:type="spellStart"/>
      <w:r>
        <w:rPr>
          <w:sz w:val="22"/>
          <w:szCs w:val="22"/>
          <w:lang w:val="lt-LT"/>
        </w:rPr>
        <w:t>everolimuzo</w:t>
      </w:r>
      <w:proofErr w:type="spellEnd"/>
      <w:r>
        <w:rPr>
          <w:sz w:val="22"/>
          <w:szCs w:val="22"/>
          <w:lang w:val="lt-LT"/>
        </w:rPr>
        <w:t xml:space="preserve">, </w:t>
      </w:r>
      <w:proofErr w:type="spellStart"/>
      <w:r>
        <w:rPr>
          <w:sz w:val="22"/>
          <w:szCs w:val="22"/>
          <w:lang w:val="lt-LT"/>
        </w:rPr>
        <w:t>temsirolimuzo</w:t>
      </w:r>
      <w:proofErr w:type="spellEnd"/>
      <w:r>
        <w:rPr>
          <w:sz w:val="22"/>
          <w:szCs w:val="22"/>
          <w:lang w:val="lt-LT"/>
        </w:rPr>
        <w:t xml:space="preserve">) ir </w:t>
      </w:r>
      <w:proofErr w:type="spellStart"/>
      <w:r>
        <w:rPr>
          <w:sz w:val="22"/>
          <w:szCs w:val="22"/>
          <w:lang w:val="lt-LT"/>
        </w:rPr>
        <w:t>gliptinų</w:t>
      </w:r>
      <w:proofErr w:type="spellEnd"/>
      <w:r>
        <w:rPr>
          <w:sz w:val="22"/>
          <w:szCs w:val="22"/>
          <w:lang w:val="lt-LT"/>
        </w:rPr>
        <w:t xml:space="preserve"> (pvz., </w:t>
      </w:r>
      <w:proofErr w:type="spellStart"/>
      <w:r>
        <w:rPr>
          <w:sz w:val="22"/>
          <w:szCs w:val="22"/>
          <w:lang w:val="lt-LT"/>
        </w:rPr>
        <w:t>linagliptino</w:t>
      </w:r>
      <w:proofErr w:type="spellEnd"/>
      <w:r>
        <w:rPr>
          <w:sz w:val="22"/>
          <w:szCs w:val="22"/>
          <w:lang w:val="lt-LT"/>
        </w:rPr>
        <w:t xml:space="preserve">, </w:t>
      </w:r>
      <w:proofErr w:type="spellStart"/>
      <w:r>
        <w:rPr>
          <w:sz w:val="22"/>
          <w:szCs w:val="22"/>
          <w:lang w:val="lt-LT"/>
        </w:rPr>
        <w:t>saksagliptino</w:t>
      </w:r>
      <w:proofErr w:type="spellEnd"/>
      <w:r>
        <w:rPr>
          <w:sz w:val="22"/>
          <w:szCs w:val="22"/>
          <w:lang w:val="lt-LT"/>
        </w:rPr>
        <w:t xml:space="preserve">, </w:t>
      </w:r>
      <w:proofErr w:type="spellStart"/>
      <w:r>
        <w:rPr>
          <w:sz w:val="22"/>
          <w:szCs w:val="22"/>
          <w:lang w:val="lt-LT"/>
        </w:rPr>
        <w:t>sitagliptino</w:t>
      </w:r>
      <w:proofErr w:type="spellEnd"/>
      <w:r>
        <w:rPr>
          <w:sz w:val="22"/>
          <w:szCs w:val="22"/>
          <w:lang w:val="lt-LT"/>
        </w:rPr>
        <w:t xml:space="preserve">, </w:t>
      </w:r>
      <w:proofErr w:type="spellStart"/>
      <w:r>
        <w:rPr>
          <w:sz w:val="22"/>
          <w:szCs w:val="22"/>
          <w:lang w:val="lt-LT"/>
        </w:rPr>
        <w:t>vildagliptino</w:t>
      </w:r>
      <w:proofErr w:type="spellEnd"/>
      <w:r>
        <w:rPr>
          <w:sz w:val="22"/>
          <w:szCs w:val="22"/>
          <w:lang w:val="lt-LT"/>
        </w:rPr>
        <w:t>) skirti reikia atsargiai.</w:t>
      </w:r>
    </w:p>
    <w:p w14:paraId="7C844690" w14:textId="77777777" w:rsidR="007732CC" w:rsidRDefault="007732CC">
      <w:pPr>
        <w:widowControl w:val="0"/>
        <w:tabs>
          <w:tab w:val="left" w:pos="567"/>
        </w:tabs>
        <w:snapToGrid w:val="0"/>
        <w:rPr>
          <w:sz w:val="22"/>
          <w:szCs w:val="22"/>
          <w:lang w:val="lt-LT"/>
        </w:rPr>
      </w:pPr>
    </w:p>
    <w:p w14:paraId="79940E33"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Desensibilizuojamojo</w:t>
      </w:r>
      <w:proofErr w:type="spellEnd"/>
      <w:r>
        <w:rPr>
          <w:sz w:val="22"/>
          <w:szCs w:val="22"/>
          <w:u w:val="single"/>
          <w:lang w:val="lt-LT"/>
        </w:rPr>
        <w:t xml:space="preserve"> gydymo metu pasireiškiančios </w:t>
      </w:r>
      <w:proofErr w:type="spellStart"/>
      <w:r>
        <w:rPr>
          <w:sz w:val="22"/>
          <w:szCs w:val="22"/>
          <w:u w:val="single"/>
          <w:lang w:val="lt-LT"/>
        </w:rPr>
        <w:t>anafilaktoidinės</w:t>
      </w:r>
      <w:proofErr w:type="spellEnd"/>
      <w:r>
        <w:rPr>
          <w:sz w:val="22"/>
          <w:szCs w:val="22"/>
          <w:u w:val="single"/>
          <w:lang w:val="lt-LT"/>
        </w:rPr>
        <w:t xml:space="preserve"> reakcijos</w:t>
      </w:r>
    </w:p>
    <w:p w14:paraId="3FF1BF87" w14:textId="77777777" w:rsidR="007732CC" w:rsidRDefault="00196C7A">
      <w:pPr>
        <w:widowControl w:val="0"/>
        <w:tabs>
          <w:tab w:val="left" w:pos="1296"/>
        </w:tabs>
        <w:snapToGrid w:val="0"/>
        <w:rPr>
          <w:sz w:val="22"/>
          <w:szCs w:val="22"/>
          <w:lang w:val="lt-LT"/>
        </w:rPr>
      </w:pPr>
      <w:r>
        <w:rPr>
          <w:sz w:val="22"/>
          <w:szCs w:val="22"/>
          <w:lang w:val="lt-LT"/>
        </w:rPr>
        <w:t xml:space="preserve">Pacientams, kurie </w:t>
      </w:r>
      <w:proofErr w:type="spellStart"/>
      <w:r>
        <w:rPr>
          <w:sz w:val="22"/>
          <w:szCs w:val="22"/>
          <w:lang w:val="lt-LT"/>
        </w:rPr>
        <w:t>desensibilizacijos</w:t>
      </w:r>
      <w:proofErr w:type="spellEnd"/>
      <w:r>
        <w:rPr>
          <w:sz w:val="22"/>
          <w:szCs w:val="22"/>
          <w:lang w:val="lt-LT"/>
        </w:rPr>
        <w:t xml:space="preserve"> plėviasparnių vabzdžių (bičių, vapsvų) nuodais metu vartojo AKF inhibitorių, pavieniais atvejais pasireiškė užsitęsusi gyvybei pavojinga </w:t>
      </w:r>
      <w:proofErr w:type="spellStart"/>
      <w:r>
        <w:rPr>
          <w:sz w:val="22"/>
          <w:szCs w:val="22"/>
          <w:lang w:val="lt-LT"/>
        </w:rPr>
        <w:t>anafilaktoidinė</w:t>
      </w:r>
      <w:proofErr w:type="spellEnd"/>
      <w:r>
        <w:rPr>
          <w:sz w:val="22"/>
          <w:szCs w:val="22"/>
          <w:lang w:val="lt-LT"/>
        </w:rPr>
        <w:t xml:space="preserve"> reakcija. </w:t>
      </w:r>
      <w:proofErr w:type="spellStart"/>
      <w:r>
        <w:rPr>
          <w:sz w:val="22"/>
          <w:szCs w:val="22"/>
          <w:lang w:val="lt-LT"/>
        </w:rPr>
        <w:t>Desensibilizuojamus</w:t>
      </w:r>
      <w:proofErr w:type="spellEnd"/>
      <w:r>
        <w:rPr>
          <w:sz w:val="22"/>
          <w:szCs w:val="22"/>
          <w:lang w:val="lt-LT"/>
        </w:rPr>
        <w:t xml:space="preserve"> alergiškus pacientus AKF inhibitoriais reikia gydyti atsargiai, o pacientų, kuriems taikoma imunoterapija nuodais, AKF inhibitoriais gydyti nerekomenduojama. Jei pacientui būtinas gydymas AKF inhibitoriais ir </w:t>
      </w:r>
      <w:proofErr w:type="spellStart"/>
      <w:r>
        <w:rPr>
          <w:sz w:val="22"/>
          <w:szCs w:val="22"/>
          <w:lang w:val="lt-LT"/>
        </w:rPr>
        <w:t>desensibilizuojamasis</w:t>
      </w:r>
      <w:proofErr w:type="spellEnd"/>
      <w:r>
        <w:rPr>
          <w:sz w:val="22"/>
          <w:szCs w:val="22"/>
          <w:lang w:val="lt-LT"/>
        </w:rPr>
        <w:t xml:space="preserve"> gydymas, tokių reakcijų galima išvengti, jei AKF inhibitorių vartojimas laikinai nutraukiamas iki </w:t>
      </w:r>
      <w:proofErr w:type="spellStart"/>
      <w:r>
        <w:rPr>
          <w:sz w:val="22"/>
          <w:szCs w:val="22"/>
          <w:lang w:val="lt-LT"/>
        </w:rPr>
        <w:t>desensibilizacijos</w:t>
      </w:r>
      <w:proofErr w:type="spellEnd"/>
      <w:r>
        <w:rPr>
          <w:sz w:val="22"/>
          <w:szCs w:val="22"/>
          <w:lang w:val="lt-LT"/>
        </w:rPr>
        <w:t xml:space="preserve"> likus mažiausiai 24 valandoms.</w:t>
      </w:r>
    </w:p>
    <w:p w14:paraId="384D6168" w14:textId="77777777" w:rsidR="007732CC" w:rsidRDefault="007732CC">
      <w:pPr>
        <w:widowControl w:val="0"/>
        <w:tabs>
          <w:tab w:val="left" w:pos="1296"/>
        </w:tabs>
        <w:snapToGrid w:val="0"/>
        <w:rPr>
          <w:sz w:val="22"/>
          <w:szCs w:val="22"/>
          <w:lang w:val="lt-LT"/>
        </w:rPr>
      </w:pPr>
    </w:p>
    <w:p w14:paraId="0B9E9193"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MTL </w:t>
      </w:r>
      <w:proofErr w:type="spellStart"/>
      <w:r>
        <w:rPr>
          <w:sz w:val="22"/>
          <w:szCs w:val="22"/>
          <w:u w:val="single"/>
          <w:lang w:val="lt-LT"/>
        </w:rPr>
        <w:t>aferezės</w:t>
      </w:r>
      <w:proofErr w:type="spellEnd"/>
      <w:r>
        <w:rPr>
          <w:sz w:val="22"/>
          <w:szCs w:val="22"/>
          <w:u w:val="single"/>
          <w:lang w:val="lt-LT"/>
        </w:rPr>
        <w:t xml:space="preserve"> metu pasireiškiančios </w:t>
      </w:r>
      <w:proofErr w:type="spellStart"/>
      <w:r>
        <w:rPr>
          <w:sz w:val="22"/>
          <w:szCs w:val="22"/>
          <w:u w:val="single"/>
          <w:lang w:val="lt-LT"/>
        </w:rPr>
        <w:t>anafilaktoidinės</w:t>
      </w:r>
      <w:proofErr w:type="spellEnd"/>
      <w:r>
        <w:rPr>
          <w:sz w:val="22"/>
          <w:szCs w:val="22"/>
          <w:u w:val="single"/>
          <w:lang w:val="lt-LT"/>
        </w:rPr>
        <w:t xml:space="preserve"> reakcijos</w:t>
      </w:r>
    </w:p>
    <w:p w14:paraId="5D43701E" w14:textId="77777777" w:rsidR="007732CC" w:rsidRDefault="00196C7A">
      <w:pPr>
        <w:widowControl w:val="0"/>
        <w:tabs>
          <w:tab w:val="left" w:pos="1296"/>
        </w:tabs>
        <w:snapToGrid w:val="0"/>
        <w:rPr>
          <w:sz w:val="22"/>
          <w:szCs w:val="22"/>
          <w:lang w:val="lt-LT"/>
        </w:rPr>
      </w:pPr>
      <w:r>
        <w:rPr>
          <w:sz w:val="22"/>
          <w:szCs w:val="22"/>
          <w:lang w:val="lt-LT"/>
        </w:rPr>
        <w:t xml:space="preserve">AKF inhibitorių vartojantiems pacientams, kurių mažo tankio lipoproteinų (MTL) </w:t>
      </w:r>
      <w:proofErr w:type="spellStart"/>
      <w:r>
        <w:rPr>
          <w:sz w:val="22"/>
          <w:szCs w:val="22"/>
          <w:lang w:val="lt-LT"/>
        </w:rPr>
        <w:t>aferezei</w:t>
      </w:r>
      <w:proofErr w:type="spellEnd"/>
      <w:r>
        <w:rPr>
          <w:sz w:val="22"/>
          <w:szCs w:val="22"/>
          <w:lang w:val="lt-LT"/>
        </w:rPr>
        <w:t xml:space="preserve"> buvo naudota </w:t>
      </w:r>
      <w:proofErr w:type="spellStart"/>
      <w:r>
        <w:rPr>
          <w:sz w:val="22"/>
          <w:szCs w:val="22"/>
          <w:lang w:val="lt-LT"/>
        </w:rPr>
        <w:t>dekstrano</w:t>
      </w:r>
      <w:proofErr w:type="spellEnd"/>
      <w:r>
        <w:rPr>
          <w:sz w:val="22"/>
          <w:szCs w:val="22"/>
          <w:lang w:val="lt-LT"/>
        </w:rPr>
        <w:t xml:space="preserve"> sulfato, retais atvejais procedūros metu pasireikšdavo gyvybei pavojinga </w:t>
      </w:r>
      <w:proofErr w:type="spellStart"/>
      <w:r>
        <w:rPr>
          <w:sz w:val="22"/>
          <w:szCs w:val="22"/>
          <w:lang w:val="lt-LT"/>
        </w:rPr>
        <w:t>anafilaktoidinė</w:t>
      </w:r>
      <w:proofErr w:type="spellEnd"/>
      <w:r>
        <w:rPr>
          <w:sz w:val="22"/>
          <w:szCs w:val="22"/>
          <w:lang w:val="lt-LT"/>
        </w:rPr>
        <w:t xml:space="preserve"> reakcija. Prieš kiekvieną </w:t>
      </w:r>
      <w:proofErr w:type="spellStart"/>
      <w:r>
        <w:rPr>
          <w:sz w:val="22"/>
          <w:szCs w:val="22"/>
          <w:lang w:val="lt-LT"/>
        </w:rPr>
        <w:t>aferezę</w:t>
      </w:r>
      <w:proofErr w:type="spellEnd"/>
      <w:r>
        <w:rPr>
          <w:sz w:val="22"/>
          <w:szCs w:val="22"/>
          <w:lang w:val="lt-LT"/>
        </w:rPr>
        <w:t xml:space="preserve"> AKF inhibitorių vartojimą laikinai nutraukus, tokios reakcijos atvejų nebuvo.</w:t>
      </w:r>
    </w:p>
    <w:p w14:paraId="7F31262E" w14:textId="77777777" w:rsidR="007732CC" w:rsidRDefault="007732CC">
      <w:pPr>
        <w:widowControl w:val="0"/>
        <w:tabs>
          <w:tab w:val="left" w:pos="1296"/>
        </w:tabs>
        <w:snapToGrid w:val="0"/>
        <w:rPr>
          <w:sz w:val="22"/>
          <w:szCs w:val="22"/>
          <w:lang w:val="lt-LT"/>
        </w:rPr>
      </w:pPr>
    </w:p>
    <w:p w14:paraId="1B92B982" w14:textId="77777777" w:rsidR="007732CC" w:rsidRDefault="00196C7A">
      <w:pPr>
        <w:widowControl w:val="0"/>
        <w:tabs>
          <w:tab w:val="left" w:pos="1296"/>
        </w:tabs>
        <w:snapToGrid w:val="0"/>
        <w:rPr>
          <w:sz w:val="22"/>
          <w:szCs w:val="22"/>
          <w:u w:val="single"/>
          <w:lang w:val="lt-LT"/>
        </w:rPr>
      </w:pPr>
      <w:r>
        <w:rPr>
          <w:sz w:val="22"/>
          <w:szCs w:val="22"/>
          <w:u w:val="single"/>
          <w:lang w:val="lt-LT"/>
        </w:rPr>
        <w:t>Hemodialize gydomi pacientai</w:t>
      </w:r>
    </w:p>
    <w:p w14:paraId="66E3815F" w14:textId="77777777" w:rsidR="007732CC" w:rsidRDefault="00196C7A">
      <w:pPr>
        <w:widowControl w:val="0"/>
        <w:tabs>
          <w:tab w:val="left" w:pos="1296"/>
        </w:tabs>
        <w:snapToGrid w:val="0"/>
        <w:rPr>
          <w:sz w:val="22"/>
          <w:szCs w:val="22"/>
          <w:lang w:val="lt-LT"/>
        </w:rPr>
      </w:pPr>
      <w:r>
        <w:rPr>
          <w:sz w:val="22"/>
          <w:szCs w:val="22"/>
          <w:lang w:val="lt-LT"/>
        </w:rPr>
        <w:t>AKF inhibitorių vartojantiems pacientams, kuriems buvo atliekama dializė ir naudojamos didelio laidumo membranos (pvz., AN69</w:t>
      </w:r>
      <w:r>
        <w:rPr>
          <w:sz w:val="22"/>
          <w:szCs w:val="22"/>
          <w:vertAlign w:val="superscript"/>
          <w:lang w:val="lt-LT" w:eastAsia="en-GB"/>
        </w:rPr>
        <w:t>®</w:t>
      </w:r>
      <w:r>
        <w:rPr>
          <w:sz w:val="22"/>
          <w:szCs w:val="22"/>
          <w:lang w:val="lt-LT"/>
        </w:rPr>
        <w:t xml:space="preserve">), buvo </w:t>
      </w:r>
      <w:proofErr w:type="spellStart"/>
      <w:r>
        <w:rPr>
          <w:sz w:val="22"/>
          <w:szCs w:val="22"/>
          <w:lang w:val="lt-LT"/>
        </w:rPr>
        <w:t>anafilaktoidinių</w:t>
      </w:r>
      <w:proofErr w:type="spellEnd"/>
      <w:r>
        <w:rPr>
          <w:sz w:val="22"/>
          <w:szCs w:val="22"/>
          <w:lang w:val="lt-LT"/>
        </w:rPr>
        <w:t xml:space="preserve"> reakcijų atvejų. Reikia apsvarstyti galimybę tokiems pacientams naudoti kitokio tipo dializės membranas arba skirti kitos klasės </w:t>
      </w:r>
      <w:proofErr w:type="spellStart"/>
      <w:r>
        <w:rPr>
          <w:sz w:val="22"/>
          <w:szCs w:val="22"/>
          <w:lang w:val="lt-LT"/>
        </w:rPr>
        <w:t>antihipertenzinių</w:t>
      </w:r>
      <w:proofErr w:type="spellEnd"/>
      <w:r>
        <w:rPr>
          <w:sz w:val="22"/>
          <w:szCs w:val="22"/>
          <w:lang w:val="lt-LT"/>
        </w:rPr>
        <w:t xml:space="preserve"> vaistinių preparatų.</w:t>
      </w:r>
    </w:p>
    <w:p w14:paraId="40E70EDA" w14:textId="77777777" w:rsidR="007732CC" w:rsidRDefault="007732CC">
      <w:pPr>
        <w:widowControl w:val="0"/>
        <w:rPr>
          <w:sz w:val="22"/>
          <w:szCs w:val="22"/>
          <w:u w:val="single"/>
          <w:lang w:val="lt-LT"/>
        </w:rPr>
      </w:pPr>
    </w:p>
    <w:p w14:paraId="7B3185E7" w14:textId="77777777" w:rsidR="007732CC" w:rsidRDefault="00196C7A">
      <w:pPr>
        <w:widowControl w:val="0"/>
        <w:rPr>
          <w:sz w:val="22"/>
          <w:szCs w:val="22"/>
          <w:u w:val="single"/>
          <w:lang w:val="lt-LT"/>
        </w:rPr>
      </w:pPr>
      <w:r>
        <w:rPr>
          <w:sz w:val="22"/>
          <w:szCs w:val="22"/>
          <w:u w:val="single"/>
          <w:lang w:val="lt-LT"/>
        </w:rPr>
        <w:t xml:space="preserve">Pirminis </w:t>
      </w:r>
      <w:proofErr w:type="spellStart"/>
      <w:r>
        <w:rPr>
          <w:sz w:val="22"/>
          <w:szCs w:val="22"/>
          <w:u w:val="single"/>
          <w:lang w:val="lt-LT"/>
        </w:rPr>
        <w:t>aldosteronizmas</w:t>
      </w:r>
      <w:proofErr w:type="spellEnd"/>
    </w:p>
    <w:p w14:paraId="35EADE6A" w14:textId="77777777" w:rsidR="007732CC" w:rsidRDefault="00196C7A">
      <w:pPr>
        <w:widowControl w:val="0"/>
        <w:rPr>
          <w:sz w:val="22"/>
          <w:szCs w:val="22"/>
          <w:lang w:val="lt-LT"/>
        </w:rPr>
      </w:pPr>
      <w:r>
        <w:rPr>
          <w:sz w:val="22"/>
          <w:szCs w:val="22"/>
          <w:lang w:val="lt-LT"/>
        </w:rPr>
        <w:t xml:space="preserve">Pacientai, kuriems nustatytas pirminis </w:t>
      </w:r>
      <w:proofErr w:type="spellStart"/>
      <w:r>
        <w:rPr>
          <w:sz w:val="22"/>
          <w:szCs w:val="22"/>
          <w:lang w:val="lt-LT"/>
        </w:rPr>
        <w:t>hiperaldosteronizmas</w:t>
      </w:r>
      <w:proofErr w:type="spellEnd"/>
      <w:r>
        <w:rPr>
          <w:sz w:val="22"/>
          <w:szCs w:val="22"/>
          <w:lang w:val="lt-LT"/>
        </w:rPr>
        <w:t xml:space="preserve">, paprastai nereaguoja į </w:t>
      </w:r>
      <w:proofErr w:type="spellStart"/>
      <w:r>
        <w:rPr>
          <w:sz w:val="22"/>
          <w:szCs w:val="22"/>
          <w:lang w:val="lt-LT"/>
        </w:rPr>
        <w:t>antihipertenzinius</w:t>
      </w:r>
      <w:proofErr w:type="spellEnd"/>
      <w:r>
        <w:rPr>
          <w:sz w:val="22"/>
          <w:szCs w:val="22"/>
          <w:lang w:val="lt-LT"/>
        </w:rPr>
        <w:t xml:space="preserve"> vaistus, veikiančius slopindami </w:t>
      </w:r>
      <w:proofErr w:type="spellStart"/>
      <w:r>
        <w:rPr>
          <w:sz w:val="22"/>
          <w:szCs w:val="22"/>
          <w:lang w:val="lt-LT"/>
        </w:rPr>
        <w:t>renino-angiotenzino</w:t>
      </w:r>
      <w:proofErr w:type="spellEnd"/>
      <w:r>
        <w:rPr>
          <w:sz w:val="22"/>
          <w:szCs w:val="22"/>
          <w:lang w:val="lt-LT"/>
        </w:rPr>
        <w:t xml:space="preserve"> sistemą. Todėl šio vaisto vartoti nerekomenduojama.</w:t>
      </w:r>
    </w:p>
    <w:p w14:paraId="0E6346C7" w14:textId="77777777" w:rsidR="007732CC" w:rsidRDefault="007732CC">
      <w:pPr>
        <w:widowControl w:val="0"/>
        <w:rPr>
          <w:sz w:val="22"/>
          <w:szCs w:val="22"/>
          <w:lang w:val="lt-LT"/>
        </w:rPr>
      </w:pPr>
    </w:p>
    <w:p w14:paraId="119EF199"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Hipokalemija</w:t>
      </w:r>
      <w:proofErr w:type="spellEnd"/>
    </w:p>
    <w:p w14:paraId="19A741FE" w14:textId="77777777" w:rsidR="007732CC" w:rsidRDefault="00196C7A">
      <w:pPr>
        <w:widowControl w:val="0"/>
        <w:tabs>
          <w:tab w:val="left" w:pos="1296"/>
        </w:tabs>
        <w:snapToGrid w:val="0"/>
        <w:rPr>
          <w:sz w:val="22"/>
          <w:szCs w:val="22"/>
          <w:lang w:val="lt-LT"/>
        </w:rPr>
      </w:pPr>
      <w:r>
        <w:rPr>
          <w:sz w:val="22"/>
          <w:szCs w:val="22"/>
          <w:lang w:val="lt-LT"/>
        </w:rPr>
        <w:t xml:space="preserve">Svarbiausia rizika, susijusi su </w:t>
      </w:r>
      <w:proofErr w:type="spellStart"/>
      <w:r>
        <w:rPr>
          <w:sz w:val="22"/>
          <w:szCs w:val="22"/>
          <w:lang w:val="lt-LT"/>
        </w:rPr>
        <w:t>tiazidinių</w:t>
      </w:r>
      <w:proofErr w:type="spellEnd"/>
      <w:r>
        <w:rPr>
          <w:sz w:val="22"/>
          <w:szCs w:val="22"/>
          <w:lang w:val="lt-LT"/>
        </w:rPr>
        <w:t xml:space="preserve"> ir į juos panašių diuretikų vartojimu, yra kalio kiekio organizme mažėjimas, sukeliantis </w:t>
      </w:r>
      <w:proofErr w:type="spellStart"/>
      <w:r>
        <w:rPr>
          <w:sz w:val="22"/>
          <w:szCs w:val="22"/>
          <w:lang w:val="lt-LT"/>
        </w:rPr>
        <w:t>hipokalemiją</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 xml:space="preserve"> gali sukelti raumenų sutrikimus. Gauta pranešimų apie </w:t>
      </w:r>
      <w:proofErr w:type="spellStart"/>
      <w:r>
        <w:rPr>
          <w:sz w:val="22"/>
          <w:szCs w:val="22"/>
          <w:lang w:val="lt-LT"/>
        </w:rPr>
        <w:t>rabdomiolizės</w:t>
      </w:r>
      <w:proofErr w:type="spellEnd"/>
      <w:r>
        <w:rPr>
          <w:sz w:val="22"/>
          <w:szCs w:val="22"/>
          <w:lang w:val="lt-LT"/>
        </w:rPr>
        <w:t xml:space="preserve"> atvejus, daugiausiai susijusius su sunkia </w:t>
      </w:r>
      <w:proofErr w:type="spellStart"/>
      <w:r>
        <w:rPr>
          <w:sz w:val="22"/>
          <w:szCs w:val="22"/>
          <w:lang w:val="lt-LT"/>
        </w:rPr>
        <w:t>hipokalemija</w:t>
      </w:r>
      <w:proofErr w:type="spellEnd"/>
      <w:r>
        <w:rPr>
          <w:sz w:val="22"/>
          <w:szCs w:val="22"/>
          <w:lang w:val="lt-LT"/>
        </w:rPr>
        <w:t>. Nuo jos (kalio kiekis &lt; 3,4 </w:t>
      </w:r>
      <w:proofErr w:type="spellStart"/>
      <w:r>
        <w:rPr>
          <w:sz w:val="22"/>
          <w:szCs w:val="22"/>
          <w:lang w:val="lt-LT"/>
        </w:rPr>
        <w:t>mmol</w:t>
      </w:r>
      <w:proofErr w:type="spellEnd"/>
      <w:r>
        <w:rPr>
          <w:sz w:val="22"/>
          <w:szCs w:val="22"/>
          <w:lang w:val="lt-LT"/>
        </w:rPr>
        <w:t xml:space="preserve">/l) būtina saugoti didelės rizikos grupių pacientus: senyvus ir (arba) blogos mitybos žmones (nepaisant to, ar jie vartoja daug vaistinių preparatų), pacientus, sergančius kepenų ciroze su edema ir </w:t>
      </w:r>
      <w:proofErr w:type="spellStart"/>
      <w:r>
        <w:rPr>
          <w:sz w:val="22"/>
          <w:szCs w:val="22"/>
          <w:lang w:val="lt-LT"/>
        </w:rPr>
        <w:t>ascitu</w:t>
      </w:r>
      <w:proofErr w:type="spellEnd"/>
      <w:r>
        <w:rPr>
          <w:sz w:val="22"/>
          <w:szCs w:val="22"/>
          <w:lang w:val="lt-LT"/>
        </w:rPr>
        <w:t xml:space="preserve">, vainikinės kraujotakos sutrikimu ar širdies nepakankamumu. Tokiems pacientams </w:t>
      </w:r>
      <w:proofErr w:type="spellStart"/>
      <w:r>
        <w:rPr>
          <w:sz w:val="22"/>
          <w:szCs w:val="22"/>
          <w:lang w:val="lt-LT"/>
        </w:rPr>
        <w:t>hipokalemija</w:t>
      </w:r>
      <w:proofErr w:type="spellEnd"/>
      <w:r>
        <w:rPr>
          <w:sz w:val="22"/>
          <w:szCs w:val="22"/>
          <w:lang w:val="lt-LT"/>
        </w:rPr>
        <w:t xml:space="preserve"> stiprina toksinį širdį veikiančių glikozidų poveikį bei didina širdies ritmo sutrikimo riziką.</w:t>
      </w:r>
    </w:p>
    <w:p w14:paraId="409B64B8" w14:textId="77777777" w:rsidR="007732CC" w:rsidRDefault="007732CC">
      <w:pPr>
        <w:widowControl w:val="0"/>
        <w:tabs>
          <w:tab w:val="left" w:pos="1296"/>
        </w:tabs>
        <w:snapToGrid w:val="0"/>
        <w:rPr>
          <w:sz w:val="22"/>
          <w:szCs w:val="22"/>
          <w:lang w:val="lt-LT"/>
        </w:rPr>
      </w:pPr>
    </w:p>
    <w:p w14:paraId="2473D092"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Perindoprilio</w:t>
      </w:r>
      <w:proofErr w:type="spellEnd"/>
      <w:r>
        <w:rPr>
          <w:sz w:val="22"/>
          <w:szCs w:val="22"/>
          <w:lang w:val="lt-LT"/>
        </w:rPr>
        <w:t xml:space="preserve"> vartojimas kartu su </w:t>
      </w:r>
      <w:proofErr w:type="spellStart"/>
      <w:r>
        <w:rPr>
          <w:sz w:val="22"/>
          <w:szCs w:val="22"/>
          <w:lang w:val="lt-LT"/>
        </w:rPr>
        <w:t>indapamidu</w:t>
      </w:r>
      <w:proofErr w:type="spellEnd"/>
      <w:r>
        <w:rPr>
          <w:sz w:val="22"/>
          <w:szCs w:val="22"/>
          <w:lang w:val="lt-LT"/>
        </w:rPr>
        <w:t xml:space="preserve"> nuo </w:t>
      </w:r>
      <w:proofErr w:type="spellStart"/>
      <w:r>
        <w:rPr>
          <w:sz w:val="22"/>
          <w:szCs w:val="22"/>
          <w:lang w:val="lt-LT"/>
        </w:rPr>
        <w:t>hipokalemijos</w:t>
      </w:r>
      <w:proofErr w:type="spellEnd"/>
      <w:r>
        <w:rPr>
          <w:sz w:val="22"/>
          <w:szCs w:val="22"/>
          <w:lang w:val="lt-LT"/>
        </w:rPr>
        <w:t xml:space="preserve"> neapsaugo (ypač jeigu yra cukrinis diabetas arba inkstų nepakankamumas). Kaip ir vartojant kitokių kombinuotų </w:t>
      </w:r>
      <w:proofErr w:type="spellStart"/>
      <w:r>
        <w:rPr>
          <w:sz w:val="22"/>
          <w:szCs w:val="22"/>
          <w:lang w:val="lt-LT"/>
        </w:rPr>
        <w:t>antihipertenzinių</w:t>
      </w:r>
      <w:proofErr w:type="spellEnd"/>
      <w:r>
        <w:rPr>
          <w:sz w:val="22"/>
          <w:szCs w:val="22"/>
          <w:lang w:val="lt-LT"/>
        </w:rPr>
        <w:t xml:space="preserve"> preparatų, kurių sudėtyje yra diuretikų, gydymo metu reikia reguliariai nustatinėti kalio kiekį kraujo plazmoje.</w:t>
      </w:r>
    </w:p>
    <w:p w14:paraId="0A152FD5" w14:textId="77777777" w:rsidR="007732CC" w:rsidRDefault="007732CC">
      <w:pPr>
        <w:widowControl w:val="0"/>
        <w:tabs>
          <w:tab w:val="left" w:pos="1296"/>
        </w:tabs>
        <w:snapToGrid w:val="0"/>
        <w:rPr>
          <w:sz w:val="22"/>
          <w:szCs w:val="22"/>
          <w:lang w:val="lt-LT"/>
        </w:rPr>
      </w:pPr>
    </w:p>
    <w:p w14:paraId="69D8BA18" w14:textId="77777777" w:rsidR="007732CC" w:rsidRDefault="00196C7A">
      <w:pPr>
        <w:widowControl w:val="0"/>
        <w:tabs>
          <w:tab w:val="left" w:pos="1296"/>
        </w:tabs>
        <w:snapToGrid w:val="0"/>
        <w:rPr>
          <w:sz w:val="22"/>
          <w:szCs w:val="22"/>
          <w:lang w:val="lt-LT"/>
        </w:rPr>
      </w:pPr>
      <w:proofErr w:type="spellStart"/>
      <w:r>
        <w:rPr>
          <w:sz w:val="22"/>
          <w:szCs w:val="22"/>
          <w:lang w:val="lt-LT"/>
        </w:rPr>
        <w:t>Hipokalemija</w:t>
      </w:r>
      <w:proofErr w:type="spellEnd"/>
      <w:r>
        <w:rPr>
          <w:sz w:val="22"/>
          <w:szCs w:val="22"/>
          <w:lang w:val="lt-LT"/>
        </w:rPr>
        <w:t>, išmatuota kartu su maža magnio koncentracija serume, gali būti atspari gydymui, nebent magnio koncentracija serume yra koreguota.</w:t>
      </w:r>
    </w:p>
    <w:p w14:paraId="3A682201" w14:textId="77777777" w:rsidR="007732CC" w:rsidRDefault="007732CC">
      <w:pPr>
        <w:widowControl w:val="0"/>
        <w:tabs>
          <w:tab w:val="left" w:pos="1296"/>
        </w:tabs>
        <w:snapToGrid w:val="0"/>
        <w:rPr>
          <w:sz w:val="22"/>
          <w:szCs w:val="22"/>
          <w:lang w:val="lt-LT"/>
        </w:rPr>
      </w:pPr>
    </w:p>
    <w:p w14:paraId="47ED60CC" w14:textId="77777777" w:rsidR="007732CC" w:rsidRDefault="00196C7A">
      <w:pPr>
        <w:widowControl w:val="0"/>
        <w:tabs>
          <w:tab w:val="left" w:pos="1296"/>
        </w:tabs>
        <w:snapToGrid w:val="0"/>
        <w:rPr>
          <w:sz w:val="22"/>
          <w:szCs w:val="22"/>
          <w:u w:val="single"/>
          <w:lang w:val="lt-LT"/>
        </w:rPr>
      </w:pPr>
      <w:r>
        <w:rPr>
          <w:sz w:val="22"/>
          <w:szCs w:val="22"/>
          <w:u w:val="single"/>
          <w:lang w:val="lt-LT"/>
        </w:rPr>
        <w:t>Kalį organizme sulaikantys vaistiniai preparatai, kalio papildai arba druskos pakaitalai, kurių sudėtyje yra kalio</w:t>
      </w:r>
    </w:p>
    <w:p w14:paraId="78A7432E" w14:textId="77777777" w:rsidR="007732CC" w:rsidRDefault="00196C7A">
      <w:pPr>
        <w:widowControl w:val="0"/>
        <w:tabs>
          <w:tab w:val="left" w:pos="1296"/>
        </w:tabs>
        <w:snapToGrid w:val="0"/>
        <w:rPr>
          <w:sz w:val="22"/>
          <w:szCs w:val="22"/>
          <w:lang w:val="lt-LT"/>
        </w:rPr>
      </w:pPr>
      <w:r>
        <w:rPr>
          <w:sz w:val="22"/>
          <w:szCs w:val="22"/>
          <w:lang w:val="lt-LT"/>
        </w:rPr>
        <w:t xml:space="preserve">Paprastai </w:t>
      </w:r>
      <w:proofErr w:type="spellStart"/>
      <w:r>
        <w:rPr>
          <w:sz w:val="22"/>
          <w:szCs w:val="22"/>
          <w:lang w:val="lt-LT"/>
        </w:rPr>
        <w:t>perindoprilio</w:t>
      </w:r>
      <w:proofErr w:type="spellEnd"/>
      <w:r>
        <w:rPr>
          <w:sz w:val="22"/>
          <w:szCs w:val="22"/>
          <w:lang w:val="lt-LT"/>
        </w:rPr>
        <w:t xml:space="preserve"> vartoti kartu su kalį organizme sulaikančiais vaistiniais preparatais ir kalio papildais ar druskos pakaitalais, kurių sudėtyje yra kalio, nerekomenduojama (žr. 4.5 skyrių).</w:t>
      </w:r>
    </w:p>
    <w:p w14:paraId="43C92A15" w14:textId="77777777" w:rsidR="007732CC" w:rsidRDefault="007732CC">
      <w:pPr>
        <w:widowControl w:val="0"/>
        <w:tabs>
          <w:tab w:val="left" w:pos="1296"/>
        </w:tabs>
        <w:snapToGrid w:val="0"/>
        <w:rPr>
          <w:sz w:val="22"/>
          <w:szCs w:val="22"/>
          <w:lang w:val="lt-LT"/>
        </w:rPr>
      </w:pPr>
    </w:p>
    <w:p w14:paraId="17603089"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Hiperkalemija</w:t>
      </w:r>
      <w:proofErr w:type="spellEnd"/>
    </w:p>
    <w:p w14:paraId="6032C77E" w14:textId="77777777" w:rsidR="007732CC" w:rsidRDefault="00196C7A">
      <w:pPr>
        <w:widowControl w:val="0"/>
        <w:tabs>
          <w:tab w:val="left" w:pos="1296"/>
        </w:tabs>
        <w:snapToGrid w:val="0"/>
        <w:rPr>
          <w:sz w:val="22"/>
          <w:szCs w:val="22"/>
          <w:lang w:val="lt-LT"/>
        </w:rPr>
      </w:pPr>
      <w:r>
        <w:rPr>
          <w:rFonts w:eastAsia="Calibri"/>
          <w:sz w:val="22"/>
          <w:szCs w:val="22"/>
          <w:lang w:val="lt-LT"/>
        </w:rPr>
        <w:t xml:space="preserve">AKF inhibitoriai gali sukelti </w:t>
      </w:r>
      <w:proofErr w:type="spellStart"/>
      <w:r>
        <w:rPr>
          <w:rFonts w:eastAsia="Calibri"/>
          <w:sz w:val="22"/>
          <w:szCs w:val="22"/>
          <w:lang w:val="lt-LT"/>
        </w:rPr>
        <w:t>hiperkalemiją</w:t>
      </w:r>
      <w:proofErr w:type="spellEnd"/>
      <w:r>
        <w:rPr>
          <w:rFonts w:eastAsia="Calibri"/>
          <w:sz w:val="22"/>
          <w:szCs w:val="22"/>
          <w:lang w:val="lt-LT"/>
        </w:rPr>
        <w:t xml:space="preserve">, nes jie slopina </w:t>
      </w:r>
      <w:proofErr w:type="spellStart"/>
      <w:r>
        <w:rPr>
          <w:rFonts w:eastAsia="Calibri"/>
          <w:sz w:val="22"/>
          <w:szCs w:val="22"/>
          <w:lang w:val="lt-LT"/>
        </w:rPr>
        <w:t>aldosterono</w:t>
      </w:r>
      <w:proofErr w:type="spellEnd"/>
      <w:r>
        <w:rPr>
          <w:rFonts w:eastAsia="Calibri"/>
          <w:sz w:val="22"/>
          <w:szCs w:val="22"/>
          <w:lang w:val="lt-LT"/>
        </w:rPr>
        <w:t xml:space="preserve"> išsiskyrimą. Įprastai pacientams, kurių inkstų funkcija nesutrikusi, šis poveikis nėra reikšmingas.</w:t>
      </w:r>
      <w:r>
        <w:rPr>
          <w:sz w:val="22"/>
          <w:szCs w:val="22"/>
          <w:lang w:val="lt-LT"/>
        </w:rPr>
        <w:t xml:space="preserve"> </w:t>
      </w:r>
      <w:proofErr w:type="spellStart"/>
      <w:r>
        <w:rPr>
          <w:sz w:val="22"/>
          <w:szCs w:val="22"/>
          <w:lang w:val="lt-LT"/>
        </w:rPr>
        <w:t>Hiperkalemijos</w:t>
      </w:r>
      <w:proofErr w:type="spellEnd"/>
      <w:r>
        <w:rPr>
          <w:sz w:val="22"/>
          <w:szCs w:val="22"/>
          <w:lang w:val="lt-LT"/>
        </w:rPr>
        <w:t xml:space="preserve"> išsivystymo rizikos veiksniai yra inkstų nepakankamumas, inkstų funkcijos pablogėjimas, didesnis nei 70 metų amžius, cukrinis diabetas, kiti tuo pat metu pasireiškiantys sutrikimai, ypač dehidratacija, ūminė širdies </w:t>
      </w:r>
      <w:proofErr w:type="spellStart"/>
      <w:r>
        <w:rPr>
          <w:sz w:val="22"/>
          <w:szCs w:val="22"/>
          <w:lang w:val="lt-LT"/>
        </w:rPr>
        <w:t>dekompensacija</w:t>
      </w:r>
      <w:proofErr w:type="spellEnd"/>
      <w:r>
        <w:rPr>
          <w:sz w:val="22"/>
          <w:szCs w:val="22"/>
          <w:lang w:val="lt-LT"/>
        </w:rPr>
        <w:t xml:space="preserv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 xml:space="preserve"> ir kartu vartojami kalį organizme sulaikantys diuretikai (pvz., </w:t>
      </w:r>
      <w:proofErr w:type="spellStart"/>
      <w:r>
        <w:rPr>
          <w:sz w:val="22"/>
          <w:szCs w:val="22"/>
          <w:lang w:val="lt-LT"/>
        </w:rPr>
        <w:t>spironolaktonas</w:t>
      </w:r>
      <w:proofErr w:type="spellEnd"/>
      <w:r>
        <w:rPr>
          <w:sz w:val="22"/>
          <w:szCs w:val="22"/>
          <w:lang w:val="lt-LT"/>
        </w:rPr>
        <w:t xml:space="preserve">, </w:t>
      </w:r>
      <w:proofErr w:type="spellStart"/>
      <w:r>
        <w:rPr>
          <w:sz w:val="22"/>
          <w:szCs w:val="22"/>
          <w:lang w:val="lt-LT"/>
        </w:rPr>
        <w:t>eplerenonas</w:t>
      </w:r>
      <w:proofErr w:type="spellEnd"/>
      <w:r>
        <w:rPr>
          <w:sz w:val="22"/>
          <w:szCs w:val="22"/>
          <w:lang w:val="lt-LT"/>
        </w:rPr>
        <w:t xml:space="preserve">, </w:t>
      </w:r>
      <w:proofErr w:type="spellStart"/>
      <w:r>
        <w:rPr>
          <w:sz w:val="22"/>
          <w:szCs w:val="22"/>
          <w:lang w:val="lt-LT"/>
        </w:rPr>
        <w:t>triamterenas</w:t>
      </w:r>
      <w:proofErr w:type="spellEnd"/>
      <w:r>
        <w:rPr>
          <w:sz w:val="22"/>
          <w:szCs w:val="22"/>
          <w:lang w:val="lt-LT"/>
        </w:rPr>
        <w:t xml:space="preserve"> arba </w:t>
      </w:r>
      <w:proofErr w:type="spellStart"/>
      <w:r>
        <w:rPr>
          <w:sz w:val="22"/>
          <w:szCs w:val="22"/>
          <w:lang w:val="lt-LT"/>
        </w:rPr>
        <w:t>amiloridas</w:t>
      </w:r>
      <w:proofErr w:type="spellEnd"/>
      <w:r>
        <w:rPr>
          <w:sz w:val="22"/>
          <w:szCs w:val="22"/>
          <w:lang w:val="lt-LT"/>
        </w:rPr>
        <w:t xml:space="preserve">), kalio papildai, druskų pakaitalai, kuriuose yra kalio, arba kiti kalio kiekį kraujo serume didinantys vaistiniai preparatai (pvz., heparinas, </w:t>
      </w:r>
      <w:proofErr w:type="spellStart"/>
      <w:r>
        <w:rPr>
          <w:sz w:val="22"/>
          <w:szCs w:val="22"/>
          <w:lang w:val="lt-LT"/>
        </w:rPr>
        <w:t>trimetoprimas</w:t>
      </w:r>
      <w:proofErr w:type="spellEnd"/>
      <w:r>
        <w:rPr>
          <w:sz w:val="22"/>
          <w:szCs w:val="22"/>
          <w:lang w:val="lt-LT"/>
        </w:rPr>
        <w:t xml:space="preserve">, </w:t>
      </w:r>
      <w:proofErr w:type="spellStart"/>
      <w:r>
        <w:rPr>
          <w:rFonts w:eastAsia="Calibri"/>
          <w:sz w:val="22"/>
          <w:szCs w:val="22"/>
          <w:lang w:val="lt-LT"/>
        </w:rPr>
        <w:t>kotrimoksazolas</w:t>
      </w:r>
      <w:proofErr w:type="spellEnd"/>
      <w:r>
        <w:rPr>
          <w:rFonts w:eastAsia="Calibri"/>
          <w:sz w:val="22"/>
          <w:szCs w:val="22"/>
          <w:lang w:val="lt-LT"/>
        </w:rPr>
        <w:t xml:space="preserve">, taip pat žinomas kaip </w:t>
      </w:r>
      <w:proofErr w:type="spellStart"/>
      <w:r>
        <w:rPr>
          <w:rFonts w:eastAsia="Calibri"/>
          <w:sz w:val="22"/>
          <w:szCs w:val="22"/>
          <w:lang w:val="lt-LT"/>
        </w:rPr>
        <w:t>trimetoprimas</w:t>
      </w:r>
      <w:proofErr w:type="spellEnd"/>
      <w:r>
        <w:rPr>
          <w:rFonts w:eastAsia="Calibri"/>
          <w:sz w:val="22"/>
          <w:szCs w:val="22"/>
          <w:lang w:val="lt-LT"/>
        </w:rPr>
        <w:t>/</w:t>
      </w:r>
      <w:proofErr w:type="spellStart"/>
      <w:r>
        <w:rPr>
          <w:rFonts w:eastAsia="Calibri"/>
          <w:sz w:val="22"/>
          <w:szCs w:val="22"/>
          <w:lang w:val="lt-LT"/>
        </w:rPr>
        <w:t>sulfametoksazolas</w:t>
      </w:r>
      <w:proofErr w:type="spellEnd"/>
      <w:r>
        <w:rPr>
          <w:rFonts w:eastAsia="Calibri"/>
          <w:sz w:val="22"/>
          <w:szCs w:val="22"/>
          <w:lang w:val="lt-LT"/>
        </w:rPr>
        <w:t xml:space="preserve"> taip pat </w:t>
      </w:r>
      <w:proofErr w:type="spellStart"/>
      <w:r>
        <w:rPr>
          <w:rFonts w:eastAsia="Calibri"/>
          <w:sz w:val="22"/>
          <w:szCs w:val="22"/>
          <w:lang w:val="lt-LT"/>
        </w:rPr>
        <w:t>aldosterono</w:t>
      </w:r>
      <w:proofErr w:type="spellEnd"/>
      <w:r>
        <w:rPr>
          <w:rFonts w:eastAsia="Calibri"/>
          <w:sz w:val="22"/>
          <w:szCs w:val="22"/>
          <w:lang w:val="lt-LT"/>
        </w:rPr>
        <w:t xml:space="preserve"> antagonistų ar </w:t>
      </w:r>
      <w:proofErr w:type="spellStart"/>
      <w:r>
        <w:rPr>
          <w:rFonts w:eastAsia="Calibri"/>
          <w:sz w:val="22"/>
          <w:szCs w:val="22"/>
          <w:lang w:val="lt-LT"/>
        </w:rPr>
        <w:t>angiotenzino</w:t>
      </w:r>
      <w:proofErr w:type="spellEnd"/>
      <w:r>
        <w:rPr>
          <w:rFonts w:eastAsia="Calibri"/>
          <w:sz w:val="22"/>
          <w:szCs w:val="22"/>
          <w:lang w:val="lt-LT"/>
        </w:rPr>
        <w:t xml:space="preserve"> receptorių blokatoriai, </w:t>
      </w:r>
      <w:proofErr w:type="spellStart"/>
      <w:r>
        <w:rPr>
          <w:rFonts w:eastAsia="Calibri"/>
          <w:sz w:val="22"/>
          <w:szCs w:val="22"/>
          <w:lang w:val="lt-LT"/>
        </w:rPr>
        <w:t>acetilsalicilo</w:t>
      </w:r>
      <w:proofErr w:type="spellEnd"/>
      <w:r>
        <w:rPr>
          <w:rFonts w:eastAsia="Calibri"/>
          <w:sz w:val="22"/>
          <w:szCs w:val="22"/>
          <w:lang w:val="lt-LT"/>
        </w:rPr>
        <w:t xml:space="preserve"> rūgštis ≥ 3 g per parą, COX-2 inhibitoriai ir neselektyvūs NVPNU, </w:t>
      </w:r>
      <w:proofErr w:type="spellStart"/>
      <w:r>
        <w:rPr>
          <w:rFonts w:eastAsia="Calibri"/>
          <w:sz w:val="22"/>
          <w:szCs w:val="22"/>
          <w:lang w:val="lt-LT"/>
        </w:rPr>
        <w:t>imunosupresantai</w:t>
      </w:r>
      <w:proofErr w:type="spellEnd"/>
      <w:r>
        <w:rPr>
          <w:rFonts w:eastAsia="Calibri"/>
          <w:sz w:val="22"/>
          <w:szCs w:val="22"/>
          <w:lang w:val="lt-LT"/>
        </w:rPr>
        <w:t xml:space="preserve">, pvz., </w:t>
      </w:r>
      <w:proofErr w:type="spellStart"/>
      <w:r>
        <w:rPr>
          <w:rFonts w:eastAsia="Calibri"/>
          <w:sz w:val="22"/>
          <w:szCs w:val="22"/>
          <w:lang w:val="lt-LT"/>
        </w:rPr>
        <w:t>ciklosporinas</w:t>
      </w:r>
      <w:proofErr w:type="spellEnd"/>
      <w:r>
        <w:rPr>
          <w:rFonts w:eastAsia="Calibri"/>
          <w:sz w:val="22"/>
          <w:szCs w:val="22"/>
          <w:lang w:val="lt-LT"/>
        </w:rPr>
        <w:t xml:space="preserve"> arba </w:t>
      </w:r>
      <w:proofErr w:type="spellStart"/>
      <w:r>
        <w:rPr>
          <w:rFonts w:eastAsia="Calibri"/>
          <w:sz w:val="22"/>
          <w:szCs w:val="22"/>
          <w:lang w:val="lt-LT"/>
        </w:rPr>
        <w:t>takrolimuzas</w:t>
      </w:r>
      <w:proofErr w:type="spellEnd"/>
      <w:r>
        <w:rPr>
          <w:sz w:val="22"/>
          <w:szCs w:val="22"/>
          <w:lang w:val="lt-LT"/>
        </w:rPr>
        <w:t xml:space="preserve">). Jei vartojama kalio papildų, kalį organizme sulaikančių diuretikų arba druskų pakaitalų, kuriuose yra kalio, gali reikšmingai padidėti kalio kiekis kraujo serume, ypač jei inkstų funkcija sutrikusi. </w:t>
      </w:r>
      <w:proofErr w:type="spellStart"/>
      <w:r>
        <w:rPr>
          <w:sz w:val="22"/>
          <w:szCs w:val="22"/>
          <w:lang w:val="lt-LT"/>
        </w:rPr>
        <w:t>Hiperkalemija</w:t>
      </w:r>
      <w:proofErr w:type="spellEnd"/>
      <w:r>
        <w:rPr>
          <w:sz w:val="22"/>
          <w:szCs w:val="22"/>
          <w:lang w:val="lt-LT"/>
        </w:rPr>
        <w:t xml:space="preserve"> gali sukelti sunkią, kartais mirtiną aritmiją. </w:t>
      </w:r>
      <w:r>
        <w:rPr>
          <w:rFonts w:eastAsia="Calibri"/>
          <w:sz w:val="22"/>
          <w:szCs w:val="22"/>
          <w:lang w:val="lt-LT"/>
        </w:rPr>
        <w:t>Jei manoma, kad pirmiau minėtų medžiagų vartojimas yra tinkamas, juos reikia vartoti atsargiai ir dažnai stebėti kalio kiekį serume.</w:t>
      </w:r>
      <w:r>
        <w:rPr>
          <w:sz w:val="22"/>
          <w:szCs w:val="22"/>
          <w:lang w:val="lt-LT"/>
        </w:rPr>
        <w:t xml:space="preserve"> </w:t>
      </w:r>
      <w:r>
        <w:rPr>
          <w:rFonts w:eastAsia="Calibri"/>
          <w:sz w:val="22"/>
          <w:szCs w:val="22"/>
          <w:lang w:val="lt-LT"/>
        </w:rPr>
        <w:t xml:space="preserve">AKF inhibitorių vartojantiems pacientams kalį tausojančių diuretikų ir </w:t>
      </w:r>
      <w:proofErr w:type="spellStart"/>
      <w:r>
        <w:rPr>
          <w:rFonts w:eastAsia="Calibri"/>
          <w:sz w:val="22"/>
          <w:szCs w:val="22"/>
          <w:lang w:val="lt-LT"/>
        </w:rPr>
        <w:t>angiotenzino</w:t>
      </w:r>
      <w:proofErr w:type="spellEnd"/>
      <w:r>
        <w:rPr>
          <w:rFonts w:eastAsia="Calibri"/>
          <w:sz w:val="22"/>
          <w:szCs w:val="22"/>
          <w:lang w:val="lt-LT"/>
        </w:rPr>
        <w:t xml:space="preserve"> receptorių blokatorių reikia skirti atsargiai bei reikia stebėti kalio koncentraciją kraujo serume bei inkstų funkciją. </w:t>
      </w:r>
      <w:r>
        <w:rPr>
          <w:sz w:val="22"/>
          <w:szCs w:val="22"/>
          <w:lang w:val="lt-LT"/>
        </w:rPr>
        <w:t>(žr. 4.5 skyrių).</w:t>
      </w:r>
    </w:p>
    <w:p w14:paraId="171C10CE" w14:textId="77777777" w:rsidR="007732CC" w:rsidRDefault="007732CC">
      <w:pPr>
        <w:widowControl w:val="0"/>
        <w:tabs>
          <w:tab w:val="left" w:pos="1296"/>
        </w:tabs>
        <w:snapToGrid w:val="0"/>
        <w:rPr>
          <w:sz w:val="22"/>
          <w:szCs w:val="22"/>
          <w:u w:val="single"/>
          <w:lang w:val="lt-LT"/>
        </w:rPr>
      </w:pPr>
    </w:p>
    <w:p w14:paraId="2ABD751F" w14:textId="77777777" w:rsidR="007732CC" w:rsidRDefault="00196C7A">
      <w:pPr>
        <w:widowControl w:val="0"/>
        <w:tabs>
          <w:tab w:val="left" w:pos="1296"/>
        </w:tabs>
        <w:snapToGrid w:val="0"/>
        <w:rPr>
          <w:sz w:val="22"/>
          <w:szCs w:val="22"/>
          <w:u w:val="single"/>
          <w:lang w:val="lt-LT"/>
        </w:rPr>
      </w:pPr>
      <w:r>
        <w:rPr>
          <w:sz w:val="22"/>
          <w:szCs w:val="22"/>
          <w:u w:val="single"/>
          <w:lang w:val="lt-LT"/>
        </w:rPr>
        <w:t>Magnio koncentracija plazmoje</w:t>
      </w:r>
    </w:p>
    <w:p w14:paraId="4142E846" w14:textId="77777777" w:rsidR="007732CC" w:rsidRDefault="00196C7A">
      <w:pPr>
        <w:widowControl w:val="0"/>
        <w:tabs>
          <w:tab w:val="left" w:pos="1296"/>
        </w:tabs>
        <w:snapToGrid w:val="0"/>
        <w:rPr>
          <w:sz w:val="22"/>
          <w:szCs w:val="22"/>
          <w:lang w:val="lt-LT"/>
        </w:rPr>
      </w:pPr>
      <w:r>
        <w:rPr>
          <w:sz w:val="22"/>
          <w:szCs w:val="22"/>
          <w:lang w:val="lt-LT"/>
        </w:rPr>
        <w:t xml:space="preserve">Įrodyta, kad </w:t>
      </w:r>
      <w:proofErr w:type="spellStart"/>
      <w:r>
        <w:rPr>
          <w:sz w:val="22"/>
          <w:szCs w:val="22"/>
          <w:lang w:val="lt-LT"/>
        </w:rPr>
        <w:t>tiazidiniai</w:t>
      </w:r>
      <w:proofErr w:type="spellEnd"/>
      <w:r>
        <w:rPr>
          <w:sz w:val="22"/>
          <w:szCs w:val="22"/>
          <w:lang w:val="lt-LT"/>
        </w:rPr>
        <w:t xml:space="preserve"> ir panašiai kaip jie veikiantys diuretikai, įskaitant </w:t>
      </w:r>
      <w:proofErr w:type="spellStart"/>
      <w:r>
        <w:rPr>
          <w:sz w:val="22"/>
          <w:szCs w:val="22"/>
          <w:lang w:val="lt-LT"/>
        </w:rPr>
        <w:t>indapamidą</w:t>
      </w:r>
      <w:proofErr w:type="spellEnd"/>
      <w:r>
        <w:rPr>
          <w:sz w:val="22"/>
          <w:szCs w:val="22"/>
          <w:lang w:val="lt-LT"/>
        </w:rPr>
        <w:t xml:space="preserve">, didina magnio šalinimą su šlapimu, todėl gali sukelti </w:t>
      </w:r>
      <w:proofErr w:type="spellStart"/>
      <w:r>
        <w:rPr>
          <w:sz w:val="22"/>
          <w:szCs w:val="22"/>
          <w:lang w:val="lt-LT"/>
        </w:rPr>
        <w:t>hipomagnezemiją</w:t>
      </w:r>
      <w:proofErr w:type="spellEnd"/>
      <w:r>
        <w:rPr>
          <w:sz w:val="22"/>
          <w:szCs w:val="22"/>
          <w:lang w:val="lt-LT"/>
        </w:rPr>
        <w:t xml:space="preserve"> (žr. 4.5 ir 4.8 skyrius).</w:t>
      </w:r>
    </w:p>
    <w:p w14:paraId="3ED5A03E" w14:textId="77777777" w:rsidR="007732CC" w:rsidRDefault="007732CC">
      <w:pPr>
        <w:widowControl w:val="0"/>
        <w:tabs>
          <w:tab w:val="left" w:pos="1296"/>
        </w:tabs>
        <w:snapToGrid w:val="0"/>
        <w:rPr>
          <w:sz w:val="22"/>
          <w:szCs w:val="22"/>
          <w:lang w:val="lt-LT"/>
        </w:rPr>
      </w:pPr>
    </w:p>
    <w:p w14:paraId="24714A0F" w14:textId="77777777" w:rsidR="007732CC" w:rsidRDefault="00196C7A">
      <w:pPr>
        <w:widowControl w:val="0"/>
        <w:tabs>
          <w:tab w:val="left" w:pos="1296"/>
        </w:tabs>
        <w:snapToGrid w:val="0"/>
        <w:rPr>
          <w:sz w:val="22"/>
          <w:szCs w:val="22"/>
          <w:u w:val="single"/>
          <w:lang w:val="lt-LT"/>
        </w:rPr>
      </w:pPr>
      <w:r>
        <w:rPr>
          <w:sz w:val="22"/>
          <w:szCs w:val="22"/>
          <w:u w:val="single"/>
          <w:lang w:val="lt-LT"/>
        </w:rPr>
        <w:t>Nėštumas</w:t>
      </w:r>
    </w:p>
    <w:p w14:paraId="2932EBA1" w14:textId="77777777" w:rsidR="007732CC" w:rsidRDefault="00196C7A">
      <w:pPr>
        <w:widowControl w:val="0"/>
        <w:tabs>
          <w:tab w:val="left" w:pos="1296"/>
        </w:tabs>
        <w:snapToGrid w:val="0"/>
        <w:rPr>
          <w:sz w:val="22"/>
          <w:szCs w:val="22"/>
          <w:lang w:val="lt-LT"/>
        </w:rPr>
      </w:pPr>
      <w:r>
        <w:rPr>
          <w:sz w:val="22"/>
          <w:szCs w:val="22"/>
          <w:lang w:val="lt-LT"/>
        </w:rPr>
        <w:t xml:space="preserve">Nėščių moterų pradėti gydyti AKF inhibitoriais negalima. Išskyrus atvejus, kai tolesnis gydymas AKF inhibitoriais yra būtinas, pastoti planuojančioms moterims juos reikia keisti kitokiais </w:t>
      </w:r>
      <w:proofErr w:type="spellStart"/>
      <w:r>
        <w:rPr>
          <w:sz w:val="22"/>
          <w:szCs w:val="22"/>
          <w:lang w:val="lt-LT"/>
        </w:rPr>
        <w:t>antihipertenziniais</w:t>
      </w:r>
      <w:proofErr w:type="spellEnd"/>
      <w:r>
        <w:rPr>
          <w:sz w:val="22"/>
          <w:szCs w:val="22"/>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21865296" w14:textId="77777777" w:rsidR="007732CC" w:rsidRDefault="007732CC">
      <w:pPr>
        <w:widowControl w:val="0"/>
        <w:tabs>
          <w:tab w:val="left" w:pos="1296"/>
        </w:tabs>
        <w:snapToGrid w:val="0"/>
        <w:rPr>
          <w:sz w:val="22"/>
          <w:szCs w:val="22"/>
          <w:lang w:val="lt-LT"/>
        </w:rPr>
      </w:pPr>
    </w:p>
    <w:p w14:paraId="391B08D4" w14:textId="77777777" w:rsidR="007732CC" w:rsidRDefault="00196C7A">
      <w:pPr>
        <w:widowControl w:val="0"/>
        <w:tabs>
          <w:tab w:val="left" w:pos="1296"/>
        </w:tabs>
        <w:snapToGrid w:val="0"/>
        <w:rPr>
          <w:sz w:val="22"/>
          <w:szCs w:val="22"/>
          <w:u w:val="single"/>
          <w:lang w:val="lt-LT"/>
        </w:rPr>
      </w:pPr>
      <w:r>
        <w:rPr>
          <w:sz w:val="22"/>
          <w:szCs w:val="22"/>
          <w:u w:val="single"/>
          <w:lang w:val="lt-LT"/>
        </w:rPr>
        <w:t>Jautrumas šviesai</w:t>
      </w:r>
    </w:p>
    <w:p w14:paraId="5D2E79AA" w14:textId="77777777" w:rsidR="007732CC" w:rsidRDefault="00196C7A">
      <w:pPr>
        <w:widowControl w:val="0"/>
        <w:tabs>
          <w:tab w:val="left" w:pos="1296"/>
        </w:tabs>
        <w:snapToGrid w:val="0"/>
        <w:rPr>
          <w:sz w:val="22"/>
          <w:szCs w:val="22"/>
          <w:lang w:val="lt-LT"/>
        </w:rPr>
      </w:pPr>
      <w:r>
        <w:rPr>
          <w:sz w:val="22"/>
          <w:szCs w:val="22"/>
          <w:lang w:val="lt-LT"/>
        </w:rPr>
        <w:t xml:space="preserve">Gauta pranešimų apie jautrumo šviesai reakcijas, atsiradusias vartojant </w:t>
      </w:r>
      <w:proofErr w:type="spellStart"/>
      <w:r>
        <w:rPr>
          <w:sz w:val="22"/>
          <w:szCs w:val="22"/>
          <w:lang w:val="lt-LT"/>
        </w:rPr>
        <w:t>tiazidinių</w:t>
      </w:r>
      <w:proofErr w:type="spellEnd"/>
      <w:r>
        <w:rPr>
          <w:sz w:val="22"/>
          <w:szCs w:val="22"/>
          <w:lang w:val="lt-LT"/>
        </w:rPr>
        <w:t xml:space="preserve"> ir į juos panašių diuretikų (žr. 4.8 skyrių). Jei gydymo metu pasireiškia jautrumo šviesai reakcija, gydymą rekomenduojama nutraukti. Jei manoma, kad gydymą diuretikais būtina atnaujinti, rekomenduojama saugoti kūno vietas, veikiamas saulės arba dirbtinių UVA spindulių.</w:t>
      </w:r>
    </w:p>
    <w:p w14:paraId="5AFE67FE" w14:textId="77777777" w:rsidR="007732CC" w:rsidRDefault="007732CC">
      <w:pPr>
        <w:widowControl w:val="0"/>
        <w:tabs>
          <w:tab w:val="left" w:pos="1296"/>
        </w:tabs>
        <w:snapToGrid w:val="0"/>
        <w:rPr>
          <w:sz w:val="22"/>
          <w:szCs w:val="22"/>
          <w:lang w:val="lt-LT"/>
        </w:rPr>
      </w:pPr>
    </w:p>
    <w:p w14:paraId="6CE85110" w14:textId="77777777" w:rsidR="007732CC" w:rsidRDefault="00196C7A">
      <w:pPr>
        <w:widowControl w:val="0"/>
        <w:tabs>
          <w:tab w:val="left" w:pos="1296"/>
        </w:tabs>
        <w:snapToGrid w:val="0"/>
        <w:rPr>
          <w:sz w:val="22"/>
          <w:szCs w:val="22"/>
          <w:u w:val="single"/>
          <w:lang w:val="lt-LT"/>
        </w:rPr>
      </w:pPr>
      <w:r>
        <w:rPr>
          <w:sz w:val="22"/>
          <w:szCs w:val="22"/>
          <w:u w:val="single"/>
          <w:lang w:val="lt-LT"/>
        </w:rPr>
        <w:t>Inkstų funkcijos sutrikimas</w:t>
      </w:r>
    </w:p>
    <w:p w14:paraId="277AD231" w14:textId="77777777" w:rsidR="007732CC" w:rsidRDefault="00196C7A">
      <w:pPr>
        <w:widowControl w:val="0"/>
        <w:tabs>
          <w:tab w:val="left" w:pos="1296"/>
        </w:tabs>
        <w:snapToGrid w:val="0"/>
        <w:rPr>
          <w:sz w:val="22"/>
          <w:szCs w:val="22"/>
          <w:lang w:val="lt-LT"/>
        </w:rPr>
      </w:pPr>
      <w:r>
        <w:rPr>
          <w:sz w:val="22"/>
          <w:szCs w:val="22"/>
          <w:lang w:val="lt-LT"/>
        </w:rPr>
        <w:t xml:space="preserve">Jeigu yra sunkus inkstų funkcijos sutrikimas (kreatinino klirensas &lt; 30 ml/min.), </w:t>
      </w:r>
      <w:proofErr w:type="spellStart"/>
      <w:r>
        <w:rPr>
          <w:sz w:val="22"/>
          <w:szCs w:val="22"/>
          <w:lang w:val="lt-LT"/>
        </w:rPr>
        <w:t>Roxiper</w:t>
      </w:r>
      <w:proofErr w:type="spellEnd"/>
      <w:r>
        <w:rPr>
          <w:sz w:val="22"/>
          <w:szCs w:val="22"/>
          <w:lang w:val="lt-LT"/>
        </w:rPr>
        <w:t xml:space="preserve"> vartoti draudžiama. </w:t>
      </w:r>
      <w:proofErr w:type="spellStart"/>
      <w:r>
        <w:rPr>
          <w:sz w:val="22"/>
          <w:szCs w:val="22"/>
          <w:lang w:val="lt-LT"/>
        </w:rPr>
        <w:t>Roxiper</w:t>
      </w:r>
      <w:proofErr w:type="spellEnd"/>
      <w:r>
        <w:rPr>
          <w:sz w:val="22"/>
          <w:szCs w:val="22"/>
          <w:lang w:val="lt-LT"/>
        </w:rPr>
        <w:t xml:space="preserve"> netinka vartoti pacientams, kurių kreatinino klirensas yra mažesnis kaip 60 ml/min. Tokiems pacientams dozę rekomenduojama parinkti vartojant atskirus komponentus (žr. 4.2 skyrių).</w:t>
      </w:r>
    </w:p>
    <w:p w14:paraId="2DDE738D" w14:textId="77777777" w:rsidR="007732CC" w:rsidRDefault="007732CC">
      <w:pPr>
        <w:widowControl w:val="0"/>
        <w:tabs>
          <w:tab w:val="left" w:pos="1296"/>
        </w:tabs>
        <w:snapToGrid w:val="0"/>
        <w:rPr>
          <w:sz w:val="22"/>
          <w:szCs w:val="22"/>
          <w:lang w:val="lt-LT"/>
        </w:rPr>
      </w:pPr>
    </w:p>
    <w:p w14:paraId="4A03A238" w14:textId="77777777" w:rsidR="007732CC" w:rsidRDefault="00196C7A">
      <w:pPr>
        <w:widowControl w:val="0"/>
        <w:tabs>
          <w:tab w:val="left" w:pos="1296"/>
        </w:tabs>
        <w:snapToGrid w:val="0"/>
        <w:rPr>
          <w:sz w:val="22"/>
          <w:szCs w:val="22"/>
          <w:lang w:val="lt-LT"/>
        </w:rPr>
      </w:pPr>
      <w:r>
        <w:rPr>
          <w:sz w:val="22"/>
          <w:szCs w:val="22"/>
          <w:lang w:val="lt-LT"/>
        </w:rPr>
        <w:t>Kai kuriems hipertenzija sergantiems pacientams, kuriems aiškaus inkstų pažeidimo prieš pradedant gydyti nėra, tačiau kurių inkstų funkcijos tyrimai rodo funkcinį inkstų nepakankamumą, gydymą būtina nutraukti. Jį gali būti įmanoma atnaujinti mažesne doze arba viena iš veikliųjų medžiagų.</w:t>
      </w:r>
    </w:p>
    <w:p w14:paraId="08730874" w14:textId="77777777" w:rsidR="007732CC" w:rsidRDefault="007732CC">
      <w:pPr>
        <w:widowControl w:val="0"/>
        <w:tabs>
          <w:tab w:val="left" w:pos="1296"/>
        </w:tabs>
        <w:snapToGrid w:val="0"/>
        <w:rPr>
          <w:sz w:val="22"/>
          <w:szCs w:val="22"/>
          <w:lang w:val="lt-LT"/>
        </w:rPr>
      </w:pPr>
    </w:p>
    <w:p w14:paraId="4017EFE8" w14:textId="77777777" w:rsidR="007732CC" w:rsidRDefault="00196C7A">
      <w:pPr>
        <w:widowControl w:val="0"/>
        <w:tabs>
          <w:tab w:val="left" w:pos="1296"/>
        </w:tabs>
        <w:snapToGrid w:val="0"/>
        <w:rPr>
          <w:sz w:val="22"/>
          <w:szCs w:val="22"/>
          <w:lang w:val="lt-LT"/>
        </w:rPr>
      </w:pPr>
      <w:r>
        <w:rPr>
          <w:sz w:val="22"/>
          <w:szCs w:val="22"/>
          <w:lang w:val="lt-LT"/>
        </w:rPr>
        <w:t>Tokiems pacientams, be įprastinio medicininio stebėjimo, būtina dažnai tirti kreatinino ir kalio kiekį kraujyje: iš pradžių po dviejų savaičių, vėliau (kai pasiekiamas stabilus gydymo laikotarpis) − kas 2 mėnesius. Inkstų nepakankamumas dažniausiai atsirasdavo pacientams, kurie sirgo sunkiu širdies nepakankamumu arba inkstų nepakankamumu (įskaitant sukeltą inksto arterijos stenozės).</w:t>
      </w:r>
    </w:p>
    <w:p w14:paraId="715B5FBC" w14:textId="77777777" w:rsidR="007732CC" w:rsidRDefault="007732CC">
      <w:pPr>
        <w:widowControl w:val="0"/>
        <w:tabs>
          <w:tab w:val="left" w:pos="1296"/>
        </w:tabs>
        <w:snapToGrid w:val="0"/>
        <w:rPr>
          <w:sz w:val="22"/>
          <w:szCs w:val="22"/>
          <w:lang w:val="lt-LT"/>
        </w:rPr>
      </w:pPr>
    </w:p>
    <w:p w14:paraId="5974A1F0" w14:textId="77777777" w:rsidR="007732CC" w:rsidRDefault="00196C7A">
      <w:pPr>
        <w:widowControl w:val="0"/>
        <w:numPr>
          <w:ilvl w:val="12"/>
          <w:numId w:val="0"/>
        </w:numPr>
        <w:tabs>
          <w:tab w:val="left" w:pos="8505"/>
        </w:tabs>
        <w:snapToGrid w:val="0"/>
        <w:ind w:right="-2"/>
        <w:rPr>
          <w:sz w:val="22"/>
          <w:szCs w:val="22"/>
          <w:lang w:val="lt-LT"/>
        </w:rPr>
      </w:pPr>
      <w:r>
        <w:rPr>
          <w:sz w:val="22"/>
          <w:szCs w:val="22"/>
          <w:lang w:val="lt-LT"/>
        </w:rPr>
        <w:t>Jei yra abipusė arba vienintelio funkcionuojančio inksto arterijos stenozė, šio vaistinio preparato paprastai vartoti nerekomenduojama.</w:t>
      </w:r>
    </w:p>
    <w:p w14:paraId="6A754ABA" w14:textId="77777777" w:rsidR="007732CC" w:rsidRDefault="007732CC">
      <w:pPr>
        <w:widowControl w:val="0"/>
        <w:tabs>
          <w:tab w:val="left" w:pos="1296"/>
        </w:tabs>
        <w:snapToGrid w:val="0"/>
        <w:rPr>
          <w:sz w:val="22"/>
          <w:szCs w:val="22"/>
          <w:lang w:val="lt-LT"/>
        </w:rPr>
      </w:pPr>
    </w:p>
    <w:p w14:paraId="30C0B9E8" w14:textId="77777777" w:rsidR="007732CC" w:rsidRDefault="00196C7A">
      <w:pPr>
        <w:widowControl w:val="0"/>
        <w:tabs>
          <w:tab w:val="left" w:pos="1296"/>
        </w:tabs>
        <w:snapToGrid w:val="0"/>
        <w:rPr>
          <w:sz w:val="22"/>
          <w:szCs w:val="22"/>
          <w:lang w:val="lt-LT"/>
        </w:rPr>
      </w:pPr>
      <w:r>
        <w:rPr>
          <w:sz w:val="22"/>
          <w:szCs w:val="22"/>
          <w:lang w:val="lt-LT"/>
        </w:rPr>
        <w:t xml:space="preserve">Didesnėmis </w:t>
      </w:r>
      <w:proofErr w:type="spellStart"/>
      <w:r>
        <w:rPr>
          <w:sz w:val="22"/>
          <w:szCs w:val="22"/>
          <w:lang w:val="lt-LT"/>
        </w:rPr>
        <w:t>rozuvastatino</w:t>
      </w:r>
      <w:proofErr w:type="spellEnd"/>
      <w:r>
        <w:rPr>
          <w:sz w:val="22"/>
          <w:szCs w:val="22"/>
          <w:lang w:val="lt-LT"/>
        </w:rPr>
        <w:t xml:space="preserve"> dozėmis gydytiems pacientams, ypač vartojantiems 40 mg dozę, buvo juostelės mėginiu nustatytos </w:t>
      </w:r>
      <w:proofErr w:type="spellStart"/>
      <w:r>
        <w:rPr>
          <w:sz w:val="22"/>
          <w:szCs w:val="22"/>
          <w:lang w:val="lt-LT"/>
        </w:rPr>
        <w:t>proteinurijos</w:t>
      </w:r>
      <w:proofErr w:type="spellEnd"/>
      <w:r>
        <w:rPr>
          <w:sz w:val="22"/>
          <w:szCs w:val="22"/>
          <w:lang w:val="lt-LT"/>
        </w:rPr>
        <w:t xml:space="preserve"> (dažniausiai kanalėlių kilmės) atvejų, dažniausiai ji buvo </w:t>
      </w:r>
      <w:r>
        <w:rPr>
          <w:sz w:val="22"/>
          <w:szCs w:val="22"/>
          <w:lang w:val="lt-LT"/>
        </w:rPr>
        <w:lastRenderedPageBreak/>
        <w:t xml:space="preserve">laikina arba protarpinė. Nustatyta, kad </w:t>
      </w:r>
      <w:proofErr w:type="spellStart"/>
      <w:r>
        <w:rPr>
          <w:sz w:val="22"/>
          <w:szCs w:val="22"/>
          <w:lang w:val="lt-LT"/>
        </w:rPr>
        <w:t>proteinurija</w:t>
      </w:r>
      <w:proofErr w:type="spellEnd"/>
      <w:r>
        <w:rPr>
          <w:sz w:val="22"/>
          <w:szCs w:val="22"/>
          <w:lang w:val="lt-LT"/>
        </w:rPr>
        <w:t xml:space="preserve"> nerodo gresiančios ūminės ar progresuojančios inkstų ligos (žr. 4.8 skyrių).</w:t>
      </w:r>
    </w:p>
    <w:p w14:paraId="6CA8C82E" w14:textId="77777777" w:rsidR="007732CC" w:rsidRDefault="007732CC">
      <w:pPr>
        <w:widowControl w:val="0"/>
        <w:tabs>
          <w:tab w:val="left" w:pos="1296"/>
        </w:tabs>
        <w:snapToGrid w:val="0"/>
        <w:rPr>
          <w:sz w:val="22"/>
          <w:szCs w:val="22"/>
          <w:lang w:val="lt-LT"/>
        </w:rPr>
      </w:pPr>
    </w:p>
    <w:p w14:paraId="221470D1" w14:textId="77777777" w:rsidR="007732CC" w:rsidRDefault="00196C7A">
      <w:pPr>
        <w:widowControl w:val="0"/>
        <w:tabs>
          <w:tab w:val="left" w:pos="1296"/>
        </w:tabs>
        <w:snapToGrid w:val="0"/>
        <w:rPr>
          <w:sz w:val="22"/>
          <w:szCs w:val="22"/>
          <w:u w:val="single"/>
          <w:lang w:val="lt-LT"/>
        </w:rPr>
      </w:pPr>
      <w:r>
        <w:rPr>
          <w:sz w:val="22"/>
          <w:szCs w:val="22"/>
          <w:u w:val="single"/>
          <w:lang w:val="lt-LT"/>
        </w:rPr>
        <w:t>Inkstų funkcija ir diuretikai</w:t>
      </w:r>
    </w:p>
    <w:p w14:paraId="0538CF2E" w14:textId="77777777" w:rsidR="007732CC" w:rsidRDefault="00196C7A">
      <w:pPr>
        <w:widowControl w:val="0"/>
        <w:tabs>
          <w:tab w:val="left" w:pos="1296"/>
        </w:tabs>
        <w:snapToGrid w:val="0"/>
        <w:rPr>
          <w:sz w:val="22"/>
          <w:szCs w:val="22"/>
          <w:lang w:val="lt-LT"/>
        </w:rPr>
      </w:pPr>
      <w:r>
        <w:rPr>
          <w:sz w:val="22"/>
          <w:szCs w:val="22"/>
          <w:lang w:val="lt-LT"/>
        </w:rPr>
        <w:t xml:space="preserve">Visavertis </w:t>
      </w:r>
      <w:proofErr w:type="spellStart"/>
      <w:r>
        <w:rPr>
          <w:sz w:val="22"/>
          <w:szCs w:val="22"/>
          <w:lang w:val="lt-LT"/>
        </w:rPr>
        <w:t>tiazidinių</w:t>
      </w:r>
      <w:proofErr w:type="spellEnd"/>
      <w:r>
        <w:rPr>
          <w:sz w:val="22"/>
          <w:szCs w:val="22"/>
          <w:lang w:val="lt-LT"/>
        </w:rPr>
        <w:t xml:space="preserve"> ir į juos panašių diuretikų poveikis pasireiškia tik tada, jeigu inkstų funkcija yra normali arba tik šiek tiek sutrikusi (kreatinino kiekis suaugusių žmonių kraujo plazmoje mažesnis kaip maždaug 25 mg/l, t. y. 220 </w:t>
      </w:r>
      <w:proofErr w:type="spellStart"/>
      <w:r>
        <w:rPr>
          <w:sz w:val="22"/>
          <w:szCs w:val="22"/>
          <w:lang w:val="lt-LT"/>
        </w:rPr>
        <w:t>mikromolių</w:t>
      </w:r>
      <w:proofErr w:type="spellEnd"/>
      <w:r>
        <w:rPr>
          <w:sz w:val="22"/>
          <w:szCs w:val="22"/>
          <w:lang w:val="lt-LT"/>
        </w:rPr>
        <w:t>/l).</w:t>
      </w:r>
    </w:p>
    <w:p w14:paraId="6F70D599" w14:textId="77777777" w:rsidR="007732CC" w:rsidRDefault="007732CC">
      <w:pPr>
        <w:widowControl w:val="0"/>
        <w:tabs>
          <w:tab w:val="left" w:pos="1296"/>
        </w:tabs>
        <w:snapToGrid w:val="0"/>
        <w:rPr>
          <w:sz w:val="22"/>
          <w:szCs w:val="22"/>
          <w:lang w:val="lt-LT"/>
        </w:rPr>
      </w:pPr>
    </w:p>
    <w:p w14:paraId="56BF5022" w14:textId="77777777" w:rsidR="007732CC" w:rsidRDefault="00196C7A">
      <w:pPr>
        <w:widowControl w:val="0"/>
        <w:tabs>
          <w:tab w:val="left" w:pos="1296"/>
        </w:tabs>
        <w:snapToGrid w:val="0"/>
        <w:rPr>
          <w:sz w:val="22"/>
          <w:szCs w:val="22"/>
          <w:lang w:val="lt-LT"/>
        </w:rPr>
      </w:pPr>
      <w:r>
        <w:rPr>
          <w:sz w:val="22"/>
          <w:szCs w:val="22"/>
          <w:lang w:val="lt-LT"/>
        </w:rPr>
        <w:t xml:space="preserve">Senyviems žmonėms kreatinino kiekį plazmoje būtina perskaičiuoti atsižvelgiant į amžių, kūno svorį ir lytį. Naudojama </w:t>
      </w:r>
      <w:proofErr w:type="spellStart"/>
      <w:r>
        <w:rPr>
          <w:i/>
          <w:sz w:val="22"/>
          <w:szCs w:val="22"/>
          <w:lang w:val="lt-LT"/>
        </w:rPr>
        <w:t>Cockroft</w:t>
      </w:r>
      <w:proofErr w:type="spellEnd"/>
      <w:r>
        <w:rPr>
          <w:sz w:val="22"/>
          <w:szCs w:val="22"/>
          <w:lang w:val="lt-LT"/>
        </w:rPr>
        <w:t xml:space="preserve"> formulė:</w:t>
      </w:r>
    </w:p>
    <w:p w14:paraId="04720471" w14:textId="77777777" w:rsidR="007732CC" w:rsidRDefault="007732CC">
      <w:pPr>
        <w:widowControl w:val="0"/>
        <w:tabs>
          <w:tab w:val="left" w:pos="1296"/>
        </w:tabs>
        <w:snapToGrid w:val="0"/>
        <w:rPr>
          <w:sz w:val="22"/>
          <w:szCs w:val="22"/>
          <w:lang w:val="lt-LT"/>
        </w:rPr>
      </w:pPr>
    </w:p>
    <w:p w14:paraId="25211F98" w14:textId="77777777" w:rsidR="007732CC" w:rsidRDefault="00196C7A">
      <w:pPr>
        <w:widowControl w:val="0"/>
        <w:tabs>
          <w:tab w:val="left" w:pos="1296"/>
        </w:tabs>
        <w:snapToGrid w:val="0"/>
        <w:rPr>
          <w:sz w:val="22"/>
          <w:szCs w:val="22"/>
          <w:lang w:val="lt-LT"/>
        </w:rPr>
      </w:pPr>
      <w:proofErr w:type="spellStart"/>
      <w:r>
        <w:rPr>
          <w:sz w:val="22"/>
          <w:szCs w:val="22"/>
          <w:lang w:val="lt-LT"/>
        </w:rPr>
        <w:t>Cl</w:t>
      </w:r>
      <w:r>
        <w:rPr>
          <w:sz w:val="22"/>
          <w:szCs w:val="22"/>
          <w:vertAlign w:val="subscript"/>
          <w:lang w:val="lt-LT"/>
        </w:rPr>
        <w:t>cr</w:t>
      </w:r>
      <w:proofErr w:type="spellEnd"/>
      <w:r>
        <w:rPr>
          <w:sz w:val="22"/>
          <w:szCs w:val="22"/>
          <w:lang w:val="lt-LT"/>
        </w:rPr>
        <w:t xml:space="preserve"> = (140 - amžius) x kūno svoris /0,814 x kreatinino kiekis kraujo plazmoje</w:t>
      </w:r>
    </w:p>
    <w:p w14:paraId="02C5DB12" w14:textId="77777777" w:rsidR="007732CC" w:rsidRDefault="007732CC">
      <w:pPr>
        <w:widowControl w:val="0"/>
        <w:tabs>
          <w:tab w:val="left" w:pos="1296"/>
        </w:tabs>
        <w:snapToGrid w:val="0"/>
        <w:rPr>
          <w:sz w:val="22"/>
          <w:szCs w:val="22"/>
          <w:lang w:val="lt-LT"/>
        </w:rPr>
      </w:pPr>
    </w:p>
    <w:p w14:paraId="7B71F4A3" w14:textId="77777777" w:rsidR="007732CC" w:rsidRDefault="00196C7A">
      <w:pPr>
        <w:widowControl w:val="0"/>
        <w:tabs>
          <w:tab w:val="left" w:pos="709"/>
        </w:tabs>
        <w:snapToGrid w:val="0"/>
        <w:rPr>
          <w:sz w:val="22"/>
          <w:szCs w:val="22"/>
          <w:lang w:val="lt-LT"/>
        </w:rPr>
      </w:pPr>
      <w:r>
        <w:rPr>
          <w:sz w:val="22"/>
          <w:szCs w:val="22"/>
          <w:lang w:val="lt-LT"/>
        </w:rPr>
        <w:t>Kur:</w:t>
      </w:r>
      <w:r>
        <w:rPr>
          <w:sz w:val="22"/>
          <w:szCs w:val="22"/>
          <w:lang w:val="lt-LT"/>
        </w:rPr>
        <w:tab/>
        <w:t>amžius išreikštas metais,</w:t>
      </w:r>
    </w:p>
    <w:p w14:paraId="5DC30CC6" w14:textId="77777777" w:rsidR="007732CC" w:rsidRDefault="00196C7A">
      <w:pPr>
        <w:widowControl w:val="0"/>
        <w:tabs>
          <w:tab w:val="left" w:pos="709"/>
        </w:tabs>
        <w:snapToGrid w:val="0"/>
        <w:rPr>
          <w:sz w:val="22"/>
          <w:szCs w:val="22"/>
          <w:lang w:val="lt-LT"/>
        </w:rPr>
      </w:pPr>
      <w:r>
        <w:rPr>
          <w:sz w:val="22"/>
          <w:szCs w:val="22"/>
          <w:lang w:val="lt-LT"/>
        </w:rPr>
        <w:t>kūno svoris- kilogramais,</w:t>
      </w:r>
    </w:p>
    <w:p w14:paraId="1ECDE691" w14:textId="77777777" w:rsidR="007732CC" w:rsidRDefault="00196C7A">
      <w:pPr>
        <w:widowControl w:val="0"/>
        <w:tabs>
          <w:tab w:val="left" w:pos="709"/>
        </w:tabs>
        <w:snapToGrid w:val="0"/>
        <w:rPr>
          <w:sz w:val="22"/>
          <w:szCs w:val="22"/>
          <w:lang w:val="lt-LT"/>
        </w:rPr>
      </w:pPr>
      <w:r>
        <w:rPr>
          <w:sz w:val="22"/>
          <w:szCs w:val="22"/>
          <w:lang w:val="lt-LT"/>
        </w:rPr>
        <w:t xml:space="preserve">kreatinino kiekis kraujo plazmoje- </w:t>
      </w:r>
      <w:proofErr w:type="spellStart"/>
      <w:r>
        <w:rPr>
          <w:sz w:val="22"/>
          <w:szCs w:val="22"/>
          <w:lang w:val="lt-LT"/>
        </w:rPr>
        <w:t>mikromoliais</w:t>
      </w:r>
      <w:proofErr w:type="spellEnd"/>
      <w:r>
        <w:rPr>
          <w:sz w:val="22"/>
          <w:szCs w:val="22"/>
          <w:lang w:val="lt-LT"/>
        </w:rPr>
        <w:t>/l).</w:t>
      </w:r>
    </w:p>
    <w:p w14:paraId="5C130BF6" w14:textId="77777777" w:rsidR="007732CC" w:rsidRDefault="007732CC">
      <w:pPr>
        <w:widowControl w:val="0"/>
        <w:tabs>
          <w:tab w:val="left" w:pos="1296"/>
        </w:tabs>
        <w:snapToGrid w:val="0"/>
        <w:rPr>
          <w:sz w:val="22"/>
          <w:szCs w:val="22"/>
          <w:lang w:val="lt-LT"/>
        </w:rPr>
      </w:pPr>
    </w:p>
    <w:p w14:paraId="61BEBA8D" w14:textId="77777777" w:rsidR="007732CC" w:rsidRDefault="00196C7A">
      <w:pPr>
        <w:widowControl w:val="0"/>
        <w:tabs>
          <w:tab w:val="left" w:pos="1296"/>
        </w:tabs>
        <w:snapToGrid w:val="0"/>
        <w:rPr>
          <w:sz w:val="22"/>
          <w:szCs w:val="22"/>
          <w:lang w:val="lt-LT"/>
        </w:rPr>
      </w:pPr>
      <w:r>
        <w:rPr>
          <w:sz w:val="22"/>
          <w:szCs w:val="22"/>
          <w:lang w:val="lt-LT"/>
        </w:rPr>
        <w:t>Ši formulė tinka senyviems vyrams. Moterims gautą rezultatą reikia padauginti iš 0,85.</w:t>
      </w:r>
    </w:p>
    <w:p w14:paraId="6D07996C" w14:textId="77777777" w:rsidR="007732CC" w:rsidRDefault="007732CC">
      <w:pPr>
        <w:widowControl w:val="0"/>
        <w:tabs>
          <w:tab w:val="left" w:pos="1296"/>
        </w:tabs>
        <w:snapToGrid w:val="0"/>
        <w:rPr>
          <w:sz w:val="22"/>
          <w:szCs w:val="22"/>
          <w:lang w:val="lt-LT"/>
        </w:rPr>
      </w:pPr>
    </w:p>
    <w:p w14:paraId="5795BB25" w14:textId="77777777" w:rsidR="007732CC" w:rsidRDefault="00196C7A">
      <w:pPr>
        <w:widowControl w:val="0"/>
        <w:tabs>
          <w:tab w:val="left" w:pos="1296"/>
        </w:tabs>
        <w:snapToGrid w:val="0"/>
        <w:rPr>
          <w:sz w:val="22"/>
          <w:szCs w:val="22"/>
          <w:lang w:val="lt-LT"/>
        </w:rPr>
      </w:pPr>
      <w:r>
        <w:rPr>
          <w:sz w:val="22"/>
          <w:szCs w:val="22"/>
          <w:lang w:val="lt-LT"/>
        </w:rPr>
        <w:t xml:space="preserve">Gydymo </w:t>
      </w:r>
      <w:proofErr w:type="spellStart"/>
      <w:r>
        <w:rPr>
          <w:sz w:val="22"/>
          <w:szCs w:val="22"/>
          <w:lang w:val="lt-LT"/>
        </w:rPr>
        <w:t>indapamidu</w:t>
      </w:r>
      <w:proofErr w:type="spellEnd"/>
      <w:r>
        <w:rPr>
          <w:sz w:val="22"/>
          <w:szCs w:val="22"/>
          <w:lang w:val="lt-LT"/>
        </w:rPr>
        <w:t xml:space="preserve"> pradžioje diuretikų sukelta </w:t>
      </w:r>
      <w:proofErr w:type="spellStart"/>
      <w:r>
        <w:rPr>
          <w:sz w:val="22"/>
          <w:szCs w:val="22"/>
          <w:lang w:val="lt-LT"/>
        </w:rPr>
        <w:t>hipovolemija</w:t>
      </w:r>
      <w:proofErr w:type="spellEnd"/>
      <w:r>
        <w:rPr>
          <w:sz w:val="22"/>
          <w:szCs w:val="22"/>
          <w:lang w:val="lt-LT"/>
        </w:rPr>
        <w:t xml:space="preserve"> (dėl natrio ir vandens netekimo) sumažina </w:t>
      </w:r>
      <w:proofErr w:type="spellStart"/>
      <w:r>
        <w:rPr>
          <w:sz w:val="22"/>
          <w:szCs w:val="22"/>
          <w:lang w:val="lt-LT"/>
        </w:rPr>
        <w:t>glomerulų</w:t>
      </w:r>
      <w:proofErr w:type="spellEnd"/>
      <w:r>
        <w:rPr>
          <w:sz w:val="22"/>
          <w:szCs w:val="22"/>
          <w:lang w:val="lt-LT"/>
        </w:rPr>
        <w:t xml:space="preserve"> filtraciją, todėl gali didėti šlapalo bei kreatinino kiekis kraujyje. Jeigu inkstų funkcija normali, toks laikinas funkcinis inkstų nepakankamumas nepageidaujamų pasekmių nesukelia, tačiau jei inkstų funkcijos sutrikimas jau buvo, jis gali pasunkėti.</w:t>
      </w:r>
    </w:p>
    <w:p w14:paraId="26395E79" w14:textId="77777777" w:rsidR="007732CC" w:rsidRDefault="007732CC">
      <w:pPr>
        <w:widowControl w:val="0"/>
        <w:tabs>
          <w:tab w:val="left" w:pos="1296"/>
        </w:tabs>
        <w:snapToGrid w:val="0"/>
        <w:rPr>
          <w:sz w:val="22"/>
          <w:szCs w:val="22"/>
          <w:lang w:val="lt-LT"/>
        </w:rPr>
      </w:pPr>
    </w:p>
    <w:p w14:paraId="01EA0E3E"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Hipotenzija</w:t>
      </w:r>
      <w:proofErr w:type="spellEnd"/>
      <w:r>
        <w:rPr>
          <w:sz w:val="22"/>
          <w:szCs w:val="22"/>
          <w:u w:val="single"/>
          <w:lang w:val="lt-LT"/>
        </w:rPr>
        <w:t>, skysčių ir elektrolitų trūkumas organizme</w:t>
      </w:r>
    </w:p>
    <w:p w14:paraId="0B31228A" w14:textId="77777777" w:rsidR="007732CC" w:rsidRDefault="00196C7A">
      <w:pPr>
        <w:widowControl w:val="0"/>
        <w:tabs>
          <w:tab w:val="left" w:pos="1296"/>
        </w:tabs>
        <w:snapToGrid w:val="0"/>
        <w:rPr>
          <w:sz w:val="22"/>
          <w:szCs w:val="22"/>
          <w:lang w:val="lt-LT"/>
        </w:rPr>
      </w:pPr>
      <w:r>
        <w:rPr>
          <w:sz w:val="22"/>
          <w:szCs w:val="22"/>
          <w:lang w:val="lt-LT"/>
        </w:rPr>
        <w:t xml:space="preserve">Pacientams, kurių organizme trūksta natrio (ypač jei yra inksto arterijos stenozė), gali staigiai pasireikšti </w:t>
      </w:r>
      <w:proofErr w:type="spellStart"/>
      <w:r>
        <w:rPr>
          <w:sz w:val="22"/>
          <w:szCs w:val="22"/>
          <w:lang w:val="lt-LT"/>
        </w:rPr>
        <w:t>hipotenzija</w:t>
      </w:r>
      <w:proofErr w:type="spellEnd"/>
      <w:r>
        <w:rPr>
          <w:sz w:val="22"/>
          <w:szCs w:val="22"/>
          <w:lang w:val="lt-LT"/>
        </w:rPr>
        <w:t>. Būtina nuolat stebėti, ar tokiems pacientams neatsiranda klinikinių skysčių ir elektrolitų stokos (pvz., sukeltos protarpinio viduriavimo arba vėmimo) požymių, bei reguliariai matuoti elektrolitų kiekį kraujo plazmoje.</w:t>
      </w:r>
    </w:p>
    <w:p w14:paraId="7706BC95" w14:textId="77777777" w:rsidR="007732CC" w:rsidRDefault="007732CC">
      <w:pPr>
        <w:widowControl w:val="0"/>
        <w:tabs>
          <w:tab w:val="left" w:pos="1296"/>
        </w:tabs>
        <w:snapToGrid w:val="0"/>
        <w:rPr>
          <w:sz w:val="22"/>
          <w:szCs w:val="22"/>
          <w:lang w:val="lt-LT"/>
        </w:rPr>
      </w:pPr>
    </w:p>
    <w:p w14:paraId="587D96A8" w14:textId="77777777" w:rsidR="007732CC" w:rsidRDefault="00196C7A">
      <w:pPr>
        <w:widowControl w:val="0"/>
        <w:tabs>
          <w:tab w:val="left" w:pos="1296"/>
        </w:tabs>
        <w:snapToGrid w:val="0"/>
        <w:rPr>
          <w:sz w:val="22"/>
          <w:szCs w:val="22"/>
          <w:lang w:val="lt-LT"/>
        </w:rPr>
      </w:pPr>
      <w:r>
        <w:rPr>
          <w:sz w:val="22"/>
          <w:szCs w:val="22"/>
          <w:lang w:val="lt-LT"/>
        </w:rPr>
        <w:t xml:space="preserve">Jeigu pasireiškia reikšminga </w:t>
      </w:r>
      <w:proofErr w:type="spellStart"/>
      <w:r>
        <w:rPr>
          <w:sz w:val="22"/>
          <w:szCs w:val="22"/>
          <w:lang w:val="lt-LT"/>
        </w:rPr>
        <w:t>hipotenzija</w:t>
      </w:r>
      <w:proofErr w:type="spellEnd"/>
      <w:r>
        <w:rPr>
          <w:sz w:val="22"/>
          <w:szCs w:val="22"/>
          <w:lang w:val="lt-LT"/>
        </w:rPr>
        <w:t xml:space="preserve">, į veną gali reikėti </w:t>
      </w:r>
      <w:proofErr w:type="spellStart"/>
      <w:r>
        <w:rPr>
          <w:sz w:val="22"/>
          <w:szCs w:val="22"/>
          <w:lang w:val="lt-LT"/>
        </w:rPr>
        <w:t>infuzuoti</w:t>
      </w:r>
      <w:proofErr w:type="spellEnd"/>
      <w:r>
        <w:rPr>
          <w:sz w:val="22"/>
          <w:szCs w:val="22"/>
          <w:lang w:val="lt-LT"/>
        </w:rPr>
        <w:t xml:space="preserve"> </w:t>
      </w:r>
      <w:proofErr w:type="spellStart"/>
      <w:r>
        <w:rPr>
          <w:sz w:val="22"/>
          <w:szCs w:val="22"/>
          <w:lang w:val="lt-LT"/>
        </w:rPr>
        <w:t>izotoninio</w:t>
      </w:r>
      <w:proofErr w:type="spellEnd"/>
      <w:r>
        <w:rPr>
          <w:sz w:val="22"/>
          <w:szCs w:val="22"/>
          <w:lang w:val="lt-LT"/>
        </w:rPr>
        <w:t xml:space="preserve"> natrio chlorido tirpalo.</w:t>
      </w:r>
    </w:p>
    <w:p w14:paraId="6509835F" w14:textId="77777777" w:rsidR="007732CC" w:rsidRDefault="00196C7A">
      <w:pPr>
        <w:widowControl w:val="0"/>
        <w:tabs>
          <w:tab w:val="left" w:pos="1296"/>
        </w:tabs>
        <w:snapToGrid w:val="0"/>
        <w:rPr>
          <w:sz w:val="22"/>
          <w:szCs w:val="22"/>
          <w:lang w:val="lt-LT"/>
        </w:rPr>
      </w:pPr>
      <w:r>
        <w:rPr>
          <w:sz w:val="22"/>
          <w:szCs w:val="22"/>
          <w:lang w:val="lt-LT"/>
        </w:rPr>
        <w:t xml:space="preserve">Jeigu pasireiškia laikina </w:t>
      </w:r>
      <w:proofErr w:type="spellStart"/>
      <w:r>
        <w:rPr>
          <w:sz w:val="22"/>
          <w:szCs w:val="22"/>
          <w:lang w:val="lt-LT"/>
        </w:rPr>
        <w:t>hipotenzija</w:t>
      </w:r>
      <w:proofErr w:type="spellEnd"/>
      <w:r>
        <w:rPr>
          <w:sz w:val="22"/>
          <w:szCs w:val="22"/>
          <w:lang w:val="lt-LT"/>
        </w:rPr>
        <w:t>, gydymą tęsti galima. Kai kraujo tūris ir kraujospūdis tampa normalūs, gydymą galima atnaujinti arba mažesne doze, arba tik viena iš sudedamųjų medžiagų.</w:t>
      </w:r>
    </w:p>
    <w:p w14:paraId="3901B345" w14:textId="77777777" w:rsidR="007732CC" w:rsidRDefault="007732CC">
      <w:pPr>
        <w:widowControl w:val="0"/>
        <w:tabs>
          <w:tab w:val="left" w:pos="1296"/>
        </w:tabs>
        <w:snapToGrid w:val="0"/>
        <w:rPr>
          <w:sz w:val="22"/>
          <w:szCs w:val="22"/>
          <w:lang w:val="lt-LT"/>
        </w:rPr>
      </w:pPr>
    </w:p>
    <w:p w14:paraId="11473D27"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Arterinės </w:t>
      </w:r>
      <w:proofErr w:type="spellStart"/>
      <w:r>
        <w:rPr>
          <w:sz w:val="22"/>
          <w:szCs w:val="22"/>
          <w:u w:val="single"/>
          <w:lang w:val="lt-LT"/>
        </w:rPr>
        <w:t>hipotenzijos</w:t>
      </w:r>
      <w:proofErr w:type="spellEnd"/>
      <w:r>
        <w:rPr>
          <w:sz w:val="22"/>
          <w:szCs w:val="22"/>
          <w:u w:val="single"/>
          <w:lang w:val="lt-LT"/>
        </w:rPr>
        <w:t xml:space="preserve"> ir (arba) inkstų nepakankamumo rizika (jeigu yra širdies nepakankamumas, skysčių ir elektrolitų trūkumas ir kt.)</w:t>
      </w:r>
    </w:p>
    <w:p w14:paraId="7501C7E6" w14:textId="77777777" w:rsidR="007732CC" w:rsidRDefault="00196C7A">
      <w:pPr>
        <w:widowControl w:val="0"/>
        <w:tabs>
          <w:tab w:val="left" w:pos="1296"/>
        </w:tabs>
        <w:snapToGrid w:val="0"/>
        <w:rPr>
          <w:sz w:val="22"/>
          <w:szCs w:val="22"/>
          <w:lang w:val="lt-LT"/>
        </w:rPr>
      </w:pPr>
      <w:r>
        <w:rPr>
          <w:sz w:val="22"/>
          <w:szCs w:val="22"/>
          <w:lang w:val="lt-LT"/>
        </w:rPr>
        <w:t xml:space="preserve">Pacientams, kurių pradinis kraujospūdis mažas, kuriems yra inkstų arterijos stenozė, </w:t>
      </w:r>
      <w:proofErr w:type="spellStart"/>
      <w:r>
        <w:rPr>
          <w:sz w:val="22"/>
          <w:szCs w:val="22"/>
          <w:lang w:val="lt-LT"/>
        </w:rPr>
        <w:t>stazinis</w:t>
      </w:r>
      <w:proofErr w:type="spellEnd"/>
      <w:r>
        <w:rPr>
          <w:sz w:val="22"/>
          <w:szCs w:val="22"/>
          <w:lang w:val="lt-LT"/>
        </w:rPr>
        <w:t xml:space="preserve"> širdies nepakankamumas arba kepenų cirozė su edema ir </w:t>
      </w:r>
      <w:proofErr w:type="spellStart"/>
      <w:r>
        <w:rPr>
          <w:sz w:val="22"/>
          <w:szCs w:val="22"/>
          <w:lang w:val="lt-LT"/>
        </w:rPr>
        <w:t>ascitu</w:t>
      </w:r>
      <w:proofErr w:type="spellEnd"/>
      <w:r>
        <w:rPr>
          <w:sz w:val="22"/>
          <w:szCs w:val="22"/>
          <w:lang w:val="lt-LT"/>
        </w:rPr>
        <w:t xml:space="preserve">, labai padidėja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aktyvumas, ypač jei organizme labai trūksta vandens ir (arba) elektrolitų (pvz., dėl druskos kiekio maiste ribojimo ar ilgalaikio gydymo diuretikais).</w:t>
      </w:r>
    </w:p>
    <w:p w14:paraId="605EAE60" w14:textId="77777777" w:rsidR="007732CC" w:rsidRDefault="007732CC">
      <w:pPr>
        <w:widowControl w:val="0"/>
        <w:tabs>
          <w:tab w:val="left" w:pos="1296"/>
        </w:tabs>
        <w:snapToGrid w:val="0"/>
        <w:rPr>
          <w:sz w:val="22"/>
          <w:szCs w:val="22"/>
          <w:lang w:val="lt-LT"/>
        </w:rPr>
      </w:pPr>
    </w:p>
    <w:p w14:paraId="2B548167" w14:textId="77777777" w:rsidR="007732CC" w:rsidRDefault="00196C7A">
      <w:pPr>
        <w:widowControl w:val="0"/>
        <w:tabs>
          <w:tab w:val="left" w:pos="1296"/>
        </w:tabs>
        <w:snapToGrid w:val="0"/>
        <w:rPr>
          <w:sz w:val="22"/>
          <w:szCs w:val="22"/>
          <w:lang w:val="lt-LT"/>
        </w:rPr>
      </w:pPr>
      <w:r>
        <w:rPr>
          <w:sz w:val="22"/>
          <w:szCs w:val="22"/>
          <w:lang w:val="lt-LT"/>
        </w:rPr>
        <w:t xml:space="preserve">Tokiems pacientams </w:t>
      </w:r>
      <w:proofErr w:type="spellStart"/>
      <w:r>
        <w:rPr>
          <w:sz w:val="22"/>
          <w:szCs w:val="22"/>
          <w:lang w:val="lt-LT"/>
        </w:rPr>
        <w:t>angiotenziną</w:t>
      </w:r>
      <w:proofErr w:type="spellEnd"/>
      <w:r>
        <w:rPr>
          <w:sz w:val="22"/>
          <w:szCs w:val="22"/>
          <w:lang w:val="lt-LT"/>
        </w:rPr>
        <w:t xml:space="preserve"> konvertuojančio fermento inhibitoriai, slopindami minėtą sistemą (ypač po pirmos dozės išgėrimo bei per pirmas dvi gydymo savaites), gali staiga sumažinti kraujo spaudimą ir (arba) padidinti kreatinino kiekį kraujo plazmoje bei sukelti funkcinį inkstų nepakankamumą. Jis gali atsirasti staiga (nors ir retai) ir bet kuriuo laikotarpiu. </w:t>
      </w:r>
      <w:r>
        <w:rPr>
          <w:color w:val="000000"/>
          <w:sz w:val="22"/>
          <w:szCs w:val="22"/>
          <w:lang w:val="lt-LT"/>
        </w:rPr>
        <w:t xml:space="preserve">Tokiu atveju gydymą </w:t>
      </w:r>
      <w:proofErr w:type="spellStart"/>
      <w:r>
        <w:rPr>
          <w:color w:val="000000"/>
          <w:sz w:val="22"/>
          <w:szCs w:val="22"/>
          <w:lang w:val="lt-LT"/>
        </w:rPr>
        <w:t>perindopriliu</w:t>
      </w:r>
      <w:proofErr w:type="spellEnd"/>
      <w:r>
        <w:rPr>
          <w:color w:val="000000"/>
          <w:sz w:val="22"/>
          <w:szCs w:val="22"/>
          <w:lang w:val="lt-LT"/>
        </w:rPr>
        <w:t xml:space="preserve"> reikia pradėti mažesne doze ir ją didinti palaipsniui.</w:t>
      </w:r>
    </w:p>
    <w:p w14:paraId="63F50ECD" w14:textId="77777777" w:rsidR="007732CC" w:rsidRDefault="007732CC">
      <w:pPr>
        <w:widowControl w:val="0"/>
        <w:tabs>
          <w:tab w:val="left" w:pos="1296"/>
        </w:tabs>
        <w:snapToGrid w:val="0"/>
        <w:rPr>
          <w:sz w:val="22"/>
          <w:szCs w:val="22"/>
          <w:lang w:val="lt-LT"/>
        </w:rPr>
      </w:pPr>
    </w:p>
    <w:p w14:paraId="4B45CC21"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Renovaskulinė</w:t>
      </w:r>
      <w:proofErr w:type="spellEnd"/>
      <w:r>
        <w:rPr>
          <w:sz w:val="22"/>
          <w:szCs w:val="22"/>
          <w:u w:val="single"/>
          <w:lang w:val="lt-LT"/>
        </w:rPr>
        <w:t xml:space="preserve"> hipertenzija</w:t>
      </w:r>
    </w:p>
    <w:p w14:paraId="4FB4D8EA" w14:textId="77777777" w:rsidR="007732CC" w:rsidRDefault="00196C7A">
      <w:pPr>
        <w:widowControl w:val="0"/>
        <w:tabs>
          <w:tab w:val="left" w:pos="1296"/>
        </w:tabs>
        <w:snapToGrid w:val="0"/>
        <w:rPr>
          <w:sz w:val="22"/>
          <w:szCs w:val="22"/>
          <w:lang w:val="lt-LT"/>
        </w:rPr>
      </w:pPr>
      <w:proofErr w:type="spellStart"/>
      <w:r>
        <w:rPr>
          <w:sz w:val="22"/>
          <w:szCs w:val="22"/>
          <w:lang w:val="lt-LT"/>
        </w:rPr>
        <w:t>Renovaskulinę</w:t>
      </w:r>
      <w:proofErr w:type="spellEnd"/>
      <w:r>
        <w:rPr>
          <w:sz w:val="22"/>
          <w:szCs w:val="22"/>
          <w:lang w:val="lt-LT"/>
        </w:rPr>
        <w:t xml:space="preserve"> hipertenziją reikia gydyti </w:t>
      </w:r>
      <w:proofErr w:type="spellStart"/>
      <w:r>
        <w:rPr>
          <w:sz w:val="22"/>
          <w:szCs w:val="22"/>
          <w:lang w:val="lt-LT"/>
        </w:rPr>
        <w:t>revaskuliarizacija</w:t>
      </w:r>
      <w:proofErr w:type="spellEnd"/>
      <w:r>
        <w:rPr>
          <w:sz w:val="22"/>
          <w:szCs w:val="22"/>
          <w:lang w:val="lt-LT"/>
        </w:rPr>
        <w:t xml:space="preserve">. Vis dėlto pacientams, kurie laukia koreguojamosios operacijos arba kuriems jos atlikti neįmanoma, gydymas </w:t>
      </w:r>
      <w:proofErr w:type="spellStart"/>
      <w:r>
        <w:rPr>
          <w:sz w:val="22"/>
          <w:szCs w:val="22"/>
          <w:lang w:val="lt-LT"/>
        </w:rPr>
        <w:t>angiotenziną</w:t>
      </w:r>
      <w:proofErr w:type="spellEnd"/>
      <w:r>
        <w:rPr>
          <w:sz w:val="22"/>
          <w:szCs w:val="22"/>
          <w:lang w:val="lt-LT"/>
        </w:rPr>
        <w:t xml:space="preserve"> konvertuojančio fermento inhibitoriais gali būti naudingas.</w:t>
      </w:r>
    </w:p>
    <w:p w14:paraId="67F27B6C" w14:textId="77777777" w:rsidR="007732CC" w:rsidRDefault="00196C7A">
      <w:pPr>
        <w:widowControl w:val="0"/>
        <w:tabs>
          <w:tab w:val="left" w:pos="1296"/>
        </w:tabs>
        <w:snapToGrid w:val="0"/>
        <w:rPr>
          <w:sz w:val="22"/>
          <w:szCs w:val="22"/>
          <w:lang w:val="lt-LT"/>
        </w:rPr>
      </w:pPr>
      <w:r>
        <w:rPr>
          <w:sz w:val="22"/>
          <w:szCs w:val="22"/>
          <w:lang w:val="lt-LT"/>
        </w:rPr>
        <w:t xml:space="preserve">Jei yra arba įtariama, kad yra inksto arterijos stenozė, pacientą </w:t>
      </w:r>
      <w:proofErr w:type="spellStart"/>
      <w:r>
        <w:rPr>
          <w:sz w:val="22"/>
          <w:szCs w:val="22"/>
          <w:lang w:val="lt-LT"/>
        </w:rPr>
        <w:t>perindopriliu</w:t>
      </w:r>
      <w:proofErr w:type="spellEnd"/>
      <w:r>
        <w:rPr>
          <w:sz w:val="22"/>
          <w:szCs w:val="22"/>
          <w:lang w:val="lt-LT"/>
        </w:rPr>
        <w:t>/</w:t>
      </w:r>
      <w:proofErr w:type="spellStart"/>
      <w:r>
        <w:rPr>
          <w:sz w:val="22"/>
          <w:szCs w:val="22"/>
          <w:lang w:val="lt-LT"/>
        </w:rPr>
        <w:t>indapamidu</w:t>
      </w:r>
      <w:proofErr w:type="spellEnd"/>
      <w:r>
        <w:rPr>
          <w:sz w:val="22"/>
          <w:szCs w:val="22"/>
          <w:lang w:val="lt-LT"/>
        </w:rPr>
        <w:t xml:space="preserve"> būtina pradėti gydyti ligoninėje.</w:t>
      </w:r>
    </w:p>
    <w:p w14:paraId="5C75C615" w14:textId="77777777" w:rsidR="007732CC" w:rsidRDefault="007732CC">
      <w:pPr>
        <w:widowControl w:val="0"/>
        <w:tabs>
          <w:tab w:val="left" w:pos="1296"/>
        </w:tabs>
        <w:snapToGrid w:val="0"/>
        <w:rPr>
          <w:sz w:val="22"/>
          <w:szCs w:val="22"/>
          <w:lang w:val="lt-LT"/>
        </w:rPr>
      </w:pPr>
    </w:p>
    <w:p w14:paraId="2D3D0A64"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Aortos arba </w:t>
      </w:r>
      <w:proofErr w:type="spellStart"/>
      <w:r>
        <w:rPr>
          <w:sz w:val="22"/>
          <w:szCs w:val="22"/>
          <w:u w:val="single"/>
          <w:lang w:val="lt-LT"/>
        </w:rPr>
        <w:t>mitralinio</w:t>
      </w:r>
      <w:proofErr w:type="spellEnd"/>
      <w:r>
        <w:rPr>
          <w:sz w:val="22"/>
          <w:szCs w:val="22"/>
          <w:u w:val="single"/>
          <w:lang w:val="lt-LT"/>
        </w:rPr>
        <w:t xml:space="preserve"> vožtuvo stenozė, </w:t>
      </w:r>
      <w:proofErr w:type="spellStart"/>
      <w:r>
        <w:rPr>
          <w:sz w:val="22"/>
          <w:szCs w:val="22"/>
          <w:u w:val="single"/>
          <w:lang w:val="lt-LT"/>
        </w:rPr>
        <w:t>hipertrofinė</w:t>
      </w:r>
      <w:proofErr w:type="spellEnd"/>
      <w:r>
        <w:rPr>
          <w:sz w:val="22"/>
          <w:szCs w:val="22"/>
          <w:u w:val="single"/>
          <w:lang w:val="lt-LT"/>
        </w:rPr>
        <w:t xml:space="preserve"> kardiomiopatija</w:t>
      </w:r>
    </w:p>
    <w:p w14:paraId="19C47459" w14:textId="77777777" w:rsidR="007732CC" w:rsidRDefault="00196C7A">
      <w:pPr>
        <w:widowControl w:val="0"/>
        <w:tabs>
          <w:tab w:val="left" w:pos="567"/>
        </w:tabs>
        <w:snapToGrid w:val="0"/>
        <w:rPr>
          <w:sz w:val="22"/>
          <w:szCs w:val="22"/>
          <w:lang w:val="lt-LT"/>
        </w:rPr>
      </w:pPr>
      <w:r>
        <w:rPr>
          <w:sz w:val="22"/>
          <w:szCs w:val="22"/>
          <w:lang w:val="lt-LT"/>
        </w:rPr>
        <w:t>Jeigu yra kraujo tekėjimo iš kairiojo skilvelio obstrukcija, AKF inhibitoriais reikia gydyti atsargiai.</w:t>
      </w:r>
    </w:p>
    <w:p w14:paraId="20B041E4" w14:textId="77777777" w:rsidR="007732CC" w:rsidRDefault="007732CC">
      <w:pPr>
        <w:widowControl w:val="0"/>
        <w:tabs>
          <w:tab w:val="left" w:pos="1296"/>
        </w:tabs>
        <w:snapToGrid w:val="0"/>
        <w:rPr>
          <w:i/>
          <w:sz w:val="22"/>
          <w:szCs w:val="22"/>
          <w:lang w:val="lt-LT"/>
        </w:rPr>
      </w:pPr>
    </w:p>
    <w:p w14:paraId="24DC8D37" w14:textId="77777777" w:rsidR="007732CC" w:rsidRDefault="00196C7A">
      <w:pPr>
        <w:widowControl w:val="0"/>
        <w:tabs>
          <w:tab w:val="left" w:pos="1296"/>
        </w:tabs>
        <w:snapToGrid w:val="0"/>
        <w:rPr>
          <w:sz w:val="22"/>
          <w:szCs w:val="22"/>
          <w:u w:val="single"/>
          <w:lang w:val="lt-LT"/>
        </w:rPr>
      </w:pPr>
      <w:r>
        <w:rPr>
          <w:sz w:val="22"/>
          <w:szCs w:val="22"/>
          <w:u w:val="single"/>
          <w:lang w:val="lt-LT"/>
        </w:rPr>
        <w:lastRenderedPageBreak/>
        <w:t>Kosulys</w:t>
      </w:r>
    </w:p>
    <w:p w14:paraId="3C223219" w14:textId="77777777" w:rsidR="007732CC" w:rsidRDefault="00196C7A">
      <w:pPr>
        <w:widowControl w:val="0"/>
        <w:tabs>
          <w:tab w:val="left" w:pos="1296"/>
        </w:tabs>
        <w:snapToGrid w:val="0"/>
        <w:rPr>
          <w:sz w:val="22"/>
          <w:szCs w:val="22"/>
          <w:lang w:val="lt-LT"/>
        </w:rPr>
      </w:pPr>
      <w:r>
        <w:rPr>
          <w:sz w:val="22"/>
          <w:szCs w:val="22"/>
          <w:lang w:val="lt-LT"/>
        </w:rPr>
        <w:t xml:space="preserve">Gauta pranešimų apie </w:t>
      </w:r>
      <w:proofErr w:type="spellStart"/>
      <w:r>
        <w:rPr>
          <w:sz w:val="22"/>
          <w:szCs w:val="22"/>
          <w:lang w:val="lt-LT"/>
        </w:rPr>
        <w:t>angiotenziną</w:t>
      </w:r>
      <w:proofErr w:type="spellEnd"/>
      <w:r>
        <w:rPr>
          <w:sz w:val="22"/>
          <w:szCs w:val="22"/>
          <w:lang w:val="lt-LT"/>
        </w:rPr>
        <w:t xml:space="preserve"> konvertuojančio fermento inhibitorių vartojantiems pacientams pasireiškiantį sausą kosulį. Jis būna nuolatinis ir nutraukus minėtų vaistinių preparatų vartojimą išnyksta. Reikia turėti omenyje, kad tokio simptomo priežastis gali būti </w:t>
      </w:r>
      <w:proofErr w:type="spellStart"/>
      <w:r>
        <w:rPr>
          <w:sz w:val="22"/>
          <w:szCs w:val="22"/>
          <w:lang w:val="lt-LT"/>
        </w:rPr>
        <w:t>jatrogeninė</w:t>
      </w:r>
      <w:proofErr w:type="spellEnd"/>
      <w:r>
        <w:rPr>
          <w:sz w:val="22"/>
          <w:szCs w:val="22"/>
          <w:lang w:val="lt-LT"/>
        </w:rPr>
        <w:t xml:space="preserve">. Jei manoma, kad gydymas </w:t>
      </w:r>
      <w:proofErr w:type="spellStart"/>
      <w:r>
        <w:rPr>
          <w:sz w:val="22"/>
          <w:szCs w:val="22"/>
          <w:lang w:val="lt-LT"/>
        </w:rPr>
        <w:t>angiotenziną</w:t>
      </w:r>
      <w:proofErr w:type="spellEnd"/>
      <w:r>
        <w:rPr>
          <w:sz w:val="22"/>
          <w:szCs w:val="22"/>
          <w:lang w:val="lt-LT"/>
        </w:rPr>
        <w:t xml:space="preserve"> konvertuojančio fermento inhibitoriumi reikalingas, galima apsvarstyti vaistinio preparato vartojimo tęsimą.</w:t>
      </w:r>
    </w:p>
    <w:p w14:paraId="06E8CEFD" w14:textId="77777777" w:rsidR="007732CC" w:rsidRDefault="007732CC">
      <w:pPr>
        <w:widowControl w:val="0"/>
        <w:tabs>
          <w:tab w:val="left" w:pos="1296"/>
        </w:tabs>
        <w:autoSpaceDE w:val="0"/>
        <w:autoSpaceDN w:val="0"/>
        <w:adjustRightInd w:val="0"/>
        <w:snapToGrid w:val="0"/>
        <w:rPr>
          <w:iCs/>
          <w:sz w:val="22"/>
          <w:szCs w:val="22"/>
          <w:u w:val="single"/>
          <w:lang w:val="lt-LT"/>
        </w:rPr>
      </w:pPr>
    </w:p>
    <w:p w14:paraId="2C597496" w14:textId="77777777" w:rsidR="007732CC" w:rsidRDefault="00196C7A">
      <w:pPr>
        <w:widowControl w:val="0"/>
        <w:tabs>
          <w:tab w:val="left" w:pos="1296"/>
        </w:tabs>
        <w:autoSpaceDE w:val="0"/>
        <w:autoSpaceDN w:val="0"/>
        <w:adjustRightInd w:val="0"/>
        <w:snapToGrid w:val="0"/>
        <w:rPr>
          <w:iCs/>
          <w:sz w:val="22"/>
          <w:szCs w:val="22"/>
          <w:u w:val="single"/>
          <w:lang w:val="lt-LT"/>
        </w:rPr>
      </w:pPr>
      <w:proofErr w:type="spellStart"/>
      <w:r>
        <w:rPr>
          <w:iCs/>
          <w:sz w:val="22"/>
          <w:szCs w:val="22"/>
          <w:u w:val="single"/>
          <w:lang w:val="lt-LT"/>
        </w:rPr>
        <w:t>Intersticinė</w:t>
      </w:r>
      <w:proofErr w:type="spellEnd"/>
      <w:r>
        <w:rPr>
          <w:iCs/>
          <w:sz w:val="22"/>
          <w:szCs w:val="22"/>
          <w:u w:val="single"/>
          <w:lang w:val="lt-LT"/>
        </w:rPr>
        <w:t xml:space="preserve"> plaučių liga</w:t>
      </w:r>
    </w:p>
    <w:p w14:paraId="7EDA6C90" w14:textId="77777777" w:rsidR="007732CC" w:rsidRDefault="00196C7A">
      <w:pPr>
        <w:widowControl w:val="0"/>
        <w:tabs>
          <w:tab w:val="left" w:pos="567"/>
        </w:tabs>
        <w:snapToGrid w:val="0"/>
        <w:rPr>
          <w:sz w:val="22"/>
          <w:szCs w:val="22"/>
          <w:lang w:val="lt-LT"/>
        </w:rPr>
      </w:pPr>
      <w:r>
        <w:rPr>
          <w:sz w:val="22"/>
          <w:szCs w:val="22"/>
          <w:lang w:val="lt-LT"/>
        </w:rPr>
        <w:t xml:space="preserve">Vartojant kai kurių </w:t>
      </w:r>
      <w:proofErr w:type="spellStart"/>
      <w:r>
        <w:rPr>
          <w:sz w:val="22"/>
          <w:szCs w:val="22"/>
          <w:lang w:val="lt-LT"/>
        </w:rPr>
        <w:t>statinų</w:t>
      </w:r>
      <w:proofErr w:type="spellEnd"/>
      <w:r>
        <w:rPr>
          <w:sz w:val="22"/>
          <w:szCs w:val="22"/>
          <w:lang w:val="lt-LT"/>
        </w:rPr>
        <w:t xml:space="preserve">, ypač gydant ilgai, išskirtiniais atvejais buvo pranešta apie </w:t>
      </w:r>
      <w:proofErr w:type="spellStart"/>
      <w:r>
        <w:rPr>
          <w:sz w:val="22"/>
          <w:szCs w:val="22"/>
          <w:lang w:val="lt-LT"/>
        </w:rPr>
        <w:t>intersticinės</w:t>
      </w:r>
      <w:proofErr w:type="spellEnd"/>
      <w:r>
        <w:rPr>
          <w:sz w:val="22"/>
          <w:szCs w:val="22"/>
          <w:lang w:val="lt-LT"/>
        </w:rPr>
        <w:t xml:space="preserve"> plaučių ligos atvejus (žr. 4.8 skyrių). Gali pasireikšti dusulys, neproduktyvus kosulys ir bendrosios sveikatos būklės pablogėjimas (nuovargis, kūno svorio mažėjimas ir karščiavimas). Jeigu įtariama, kad pacientui pasireiškė </w:t>
      </w:r>
      <w:proofErr w:type="spellStart"/>
      <w:r>
        <w:rPr>
          <w:sz w:val="22"/>
          <w:szCs w:val="22"/>
          <w:lang w:val="lt-LT"/>
        </w:rPr>
        <w:t>intersticinė</w:t>
      </w:r>
      <w:proofErr w:type="spellEnd"/>
      <w:r>
        <w:rPr>
          <w:sz w:val="22"/>
          <w:szCs w:val="22"/>
          <w:lang w:val="lt-LT"/>
        </w:rPr>
        <w:t xml:space="preserve"> plaučių liga, gydymą </w:t>
      </w:r>
      <w:proofErr w:type="spellStart"/>
      <w:r>
        <w:rPr>
          <w:sz w:val="22"/>
          <w:szCs w:val="22"/>
          <w:lang w:val="lt-LT"/>
        </w:rPr>
        <w:t>statinais</w:t>
      </w:r>
      <w:proofErr w:type="spellEnd"/>
      <w:r>
        <w:rPr>
          <w:sz w:val="22"/>
          <w:szCs w:val="22"/>
          <w:lang w:val="lt-LT"/>
        </w:rPr>
        <w:t xml:space="preserve"> reikia nutraukti.</w:t>
      </w:r>
    </w:p>
    <w:p w14:paraId="1C83DADB" w14:textId="77777777" w:rsidR="007732CC" w:rsidRDefault="007732CC">
      <w:pPr>
        <w:widowControl w:val="0"/>
        <w:tabs>
          <w:tab w:val="left" w:pos="1296"/>
        </w:tabs>
        <w:snapToGrid w:val="0"/>
        <w:rPr>
          <w:sz w:val="22"/>
          <w:szCs w:val="22"/>
          <w:lang w:val="lt-LT"/>
        </w:rPr>
      </w:pPr>
    </w:p>
    <w:p w14:paraId="096FD7DB" w14:textId="77777777" w:rsidR="007732CC" w:rsidRDefault="00196C7A">
      <w:pPr>
        <w:widowControl w:val="0"/>
        <w:tabs>
          <w:tab w:val="left" w:pos="1296"/>
        </w:tabs>
        <w:snapToGrid w:val="0"/>
        <w:rPr>
          <w:sz w:val="22"/>
          <w:szCs w:val="22"/>
          <w:u w:val="single"/>
          <w:lang w:val="lt-LT"/>
        </w:rPr>
      </w:pPr>
      <w:r>
        <w:rPr>
          <w:sz w:val="22"/>
          <w:szCs w:val="22"/>
          <w:u w:val="single"/>
          <w:lang w:val="lt-LT"/>
        </w:rPr>
        <w:t>Kepenų funkcijos sutrikimas</w:t>
      </w:r>
    </w:p>
    <w:p w14:paraId="22B8AD4C" w14:textId="77777777" w:rsidR="007732CC" w:rsidRDefault="00196C7A">
      <w:pPr>
        <w:widowControl w:val="0"/>
        <w:tabs>
          <w:tab w:val="left" w:pos="1296"/>
        </w:tabs>
        <w:snapToGrid w:val="0"/>
        <w:rPr>
          <w:sz w:val="22"/>
          <w:szCs w:val="22"/>
          <w:lang w:val="lt-LT"/>
        </w:rPr>
      </w:pPr>
      <w:r>
        <w:rPr>
          <w:sz w:val="22"/>
          <w:szCs w:val="22"/>
          <w:lang w:val="lt-LT"/>
        </w:rPr>
        <w:t xml:space="preserve">Retais atvejais AKF inhibitorių vartojimas buvo susijęs su sindromu, kuris prasideda </w:t>
      </w:r>
      <w:proofErr w:type="spellStart"/>
      <w:r>
        <w:rPr>
          <w:sz w:val="22"/>
          <w:szCs w:val="22"/>
          <w:lang w:val="lt-LT"/>
        </w:rPr>
        <w:t>cholestazine</w:t>
      </w:r>
      <w:proofErr w:type="spellEnd"/>
      <w:r>
        <w:rPr>
          <w:sz w:val="22"/>
          <w:szCs w:val="22"/>
          <w:lang w:val="lt-LT"/>
        </w:rPr>
        <w:t xml:space="preserve"> gelta, progresuoja į žaibinę kepenų nekrozę ir (kartais) baigiasi mirtimi. Šio sindromo mechanizmas nėra aiškus. AKF inhibitorių vartojantys pacientai, kuriems pasireiškia gelta arba labai padidėja kepenų fermentų aktyvumas, turi nutraukti AKF inhibitorių vartojimą ir būti atitinkamai prižiūrimi medikų (žr. 4.8 skyrių).</w:t>
      </w:r>
    </w:p>
    <w:p w14:paraId="21DD140E" w14:textId="77777777" w:rsidR="007732CC" w:rsidRDefault="007732CC">
      <w:pPr>
        <w:widowControl w:val="0"/>
        <w:tabs>
          <w:tab w:val="left" w:pos="1296"/>
        </w:tabs>
        <w:snapToGrid w:val="0"/>
        <w:rPr>
          <w:sz w:val="22"/>
          <w:szCs w:val="22"/>
          <w:lang w:val="lt-LT"/>
        </w:rPr>
      </w:pPr>
    </w:p>
    <w:p w14:paraId="39570F97" w14:textId="77777777" w:rsidR="007732CC" w:rsidRDefault="00196C7A">
      <w:pPr>
        <w:widowControl w:val="0"/>
        <w:rPr>
          <w:sz w:val="22"/>
          <w:szCs w:val="22"/>
          <w:u w:val="single"/>
          <w:lang w:val="lt-LT"/>
        </w:rPr>
      </w:pPr>
      <w:r>
        <w:rPr>
          <w:sz w:val="22"/>
          <w:szCs w:val="22"/>
          <w:u w:val="single"/>
          <w:lang w:val="lt-LT"/>
        </w:rPr>
        <w:t xml:space="preserve">Kepenų </w:t>
      </w:r>
      <w:proofErr w:type="spellStart"/>
      <w:r>
        <w:rPr>
          <w:sz w:val="22"/>
          <w:szCs w:val="22"/>
          <w:u w:val="single"/>
          <w:lang w:val="lt-LT"/>
        </w:rPr>
        <w:t>encefalopatija</w:t>
      </w:r>
      <w:proofErr w:type="spellEnd"/>
    </w:p>
    <w:p w14:paraId="5BFDD7AA" w14:textId="77777777" w:rsidR="007732CC" w:rsidRDefault="00196C7A">
      <w:pPr>
        <w:widowControl w:val="0"/>
        <w:tabs>
          <w:tab w:val="left" w:pos="1296"/>
        </w:tabs>
        <w:snapToGrid w:val="0"/>
        <w:rPr>
          <w:sz w:val="22"/>
          <w:szCs w:val="22"/>
          <w:lang w:val="lt-LT"/>
        </w:rPr>
      </w:pPr>
      <w:r>
        <w:rPr>
          <w:sz w:val="22"/>
          <w:szCs w:val="22"/>
          <w:lang w:val="lt-LT"/>
        </w:rPr>
        <w:t xml:space="preserve">Jei pablogėja kepenų funkcija, </w:t>
      </w:r>
      <w:proofErr w:type="spellStart"/>
      <w:r>
        <w:rPr>
          <w:sz w:val="22"/>
          <w:szCs w:val="22"/>
          <w:lang w:val="lt-LT"/>
        </w:rPr>
        <w:t>tiazidiniai</w:t>
      </w:r>
      <w:proofErr w:type="spellEnd"/>
      <w:r>
        <w:rPr>
          <w:sz w:val="22"/>
          <w:szCs w:val="22"/>
          <w:lang w:val="lt-LT"/>
        </w:rPr>
        <w:t xml:space="preserve"> ir į juos panašūs diuretikai, ypač esant elektrolitų pusiausvyros sutrikimui, gali sukelti </w:t>
      </w:r>
      <w:proofErr w:type="spellStart"/>
      <w:r>
        <w:rPr>
          <w:sz w:val="22"/>
          <w:szCs w:val="22"/>
          <w:lang w:val="lt-LT"/>
        </w:rPr>
        <w:t>hepatinę</w:t>
      </w:r>
      <w:proofErr w:type="spellEnd"/>
      <w:r>
        <w:rPr>
          <w:sz w:val="22"/>
          <w:szCs w:val="22"/>
          <w:lang w:val="lt-LT"/>
        </w:rPr>
        <w:t xml:space="preserve"> </w:t>
      </w:r>
      <w:proofErr w:type="spellStart"/>
      <w:r>
        <w:rPr>
          <w:sz w:val="22"/>
          <w:szCs w:val="22"/>
          <w:lang w:val="lt-LT"/>
        </w:rPr>
        <w:t>encefalopatiją</w:t>
      </w:r>
      <w:proofErr w:type="spellEnd"/>
      <w:r>
        <w:rPr>
          <w:sz w:val="22"/>
          <w:szCs w:val="22"/>
          <w:lang w:val="lt-LT"/>
        </w:rPr>
        <w:t>, kuri gali progresuoti iki kepenų komos. Tokiu atveju būtina nedelsiant nutraukti diuretiko vartojimą.</w:t>
      </w:r>
    </w:p>
    <w:p w14:paraId="34477D5C" w14:textId="77777777" w:rsidR="007732CC" w:rsidRDefault="007732CC">
      <w:pPr>
        <w:widowControl w:val="0"/>
        <w:tabs>
          <w:tab w:val="left" w:pos="1296"/>
        </w:tabs>
        <w:snapToGrid w:val="0"/>
        <w:rPr>
          <w:sz w:val="22"/>
          <w:szCs w:val="22"/>
          <w:lang w:val="lt-LT"/>
        </w:rPr>
      </w:pPr>
    </w:p>
    <w:p w14:paraId="35A0FBC7" w14:textId="77777777" w:rsidR="007732CC" w:rsidRDefault="00196C7A">
      <w:pPr>
        <w:widowControl w:val="0"/>
        <w:tabs>
          <w:tab w:val="left" w:pos="1296"/>
        </w:tabs>
        <w:snapToGrid w:val="0"/>
        <w:rPr>
          <w:sz w:val="22"/>
          <w:szCs w:val="22"/>
          <w:u w:val="single"/>
          <w:lang w:val="lt-LT"/>
        </w:rPr>
      </w:pPr>
      <w:r>
        <w:rPr>
          <w:sz w:val="22"/>
          <w:szCs w:val="22"/>
          <w:u w:val="single"/>
          <w:lang w:val="lt-LT"/>
        </w:rPr>
        <w:t>Natrio kiekis</w:t>
      </w:r>
    </w:p>
    <w:p w14:paraId="7BE7D476" w14:textId="77777777" w:rsidR="007732CC" w:rsidRDefault="00196C7A">
      <w:pPr>
        <w:widowControl w:val="0"/>
        <w:tabs>
          <w:tab w:val="left" w:pos="1296"/>
        </w:tabs>
        <w:snapToGrid w:val="0"/>
        <w:rPr>
          <w:sz w:val="22"/>
          <w:szCs w:val="22"/>
          <w:lang w:val="lt-LT"/>
        </w:rPr>
      </w:pPr>
      <w:r>
        <w:rPr>
          <w:sz w:val="22"/>
          <w:szCs w:val="22"/>
          <w:lang w:val="lt-LT"/>
        </w:rPr>
        <w:t xml:space="preserve">Prieš gydymo </w:t>
      </w:r>
      <w:proofErr w:type="spellStart"/>
      <w:r>
        <w:rPr>
          <w:sz w:val="22"/>
          <w:szCs w:val="22"/>
          <w:lang w:val="lt-LT"/>
        </w:rPr>
        <w:t>indapamidu</w:t>
      </w:r>
      <w:proofErr w:type="spellEnd"/>
      <w:r>
        <w:rPr>
          <w:sz w:val="22"/>
          <w:szCs w:val="22"/>
          <w:lang w:val="lt-LT"/>
        </w:rPr>
        <w:t xml:space="preserve"> pradžią bei reguliariai jo metu būtina tirti natrio kiekį. Bet koks gydymas diuretikais, gali sukelti </w:t>
      </w:r>
      <w:proofErr w:type="spellStart"/>
      <w:r>
        <w:rPr>
          <w:sz w:val="22"/>
          <w:szCs w:val="22"/>
          <w:lang w:val="lt-LT"/>
        </w:rPr>
        <w:t>hiponatremiją</w:t>
      </w:r>
      <w:proofErr w:type="spellEnd"/>
      <w:r>
        <w:rPr>
          <w:sz w:val="22"/>
          <w:szCs w:val="22"/>
          <w:lang w:val="lt-LT"/>
        </w:rPr>
        <w:t>, kartais tokio poveikio pasekmės gali būti sunkios. Iš pradžių simptomų gali ir nebūti, todėl ypač svarbu reguliariai kartoti tyrimą. Senyviems bei ciroze sergantiems pacientams tyrimą būtina kartoti dažniau (žr. 4.8 bei 4.9 skyrius).</w:t>
      </w:r>
    </w:p>
    <w:p w14:paraId="07CEA48A" w14:textId="77777777" w:rsidR="007732CC" w:rsidRDefault="00196C7A">
      <w:pPr>
        <w:widowControl w:val="0"/>
        <w:rPr>
          <w:sz w:val="22"/>
          <w:szCs w:val="22"/>
          <w:lang w:val="lt-LT"/>
        </w:rPr>
      </w:pPr>
      <w:proofErr w:type="spellStart"/>
      <w:r>
        <w:rPr>
          <w:sz w:val="22"/>
          <w:szCs w:val="22"/>
          <w:lang w:val="lt-LT"/>
        </w:rPr>
        <w:t>Hiponatremija</w:t>
      </w:r>
      <w:proofErr w:type="spellEnd"/>
      <w:r>
        <w:rPr>
          <w:sz w:val="22"/>
          <w:szCs w:val="22"/>
          <w:lang w:val="lt-LT"/>
        </w:rPr>
        <w:t xml:space="preserve"> su </w:t>
      </w:r>
      <w:proofErr w:type="spellStart"/>
      <w:r>
        <w:rPr>
          <w:sz w:val="22"/>
          <w:szCs w:val="22"/>
          <w:lang w:val="lt-LT"/>
        </w:rPr>
        <w:t>hipovolemija</w:t>
      </w:r>
      <w:proofErr w:type="spellEnd"/>
      <w:r>
        <w:rPr>
          <w:sz w:val="22"/>
          <w:szCs w:val="22"/>
          <w:lang w:val="lt-LT"/>
        </w:rPr>
        <w:t xml:space="preserve"> gali sukelti dehidrataciją ir </w:t>
      </w:r>
      <w:proofErr w:type="spellStart"/>
      <w:r>
        <w:rPr>
          <w:sz w:val="22"/>
          <w:szCs w:val="22"/>
          <w:lang w:val="lt-LT"/>
        </w:rPr>
        <w:t>ortostatinę</w:t>
      </w:r>
      <w:proofErr w:type="spellEnd"/>
      <w:r>
        <w:rPr>
          <w:sz w:val="22"/>
          <w:szCs w:val="22"/>
          <w:lang w:val="lt-LT"/>
        </w:rPr>
        <w:t xml:space="preserve"> </w:t>
      </w:r>
      <w:proofErr w:type="spellStart"/>
      <w:r>
        <w:rPr>
          <w:sz w:val="22"/>
          <w:szCs w:val="22"/>
          <w:lang w:val="lt-LT"/>
        </w:rPr>
        <w:t>hipotenziją</w:t>
      </w:r>
      <w:proofErr w:type="spellEnd"/>
      <w:r>
        <w:rPr>
          <w:sz w:val="22"/>
          <w:szCs w:val="22"/>
          <w:lang w:val="lt-LT"/>
        </w:rPr>
        <w:t xml:space="preserve">. Kartu su chlorido jonų praradimu gali atsirasti antrinė kompensacinė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šio poveikio dažnis ir laipsnis yra nedideli.</w:t>
      </w:r>
    </w:p>
    <w:p w14:paraId="1D8AE461" w14:textId="77777777" w:rsidR="007732CC" w:rsidRDefault="007732CC">
      <w:pPr>
        <w:widowControl w:val="0"/>
        <w:tabs>
          <w:tab w:val="left" w:pos="1296"/>
        </w:tabs>
        <w:snapToGrid w:val="0"/>
        <w:rPr>
          <w:sz w:val="22"/>
          <w:szCs w:val="22"/>
          <w:lang w:val="lt-LT"/>
        </w:rPr>
      </w:pPr>
    </w:p>
    <w:p w14:paraId="74681116" w14:textId="77777777" w:rsidR="007732CC" w:rsidRDefault="00196C7A">
      <w:pPr>
        <w:widowControl w:val="0"/>
        <w:tabs>
          <w:tab w:val="left" w:pos="1296"/>
        </w:tabs>
        <w:snapToGrid w:val="0"/>
        <w:rPr>
          <w:sz w:val="22"/>
          <w:szCs w:val="22"/>
          <w:u w:val="single"/>
          <w:lang w:val="lt-LT"/>
        </w:rPr>
      </w:pPr>
      <w:r>
        <w:rPr>
          <w:sz w:val="22"/>
          <w:szCs w:val="22"/>
          <w:u w:val="single"/>
          <w:lang w:val="lt-LT"/>
        </w:rPr>
        <w:t>QT intervalo pailgėjimas</w:t>
      </w:r>
    </w:p>
    <w:p w14:paraId="57646D81" w14:textId="77777777" w:rsidR="007732CC" w:rsidRDefault="00196C7A">
      <w:pPr>
        <w:widowControl w:val="0"/>
        <w:tabs>
          <w:tab w:val="left" w:pos="1296"/>
        </w:tabs>
        <w:snapToGrid w:val="0"/>
        <w:rPr>
          <w:sz w:val="22"/>
          <w:szCs w:val="22"/>
          <w:lang w:val="lt-LT"/>
        </w:rPr>
      </w:pPr>
      <w:r>
        <w:rPr>
          <w:sz w:val="22"/>
          <w:szCs w:val="22"/>
          <w:lang w:val="lt-LT"/>
        </w:rPr>
        <w:t xml:space="preserve">Pacientai, kurių QT intervalas pailgėjęs (nepriklausomai nuo to, ar tai įgimtas, ar </w:t>
      </w:r>
      <w:proofErr w:type="spellStart"/>
      <w:r>
        <w:rPr>
          <w:sz w:val="22"/>
          <w:szCs w:val="22"/>
          <w:lang w:val="lt-LT"/>
        </w:rPr>
        <w:t>jatrogeninis</w:t>
      </w:r>
      <w:proofErr w:type="spellEnd"/>
      <w:r>
        <w:rPr>
          <w:sz w:val="22"/>
          <w:szCs w:val="22"/>
          <w:lang w:val="lt-LT"/>
        </w:rPr>
        <w:t xml:space="preserve"> sutrikimas), taip pat priklauso rizikos grupei. </w:t>
      </w:r>
      <w:proofErr w:type="spellStart"/>
      <w:r>
        <w:rPr>
          <w:sz w:val="22"/>
          <w:szCs w:val="22"/>
          <w:lang w:val="lt-LT"/>
        </w:rPr>
        <w:t>Hipokalemija</w:t>
      </w:r>
      <w:proofErr w:type="spellEnd"/>
      <w:r>
        <w:rPr>
          <w:sz w:val="22"/>
          <w:szCs w:val="22"/>
          <w:lang w:val="lt-LT"/>
        </w:rPr>
        <w:t xml:space="preserve"> bei bradikardija yra sunkios mirtį sukelti galinčios aritmijos, ypač </w:t>
      </w:r>
      <w:proofErr w:type="spellStart"/>
      <w:r>
        <w:rPr>
          <w:sz w:val="22"/>
          <w:szCs w:val="22"/>
          <w:lang w:val="lt-LT"/>
        </w:rPr>
        <w:t>paroksizminės</w:t>
      </w:r>
      <w:proofErr w:type="spellEnd"/>
      <w:r>
        <w:rPr>
          <w:sz w:val="22"/>
          <w:szCs w:val="22"/>
          <w:lang w:val="lt-LT"/>
        </w:rPr>
        <w:t xml:space="preserve"> </w:t>
      </w:r>
      <w:proofErr w:type="spellStart"/>
      <w:r>
        <w:rPr>
          <w:sz w:val="22"/>
          <w:szCs w:val="22"/>
          <w:lang w:val="lt-LT"/>
        </w:rPr>
        <w:t>polimorfinės</w:t>
      </w:r>
      <w:proofErr w:type="spellEnd"/>
      <w:r>
        <w:rPr>
          <w:sz w:val="22"/>
          <w:szCs w:val="22"/>
          <w:lang w:val="lt-LT"/>
        </w:rPr>
        <w:t xml:space="preserve"> skilvelių tachikardijos, atsiradimą skatinantys veiksniai.</w:t>
      </w:r>
    </w:p>
    <w:p w14:paraId="42C9D916" w14:textId="77777777" w:rsidR="007732CC" w:rsidRDefault="007732CC">
      <w:pPr>
        <w:widowControl w:val="0"/>
        <w:tabs>
          <w:tab w:val="left" w:pos="1296"/>
        </w:tabs>
        <w:snapToGrid w:val="0"/>
        <w:rPr>
          <w:sz w:val="22"/>
          <w:szCs w:val="22"/>
          <w:lang w:val="lt-LT"/>
        </w:rPr>
      </w:pPr>
    </w:p>
    <w:p w14:paraId="5499F80F" w14:textId="77777777" w:rsidR="007732CC" w:rsidRDefault="00196C7A">
      <w:pPr>
        <w:widowControl w:val="0"/>
        <w:tabs>
          <w:tab w:val="left" w:pos="1296"/>
        </w:tabs>
        <w:snapToGrid w:val="0"/>
        <w:rPr>
          <w:sz w:val="22"/>
          <w:szCs w:val="22"/>
          <w:lang w:val="lt-LT"/>
        </w:rPr>
      </w:pPr>
      <w:r>
        <w:rPr>
          <w:sz w:val="22"/>
          <w:szCs w:val="22"/>
          <w:lang w:val="lt-LT"/>
        </w:rPr>
        <w:t xml:space="preserve">Visais atvejais būtina dažnai tirti kalio kiekį. Pirmąjį kalio kiekio kraujo plazmoje tyrimą būtina atlikti pirmą gydymo savaitę. Diagnozavus </w:t>
      </w:r>
      <w:proofErr w:type="spellStart"/>
      <w:r>
        <w:rPr>
          <w:sz w:val="22"/>
          <w:szCs w:val="22"/>
          <w:lang w:val="lt-LT"/>
        </w:rPr>
        <w:t>hipokalemiją</w:t>
      </w:r>
      <w:proofErr w:type="spellEnd"/>
      <w:r>
        <w:rPr>
          <w:sz w:val="22"/>
          <w:szCs w:val="22"/>
          <w:lang w:val="lt-LT"/>
        </w:rPr>
        <w:t>, ją būtina koreguoti.</w:t>
      </w:r>
    </w:p>
    <w:p w14:paraId="31CE33D6" w14:textId="77777777" w:rsidR="007732CC" w:rsidRDefault="007732CC">
      <w:pPr>
        <w:widowControl w:val="0"/>
        <w:tabs>
          <w:tab w:val="left" w:pos="1296"/>
        </w:tabs>
        <w:snapToGrid w:val="0"/>
        <w:rPr>
          <w:sz w:val="22"/>
          <w:szCs w:val="22"/>
          <w:lang w:val="lt-LT"/>
        </w:rPr>
      </w:pPr>
    </w:p>
    <w:p w14:paraId="4EA77128" w14:textId="77777777" w:rsidR="007732CC" w:rsidRDefault="00196C7A">
      <w:pPr>
        <w:widowControl w:val="0"/>
        <w:tabs>
          <w:tab w:val="left" w:pos="1296"/>
        </w:tabs>
        <w:snapToGrid w:val="0"/>
        <w:rPr>
          <w:sz w:val="22"/>
          <w:szCs w:val="22"/>
          <w:u w:val="single"/>
          <w:lang w:val="lt-LT"/>
        </w:rPr>
      </w:pPr>
      <w:r>
        <w:rPr>
          <w:sz w:val="22"/>
          <w:szCs w:val="22"/>
          <w:u w:val="single"/>
          <w:lang w:val="lt-LT"/>
        </w:rPr>
        <w:t>Kalcio kiekis</w:t>
      </w:r>
    </w:p>
    <w:p w14:paraId="08ACF243" w14:textId="77777777" w:rsidR="007732CC" w:rsidRDefault="00196C7A">
      <w:pPr>
        <w:widowControl w:val="0"/>
        <w:tabs>
          <w:tab w:val="left" w:pos="1296"/>
        </w:tabs>
        <w:snapToGrid w:val="0"/>
        <w:rPr>
          <w:sz w:val="22"/>
          <w:szCs w:val="22"/>
          <w:lang w:val="lt-LT"/>
        </w:rPr>
      </w:pPr>
      <w:proofErr w:type="spellStart"/>
      <w:r>
        <w:rPr>
          <w:sz w:val="22"/>
          <w:szCs w:val="22"/>
          <w:lang w:val="lt-LT"/>
        </w:rPr>
        <w:t>Tiazidiniai</w:t>
      </w:r>
      <w:proofErr w:type="spellEnd"/>
      <w:r>
        <w:rPr>
          <w:sz w:val="22"/>
          <w:szCs w:val="22"/>
          <w:lang w:val="lt-LT"/>
        </w:rPr>
        <w:t xml:space="preserve"> ir į juos panašūs diuretikai gali mažinti kalcio išsiskyrimą su šlapimu ir laikinai šiek tiek padidinti kalcio kiekį kraujo plazmoje. Jeigu jis padidėja reikšmingai, tai gali būti nediagnozuoto </w:t>
      </w:r>
      <w:proofErr w:type="spellStart"/>
      <w:r>
        <w:rPr>
          <w:sz w:val="22"/>
          <w:szCs w:val="22"/>
          <w:lang w:val="lt-LT"/>
        </w:rPr>
        <w:t>hiperparatiroidizmo</w:t>
      </w:r>
      <w:proofErr w:type="spellEnd"/>
      <w:r>
        <w:rPr>
          <w:sz w:val="22"/>
          <w:szCs w:val="22"/>
          <w:lang w:val="lt-LT"/>
        </w:rPr>
        <w:t xml:space="preserve"> požymis. Tokiu atveju prieš </w:t>
      </w:r>
      <w:proofErr w:type="spellStart"/>
      <w:r>
        <w:rPr>
          <w:sz w:val="22"/>
          <w:szCs w:val="22"/>
          <w:lang w:val="lt-LT"/>
        </w:rPr>
        <w:t>prieskydinių</w:t>
      </w:r>
      <w:proofErr w:type="spellEnd"/>
      <w:r>
        <w:rPr>
          <w:sz w:val="22"/>
          <w:szCs w:val="22"/>
          <w:lang w:val="lt-LT"/>
        </w:rPr>
        <w:t xml:space="preserve"> liaukų funkcijos tyrimą </w:t>
      </w:r>
      <w:proofErr w:type="spellStart"/>
      <w:r>
        <w:rPr>
          <w:sz w:val="22"/>
          <w:szCs w:val="22"/>
          <w:lang w:val="lt-LT"/>
        </w:rPr>
        <w:t>indapamido</w:t>
      </w:r>
      <w:proofErr w:type="spellEnd"/>
      <w:r>
        <w:rPr>
          <w:sz w:val="22"/>
          <w:szCs w:val="22"/>
          <w:lang w:val="lt-LT"/>
        </w:rPr>
        <w:t xml:space="preserve"> vartojimą reikia nutraukti.</w:t>
      </w:r>
    </w:p>
    <w:p w14:paraId="6DD6A8F0" w14:textId="77777777" w:rsidR="007732CC" w:rsidRDefault="007732CC">
      <w:pPr>
        <w:widowControl w:val="0"/>
        <w:tabs>
          <w:tab w:val="left" w:pos="1296"/>
        </w:tabs>
        <w:snapToGrid w:val="0"/>
        <w:rPr>
          <w:sz w:val="22"/>
          <w:szCs w:val="22"/>
          <w:lang w:val="lt-LT"/>
        </w:rPr>
      </w:pPr>
    </w:p>
    <w:p w14:paraId="5F1BECA8" w14:textId="77777777" w:rsidR="007732CC" w:rsidRDefault="00196C7A">
      <w:pPr>
        <w:widowControl w:val="0"/>
        <w:tabs>
          <w:tab w:val="left" w:pos="1296"/>
        </w:tabs>
        <w:snapToGrid w:val="0"/>
        <w:rPr>
          <w:sz w:val="22"/>
          <w:szCs w:val="22"/>
          <w:u w:val="single"/>
          <w:lang w:val="lt-LT"/>
        </w:rPr>
      </w:pPr>
      <w:r>
        <w:rPr>
          <w:sz w:val="22"/>
          <w:szCs w:val="22"/>
          <w:u w:val="single"/>
          <w:lang w:val="lt-LT"/>
        </w:rPr>
        <w:t>Šlapimo rūgštis</w:t>
      </w:r>
    </w:p>
    <w:p w14:paraId="4D52D168" w14:textId="77777777" w:rsidR="007732CC" w:rsidRDefault="00196C7A">
      <w:pPr>
        <w:widowControl w:val="0"/>
        <w:tabs>
          <w:tab w:val="left" w:pos="1296"/>
        </w:tabs>
        <w:snapToGrid w:val="0"/>
        <w:rPr>
          <w:sz w:val="22"/>
          <w:szCs w:val="22"/>
          <w:lang w:val="lt-LT"/>
        </w:rPr>
      </w:pPr>
      <w:r>
        <w:rPr>
          <w:sz w:val="22"/>
          <w:szCs w:val="22"/>
          <w:lang w:val="lt-LT"/>
        </w:rPr>
        <w:t xml:space="preserve">Jeigu yra </w:t>
      </w:r>
      <w:proofErr w:type="spellStart"/>
      <w:r>
        <w:rPr>
          <w:sz w:val="22"/>
          <w:szCs w:val="22"/>
          <w:lang w:val="lt-LT"/>
        </w:rPr>
        <w:t>hiperurikemija</w:t>
      </w:r>
      <w:proofErr w:type="spellEnd"/>
      <w:r>
        <w:rPr>
          <w:sz w:val="22"/>
          <w:szCs w:val="22"/>
          <w:lang w:val="lt-LT"/>
        </w:rPr>
        <w:t>, gali padidėti polinkis į podagros priepuolius.</w:t>
      </w:r>
    </w:p>
    <w:p w14:paraId="7D385D97" w14:textId="77777777" w:rsidR="007732CC" w:rsidRDefault="007732CC">
      <w:pPr>
        <w:widowControl w:val="0"/>
        <w:tabs>
          <w:tab w:val="left" w:pos="1296"/>
        </w:tabs>
        <w:snapToGrid w:val="0"/>
        <w:rPr>
          <w:sz w:val="22"/>
          <w:szCs w:val="22"/>
          <w:lang w:val="lt-LT"/>
        </w:rPr>
      </w:pPr>
    </w:p>
    <w:p w14:paraId="766B6FC0" w14:textId="77777777" w:rsidR="007732CC" w:rsidRDefault="00196C7A">
      <w:pPr>
        <w:widowControl w:val="0"/>
        <w:tabs>
          <w:tab w:val="left" w:pos="1296"/>
        </w:tabs>
        <w:snapToGrid w:val="0"/>
        <w:rPr>
          <w:sz w:val="22"/>
          <w:szCs w:val="22"/>
          <w:u w:val="single"/>
          <w:lang w:val="lt-LT"/>
        </w:rPr>
      </w:pPr>
      <w:r>
        <w:rPr>
          <w:sz w:val="22"/>
          <w:szCs w:val="22"/>
          <w:u w:val="single"/>
          <w:lang w:val="lt-LT"/>
        </w:rPr>
        <w:t>Senyvi žmonės</w:t>
      </w:r>
    </w:p>
    <w:p w14:paraId="12AB095F" w14:textId="77777777" w:rsidR="007732CC" w:rsidRDefault="00196C7A">
      <w:pPr>
        <w:widowControl w:val="0"/>
        <w:tabs>
          <w:tab w:val="left" w:pos="1296"/>
        </w:tabs>
        <w:snapToGrid w:val="0"/>
        <w:rPr>
          <w:sz w:val="22"/>
          <w:szCs w:val="22"/>
          <w:lang w:val="lt-LT"/>
        </w:rPr>
      </w:pPr>
      <w:r>
        <w:rPr>
          <w:sz w:val="22"/>
          <w:szCs w:val="22"/>
          <w:lang w:val="lt-LT"/>
        </w:rPr>
        <w:t xml:space="preserve">Prieš gydymą būtina ištirti senyvų žmonių inkstų funkciją ir nustatyti kalio kiekį. Kad neatsirastų staigios </w:t>
      </w:r>
      <w:proofErr w:type="spellStart"/>
      <w:r>
        <w:rPr>
          <w:sz w:val="22"/>
          <w:szCs w:val="22"/>
          <w:lang w:val="lt-LT"/>
        </w:rPr>
        <w:t>hipotenzijos</w:t>
      </w:r>
      <w:proofErr w:type="spellEnd"/>
      <w:r>
        <w:rPr>
          <w:sz w:val="22"/>
          <w:szCs w:val="22"/>
          <w:lang w:val="lt-LT"/>
        </w:rPr>
        <w:t>, pradinę dozę reikia laipsniškai koreguoti atsižvelgiant į kraujospūdžio reakciją, ypač jei paciento organizme trūksta vandens ir elektrolitų.</w:t>
      </w:r>
    </w:p>
    <w:p w14:paraId="46933549" w14:textId="77777777" w:rsidR="007732CC" w:rsidRDefault="007732CC">
      <w:pPr>
        <w:widowControl w:val="0"/>
        <w:tabs>
          <w:tab w:val="left" w:pos="1296"/>
        </w:tabs>
        <w:snapToGrid w:val="0"/>
        <w:rPr>
          <w:sz w:val="22"/>
          <w:szCs w:val="22"/>
          <w:lang w:val="lt-LT"/>
        </w:rPr>
      </w:pPr>
    </w:p>
    <w:p w14:paraId="18701F11" w14:textId="77777777" w:rsidR="007732CC" w:rsidRDefault="00196C7A">
      <w:pPr>
        <w:widowControl w:val="0"/>
        <w:tabs>
          <w:tab w:val="left" w:pos="1296"/>
        </w:tabs>
        <w:snapToGrid w:val="0"/>
        <w:rPr>
          <w:sz w:val="22"/>
          <w:szCs w:val="22"/>
          <w:u w:val="single"/>
          <w:lang w:val="lt-LT"/>
        </w:rPr>
      </w:pPr>
      <w:r>
        <w:rPr>
          <w:sz w:val="22"/>
          <w:szCs w:val="22"/>
          <w:u w:val="single"/>
          <w:lang w:val="lt-LT"/>
        </w:rPr>
        <w:lastRenderedPageBreak/>
        <w:t>Pacientai, sergantys ateroskleroze</w:t>
      </w:r>
    </w:p>
    <w:p w14:paraId="20649815" w14:textId="77777777" w:rsidR="007732CC" w:rsidRDefault="00196C7A">
      <w:pPr>
        <w:widowControl w:val="0"/>
        <w:tabs>
          <w:tab w:val="left" w:pos="1296"/>
        </w:tabs>
        <w:snapToGrid w:val="0"/>
        <w:rPr>
          <w:sz w:val="22"/>
          <w:szCs w:val="22"/>
          <w:lang w:val="lt-LT"/>
        </w:rPr>
      </w:pPr>
      <w:proofErr w:type="spellStart"/>
      <w:r>
        <w:rPr>
          <w:sz w:val="22"/>
          <w:szCs w:val="22"/>
          <w:lang w:val="lt-LT"/>
        </w:rPr>
        <w:t>Hipotenzija</w:t>
      </w:r>
      <w:proofErr w:type="spellEnd"/>
      <w:r>
        <w:rPr>
          <w:sz w:val="22"/>
          <w:szCs w:val="22"/>
          <w:lang w:val="lt-LT"/>
        </w:rPr>
        <w:t xml:space="preserve"> gali pasireikšti visiems pacientams, tačiau ypač atsargiai būtina gydyti išemine širdies liga arba galvos smegenų kraujotakos nepakankamumu sergančius pacientus. Tokių pacientų gydymą </w:t>
      </w:r>
      <w:proofErr w:type="spellStart"/>
      <w:r>
        <w:rPr>
          <w:sz w:val="22"/>
          <w:szCs w:val="22"/>
          <w:lang w:val="lt-LT"/>
        </w:rPr>
        <w:t>perindopriliu</w:t>
      </w:r>
      <w:proofErr w:type="spellEnd"/>
      <w:r>
        <w:rPr>
          <w:sz w:val="22"/>
          <w:szCs w:val="22"/>
          <w:lang w:val="lt-LT"/>
        </w:rPr>
        <w:t xml:space="preserve"> reikia pradėti maža doze.</w:t>
      </w:r>
    </w:p>
    <w:p w14:paraId="4E2B2D5A" w14:textId="77777777" w:rsidR="007732CC" w:rsidRDefault="007732CC">
      <w:pPr>
        <w:widowControl w:val="0"/>
        <w:tabs>
          <w:tab w:val="left" w:pos="1296"/>
        </w:tabs>
        <w:snapToGrid w:val="0"/>
        <w:rPr>
          <w:sz w:val="22"/>
          <w:szCs w:val="22"/>
          <w:lang w:val="lt-LT"/>
        </w:rPr>
      </w:pPr>
    </w:p>
    <w:p w14:paraId="6977B9B9" w14:textId="77777777" w:rsidR="007732CC" w:rsidRDefault="00196C7A">
      <w:pPr>
        <w:widowControl w:val="0"/>
        <w:tabs>
          <w:tab w:val="left" w:pos="1296"/>
        </w:tabs>
        <w:snapToGrid w:val="0"/>
        <w:rPr>
          <w:sz w:val="22"/>
          <w:szCs w:val="22"/>
          <w:u w:val="single"/>
          <w:lang w:val="lt-LT"/>
        </w:rPr>
      </w:pPr>
      <w:r>
        <w:rPr>
          <w:sz w:val="22"/>
          <w:szCs w:val="22"/>
          <w:u w:val="single"/>
          <w:lang w:val="lt-LT"/>
        </w:rPr>
        <w:t>Cukriniu diabetu sergantys pacientai</w:t>
      </w:r>
    </w:p>
    <w:p w14:paraId="311CDADB" w14:textId="77777777" w:rsidR="007732CC" w:rsidRDefault="00196C7A">
      <w:pPr>
        <w:widowControl w:val="0"/>
        <w:rPr>
          <w:sz w:val="22"/>
          <w:szCs w:val="22"/>
          <w:lang w:val="lt-LT"/>
        </w:rPr>
      </w:pPr>
      <w:r>
        <w:rPr>
          <w:sz w:val="22"/>
          <w:szCs w:val="22"/>
          <w:lang w:val="lt-LT"/>
        </w:rPr>
        <w:t>Pacientams, sergantiems nuo insulino priklausomu cukriniu diabetu (spontaniškai didėjančiu kalio kiekiu), gydymą reikia pradėti prižiūrint gydytojui, sumažinus pradinę dozę.</w:t>
      </w:r>
    </w:p>
    <w:p w14:paraId="3B04C592" w14:textId="77777777" w:rsidR="007732CC" w:rsidRDefault="00196C7A">
      <w:pPr>
        <w:widowControl w:val="0"/>
        <w:tabs>
          <w:tab w:val="left" w:pos="1296"/>
        </w:tabs>
        <w:snapToGrid w:val="0"/>
        <w:rPr>
          <w:sz w:val="22"/>
          <w:szCs w:val="22"/>
          <w:lang w:val="lt-LT"/>
        </w:rPr>
      </w:pPr>
      <w:r>
        <w:rPr>
          <w:sz w:val="22"/>
          <w:szCs w:val="22"/>
          <w:lang w:val="lt-LT"/>
        </w:rPr>
        <w:t>Cukriniu diabetu sergantiems pacientams, gydytiems geriamaisiais vaistiniais preparatais nuo cukrinio diabeto arba insulinu, reikia dažnai tirti gliukozės kiekį kraujyje, ypač pirmąjį gydymo AKF inhibitoriais mėnesį (žr. 4.5 skyrių).</w:t>
      </w:r>
    </w:p>
    <w:p w14:paraId="411C4CDA" w14:textId="77777777" w:rsidR="007732CC" w:rsidRDefault="007732CC">
      <w:pPr>
        <w:widowControl w:val="0"/>
        <w:tabs>
          <w:tab w:val="left" w:pos="1296"/>
        </w:tabs>
        <w:snapToGrid w:val="0"/>
        <w:rPr>
          <w:sz w:val="22"/>
          <w:szCs w:val="22"/>
          <w:lang w:val="lt-LT"/>
        </w:rPr>
      </w:pPr>
    </w:p>
    <w:p w14:paraId="75BD26BA" w14:textId="77777777" w:rsidR="007732CC" w:rsidRDefault="00196C7A">
      <w:pPr>
        <w:widowControl w:val="0"/>
        <w:tabs>
          <w:tab w:val="left" w:pos="567"/>
        </w:tabs>
        <w:snapToGrid w:val="0"/>
        <w:rPr>
          <w:sz w:val="22"/>
          <w:szCs w:val="22"/>
          <w:lang w:val="lt-LT"/>
        </w:rPr>
      </w:pPr>
      <w:r>
        <w:rPr>
          <w:sz w:val="22"/>
          <w:szCs w:val="22"/>
          <w:lang w:val="lt-LT"/>
        </w:rPr>
        <w:t xml:space="preserve">Yra tam tikrų duomenų, kad </w:t>
      </w:r>
      <w:proofErr w:type="spellStart"/>
      <w:r>
        <w:rPr>
          <w:sz w:val="22"/>
          <w:szCs w:val="22"/>
          <w:lang w:val="lt-LT"/>
        </w:rPr>
        <w:t>statinai</w:t>
      </w:r>
      <w:proofErr w:type="spellEnd"/>
      <w:r>
        <w:rPr>
          <w:sz w:val="22"/>
          <w:szCs w:val="22"/>
          <w:lang w:val="lt-LT"/>
        </w:rPr>
        <w:t xml:space="preserve"> (kaip klasė) didina gliukozės kiekį kraujyje ir kai kuriems pacientams, turintiems padidintą cukrinio diabeto pasireiškimo riziką, gali sukelti hiperglikemiją, kuri pagal gaires turi būti gydoma kaip cukrinis diabetas. Vis dėlto šią riziką persveria </w:t>
      </w:r>
      <w:proofErr w:type="spellStart"/>
      <w:r>
        <w:rPr>
          <w:sz w:val="22"/>
          <w:szCs w:val="22"/>
          <w:lang w:val="lt-LT"/>
        </w:rPr>
        <w:t>statinų</w:t>
      </w:r>
      <w:proofErr w:type="spellEnd"/>
      <w:r>
        <w:rPr>
          <w:sz w:val="22"/>
          <w:szCs w:val="22"/>
          <w:lang w:val="lt-LT"/>
        </w:rPr>
        <w:t xml:space="preserve"> sukeliamas kraujagyslinės rizikos sumažėjimas ir tai neturi būti gydymo nutraukimo priežastis. Turi būti stebima rizikos grupės pacientų (gliukozės kiekis nevalgius 5,6</w:t>
      </w:r>
      <w:r>
        <w:rPr>
          <w:sz w:val="22"/>
          <w:szCs w:val="22"/>
          <w:lang w:val="lt-LT"/>
        </w:rPr>
        <w:noBreakHyphen/>
        <w:t>6,9 </w:t>
      </w:r>
      <w:proofErr w:type="spellStart"/>
      <w:r>
        <w:rPr>
          <w:sz w:val="22"/>
          <w:szCs w:val="22"/>
          <w:lang w:val="lt-LT"/>
        </w:rPr>
        <w:t>mmol</w:t>
      </w:r>
      <w:proofErr w:type="spellEnd"/>
      <w:r>
        <w:rPr>
          <w:sz w:val="22"/>
          <w:szCs w:val="22"/>
          <w:lang w:val="lt-LT"/>
        </w:rPr>
        <w:t>/l, kūno masės indeksas (KMI) &gt; 30 kg/m</w:t>
      </w:r>
      <w:r>
        <w:rPr>
          <w:sz w:val="22"/>
          <w:szCs w:val="22"/>
          <w:vertAlign w:val="superscript"/>
          <w:lang w:val="lt-LT"/>
        </w:rPr>
        <w:t>2</w:t>
      </w:r>
      <w:r>
        <w:rPr>
          <w:sz w:val="22"/>
          <w:szCs w:val="22"/>
          <w:lang w:val="lt-LT"/>
        </w:rPr>
        <w:t>, padidėjęs trigliceridų kiekis, hipertenzija) klinikinė būklė ir biocheminiai rodmenys (remiantis nacionalinėmis gairėmis).</w:t>
      </w:r>
    </w:p>
    <w:p w14:paraId="74839E1C" w14:textId="77777777" w:rsidR="007732CC" w:rsidRDefault="00196C7A">
      <w:pPr>
        <w:widowControl w:val="0"/>
        <w:tabs>
          <w:tab w:val="left" w:pos="567"/>
        </w:tabs>
        <w:snapToGrid w:val="0"/>
        <w:rPr>
          <w:color w:val="000000"/>
          <w:sz w:val="22"/>
          <w:szCs w:val="22"/>
          <w:lang w:val="lt-LT"/>
        </w:rPr>
      </w:pPr>
      <w:r>
        <w:rPr>
          <w:color w:val="000000"/>
          <w:sz w:val="22"/>
          <w:szCs w:val="22"/>
          <w:lang w:val="lt-LT"/>
        </w:rPr>
        <w:t xml:space="preserve">JUPITER tyrimo metu bendrasis cukrinio diabeto dažnis buvo 2,8 % </w:t>
      </w:r>
      <w:proofErr w:type="spellStart"/>
      <w:r>
        <w:rPr>
          <w:color w:val="000000"/>
          <w:sz w:val="22"/>
          <w:szCs w:val="22"/>
          <w:lang w:val="lt-LT"/>
        </w:rPr>
        <w:t>rozuvastatino</w:t>
      </w:r>
      <w:proofErr w:type="spellEnd"/>
      <w:r>
        <w:rPr>
          <w:color w:val="000000"/>
          <w:sz w:val="22"/>
          <w:szCs w:val="22"/>
          <w:lang w:val="lt-LT"/>
        </w:rPr>
        <w:t xml:space="preserve"> grupėje ir 2,3 % placebo grupėje, dažniausiai cukrinis diabetas pasireiškė pacientams, kurių kraujyje gliukozės kiekis nevalgius buvo 5,6</w:t>
      </w:r>
      <w:r>
        <w:rPr>
          <w:color w:val="000000"/>
          <w:sz w:val="22"/>
          <w:szCs w:val="22"/>
          <w:lang w:val="lt-LT"/>
        </w:rPr>
        <w:noBreakHyphen/>
        <w:t>6,9 </w:t>
      </w:r>
      <w:proofErr w:type="spellStart"/>
      <w:r>
        <w:rPr>
          <w:color w:val="000000"/>
          <w:sz w:val="22"/>
          <w:szCs w:val="22"/>
          <w:lang w:val="lt-LT"/>
        </w:rPr>
        <w:t>mmol</w:t>
      </w:r>
      <w:proofErr w:type="spellEnd"/>
      <w:r>
        <w:rPr>
          <w:color w:val="000000"/>
          <w:sz w:val="22"/>
          <w:szCs w:val="22"/>
          <w:lang w:val="lt-LT"/>
        </w:rPr>
        <w:t>/l.</w:t>
      </w:r>
    </w:p>
    <w:p w14:paraId="785591C7" w14:textId="77777777" w:rsidR="007732CC" w:rsidRDefault="007732CC">
      <w:pPr>
        <w:widowControl w:val="0"/>
        <w:tabs>
          <w:tab w:val="left" w:pos="1296"/>
        </w:tabs>
        <w:snapToGrid w:val="0"/>
        <w:rPr>
          <w:sz w:val="22"/>
          <w:szCs w:val="22"/>
          <w:lang w:val="lt-LT"/>
        </w:rPr>
      </w:pPr>
    </w:p>
    <w:p w14:paraId="05C67802" w14:textId="77777777" w:rsidR="007732CC" w:rsidRDefault="00196C7A">
      <w:pPr>
        <w:widowControl w:val="0"/>
        <w:tabs>
          <w:tab w:val="left" w:pos="1296"/>
        </w:tabs>
        <w:snapToGrid w:val="0"/>
        <w:rPr>
          <w:sz w:val="22"/>
          <w:szCs w:val="22"/>
          <w:u w:val="single"/>
          <w:lang w:val="lt-LT"/>
        </w:rPr>
      </w:pPr>
      <w:r>
        <w:rPr>
          <w:sz w:val="22"/>
          <w:szCs w:val="22"/>
          <w:u w:val="single"/>
          <w:lang w:val="lt-LT"/>
        </w:rPr>
        <w:t>Gliukozės kiekis kraujyje</w:t>
      </w:r>
    </w:p>
    <w:p w14:paraId="29F689D1" w14:textId="77777777" w:rsidR="007732CC" w:rsidRDefault="00196C7A">
      <w:pPr>
        <w:widowControl w:val="0"/>
        <w:tabs>
          <w:tab w:val="left" w:pos="1296"/>
        </w:tabs>
        <w:snapToGrid w:val="0"/>
        <w:rPr>
          <w:sz w:val="22"/>
          <w:szCs w:val="22"/>
          <w:lang w:val="lt-LT"/>
        </w:rPr>
      </w:pPr>
      <w:r>
        <w:rPr>
          <w:sz w:val="22"/>
          <w:szCs w:val="22"/>
          <w:lang w:val="lt-LT"/>
        </w:rPr>
        <w:t>Cukriniu diabetu sergantiems pacientams svarbu stebėti gliukozės kiekį kraujyje, ypač jei kalio kiekis yra mažas.</w:t>
      </w:r>
    </w:p>
    <w:p w14:paraId="7211ED64" w14:textId="77777777" w:rsidR="007732CC" w:rsidRDefault="007732CC">
      <w:pPr>
        <w:widowControl w:val="0"/>
        <w:tabs>
          <w:tab w:val="left" w:pos="1296"/>
        </w:tabs>
        <w:snapToGrid w:val="0"/>
        <w:rPr>
          <w:sz w:val="22"/>
          <w:szCs w:val="22"/>
          <w:lang w:val="lt-LT"/>
        </w:rPr>
      </w:pPr>
    </w:p>
    <w:p w14:paraId="34CD06B2" w14:textId="77777777" w:rsidR="007732CC" w:rsidRDefault="00196C7A">
      <w:pPr>
        <w:widowControl w:val="0"/>
        <w:rPr>
          <w:sz w:val="22"/>
          <w:szCs w:val="22"/>
          <w:u w:val="single"/>
          <w:lang w:val="lt-LT"/>
        </w:rPr>
      </w:pPr>
      <w:r>
        <w:rPr>
          <w:sz w:val="22"/>
          <w:szCs w:val="22"/>
          <w:u w:val="single"/>
          <w:lang w:val="lt-LT"/>
        </w:rPr>
        <w:t>Širdies nepakankamumas / sunkus širdies nepakankamumas</w:t>
      </w:r>
    </w:p>
    <w:p w14:paraId="3886ADC3" w14:textId="77777777" w:rsidR="007732CC" w:rsidRDefault="00196C7A">
      <w:pPr>
        <w:widowControl w:val="0"/>
        <w:tabs>
          <w:tab w:val="left" w:pos="1296"/>
        </w:tabs>
        <w:snapToGrid w:val="0"/>
        <w:rPr>
          <w:sz w:val="22"/>
          <w:szCs w:val="22"/>
          <w:lang w:val="lt-LT"/>
        </w:rPr>
      </w:pPr>
      <w:r>
        <w:rPr>
          <w:sz w:val="22"/>
          <w:szCs w:val="22"/>
          <w:lang w:val="lt-LT"/>
        </w:rPr>
        <w:t xml:space="preserve">Pacientus, kurie serga sunkiu širdies nepakankamumu (IV funkcinės klasės) arba nuo insulino priklausomu cukriniu diabetu (susijusiu su polinkiu į spontaninę </w:t>
      </w:r>
      <w:proofErr w:type="spellStart"/>
      <w:r>
        <w:rPr>
          <w:sz w:val="22"/>
          <w:szCs w:val="22"/>
          <w:lang w:val="lt-LT"/>
        </w:rPr>
        <w:t>hiperkalemiją</w:t>
      </w:r>
      <w:proofErr w:type="spellEnd"/>
      <w:r>
        <w:rPr>
          <w:sz w:val="22"/>
          <w:szCs w:val="22"/>
          <w:lang w:val="lt-LT"/>
        </w:rPr>
        <w:t xml:space="preserve">), gydyti būtina pradėti atidžiai stebint medikui, pradinė dozė turi būti sumažinta. Jei pacientas serga hipertenzija ir jo vainikinių arterijų kraujotaka yra nepakankama (yra išeminė širdies liga), gydymo beta </w:t>
      </w:r>
      <w:proofErr w:type="spellStart"/>
      <w:r>
        <w:rPr>
          <w:sz w:val="22"/>
          <w:szCs w:val="22"/>
          <w:lang w:val="lt-LT"/>
        </w:rPr>
        <w:t>adrenoreceptorių</w:t>
      </w:r>
      <w:proofErr w:type="spellEnd"/>
      <w:r>
        <w:rPr>
          <w:sz w:val="22"/>
          <w:szCs w:val="22"/>
          <w:lang w:val="lt-LT"/>
        </w:rPr>
        <w:t xml:space="preserve"> blokatoriais nutraukti nereikia: AKF inhibitorių pridėti prie beta </w:t>
      </w:r>
      <w:proofErr w:type="spellStart"/>
      <w:r>
        <w:rPr>
          <w:sz w:val="22"/>
          <w:szCs w:val="22"/>
          <w:lang w:val="lt-LT"/>
        </w:rPr>
        <w:t>adrenoreceptorių</w:t>
      </w:r>
      <w:proofErr w:type="spellEnd"/>
      <w:r>
        <w:rPr>
          <w:sz w:val="22"/>
          <w:szCs w:val="22"/>
          <w:lang w:val="lt-LT"/>
        </w:rPr>
        <w:t xml:space="preserve"> blokatorių.</w:t>
      </w:r>
    </w:p>
    <w:p w14:paraId="21C4D62D" w14:textId="77777777" w:rsidR="007732CC" w:rsidRDefault="007732CC">
      <w:pPr>
        <w:widowControl w:val="0"/>
        <w:tabs>
          <w:tab w:val="left" w:pos="1296"/>
        </w:tabs>
        <w:snapToGrid w:val="0"/>
        <w:rPr>
          <w:sz w:val="22"/>
          <w:szCs w:val="22"/>
          <w:lang w:val="lt-LT"/>
        </w:rPr>
      </w:pPr>
    </w:p>
    <w:p w14:paraId="17594901" w14:textId="77777777" w:rsidR="007732CC" w:rsidRDefault="00196C7A">
      <w:pPr>
        <w:widowControl w:val="0"/>
        <w:tabs>
          <w:tab w:val="left" w:pos="1296"/>
        </w:tabs>
        <w:snapToGrid w:val="0"/>
        <w:rPr>
          <w:sz w:val="22"/>
          <w:szCs w:val="22"/>
          <w:u w:val="single"/>
          <w:lang w:val="lt-LT"/>
        </w:rPr>
      </w:pPr>
      <w:r>
        <w:rPr>
          <w:sz w:val="22"/>
          <w:szCs w:val="22"/>
          <w:u w:val="single"/>
          <w:lang w:val="lt-LT"/>
        </w:rPr>
        <w:t>Etniniai skirtumai</w:t>
      </w:r>
    </w:p>
    <w:p w14:paraId="575257DF" w14:textId="77777777" w:rsidR="007732CC" w:rsidRDefault="00196C7A">
      <w:pPr>
        <w:widowControl w:val="0"/>
        <w:tabs>
          <w:tab w:val="left" w:pos="567"/>
        </w:tabs>
        <w:snapToGrid w:val="0"/>
        <w:rPr>
          <w:sz w:val="22"/>
          <w:szCs w:val="22"/>
          <w:lang w:val="lt-LT"/>
        </w:rPr>
      </w:pPr>
      <w:proofErr w:type="spellStart"/>
      <w:r>
        <w:rPr>
          <w:sz w:val="22"/>
          <w:szCs w:val="22"/>
          <w:lang w:val="lt-LT"/>
        </w:rPr>
        <w:t>Perindoprilis</w:t>
      </w:r>
      <w:proofErr w:type="spellEnd"/>
      <w:r>
        <w:rPr>
          <w:sz w:val="22"/>
          <w:szCs w:val="22"/>
          <w:lang w:val="lt-LT"/>
        </w:rPr>
        <w:t xml:space="preserve">, kaip ir kiti </w:t>
      </w:r>
      <w:proofErr w:type="spellStart"/>
      <w:r>
        <w:rPr>
          <w:sz w:val="22"/>
          <w:szCs w:val="22"/>
          <w:lang w:val="lt-LT"/>
        </w:rPr>
        <w:t>angiotenziną</w:t>
      </w:r>
      <w:proofErr w:type="spellEnd"/>
      <w:r>
        <w:rPr>
          <w:sz w:val="22"/>
          <w:szCs w:val="22"/>
          <w:lang w:val="lt-LT"/>
        </w:rPr>
        <w:t xml:space="preserve"> konvertuojančio fermento inhibitoriai, juodaodžių kraujospūdį mažina silpniau negu nejuodaodžių galbūt todėl, kad hipertenzija sergančių juodaodžių kraujyje </w:t>
      </w:r>
      <w:proofErr w:type="spellStart"/>
      <w:r>
        <w:rPr>
          <w:sz w:val="22"/>
          <w:szCs w:val="22"/>
          <w:lang w:val="lt-LT"/>
        </w:rPr>
        <w:t>renino</w:t>
      </w:r>
      <w:proofErr w:type="spellEnd"/>
      <w:r>
        <w:rPr>
          <w:sz w:val="22"/>
          <w:szCs w:val="22"/>
          <w:lang w:val="lt-LT"/>
        </w:rPr>
        <w:t xml:space="preserve"> kiekis dažnai būna mažas.</w:t>
      </w:r>
    </w:p>
    <w:p w14:paraId="0D01DBCF" w14:textId="77777777" w:rsidR="007732CC" w:rsidRDefault="00196C7A">
      <w:pPr>
        <w:widowControl w:val="0"/>
        <w:tabs>
          <w:tab w:val="left" w:pos="567"/>
        </w:tabs>
        <w:snapToGrid w:val="0"/>
        <w:rPr>
          <w:sz w:val="22"/>
          <w:szCs w:val="22"/>
          <w:lang w:val="lt-LT"/>
        </w:rPr>
      </w:pPr>
      <w:r>
        <w:rPr>
          <w:sz w:val="22"/>
          <w:szCs w:val="22"/>
          <w:lang w:val="lt-LT"/>
        </w:rPr>
        <w:t>Farmakokinetikos tyrimai rodo, kad vaistinio preparato ekspozicija azijiečių organizme būna didesnė, palyginti su rodmeniu europidų organizme (žr. 4.2, 4.3 ir 5.2 skyrius).</w:t>
      </w:r>
    </w:p>
    <w:p w14:paraId="1B5A46DA" w14:textId="77777777" w:rsidR="007732CC" w:rsidRDefault="007732CC">
      <w:pPr>
        <w:widowControl w:val="0"/>
        <w:tabs>
          <w:tab w:val="left" w:pos="1296"/>
        </w:tabs>
        <w:snapToGrid w:val="0"/>
        <w:rPr>
          <w:sz w:val="22"/>
          <w:szCs w:val="22"/>
          <w:lang w:val="lt-LT"/>
        </w:rPr>
      </w:pPr>
    </w:p>
    <w:p w14:paraId="715CEAF0" w14:textId="77777777" w:rsidR="007732CC" w:rsidRDefault="00196C7A">
      <w:pPr>
        <w:widowControl w:val="0"/>
        <w:tabs>
          <w:tab w:val="left" w:pos="1296"/>
        </w:tabs>
        <w:snapToGrid w:val="0"/>
        <w:rPr>
          <w:sz w:val="22"/>
          <w:szCs w:val="22"/>
          <w:u w:val="single"/>
          <w:lang w:val="lt-LT"/>
        </w:rPr>
      </w:pPr>
      <w:r>
        <w:rPr>
          <w:sz w:val="22"/>
          <w:szCs w:val="22"/>
          <w:u w:val="single"/>
          <w:lang w:val="lt-LT"/>
        </w:rPr>
        <w:t>Operacija, anestezija</w:t>
      </w:r>
    </w:p>
    <w:p w14:paraId="14ADFFE9" w14:textId="77777777" w:rsidR="007732CC" w:rsidRDefault="00196C7A">
      <w:pPr>
        <w:widowControl w:val="0"/>
        <w:tabs>
          <w:tab w:val="left" w:pos="1296"/>
        </w:tabs>
        <w:snapToGrid w:val="0"/>
        <w:rPr>
          <w:sz w:val="22"/>
          <w:szCs w:val="22"/>
          <w:lang w:val="lt-LT"/>
        </w:rPr>
      </w:pPr>
      <w:r>
        <w:rPr>
          <w:sz w:val="22"/>
          <w:szCs w:val="22"/>
          <w:lang w:val="lt-LT"/>
        </w:rPr>
        <w:t xml:space="preserve">Anestezijos metu </w:t>
      </w:r>
      <w:proofErr w:type="spellStart"/>
      <w:r>
        <w:rPr>
          <w:sz w:val="22"/>
          <w:szCs w:val="22"/>
          <w:lang w:val="lt-LT"/>
        </w:rPr>
        <w:t>angiotenziną</w:t>
      </w:r>
      <w:proofErr w:type="spellEnd"/>
      <w:r>
        <w:rPr>
          <w:sz w:val="22"/>
          <w:szCs w:val="22"/>
          <w:lang w:val="lt-LT"/>
        </w:rPr>
        <w:t xml:space="preserve"> konvertuojančio fermento inhibitorių vartojantiems pacientams gali pasireikšti </w:t>
      </w:r>
      <w:proofErr w:type="spellStart"/>
      <w:r>
        <w:rPr>
          <w:sz w:val="22"/>
          <w:szCs w:val="22"/>
          <w:lang w:val="lt-LT"/>
        </w:rPr>
        <w:t>hipotenzija</w:t>
      </w:r>
      <w:proofErr w:type="spellEnd"/>
      <w:r>
        <w:rPr>
          <w:sz w:val="22"/>
          <w:szCs w:val="22"/>
          <w:lang w:val="lt-LT"/>
        </w:rPr>
        <w:t>, ypač tuo atveju, jeigu anestezija sukeliama preparatu, kuris mažina kraujospūdį.</w:t>
      </w:r>
    </w:p>
    <w:p w14:paraId="723F57E5" w14:textId="77777777" w:rsidR="007732CC" w:rsidRDefault="00196C7A">
      <w:pPr>
        <w:widowControl w:val="0"/>
        <w:tabs>
          <w:tab w:val="left" w:pos="1296"/>
        </w:tabs>
        <w:snapToGrid w:val="0"/>
        <w:rPr>
          <w:sz w:val="22"/>
          <w:szCs w:val="22"/>
          <w:lang w:val="lt-LT"/>
        </w:rPr>
      </w:pPr>
      <w:r>
        <w:rPr>
          <w:sz w:val="22"/>
          <w:szCs w:val="22"/>
          <w:lang w:val="lt-LT"/>
        </w:rPr>
        <w:t xml:space="preserve">Dėl to, jeigu įmanoma, ilgai veikiančių </w:t>
      </w:r>
      <w:proofErr w:type="spellStart"/>
      <w:r>
        <w:rPr>
          <w:sz w:val="22"/>
          <w:szCs w:val="22"/>
          <w:lang w:val="lt-LT"/>
        </w:rPr>
        <w:t>angiotenziną</w:t>
      </w:r>
      <w:proofErr w:type="spellEnd"/>
      <w:r>
        <w:rPr>
          <w:sz w:val="22"/>
          <w:szCs w:val="22"/>
          <w:lang w:val="lt-LT"/>
        </w:rPr>
        <w:t xml:space="preserve"> konvertuojančio fermento inhibitorių, pvz., </w:t>
      </w:r>
      <w:proofErr w:type="spellStart"/>
      <w:r>
        <w:rPr>
          <w:sz w:val="22"/>
          <w:szCs w:val="22"/>
          <w:lang w:val="lt-LT"/>
        </w:rPr>
        <w:t>perindoprilio</w:t>
      </w:r>
      <w:proofErr w:type="spellEnd"/>
      <w:r>
        <w:rPr>
          <w:sz w:val="22"/>
          <w:szCs w:val="22"/>
          <w:lang w:val="lt-LT"/>
        </w:rPr>
        <w:t>, vartojimą reikia nutraukti iki operacijos likus vienai parai.</w:t>
      </w:r>
    </w:p>
    <w:p w14:paraId="031BEC9F" w14:textId="77777777" w:rsidR="007732CC" w:rsidRDefault="007732CC">
      <w:pPr>
        <w:widowControl w:val="0"/>
        <w:tabs>
          <w:tab w:val="left" w:pos="1296"/>
        </w:tabs>
        <w:snapToGrid w:val="0"/>
        <w:rPr>
          <w:sz w:val="22"/>
          <w:szCs w:val="22"/>
          <w:lang w:val="lt-LT"/>
        </w:rPr>
      </w:pPr>
    </w:p>
    <w:p w14:paraId="61515020" w14:textId="77777777" w:rsidR="007732CC" w:rsidRDefault="00196C7A">
      <w:pPr>
        <w:widowControl w:val="0"/>
        <w:tabs>
          <w:tab w:val="left" w:pos="1296"/>
        </w:tabs>
        <w:snapToGrid w:val="0"/>
        <w:rPr>
          <w:sz w:val="22"/>
          <w:szCs w:val="22"/>
          <w:u w:val="single"/>
          <w:lang w:val="lt-LT"/>
        </w:rPr>
      </w:pPr>
      <w:r>
        <w:rPr>
          <w:sz w:val="22"/>
          <w:szCs w:val="22"/>
          <w:u w:val="single"/>
          <w:lang w:val="lt-LT"/>
        </w:rPr>
        <w:t>Sportininkai</w:t>
      </w:r>
    </w:p>
    <w:p w14:paraId="077BB698" w14:textId="77777777" w:rsidR="007732CC" w:rsidRDefault="00196C7A">
      <w:pPr>
        <w:widowControl w:val="0"/>
        <w:tabs>
          <w:tab w:val="left" w:pos="1296"/>
        </w:tabs>
        <w:snapToGrid w:val="0"/>
        <w:rPr>
          <w:sz w:val="22"/>
          <w:szCs w:val="22"/>
          <w:lang w:val="lt-LT"/>
        </w:rPr>
      </w:pPr>
      <w:r>
        <w:rPr>
          <w:sz w:val="22"/>
          <w:szCs w:val="22"/>
          <w:lang w:val="lt-LT"/>
        </w:rPr>
        <w:t xml:space="preserve">Sportininkus reikia informuoti, kad vaistiniame preparate esanti veiklioji medžiaga </w:t>
      </w:r>
      <w:proofErr w:type="spellStart"/>
      <w:r>
        <w:rPr>
          <w:sz w:val="22"/>
          <w:szCs w:val="22"/>
          <w:lang w:val="lt-LT"/>
        </w:rPr>
        <w:t>indapamidas</w:t>
      </w:r>
      <w:proofErr w:type="spellEnd"/>
      <w:r>
        <w:rPr>
          <w:sz w:val="22"/>
          <w:szCs w:val="22"/>
          <w:lang w:val="lt-LT"/>
        </w:rPr>
        <w:t xml:space="preserve"> gali lemti teigiamą dopingo testo rezultatą.</w:t>
      </w:r>
    </w:p>
    <w:p w14:paraId="30189CF7" w14:textId="77777777" w:rsidR="007732CC" w:rsidRDefault="007732CC">
      <w:pPr>
        <w:widowControl w:val="0"/>
        <w:rPr>
          <w:sz w:val="22"/>
          <w:szCs w:val="22"/>
          <w:u w:val="single"/>
          <w:lang w:val="lt-LT"/>
        </w:rPr>
      </w:pPr>
    </w:p>
    <w:p w14:paraId="3B4A8EF7" w14:textId="77777777" w:rsidR="007732CC" w:rsidRDefault="00196C7A">
      <w:pPr>
        <w:widowControl w:val="0"/>
        <w:rPr>
          <w:sz w:val="22"/>
          <w:szCs w:val="22"/>
          <w:u w:val="single"/>
          <w:lang w:val="lt-LT"/>
        </w:rPr>
      </w:pPr>
      <w:r>
        <w:rPr>
          <w:sz w:val="22"/>
          <w:szCs w:val="22"/>
          <w:u w:val="single"/>
          <w:lang w:val="lt-LT"/>
        </w:rPr>
        <w:t xml:space="preserve">Skysčio susikaupimas tarp akies </w:t>
      </w:r>
      <w:proofErr w:type="spellStart"/>
      <w:r>
        <w:rPr>
          <w:sz w:val="22"/>
          <w:szCs w:val="22"/>
          <w:u w:val="single"/>
          <w:lang w:val="lt-LT"/>
        </w:rPr>
        <w:t>gyslainės</w:t>
      </w:r>
      <w:proofErr w:type="spellEnd"/>
      <w:r>
        <w:rPr>
          <w:sz w:val="22"/>
          <w:szCs w:val="22"/>
          <w:u w:val="single"/>
          <w:lang w:val="lt-LT"/>
        </w:rPr>
        <w:t xml:space="preserve"> ir </w:t>
      </w:r>
      <w:proofErr w:type="spellStart"/>
      <w:r>
        <w:rPr>
          <w:sz w:val="22"/>
          <w:szCs w:val="22"/>
          <w:u w:val="single"/>
          <w:lang w:val="lt-LT"/>
        </w:rPr>
        <w:t>skleros</w:t>
      </w:r>
      <w:proofErr w:type="spellEnd"/>
      <w:r>
        <w:rPr>
          <w:sz w:val="22"/>
          <w:szCs w:val="22"/>
          <w:u w:val="single"/>
          <w:lang w:val="lt-LT"/>
        </w:rPr>
        <w:t>, ūminė trumparegystė ir antrinė kampo uždarymo glaukoma</w:t>
      </w:r>
    </w:p>
    <w:p w14:paraId="365B6E66" w14:textId="77777777" w:rsidR="007732CC" w:rsidRDefault="00196C7A">
      <w:pPr>
        <w:widowControl w:val="0"/>
        <w:rPr>
          <w:sz w:val="22"/>
          <w:szCs w:val="22"/>
          <w:lang w:val="lt-LT"/>
        </w:rPr>
      </w:pPr>
      <w:proofErr w:type="spellStart"/>
      <w:r>
        <w:rPr>
          <w:sz w:val="22"/>
          <w:szCs w:val="22"/>
          <w:lang w:val="lt-LT"/>
        </w:rPr>
        <w:t>Sulfonamidas</w:t>
      </w:r>
      <w:proofErr w:type="spellEnd"/>
      <w:r>
        <w:rPr>
          <w:sz w:val="22"/>
          <w:szCs w:val="22"/>
          <w:lang w:val="lt-LT"/>
        </w:rPr>
        <w:t xml:space="preserve">, ar </w:t>
      </w:r>
      <w:proofErr w:type="spellStart"/>
      <w:r>
        <w:rPr>
          <w:sz w:val="22"/>
          <w:szCs w:val="22"/>
          <w:lang w:val="lt-LT"/>
        </w:rPr>
        <w:t>slfonamido</w:t>
      </w:r>
      <w:proofErr w:type="spellEnd"/>
      <w:r>
        <w:rPr>
          <w:sz w:val="22"/>
          <w:szCs w:val="22"/>
          <w:lang w:val="lt-LT"/>
        </w:rPr>
        <w:t xml:space="preserve"> dariniai, gali sukelti specifinę reakciją, dėl kurios atsiranda skysčio susikaupimas tarp akies </w:t>
      </w:r>
      <w:proofErr w:type="spellStart"/>
      <w:r>
        <w:rPr>
          <w:sz w:val="22"/>
          <w:szCs w:val="22"/>
          <w:lang w:val="lt-LT"/>
        </w:rPr>
        <w:t>gyslainės</w:t>
      </w:r>
      <w:proofErr w:type="spellEnd"/>
      <w:r>
        <w:rPr>
          <w:sz w:val="22"/>
          <w:szCs w:val="22"/>
          <w:lang w:val="lt-LT"/>
        </w:rPr>
        <w:t xml:space="preserve"> ir </w:t>
      </w:r>
      <w:proofErr w:type="spellStart"/>
      <w:r>
        <w:rPr>
          <w:sz w:val="22"/>
          <w:szCs w:val="22"/>
          <w:lang w:val="lt-LT"/>
        </w:rPr>
        <w:t>skleros</w:t>
      </w:r>
      <w:proofErr w:type="spellEnd"/>
      <w:r>
        <w:rPr>
          <w:sz w:val="22"/>
          <w:szCs w:val="22"/>
          <w:lang w:val="lt-LT"/>
        </w:rPr>
        <w:t xml:space="preserve"> su regėjimo lauko defektu, ūmaus trumpalaikio </w:t>
      </w:r>
      <w:r>
        <w:rPr>
          <w:sz w:val="22"/>
          <w:szCs w:val="22"/>
          <w:lang w:val="lt-LT"/>
        </w:rPr>
        <w:lastRenderedPageBreak/>
        <w:t xml:space="preserve">trumparegystė ir ūminė uždaro kampo glaukoma. Jos simptomai buvo staiga sumažėjęs regos aštrumas ar akies skausmas, kurie paprastai atsirasdavo po kelių valandų ar savaičių nuo vaisto vartojimo pradžios. Negydoma ūminė uždaro kampo glaukoma gali sukelti nuolatinį regos praradimą. Pagrindinis gydymas yra nutraukti vaisto vartojimą kuo greičiau. Gali reikėti apsvarstyti greitą medicininį arba chirurginį gydymą, jei neaktyvus slėgis lieka nekontroliuojamas. Ūminės kameros uždarymo glaukomos atsiradimo rizikos veiksniai gali būti sergantys </w:t>
      </w:r>
      <w:proofErr w:type="spellStart"/>
      <w:r>
        <w:rPr>
          <w:sz w:val="22"/>
          <w:szCs w:val="22"/>
          <w:lang w:val="lt-LT"/>
        </w:rPr>
        <w:t>sulfonamido</w:t>
      </w:r>
      <w:proofErr w:type="spellEnd"/>
      <w:r>
        <w:rPr>
          <w:sz w:val="22"/>
          <w:szCs w:val="22"/>
          <w:lang w:val="lt-LT"/>
        </w:rPr>
        <w:t xml:space="preserve"> ar penicilino alergija.</w:t>
      </w:r>
    </w:p>
    <w:p w14:paraId="6CA722A2" w14:textId="77777777" w:rsidR="007732CC" w:rsidRDefault="007732CC">
      <w:pPr>
        <w:widowControl w:val="0"/>
        <w:tabs>
          <w:tab w:val="left" w:pos="1296"/>
        </w:tabs>
        <w:snapToGrid w:val="0"/>
        <w:rPr>
          <w:sz w:val="22"/>
          <w:szCs w:val="22"/>
          <w:lang w:val="lt-LT"/>
        </w:rPr>
      </w:pPr>
    </w:p>
    <w:p w14:paraId="62E88A0D" w14:textId="77777777" w:rsidR="007732CC" w:rsidRDefault="00196C7A">
      <w:pPr>
        <w:widowControl w:val="0"/>
        <w:tabs>
          <w:tab w:val="center" w:pos="4320"/>
          <w:tab w:val="right" w:pos="8640"/>
        </w:tabs>
        <w:snapToGrid w:val="0"/>
        <w:rPr>
          <w:sz w:val="22"/>
          <w:szCs w:val="22"/>
          <w:u w:val="single"/>
          <w:lang w:val="lt-LT"/>
        </w:rPr>
      </w:pPr>
      <w:r>
        <w:rPr>
          <w:sz w:val="22"/>
          <w:szCs w:val="22"/>
          <w:u w:val="single"/>
          <w:lang w:val="lt-LT"/>
        </w:rPr>
        <w:t>Poveikis skeleto raumenims</w:t>
      </w:r>
    </w:p>
    <w:p w14:paraId="0E04EF77" w14:textId="77777777" w:rsidR="007732CC" w:rsidRDefault="00196C7A">
      <w:pPr>
        <w:widowControl w:val="0"/>
        <w:tabs>
          <w:tab w:val="left" w:pos="567"/>
        </w:tabs>
        <w:snapToGrid w:val="0"/>
        <w:rPr>
          <w:sz w:val="22"/>
          <w:szCs w:val="22"/>
          <w:lang w:val="lt-LT"/>
        </w:rPr>
      </w:pPr>
      <w:r>
        <w:rPr>
          <w:sz w:val="22"/>
          <w:szCs w:val="22"/>
          <w:lang w:val="lt-LT"/>
        </w:rPr>
        <w:t xml:space="preserve">Vartojant visas ir ypač didesnes kaip 20 mg dozes, buvo pranešta apie </w:t>
      </w:r>
      <w:proofErr w:type="spellStart"/>
      <w:r>
        <w:rPr>
          <w:sz w:val="22"/>
          <w:szCs w:val="22"/>
          <w:lang w:val="lt-LT"/>
        </w:rPr>
        <w:t>rozuvastatinu</w:t>
      </w:r>
      <w:proofErr w:type="spellEnd"/>
      <w:r>
        <w:rPr>
          <w:sz w:val="22"/>
          <w:szCs w:val="22"/>
          <w:lang w:val="lt-LT"/>
        </w:rPr>
        <w:t xml:space="preserve"> gydytiems pacientams pasireiškusį poveikį skeleto raumenims, pvz., </w:t>
      </w:r>
      <w:proofErr w:type="spellStart"/>
      <w:r>
        <w:rPr>
          <w:sz w:val="22"/>
          <w:szCs w:val="22"/>
          <w:lang w:val="lt-LT"/>
        </w:rPr>
        <w:t>mialgiją</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ir (retais atvejais) </w:t>
      </w:r>
      <w:proofErr w:type="spellStart"/>
      <w:r>
        <w:rPr>
          <w:sz w:val="22"/>
          <w:szCs w:val="22"/>
          <w:lang w:val="lt-LT"/>
        </w:rPr>
        <w:t>rabdomiolizę</w:t>
      </w:r>
      <w:proofErr w:type="spellEnd"/>
      <w:r>
        <w:rPr>
          <w:sz w:val="22"/>
          <w:szCs w:val="22"/>
          <w:lang w:val="lt-LT"/>
        </w:rPr>
        <w:t xml:space="preserve">. Gauta pranešimų apie labai retus </w:t>
      </w:r>
      <w:proofErr w:type="spellStart"/>
      <w:r>
        <w:rPr>
          <w:sz w:val="22"/>
          <w:szCs w:val="22"/>
          <w:lang w:val="lt-LT"/>
        </w:rPr>
        <w:t>rabdomiolizės</w:t>
      </w:r>
      <w:proofErr w:type="spellEnd"/>
      <w:r>
        <w:rPr>
          <w:sz w:val="22"/>
          <w:szCs w:val="22"/>
          <w:lang w:val="lt-LT"/>
        </w:rPr>
        <w:t xml:space="preserve"> atvejus kartu su HMG-</w:t>
      </w:r>
      <w:proofErr w:type="spellStart"/>
      <w:r>
        <w:rPr>
          <w:sz w:val="22"/>
          <w:szCs w:val="22"/>
          <w:lang w:val="lt-LT"/>
        </w:rPr>
        <w:t>KoA</w:t>
      </w:r>
      <w:proofErr w:type="spellEnd"/>
      <w:r>
        <w:rPr>
          <w:sz w:val="22"/>
          <w:szCs w:val="22"/>
          <w:lang w:val="lt-LT"/>
        </w:rPr>
        <w:t xml:space="preserve"> reduktazės inhibitoriais vartojant </w:t>
      </w:r>
      <w:proofErr w:type="spellStart"/>
      <w:r>
        <w:rPr>
          <w:sz w:val="22"/>
          <w:szCs w:val="22"/>
          <w:lang w:val="lt-LT"/>
        </w:rPr>
        <w:t>ezetimibą</w:t>
      </w:r>
      <w:proofErr w:type="spellEnd"/>
      <w:r>
        <w:rPr>
          <w:sz w:val="22"/>
          <w:szCs w:val="22"/>
          <w:lang w:val="lt-LT"/>
        </w:rPr>
        <w:t xml:space="preserve">. </w:t>
      </w:r>
      <w:proofErr w:type="spellStart"/>
      <w:r>
        <w:rPr>
          <w:sz w:val="22"/>
          <w:szCs w:val="22"/>
          <w:lang w:val="lt-LT"/>
        </w:rPr>
        <w:t>Farmakodinaminės</w:t>
      </w:r>
      <w:proofErr w:type="spellEnd"/>
      <w:r>
        <w:rPr>
          <w:sz w:val="22"/>
          <w:szCs w:val="22"/>
          <w:lang w:val="lt-LT"/>
        </w:rPr>
        <w:t xml:space="preserve"> sąveikos paneigti negalima (žr. 4.5 skyrių), todėl šiuos vaistinius preparatus vartoti kartu reikia atsargiai. Kaip ir vartojant kitų HMG-</w:t>
      </w:r>
      <w:proofErr w:type="spellStart"/>
      <w:r>
        <w:rPr>
          <w:sz w:val="22"/>
          <w:szCs w:val="22"/>
          <w:lang w:val="lt-LT"/>
        </w:rPr>
        <w:t>KoA</w:t>
      </w:r>
      <w:proofErr w:type="spellEnd"/>
      <w:r>
        <w:rPr>
          <w:sz w:val="22"/>
          <w:szCs w:val="22"/>
          <w:lang w:val="lt-LT"/>
        </w:rPr>
        <w:t xml:space="preserve"> reduktazės inhibitorių, po vaistinio preparato pateikimo į rinką apie </w:t>
      </w:r>
      <w:proofErr w:type="spellStart"/>
      <w:r>
        <w:rPr>
          <w:sz w:val="22"/>
          <w:szCs w:val="22"/>
          <w:lang w:val="lt-LT"/>
        </w:rPr>
        <w:t>rabdomiolizę</w:t>
      </w:r>
      <w:proofErr w:type="spellEnd"/>
      <w:r>
        <w:rPr>
          <w:sz w:val="22"/>
          <w:szCs w:val="22"/>
          <w:lang w:val="lt-LT"/>
        </w:rPr>
        <w:t xml:space="preserve"> dažniau pranešta vartojant 40 mg dozę.</w:t>
      </w:r>
    </w:p>
    <w:p w14:paraId="6E635A6E" w14:textId="77777777" w:rsidR="007732CC" w:rsidRDefault="007732CC">
      <w:pPr>
        <w:widowControl w:val="0"/>
        <w:tabs>
          <w:tab w:val="left" w:pos="1296"/>
        </w:tabs>
        <w:snapToGrid w:val="0"/>
        <w:rPr>
          <w:sz w:val="22"/>
          <w:szCs w:val="22"/>
          <w:highlight w:val="cyan"/>
        </w:rPr>
      </w:pPr>
    </w:p>
    <w:p w14:paraId="7491229F" w14:textId="77777777" w:rsidR="007732CC" w:rsidRDefault="00196C7A">
      <w:pPr>
        <w:widowControl w:val="0"/>
        <w:tabs>
          <w:tab w:val="left" w:pos="1296"/>
        </w:tabs>
        <w:snapToGrid w:val="0"/>
        <w:rPr>
          <w:sz w:val="22"/>
          <w:szCs w:val="22"/>
          <w:u w:val="single"/>
        </w:rPr>
      </w:pPr>
      <w:r>
        <w:rPr>
          <w:sz w:val="22"/>
          <w:szCs w:val="22"/>
          <w:u w:val="single"/>
        </w:rPr>
        <w:t>Sunkioji miastenija arba akių miastenija</w:t>
      </w:r>
    </w:p>
    <w:p w14:paraId="7EEA26EB" w14:textId="77777777" w:rsidR="007732CC" w:rsidRDefault="00196C7A">
      <w:pPr>
        <w:widowControl w:val="0"/>
        <w:tabs>
          <w:tab w:val="left" w:pos="1296"/>
        </w:tabs>
        <w:snapToGrid w:val="0"/>
        <w:rPr>
          <w:sz w:val="22"/>
          <w:szCs w:val="22"/>
        </w:rPr>
      </w:pPr>
      <w:r>
        <w:rPr>
          <w:sz w:val="22"/>
          <w:szCs w:val="22"/>
        </w:rPr>
        <w:t>Keliais atvejais gauta pranešimų apie tai, kad statinai de novo sukelia sunkiąją miasteniją ar akių miasteniją arba pasunkina šiomis ligomis jau sergančių pacientų būklę (žr. 4.8 skyrių). Jeigu ligos simptomai paūmėja, Roxiper vartojimą reikia nutraukti. Gauta pranešimų apie atsinaujinusios ligos atvejus, kai buvo (pakartotinai) vartojamas tas pats arba kitas statinų grupės vaistinis preparatas.</w:t>
      </w:r>
    </w:p>
    <w:p w14:paraId="77E3FAA1" w14:textId="77777777" w:rsidR="007732CC" w:rsidRDefault="007732CC">
      <w:pPr>
        <w:widowControl w:val="0"/>
        <w:tabs>
          <w:tab w:val="left" w:pos="1296"/>
        </w:tabs>
        <w:snapToGrid w:val="0"/>
        <w:rPr>
          <w:i/>
          <w:iCs/>
          <w:sz w:val="22"/>
          <w:szCs w:val="22"/>
          <w:lang w:val="lt-LT"/>
        </w:rPr>
      </w:pPr>
    </w:p>
    <w:p w14:paraId="0012FD09" w14:textId="77777777" w:rsidR="007732CC" w:rsidRDefault="00196C7A">
      <w:pPr>
        <w:widowControl w:val="0"/>
        <w:tabs>
          <w:tab w:val="left" w:pos="1296"/>
        </w:tabs>
        <w:snapToGrid w:val="0"/>
        <w:rPr>
          <w:iCs/>
          <w:sz w:val="22"/>
          <w:szCs w:val="22"/>
          <w:u w:val="single"/>
          <w:lang w:val="lt-LT"/>
        </w:rPr>
      </w:pPr>
      <w:proofErr w:type="spellStart"/>
      <w:r>
        <w:rPr>
          <w:sz w:val="22"/>
          <w:szCs w:val="22"/>
          <w:u w:val="single"/>
          <w:lang w:val="lt-LT"/>
        </w:rPr>
        <w:t>Kreatinkinazės</w:t>
      </w:r>
      <w:proofErr w:type="spellEnd"/>
      <w:r>
        <w:rPr>
          <w:sz w:val="22"/>
          <w:szCs w:val="22"/>
          <w:u w:val="single"/>
          <w:lang w:val="lt-LT"/>
        </w:rPr>
        <w:t xml:space="preserve"> aktyvumo tyrimai</w:t>
      </w:r>
    </w:p>
    <w:p w14:paraId="7381F033" w14:textId="77777777" w:rsidR="007732CC" w:rsidRDefault="00196C7A">
      <w:pPr>
        <w:widowControl w:val="0"/>
        <w:tabs>
          <w:tab w:val="left" w:pos="567"/>
        </w:tabs>
        <w:snapToGrid w:val="0"/>
        <w:rPr>
          <w:sz w:val="22"/>
          <w:szCs w:val="22"/>
          <w:lang w:val="lt-LT"/>
        </w:rPr>
      </w:pPr>
      <w:proofErr w:type="spellStart"/>
      <w:r>
        <w:rPr>
          <w:sz w:val="22"/>
          <w:szCs w:val="22"/>
          <w:lang w:val="lt-LT"/>
        </w:rPr>
        <w:t>Kreatinkinazės</w:t>
      </w:r>
      <w:proofErr w:type="spellEnd"/>
      <w:r>
        <w:rPr>
          <w:sz w:val="22"/>
          <w:szCs w:val="22"/>
          <w:lang w:val="lt-LT"/>
        </w:rPr>
        <w:t xml:space="preserve"> (KK) aktyvumo negalima tirti po didelio fizinio krūvio arba kai yra kita priežastis, dėl kurios gali padidėti KK aktyvumas, nes tai gali apsunkinti rezultatų vertinimą. Jeigu KK aktyvumas yra reikšmingai padidėjęs pradinio vertinimo metu (&gt; 5 kartus viršija VNR), per 5</w:t>
      </w:r>
      <w:r>
        <w:rPr>
          <w:sz w:val="22"/>
          <w:szCs w:val="22"/>
          <w:lang w:val="lt-LT"/>
        </w:rPr>
        <w:noBreakHyphen/>
        <w:t>7 dienas reikia atlikti patvirtinantį tyrimą. Jeigu pakartotinis tyrimas rodo tokį patį KK aktyvumą kaip ir pradinio vertinimo metu (&gt; 5 kartus viršijantį VNR), gydymo pradėti negalima.</w:t>
      </w:r>
    </w:p>
    <w:p w14:paraId="5AE8BBA1" w14:textId="77777777" w:rsidR="007732CC" w:rsidRDefault="007732CC">
      <w:pPr>
        <w:widowControl w:val="0"/>
        <w:tabs>
          <w:tab w:val="left" w:pos="1296"/>
        </w:tabs>
        <w:snapToGrid w:val="0"/>
        <w:rPr>
          <w:sz w:val="22"/>
          <w:szCs w:val="22"/>
          <w:lang w:val="lt-LT"/>
        </w:rPr>
      </w:pPr>
    </w:p>
    <w:p w14:paraId="2D72F4B8" w14:textId="77777777" w:rsidR="007732CC" w:rsidRDefault="00196C7A">
      <w:pPr>
        <w:widowControl w:val="0"/>
        <w:tabs>
          <w:tab w:val="left" w:pos="1296"/>
        </w:tabs>
        <w:snapToGrid w:val="0"/>
        <w:rPr>
          <w:iCs/>
          <w:sz w:val="22"/>
          <w:szCs w:val="22"/>
          <w:u w:val="single"/>
          <w:lang w:val="lt-LT"/>
        </w:rPr>
      </w:pPr>
      <w:r>
        <w:rPr>
          <w:iCs/>
          <w:sz w:val="22"/>
          <w:szCs w:val="22"/>
          <w:u w:val="single"/>
          <w:lang w:val="lt-LT"/>
        </w:rPr>
        <w:t xml:space="preserve">Prieš gydymą </w:t>
      </w:r>
      <w:proofErr w:type="spellStart"/>
      <w:r>
        <w:rPr>
          <w:iCs/>
          <w:sz w:val="22"/>
          <w:szCs w:val="22"/>
          <w:u w:val="single"/>
          <w:lang w:val="lt-LT"/>
        </w:rPr>
        <w:t>rozuvastatinu</w:t>
      </w:r>
      <w:proofErr w:type="spellEnd"/>
    </w:p>
    <w:p w14:paraId="2E22F988" w14:textId="77777777" w:rsidR="007732CC" w:rsidRDefault="00196C7A">
      <w:pPr>
        <w:widowControl w:val="0"/>
        <w:tabs>
          <w:tab w:val="left" w:pos="567"/>
        </w:tabs>
        <w:snapToGrid w:val="0"/>
        <w:rPr>
          <w:sz w:val="22"/>
          <w:szCs w:val="22"/>
          <w:lang w:val="lt-LT"/>
        </w:rPr>
      </w:pPr>
      <w:proofErr w:type="spellStart"/>
      <w:r>
        <w:rPr>
          <w:sz w:val="22"/>
          <w:szCs w:val="22"/>
          <w:lang w:val="lt-LT"/>
        </w:rPr>
        <w:t>Rozuvastatino</w:t>
      </w:r>
      <w:proofErr w:type="spellEnd"/>
      <w:r>
        <w:rPr>
          <w:sz w:val="22"/>
          <w:szCs w:val="22"/>
          <w:lang w:val="lt-LT"/>
        </w:rPr>
        <w:t>, kaip ir kitų HMG-</w:t>
      </w:r>
      <w:proofErr w:type="spellStart"/>
      <w:r>
        <w:rPr>
          <w:sz w:val="22"/>
          <w:szCs w:val="22"/>
          <w:lang w:val="lt-LT"/>
        </w:rPr>
        <w:t>KoA</w:t>
      </w:r>
      <w:proofErr w:type="spellEnd"/>
      <w:r>
        <w:rPr>
          <w:sz w:val="22"/>
          <w:szCs w:val="22"/>
          <w:lang w:val="lt-LT"/>
        </w:rPr>
        <w:t xml:space="preserve"> reduktazės inhibitorių, reikia atsargiai skirti vartoti pacientams, kuriems yra nustatyta </w:t>
      </w:r>
      <w:proofErr w:type="spellStart"/>
      <w:r>
        <w:rPr>
          <w:sz w:val="22"/>
          <w:szCs w:val="22"/>
          <w:lang w:val="lt-LT"/>
        </w:rPr>
        <w:t>miopatijos</w:t>
      </w:r>
      <w:proofErr w:type="spellEnd"/>
      <w:r>
        <w:rPr>
          <w:sz w:val="22"/>
          <w:szCs w:val="22"/>
          <w:lang w:val="lt-LT"/>
        </w:rPr>
        <w:t xml:space="preserve"> ar </w:t>
      </w:r>
      <w:proofErr w:type="spellStart"/>
      <w:r>
        <w:rPr>
          <w:sz w:val="22"/>
          <w:szCs w:val="22"/>
          <w:lang w:val="lt-LT"/>
        </w:rPr>
        <w:t>rabdomiolizės</w:t>
      </w:r>
      <w:proofErr w:type="spellEnd"/>
      <w:r>
        <w:rPr>
          <w:sz w:val="22"/>
          <w:szCs w:val="22"/>
          <w:lang w:val="lt-LT"/>
        </w:rPr>
        <w:t xml:space="preserve"> rizikos veiksnių. Tokie veiksniai yra:</w:t>
      </w:r>
    </w:p>
    <w:p w14:paraId="0ECBA336" w14:textId="77777777" w:rsidR="007732CC" w:rsidRDefault="00196C7A">
      <w:pPr>
        <w:widowControl w:val="0"/>
        <w:numPr>
          <w:ilvl w:val="0"/>
          <w:numId w:val="15"/>
        </w:numPr>
        <w:tabs>
          <w:tab w:val="left" w:pos="567"/>
        </w:tabs>
        <w:snapToGrid w:val="0"/>
        <w:spacing w:line="260" w:lineRule="exact"/>
        <w:rPr>
          <w:sz w:val="22"/>
          <w:szCs w:val="22"/>
          <w:lang w:val="lt-LT"/>
        </w:rPr>
      </w:pPr>
      <w:r>
        <w:rPr>
          <w:sz w:val="22"/>
          <w:szCs w:val="22"/>
          <w:lang w:val="lt-LT"/>
        </w:rPr>
        <w:t>inkstų funkcijos sutrikimas;</w:t>
      </w:r>
    </w:p>
    <w:p w14:paraId="35410910"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proofErr w:type="spellStart"/>
      <w:r>
        <w:rPr>
          <w:sz w:val="22"/>
          <w:szCs w:val="22"/>
          <w:lang w:val="lt-LT"/>
        </w:rPr>
        <w:t>hipotiroidizmas</w:t>
      </w:r>
      <w:proofErr w:type="spellEnd"/>
      <w:r>
        <w:rPr>
          <w:sz w:val="22"/>
          <w:szCs w:val="22"/>
          <w:lang w:val="lt-LT"/>
        </w:rPr>
        <w:t>;</w:t>
      </w:r>
    </w:p>
    <w:p w14:paraId="1B05785E"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r>
        <w:rPr>
          <w:sz w:val="22"/>
          <w:szCs w:val="22"/>
          <w:lang w:val="lt-LT"/>
        </w:rPr>
        <w:t>paciento arba jo kraujo giminaičiams diagnozuotas įgimtas raumenų sutrikimas;</w:t>
      </w:r>
    </w:p>
    <w:p w14:paraId="3BE7618D" w14:textId="77777777" w:rsidR="007732CC" w:rsidRDefault="00196C7A">
      <w:pPr>
        <w:widowControl w:val="0"/>
        <w:numPr>
          <w:ilvl w:val="0"/>
          <w:numId w:val="15"/>
        </w:numPr>
        <w:tabs>
          <w:tab w:val="num" w:pos="567"/>
          <w:tab w:val="left" w:pos="1296"/>
        </w:tabs>
        <w:snapToGrid w:val="0"/>
        <w:spacing w:line="260" w:lineRule="exact"/>
        <w:ind w:left="567" w:hanging="567"/>
        <w:rPr>
          <w:sz w:val="22"/>
          <w:szCs w:val="22"/>
          <w:lang w:val="lt-LT"/>
        </w:rPr>
      </w:pPr>
      <w:r>
        <w:rPr>
          <w:sz w:val="22"/>
          <w:szCs w:val="22"/>
          <w:lang w:val="lt-LT"/>
        </w:rPr>
        <w:t>anksčiau vartojant kitą HMG-</w:t>
      </w:r>
      <w:proofErr w:type="spellStart"/>
      <w:r>
        <w:rPr>
          <w:sz w:val="22"/>
          <w:szCs w:val="22"/>
          <w:lang w:val="lt-LT"/>
        </w:rPr>
        <w:t>KoA</w:t>
      </w:r>
      <w:proofErr w:type="spellEnd"/>
      <w:r>
        <w:rPr>
          <w:sz w:val="22"/>
          <w:szCs w:val="22"/>
          <w:lang w:val="lt-LT"/>
        </w:rPr>
        <w:t xml:space="preserve"> reduktazės inhibitorių arba </w:t>
      </w:r>
      <w:proofErr w:type="spellStart"/>
      <w:r>
        <w:rPr>
          <w:sz w:val="22"/>
          <w:szCs w:val="22"/>
          <w:lang w:val="lt-LT"/>
        </w:rPr>
        <w:t>fibratų</w:t>
      </w:r>
      <w:proofErr w:type="spellEnd"/>
      <w:r>
        <w:rPr>
          <w:sz w:val="22"/>
          <w:szCs w:val="22"/>
          <w:lang w:val="lt-LT"/>
        </w:rPr>
        <w:t xml:space="preserve"> pasireiškęs toksinis poveikis raumenims;</w:t>
      </w:r>
    </w:p>
    <w:p w14:paraId="369628ED"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r>
        <w:rPr>
          <w:sz w:val="22"/>
          <w:szCs w:val="22"/>
          <w:lang w:val="lt-LT"/>
        </w:rPr>
        <w:t>piktnaudžiavimas alkoholiu;</w:t>
      </w:r>
    </w:p>
    <w:p w14:paraId="39ACE99C"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r>
        <w:rPr>
          <w:sz w:val="22"/>
          <w:szCs w:val="22"/>
          <w:lang w:val="lt-LT"/>
        </w:rPr>
        <w:t>pacientas vyresnis kaip 70 metų;</w:t>
      </w:r>
    </w:p>
    <w:p w14:paraId="398AD386"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r>
        <w:rPr>
          <w:sz w:val="22"/>
          <w:szCs w:val="22"/>
          <w:lang w:val="lt-LT"/>
        </w:rPr>
        <w:t>yra aplinkybių, kurioms esant gali padidėti kiekis kraujo plazmoje (žr. 4.2, 4.5 ir 5.2 skyrius);</w:t>
      </w:r>
    </w:p>
    <w:p w14:paraId="1DE18AF5" w14:textId="77777777" w:rsidR="007732CC" w:rsidRDefault="00196C7A">
      <w:pPr>
        <w:widowControl w:val="0"/>
        <w:numPr>
          <w:ilvl w:val="0"/>
          <w:numId w:val="15"/>
        </w:numPr>
        <w:tabs>
          <w:tab w:val="left" w:pos="567"/>
          <w:tab w:val="left" w:pos="1296"/>
        </w:tabs>
        <w:snapToGrid w:val="0"/>
        <w:spacing w:line="260" w:lineRule="exact"/>
        <w:rPr>
          <w:sz w:val="22"/>
          <w:szCs w:val="22"/>
          <w:lang w:val="lt-LT"/>
        </w:rPr>
      </w:pPr>
      <w:r>
        <w:rPr>
          <w:sz w:val="22"/>
          <w:szCs w:val="22"/>
          <w:lang w:val="lt-LT"/>
        </w:rPr>
        <w:t xml:space="preserve">kartu vartojama </w:t>
      </w:r>
      <w:proofErr w:type="spellStart"/>
      <w:r>
        <w:rPr>
          <w:sz w:val="22"/>
          <w:szCs w:val="22"/>
          <w:lang w:val="lt-LT"/>
        </w:rPr>
        <w:t>fibratų</w:t>
      </w:r>
      <w:proofErr w:type="spellEnd"/>
      <w:r>
        <w:rPr>
          <w:sz w:val="22"/>
          <w:szCs w:val="22"/>
          <w:lang w:val="lt-LT"/>
        </w:rPr>
        <w:t>.</w:t>
      </w:r>
    </w:p>
    <w:p w14:paraId="709C9338" w14:textId="77777777" w:rsidR="007732CC" w:rsidRDefault="007732CC">
      <w:pPr>
        <w:widowControl w:val="0"/>
        <w:tabs>
          <w:tab w:val="left" w:pos="567"/>
        </w:tabs>
        <w:snapToGrid w:val="0"/>
        <w:rPr>
          <w:sz w:val="22"/>
          <w:szCs w:val="22"/>
          <w:lang w:val="lt-LT"/>
        </w:rPr>
      </w:pPr>
    </w:p>
    <w:p w14:paraId="41C8D0B7" w14:textId="77777777" w:rsidR="007732CC" w:rsidRDefault="00196C7A">
      <w:pPr>
        <w:widowControl w:val="0"/>
        <w:tabs>
          <w:tab w:val="left" w:pos="567"/>
        </w:tabs>
        <w:snapToGrid w:val="0"/>
        <w:rPr>
          <w:sz w:val="22"/>
          <w:szCs w:val="22"/>
          <w:lang w:val="lt-LT"/>
        </w:rPr>
      </w:pPr>
      <w:r>
        <w:rPr>
          <w:sz w:val="22"/>
          <w:szCs w:val="22"/>
          <w:lang w:val="lt-LT"/>
        </w:rPr>
        <w:t>Su gydymu susijusią riziką tokiems pacientams reikia įvertinti atsižvelgiant į galimą naudą, be to, rekomenduojama stebėti klinikinę pacientų būklę. Jeigu pradinio vertinimo metu KK aktyvumas yra reikšmingai padidėjęs (&gt; 5 kartus viršija VNR), gydymo pradėti negalima.</w:t>
      </w:r>
    </w:p>
    <w:p w14:paraId="4FFBE29B" w14:textId="77777777" w:rsidR="007732CC" w:rsidRDefault="007732CC">
      <w:pPr>
        <w:widowControl w:val="0"/>
        <w:tabs>
          <w:tab w:val="left" w:pos="1296"/>
        </w:tabs>
        <w:snapToGrid w:val="0"/>
        <w:rPr>
          <w:sz w:val="22"/>
          <w:szCs w:val="22"/>
          <w:lang w:val="lt-LT"/>
        </w:rPr>
      </w:pPr>
    </w:p>
    <w:p w14:paraId="0D314441" w14:textId="77777777" w:rsidR="007732CC" w:rsidRDefault="00196C7A">
      <w:pPr>
        <w:widowControl w:val="0"/>
        <w:tabs>
          <w:tab w:val="left" w:pos="567"/>
        </w:tabs>
        <w:snapToGrid w:val="0"/>
        <w:rPr>
          <w:sz w:val="22"/>
          <w:szCs w:val="22"/>
          <w:u w:val="single"/>
          <w:lang w:val="lt-LT"/>
        </w:rPr>
      </w:pPr>
      <w:r>
        <w:rPr>
          <w:sz w:val="22"/>
          <w:szCs w:val="22"/>
          <w:u w:val="single"/>
          <w:lang w:val="lt-LT"/>
        </w:rPr>
        <w:t>Gydymo metu</w:t>
      </w:r>
    </w:p>
    <w:p w14:paraId="36143354" w14:textId="77777777" w:rsidR="007732CC" w:rsidRDefault="00196C7A">
      <w:pPr>
        <w:widowControl w:val="0"/>
        <w:tabs>
          <w:tab w:val="left" w:pos="567"/>
        </w:tabs>
        <w:snapToGrid w:val="0"/>
        <w:rPr>
          <w:sz w:val="22"/>
          <w:szCs w:val="22"/>
          <w:lang w:val="lt-LT"/>
        </w:rPr>
      </w:pPr>
      <w:r>
        <w:rPr>
          <w:sz w:val="22"/>
          <w:szCs w:val="22"/>
          <w:lang w:val="lt-LT"/>
        </w:rPr>
        <w:t xml:space="preserve">Pacientams būtina nurodyti, kad nedelsdami praneštų apie dėl neaiškios priežasties atsiradusį raumenų skausmą, silpnumą ar mėšlungį, ypač susijusius su bendruoju negalavimu arba karščiavimu. Reikia nustatyti KK aktyvumą tokių pacientų organizme. Jeigu KK aktyvumas reikšmingai padidėja (&gt; 5 kartus viršija VNR) arba raumenų pažeidimo simptomai yra sunkūs ir sukelia kasdieninį diskomfortą (net kai KK aktyvumas ≤ 5 kartus viršija VNR), gydymą reikia nutraukti. Jei simptomai išnyksta ir KK aktyvumas tampa normalus, reikia apsvarstyti gydymo </w:t>
      </w:r>
      <w:proofErr w:type="spellStart"/>
      <w:r>
        <w:rPr>
          <w:sz w:val="22"/>
          <w:szCs w:val="22"/>
          <w:lang w:val="lt-LT"/>
        </w:rPr>
        <w:t>rozuvastatinu</w:t>
      </w:r>
      <w:proofErr w:type="spellEnd"/>
      <w:r>
        <w:rPr>
          <w:sz w:val="22"/>
          <w:szCs w:val="22"/>
          <w:lang w:val="lt-LT"/>
        </w:rPr>
        <w:t xml:space="preserve"> atnaujinimą arba skirti vartoti kitą HMG-</w:t>
      </w:r>
      <w:proofErr w:type="spellStart"/>
      <w:r>
        <w:rPr>
          <w:sz w:val="22"/>
          <w:szCs w:val="22"/>
          <w:lang w:val="lt-LT"/>
        </w:rPr>
        <w:t>KoA</w:t>
      </w:r>
      <w:proofErr w:type="spellEnd"/>
      <w:r>
        <w:rPr>
          <w:sz w:val="22"/>
          <w:szCs w:val="22"/>
          <w:lang w:val="lt-LT"/>
        </w:rPr>
        <w:t xml:space="preserve"> reduktazės inhibitorių, skiriant mažiausią vaistinio preparato dozę ir atidžiai stebint pacientą. Pacientams, kuriems nėra simptomų, KK aktyvumo </w:t>
      </w:r>
      <w:proofErr w:type="spellStart"/>
      <w:r>
        <w:rPr>
          <w:sz w:val="22"/>
          <w:szCs w:val="22"/>
          <w:lang w:val="lt-LT"/>
        </w:rPr>
        <w:t>rutiniškai</w:t>
      </w:r>
      <w:proofErr w:type="spellEnd"/>
      <w:r>
        <w:rPr>
          <w:sz w:val="22"/>
          <w:szCs w:val="22"/>
          <w:lang w:val="lt-LT"/>
        </w:rPr>
        <w:t xml:space="preserve"> stebėti nebūtina. Gydymo </w:t>
      </w:r>
      <w:proofErr w:type="spellStart"/>
      <w:r>
        <w:rPr>
          <w:sz w:val="22"/>
          <w:szCs w:val="22"/>
          <w:lang w:val="lt-LT"/>
        </w:rPr>
        <w:t>statinais</w:t>
      </w:r>
      <w:proofErr w:type="spellEnd"/>
      <w:r>
        <w:rPr>
          <w:sz w:val="22"/>
          <w:szCs w:val="22"/>
          <w:lang w:val="lt-LT"/>
        </w:rPr>
        <w:t xml:space="preserve">, įskaitant </w:t>
      </w:r>
      <w:proofErr w:type="spellStart"/>
      <w:r>
        <w:rPr>
          <w:sz w:val="22"/>
          <w:szCs w:val="22"/>
          <w:lang w:val="lt-LT"/>
        </w:rPr>
        <w:t>rozuvastatiną</w:t>
      </w:r>
      <w:proofErr w:type="spellEnd"/>
      <w:r>
        <w:rPr>
          <w:sz w:val="22"/>
          <w:szCs w:val="22"/>
          <w:lang w:val="lt-LT"/>
        </w:rPr>
        <w:t xml:space="preserve">, metu arba po gydymo labai retai buvo gauta </w:t>
      </w:r>
      <w:r>
        <w:rPr>
          <w:sz w:val="22"/>
          <w:szCs w:val="22"/>
          <w:lang w:val="lt-LT"/>
        </w:rPr>
        <w:lastRenderedPageBreak/>
        <w:t xml:space="preserve">pranešimų apie imuninių mechanizmų sukeltą </w:t>
      </w:r>
      <w:proofErr w:type="spellStart"/>
      <w:r>
        <w:rPr>
          <w:sz w:val="22"/>
          <w:szCs w:val="22"/>
          <w:lang w:val="lt-LT"/>
        </w:rPr>
        <w:t>nekrozinę</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(INM). INM klinikiniai simptomai yra proksimalinis raumenų silpnumas ir </w:t>
      </w:r>
      <w:proofErr w:type="spellStart"/>
      <w:r>
        <w:rPr>
          <w:sz w:val="22"/>
          <w:szCs w:val="22"/>
          <w:lang w:val="lt-LT"/>
        </w:rPr>
        <w:t>kreatinkinazės</w:t>
      </w:r>
      <w:proofErr w:type="spellEnd"/>
      <w:r>
        <w:rPr>
          <w:sz w:val="22"/>
          <w:szCs w:val="22"/>
          <w:lang w:val="lt-LT"/>
        </w:rPr>
        <w:t xml:space="preserve"> aktyvumo kraujo serume padidėjimas, kuris išlieka net ir nutraukus gydymą </w:t>
      </w:r>
      <w:proofErr w:type="spellStart"/>
      <w:r>
        <w:rPr>
          <w:sz w:val="22"/>
          <w:szCs w:val="22"/>
          <w:lang w:val="lt-LT"/>
        </w:rPr>
        <w:t>statinais</w:t>
      </w:r>
      <w:proofErr w:type="spellEnd"/>
      <w:r>
        <w:rPr>
          <w:sz w:val="22"/>
          <w:szCs w:val="22"/>
          <w:lang w:val="lt-LT"/>
        </w:rPr>
        <w:t>.</w:t>
      </w:r>
    </w:p>
    <w:p w14:paraId="4001DC75" w14:textId="77777777" w:rsidR="007732CC" w:rsidRDefault="007732CC">
      <w:pPr>
        <w:widowControl w:val="0"/>
        <w:tabs>
          <w:tab w:val="left" w:pos="1296"/>
        </w:tabs>
        <w:snapToGrid w:val="0"/>
        <w:rPr>
          <w:sz w:val="22"/>
          <w:szCs w:val="22"/>
          <w:lang w:val="lt-LT"/>
        </w:rPr>
      </w:pPr>
    </w:p>
    <w:p w14:paraId="22733E29" w14:textId="77777777" w:rsidR="007732CC" w:rsidRDefault="00196C7A">
      <w:pPr>
        <w:widowControl w:val="0"/>
        <w:tabs>
          <w:tab w:val="left" w:pos="567"/>
        </w:tabs>
        <w:snapToGrid w:val="0"/>
        <w:rPr>
          <w:sz w:val="22"/>
          <w:szCs w:val="22"/>
          <w:lang w:val="lt-LT"/>
        </w:rPr>
      </w:pPr>
      <w:r>
        <w:rPr>
          <w:sz w:val="22"/>
          <w:szCs w:val="22"/>
          <w:lang w:val="lt-LT"/>
        </w:rPr>
        <w:t xml:space="preserve">Klinikinių tyrimų metu nedideliam skaičiui pacientų, kuriems buvo skirtas gydymas </w:t>
      </w:r>
      <w:proofErr w:type="spellStart"/>
      <w:r>
        <w:rPr>
          <w:sz w:val="22"/>
          <w:szCs w:val="22"/>
          <w:lang w:val="lt-LT"/>
        </w:rPr>
        <w:t>rozuvastatinu</w:t>
      </w:r>
      <w:proofErr w:type="spellEnd"/>
      <w:r>
        <w:rPr>
          <w:sz w:val="22"/>
          <w:szCs w:val="22"/>
          <w:lang w:val="lt-LT"/>
        </w:rPr>
        <w:t xml:space="preserve"> kartu su kitais vaistiniais preparatais, poveikio skeleto raumenims padažnėjimo nepastebėta. Vis dėlto kitų HMG-</w:t>
      </w:r>
      <w:proofErr w:type="spellStart"/>
      <w:r>
        <w:rPr>
          <w:sz w:val="22"/>
          <w:szCs w:val="22"/>
          <w:lang w:val="lt-LT"/>
        </w:rPr>
        <w:t>KoA</w:t>
      </w:r>
      <w:proofErr w:type="spellEnd"/>
      <w:r>
        <w:rPr>
          <w:sz w:val="22"/>
          <w:szCs w:val="22"/>
          <w:lang w:val="lt-LT"/>
        </w:rPr>
        <w:t xml:space="preserve"> reduktazės inhibitorių vartojant kartu su </w:t>
      </w:r>
      <w:proofErr w:type="spellStart"/>
      <w:r>
        <w:rPr>
          <w:sz w:val="22"/>
          <w:szCs w:val="22"/>
          <w:lang w:val="lt-LT"/>
        </w:rPr>
        <w:t>fibro</w:t>
      </w:r>
      <w:proofErr w:type="spellEnd"/>
      <w:r>
        <w:rPr>
          <w:sz w:val="22"/>
          <w:szCs w:val="22"/>
          <w:lang w:val="lt-LT"/>
        </w:rPr>
        <w:t xml:space="preserve"> rūgšties dariniais, įskaitant </w:t>
      </w:r>
      <w:proofErr w:type="spellStart"/>
      <w:r>
        <w:rPr>
          <w:sz w:val="22"/>
          <w:szCs w:val="22"/>
          <w:lang w:val="lt-LT"/>
        </w:rPr>
        <w:t>gemfibroziliu</w:t>
      </w:r>
      <w:proofErr w:type="spellEnd"/>
      <w:r>
        <w:rPr>
          <w:sz w:val="22"/>
          <w:szCs w:val="22"/>
          <w:lang w:val="lt-LT"/>
        </w:rPr>
        <w:t xml:space="preserve">, </w:t>
      </w:r>
      <w:proofErr w:type="spellStart"/>
      <w:r>
        <w:rPr>
          <w:sz w:val="22"/>
          <w:szCs w:val="22"/>
          <w:lang w:val="lt-LT"/>
        </w:rPr>
        <w:t>ciklosporinu</w:t>
      </w:r>
      <w:proofErr w:type="spellEnd"/>
      <w:r>
        <w:rPr>
          <w:sz w:val="22"/>
          <w:szCs w:val="22"/>
          <w:lang w:val="lt-LT"/>
        </w:rPr>
        <w:t xml:space="preserve">, nikotino rūgštimi, </w:t>
      </w:r>
      <w:proofErr w:type="spellStart"/>
      <w:r>
        <w:rPr>
          <w:sz w:val="22"/>
          <w:szCs w:val="22"/>
          <w:lang w:val="lt-LT"/>
        </w:rPr>
        <w:t>azolų</w:t>
      </w:r>
      <w:proofErr w:type="spellEnd"/>
      <w:r>
        <w:rPr>
          <w:sz w:val="22"/>
          <w:szCs w:val="22"/>
          <w:lang w:val="lt-LT"/>
        </w:rPr>
        <w:t xml:space="preserve"> grupės vaistiniais preparatais nuo grybelių sukeltos infekcinės ligos, proteazės inhibitoriais ar </w:t>
      </w:r>
      <w:proofErr w:type="spellStart"/>
      <w:r>
        <w:rPr>
          <w:sz w:val="22"/>
          <w:szCs w:val="22"/>
          <w:lang w:val="lt-LT"/>
        </w:rPr>
        <w:t>makrolidų</w:t>
      </w:r>
      <w:proofErr w:type="spellEnd"/>
      <w:r>
        <w:rPr>
          <w:sz w:val="22"/>
          <w:szCs w:val="22"/>
          <w:lang w:val="lt-LT"/>
        </w:rPr>
        <w:t xml:space="preserve"> grupės antibiotikais, </w:t>
      </w:r>
      <w:proofErr w:type="spellStart"/>
      <w:r>
        <w:rPr>
          <w:sz w:val="22"/>
          <w:szCs w:val="22"/>
          <w:lang w:val="lt-LT"/>
        </w:rPr>
        <w:t>miozitas</w:t>
      </w:r>
      <w:proofErr w:type="spellEnd"/>
      <w:r>
        <w:rPr>
          <w:sz w:val="22"/>
          <w:szCs w:val="22"/>
          <w:lang w:val="lt-LT"/>
        </w:rPr>
        <w:t xml:space="preserve"> ir </w:t>
      </w:r>
      <w:proofErr w:type="spellStart"/>
      <w:r>
        <w:rPr>
          <w:sz w:val="22"/>
          <w:szCs w:val="22"/>
          <w:lang w:val="lt-LT"/>
        </w:rPr>
        <w:t>miopatija</w:t>
      </w:r>
      <w:proofErr w:type="spellEnd"/>
      <w:r>
        <w:rPr>
          <w:sz w:val="22"/>
          <w:szCs w:val="22"/>
          <w:lang w:val="lt-LT"/>
        </w:rPr>
        <w:t xml:space="preserve"> pasireiškė dažniau. </w:t>
      </w:r>
      <w:proofErr w:type="spellStart"/>
      <w:r>
        <w:rPr>
          <w:sz w:val="22"/>
          <w:szCs w:val="22"/>
          <w:lang w:val="lt-LT"/>
        </w:rPr>
        <w:t>Gemfibrozilis</w:t>
      </w:r>
      <w:proofErr w:type="spellEnd"/>
      <w:r>
        <w:rPr>
          <w:sz w:val="22"/>
          <w:szCs w:val="22"/>
          <w:lang w:val="lt-LT"/>
        </w:rPr>
        <w:t>, vartojamas kartu su kai kuriais HMG-</w:t>
      </w:r>
      <w:proofErr w:type="spellStart"/>
      <w:r>
        <w:rPr>
          <w:sz w:val="22"/>
          <w:szCs w:val="22"/>
          <w:lang w:val="lt-LT"/>
        </w:rPr>
        <w:t>KoA</w:t>
      </w:r>
      <w:proofErr w:type="spellEnd"/>
      <w:r>
        <w:rPr>
          <w:sz w:val="22"/>
          <w:szCs w:val="22"/>
          <w:lang w:val="lt-LT"/>
        </w:rPr>
        <w:t xml:space="preserve"> reduktazės inhibitoriais, didina </w:t>
      </w:r>
      <w:proofErr w:type="spellStart"/>
      <w:r>
        <w:rPr>
          <w:sz w:val="22"/>
          <w:szCs w:val="22"/>
          <w:lang w:val="lt-LT"/>
        </w:rPr>
        <w:t>miopatijos</w:t>
      </w:r>
      <w:proofErr w:type="spellEnd"/>
      <w:r>
        <w:rPr>
          <w:sz w:val="22"/>
          <w:szCs w:val="22"/>
          <w:lang w:val="lt-LT"/>
        </w:rPr>
        <w:t xml:space="preserve"> riziką. Dėl šios priežasties </w:t>
      </w:r>
      <w:proofErr w:type="spellStart"/>
      <w:r>
        <w:rPr>
          <w:sz w:val="22"/>
          <w:szCs w:val="22"/>
          <w:lang w:val="lt-LT"/>
        </w:rPr>
        <w:t>rozuvastatino</w:t>
      </w:r>
      <w:proofErr w:type="spellEnd"/>
      <w:r>
        <w:rPr>
          <w:sz w:val="22"/>
          <w:szCs w:val="22"/>
          <w:lang w:val="lt-LT"/>
        </w:rPr>
        <w:t xml:space="preserve"> nerekomenduojama vartoti kartu su </w:t>
      </w:r>
      <w:proofErr w:type="spellStart"/>
      <w:r>
        <w:rPr>
          <w:sz w:val="22"/>
          <w:szCs w:val="22"/>
          <w:lang w:val="lt-LT"/>
        </w:rPr>
        <w:t>gemfibroziliu</w:t>
      </w:r>
      <w:proofErr w:type="spellEnd"/>
      <w:r>
        <w:rPr>
          <w:sz w:val="22"/>
          <w:szCs w:val="22"/>
          <w:lang w:val="lt-LT"/>
        </w:rPr>
        <w:t xml:space="preserve">. Reikia atidžiai įvertinti poveikio lipidų kiekiui naudos ir galimos rizikos santykį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fibratais</w:t>
      </w:r>
      <w:proofErr w:type="spellEnd"/>
      <w:r>
        <w:rPr>
          <w:sz w:val="22"/>
          <w:szCs w:val="22"/>
          <w:lang w:val="lt-LT"/>
        </w:rPr>
        <w:t xml:space="preserve"> ar </w:t>
      </w:r>
      <w:proofErr w:type="spellStart"/>
      <w:r>
        <w:rPr>
          <w:sz w:val="22"/>
          <w:szCs w:val="22"/>
          <w:lang w:val="lt-LT"/>
        </w:rPr>
        <w:t>niacinu</w:t>
      </w:r>
      <w:proofErr w:type="spellEnd"/>
      <w:r>
        <w:rPr>
          <w:sz w:val="22"/>
          <w:szCs w:val="22"/>
          <w:lang w:val="lt-LT"/>
        </w:rPr>
        <w:t xml:space="preserve">. 30 mg ir 40 mg dozių kartu su </w:t>
      </w:r>
      <w:proofErr w:type="spellStart"/>
      <w:r>
        <w:rPr>
          <w:sz w:val="22"/>
          <w:szCs w:val="22"/>
          <w:lang w:val="lt-LT"/>
        </w:rPr>
        <w:t>fibratais</w:t>
      </w:r>
      <w:proofErr w:type="spellEnd"/>
      <w:r>
        <w:rPr>
          <w:sz w:val="22"/>
          <w:szCs w:val="22"/>
          <w:lang w:val="lt-LT"/>
        </w:rPr>
        <w:t xml:space="preserve"> vartoti negalima (žr. 4.5 ir 4.8 skyrius).</w:t>
      </w:r>
    </w:p>
    <w:p w14:paraId="3A247393" w14:textId="77777777" w:rsidR="007732CC" w:rsidRDefault="007732CC">
      <w:pPr>
        <w:widowControl w:val="0"/>
        <w:tabs>
          <w:tab w:val="left" w:pos="1296"/>
        </w:tabs>
        <w:snapToGrid w:val="0"/>
        <w:rPr>
          <w:sz w:val="22"/>
          <w:szCs w:val="22"/>
          <w:lang w:val="lt-LT"/>
        </w:rPr>
      </w:pPr>
    </w:p>
    <w:p w14:paraId="2372AF96" w14:textId="77777777" w:rsidR="007732CC" w:rsidRDefault="00196C7A">
      <w:pPr>
        <w:widowControl w:val="0"/>
        <w:tabs>
          <w:tab w:val="left" w:pos="567"/>
        </w:tabs>
        <w:snapToGrid w:val="0"/>
        <w:rPr>
          <w:sz w:val="22"/>
          <w:szCs w:val="22"/>
          <w:lang w:val="lt-LT"/>
        </w:rPr>
      </w:pPr>
      <w:proofErr w:type="spellStart"/>
      <w:r>
        <w:rPr>
          <w:sz w:val="22"/>
          <w:szCs w:val="22"/>
          <w:lang w:val="lt-LT"/>
        </w:rPr>
        <w:t>Rozuvastatino</w:t>
      </w:r>
      <w:proofErr w:type="spellEnd"/>
      <w:r>
        <w:rPr>
          <w:sz w:val="22"/>
          <w:szCs w:val="22"/>
          <w:lang w:val="lt-LT"/>
        </w:rPr>
        <w:t xml:space="preserve"> negalima vartoti jokiam pacientui, kuriam pasireiškia ūminė sunki būklė, galinti rodyti </w:t>
      </w:r>
      <w:proofErr w:type="spellStart"/>
      <w:r>
        <w:rPr>
          <w:sz w:val="22"/>
          <w:szCs w:val="22"/>
          <w:lang w:val="lt-LT"/>
        </w:rPr>
        <w:t>miopatiją</w:t>
      </w:r>
      <w:proofErr w:type="spellEnd"/>
      <w:r>
        <w:rPr>
          <w:sz w:val="22"/>
          <w:szCs w:val="22"/>
          <w:lang w:val="lt-LT"/>
        </w:rPr>
        <w:t xml:space="preserve"> arba skatinti </w:t>
      </w:r>
      <w:proofErr w:type="spellStart"/>
      <w:r>
        <w:rPr>
          <w:sz w:val="22"/>
          <w:szCs w:val="22"/>
          <w:lang w:val="lt-LT"/>
        </w:rPr>
        <w:t>rabdomiolizės</w:t>
      </w:r>
      <w:proofErr w:type="spellEnd"/>
      <w:r>
        <w:rPr>
          <w:sz w:val="22"/>
          <w:szCs w:val="22"/>
          <w:lang w:val="lt-LT"/>
        </w:rPr>
        <w:t xml:space="preserve"> sukelto antrinio inkstų nepakankamumo atsiradimą (pvz., sepsis, </w:t>
      </w:r>
      <w:proofErr w:type="spellStart"/>
      <w:r>
        <w:rPr>
          <w:sz w:val="22"/>
          <w:szCs w:val="22"/>
          <w:lang w:val="lt-LT"/>
        </w:rPr>
        <w:t>hipotenzija</w:t>
      </w:r>
      <w:proofErr w:type="spellEnd"/>
      <w:r>
        <w:rPr>
          <w:sz w:val="22"/>
          <w:szCs w:val="22"/>
          <w:lang w:val="lt-LT"/>
        </w:rPr>
        <w:t>, didelės apimties chirurginė operacija, trauma, sunkus metabolizmo, endokrininės sistemos ar elektrolitų pusiausvyros sutrikimas, nekontroliuojami traukuliai).</w:t>
      </w:r>
    </w:p>
    <w:p w14:paraId="01C6D787" w14:textId="77777777" w:rsidR="007732CC" w:rsidRDefault="007732CC">
      <w:pPr>
        <w:widowControl w:val="0"/>
        <w:tabs>
          <w:tab w:val="left" w:pos="567"/>
        </w:tabs>
        <w:snapToGrid w:val="0"/>
        <w:rPr>
          <w:sz w:val="22"/>
          <w:szCs w:val="22"/>
          <w:lang w:val="lt-LT"/>
        </w:rPr>
      </w:pPr>
    </w:p>
    <w:p w14:paraId="4446F4D7" w14:textId="77777777" w:rsidR="007732CC" w:rsidRDefault="00196C7A">
      <w:pPr>
        <w:widowControl w:val="0"/>
        <w:tabs>
          <w:tab w:val="left" w:pos="567"/>
        </w:tabs>
        <w:snapToGrid w:val="0"/>
        <w:rPr>
          <w:bCs/>
          <w:sz w:val="22"/>
          <w:szCs w:val="22"/>
          <w:lang w:val="lt-LT"/>
        </w:rPr>
      </w:pPr>
      <w:proofErr w:type="spellStart"/>
      <w:r>
        <w:rPr>
          <w:sz w:val="22"/>
          <w:szCs w:val="22"/>
          <w:lang w:val="lt-LT"/>
        </w:rPr>
        <w:t>Roxiper</w:t>
      </w:r>
      <w:proofErr w:type="spellEnd"/>
      <w:r>
        <w:rPr>
          <w:sz w:val="22"/>
          <w:szCs w:val="22"/>
          <w:lang w:val="lt-LT"/>
        </w:rPr>
        <w:t xml:space="preserve"> negalima vartoti kartu su sisteminio poveikio </w:t>
      </w:r>
      <w:proofErr w:type="spellStart"/>
      <w:r>
        <w:rPr>
          <w:sz w:val="22"/>
          <w:szCs w:val="22"/>
          <w:lang w:val="lt-LT"/>
        </w:rPr>
        <w:t>fuzido</w:t>
      </w:r>
      <w:proofErr w:type="spellEnd"/>
      <w:r>
        <w:rPr>
          <w:sz w:val="22"/>
          <w:szCs w:val="22"/>
          <w:lang w:val="lt-LT"/>
        </w:rPr>
        <w:t xml:space="preserve"> rūgšties preparatais ir 7 dienas po gydymo </w:t>
      </w:r>
      <w:proofErr w:type="spellStart"/>
      <w:r>
        <w:rPr>
          <w:sz w:val="22"/>
          <w:szCs w:val="22"/>
          <w:lang w:val="lt-LT"/>
        </w:rPr>
        <w:t>fuzido</w:t>
      </w:r>
      <w:proofErr w:type="spellEnd"/>
      <w:r>
        <w:rPr>
          <w:sz w:val="22"/>
          <w:szCs w:val="22"/>
          <w:lang w:val="lt-LT"/>
        </w:rPr>
        <w:t xml:space="preserve"> rūgštimi nutraukimo. </w:t>
      </w:r>
      <w:r>
        <w:rPr>
          <w:bCs/>
          <w:sz w:val="22"/>
          <w:szCs w:val="22"/>
          <w:lang w:val="lt-LT"/>
        </w:rPr>
        <w:t xml:space="preserve">Pacientų, kuriems </w:t>
      </w:r>
      <w:r>
        <w:rPr>
          <w:sz w:val="22"/>
          <w:szCs w:val="22"/>
          <w:lang w:val="lt-LT"/>
        </w:rPr>
        <w:t xml:space="preserve">sisteminio poveikio </w:t>
      </w:r>
      <w:proofErr w:type="spellStart"/>
      <w:r>
        <w:rPr>
          <w:sz w:val="22"/>
          <w:szCs w:val="22"/>
          <w:lang w:val="lt-LT"/>
        </w:rPr>
        <w:t>fuzido</w:t>
      </w:r>
      <w:proofErr w:type="spellEnd"/>
      <w:r>
        <w:rPr>
          <w:sz w:val="22"/>
          <w:szCs w:val="22"/>
          <w:lang w:val="lt-LT"/>
        </w:rPr>
        <w:t xml:space="preserve"> rūgšties preparatų </w:t>
      </w:r>
      <w:r>
        <w:rPr>
          <w:bCs/>
          <w:sz w:val="22"/>
          <w:szCs w:val="22"/>
          <w:lang w:val="lt-LT"/>
        </w:rPr>
        <w:t xml:space="preserve">vartojimas būtinas, gydymas </w:t>
      </w:r>
      <w:proofErr w:type="spellStart"/>
      <w:r>
        <w:rPr>
          <w:bCs/>
          <w:sz w:val="22"/>
          <w:szCs w:val="22"/>
          <w:lang w:val="lt-LT"/>
        </w:rPr>
        <w:t>statinais</w:t>
      </w:r>
      <w:proofErr w:type="spellEnd"/>
      <w:r>
        <w:rPr>
          <w:bCs/>
          <w:sz w:val="22"/>
          <w:szCs w:val="22"/>
          <w:lang w:val="lt-LT"/>
        </w:rPr>
        <w:t xml:space="preserve"> </w:t>
      </w:r>
      <w:proofErr w:type="spellStart"/>
      <w:r>
        <w:rPr>
          <w:bCs/>
          <w:sz w:val="22"/>
          <w:szCs w:val="22"/>
          <w:lang w:val="lt-LT"/>
        </w:rPr>
        <w:t>fuzido</w:t>
      </w:r>
      <w:proofErr w:type="spellEnd"/>
      <w:r>
        <w:rPr>
          <w:bCs/>
          <w:sz w:val="22"/>
          <w:szCs w:val="22"/>
          <w:lang w:val="lt-LT"/>
        </w:rPr>
        <w:t xml:space="preserve"> rūgšties vartojimo laikotarpiu turi būti nutrauktas.</w:t>
      </w:r>
      <w:r>
        <w:rPr>
          <w:sz w:val="22"/>
          <w:szCs w:val="22"/>
          <w:lang w:val="lt-LT"/>
        </w:rPr>
        <w:t xml:space="preserve"> Pranešta apie </w:t>
      </w:r>
      <w:proofErr w:type="spellStart"/>
      <w:r>
        <w:rPr>
          <w:bCs/>
          <w:sz w:val="22"/>
          <w:szCs w:val="22"/>
          <w:lang w:val="lt-LT"/>
        </w:rPr>
        <w:t>rabdomiolizės</w:t>
      </w:r>
      <w:proofErr w:type="spellEnd"/>
      <w:r>
        <w:rPr>
          <w:bCs/>
          <w:sz w:val="22"/>
          <w:szCs w:val="22"/>
          <w:lang w:val="lt-LT"/>
        </w:rPr>
        <w:t xml:space="preserve"> atvejus (įskaitant kelis mirties atvejus) pacientams, kurie kartu vartojo </w:t>
      </w:r>
      <w:proofErr w:type="spellStart"/>
      <w:r>
        <w:rPr>
          <w:bCs/>
          <w:sz w:val="22"/>
          <w:szCs w:val="22"/>
          <w:lang w:val="lt-LT"/>
        </w:rPr>
        <w:t>fuzido</w:t>
      </w:r>
      <w:proofErr w:type="spellEnd"/>
      <w:r>
        <w:rPr>
          <w:bCs/>
          <w:sz w:val="22"/>
          <w:szCs w:val="22"/>
          <w:lang w:val="lt-LT"/>
        </w:rPr>
        <w:t xml:space="preserve"> rūgšties ir </w:t>
      </w:r>
      <w:proofErr w:type="spellStart"/>
      <w:r>
        <w:rPr>
          <w:bCs/>
          <w:sz w:val="22"/>
          <w:szCs w:val="22"/>
          <w:lang w:val="lt-LT"/>
        </w:rPr>
        <w:t>statinų</w:t>
      </w:r>
      <w:proofErr w:type="spellEnd"/>
      <w:r>
        <w:rPr>
          <w:bCs/>
          <w:sz w:val="22"/>
          <w:szCs w:val="22"/>
          <w:lang w:val="lt-LT"/>
        </w:rPr>
        <w:t xml:space="preserve"> (žr. 4.5 skyrių). Pacientas turi būti informuojamas, kad nedelsdamas kreiptųsi į medikus, jeigu atsiras raumenų silpnumo, skausmo ar jautrumo simptomų.</w:t>
      </w:r>
    </w:p>
    <w:p w14:paraId="712BA8AF" w14:textId="77777777" w:rsidR="007732CC" w:rsidRDefault="00196C7A">
      <w:pPr>
        <w:widowControl w:val="0"/>
        <w:tabs>
          <w:tab w:val="left" w:pos="567"/>
        </w:tabs>
        <w:snapToGrid w:val="0"/>
        <w:rPr>
          <w:bCs/>
          <w:sz w:val="22"/>
          <w:szCs w:val="22"/>
          <w:lang w:val="lt-LT"/>
        </w:rPr>
      </w:pPr>
      <w:r>
        <w:rPr>
          <w:bCs/>
          <w:sz w:val="22"/>
          <w:szCs w:val="22"/>
          <w:lang w:val="lt-LT"/>
        </w:rPr>
        <w:t xml:space="preserve">Gydymą </w:t>
      </w:r>
      <w:proofErr w:type="spellStart"/>
      <w:r>
        <w:rPr>
          <w:bCs/>
          <w:sz w:val="22"/>
          <w:szCs w:val="22"/>
          <w:lang w:val="lt-LT"/>
        </w:rPr>
        <w:t>statinais</w:t>
      </w:r>
      <w:proofErr w:type="spellEnd"/>
      <w:r>
        <w:rPr>
          <w:bCs/>
          <w:sz w:val="22"/>
          <w:szCs w:val="22"/>
          <w:lang w:val="lt-LT"/>
        </w:rPr>
        <w:t xml:space="preserve"> galima atnaujinti praėjus septynioms dienoms nuo paskutiniosios </w:t>
      </w:r>
      <w:proofErr w:type="spellStart"/>
      <w:r>
        <w:rPr>
          <w:bCs/>
          <w:sz w:val="22"/>
          <w:szCs w:val="22"/>
          <w:lang w:val="lt-LT"/>
        </w:rPr>
        <w:t>fuzido</w:t>
      </w:r>
      <w:proofErr w:type="spellEnd"/>
      <w:r>
        <w:rPr>
          <w:bCs/>
          <w:sz w:val="22"/>
          <w:szCs w:val="22"/>
          <w:lang w:val="lt-LT"/>
        </w:rPr>
        <w:t xml:space="preserve"> rūgšties dozės pavartojimo.</w:t>
      </w:r>
    </w:p>
    <w:p w14:paraId="32F3247B" w14:textId="77777777" w:rsidR="007732CC" w:rsidRDefault="00196C7A">
      <w:pPr>
        <w:widowControl w:val="0"/>
        <w:tabs>
          <w:tab w:val="left" w:pos="567"/>
        </w:tabs>
        <w:snapToGrid w:val="0"/>
        <w:rPr>
          <w:bCs/>
          <w:sz w:val="22"/>
          <w:szCs w:val="22"/>
          <w:lang w:val="lt-LT"/>
        </w:rPr>
      </w:pPr>
      <w:r>
        <w:rPr>
          <w:bCs/>
          <w:sz w:val="22"/>
          <w:szCs w:val="22"/>
          <w:lang w:val="lt-LT"/>
        </w:rPr>
        <w:t xml:space="preserve">Išimtiniais atvejais, kai reikalingas ilgesnis gydymas sisteminio poveikio </w:t>
      </w:r>
      <w:proofErr w:type="spellStart"/>
      <w:r>
        <w:rPr>
          <w:bCs/>
          <w:sz w:val="22"/>
          <w:szCs w:val="22"/>
          <w:lang w:val="lt-LT"/>
        </w:rPr>
        <w:t>fuzido</w:t>
      </w:r>
      <w:proofErr w:type="spellEnd"/>
      <w:r>
        <w:rPr>
          <w:bCs/>
          <w:sz w:val="22"/>
          <w:szCs w:val="22"/>
          <w:lang w:val="lt-LT"/>
        </w:rPr>
        <w:t xml:space="preserve"> rūgšties vaistiniu preparatu, pvz., gydant sunkias infekcines ligas, būtinybė kartu vartoti </w:t>
      </w:r>
      <w:proofErr w:type="spellStart"/>
      <w:r>
        <w:rPr>
          <w:sz w:val="22"/>
          <w:szCs w:val="22"/>
          <w:lang w:val="lt-LT"/>
        </w:rPr>
        <w:t>Roxiper</w:t>
      </w:r>
      <w:proofErr w:type="spellEnd"/>
      <w:r>
        <w:rPr>
          <w:sz w:val="22"/>
          <w:szCs w:val="22"/>
          <w:lang w:val="lt-LT"/>
        </w:rPr>
        <w:t xml:space="preserve"> </w:t>
      </w:r>
      <w:r>
        <w:rPr>
          <w:bCs/>
          <w:sz w:val="22"/>
          <w:szCs w:val="22"/>
          <w:lang w:val="lt-LT"/>
        </w:rPr>
        <w:t xml:space="preserve">ir </w:t>
      </w:r>
      <w:proofErr w:type="spellStart"/>
      <w:r>
        <w:rPr>
          <w:bCs/>
          <w:sz w:val="22"/>
          <w:szCs w:val="22"/>
          <w:lang w:val="lt-LT"/>
        </w:rPr>
        <w:t>fuzido</w:t>
      </w:r>
      <w:proofErr w:type="spellEnd"/>
      <w:r>
        <w:rPr>
          <w:bCs/>
          <w:sz w:val="22"/>
          <w:szCs w:val="22"/>
          <w:lang w:val="lt-LT"/>
        </w:rPr>
        <w:t xml:space="preserve"> rūgšties turi būti apsvarstyta kiekvienu atskiru atveju bei esant atidžiai medicininei priežiūrai.</w:t>
      </w:r>
    </w:p>
    <w:p w14:paraId="34CB5388" w14:textId="77777777" w:rsidR="007732CC" w:rsidRDefault="007732CC">
      <w:pPr>
        <w:widowControl w:val="0"/>
        <w:tabs>
          <w:tab w:val="left" w:pos="1296"/>
        </w:tabs>
        <w:snapToGrid w:val="0"/>
        <w:rPr>
          <w:sz w:val="22"/>
          <w:szCs w:val="22"/>
          <w:lang w:val="lt-LT"/>
        </w:rPr>
      </w:pPr>
    </w:p>
    <w:p w14:paraId="775061DE" w14:textId="77777777" w:rsidR="007732CC" w:rsidRDefault="00196C7A">
      <w:pPr>
        <w:widowControl w:val="0"/>
        <w:tabs>
          <w:tab w:val="left" w:pos="567"/>
        </w:tabs>
        <w:snapToGrid w:val="0"/>
        <w:rPr>
          <w:sz w:val="22"/>
          <w:szCs w:val="22"/>
          <w:u w:val="single"/>
          <w:lang w:val="lt-LT"/>
        </w:rPr>
      </w:pPr>
      <w:r>
        <w:rPr>
          <w:sz w:val="22"/>
          <w:szCs w:val="22"/>
          <w:u w:val="single"/>
          <w:lang w:val="lt-LT"/>
        </w:rPr>
        <w:t xml:space="preserve">Dviguba </w:t>
      </w:r>
      <w:proofErr w:type="spellStart"/>
      <w:r>
        <w:rPr>
          <w:sz w:val="22"/>
          <w:szCs w:val="22"/>
          <w:u w:val="single"/>
          <w:lang w:val="lt-LT"/>
        </w:rPr>
        <w:t>renino</w:t>
      </w:r>
      <w:proofErr w:type="spellEnd"/>
      <w:r>
        <w:rPr>
          <w:sz w:val="22"/>
          <w:szCs w:val="22"/>
          <w:u w:val="single"/>
          <w:lang w:val="lt-LT"/>
        </w:rPr>
        <w:t xml:space="preserve">, </w:t>
      </w:r>
      <w:proofErr w:type="spellStart"/>
      <w:r>
        <w:rPr>
          <w:sz w:val="22"/>
          <w:szCs w:val="22"/>
          <w:u w:val="single"/>
          <w:lang w:val="lt-LT"/>
        </w:rPr>
        <w:t>angiotenzino</w:t>
      </w:r>
      <w:proofErr w:type="spellEnd"/>
      <w:r>
        <w:rPr>
          <w:sz w:val="22"/>
          <w:szCs w:val="22"/>
          <w:u w:val="single"/>
          <w:lang w:val="lt-LT"/>
        </w:rPr>
        <w:t xml:space="preserve"> ir </w:t>
      </w:r>
      <w:proofErr w:type="spellStart"/>
      <w:r>
        <w:rPr>
          <w:sz w:val="22"/>
          <w:szCs w:val="22"/>
          <w:u w:val="single"/>
          <w:lang w:val="lt-LT"/>
        </w:rPr>
        <w:t>aldosterono</w:t>
      </w:r>
      <w:proofErr w:type="spellEnd"/>
      <w:r>
        <w:rPr>
          <w:sz w:val="22"/>
          <w:szCs w:val="22"/>
          <w:u w:val="single"/>
          <w:lang w:val="lt-LT"/>
        </w:rPr>
        <w:t xml:space="preserve"> sistemos (RAAS) blokada</w:t>
      </w:r>
    </w:p>
    <w:p w14:paraId="61C77D34" w14:textId="77777777" w:rsidR="007732CC" w:rsidRDefault="00196C7A">
      <w:pPr>
        <w:widowControl w:val="0"/>
        <w:tabs>
          <w:tab w:val="left" w:pos="567"/>
        </w:tabs>
        <w:snapToGrid w:val="0"/>
        <w:rPr>
          <w:sz w:val="22"/>
          <w:szCs w:val="22"/>
          <w:lang w:val="lt-LT"/>
        </w:rPr>
      </w:pPr>
      <w:r>
        <w:rPr>
          <w:sz w:val="22"/>
          <w:szCs w:val="22"/>
          <w:lang w:val="lt-LT"/>
        </w:rPr>
        <w:t xml:space="preserve">Turima įrodymų, kad kartu vartojant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aliskireną</w:t>
      </w:r>
      <w:proofErr w:type="spellEnd"/>
      <w:r>
        <w:rPr>
          <w:sz w:val="22"/>
          <w:szCs w:val="22"/>
          <w:lang w:val="lt-LT"/>
        </w:rPr>
        <w:t xml:space="preserve"> padidėja </w:t>
      </w:r>
      <w:proofErr w:type="spellStart"/>
      <w:r>
        <w:rPr>
          <w:sz w:val="22"/>
          <w:szCs w:val="22"/>
          <w:lang w:val="lt-LT"/>
        </w:rPr>
        <w:t>hipotenzijos</w:t>
      </w:r>
      <w:proofErr w:type="spellEnd"/>
      <w:r>
        <w:rPr>
          <w:sz w:val="22"/>
          <w:szCs w:val="22"/>
          <w:lang w:val="lt-LT"/>
        </w:rPr>
        <w:t xml:space="preserve">, </w:t>
      </w:r>
      <w:proofErr w:type="spellStart"/>
      <w:r>
        <w:rPr>
          <w:sz w:val="22"/>
          <w:szCs w:val="22"/>
          <w:lang w:val="lt-LT"/>
        </w:rPr>
        <w:t>hiperkalemijos</w:t>
      </w:r>
      <w:proofErr w:type="spellEnd"/>
      <w:r>
        <w:rPr>
          <w:sz w:val="22"/>
          <w:szCs w:val="22"/>
          <w:lang w:val="lt-LT"/>
        </w:rPr>
        <w:t xml:space="preserve"> ir inkstų funkcijos susilpnėjimo (įskaitant ūminį inkstų nepakankamumą) rizika. Todėl nerekomenduojama dvigubai nuslopinti RAAS, vartojant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aliskireno</w:t>
      </w:r>
      <w:proofErr w:type="spellEnd"/>
      <w:r>
        <w:rPr>
          <w:sz w:val="22"/>
          <w:szCs w:val="22"/>
          <w:lang w:val="lt-LT"/>
        </w:rPr>
        <w:t xml:space="preserve"> derinį (žr. 4.5 ir 5.1 skyrius).</w:t>
      </w:r>
    </w:p>
    <w:p w14:paraId="3D1B21F6" w14:textId="77777777" w:rsidR="007732CC" w:rsidRDefault="00196C7A">
      <w:pPr>
        <w:widowControl w:val="0"/>
        <w:tabs>
          <w:tab w:val="left" w:pos="567"/>
        </w:tabs>
        <w:snapToGrid w:val="0"/>
        <w:rPr>
          <w:sz w:val="22"/>
          <w:szCs w:val="22"/>
          <w:lang w:val="lt-LT"/>
        </w:rPr>
      </w:pPr>
      <w:r>
        <w:rPr>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54F2ADB0" w14:textId="77777777" w:rsidR="007732CC" w:rsidRDefault="00196C7A">
      <w:pPr>
        <w:widowControl w:val="0"/>
        <w:tabs>
          <w:tab w:val="left" w:pos="567"/>
        </w:tabs>
        <w:snapToGrid w:val="0"/>
        <w:rPr>
          <w:sz w:val="22"/>
          <w:szCs w:val="22"/>
          <w:lang w:val="lt-LT"/>
        </w:rPr>
      </w:pPr>
      <w:r>
        <w:rPr>
          <w:sz w:val="22"/>
          <w:szCs w:val="22"/>
          <w:lang w:val="lt-LT"/>
        </w:rPr>
        <w:t xml:space="preserve">Pacientams, sergantiems diabetine </w:t>
      </w:r>
      <w:proofErr w:type="spellStart"/>
      <w:r>
        <w:rPr>
          <w:sz w:val="22"/>
          <w:szCs w:val="22"/>
          <w:lang w:val="lt-LT"/>
        </w:rPr>
        <w:t>nefropatija</w:t>
      </w:r>
      <w:proofErr w:type="spellEnd"/>
      <w:r>
        <w:rPr>
          <w:sz w:val="22"/>
          <w:szCs w:val="22"/>
          <w:lang w:val="lt-LT"/>
        </w:rPr>
        <w:t xml:space="preserve">, negalima kartu vartoti AKF inhibitorių ir </w:t>
      </w:r>
      <w:proofErr w:type="spellStart"/>
      <w:r>
        <w:rPr>
          <w:sz w:val="22"/>
          <w:szCs w:val="22"/>
          <w:lang w:val="lt-LT"/>
        </w:rPr>
        <w:t>angiotenzino</w:t>
      </w:r>
      <w:proofErr w:type="spellEnd"/>
      <w:r>
        <w:rPr>
          <w:sz w:val="22"/>
          <w:szCs w:val="22"/>
          <w:lang w:val="lt-LT"/>
        </w:rPr>
        <w:t xml:space="preserve"> II receptorių blokatorių.</w:t>
      </w:r>
    </w:p>
    <w:p w14:paraId="7CFE122C" w14:textId="77777777" w:rsidR="007732CC" w:rsidRDefault="007732CC">
      <w:pPr>
        <w:widowControl w:val="0"/>
        <w:tabs>
          <w:tab w:val="left" w:pos="567"/>
        </w:tabs>
        <w:snapToGrid w:val="0"/>
        <w:rPr>
          <w:sz w:val="22"/>
          <w:szCs w:val="22"/>
          <w:lang w:val="lt-LT"/>
        </w:rPr>
      </w:pPr>
    </w:p>
    <w:p w14:paraId="3A0C2F00" w14:textId="77777777" w:rsidR="007732CC" w:rsidRDefault="00196C7A">
      <w:pPr>
        <w:widowControl w:val="0"/>
        <w:tabs>
          <w:tab w:val="left" w:pos="567"/>
        </w:tabs>
        <w:snapToGrid w:val="0"/>
        <w:rPr>
          <w:sz w:val="22"/>
          <w:szCs w:val="22"/>
          <w:lang w:val="lt-LT"/>
        </w:rPr>
      </w:pPr>
      <w:r>
        <w:rPr>
          <w:sz w:val="22"/>
          <w:szCs w:val="22"/>
          <w:u w:val="single"/>
          <w:lang w:val="lt-LT"/>
        </w:rPr>
        <w:t>Proteazės inhibitoriai</w:t>
      </w:r>
    </w:p>
    <w:p w14:paraId="0073E726" w14:textId="77777777" w:rsidR="007732CC" w:rsidRDefault="00196C7A">
      <w:pPr>
        <w:widowControl w:val="0"/>
        <w:tabs>
          <w:tab w:val="left" w:pos="567"/>
        </w:tabs>
        <w:snapToGrid w:val="0"/>
        <w:rPr>
          <w:sz w:val="22"/>
          <w:szCs w:val="22"/>
          <w:lang w:val="lt-LT"/>
        </w:rPr>
      </w:pPr>
      <w:r>
        <w:rPr>
          <w:sz w:val="22"/>
          <w:szCs w:val="22"/>
          <w:lang w:val="lt-LT"/>
        </w:rPr>
        <w:t xml:space="preserve">Pacientų, </w:t>
      </w:r>
      <w:proofErr w:type="spellStart"/>
      <w:r>
        <w:rPr>
          <w:sz w:val="22"/>
          <w:szCs w:val="22"/>
          <w:lang w:val="lt-LT"/>
        </w:rPr>
        <w:t>rozuvastatiną</w:t>
      </w:r>
      <w:proofErr w:type="spellEnd"/>
      <w:r>
        <w:rPr>
          <w:sz w:val="22"/>
          <w:szCs w:val="22"/>
          <w:lang w:val="lt-LT"/>
        </w:rPr>
        <w:t xml:space="preserve"> vartojusių kartu su įvairių proteazės inhibitorių ir ritonaviro deriniu, organizme buvo stebima padidėjusi </w:t>
      </w:r>
      <w:proofErr w:type="spellStart"/>
      <w:r>
        <w:rPr>
          <w:sz w:val="22"/>
          <w:szCs w:val="22"/>
          <w:lang w:val="lt-LT"/>
        </w:rPr>
        <w:t>rozuvastatino</w:t>
      </w:r>
      <w:proofErr w:type="spellEnd"/>
      <w:r>
        <w:rPr>
          <w:sz w:val="22"/>
          <w:szCs w:val="22"/>
          <w:lang w:val="lt-LT"/>
        </w:rPr>
        <w:t xml:space="preserve"> sisteminė ekspozicija. </w:t>
      </w:r>
      <w:proofErr w:type="spellStart"/>
      <w:r>
        <w:rPr>
          <w:sz w:val="22"/>
          <w:szCs w:val="22"/>
          <w:lang w:val="lt-LT"/>
        </w:rPr>
        <w:t>Rozuvastatiną</w:t>
      </w:r>
      <w:proofErr w:type="spellEnd"/>
      <w:r>
        <w:rPr>
          <w:sz w:val="22"/>
          <w:szCs w:val="22"/>
          <w:lang w:val="lt-LT"/>
        </w:rPr>
        <w:t xml:space="preserve"> skiriant vartoti ŽIV užkrėstiems pacientams, gydomiems proteazės inhibitoriais, reikia atsižvelgti tiek į lipidų kiekio mažinimo naudą, tiek į </w:t>
      </w:r>
      <w:proofErr w:type="spellStart"/>
      <w:r>
        <w:rPr>
          <w:sz w:val="22"/>
          <w:szCs w:val="22"/>
          <w:lang w:val="lt-LT"/>
        </w:rPr>
        <w:t>rozuvastatino</w:t>
      </w:r>
      <w:proofErr w:type="spellEnd"/>
      <w:r>
        <w:rPr>
          <w:sz w:val="22"/>
          <w:szCs w:val="22"/>
          <w:lang w:val="lt-LT"/>
        </w:rPr>
        <w:t xml:space="preserve"> koncentracijos kraujo plazmoje padidėjimo galimybę pacientams, gydomiems proteazės inhibitoriais, pradėjus vartoti </w:t>
      </w:r>
      <w:proofErr w:type="spellStart"/>
      <w:r>
        <w:rPr>
          <w:sz w:val="22"/>
          <w:szCs w:val="22"/>
          <w:lang w:val="lt-LT"/>
        </w:rPr>
        <w:t>rozuvastatino</w:t>
      </w:r>
      <w:proofErr w:type="spellEnd"/>
      <w:r>
        <w:rPr>
          <w:sz w:val="22"/>
          <w:szCs w:val="22"/>
          <w:lang w:val="lt-LT"/>
        </w:rPr>
        <w:t xml:space="preserve"> ir laipsniškai didinant jo dozę. </w:t>
      </w:r>
      <w:proofErr w:type="spellStart"/>
      <w:r>
        <w:rPr>
          <w:sz w:val="22"/>
          <w:szCs w:val="22"/>
          <w:lang w:val="lt-LT"/>
        </w:rPr>
        <w:t>Rozuvastatino</w:t>
      </w:r>
      <w:proofErr w:type="spellEnd"/>
      <w:r>
        <w:rPr>
          <w:sz w:val="22"/>
          <w:szCs w:val="22"/>
          <w:lang w:val="lt-LT"/>
        </w:rPr>
        <w:t xml:space="preserve"> vartoti kartu su proteazės inhibitoriais nerekomenduojama, nebent yra koreguojama </w:t>
      </w:r>
      <w:proofErr w:type="spellStart"/>
      <w:r>
        <w:rPr>
          <w:sz w:val="22"/>
          <w:szCs w:val="22"/>
          <w:lang w:val="lt-LT"/>
        </w:rPr>
        <w:t>rozuvastatino</w:t>
      </w:r>
      <w:proofErr w:type="spellEnd"/>
      <w:r>
        <w:rPr>
          <w:sz w:val="22"/>
          <w:szCs w:val="22"/>
          <w:lang w:val="lt-LT"/>
        </w:rPr>
        <w:t xml:space="preserve"> dozė (žr. 4.2 ir 4.5 skyrius).</w:t>
      </w:r>
    </w:p>
    <w:p w14:paraId="79774F9A" w14:textId="77777777" w:rsidR="007732CC" w:rsidRDefault="007732CC">
      <w:pPr>
        <w:widowControl w:val="0"/>
        <w:tabs>
          <w:tab w:val="left" w:pos="567"/>
        </w:tabs>
        <w:snapToGrid w:val="0"/>
        <w:rPr>
          <w:sz w:val="22"/>
          <w:szCs w:val="22"/>
          <w:lang w:val="lt-LT"/>
        </w:rPr>
      </w:pPr>
    </w:p>
    <w:p w14:paraId="7135CCFE" w14:textId="77777777" w:rsidR="007732CC" w:rsidRDefault="00196C7A">
      <w:pPr>
        <w:widowControl w:val="0"/>
        <w:tabs>
          <w:tab w:val="left" w:pos="567"/>
        </w:tabs>
        <w:snapToGrid w:val="0"/>
        <w:rPr>
          <w:sz w:val="22"/>
          <w:szCs w:val="22"/>
          <w:u w:val="single"/>
        </w:rPr>
      </w:pPr>
      <w:r>
        <w:rPr>
          <w:sz w:val="22"/>
          <w:szCs w:val="22"/>
          <w:u w:val="single"/>
        </w:rPr>
        <w:t>Sunkios nepageidaujamos odos reakcijos</w:t>
      </w:r>
    </w:p>
    <w:p w14:paraId="38061001" w14:textId="77777777" w:rsidR="007732CC" w:rsidRDefault="00196C7A">
      <w:pPr>
        <w:widowControl w:val="0"/>
        <w:tabs>
          <w:tab w:val="left" w:pos="567"/>
        </w:tabs>
        <w:snapToGrid w:val="0"/>
        <w:rPr>
          <w:sz w:val="22"/>
          <w:szCs w:val="22"/>
        </w:rPr>
      </w:pPr>
      <w:r>
        <w:rPr>
          <w:sz w:val="22"/>
          <w:szCs w:val="22"/>
        </w:rPr>
        <w:t>Pranešta apie su rozuvastatino vartojimu susijusias sunkias odos nepageidaujamas reakcijas, įskaitant Stivenso-Džonsono (</w:t>
      </w:r>
      <w:r>
        <w:rPr>
          <w:iCs/>
          <w:sz w:val="22"/>
          <w:szCs w:val="22"/>
        </w:rPr>
        <w:t>Stevens-Johnson</w:t>
      </w:r>
      <w:r>
        <w:rPr>
          <w:sz w:val="22"/>
          <w:szCs w:val="22"/>
        </w:rPr>
        <w:t>) sindromą (</w:t>
      </w:r>
      <w:r>
        <w:rPr>
          <w:i/>
          <w:sz w:val="22"/>
          <w:szCs w:val="22"/>
        </w:rPr>
        <w:t>SDS</w:t>
      </w:r>
      <w:r>
        <w:rPr>
          <w:sz w:val="22"/>
          <w:szCs w:val="22"/>
        </w:rPr>
        <w:t xml:space="preserve">) ir reakciją į vaistinį preparatą su eozinofilija ir sisteminiais simptomais (angl. </w:t>
      </w:r>
      <w:r>
        <w:rPr>
          <w:i/>
          <w:sz w:val="22"/>
          <w:szCs w:val="22"/>
        </w:rPr>
        <w:t>drug reaction with eosinophilia and systemic symptoms, DRESS</w:t>
      </w:r>
      <w:r>
        <w:rPr>
          <w:sz w:val="22"/>
          <w:szCs w:val="22"/>
        </w:rPr>
        <w:t xml:space="preserve">), kurios gali būti pavojingos gyvybei arba mirtinos. Vaistinio preparato skyrimo metu pacientus reikia </w:t>
      </w:r>
      <w:r>
        <w:rPr>
          <w:sz w:val="22"/>
          <w:szCs w:val="22"/>
        </w:rPr>
        <w:lastRenderedPageBreak/>
        <w:t>informuoti, kokie yra sunkių odos reakcijų požymiai bei simptomai ir juos būtina atidžiai stebėti. Jeigu požymiai ir simptomai rodo, kad galėjo atsirasti tokių reakcijų, būtina nedelsiant nutraukti Roxiper vartojimą ir apsvarstyti alternatyvaus gydymo galimybę.</w:t>
      </w:r>
    </w:p>
    <w:p w14:paraId="5BA0C736" w14:textId="77777777" w:rsidR="007732CC" w:rsidRDefault="00196C7A">
      <w:pPr>
        <w:widowControl w:val="0"/>
        <w:tabs>
          <w:tab w:val="left" w:pos="567"/>
        </w:tabs>
        <w:snapToGrid w:val="0"/>
        <w:rPr>
          <w:sz w:val="22"/>
          <w:szCs w:val="22"/>
          <w:lang w:val="lt-LT"/>
        </w:rPr>
      </w:pPr>
      <w:r>
        <w:rPr>
          <w:sz w:val="22"/>
          <w:szCs w:val="22"/>
        </w:rPr>
        <w:t xml:space="preserve">Jeigu pacientui vartojant Roxiper pasireiškia sunki reakcija (tokia kaip </w:t>
      </w:r>
      <w:r>
        <w:rPr>
          <w:i/>
          <w:sz w:val="22"/>
          <w:szCs w:val="22"/>
        </w:rPr>
        <w:t>SDS</w:t>
      </w:r>
      <w:r>
        <w:rPr>
          <w:sz w:val="22"/>
          <w:szCs w:val="22"/>
        </w:rPr>
        <w:t xml:space="preserve"> ar </w:t>
      </w:r>
      <w:r>
        <w:rPr>
          <w:i/>
          <w:sz w:val="22"/>
          <w:szCs w:val="22"/>
        </w:rPr>
        <w:t>DRESS</w:t>
      </w:r>
      <w:r>
        <w:rPr>
          <w:sz w:val="22"/>
          <w:szCs w:val="22"/>
        </w:rPr>
        <w:t>), tokiam pacientui gydymo niekada negalima atnaujinti.</w:t>
      </w:r>
    </w:p>
    <w:p w14:paraId="42073C15" w14:textId="77777777" w:rsidR="007732CC" w:rsidRDefault="007732CC">
      <w:pPr>
        <w:widowControl w:val="0"/>
        <w:tabs>
          <w:tab w:val="left" w:pos="1296"/>
        </w:tabs>
        <w:snapToGrid w:val="0"/>
        <w:rPr>
          <w:sz w:val="22"/>
          <w:szCs w:val="22"/>
          <w:lang w:val="lt-LT"/>
        </w:rPr>
      </w:pPr>
    </w:p>
    <w:p w14:paraId="2A98C6D3" w14:textId="77777777" w:rsidR="007732CC" w:rsidRDefault="00196C7A">
      <w:pPr>
        <w:widowControl w:val="0"/>
        <w:tabs>
          <w:tab w:val="left" w:pos="1296"/>
        </w:tabs>
        <w:snapToGrid w:val="0"/>
        <w:ind w:left="567" w:hanging="567"/>
        <w:rPr>
          <w:b/>
          <w:sz w:val="22"/>
          <w:szCs w:val="22"/>
          <w:lang w:val="lt-LT"/>
        </w:rPr>
      </w:pPr>
      <w:r>
        <w:rPr>
          <w:b/>
          <w:sz w:val="22"/>
          <w:szCs w:val="22"/>
          <w:lang w:val="lt-LT"/>
        </w:rPr>
        <w:t>4.5</w:t>
      </w:r>
      <w:r>
        <w:rPr>
          <w:b/>
          <w:sz w:val="22"/>
          <w:szCs w:val="22"/>
          <w:lang w:val="lt-LT"/>
        </w:rPr>
        <w:tab/>
        <w:t>Sąveika su kitais vistiniais preparatais ir kitokia sąveika</w:t>
      </w:r>
    </w:p>
    <w:p w14:paraId="42105449" w14:textId="77777777" w:rsidR="007732CC" w:rsidRDefault="007732CC">
      <w:pPr>
        <w:widowControl w:val="0"/>
        <w:tabs>
          <w:tab w:val="left" w:pos="1296"/>
        </w:tabs>
        <w:snapToGrid w:val="0"/>
        <w:rPr>
          <w:sz w:val="22"/>
          <w:szCs w:val="22"/>
          <w:lang w:val="lt-LT"/>
        </w:rPr>
      </w:pPr>
    </w:p>
    <w:p w14:paraId="077E40E0"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 su </w:t>
      </w:r>
      <w:proofErr w:type="spellStart"/>
      <w:r>
        <w:rPr>
          <w:sz w:val="22"/>
          <w:szCs w:val="22"/>
          <w:u w:val="single"/>
          <w:lang w:val="lt-LT"/>
        </w:rPr>
        <w:t>perindopriliu</w:t>
      </w:r>
      <w:proofErr w:type="spellEnd"/>
      <w:r>
        <w:rPr>
          <w:sz w:val="22"/>
          <w:szCs w:val="22"/>
          <w:u w:val="single"/>
          <w:lang w:val="lt-LT"/>
        </w:rPr>
        <w:t xml:space="preserve"> ir </w:t>
      </w:r>
      <w:proofErr w:type="spellStart"/>
      <w:r>
        <w:rPr>
          <w:sz w:val="22"/>
          <w:szCs w:val="22"/>
          <w:u w:val="single"/>
          <w:lang w:val="lt-LT"/>
        </w:rPr>
        <w:t>indapamidu</w:t>
      </w:r>
      <w:proofErr w:type="spellEnd"/>
    </w:p>
    <w:p w14:paraId="118B8860" w14:textId="77777777" w:rsidR="007732CC" w:rsidRDefault="007732CC">
      <w:pPr>
        <w:widowControl w:val="0"/>
        <w:tabs>
          <w:tab w:val="left" w:pos="1296"/>
        </w:tabs>
        <w:snapToGrid w:val="0"/>
        <w:rPr>
          <w:sz w:val="22"/>
          <w:szCs w:val="22"/>
          <w:lang w:val="lt-LT"/>
        </w:rPr>
      </w:pPr>
    </w:p>
    <w:p w14:paraId="30FB8ACA"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vartoti nerekomenduojama</w:t>
      </w:r>
    </w:p>
    <w:p w14:paraId="3D083EE6" w14:textId="77777777" w:rsidR="007732CC" w:rsidRDefault="007732CC">
      <w:pPr>
        <w:widowControl w:val="0"/>
        <w:tabs>
          <w:tab w:val="left" w:pos="1296"/>
        </w:tabs>
        <w:snapToGrid w:val="0"/>
        <w:rPr>
          <w:i/>
          <w:sz w:val="22"/>
          <w:szCs w:val="22"/>
          <w:lang w:val="lt-LT"/>
        </w:rPr>
      </w:pPr>
    </w:p>
    <w:p w14:paraId="0061DD64" w14:textId="77777777" w:rsidR="007732CC" w:rsidRDefault="00196C7A">
      <w:pPr>
        <w:widowControl w:val="0"/>
        <w:tabs>
          <w:tab w:val="left" w:pos="567"/>
        </w:tabs>
        <w:snapToGrid w:val="0"/>
        <w:rPr>
          <w:i/>
          <w:sz w:val="22"/>
          <w:szCs w:val="22"/>
          <w:lang w:val="lt-LT"/>
        </w:rPr>
      </w:pPr>
      <w:r>
        <w:rPr>
          <w:i/>
          <w:sz w:val="22"/>
          <w:szCs w:val="22"/>
          <w:lang w:val="lt-LT"/>
        </w:rPr>
        <w:t>Litis</w:t>
      </w:r>
      <w:r>
        <w:rPr>
          <w:sz w:val="22"/>
          <w:szCs w:val="22"/>
          <w:lang w:val="lt-LT"/>
        </w:rPr>
        <w:t xml:space="preserve">. Kartu su AKF inhibitoriais vartojant ličio, kai kuriems pacientams laikinai padidėdavo ličio kiekis kraujo serume ir sustiprėdavo toksinis poveikis. Kartu su </w:t>
      </w:r>
      <w:proofErr w:type="spellStart"/>
      <w:r>
        <w:rPr>
          <w:sz w:val="22"/>
          <w:szCs w:val="22"/>
          <w:lang w:val="lt-LT"/>
        </w:rPr>
        <w:t>perindopriliu</w:t>
      </w:r>
      <w:proofErr w:type="spellEnd"/>
      <w:r>
        <w:rPr>
          <w:sz w:val="22"/>
          <w:szCs w:val="22"/>
          <w:lang w:val="lt-LT"/>
        </w:rPr>
        <w:t xml:space="preserve"> ir </w:t>
      </w:r>
      <w:proofErr w:type="spellStart"/>
      <w:r>
        <w:rPr>
          <w:sz w:val="22"/>
          <w:szCs w:val="22"/>
          <w:lang w:val="lt-LT"/>
        </w:rPr>
        <w:t>indapamidu</w:t>
      </w:r>
      <w:proofErr w:type="spellEnd"/>
      <w:r>
        <w:rPr>
          <w:sz w:val="22"/>
          <w:szCs w:val="22"/>
          <w:lang w:val="lt-LT"/>
        </w:rPr>
        <w:t xml:space="preserve"> ličio preparatų vartoti nerekomenduojama. Jeigu taip gydyti būtina, reikia atidžiai stebėti ličio kiekį kraujo serume (žr. 4.4 skyrių).</w:t>
      </w:r>
    </w:p>
    <w:p w14:paraId="45770504" w14:textId="77777777" w:rsidR="007732CC" w:rsidRDefault="007732CC">
      <w:pPr>
        <w:widowControl w:val="0"/>
        <w:tabs>
          <w:tab w:val="left" w:pos="1296"/>
        </w:tabs>
        <w:snapToGrid w:val="0"/>
        <w:rPr>
          <w:sz w:val="22"/>
          <w:szCs w:val="22"/>
          <w:u w:val="single"/>
          <w:lang w:val="lt-LT"/>
        </w:rPr>
      </w:pPr>
    </w:p>
    <w:p w14:paraId="0208536F"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reikia vartoti itin atsargiai</w:t>
      </w:r>
    </w:p>
    <w:p w14:paraId="1475772F" w14:textId="77777777" w:rsidR="007732CC" w:rsidRDefault="007732CC">
      <w:pPr>
        <w:widowControl w:val="0"/>
        <w:tabs>
          <w:tab w:val="left" w:pos="1296"/>
        </w:tabs>
        <w:snapToGrid w:val="0"/>
        <w:rPr>
          <w:i/>
          <w:sz w:val="22"/>
          <w:szCs w:val="22"/>
          <w:lang w:val="lt-LT"/>
        </w:rPr>
      </w:pPr>
    </w:p>
    <w:p w14:paraId="7969FFD8"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Baklofenas</w:t>
      </w:r>
      <w:proofErr w:type="spellEnd"/>
      <w:r>
        <w:rPr>
          <w:sz w:val="22"/>
          <w:szCs w:val="22"/>
          <w:lang w:val="lt-LT"/>
        </w:rPr>
        <w:t xml:space="preserve">. </w:t>
      </w:r>
      <w:proofErr w:type="spellStart"/>
      <w:r>
        <w:rPr>
          <w:sz w:val="22"/>
          <w:szCs w:val="22"/>
          <w:lang w:val="lt-LT"/>
        </w:rPr>
        <w:t>Baklofenas</w:t>
      </w:r>
      <w:proofErr w:type="spellEnd"/>
      <w:r>
        <w:rPr>
          <w:sz w:val="22"/>
          <w:szCs w:val="22"/>
          <w:lang w:val="lt-LT"/>
        </w:rPr>
        <w:t xml:space="preserve"> gali stiprinti </w:t>
      </w:r>
      <w:proofErr w:type="spellStart"/>
      <w:r>
        <w:rPr>
          <w:sz w:val="22"/>
          <w:szCs w:val="22"/>
          <w:lang w:val="lt-LT"/>
        </w:rPr>
        <w:t>antihipertenzinį</w:t>
      </w:r>
      <w:proofErr w:type="spellEnd"/>
      <w:r>
        <w:rPr>
          <w:sz w:val="22"/>
          <w:szCs w:val="22"/>
          <w:lang w:val="lt-LT"/>
        </w:rPr>
        <w:t xml:space="preserve"> poveikį. Gydymo metu būtina stebėti kraujospūdį bei inkstų funkciją ir, jei reikia, koreguoti </w:t>
      </w:r>
      <w:proofErr w:type="spellStart"/>
      <w:r>
        <w:rPr>
          <w:sz w:val="22"/>
          <w:szCs w:val="22"/>
          <w:lang w:val="lt-LT"/>
        </w:rPr>
        <w:t>antihipertenzinio</w:t>
      </w:r>
      <w:proofErr w:type="spellEnd"/>
      <w:r>
        <w:rPr>
          <w:sz w:val="22"/>
          <w:szCs w:val="22"/>
          <w:lang w:val="lt-LT"/>
        </w:rPr>
        <w:t xml:space="preserve"> vaistinio preparato dozę.</w:t>
      </w:r>
    </w:p>
    <w:p w14:paraId="7288F408" w14:textId="77777777" w:rsidR="007732CC" w:rsidRDefault="007732CC">
      <w:pPr>
        <w:widowControl w:val="0"/>
        <w:tabs>
          <w:tab w:val="left" w:pos="1296"/>
        </w:tabs>
        <w:autoSpaceDE w:val="0"/>
        <w:autoSpaceDN w:val="0"/>
        <w:snapToGrid w:val="0"/>
        <w:rPr>
          <w:sz w:val="22"/>
          <w:szCs w:val="22"/>
          <w:lang w:val="lt-LT"/>
        </w:rPr>
      </w:pPr>
    </w:p>
    <w:p w14:paraId="0B06CCC6"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 xml:space="preserve">Nesteroidiniai vaistiniai preparatai nuo uždegimo (NVPNU) (įskaitant &gt; 3 g/parą </w:t>
      </w:r>
      <w:proofErr w:type="spellStart"/>
      <w:r>
        <w:rPr>
          <w:i/>
          <w:sz w:val="22"/>
          <w:szCs w:val="22"/>
          <w:lang w:val="lt-LT"/>
        </w:rPr>
        <w:t>acetilsalicilo</w:t>
      </w:r>
      <w:proofErr w:type="spellEnd"/>
      <w:r>
        <w:rPr>
          <w:i/>
          <w:sz w:val="22"/>
          <w:szCs w:val="22"/>
          <w:lang w:val="lt-LT"/>
        </w:rPr>
        <w:t xml:space="preserve"> rūgšties)</w:t>
      </w:r>
      <w:r>
        <w:rPr>
          <w:sz w:val="22"/>
          <w:szCs w:val="22"/>
          <w:lang w:val="lt-LT"/>
        </w:rPr>
        <w:t xml:space="preserve">. Kartu su AKF inhibitoriais vartojami nesteroidiniai vaistiniai preparatai nuo uždegimo (t. y. uždegimą slopinančios </w:t>
      </w:r>
      <w:proofErr w:type="spellStart"/>
      <w:r>
        <w:rPr>
          <w:sz w:val="22"/>
          <w:szCs w:val="22"/>
          <w:lang w:val="lt-LT"/>
        </w:rPr>
        <w:t>acetilsalicilo</w:t>
      </w:r>
      <w:proofErr w:type="spellEnd"/>
      <w:r>
        <w:rPr>
          <w:sz w:val="22"/>
          <w:szCs w:val="22"/>
          <w:lang w:val="lt-LT"/>
        </w:rPr>
        <w:t xml:space="preserve"> rūgšties dozės, COX-2 inhibitoriai ir neselektyvaus poveikio NVPNU) gali susilpninti </w:t>
      </w:r>
      <w:proofErr w:type="spellStart"/>
      <w:r>
        <w:rPr>
          <w:sz w:val="22"/>
          <w:szCs w:val="22"/>
          <w:lang w:val="lt-LT"/>
        </w:rPr>
        <w:t>antihipertenzinį</w:t>
      </w:r>
      <w:proofErr w:type="spellEnd"/>
      <w:r>
        <w:rPr>
          <w:sz w:val="22"/>
          <w:szCs w:val="22"/>
          <w:lang w:val="lt-LT"/>
        </w:rPr>
        <w:t xml:space="preserve"> poveikį. Jei tuo pat metu vartojama AKF inhibitorių ir NVPNU, gali didėti inkstų funkcijos blogėjimo (įskaitant ūminio inkstų nepakankamumo atsiradimą) rizika ir didėti kalio kiekis kraujo serume, ypač jei paciento inkstų funkcija jau yra sutrikusi. Minėtų vaistinių preparatų kartu būtina vartoti atsargiai, ypač senyviems pacientams. Paciento organizme skysčio kiekis turi būti pakankamas, be to, kombinuotojo gydymo pradžioje ir reguliariai jo metu būtina tirti inkstų funkciją.</w:t>
      </w:r>
    </w:p>
    <w:p w14:paraId="1EEA70C5" w14:textId="77777777" w:rsidR="007732CC" w:rsidRDefault="007732CC">
      <w:pPr>
        <w:widowControl w:val="0"/>
        <w:tabs>
          <w:tab w:val="left" w:pos="1296"/>
        </w:tabs>
        <w:snapToGrid w:val="0"/>
        <w:rPr>
          <w:sz w:val="22"/>
          <w:szCs w:val="22"/>
          <w:lang w:val="lt-LT"/>
        </w:rPr>
      </w:pPr>
    </w:p>
    <w:p w14:paraId="22F4E8D2"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reikia vartoti atsargiai</w:t>
      </w:r>
    </w:p>
    <w:p w14:paraId="28947D0F" w14:textId="77777777" w:rsidR="007732CC" w:rsidRDefault="007732CC">
      <w:pPr>
        <w:widowControl w:val="0"/>
        <w:tabs>
          <w:tab w:val="left" w:pos="1296"/>
        </w:tabs>
        <w:snapToGrid w:val="0"/>
        <w:rPr>
          <w:i/>
          <w:sz w:val="22"/>
          <w:szCs w:val="22"/>
          <w:lang w:val="lt-LT"/>
        </w:rPr>
      </w:pPr>
    </w:p>
    <w:p w14:paraId="638E67D6"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Imipramino</w:t>
      </w:r>
      <w:proofErr w:type="spellEnd"/>
      <w:r>
        <w:rPr>
          <w:i/>
          <w:sz w:val="22"/>
          <w:szCs w:val="22"/>
          <w:lang w:val="lt-LT"/>
        </w:rPr>
        <w:t xml:space="preserve"> tipo (</w:t>
      </w:r>
      <w:proofErr w:type="spellStart"/>
      <w:r>
        <w:rPr>
          <w:i/>
          <w:sz w:val="22"/>
          <w:szCs w:val="22"/>
          <w:lang w:val="lt-LT"/>
        </w:rPr>
        <w:t>tricikliai</w:t>
      </w:r>
      <w:proofErr w:type="spellEnd"/>
      <w:r>
        <w:rPr>
          <w:i/>
          <w:sz w:val="22"/>
          <w:szCs w:val="22"/>
          <w:lang w:val="lt-LT"/>
        </w:rPr>
        <w:t xml:space="preserve">) antidepresantai, </w:t>
      </w:r>
      <w:proofErr w:type="spellStart"/>
      <w:r>
        <w:rPr>
          <w:i/>
          <w:sz w:val="22"/>
          <w:szCs w:val="22"/>
          <w:lang w:val="lt-LT"/>
        </w:rPr>
        <w:t>neuroleptikai</w:t>
      </w:r>
      <w:proofErr w:type="spellEnd"/>
      <w:r>
        <w:rPr>
          <w:sz w:val="22"/>
          <w:szCs w:val="22"/>
          <w:lang w:val="lt-LT"/>
        </w:rPr>
        <w:t xml:space="preserve">. Stiprėja </w:t>
      </w:r>
      <w:proofErr w:type="spellStart"/>
      <w:r>
        <w:rPr>
          <w:sz w:val="22"/>
          <w:szCs w:val="22"/>
          <w:lang w:val="lt-LT"/>
        </w:rPr>
        <w:t>antihipertenzinis</w:t>
      </w:r>
      <w:proofErr w:type="spellEnd"/>
      <w:r>
        <w:rPr>
          <w:sz w:val="22"/>
          <w:szCs w:val="22"/>
          <w:lang w:val="lt-LT"/>
        </w:rPr>
        <w:t xml:space="preserve"> poveikis, didėja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rizika (poveikis adityvus).</w:t>
      </w:r>
    </w:p>
    <w:p w14:paraId="69327034" w14:textId="77777777" w:rsidR="007732CC" w:rsidRDefault="007732CC">
      <w:pPr>
        <w:widowControl w:val="0"/>
        <w:tabs>
          <w:tab w:val="left" w:pos="1296"/>
        </w:tabs>
        <w:snapToGrid w:val="0"/>
        <w:rPr>
          <w:sz w:val="22"/>
          <w:szCs w:val="22"/>
          <w:lang w:val="lt-LT"/>
        </w:rPr>
      </w:pPr>
    </w:p>
    <w:p w14:paraId="4F077792"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 su </w:t>
      </w:r>
      <w:proofErr w:type="spellStart"/>
      <w:r>
        <w:rPr>
          <w:sz w:val="22"/>
          <w:szCs w:val="22"/>
          <w:u w:val="single"/>
          <w:lang w:val="lt-LT"/>
        </w:rPr>
        <w:t>perindopriliu</w:t>
      </w:r>
      <w:proofErr w:type="spellEnd"/>
    </w:p>
    <w:p w14:paraId="6C82FF77" w14:textId="77777777" w:rsidR="007732CC" w:rsidRDefault="007732CC">
      <w:pPr>
        <w:widowControl w:val="0"/>
        <w:tabs>
          <w:tab w:val="left" w:pos="1296"/>
        </w:tabs>
        <w:snapToGrid w:val="0"/>
        <w:rPr>
          <w:sz w:val="22"/>
          <w:szCs w:val="22"/>
          <w:lang w:val="lt-LT"/>
        </w:rPr>
      </w:pPr>
    </w:p>
    <w:p w14:paraId="788F79DA" w14:textId="77777777" w:rsidR="007732CC" w:rsidRDefault="00196C7A">
      <w:pPr>
        <w:widowControl w:val="0"/>
        <w:tabs>
          <w:tab w:val="left" w:pos="1296"/>
        </w:tabs>
        <w:snapToGrid w:val="0"/>
        <w:rPr>
          <w:sz w:val="22"/>
          <w:szCs w:val="22"/>
          <w:lang w:val="lt-LT"/>
        </w:rPr>
      </w:pPr>
      <w:r>
        <w:rPr>
          <w:sz w:val="22"/>
          <w:szCs w:val="22"/>
          <w:lang w:val="lt-LT"/>
        </w:rPr>
        <w:t xml:space="preserve">Klinikinių tyrimų duomenys parodė, kad, palyginti su vieno RAAS veikiančio preparato vartojimu, dvigubas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(RAAS) nuslopinimas, kai vartojamas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aliskireno</w:t>
      </w:r>
      <w:proofErr w:type="spellEnd"/>
      <w:r>
        <w:rPr>
          <w:sz w:val="22"/>
          <w:szCs w:val="22"/>
          <w:lang w:val="lt-LT"/>
        </w:rPr>
        <w:t xml:space="preserve"> derinys, siejamas su dažniau pasitaikančiais nepageidaujamais reiškiniais, tokiais kaip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hiperkalemija</w:t>
      </w:r>
      <w:proofErr w:type="spellEnd"/>
      <w:r>
        <w:rPr>
          <w:sz w:val="22"/>
          <w:szCs w:val="22"/>
          <w:lang w:val="lt-LT"/>
        </w:rPr>
        <w:t xml:space="preserve"> ir inkstų funkcijos susilpnėjimas (įskaitant ūminį inkstų nepakankamumą) (žr. 4.3, 4.4 ir 5.1 skyrius).</w:t>
      </w:r>
    </w:p>
    <w:p w14:paraId="3342A9B1" w14:textId="77777777" w:rsidR="007732CC" w:rsidRDefault="007732CC">
      <w:pPr>
        <w:widowControl w:val="0"/>
        <w:autoSpaceDE w:val="0"/>
        <w:autoSpaceDN w:val="0"/>
        <w:adjustRightInd w:val="0"/>
        <w:rPr>
          <w:sz w:val="22"/>
          <w:szCs w:val="22"/>
          <w:u w:val="single"/>
          <w:lang w:val="lt-LT"/>
        </w:rPr>
      </w:pPr>
    </w:p>
    <w:p w14:paraId="1F74AAC4" w14:textId="77777777" w:rsidR="007732CC" w:rsidRDefault="00196C7A">
      <w:pPr>
        <w:widowControl w:val="0"/>
        <w:autoSpaceDE w:val="0"/>
        <w:autoSpaceDN w:val="0"/>
        <w:adjustRightInd w:val="0"/>
        <w:rPr>
          <w:i/>
          <w:sz w:val="22"/>
          <w:szCs w:val="22"/>
          <w:u w:val="single"/>
          <w:lang w:val="lt-LT"/>
        </w:rPr>
      </w:pPr>
      <w:r>
        <w:rPr>
          <w:i/>
          <w:sz w:val="22"/>
          <w:szCs w:val="22"/>
          <w:u w:val="single"/>
          <w:lang w:val="lt-LT"/>
        </w:rPr>
        <w:t xml:space="preserve">Vaistiniai preparatai, didinantys </w:t>
      </w:r>
      <w:proofErr w:type="spellStart"/>
      <w:r>
        <w:rPr>
          <w:i/>
          <w:sz w:val="22"/>
          <w:szCs w:val="22"/>
          <w:u w:val="single"/>
          <w:lang w:val="lt-LT"/>
        </w:rPr>
        <w:t>angioneurozinės</w:t>
      </w:r>
      <w:proofErr w:type="spellEnd"/>
      <w:r>
        <w:rPr>
          <w:i/>
          <w:sz w:val="22"/>
          <w:szCs w:val="22"/>
          <w:u w:val="single"/>
          <w:lang w:val="lt-LT"/>
        </w:rPr>
        <w:t xml:space="preserve"> edemos riziką</w:t>
      </w:r>
    </w:p>
    <w:p w14:paraId="59C7F545" w14:textId="77777777" w:rsidR="007732CC" w:rsidRDefault="00196C7A">
      <w:pPr>
        <w:widowControl w:val="0"/>
        <w:autoSpaceDE w:val="0"/>
        <w:autoSpaceDN w:val="0"/>
        <w:adjustRightInd w:val="0"/>
        <w:rPr>
          <w:sz w:val="22"/>
          <w:szCs w:val="22"/>
          <w:lang w:val="lt-LT"/>
        </w:rPr>
      </w:pPr>
      <w:r>
        <w:rPr>
          <w:sz w:val="22"/>
          <w:szCs w:val="22"/>
          <w:lang w:val="lt-LT"/>
        </w:rPr>
        <w:t xml:space="preserve">AKF inhibitorių draudžiama vartoti kartu su </w:t>
      </w:r>
      <w:proofErr w:type="spellStart"/>
      <w:r>
        <w:rPr>
          <w:sz w:val="22"/>
          <w:szCs w:val="22"/>
          <w:lang w:val="lt-LT"/>
        </w:rPr>
        <w:t>sakubitrilu</w:t>
      </w:r>
      <w:proofErr w:type="spellEnd"/>
      <w:r>
        <w:rPr>
          <w:sz w:val="22"/>
          <w:szCs w:val="22"/>
          <w:lang w:val="lt-LT"/>
        </w:rPr>
        <w:t xml:space="preserve"> / </w:t>
      </w:r>
      <w:proofErr w:type="spellStart"/>
      <w:r>
        <w:rPr>
          <w:sz w:val="22"/>
          <w:szCs w:val="22"/>
          <w:lang w:val="lt-LT"/>
        </w:rPr>
        <w:t>valsartanu</w:t>
      </w:r>
      <w:proofErr w:type="spellEnd"/>
      <w:r>
        <w:rPr>
          <w:sz w:val="22"/>
          <w:szCs w:val="22"/>
          <w:lang w:val="lt-LT"/>
        </w:rPr>
        <w:t xml:space="preserve"> dėl padidėjusios </w:t>
      </w:r>
      <w:proofErr w:type="spellStart"/>
      <w:r>
        <w:rPr>
          <w:sz w:val="22"/>
          <w:szCs w:val="22"/>
          <w:lang w:val="lt-LT"/>
        </w:rPr>
        <w:t>angioneurozinės</w:t>
      </w:r>
      <w:proofErr w:type="spellEnd"/>
      <w:r>
        <w:rPr>
          <w:sz w:val="22"/>
          <w:szCs w:val="22"/>
          <w:lang w:val="lt-LT"/>
        </w:rPr>
        <w:t xml:space="preserve"> edemos rizikos (žr. 4.3 ir 4.4 skyrius).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draudžiama pradėti vartoti tol, kol nepraėjo 36 valandos po paskutinės </w:t>
      </w:r>
      <w:proofErr w:type="spellStart"/>
      <w:r>
        <w:rPr>
          <w:sz w:val="22"/>
          <w:szCs w:val="22"/>
          <w:lang w:val="lt-LT"/>
        </w:rPr>
        <w:t>perindoprilio</w:t>
      </w:r>
      <w:proofErr w:type="spellEnd"/>
      <w:r>
        <w:rPr>
          <w:sz w:val="22"/>
          <w:szCs w:val="22"/>
          <w:lang w:val="lt-LT"/>
        </w:rPr>
        <w:t xml:space="preserve"> dozės suvartojimo. Nutraukus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vartojimą, gydymą </w:t>
      </w:r>
      <w:proofErr w:type="spellStart"/>
      <w:r>
        <w:rPr>
          <w:sz w:val="22"/>
          <w:szCs w:val="22"/>
          <w:lang w:val="lt-LT"/>
        </w:rPr>
        <w:t>perindopriliu</w:t>
      </w:r>
      <w:proofErr w:type="spellEnd"/>
      <w:r>
        <w:rPr>
          <w:sz w:val="22"/>
          <w:szCs w:val="22"/>
          <w:lang w:val="lt-LT"/>
        </w:rPr>
        <w:t xml:space="preserve"> draudžiama pradėti tol, kol nepraėjo 36 valandos po paskutinės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dozės suvartojimo (žr. 4.3 ir 4.4 skyrius). </w:t>
      </w:r>
    </w:p>
    <w:p w14:paraId="671950A0" w14:textId="77777777" w:rsidR="007732CC" w:rsidRDefault="00196C7A">
      <w:pPr>
        <w:widowControl w:val="0"/>
        <w:autoSpaceDE w:val="0"/>
        <w:autoSpaceDN w:val="0"/>
        <w:adjustRightInd w:val="0"/>
        <w:rPr>
          <w:sz w:val="22"/>
          <w:szCs w:val="22"/>
          <w:lang w:val="lt-LT"/>
        </w:rPr>
      </w:pPr>
      <w:r>
        <w:rPr>
          <w:sz w:val="22"/>
          <w:szCs w:val="22"/>
          <w:lang w:val="lt-LT"/>
        </w:rPr>
        <w:t xml:space="preserve">AKF inhibitorius vartojant kartu su </w:t>
      </w:r>
      <w:proofErr w:type="spellStart"/>
      <w:r>
        <w:rPr>
          <w:sz w:val="22"/>
          <w:szCs w:val="22"/>
          <w:lang w:val="lt-LT"/>
        </w:rPr>
        <w:t>racekadotriliu</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inhibitoriais (pvz., </w:t>
      </w:r>
      <w:proofErr w:type="spellStart"/>
      <w:r>
        <w:rPr>
          <w:sz w:val="22"/>
          <w:szCs w:val="22"/>
          <w:lang w:val="lt-LT"/>
        </w:rPr>
        <w:t>sirolimuzu</w:t>
      </w:r>
      <w:proofErr w:type="spellEnd"/>
      <w:r>
        <w:rPr>
          <w:sz w:val="22"/>
          <w:szCs w:val="22"/>
          <w:lang w:val="lt-LT"/>
        </w:rPr>
        <w:t xml:space="preserve">, </w:t>
      </w:r>
      <w:proofErr w:type="spellStart"/>
      <w:r>
        <w:rPr>
          <w:sz w:val="22"/>
          <w:szCs w:val="22"/>
          <w:lang w:val="lt-LT"/>
        </w:rPr>
        <w:t>everolimuzu</w:t>
      </w:r>
      <w:proofErr w:type="spellEnd"/>
      <w:r>
        <w:rPr>
          <w:sz w:val="22"/>
          <w:szCs w:val="22"/>
          <w:lang w:val="lt-LT"/>
        </w:rPr>
        <w:t xml:space="preserve">, </w:t>
      </w:r>
      <w:proofErr w:type="spellStart"/>
      <w:r>
        <w:rPr>
          <w:sz w:val="22"/>
          <w:szCs w:val="22"/>
          <w:lang w:val="lt-LT"/>
        </w:rPr>
        <w:t>temsirolimuzu</w:t>
      </w:r>
      <w:proofErr w:type="spellEnd"/>
      <w:r>
        <w:rPr>
          <w:sz w:val="22"/>
          <w:szCs w:val="22"/>
          <w:lang w:val="lt-LT"/>
        </w:rPr>
        <w:t xml:space="preserve">) ir </w:t>
      </w:r>
      <w:proofErr w:type="spellStart"/>
      <w:r>
        <w:rPr>
          <w:sz w:val="22"/>
          <w:szCs w:val="22"/>
          <w:lang w:val="lt-LT"/>
        </w:rPr>
        <w:t>gliptinais</w:t>
      </w:r>
      <w:proofErr w:type="spellEnd"/>
      <w:r>
        <w:rPr>
          <w:sz w:val="22"/>
          <w:szCs w:val="22"/>
          <w:lang w:val="lt-LT"/>
        </w:rPr>
        <w:t xml:space="preserve"> (pvz.: </w:t>
      </w:r>
      <w:proofErr w:type="spellStart"/>
      <w:r>
        <w:rPr>
          <w:sz w:val="22"/>
          <w:szCs w:val="22"/>
          <w:lang w:val="lt-LT"/>
        </w:rPr>
        <w:t>linagliptinu</w:t>
      </w:r>
      <w:proofErr w:type="spellEnd"/>
      <w:r>
        <w:rPr>
          <w:sz w:val="22"/>
          <w:szCs w:val="22"/>
          <w:lang w:val="lt-LT"/>
        </w:rPr>
        <w:t xml:space="preserve">, </w:t>
      </w:r>
      <w:proofErr w:type="spellStart"/>
      <w:r>
        <w:rPr>
          <w:sz w:val="22"/>
          <w:szCs w:val="22"/>
          <w:lang w:val="lt-LT"/>
        </w:rPr>
        <w:t>saksagliptinu</w:t>
      </w:r>
      <w:proofErr w:type="spellEnd"/>
      <w:r>
        <w:rPr>
          <w:sz w:val="22"/>
          <w:szCs w:val="22"/>
          <w:lang w:val="lt-LT"/>
        </w:rPr>
        <w:t xml:space="preserve">, </w:t>
      </w:r>
      <w:proofErr w:type="spellStart"/>
      <w:r>
        <w:rPr>
          <w:sz w:val="22"/>
          <w:szCs w:val="22"/>
          <w:lang w:val="lt-LT"/>
        </w:rPr>
        <w:t>sitagliptinu</w:t>
      </w:r>
      <w:proofErr w:type="spellEnd"/>
      <w:r>
        <w:rPr>
          <w:sz w:val="22"/>
          <w:szCs w:val="22"/>
          <w:lang w:val="lt-LT"/>
        </w:rPr>
        <w:t xml:space="preserve">, </w:t>
      </w:r>
      <w:proofErr w:type="spellStart"/>
      <w:r>
        <w:rPr>
          <w:sz w:val="22"/>
          <w:szCs w:val="22"/>
          <w:lang w:val="lt-LT"/>
        </w:rPr>
        <w:t>vildagliptinu</w:t>
      </w:r>
      <w:proofErr w:type="spellEnd"/>
      <w:r>
        <w:rPr>
          <w:sz w:val="22"/>
          <w:szCs w:val="22"/>
          <w:lang w:val="lt-LT"/>
        </w:rPr>
        <w:t xml:space="preserve">) gali būti didesnė </w:t>
      </w:r>
      <w:proofErr w:type="spellStart"/>
      <w:r>
        <w:rPr>
          <w:sz w:val="22"/>
          <w:szCs w:val="22"/>
          <w:lang w:val="lt-LT"/>
        </w:rPr>
        <w:t>angioneurozinės</w:t>
      </w:r>
      <w:proofErr w:type="spellEnd"/>
      <w:r>
        <w:rPr>
          <w:sz w:val="22"/>
          <w:szCs w:val="22"/>
          <w:lang w:val="lt-LT"/>
        </w:rPr>
        <w:t xml:space="preserve"> edemos atsiradimo rizika (žr. 4.4 skyrių).</w:t>
      </w:r>
    </w:p>
    <w:p w14:paraId="5136EDEE" w14:textId="77777777" w:rsidR="007732CC" w:rsidRDefault="007732CC">
      <w:pPr>
        <w:widowControl w:val="0"/>
        <w:autoSpaceDE w:val="0"/>
        <w:autoSpaceDN w:val="0"/>
        <w:adjustRightInd w:val="0"/>
        <w:rPr>
          <w:sz w:val="22"/>
          <w:szCs w:val="22"/>
          <w:u w:val="single"/>
          <w:lang w:val="lt-LT"/>
        </w:rPr>
      </w:pPr>
    </w:p>
    <w:p w14:paraId="43529B34" w14:textId="77777777" w:rsidR="007732CC" w:rsidRDefault="00196C7A">
      <w:pPr>
        <w:widowControl w:val="0"/>
        <w:autoSpaceDE w:val="0"/>
        <w:autoSpaceDN w:val="0"/>
        <w:adjustRightInd w:val="0"/>
        <w:rPr>
          <w:rFonts w:eastAsia="Calibri"/>
          <w:i/>
          <w:sz w:val="22"/>
          <w:szCs w:val="22"/>
          <w:u w:val="single"/>
          <w:lang w:val="lt-LT"/>
        </w:rPr>
      </w:pPr>
      <w:r>
        <w:rPr>
          <w:rFonts w:eastAsia="Calibri"/>
          <w:i/>
          <w:sz w:val="22"/>
          <w:szCs w:val="22"/>
          <w:u w:val="single"/>
          <w:lang w:val="lt-LT"/>
        </w:rPr>
        <w:t xml:space="preserve">Vaistai, skatinantys </w:t>
      </w:r>
      <w:proofErr w:type="spellStart"/>
      <w:r>
        <w:rPr>
          <w:rFonts w:eastAsia="Calibri"/>
          <w:i/>
          <w:sz w:val="22"/>
          <w:szCs w:val="22"/>
          <w:u w:val="single"/>
          <w:lang w:val="lt-LT"/>
        </w:rPr>
        <w:t>hiperkalemiją</w:t>
      </w:r>
      <w:proofErr w:type="spellEnd"/>
    </w:p>
    <w:p w14:paraId="5318E844" w14:textId="77777777" w:rsidR="007732CC" w:rsidRDefault="00196C7A">
      <w:pPr>
        <w:widowControl w:val="0"/>
        <w:autoSpaceDE w:val="0"/>
        <w:autoSpaceDN w:val="0"/>
        <w:adjustRightInd w:val="0"/>
        <w:rPr>
          <w:rFonts w:eastAsia="Calibri"/>
          <w:sz w:val="22"/>
          <w:szCs w:val="22"/>
          <w:lang w:val="lt-LT"/>
        </w:rPr>
      </w:pPr>
      <w:r>
        <w:rPr>
          <w:rFonts w:eastAsia="Calibri"/>
          <w:sz w:val="22"/>
          <w:szCs w:val="22"/>
          <w:lang w:val="lt-LT"/>
        </w:rPr>
        <w:t xml:space="preserve">Nors įprastai kalio koncentracija serume išlieka normos ribose, kai kuriems pacientams, gydomiems </w:t>
      </w:r>
      <w:proofErr w:type="spellStart"/>
      <w:r>
        <w:rPr>
          <w:rFonts w:eastAsia="Calibri"/>
          <w:sz w:val="22"/>
          <w:szCs w:val="22"/>
          <w:lang w:val="lt-LT"/>
        </w:rPr>
        <w:lastRenderedPageBreak/>
        <w:t>Roxiper</w:t>
      </w:r>
      <w:proofErr w:type="spellEnd"/>
      <w:r>
        <w:rPr>
          <w:rFonts w:eastAsia="Calibri"/>
          <w:sz w:val="22"/>
          <w:szCs w:val="22"/>
          <w:lang w:val="lt-LT"/>
        </w:rPr>
        <w:t xml:space="preserve">, gali pasireikšti </w:t>
      </w:r>
      <w:proofErr w:type="spellStart"/>
      <w:r>
        <w:rPr>
          <w:rFonts w:eastAsia="Calibri"/>
          <w:sz w:val="22"/>
          <w:szCs w:val="22"/>
          <w:lang w:val="lt-LT"/>
        </w:rPr>
        <w:t>hiperkalemija</w:t>
      </w:r>
      <w:proofErr w:type="spellEnd"/>
      <w:r>
        <w:rPr>
          <w:rFonts w:eastAsia="Calibri"/>
          <w:sz w:val="22"/>
          <w:szCs w:val="22"/>
          <w:lang w:val="lt-LT"/>
        </w:rPr>
        <w:t xml:space="preserve">. Kai kurie vaistai ar terapinės klasės gali padidinti </w:t>
      </w:r>
      <w:proofErr w:type="spellStart"/>
      <w:r>
        <w:rPr>
          <w:rFonts w:eastAsia="Calibri"/>
          <w:sz w:val="22"/>
          <w:szCs w:val="22"/>
          <w:lang w:val="lt-LT"/>
        </w:rPr>
        <w:t>hiperkalemijos</w:t>
      </w:r>
      <w:proofErr w:type="spellEnd"/>
      <w:r>
        <w:rPr>
          <w:rFonts w:eastAsia="Calibri"/>
          <w:sz w:val="22"/>
          <w:szCs w:val="22"/>
          <w:lang w:val="lt-LT"/>
        </w:rPr>
        <w:t xml:space="preserve"> atsiradimą: </w:t>
      </w:r>
      <w:proofErr w:type="spellStart"/>
      <w:r>
        <w:rPr>
          <w:rFonts w:eastAsia="Calibri"/>
          <w:sz w:val="22"/>
          <w:szCs w:val="22"/>
          <w:lang w:val="lt-LT"/>
        </w:rPr>
        <w:t>aliskirenas</w:t>
      </w:r>
      <w:proofErr w:type="spellEnd"/>
      <w:r>
        <w:rPr>
          <w:rFonts w:eastAsia="Calibri"/>
          <w:sz w:val="22"/>
          <w:szCs w:val="22"/>
          <w:lang w:val="lt-LT"/>
        </w:rPr>
        <w:t xml:space="preserve">, kalio druskos, kalio sulaikantys diuretikai (pvz., </w:t>
      </w:r>
      <w:r>
        <w:t>spironolaktonas, triamterenas ar amiloridas)</w:t>
      </w:r>
      <w:r>
        <w:rPr>
          <w:rFonts w:eastAsia="Calibri"/>
          <w:sz w:val="22"/>
          <w:szCs w:val="22"/>
          <w:lang w:val="lt-LT"/>
        </w:rPr>
        <w:t xml:space="preserve">, AKF inhibitoriai, </w:t>
      </w:r>
      <w:proofErr w:type="spellStart"/>
      <w:r>
        <w:rPr>
          <w:rFonts w:eastAsia="Calibri"/>
          <w:sz w:val="22"/>
          <w:szCs w:val="22"/>
          <w:lang w:val="lt-LT"/>
        </w:rPr>
        <w:t>angiotenzino</w:t>
      </w:r>
      <w:proofErr w:type="spellEnd"/>
      <w:r>
        <w:rPr>
          <w:rFonts w:eastAsia="Calibri"/>
          <w:sz w:val="22"/>
          <w:szCs w:val="22"/>
          <w:lang w:val="lt-LT"/>
        </w:rPr>
        <w:t xml:space="preserve"> II receptorių antagonistai, NVPNU, heparinai, </w:t>
      </w:r>
      <w:proofErr w:type="spellStart"/>
      <w:r>
        <w:rPr>
          <w:rFonts w:eastAsia="Calibri"/>
          <w:sz w:val="22"/>
          <w:szCs w:val="22"/>
          <w:lang w:val="lt-LT"/>
        </w:rPr>
        <w:t>imunosupresantai</w:t>
      </w:r>
      <w:proofErr w:type="spellEnd"/>
      <w:r>
        <w:rPr>
          <w:rFonts w:eastAsia="Calibri"/>
          <w:sz w:val="22"/>
          <w:szCs w:val="22"/>
          <w:lang w:val="lt-LT"/>
        </w:rPr>
        <w:t xml:space="preserve">, tokie kaip </w:t>
      </w:r>
      <w:proofErr w:type="spellStart"/>
      <w:r>
        <w:rPr>
          <w:rFonts w:eastAsia="Calibri"/>
          <w:sz w:val="22"/>
          <w:szCs w:val="22"/>
          <w:lang w:val="lt-LT"/>
        </w:rPr>
        <w:t>ciklosporinas</w:t>
      </w:r>
      <w:proofErr w:type="spellEnd"/>
      <w:r>
        <w:rPr>
          <w:rFonts w:eastAsia="Calibri"/>
          <w:sz w:val="22"/>
          <w:szCs w:val="22"/>
          <w:lang w:val="lt-LT"/>
        </w:rPr>
        <w:t xml:space="preserve"> arba </w:t>
      </w:r>
      <w:proofErr w:type="spellStart"/>
      <w:r>
        <w:rPr>
          <w:rFonts w:eastAsia="Calibri"/>
          <w:sz w:val="22"/>
          <w:szCs w:val="22"/>
          <w:lang w:val="lt-LT"/>
        </w:rPr>
        <w:t>takrolimuzas</w:t>
      </w:r>
      <w:proofErr w:type="spellEnd"/>
      <w:r>
        <w:rPr>
          <w:rFonts w:eastAsia="Calibri"/>
          <w:sz w:val="22"/>
          <w:szCs w:val="22"/>
          <w:lang w:val="lt-LT"/>
        </w:rPr>
        <w:t xml:space="preserve">, </w:t>
      </w:r>
      <w:proofErr w:type="spellStart"/>
      <w:r>
        <w:rPr>
          <w:rFonts w:eastAsia="Calibri"/>
          <w:sz w:val="22"/>
          <w:szCs w:val="22"/>
          <w:lang w:val="lt-LT"/>
        </w:rPr>
        <w:t>trimetoprimas</w:t>
      </w:r>
      <w:proofErr w:type="spellEnd"/>
      <w:r>
        <w:t xml:space="preserve"> ir </w:t>
      </w:r>
      <w:proofErr w:type="spellStart"/>
      <w:r>
        <w:rPr>
          <w:rFonts w:eastAsia="Calibri"/>
          <w:sz w:val="22"/>
          <w:szCs w:val="22"/>
          <w:lang w:val="lt-LT"/>
        </w:rPr>
        <w:t>kotrimoksazolas</w:t>
      </w:r>
      <w:proofErr w:type="spellEnd"/>
      <w:r>
        <w:rPr>
          <w:rFonts w:eastAsia="Calibri"/>
          <w:sz w:val="22"/>
          <w:szCs w:val="22"/>
          <w:lang w:val="lt-LT"/>
        </w:rPr>
        <w:t xml:space="preserve"> (</w:t>
      </w:r>
      <w:proofErr w:type="spellStart"/>
      <w:r>
        <w:rPr>
          <w:rFonts w:eastAsia="Calibri"/>
          <w:sz w:val="22"/>
          <w:szCs w:val="22"/>
          <w:lang w:val="lt-LT"/>
        </w:rPr>
        <w:t>trimetoprimo</w:t>
      </w:r>
      <w:proofErr w:type="spellEnd"/>
      <w:r>
        <w:rPr>
          <w:rFonts w:eastAsia="Calibri"/>
          <w:sz w:val="22"/>
          <w:szCs w:val="22"/>
          <w:lang w:val="lt-LT"/>
        </w:rPr>
        <w:t xml:space="preserve"> / </w:t>
      </w:r>
      <w:proofErr w:type="spellStart"/>
      <w:r>
        <w:rPr>
          <w:rFonts w:eastAsia="Calibri"/>
          <w:sz w:val="22"/>
          <w:szCs w:val="22"/>
          <w:lang w:val="lt-LT"/>
        </w:rPr>
        <w:t>sulfametoksazolo</w:t>
      </w:r>
      <w:proofErr w:type="spellEnd"/>
      <w:r>
        <w:rPr>
          <w:rFonts w:eastAsia="Calibri"/>
          <w:sz w:val="22"/>
          <w:szCs w:val="22"/>
          <w:lang w:val="lt-LT"/>
        </w:rPr>
        <w:t xml:space="preserve"> derinys), kadangi yra žinoma, kad </w:t>
      </w:r>
      <w:proofErr w:type="spellStart"/>
      <w:r>
        <w:rPr>
          <w:rFonts w:eastAsia="Calibri"/>
          <w:sz w:val="22"/>
          <w:szCs w:val="22"/>
          <w:lang w:val="lt-LT"/>
        </w:rPr>
        <w:t>trimetoprimas</w:t>
      </w:r>
      <w:proofErr w:type="spellEnd"/>
      <w:r>
        <w:rPr>
          <w:rFonts w:eastAsia="Calibri"/>
          <w:sz w:val="22"/>
          <w:szCs w:val="22"/>
          <w:lang w:val="lt-LT"/>
        </w:rPr>
        <w:t xml:space="preserve"> veikia kaip kalį tausojantis diuretikas, toks kaip </w:t>
      </w:r>
      <w:proofErr w:type="spellStart"/>
      <w:r>
        <w:rPr>
          <w:rFonts w:eastAsia="Calibri"/>
          <w:sz w:val="22"/>
          <w:szCs w:val="22"/>
          <w:lang w:val="lt-LT"/>
        </w:rPr>
        <w:t>amiloridas</w:t>
      </w:r>
      <w:proofErr w:type="spellEnd"/>
      <w:r>
        <w:rPr>
          <w:rFonts w:eastAsia="Calibri"/>
          <w:sz w:val="22"/>
          <w:szCs w:val="22"/>
          <w:lang w:val="lt-LT"/>
        </w:rPr>
        <w:t xml:space="preserve">. Šių vaistinių preparatų derinys didina </w:t>
      </w:r>
      <w:proofErr w:type="spellStart"/>
      <w:r>
        <w:rPr>
          <w:rFonts w:eastAsia="Calibri"/>
          <w:sz w:val="22"/>
          <w:szCs w:val="22"/>
          <w:lang w:val="lt-LT"/>
        </w:rPr>
        <w:t>hiperkalemijos</w:t>
      </w:r>
      <w:proofErr w:type="spellEnd"/>
      <w:r>
        <w:rPr>
          <w:rFonts w:eastAsia="Calibri"/>
          <w:sz w:val="22"/>
          <w:szCs w:val="22"/>
          <w:lang w:val="lt-LT"/>
        </w:rPr>
        <w:t xml:space="preserve"> riziką. Dėl to </w:t>
      </w:r>
      <w:proofErr w:type="spellStart"/>
      <w:r>
        <w:rPr>
          <w:rFonts w:eastAsia="Calibri"/>
          <w:sz w:val="22"/>
          <w:szCs w:val="22"/>
          <w:lang w:val="lt-LT"/>
        </w:rPr>
        <w:t>Roxiper</w:t>
      </w:r>
      <w:proofErr w:type="spellEnd"/>
      <w:r>
        <w:rPr>
          <w:rFonts w:eastAsia="Calibri"/>
          <w:sz w:val="22"/>
          <w:szCs w:val="22"/>
          <w:lang w:val="lt-LT"/>
        </w:rPr>
        <w:t xml:space="preserve"> skirti kartu su minėtais vaistiniais preparatais nerekomenduojama. Jeigu tokį derinį skirti reikia, tai daryti reikia atsargiai bei dažnai stebėti kalio koncentraciją kraujo serume. </w:t>
      </w:r>
      <w:r>
        <w:rPr>
          <w:sz w:val="22"/>
        </w:rPr>
        <w:t>(žr. 4.5 skyrių).</w:t>
      </w:r>
    </w:p>
    <w:p w14:paraId="7D935264" w14:textId="77777777" w:rsidR="007732CC" w:rsidRDefault="007732CC">
      <w:pPr>
        <w:widowControl w:val="0"/>
        <w:autoSpaceDE w:val="0"/>
        <w:autoSpaceDN w:val="0"/>
        <w:adjustRightInd w:val="0"/>
        <w:rPr>
          <w:rFonts w:eastAsia="Calibri"/>
          <w:i/>
          <w:sz w:val="22"/>
          <w:szCs w:val="22"/>
          <w:u w:val="single"/>
          <w:lang w:val="lt-LT"/>
        </w:rPr>
      </w:pPr>
    </w:p>
    <w:p w14:paraId="17CCB06E" w14:textId="77777777" w:rsidR="007732CC" w:rsidRDefault="00196C7A">
      <w:pPr>
        <w:widowControl w:val="0"/>
        <w:autoSpaceDE w:val="0"/>
        <w:autoSpaceDN w:val="0"/>
        <w:adjustRightInd w:val="0"/>
        <w:rPr>
          <w:rFonts w:eastAsia="Calibri"/>
          <w:i/>
          <w:sz w:val="22"/>
          <w:szCs w:val="22"/>
          <w:u w:val="single"/>
          <w:lang w:val="lt-LT"/>
        </w:rPr>
      </w:pPr>
      <w:r>
        <w:rPr>
          <w:rFonts w:eastAsia="Calibri"/>
          <w:i/>
          <w:sz w:val="22"/>
          <w:szCs w:val="22"/>
          <w:u w:val="single"/>
          <w:lang w:val="lt-LT"/>
        </w:rPr>
        <w:t>Vaistiniai preparatai, kurių kartu vartoti draudžiama (žr. 4.3 skyrių)</w:t>
      </w:r>
    </w:p>
    <w:p w14:paraId="2299273B" w14:textId="77777777" w:rsidR="007732CC" w:rsidRDefault="007732CC">
      <w:pPr>
        <w:widowControl w:val="0"/>
        <w:autoSpaceDE w:val="0"/>
        <w:autoSpaceDN w:val="0"/>
        <w:adjustRightInd w:val="0"/>
        <w:rPr>
          <w:rFonts w:eastAsia="Calibri"/>
          <w:i/>
          <w:sz w:val="22"/>
          <w:szCs w:val="22"/>
          <w:lang w:val="lt-LT"/>
        </w:rPr>
      </w:pPr>
    </w:p>
    <w:p w14:paraId="6882CFE8" w14:textId="77777777" w:rsidR="007732CC" w:rsidRDefault="00196C7A">
      <w:pPr>
        <w:widowControl w:val="0"/>
        <w:autoSpaceDE w:val="0"/>
        <w:autoSpaceDN w:val="0"/>
        <w:adjustRightInd w:val="0"/>
        <w:rPr>
          <w:rFonts w:eastAsia="Calibri"/>
          <w:sz w:val="22"/>
          <w:szCs w:val="22"/>
          <w:lang w:val="lt-LT"/>
        </w:rPr>
      </w:pPr>
      <w:proofErr w:type="spellStart"/>
      <w:r>
        <w:rPr>
          <w:rFonts w:eastAsia="Calibri"/>
          <w:i/>
          <w:sz w:val="22"/>
          <w:szCs w:val="22"/>
          <w:lang w:val="lt-LT"/>
        </w:rPr>
        <w:t>Aliskirenas</w:t>
      </w:r>
      <w:proofErr w:type="spellEnd"/>
      <w:r>
        <w:rPr>
          <w:rFonts w:eastAsia="Calibri"/>
          <w:i/>
          <w:sz w:val="22"/>
          <w:szCs w:val="22"/>
          <w:lang w:val="lt-LT"/>
        </w:rPr>
        <w:t xml:space="preserve">: </w:t>
      </w:r>
      <w:r>
        <w:rPr>
          <w:rFonts w:eastAsia="Calibri"/>
          <w:sz w:val="22"/>
          <w:szCs w:val="22"/>
          <w:lang w:val="lt-LT"/>
        </w:rPr>
        <w:t xml:space="preserve">pacientams, sergantiems cukriniu diabetu ar sutrikusiomis inkstų ligomis, padidėja </w:t>
      </w:r>
      <w:proofErr w:type="spellStart"/>
      <w:r>
        <w:rPr>
          <w:rFonts w:eastAsia="Calibri"/>
          <w:sz w:val="22"/>
          <w:szCs w:val="22"/>
          <w:lang w:val="lt-LT"/>
        </w:rPr>
        <w:t>hiperkalemijos</w:t>
      </w:r>
      <w:proofErr w:type="spellEnd"/>
      <w:r>
        <w:rPr>
          <w:rFonts w:eastAsia="Calibri"/>
          <w:sz w:val="22"/>
          <w:szCs w:val="22"/>
          <w:lang w:val="lt-LT"/>
        </w:rPr>
        <w:t xml:space="preserve"> rizika, inkstų funkcijos pablogėjimo ir širdies ir kraujagyslių ligų rizika bei rizika padidėti mirtingumui.</w:t>
      </w:r>
    </w:p>
    <w:p w14:paraId="7D6EF070" w14:textId="77777777" w:rsidR="007732CC" w:rsidRDefault="007732CC">
      <w:pPr>
        <w:widowControl w:val="0"/>
        <w:autoSpaceDE w:val="0"/>
        <w:autoSpaceDN w:val="0"/>
        <w:adjustRightInd w:val="0"/>
        <w:rPr>
          <w:rFonts w:eastAsia="Calibri"/>
          <w:sz w:val="22"/>
          <w:szCs w:val="22"/>
          <w:lang w:val="lt-LT"/>
        </w:rPr>
      </w:pPr>
    </w:p>
    <w:p w14:paraId="240AEDE1" w14:textId="77777777" w:rsidR="007732CC" w:rsidRDefault="00196C7A">
      <w:pPr>
        <w:widowControl w:val="0"/>
        <w:autoSpaceDE w:val="0"/>
        <w:autoSpaceDN w:val="0"/>
        <w:adjustRightInd w:val="0"/>
        <w:rPr>
          <w:rFonts w:eastAsia="Calibri"/>
          <w:sz w:val="22"/>
          <w:szCs w:val="22"/>
          <w:lang w:val="lt-LT"/>
        </w:rPr>
      </w:pPr>
      <w:proofErr w:type="spellStart"/>
      <w:r>
        <w:rPr>
          <w:rFonts w:eastAsia="Calibri"/>
          <w:i/>
          <w:sz w:val="22"/>
          <w:szCs w:val="22"/>
          <w:lang w:val="lt-LT"/>
        </w:rPr>
        <w:t>Ekstrakorporinis</w:t>
      </w:r>
      <w:proofErr w:type="spellEnd"/>
      <w:r>
        <w:rPr>
          <w:rFonts w:eastAsia="Calibri"/>
          <w:i/>
          <w:sz w:val="22"/>
          <w:szCs w:val="22"/>
          <w:lang w:val="lt-LT"/>
        </w:rPr>
        <w:t xml:space="preserve"> gydymas:</w:t>
      </w:r>
      <w:r>
        <w:rPr>
          <w:rFonts w:eastAsia="Calibri"/>
          <w:sz w:val="22"/>
          <w:szCs w:val="22"/>
          <w:lang w:val="lt-LT"/>
        </w:rPr>
        <w:t xml:space="preserve"> </w:t>
      </w:r>
      <w:proofErr w:type="spellStart"/>
      <w:r>
        <w:rPr>
          <w:rFonts w:eastAsia="Calibri"/>
          <w:sz w:val="22"/>
          <w:szCs w:val="22"/>
          <w:lang w:val="lt-LT"/>
        </w:rPr>
        <w:t>ekstrakorporinės</w:t>
      </w:r>
      <w:proofErr w:type="spellEnd"/>
      <w:r>
        <w:rPr>
          <w:rFonts w:eastAsia="Calibri"/>
          <w:sz w:val="22"/>
          <w:szCs w:val="22"/>
          <w:lang w:val="lt-LT"/>
        </w:rPr>
        <w:t xml:space="preserve"> procedūros, kurių metu kraujas liečiasi su neigiamą krūvį turinčiu paviršiumi: dializė ar </w:t>
      </w:r>
      <w:proofErr w:type="spellStart"/>
      <w:r>
        <w:rPr>
          <w:rFonts w:eastAsia="Calibri"/>
          <w:sz w:val="22"/>
          <w:szCs w:val="22"/>
          <w:lang w:val="lt-LT"/>
        </w:rPr>
        <w:t>hemofiltracija</w:t>
      </w:r>
      <w:proofErr w:type="spellEnd"/>
      <w:r>
        <w:rPr>
          <w:rFonts w:eastAsia="Calibri"/>
          <w:sz w:val="22"/>
          <w:szCs w:val="22"/>
          <w:lang w:val="lt-LT"/>
        </w:rPr>
        <w:t xml:space="preserve">, kai naudojamos didelio laidumo membranos, pvz., </w:t>
      </w:r>
      <w:proofErr w:type="spellStart"/>
      <w:r>
        <w:rPr>
          <w:rFonts w:eastAsia="Calibri"/>
          <w:sz w:val="22"/>
          <w:szCs w:val="22"/>
          <w:lang w:val="lt-LT"/>
        </w:rPr>
        <w:t>poliakrilnitrilo</w:t>
      </w:r>
      <w:proofErr w:type="spellEnd"/>
      <w:r>
        <w:rPr>
          <w:rFonts w:eastAsia="Calibri"/>
          <w:sz w:val="22"/>
          <w:szCs w:val="22"/>
          <w:lang w:val="lt-LT"/>
        </w:rPr>
        <w:t xml:space="preserve"> membranos, arba mažo tankio lipoproteinų </w:t>
      </w:r>
      <w:proofErr w:type="spellStart"/>
      <w:r>
        <w:rPr>
          <w:rFonts w:eastAsia="Calibri"/>
          <w:sz w:val="22"/>
          <w:szCs w:val="22"/>
          <w:lang w:val="lt-LT"/>
        </w:rPr>
        <w:t>aferezė</w:t>
      </w:r>
      <w:proofErr w:type="spellEnd"/>
      <w:r>
        <w:rPr>
          <w:rFonts w:eastAsia="Calibri"/>
          <w:sz w:val="22"/>
          <w:szCs w:val="22"/>
          <w:lang w:val="lt-LT"/>
        </w:rPr>
        <w:t xml:space="preserve"> </w:t>
      </w:r>
      <w:proofErr w:type="spellStart"/>
      <w:r>
        <w:rPr>
          <w:rFonts w:eastAsia="Calibri"/>
          <w:sz w:val="22"/>
          <w:szCs w:val="22"/>
          <w:lang w:val="lt-LT"/>
        </w:rPr>
        <w:t>dekstrano</w:t>
      </w:r>
      <w:proofErr w:type="spellEnd"/>
      <w:r>
        <w:rPr>
          <w:rFonts w:eastAsia="Calibri"/>
          <w:sz w:val="22"/>
          <w:szCs w:val="22"/>
          <w:lang w:val="lt-LT"/>
        </w:rPr>
        <w:t xml:space="preserve"> sulfatu, nes gali pasireikšti sunki </w:t>
      </w:r>
      <w:proofErr w:type="spellStart"/>
      <w:r>
        <w:rPr>
          <w:rFonts w:eastAsia="Calibri"/>
          <w:sz w:val="22"/>
          <w:szCs w:val="22"/>
          <w:lang w:val="lt-LT"/>
        </w:rPr>
        <w:t>anafilaktoidinė</w:t>
      </w:r>
      <w:proofErr w:type="spellEnd"/>
      <w:r>
        <w:rPr>
          <w:rFonts w:eastAsia="Calibri"/>
          <w:sz w:val="22"/>
          <w:szCs w:val="22"/>
          <w:lang w:val="lt-LT"/>
        </w:rPr>
        <w:t xml:space="preserve"> reakcija (žr. 4.3 skyrių). Jeigu toks gydymas yra būtinas, reikia apsvarstyti kitokio tipo hemodializės membranų naudojimo arba kitos klasės </w:t>
      </w:r>
      <w:proofErr w:type="spellStart"/>
      <w:r>
        <w:rPr>
          <w:rFonts w:eastAsia="Calibri"/>
          <w:sz w:val="22"/>
          <w:szCs w:val="22"/>
          <w:lang w:val="lt-LT"/>
        </w:rPr>
        <w:t>antihipertenzinių</w:t>
      </w:r>
      <w:proofErr w:type="spellEnd"/>
      <w:r>
        <w:rPr>
          <w:rFonts w:eastAsia="Calibri"/>
          <w:sz w:val="22"/>
          <w:szCs w:val="22"/>
          <w:lang w:val="lt-LT"/>
        </w:rPr>
        <w:t xml:space="preserve"> preparatų vartojimo galimybes.</w:t>
      </w:r>
    </w:p>
    <w:p w14:paraId="52548783" w14:textId="77777777" w:rsidR="007732CC" w:rsidRDefault="007732CC">
      <w:pPr>
        <w:widowControl w:val="0"/>
        <w:autoSpaceDE w:val="0"/>
        <w:autoSpaceDN w:val="0"/>
        <w:adjustRightInd w:val="0"/>
        <w:rPr>
          <w:sz w:val="22"/>
          <w:szCs w:val="22"/>
          <w:lang w:val="lt-LT"/>
        </w:rPr>
      </w:pPr>
    </w:p>
    <w:p w14:paraId="0FDF7DF7"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vartoti nerekomenduojama</w:t>
      </w:r>
    </w:p>
    <w:p w14:paraId="0BF02A40" w14:textId="77777777" w:rsidR="007732CC" w:rsidRDefault="007732CC">
      <w:pPr>
        <w:widowControl w:val="0"/>
        <w:autoSpaceDE w:val="0"/>
        <w:autoSpaceDN w:val="0"/>
        <w:rPr>
          <w:i/>
          <w:sz w:val="22"/>
          <w:szCs w:val="22"/>
          <w:lang w:val="lt-LT"/>
        </w:rPr>
      </w:pPr>
    </w:p>
    <w:p w14:paraId="17919199" w14:textId="77777777" w:rsidR="007732CC" w:rsidRDefault="00196C7A">
      <w:pPr>
        <w:widowControl w:val="0"/>
        <w:autoSpaceDE w:val="0"/>
        <w:autoSpaceDN w:val="0"/>
        <w:rPr>
          <w:sz w:val="22"/>
          <w:szCs w:val="22"/>
          <w:lang w:val="lt-LT"/>
        </w:rPr>
      </w:pPr>
      <w:proofErr w:type="spellStart"/>
      <w:r>
        <w:rPr>
          <w:i/>
          <w:sz w:val="22"/>
          <w:szCs w:val="22"/>
          <w:lang w:val="lt-LT"/>
        </w:rPr>
        <w:t>Aliskirenas</w:t>
      </w:r>
      <w:proofErr w:type="spellEnd"/>
      <w:r>
        <w:rPr>
          <w:i/>
          <w:sz w:val="22"/>
          <w:szCs w:val="22"/>
          <w:lang w:val="lt-LT"/>
        </w:rPr>
        <w:t>:</w:t>
      </w:r>
      <w:r>
        <w:rPr>
          <w:sz w:val="22"/>
          <w:szCs w:val="22"/>
          <w:lang w:val="lt-LT"/>
        </w:rPr>
        <w:t xml:space="preserve"> Kitiems pacientams, nei sergantiems diabetu ar kuriems yra sutrikusi inkstų funkcija</w:t>
      </w:r>
      <w:r>
        <w:rPr>
          <w:rFonts w:eastAsia="Calibri"/>
          <w:sz w:val="22"/>
          <w:szCs w:val="22"/>
          <w:lang w:val="lt-LT"/>
        </w:rPr>
        <w:t xml:space="preserve">, padidėja </w:t>
      </w:r>
      <w:proofErr w:type="spellStart"/>
      <w:r>
        <w:rPr>
          <w:rFonts w:eastAsia="Calibri"/>
          <w:sz w:val="22"/>
          <w:szCs w:val="22"/>
          <w:lang w:val="lt-LT"/>
        </w:rPr>
        <w:t>hiperkalemijos</w:t>
      </w:r>
      <w:proofErr w:type="spellEnd"/>
      <w:r>
        <w:rPr>
          <w:rFonts w:eastAsia="Calibri"/>
          <w:sz w:val="22"/>
          <w:szCs w:val="22"/>
          <w:lang w:val="lt-LT"/>
        </w:rPr>
        <w:t xml:space="preserve"> rizika, inkstų funkcijos pablogėjimo ir širdies ir kraujagyslių ligų rizika bei rizika padidėti mirtingumui.</w:t>
      </w:r>
    </w:p>
    <w:p w14:paraId="468B64D6" w14:textId="77777777" w:rsidR="007732CC" w:rsidRDefault="007732CC">
      <w:pPr>
        <w:widowControl w:val="0"/>
        <w:autoSpaceDE w:val="0"/>
        <w:autoSpaceDN w:val="0"/>
        <w:rPr>
          <w:sz w:val="22"/>
          <w:szCs w:val="22"/>
          <w:lang w:val="lt-LT"/>
        </w:rPr>
      </w:pPr>
    </w:p>
    <w:p w14:paraId="6CA83FCE" w14:textId="77777777" w:rsidR="007732CC" w:rsidRDefault="00196C7A">
      <w:pPr>
        <w:widowControl w:val="0"/>
        <w:autoSpaceDE w:val="0"/>
        <w:autoSpaceDN w:val="0"/>
        <w:rPr>
          <w:sz w:val="22"/>
          <w:szCs w:val="22"/>
          <w:lang w:val="lt-LT"/>
        </w:rPr>
      </w:pPr>
      <w:r>
        <w:rPr>
          <w:sz w:val="22"/>
          <w:szCs w:val="22"/>
          <w:lang w:val="lt-LT"/>
        </w:rPr>
        <w:t xml:space="preserve">Kartu vartojamas AKF inhibitorius ir </w:t>
      </w:r>
      <w:proofErr w:type="spellStart"/>
      <w:r>
        <w:rPr>
          <w:sz w:val="22"/>
          <w:szCs w:val="22"/>
          <w:lang w:val="lt-LT"/>
        </w:rPr>
        <w:t>angiotenzino</w:t>
      </w:r>
      <w:proofErr w:type="spellEnd"/>
      <w:r>
        <w:rPr>
          <w:sz w:val="22"/>
          <w:szCs w:val="22"/>
          <w:lang w:val="lt-LT"/>
        </w:rPr>
        <w:t xml:space="preserve"> receptorių blokatorius: Literatūroje nustatyta, kad pacientams, sergantiems nustatyta aterosklerozine liga, širdies nepakankamumu ar diabetu, turinčiais galutinis organų pažeidimą, kartu vartojamas AKF inhibitorius ir </w:t>
      </w:r>
      <w:proofErr w:type="spellStart"/>
      <w:r>
        <w:rPr>
          <w:sz w:val="22"/>
          <w:szCs w:val="22"/>
          <w:lang w:val="lt-LT"/>
        </w:rPr>
        <w:t>angiotenzino</w:t>
      </w:r>
      <w:proofErr w:type="spellEnd"/>
      <w:r>
        <w:rPr>
          <w:sz w:val="22"/>
          <w:szCs w:val="22"/>
          <w:lang w:val="lt-LT"/>
        </w:rPr>
        <w:t xml:space="preserve"> receptorių blokatorius yra susijęs su didesniu </w:t>
      </w:r>
      <w:proofErr w:type="spellStart"/>
      <w:r>
        <w:rPr>
          <w:sz w:val="22"/>
          <w:szCs w:val="22"/>
          <w:lang w:val="lt-LT"/>
        </w:rPr>
        <w:t>hipotenzijos</w:t>
      </w:r>
      <w:proofErr w:type="spellEnd"/>
      <w:r>
        <w:rPr>
          <w:sz w:val="22"/>
          <w:szCs w:val="22"/>
          <w:lang w:val="lt-LT"/>
        </w:rPr>
        <w:t xml:space="preserve">, sinkopės, </w:t>
      </w:r>
      <w:proofErr w:type="spellStart"/>
      <w:r>
        <w:rPr>
          <w:sz w:val="22"/>
          <w:szCs w:val="22"/>
          <w:lang w:val="lt-LT"/>
        </w:rPr>
        <w:t>hiperkalemijos</w:t>
      </w:r>
      <w:proofErr w:type="spellEnd"/>
      <w:r>
        <w:rPr>
          <w:sz w:val="22"/>
          <w:szCs w:val="22"/>
          <w:lang w:val="lt-LT"/>
        </w:rPr>
        <w:t xml:space="preserve"> ir inkstų funkcijos pablogėjimu (įskaitant ūminį inkstų nepakankamumą), palyginti su vienu </w:t>
      </w:r>
      <w:proofErr w:type="spellStart"/>
      <w:r>
        <w:rPr>
          <w:sz w:val="22"/>
          <w:szCs w:val="22"/>
          <w:lang w:val="lt-LT"/>
        </w:rPr>
        <w:t>renino-angiotenzino-aldosterono</w:t>
      </w:r>
      <w:proofErr w:type="spellEnd"/>
      <w:r>
        <w:rPr>
          <w:sz w:val="22"/>
          <w:szCs w:val="22"/>
          <w:lang w:val="lt-LT"/>
        </w:rPr>
        <w:t xml:space="preserve"> sistemos agentu. Dviguba blokada (pvz., Derinant AKF inhibitorių su </w:t>
      </w:r>
      <w:proofErr w:type="spellStart"/>
      <w:r>
        <w:rPr>
          <w:sz w:val="22"/>
          <w:szCs w:val="22"/>
          <w:lang w:val="lt-LT"/>
        </w:rPr>
        <w:t>angiotenzino</w:t>
      </w:r>
      <w:proofErr w:type="spellEnd"/>
      <w:r>
        <w:rPr>
          <w:sz w:val="22"/>
          <w:szCs w:val="22"/>
          <w:lang w:val="lt-LT"/>
        </w:rPr>
        <w:t xml:space="preserve"> II receptorių antagonistu) turėtų būti apribota individualiai apibrėžtais atvejais, atidžiai stebint inkstų funkciją, kalio kiekį ir kraujo spaudimą (žr. 4.4 skyrių).</w:t>
      </w:r>
    </w:p>
    <w:p w14:paraId="0DA4A86B" w14:textId="77777777" w:rsidR="007732CC" w:rsidRDefault="007732CC">
      <w:pPr>
        <w:widowControl w:val="0"/>
        <w:autoSpaceDE w:val="0"/>
        <w:autoSpaceDN w:val="0"/>
        <w:rPr>
          <w:sz w:val="22"/>
          <w:szCs w:val="22"/>
          <w:lang w:val="lt-LT"/>
        </w:rPr>
      </w:pPr>
    </w:p>
    <w:p w14:paraId="00DDB79D" w14:textId="77777777" w:rsidR="007732CC" w:rsidRDefault="00196C7A">
      <w:pPr>
        <w:widowControl w:val="0"/>
        <w:autoSpaceDE w:val="0"/>
        <w:autoSpaceDN w:val="0"/>
        <w:rPr>
          <w:sz w:val="22"/>
          <w:szCs w:val="22"/>
          <w:lang w:val="lt-LT"/>
        </w:rPr>
      </w:pPr>
      <w:proofErr w:type="spellStart"/>
      <w:r>
        <w:rPr>
          <w:i/>
          <w:sz w:val="22"/>
          <w:szCs w:val="22"/>
          <w:lang w:val="lt-LT"/>
        </w:rPr>
        <w:t>Estramustinas</w:t>
      </w:r>
      <w:proofErr w:type="spellEnd"/>
      <w:r>
        <w:rPr>
          <w:i/>
          <w:sz w:val="22"/>
          <w:szCs w:val="22"/>
          <w:lang w:val="lt-LT"/>
        </w:rPr>
        <w:t>:</w:t>
      </w:r>
      <w:r>
        <w:rPr>
          <w:sz w:val="22"/>
          <w:szCs w:val="22"/>
          <w:lang w:val="lt-LT"/>
        </w:rPr>
        <w:t xml:space="preserve"> padidėjusio nepageidaujamo poveikio pavojus, pvz., </w:t>
      </w:r>
      <w:proofErr w:type="spellStart"/>
      <w:r>
        <w:rPr>
          <w:sz w:val="22"/>
          <w:szCs w:val="22"/>
          <w:lang w:val="lt-LT"/>
        </w:rPr>
        <w:t>Angioneurozinė</w:t>
      </w:r>
      <w:proofErr w:type="spellEnd"/>
      <w:r>
        <w:rPr>
          <w:sz w:val="22"/>
          <w:szCs w:val="22"/>
          <w:lang w:val="lt-LT"/>
        </w:rPr>
        <w:t xml:space="preserve"> edema (</w:t>
      </w:r>
      <w:proofErr w:type="spellStart"/>
      <w:r>
        <w:rPr>
          <w:sz w:val="22"/>
          <w:szCs w:val="22"/>
          <w:lang w:val="lt-LT"/>
        </w:rPr>
        <w:t>angioedema</w:t>
      </w:r>
      <w:proofErr w:type="spellEnd"/>
      <w:r>
        <w:rPr>
          <w:sz w:val="22"/>
          <w:szCs w:val="22"/>
          <w:lang w:val="lt-LT"/>
        </w:rPr>
        <w:t>).</w:t>
      </w:r>
    </w:p>
    <w:p w14:paraId="54D9B1FD" w14:textId="77777777" w:rsidR="007732CC" w:rsidRDefault="007732CC">
      <w:pPr>
        <w:widowControl w:val="0"/>
        <w:tabs>
          <w:tab w:val="left" w:pos="1296"/>
        </w:tabs>
        <w:autoSpaceDE w:val="0"/>
        <w:autoSpaceDN w:val="0"/>
        <w:snapToGrid w:val="0"/>
        <w:rPr>
          <w:sz w:val="22"/>
          <w:szCs w:val="22"/>
          <w:lang w:val="lt-LT"/>
        </w:rPr>
      </w:pPr>
    </w:p>
    <w:p w14:paraId="3E8E1A57"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Kalį organizme sulaikantys diuretikai (</w:t>
      </w:r>
      <w:proofErr w:type="spellStart"/>
      <w:r>
        <w:rPr>
          <w:i/>
          <w:sz w:val="22"/>
          <w:szCs w:val="22"/>
          <w:lang w:val="lt-LT"/>
        </w:rPr>
        <w:t>spironolaktonas</w:t>
      </w:r>
      <w:proofErr w:type="spellEnd"/>
      <w:r>
        <w:rPr>
          <w:i/>
          <w:sz w:val="22"/>
          <w:szCs w:val="22"/>
          <w:lang w:val="lt-LT"/>
        </w:rPr>
        <w:t xml:space="preserve">, </w:t>
      </w:r>
      <w:proofErr w:type="spellStart"/>
      <w:r>
        <w:rPr>
          <w:i/>
          <w:sz w:val="22"/>
          <w:szCs w:val="22"/>
          <w:lang w:val="lt-LT"/>
        </w:rPr>
        <w:t>triamterenas</w:t>
      </w:r>
      <w:proofErr w:type="spellEnd"/>
      <w:r>
        <w:rPr>
          <w:i/>
          <w:sz w:val="22"/>
          <w:szCs w:val="22"/>
          <w:lang w:val="lt-LT"/>
        </w:rPr>
        <w:t xml:space="preserve"> bei kombinuoti jų preparatai), kalis (druska)</w:t>
      </w:r>
      <w:r>
        <w:rPr>
          <w:sz w:val="22"/>
          <w:szCs w:val="22"/>
          <w:lang w:val="lt-LT"/>
        </w:rPr>
        <w:t xml:space="preserve">. </w:t>
      </w:r>
      <w:proofErr w:type="spellStart"/>
      <w:r>
        <w:rPr>
          <w:rFonts w:eastAsia="Calibri"/>
          <w:sz w:val="22"/>
          <w:szCs w:val="22"/>
          <w:lang w:val="lt-LT"/>
        </w:rPr>
        <w:t>Hiperkalemija</w:t>
      </w:r>
      <w:proofErr w:type="spellEnd"/>
      <w:r>
        <w:rPr>
          <w:rFonts w:eastAsia="Calibri"/>
          <w:sz w:val="22"/>
          <w:szCs w:val="22"/>
          <w:lang w:val="lt-LT"/>
        </w:rPr>
        <w:t xml:space="preserve"> (galimai mirtina), ypač esant inkstų funkcijos sutrikimui (</w:t>
      </w:r>
      <w:proofErr w:type="spellStart"/>
      <w:r>
        <w:rPr>
          <w:rFonts w:eastAsia="Calibri"/>
          <w:sz w:val="22"/>
          <w:szCs w:val="22"/>
          <w:lang w:val="lt-LT"/>
        </w:rPr>
        <w:t>aditiyvus</w:t>
      </w:r>
      <w:proofErr w:type="spellEnd"/>
      <w:r>
        <w:rPr>
          <w:rFonts w:eastAsia="Calibri"/>
          <w:sz w:val="22"/>
          <w:szCs w:val="22"/>
          <w:lang w:val="lt-LT"/>
        </w:rPr>
        <w:t xml:space="preserve"> </w:t>
      </w:r>
      <w:proofErr w:type="spellStart"/>
      <w:r>
        <w:rPr>
          <w:rFonts w:eastAsia="Calibri"/>
          <w:sz w:val="22"/>
          <w:szCs w:val="22"/>
          <w:lang w:val="lt-LT"/>
        </w:rPr>
        <w:t>hiperkaleminis</w:t>
      </w:r>
      <w:proofErr w:type="spellEnd"/>
      <w:r>
        <w:rPr>
          <w:rFonts w:eastAsia="Calibri"/>
          <w:sz w:val="22"/>
          <w:szCs w:val="22"/>
          <w:lang w:val="lt-LT"/>
        </w:rPr>
        <w:t xml:space="preserve"> efektas). Dėl to </w:t>
      </w:r>
      <w:proofErr w:type="spellStart"/>
      <w:r>
        <w:rPr>
          <w:rFonts w:eastAsia="Calibri"/>
          <w:sz w:val="22"/>
          <w:szCs w:val="22"/>
          <w:lang w:val="lt-LT"/>
        </w:rPr>
        <w:t>perindoprilio</w:t>
      </w:r>
      <w:proofErr w:type="spellEnd"/>
      <w:r>
        <w:rPr>
          <w:rFonts w:eastAsia="Calibri"/>
          <w:sz w:val="22"/>
          <w:szCs w:val="22"/>
          <w:lang w:val="lt-LT"/>
        </w:rPr>
        <w:t xml:space="preserve"> skirti kartu su minėtais vaistiniais preparatais nerekomenduojama. Jeigu tokį derinį skirti reikia, tai daryti reikia atsargiai bei dažnai stebėti kalio koncentraciją kraujo serume. Apie </w:t>
      </w:r>
      <w:proofErr w:type="spellStart"/>
      <w:r>
        <w:rPr>
          <w:rFonts w:eastAsia="Calibri"/>
          <w:sz w:val="22"/>
          <w:szCs w:val="22"/>
          <w:lang w:val="lt-LT"/>
        </w:rPr>
        <w:t>spironolaktono</w:t>
      </w:r>
      <w:proofErr w:type="spellEnd"/>
      <w:r>
        <w:rPr>
          <w:rFonts w:eastAsia="Calibri"/>
          <w:sz w:val="22"/>
          <w:szCs w:val="22"/>
          <w:lang w:val="lt-LT"/>
        </w:rPr>
        <w:t xml:space="preserve"> vartojimą, esant širdies funkcijos nepakankamumui, žr. „Vaistiniai preparatai, kurių kartu reikia vartoti ypač atsargiai“.</w:t>
      </w:r>
    </w:p>
    <w:p w14:paraId="6C956254" w14:textId="77777777" w:rsidR="007732CC" w:rsidRDefault="007732CC">
      <w:pPr>
        <w:widowControl w:val="0"/>
        <w:tabs>
          <w:tab w:val="left" w:pos="567"/>
        </w:tabs>
        <w:snapToGrid w:val="0"/>
        <w:rPr>
          <w:sz w:val="22"/>
          <w:szCs w:val="22"/>
          <w:lang w:val="lt-LT"/>
        </w:rPr>
      </w:pPr>
    </w:p>
    <w:p w14:paraId="39EA31D8"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reikia vartoti ypač atsargiai</w:t>
      </w:r>
    </w:p>
    <w:p w14:paraId="6886F2B9" w14:textId="77777777" w:rsidR="007732CC" w:rsidRDefault="007732CC">
      <w:pPr>
        <w:widowControl w:val="0"/>
        <w:tabs>
          <w:tab w:val="left" w:pos="1296"/>
        </w:tabs>
        <w:autoSpaceDE w:val="0"/>
        <w:autoSpaceDN w:val="0"/>
        <w:snapToGrid w:val="0"/>
        <w:rPr>
          <w:sz w:val="22"/>
          <w:szCs w:val="22"/>
          <w:lang w:val="lt-LT"/>
        </w:rPr>
      </w:pPr>
    </w:p>
    <w:p w14:paraId="1C1A9972" w14:textId="77777777" w:rsidR="007732CC" w:rsidRDefault="00196C7A">
      <w:pPr>
        <w:widowControl w:val="0"/>
        <w:autoSpaceDE w:val="0"/>
        <w:autoSpaceDN w:val="0"/>
        <w:rPr>
          <w:sz w:val="22"/>
          <w:szCs w:val="22"/>
          <w:lang w:val="lt-LT"/>
        </w:rPr>
      </w:pPr>
      <w:r>
        <w:rPr>
          <w:i/>
          <w:sz w:val="22"/>
          <w:szCs w:val="22"/>
          <w:lang w:val="lt-LT"/>
        </w:rPr>
        <w:t xml:space="preserve">Vaistiniai preparatai nuo cukrinio diabeto (insulinas, geriamieji gliukozės kiekį kraujyje mažinantys vaistiniai preparatai (pranešta apie sąveiką su </w:t>
      </w:r>
      <w:proofErr w:type="spellStart"/>
      <w:r>
        <w:rPr>
          <w:i/>
          <w:sz w:val="22"/>
          <w:szCs w:val="22"/>
          <w:lang w:val="lt-LT"/>
        </w:rPr>
        <w:t>kaptopriliu</w:t>
      </w:r>
      <w:proofErr w:type="spellEnd"/>
      <w:r>
        <w:rPr>
          <w:i/>
          <w:sz w:val="22"/>
          <w:szCs w:val="22"/>
          <w:lang w:val="lt-LT"/>
        </w:rPr>
        <w:t xml:space="preserve"> ir </w:t>
      </w:r>
      <w:proofErr w:type="spellStart"/>
      <w:r>
        <w:rPr>
          <w:i/>
          <w:sz w:val="22"/>
          <w:szCs w:val="22"/>
          <w:lang w:val="lt-LT"/>
        </w:rPr>
        <w:t>enalapriliu</w:t>
      </w:r>
      <w:proofErr w:type="spellEnd"/>
      <w:r>
        <w:rPr>
          <w:i/>
          <w:sz w:val="22"/>
          <w:szCs w:val="22"/>
          <w:lang w:val="lt-LT"/>
        </w:rPr>
        <w:t>))</w:t>
      </w:r>
      <w:r>
        <w:rPr>
          <w:sz w:val="22"/>
          <w:szCs w:val="22"/>
          <w:lang w:val="lt-LT"/>
        </w:rPr>
        <w:t>. Epidemiologiniai tyrimai parodė, kad kartu vartojant AKF inhibitorius ir antidiabetinius vaistus (insulinus, geriamuosius hipoglikeminius preparatus) gali padidėti gliukozės kiekį kraujyje mažinantis poveikis su hipoglikemija rizika. Atrodo, kad šis reiškinys dažniau pasireiškia pirmąsias gydymo savaites ir pacientams, kurių inkstų funkcija sutrikusi.</w:t>
      </w:r>
    </w:p>
    <w:p w14:paraId="437D7604" w14:textId="77777777" w:rsidR="007732CC" w:rsidRDefault="007732CC">
      <w:pPr>
        <w:widowControl w:val="0"/>
        <w:rPr>
          <w:sz w:val="22"/>
          <w:szCs w:val="22"/>
          <w:lang w:val="lt-LT"/>
        </w:rPr>
      </w:pPr>
    </w:p>
    <w:p w14:paraId="3F255BDB" w14:textId="77777777" w:rsidR="007732CC" w:rsidRDefault="00196C7A">
      <w:pPr>
        <w:widowControl w:val="0"/>
        <w:rPr>
          <w:sz w:val="22"/>
          <w:szCs w:val="22"/>
          <w:lang w:val="lt-LT"/>
        </w:rPr>
      </w:pPr>
      <w:r>
        <w:rPr>
          <w:i/>
          <w:sz w:val="22"/>
          <w:szCs w:val="22"/>
          <w:lang w:val="lt-LT"/>
        </w:rPr>
        <w:lastRenderedPageBreak/>
        <w:t xml:space="preserve">Kalio netausojantys diuretikai: </w:t>
      </w:r>
      <w:r>
        <w:rPr>
          <w:sz w:val="22"/>
          <w:szCs w:val="22"/>
          <w:lang w:val="lt-LT"/>
        </w:rPr>
        <w:t>Pradėjus gydyti AKF inhibitoriais, gali labai kristi diuretikų vartojančių pacientų, ypač tų, kurių</w:t>
      </w:r>
      <w:r>
        <w:rPr>
          <w:i/>
          <w:sz w:val="22"/>
          <w:szCs w:val="22"/>
          <w:lang w:val="lt-LT"/>
        </w:rPr>
        <w:t xml:space="preserve"> </w:t>
      </w:r>
      <w:r>
        <w:rPr>
          <w:sz w:val="22"/>
          <w:szCs w:val="22"/>
          <w:lang w:val="lt-LT"/>
        </w:rPr>
        <w:t>organizme trūksta skysčių ir (arba) druskų, kraujospūdis. Jeigu prieš gydymą nutraukiamas diuretikų</w:t>
      </w:r>
      <w:r>
        <w:rPr>
          <w:i/>
          <w:sz w:val="22"/>
          <w:szCs w:val="22"/>
          <w:lang w:val="lt-LT"/>
        </w:rPr>
        <w:t xml:space="preserve"> </w:t>
      </w:r>
      <w:r>
        <w:rPr>
          <w:sz w:val="22"/>
          <w:szCs w:val="22"/>
          <w:lang w:val="lt-LT"/>
        </w:rPr>
        <w:t>vartojimas, pacientas daugiau vartoja skysčių ir (arba) druskų bei pradedamas gydyti maža doze, kuri</w:t>
      </w:r>
      <w:r>
        <w:rPr>
          <w:i/>
          <w:sz w:val="22"/>
          <w:szCs w:val="22"/>
          <w:lang w:val="lt-LT"/>
        </w:rPr>
        <w:t xml:space="preserve"> </w:t>
      </w:r>
      <w:r>
        <w:rPr>
          <w:sz w:val="22"/>
          <w:szCs w:val="22"/>
          <w:lang w:val="lt-LT"/>
        </w:rPr>
        <w:t xml:space="preserve">didinama palaipsniui, </w:t>
      </w:r>
      <w:proofErr w:type="spellStart"/>
      <w:r>
        <w:rPr>
          <w:sz w:val="22"/>
          <w:szCs w:val="22"/>
          <w:lang w:val="lt-LT"/>
        </w:rPr>
        <w:t>hipotenzinis</w:t>
      </w:r>
      <w:proofErr w:type="spellEnd"/>
      <w:r>
        <w:rPr>
          <w:sz w:val="22"/>
          <w:szCs w:val="22"/>
          <w:lang w:val="lt-LT"/>
        </w:rPr>
        <w:t xml:space="preserve"> poveikis būna silpnesnis.</w:t>
      </w:r>
      <w:r>
        <w:rPr>
          <w:i/>
          <w:sz w:val="22"/>
          <w:szCs w:val="22"/>
          <w:lang w:val="lt-LT"/>
        </w:rPr>
        <w:t xml:space="preserve"> Gydant arterinę hipertenziją</w:t>
      </w:r>
      <w:r>
        <w:rPr>
          <w:sz w:val="22"/>
          <w:szCs w:val="22"/>
          <w:lang w:val="lt-LT"/>
        </w:rPr>
        <w:t>, jei dėl anksčiau vartotų diuretikų buvo sumažėjęs druskų ar kraujo tūrio</w:t>
      </w:r>
      <w:r>
        <w:rPr>
          <w:i/>
          <w:sz w:val="22"/>
          <w:szCs w:val="22"/>
          <w:lang w:val="lt-LT"/>
        </w:rPr>
        <w:t xml:space="preserve"> </w:t>
      </w:r>
      <w:r>
        <w:rPr>
          <w:sz w:val="22"/>
          <w:szCs w:val="22"/>
          <w:lang w:val="lt-LT"/>
        </w:rPr>
        <w:t>kiekis, prieš pradedant gydymą AKF inhibitoriumi būtina arba nutraukti diuretiko vartojimą, tokiu atveju</w:t>
      </w:r>
      <w:r>
        <w:rPr>
          <w:i/>
          <w:sz w:val="22"/>
          <w:szCs w:val="22"/>
          <w:lang w:val="lt-LT"/>
        </w:rPr>
        <w:t xml:space="preserve"> </w:t>
      </w:r>
      <w:r>
        <w:rPr>
          <w:sz w:val="22"/>
          <w:szCs w:val="22"/>
          <w:lang w:val="lt-LT"/>
        </w:rPr>
        <w:t>galima po to skirti kalio netausojančio diuretiko, arba pradėti skirti AKF inhibitorių maža doze, kuri</w:t>
      </w:r>
      <w:r>
        <w:rPr>
          <w:i/>
          <w:sz w:val="22"/>
          <w:szCs w:val="22"/>
          <w:lang w:val="lt-LT"/>
        </w:rPr>
        <w:t xml:space="preserve"> </w:t>
      </w:r>
      <w:r>
        <w:rPr>
          <w:sz w:val="22"/>
          <w:szCs w:val="22"/>
          <w:lang w:val="lt-LT"/>
        </w:rPr>
        <w:t>palaipsniui didinama.</w:t>
      </w:r>
    </w:p>
    <w:p w14:paraId="1741C9B0" w14:textId="77777777" w:rsidR="007732CC" w:rsidRDefault="007732CC">
      <w:pPr>
        <w:widowControl w:val="0"/>
        <w:rPr>
          <w:sz w:val="22"/>
          <w:szCs w:val="22"/>
          <w:lang w:val="lt-LT"/>
        </w:rPr>
      </w:pPr>
    </w:p>
    <w:p w14:paraId="51E31258" w14:textId="77777777" w:rsidR="007732CC" w:rsidRDefault="00196C7A">
      <w:pPr>
        <w:widowControl w:val="0"/>
        <w:rPr>
          <w:i/>
          <w:sz w:val="22"/>
          <w:szCs w:val="22"/>
          <w:lang w:val="lt-LT"/>
        </w:rPr>
      </w:pPr>
      <w:r>
        <w:rPr>
          <w:i/>
          <w:sz w:val="22"/>
          <w:szCs w:val="22"/>
          <w:lang w:val="lt-LT"/>
        </w:rPr>
        <w:t xml:space="preserve">Diuretikais gydant </w:t>
      </w:r>
      <w:proofErr w:type="spellStart"/>
      <w:r>
        <w:rPr>
          <w:i/>
          <w:sz w:val="22"/>
          <w:szCs w:val="22"/>
          <w:lang w:val="lt-LT"/>
        </w:rPr>
        <w:t>stazinį</w:t>
      </w:r>
      <w:proofErr w:type="spellEnd"/>
      <w:r>
        <w:rPr>
          <w:i/>
          <w:sz w:val="22"/>
          <w:szCs w:val="22"/>
          <w:lang w:val="lt-LT"/>
        </w:rPr>
        <w:t xml:space="preserve"> širdies nepakankamumą</w:t>
      </w:r>
      <w:r>
        <w:rPr>
          <w:sz w:val="22"/>
          <w:szCs w:val="22"/>
          <w:lang w:val="lt-LT"/>
        </w:rPr>
        <w:t>, AKF inhibitorių reikėtų pradėti skirti labai maža</w:t>
      </w:r>
      <w:r>
        <w:rPr>
          <w:i/>
          <w:sz w:val="22"/>
          <w:szCs w:val="22"/>
          <w:lang w:val="lt-LT"/>
        </w:rPr>
        <w:t xml:space="preserve"> </w:t>
      </w:r>
      <w:r>
        <w:rPr>
          <w:sz w:val="22"/>
          <w:szCs w:val="22"/>
          <w:lang w:val="lt-LT"/>
        </w:rPr>
        <w:t>doze, galima po to, kai bus sumažinta kalio netausojančio diuretiko dozė.</w:t>
      </w:r>
      <w:r>
        <w:rPr>
          <w:i/>
          <w:sz w:val="22"/>
          <w:szCs w:val="22"/>
          <w:lang w:val="lt-LT"/>
        </w:rPr>
        <w:t xml:space="preserve"> </w:t>
      </w:r>
      <w:r>
        <w:rPr>
          <w:sz w:val="22"/>
          <w:szCs w:val="22"/>
          <w:lang w:val="lt-LT"/>
        </w:rPr>
        <w:t>Visais atvejais pirmąsias kelias gydymo AKF inhibitoriumi savaites būtina stebėti inkstų funkciją</w:t>
      </w:r>
    </w:p>
    <w:p w14:paraId="0F4396A9" w14:textId="77777777" w:rsidR="007732CC" w:rsidRDefault="00196C7A">
      <w:pPr>
        <w:widowControl w:val="0"/>
        <w:rPr>
          <w:sz w:val="22"/>
          <w:szCs w:val="22"/>
          <w:lang w:val="lt-LT"/>
        </w:rPr>
      </w:pPr>
      <w:r>
        <w:rPr>
          <w:sz w:val="22"/>
          <w:szCs w:val="22"/>
          <w:lang w:val="lt-LT"/>
        </w:rPr>
        <w:t>(kreatinino koncentraciją).</w:t>
      </w:r>
    </w:p>
    <w:p w14:paraId="2EF778F5" w14:textId="77777777" w:rsidR="007732CC" w:rsidRDefault="007732CC">
      <w:pPr>
        <w:widowControl w:val="0"/>
        <w:rPr>
          <w:sz w:val="22"/>
          <w:szCs w:val="22"/>
          <w:lang w:val="lt-LT"/>
        </w:rPr>
      </w:pPr>
    </w:p>
    <w:p w14:paraId="66E8253F" w14:textId="77777777" w:rsidR="007732CC" w:rsidRDefault="00196C7A">
      <w:pPr>
        <w:widowControl w:val="0"/>
        <w:rPr>
          <w:sz w:val="22"/>
          <w:szCs w:val="22"/>
          <w:lang w:val="lt-LT"/>
        </w:rPr>
      </w:pPr>
      <w:r>
        <w:rPr>
          <w:i/>
          <w:sz w:val="22"/>
          <w:szCs w:val="22"/>
          <w:lang w:val="lt-LT"/>
        </w:rPr>
        <w:t>Kalį tausojantys diuretikai (</w:t>
      </w:r>
      <w:proofErr w:type="spellStart"/>
      <w:r>
        <w:rPr>
          <w:i/>
          <w:sz w:val="22"/>
          <w:szCs w:val="22"/>
          <w:lang w:val="lt-LT"/>
        </w:rPr>
        <w:t>epleronas</w:t>
      </w:r>
      <w:proofErr w:type="spellEnd"/>
      <w:r>
        <w:rPr>
          <w:i/>
          <w:sz w:val="22"/>
          <w:szCs w:val="22"/>
          <w:lang w:val="lt-LT"/>
        </w:rPr>
        <w:t xml:space="preserve">, </w:t>
      </w:r>
      <w:proofErr w:type="spellStart"/>
      <w:r>
        <w:rPr>
          <w:i/>
          <w:sz w:val="22"/>
          <w:szCs w:val="22"/>
          <w:lang w:val="lt-LT"/>
        </w:rPr>
        <w:t>spironolaktonas</w:t>
      </w:r>
      <w:proofErr w:type="spellEnd"/>
      <w:r>
        <w:rPr>
          <w:i/>
          <w:sz w:val="22"/>
          <w:szCs w:val="22"/>
          <w:lang w:val="lt-LT"/>
        </w:rPr>
        <w:t>):</w:t>
      </w:r>
      <w:r>
        <w:rPr>
          <w:sz w:val="22"/>
          <w:szCs w:val="22"/>
          <w:lang w:val="lt-LT"/>
        </w:rPr>
        <w:t xml:space="preserve"> Vartojant </w:t>
      </w:r>
      <w:proofErr w:type="spellStart"/>
      <w:r>
        <w:rPr>
          <w:sz w:val="22"/>
          <w:szCs w:val="22"/>
          <w:lang w:val="lt-LT"/>
        </w:rPr>
        <w:t>spironolaktono</w:t>
      </w:r>
      <w:proofErr w:type="spellEnd"/>
      <w:r>
        <w:rPr>
          <w:sz w:val="22"/>
          <w:szCs w:val="22"/>
          <w:lang w:val="lt-LT"/>
        </w:rPr>
        <w:t xml:space="preserve"> 12,5–50 mg dozėmis dieną ir mažas AKF inhibitorių dozes: Gydant III arba IV klasės pagal NYHA širdies nepakankamumą, kai išmetimo frakcija &lt; 35 %, anksčiau vartojus AKF inhibitorių ir kilpinių diuretikų, ypač nesilaikant šio derinio skyrimo rekomendacijų, galima </w:t>
      </w:r>
      <w:proofErr w:type="spellStart"/>
      <w:r>
        <w:rPr>
          <w:sz w:val="22"/>
          <w:szCs w:val="22"/>
          <w:lang w:val="lt-LT"/>
        </w:rPr>
        <w:t>hiperkalemijos</w:t>
      </w:r>
      <w:proofErr w:type="spellEnd"/>
      <w:r>
        <w:rPr>
          <w:sz w:val="22"/>
          <w:szCs w:val="22"/>
          <w:lang w:val="lt-LT"/>
        </w:rPr>
        <w:t xml:space="preserve"> rizika, taip pat galimi mirties dėl </w:t>
      </w:r>
      <w:proofErr w:type="spellStart"/>
      <w:r>
        <w:rPr>
          <w:sz w:val="22"/>
          <w:szCs w:val="22"/>
          <w:lang w:val="lt-LT"/>
        </w:rPr>
        <w:t>hiperkalemijos</w:t>
      </w:r>
      <w:proofErr w:type="spellEnd"/>
      <w:r>
        <w:rPr>
          <w:sz w:val="22"/>
          <w:szCs w:val="22"/>
          <w:lang w:val="lt-LT"/>
        </w:rPr>
        <w:t xml:space="preserve"> atvejai. Prieš skirdami šį derinį įvertinkite, ar nėra </w:t>
      </w:r>
      <w:proofErr w:type="spellStart"/>
      <w:r>
        <w:rPr>
          <w:sz w:val="22"/>
          <w:szCs w:val="22"/>
          <w:lang w:val="lt-LT"/>
        </w:rPr>
        <w:t>hiperkalemijos</w:t>
      </w:r>
      <w:proofErr w:type="spellEnd"/>
      <w:r>
        <w:rPr>
          <w:sz w:val="22"/>
          <w:szCs w:val="22"/>
          <w:lang w:val="lt-LT"/>
        </w:rPr>
        <w:t xml:space="preserve"> ir inkstų nepakankamumo. Pirmąjį gydymo mėnesį rekomenduojamas atidus kalio ir kreatinino koncentracijos kraujyje stebėjimas: iš pradžių vieną kartą per savaitę, vėliau – kartą per mėnesį.</w:t>
      </w:r>
    </w:p>
    <w:p w14:paraId="72E9BE58" w14:textId="77777777" w:rsidR="007732CC" w:rsidRDefault="007732CC">
      <w:pPr>
        <w:widowControl w:val="0"/>
        <w:rPr>
          <w:sz w:val="22"/>
          <w:szCs w:val="22"/>
          <w:lang w:val="lt-LT"/>
        </w:rPr>
      </w:pPr>
    </w:p>
    <w:p w14:paraId="0C383BB8"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reikia vartoti atsargiai</w:t>
      </w:r>
    </w:p>
    <w:p w14:paraId="6457BE29" w14:textId="77777777" w:rsidR="007732CC" w:rsidRDefault="007732CC">
      <w:pPr>
        <w:widowControl w:val="0"/>
        <w:rPr>
          <w:i/>
          <w:sz w:val="22"/>
          <w:szCs w:val="22"/>
          <w:lang w:val="lt-LT"/>
        </w:rPr>
      </w:pPr>
    </w:p>
    <w:p w14:paraId="15270D34" w14:textId="77777777" w:rsidR="007732CC" w:rsidRDefault="00196C7A">
      <w:pPr>
        <w:widowControl w:val="0"/>
        <w:rPr>
          <w:sz w:val="22"/>
          <w:szCs w:val="22"/>
          <w:lang w:val="lt-LT"/>
        </w:rPr>
      </w:pPr>
      <w:proofErr w:type="spellStart"/>
      <w:r>
        <w:rPr>
          <w:i/>
          <w:sz w:val="22"/>
          <w:szCs w:val="22"/>
          <w:lang w:val="lt-LT"/>
        </w:rPr>
        <w:t>Antihipertenziniai</w:t>
      </w:r>
      <w:proofErr w:type="spellEnd"/>
      <w:r>
        <w:rPr>
          <w:i/>
          <w:sz w:val="22"/>
          <w:szCs w:val="22"/>
          <w:lang w:val="lt-LT"/>
        </w:rPr>
        <w:t xml:space="preserve"> preparatai ir </w:t>
      </w:r>
      <w:proofErr w:type="spellStart"/>
      <w:r>
        <w:rPr>
          <w:i/>
          <w:sz w:val="22"/>
          <w:szCs w:val="22"/>
          <w:lang w:val="lt-LT"/>
        </w:rPr>
        <w:t>vazodilatatoriai</w:t>
      </w:r>
      <w:proofErr w:type="spellEnd"/>
      <w:r>
        <w:rPr>
          <w:i/>
          <w:sz w:val="22"/>
          <w:szCs w:val="22"/>
          <w:lang w:val="lt-LT"/>
        </w:rPr>
        <w:t>:</w:t>
      </w:r>
      <w:r>
        <w:rPr>
          <w:sz w:val="22"/>
          <w:szCs w:val="22"/>
          <w:lang w:val="lt-LT"/>
        </w:rPr>
        <w:t xml:space="preserve"> Šie medikamentai gali stiprinti </w:t>
      </w:r>
      <w:proofErr w:type="spellStart"/>
      <w:r>
        <w:rPr>
          <w:sz w:val="22"/>
          <w:szCs w:val="22"/>
          <w:lang w:val="lt-LT"/>
        </w:rPr>
        <w:t>perindoprilio</w:t>
      </w:r>
      <w:proofErr w:type="spellEnd"/>
      <w:r>
        <w:rPr>
          <w:sz w:val="22"/>
          <w:szCs w:val="22"/>
          <w:lang w:val="lt-LT"/>
        </w:rPr>
        <w:t xml:space="preserve"> sukeliamą kraujospūdžio mažėjimą. Kartu su </w:t>
      </w:r>
      <w:proofErr w:type="spellStart"/>
      <w:r>
        <w:rPr>
          <w:sz w:val="22"/>
          <w:szCs w:val="22"/>
          <w:lang w:val="lt-LT"/>
        </w:rPr>
        <w:t>perindopriliu</w:t>
      </w:r>
      <w:proofErr w:type="spellEnd"/>
      <w:r>
        <w:rPr>
          <w:sz w:val="22"/>
          <w:szCs w:val="22"/>
          <w:lang w:val="lt-LT"/>
        </w:rPr>
        <w:t xml:space="preserve"> vartojant nitroglicerino, kitokių nitratų ar kitų kraujagysles plečiančių preparatų, kraujospūdis gali dar labiau mažėti.</w:t>
      </w:r>
    </w:p>
    <w:p w14:paraId="1632435C" w14:textId="77777777" w:rsidR="007732CC" w:rsidRDefault="007732CC">
      <w:pPr>
        <w:widowControl w:val="0"/>
        <w:tabs>
          <w:tab w:val="left" w:pos="1296"/>
        </w:tabs>
        <w:snapToGrid w:val="0"/>
        <w:rPr>
          <w:i/>
          <w:sz w:val="22"/>
          <w:szCs w:val="22"/>
          <w:lang w:val="lt-LT"/>
        </w:rPr>
      </w:pPr>
    </w:p>
    <w:p w14:paraId="214ECE21"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Alopurinolis</w:t>
      </w:r>
      <w:proofErr w:type="spellEnd"/>
      <w:r>
        <w:rPr>
          <w:i/>
          <w:sz w:val="22"/>
          <w:szCs w:val="22"/>
          <w:lang w:val="lt-LT"/>
        </w:rPr>
        <w:t xml:space="preserve">, </w:t>
      </w:r>
      <w:proofErr w:type="spellStart"/>
      <w:r>
        <w:rPr>
          <w:i/>
          <w:sz w:val="22"/>
          <w:szCs w:val="22"/>
          <w:lang w:val="lt-LT"/>
        </w:rPr>
        <w:t>citostatikai</w:t>
      </w:r>
      <w:proofErr w:type="spellEnd"/>
      <w:r>
        <w:rPr>
          <w:i/>
          <w:sz w:val="22"/>
          <w:szCs w:val="22"/>
          <w:lang w:val="lt-LT"/>
        </w:rPr>
        <w:t xml:space="preserve">, </w:t>
      </w:r>
      <w:proofErr w:type="spellStart"/>
      <w:r>
        <w:rPr>
          <w:i/>
          <w:sz w:val="22"/>
          <w:szCs w:val="22"/>
          <w:lang w:val="lt-LT"/>
        </w:rPr>
        <w:t>imunosupresantai</w:t>
      </w:r>
      <w:proofErr w:type="spellEnd"/>
      <w:r>
        <w:rPr>
          <w:i/>
          <w:sz w:val="22"/>
          <w:szCs w:val="22"/>
          <w:lang w:val="lt-LT"/>
        </w:rPr>
        <w:t xml:space="preserve">, kortikosteroidai (sisteminio poveikio), </w:t>
      </w:r>
      <w:proofErr w:type="spellStart"/>
      <w:r>
        <w:rPr>
          <w:i/>
          <w:sz w:val="22"/>
          <w:szCs w:val="22"/>
          <w:lang w:val="lt-LT"/>
        </w:rPr>
        <w:t>prokainamidas</w:t>
      </w:r>
      <w:proofErr w:type="spellEnd"/>
      <w:r>
        <w:rPr>
          <w:sz w:val="22"/>
          <w:szCs w:val="22"/>
          <w:lang w:val="lt-LT"/>
        </w:rPr>
        <w:t xml:space="preserve">. Šių vaistinių preparatų vartojant kartu su AKF inhibitoriais, didėja </w:t>
      </w:r>
      <w:proofErr w:type="spellStart"/>
      <w:r>
        <w:rPr>
          <w:sz w:val="22"/>
          <w:szCs w:val="22"/>
          <w:lang w:val="lt-LT"/>
        </w:rPr>
        <w:t>leukopenijos</w:t>
      </w:r>
      <w:proofErr w:type="spellEnd"/>
      <w:r>
        <w:rPr>
          <w:sz w:val="22"/>
          <w:szCs w:val="22"/>
          <w:lang w:val="lt-LT"/>
        </w:rPr>
        <w:t xml:space="preserve"> atsiradimo rizika (žr. 4.4 skyrių).</w:t>
      </w:r>
    </w:p>
    <w:p w14:paraId="67469A2F" w14:textId="77777777" w:rsidR="007732CC" w:rsidRDefault="007732CC">
      <w:pPr>
        <w:widowControl w:val="0"/>
        <w:tabs>
          <w:tab w:val="left" w:pos="1296"/>
        </w:tabs>
        <w:autoSpaceDE w:val="0"/>
        <w:autoSpaceDN w:val="0"/>
        <w:snapToGrid w:val="0"/>
        <w:rPr>
          <w:sz w:val="22"/>
          <w:szCs w:val="22"/>
          <w:lang w:val="lt-LT"/>
        </w:rPr>
      </w:pPr>
    </w:p>
    <w:p w14:paraId="1A95E0E2"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Anestetikai</w:t>
      </w:r>
      <w:r>
        <w:rPr>
          <w:sz w:val="22"/>
          <w:szCs w:val="22"/>
          <w:lang w:val="lt-LT"/>
        </w:rPr>
        <w:t>. AKF inhibitoriai gali stiprinti kraujospūdį mažinantį kai kurių anestetikų poveikį (žr. 4.4 skyrių).</w:t>
      </w:r>
    </w:p>
    <w:p w14:paraId="02E0EF7C" w14:textId="77777777" w:rsidR="007732CC" w:rsidRDefault="007732CC">
      <w:pPr>
        <w:widowControl w:val="0"/>
        <w:tabs>
          <w:tab w:val="left" w:pos="1296"/>
        </w:tabs>
        <w:autoSpaceDE w:val="0"/>
        <w:autoSpaceDN w:val="0"/>
        <w:snapToGrid w:val="0"/>
        <w:rPr>
          <w:sz w:val="22"/>
          <w:szCs w:val="22"/>
          <w:lang w:val="lt-LT"/>
        </w:rPr>
      </w:pPr>
    </w:p>
    <w:p w14:paraId="0A501010"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Aukso preparatai</w:t>
      </w:r>
      <w:r>
        <w:rPr>
          <w:sz w:val="22"/>
          <w:szCs w:val="22"/>
          <w:lang w:val="lt-LT"/>
        </w:rPr>
        <w:t xml:space="preserve">. Retais atvejais pacientams, tuo pat metu gydomiems injekciniu aukso preparatu (natrio </w:t>
      </w:r>
      <w:proofErr w:type="spellStart"/>
      <w:r>
        <w:rPr>
          <w:sz w:val="22"/>
          <w:szCs w:val="22"/>
          <w:lang w:val="lt-LT"/>
        </w:rPr>
        <w:t>aurotiomalatu</w:t>
      </w:r>
      <w:proofErr w:type="spellEnd"/>
      <w:r>
        <w:rPr>
          <w:sz w:val="22"/>
          <w:szCs w:val="22"/>
          <w:lang w:val="lt-LT"/>
        </w:rPr>
        <w:t xml:space="preserve">) ir AKF inhibitoriumi, įskaitant </w:t>
      </w:r>
      <w:proofErr w:type="spellStart"/>
      <w:r>
        <w:rPr>
          <w:sz w:val="22"/>
          <w:szCs w:val="22"/>
          <w:lang w:val="lt-LT"/>
        </w:rPr>
        <w:t>perindoprilį</w:t>
      </w:r>
      <w:proofErr w:type="spellEnd"/>
      <w:r>
        <w:rPr>
          <w:sz w:val="22"/>
          <w:szCs w:val="22"/>
          <w:lang w:val="lt-LT"/>
        </w:rPr>
        <w:t xml:space="preserve">, atsirado </w:t>
      </w:r>
      <w:proofErr w:type="spellStart"/>
      <w:r>
        <w:rPr>
          <w:sz w:val="22"/>
          <w:szCs w:val="22"/>
          <w:lang w:val="lt-LT"/>
        </w:rPr>
        <w:t>vazodilatacinių</w:t>
      </w:r>
      <w:proofErr w:type="spellEnd"/>
      <w:r>
        <w:rPr>
          <w:sz w:val="22"/>
          <w:szCs w:val="22"/>
          <w:lang w:val="lt-LT"/>
        </w:rPr>
        <w:t xml:space="preserve"> (</w:t>
      </w:r>
      <w:proofErr w:type="spellStart"/>
      <w:r>
        <w:rPr>
          <w:sz w:val="22"/>
          <w:szCs w:val="22"/>
          <w:lang w:val="lt-LT"/>
        </w:rPr>
        <w:t>nitritoidinių</w:t>
      </w:r>
      <w:proofErr w:type="spellEnd"/>
      <w:r>
        <w:rPr>
          <w:sz w:val="22"/>
          <w:szCs w:val="22"/>
          <w:lang w:val="lt-LT"/>
        </w:rPr>
        <w:t xml:space="preserve">) reakcijų (galimi simptomai yra veido paraudimas, pykinimas, vėmimas ir </w:t>
      </w:r>
      <w:proofErr w:type="spellStart"/>
      <w:r>
        <w:rPr>
          <w:sz w:val="22"/>
          <w:szCs w:val="22"/>
          <w:lang w:val="lt-LT"/>
        </w:rPr>
        <w:t>hipotenzija</w:t>
      </w:r>
      <w:proofErr w:type="spellEnd"/>
      <w:r>
        <w:rPr>
          <w:sz w:val="22"/>
          <w:szCs w:val="22"/>
          <w:lang w:val="lt-LT"/>
        </w:rPr>
        <w:t>).</w:t>
      </w:r>
    </w:p>
    <w:p w14:paraId="3C84E924" w14:textId="77777777" w:rsidR="007732CC" w:rsidRDefault="007732CC">
      <w:pPr>
        <w:widowControl w:val="0"/>
        <w:tabs>
          <w:tab w:val="left" w:pos="567"/>
        </w:tabs>
        <w:autoSpaceDE w:val="0"/>
        <w:autoSpaceDN w:val="0"/>
        <w:adjustRightInd w:val="0"/>
        <w:rPr>
          <w:rFonts w:eastAsia="Calibri"/>
          <w:sz w:val="22"/>
          <w:szCs w:val="22"/>
          <w:lang w:val="lt-LT"/>
        </w:rPr>
      </w:pPr>
    </w:p>
    <w:p w14:paraId="51F0E4CE" w14:textId="77777777" w:rsidR="007732CC" w:rsidRDefault="00196C7A">
      <w:pPr>
        <w:widowControl w:val="0"/>
        <w:tabs>
          <w:tab w:val="left" w:pos="567"/>
        </w:tabs>
        <w:autoSpaceDE w:val="0"/>
        <w:autoSpaceDN w:val="0"/>
        <w:adjustRightInd w:val="0"/>
        <w:rPr>
          <w:rFonts w:eastAsia="Calibri"/>
          <w:sz w:val="22"/>
          <w:szCs w:val="22"/>
          <w:lang w:val="lt-LT"/>
        </w:rPr>
      </w:pPr>
      <w:proofErr w:type="spellStart"/>
      <w:r>
        <w:rPr>
          <w:rFonts w:eastAsia="Calibri"/>
          <w:i/>
          <w:sz w:val="22"/>
          <w:szCs w:val="22"/>
          <w:lang w:val="lt-LT"/>
        </w:rPr>
        <w:t>Simpatikomimetikai</w:t>
      </w:r>
      <w:proofErr w:type="spellEnd"/>
      <w:r>
        <w:rPr>
          <w:rFonts w:eastAsia="Calibri"/>
          <w:i/>
          <w:sz w:val="22"/>
          <w:szCs w:val="22"/>
          <w:lang w:val="lt-LT"/>
        </w:rPr>
        <w:t>:</w:t>
      </w:r>
      <w:r>
        <w:rPr>
          <w:rFonts w:eastAsia="Calibri"/>
          <w:sz w:val="22"/>
          <w:szCs w:val="22"/>
          <w:lang w:val="lt-LT"/>
        </w:rPr>
        <w:t xml:space="preserve"> </w:t>
      </w:r>
      <w:proofErr w:type="spellStart"/>
      <w:r>
        <w:rPr>
          <w:rFonts w:eastAsia="Calibri"/>
          <w:sz w:val="22"/>
          <w:szCs w:val="22"/>
          <w:lang w:val="lt-LT"/>
        </w:rPr>
        <w:t>Simpatikomimetikai</w:t>
      </w:r>
      <w:proofErr w:type="spellEnd"/>
      <w:r>
        <w:rPr>
          <w:rFonts w:eastAsia="Calibri"/>
          <w:sz w:val="22"/>
          <w:szCs w:val="22"/>
          <w:lang w:val="lt-LT"/>
        </w:rPr>
        <w:t xml:space="preserve"> gali silpninti AKF inhibitorių sukeliamą </w:t>
      </w:r>
      <w:proofErr w:type="spellStart"/>
      <w:r>
        <w:rPr>
          <w:rFonts w:eastAsia="Calibri"/>
          <w:sz w:val="22"/>
          <w:szCs w:val="22"/>
          <w:lang w:val="lt-LT"/>
        </w:rPr>
        <w:t>antihipertenzinį</w:t>
      </w:r>
      <w:proofErr w:type="spellEnd"/>
      <w:r>
        <w:rPr>
          <w:rFonts w:eastAsia="Calibri"/>
          <w:sz w:val="22"/>
          <w:szCs w:val="22"/>
          <w:lang w:val="lt-LT"/>
        </w:rPr>
        <w:t xml:space="preserve"> poveikį.</w:t>
      </w:r>
    </w:p>
    <w:p w14:paraId="2186A27B" w14:textId="77777777" w:rsidR="007732CC" w:rsidRDefault="007732CC">
      <w:pPr>
        <w:widowControl w:val="0"/>
        <w:tabs>
          <w:tab w:val="left" w:pos="1296"/>
        </w:tabs>
        <w:snapToGrid w:val="0"/>
        <w:rPr>
          <w:sz w:val="22"/>
          <w:szCs w:val="22"/>
          <w:u w:val="single"/>
          <w:lang w:val="lt-LT"/>
        </w:rPr>
      </w:pPr>
    </w:p>
    <w:p w14:paraId="451414E3"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 su </w:t>
      </w:r>
      <w:proofErr w:type="spellStart"/>
      <w:r>
        <w:rPr>
          <w:sz w:val="22"/>
          <w:szCs w:val="22"/>
          <w:u w:val="single"/>
          <w:lang w:val="lt-LT"/>
        </w:rPr>
        <w:t>indapamidu</w:t>
      </w:r>
      <w:proofErr w:type="spellEnd"/>
    </w:p>
    <w:p w14:paraId="2E7217E4" w14:textId="77777777" w:rsidR="007732CC" w:rsidRDefault="007732CC">
      <w:pPr>
        <w:widowControl w:val="0"/>
        <w:tabs>
          <w:tab w:val="left" w:pos="1296"/>
        </w:tabs>
        <w:snapToGrid w:val="0"/>
        <w:rPr>
          <w:sz w:val="22"/>
          <w:szCs w:val="22"/>
          <w:lang w:val="lt-LT"/>
        </w:rPr>
      </w:pPr>
    </w:p>
    <w:p w14:paraId="6A0B4DFB" w14:textId="77777777" w:rsidR="007732CC" w:rsidRDefault="00196C7A">
      <w:pPr>
        <w:widowControl w:val="0"/>
        <w:tabs>
          <w:tab w:val="left" w:pos="1296"/>
        </w:tabs>
        <w:snapToGrid w:val="0"/>
        <w:rPr>
          <w:i/>
          <w:sz w:val="22"/>
          <w:szCs w:val="22"/>
          <w:u w:val="single"/>
          <w:lang w:val="lt-LT"/>
        </w:rPr>
      </w:pPr>
      <w:r>
        <w:rPr>
          <w:i/>
          <w:sz w:val="22"/>
          <w:szCs w:val="22"/>
          <w:u w:val="single"/>
          <w:lang w:val="lt-LT"/>
        </w:rPr>
        <w:t>Vaistiniai preparatai, kurių kartu reikia vartoti ypač atsargiai</w:t>
      </w:r>
    </w:p>
    <w:p w14:paraId="4EBB9350" w14:textId="77777777" w:rsidR="007732CC" w:rsidRDefault="007732CC">
      <w:pPr>
        <w:widowControl w:val="0"/>
        <w:tabs>
          <w:tab w:val="left" w:pos="1296"/>
        </w:tabs>
        <w:snapToGrid w:val="0"/>
        <w:rPr>
          <w:i/>
          <w:sz w:val="22"/>
          <w:szCs w:val="22"/>
          <w:lang w:val="lt-LT"/>
        </w:rPr>
      </w:pPr>
    </w:p>
    <w:p w14:paraId="0D0F4AF1"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 xml:space="preserve">Vaistiniai preparatai, sukeliantys </w:t>
      </w:r>
      <w:proofErr w:type="spellStart"/>
      <w:r>
        <w:rPr>
          <w:i/>
          <w:sz w:val="22"/>
          <w:szCs w:val="22"/>
          <w:lang w:val="lt-LT"/>
        </w:rPr>
        <w:t>paroksizminę</w:t>
      </w:r>
      <w:proofErr w:type="spellEnd"/>
      <w:r>
        <w:rPr>
          <w:i/>
          <w:sz w:val="22"/>
          <w:szCs w:val="22"/>
          <w:lang w:val="lt-LT"/>
        </w:rPr>
        <w:t xml:space="preserve"> </w:t>
      </w:r>
      <w:proofErr w:type="spellStart"/>
      <w:r>
        <w:rPr>
          <w:i/>
          <w:sz w:val="22"/>
          <w:szCs w:val="22"/>
          <w:lang w:val="lt-LT"/>
        </w:rPr>
        <w:t>polimorfinę</w:t>
      </w:r>
      <w:proofErr w:type="spellEnd"/>
      <w:r>
        <w:rPr>
          <w:i/>
          <w:sz w:val="22"/>
          <w:szCs w:val="22"/>
          <w:lang w:val="lt-LT"/>
        </w:rPr>
        <w:t xml:space="preserve"> skilvelių tachikardiją</w:t>
      </w:r>
      <w:r>
        <w:rPr>
          <w:sz w:val="22"/>
          <w:szCs w:val="22"/>
          <w:lang w:val="lt-LT"/>
        </w:rPr>
        <w:t xml:space="preserve">. Kadangi kyla </w:t>
      </w:r>
      <w:proofErr w:type="spellStart"/>
      <w:r>
        <w:rPr>
          <w:sz w:val="22"/>
          <w:szCs w:val="22"/>
          <w:lang w:val="lt-LT"/>
        </w:rPr>
        <w:t>hipokalemijos</w:t>
      </w:r>
      <w:proofErr w:type="spellEnd"/>
      <w:r>
        <w:rPr>
          <w:sz w:val="22"/>
          <w:szCs w:val="22"/>
          <w:lang w:val="lt-LT"/>
        </w:rPr>
        <w:t xml:space="preserve"> rizika, </w:t>
      </w:r>
      <w:proofErr w:type="spellStart"/>
      <w:r>
        <w:rPr>
          <w:sz w:val="22"/>
          <w:szCs w:val="22"/>
          <w:lang w:val="lt-LT"/>
        </w:rPr>
        <w:t>indapamido</w:t>
      </w:r>
      <w:proofErr w:type="spellEnd"/>
      <w:r>
        <w:rPr>
          <w:sz w:val="22"/>
          <w:szCs w:val="22"/>
          <w:lang w:val="lt-LT"/>
        </w:rPr>
        <w:t xml:space="preserve"> būtina atsargiai vartoti su </w:t>
      </w:r>
      <w:proofErr w:type="spellStart"/>
      <w:r>
        <w:rPr>
          <w:sz w:val="22"/>
          <w:szCs w:val="22"/>
          <w:lang w:val="lt-LT"/>
        </w:rPr>
        <w:t>paroksizminę</w:t>
      </w:r>
      <w:proofErr w:type="spellEnd"/>
      <w:r>
        <w:rPr>
          <w:sz w:val="22"/>
          <w:szCs w:val="22"/>
          <w:lang w:val="lt-LT"/>
        </w:rPr>
        <w:t xml:space="preserve"> </w:t>
      </w:r>
      <w:proofErr w:type="spellStart"/>
      <w:r>
        <w:rPr>
          <w:sz w:val="22"/>
          <w:szCs w:val="22"/>
          <w:lang w:val="lt-LT"/>
        </w:rPr>
        <w:t>polimorfinę</w:t>
      </w:r>
      <w:proofErr w:type="spellEnd"/>
      <w:r>
        <w:rPr>
          <w:sz w:val="22"/>
          <w:szCs w:val="22"/>
          <w:lang w:val="lt-LT"/>
        </w:rPr>
        <w:t xml:space="preserve"> skilvelių tachikardiją sukeliančiais vaistiniais preparatais, bet neapsiribojant išvardintais: IA klasės </w:t>
      </w:r>
      <w:proofErr w:type="spellStart"/>
      <w:r>
        <w:rPr>
          <w:sz w:val="22"/>
          <w:szCs w:val="22"/>
          <w:lang w:val="lt-LT"/>
        </w:rPr>
        <w:t>antiaritminiais</w:t>
      </w:r>
      <w:proofErr w:type="spellEnd"/>
      <w:r>
        <w:rPr>
          <w:sz w:val="22"/>
          <w:szCs w:val="22"/>
          <w:lang w:val="lt-LT"/>
        </w:rPr>
        <w:t xml:space="preserve"> vaistiniais preparatais (pvz., </w:t>
      </w:r>
      <w:proofErr w:type="spellStart"/>
      <w:r>
        <w:rPr>
          <w:sz w:val="22"/>
          <w:szCs w:val="22"/>
          <w:lang w:val="lt-LT"/>
        </w:rPr>
        <w:t>chinidinu</w:t>
      </w:r>
      <w:proofErr w:type="spellEnd"/>
      <w:r>
        <w:rPr>
          <w:sz w:val="22"/>
          <w:szCs w:val="22"/>
          <w:lang w:val="lt-LT"/>
        </w:rPr>
        <w:t xml:space="preserve">, </w:t>
      </w:r>
      <w:proofErr w:type="spellStart"/>
      <w:r>
        <w:rPr>
          <w:sz w:val="22"/>
          <w:szCs w:val="22"/>
          <w:lang w:val="lt-LT"/>
        </w:rPr>
        <w:t>hidrochinidinu</w:t>
      </w:r>
      <w:proofErr w:type="spellEnd"/>
      <w:r>
        <w:rPr>
          <w:sz w:val="22"/>
          <w:szCs w:val="22"/>
          <w:lang w:val="lt-LT"/>
        </w:rPr>
        <w:t xml:space="preserve">, </w:t>
      </w:r>
      <w:proofErr w:type="spellStart"/>
      <w:r>
        <w:rPr>
          <w:sz w:val="22"/>
          <w:szCs w:val="22"/>
          <w:lang w:val="lt-LT"/>
        </w:rPr>
        <w:t>dizopiramidu</w:t>
      </w:r>
      <w:proofErr w:type="spellEnd"/>
      <w:r>
        <w:rPr>
          <w:sz w:val="22"/>
          <w:szCs w:val="22"/>
          <w:lang w:val="lt-LT"/>
        </w:rPr>
        <w:t xml:space="preserve">), III klasės </w:t>
      </w:r>
      <w:proofErr w:type="spellStart"/>
      <w:r>
        <w:rPr>
          <w:sz w:val="22"/>
          <w:szCs w:val="22"/>
          <w:lang w:val="lt-LT"/>
        </w:rPr>
        <w:t>antiaritminiais</w:t>
      </w:r>
      <w:proofErr w:type="spellEnd"/>
      <w:r>
        <w:rPr>
          <w:sz w:val="22"/>
          <w:szCs w:val="22"/>
          <w:lang w:val="lt-LT"/>
        </w:rPr>
        <w:t xml:space="preserve"> vaistiniais preparatais (pvz., </w:t>
      </w:r>
      <w:proofErr w:type="spellStart"/>
      <w:r>
        <w:rPr>
          <w:sz w:val="22"/>
          <w:szCs w:val="22"/>
          <w:lang w:val="lt-LT"/>
        </w:rPr>
        <w:t>amjodaronu</w:t>
      </w:r>
      <w:proofErr w:type="spellEnd"/>
      <w:r>
        <w:rPr>
          <w:sz w:val="22"/>
          <w:szCs w:val="22"/>
          <w:lang w:val="lt-LT"/>
        </w:rPr>
        <w:t xml:space="preserve">, </w:t>
      </w:r>
      <w:proofErr w:type="spellStart"/>
      <w:r>
        <w:rPr>
          <w:sz w:val="22"/>
          <w:szCs w:val="22"/>
          <w:lang w:val="lt-LT"/>
        </w:rPr>
        <w:t>dofetilidu</w:t>
      </w:r>
      <w:proofErr w:type="spellEnd"/>
      <w:r>
        <w:rPr>
          <w:sz w:val="22"/>
          <w:szCs w:val="22"/>
          <w:lang w:val="lt-LT"/>
        </w:rPr>
        <w:t xml:space="preserve">, </w:t>
      </w:r>
      <w:proofErr w:type="spellStart"/>
      <w:r>
        <w:rPr>
          <w:sz w:val="22"/>
          <w:szCs w:val="22"/>
          <w:lang w:val="lt-LT"/>
        </w:rPr>
        <w:t>ibutilidu</w:t>
      </w:r>
      <w:proofErr w:type="spellEnd"/>
      <w:r>
        <w:rPr>
          <w:sz w:val="22"/>
          <w:szCs w:val="22"/>
          <w:lang w:val="lt-LT"/>
        </w:rPr>
        <w:t xml:space="preserve">, </w:t>
      </w:r>
      <w:proofErr w:type="spellStart"/>
      <w:r>
        <w:rPr>
          <w:sz w:val="22"/>
          <w:szCs w:val="22"/>
          <w:lang w:val="lt-LT"/>
        </w:rPr>
        <w:t>bretiliu</w:t>
      </w:r>
      <w:proofErr w:type="spellEnd"/>
      <w:r>
        <w:rPr>
          <w:sz w:val="22"/>
          <w:szCs w:val="22"/>
          <w:lang w:val="lt-LT"/>
        </w:rPr>
        <w:t xml:space="preserve">, </w:t>
      </w:r>
      <w:proofErr w:type="spellStart"/>
      <w:r>
        <w:rPr>
          <w:sz w:val="22"/>
          <w:szCs w:val="22"/>
          <w:lang w:val="lt-LT"/>
        </w:rPr>
        <w:t>sotaloliu</w:t>
      </w:r>
      <w:proofErr w:type="spellEnd"/>
      <w:r>
        <w:rPr>
          <w:sz w:val="22"/>
          <w:szCs w:val="22"/>
          <w:lang w:val="lt-LT"/>
        </w:rPr>
        <w:t xml:space="preserve">), kai kuriais </w:t>
      </w:r>
      <w:proofErr w:type="spellStart"/>
      <w:r>
        <w:rPr>
          <w:sz w:val="22"/>
          <w:szCs w:val="22"/>
          <w:lang w:val="lt-LT"/>
        </w:rPr>
        <w:t>neuroleptikais</w:t>
      </w:r>
      <w:proofErr w:type="spellEnd"/>
      <w:r>
        <w:rPr>
          <w:sz w:val="22"/>
          <w:szCs w:val="22"/>
          <w:lang w:val="lt-LT"/>
        </w:rPr>
        <w:t xml:space="preserve"> (pvz., </w:t>
      </w:r>
      <w:proofErr w:type="spellStart"/>
      <w:r>
        <w:rPr>
          <w:sz w:val="22"/>
          <w:szCs w:val="22"/>
          <w:lang w:val="lt-LT"/>
        </w:rPr>
        <w:t>chlorpromazinu</w:t>
      </w:r>
      <w:proofErr w:type="spellEnd"/>
      <w:r>
        <w:rPr>
          <w:sz w:val="22"/>
          <w:szCs w:val="22"/>
          <w:lang w:val="lt-LT"/>
        </w:rPr>
        <w:t xml:space="preserve">, </w:t>
      </w:r>
      <w:proofErr w:type="spellStart"/>
      <w:r>
        <w:rPr>
          <w:sz w:val="22"/>
          <w:szCs w:val="22"/>
          <w:lang w:val="lt-LT"/>
        </w:rPr>
        <w:t>ciamemazinu</w:t>
      </w:r>
      <w:proofErr w:type="spellEnd"/>
      <w:r>
        <w:rPr>
          <w:sz w:val="22"/>
          <w:szCs w:val="22"/>
          <w:lang w:val="lt-LT"/>
        </w:rPr>
        <w:t xml:space="preserve">, </w:t>
      </w:r>
      <w:proofErr w:type="spellStart"/>
      <w:r>
        <w:rPr>
          <w:sz w:val="22"/>
          <w:szCs w:val="22"/>
          <w:lang w:val="lt-LT"/>
        </w:rPr>
        <w:t>levomepromazinu</w:t>
      </w:r>
      <w:proofErr w:type="spellEnd"/>
      <w:r>
        <w:rPr>
          <w:sz w:val="22"/>
          <w:szCs w:val="22"/>
          <w:lang w:val="lt-LT"/>
        </w:rPr>
        <w:t xml:space="preserve">, </w:t>
      </w:r>
      <w:proofErr w:type="spellStart"/>
      <w:r>
        <w:rPr>
          <w:sz w:val="22"/>
          <w:szCs w:val="22"/>
          <w:lang w:val="lt-LT"/>
        </w:rPr>
        <w:t>tioridazinu</w:t>
      </w:r>
      <w:proofErr w:type="spellEnd"/>
      <w:r>
        <w:rPr>
          <w:sz w:val="22"/>
          <w:szCs w:val="22"/>
          <w:lang w:val="lt-LT"/>
        </w:rPr>
        <w:t xml:space="preserve">, </w:t>
      </w:r>
      <w:proofErr w:type="spellStart"/>
      <w:r>
        <w:rPr>
          <w:sz w:val="22"/>
          <w:szCs w:val="22"/>
          <w:lang w:val="lt-LT"/>
        </w:rPr>
        <w:t>trifluoperazinu</w:t>
      </w:r>
      <w:proofErr w:type="spellEnd"/>
      <w:r>
        <w:rPr>
          <w:sz w:val="22"/>
          <w:szCs w:val="22"/>
          <w:lang w:val="lt-LT"/>
        </w:rPr>
        <w:t xml:space="preserve">), </w:t>
      </w:r>
      <w:proofErr w:type="spellStart"/>
      <w:r>
        <w:rPr>
          <w:sz w:val="22"/>
          <w:szCs w:val="22"/>
          <w:lang w:val="lt-LT"/>
        </w:rPr>
        <w:t>benzamidais</w:t>
      </w:r>
      <w:proofErr w:type="spellEnd"/>
      <w:r>
        <w:rPr>
          <w:sz w:val="22"/>
          <w:szCs w:val="22"/>
          <w:lang w:val="lt-LT"/>
        </w:rPr>
        <w:t xml:space="preserve"> (pvz., </w:t>
      </w:r>
      <w:proofErr w:type="spellStart"/>
      <w:r>
        <w:rPr>
          <w:sz w:val="22"/>
          <w:szCs w:val="22"/>
          <w:lang w:val="lt-LT"/>
        </w:rPr>
        <w:t>amisulpridu</w:t>
      </w:r>
      <w:proofErr w:type="spellEnd"/>
      <w:r>
        <w:rPr>
          <w:sz w:val="22"/>
          <w:szCs w:val="22"/>
          <w:lang w:val="lt-LT"/>
        </w:rPr>
        <w:t xml:space="preserve">, </w:t>
      </w:r>
      <w:proofErr w:type="spellStart"/>
      <w:r>
        <w:rPr>
          <w:sz w:val="22"/>
          <w:szCs w:val="22"/>
          <w:lang w:val="lt-LT"/>
        </w:rPr>
        <w:t>sulpiridu</w:t>
      </w:r>
      <w:proofErr w:type="spellEnd"/>
      <w:r>
        <w:rPr>
          <w:sz w:val="22"/>
          <w:szCs w:val="22"/>
          <w:lang w:val="lt-LT"/>
        </w:rPr>
        <w:t xml:space="preserve">, </w:t>
      </w:r>
      <w:proofErr w:type="spellStart"/>
      <w:r>
        <w:rPr>
          <w:sz w:val="22"/>
          <w:szCs w:val="22"/>
          <w:lang w:val="lt-LT"/>
        </w:rPr>
        <w:t>sultopridu</w:t>
      </w:r>
      <w:proofErr w:type="spellEnd"/>
      <w:r>
        <w:rPr>
          <w:sz w:val="22"/>
          <w:szCs w:val="22"/>
          <w:lang w:val="lt-LT"/>
        </w:rPr>
        <w:t xml:space="preserve">, </w:t>
      </w:r>
      <w:proofErr w:type="spellStart"/>
      <w:r>
        <w:rPr>
          <w:sz w:val="22"/>
          <w:szCs w:val="22"/>
          <w:lang w:val="lt-LT"/>
        </w:rPr>
        <w:t>tiapridu</w:t>
      </w:r>
      <w:proofErr w:type="spellEnd"/>
      <w:r>
        <w:rPr>
          <w:sz w:val="22"/>
          <w:szCs w:val="22"/>
          <w:lang w:val="lt-LT"/>
        </w:rPr>
        <w:t xml:space="preserve">), </w:t>
      </w:r>
      <w:proofErr w:type="spellStart"/>
      <w:r>
        <w:rPr>
          <w:sz w:val="22"/>
          <w:szCs w:val="22"/>
          <w:lang w:val="lt-LT"/>
        </w:rPr>
        <w:t>butirofenonais</w:t>
      </w:r>
      <w:proofErr w:type="spellEnd"/>
      <w:r>
        <w:rPr>
          <w:sz w:val="22"/>
          <w:szCs w:val="22"/>
          <w:lang w:val="lt-LT"/>
        </w:rPr>
        <w:t xml:space="preserve"> (pvz., </w:t>
      </w:r>
      <w:proofErr w:type="spellStart"/>
      <w:r>
        <w:rPr>
          <w:sz w:val="22"/>
          <w:szCs w:val="22"/>
          <w:lang w:val="lt-LT"/>
        </w:rPr>
        <w:t>droperidoliu</w:t>
      </w:r>
      <w:proofErr w:type="spellEnd"/>
      <w:r>
        <w:rPr>
          <w:sz w:val="22"/>
          <w:szCs w:val="22"/>
          <w:lang w:val="lt-LT"/>
        </w:rPr>
        <w:t xml:space="preserve">, </w:t>
      </w:r>
      <w:proofErr w:type="spellStart"/>
      <w:r>
        <w:rPr>
          <w:sz w:val="22"/>
          <w:szCs w:val="22"/>
          <w:lang w:val="lt-LT"/>
        </w:rPr>
        <w:t>haloperidoliu</w:t>
      </w:r>
      <w:proofErr w:type="spellEnd"/>
      <w:r>
        <w:rPr>
          <w:sz w:val="22"/>
          <w:szCs w:val="22"/>
          <w:lang w:val="lt-LT"/>
        </w:rPr>
        <w:t xml:space="preserve">), kitais </w:t>
      </w:r>
      <w:proofErr w:type="spellStart"/>
      <w:r>
        <w:rPr>
          <w:sz w:val="22"/>
          <w:szCs w:val="22"/>
          <w:lang w:val="lt-LT"/>
        </w:rPr>
        <w:t>neuroleptikais</w:t>
      </w:r>
      <w:proofErr w:type="spellEnd"/>
      <w:r>
        <w:rPr>
          <w:sz w:val="22"/>
          <w:szCs w:val="22"/>
          <w:lang w:val="lt-LT"/>
        </w:rPr>
        <w:t xml:space="preserve"> (pvz., </w:t>
      </w:r>
      <w:proofErr w:type="spellStart"/>
      <w:r>
        <w:rPr>
          <w:sz w:val="22"/>
          <w:szCs w:val="22"/>
          <w:lang w:val="lt-LT"/>
        </w:rPr>
        <w:t>pimozidu</w:t>
      </w:r>
      <w:proofErr w:type="spellEnd"/>
      <w:r>
        <w:rPr>
          <w:sz w:val="22"/>
          <w:szCs w:val="22"/>
          <w:lang w:val="lt-LT"/>
        </w:rPr>
        <w:t xml:space="preserve">), kitais vaistiniais preparatais, pvz., </w:t>
      </w:r>
      <w:proofErr w:type="spellStart"/>
      <w:r>
        <w:rPr>
          <w:sz w:val="22"/>
          <w:szCs w:val="22"/>
          <w:lang w:val="lt-LT"/>
        </w:rPr>
        <w:t>bepridiliu</w:t>
      </w:r>
      <w:proofErr w:type="spellEnd"/>
      <w:r>
        <w:rPr>
          <w:sz w:val="22"/>
          <w:szCs w:val="22"/>
          <w:lang w:val="lt-LT"/>
        </w:rPr>
        <w:t xml:space="preserve">, </w:t>
      </w:r>
      <w:proofErr w:type="spellStart"/>
      <w:r>
        <w:rPr>
          <w:sz w:val="22"/>
          <w:szCs w:val="22"/>
          <w:lang w:val="lt-LT"/>
        </w:rPr>
        <w:t>cisapridu</w:t>
      </w:r>
      <w:proofErr w:type="spellEnd"/>
      <w:r>
        <w:rPr>
          <w:sz w:val="22"/>
          <w:szCs w:val="22"/>
          <w:lang w:val="lt-LT"/>
        </w:rPr>
        <w:t xml:space="preserve">, </w:t>
      </w:r>
      <w:proofErr w:type="spellStart"/>
      <w:r>
        <w:rPr>
          <w:sz w:val="22"/>
          <w:szCs w:val="22"/>
          <w:lang w:val="lt-LT"/>
        </w:rPr>
        <w:t>difemaniliu</w:t>
      </w:r>
      <w:proofErr w:type="spellEnd"/>
      <w:r>
        <w:rPr>
          <w:sz w:val="22"/>
          <w:szCs w:val="22"/>
          <w:lang w:val="lt-LT"/>
        </w:rPr>
        <w:t xml:space="preserve">, į veną leidžiamu </w:t>
      </w:r>
      <w:proofErr w:type="spellStart"/>
      <w:r>
        <w:rPr>
          <w:sz w:val="22"/>
          <w:szCs w:val="22"/>
          <w:lang w:val="lt-LT"/>
        </w:rPr>
        <w:t>eritromicinu</w:t>
      </w:r>
      <w:proofErr w:type="spellEnd"/>
      <w:r>
        <w:rPr>
          <w:sz w:val="22"/>
          <w:szCs w:val="22"/>
          <w:lang w:val="lt-LT"/>
        </w:rPr>
        <w:t xml:space="preserve">, </w:t>
      </w:r>
      <w:proofErr w:type="spellStart"/>
      <w:r>
        <w:rPr>
          <w:sz w:val="22"/>
          <w:szCs w:val="22"/>
          <w:lang w:val="lt-LT"/>
        </w:rPr>
        <w:t>halofantrinu</w:t>
      </w:r>
      <w:proofErr w:type="spellEnd"/>
      <w:r>
        <w:rPr>
          <w:sz w:val="22"/>
          <w:szCs w:val="22"/>
          <w:lang w:val="lt-LT"/>
        </w:rPr>
        <w:t xml:space="preserve">, </w:t>
      </w:r>
      <w:proofErr w:type="spellStart"/>
      <w:r>
        <w:rPr>
          <w:sz w:val="22"/>
          <w:szCs w:val="22"/>
          <w:lang w:val="lt-LT"/>
        </w:rPr>
        <w:t>mizolastinu</w:t>
      </w:r>
      <w:proofErr w:type="spellEnd"/>
      <w:r>
        <w:rPr>
          <w:sz w:val="22"/>
          <w:szCs w:val="22"/>
          <w:lang w:val="lt-LT"/>
        </w:rPr>
        <w:t xml:space="preserve">, </w:t>
      </w:r>
      <w:proofErr w:type="spellStart"/>
      <w:r>
        <w:rPr>
          <w:sz w:val="22"/>
          <w:szCs w:val="22"/>
          <w:lang w:val="lt-LT"/>
        </w:rPr>
        <w:t>moksifloksacinu</w:t>
      </w:r>
      <w:proofErr w:type="spellEnd"/>
      <w:r>
        <w:rPr>
          <w:sz w:val="22"/>
          <w:szCs w:val="22"/>
          <w:lang w:val="lt-LT"/>
        </w:rPr>
        <w:t xml:space="preserve">, </w:t>
      </w:r>
      <w:proofErr w:type="spellStart"/>
      <w:r>
        <w:rPr>
          <w:sz w:val="22"/>
          <w:szCs w:val="22"/>
          <w:lang w:val="lt-LT"/>
        </w:rPr>
        <w:t>pentamidinu</w:t>
      </w:r>
      <w:proofErr w:type="spellEnd"/>
      <w:r>
        <w:rPr>
          <w:sz w:val="22"/>
          <w:szCs w:val="22"/>
          <w:lang w:val="lt-LT"/>
        </w:rPr>
        <w:t xml:space="preserve">, </w:t>
      </w:r>
      <w:proofErr w:type="spellStart"/>
      <w:r>
        <w:rPr>
          <w:sz w:val="22"/>
          <w:szCs w:val="22"/>
          <w:lang w:val="lt-LT"/>
        </w:rPr>
        <w:t>sparfloksacinu</w:t>
      </w:r>
      <w:proofErr w:type="spellEnd"/>
      <w:r>
        <w:rPr>
          <w:sz w:val="22"/>
          <w:szCs w:val="22"/>
          <w:lang w:val="lt-LT"/>
        </w:rPr>
        <w:t xml:space="preserve">, į veną leidžiamu </w:t>
      </w:r>
      <w:proofErr w:type="spellStart"/>
      <w:r>
        <w:rPr>
          <w:sz w:val="22"/>
          <w:szCs w:val="22"/>
          <w:lang w:val="lt-LT"/>
        </w:rPr>
        <w:t>vinkaminu</w:t>
      </w:r>
      <w:proofErr w:type="spellEnd"/>
      <w:r>
        <w:rPr>
          <w:sz w:val="22"/>
          <w:szCs w:val="22"/>
          <w:lang w:val="lt-LT"/>
        </w:rPr>
        <w:t xml:space="preserve">, metadonu, </w:t>
      </w:r>
      <w:proofErr w:type="spellStart"/>
      <w:r>
        <w:rPr>
          <w:sz w:val="22"/>
          <w:szCs w:val="22"/>
          <w:lang w:val="lt-LT"/>
        </w:rPr>
        <w:t>astemizolu</w:t>
      </w:r>
      <w:proofErr w:type="spellEnd"/>
      <w:r>
        <w:rPr>
          <w:sz w:val="22"/>
          <w:szCs w:val="22"/>
          <w:lang w:val="lt-LT"/>
        </w:rPr>
        <w:t xml:space="preserve">, </w:t>
      </w:r>
      <w:proofErr w:type="spellStart"/>
      <w:r>
        <w:rPr>
          <w:sz w:val="22"/>
          <w:szCs w:val="22"/>
          <w:lang w:val="lt-LT"/>
        </w:rPr>
        <w:t>terfenadinu</w:t>
      </w:r>
      <w:proofErr w:type="spellEnd"/>
      <w:r>
        <w:rPr>
          <w:sz w:val="22"/>
          <w:szCs w:val="22"/>
          <w:lang w:val="lt-LT"/>
        </w:rPr>
        <w:t>. Reikia neleisti sumažėti kalio kiekiui ir, jei reikia, jį koreguoti, bei stebėti QT intervalą.</w:t>
      </w:r>
    </w:p>
    <w:p w14:paraId="1EBAC217" w14:textId="77777777" w:rsidR="007732CC" w:rsidRDefault="007732CC">
      <w:pPr>
        <w:widowControl w:val="0"/>
        <w:tabs>
          <w:tab w:val="left" w:pos="1296"/>
        </w:tabs>
        <w:autoSpaceDE w:val="0"/>
        <w:autoSpaceDN w:val="0"/>
        <w:snapToGrid w:val="0"/>
        <w:rPr>
          <w:sz w:val="22"/>
          <w:szCs w:val="22"/>
          <w:lang w:val="lt-LT"/>
        </w:rPr>
      </w:pPr>
    </w:p>
    <w:p w14:paraId="7DB4AB38"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 xml:space="preserve">Kalio kiekį mažinantys vaistiniai preparatai (į veną leidžiamas </w:t>
      </w:r>
      <w:proofErr w:type="spellStart"/>
      <w:r>
        <w:rPr>
          <w:i/>
          <w:sz w:val="22"/>
          <w:szCs w:val="22"/>
          <w:lang w:val="lt-LT"/>
        </w:rPr>
        <w:t>amfotericinas</w:t>
      </w:r>
      <w:proofErr w:type="spellEnd"/>
      <w:r>
        <w:rPr>
          <w:i/>
          <w:sz w:val="22"/>
          <w:szCs w:val="22"/>
          <w:lang w:val="lt-LT"/>
        </w:rPr>
        <w:t xml:space="preserve"> B, sisteminio poveikio </w:t>
      </w:r>
      <w:proofErr w:type="spellStart"/>
      <w:r>
        <w:rPr>
          <w:i/>
          <w:sz w:val="22"/>
          <w:szCs w:val="22"/>
          <w:lang w:val="lt-LT"/>
        </w:rPr>
        <w:t>gliukokortikoidai</w:t>
      </w:r>
      <w:proofErr w:type="spellEnd"/>
      <w:r>
        <w:rPr>
          <w:i/>
          <w:sz w:val="22"/>
          <w:szCs w:val="22"/>
          <w:lang w:val="lt-LT"/>
        </w:rPr>
        <w:t xml:space="preserve"> ir </w:t>
      </w:r>
      <w:proofErr w:type="spellStart"/>
      <w:r>
        <w:rPr>
          <w:i/>
          <w:sz w:val="22"/>
          <w:szCs w:val="22"/>
          <w:lang w:val="lt-LT"/>
        </w:rPr>
        <w:t>mineralokortikoidai</w:t>
      </w:r>
      <w:proofErr w:type="spellEnd"/>
      <w:r>
        <w:rPr>
          <w:i/>
          <w:sz w:val="22"/>
          <w:szCs w:val="22"/>
          <w:lang w:val="lt-LT"/>
        </w:rPr>
        <w:t xml:space="preserve">, </w:t>
      </w:r>
      <w:proofErr w:type="spellStart"/>
      <w:r>
        <w:rPr>
          <w:i/>
          <w:sz w:val="22"/>
          <w:szCs w:val="22"/>
          <w:lang w:val="lt-LT"/>
        </w:rPr>
        <w:t>tetrakozaktidas</w:t>
      </w:r>
      <w:proofErr w:type="spellEnd"/>
      <w:r>
        <w:rPr>
          <w:i/>
          <w:sz w:val="22"/>
          <w:szCs w:val="22"/>
          <w:lang w:val="lt-LT"/>
        </w:rPr>
        <w:t>, stimuliuojamojo poveikio vidurių laisvinamieji preparatai)</w:t>
      </w:r>
      <w:r>
        <w:rPr>
          <w:sz w:val="22"/>
          <w:szCs w:val="22"/>
          <w:lang w:val="lt-LT"/>
        </w:rPr>
        <w:t xml:space="preserve">. Didėja </w:t>
      </w:r>
      <w:proofErr w:type="spellStart"/>
      <w:r>
        <w:rPr>
          <w:sz w:val="22"/>
          <w:szCs w:val="22"/>
          <w:lang w:val="lt-LT"/>
        </w:rPr>
        <w:t>hipokalemijos</w:t>
      </w:r>
      <w:proofErr w:type="spellEnd"/>
      <w:r>
        <w:rPr>
          <w:sz w:val="22"/>
          <w:szCs w:val="22"/>
          <w:lang w:val="lt-LT"/>
        </w:rPr>
        <w:t xml:space="preserve"> rizika (poveikis būna adityvus). Būtina matuoti ir, jei reikia, koreguoti kalio kiekį. Ypač atsargiai būtina gydyti širdį veikiančių glikozidų vartojančius pacientus. Rekomenduojama vartoti ne stimuliuojamojo poveikio vidurių laisvinamųjų preparatų.</w:t>
      </w:r>
    </w:p>
    <w:p w14:paraId="17196C65" w14:textId="77777777" w:rsidR="007732CC" w:rsidRDefault="007732CC">
      <w:pPr>
        <w:widowControl w:val="0"/>
        <w:tabs>
          <w:tab w:val="left" w:pos="1296"/>
        </w:tabs>
        <w:autoSpaceDE w:val="0"/>
        <w:autoSpaceDN w:val="0"/>
        <w:snapToGrid w:val="0"/>
        <w:rPr>
          <w:sz w:val="22"/>
          <w:szCs w:val="22"/>
          <w:lang w:val="lt-LT"/>
        </w:rPr>
      </w:pPr>
    </w:p>
    <w:p w14:paraId="45602BA5"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Rusmenės preparatai</w:t>
      </w:r>
      <w:r>
        <w:rPr>
          <w:sz w:val="22"/>
          <w:szCs w:val="22"/>
          <w:lang w:val="lt-LT"/>
        </w:rPr>
        <w:t xml:space="preserve">. </w:t>
      </w:r>
      <w:proofErr w:type="spellStart"/>
      <w:r>
        <w:rPr>
          <w:sz w:val="22"/>
          <w:szCs w:val="22"/>
          <w:lang w:val="lt-LT"/>
        </w:rPr>
        <w:t>Hipokalemija</w:t>
      </w:r>
      <w:proofErr w:type="spellEnd"/>
      <w:r>
        <w:rPr>
          <w:sz w:val="22"/>
          <w:szCs w:val="22"/>
          <w:lang w:val="lt-LT"/>
        </w:rPr>
        <w:t xml:space="preserve"> ir (arba) </w:t>
      </w:r>
      <w:proofErr w:type="spellStart"/>
      <w:r>
        <w:rPr>
          <w:sz w:val="22"/>
          <w:szCs w:val="22"/>
          <w:lang w:val="lt-LT"/>
        </w:rPr>
        <w:t>hipomagnezemija</w:t>
      </w:r>
      <w:proofErr w:type="spellEnd"/>
      <w:r>
        <w:rPr>
          <w:sz w:val="22"/>
          <w:szCs w:val="22"/>
          <w:lang w:val="lt-LT"/>
        </w:rPr>
        <w:t xml:space="preserve"> didina toksinio rusmenės preparatų poveikio tikimybę. Rekomenduojama matuoti kalio ir magnio koncentracijas plazmoje, registruoti EKG ir, jei reikia, keisti gydymą.</w:t>
      </w:r>
    </w:p>
    <w:p w14:paraId="15772153" w14:textId="77777777" w:rsidR="007732CC" w:rsidRDefault="007732CC">
      <w:pPr>
        <w:widowControl w:val="0"/>
        <w:tabs>
          <w:tab w:val="left" w:pos="1296"/>
        </w:tabs>
        <w:autoSpaceDE w:val="0"/>
        <w:autoSpaceDN w:val="0"/>
        <w:snapToGrid w:val="0"/>
        <w:rPr>
          <w:sz w:val="22"/>
          <w:szCs w:val="22"/>
          <w:lang w:val="lt-LT"/>
        </w:rPr>
      </w:pPr>
    </w:p>
    <w:p w14:paraId="16463277"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Alopurinolis</w:t>
      </w:r>
      <w:proofErr w:type="spellEnd"/>
      <w:r>
        <w:rPr>
          <w:i/>
          <w:sz w:val="22"/>
          <w:szCs w:val="22"/>
          <w:lang w:val="lt-LT"/>
        </w:rPr>
        <w:t>.</w:t>
      </w:r>
      <w:r>
        <w:rPr>
          <w:sz w:val="22"/>
          <w:szCs w:val="22"/>
          <w:lang w:val="lt-LT"/>
        </w:rPr>
        <w:t xml:space="preserve"> Vartojant kartu su </w:t>
      </w:r>
      <w:proofErr w:type="spellStart"/>
      <w:r>
        <w:rPr>
          <w:sz w:val="22"/>
          <w:szCs w:val="22"/>
          <w:lang w:val="lt-LT"/>
        </w:rPr>
        <w:t>indapamidu</w:t>
      </w:r>
      <w:proofErr w:type="spellEnd"/>
      <w:r>
        <w:rPr>
          <w:sz w:val="22"/>
          <w:szCs w:val="22"/>
          <w:lang w:val="lt-LT"/>
        </w:rPr>
        <w:t xml:space="preserve">, gali dažniau pasireikšti padidėjusio jautrumo reakcija į </w:t>
      </w:r>
      <w:proofErr w:type="spellStart"/>
      <w:r>
        <w:rPr>
          <w:sz w:val="22"/>
          <w:szCs w:val="22"/>
          <w:lang w:val="lt-LT"/>
        </w:rPr>
        <w:t>alopurinolį</w:t>
      </w:r>
      <w:proofErr w:type="spellEnd"/>
      <w:r>
        <w:rPr>
          <w:sz w:val="22"/>
          <w:szCs w:val="22"/>
          <w:lang w:val="lt-LT"/>
        </w:rPr>
        <w:t>.</w:t>
      </w:r>
    </w:p>
    <w:p w14:paraId="1E0AB362" w14:textId="77777777" w:rsidR="007732CC" w:rsidRDefault="007732CC">
      <w:pPr>
        <w:widowControl w:val="0"/>
        <w:tabs>
          <w:tab w:val="left" w:pos="1296"/>
        </w:tabs>
        <w:snapToGrid w:val="0"/>
        <w:rPr>
          <w:sz w:val="22"/>
          <w:szCs w:val="22"/>
          <w:lang w:val="lt-LT"/>
        </w:rPr>
      </w:pPr>
    </w:p>
    <w:p w14:paraId="1B907A44" w14:textId="77777777" w:rsidR="007732CC" w:rsidRDefault="00196C7A">
      <w:pPr>
        <w:widowControl w:val="0"/>
        <w:tabs>
          <w:tab w:val="left" w:pos="1296"/>
        </w:tabs>
        <w:snapToGrid w:val="0"/>
        <w:rPr>
          <w:i/>
          <w:sz w:val="22"/>
          <w:szCs w:val="22"/>
          <w:u w:val="single"/>
          <w:lang w:val="lt-LT"/>
        </w:rPr>
      </w:pPr>
      <w:r>
        <w:rPr>
          <w:i/>
          <w:sz w:val="22"/>
          <w:szCs w:val="22"/>
          <w:u w:val="single"/>
          <w:lang w:val="lt-LT"/>
        </w:rPr>
        <w:t>Preparatai, kurių kartu reikia vartoti atsargiai</w:t>
      </w:r>
    </w:p>
    <w:p w14:paraId="10AF3702" w14:textId="77777777" w:rsidR="007732CC" w:rsidRDefault="007732CC">
      <w:pPr>
        <w:rPr>
          <w:i/>
          <w:sz w:val="22"/>
          <w:szCs w:val="22"/>
          <w:lang w:val="pt-PT"/>
        </w:rPr>
      </w:pPr>
    </w:p>
    <w:p w14:paraId="2CDDF2F6" w14:textId="77777777" w:rsidR="007732CC" w:rsidRDefault="00196C7A">
      <w:pPr>
        <w:rPr>
          <w:bCs/>
        </w:rPr>
      </w:pPr>
      <w:r>
        <w:rPr>
          <w:i/>
          <w:sz w:val="22"/>
          <w:szCs w:val="22"/>
          <w:lang w:val="pt-PT"/>
        </w:rPr>
        <w:t xml:space="preserve">Kalį tausojantys diuretikai (amiloridas, spironolaktonas, triamterenas). </w:t>
      </w:r>
      <w:r>
        <w:rPr>
          <w:sz w:val="22"/>
          <w:szCs w:val="22"/>
          <w:lang w:val="pt-PT"/>
        </w:rPr>
        <w:t xml:space="preserve">Nors racionalus derinys kai kuriems pacientams yra naudingas, vis tiek gali pasireikšti hipokalemija arba hiperkalemija </w:t>
      </w:r>
      <w:r>
        <w:rPr>
          <w:bCs/>
          <w:sz w:val="22"/>
          <w:szCs w:val="22"/>
        </w:rPr>
        <w:t>ypač pacientams, kuriems yra inkstų funkcijos nepakankamumas arba diabetas). Reikia tirti kalio koncentracijas plazmoje bei registruoti EKG ir, jeigu reikia, peržiūrėti gydymą.</w:t>
      </w:r>
    </w:p>
    <w:p w14:paraId="59BE99C9" w14:textId="77777777" w:rsidR="007732CC" w:rsidRDefault="007732CC">
      <w:pPr>
        <w:widowControl w:val="0"/>
        <w:tabs>
          <w:tab w:val="left" w:pos="1296"/>
        </w:tabs>
        <w:autoSpaceDE w:val="0"/>
        <w:autoSpaceDN w:val="0"/>
        <w:snapToGrid w:val="0"/>
        <w:rPr>
          <w:sz w:val="22"/>
          <w:szCs w:val="22"/>
          <w:lang w:val="lt-LT"/>
        </w:rPr>
      </w:pPr>
    </w:p>
    <w:p w14:paraId="001EACBC"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Metforminas</w:t>
      </w:r>
      <w:proofErr w:type="spellEnd"/>
      <w:r>
        <w:rPr>
          <w:sz w:val="22"/>
          <w:szCs w:val="22"/>
          <w:lang w:val="lt-LT"/>
        </w:rPr>
        <w:t xml:space="preserve">. </w:t>
      </w:r>
      <w:proofErr w:type="spellStart"/>
      <w:r>
        <w:rPr>
          <w:sz w:val="22"/>
          <w:szCs w:val="22"/>
          <w:lang w:val="lt-LT"/>
        </w:rPr>
        <w:t>Metformino</w:t>
      </w:r>
      <w:proofErr w:type="spellEnd"/>
      <w:r>
        <w:rPr>
          <w:sz w:val="22"/>
          <w:szCs w:val="22"/>
          <w:lang w:val="lt-LT"/>
        </w:rPr>
        <w:t xml:space="preserve"> sukeliama laktatų </w:t>
      </w:r>
      <w:proofErr w:type="spellStart"/>
      <w:r>
        <w:rPr>
          <w:sz w:val="22"/>
          <w:szCs w:val="22"/>
          <w:lang w:val="lt-LT"/>
        </w:rPr>
        <w:t>acidozė</w:t>
      </w:r>
      <w:proofErr w:type="spellEnd"/>
      <w:r>
        <w:rPr>
          <w:sz w:val="22"/>
          <w:szCs w:val="22"/>
          <w:lang w:val="lt-LT"/>
        </w:rPr>
        <w:t xml:space="preserve"> siejama su diuretikų, ypač veikiančių </w:t>
      </w:r>
      <w:proofErr w:type="spellStart"/>
      <w:r>
        <w:rPr>
          <w:sz w:val="22"/>
          <w:szCs w:val="22"/>
          <w:lang w:val="lt-LT"/>
        </w:rPr>
        <w:t>Henlės</w:t>
      </w:r>
      <w:proofErr w:type="spellEnd"/>
      <w:r>
        <w:rPr>
          <w:sz w:val="22"/>
          <w:szCs w:val="22"/>
          <w:lang w:val="lt-LT"/>
        </w:rPr>
        <w:t xml:space="preserve"> kilpoje, sukeliamu funkciniu inkstų nepakankamumu. Jeigu vyrų kraujo plazmoje kreatinino kiekis yra didesnis negu 15 mg/l (135 </w:t>
      </w:r>
      <w:proofErr w:type="spellStart"/>
      <w:r>
        <w:rPr>
          <w:sz w:val="22"/>
          <w:szCs w:val="22"/>
          <w:lang w:val="lt-LT"/>
        </w:rPr>
        <w:t>mikromoliai</w:t>
      </w:r>
      <w:proofErr w:type="spellEnd"/>
      <w:r>
        <w:rPr>
          <w:sz w:val="22"/>
          <w:szCs w:val="22"/>
          <w:lang w:val="lt-LT"/>
        </w:rPr>
        <w:t>/l), o moterų − 12 mg/l (110 </w:t>
      </w:r>
      <w:proofErr w:type="spellStart"/>
      <w:r>
        <w:rPr>
          <w:sz w:val="22"/>
          <w:szCs w:val="22"/>
          <w:lang w:val="lt-LT"/>
        </w:rPr>
        <w:t>mikromolių</w:t>
      </w:r>
      <w:proofErr w:type="spellEnd"/>
      <w:r>
        <w:rPr>
          <w:sz w:val="22"/>
          <w:szCs w:val="22"/>
          <w:lang w:val="lt-LT"/>
        </w:rPr>
        <w:t xml:space="preserve">/l), </w:t>
      </w:r>
      <w:proofErr w:type="spellStart"/>
      <w:r>
        <w:rPr>
          <w:sz w:val="22"/>
          <w:szCs w:val="22"/>
          <w:lang w:val="lt-LT"/>
        </w:rPr>
        <w:t>metforminu</w:t>
      </w:r>
      <w:proofErr w:type="spellEnd"/>
      <w:r>
        <w:rPr>
          <w:sz w:val="22"/>
          <w:szCs w:val="22"/>
          <w:lang w:val="lt-LT"/>
        </w:rPr>
        <w:t xml:space="preserve"> gydyti negalima.</w:t>
      </w:r>
    </w:p>
    <w:p w14:paraId="33D54D50" w14:textId="77777777" w:rsidR="007732CC" w:rsidRDefault="007732CC">
      <w:pPr>
        <w:widowControl w:val="0"/>
        <w:tabs>
          <w:tab w:val="left" w:pos="1296"/>
        </w:tabs>
        <w:autoSpaceDE w:val="0"/>
        <w:autoSpaceDN w:val="0"/>
        <w:snapToGrid w:val="0"/>
        <w:rPr>
          <w:sz w:val="22"/>
          <w:szCs w:val="22"/>
          <w:lang w:val="lt-LT"/>
        </w:rPr>
      </w:pPr>
    </w:p>
    <w:p w14:paraId="1903C591"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Kontrastą sukeliantys preparatai, kuriuose yra jodo</w:t>
      </w:r>
      <w:r>
        <w:rPr>
          <w:sz w:val="22"/>
          <w:szCs w:val="22"/>
          <w:lang w:val="lt-LT"/>
        </w:rPr>
        <w:t>. Jeigu yra diuretikų sukelta dehidratacija, didėja ūminio inkstų nepakankamumo rizika, ypač jei vartojamos didelės kontrastą sukeliančių preparatų, kuriuose yra jodo, dozės. Prieš preparatų, kuriuose yra jodo, vartojimą būtina koreguoti skysčių kiekį organizme.</w:t>
      </w:r>
    </w:p>
    <w:p w14:paraId="40BF02D3" w14:textId="77777777" w:rsidR="007732CC" w:rsidRDefault="007732CC">
      <w:pPr>
        <w:widowControl w:val="0"/>
        <w:tabs>
          <w:tab w:val="left" w:pos="1296"/>
        </w:tabs>
        <w:autoSpaceDE w:val="0"/>
        <w:autoSpaceDN w:val="0"/>
        <w:snapToGrid w:val="0"/>
        <w:rPr>
          <w:sz w:val="22"/>
          <w:szCs w:val="22"/>
          <w:lang w:val="lt-LT"/>
        </w:rPr>
      </w:pPr>
    </w:p>
    <w:p w14:paraId="7ADC2680" w14:textId="77777777" w:rsidR="007732CC" w:rsidRDefault="00196C7A">
      <w:pPr>
        <w:widowControl w:val="0"/>
        <w:tabs>
          <w:tab w:val="left" w:pos="1296"/>
        </w:tabs>
        <w:autoSpaceDE w:val="0"/>
        <w:autoSpaceDN w:val="0"/>
        <w:snapToGrid w:val="0"/>
        <w:rPr>
          <w:sz w:val="22"/>
          <w:szCs w:val="22"/>
          <w:lang w:val="lt-LT"/>
        </w:rPr>
      </w:pPr>
      <w:r>
        <w:rPr>
          <w:i/>
          <w:sz w:val="22"/>
          <w:szCs w:val="22"/>
          <w:lang w:val="lt-LT"/>
        </w:rPr>
        <w:t>Kalcio druskos</w:t>
      </w:r>
      <w:r>
        <w:rPr>
          <w:sz w:val="22"/>
          <w:szCs w:val="22"/>
          <w:lang w:val="lt-LT"/>
        </w:rPr>
        <w:t>. Kadangi mažėja kalcio išsiskyrimas su šlapimu, didėja kalcio kiekio padidėjimo rizika.</w:t>
      </w:r>
    </w:p>
    <w:p w14:paraId="6ABDF223" w14:textId="77777777" w:rsidR="007732CC" w:rsidRDefault="007732CC">
      <w:pPr>
        <w:widowControl w:val="0"/>
        <w:tabs>
          <w:tab w:val="left" w:pos="1296"/>
        </w:tabs>
        <w:autoSpaceDE w:val="0"/>
        <w:autoSpaceDN w:val="0"/>
        <w:snapToGrid w:val="0"/>
        <w:rPr>
          <w:sz w:val="22"/>
          <w:szCs w:val="22"/>
          <w:lang w:val="lt-LT"/>
        </w:rPr>
      </w:pPr>
    </w:p>
    <w:p w14:paraId="13FF0973" w14:textId="77777777" w:rsidR="007732CC" w:rsidRDefault="00196C7A">
      <w:pPr>
        <w:widowControl w:val="0"/>
        <w:tabs>
          <w:tab w:val="left" w:pos="1296"/>
        </w:tabs>
        <w:autoSpaceDE w:val="0"/>
        <w:autoSpaceDN w:val="0"/>
        <w:snapToGrid w:val="0"/>
        <w:rPr>
          <w:sz w:val="22"/>
          <w:szCs w:val="22"/>
          <w:lang w:val="lt-LT"/>
        </w:rPr>
      </w:pPr>
      <w:proofErr w:type="spellStart"/>
      <w:r>
        <w:rPr>
          <w:i/>
          <w:sz w:val="22"/>
          <w:szCs w:val="22"/>
          <w:lang w:val="lt-LT"/>
        </w:rPr>
        <w:t>Ciklosporinas</w:t>
      </w:r>
      <w:proofErr w:type="spellEnd"/>
      <w:r>
        <w:rPr>
          <w:sz w:val="22"/>
          <w:szCs w:val="22"/>
          <w:lang w:val="lt-LT"/>
        </w:rPr>
        <w:t>,</w:t>
      </w:r>
      <w:r>
        <w:rPr>
          <w:i/>
          <w:sz w:val="22"/>
          <w:szCs w:val="22"/>
          <w:lang w:val="lt-LT"/>
        </w:rPr>
        <w:t xml:space="preserve"> </w:t>
      </w:r>
      <w:proofErr w:type="spellStart"/>
      <w:r>
        <w:rPr>
          <w:i/>
          <w:sz w:val="22"/>
          <w:szCs w:val="22"/>
          <w:lang w:val="lt-LT"/>
        </w:rPr>
        <w:t>takrolimuzas</w:t>
      </w:r>
      <w:proofErr w:type="spellEnd"/>
      <w:r>
        <w:rPr>
          <w:i/>
          <w:sz w:val="22"/>
          <w:szCs w:val="22"/>
          <w:lang w:val="lt-LT"/>
        </w:rPr>
        <w:t>.</w:t>
      </w:r>
      <w:r>
        <w:rPr>
          <w:sz w:val="22"/>
          <w:szCs w:val="22"/>
          <w:lang w:val="lt-LT"/>
        </w:rPr>
        <w:t xml:space="preserve"> Kreatinino kiekis gali padidėti (</w:t>
      </w:r>
      <w:proofErr w:type="spellStart"/>
      <w:r>
        <w:rPr>
          <w:sz w:val="22"/>
          <w:szCs w:val="22"/>
          <w:lang w:val="lt-LT"/>
        </w:rPr>
        <w:t>ciklosporino</w:t>
      </w:r>
      <w:proofErr w:type="spellEnd"/>
      <w:r>
        <w:rPr>
          <w:sz w:val="22"/>
          <w:szCs w:val="22"/>
          <w:lang w:val="lt-LT"/>
        </w:rPr>
        <w:t xml:space="preserve"> kiekis kraujyje nekinta) net tuo atveju, jei druskų ir vandens organizme netrūksta.</w:t>
      </w:r>
    </w:p>
    <w:p w14:paraId="3A1A475C" w14:textId="77777777" w:rsidR="007732CC" w:rsidRDefault="007732CC">
      <w:pPr>
        <w:widowControl w:val="0"/>
        <w:rPr>
          <w:i/>
          <w:sz w:val="22"/>
          <w:szCs w:val="22"/>
          <w:lang w:val="lt-LT"/>
        </w:rPr>
      </w:pPr>
    </w:p>
    <w:p w14:paraId="1D30724F" w14:textId="77777777" w:rsidR="007732CC" w:rsidRDefault="00196C7A">
      <w:pPr>
        <w:widowControl w:val="0"/>
        <w:rPr>
          <w:sz w:val="22"/>
          <w:szCs w:val="22"/>
          <w:lang w:val="lt-LT"/>
        </w:rPr>
      </w:pPr>
      <w:r>
        <w:rPr>
          <w:i/>
          <w:sz w:val="22"/>
          <w:szCs w:val="22"/>
          <w:lang w:val="lt-LT"/>
        </w:rPr>
        <w:t xml:space="preserve">Kortikosteroidai, </w:t>
      </w:r>
      <w:proofErr w:type="spellStart"/>
      <w:r>
        <w:rPr>
          <w:i/>
          <w:sz w:val="22"/>
          <w:szCs w:val="22"/>
          <w:lang w:val="lt-LT"/>
        </w:rPr>
        <w:t>tetrakozaktidas</w:t>
      </w:r>
      <w:proofErr w:type="spellEnd"/>
      <w:r>
        <w:rPr>
          <w:i/>
          <w:sz w:val="22"/>
          <w:szCs w:val="22"/>
          <w:lang w:val="lt-LT"/>
        </w:rPr>
        <w:t xml:space="preserve"> (sisteminis kelias)</w:t>
      </w:r>
      <w:r>
        <w:rPr>
          <w:sz w:val="22"/>
          <w:szCs w:val="22"/>
          <w:lang w:val="lt-LT"/>
        </w:rPr>
        <w:t xml:space="preserve">: </w:t>
      </w:r>
      <w:proofErr w:type="spellStart"/>
      <w:r>
        <w:rPr>
          <w:sz w:val="22"/>
          <w:szCs w:val="22"/>
          <w:lang w:val="lt-LT"/>
        </w:rPr>
        <w:t>antihipertenzinio</w:t>
      </w:r>
      <w:proofErr w:type="spellEnd"/>
      <w:r>
        <w:rPr>
          <w:sz w:val="22"/>
          <w:szCs w:val="22"/>
          <w:lang w:val="lt-LT"/>
        </w:rPr>
        <w:t xml:space="preserve"> poveikio sumažėjimas (druskos ir vandens susilaikymas dėl kortikosteroidų).</w:t>
      </w:r>
    </w:p>
    <w:p w14:paraId="669E0B07" w14:textId="77777777" w:rsidR="007732CC" w:rsidRDefault="007732CC">
      <w:pPr>
        <w:widowControl w:val="0"/>
        <w:rPr>
          <w:sz w:val="22"/>
          <w:szCs w:val="22"/>
          <w:lang w:val="lt-LT"/>
        </w:rPr>
      </w:pPr>
    </w:p>
    <w:p w14:paraId="5819EC93"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 su </w:t>
      </w:r>
      <w:proofErr w:type="spellStart"/>
      <w:r>
        <w:rPr>
          <w:sz w:val="22"/>
          <w:szCs w:val="22"/>
          <w:u w:val="single"/>
          <w:lang w:val="lt-LT"/>
        </w:rPr>
        <w:t>rozuvastatinu</w:t>
      </w:r>
      <w:proofErr w:type="spellEnd"/>
    </w:p>
    <w:p w14:paraId="7595A5DB" w14:textId="77777777" w:rsidR="007732CC" w:rsidRDefault="007732CC">
      <w:pPr>
        <w:widowControl w:val="0"/>
        <w:tabs>
          <w:tab w:val="left" w:pos="1296"/>
        </w:tabs>
        <w:snapToGrid w:val="0"/>
        <w:rPr>
          <w:sz w:val="22"/>
          <w:szCs w:val="22"/>
          <w:lang w:val="lt-LT"/>
        </w:rPr>
      </w:pPr>
    </w:p>
    <w:p w14:paraId="0908B654" w14:textId="77777777" w:rsidR="007732CC" w:rsidRDefault="00196C7A">
      <w:pPr>
        <w:widowControl w:val="0"/>
        <w:tabs>
          <w:tab w:val="left" w:pos="567"/>
        </w:tabs>
        <w:snapToGrid w:val="0"/>
        <w:rPr>
          <w:i/>
          <w:sz w:val="22"/>
          <w:szCs w:val="22"/>
          <w:u w:val="single"/>
          <w:lang w:val="lt-LT"/>
        </w:rPr>
      </w:pPr>
      <w:r>
        <w:rPr>
          <w:i/>
          <w:sz w:val="22"/>
          <w:szCs w:val="22"/>
          <w:u w:val="single"/>
          <w:lang w:val="lt-LT"/>
        </w:rPr>
        <w:t xml:space="preserve">Kartu vartojamų vaistinių preparatų poveikis </w:t>
      </w:r>
      <w:proofErr w:type="spellStart"/>
      <w:r>
        <w:rPr>
          <w:i/>
          <w:sz w:val="22"/>
          <w:szCs w:val="22"/>
          <w:u w:val="single"/>
          <w:lang w:val="lt-LT"/>
        </w:rPr>
        <w:t>rozuvastatinui</w:t>
      </w:r>
      <w:proofErr w:type="spellEnd"/>
    </w:p>
    <w:p w14:paraId="2E475A0E" w14:textId="77777777" w:rsidR="007732CC" w:rsidRDefault="007732CC">
      <w:pPr>
        <w:widowControl w:val="0"/>
        <w:tabs>
          <w:tab w:val="left" w:pos="567"/>
        </w:tabs>
        <w:snapToGrid w:val="0"/>
        <w:rPr>
          <w:sz w:val="22"/>
          <w:szCs w:val="22"/>
          <w:u w:val="single"/>
          <w:lang w:val="lt-LT"/>
        </w:rPr>
      </w:pPr>
    </w:p>
    <w:p w14:paraId="0256A501" w14:textId="77777777" w:rsidR="007732CC" w:rsidRDefault="00196C7A">
      <w:pPr>
        <w:widowControl w:val="0"/>
        <w:tabs>
          <w:tab w:val="left" w:pos="567"/>
        </w:tabs>
        <w:snapToGrid w:val="0"/>
        <w:rPr>
          <w:sz w:val="22"/>
          <w:szCs w:val="22"/>
          <w:lang w:val="lt-LT"/>
        </w:rPr>
      </w:pPr>
      <w:r>
        <w:rPr>
          <w:i/>
          <w:sz w:val="22"/>
          <w:szCs w:val="22"/>
          <w:lang w:val="lt-LT"/>
        </w:rPr>
        <w:t>Pernašos baltymų inhibitoriai.</w:t>
      </w:r>
      <w:r>
        <w:rPr>
          <w:sz w:val="22"/>
          <w:szCs w:val="22"/>
          <w:lang w:val="lt-LT"/>
        </w:rPr>
        <w:t xml:space="preserve"> </w:t>
      </w:r>
      <w:proofErr w:type="spellStart"/>
      <w:r>
        <w:rPr>
          <w:sz w:val="22"/>
          <w:szCs w:val="22"/>
          <w:lang w:val="lt-LT"/>
        </w:rPr>
        <w:t>Rozuvastatinas</w:t>
      </w:r>
      <w:proofErr w:type="spellEnd"/>
      <w:r>
        <w:rPr>
          <w:sz w:val="22"/>
          <w:szCs w:val="22"/>
          <w:lang w:val="lt-LT"/>
        </w:rPr>
        <w:t xml:space="preserve"> yra tam tikrų pernašos baltymų, įskaitant pasisavinimo kepenyse </w:t>
      </w:r>
      <w:proofErr w:type="spellStart"/>
      <w:r>
        <w:rPr>
          <w:sz w:val="22"/>
          <w:szCs w:val="22"/>
          <w:lang w:val="lt-LT"/>
        </w:rPr>
        <w:t>pernešiklį</w:t>
      </w:r>
      <w:proofErr w:type="spellEnd"/>
      <w:r>
        <w:rPr>
          <w:sz w:val="22"/>
          <w:szCs w:val="22"/>
          <w:lang w:val="lt-LT"/>
        </w:rPr>
        <w:t xml:space="preserve"> OATP1B1 ir srauto </w:t>
      </w:r>
      <w:proofErr w:type="spellStart"/>
      <w:r>
        <w:rPr>
          <w:sz w:val="22"/>
          <w:szCs w:val="22"/>
          <w:lang w:val="lt-LT"/>
        </w:rPr>
        <w:t>pernešiklį</w:t>
      </w:r>
      <w:proofErr w:type="spellEnd"/>
      <w:r>
        <w:rPr>
          <w:sz w:val="22"/>
          <w:szCs w:val="22"/>
          <w:lang w:val="lt-LT"/>
        </w:rPr>
        <w:t xml:space="preserve"> BCRP, substratas. </w:t>
      </w:r>
      <w:proofErr w:type="spellStart"/>
      <w:r>
        <w:rPr>
          <w:sz w:val="22"/>
          <w:szCs w:val="22"/>
          <w:lang w:val="lt-LT"/>
        </w:rPr>
        <w:t>Rozuvastatiną</w:t>
      </w:r>
      <w:proofErr w:type="spellEnd"/>
      <w:r>
        <w:rPr>
          <w:sz w:val="22"/>
          <w:szCs w:val="22"/>
          <w:lang w:val="lt-LT"/>
        </w:rPr>
        <w:t xml:space="preserve"> vartojant kartu su kitais vaistiniais preparatais, kurie yra šių pernašos baltymų inhibitoriai, gali padidėti </w:t>
      </w:r>
      <w:proofErr w:type="spellStart"/>
      <w:r>
        <w:rPr>
          <w:sz w:val="22"/>
          <w:szCs w:val="22"/>
          <w:lang w:val="lt-LT"/>
        </w:rPr>
        <w:t>rozuvastatino</w:t>
      </w:r>
      <w:proofErr w:type="spellEnd"/>
      <w:r>
        <w:rPr>
          <w:sz w:val="22"/>
          <w:szCs w:val="22"/>
          <w:lang w:val="lt-LT"/>
        </w:rPr>
        <w:t xml:space="preserve"> kiekis kraujo plazmoje ir </w:t>
      </w:r>
      <w:proofErr w:type="spellStart"/>
      <w:r>
        <w:rPr>
          <w:sz w:val="22"/>
          <w:szCs w:val="22"/>
          <w:lang w:val="lt-LT"/>
        </w:rPr>
        <w:t>miopatijos</w:t>
      </w:r>
      <w:proofErr w:type="spellEnd"/>
      <w:r>
        <w:rPr>
          <w:sz w:val="22"/>
          <w:szCs w:val="22"/>
          <w:lang w:val="lt-LT"/>
        </w:rPr>
        <w:t xml:space="preserve"> pasireiškimo rizika (žr. 4.2 ir 4.4 skyrius bei 4.5 skyriaus 1 lentelę).</w:t>
      </w:r>
    </w:p>
    <w:p w14:paraId="5104C9A4" w14:textId="77777777" w:rsidR="007732CC" w:rsidRDefault="007732CC">
      <w:pPr>
        <w:widowControl w:val="0"/>
        <w:tabs>
          <w:tab w:val="left" w:pos="567"/>
        </w:tabs>
        <w:snapToGrid w:val="0"/>
        <w:rPr>
          <w:bCs/>
          <w:sz w:val="22"/>
          <w:szCs w:val="22"/>
          <w:lang w:val="lt-LT"/>
        </w:rPr>
      </w:pPr>
    </w:p>
    <w:p w14:paraId="3FB86DD9" w14:textId="77777777" w:rsidR="007732CC" w:rsidRDefault="00196C7A">
      <w:pPr>
        <w:widowControl w:val="0"/>
        <w:tabs>
          <w:tab w:val="left" w:pos="567"/>
        </w:tabs>
        <w:snapToGrid w:val="0"/>
        <w:rPr>
          <w:sz w:val="22"/>
          <w:szCs w:val="22"/>
          <w:lang w:val="lt-LT"/>
        </w:rPr>
      </w:pPr>
      <w:proofErr w:type="spellStart"/>
      <w:r>
        <w:rPr>
          <w:i/>
          <w:sz w:val="22"/>
          <w:szCs w:val="22"/>
          <w:lang w:val="lt-LT"/>
        </w:rPr>
        <w:t>Ciklosporinas</w:t>
      </w:r>
      <w:proofErr w:type="spellEnd"/>
      <w:r>
        <w:rPr>
          <w:i/>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ciklosporinu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AUC buvo vidutiniškai 7 kartus didesnis nei sveikiems savanoriams nustatytas rodmuo (žr. 1 lentelę). </w:t>
      </w:r>
      <w:proofErr w:type="spellStart"/>
      <w:r>
        <w:rPr>
          <w:sz w:val="22"/>
          <w:szCs w:val="22"/>
          <w:lang w:val="lt-LT"/>
        </w:rPr>
        <w:t>Ciklosporinu</w:t>
      </w:r>
      <w:proofErr w:type="spellEnd"/>
      <w:r>
        <w:rPr>
          <w:sz w:val="22"/>
          <w:szCs w:val="22"/>
          <w:lang w:val="lt-LT"/>
        </w:rPr>
        <w:t xml:space="preserve"> gydomiems pacientams </w:t>
      </w:r>
      <w:proofErr w:type="spellStart"/>
      <w:r>
        <w:rPr>
          <w:sz w:val="22"/>
          <w:szCs w:val="22"/>
          <w:lang w:val="lt-LT"/>
        </w:rPr>
        <w:t>rozuvastatino</w:t>
      </w:r>
      <w:proofErr w:type="spellEnd"/>
      <w:r>
        <w:rPr>
          <w:sz w:val="22"/>
          <w:szCs w:val="22"/>
          <w:lang w:val="lt-LT"/>
        </w:rPr>
        <w:t xml:space="preserve"> vartoti draudžiama (žr. 4.3 skyrių). Minėtų vaistinių preparatų vartojant kartu, </w:t>
      </w:r>
      <w:proofErr w:type="spellStart"/>
      <w:r>
        <w:rPr>
          <w:sz w:val="22"/>
          <w:szCs w:val="22"/>
          <w:lang w:val="lt-LT"/>
        </w:rPr>
        <w:t>ciklosporino</w:t>
      </w:r>
      <w:proofErr w:type="spellEnd"/>
      <w:r>
        <w:rPr>
          <w:sz w:val="22"/>
          <w:szCs w:val="22"/>
          <w:lang w:val="lt-LT"/>
        </w:rPr>
        <w:t xml:space="preserve"> kiekis kraujo plazmoje nepakito.</w:t>
      </w:r>
    </w:p>
    <w:p w14:paraId="215B0370" w14:textId="77777777" w:rsidR="007732CC" w:rsidRDefault="007732CC">
      <w:pPr>
        <w:widowControl w:val="0"/>
        <w:tabs>
          <w:tab w:val="left" w:pos="567"/>
        </w:tabs>
        <w:snapToGrid w:val="0"/>
        <w:rPr>
          <w:bCs/>
          <w:sz w:val="22"/>
          <w:szCs w:val="22"/>
          <w:lang w:val="lt-LT"/>
        </w:rPr>
      </w:pPr>
    </w:p>
    <w:p w14:paraId="3B9F9EDA" w14:textId="77777777" w:rsidR="007732CC" w:rsidRDefault="00196C7A">
      <w:pPr>
        <w:widowControl w:val="0"/>
        <w:tabs>
          <w:tab w:val="left" w:pos="567"/>
        </w:tabs>
        <w:snapToGrid w:val="0"/>
        <w:rPr>
          <w:sz w:val="22"/>
          <w:szCs w:val="22"/>
          <w:lang w:val="lt-LT"/>
        </w:rPr>
      </w:pPr>
      <w:r>
        <w:rPr>
          <w:i/>
          <w:sz w:val="22"/>
          <w:szCs w:val="22"/>
          <w:lang w:val="lt-LT"/>
        </w:rPr>
        <w:t>Proteazės inhibitoriai.</w:t>
      </w:r>
      <w:r>
        <w:rPr>
          <w:sz w:val="22"/>
          <w:szCs w:val="22"/>
          <w:lang w:val="lt-LT"/>
        </w:rPr>
        <w:t xml:space="preserve"> Nors tikslus sąveikos mechanizmas nėra žinomas, kartu vartojami proteazės inhibitoriai gali labai padidinti </w:t>
      </w:r>
      <w:proofErr w:type="spellStart"/>
      <w:r>
        <w:rPr>
          <w:sz w:val="22"/>
          <w:szCs w:val="22"/>
          <w:lang w:val="lt-LT"/>
        </w:rPr>
        <w:t>rozuvastatino</w:t>
      </w:r>
      <w:proofErr w:type="spellEnd"/>
      <w:r>
        <w:rPr>
          <w:sz w:val="22"/>
          <w:szCs w:val="22"/>
          <w:lang w:val="lt-LT"/>
        </w:rPr>
        <w:t xml:space="preserve"> ekspoziciją (žr. 1 lentelę). Pavyzdžiui, farmakokinetikos </w:t>
      </w:r>
      <w:r>
        <w:rPr>
          <w:sz w:val="22"/>
          <w:szCs w:val="22"/>
          <w:lang w:val="lt-LT"/>
        </w:rPr>
        <w:lastRenderedPageBreak/>
        <w:t xml:space="preserve">tyrimo metu sveikiems savanoriams 10 mg </w:t>
      </w:r>
      <w:proofErr w:type="spellStart"/>
      <w:r>
        <w:rPr>
          <w:sz w:val="22"/>
          <w:szCs w:val="22"/>
          <w:lang w:val="lt-LT"/>
        </w:rPr>
        <w:t>rozuvastatino</w:t>
      </w:r>
      <w:proofErr w:type="spellEnd"/>
      <w:r>
        <w:rPr>
          <w:sz w:val="22"/>
          <w:szCs w:val="22"/>
          <w:lang w:val="lt-LT"/>
        </w:rPr>
        <w:t xml:space="preserve"> dozę vartojant kartu su dviejų proteazės inhibitorių deriniu (300 mg </w:t>
      </w:r>
      <w:proofErr w:type="spellStart"/>
      <w:r>
        <w:rPr>
          <w:sz w:val="22"/>
          <w:szCs w:val="22"/>
          <w:lang w:val="lt-LT"/>
        </w:rPr>
        <w:t>atazanaviro</w:t>
      </w:r>
      <w:proofErr w:type="spellEnd"/>
      <w:r>
        <w:rPr>
          <w:sz w:val="22"/>
          <w:szCs w:val="22"/>
          <w:lang w:val="lt-LT"/>
        </w:rPr>
        <w:t xml:space="preserve"> / 100 mg ritonaviro), esant </w:t>
      </w:r>
      <w:proofErr w:type="spellStart"/>
      <w:r>
        <w:rPr>
          <w:sz w:val="22"/>
          <w:szCs w:val="22"/>
          <w:lang w:val="lt-LT"/>
        </w:rPr>
        <w:t>pusiausvyrinei</w:t>
      </w:r>
      <w:proofErr w:type="spellEnd"/>
      <w:r>
        <w:rPr>
          <w:sz w:val="22"/>
          <w:szCs w:val="22"/>
          <w:lang w:val="lt-LT"/>
        </w:rPr>
        <w:t xml:space="preserve"> apykaitai, </w:t>
      </w:r>
      <w:proofErr w:type="spellStart"/>
      <w:r>
        <w:rPr>
          <w:sz w:val="22"/>
          <w:szCs w:val="22"/>
          <w:lang w:val="lt-LT"/>
        </w:rPr>
        <w:t>rozuvastatino</w:t>
      </w:r>
      <w:proofErr w:type="spellEnd"/>
      <w:r>
        <w:rPr>
          <w:sz w:val="22"/>
          <w:szCs w:val="22"/>
          <w:lang w:val="lt-LT"/>
        </w:rPr>
        <w:t xml:space="preserve"> AUC ir </w:t>
      </w:r>
      <w:proofErr w:type="spellStart"/>
      <w:r>
        <w:rPr>
          <w:sz w:val="22"/>
          <w:szCs w:val="22"/>
          <w:lang w:val="lt-LT"/>
        </w:rPr>
        <w:t>C</w:t>
      </w:r>
      <w:r>
        <w:rPr>
          <w:sz w:val="22"/>
          <w:szCs w:val="22"/>
          <w:vertAlign w:val="subscript"/>
          <w:lang w:val="lt-LT"/>
        </w:rPr>
        <w:t>max</w:t>
      </w:r>
      <w:proofErr w:type="spellEnd"/>
      <w:r>
        <w:rPr>
          <w:sz w:val="22"/>
          <w:szCs w:val="22"/>
          <w:vertAlign w:val="subscript"/>
          <w:lang w:val="lt-LT"/>
        </w:rPr>
        <w:t xml:space="preserve"> </w:t>
      </w:r>
      <w:r>
        <w:rPr>
          <w:sz w:val="22"/>
          <w:szCs w:val="22"/>
          <w:lang w:val="lt-LT"/>
        </w:rPr>
        <w:t>padidėjo atitinkamai</w:t>
      </w:r>
      <w:r>
        <w:rPr>
          <w:sz w:val="22"/>
          <w:szCs w:val="22"/>
          <w:vertAlign w:val="subscript"/>
          <w:lang w:val="lt-LT"/>
        </w:rPr>
        <w:t xml:space="preserve"> </w:t>
      </w:r>
      <w:r>
        <w:rPr>
          <w:sz w:val="22"/>
          <w:szCs w:val="22"/>
          <w:lang w:val="lt-LT"/>
        </w:rPr>
        <w:t xml:space="preserve">maždaug tris ir septynis kartus. </w:t>
      </w:r>
      <w:proofErr w:type="spellStart"/>
      <w:r>
        <w:rPr>
          <w:sz w:val="22"/>
          <w:szCs w:val="22"/>
          <w:lang w:val="lt-LT"/>
        </w:rPr>
        <w:t>Rozuvastatino</w:t>
      </w:r>
      <w:proofErr w:type="spellEnd"/>
      <w:r>
        <w:rPr>
          <w:sz w:val="22"/>
          <w:szCs w:val="22"/>
          <w:lang w:val="lt-LT"/>
        </w:rPr>
        <w:t xml:space="preserve"> vartojimas kartu su kai kuriais proteazės inhibitorių deriniais gali būti svarstomas tik atidžiai įvertinus </w:t>
      </w:r>
      <w:proofErr w:type="spellStart"/>
      <w:r>
        <w:rPr>
          <w:sz w:val="22"/>
          <w:szCs w:val="22"/>
          <w:lang w:val="lt-LT"/>
        </w:rPr>
        <w:t>rozuvastatino</w:t>
      </w:r>
      <w:proofErr w:type="spellEnd"/>
      <w:r>
        <w:rPr>
          <w:sz w:val="22"/>
          <w:szCs w:val="22"/>
          <w:lang w:val="lt-LT"/>
        </w:rPr>
        <w:t xml:space="preserve"> dozės koregavimo reikalingumą remiantis tikėtinu </w:t>
      </w:r>
      <w:proofErr w:type="spellStart"/>
      <w:r>
        <w:rPr>
          <w:sz w:val="22"/>
          <w:szCs w:val="22"/>
          <w:lang w:val="lt-LT"/>
        </w:rPr>
        <w:t>rozuvastatino</w:t>
      </w:r>
      <w:proofErr w:type="spellEnd"/>
      <w:r>
        <w:rPr>
          <w:sz w:val="22"/>
          <w:szCs w:val="22"/>
          <w:lang w:val="lt-LT"/>
        </w:rPr>
        <w:t xml:space="preserve"> ekspozicijos padidėjimu (žr. 4.2 ir 4.4 skyrius bei 4.5 skyriaus 1 lentelę).</w:t>
      </w:r>
    </w:p>
    <w:p w14:paraId="759DEFC0" w14:textId="77777777" w:rsidR="007732CC" w:rsidRDefault="007732CC">
      <w:pPr>
        <w:widowControl w:val="0"/>
        <w:tabs>
          <w:tab w:val="left" w:pos="567"/>
        </w:tabs>
        <w:snapToGrid w:val="0"/>
        <w:rPr>
          <w:bCs/>
          <w:i/>
          <w:sz w:val="22"/>
          <w:szCs w:val="22"/>
          <w:lang w:val="lt-LT"/>
        </w:rPr>
      </w:pPr>
    </w:p>
    <w:p w14:paraId="4703A1CB" w14:textId="77777777" w:rsidR="007732CC" w:rsidRDefault="00196C7A">
      <w:pPr>
        <w:widowControl w:val="0"/>
        <w:tabs>
          <w:tab w:val="left" w:pos="567"/>
        </w:tabs>
        <w:snapToGrid w:val="0"/>
        <w:rPr>
          <w:sz w:val="22"/>
          <w:szCs w:val="22"/>
          <w:lang w:val="lt-LT"/>
        </w:rPr>
      </w:pPr>
      <w:proofErr w:type="spellStart"/>
      <w:r>
        <w:rPr>
          <w:i/>
          <w:sz w:val="22"/>
          <w:szCs w:val="22"/>
          <w:lang w:val="lt-LT"/>
        </w:rPr>
        <w:t>Gemfibrozilis</w:t>
      </w:r>
      <w:proofErr w:type="spellEnd"/>
      <w:r>
        <w:rPr>
          <w:i/>
          <w:sz w:val="22"/>
          <w:szCs w:val="22"/>
          <w:lang w:val="lt-LT"/>
        </w:rPr>
        <w:t xml:space="preserve"> ir kiti lipidų kiekį mažinantys vaistiniai preparatai.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gemfibroziliu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C</w:t>
      </w:r>
      <w:r>
        <w:rPr>
          <w:sz w:val="22"/>
          <w:szCs w:val="22"/>
          <w:vertAlign w:val="subscript"/>
          <w:lang w:val="lt-LT"/>
        </w:rPr>
        <w:t>max</w:t>
      </w:r>
      <w:proofErr w:type="spellEnd"/>
      <w:r>
        <w:rPr>
          <w:sz w:val="22"/>
          <w:szCs w:val="22"/>
          <w:lang w:val="lt-LT"/>
        </w:rPr>
        <w:t xml:space="preserve"> ir AUC padidėjo 2 kartus (žr. 4.4 skyrių).</w:t>
      </w:r>
    </w:p>
    <w:p w14:paraId="7162CB20" w14:textId="77777777" w:rsidR="007732CC" w:rsidRDefault="00196C7A">
      <w:pPr>
        <w:widowControl w:val="0"/>
        <w:tabs>
          <w:tab w:val="left" w:pos="567"/>
        </w:tabs>
        <w:snapToGrid w:val="0"/>
        <w:rPr>
          <w:sz w:val="22"/>
          <w:szCs w:val="22"/>
          <w:lang w:val="lt-LT"/>
        </w:rPr>
      </w:pPr>
      <w:r>
        <w:rPr>
          <w:sz w:val="22"/>
          <w:szCs w:val="22"/>
          <w:lang w:val="lt-LT"/>
        </w:rPr>
        <w:t xml:space="preserve">Remiantis specialių sąveikos tyrimų duomenimis, reikšminga </w:t>
      </w:r>
      <w:proofErr w:type="spellStart"/>
      <w:r>
        <w:rPr>
          <w:sz w:val="22"/>
          <w:szCs w:val="22"/>
          <w:lang w:val="lt-LT"/>
        </w:rPr>
        <w:t>farmakokinetinė</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ir </w:t>
      </w:r>
      <w:proofErr w:type="spellStart"/>
      <w:r>
        <w:rPr>
          <w:sz w:val="22"/>
          <w:szCs w:val="22"/>
          <w:lang w:val="lt-LT"/>
        </w:rPr>
        <w:t>fenofibrato</w:t>
      </w:r>
      <w:proofErr w:type="spellEnd"/>
      <w:r>
        <w:rPr>
          <w:sz w:val="22"/>
          <w:szCs w:val="22"/>
          <w:lang w:val="lt-LT"/>
        </w:rPr>
        <w:t xml:space="preserve"> sąveika nėra tikėtina, tačiau gali pasireikšti </w:t>
      </w:r>
      <w:proofErr w:type="spellStart"/>
      <w:r>
        <w:rPr>
          <w:sz w:val="22"/>
          <w:szCs w:val="22"/>
          <w:lang w:val="lt-LT"/>
        </w:rPr>
        <w:t>farmakodinaminė</w:t>
      </w:r>
      <w:proofErr w:type="spellEnd"/>
      <w:r>
        <w:rPr>
          <w:sz w:val="22"/>
          <w:szCs w:val="22"/>
          <w:lang w:val="lt-LT"/>
        </w:rPr>
        <w:t xml:space="preserve"> sąveika. Kartu su HMG-</w:t>
      </w:r>
      <w:proofErr w:type="spellStart"/>
      <w:r>
        <w:rPr>
          <w:sz w:val="22"/>
          <w:szCs w:val="22"/>
          <w:lang w:val="lt-LT"/>
        </w:rPr>
        <w:t>KoA</w:t>
      </w:r>
      <w:proofErr w:type="spellEnd"/>
      <w:r>
        <w:rPr>
          <w:sz w:val="22"/>
          <w:szCs w:val="22"/>
          <w:lang w:val="lt-LT"/>
        </w:rPr>
        <w:t xml:space="preserve"> reduktazės inhibitoriais vartojami </w:t>
      </w:r>
      <w:proofErr w:type="spellStart"/>
      <w:r>
        <w:rPr>
          <w:sz w:val="22"/>
          <w:szCs w:val="22"/>
          <w:lang w:val="lt-LT"/>
        </w:rPr>
        <w:t>gemfibrozilis</w:t>
      </w:r>
      <w:proofErr w:type="spellEnd"/>
      <w:r>
        <w:rPr>
          <w:sz w:val="22"/>
          <w:szCs w:val="22"/>
          <w:lang w:val="lt-LT"/>
        </w:rPr>
        <w:t xml:space="preserve">, </w:t>
      </w:r>
      <w:proofErr w:type="spellStart"/>
      <w:r>
        <w:rPr>
          <w:sz w:val="22"/>
          <w:szCs w:val="22"/>
          <w:lang w:val="lt-LT"/>
        </w:rPr>
        <w:t>fenofibratas</w:t>
      </w:r>
      <w:proofErr w:type="spellEnd"/>
      <w:r>
        <w:rPr>
          <w:sz w:val="22"/>
          <w:szCs w:val="22"/>
          <w:lang w:val="lt-LT"/>
        </w:rPr>
        <w:t xml:space="preserve">, kiti </w:t>
      </w:r>
      <w:proofErr w:type="spellStart"/>
      <w:r>
        <w:rPr>
          <w:sz w:val="22"/>
          <w:szCs w:val="22"/>
          <w:lang w:val="lt-LT"/>
        </w:rPr>
        <w:t>fibratai</w:t>
      </w:r>
      <w:proofErr w:type="spellEnd"/>
      <w:r>
        <w:rPr>
          <w:sz w:val="22"/>
          <w:szCs w:val="22"/>
          <w:lang w:val="lt-LT"/>
        </w:rPr>
        <w:t xml:space="preserve"> ir lipidų kiekį mažinančios </w:t>
      </w:r>
      <w:proofErr w:type="spellStart"/>
      <w:r>
        <w:rPr>
          <w:sz w:val="22"/>
          <w:szCs w:val="22"/>
          <w:lang w:val="lt-LT"/>
        </w:rPr>
        <w:t>niacino</w:t>
      </w:r>
      <w:proofErr w:type="spellEnd"/>
      <w:r>
        <w:rPr>
          <w:sz w:val="22"/>
          <w:szCs w:val="22"/>
          <w:lang w:val="lt-LT"/>
        </w:rPr>
        <w:t xml:space="preserve"> (nikotino rūgšties) dozės (1 g per parą arba didesnės) didina </w:t>
      </w:r>
      <w:proofErr w:type="spellStart"/>
      <w:r>
        <w:rPr>
          <w:sz w:val="22"/>
          <w:szCs w:val="22"/>
          <w:lang w:val="lt-LT"/>
        </w:rPr>
        <w:t>miopatijos</w:t>
      </w:r>
      <w:proofErr w:type="spellEnd"/>
      <w:r>
        <w:rPr>
          <w:sz w:val="22"/>
          <w:szCs w:val="22"/>
          <w:lang w:val="lt-LT"/>
        </w:rPr>
        <w:t xml:space="preserve"> riziką (greičiausiai dėl to, kad tokį poveikį sukelia ir </w:t>
      </w:r>
      <w:proofErr w:type="spellStart"/>
      <w:r>
        <w:rPr>
          <w:sz w:val="22"/>
          <w:szCs w:val="22"/>
          <w:lang w:val="lt-LT"/>
        </w:rPr>
        <w:t>monoterapijos</w:t>
      </w:r>
      <w:proofErr w:type="spellEnd"/>
      <w:r>
        <w:rPr>
          <w:sz w:val="22"/>
          <w:szCs w:val="22"/>
          <w:lang w:val="lt-LT"/>
        </w:rPr>
        <w:t xml:space="preserve"> atveju). 30 mg ir 40 mg dozių kartu su </w:t>
      </w:r>
      <w:proofErr w:type="spellStart"/>
      <w:r>
        <w:rPr>
          <w:sz w:val="22"/>
          <w:szCs w:val="22"/>
          <w:lang w:val="lt-LT"/>
        </w:rPr>
        <w:t>fibratais</w:t>
      </w:r>
      <w:proofErr w:type="spellEnd"/>
      <w:r>
        <w:rPr>
          <w:sz w:val="22"/>
          <w:szCs w:val="22"/>
          <w:lang w:val="lt-LT"/>
        </w:rPr>
        <w:t xml:space="preserve"> vartoti </w:t>
      </w:r>
      <w:proofErr w:type="spellStart"/>
      <w:r>
        <w:rPr>
          <w:sz w:val="22"/>
          <w:szCs w:val="22"/>
          <w:lang w:val="lt-LT"/>
        </w:rPr>
        <w:t>draudžiamanegalima</w:t>
      </w:r>
      <w:proofErr w:type="spellEnd"/>
      <w:r>
        <w:rPr>
          <w:sz w:val="22"/>
          <w:szCs w:val="22"/>
          <w:lang w:val="lt-LT"/>
        </w:rPr>
        <w:t xml:space="preserve"> (žr. 4.4 skyrių). Tokie pacientai iš pradžių turi vartoti 5 mg dozę.</w:t>
      </w:r>
    </w:p>
    <w:p w14:paraId="7617776B" w14:textId="77777777" w:rsidR="007732CC" w:rsidRDefault="007732CC">
      <w:pPr>
        <w:widowControl w:val="0"/>
        <w:tabs>
          <w:tab w:val="center" w:pos="4320"/>
          <w:tab w:val="right" w:pos="8640"/>
        </w:tabs>
        <w:snapToGrid w:val="0"/>
        <w:rPr>
          <w:rFonts w:eastAsia="SimSun"/>
          <w:sz w:val="22"/>
          <w:szCs w:val="22"/>
          <w:lang w:val="lt-LT" w:eastAsia="zh-CN"/>
        </w:rPr>
      </w:pPr>
    </w:p>
    <w:p w14:paraId="7D4D3A2E" w14:textId="77777777" w:rsidR="007732CC" w:rsidRDefault="00196C7A">
      <w:pPr>
        <w:widowControl w:val="0"/>
        <w:tabs>
          <w:tab w:val="left" w:pos="567"/>
        </w:tabs>
        <w:snapToGrid w:val="0"/>
        <w:rPr>
          <w:sz w:val="22"/>
          <w:szCs w:val="22"/>
          <w:lang w:val="lt-LT"/>
        </w:rPr>
      </w:pPr>
      <w:proofErr w:type="spellStart"/>
      <w:r>
        <w:rPr>
          <w:i/>
          <w:sz w:val="22"/>
          <w:szCs w:val="22"/>
          <w:lang w:val="lt-LT"/>
        </w:rPr>
        <w:t>Ezetimibas</w:t>
      </w:r>
      <w:proofErr w:type="spellEnd"/>
      <w:r>
        <w:rPr>
          <w:i/>
          <w:sz w:val="22"/>
          <w:szCs w:val="22"/>
          <w:lang w:val="lt-LT"/>
        </w:rPr>
        <w:t xml:space="preserve">. </w:t>
      </w:r>
      <w:r>
        <w:rPr>
          <w:sz w:val="22"/>
          <w:szCs w:val="22"/>
          <w:lang w:val="lt-LT"/>
        </w:rPr>
        <w:t xml:space="preserve">Vartojant 10 mg </w:t>
      </w:r>
      <w:proofErr w:type="spellStart"/>
      <w:r>
        <w:rPr>
          <w:sz w:val="22"/>
          <w:szCs w:val="22"/>
          <w:lang w:val="lt-LT"/>
        </w:rPr>
        <w:t>rozuvastatino</w:t>
      </w:r>
      <w:proofErr w:type="spellEnd"/>
      <w:r>
        <w:rPr>
          <w:sz w:val="22"/>
          <w:szCs w:val="22"/>
          <w:lang w:val="lt-LT"/>
        </w:rPr>
        <w:t xml:space="preserve"> kartu su 10 mg </w:t>
      </w:r>
      <w:proofErr w:type="spellStart"/>
      <w:r>
        <w:rPr>
          <w:sz w:val="22"/>
          <w:szCs w:val="22"/>
          <w:lang w:val="lt-LT"/>
        </w:rPr>
        <w:t>ezetimibo</w:t>
      </w:r>
      <w:proofErr w:type="spellEnd"/>
      <w:r>
        <w:rPr>
          <w:sz w:val="22"/>
          <w:szCs w:val="22"/>
          <w:lang w:val="lt-LT"/>
        </w:rPr>
        <w:t xml:space="preserve">, </w:t>
      </w:r>
      <w:proofErr w:type="spellStart"/>
      <w:r>
        <w:rPr>
          <w:sz w:val="22"/>
          <w:szCs w:val="22"/>
          <w:lang w:val="lt-LT"/>
        </w:rPr>
        <w:t>hipercholesterolemija</w:t>
      </w:r>
      <w:proofErr w:type="spellEnd"/>
      <w:r>
        <w:rPr>
          <w:sz w:val="22"/>
          <w:szCs w:val="22"/>
          <w:lang w:val="lt-LT"/>
        </w:rPr>
        <w:t xml:space="preserve"> sergantiems tiriamiesiems </w:t>
      </w:r>
      <w:proofErr w:type="spellStart"/>
      <w:r>
        <w:rPr>
          <w:sz w:val="22"/>
          <w:szCs w:val="22"/>
          <w:lang w:val="lt-LT"/>
        </w:rPr>
        <w:t>rozuvastatino</w:t>
      </w:r>
      <w:proofErr w:type="spellEnd"/>
      <w:r>
        <w:rPr>
          <w:sz w:val="22"/>
          <w:szCs w:val="22"/>
          <w:lang w:val="lt-LT"/>
        </w:rPr>
        <w:t xml:space="preserve"> AUC padidėjo 1,2 karto (1 lentelė). Vis dėlto, vertinant nepageidaujamą poveikį, </w:t>
      </w:r>
      <w:proofErr w:type="spellStart"/>
      <w:r>
        <w:rPr>
          <w:sz w:val="22"/>
          <w:szCs w:val="22"/>
          <w:lang w:val="lt-LT"/>
        </w:rPr>
        <w:t>farmakodinaminės</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ir </w:t>
      </w:r>
      <w:proofErr w:type="spellStart"/>
      <w:r>
        <w:rPr>
          <w:sz w:val="22"/>
          <w:szCs w:val="22"/>
          <w:lang w:val="lt-LT"/>
        </w:rPr>
        <w:t>ezetimibo</w:t>
      </w:r>
      <w:proofErr w:type="spellEnd"/>
      <w:r>
        <w:rPr>
          <w:sz w:val="22"/>
          <w:szCs w:val="22"/>
          <w:lang w:val="lt-LT"/>
        </w:rPr>
        <w:t xml:space="preserve"> sąveikos paneigti negalima (žr. 4.4 skyrių).</w:t>
      </w:r>
    </w:p>
    <w:p w14:paraId="16BDEFB9" w14:textId="77777777" w:rsidR="007732CC" w:rsidRDefault="007732CC">
      <w:pPr>
        <w:widowControl w:val="0"/>
        <w:tabs>
          <w:tab w:val="left" w:pos="567"/>
        </w:tabs>
        <w:snapToGrid w:val="0"/>
        <w:rPr>
          <w:sz w:val="22"/>
          <w:szCs w:val="22"/>
          <w:u w:val="single"/>
          <w:lang w:val="lt-LT"/>
        </w:rPr>
      </w:pPr>
    </w:p>
    <w:p w14:paraId="0FA24D2C" w14:textId="77777777" w:rsidR="007732CC" w:rsidRDefault="00196C7A">
      <w:pPr>
        <w:widowControl w:val="0"/>
        <w:tabs>
          <w:tab w:val="left" w:pos="567"/>
        </w:tabs>
        <w:snapToGrid w:val="0"/>
        <w:rPr>
          <w:sz w:val="22"/>
          <w:szCs w:val="22"/>
          <w:lang w:val="lt-LT"/>
        </w:rPr>
      </w:pPr>
      <w:proofErr w:type="spellStart"/>
      <w:r>
        <w:rPr>
          <w:i/>
          <w:sz w:val="22"/>
          <w:szCs w:val="22"/>
          <w:lang w:val="lt-LT"/>
        </w:rPr>
        <w:t>Antacidiniai</w:t>
      </w:r>
      <w:proofErr w:type="spellEnd"/>
      <w:r>
        <w:rPr>
          <w:i/>
          <w:sz w:val="22"/>
          <w:szCs w:val="22"/>
          <w:lang w:val="lt-LT"/>
        </w:rPr>
        <w:t xml:space="preserve"> vaistiniai preparatai.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antacidine</w:t>
      </w:r>
      <w:proofErr w:type="spellEnd"/>
      <w:r>
        <w:rPr>
          <w:sz w:val="22"/>
          <w:szCs w:val="22"/>
          <w:lang w:val="lt-LT"/>
        </w:rPr>
        <w:t xml:space="preserve"> suspensija, kurios sudėtyje yra aliuminio ir magnio hidroksidų, </w:t>
      </w:r>
      <w:proofErr w:type="spellStart"/>
      <w:r>
        <w:rPr>
          <w:sz w:val="22"/>
          <w:szCs w:val="22"/>
          <w:lang w:val="lt-LT"/>
        </w:rPr>
        <w:t>rozuvastatino</w:t>
      </w:r>
      <w:proofErr w:type="spellEnd"/>
      <w:r>
        <w:rPr>
          <w:sz w:val="22"/>
          <w:szCs w:val="22"/>
          <w:lang w:val="lt-LT"/>
        </w:rPr>
        <w:t xml:space="preserve"> koncentracija kraujo plazmoje sumažėjo maždaug 50 %. Toks poveikis buvo silpnesnis, </w:t>
      </w:r>
      <w:proofErr w:type="spellStart"/>
      <w:r>
        <w:rPr>
          <w:sz w:val="22"/>
          <w:szCs w:val="22"/>
          <w:lang w:val="lt-LT"/>
        </w:rPr>
        <w:t>antacidinį</w:t>
      </w:r>
      <w:proofErr w:type="spellEnd"/>
      <w:r>
        <w:rPr>
          <w:sz w:val="22"/>
          <w:szCs w:val="22"/>
          <w:lang w:val="lt-LT"/>
        </w:rPr>
        <w:t xml:space="preserve"> vaistinį preparatą geriant praėjus 2 val. po </w:t>
      </w:r>
      <w:proofErr w:type="spellStart"/>
      <w:r>
        <w:rPr>
          <w:sz w:val="22"/>
          <w:szCs w:val="22"/>
          <w:lang w:val="lt-LT"/>
        </w:rPr>
        <w:t>rozuvastatino</w:t>
      </w:r>
      <w:proofErr w:type="spellEnd"/>
      <w:r>
        <w:rPr>
          <w:sz w:val="22"/>
          <w:szCs w:val="22"/>
          <w:lang w:val="lt-LT"/>
        </w:rPr>
        <w:t xml:space="preserve"> pavartojimo. Šios sąveikos klinikinė reikšmė netirta.</w:t>
      </w:r>
    </w:p>
    <w:p w14:paraId="607756F7" w14:textId="77777777" w:rsidR="007732CC" w:rsidRDefault="007732CC">
      <w:pPr>
        <w:widowControl w:val="0"/>
        <w:tabs>
          <w:tab w:val="left" w:pos="567"/>
        </w:tabs>
        <w:snapToGrid w:val="0"/>
        <w:rPr>
          <w:sz w:val="22"/>
          <w:szCs w:val="22"/>
          <w:u w:val="single"/>
          <w:lang w:val="lt-LT"/>
        </w:rPr>
      </w:pPr>
    </w:p>
    <w:p w14:paraId="5D503498" w14:textId="77777777" w:rsidR="007732CC" w:rsidRDefault="00196C7A">
      <w:pPr>
        <w:widowControl w:val="0"/>
        <w:tabs>
          <w:tab w:val="left" w:pos="567"/>
        </w:tabs>
        <w:snapToGrid w:val="0"/>
        <w:rPr>
          <w:sz w:val="22"/>
          <w:szCs w:val="22"/>
          <w:lang w:val="lt-LT"/>
        </w:rPr>
      </w:pPr>
      <w:proofErr w:type="spellStart"/>
      <w:r>
        <w:rPr>
          <w:i/>
          <w:sz w:val="22"/>
          <w:szCs w:val="22"/>
          <w:lang w:val="lt-LT"/>
        </w:rPr>
        <w:t>Eritromicinas</w:t>
      </w:r>
      <w:proofErr w:type="spellEnd"/>
      <w:r>
        <w:rPr>
          <w:i/>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eritromicinu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AUC</w:t>
      </w:r>
      <w:r>
        <w:rPr>
          <w:sz w:val="22"/>
          <w:szCs w:val="22"/>
          <w:vertAlign w:val="subscript"/>
          <w:lang w:val="lt-LT"/>
        </w:rPr>
        <w:t xml:space="preserve"> </w:t>
      </w:r>
      <w:r>
        <w:rPr>
          <w:sz w:val="22"/>
          <w:szCs w:val="22"/>
          <w:lang w:val="lt-LT"/>
        </w:rPr>
        <w:t xml:space="preserve">sumažėjo 20 %, </w:t>
      </w:r>
      <w:proofErr w:type="spellStart"/>
      <w:r>
        <w:rPr>
          <w:sz w:val="22"/>
          <w:szCs w:val="22"/>
          <w:lang w:val="lt-LT"/>
        </w:rPr>
        <w:t>C</w:t>
      </w:r>
      <w:r>
        <w:rPr>
          <w:sz w:val="22"/>
          <w:szCs w:val="22"/>
          <w:vertAlign w:val="subscript"/>
          <w:lang w:val="lt-LT"/>
        </w:rPr>
        <w:t>max</w:t>
      </w:r>
      <w:proofErr w:type="spellEnd"/>
      <w:r>
        <w:rPr>
          <w:sz w:val="22"/>
          <w:szCs w:val="22"/>
          <w:lang w:val="lt-LT"/>
        </w:rPr>
        <w:t xml:space="preserve"> sumažėjo 30 %. Ši sąveika gali pasireikšti dėl </w:t>
      </w:r>
      <w:proofErr w:type="spellStart"/>
      <w:r>
        <w:rPr>
          <w:sz w:val="22"/>
          <w:szCs w:val="22"/>
          <w:lang w:val="lt-LT"/>
        </w:rPr>
        <w:t>eritromicino</w:t>
      </w:r>
      <w:proofErr w:type="spellEnd"/>
      <w:r>
        <w:rPr>
          <w:sz w:val="22"/>
          <w:szCs w:val="22"/>
          <w:lang w:val="lt-LT"/>
        </w:rPr>
        <w:t xml:space="preserve"> sukelto žarnų peristaltikos suaktyvėjimo.</w:t>
      </w:r>
    </w:p>
    <w:p w14:paraId="68FE9684" w14:textId="77777777" w:rsidR="007732CC" w:rsidRDefault="007732CC">
      <w:pPr>
        <w:widowControl w:val="0"/>
        <w:tabs>
          <w:tab w:val="left" w:pos="567"/>
        </w:tabs>
        <w:snapToGrid w:val="0"/>
        <w:rPr>
          <w:bCs/>
          <w:i/>
          <w:sz w:val="22"/>
          <w:szCs w:val="22"/>
          <w:lang w:val="lt-LT"/>
        </w:rPr>
      </w:pPr>
    </w:p>
    <w:p w14:paraId="09E123FE" w14:textId="77777777" w:rsidR="007732CC" w:rsidRDefault="00196C7A">
      <w:pPr>
        <w:widowControl w:val="0"/>
        <w:tabs>
          <w:tab w:val="left" w:pos="567"/>
        </w:tabs>
        <w:snapToGrid w:val="0"/>
        <w:rPr>
          <w:sz w:val="22"/>
          <w:szCs w:val="22"/>
          <w:lang w:val="lt-LT"/>
        </w:rPr>
      </w:pPr>
      <w:proofErr w:type="spellStart"/>
      <w:r>
        <w:rPr>
          <w:i/>
          <w:sz w:val="22"/>
          <w:szCs w:val="22"/>
          <w:lang w:val="lt-LT"/>
        </w:rPr>
        <w:t>Citochromo</w:t>
      </w:r>
      <w:proofErr w:type="spellEnd"/>
      <w:r>
        <w:rPr>
          <w:i/>
          <w:sz w:val="22"/>
          <w:szCs w:val="22"/>
          <w:lang w:val="lt-LT"/>
        </w:rPr>
        <w:t xml:space="preserve"> P450 fermentai. </w:t>
      </w:r>
      <w:r>
        <w:rPr>
          <w:sz w:val="22"/>
          <w:szCs w:val="22"/>
          <w:lang w:val="lt-LT"/>
        </w:rPr>
        <w:t xml:space="preserve">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ir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duomenys rodo, kad </w:t>
      </w:r>
      <w:proofErr w:type="spellStart"/>
      <w:r>
        <w:rPr>
          <w:sz w:val="22"/>
          <w:szCs w:val="22"/>
          <w:lang w:val="lt-LT"/>
        </w:rPr>
        <w:t>rozuvastatinas</w:t>
      </w:r>
      <w:proofErr w:type="spellEnd"/>
      <w:r>
        <w:rPr>
          <w:sz w:val="22"/>
          <w:szCs w:val="22"/>
          <w:lang w:val="lt-LT"/>
        </w:rPr>
        <w:t xml:space="preserve"> neslopina ir nesužadina </w:t>
      </w:r>
      <w:proofErr w:type="spellStart"/>
      <w:r>
        <w:rPr>
          <w:sz w:val="22"/>
          <w:szCs w:val="22"/>
          <w:lang w:val="lt-LT"/>
        </w:rPr>
        <w:t>citochromo</w:t>
      </w:r>
      <w:proofErr w:type="spellEnd"/>
      <w:r>
        <w:rPr>
          <w:sz w:val="22"/>
          <w:szCs w:val="22"/>
          <w:lang w:val="lt-LT"/>
        </w:rPr>
        <w:t xml:space="preserve"> P450 </w:t>
      </w:r>
      <w:proofErr w:type="spellStart"/>
      <w:r>
        <w:rPr>
          <w:sz w:val="22"/>
          <w:szCs w:val="22"/>
          <w:lang w:val="lt-LT"/>
        </w:rPr>
        <w:t>izofermentų</w:t>
      </w:r>
      <w:proofErr w:type="spellEnd"/>
      <w:r>
        <w:rPr>
          <w:sz w:val="22"/>
          <w:szCs w:val="22"/>
          <w:lang w:val="lt-LT"/>
        </w:rPr>
        <w:t xml:space="preserve">. Be to, </w:t>
      </w:r>
      <w:proofErr w:type="spellStart"/>
      <w:r>
        <w:rPr>
          <w:sz w:val="22"/>
          <w:szCs w:val="22"/>
          <w:lang w:val="lt-LT"/>
        </w:rPr>
        <w:t>rozuvastatinas</w:t>
      </w:r>
      <w:proofErr w:type="spellEnd"/>
      <w:r>
        <w:rPr>
          <w:sz w:val="22"/>
          <w:szCs w:val="22"/>
          <w:lang w:val="lt-LT"/>
        </w:rPr>
        <w:t xml:space="preserve"> yra silpnas šių </w:t>
      </w:r>
      <w:proofErr w:type="spellStart"/>
      <w:r>
        <w:rPr>
          <w:sz w:val="22"/>
          <w:szCs w:val="22"/>
          <w:lang w:val="lt-LT"/>
        </w:rPr>
        <w:t>izofermentų</w:t>
      </w:r>
      <w:proofErr w:type="spellEnd"/>
      <w:r>
        <w:rPr>
          <w:sz w:val="22"/>
          <w:szCs w:val="22"/>
          <w:lang w:val="lt-LT"/>
        </w:rPr>
        <w:t xml:space="preserve"> substratas, todėl vaistinių preparatų sąveika, susijusi su </w:t>
      </w:r>
      <w:proofErr w:type="spellStart"/>
      <w:r>
        <w:rPr>
          <w:sz w:val="22"/>
          <w:szCs w:val="22"/>
          <w:lang w:val="lt-LT"/>
        </w:rPr>
        <w:t>citochromo</w:t>
      </w:r>
      <w:proofErr w:type="spellEnd"/>
      <w:r>
        <w:rPr>
          <w:sz w:val="22"/>
          <w:szCs w:val="22"/>
          <w:lang w:val="lt-LT"/>
        </w:rPr>
        <w:t xml:space="preserve"> P450 veikiamu metabolizmu, nėra tikėtina. Jokios kliniškai reikšmingos </w:t>
      </w:r>
      <w:proofErr w:type="spellStart"/>
      <w:r>
        <w:rPr>
          <w:sz w:val="22"/>
          <w:szCs w:val="22"/>
          <w:lang w:val="lt-LT"/>
        </w:rPr>
        <w:t>rozuvastatino</w:t>
      </w:r>
      <w:proofErr w:type="spellEnd"/>
      <w:r>
        <w:rPr>
          <w:sz w:val="22"/>
          <w:szCs w:val="22"/>
          <w:lang w:val="lt-LT"/>
        </w:rPr>
        <w:t xml:space="preserve"> sąveikos su </w:t>
      </w:r>
      <w:proofErr w:type="spellStart"/>
      <w:r>
        <w:rPr>
          <w:sz w:val="22"/>
          <w:szCs w:val="22"/>
          <w:lang w:val="lt-LT"/>
        </w:rPr>
        <w:t>flukonazolu</w:t>
      </w:r>
      <w:proofErr w:type="spellEnd"/>
      <w:r>
        <w:rPr>
          <w:sz w:val="22"/>
          <w:szCs w:val="22"/>
          <w:lang w:val="lt-LT"/>
        </w:rPr>
        <w:t xml:space="preserve"> (CYP2C9 ir CYP3A4 inhibitorius) ar </w:t>
      </w:r>
      <w:proofErr w:type="spellStart"/>
      <w:r>
        <w:rPr>
          <w:sz w:val="22"/>
          <w:szCs w:val="22"/>
          <w:lang w:val="lt-LT"/>
        </w:rPr>
        <w:t>ketokonazolu</w:t>
      </w:r>
      <w:proofErr w:type="spellEnd"/>
      <w:r>
        <w:rPr>
          <w:sz w:val="22"/>
          <w:szCs w:val="22"/>
          <w:lang w:val="lt-LT"/>
        </w:rPr>
        <w:t xml:space="preserve"> (CYP2A6 ir CYP3A4 inhibitorius) nepastebėta.</w:t>
      </w:r>
    </w:p>
    <w:p w14:paraId="1D2E792E" w14:textId="77777777" w:rsidR="007732CC" w:rsidRDefault="007732CC">
      <w:pPr>
        <w:widowControl w:val="0"/>
        <w:tabs>
          <w:tab w:val="left" w:pos="567"/>
        </w:tabs>
        <w:snapToGrid w:val="0"/>
        <w:rPr>
          <w:sz w:val="22"/>
          <w:szCs w:val="22"/>
          <w:lang w:val="lt-LT"/>
        </w:rPr>
      </w:pPr>
    </w:p>
    <w:p w14:paraId="1AEB8C24" w14:textId="77777777" w:rsidR="007732CC" w:rsidRDefault="00196C7A">
      <w:pPr>
        <w:widowControl w:val="0"/>
        <w:tabs>
          <w:tab w:val="left" w:pos="567"/>
        </w:tabs>
        <w:snapToGrid w:val="0"/>
        <w:rPr>
          <w:sz w:val="22"/>
          <w:szCs w:val="22"/>
          <w:lang w:val="lt-LT"/>
        </w:rPr>
      </w:pPr>
      <w:proofErr w:type="spellStart"/>
      <w:r>
        <w:rPr>
          <w:i/>
          <w:sz w:val="22"/>
          <w:szCs w:val="22"/>
          <w:lang w:val="lt-LT"/>
        </w:rPr>
        <w:t>Tikagreloras</w:t>
      </w:r>
      <w:proofErr w:type="spellEnd"/>
      <w:r>
        <w:rPr>
          <w:i/>
          <w:sz w:val="22"/>
          <w:szCs w:val="22"/>
          <w:lang w:val="lt-LT"/>
        </w:rPr>
        <w:t>.</w:t>
      </w:r>
      <w:r>
        <w:rPr>
          <w:sz w:val="22"/>
          <w:szCs w:val="22"/>
          <w:lang w:val="lt-LT"/>
        </w:rPr>
        <w:t xml:space="preserve"> </w:t>
      </w:r>
      <w:proofErr w:type="spellStart"/>
      <w:r>
        <w:rPr>
          <w:sz w:val="22"/>
          <w:szCs w:val="22"/>
          <w:lang w:val="lt-LT"/>
        </w:rPr>
        <w:t>Tikagreloras</w:t>
      </w:r>
      <w:proofErr w:type="spellEnd"/>
      <w:r>
        <w:rPr>
          <w:sz w:val="22"/>
          <w:szCs w:val="22"/>
          <w:lang w:val="lt-LT"/>
        </w:rPr>
        <w:t xml:space="preserve"> gali sukelti inkstų nepakankamumą ir paveikti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ekskreciją</w:t>
      </w:r>
      <w:proofErr w:type="spellEnd"/>
      <w:r>
        <w:rPr>
          <w:sz w:val="22"/>
          <w:szCs w:val="22"/>
          <w:lang w:val="lt-LT"/>
        </w:rPr>
        <w:t xml:space="preserve"> per inkstus, didindamas </w:t>
      </w:r>
      <w:proofErr w:type="spellStart"/>
      <w:r>
        <w:rPr>
          <w:sz w:val="22"/>
          <w:szCs w:val="22"/>
          <w:lang w:val="lt-LT"/>
        </w:rPr>
        <w:t>rozuvastatino</w:t>
      </w:r>
      <w:proofErr w:type="spellEnd"/>
      <w:r>
        <w:rPr>
          <w:sz w:val="22"/>
          <w:szCs w:val="22"/>
          <w:lang w:val="lt-LT"/>
        </w:rPr>
        <w:t xml:space="preserve"> kaupimosi riziką. Kai kuriais atvejais, kartu vartojant </w:t>
      </w:r>
      <w:proofErr w:type="spellStart"/>
      <w:r>
        <w:rPr>
          <w:sz w:val="22"/>
          <w:szCs w:val="22"/>
          <w:lang w:val="lt-LT"/>
        </w:rPr>
        <w:t>tikagreloro</w:t>
      </w:r>
      <w:proofErr w:type="spellEnd"/>
      <w:r>
        <w:rPr>
          <w:sz w:val="22"/>
          <w:szCs w:val="22"/>
          <w:lang w:val="lt-LT"/>
        </w:rPr>
        <w:t xml:space="preserve"> ir </w:t>
      </w:r>
      <w:proofErr w:type="spellStart"/>
      <w:r>
        <w:rPr>
          <w:sz w:val="22"/>
          <w:szCs w:val="22"/>
          <w:lang w:val="lt-LT"/>
        </w:rPr>
        <w:t>rozuvastatino</w:t>
      </w:r>
      <w:proofErr w:type="spellEnd"/>
      <w:r>
        <w:rPr>
          <w:sz w:val="22"/>
          <w:szCs w:val="22"/>
          <w:lang w:val="lt-LT"/>
        </w:rPr>
        <w:t xml:space="preserve">, susilpnėjo inkstų funkcija, padidėjo KFK aktyvumas ir pasireiškė </w:t>
      </w:r>
      <w:proofErr w:type="spellStart"/>
      <w:r>
        <w:rPr>
          <w:sz w:val="22"/>
          <w:szCs w:val="22"/>
          <w:lang w:val="lt-LT"/>
        </w:rPr>
        <w:t>rabdomiolizė</w:t>
      </w:r>
      <w:proofErr w:type="spellEnd"/>
      <w:r>
        <w:rPr>
          <w:sz w:val="22"/>
          <w:szCs w:val="22"/>
          <w:lang w:val="lt-LT"/>
        </w:rPr>
        <w:t xml:space="preserve">. Jeigu kartu vartojama </w:t>
      </w:r>
      <w:proofErr w:type="spellStart"/>
      <w:r>
        <w:rPr>
          <w:sz w:val="22"/>
          <w:szCs w:val="22"/>
          <w:lang w:val="lt-LT"/>
        </w:rPr>
        <w:t>tikagreloro</w:t>
      </w:r>
      <w:proofErr w:type="spellEnd"/>
      <w:r>
        <w:rPr>
          <w:sz w:val="22"/>
          <w:szCs w:val="22"/>
          <w:lang w:val="lt-LT"/>
        </w:rPr>
        <w:t xml:space="preserve"> ir </w:t>
      </w:r>
      <w:proofErr w:type="spellStart"/>
      <w:r>
        <w:rPr>
          <w:sz w:val="22"/>
          <w:szCs w:val="22"/>
          <w:lang w:val="lt-LT"/>
        </w:rPr>
        <w:t>rozuvastatino</w:t>
      </w:r>
      <w:proofErr w:type="spellEnd"/>
      <w:r>
        <w:rPr>
          <w:sz w:val="22"/>
          <w:szCs w:val="22"/>
          <w:lang w:val="lt-LT"/>
        </w:rPr>
        <w:t>, rekomenduojama stebėti inkstų funkciją ir kontroliuoti KFK aktyvumą..</w:t>
      </w:r>
    </w:p>
    <w:p w14:paraId="596BFDEB" w14:textId="77777777" w:rsidR="007732CC" w:rsidRDefault="007732CC">
      <w:pPr>
        <w:widowControl w:val="0"/>
        <w:tabs>
          <w:tab w:val="left" w:pos="567"/>
        </w:tabs>
        <w:snapToGrid w:val="0"/>
        <w:rPr>
          <w:sz w:val="22"/>
          <w:szCs w:val="22"/>
          <w:lang w:val="lt-LT"/>
        </w:rPr>
      </w:pPr>
    </w:p>
    <w:p w14:paraId="1EF90D18" w14:textId="77777777" w:rsidR="007732CC" w:rsidRDefault="00196C7A">
      <w:pPr>
        <w:widowControl w:val="0"/>
        <w:tabs>
          <w:tab w:val="left" w:pos="567"/>
        </w:tabs>
        <w:snapToGrid w:val="0"/>
        <w:rPr>
          <w:sz w:val="22"/>
          <w:szCs w:val="22"/>
          <w:lang w:val="lt-LT"/>
        </w:rPr>
      </w:pPr>
      <w:r>
        <w:rPr>
          <w:i/>
          <w:sz w:val="22"/>
          <w:szCs w:val="22"/>
          <w:lang w:val="lt-LT"/>
        </w:rPr>
        <w:t xml:space="preserve">Sąveikos, kai būtina koreguoti </w:t>
      </w:r>
      <w:proofErr w:type="spellStart"/>
      <w:r>
        <w:rPr>
          <w:i/>
          <w:sz w:val="22"/>
          <w:szCs w:val="22"/>
          <w:lang w:val="lt-LT"/>
        </w:rPr>
        <w:t>rozuvastatino</w:t>
      </w:r>
      <w:proofErr w:type="spellEnd"/>
      <w:r>
        <w:rPr>
          <w:i/>
          <w:sz w:val="22"/>
          <w:szCs w:val="22"/>
          <w:lang w:val="lt-LT"/>
        </w:rPr>
        <w:t xml:space="preserve"> dozę (taip pat žr. 1 lentelę). </w:t>
      </w:r>
      <w:r>
        <w:rPr>
          <w:sz w:val="22"/>
          <w:szCs w:val="22"/>
          <w:lang w:val="lt-LT"/>
        </w:rPr>
        <w:t xml:space="preserve">Kai </w:t>
      </w:r>
      <w:proofErr w:type="spellStart"/>
      <w:r>
        <w:rPr>
          <w:sz w:val="22"/>
          <w:szCs w:val="22"/>
          <w:lang w:val="lt-LT"/>
        </w:rPr>
        <w:t>rozuvastatiną</w:t>
      </w:r>
      <w:proofErr w:type="spellEnd"/>
      <w:r>
        <w:rPr>
          <w:sz w:val="22"/>
          <w:szCs w:val="22"/>
          <w:lang w:val="lt-LT"/>
        </w:rPr>
        <w:t xml:space="preserve"> būtina vartoti kartu su jo ekspoziciją didinančiais vaistiniais preparatais, būtina koreguoti </w:t>
      </w:r>
      <w:proofErr w:type="spellStart"/>
      <w:r>
        <w:rPr>
          <w:sz w:val="22"/>
          <w:szCs w:val="22"/>
          <w:lang w:val="lt-LT"/>
        </w:rPr>
        <w:t>rozuvastatino</w:t>
      </w:r>
      <w:proofErr w:type="spellEnd"/>
      <w:r>
        <w:rPr>
          <w:sz w:val="22"/>
          <w:szCs w:val="22"/>
          <w:lang w:val="lt-LT"/>
        </w:rPr>
        <w:t xml:space="preserve"> dozę. Jei tikėtinas ekspozicijos (AUC) padidėjimas yra maždaug 2 kartai ar daugiau, pradinė kartą per parą vartojama </w:t>
      </w:r>
      <w:proofErr w:type="spellStart"/>
      <w:r>
        <w:rPr>
          <w:sz w:val="22"/>
          <w:szCs w:val="22"/>
          <w:lang w:val="lt-LT"/>
        </w:rPr>
        <w:t>rozuvastatino</w:t>
      </w:r>
      <w:proofErr w:type="spellEnd"/>
      <w:r>
        <w:rPr>
          <w:sz w:val="22"/>
          <w:szCs w:val="22"/>
          <w:lang w:val="lt-LT"/>
        </w:rPr>
        <w:t xml:space="preserve"> dozė turi būti 5 mg. Maksimali </w:t>
      </w:r>
      <w:proofErr w:type="spellStart"/>
      <w:r>
        <w:rPr>
          <w:sz w:val="22"/>
          <w:szCs w:val="22"/>
          <w:lang w:val="lt-LT"/>
        </w:rPr>
        <w:t>rozuvastatino</w:t>
      </w:r>
      <w:proofErr w:type="spellEnd"/>
      <w:r>
        <w:rPr>
          <w:sz w:val="22"/>
          <w:szCs w:val="22"/>
          <w:lang w:val="lt-LT"/>
        </w:rPr>
        <w:t xml:space="preserve"> paros dozė turėtų būti koreguojama taip, kad tikėtina </w:t>
      </w:r>
      <w:proofErr w:type="spellStart"/>
      <w:r>
        <w:rPr>
          <w:sz w:val="22"/>
          <w:szCs w:val="22"/>
          <w:lang w:val="lt-LT"/>
        </w:rPr>
        <w:t>rozuvastatino</w:t>
      </w:r>
      <w:proofErr w:type="spellEnd"/>
      <w:r>
        <w:rPr>
          <w:sz w:val="22"/>
          <w:szCs w:val="22"/>
          <w:lang w:val="lt-LT"/>
        </w:rPr>
        <w:t xml:space="preserve"> ekspozicija neviršytų būnančios vartojant 40 mg </w:t>
      </w:r>
      <w:proofErr w:type="spellStart"/>
      <w:r>
        <w:rPr>
          <w:sz w:val="22"/>
          <w:szCs w:val="22"/>
          <w:lang w:val="lt-LT"/>
        </w:rPr>
        <w:t>rozuvastatino</w:t>
      </w:r>
      <w:proofErr w:type="spellEnd"/>
      <w:r>
        <w:rPr>
          <w:sz w:val="22"/>
          <w:szCs w:val="22"/>
          <w:lang w:val="lt-LT"/>
        </w:rPr>
        <w:t xml:space="preserve"> paros dozę be sąveiką sukeliančių vaistinių preparatų, pvz., 20 mg </w:t>
      </w:r>
      <w:proofErr w:type="spellStart"/>
      <w:r>
        <w:rPr>
          <w:sz w:val="22"/>
          <w:szCs w:val="22"/>
          <w:lang w:val="lt-LT"/>
        </w:rPr>
        <w:t>rozuvastatino</w:t>
      </w:r>
      <w:proofErr w:type="spellEnd"/>
      <w:r>
        <w:rPr>
          <w:sz w:val="22"/>
          <w:szCs w:val="22"/>
          <w:lang w:val="lt-LT"/>
        </w:rPr>
        <w:t xml:space="preserve"> dozė vartojant su </w:t>
      </w:r>
      <w:proofErr w:type="spellStart"/>
      <w:r>
        <w:rPr>
          <w:sz w:val="22"/>
          <w:szCs w:val="22"/>
          <w:lang w:val="lt-LT"/>
        </w:rPr>
        <w:t>gemfibroziliu</w:t>
      </w:r>
      <w:proofErr w:type="spellEnd"/>
      <w:r>
        <w:rPr>
          <w:sz w:val="22"/>
          <w:szCs w:val="22"/>
          <w:lang w:val="lt-LT"/>
        </w:rPr>
        <w:t xml:space="preserve"> (padidėjimas 1,9 karto) ir 10 mg </w:t>
      </w:r>
      <w:proofErr w:type="spellStart"/>
      <w:r>
        <w:rPr>
          <w:sz w:val="22"/>
          <w:szCs w:val="22"/>
          <w:lang w:val="lt-LT"/>
        </w:rPr>
        <w:t>rozuvastatino</w:t>
      </w:r>
      <w:proofErr w:type="spellEnd"/>
      <w:r>
        <w:rPr>
          <w:sz w:val="22"/>
          <w:szCs w:val="22"/>
          <w:lang w:val="lt-LT"/>
        </w:rPr>
        <w:t xml:space="preserve"> dozė vartojant su </w:t>
      </w:r>
      <w:proofErr w:type="spellStart"/>
      <w:r>
        <w:rPr>
          <w:sz w:val="22"/>
          <w:szCs w:val="22"/>
          <w:lang w:val="lt-LT"/>
        </w:rPr>
        <w:t>atazanaviro</w:t>
      </w:r>
      <w:proofErr w:type="spellEnd"/>
      <w:r>
        <w:rPr>
          <w:sz w:val="22"/>
          <w:szCs w:val="22"/>
          <w:lang w:val="lt-LT"/>
        </w:rPr>
        <w:t>/ ritonaviro deriniu (padidėjimas 3,1 karto).</w:t>
      </w:r>
    </w:p>
    <w:p w14:paraId="53781AB3" w14:textId="77777777" w:rsidR="007732CC" w:rsidRDefault="007732CC">
      <w:pPr>
        <w:widowControl w:val="0"/>
        <w:tabs>
          <w:tab w:val="left" w:pos="567"/>
        </w:tabs>
        <w:snapToGrid w:val="0"/>
        <w:rPr>
          <w:sz w:val="22"/>
          <w:szCs w:val="22"/>
          <w:lang w:val="lt-LT"/>
        </w:rPr>
      </w:pPr>
    </w:p>
    <w:p w14:paraId="41A51BB8" w14:textId="77777777" w:rsidR="007732CC" w:rsidRDefault="00196C7A">
      <w:pPr>
        <w:rPr>
          <w:rFonts w:eastAsia="Calibri"/>
          <w:sz w:val="22"/>
          <w:szCs w:val="22"/>
          <w:lang w:val="lt-LT" w:eastAsia="en-US"/>
        </w:rPr>
      </w:pPr>
      <w:r>
        <w:rPr>
          <w:rFonts w:eastAsia="Calibri"/>
          <w:sz w:val="22"/>
          <w:szCs w:val="22"/>
          <w:lang w:val="lt-LT" w:eastAsia="en-US"/>
        </w:rPr>
        <w:t xml:space="preserve">Jeigu nustatyta, kad kartu vartojamas vaistinis preparatas padidina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AUC mažiau kaip 2 kartus, tai pradinės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dozės mažinti nereikia, tačiau ją didinant virš 20 mg būtinos atsargumo priemonės.</w:t>
      </w:r>
    </w:p>
    <w:p w14:paraId="762541C0" w14:textId="77777777" w:rsidR="007732CC" w:rsidRDefault="007732CC">
      <w:pPr>
        <w:widowControl w:val="0"/>
        <w:tabs>
          <w:tab w:val="left" w:pos="567"/>
        </w:tabs>
        <w:snapToGrid w:val="0"/>
        <w:rPr>
          <w:sz w:val="22"/>
          <w:szCs w:val="22"/>
          <w:lang w:val="lt-LT"/>
        </w:rPr>
      </w:pPr>
    </w:p>
    <w:tbl>
      <w:tblPr>
        <w:tblW w:w="9225" w:type="dxa"/>
        <w:tblLayout w:type="fixed"/>
        <w:tblLook w:val="04A0" w:firstRow="1" w:lastRow="0" w:firstColumn="1" w:lastColumn="0" w:noHBand="0" w:noVBand="1"/>
      </w:tblPr>
      <w:tblGrid>
        <w:gridCol w:w="3827"/>
        <w:gridCol w:w="3119"/>
        <w:gridCol w:w="2279"/>
      </w:tblGrid>
      <w:tr w:rsidR="007732CC" w14:paraId="2BED5E50" w14:textId="77777777">
        <w:trPr>
          <w:cantSplit/>
        </w:trPr>
        <w:tc>
          <w:tcPr>
            <w:tcW w:w="9225" w:type="dxa"/>
            <w:gridSpan w:val="3"/>
            <w:tcBorders>
              <w:top w:val="nil"/>
              <w:left w:val="nil"/>
              <w:bottom w:val="single" w:sz="12" w:space="0" w:color="auto"/>
              <w:right w:val="nil"/>
            </w:tcBorders>
            <w:hideMark/>
          </w:tcPr>
          <w:p w14:paraId="0E584FC6" w14:textId="77777777" w:rsidR="007732CC" w:rsidRDefault="00196C7A">
            <w:pPr>
              <w:widowControl w:val="0"/>
              <w:tabs>
                <w:tab w:val="left" w:pos="1800"/>
              </w:tabs>
              <w:snapToGrid w:val="0"/>
              <w:rPr>
                <w:sz w:val="22"/>
                <w:szCs w:val="22"/>
                <w:lang w:val="lt-LT"/>
              </w:rPr>
            </w:pPr>
            <w:r>
              <w:rPr>
                <w:sz w:val="22"/>
                <w:szCs w:val="22"/>
                <w:lang w:val="lt-LT"/>
              </w:rPr>
              <w:t xml:space="preserve">1 lentelė. Kartu vartojamų vaistinių preparatų poveikis </w:t>
            </w:r>
            <w:proofErr w:type="spellStart"/>
            <w:r>
              <w:rPr>
                <w:sz w:val="22"/>
                <w:szCs w:val="22"/>
                <w:lang w:val="lt-LT"/>
              </w:rPr>
              <w:t>rozuvastatino</w:t>
            </w:r>
            <w:proofErr w:type="spellEnd"/>
            <w:r>
              <w:rPr>
                <w:sz w:val="22"/>
                <w:szCs w:val="22"/>
                <w:lang w:val="lt-LT"/>
              </w:rPr>
              <w:t xml:space="preserve"> ekspozicijai (AUC; mažėjančio dydžio tvarka), remiantis paskelbtais klinikinių tyrimų rezultatais</w:t>
            </w:r>
          </w:p>
          <w:p w14:paraId="6CF91D7E" w14:textId="77777777" w:rsidR="007732CC" w:rsidRDefault="007732CC">
            <w:pPr>
              <w:widowControl w:val="0"/>
              <w:tabs>
                <w:tab w:val="left" w:pos="1800"/>
              </w:tabs>
              <w:snapToGrid w:val="0"/>
              <w:rPr>
                <w:sz w:val="22"/>
                <w:szCs w:val="22"/>
                <w:lang w:val="lt-LT"/>
              </w:rPr>
            </w:pPr>
          </w:p>
        </w:tc>
      </w:tr>
      <w:tr w:rsidR="007732CC" w14:paraId="75DDADD8" w14:textId="77777777">
        <w:trPr>
          <w:cantSplit/>
        </w:trPr>
        <w:tc>
          <w:tcPr>
            <w:tcW w:w="3827" w:type="dxa"/>
            <w:tcBorders>
              <w:top w:val="single" w:sz="12" w:space="0" w:color="auto"/>
              <w:left w:val="nil"/>
              <w:bottom w:val="single" w:sz="4" w:space="0" w:color="auto"/>
              <w:right w:val="nil"/>
            </w:tcBorders>
            <w:hideMark/>
          </w:tcPr>
          <w:p w14:paraId="4C48007F" w14:textId="77777777" w:rsidR="007732CC" w:rsidRDefault="00196C7A">
            <w:pPr>
              <w:widowControl w:val="0"/>
              <w:tabs>
                <w:tab w:val="left" w:pos="1296"/>
              </w:tabs>
              <w:snapToGrid w:val="0"/>
              <w:rPr>
                <w:bCs/>
                <w:sz w:val="22"/>
                <w:szCs w:val="22"/>
                <w:lang w:val="lt-LT" w:eastAsia="zh-CN"/>
              </w:rPr>
            </w:pPr>
            <w:r>
              <w:rPr>
                <w:bCs/>
                <w:sz w:val="22"/>
                <w:szCs w:val="22"/>
                <w:lang w:val="lt-LT" w:eastAsia="zh-CN"/>
              </w:rPr>
              <w:lastRenderedPageBreak/>
              <w:t>Sąveiką sukeliančių vaistinių preparatų dozavimas</w:t>
            </w:r>
          </w:p>
        </w:tc>
        <w:tc>
          <w:tcPr>
            <w:tcW w:w="3119" w:type="dxa"/>
            <w:tcBorders>
              <w:top w:val="single" w:sz="12" w:space="0" w:color="auto"/>
              <w:left w:val="nil"/>
              <w:bottom w:val="single" w:sz="4" w:space="0" w:color="auto"/>
              <w:right w:val="nil"/>
            </w:tcBorders>
            <w:hideMark/>
          </w:tcPr>
          <w:p w14:paraId="0147F563" w14:textId="77777777" w:rsidR="007732CC" w:rsidRDefault="00196C7A">
            <w:pPr>
              <w:widowControl w:val="0"/>
              <w:tabs>
                <w:tab w:val="left" w:pos="1296"/>
              </w:tabs>
              <w:snapToGrid w:val="0"/>
              <w:jc w:val="center"/>
              <w:rPr>
                <w:bCs/>
                <w:sz w:val="22"/>
                <w:szCs w:val="22"/>
                <w:lang w:val="lt-LT" w:eastAsia="zh-CN"/>
              </w:rPr>
            </w:pPr>
            <w:proofErr w:type="spellStart"/>
            <w:r>
              <w:rPr>
                <w:bCs/>
                <w:sz w:val="22"/>
                <w:szCs w:val="22"/>
                <w:lang w:val="lt-LT" w:eastAsia="zh-CN"/>
              </w:rPr>
              <w:t>Rozuvastatino</w:t>
            </w:r>
            <w:proofErr w:type="spellEnd"/>
            <w:r>
              <w:rPr>
                <w:bCs/>
                <w:sz w:val="22"/>
                <w:szCs w:val="22"/>
                <w:lang w:val="lt-LT" w:eastAsia="zh-CN"/>
              </w:rPr>
              <w:t xml:space="preserve"> dozavimas</w:t>
            </w:r>
          </w:p>
        </w:tc>
        <w:tc>
          <w:tcPr>
            <w:tcW w:w="2279" w:type="dxa"/>
            <w:tcBorders>
              <w:top w:val="single" w:sz="12" w:space="0" w:color="auto"/>
              <w:left w:val="nil"/>
              <w:bottom w:val="single" w:sz="4" w:space="0" w:color="auto"/>
              <w:right w:val="nil"/>
            </w:tcBorders>
            <w:hideMark/>
          </w:tcPr>
          <w:p w14:paraId="409D83FF" w14:textId="77777777" w:rsidR="007732CC" w:rsidRDefault="00196C7A">
            <w:pPr>
              <w:widowControl w:val="0"/>
              <w:tabs>
                <w:tab w:val="left" w:pos="1296"/>
              </w:tabs>
              <w:snapToGrid w:val="0"/>
              <w:jc w:val="center"/>
              <w:rPr>
                <w:bCs/>
                <w:sz w:val="22"/>
                <w:szCs w:val="22"/>
                <w:lang w:val="lt-LT" w:eastAsia="zh-CN"/>
              </w:rPr>
            </w:pPr>
            <w:proofErr w:type="spellStart"/>
            <w:r>
              <w:rPr>
                <w:bCs/>
                <w:sz w:val="22"/>
                <w:szCs w:val="22"/>
                <w:lang w:val="lt-LT" w:eastAsia="zh-CN"/>
              </w:rPr>
              <w:t>Rozuvastatino</w:t>
            </w:r>
            <w:proofErr w:type="spellEnd"/>
            <w:r>
              <w:rPr>
                <w:bCs/>
                <w:sz w:val="22"/>
                <w:szCs w:val="22"/>
                <w:lang w:val="lt-LT" w:eastAsia="zh-CN"/>
              </w:rPr>
              <w:t xml:space="preserve"> AUC pokytis *</w:t>
            </w:r>
          </w:p>
        </w:tc>
      </w:tr>
      <w:tr w:rsidR="007732CC" w14:paraId="7AA11294" w14:textId="77777777">
        <w:trPr>
          <w:cantSplit/>
        </w:trPr>
        <w:tc>
          <w:tcPr>
            <w:tcW w:w="9225" w:type="dxa"/>
            <w:gridSpan w:val="3"/>
            <w:tcBorders>
              <w:top w:val="single" w:sz="12" w:space="0" w:color="auto"/>
              <w:left w:val="nil"/>
              <w:bottom w:val="single" w:sz="4" w:space="0" w:color="auto"/>
              <w:right w:val="nil"/>
            </w:tcBorders>
          </w:tcPr>
          <w:p w14:paraId="54632576" w14:textId="77777777" w:rsidR="007732CC" w:rsidRDefault="00196C7A">
            <w:pPr>
              <w:widowControl w:val="0"/>
              <w:tabs>
                <w:tab w:val="left" w:pos="1296"/>
              </w:tabs>
              <w:snapToGrid w:val="0"/>
              <w:rPr>
                <w:bCs/>
                <w:sz w:val="22"/>
                <w:szCs w:val="22"/>
                <w:lang w:val="lt-LT" w:eastAsia="zh-CN"/>
              </w:rPr>
            </w:pPr>
            <w:proofErr w:type="spellStart"/>
            <w:r>
              <w:rPr>
                <w:bCs/>
                <w:sz w:val="22"/>
                <w:szCs w:val="22"/>
                <w:lang w:val="lt-LT" w:eastAsia="zh-CN"/>
              </w:rPr>
              <w:t>Rozuvastatino</w:t>
            </w:r>
            <w:proofErr w:type="spellEnd"/>
            <w:r>
              <w:rPr>
                <w:bCs/>
                <w:sz w:val="22"/>
                <w:szCs w:val="22"/>
                <w:lang w:val="lt-LT" w:eastAsia="zh-CN"/>
              </w:rPr>
              <w:t xml:space="preserve"> AUC padidėjimas 2 kartus arba daugiau kaip 2 kartus</w:t>
            </w:r>
          </w:p>
        </w:tc>
      </w:tr>
      <w:tr w:rsidR="007732CC" w14:paraId="007C20C2" w14:textId="77777777">
        <w:trPr>
          <w:cantSplit/>
        </w:trPr>
        <w:tc>
          <w:tcPr>
            <w:tcW w:w="3827" w:type="dxa"/>
            <w:tcBorders>
              <w:top w:val="single" w:sz="4" w:space="0" w:color="auto"/>
              <w:left w:val="nil"/>
              <w:right w:val="nil"/>
            </w:tcBorders>
          </w:tcPr>
          <w:p w14:paraId="1052BB7E" w14:textId="77777777" w:rsidR="007732CC" w:rsidRDefault="00196C7A">
            <w:pPr>
              <w:widowControl w:val="0"/>
              <w:tabs>
                <w:tab w:val="left" w:pos="567"/>
              </w:tabs>
              <w:snapToGrid w:val="0"/>
              <w:rPr>
                <w:sz w:val="22"/>
                <w:szCs w:val="22"/>
                <w:lang w:val="lt-LT"/>
              </w:rPr>
            </w:pPr>
            <w:proofErr w:type="spellStart"/>
            <w:r>
              <w:rPr>
                <w:sz w:val="22"/>
                <w:szCs w:val="22"/>
                <w:lang w:val="lt-LT"/>
              </w:rPr>
              <w:t>Sofosbuviras</w:t>
            </w:r>
            <w:proofErr w:type="spellEnd"/>
            <w:r>
              <w:rPr>
                <w:sz w:val="22"/>
                <w:szCs w:val="22"/>
                <w:lang w:val="lt-LT"/>
              </w:rPr>
              <w:t xml:space="preserve"> </w:t>
            </w:r>
            <w:r>
              <w:rPr>
                <w:sz w:val="22"/>
                <w:szCs w:val="22"/>
                <w:lang w:eastAsia="zh-CN"/>
              </w:rPr>
              <w:t>400 mg / velpatasviras 100 mg / voksilapreviras 100 mg + voksilapreviro 100 mg 1 kartą per parą 15 dienų</w:t>
            </w:r>
          </w:p>
        </w:tc>
        <w:tc>
          <w:tcPr>
            <w:tcW w:w="3119" w:type="dxa"/>
            <w:tcBorders>
              <w:top w:val="single" w:sz="4" w:space="0" w:color="auto"/>
              <w:left w:val="nil"/>
              <w:right w:val="nil"/>
            </w:tcBorders>
          </w:tcPr>
          <w:p w14:paraId="50EF90D6" w14:textId="77777777" w:rsidR="007732CC" w:rsidRDefault="00196C7A">
            <w:pPr>
              <w:widowControl w:val="0"/>
              <w:tabs>
                <w:tab w:val="left" w:pos="567"/>
              </w:tabs>
              <w:snapToGrid w:val="0"/>
              <w:jc w:val="center"/>
              <w:rPr>
                <w:sz w:val="22"/>
                <w:szCs w:val="22"/>
                <w:lang w:val="lt-LT"/>
              </w:rPr>
            </w:pPr>
            <w:r>
              <w:rPr>
                <w:sz w:val="22"/>
                <w:szCs w:val="22"/>
                <w:lang w:val="lt-LT"/>
              </w:rPr>
              <w:t>10 mg vienkartinė dozė</w:t>
            </w:r>
          </w:p>
        </w:tc>
        <w:tc>
          <w:tcPr>
            <w:tcW w:w="2279" w:type="dxa"/>
            <w:tcBorders>
              <w:top w:val="single" w:sz="4" w:space="0" w:color="auto"/>
              <w:left w:val="nil"/>
              <w:right w:val="nil"/>
            </w:tcBorders>
          </w:tcPr>
          <w:p w14:paraId="11944733" w14:textId="77777777" w:rsidR="007732CC" w:rsidRDefault="00196C7A">
            <w:pPr>
              <w:widowControl w:val="0"/>
              <w:tabs>
                <w:tab w:val="left" w:pos="1296"/>
              </w:tabs>
              <w:snapToGrid w:val="0"/>
              <w:jc w:val="center"/>
              <w:rPr>
                <w:sz w:val="22"/>
                <w:szCs w:val="22"/>
                <w:lang w:val="lt-LT"/>
              </w:rPr>
            </w:pPr>
            <w:r>
              <w:rPr>
                <w:sz w:val="22"/>
                <w:szCs w:val="22"/>
                <w:lang w:eastAsia="zh-CN"/>
              </w:rPr>
              <w:t xml:space="preserve">7,4 karto </w:t>
            </w:r>
            <w:r>
              <w:rPr>
                <w:sz w:val="22"/>
                <w:szCs w:val="22"/>
                <w:lang w:eastAsia="zh-CN"/>
              </w:rPr>
              <w:sym w:font="Symbol" w:char="F0AD"/>
            </w:r>
          </w:p>
        </w:tc>
      </w:tr>
      <w:tr w:rsidR="007732CC" w14:paraId="301690F1" w14:textId="77777777">
        <w:trPr>
          <w:cantSplit/>
        </w:trPr>
        <w:tc>
          <w:tcPr>
            <w:tcW w:w="3827" w:type="dxa"/>
            <w:tcBorders>
              <w:left w:val="nil"/>
              <w:bottom w:val="nil"/>
              <w:right w:val="nil"/>
            </w:tcBorders>
            <w:hideMark/>
          </w:tcPr>
          <w:p w14:paraId="350172EA" w14:textId="77777777" w:rsidR="007732CC" w:rsidRPr="009E4A6E" w:rsidRDefault="00196C7A">
            <w:pPr>
              <w:widowControl w:val="0"/>
              <w:tabs>
                <w:tab w:val="left" w:pos="567"/>
              </w:tabs>
              <w:snapToGrid w:val="0"/>
              <w:rPr>
                <w:sz w:val="22"/>
                <w:szCs w:val="22"/>
                <w:lang w:val="lt-LT"/>
              </w:rPr>
            </w:pPr>
            <w:proofErr w:type="spellStart"/>
            <w:r w:rsidRPr="009E4A6E">
              <w:rPr>
                <w:sz w:val="22"/>
                <w:szCs w:val="22"/>
                <w:lang w:val="lt-LT"/>
              </w:rPr>
              <w:t>Ciklosporinas</w:t>
            </w:r>
            <w:proofErr w:type="spellEnd"/>
            <w:r w:rsidRPr="009E4A6E">
              <w:rPr>
                <w:sz w:val="22"/>
                <w:szCs w:val="22"/>
                <w:lang w:val="lt-LT"/>
              </w:rPr>
              <w:t>, 75 mg BID iki 200 mg BID, 6 mėnesius</w:t>
            </w:r>
          </w:p>
          <w:p w14:paraId="13A25CF1" w14:textId="77777777" w:rsidR="007732CC" w:rsidRPr="009E4A6E" w:rsidRDefault="00196C7A">
            <w:pPr>
              <w:widowControl w:val="0"/>
              <w:tabs>
                <w:tab w:val="left" w:pos="567"/>
              </w:tabs>
              <w:snapToGrid w:val="0"/>
              <w:rPr>
                <w:sz w:val="22"/>
                <w:szCs w:val="22"/>
                <w:lang w:val="lt-LT"/>
              </w:rPr>
            </w:pPr>
            <w:proofErr w:type="spellStart"/>
            <w:r w:rsidRPr="009E4A6E">
              <w:rPr>
                <w:sz w:val="22"/>
                <w:szCs w:val="22"/>
                <w:lang w:val="lt-LT" w:eastAsia="en-US"/>
              </w:rPr>
              <w:t>Darolutamidas</w:t>
            </w:r>
            <w:proofErr w:type="spellEnd"/>
            <w:r w:rsidRPr="009E4A6E">
              <w:rPr>
                <w:sz w:val="22"/>
                <w:szCs w:val="22"/>
                <w:lang w:val="lt-LT" w:eastAsia="en-US"/>
              </w:rPr>
              <w:t>, 600 mg BID, 5 dienas</w:t>
            </w:r>
          </w:p>
          <w:p w14:paraId="56D45809" w14:textId="77777777" w:rsidR="007732CC" w:rsidRPr="009E4A6E" w:rsidRDefault="00196C7A">
            <w:pPr>
              <w:widowControl w:val="0"/>
              <w:tabs>
                <w:tab w:val="left" w:pos="567"/>
              </w:tabs>
              <w:snapToGrid w:val="0"/>
              <w:rPr>
                <w:sz w:val="22"/>
                <w:szCs w:val="22"/>
                <w:lang w:val="lt-LT"/>
              </w:rPr>
            </w:pPr>
            <w:proofErr w:type="spellStart"/>
            <w:r w:rsidRPr="009E4A6E">
              <w:rPr>
                <w:sz w:val="22"/>
                <w:szCs w:val="22"/>
                <w:lang w:val="lt-LT"/>
              </w:rPr>
              <w:t>Regorafenibas</w:t>
            </w:r>
            <w:proofErr w:type="spellEnd"/>
            <w:r w:rsidRPr="009E4A6E">
              <w:rPr>
                <w:sz w:val="22"/>
                <w:szCs w:val="22"/>
                <w:lang w:val="lt-LT"/>
              </w:rPr>
              <w:t xml:space="preserve"> 160 mg OD, 14 dienų</w:t>
            </w:r>
          </w:p>
        </w:tc>
        <w:tc>
          <w:tcPr>
            <w:tcW w:w="3119" w:type="dxa"/>
            <w:tcBorders>
              <w:left w:val="nil"/>
              <w:bottom w:val="nil"/>
              <w:right w:val="nil"/>
            </w:tcBorders>
            <w:hideMark/>
          </w:tcPr>
          <w:p w14:paraId="2B424898" w14:textId="77777777" w:rsidR="007732CC" w:rsidRPr="009E4A6E" w:rsidRDefault="00196C7A">
            <w:pPr>
              <w:widowControl w:val="0"/>
              <w:tabs>
                <w:tab w:val="left" w:pos="567"/>
              </w:tabs>
              <w:snapToGrid w:val="0"/>
              <w:jc w:val="center"/>
              <w:rPr>
                <w:sz w:val="22"/>
                <w:szCs w:val="22"/>
                <w:lang w:val="lt-LT"/>
              </w:rPr>
            </w:pPr>
            <w:r w:rsidRPr="009E4A6E">
              <w:rPr>
                <w:sz w:val="22"/>
                <w:szCs w:val="22"/>
                <w:lang w:val="lt-LT"/>
              </w:rPr>
              <w:t>10 mg OD, 10 dienų</w:t>
            </w:r>
          </w:p>
          <w:p w14:paraId="28E7BFFE" w14:textId="77777777" w:rsidR="007732CC" w:rsidRPr="009E4A6E" w:rsidRDefault="007732CC">
            <w:pPr>
              <w:widowControl w:val="0"/>
              <w:tabs>
                <w:tab w:val="left" w:pos="567"/>
              </w:tabs>
              <w:snapToGrid w:val="0"/>
              <w:jc w:val="center"/>
              <w:rPr>
                <w:sz w:val="22"/>
                <w:szCs w:val="22"/>
                <w:lang w:val="lt-LT"/>
              </w:rPr>
            </w:pPr>
          </w:p>
          <w:p w14:paraId="5DBD45C5" w14:textId="77777777" w:rsidR="007732CC" w:rsidRPr="009E4A6E" w:rsidRDefault="00196C7A">
            <w:pPr>
              <w:widowControl w:val="0"/>
              <w:tabs>
                <w:tab w:val="left" w:pos="0"/>
              </w:tabs>
              <w:snapToGrid w:val="0"/>
              <w:ind w:left="425" w:hanging="425"/>
              <w:jc w:val="center"/>
              <w:rPr>
                <w:sz w:val="22"/>
                <w:szCs w:val="22"/>
                <w:lang w:val="lt-LT" w:eastAsia="en-US"/>
              </w:rPr>
            </w:pPr>
            <w:r w:rsidRPr="009E4A6E">
              <w:rPr>
                <w:sz w:val="22"/>
                <w:szCs w:val="22"/>
                <w:lang w:val="lt-LT" w:eastAsia="en-US"/>
              </w:rPr>
              <w:t>5 mg, vienkartinė dozė</w:t>
            </w:r>
          </w:p>
          <w:p w14:paraId="412A6FE2" w14:textId="77777777" w:rsidR="007732CC" w:rsidRPr="009E4A6E" w:rsidRDefault="00196C7A">
            <w:pPr>
              <w:widowControl w:val="0"/>
              <w:tabs>
                <w:tab w:val="left" w:pos="567"/>
              </w:tabs>
              <w:snapToGrid w:val="0"/>
              <w:jc w:val="center"/>
              <w:rPr>
                <w:sz w:val="22"/>
                <w:szCs w:val="22"/>
                <w:lang w:val="lt-LT"/>
              </w:rPr>
            </w:pPr>
            <w:r w:rsidRPr="009E4A6E">
              <w:rPr>
                <w:sz w:val="22"/>
                <w:szCs w:val="22"/>
                <w:lang w:val="lt-LT"/>
              </w:rPr>
              <w:t>5 mg, vienkartinė dozė</w:t>
            </w:r>
          </w:p>
        </w:tc>
        <w:tc>
          <w:tcPr>
            <w:tcW w:w="2279" w:type="dxa"/>
            <w:tcBorders>
              <w:left w:val="nil"/>
              <w:bottom w:val="nil"/>
              <w:right w:val="nil"/>
            </w:tcBorders>
            <w:hideMark/>
          </w:tcPr>
          <w:p w14:paraId="1412F85D" w14:textId="77777777" w:rsidR="007732CC" w:rsidRPr="009E4A6E" w:rsidRDefault="00196C7A">
            <w:pPr>
              <w:widowControl w:val="0"/>
              <w:tabs>
                <w:tab w:val="left" w:pos="1296"/>
              </w:tabs>
              <w:snapToGrid w:val="0"/>
              <w:jc w:val="center"/>
              <w:rPr>
                <w:sz w:val="22"/>
                <w:szCs w:val="22"/>
                <w:lang w:val="lt-LT"/>
              </w:rPr>
            </w:pPr>
            <w:r w:rsidRPr="009E4A6E">
              <w:rPr>
                <w:sz w:val="22"/>
                <w:szCs w:val="22"/>
                <w:lang w:val="lt-LT"/>
              </w:rPr>
              <w:t>7,1 karto ↑</w:t>
            </w:r>
          </w:p>
          <w:p w14:paraId="36CEB14C" w14:textId="77777777" w:rsidR="007732CC" w:rsidRPr="009E4A6E" w:rsidRDefault="007732CC">
            <w:pPr>
              <w:widowControl w:val="0"/>
              <w:tabs>
                <w:tab w:val="left" w:pos="1296"/>
              </w:tabs>
              <w:snapToGrid w:val="0"/>
              <w:jc w:val="center"/>
              <w:rPr>
                <w:sz w:val="22"/>
                <w:szCs w:val="22"/>
                <w:lang w:val="lt-LT"/>
              </w:rPr>
            </w:pPr>
          </w:p>
          <w:p w14:paraId="32747C37" w14:textId="77777777" w:rsidR="007732CC" w:rsidRPr="009E4A6E" w:rsidRDefault="00196C7A">
            <w:pPr>
              <w:widowControl w:val="0"/>
              <w:tabs>
                <w:tab w:val="left" w:pos="1296"/>
              </w:tabs>
              <w:snapToGrid w:val="0"/>
              <w:jc w:val="center"/>
              <w:rPr>
                <w:sz w:val="22"/>
                <w:szCs w:val="22"/>
                <w:lang w:val="lt-LT"/>
              </w:rPr>
            </w:pPr>
            <w:r w:rsidRPr="009E4A6E">
              <w:rPr>
                <w:sz w:val="22"/>
                <w:szCs w:val="22"/>
                <w:lang w:val="lt-LT" w:eastAsia="en-US"/>
              </w:rPr>
              <w:t>5,2 karto ↑</w:t>
            </w:r>
          </w:p>
          <w:p w14:paraId="39CE0806" w14:textId="77777777" w:rsidR="007732CC" w:rsidRPr="009E4A6E" w:rsidRDefault="00196C7A">
            <w:pPr>
              <w:widowControl w:val="0"/>
              <w:tabs>
                <w:tab w:val="left" w:pos="1296"/>
              </w:tabs>
              <w:snapToGrid w:val="0"/>
              <w:jc w:val="center"/>
              <w:rPr>
                <w:sz w:val="22"/>
                <w:szCs w:val="22"/>
                <w:lang w:val="lt-LT"/>
              </w:rPr>
            </w:pPr>
            <w:r w:rsidRPr="009E4A6E">
              <w:rPr>
                <w:sz w:val="22"/>
                <w:szCs w:val="22"/>
                <w:lang w:val="lt-LT"/>
              </w:rPr>
              <w:t>3,8 karto ↑</w:t>
            </w:r>
          </w:p>
        </w:tc>
      </w:tr>
      <w:tr w:rsidR="007732CC" w14:paraId="020D4001" w14:textId="77777777">
        <w:trPr>
          <w:cantSplit/>
        </w:trPr>
        <w:tc>
          <w:tcPr>
            <w:tcW w:w="3827" w:type="dxa"/>
            <w:hideMark/>
          </w:tcPr>
          <w:p w14:paraId="6CC34151" w14:textId="77777777" w:rsidR="007732CC" w:rsidRPr="009E4A6E" w:rsidRDefault="00196C7A">
            <w:pPr>
              <w:widowControl w:val="0"/>
              <w:tabs>
                <w:tab w:val="left" w:pos="567"/>
              </w:tabs>
              <w:snapToGrid w:val="0"/>
              <w:rPr>
                <w:sz w:val="22"/>
                <w:szCs w:val="22"/>
                <w:lang w:val="lt-LT"/>
              </w:rPr>
            </w:pPr>
            <w:proofErr w:type="spellStart"/>
            <w:r w:rsidRPr="009E4A6E">
              <w:rPr>
                <w:sz w:val="22"/>
                <w:szCs w:val="22"/>
                <w:lang w:val="lt-LT"/>
              </w:rPr>
              <w:t>Atazanaviras</w:t>
            </w:r>
            <w:proofErr w:type="spellEnd"/>
            <w:r w:rsidRPr="009E4A6E">
              <w:rPr>
                <w:sz w:val="22"/>
                <w:szCs w:val="22"/>
                <w:lang w:val="lt-LT"/>
              </w:rPr>
              <w:t>, 300 mg/ ritonaviras, 100 mg OD, 8 dienas</w:t>
            </w:r>
          </w:p>
        </w:tc>
        <w:tc>
          <w:tcPr>
            <w:tcW w:w="3119" w:type="dxa"/>
            <w:hideMark/>
          </w:tcPr>
          <w:p w14:paraId="19ADC37A" w14:textId="77777777" w:rsidR="007732CC" w:rsidRPr="009E4A6E" w:rsidRDefault="00196C7A">
            <w:pPr>
              <w:widowControl w:val="0"/>
              <w:tabs>
                <w:tab w:val="left" w:pos="567"/>
              </w:tabs>
              <w:snapToGrid w:val="0"/>
              <w:jc w:val="center"/>
              <w:rPr>
                <w:sz w:val="22"/>
                <w:szCs w:val="22"/>
                <w:lang w:val="lt-LT"/>
              </w:rPr>
            </w:pPr>
            <w:r w:rsidRPr="009E4A6E">
              <w:rPr>
                <w:sz w:val="22"/>
                <w:szCs w:val="22"/>
                <w:lang w:val="lt-LT"/>
              </w:rPr>
              <w:t>10 mg, vienkartinė dozė</w:t>
            </w:r>
          </w:p>
        </w:tc>
        <w:tc>
          <w:tcPr>
            <w:tcW w:w="2279" w:type="dxa"/>
            <w:hideMark/>
          </w:tcPr>
          <w:p w14:paraId="3A30ED52" w14:textId="77777777" w:rsidR="007732CC" w:rsidRPr="009E4A6E" w:rsidRDefault="00196C7A">
            <w:pPr>
              <w:widowControl w:val="0"/>
              <w:tabs>
                <w:tab w:val="left" w:pos="567"/>
              </w:tabs>
              <w:snapToGrid w:val="0"/>
              <w:jc w:val="center"/>
              <w:rPr>
                <w:sz w:val="22"/>
                <w:szCs w:val="22"/>
                <w:lang w:val="lt-LT"/>
              </w:rPr>
            </w:pPr>
            <w:r w:rsidRPr="009E4A6E">
              <w:rPr>
                <w:sz w:val="22"/>
                <w:szCs w:val="22"/>
                <w:lang w:val="lt-LT"/>
              </w:rPr>
              <w:t>3,1 karto ↑</w:t>
            </w:r>
          </w:p>
        </w:tc>
      </w:tr>
      <w:tr w:rsidR="007732CC" w14:paraId="4ADFE90A" w14:textId="77777777">
        <w:trPr>
          <w:cantSplit/>
        </w:trPr>
        <w:tc>
          <w:tcPr>
            <w:tcW w:w="3827" w:type="dxa"/>
          </w:tcPr>
          <w:p w14:paraId="515D1857" w14:textId="2BE11B8F" w:rsidR="007732CC" w:rsidRPr="009E4A6E" w:rsidRDefault="009E4A6E">
            <w:pPr>
              <w:widowControl w:val="0"/>
              <w:tabs>
                <w:tab w:val="left" w:pos="567"/>
              </w:tabs>
              <w:snapToGrid w:val="0"/>
              <w:rPr>
                <w:sz w:val="22"/>
                <w:szCs w:val="22"/>
                <w:lang w:val="lt-LT"/>
              </w:rPr>
            </w:pPr>
            <w:r w:rsidRPr="00FA6594">
              <w:rPr>
                <w:sz w:val="22"/>
                <w:szCs w:val="22"/>
              </w:rPr>
              <w:t>Roksadustatas, 200 mg kas antrą dieną</w:t>
            </w:r>
          </w:p>
        </w:tc>
        <w:tc>
          <w:tcPr>
            <w:tcW w:w="3119" w:type="dxa"/>
          </w:tcPr>
          <w:p w14:paraId="7B7BA15D" w14:textId="14E16868" w:rsidR="007732CC" w:rsidRPr="00FA6594" w:rsidRDefault="009E4A6E" w:rsidP="00FA6594">
            <w:pPr>
              <w:widowControl w:val="0"/>
              <w:ind w:left="426"/>
              <w:jc w:val="center"/>
              <w:rPr>
                <w:rFonts w:eastAsia="Calibri"/>
                <w:sz w:val="22"/>
                <w:szCs w:val="22"/>
                <w:lang w:val="lt-LT"/>
              </w:rPr>
            </w:pPr>
            <w:r w:rsidRPr="00325694">
              <w:rPr>
                <w:rFonts w:eastAsia="Calibri"/>
                <w:sz w:val="22"/>
                <w:szCs w:val="22"/>
                <w:lang w:val="lt-LT"/>
              </w:rPr>
              <w:t>10 mg, vienkartinė dozė</w:t>
            </w:r>
          </w:p>
        </w:tc>
        <w:tc>
          <w:tcPr>
            <w:tcW w:w="2279" w:type="dxa"/>
          </w:tcPr>
          <w:p w14:paraId="50EA62DF" w14:textId="73944E5A" w:rsidR="007732CC" w:rsidRPr="009E4A6E" w:rsidRDefault="009E4A6E">
            <w:pPr>
              <w:widowControl w:val="0"/>
              <w:tabs>
                <w:tab w:val="left" w:pos="567"/>
              </w:tabs>
              <w:snapToGrid w:val="0"/>
              <w:jc w:val="center"/>
              <w:rPr>
                <w:sz w:val="22"/>
                <w:szCs w:val="22"/>
                <w:lang w:val="lt-LT"/>
              </w:rPr>
            </w:pPr>
            <w:r w:rsidRPr="00FA6594">
              <w:rPr>
                <w:sz w:val="22"/>
                <w:szCs w:val="22"/>
              </w:rPr>
              <w:t>2,9</w:t>
            </w:r>
            <w:r w:rsidR="00325694">
              <w:rPr>
                <w:sz w:val="22"/>
                <w:szCs w:val="22"/>
              </w:rPr>
              <w:t> </w:t>
            </w:r>
            <w:r w:rsidRPr="00FA6594">
              <w:rPr>
                <w:sz w:val="22"/>
                <w:szCs w:val="22"/>
              </w:rPr>
              <w:t xml:space="preserve">karto </w:t>
            </w:r>
            <w:r w:rsidRPr="00FA6594">
              <w:rPr>
                <w:sz w:val="22"/>
                <w:szCs w:val="22"/>
                <w:lang w:eastAsia="zh-CN"/>
              </w:rPr>
              <w:sym w:font="Symbol" w:char="F0AD"/>
            </w:r>
          </w:p>
        </w:tc>
      </w:tr>
      <w:tr w:rsidR="007732CC" w14:paraId="3ED64649" w14:textId="77777777">
        <w:trPr>
          <w:cantSplit/>
        </w:trPr>
        <w:tc>
          <w:tcPr>
            <w:tcW w:w="3827" w:type="dxa"/>
          </w:tcPr>
          <w:p w14:paraId="0AFC1148" w14:textId="77777777" w:rsidR="007732CC" w:rsidRPr="007E13B4" w:rsidRDefault="00196C7A">
            <w:pPr>
              <w:widowControl w:val="0"/>
              <w:rPr>
                <w:rFonts w:eastAsia="Calibri"/>
                <w:sz w:val="22"/>
                <w:szCs w:val="22"/>
                <w:lang w:val="lt-LT"/>
              </w:rPr>
            </w:pPr>
            <w:proofErr w:type="spellStart"/>
            <w:r w:rsidRPr="00D47735">
              <w:rPr>
                <w:rFonts w:eastAsia="Calibri"/>
                <w:sz w:val="22"/>
                <w:szCs w:val="22"/>
                <w:lang w:val="lt-LT"/>
              </w:rPr>
              <w:t>Velpatasviras</w:t>
            </w:r>
            <w:proofErr w:type="spellEnd"/>
            <w:r w:rsidRPr="00D47735">
              <w:rPr>
                <w:rFonts w:eastAsia="Calibri"/>
                <w:sz w:val="22"/>
                <w:szCs w:val="22"/>
                <w:lang w:val="lt-LT"/>
              </w:rPr>
              <w:t xml:space="preserve"> 100 mg OD</w:t>
            </w:r>
          </w:p>
          <w:p w14:paraId="032FB92C" w14:textId="77777777" w:rsidR="007732CC" w:rsidRPr="00D47735" w:rsidRDefault="00196C7A">
            <w:pPr>
              <w:widowControl w:val="0"/>
              <w:rPr>
                <w:rFonts w:eastAsia="Calibri"/>
                <w:sz w:val="22"/>
                <w:szCs w:val="22"/>
                <w:lang w:val="lt-LT"/>
              </w:rPr>
            </w:pPr>
            <w:proofErr w:type="spellStart"/>
            <w:r w:rsidRPr="00D47735">
              <w:rPr>
                <w:rFonts w:eastAsia="Calibri"/>
                <w:sz w:val="22"/>
                <w:szCs w:val="22"/>
                <w:lang w:val="lt-LT"/>
              </w:rPr>
              <w:t>Ombitasviras</w:t>
            </w:r>
            <w:proofErr w:type="spellEnd"/>
            <w:r w:rsidRPr="00D47735">
              <w:rPr>
                <w:rFonts w:eastAsia="Calibri"/>
                <w:sz w:val="22"/>
                <w:szCs w:val="22"/>
                <w:lang w:val="lt-LT"/>
              </w:rPr>
              <w:t xml:space="preserve"> 25 mg / </w:t>
            </w:r>
            <w:proofErr w:type="spellStart"/>
            <w:r w:rsidRPr="00D47735">
              <w:rPr>
                <w:rFonts w:eastAsia="Calibri"/>
                <w:sz w:val="22"/>
                <w:szCs w:val="22"/>
                <w:lang w:val="lt-LT"/>
              </w:rPr>
              <w:t>paritapreviras</w:t>
            </w:r>
            <w:proofErr w:type="spellEnd"/>
            <w:r w:rsidRPr="00D47735">
              <w:rPr>
                <w:rFonts w:eastAsia="Calibri"/>
                <w:sz w:val="22"/>
                <w:szCs w:val="22"/>
                <w:lang w:val="lt-LT"/>
              </w:rPr>
              <w:t xml:space="preserve"> 150 mg / ritonaviras 100 mg OD ir </w:t>
            </w:r>
            <w:proofErr w:type="spellStart"/>
            <w:r w:rsidRPr="00D47735">
              <w:rPr>
                <w:rFonts w:eastAsia="Calibri"/>
                <w:sz w:val="22"/>
                <w:szCs w:val="22"/>
                <w:lang w:val="lt-LT"/>
              </w:rPr>
              <w:t>dasabuviras</w:t>
            </w:r>
            <w:proofErr w:type="spellEnd"/>
            <w:r w:rsidRPr="00D47735">
              <w:rPr>
                <w:rFonts w:eastAsia="Calibri"/>
                <w:sz w:val="22"/>
                <w:szCs w:val="22"/>
                <w:lang w:val="lt-LT"/>
              </w:rPr>
              <w:t xml:space="preserve"> 400 mg BID, 14 dienų</w:t>
            </w:r>
          </w:p>
          <w:p w14:paraId="5CF121A4" w14:textId="26A28D17" w:rsidR="00325694" w:rsidRPr="00D47735" w:rsidRDefault="00325694">
            <w:pPr>
              <w:widowControl w:val="0"/>
              <w:rPr>
                <w:rFonts w:eastAsia="Calibri"/>
                <w:sz w:val="22"/>
                <w:szCs w:val="22"/>
                <w:lang w:val="lt-LT"/>
              </w:rPr>
            </w:pPr>
            <w:r w:rsidRPr="00FA6594">
              <w:rPr>
                <w:sz w:val="22"/>
                <w:szCs w:val="22"/>
              </w:rPr>
              <w:t>Teriflunomidas</w:t>
            </w:r>
          </w:p>
          <w:p w14:paraId="58DF816F" w14:textId="6E3406AE" w:rsidR="007732CC" w:rsidRPr="00D47735" w:rsidRDefault="00196C7A">
            <w:pPr>
              <w:widowControl w:val="0"/>
              <w:rPr>
                <w:rFonts w:eastAsia="Calibri"/>
                <w:sz w:val="22"/>
                <w:szCs w:val="22"/>
                <w:lang w:val="lt-LT"/>
              </w:rPr>
            </w:pPr>
            <w:proofErr w:type="spellStart"/>
            <w:r w:rsidRPr="00D47735">
              <w:rPr>
                <w:rFonts w:eastAsia="Calibri"/>
                <w:sz w:val="22"/>
                <w:szCs w:val="22"/>
                <w:lang w:val="lt-LT"/>
              </w:rPr>
              <w:t>Grazopreviras</w:t>
            </w:r>
            <w:proofErr w:type="spellEnd"/>
            <w:r w:rsidRPr="00D47735">
              <w:rPr>
                <w:rFonts w:eastAsia="Calibri"/>
                <w:sz w:val="22"/>
                <w:szCs w:val="22"/>
                <w:lang w:val="lt-LT"/>
              </w:rPr>
              <w:t xml:space="preserve"> 200 mg / </w:t>
            </w:r>
            <w:proofErr w:type="spellStart"/>
            <w:r w:rsidRPr="00D47735">
              <w:rPr>
                <w:rFonts w:eastAsia="Calibri"/>
                <w:sz w:val="22"/>
                <w:szCs w:val="22"/>
                <w:lang w:val="lt-LT"/>
              </w:rPr>
              <w:t>elbasviras</w:t>
            </w:r>
            <w:proofErr w:type="spellEnd"/>
            <w:r w:rsidRPr="00D47735">
              <w:rPr>
                <w:rFonts w:eastAsia="Calibri"/>
                <w:sz w:val="22"/>
                <w:szCs w:val="22"/>
                <w:lang w:val="lt-LT"/>
              </w:rPr>
              <w:t xml:space="preserve"> 50 mg OD, 11 dienų</w:t>
            </w:r>
          </w:p>
          <w:p w14:paraId="11755EDD" w14:textId="77777777" w:rsidR="007732CC" w:rsidRPr="00D47735" w:rsidRDefault="00196C7A">
            <w:pPr>
              <w:widowControl w:val="0"/>
              <w:tabs>
                <w:tab w:val="left" w:pos="567"/>
              </w:tabs>
              <w:snapToGrid w:val="0"/>
              <w:rPr>
                <w:sz w:val="22"/>
                <w:szCs w:val="22"/>
                <w:lang w:val="lt-LT"/>
              </w:rPr>
            </w:pPr>
            <w:proofErr w:type="spellStart"/>
            <w:r w:rsidRPr="00D47735">
              <w:rPr>
                <w:rFonts w:eastAsia="Calibri"/>
                <w:sz w:val="22"/>
                <w:szCs w:val="22"/>
                <w:lang w:val="lt-LT"/>
              </w:rPr>
              <w:t>Glekapreviras</w:t>
            </w:r>
            <w:proofErr w:type="spellEnd"/>
            <w:r w:rsidRPr="00D47735">
              <w:rPr>
                <w:rFonts w:eastAsia="Calibri"/>
                <w:sz w:val="22"/>
                <w:szCs w:val="22"/>
                <w:lang w:val="lt-LT"/>
              </w:rPr>
              <w:t xml:space="preserve"> 400 mg / </w:t>
            </w:r>
            <w:proofErr w:type="spellStart"/>
            <w:r w:rsidRPr="00D47735">
              <w:rPr>
                <w:rFonts w:eastAsia="Calibri"/>
                <w:sz w:val="22"/>
                <w:szCs w:val="22"/>
                <w:lang w:val="lt-LT"/>
              </w:rPr>
              <w:t>pibrentasviras</w:t>
            </w:r>
            <w:proofErr w:type="spellEnd"/>
            <w:r w:rsidRPr="00D47735">
              <w:rPr>
                <w:rFonts w:eastAsia="Calibri"/>
                <w:sz w:val="22"/>
                <w:szCs w:val="22"/>
                <w:lang w:val="lt-LT"/>
              </w:rPr>
              <w:t xml:space="preserve"> 120 mg OD, 7 dienas</w:t>
            </w:r>
          </w:p>
        </w:tc>
        <w:tc>
          <w:tcPr>
            <w:tcW w:w="3119" w:type="dxa"/>
          </w:tcPr>
          <w:p w14:paraId="5EC4FF1A" w14:textId="77777777" w:rsidR="007732CC" w:rsidRPr="00D47735" w:rsidRDefault="00196C7A">
            <w:pPr>
              <w:widowControl w:val="0"/>
              <w:ind w:left="426"/>
              <w:jc w:val="center"/>
              <w:rPr>
                <w:rFonts w:eastAsia="Calibri"/>
                <w:sz w:val="22"/>
                <w:szCs w:val="22"/>
                <w:lang w:val="lt-LT"/>
              </w:rPr>
            </w:pPr>
            <w:r w:rsidRPr="00D47735">
              <w:rPr>
                <w:rFonts w:eastAsia="Calibri"/>
                <w:sz w:val="22"/>
                <w:szCs w:val="22"/>
                <w:lang w:val="lt-LT"/>
              </w:rPr>
              <w:t>10 mg, vienkartinė dozė</w:t>
            </w:r>
          </w:p>
          <w:p w14:paraId="467B78D6" w14:textId="77777777" w:rsidR="007732CC" w:rsidRPr="00D47735" w:rsidRDefault="00196C7A">
            <w:pPr>
              <w:widowControl w:val="0"/>
              <w:ind w:left="567" w:hanging="141"/>
              <w:jc w:val="center"/>
              <w:rPr>
                <w:rFonts w:eastAsia="Calibri"/>
                <w:sz w:val="22"/>
                <w:szCs w:val="22"/>
                <w:lang w:val="lt-LT"/>
              </w:rPr>
            </w:pPr>
            <w:r w:rsidRPr="00D47735">
              <w:rPr>
                <w:rFonts w:eastAsia="Calibri"/>
                <w:sz w:val="22"/>
                <w:szCs w:val="22"/>
                <w:lang w:val="lt-LT"/>
              </w:rPr>
              <w:t>5 mg, vienkartinė dozė</w:t>
            </w:r>
          </w:p>
          <w:p w14:paraId="09D79545" w14:textId="77777777" w:rsidR="007732CC" w:rsidRPr="00D47735" w:rsidRDefault="007732CC">
            <w:pPr>
              <w:widowControl w:val="0"/>
              <w:ind w:left="567" w:hanging="141"/>
              <w:jc w:val="center"/>
              <w:rPr>
                <w:rFonts w:eastAsia="Calibri"/>
                <w:sz w:val="22"/>
                <w:szCs w:val="22"/>
                <w:lang w:val="lt-LT"/>
              </w:rPr>
            </w:pPr>
          </w:p>
          <w:p w14:paraId="2E861E48" w14:textId="77777777" w:rsidR="007732CC" w:rsidRPr="00D47735" w:rsidRDefault="007732CC">
            <w:pPr>
              <w:widowControl w:val="0"/>
              <w:ind w:left="567" w:hanging="141"/>
              <w:jc w:val="center"/>
              <w:rPr>
                <w:rFonts w:eastAsia="Calibri"/>
                <w:sz w:val="22"/>
                <w:szCs w:val="22"/>
                <w:lang w:val="lt-LT"/>
              </w:rPr>
            </w:pPr>
          </w:p>
          <w:p w14:paraId="2805A955" w14:textId="181427EF" w:rsidR="00325694" w:rsidRPr="00D47735" w:rsidRDefault="00E15214">
            <w:pPr>
              <w:widowControl w:val="0"/>
              <w:jc w:val="center"/>
              <w:rPr>
                <w:rFonts w:eastAsia="Calibri"/>
                <w:sz w:val="22"/>
                <w:szCs w:val="22"/>
                <w:lang w:val="lt-LT"/>
              </w:rPr>
            </w:pPr>
            <w:r>
              <w:rPr>
                <w:rFonts w:eastAsia="Calibri"/>
                <w:sz w:val="22"/>
                <w:szCs w:val="22"/>
                <w:lang w:val="lt-LT"/>
              </w:rPr>
              <w:t>Duomenų nėra</w:t>
            </w:r>
          </w:p>
          <w:p w14:paraId="6A447C0E" w14:textId="29A48817" w:rsidR="007732CC" w:rsidRPr="00D47735" w:rsidRDefault="00196C7A">
            <w:pPr>
              <w:widowControl w:val="0"/>
              <w:jc w:val="center"/>
              <w:rPr>
                <w:rFonts w:eastAsia="Calibri"/>
                <w:sz w:val="22"/>
                <w:szCs w:val="22"/>
                <w:lang w:val="lt-LT"/>
              </w:rPr>
            </w:pPr>
            <w:r w:rsidRPr="00D47735">
              <w:rPr>
                <w:rFonts w:eastAsia="Calibri"/>
                <w:sz w:val="22"/>
                <w:szCs w:val="22"/>
                <w:lang w:val="lt-LT"/>
              </w:rPr>
              <w:t>10 mg, vienkartinė dozė</w:t>
            </w:r>
          </w:p>
          <w:p w14:paraId="6058255D" w14:textId="77777777" w:rsidR="007732CC" w:rsidRPr="00D47735" w:rsidRDefault="007732CC">
            <w:pPr>
              <w:widowControl w:val="0"/>
              <w:jc w:val="center"/>
              <w:rPr>
                <w:rFonts w:eastAsia="Calibri"/>
                <w:sz w:val="22"/>
                <w:szCs w:val="22"/>
                <w:lang w:val="lt-LT"/>
              </w:rPr>
            </w:pPr>
          </w:p>
          <w:p w14:paraId="309E396D" w14:textId="77777777" w:rsidR="007732CC" w:rsidRPr="00D47735" w:rsidRDefault="00196C7A">
            <w:pPr>
              <w:widowControl w:val="0"/>
              <w:tabs>
                <w:tab w:val="left" w:pos="567"/>
              </w:tabs>
              <w:snapToGrid w:val="0"/>
              <w:jc w:val="center"/>
              <w:rPr>
                <w:sz w:val="22"/>
                <w:szCs w:val="22"/>
                <w:lang w:val="lt-LT"/>
              </w:rPr>
            </w:pPr>
            <w:r w:rsidRPr="00D47735">
              <w:rPr>
                <w:rFonts w:eastAsia="Calibri"/>
                <w:sz w:val="22"/>
                <w:szCs w:val="22"/>
                <w:lang w:val="lt-LT"/>
              </w:rPr>
              <w:t>5 mg, vienkartinė dozė</w:t>
            </w:r>
          </w:p>
        </w:tc>
        <w:tc>
          <w:tcPr>
            <w:tcW w:w="2279" w:type="dxa"/>
          </w:tcPr>
          <w:p w14:paraId="410DDFDE" w14:textId="77777777" w:rsidR="007732CC" w:rsidRPr="00D47735" w:rsidRDefault="00196C7A">
            <w:pPr>
              <w:widowControl w:val="0"/>
              <w:ind w:left="567"/>
              <w:jc w:val="center"/>
              <w:rPr>
                <w:rFonts w:eastAsia="Calibri"/>
                <w:sz w:val="22"/>
                <w:szCs w:val="22"/>
                <w:lang w:val="lt-LT"/>
              </w:rPr>
            </w:pPr>
            <w:r w:rsidRPr="00D47735">
              <w:rPr>
                <w:rFonts w:eastAsia="Calibri"/>
                <w:sz w:val="22"/>
                <w:szCs w:val="22"/>
                <w:lang w:val="lt-LT"/>
              </w:rPr>
              <w:t>2,7 karto ↑</w:t>
            </w:r>
          </w:p>
          <w:p w14:paraId="4C52163F" w14:textId="77777777" w:rsidR="007732CC" w:rsidRPr="00D47735" w:rsidRDefault="00196C7A">
            <w:pPr>
              <w:widowControl w:val="0"/>
              <w:ind w:left="567" w:hanging="567"/>
              <w:jc w:val="center"/>
              <w:rPr>
                <w:rFonts w:eastAsia="Calibri"/>
                <w:sz w:val="22"/>
                <w:szCs w:val="22"/>
                <w:lang w:val="lt-LT"/>
              </w:rPr>
            </w:pPr>
            <w:r w:rsidRPr="00D47735">
              <w:rPr>
                <w:rFonts w:eastAsia="Calibri"/>
                <w:sz w:val="22"/>
                <w:szCs w:val="22"/>
                <w:lang w:val="lt-LT"/>
              </w:rPr>
              <w:t>2,6 karto ↑</w:t>
            </w:r>
          </w:p>
          <w:p w14:paraId="042C5D7C" w14:textId="77777777" w:rsidR="007732CC" w:rsidRPr="00D47735" w:rsidRDefault="007732CC">
            <w:pPr>
              <w:widowControl w:val="0"/>
              <w:ind w:left="567" w:hanging="567"/>
              <w:jc w:val="center"/>
              <w:rPr>
                <w:rFonts w:eastAsia="Calibri"/>
                <w:sz w:val="22"/>
                <w:szCs w:val="22"/>
                <w:lang w:val="lt-LT"/>
              </w:rPr>
            </w:pPr>
          </w:p>
          <w:p w14:paraId="350B156B" w14:textId="77777777" w:rsidR="007732CC" w:rsidRPr="00D47735" w:rsidRDefault="007732CC">
            <w:pPr>
              <w:widowControl w:val="0"/>
              <w:ind w:left="567" w:hanging="567"/>
              <w:jc w:val="center"/>
              <w:rPr>
                <w:rFonts w:eastAsia="Calibri"/>
                <w:sz w:val="22"/>
                <w:szCs w:val="22"/>
                <w:lang w:val="lt-LT"/>
              </w:rPr>
            </w:pPr>
          </w:p>
          <w:p w14:paraId="6DC3F7FC" w14:textId="23C5AAD4" w:rsidR="00325694" w:rsidRPr="00D47735" w:rsidRDefault="00325694">
            <w:pPr>
              <w:widowControl w:val="0"/>
              <w:jc w:val="center"/>
              <w:rPr>
                <w:rFonts w:eastAsia="Calibri"/>
                <w:sz w:val="22"/>
                <w:szCs w:val="22"/>
                <w:lang w:val="lt-LT"/>
              </w:rPr>
            </w:pPr>
            <w:r w:rsidRPr="00FA6594">
              <w:rPr>
                <w:sz w:val="22"/>
                <w:szCs w:val="22"/>
              </w:rPr>
              <w:t>2,5</w:t>
            </w:r>
            <w:r w:rsidRPr="00D47735">
              <w:rPr>
                <w:sz w:val="22"/>
                <w:szCs w:val="22"/>
              </w:rPr>
              <w:t> </w:t>
            </w:r>
            <w:r w:rsidRPr="00FA6594">
              <w:rPr>
                <w:sz w:val="22"/>
                <w:szCs w:val="22"/>
              </w:rPr>
              <w:t>karto ↑</w:t>
            </w:r>
          </w:p>
          <w:p w14:paraId="05418CA1" w14:textId="7C3DE696" w:rsidR="007732CC" w:rsidRPr="00D47735" w:rsidRDefault="00196C7A">
            <w:pPr>
              <w:widowControl w:val="0"/>
              <w:jc w:val="center"/>
              <w:rPr>
                <w:rFonts w:eastAsia="Calibri"/>
                <w:sz w:val="22"/>
                <w:szCs w:val="22"/>
                <w:lang w:val="lt-LT"/>
              </w:rPr>
            </w:pPr>
            <w:r w:rsidRPr="00D47735">
              <w:rPr>
                <w:rFonts w:eastAsia="Calibri"/>
                <w:sz w:val="22"/>
                <w:szCs w:val="22"/>
                <w:lang w:val="lt-LT"/>
              </w:rPr>
              <w:t>2,3 karto ↑</w:t>
            </w:r>
          </w:p>
          <w:p w14:paraId="3EBCBF66" w14:textId="77777777" w:rsidR="007732CC" w:rsidRPr="00D47735" w:rsidRDefault="007732CC">
            <w:pPr>
              <w:widowControl w:val="0"/>
              <w:jc w:val="center"/>
              <w:rPr>
                <w:rFonts w:eastAsia="Calibri"/>
                <w:sz w:val="22"/>
                <w:szCs w:val="22"/>
                <w:lang w:val="lt-LT"/>
              </w:rPr>
            </w:pPr>
          </w:p>
          <w:p w14:paraId="6A078DC2" w14:textId="77777777" w:rsidR="007732CC" w:rsidRPr="00D47735" w:rsidRDefault="00196C7A">
            <w:pPr>
              <w:widowControl w:val="0"/>
              <w:jc w:val="center"/>
              <w:rPr>
                <w:sz w:val="22"/>
                <w:szCs w:val="22"/>
                <w:lang w:val="lt-LT"/>
              </w:rPr>
            </w:pPr>
            <w:r w:rsidRPr="00D47735">
              <w:rPr>
                <w:rFonts w:eastAsia="Calibri"/>
                <w:sz w:val="22"/>
                <w:szCs w:val="22"/>
                <w:lang w:val="lt-LT"/>
              </w:rPr>
              <w:t>2,2 karto ↑</w:t>
            </w:r>
          </w:p>
        </w:tc>
      </w:tr>
      <w:tr w:rsidR="007732CC" w:rsidRPr="00325694" w14:paraId="653E872F" w14:textId="77777777">
        <w:trPr>
          <w:cantSplit/>
          <w:trHeight w:val="496"/>
        </w:trPr>
        <w:tc>
          <w:tcPr>
            <w:tcW w:w="3827" w:type="dxa"/>
            <w:hideMark/>
          </w:tcPr>
          <w:p w14:paraId="3D532D32" w14:textId="77777777" w:rsidR="007732CC" w:rsidRPr="00D47735" w:rsidRDefault="00196C7A">
            <w:pPr>
              <w:widowControl w:val="0"/>
              <w:tabs>
                <w:tab w:val="left" w:pos="567"/>
              </w:tabs>
              <w:snapToGrid w:val="0"/>
              <w:rPr>
                <w:sz w:val="22"/>
                <w:szCs w:val="22"/>
                <w:lang w:val="lt-LT"/>
              </w:rPr>
            </w:pPr>
            <w:r w:rsidRPr="00D47735">
              <w:rPr>
                <w:sz w:val="22"/>
                <w:szCs w:val="22"/>
                <w:lang w:val="lt-LT"/>
              </w:rPr>
              <w:t>Lopinaviras, 400 mg/ ritonaviras, 100 mg BID, 17 dienų</w:t>
            </w:r>
          </w:p>
        </w:tc>
        <w:tc>
          <w:tcPr>
            <w:tcW w:w="3119" w:type="dxa"/>
            <w:hideMark/>
          </w:tcPr>
          <w:p w14:paraId="3AF9A65D" w14:textId="77777777" w:rsidR="007732CC" w:rsidRPr="00D47735" w:rsidRDefault="00196C7A">
            <w:pPr>
              <w:widowControl w:val="0"/>
              <w:tabs>
                <w:tab w:val="left" w:pos="567"/>
              </w:tabs>
              <w:snapToGrid w:val="0"/>
              <w:jc w:val="center"/>
              <w:rPr>
                <w:sz w:val="22"/>
                <w:szCs w:val="22"/>
                <w:lang w:val="lt-LT"/>
              </w:rPr>
            </w:pPr>
            <w:r w:rsidRPr="00D47735">
              <w:rPr>
                <w:sz w:val="22"/>
                <w:szCs w:val="22"/>
                <w:lang w:val="lt-LT"/>
              </w:rPr>
              <w:t>20 mg OD, 7 dienas</w:t>
            </w:r>
          </w:p>
        </w:tc>
        <w:tc>
          <w:tcPr>
            <w:tcW w:w="2279" w:type="dxa"/>
            <w:hideMark/>
          </w:tcPr>
          <w:p w14:paraId="16701767" w14:textId="77777777" w:rsidR="007732CC" w:rsidRPr="00D47735" w:rsidRDefault="00196C7A">
            <w:pPr>
              <w:widowControl w:val="0"/>
              <w:tabs>
                <w:tab w:val="left" w:pos="567"/>
              </w:tabs>
              <w:snapToGrid w:val="0"/>
              <w:jc w:val="center"/>
              <w:rPr>
                <w:sz w:val="22"/>
                <w:szCs w:val="22"/>
                <w:lang w:val="lt-LT"/>
              </w:rPr>
            </w:pPr>
            <w:r w:rsidRPr="00D47735">
              <w:rPr>
                <w:sz w:val="22"/>
                <w:szCs w:val="22"/>
                <w:lang w:val="lt-LT"/>
              </w:rPr>
              <w:t>2,1 karto ↑</w:t>
            </w:r>
          </w:p>
        </w:tc>
      </w:tr>
      <w:tr w:rsidR="00325694" w:rsidRPr="00325694" w14:paraId="21B35045" w14:textId="77777777">
        <w:trPr>
          <w:cantSplit/>
          <w:trHeight w:val="560"/>
        </w:trPr>
        <w:tc>
          <w:tcPr>
            <w:tcW w:w="3827" w:type="dxa"/>
          </w:tcPr>
          <w:p w14:paraId="69396C7A" w14:textId="2A28A9A2" w:rsidR="00325694" w:rsidRPr="00D47735" w:rsidRDefault="00325694">
            <w:pPr>
              <w:widowControl w:val="0"/>
              <w:tabs>
                <w:tab w:val="left" w:pos="567"/>
              </w:tabs>
              <w:snapToGrid w:val="0"/>
              <w:rPr>
                <w:sz w:val="22"/>
                <w:szCs w:val="22"/>
                <w:lang w:val="lt-LT"/>
              </w:rPr>
            </w:pPr>
            <w:r w:rsidRPr="00FA6594">
              <w:rPr>
                <w:sz w:val="22"/>
                <w:szCs w:val="22"/>
              </w:rPr>
              <w:t xml:space="preserve">Kapmatinibas po 400 mg </w:t>
            </w:r>
            <w:r w:rsidRPr="00FA6594">
              <w:rPr>
                <w:sz w:val="22"/>
                <w:szCs w:val="22"/>
                <w:lang w:eastAsia="zh-CN"/>
              </w:rPr>
              <w:t>2 kartus per parą</w:t>
            </w:r>
          </w:p>
        </w:tc>
        <w:tc>
          <w:tcPr>
            <w:tcW w:w="3119" w:type="dxa"/>
          </w:tcPr>
          <w:p w14:paraId="5B03796F" w14:textId="3EB5F6A5" w:rsidR="00325694" w:rsidRPr="00D47735" w:rsidRDefault="00325694">
            <w:pPr>
              <w:widowControl w:val="0"/>
              <w:tabs>
                <w:tab w:val="left" w:pos="567"/>
              </w:tabs>
              <w:snapToGrid w:val="0"/>
              <w:jc w:val="center"/>
              <w:rPr>
                <w:sz w:val="22"/>
                <w:szCs w:val="22"/>
                <w:lang w:val="lt-LT"/>
              </w:rPr>
            </w:pPr>
            <w:r w:rsidRPr="00D47735">
              <w:rPr>
                <w:rFonts w:eastAsia="Calibri"/>
                <w:sz w:val="22"/>
                <w:szCs w:val="22"/>
                <w:lang w:val="lt-LT"/>
              </w:rPr>
              <w:t>10 mg, vienkartinė dozė</w:t>
            </w:r>
          </w:p>
        </w:tc>
        <w:tc>
          <w:tcPr>
            <w:tcW w:w="2279" w:type="dxa"/>
          </w:tcPr>
          <w:p w14:paraId="2F566D7E" w14:textId="68313932" w:rsidR="00325694" w:rsidRPr="00D47735" w:rsidRDefault="00325694">
            <w:pPr>
              <w:widowControl w:val="0"/>
              <w:tabs>
                <w:tab w:val="left" w:pos="567"/>
              </w:tabs>
              <w:snapToGrid w:val="0"/>
              <w:jc w:val="center"/>
              <w:rPr>
                <w:sz w:val="22"/>
                <w:szCs w:val="22"/>
                <w:lang w:val="lt-LT"/>
              </w:rPr>
            </w:pPr>
            <w:r w:rsidRPr="00FA6594">
              <w:rPr>
                <w:sz w:val="22"/>
                <w:szCs w:val="22"/>
                <w:lang w:eastAsia="zh-CN"/>
              </w:rPr>
              <w:t xml:space="preserve">2,1 karto </w:t>
            </w:r>
            <w:r w:rsidRPr="00FA6594">
              <w:rPr>
                <w:sz w:val="22"/>
                <w:szCs w:val="22"/>
                <w:lang w:eastAsia="zh-CN"/>
              </w:rPr>
              <w:sym w:font="Symbol" w:char="F0AD"/>
            </w:r>
          </w:p>
        </w:tc>
      </w:tr>
      <w:tr w:rsidR="007732CC" w14:paraId="4A088B69" w14:textId="77777777">
        <w:trPr>
          <w:cantSplit/>
          <w:trHeight w:val="560"/>
        </w:trPr>
        <w:tc>
          <w:tcPr>
            <w:tcW w:w="3827" w:type="dxa"/>
            <w:hideMark/>
          </w:tcPr>
          <w:p w14:paraId="2AD4FBD4" w14:textId="77777777" w:rsidR="007732CC" w:rsidRPr="00D47735" w:rsidRDefault="00196C7A">
            <w:pPr>
              <w:widowControl w:val="0"/>
              <w:tabs>
                <w:tab w:val="left" w:pos="567"/>
              </w:tabs>
              <w:snapToGrid w:val="0"/>
              <w:rPr>
                <w:sz w:val="22"/>
                <w:szCs w:val="22"/>
                <w:lang w:val="lt-LT"/>
              </w:rPr>
            </w:pPr>
            <w:proofErr w:type="spellStart"/>
            <w:r w:rsidRPr="00D47735">
              <w:rPr>
                <w:sz w:val="22"/>
                <w:szCs w:val="22"/>
                <w:lang w:val="lt-LT"/>
              </w:rPr>
              <w:t>Klopidogrelis</w:t>
            </w:r>
            <w:proofErr w:type="spellEnd"/>
            <w:r w:rsidRPr="00D47735">
              <w:rPr>
                <w:sz w:val="22"/>
                <w:szCs w:val="22"/>
                <w:lang w:val="lt-LT"/>
              </w:rPr>
              <w:t>, 300 mg (įsotinamoji dozė), po to 75 mg po 24 val.</w:t>
            </w:r>
          </w:p>
        </w:tc>
        <w:tc>
          <w:tcPr>
            <w:tcW w:w="3119" w:type="dxa"/>
            <w:hideMark/>
          </w:tcPr>
          <w:p w14:paraId="47CDC11E" w14:textId="77777777" w:rsidR="007732CC" w:rsidRPr="00D47735" w:rsidRDefault="00196C7A">
            <w:pPr>
              <w:widowControl w:val="0"/>
              <w:tabs>
                <w:tab w:val="left" w:pos="567"/>
              </w:tabs>
              <w:snapToGrid w:val="0"/>
              <w:jc w:val="center"/>
              <w:rPr>
                <w:sz w:val="22"/>
                <w:szCs w:val="22"/>
                <w:lang w:val="lt-LT"/>
              </w:rPr>
            </w:pPr>
            <w:r w:rsidRPr="00D47735">
              <w:rPr>
                <w:sz w:val="22"/>
                <w:szCs w:val="22"/>
                <w:lang w:val="lt-LT"/>
              </w:rPr>
              <w:t>20 mg, vienkartinė dozė</w:t>
            </w:r>
          </w:p>
        </w:tc>
        <w:tc>
          <w:tcPr>
            <w:tcW w:w="2279" w:type="dxa"/>
            <w:hideMark/>
          </w:tcPr>
          <w:p w14:paraId="3B767237" w14:textId="77777777" w:rsidR="007732CC" w:rsidRPr="00D47735" w:rsidRDefault="00196C7A">
            <w:pPr>
              <w:widowControl w:val="0"/>
              <w:tabs>
                <w:tab w:val="left" w:pos="567"/>
              </w:tabs>
              <w:snapToGrid w:val="0"/>
              <w:jc w:val="center"/>
              <w:rPr>
                <w:sz w:val="22"/>
                <w:szCs w:val="22"/>
                <w:lang w:val="lt-LT"/>
              </w:rPr>
            </w:pPr>
            <w:r w:rsidRPr="00D47735">
              <w:rPr>
                <w:sz w:val="22"/>
                <w:szCs w:val="22"/>
                <w:lang w:val="lt-LT"/>
              </w:rPr>
              <w:t>2 kartus ↑</w:t>
            </w:r>
          </w:p>
        </w:tc>
      </w:tr>
      <w:tr w:rsidR="0060342F" w14:paraId="07D262A8" w14:textId="77777777">
        <w:trPr>
          <w:cantSplit/>
          <w:trHeight w:val="560"/>
        </w:trPr>
        <w:tc>
          <w:tcPr>
            <w:tcW w:w="3827" w:type="dxa"/>
          </w:tcPr>
          <w:p w14:paraId="0AB3019B" w14:textId="20983B86" w:rsidR="0060342F" w:rsidRPr="00D47735" w:rsidRDefault="00D47735">
            <w:pPr>
              <w:widowControl w:val="0"/>
              <w:tabs>
                <w:tab w:val="left" w:pos="567"/>
              </w:tabs>
              <w:snapToGrid w:val="0"/>
              <w:rPr>
                <w:sz w:val="22"/>
                <w:szCs w:val="22"/>
                <w:lang w:val="lt-LT"/>
              </w:rPr>
            </w:pPr>
            <w:r w:rsidRPr="00FA6594">
              <w:rPr>
                <w:sz w:val="22"/>
                <w:szCs w:val="22"/>
              </w:rPr>
              <w:t xml:space="preserve">Fostamatinibas po 100 mg </w:t>
            </w:r>
            <w:r w:rsidRPr="00FA6594">
              <w:rPr>
                <w:sz w:val="22"/>
                <w:szCs w:val="22"/>
                <w:lang w:eastAsia="zh-CN"/>
              </w:rPr>
              <w:t>2 kartus per parą</w:t>
            </w:r>
          </w:p>
        </w:tc>
        <w:tc>
          <w:tcPr>
            <w:tcW w:w="3119" w:type="dxa"/>
          </w:tcPr>
          <w:p w14:paraId="10515BF2" w14:textId="0A49AA37" w:rsidR="0060342F" w:rsidRPr="00D47735" w:rsidRDefault="00D47735">
            <w:pPr>
              <w:widowControl w:val="0"/>
              <w:tabs>
                <w:tab w:val="left" w:pos="567"/>
              </w:tabs>
              <w:snapToGrid w:val="0"/>
              <w:jc w:val="center"/>
              <w:rPr>
                <w:sz w:val="22"/>
                <w:szCs w:val="22"/>
                <w:lang w:val="lt-LT"/>
              </w:rPr>
            </w:pPr>
            <w:r w:rsidRPr="00D47735">
              <w:rPr>
                <w:sz w:val="22"/>
                <w:szCs w:val="22"/>
                <w:lang w:val="lt-LT"/>
              </w:rPr>
              <w:t>20 mg, vienkartinė dozė</w:t>
            </w:r>
          </w:p>
        </w:tc>
        <w:tc>
          <w:tcPr>
            <w:tcW w:w="2279" w:type="dxa"/>
          </w:tcPr>
          <w:p w14:paraId="1C411514" w14:textId="72F98A4B" w:rsidR="0060342F" w:rsidRPr="00D47735" w:rsidRDefault="00D47735">
            <w:pPr>
              <w:widowControl w:val="0"/>
              <w:tabs>
                <w:tab w:val="left" w:pos="567"/>
              </w:tabs>
              <w:snapToGrid w:val="0"/>
              <w:jc w:val="center"/>
              <w:rPr>
                <w:sz w:val="22"/>
                <w:szCs w:val="22"/>
                <w:lang w:val="lt-LT"/>
              </w:rPr>
            </w:pPr>
            <w:r w:rsidRPr="00D47735">
              <w:rPr>
                <w:sz w:val="22"/>
                <w:szCs w:val="22"/>
                <w:lang w:val="lt-LT"/>
              </w:rPr>
              <w:t>2 kartus ↑</w:t>
            </w:r>
          </w:p>
        </w:tc>
      </w:tr>
      <w:tr w:rsidR="0060342F" w14:paraId="0C3AF991" w14:textId="77777777">
        <w:trPr>
          <w:cantSplit/>
          <w:trHeight w:val="560"/>
        </w:trPr>
        <w:tc>
          <w:tcPr>
            <w:tcW w:w="3827" w:type="dxa"/>
          </w:tcPr>
          <w:p w14:paraId="7083893E" w14:textId="5BDAFAA9" w:rsidR="0060342F" w:rsidRPr="00D47735" w:rsidRDefault="00D47735">
            <w:pPr>
              <w:widowControl w:val="0"/>
              <w:tabs>
                <w:tab w:val="left" w:pos="567"/>
              </w:tabs>
              <w:snapToGrid w:val="0"/>
              <w:rPr>
                <w:sz w:val="22"/>
                <w:szCs w:val="22"/>
                <w:lang w:val="lt-LT"/>
              </w:rPr>
            </w:pPr>
            <w:r w:rsidRPr="00FA6594">
              <w:rPr>
                <w:sz w:val="22"/>
                <w:szCs w:val="22"/>
              </w:rPr>
              <w:t xml:space="preserve">Tafamidis po </w:t>
            </w:r>
            <w:r w:rsidRPr="00FA6594">
              <w:rPr>
                <w:color w:val="000000"/>
                <w:sz w:val="22"/>
                <w:szCs w:val="22"/>
              </w:rPr>
              <w:t xml:space="preserve">61 mg </w:t>
            </w:r>
            <w:r w:rsidRPr="00FA6594">
              <w:rPr>
                <w:sz w:val="22"/>
                <w:szCs w:val="22"/>
              </w:rPr>
              <w:t>2 kartus per parą</w:t>
            </w:r>
            <w:r w:rsidRPr="00FA6594">
              <w:rPr>
                <w:color w:val="000000"/>
                <w:sz w:val="22"/>
                <w:szCs w:val="22"/>
              </w:rPr>
              <w:t xml:space="preserve"> pirmą ir antrą dienomis, paskui 1 kartą per parą nuo trečios iki devintos dienos</w:t>
            </w:r>
          </w:p>
        </w:tc>
        <w:tc>
          <w:tcPr>
            <w:tcW w:w="3119" w:type="dxa"/>
          </w:tcPr>
          <w:p w14:paraId="0135064A" w14:textId="5917F161" w:rsidR="0060342F" w:rsidRPr="00D47735" w:rsidRDefault="00D47735">
            <w:pPr>
              <w:widowControl w:val="0"/>
              <w:tabs>
                <w:tab w:val="left" w:pos="567"/>
              </w:tabs>
              <w:snapToGrid w:val="0"/>
              <w:jc w:val="center"/>
              <w:rPr>
                <w:sz w:val="22"/>
                <w:szCs w:val="22"/>
                <w:lang w:val="lt-LT"/>
              </w:rPr>
            </w:pPr>
            <w:r w:rsidRPr="00D47735">
              <w:rPr>
                <w:rFonts w:eastAsia="Calibri"/>
                <w:sz w:val="22"/>
                <w:szCs w:val="22"/>
                <w:lang w:val="lt-LT"/>
              </w:rPr>
              <w:t>10 mg, vienkartinė dozė</w:t>
            </w:r>
          </w:p>
        </w:tc>
        <w:tc>
          <w:tcPr>
            <w:tcW w:w="2279" w:type="dxa"/>
          </w:tcPr>
          <w:p w14:paraId="6A3EF49C" w14:textId="77D0060D" w:rsidR="0060342F" w:rsidRPr="00D47735" w:rsidRDefault="00D47735">
            <w:pPr>
              <w:widowControl w:val="0"/>
              <w:tabs>
                <w:tab w:val="left" w:pos="567"/>
              </w:tabs>
              <w:snapToGrid w:val="0"/>
              <w:jc w:val="center"/>
              <w:rPr>
                <w:sz w:val="22"/>
                <w:szCs w:val="22"/>
                <w:lang w:val="lt-LT"/>
              </w:rPr>
            </w:pPr>
            <w:r w:rsidRPr="00D47735">
              <w:rPr>
                <w:sz w:val="22"/>
                <w:szCs w:val="22"/>
                <w:lang w:val="lt-LT"/>
              </w:rPr>
              <w:t>2 kartus ↑</w:t>
            </w:r>
          </w:p>
        </w:tc>
      </w:tr>
      <w:tr w:rsidR="007732CC" w14:paraId="573D76C3" w14:textId="77777777" w:rsidTr="00FA6594">
        <w:trPr>
          <w:cantSplit/>
          <w:trHeight w:val="283"/>
        </w:trPr>
        <w:tc>
          <w:tcPr>
            <w:tcW w:w="9225" w:type="dxa"/>
            <w:gridSpan w:val="3"/>
            <w:tcBorders>
              <w:top w:val="single" w:sz="4" w:space="0" w:color="auto"/>
              <w:bottom w:val="single" w:sz="4" w:space="0" w:color="auto"/>
            </w:tcBorders>
          </w:tcPr>
          <w:p w14:paraId="44D91668" w14:textId="77777777" w:rsidR="007732CC" w:rsidRDefault="00196C7A">
            <w:pPr>
              <w:widowControl w:val="0"/>
              <w:tabs>
                <w:tab w:val="left" w:pos="567"/>
              </w:tabs>
              <w:snapToGrid w:val="0"/>
              <w:rPr>
                <w:sz w:val="22"/>
                <w:szCs w:val="22"/>
                <w:lang w:val="lt-LT"/>
              </w:rPr>
            </w:pPr>
            <w:r>
              <w:rPr>
                <w:bCs/>
                <w:sz w:val="22"/>
                <w:szCs w:val="22"/>
                <w:lang w:eastAsia="zh-CN"/>
              </w:rPr>
              <w:t>Rozuvastatino AUC padidėjimas mažiau kaip 2 kartus</w:t>
            </w:r>
          </w:p>
        </w:tc>
      </w:tr>
      <w:tr w:rsidR="007732CC" w14:paraId="249F4966" w14:textId="77777777" w:rsidTr="00FA6594">
        <w:trPr>
          <w:cantSplit/>
          <w:trHeight w:val="283"/>
        </w:trPr>
        <w:tc>
          <w:tcPr>
            <w:tcW w:w="3827" w:type="dxa"/>
            <w:tcBorders>
              <w:top w:val="single" w:sz="4" w:space="0" w:color="auto"/>
              <w:bottom w:val="single" w:sz="4" w:space="0" w:color="auto"/>
            </w:tcBorders>
          </w:tcPr>
          <w:p w14:paraId="6C01EEA7" w14:textId="77777777" w:rsidR="007732CC" w:rsidRDefault="00196C7A">
            <w:pPr>
              <w:widowControl w:val="0"/>
              <w:tabs>
                <w:tab w:val="left" w:pos="567"/>
              </w:tabs>
              <w:snapToGrid w:val="0"/>
              <w:rPr>
                <w:sz w:val="22"/>
                <w:szCs w:val="22"/>
                <w:lang w:val="lt-LT"/>
              </w:rPr>
            </w:pPr>
            <w:r>
              <w:rPr>
                <w:bCs/>
                <w:sz w:val="22"/>
                <w:szCs w:val="22"/>
              </w:rPr>
              <w:t>Sąveikaujančio vaistinio preparato dozavimas</w:t>
            </w:r>
          </w:p>
        </w:tc>
        <w:tc>
          <w:tcPr>
            <w:tcW w:w="3119" w:type="dxa"/>
            <w:tcBorders>
              <w:top w:val="single" w:sz="4" w:space="0" w:color="auto"/>
              <w:bottom w:val="single" w:sz="4" w:space="0" w:color="auto"/>
            </w:tcBorders>
          </w:tcPr>
          <w:p w14:paraId="212D7860" w14:textId="77777777" w:rsidR="007732CC" w:rsidRDefault="00196C7A">
            <w:pPr>
              <w:widowControl w:val="0"/>
              <w:tabs>
                <w:tab w:val="left" w:pos="567"/>
              </w:tabs>
              <w:snapToGrid w:val="0"/>
              <w:jc w:val="center"/>
              <w:rPr>
                <w:sz w:val="22"/>
                <w:szCs w:val="22"/>
                <w:lang w:val="lt-LT"/>
              </w:rPr>
            </w:pPr>
            <w:r>
              <w:rPr>
                <w:bCs/>
                <w:sz w:val="22"/>
                <w:szCs w:val="22"/>
              </w:rPr>
              <w:t>Rozuvastatino dozavimas</w:t>
            </w:r>
          </w:p>
        </w:tc>
        <w:tc>
          <w:tcPr>
            <w:tcW w:w="2279" w:type="dxa"/>
            <w:tcBorders>
              <w:top w:val="single" w:sz="4" w:space="0" w:color="auto"/>
              <w:bottom w:val="single" w:sz="4" w:space="0" w:color="auto"/>
            </w:tcBorders>
          </w:tcPr>
          <w:p w14:paraId="686FD084" w14:textId="77777777" w:rsidR="007732CC" w:rsidRDefault="00196C7A">
            <w:pPr>
              <w:widowControl w:val="0"/>
              <w:tabs>
                <w:tab w:val="left" w:pos="567"/>
              </w:tabs>
              <w:snapToGrid w:val="0"/>
              <w:jc w:val="center"/>
              <w:rPr>
                <w:sz w:val="22"/>
                <w:szCs w:val="22"/>
                <w:lang w:val="lt-LT"/>
              </w:rPr>
            </w:pPr>
            <w:r>
              <w:rPr>
                <w:bCs/>
                <w:sz w:val="22"/>
                <w:szCs w:val="22"/>
              </w:rPr>
              <w:t>Rozuvastatino AUC pokytis *</w:t>
            </w:r>
          </w:p>
        </w:tc>
      </w:tr>
      <w:tr w:rsidR="007E13B4" w14:paraId="3363F108" w14:textId="77777777" w:rsidTr="00FA6594">
        <w:trPr>
          <w:cantSplit/>
        </w:trPr>
        <w:tc>
          <w:tcPr>
            <w:tcW w:w="3827" w:type="dxa"/>
            <w:tcBorders>
              <w:top w:val="single" w:sz="4" w:space="0" w:color="auto"/>
            </w:tcBorders>
          </w:tcPr>
          <w:p w14:paraId="2F76A411" w14:textId="584CCB79" w:rsidR="007E13B4" w:rsidRPr="007E13B4" w:rsidRDefault="007E13B4">
            <w:pPr>
              <w:widowControl w:val="0"/>
              <w:tabs>
                <w:tab w:val="left" w:pos="567"/>
              </w:tabs>
              <w:snapToGrid w:val="0"/>
              <w:rPr>
                <w:sz w:val="22"/>
                <w:szCs w:val="22"/>
                <w:lang w:val="lt-LT"/>
              </w:rPr>
            </w:pPr>
            <w:r w:rsidRPr="00FA6594">
              <w:rPr>
                <w:sz w:val="22"/>
                <w:szCs w:val="22"/>
              </w:rPr>
              <w:t xml:space="preserve">Febuksostatas 120 mg </w:t>
            </w:r>
            <w:r w:rsidR="00E15214">
              <w:rPr>
                <w:sz w:val="22"/>
                <w:szCs w:val="22"/>
              </w:rPr>
              <w:t>OD</w:t>
            </w:r>
          </w:p>
        </w:tc>
        <w:tc>
          <w:tcPr>
            <w:tcW w:w="3119" w:type="dxa"/>
            <w:tcBorders>
              <w:top w:val="single" w:sz="4" w:space="0" w:color="auto"/>
            </w:tcBorders>
          </w:tcPr>
          <w:p w14:paraId="7580D9CB" w14:textId="1B0287F5" w:rsidR="007E13B4" w:rsidRPr="007E13B4" w:rsidRDefault="007E13B4">
            <w:pPr>
              <w:widowControl w:val="0"/>
              <w:tabs>
                <w:tab w:val="left" w:pos="567"/>
              </w:tabs>
              <w:snapToGrid w:val="0"/>
              <w:jc w:val="center"/>
              <w:rPr>
                <w:sz w:val="22"/>
                <w:szCs w:val="22"/>
                <w:lang w:val="lt-LT"/>
              </w:rPr>
            </w:pPr>
            <w:r w:rsidRPr="007E13B4">
              <w:rPr>
                <w:rFonts w:eastAsia="Calibri"/>
                <w:sz w:val="22"/>
                <w:szCs w:val="22"/>
                <w:lang w:val="lt-LT"/>
              </w:rPr>
              <w:t>10 mg, vienkartinė dozė</w:t>
            </w:r>
          </w:p>
        </w:tc>
        <w:tc>
          <w:tcPr>
            <w:tcW w:w="2279" w:type="dxa"/>
            <w:tcBorders>
              <w:top w:val="single" w:sz="4" w:space="0" w:color="auto"/>
            </w:tcBorders>
          </w:tcPr>
          <w:p w14:paraId="6B3034BC" w14:textId="0836D019" w:rsidR="007E13B4" w:rsidRPr="007E13B4" w:rsidRDefault="007E13B4">
            <w:pPr>
              <w:widowControl w:val="0"/>
              <w:tabs>
                <w:tab w:val="left" w:pos="567"/>
              </w:tabs>
              <w:snapToGrid w:val="0"/>
              <w:jc w:val="center"/>
              <w:rPr>
                <w:sz w:val="22"/>
                <w:szCs w:val="22"/>
                <w:lang w:val="lt-LT"/>
              </w:rPr>
            </w:pPr>
            <w:r w:rsidRPr="007E13B4">
              <w:rPr>
                <w:sz w:val="22"/>
                <w:szCs w:val="22"/>
                <w:lang w:val="lt-LT"/>
              </w:rPr>
              <w:t>1,9 karto ↑</w:t>
            </w:r>
          </w:p>
        </w:tc>
      </w:tr>
      <w:tr w:rsidR="007732CC" w14:paraId="621DA3BC" w14:textId="77777777" w:rsidTr="00FA6594">
        <w:trPr>
          <w:cantSplit/>
        </w:trPr>
        <w:tc>
          <w:tcPr>
            <w:tcW w:w="3827" w:type="dxa"/>
          </w:tcPr>
          <w:p w14:paraId="0DCF81AF" w14:textId="77777777" w:rsidR="007732CC" w:rsidRPr="007E13B4" w:rsidRDefault="00196C7A">
            <w:pPr>
              <w:widowControl w:val="0"/>
              <w:tabs>
                <w:tab w:val="left" w:pos="567"/>
              </w:tabs>
              <w:snapToGrid w:val="0"/>
              <w:rPr>
                <w:sz w:val="22"/>
                <w:szCs w:val="22"/>
                <w:lang w:val="lt-LT"/>
              </w:rPr>
            </w:pPr>
            <w:proofErr w:type="spellStart"/>
            <w:r w:rsidRPr="007E13B4">
              <w:rPr>
                <w:sz w:val="22"/>
                <w:szCs w:val="22"/>
                <w:lang w:val="lt-LT"/>
              </w:rPr>
              <w:t>Gemfibrozilis</w:t>
            </w:r>
            <w:proofErr w:type="spellEnd"/>
            <w:r w:rsidRPr="007E13B4">
              <w:rPr>
                <w:sz w:val="22"/>
                <w:szCs w:val="22"/>
                <w:lang w:val="lt-LT"/>
              </w:rPr>
              <w:t>, 600 mg BID, 7 dienas</w:t>
            </w:r>
          </w:p>
        </w:tc>
        <w:tc>
          <w:tcPr>
            <w:tcW w:w="3119" w:type="dxa"/>
          </w:tcPr>
          <w:p w14:paraId="6CAECFD1" w14:textId="77777777" w:rsidR="007732CC" w:rsidRPr="007E13B4" w:rsidRDefault="00196C7A">
            <w:pPr>
              <w:widowControl w:val="0"/>
              <w:tabs>
                <w:tab w:val="left" w:pos="567"/>
              </w:tabs>
              <w:snapToGrid w:val="0"/>
              <w:jc w:val="center"/>
              <w:rPr>
                <w:sz w:val="22"/>
                <w:szCs w:val="22"/>
                <w:lang w:val="lt-LT"/>
              </w:rPr>
            </w:pPr>
            <w:r w:rsidRPr="007E13B4">
              <w:rPr>
                <w:sz w:val="22"/>
                <w:szCs w:val="22"/>
                <w:lang w:val="lt-LT"/>
              </w:rPr>
              <w:t>80 mg, vienkartinė dozė</w:t>
            </w:r>
          </w:p>
        </w:tc>
        <w:tc>
          <w:tcPr>
            <w:tcW w:w="2279" w:type="dxa"/>
          </w:tcPr>
          <w:p w14:paraId="09677C71" w14:textId="77777777" w:rsidR="007732CC" w:rsidRPr="007E13B4" w:rsidRDefault="00196C7A">
            <w:pPr>
              <w:widowControl w:val="0"/>
              <w:tabs>
                <w:tab w:val="left" w:pos="567"/>
              </w:tabs>
              <w:snapToGrid w:val="0"/>
              <w:jc w:val="center"/>
              <w:rPr>
                <w:sz w:val="22"/>
                <w:szCs w:val="22"/>
                <w:lang w:val="lt-LT"/>
              </w:rPr>
            </w:pPr>
            <w:r w:rsidRPr="007E13B4">
              <w:rPr>
                <w:sz w:val="22"/>
                <w:szCs w:val="22"/>
                <w:lang w:val="lt-LT"/>
              </w:rPr>
              <w:t>1,9 karto ↑</w:t>
            </w:r>
          </w:p>
        </w:tc>
      </w:tr>
      <w:tr w:rsidR="007732CC" w14:paraId="2DAEF6C7" w14:textId="77777777" w:rsidTr="00FA6594">
        <w:trPr>
          <w:cantSplit/>
        </w:trPr>
        <w:tc>
          <w:tcPr>
            <w:tcW w:w="3827" w:type="dxa"/>
            <w:hideMark/>
          </w:tcPr>
          <w:p w14:paraId="261F5557" w14:textId="77777777" w:rsidR="007732CC" w:rsidRDefault="00196C7A">
            <w:pPr>
              <w:widowControl w:val="0"/>
              <w:tabs>
                <w:tab w:val="left" w:pos="567"/>
              </w:tabs>
              <w:snapToGrid w:val="0"/>
              <w:rPr>
                <w:sz w:val="22"/>
                <w:szCs w:val="22"/>
                <w:lang w:val="lt-LT"/>
              </w:rPr>
            </w:pPr>
            <w:proofErr w:type="spellStart"/>
            <w:r>
              <w:rPr>
                <w:sz w:val="22"/>
                <w:szCs w:val="22"/>
                <w:lang w:val="lt-LT"/>
              </w:rPr>
              <w:t>Eltrombopagas</w:t>
            </w:r>
            <w:proofErr w:type="spellEnd"/>
            <w:r>
              <w:rPr>
                <w:sz w:val="22"/>
                <w:szCs w:val="22"/>
                <w:lang w:val="lt-LT"/>
              </w:rPr>
              <w:t>, 75 mg OD, 5 dienas</w:t>
            </w:r>
          </w:p>
        </w:tc>
        <w:tc>
          <w:tcPr>
            <w:tcW w:w="3119" w:type="dxa"/>
            <w:hideMark/>
          </w:tcPr>
          <w:p w14:paraId="1B19AF9E" w14:textId="77777777" w:rsidR="007732CC" w:rsidRDefault="00196C7A">
            <w:pPr>
              <w:widowControl w:val="0"/>
              <w:tabs>
                <w:tab w:val="left" w:pos="567"/>
              </w:tabs>
              <w:snapToGrid w:val="0"/>
              <w:jc w:val="center"/>
              <w:rPr>
                <w:sz w:val="22"/>
                <w:szCs w:val="22"/>
                <w:lang w:val="lt-LT"/>
              </w:rPr>
            </w:pPr>
            <w:r>
              <w:rPr>
                <w:sz w:val="22"/>
                <w:szCs w:val="22"/>
                <w:lang w:val="lt-LT"/>
              </w:rPr>
              <w:t>10 mg, vienkartinė dozė</w:t>
            </w:r>
          </w:p>
        </w:tc>
        <w:tc>
          <w:tcPr>
            <w:tcW w:w="2279" w:type="dxa"/>
            <w:hideMark/>
          </w:tcPr>
          <w:p w14:paraId="4372FF0A" w14:textId="77777777" w:rsidR="007732CC" w:rsidRDefault="00196C7A">
            <w:pPr>
              <w:widowControl w:val="0"/>
              <w:tabs>
                <w:tab w:val="left" w:pos="567"/>
              </w:tabs>
              <w:snapToGrid w:val="0"/>
              <w:jc w:val="center"/>
              <w:rPr>
                <w:sz w:val="22"/>
                <w:szCs w:val="22"/>
                <w:lang w:val="lt-LT"/>
              </w:rPr>
            </w:pPr>
            <w:r>
              <w:rPr>
                <w:sz w:val="22"/>
                <w:szCs w:val="22"/>
                <w:lang w:val="lt-LT"/>
              </w:rPr>
              <w:t>1,6 karto ↑</w:t>
            </w:r>
          </w:p>
        </w:tc>
      </w:tr>
      <w:tr w:rsidR="007732CC" w14:paraId="7FA52C70" w14:textId="77777777" w:rsidTr="00FA6594">
        <w:trPr>
          <w:cantSplit/>
        </w:trPr>
        <w:tc>
          <w:tcPr>
            <w:tcW w:w="3827" w:type="dxa"/>
            <w:hideMark/>
          </w:tcPr>
          <w:p w14:paraId="2C3E0976" w14:textId="77777777" w:rsidR="007732CC" w:rsidRDefault="00196C7A">
            <w:pPr>
              <w:widowControl w:val="0"/>
              <w:tabs>
                <w:tab w:val="left" w:pos="567"/>
              </w:tabs>
              <w:snapToGrid w:val="0"/>
              <w:rPr>
                <w:sz w:val="22"/>
                <w:szCs w:val="22"/>
                <w:lang w:val="lt-LT"/>
              </w:rPr>
            </w:pPr>
            <w:proofErr w:type="spellStart"/>
            <w:r>
              <w:rPr>
                <w:sz w:val="22"/>
                <w:szCs w:val="22"/>
                <w:lang w:val="lt-LT"/>
              </w:rPr>
              <w:t>Darunaviras</w:t>
            </w:r>
            <w:proofErr w:type="spellEnd"/>
            <w:r>
              <w:rPr>
                <w:sz w:val="22"/>
                <w:szCs w:val="22"/>
                <w:lang w:val="lt-LT"/>
              </w:rPr>
              <w:t>, 600 mg/ ritonaviras, 100 mg BID, 7 dienas</w:t>
            </w:r>
          </w:p>
        </w:tc>
        <w:tc>
          <w:tcPr>
            <w:tcW w:w="3119" w:type="dxa"/>
            <w:hideMark/>
          </w:tcPr>
          <w:p w14:paraId="62FDAD2F" w14:textId="77777777" w:rsidR="007732CC" w:rsidRDefault="00196C7A">
            <w:pPr>
              <w:widowControl w:val="0"/>
              <w:tabs>
                <w:tab w:val="left" w:pos="567"/>
              </w:tabs>
              <w:snapToGrid w:val="0"/>
              <w:jc w:val="center"/>
              <w:rPr>
                <w:sz w:val="22"/>
                <w:szCs w:val="22"/>
                <w:lang w:val="lt-LT"/>
              </w:rPr>
            </w:pPr>
            <w:r>
              <w:rPr>
                <w:sz w:val="22"/>
                <w:szCs w:val="22"/>
                <w:lang w:val="lt-LT"/>
              </w:rPr>
              <w:t>10 mg OD, 7 dienas</w:t>
            </w:r>
          </w:p>
        </w:tc>
        <w:tc>
          <w:tcPr>
            <w:tcW w:w="2279" w:type="dxa"/>
            <w:hideMark/>
          </w:tcPr>
          <w:p w14:paraId="38E9E28E" w14:textId="77777777" w:rsidR="007732CC" w:rsidRDefault="00196C7A">
            <w:pPr>
              <w:widowControl w:val="0"/>
              <w:tabs>
                <w:tab w:val="left" w:pos="567"/>
              </w:tabs>
              <w:snapToGrid w:val="0"/>
              <w:jc w:val="center"/>
              <w:rPr>
                <w:sz w:val="22"/>
                <w:szCs w:val="22"/>
                <w:lang w:val="lt-LT"/>
              </w:rPr>
            </w:pPr>
            <w:r>
              <w:rPr>
                <w:sz w:val="22"/>
                <w:szCs w:val="22"/>
                <w:lang w:val="lt-LT"/>
              </w:rPr>
              <w:t>1,5 karto ↑</w:t>
            </w:r>
          </w:p>
        </w:tc>
      </w:tr>
      <w:tr w:rsidR="007732CC" w14:paraId="5C2A1F8A" w14:textId="77777777">
        <w:trPr>
          <w:cantSplit/>
        </w:trPr>
        <w:tc>
          <w:tcPr>
            <w:tcW w:w="3827" w:type="dxa"/>
            <w:hideMark/>
          </w:tcPr>
          <w:p w14:paraId="7EA6B022" w14:textId="77777777" w:rsidR="007732CC" w:rsidRDefault="00196C7A">
            <w:pPr>
              <w:widowControl w:val="0"/>
              <w:tabs>
                <w:tab w:val="left" w:pos="567"/>
              </w:tabs>
              <w:snapToGrid w:val="0"/>
              <w:rPr>
                <w:sz w:val="22"/>
                <w:szCs w:val="22"/>
                <w:lang w:val="lt-LT"/>
              </w:rPr>
            </w:pPr>
            <w:proofErr w:type="spellStart"/>
            <w:r>
              <w:rPr>
                <w:sz w:val="22"/>
                <w:szCs w:val="22"/>
                <w:lang w:val="lt-LT"/>
              </w:rPr>
              <w:t>Tipranaviras</w:t>
            </w:r>
            <w:proofErr w:type="spellEnd"/>
            <w:r>
              <w:rPr>
                <w:sz w:val="22"/>
                <w:szCs w:val="22"/>
                <w:lang w:val="lt-LT"/>
              </w:rPr>
              <w:t>, 500 mg/ ritonaviras 200 mg BID, 11 dienų</w:t>
            </w:r>
          </w:p>
        </w:tc>
        <w:tc>
          <w:tcPr>
            <w:tcW w:w="3119" w:type="dxa"/>
            <w:hideMark/>
          </w:tcPr>
          <w:p w14:paraId="5BBFF479" w14:textId="77777777" w:rsidR="007732CC" w:rsidRDefault="00196C7A">
            <w:pPr>
              <w:widowControl w:val="0"/>
              <w:tabs>
                <w:tab w:val="left" w:pos="567"/>
              </w:tabs>
              <w:snapToGrid w:val="0"/>
              <w:jc w:val="center"/>
              <w:rPr>
                <w:sz w:val="22"/>
                <w:szCs w:val="22"/>
                <w:lang w:val="lt-LT"/>
              </w:rPr>
            </w:pPr>
            <w:r>
              <w:rPr>
                <w:sz w:val="22"/>
                <w:szCs w:val="22"/>
                <w:lang w:val="lt-LT"/>
              </w:rPr>
              <w:t>10 mg, vienkartinė dozė</w:t>
            </w:r>
          </w:p>
        </w:tc>
        <w:tc>
          <w:tcPr>
            <w:tcW w:w="2279" w:type="dxa"/>
            <w:hideMark/>
          </w:tcPr>
          <w:p w14:paraId="6E12A3FD" w14:textId="77777777" w:rsidR="007732CC" w:rsidRDefault="00196C7A">
            <w:pPr>
              <w:widowControl w:val="0"/>
              <w:tabs>
                <w:tab w:val="left" w:pos="567"/>
              </w:tabs>
              <w:snapToGrid w:val="0"/>
              <w:jc w:val="center"/>
              <w:rPr>
                <w:sz w:val="22"/>
                <w:szCs w:val="22"/>
                <w:lang w:val="lt-LT"/>
              </w:rPr>
            </w:pPr>
            <w:r>
              <w:rPr>
                <w:sz w:val="22"/>
                <w:szCs w:val="22"/>
                <w:lang w:val="lt-LT"/>
              </w:rPr>
              <w:t>1,4 karto ↑</w:t>
            </w:r>
          </w:p>
        </w:tc>
      </w:tr>
      <w:tr w:rsidR="007732CC" w14:paraId="3792F808" w14:textId="77777777">
        <w:trPr>
          <w:cantSplit/>
        </w:trPr>
        <w:tc>
          <w:tcPr>
            <w:tcW w:w="3827" w:type="dxa"/>
            <w:hideMark/>
          </w:tcPr>
          <w:p w14:paraId="5708CA12" w14:textId="77777777" w:rsidR="007732CC" w:rsidRDefault="00196C7A">
            <w:pPr>
              <w:widowControl w:val="0"/>
              <w:tabs>
                <w:tab w:val="left" w:pos="567"/>
              </w:tabs>
              <w:snapToGrid w:val="0"/>
              <w:rPr>
                <w:sz w:val="22"/>
                <w:szCs w:val="22"/>
                <w:lang w:val="lt-LT"/>
              </w:rPr>
            </w:pPr>
            <w:proofErr w:type="spellStart"/>
            <w:r>
              <w:rPr>
                <w:sz w:val="22"/>
                <w:szCs w:val="22"/>
                <w:lang w:val="lt-LT"/>
              </w:rPr>
              <w:t>Dronedaronas</w:t>
            </w:r>
            <w:proofErr w:type="spellEnd"/>
            <w:r>
              <w:rPr>
                <w:sz w:val="22"/>
                <w:szCs w:val="22"/>
                <w:lang w:val="lt-LT"/>
              </w:rPr>
              <w:t>, 400 mg BID</w:t>
            </w:r>
          </w:p>
        </w:tc>
        <w:tc>
          <w:tcPr>
            <w:tcW w:w="3119" w:type="dxa"/>
            <w:hideMark/>
          </w:tcPr>
          <w:p w14:paraId="073D05AF" w14:textId="77777777" w:rsidR="007732CC" w:rsidRDefault="00196C7A">
            <w:pPr>
              <w:widowControl w:val="0"/>
              <w:tabs>
                <w:tab w:val="left" w:pos="567"/>
              </w:tabs>
              <w:snapToGrid w:val="0"/>
              <w:jc w:val="center"/>
              <w:rPr>
                <w:sz w:val="22"/>
                <w:szCs w:val="22"/>
                <w:lang w:val="lt-LT"/>
              </w:rPr>
            </w:pPr>
            <w:r>
              <w:rPr>
                <w:sz w:val="22"/>
                <w:szCs w:val="22"/>
                <w:lang w:val="lt-LT"/>
              </w:rPr>
              <w:t>Duomenų nėra</w:t>
            </w:r>
          </w:p>
        </w:tc>
        <w:tc>
          <w:tcPr>
            <w:tcW w:w="2279" w:type="dxa"/>
            <w:hideMark/>
          </w:tcPr>
          <w:p w14:paraId="4B0FC8B0" w14:textId="77777777" w:rsidR="007732CC" w:rsidRDefault="00196C7A">
            <w:pPr>
              <w:widowControl w:val="0"/>
              <w:tabs>
                <w:tab w:val="left" w:pos="567"/>
              </w:tabs>
              <w:snapToGrid w:val="0"/>
              <w:jc w:val="center"/>
              <w:rPr>
                <w:sz w:val="22"/>
                <w:szCs w:val="22"/>
                <w:lang w:val="lt-LT"/>
              </w:rPr>
            </w:pPr>
            <w:r>
              <w:rPr>
                <w:sz w:val="22"/>
                <w:szCs w:val="22"/>
                <w:lang w:val="lt-LT"/>
              </w:rPr>
              <w:t>1,4 karto ↑</w:t>
            </w:r>
          </w:p>
        </w:tc>
      </w:tr>
      <w:tr w:rsidR="007732CC" w14:paraId="0D0F8FC2" w14:textId="77777777">
        <w:trPr>
          <w:cantSplit/>
        </w:trPr>
        <w:tc>
          <w:tcPr>
            <w:tcW w:w="3827" w:type="dxa"/>
            <w:hideMark/>
          </w:tcPr>
          <w:p w14:paraId="1C421A8F" w14:textId="77777777" w:rsidR="007732CC" w:rsidRDefault="00196C7A">
            <w:pPr>
              <w:widowControl w:val="0"/>
              <w:tabs>
                <w:tab w:val="left" w:pos="567"/>
              </w:tabs>
              <w:snapToGrid w:val="0"/>
              <w:rPr>
                <w:sz w:val="22"/>
                <w:szCs w:val="22"/>
                <w:lang w:val="lt-LT"/>
              </w:rPr>
            </w:pPr>
            <w:proofErr w:type="spellStart"/>
            <w:r>
              <w:rPr>
                <w:sz w:val="22"/>
                <w:szCs w:val="22"/>
                <w:lang w:val="lt-LT"/>
              </w:rPr>
              <w:t>Intrakonazolas</w:t>
            </w:r>
            <w:proofErr w:type="spellEnd"/>
            <w:r>
              <w:rPr>
                <w:sz w:val="22"/>
                <w:szCs w:val="22"/>
                <w:lang w:val="lt-LT"/>
              </w:rPr>
              <w:t>, 200 mg, OD, 5 dienas</w:t>
            </w:r>
          </w:p>
        </w:tc>
        <w:tc>
          <w:tcPr>
            <w:tcW w:w="3119" w:type="dxa"/>
            <w:hideMark/>
          </w:tcPr>
          <w:p w14:paraId="2F0196A6" w14:textId="77777777" w:rsidR="007732CC" w:rsidRDefault="00196C7A">
            <w:pPr>
              <w:widowControl w:val="0"/>
              <w:tabs>
                <w:tab w:val="left" w:pos="567"/>
              </w:tabs>
              <w:snapToGrid w:val="0"/>
              <w:jc w:val="center"/>
              <w:rPr>
                <w:sz w:val="22"/>
                <w:szCs w:val="22"/>
                <w:lang w:val="lt-LT"/>
              </w:rPr>
            </w:pPr>
            <w:r>
              <w:rPr>
                <w:sz w:val="22"/>
                <w:szCs w:val="22"/>
                <w:lang w:val="lt-LT"/>
              </w:rPr>
              <w:t>10 mg, vienkartinė dozė</w:t>
            </w:r>
          </w:p>
        </w:tc>
        <w:tc>
          <w:tcPr>
            <w:tcW w:w="2279" w:type="dxa"/>
            <w:hideMark/>
          </w:tcPr>
          <w:p w14:paraId="6AFD28B5" w14:textId="77777777" w:rsidR="007732CC" w:rsidRDefault="00196C7A">
            <w:pPr>
              <w:widowControl w:val="0"/>
              <w:tabs>
                <w:tab w:val="left" w:pos="567"/>
              </w:tabs>
              <w:snapToGrid w:val="0"/>
              <w:jc w:val="center"/>
              <w:rPr>
                <w:sz w:val="22"/>
                <w:szCs w:val="22"/>
                <w:lang w:val="lt-LT"/>
              </w:rPr>
            </w:pPr>
            <w:r>
              <w:rPr>
                <w:sz w:val="22"/>
                <w:szCs w:val="22"/>
                <w:lang w:val="lt-LT"/>
              </w:rPr>
              <w:t>1,4 karto ↑**</w:t>
            </w:r>
          </w:p>
        </w:tc>
      </w:tr>
      <w:tr w:rsidR="007732CC" w14:paraId="2AE04489" w14:textId="77777777">
        <w:trPr>
          <w:cantSplit/>
        </w:trPr>
        <w:tc>
          <w:tcPr>
            <w:tcW w:w="3827" w:type="dxa"/>
            <w:hideMark/>
          </w:tcPr>
          <w:p w14:paraId="290ABD73" w14:textId="77777777" w:rsidR="007732CC" w:rsidRDefault="00196C7A">
            <w:pPr>
              <w:widowControl w:val="0"/>
              <w:tabs>
                <w:tab w:val="left" w:pos="567"/>
              </w:tabs>
              <w:snapToGrid w:val="0"/>
              <w:rPr>
                <w:sz w:val="22"/>
                <w:szCs w:val="22"/>
                <w:lang w:val="lt-LT"/>
              </w:rPr>
            </w:pPr>
            <w:proofErr w:type="spellStart"/>
            <w:r>
              <w:rPr>
                <w:sz w:val="22"/>
                <w:szCs w:val="22"/>
                <w:lang w:val="lt-LT"/>
              </w:rPr>
              <w:t>Ezetimibas</w:t>
            </w:r>
            <w:proofErr w:type="spellEnd"/>
            <w:r>
              <w:rPr>
                <w:sz w:val="22"/>
                <w:szCs w:val="22"/>
                <w:lang w:val="lt-LT"/>
              </w:rPr>
              <w:t>, 10 mg OD, 14 dienų</w:t>
            </w:r>
          </w:p>
        </w:tc>
        <w:tc>
          <w:tcPr>
            <w:tcW w:w="3119" w:type="dxa"/>
            <w:hideMark/>
          </w:tcPr>
          <w:p w14:paraId="1C12B28E" w14:textId="77777777" w:rsidR="007732CC" w:rsidRDefault="00196C7A">
            <w:pPr>
              <w:widowControl w:val="0"/>
              <w:tabs>
                <w:tab w:val="left" w:pos="567"/>
              </w:tabs>
              <w:snapToGrid w:val="0"/>
              <w:jc w:val="center"/>
              <w:rPr>
                <w:sz w:val="22"/>
                <w:szCs w:val="22"/>
                <w:lang w:val="lt-LT"/>
              </w:rPr>
            </w:pPr>
            <w:r>
              <w:rPr>
                <w:sz w:val="22"/>
                <w:szCs w:val="22"/>
                <w:lang w:val="lt-LT"/>
              </w:rPr>
              <w:t>10 mg OD, 14 dienų</w:t>
            </w:r>
          </w:p>
        </w:tc>
        <w:tc>
          <w:tcPr>
            <w:tcW w:w="2279" w:type="dxa"/>
            <w:hideMark/>
          </w:tcPr>
          <w:p w14:paraId="1458B9E5" w14:textId="77777777" w:rsidR="007732CC" w:rsidRDefault="00196C7A">
            <w:pPr>
              <w:widowControl w:val="0"/>
              <w:tabs>
                <w:tab w:val="left" w:pos="567"/>
              </w:tabs>
              <w:snapToGrid w:val="0"/>
              <w:jc w:val="center"/>
              <w:rPr>
                <w:sz w:val="22"/>
                <w:szCs w:val="22"/>
                <w:lang w:val="lt-LT"/>
              </w:rPr>
            </w:pPr>
            <w:r>
              <w:rPr>
                <w:sz w:val="22"/>
                <w:szCs w:val="22"/>
                <w:lang w:val="lt-LT"/>
              </w:rPr>
              <w:t>1,2 karto ↑**</w:t>
            </w:r>
          </w:p>
        </w:tc>
      </w:tr>
      <w:tr w:rsidR="007732CC" w14:paraId="2C96EC8D" w14:textId="77777777">
        <w:trPr>
          <w:cantSplit/>
        </w:trPr>
        <w:tc>
          <w:tcPr>
            <w:tcW w:w="3827" w:type="dxa"/>
            <w:tcBorders>
              <w:top w:val="single" w:sz="4" w:space="0" w:color="auto"/>
              <w:bottom w:val="single" w:sz="4" w:space="0" w:color="auto"/>
            </w:tcBorders>
          </w:tcPr>
          <w:p w14:paraId="78B1F40A" w14:textId="77777777" w:rsidR="007732CC" w:rsidRDefault="00196C7A">
            <w:pPr>
              <w:widowControl w:val="0"/>
              <w:tabs>
                <w:tab w:val="left" w:pos="567"/>
              </w:tabs>
              <w:snapToGrid w:val="0"/>
              <w:rPr>
                <w:sz w:val="22"/>
                <w:szCs w:val="22"/>
                <w:lang w:val="lt-LT"/>
              </w:rPr>
            </w:pPr>
            <w:r>
              <w:rPr>
                <w:sz w:val="22"/>
                <w:szCs w:val="22"/>
              </w:rPr>
              <w:t>Rozuvastatino AUC sumažėjimas</w:t>
            </w:r>
          </w:p>
        </w:tc>
        <w:tc>
          <w:tcPr>
            <w:tcW w:w="3119" w:type="dxa"/>
            <w:tcBorders>
              <w:top w:val="single" w:sz="4" w:space="0" w:color="auto"/>
              <w:bottom w:val="single" w:sz="4" w:space="0" w:color="auto"/>
            </w:tcBorders>
          </w:tcPr>
          <w:p w14:paraId="5DEC0D48" w14:textId="77777777" w:rsidR="007732CC" w:rsidRDefault="007732CC">
            <w:pPr>
              <w:widowControl w:val="0"/>
              <w:tabs>
                <w:tab w:val="left" w:pos="567"/>
              </w:tabs>
              <w:snapToGrid w:val="0"/>
              <w:jc w:val="center"/>
              <w:rPr>
                <w:sz w:val="22"/>
                <w:szCs w:val="22"/>
                <w:lang w:val="lt-LT"/>
              </w:rPr>
            </w:pPr>
          </w:p>
        </w:tc>
        <w:tc>
          <w:tcPr>
            <w:tcW w:w="2279" w:type="dxa"/>
            <w:tcBorders>
              <w:top w:val="single" w:sz="4" w:space="0" w:color="auto"/>
              <w:bottom w:val="single" w:sz="4" w:space="0" w:color="auto"/>
            </w:tcBorders>
          </w:tcPr>
          <w:p w14:paraId="43C6617E" w14:textId="77777777" w:rsidR="007732CC" w:rsidRDefault="007732CC">
            <w:pPr>
              <w:widowControl w:val="0"/>
              <w:tabs>
                <w:tab w:val="left" w:pos="567"/>
              </w:tabs>
              <w:snapToGrid w:val="0"/>
              <w:jc w:val="center"/>
              <w:rPr>
                <w:sz w:val="22"/>
                <w:szCs w:val="22"/>
                <w:lang w:val="lt-LT"/>
              </w:rPr>
            </w:pPr>
          </w:p>
        </w:tc>
      </w:tr>
      <w:tr w:rsidR="007732CC" w14:paraId="3494FF78" w14:textId="77777777">
        <w:trPr>
          <w:cantSplit/>
        </w:trPr>
        <w:tc>
          <w:tcPr>
            <w:tcW w:w="3827" w:type="dxa"/>
            <w:tcBorders>
              <w:top w:val="single" w:sz="4" w:space="0" w:color="auto"/>
              <w:bottom w:val="single" w:sz="4" w:space="0" w:color="auto"/>
            </w:tcBorders>
          </w:tcPr>
          <w:p w14:paraId="34FDA588" w14:textId="77777777" w:rsidR="007732CC" w:rsidRDefault="00196C7A">
            <w:pPr>
              <w:widowControl w:val="0"/>
              <w:tabs>
                <w:tab w:val="left" w:pos="567"/>
              </w:tabs>
              <w:snapToGrid w:val="0"/>
              <w:rPr>
                <w:sz w:val="22"/>
                <w:szCs w:val="22"/>
                <w:lang w:val="lt-LT"/>
              </w:rPr>
            </w:pPr>
            <w:r>
              <w:rPr>
                <w:sz w:val="22"/>
                <w:szCs w:val="22"/>
              </w:rPr>
              <w:t>Sąveikaujančio vaistinio preparato dozavimas</w:t>
            </w:r>
          </w:p>
        </w:tc>
        <w:tc>
          <w:tcPr>
            <w:tcW w:w="3119" w:type="dxa"/>
            <w:tcBorders>
              <w:top w:val="single" w:sz="4" w:space="0" w:color="auto"/>
              <w:bottom w:val="single" w:sz="4" w:space="0" w:color="auto"/>
            </w:tcBorders>
          </w:tcPr>
          <w:p w14:paraId="01C410C0" w14:textId="77777777" w:rsidR="007732CC" w:rsidRDefault="00196C7A">
            <w:pPr>
              <w:widowControl w:val="0"/>
              <w:tabs>
                <w:tab w:val="left" w:pos="567"/>
              </w:tabs>
              <w:snapToGrid w:val="0"/>
              <w:jc w:val="center"/>
              <w:rPr>
                <w:sz w:val="22"/>
                <w:szCs w:val="22"/>
                <w:lang w:val="lt-LT"/>
              </w:rPr>
            </w:pPr>
            <w:r>
              <w:rPr>
                <w:sz w:val="22"/>
                <w:szCs w:val="22"/>
              </w:rPr>
              <w:t>Rozuvastatino dozavimas</w:t>
            </w:r>
          </w:p>
        </w:tc>
        <w:tc>
          <w:tcPr>
            <w:tcW w:w="2279" w:type="dxa"/>
            <w:tcBorders>
              <w:top w:val="single" w:sz="4" w:space="0" w:color="auto"/>
              <w:bottom w:val="single" w:sz="4" w:space="0" w:color="auto"/>
            </w:tcBorders>
          </w:tcPr>
          <w:p w14:paraId="59C34E05" w14:textId="77777777" w:rsidR="007732CC" w:rsidRDefault="00196C7A">
            <w:pPr>
              <w:widowControl w:val="0"/>
              <w:tabs>
                <w:tab w:val="left" w:pos="567"/>
              </w:tabs>
              <w:snapToGrid w:val="0"/>
              <w:jc w:val="center"/>
              <w:rPr>
                <w:sz w:val="22"/>
                <w:szCs w:val="22"/>
                <w:lang w:val="lt-LT"/>
              </w:rPr>
            </w:pPr>
            <w:r>
              <w:rPr>
                <w:sz w:val="22"/>
                <w:szCs w:val="22"/>
              </w:rPr>
              <w:t>Rozuvastatino AUC pokytis</w:t>
            </w:r>
            <w:r>
              <w:rPr>
                <w:b/>
                <w:bCs/>
                <w:sz w:val="22"/>
                <w:szCs w:val="22"/>
              </w:rPr>
              <w:t>*</w:t>
            </w:r>
          </w:p>
        </w:tc>
      </w:tr>
      <w:tr w:rsidR="007732CC" w14:paraId="6E6E3FF5" w14:textId="77777777">
        <w:trPr>
          <w:cantSplit/>
        </w:trPr>
        <w:tc>
          <w:tcPr>
            <w:tcW w:w="3827" w:type="dxa"/>
            <w:tcBorders>
              <w:top w:val="single" w:sz="4" w:space="0" w:color="auto"/>
            </w:tcBorders>
            <w:hideMark/>
          </w:tcPr>
          <w:p w14:paraId="53196D6B" w14:textId="77777777" w:rsidR="007732CC" w:rsidRDefault="00196C7A">
            <w:pPr>
              <w:widowControl w:val="0"/>
              <w:tabs>
                <w:tab w:val="left" w:pos="567"/>
              </w:tabs>
              <w:snapToGrid w:val="0"/>
              <w:rPr>
                <w:sz w:val="22"/>
                <w:szCs w:val="22"/>
                <w:lang w:val="lt-LT"/>
              </w:rPr>
            </w:pPr>
            <w:proofErr w:type="spellStart"/>
            <w:r>
              <w:rPr>
                <w:sz w:val="22"/>
                <w:szCs w:val="22"/>
                <w:lang w:val="lt-LT"/>
              </w:rPr>
              <w:t>Eritromicinas</w:t>
            </w:r>
            <w:proofErr w:type="spellEnd"/>
            <w:r>
              <w:rPr>
                <w:sz w:val="22"/>
                <w:szCs w:val="22"/>
                <w:lang w:val="lt-LT"/>
              </w:rPr>
              <w:t>, 500 mg QID, 7 dienas</w:t>
            </w:r>
          </w:p>
        </w:tc>
        <w:tc>
          <w:tcPr>
            <w:tcW w:w="3119" w:type="dxa"/>
            <w:tcBorders>
              <w:top w:val="single" w:sz="4" w:space="0" w:color="auto"/>
            </w:tcBorders>
            <w:hideMark/>
          </w:tcPr>
          <w:p w14:paraId="11877F03" w14:textId="77777777" w:rsidR="007732CC" w:rsidRDefault="00196C7A">
            <w:pPr>
              <w:widowControl w:val="0"/>
              <w:tabs>
                <w:tab w:val="left" w:pos="567"/>
              </w:tabs>
              <w:snapToGrid w:val="0"/>
              <w:jc w:val="center"/>
              <w:rPr>
                <w:sz w:val="22"/>
                <w:szCs w:val="22"/>
                <w:lang w:val="lt-LT"/>
              </w:rPr>
            </w:pPr>
            <w:r>
              <w:rPr>
                <w:sz w:val="22"/>
                <w:szCs w:val="22"/>
                <w:lang w:val="lt-LT"/>
              </w:rPr>
              <w:t>80 mg, vienkartinė dozė</w:t>
            </w:r>
          </w:p>
        </w:tc>
        <w:tc>
          <w:tcPr>
            <w:tcW w:w="2279" w:type="dxa"/>
            <w:tcBorders>
              <w:top w:val="single" w:sz="4" w:space="0" w:color="auto"/>
            </w:tcBorders>
            <w:hideMark/>
          </w:tcPr>
          <w:p w14:paraId="1620411A" w14:textId="77777777" w:rsidR="007732CC" w:rsidRDefault="00196C7A">
            <w:pPr>
              <w:widowControl w:val="0"/>
              <w:tabs>
                <w:tab w:val="left" w:pos="567"/>
              </w:tabs>
              <w:snapToGrid w:val="0"/>
              <w:jc w:val="center"/>
              <w:rPr>
                <w:sz w:val="22"/>
                <w:szCs w:val="22"/>
                <w:lang w:val="lt-LT"/>
              </w:rPr>
            </w:pPr>
            <w:r>
              <w:rPr>
                <w:sz w:val="22"/>
                <w:szCs w:val="22"/>
                <w:lang w:val="lt-LT"/>
              </w:rPr>
              <w:t>20 %↓</w:t>
            </w:r>
          </w:p>
        </w:tc>
      </w:tr>
      <w:tr w:rsidR="007732CC" w14:paraId="6BB103F6" w14:textId="77777777">
        <w:trPr>
          <w:cantSplit/>
        </w:trPr>
        <w:tc>
          <w:tcPr>
            <w:tcW w:w="3827" w:type="dxa"/>
            <w:tcBorders>
              <w:top w:val="nil"/>
              <w:left w:val="nil"/>
              <w:bottom w:val="single" w:sz="8" w:space="0" w:color="auto"/>
              <w:right w:val="nil"/>
            </w:tcBorders>
            <w:hideMark/>
          </w:tcPr>
          <w:p w14:paraId="16989F14" w14:textId="77777777" w:rsidR="007732CC" w:rsidRDefault="00196C7A">
            <w:pPr>
              <w:widowControl w:val="0"/>
              <w:tabs>
                <w:tab w:val="left" w:pos="567"/>
              </w:tabs>
              <w:snapToGrid w:val="0"/>
              <w:rPr>
                <w:sz w:val="22"/>
                <w:szCs w:val="22"/>
                <w:lang w:val="lt-LT"/>
              </w:rPr>
            </w:pPr>
            <w:proofErr w:type="spellStart"/>
            <w:r>
              <w:rPr>
                <w:sz w:val="22"/>
                <w:szCs w:val="22"/>
                <w:lang w:val="lt-LT"/>
              </w:rPr>
              <w:t>Baikalinas</w:t>
            </w:r>
            <w:proofErr w:type="spellEnd"/>
            <w:r>
              <w:rPr>
                <w:sz w:val="22"/>
                <w:szCs w:val="22"/>
                <w:lang w:val="lt-LT"/>
              </w:rPr>
              <w:t>, 50 mg TID, 14 dienų</w:t>
            </w:r>
          </w:p>
        </w:tc>
        <w:tc>
          <w:tcPr>
            <w:tcW w:w="3119" w:type="dxa"/>
            <w:hideMark/>
          </w:tcPr>
          <w:p w14:paraId="781B8C84" w14:textId="77777777" w:rsidR="007732CC" w:rsidRDefault="00196C7A">
            <w:pPr>
              <w:widowControl w:val="0"/>
              <w:tabs>
                <w:tab w:val="left" w:pos="567"/>
              </w:tabs>
              <w:snapToGrid w:val="0"/>
              <w:jc w:val="center"/>
              <w:rPr>
                <w:sz w:val="22"/>
                <w:szCs w:val="22"/>
                <w:lang w:val="lt-LT"/>
              </w:rPr>
            </w:pPr>
            <w:r>
              <w:rPr>
                <w:sz w:val="22"/>
                <w:szCs w:val="22"/>
                <w:lang w:val="lt-LT"/>
              </w:rPr>
              <w:t>20 mg, vienkartinė dozė</w:t>
            </w:r>
          </w:p>
        </w:tc>
        <w:tc>
          <w:tcPr>
            <w:tcW w:w="2279" w:type="dxa"/>
            <w:hideMark/>
          </w:tcPr>
          <w:p w14:paraId="53EAA461" w14:textId="77777777" w:rsidR="007732CC" w:rsidRDefault="00196C7A">
            <w:pPr>
              <w:widowControl w:val="0"/>
              <w:tabs>
                <w:tab w:val="left" w:pos="567"/>
              </w:tabs>
              <w:snapToGrid w:val="0"/>
              <w:jc w:val="center"/>
              <w:rPr>
                <w:sz w:val="22"/>
                <w:szCs w:val="22"/>
                <w:lang w:val="lt-LT"/>
              </w:rPr>
            </w:pPr>
            <w:r>
              <w:rPr>
                <w:sz w:val="22"/>
                <w:szCs w:val="22"/>
                <w:lang w:val="lt-LT"/>
              </w:rPr>
              <w:t>47 %↓</w:t>
            </w:r>
          </w:p>
        </w:tc>
      </w:tr>
      <w:tr w:rsidR="007732CC" w14:paraId="3640C333" w14:textId="77777777">
        <w:trPr>
          <w:cantSplit/>
        </w:trPr>
        <w:tc>
          <w:tcPr>
            <w:tcW w:w="9225" w:type="dxa"/>
            <w:gridSpan w:val="3"/>
            <w:tcBorders>
              <w:top w:val="single" w:sz="8" w:space="0" w:color="auto"/>
              <w:left w:val="nil"/>
              <w:bottom w:val="single" w:sz="12" w:space="0" w:color="auto"/>
              <w:right w:val="nil"/>
            </w:tcBorders>
            <w:hideMark/>
          </w:tcPr>
          <w:p w14:paraId="00F1F5B3" w14:textId="77777777" w:rsidR="007732CC" w:rsidRDefault="00196C7A">
            <w:pPr>
              <w:widowControl w:val="0"/>
              <w:tabs>
                <w:tab w:val="left" w:pos="567"/>
              </w:tabs>
              <w:snapToGrid w:val="0"/>
              <w:rPr>
                <w:sz w:val="22"/>
                <w:szCs w:val="22"/>
                <w:lang w:val="lt-LT"/>
              </w:rPr>
            </w:pPr>
            <w:r>
              <w:rPr>
                <w:sz w:val="22"/>
                <w:szCs w:val="22"/>
                <w:lang w:val="lt-LT"/>
              </w:rPr>
              <w:lastRenderedPageBreak/>
              <w:t xml:space="preserve">* Duomenys, pateikti kaip x kartų pokytis, rodo paprastąjį vartojant kartu ir taikant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monoterapiją</w:t>
            </w:r>
            <w:proofErr w:type="spellEnd"/>
            <w:r>
              <w:rPr>
                <w:sz w:val="22"/>
                <w:szCs w:val="22"/>
                <w:lang w:val="lt-LT"/>
              </w:rPr>
              <w:t xml:space="preserve"> nustatyto rodmens santykį. Duomenys, pateikti kaip procentinis pokytis, rodo procentinį (%) skirtumą nuo rodmens taikant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monoterapiją</w:t>
            </w:r>
            <w:proofErr w:type="spellEnd"/>
            <w:r>
              <w:rPr>
                <w:sz w:val="22"/>
                <w:szCs w:val="22"/>
                <w:lang w:val="lt-LT"/>
              </w:rPr>
              <w:t>.</w:t>
            </w:r>
          </w:p>
          <w:p w14:paraId="5D6B74EB" w14:textId="77777777" w:rsidR="007732CC" w:rsidRDefault="00196C7A">
            <w:pPr>
              <w:widowControl w:val="0"/>
              <w:tabs>
                <w:tab w:val="left" w:pos="567"/>
              </w:tabs>
              <w:snapToGrid w:val="0"/>
              <w:rPr>
                <w:sz w:val="22"/>
                <w:szCs w:val="22"/>
                <w:lang w:val="lt-LT" w:eastAsia="zh-CN"/>
              </w:rPr>
            </w:pPr>
            <w:r>
              <w:rPr>
                <w:sz w:val="22"/>
                <w:szCs w:val="22"/>
                <w:lang w:val="lt-LT"/>
              </w:rPr>
              <w:t>Padidėjimas nurodytas kaip „↑“, pokyčio nebuvimas kaip „</w:t>
            </w:r>
            <w:r>
              <w:rPr>
                <w:sz w:val="22"/>
                <w:szCs w:val="22"/>
                <w:lang w:val="lt-LT"/>
              </w:rPr>
              <w:sym w:font="Symbol" w:char="F0AB"/>
            </w:r>
            <w:r>
              <w:rPr>
                <w:sz w:val="22"/>
                <w:szCs w:val="22"/>
                <w:lang w:val="lt-LT"/>
              </w:rPr>
              <w:t>“, sumažėjimas kaip „↓“.</w:t>
            </w:r>
          </w:p>
          <w:p w14:paraId="7E71519B" w14:textId="77777777" w:rsidR="007732CC" w:rsidRDefault="00196C7A">
            <w:pPr>
              <w:widowControl w:val="0"/>
              <w:tabs>
                <w:tab w:val="left" w:pos="567"/>
              </w:tabs>
              <w:snapToGrid w:val="0"/>
              <w:rPr>
                <w:sz w:val="22"/>
                <w:szCs w:val="22"/>
                <w:lang w:val="lt-LT"/>
              </w:rPr>
            </w:pPr>
            <w:r>
              <w:rPr>
                <w:sz w:val="22"/>
                <w:szCs w:val="22"/>
                <w:lang w:val="lt-LT"/>
              </w:rPr>
              <w:t xml:space="preserve">** Buvo atlikta keletas sąveikos tyrimų su skirtingomis </w:t>
            </w:r>
            <w:proofErr w:type="spellStart"/>
            <w:r>
              <w:rPr>
                <w:sz w:val="22"/>
                <w:szCs w:val="22"/>
                <w:lang w:val="lt-LT"/>
              </w:rPr>
              <w:t>rozuvastatino</w:t>
            </w:r>
            <w:proofErr w:type="spellEnd"/>
            <w:r>
              <w:rPr>
                <w:sz w:val="22"/>
                <w:szCs w:val="22"/>
                <w:lang w:val="lt-LT"/>
              </w:rPr>
              <w:t xml:space="preserve"> dozėmis. Lentelėje pateiktas reikšmingiausias santykis.</w:t>
            </w:r>
          </w:p>
          <w:p w14:paraId="5C54A4BD" w14:textId="77777777" w:rsidR="007732CC" w:rsidRDefault="00196C7A">
            <w:pPr>
              <w:widowControl w:val="0"/>
              <w:tabs>
                <w:tab w:val="left" w:pos="567"/>
              </w:tabs>
              <w:snapToGrid w:val="0"/>
              <w:rPr>
                <w:sz w:val="22"/>
                <w:szCs w:val="22"/>
                <w:lang w:val="lt-LT" w:eastAsia="zh-CN"/>
              </w:rPr>
            </w:pPr>
            <w:r>
              <w:rPr>
                <w:sz w:val="22"/>
                <w:szCs w:val="22"/>
              </w:rPr>
              <w:t xml:space="preserve">AUC – plotas po koncentracijos kreive; </w:t>
            </w:r>
            <w:r>
              <w:rPr>
                <w:sz w:val="22"/>
                <w:szCs w:val="22"/>
                <w:lang w:val="lt-LT"/>
              </w:rPr>
              <w:t>OD –kartą per parą; BID – du kartus per parą; TID – tris kartus per parą; QID – keturis kartus per parą</w:t>
            </w:r>
          </w:p>
        </w:tc>
      </w:tr>
    </w:tbl>
    <w:p w14:paraId="6D8D3B83" w14:textId="77777777" w:rsidR="007732CC" w:rsidRDefault="007732CC">
      <w:pPr>
        <w:widowControl w:val="0"/>
        <w:tabs>
          <w:tab w:val="left" w:pos="1296"/>
        </w:tabs>
        <w:autoSpaceDE w:val="0"/>
        <w:autoSpaceDN w:val="0"/>
        <w:adjustRightInd w:val="0"/>
        <w:snapToGrid w:val="0"/>
        <w:jc w:val="both"/>
        <w:rPr>
          <w:rFonts w:eastAsia="SimSun"/>
          <w:sz w:val="22"/>
          <w:szCs w:val="22"/>
          <w:lang w:val="lt-LT" w:eastAsia="en-GB"/>
        </w:rPr>
      </w:pPr>
    </w:p>
    <w:p w14:paraId="5E311570" w14:textId="77777777" w:rsidR="007732CC" w:rsidRDefault="00196C7A">
      <w:pPr>
        <w:widowControl w:val="0"/>
        <w:autoSpaceDE w:val="0"/>
        <w:autoSpaceDN w:val="0"/>
        <w:adjustRightInd w:val="0"/>
        <w:jc w:val="both"/>
        <w:rPr>
          <w:sz w:val="22"/>
          <w:szCs w:val="22"/>
          <w:lang w:eastAsia="lt-LT"/>
        </w:rPr>
      </w:pPr>
      <w:r>
        <w:rPr>
          <w:sz w:val="22"/>
          <w:szCs w:val="22"/>
          <w:lang w:eastAsia="lt-LT"/>
        </w:rPr>
        <w:t>Šie vaistiniai preparatai ar jų deriniai, vartoti kartu, neturėjo kliniškai reikšmingos įtakos rozuvastatino AUC: 0,3 mg aleglitazaro 7 dienas, po 67 mg fenofibrato TID 7 dienas, 200 mg flukonazolo OD 11 dienų, po 700 mg</w:t>
      </w:r>
      <w:r>
        <w:rPr>
          <w:sz w:val="22"/>
          <w:szCs w:val="22"/>
        </w:rPr>
        <w:t xml:space="preserve"> </w:t>
      </w:r>
      <w:r>
        <w:rPr>
          <w:sz w:val="22"/>
          <w:szCs w:val="22"/>
          <w:lang w:eastAsia="lt-LT"/>
        </w:rPr>
        <w:t>fosamprenaviro / 100 mg ritonaviro BID 8 dienas, po 200 mg ketokonazolo BID 7 dienas, 450 mg rifampino OD 7 dienas ir po 140 mg silimarino TID 5 dienas.</w:t>
      </w:r>
    </w:p>
    <w:p w14:paraId="1C10457A" w14:textId="77777777" w:rsidR="007732CC" w:rsidRDefault="007732CC">
      <w:pPr>
        <w:widowControl w:val="0"/>
        <w:tabs>
          <w:tab w:val="left" w:pos="1296"/>
        </w:tabs>
        <w:autoSpaceDE w:val="0"/>
        <w:autoSpaceDN w:val="0"/>
        <w:adjustRightInd w:val="0"/>
        <w:snapToGrid w:val="0"/>
        <w:jc w:val="both"/>
        <w:rPr>
          <w:rFonts w:eastAsia="SimSun"/>
          <w:sz w:val="22"/>
          <w:szCs w:val="22"/>
          <w:lang w:val="lt-LT" w:eastAsia="en-GB"/>
        </w:rPr>
      </w:pPr>
    </w:p>
    <w:p w14:paraId="3746205A" w14:textId="77777777" w:rsidR="007732CC" w:rsidRDefault="00196C7A">
      <w:pPr>
        <w:widowControl w:val="0"/>
        <w:tabs>
          <w:tab w:val="left" w:pos="567"/>
        </w:tabs>
        <w:snapToGrid w:val="0"/>
        <w:rPr>
          <w:i/>
          <w:sz w:val="22"/>
          <w:szCs w:val="22"/>
          <w:u w:val="single"/>
          <w:lang w:val="lt-LT"/>
        </w:rPr>
      </w:pPr>
      <w:proofErr w:type="spellStart"/>
      <w:r>
        <w:rPr>
          <w:i/>
          <w:sz w:val="22"/>
          <w:szCs w:val="22"/>
          <w:u w:val="single"/>
          <w:lang w:val="lt-LT"/>
        </w:rPr>
        <w:t>Rozuvastatino</w:t>
      </w:r>
      <w:proofErr w:type="spellEnd"/>
      <w:r>
        <w:rPr>
          <w:i/>
          <w:sz w:val="22"/>
          <w:szCs w:val="22"/>
          <w:u w:val="single"/>
          <w:lang w:val="lt-LT"/>
        </w:rPr>
        <w:t xml:space="preserve"> poveikis kartu vartojamiems vaistiniams preparatams</w:t>
      </w:r>
    </w:p>
    <w:p w14:paraId="1853FE08" w14:textId="77777777" w:rsidR="007732CC" w:rsidRDefault="007732CC">
      <w:pPr>
        <w:widowControl w:val="0"/>
        <w:tabs>
          <w:tab w:val="left" w:pos="567"/>
        </w:tabs>
        <w:snapToGrid w:val="0"/>
        <w:rPr>
          <w:sz w:val="22"/>
          <w:szCs w:val="22"/>
          <w:u w:val="single"/>
          <w:lang w:val="lt-LT"/>
        </w:rPr>
      </w:pPr>
    </w:p>
    <w:p w14:paraId="69452A82" w14:textId="77777777" w:rsidR="007732CC" w:rsidRDefault="00196C7A">
      <w:pPr>
        <w:widowControl w:val="0"/>
        <w:tabs>
          <w:tab w:val="left" w:pos="567"/>
        </w:tabs>
        <w:snapToGrid w:val="0"/>
        <w:rPr>
          <w:sz w:val="22"/>
          <w:szCs w:val="22"/>
          <w:lang w:val="lt-LT"/>
        </w:rPr>
      </w:pPr>
      <w:r>
        <w:rPr>
          <w:i/>
          <w:sz w:val="22"/>
          <w:szCs w:val="22"/>
          <w:lang w:val="lt-LT"/>
        </w:rPr>
        <w:t xml:space="preserve">Vitamino K antagonistai. </w:t>
      </w:r>
      <w:r>
        <w:rPr>
          <w:sz w:val="22"/>
          <w:szCs w:val="22"/>
          <w:lang w:val="lt-LT"/>
        </w:rPr>
        <w:t xml:space="preserve">Pradėjus gydymą </w:t>
      </w:r>
      <w:proofErr w:type="spellStart"/>
      <w:r>
        <w:rPr>
          <w:sz w:val="22"/>
          <w:szCs w:val="22"/>
          <w:lang w:val="lt-LT"/>
        </w:rPr>
        <w:t>rozuvastatinu</w:t>
      </w:r>
      <w:proofErr w:type="spellEnd"/>
      <w:r>
        <w:rPr>
          <w:sz w:val="22"/>
          <w:szCs w:val="22"/>
          <w:lang w:val="lt-LT"/>
        </w:rPr>
        <w:t xml:space="preserve"> (kaip ir kitais HMG-</w:t>
      </w:r>
      <w:proofErr w:type="spellStart"/>
      <w:r>
        <w:rPr>
          <w:sz w:val="22"/>
          <w:szCs w:val="22"/>
          <w:lang w:val="lt-LT"/>
        </w:rPr>
        <w:t>KoA</w:t>
      </w:r>
      <w:proofErr w:type="spellEnd"/>
      <w:r>
        <w:rPr>
          <w:sz w:val="22"/>
          <w:szCs w:val="22"/>
          <w:lang w:val="lt-LT"/>
        </w:rPr>
        <w:t xml:space="preserve"> reduktazės inhibitoriais) arba padidinus dozę, pacientams, kurie kartu gydomi vitamino K antagonistais (pvz., varfarinu ar kitokiu kumarino grupės antikoaguliantu), gali padidėti tarptautinis normalizuotas santykis (TNS). Nutraukus vartojimą arba sumažinus </w:t>
      </w:r>
      <w:proofErr w:type="spellStart"/>
      <w:r>
        <w:rPr>
          <w:sz w:val="22"/>
          <w:szCs w:val="22"/>
          <w:lang w:val="lt-LT"/>
        </w:rPr>
        <w:t>rozuvastatino</w:t>
      </w:r>
      <w:proofErr w:type="spellEnd"/>
      <w:r>
        <w:rPr>
          <w:sz w:val="22"/>
          <w:szCs w:val="22"/>
          <w:lang w:val="lt-LT"/>
        </w:rPr>
        <w:t xml:space="preserve"> dozę, TNS gali sumažėti. Tokiais atvejais reikia tinkamai stebėti TNS.</w:t>
      </w:r>
    </w:p>
    <w:p w14:paraId="1D7CA082" w14:textId="77777777" w:rsidR="007732CC" w:rsidRDefault="007732CC">
      <w:pPr>
        <w:widowControl w:val="0"/>
        <w:tabs>
          <w:tab w:val="left" w:pos="567"/>
        </w:tabs>
        <w:snapToGrid w:val="0"/>
        <w:rPr>
          <w:sz w:val="22"/>
          <w:szCs w:val="22"/>
          <w:lang w:val="lt-LT"/>
        </w:rPr>
      </w:pPr>
    </w:p>
    <w:p w14:paraId="5126688D" w14:textId="77777777" w:rsidR="007732CC" w:rsidRDefault="00196C7A">
      <w:pPr>
        <w:widowControl w:val="0"/>
        <w:tabs>
          <w:tab w:val="left" w:pos="567"/>
        </w:tabs>
        <w:snapToGrid w:val="0"/>
        <w:rPr>
          <w:sz w:val="22"/>
          <w:szCs w:val="22"/>
          <w:lang w:val="lt-LT"/>
        </w:rPr>
      </w:pPr>
      <w:r>
        <w:rPr>
          <w:i/>
          <w:sz w:val="22"/>
          <w:szCs w:val="22"/>
          <w:lang w:val="lt-LT"/>
        </w:rPr>
        <w:t xml:space="preserve">Geriamieji kontraceptikai, pakaitinė hormonų terapija (PHT). </w:t>
      </w:r>
      <w:proofErr w:type="spellStart"/>
      <w:r>
        <w:rPr>
          <w:sz w:val="22"/>
          <w:szCs w:val="22"/>
          <w:lang w:val="lt-LT"/>
        </w:rPr>
        <w:t>Rozuvastatiną</w:t>
      </w:r>
      <w:proofErr w:type="spellEnd"/>
      <w:r>
        <w:rPr>
          <w:sz w:val="22"/>
          <w:szCs w:val="22"/>
          <w:lang w:val="lt-LT"/>
        </w:rPr>
        <w:t xml:space="preserve"> vartojant kartu su geriamuoju kontraceptiku, </w:t>
      </w:r>
      <w:proofErr w:type="spellStart"/>
      <w:r>
        <w:rPr>
          <w:sz w:val="22"/>
          <w:szCs w:val="22"/>
          <w:lang w:val="lt-LT"/>
        </w:rPr>
        <w:t>etinilestradiolio</w:t>
      </w:r>
      <w:proofErr w:type="spellEnd"/>
      <w:r>
        <w:rPr>
          <w:sz w:val="22"/>
          <w:szCs w:val="22"/>
          <w:lang w:val="lt-LT"/>
        </w:rPr>
        <w:t xml:space="preserve"> ir </w:t>
      </w:r>
      <w:proofErr w:type="spellStart"/>
      <w:r>
        <w:rPr>
          <w:sz w:val="22"/>
          <w:szCs w:val="22"/>
          <w:lang w:val="lt-LT"/>
        </w:rPr>
        <w:t>norgestrelio</w:t>
      </w:r>
      <w:proofErr w:type="spellEnd"/>
      <w:r>
        <w:rPr>
          <w:sz w:val="22"/>
          <w:szCs w:val="22"/>
          <w:lang w:val="lt-LT"/>
        </w:rPr>
        <w:t xml:space="preserve"> AUC padidėjo atitinkamai 26 % ir 34 %. Parenkant geriamojo kontraceptiko dozę, reikia atsižvelgti į tokį kiekio plazmoje padidėjimą,. Duomenų apie farmakokinetiką tiriamųjų, vartojančių </w:t>
      </w:r>
      <w:proofErr w:type="spellStart"/>
      <w:r>
        <w:rPr>
          <w:sz w:val="22"/>
          <w:szCs w:val="22"/>
          <w:lang w:val="lt-LT"/>
        </w:rPr>
        <w:t>rozuvastatiną</w:t>
      </w:r>
      <w:proofErr w:type="spellEnd"/>
      <w:r>
        <w:rPr>
          <w:sz w:val="22"/>
          <w:szCs w:val="22"/>
          <w:lang w:val="lt-LT"/>
        </w:rPr>
        <w:t xml:space="preserve"> kartu su PHT, organizme nėra, todėl panašaus poveikio paneigti negalima. Vis dėlto, klinikinių tyrimų metu šį vaistinių preparatų derinį vartojo ir gerai toleravo daug moterų.</w:t>
      </w:r>
    </w:p>
    <w:p w14:paraId="4985D472" w14:textId="77777777" w:rsidR="007732CC" w:rsidRDefault="007732CC">
      <w:pPr>
        <w:widowControl w:val="0"/>
        <w:tabs>
          <w:tab w:val="left" w:pos="567"/>
        </w:tabs>
        <w:snapToGrid w:val="0"/>
        <w:rPr>
          <w:sz w:val="22"/>
          <w:szCs w:val="22"/>
          <w:u w:val="single"/>
          <w:lang w:val="lt-LT"/>
        </w:rPr>
      </w:pPr>
    </w:p>
    <w:p w14:paraId="2E33F07B" w14:textId="77777777" w:rsidR="007732CC" w:rsidRDefault="00196C7A">
      <w:pPr>
        <w:widowControl w:val="0"/>
        <w:tabs>
          <w:tab w:val="left" w:pos="567"/>
        </w:tabs>
        <w:snapToGrid w:val="0"/>
        <w:rPr>
          <w:bCs/>
          <w:i/>
          <w:sz w:val="22"/>
          <w:szCs w:val="22"/>
          <w:lang w:val="lt-LT"/>
        </w:rPr>
      </w:pPr>
      <w:r>
        <w:rPr>
          <w:bCs/>
          <w:i/>
          <w:sz w:val="22"/>
          <w:szCs w:val="22"/>
          <w:lang w:val="lt-LT"/>
        </w:rPr>
        <w:t>Kiti vaistiniai preparatai</w:t>
      </w:r>
    </w:p>
    <w:p w14:paraId="199D7B13" w14:textId="77777777" w:rsidR="007732CC" w:rsidRDefault="007732CC">
      <w:pPr>
        <w:widowControl w:val="0"/>
        <w:tabs>
          <w:tab w:val="left" w:pos="567"/>
        </w:tabs>
        <w:snapToGrid w:val="0"/>
        <w:rPr>
          <w:bCs/>
          <w:sz w:val="22"/>
          <w:szCs w:val="22"/>
          <w:u w:val="single"/>
          <w:lang w:val="lt-LT"/>
        </w:rPr>
      </w:pPr>
    </w:p>
    <w:p w14:paraId="498739F4" w14:textId="77777777" w:rsidR="007732CC" w:rsidRDefault="00196C7A">
      <w:pPr>
        <w:widowControl w:val="0"/>
        <w:tabs>
          <w:tab w:val="left" w:pos="567"/>
        </w:tabs>
        <w:snapToGrid w:val="0"/>
        <w:rPr>
          <w:sz w:val="22"/>
          <w:szCs w:val="22"/>
          <w:lang w:val="lt-LT"/>
        </w:rPr>
      </w:pPr>
      <w:proofErr w:type="spellStart"/>
      <w:r>
        <w:rPr>
          <w:i/>
          <w:sz w:val="22"/>
          <w:szCs w:val="22"/>
          <w:lang w:val="lt-LT"/>
        </w:rPr>
        <w:t>Digoksinas</w:t>
      </w:r>
      <w:proofErr w:type="spellEnd"/>
      <w:r>
        <w:rPr>
          <w:i/>
          <w:sz w:val="22"/>
          <w:szCs w:val="22"/>
          <w:lang w:val="lt-LT"/>
        </w:rPr>
        <w:t xml:space="preserve">. </w:t>
      </w:r>
      <w:r>
        <w:rPr>
          <w:sz w:val="22"/>
          <w:szCs w:val="22"/>
          <w:lang w:val="lt-LT"/>
        </w:rPr>
        <w:t xml:space="preserve">Remiantis specialių sąveikos tyrimų duomenimis, kliniškai reikšmingos sąveikos su </w:t>
      </w:r>
      <w:proofErr w:type="spellStart"/>
      <w:r>
        <w:rPr>
          <w:sz w:val="22"/>
          <w:szCs w:val="22"/>
          <w:lang w:val="lt-LT"/>
        </w:rPr>
        <w:t>digoksinu</w:t>
      </w:r>
      <w:proofErr w:type="spellEnd"/>
      <w:r>
        <w:rPr>
          <w:sz w:val="22"/>
          <w:szCs w:val="22"/>
          <w:lang w:val="lt-LT"/>
        </w:rPr>
        <w:t xml:space="preserve"> nesitikima.</w:t>
      </w:r>
    </w:p>
    <w:p w14:paraId="63C72C5E" w14:textId="77777777" w:rsidR="007732CC" w:rsidRDefault="007732CC">
      <w:pPr>
        <w:widowControl w:val="0"/>
        <w:tabs>
          <w:tab w:val="left" w:pos="567"/>
        </w:tabs>
        <w:snapToGrid w:val="0"/>
        <w:rPr>
          <w:sz w:val="22"/>
          <w:szCs w:val="22"/>
          <w:lang w:val="lt-LT"/>
        </w:rPr>
      </w:pPr>
    </w:p>
    <w:p w14:paraId="6AFDED1C" w14:textId="6C6317B6" w:rsidR="007732CC" w:rsidRDefault="00196C7A">
      <w:pPr>
        <w:widowControl w:val="0"/>
        <w:tabs>
          <w:tab w:val="left" w:pos="567"/>
        </w:tabs>
        <w:snapToGrid w:val="0"/>
        <w:rPr>
          <w:sz w:val="22"/>
          <w:szCs w:val="22"/>
          <w:lang w:val="lt-LT"/>
        </w:rPr>
      </w:pPr>
      <w:proofErr w:type="spellStart"/>
      <w:r>
        <w:rPr>
          <w:i/>
          <w:sz w:val="22"/>
          <w:szCs w:val="22"/>
          <w:lang w:val="lt-LT" w:eastAsia="lt-LT"/>
        </w:rPr>
        <w:t>Fuzido</w:t>
      </w:r>
      <w:proofErr w:type="spellEnd"/>
      <w:r>
        <w:rPr>
          <w:i/>
          <w:sz w:val="22"/>
          <w:szCs w:val="22"/>
          <w:lang w:val="lt-LT" w:eastAsia="lt-LT"/>
        </w:rPr>
        <w:t xml:space="preserve"> </w:t>
      </w:r>
      <w:r w:rsidRPr="009004BF">
        <w:rPr>
          <w:i/>
          <w:sz w:val="22"/>
          <w:szCs w:val="22"/>
          <w:lang w:val="lt-LT" w:eastAsia="lt-LT"/>
        </w:rPr>
        <w:t>rūgštis.</w:t>
      </w:r>
      <w:r w:rsidRPr="00947188">
        <w:rPr>
          <w:sz w:val="22"/>
          <w:szCs w:val="22"/>
          <w:lang w:val="lt-LT" w:eastAsia="lt-LT"/>
        </w:rPr>
        <w:t xml:space="preserve"> </w:t>
      </w:r>
      <w:r w:rsidR="009004BF" w:rsidRPr="00FA6594">
        <w:rPr>
          <w:sz w:val="22"/>
          <w:szCs w:val="22"/>
          <w:lang w:eastAsia="lt-LT"/>
        </w:rPr>
        <w:t xml:space="preserve">Sąveika tarp rozuvastatino ir fuzido rūgšties netirta. </w:t>
      </w:r>
      <w:proofErr w:type="spellStart"/>
      <w:r w:rsidRPr="009004BF">
        <w:rPr>
          <w:sz w:val="22"/>
          <w:szCs w:val="22"/>
          <w:lang w:val="lt-LT"/>
        </w:rPr>
        <w:t>Miopatijos</w:t>
      </w:r>
      <w:proofErr w:type="spellEnd"/>
      <w:r>
        <w:rPr>
          <w:sz w:val="22"/>
          <w:szCs w:val="22"/>
          <w:lang w:val="lt-LT"/>
        </w:rPr>
        <w:t xml:space="preserve">, įskaitant </w:t>
      </w:r>
      <w:proofErr w:type="spellStart"/>
      <w:r>
        <w:rPr>
          <w:sz w:val="22"/>
          <w:szCs w:val="22"/>
          <w:lang w:val="lt-LT"/>
        </w:rPr>
        <w:t>rabdomiolizę</w:t>
      </w:r>
      <w:proofErr w:type="spellEnd"/>
      <w:r>
        <w:rPr>
          <w:sz w:val="22"/>
          <w:szCs w:val="22"/>
          <w:lang w:val="lt-LT"/>
        </w:rPr>
        <w:t xml:space="preserve">, rizika gali padidėti kartu vartojant sisteminio poveikio </w:t>
      </w:r>
      <w:proofErr w:type="spellStart"/>
      <w:r>
        <w:rPr>
          <w:sz w:val="22"/>
          <w:szCs w:val="22"/>
          <w:lang w:val="lt-LT"/>
        </w:rPr>
        <w:t>fuzido</w:t>
      </w:r>
      <w:proofErr w:type="spellEnd"/>
      <w:r>
        <w:rPr>
          <w:sz w:val="22"/>
          <w:szCs w:val="22"/>
          <w:lang w:val="lt-LT"/>
        </w:rPr>
        <w:t xml:space="preserve"> rūgštį ir </w:t>
      </w:r>
      <w:proofErr w:type="spellStart"/>
      <w:r>
        <w:rPr>
          <w:sz w:val="22"/>
          <w:szCs w:val="22"/>
          <w:lang w:val="lt-LT"/>
        </w:rPr>
        <w:t>statinus</w:t>
      </w:r>
      <w:proofErr w:type="spellEnd"/>
      <w:r>
        <w:rPr>
          <w:sz w:val="22"/>
          <w:szCs w:val="22"/>
          <w:lang w:val="lt-LT"/>
        </w:rPr>
        <w:t xml:space="preserve">. Tokios sąveikos mechanizmas (ar jis yra </w:t>
      </w:r>
      <w:proofErr w:type="spellStart"/>
      <w:r>
        <w:rPr>
          <w:sz w:val="22"/>
          <w:szCs w:val="22"/>
          <w:lang w:val="lt-LT"/>
        </w:rPr>
        <w:t>farmakodinaminis</w:t>
      </w:r>
      <w:proofErr w:type="spellEnd"/>
      <w:r>
        <w:rPr>
          <w:sz w:val="22"/>
          <w:szCs w:val="22"/>
          <w:lang w:val="lt-LT"/>
        </w:rPr>
        <w:t xml:space="preserve">, </w:t>
      </w:r>
      <w:proofErr w:type="spellStart"/>
      <w:r>
        <w:rPr>
          <w:sz w:val="22"/>
          <w:szCs w:val="22"/>
          <w:lang w:val="lt-LT"/>
        </w:rPr>
        <w:t>farmakokinetinis</w:t>
      </w:r>
      <w:proofErr w:type="spellEnd"/>
      <w:r>
        <w:rPr>
          <w:sz w:val="22"/>
          <w:szCs w:val="22"/>
          <w:lang w:val="lt-LT"/>
        </w:rPr>
        <w:t xml:space="preserve"> ar dvejopas) kol kas nežinomas. Pranešta apie </w:t>
      </w:r>
      <w:proofErr w:type="spellStart"/>
      <w:r>
        <w:rPr>
          <w:bCs/>
          <w:sz w:val="22"/>
          <w:szCs w:val="22"/>
          <w:lang w:val="lt-LT"/>
        </w:rPr>
        <w:t>rabdomiolizės</w:t>
      </w:r>
      <w:proofErr w:type="spellEnd"/>
      <w:r>
        <w:rPr>
          <w:bCs/>
          <w:sz w:val="22"/>
          <w:szCs w:val="22"/>
          <w:lang w:val="lt-LT"/>
        </w:rPr>
        <w:t xml:space="preserve"> atvejus (įskaitant kelis mirties atvejus) pacientams, kurie kartu vartojo t</w:t>
      </w:r>
      <w:r>
        <w:rPr>
          <w:sz w:val="22"/>
          <w:szCs w:val="22"/>
          <w:lang w:val="lt-LT"/>
        </w:rPr>
        <w:t>okį vaistinių preparatų derinį.</w:t>
      </w:r>
    </w:p>
    <w:p w14:paraId="2A7E38A5" w14:textId="77777777" w:rsidR="007732CC" w:rsidRDefault="00196C7A">
      <w:pPr>
        <w:widowControl w:val="0"/>
        <w:tabs>
          <w:tab w:val="left" w:pos="567"/>
        </w:tabs>
        <w:snapToGrid w:val="0"/>
        <w:rPr>
          <w:bCs/>
          <w:sz w:val="22"/>
          <w:szCs w:val="22"/>
          <w:lang w:val="lt-LT"/>
        </w:rPr>
      </w:pPr>
      <w:r>
        <w:rPr>
          <w:bCs/>
          <w:sz w:val="22"/>
          <w:szCs w:val="22"/>
          <w:lang w:val="lt-LT"/>
        </w:rPr>
        <w:t xml:space="preserve">Pacientų, kuriems sisteminio poveikio </w:t>
      </w:r>
      <w:proofErr w:type="spellStart"/>
      <w:r>
        <w:rPr>
          <w:sz w:val="22"/>
          <w:szCs w:val="22"/>
          <w:lang w:val="lt-LT"/>
        </w:rPr>
        <w:t>fuzido</w:t>
      </w:r>
      <w:proofErr w:type="spellEnd"/>
      <w:r>
        <w:rPr>
          <w:sz w:val="22"/>
          <w:szCs w:val="22"/>
          <w:lang w:val="lt-LT"/>
        </w:rPr>
        <w:t xml:space="preserve"> rūgšties preparatų </w:t>
      </w:r>
      <w:r>
        <w:rPr>
          <w:bCs/>
          <w:sz w:val="22"/>
          <w:szCs w:val="22"/>
          <w:lang w:val="lt-LT"/>
        </w:rPr>
        <w:t xml:space="preserve">vartojimas būtinas, gydymas </w:t>
      </w:r>
      <w:proofErr w:type="spellStart"/>
      <w:r>
        <w:rPr>
          <w:bCs/>
          <w:sz w:val="22"/>
          <w:szCs w:val="22"/>
          <w:lang w:val="lt-LT"/>
        </w:rPr>
        <w:t>statinais</w:t>
      </w:r>
      <w:proofErr w:type="spellEnd"/>
      <w:r>
        <w:rPr>
          <w:bCs/>
          <w:sz w:val="22"/>
          <w:szCs w:val="22"/>
          <w:lang w:val="lt-LT"/>
        </w:rPr>
        <w:t xml:space="preserve"> </w:t>
      </w:r>
      <w:proofErr w:type="spellStart"/>
      <w:r>
        <w:rPr>
          <w:bCs/>
          <w:sz w:val="22"/>
          <w:szCs w:val="22"/>
          <w:lang w:val="lt-LT"/>
        </w:rPr>
        <w:t>fuzido</w:t>
      </w:r>
      <w:proofErr w:type="spellEnd"/>
      <w:r>
        <w:rPr>
          <w:bCs/>
          <w:sz w:val="22"/>
          <w:szCs w:val="22"/>
          <w:lang w:val="lt-LT"/>
        </w:rPr>
        <w:t xml:space="preserve"> rūgšties vartojimo laikotarpiu turi būti nutrauktas </w:t>
      </w:r>
      <w:r>
        <w:rPr>
          <w:sz w:val="22"/>
          <w:szCs w:val="22"/>
          <w:lang w:val="lt-LT"/>
        </w:rPr>
        <w:t>(žr. 4.4 skyrių).</w:t>
      </w:r>
    </w:p>
    <w:p w14:paraId="474FD3F4" w14:textId="77777777" w:rsidR="007732CC" w:rsidRDefault="007732CC">
      <w:pPr>
        <w:widowControl w:val="0"/>
        <w:tabs>
          <w:tab w:val="left" w:pos="567"/>
        </w:tabs>
        <w:snapToGrid w:val="0"/>
        <w:rPr>
          <w:sz w:val="22"/>
          <w:szCs w:val="22"/>
          <w:lang w:val="lt-LT"/>
        </w:rPr>
      </w:pPr>
    </w:p>
    <w:p w14:paraId="5C831274" w14:textId="77777777" w:rsidR="007732CC" w:rsidRDefault="00196C7A">
      <w:pPr>
        <w:widowControl w:val="0"/>
        <w:tabs>
          <w:tab w:val="left" w:pos="567"/>
        </w:tabs>
        <w:snapToGrid w:val="0"/>
        <w:rPr>
          <w:color w:val="000000"/>
          <w:sz w:val="22"/>
          <w:szCs w:val="22"/>
          <w:lang w:val="lt-LT"/>
        </w:rPr>
      </w:pPr>
      <w:r>
        <w:rPr>
          <w:i/>
          <w:sz w:val="22"/>
          <w:szCs w:val="22"/>
          <w:lang w:val="lt-LT"/>
        </w:rPr>
        <w:t>Vaikų populiacija.</w:t>
      </w:r>
      <w:r>
        <w:rPr>
          <w:sz w:val="22"/>
          <w:szCs w:val="22"/>
          <w:lang w:val="lt-LT"/>
        </w:rPr>
        <w:t xml:space="preserve"> </w:t>
      </w:r>
      <w:r>
        <w:rPr>
          <w:color w:val="000000"/>
          <w:sz w:val="22"/>
          <w:szCs w:val="22"/>
          <w:lang w:val="lt-LT"/>
        </w:rPr>
        <w:t>Sąveikos apimtis vaikų populiacijai nėra žinoma.</w:t>
      </w:r>
    </w:p>
    <w:p w14:paraId="2B67CBAD" w14:textId="77777777" w:rsidR="007732CC" w:rsidRDefault="007732CC">
      <w:pPr>
        <w:widowControl w:val="0"/>
        <w:tabs>
          <w:tab w:val="left" w:pos="1296"/>
        </w:tabs>
        <w:snapToGrid w:val="0"/>
        <w:rPr>
          <w:sz w:val="22"/>
          <w:szCs w:val="22"/>
          <w:lang w:val="lt-LT"/>
        </w:rPr>
      </w:pPr>
    </w:p>
    <w:p w14:paraId="47FD7607" w14:textId="77777777" w:rsidR="007732CC" w:rsidRDefault="00196C7A">
      <w:pPr>
        <w:widowControl w:val="0"/>
        <w:tabs>
          <w:tab w:val="left" w:pos="1296"/>
        </w:tabs>
        <w:snapToGrid w:val="0"/>
        <w:ind w:left="567" w:hanging="567"/>
        <w:rPr>
          <w:b/>
          <w:sz w:val="22"/>
          <w:szCs w:val="22"/>
          <w:lang w:val="lt-LT"/>
        </w:rPr>
      </w:pPr>
      <w:r>
        <w:rPr>
          <w:b/>
          <w:sz w:val="22"/>
          <w:szCs w:val="22"/>
          <w:lang w:val="lt-LT"/>
        </w:rPr>
        <w:t>4.6</w:t>
      </w:r>
      <w:r>
        <w:rPr>
          <w:b/>
          <w:sz w:val="22"/>
          <w:szCs w:val="22"/>
          <w:lang w:val="lt-LT"/>
        </w:rPr>
        <w:tab/>
        <w:t>Vaisingumas, nėštumo ir žindymo laikotarpis</w:t>
      </w:r>
    </w:p>
    <w:p w14:paraId="61A5BDA3" w14:textId="77777777" w:rsidR="007732CC" w:rsidRDefault="007732CC">
      <w:pPr>
        <w:widowControl w:val="0"/>
        <w:tabs>
          <w:tab w:val="left" w:pos="1296"/>
        </w:tabs>
        <w:snapToGrid w:val="0"/>
        <w:rPr>
          <w:sz w:val="22"/>
          <w:szCs w:val="22"/>
          <w:lang w:val="lt-LT"/>
        </w:rPr>
      </w:pPr>
    </w:p>
    <w:p w14:paraId="2E6900EA" w14:textId="77777777" w:rsidR="007732CC" w:rsidRDefault="00196C7A">
      <w:pPr>
        <w:widowControl w:val="0"/>
        <w:tabs>
          <w:tab w:val="left" w:pos="567"/>
        </w:tabs>
        <w:autoSpaceDE w:val="0"/>
        <w:autoSpaceDN w:val="0"/>
        <w:adjustRightInd w:val="0"/>
        <w:snapToGrid w:val="0"/>
        <w:rPr>
          <w:color w:val="000000"/>
          <w:sz w:val="22"/>
          <w:szCs w:val="22"/>
          <w:lang w:val="lt-LT"/>
        </w:rPr>
      </w:pPr>
      <w:proofErr w:type="spellStart"/>
      <w:r>
        <w:rPr>
          <w:sz w:val="22"/>
          <w:szCs w:val="22"/>
          <w:lang w:val="lt-LT"/>
        </w:rPr>
        <w:t>Roxiper</w:t>
      </w:r>
      <w:proofErr w:type="spellEnd"/>
      <w:r>
        <w:rPr>
          <w:sz w:val="22"/>
          <w:szCs w:val="22"/>
          <w:lang w:val="lt-LT"/>
        </w:rPr>
        <w:t xml:space="preserve"> </w:t>
      </w:r>
      <w:r>
        <w:rPr>
          <w:color w:val="000000"/>
          <w:sz w:val="22"/>
          <w:szCs w:val="22"/>
          <w:lang w:val="lt-LT"/>
        </w:rPr>
        <w:t>nėštumo ir žindymo laikotarpiu vartoti draudžiama.</w:t>
      </w:r>
    </w:p>
    <w:p w14:paraId="0D54DDAA" w14:textId="77777777" w:rsidR="007732CC" w:rsidRDefault="007732CC">
      <w:pPr>
        <w:widowControl w:val="0"/>
        <w:tabs>
          <w:tab w:val="left" w:pos="1296"/>
        </w:tabs>
        <w:snapToGrid w:val="0"/>
        <w:rPr>
          <w:i/>
          <w:sz w:val="22"/>
          <w:szCs w:val="22"/>
          <w:lang w:val="lt-LT"/>
        </w:rPr>
      </w:pPr>
    </w:p>
    <w:p w14:paraId="0BC86F45" w14:textId="77777777" w:rsidR="007732CC" w:rsidRDefault="00196C7A">
      <w:pPr>
        <w:widowControl w:val="0"/>
        <w:tabs>
          <w:tab w:val="left" w:pos="1296"/>
        </w:tabs>
        <w:snapToGrid w:val="0"/>
        <w:rPr>
          <w:sz w:val="22"/>
          <w:szCs w:val="22"/>
          <w:u w:val="single"/>
          <w:lang w:val="lt-LT"/>
        </w:rPr>
      </w:pPr>
      <w:r>
        <w:rPr>
          <w:sz w:val="22"/>
          <w:szCs w:val="22"/>
          <w:u w:val="single"/>
          <w:lang w:val="lt-LT"/>
        </w:rPr>
        <w:t>Nėštumas</w:t>
      </w:r>
    </w:p>
    <w:p w14:paraId="23615980" w14:textId="77777777" w:rsidR="007732CC" w:rsidRDefault="007732CC">
      <w:pPr>
        <w:widowControl w:val="0"/>
        <w:tabs>
          <w:tab w:val="left" w:pos="1296"/>
        </w:tabs>
        <w:snapToGrid w:val="0"/>
        <w:jc w:val="both"/>
        <w:rPr>
          <w:sz w:val="22"/>
          <w:szCs w:val="22"/>
          <w:u w:val="single"/>
          <w:lang w:val="lt-LT"/>
        </w:rPr>
      </w:pPr>
    </w:p>
    <w:p w14:paraId="68B33626" w14:textId="77777777" w:rsidR="007732CC" w:rsidRDefault="00196C7A">
      <w:pPr>
        <w:widowControl w:val="0"/>
        <w:tabs>
          <w:tab w:val="left" w:pos="567"/>
        </w:tabs>
        <w:snapToGrid w:val="0"/>
        <w:jc w:val="both"/>
        <w:rPr>
          <w:sz w:val="22"/>
          <w:szCs w:val="22"/>
          <w:lang w:val="lt-LT"/>
        </w:rPr>
      </w:pPr>
      <w:r>
        <w:rPr>
          <w:sz w:val="22"/>
          <w:szCs w:val="22"/>
          <w:lang w:val="lt-LT"/>
        </w:rPr>
        <w:t>Pirmuoju nėštumo trimestru AKF inhibitorių vartoti nerekomenduojama (žr. 4.4 skyrių). Antruoju ir trečiuoju nėštumo trimestrais jų vartoti draudžiama (žr. 4.3 ir 4.4 skyrius).</w:t>
      </w:r>
    </w:p>
    <w:p w14:paraId="3E3147EA" w14:textId="77777777" w:rsidR="007732CC" w:rsidRDefault="007732CC">
      <w:pPr>
        <w:widowControl w:val="0"/>
        <w:tabs>
          <w:tab w:val="left" w:pos="1296"/>
        </w:tabs>
        <w:snapToGrid w:val="0"/>
        <w:rPr>
          <w:sz w:val="22"/>
          <w:szCs w:val="22"/>
          <w:lang w:val="lt-LT"/>
        </w:rPr>
      </w:pPr>
    </w:p>
    <w:p w14:paraId="03A0BC5F" w14:textId="77777777" w:rsidR="007732CC" w:rsidRDefault="00196C7A">
      <w:pPr>
        <w:widowControl w:val="0"/>
        <w:tabs>
          <w:tab w:val="left" w:pos="1296"/>
        </w:tabs>
        <w:snapToGrid w:val="0"/>
        <w:rPr>
          <w:sz w:val="22"/>
          <w:szCs w:val="22"/>
          <w:lang w:val="lt-LT"/>
        </w:rPr>
      </w:pPr>
      <w:r>
        <w:rPr>
          <w:sz w:val="22"/>
          <w:szCs w:val="22"/>
          <w:lang w:val="lt-LT"/>
        </w:rPr>
        <w:t xml:space="preserve">Epidemiologinių tyrimų duomenys dėl pirmuoju nėštumo trimestru vartojamų AKF inhibitorių </w:t>
      </w:r>
      <w:proofErr w:type="spellStart"/>
      <w:r>
        <w:rPr>
          <w:sz w:val="22"/>
          <w:szCs w:val="22"/>
          <w:lang w:val="lt-LT"/>
        </w:rPr>
        <w:t>teratogeninio</w:t>
      </w:r>
      <w:proofErr w:type="spellEnd"/>
      <w:r>
        <w:rPr>
          <w:sz w:val="22"/>
          <w:szCs w:val="22"/>
          <w:lang w:val="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Pr>
          <w:sz w:val="22"/>
          <w:szCs w:val="22"/>
          <w:lang w:val="lt-LT"/>
        </w:rPr>
        <w:t>antihipertenziniais</w:t>
      </w:r>
      <w:proofErr w:type="spellEnd"/>
      <w:r>
        <w:rPr>
          <w:sz w:val="22"/>
          <w:szCs w:val="22"/>
          <w:lang w:val="lt-LT"/>
        </w:rPr>
        <w:t xml:space="preserve"> vaistiniais preparatais, kurių vartojimo nėštumo metu </w:t>
      </w:r>
      <w:r>
        <w:rPr>
          <w:sz w:val="22"/>
          <w:szCs w:val="22"/>
          <w:lang w:val="lt-LT"/>
        </w:rPr>
        <w:lastRenderedPageBreak/>
        <w:t>saugumas ištirtas.</w:t>
      </w:r>
    </w:p>
    <w:p w14:paraId="48672C41" w14:textId="77777777" w:rsidR="007732CC" w:rsidRDefault="007732CC">
      <w:pPr>
        <w:widowControl w:val="0"/>
        <w:tabs>
          <w:tab w:val="left" w:pos="1296"/>
        </w:tabs>
        <w:snapToGrid w:val="0"/>
        <w:rPr>
          <w:sz w:val="22"/>
          <w:szCs w:val="22"/>
          <w:lang w:val="lt-LT"/>
        </w:rPr>
      </w:pPr>
    </w:p>
    <w:p w14:paraId="391985BE" w14:textId="77777777" w:rsidR="007732CC" w:rsidRDefault="00196C7A">
      <w:pPr>
        <w:widowControl w:val="0"/>
        <w:tabs>
          <w:tab w:val="left" w:pos="1296"/>
        </w:tabs>
        <w:snapToGrid w:val="0"/>
        <w:rPr>
          <w:sz w:val="22"/>
          <w:szCs w:val="22"/>
          <w:lang w:val="lt-LT"/>
        </w:rPr>
      </w:pPr>
      <w:r>
        <w:rPr>
          <w:sz w:val="22"/>
          <w:szCs w:val="22"/>
          <w:lang w:val="lt-LT"/>
        </w:rPr>
        <w:t>Nustačius nėštumą, AKF inhibitorių vartojimą būtina nedelsiant nutraukti ir, jei reikia, skirti kitokį tinkamą gydymą.</w:t>
      </w:r>
    </w:p>
    <w:p w14:paraId="232C927B" w14:textId="77777777" w:rsidR="007732CC" w:rsidRDefault="007732CC">
      <w:pPr>
        <w:widowControl w:val="0"/>
        <w:tabs>
          <w:tab w:val="left" w:pos="1296"/>
        </w:tabs>
        <w:snapToGrid w:val="0"/>
        <w:rPr>
          <w:sz w:val="22"/>
          <w:szCs w:val="22"/>
          <w:lang w:val="lt-LT"/>
        </w:rPr>
      </w:pPr>
    </w:p>
    <w:p w14:paraId="7FFC44F5" w14:textId="77777777" w:rsidR="007732CC" w:rsidRDefault="00196C7A">
      <w:pPr>
        <w:widowControl w:val="0"/>
        <w:tabs>
          <w:tab w:val="left" w:pos="1296"/>
        </w:tabs>
        <w:snapToGrid w:val="0"/>
        <w:rPr>
          <w:sz w:val="22"/>
          <w:szCs w:val="22"/>
          <w:lang w:val="lt-LT"/>
        </w:rPr>
      </w:pPr>
      <w:r>
        <w:rPr>
          <w:sz w:val="22"/>
          <w:szCs w:val="22"/>
          <w:lang w:val="lt-LT"/>
        </w:rPr>
        <w:t xml:space="preserve">Žinoma, kad antruoju arba trečiuoju nėštumo trimestrais vartojami AKF inhibitoriai sukelia toksinį poveikį žmogaus vaisiui (inkstų funkcijos susilpnėjimą, </w:t>
      </w:r>
      <w:proofErr w:type="spellStart"/>
      <w:r>
        <w:rPr>
          <w:sz w:val="22"/>
          <w:szCs w:val="22"/>
          <w:lang w:val="lt-LT"/>
        </w:rPr>
        <w:t>oligohidramnioną</w:t>
      </w:r>
      <w:proofErr w:type="spellEnd"/>
      <w:r>
        <w:rPr>
          <w:sz w:val="22"/>
          <w:szCs w:val="22"/>
          <w:lang w:val="lt-LT"/>
        </w:rPr>
        <w:t xml:space="preserve">, kaukolės kaulėjimo sulėtėjimą) ir naujagimiui (inkstų nepakankamumą, </w:t>
      </w:r>
      <w:proofErr w:type="spellStart"/>
      <w:r>
        <w:rPr>
          <w:sz w:val="22"/>
          <w:szCs w:val="22"/>
          <w:lang w:val="lt-LT"/>
        </w:rPr>
        <w:t>hipotenziją</w:t>
      </w:r>
      <w:proofErr w:type="spellEnd"/>
      <w:r>
        <w:rPr>
          <w:sz w:val="22"/>
          <w:szCs w:val="22"/>
          <w:lang w:val="lt-LT"/>
        </w:rPr>
        <w:t xml:space="preserve">, </w:t>
      </w:r>
      <w:proofErr w:type="spellStart"/>
      <w:r>
        <w:rPr>
          <w:sz w:val="22"/>
          <w:szCs w:val="22"/>
          <w:lang w:val="lt-LT"/>
        </w:rPr>
        <w:t>hiperkalemiją</w:t>
      </w:r>
      <w:proofErr w:type="spellEnd"/>
      <w:r>
        <w:rPr>
          <w:sz w:val="22"/>
          <w:szCs w:val="22"/>
          <w:lang w:val="lt-LT"/>
        </w:rPr>
        <w:t xml:space="preserve">) (žr. 5.3 skyrių). Jeigu moteris antruoju arba trečiuoju nėštumo trimestru vartojo AKF inhibitorių, reikia ultragarsu sekti vaisiaus inkstų funkciją ir kaukolę. Reikia atidžiai sekti, ar naujagimiams, kurių motinos nėštumo metu vartojo AKF inhibitorių, nepasireiškia </w:t>
      </w:r>
      <w:proofErr w:type="spellStart"/>
      <w:r>
        <w:rPr>
          <w:sz w:val="22"/>
          <w:szCs w:val="22"/>
          <w:lang w:val="lt-LT"/>
        </w:rPr>
        <w:t>hipotenzija</w:t>
      </w:r>
      <w:proofErr w:type="spellEnd"/>
      <w:r>
        <w:rPr>
          <w:sz w:val="22"/>
          <w:szCs w:val="22"/>
          <w:lang w:val="lt-LT"/>
        </w:rPr>
        <w:t xml:space="preserve"> (žr. 4.3 ir 4.4 skyrius).</w:t>
      </w:r>
    </w:p>
    <w:p w14:paraId="0BEE67C3" w14:textId="77777777" w:rsidR="007732CC" w:rsidRDefault="007732CC">
      <w:pPr>
        <w:widowControl w:val="0"/>
        <w:tabs>
          <w:tab w:val="left" w:pos="1296"/>
        </w:tabs>
        <w:snapToGrid w:val="0"/>
        <w:rPr>
          <w:sz w:val="22"/>
          <w:szCs w:val="22"/>
          <w:lang w:val="lt-LT"/>
        </w:rPr>
      </w:pPr>
    </w:p>
    <w:p w14:paraId="540F67F3" w14:textId="77777777" w:rsidR="007732CC" w:rsidRDefault="00196C7A">
      <w:pPr>
        <w:widowControl w:val="0"/>
        <w:rPr>
          <w:sz w:val="22"/>
          <w:szCs w:val="22"/>
          <w:lang w:val="lt-LT"/>
        </w:rPr>
      </w:pPr>
      <w:r>
        <w:rPr>
          <w:sz w:val="22"/>
          <w:szCs w:val="22"/>
          <w:lang w:val="lt-LT"/>
        </w:rPr>
        <w:t xml:space="preserve">Nėra arba yra nedaug duomenų (mažiau nei 300 nėštumo rezultatų), apie </w:t>
      </w:r>
      <w:proofErr w:type="spellStart"/>
      <w:r>
        <w:rPr>
          <w:sz w:val="22"/>
          <w:szCs w:val="22"/>
          <w:lang w:val="lt-LT"/>
        </w:rPr>
        <w:t>indapamido</w:t>
      </w:r>
      <w:proofErr w:type="spellEnd"/>
      <w:r>
        <w:rPr>
          <w:sz w:val="22"/>
          <w:szCs w:val="22"/>
          <w:lang w:val="lt-LT"/>
        </w:rPr>
        <w:t xml:space="preserve"> vartojimą nėščioms moterims. Ilgalaikė </w:t>
      </w:r>
      <w:proofErr w:type="spellStart"/>
      <w:r>
        <w:rPr>
          <w:sz w:val="22"/>
          <w:szCs w:val="22"/>
          <w:lang w:val="lt-LT"/>
        </w:rPr>
        <w:t>tiazidinių</w:t>
      </w:r>
      <w:proofErr w:type="spellEnd"/>
      <w:r>
        <w:rPr>
          <w:sz w:val="22"/>
          <w:szCs w:val="22"/>
          <w:lang w:val="lt-LT"/>
        </w:rPr>
        <w:t xml:space="preserve"> diuretikų ekspozicija trečiuoju nėštumo trimestru gali mažinti moters plazmos tūrį bei gimdos ir placentos kraujotaką, todėl gali pasireikšti vaisiaus ir placentos išemija bei sulėtėti augimas. Tyrimai su gyvūnais tiesioginio ar netiesioginio kenksmingo poveikio reprodukcijai toksiškumui nerodo (žr. 5.3 skyrių).</w:t>
      </w:r>
    </w:p>
    <w:p w14:paraId="6E13B363" w14:textId="77777777" w:rsidR="007732CC" w:rsidRDefault="00196C7A">
      <w:pPr>
        <w:widowControl w:val="0"/>
        <w:rPr>
          <w:sz w:val="22"/>
          <w:szCs w:val="22"/>
          <w:lang w:val="lt-LT"/>
        </w:rPr>
      </w:pPr>
      <w:r>
        <w:rPr>
          <w:sz w:val="22"/>
          <w:szCs w:val="22"/>
          <w:lang w:val="lt-LT"/>
        </w:rPr>
        <w:t xml:space="preserve">Atsargumo sumetimais pageidautina vengti nėštumo metu naudoti </w:t>
      </w:r>
      <w:proofErr w:type="spellStart"/>
      <w:r>
        <w:rPr>
          <w:sz w:val="22"/>
          <w:szCs w:val="22"/>
          <w:lang w:val="lt-LT"/>
        </w:rPr>
        <w:t>indapamido</w:t>
      </w:r>
      <w:proofErr w:type="spellEnd"/>
      <w:r>
        <w:rPr>
          <w:sz w:val="22"/>
          <w:szCs w:val="22"/>
          <w:lang w:val="lt-LT"/>
        </w:rPr>
        <w:t>.</w:t>
      </w:r>
    </w:p>
    <w:p w14:paraId="04D5BC34" w14:textId="77777777" w:rsidR="007732CC" w:rsidRDefault="007732CC">
      <w:pPr>
        <w:widowControl w:val="0"/>
        <w:tabs>
          <w:tab w:val="left" w:pos="1296"/>
        </w:tabs>
        <w:snapToGrid w:val="0"/>
        <w:rPr>
          <w:sz w:val="22"/>
          <w:szCs w:val="22"/>
          <w:lang w:val="lt-LT"/>
        </w:rPr>
      </w:pPr>
    </w:p>
    <w:p w14:paraId="16A1C546" w14:textId="77777777" w:rsidR="007732CC" w:rsidRDefault="00196C7A">
      <w:pPr>
        <w:widowControl w:val="0"/>
        <w:tabs>
          <w:tab w:val="left" w:pos="567"/>
        </w:tabs>
        <w:snapToGrid w:val="0"/>
        <w:rPr>
          <w:sz w:val="22"/>
          <w:szCs w:val="22"/>
          <w:lang w:val="lt-LT"/>
        </w:rPr>
      </w:pPr>
      <w:r>
        <w:rPr>
          <w:sz w:val="22"/>
          <w:szCs w:val="22"/>
          <w:lang w:val="lt-LT"/>
        </w:rPr>
        <w:t>Vaisingos moterys turi naudoti veiksmingą kontracepcijos metodą.</w:t>
      </w:r>
    </w:p>
    <w:p w14:paraId="5719D29D" w14:textId="77777777" w:rsidR="007732CC" w:rsidRDefault="00196C7A">
      <w:pPr>
        <w:widowControl w:val="0"/>
        <w:tabs>
          <w:tab w:val="left" w:pos="567"/>
        </w:tabs>
        <w:snapToGrid w:val="0"/>
        <w:rPr>
          <w:sz w:val="22"/>
          <w:szCs w:val="22"/>
          <w:lang w:val="lt-LT"/>
        </w:rPr>
      </w:pPr>
      <w:r>
        <w:rPr>
          <w:sz w:val="22"/>
          <w:szCs w:val="22"/>
          <w:lang w:val="lt-LT"/>
        </w:rPr>
        <w:t xml:space="preserve">Cholesterolis ir kitos cholesterolio </w:t>
      </w:r>
      <w:proofErr w:type="spellStart"/>
      <w:r>
        <w:rPr>
          <w:sz w:val="22"/>
          <w:szCs w:val="22"/>
          <w:lang w:val="lt-LT"/>
        </w:rPr>
        <w:t>biosintezės</w:t>
      </w:r>
      <w:proofErr w:type="spellEnd"/>
      <w:r>
        <w:rPr>
          <w:sz w:val="22"/>
          <w:szCs w:val="22"/>
          <w:lang w:val="lt-LT"/>
        </w:rPr>
        <w:t xml:space="preserve"> metu gaminamos medžiagos yra būtinos vaisiaus vystymuisi, todėl galima su HMG-</w:t>
      </w:r>
      <w:proofErr w:type="spellStart"/>
      <w:r>
        <w:rPr>
          <w:sz w:val="22"/>
          <w:szCs w:val="22"/>
          <w:lang w:val="lt-LT"/>
        </w:rPr>
        <w:t>KoA</w:t>
      </w:r>
      <w:proofErr w:type="spellEnd"/>
      <w:r>
        <w:rPr>
          <w:sz w:val="22"/>
          <w:szCs w:val="22"/>
          <w:lang w:val="lt-LT"/>
        </w:rPr>
        <w:t xml:space="preserve"> reduktazės slopinimu susijusi rizika viršija gydymo naudą nėštumo metu. Tyrimų su gyvūnais metu gauta nedaug duomenų apie toksinį poveikį reprodukcijai (žr. 5.3 skyrių). Jeigu pacientė pastojo vartodama šį vaistinį preparatą, gydymą reikia nedelsiant nutraukti.</w:t>
      </w:r>
    </w:p>
    <w:p w14:paraId="14B1B61E" w14:textId="77777777" w:rsidR="007732CC" w:rsidRDefault="007732CC">
      <w:pPr>
        <w:widowControl w:val="0"/>
        <w:tabs>
          <w:tab w:val="left" w:pos="1296"/>
        </w:tabs>
        <w:snapToGrid w:val="0"/>
        <w:rPr>
          <w:sz w:val="22"/>
          <w:szCs w:val="22"/>
          <w:lang w:val="lt-LT"/>
        </w:rPr>
      </w:pPr>
    </w:p>
    <w:p w14:paraId="00A451A7" w14:textId="77777777" w:rsidR="007732CC" w:rsidRDefault="00196C7A">
      <w:pPr>
        <w:widowControl w:val="0"/>
        <w:tabs>
          <w:tab w:val="left" w:pos="1296"/>
        </w:tabs>
        <w:snapToGrid w:val="0"/>
        <w:rPr>
          <w:sz w:val="22"/>
          <w:szCs w:val="22"/>
          <w:u w:val="single"/>
          <w:lang w:val="lt-LT"/>
        </w:rPr>
      </w:pPr>
      <w:r>
        <w:rPr>
          <w:sz w:val="22"/>
          <w:szCs w:val="22"/>
          <w:u w:val="single"/>
          <w:lang w:val="lt-LT"/>
        </w:rPr>
        <w:t>Žindymas</w:t>
      </w:r>
    </w:p>
    <w:p w14:paraId="3ADD2259" w14:textId="77777777" w:rsidR="007732CC" w:rsidRDefault="007732CC">
      <w:pPr>
        <w:widowControl w:val="0"/>
        <w:tabs>
          <w:tab w:val="left" w:pos="1296"/>
        </w:tabs>
        <w:snapToGrid w:val="0"/>
        <w:rPr>
          <w:sz w:val="22"/>
          <w:szCs w:val="22"/>
          <w:u w:val="single"/>
          <w:lang w:val="lt-LT"/>
        </w:rPr>
      </w:pPr>
    </w:p>
    <w:p w14:paraId="507B9064" w14:textId="77777777" w:rsidR="007732CC" w:rsidRDefault="00196C7A">
      <w:pPr>
        <w:widowControl w:val="0"/>
        <w:tabs>
          <w:tab w:val="left" w:pos="1296"/>
        </w:tabs>
        <w:snapToGrid w:val="0"/>
        <w:rPr>
          <w:sz w:val="22"/>
          <w:szCs w:val="22"/>
          <w:lang w:val="lt-LT"/>
        </w:rPr>
      </w:pPr>
      <w:r>
        <w:rPr>
          <w:sz w:val="22"/>
          <w:szCs w:val="22"/>
          <w:lang w:val="lt-LT"/>
        </w:rPr>
        <w:t xml:space="preserve">Žindymo laikotarpiu </w:t>
      </w:r>
      <w:proofErr w:type="spellStart"/>
      <w:r>
        <w:rPr>
          <w:sz w:val="22"/>
          <w:szCs w:val="22"/>
          <w:lang w:val="lt-LT"/>
        </w:rPr>
        <w:t>Roxiper</w:t>
      </w:r>
      <w:proofErr w:type="spellEnd"/>
      <w:r>
        <w:rPr>
          <w:sz w:val="22"/>
          <w:szCs w:val="22"/>
          <w:lang w:val="lt-LT"/>
        </w:rPr>
        <w:t xml:space="preserve"> vartoti draudžiama.</w:t>
      </w:r>
    </w:p>
    <w:p w14:paraId="2F5F2C63" w14:textId="77777777" w:rsidR="007732CC" w:rsidRDefault="007732CC">
      <w:pPr>
        <w:widowControl w:val="0"/>
        <w:tabs>
          <w:tab w:val="left" w:pos="1296"/>
        </w:tabs>
        <w:snapToGrid w:val="0"/>
        <w:rPr>
          <w:sz w:val="22"/>
          <w:szCs w:val="22"/>
          <w:lang w:val="lt-LT"/>
        </w:rPr>
      </w:pPr>
    </w:p>
    <w:p w14:paraId="7136A68E" w14:textId="77777777" w:rsidR="007732CC" w:rsidRDefault="00196C7A">
      <w:pPr>
        <w:widowControl w:val="0"/>
        <w:tabs>
          <w:tab w:val="left" w:pos="1296"/>
        </w:tabs>
        <w:snapToGrid w:val="0"/>
        <w:rPr>
          <w:sz w:val="22"/>
          <w:szCs w:val="22"/>
          <w:lang w:val="lt-LT"/>
        </w:rPr>
      </w:pPr>
      <w:r>
        <w:rPr>
          <w:sz w:val="22"/>
          <w:szCs w:val="22"/>
          <w:lang w:val="lt-LT"/>
        </w:rPr>
        <w:t xml:space="preserve">Informacijos apie </w:t>
      </w:r>
      <w:proofErr w:type="spellStart"/>
      <w:r>
        <w:rPr>
          <w:sz w:val="22"/>
          <w:szCs w:val="22"/>
          <w:lang w:val="lt-LT"/>
        </w:rPr>
        <w:t>perindoprilio</w:t>
      </w:r>
      <w:proofErr w:type="spellEnd"/>
      <w:r>
        <w:rPr>
          <w:sz w:val="22"/>
          <w:szCs w:val="22"/>
          <w:lang w:val="lt-LT"/>
        </w:rPr>
        <w:t xml:space="preserve"> vartojimą žindymo laikotarpiu nėra, todėl </w:t>
      </w:r>
      <w:proofErr w:type="spellStart"/>
      <w:r>
        <w:rPr>
          <w:sz w:val="22"/>
          <w:szCs w:val="22"/>
          <w:lang w:val="lt-LT"/>
        </w:rPr>
        <w:t>perindoprilio</w:t>
      </w:r>
      <w:proofErr w:type="spellEnd"/>
      <w:r>
        <w:rPr>
          <w:sz w:val="22"/>
          <w:szCs w:val="22"/>
          <w:lang w:val="lt-LT"/>
        </w:rPr>
        <w:t xml:space="preserve"> vartoti nerekomenduojama. Alternatyvus gydymas vaistiniu preparatu, kurio vartojimo saugumas žindymo laikotarpiu ištirtas geriau, yra tinkamesnis, ypač žindant ką tik gimusį ar neišnešiotą naujagimį.</w:t>
      </w:r>
    </w:p>
    <w:p w14:paraId="58A0988F" w14:textId="77777777" w:rsidR="007732CC" w:rsidRDefault="007732CC">
      <w:pPr>
        <w:widowControl w:val="0"/>
        <w:tabs>
          <w:tab w:val="left" w:pos="1296"/>
        </w:tabs>
        <w:snapToGrid w:val="0"/>
        <w:rPr>
          <w:sz w:val="22"/>
          <w:szCs w:val="22"/>
          <w:lang w:val="lt-LT"/>
        </w:rPr>
      </w:pPr>
    </w:p>
    <w:p w14:paraId="24099346" w14:textId="77777777" w:rsidR="007732CC" w:rsidRDefault="00196C7A">
      <w:pPr>
        <w:widowControl w:val="0"/>
        <w:rPr>
          <w:sz w:val="22"/>
          <w:szCs w:val="22"/>
          <w:lang w:val="lt-LT"/>
        </w:rPr>
      </w:pPr>
      <w:r>
        <w:rPr>
          <w:sz w:val="22"/>
          <w:szCs w:val="22"/>
          <w:lang w:val="lt-LT"/>
        </w:rPr>
        <w:t xml:space="preserve">Informacijos apie </w:t>
      </w:r>
      <w:proofErr w:type="spellStart"/>
      <w:r>
        <w:rPr>
          <w:sz w:val="22"/>
          <w:szCs w:val="22"/>
          <w:lang w:val="lt-LT"/>
        </w:rPr>
        <w:t>indapamido</w:t>
      </w:r>
      <w:proofErr w:type="spellEnd"/>
      <w:r>
        <w:rPr>
          <w:sz w:val="22"/>
          <w:szCs w:val="22"/>
          <w:lang w:val="lt-LT"/>
        </w:rPr>
        <w:t xml:space="preserve"> / metabolitų išsiskyrimą į motinos pieną nepakanka. Gali pasireikšti padidėjęs jautrumas </w:t>
      </w:r>
      <w:proofErr w:type="spellStart"/>
      <w:r>
        <w:rPr>
          <w:sz w:val="22"/>
          <w:szCs w:val="22"/>
          <w:lang w:val="lt-LT"/>
        </w:rPr>
        <w:t>sulfonamido</w:t>
      </w:r>
      <w:proofErr w:type="spellEnd"/>
      <w:r>
        <w:rPr>
          <w:sz w:val="22"/>
          <w:szCs w:val="22"/>
          <w:lang w:val="lt-LT"/>
        </w:rPr>
        <w:t xml:space="preserve"> dariniams ir </w:t>
      </w:r>
      <w:proofErr w:type="spellStart"/>
      <w:r>
        <w:rPr>
          <w:sz w:val="22"/>
          <w:szCs w:val="22"/>
          <w:lang w:val="lt-LT"/>
        </w:rPr>
        <w:t>hipokalemijai</w:t>
      </w:r>
      <w:proofErr w:type="spellEnd"/>
      <w:r>
        <w:rPr>
          <w:sz w:val="22"/>
          <w:szCs w:val="22"/>
          <w:lang w:val="lt-LT"/>
        </w:rPr>
        <w:t xml:space="preserve">. Negalima atmesti rizikos naujagimiams / kūdikiams. </w:t>
      </w:r>
      <w:proofErr w:type="spellStart"/>
      <w:r>
        <w:rPr>
          <w:sz w:val="22"/>
          <w:szCs w:val="22"/>
          <w:lang w:val="lt-LT"/>
        </w:rPr>
        <w:t>Indapamidas</w:t>
      </w:r>
      <w:proofErr w:type="spellEnd"/>
      <w:r>
        <w:rPr>
          <w:sz w:val="22"/>
          <w:szCs w:val="22"/>
          <w:lang w:val="lt-LT"/>
        </w:rPr>
        <w:t xml:space="preserve"> yra labai panašus į </w:t>
      </w:r>
      <w:proofErr w:type="spellStart"/>
      <w:r>
        <w:rPr>
          <w:sz w:val="22"/>
          <w:szCs w:val="22"/>
          <w:lang w:val="lt-LT"/>
        </w:rPr>
        <w:t>tiazidinius</w:t>
      </w:r>
      <w:proofErr w:type="spellEnd"/>
      <w:r>
        <w:rPr>
          <w:sz w:val="22"/>
          <w:szCs w:val="22"/>
          <w:lang w:val="lt-LT"/>
        </w:rPr>
        <w:t xml:space="preserve"> diuretikus, kurių vartojimas žindymo laikotarpiu yra susijęs su pieno išsiskyrimo sumažėjimu ar net išnykimu.</w:t>
      </w:r>
    </w:p>
    <w:p w14:paraId="1E63986F" w14:textId="77777777" w:rsidR="007732CC" w:rsidRDefault="00196C7A">
      <w:pPr>
        <w:widowControl w:val="0"/>
        <w:rPr>
          <w:sz w:val="22"/>
          <w:szCs w:val="22"/>
          <w:lang w:val="lt-LT"/>
        </w:rPr>
      </w:pPr>
      <w:proofErr w:type="spellStart"/>
      <w:r>
        <w:rPr>
          <w:sz w:val="22"/>
          <w:szCs w:val="22"/>
          <w:lang w:val="lt-LT"/>
        </w:rPr>
        <w:t>Indapamido</w:t>
      </w:r>
      <w:proofErr w:type="spellEnd"/>
      <w:r>
        <w:rPr>
          <w:sz w:val="22"/>
          <w:szCs w:val="22"/>
          <w:lang w:val="lt-LT"/>
        </w:rPr>
        <w:t xml:space="preserve"> nerekomenduojama vartoti žindymo laikotarpiu.</w:t>
      </w:r>
    </w:p>
    <w:p w14:paraId="458783A4" w14:textId="77777777" w:rsidR="00947188" w:rsidRDefault="00947188">
      <w:pPr>
        <w:widowControl w:val="0"/>
        <w:tabs>
          <w:tab w:val="left" w:pos="567"/>
        </w:tabs>
        <w:snapToGrid w:val="0"/>
        <w:rPr>
          <w:sz w:val="22"/>
          <w:szCs w:val="22"/>
          <w:lang w:val="lt-LT"/>
        </w:rPr>
      </w:pPr>
    </w:p>
    <w:p w14:paraId="6DDB900C" w14:textId="29AB0B28" w:rsidR="007732CC" w:rsidRPr="00947188" w:rsidRDefault="00196C7A">
      <w:pPr>
        <w:widowControl w:val="0"/>
        <w:tabs>
          <w:tab w:val="left" w:pos="567"/>
        </w:tabs>
        <w:snapToGrid w:val="0"/>
        <w:rPr>
          <w:sz w:val="22"/>
          <w:szCs w:val="22"/>
          <w:lang w:val="lt-LT"/>
        </w:rPr>
      </w:pPr>
      <w:proofErr w:type="spellStart"/>
      <w:r w:rsidRPr="00947188">
        <w:rPr>
          <w:sz w:val="22"/>
          <w:szCs w:val="22"/>
          <w:lang w:val="lt-LT"/>
        </w:rPr>
        <w:t>Rozuvastatinas</w:t>
      </w:r>
      <w:proofErr w:type="spellEnd"/>
      <w:r w:rsidRPr="00947188">
        <w:rPr>
          <w:sz w:val="22"/>
          <w:szCs w:val="22"/>
          <w:lang w:val="lt-LT"/>
        </w:rPr>
        <w:t xml:space="preserve"> išsiskiria į žiurkių pieną. </w:t>
      </w:r>
      <w:r w:rsidR="00947188" w:rsidRPr="00FA6594">
        <w:rPr>
          <w:sz w:val="22"/>
          <w:szCs w:val="22"/>
        </w:rPr>
        <w:t xml:space="preserve">Nedidelio publikuotų pranešimų skaičiaus duomenimis, rozuvastatino </w:t>
      </w:r>
      <w:r w:rsidR="00947188" w:rsidRPr="00FA6594">
        <w:rPr>
          <w:rFonts w:eastAsia="SimSun"/>
          <w:snapToGrid w:val="0"/>
          <w:color w:val="000000"/>
          <w:sz w:val="22"/>
          <w:szCs w:val="22"/>
          <w:lang w:eastAsia="zh-CN"/>
        </w:rPr>
        <w:t>išsiskiria į gydytų moterų pieną</w:t>
      </w:r>
      <w:r w:rsidR="00947188" w:rsidRPr="00FA6594">
        <w:rPr>
          <w:sz w:val="22"/>
          <w:szCs w:val="22"/>
        </w:rPr>
        <w:t>. Dėl rozuvastatino veikimo mechanizmo yra galimas nepageidaujamų reakcijų pavojus kūdikiui.</w:t>
      </w:r>
    </w:p>
    <w:p w14:paraId="1B31FF44" w14:textId="77777777" w:rsidR="007732CC" w:rsidRDefault="007732CC">
      <w:pPr>
        <w:widowControl w:val="0"/>
        <w:rPr>
          <w:sz w:val="22"/>
          <w:szCs w:val="22"/>
          <w:u w:val="single"/>
          <w:lang w:val="lt-LT"/>
        </w:rPr>
      </w:pPr>
    </w:p>
    <w:p w14:paraId="681AA48C" w14:textId="77777777" w:rsidR="007732CC" w:rsidRDefault="00196C7A">
      <w:pPr>
        <w:widowControl w:val="0"/>
        <w:rPr>
          <w:sz w:val="22"/>
          <w:szCs w:val="22"/>
          <w:u w:val="single"/>
          <w:lang w:val="lt-LT"/>
        </w:rPr>
      </w:pPr>
      <w:r>
        <w:rPr>
          <w:sz w:val="22"/>
          <w:szCs w:val="22"/>
          <w:u w:val="single"/>
          <w:lang w:val="lt-LT"/>
        </w:rPr>
        <w:t>Vaisingumas</w:t>
      </w:r>
    </w:p>
    <w:p w14:paraId="61278EAF" w14:textId="77777777" w:rsidR="007732CC" w:rsidRDefault="007732CC">
      <w:pPr>
        <w:widowControl w:val="0"/>
        <w:rPr>
          <w:sz w:val="22"/>
          <w:szCs w:val="22"/>
          <w:lang w:val="lt-LT"/>
        </w:rPr>
      </w:pPr>
    </w:p>
    <w:p w14:paraId="4599CB22" w14:textId="77777777" w:rsidR="007732CC" w:rsidRDefault="00196C7A">
      <w:pPr>
        <w:widowControl w:val="0"/>
        <w:rPr>
          <w:i/>
          <w:sz w:val="22"/>
          <w:szCs w:val="22"/>
          <w:u w:val="single"/>
          <w:lang w:val="lt-LT"/>
        </w:rPr>
      </w:pPr>
      <w:proofErr w:type="spellStart"/>
      <w:r>
        <w:rPr>
          <w:i/>
          <w:sz w:val="22"/>
          <w:szCs w:val="22"/>
          <w:u w:val="single"/>
          <w:lang w:val="lt-LT"/>
        </w:rPr>
        <w:t>Perindoprilis</w:t>
      </w:r>
      <w:proofErr w:type="spellEnd"/>
      <w:r>
        <w:rPr>
          <w:i/>
          <w:sz w:val="22"/>
          <w:szCs w:val="22"/>
          <w:u w:val="single"/>
          <w:lang w:val="lt-LT"/>
        </w:rPr>
        <w:t xml:space="preserve"> ir </w:t>
      </w:r>
      <w:proofErr w:type="spellStart"/>
      <w:r>
        <w:rPr>
          <w:i/>
          <w:sz w:val="22"/>
          <w:szCs w:val="22"/>
          <w:u w:val="single"/>
          <w:lang w:val="lt-LT"/>
        </w:rPr>
        <w:t>indapamidas</w:t>
      </w:r>
      <w:proofErr w:type="spellEnd"/>
    </w:p>
    <w:p w14:paraId="38129EFC" w14:textId="77777777" w:rsidR="007732CC" w:rsidRDefault="00196C7A">
      <w:pPr>
        <w:widowControl w:val="0"/>
        <w:rPr>
          <w:sz w:val="22"/>
          <w:szCs w:val="22"/>
          <w:lang w:val="lt-LT"/>
        </w:rPr>
      </w:pPr>
      <w:r>
        <w:rPr>
          <w:sz w:val="22"/>
          <w:szCs w:val="22"/>
          <w:lang w:val="lt-LT"/>
        </w:rPr>
        <w:t>Reprodukcinio toksiškumo tyrimai neparodė efekto žiurkių patinų ir patelių vaisingumui (žr. 5.3 skyrių). Nėra tikėtino poveikio žmogaus vaisingumui.</w:t>
      </w:r>
    </w:p>
    <w:p w14:paraId="797604A9" w14:textId="5D3696FE" w:rsidR="00947188" w:rsidRPr="00FA6594" w:rsidRDefault="00947188" w:rsidP="00947188">
      <w:pPr>
        <w:tabs>
          <w:tab w:val="left" w:pos="567"/>
        </w:tabs>
        <w:rPr>
          <w:i/>
          <w:iCs/>
          <w:sz w:val="22"/>
          <w:szCs w:val="22"/>
          <w:u w:val="single"/>
          <w:lang w:val="lt-LT" w:eastAsia="en-US"/>
        </w:rPr>
      </w:pPr>
      <w:proofErr w:type="spellStart"/>
      <w:r w:rsidRPr="00FA6594">
        <w:rPr>
          <w:i/>
          <w:iCs/>
          <w:sz w:val="22"/>
          <w:szCs w:val="22"/>
          <w:u w:val="single"/>
          <w:lang w:val="lt-LT" w:eastAsia="en-US"/>
        </w:rPr>
        <w:t>Rozuvastatinas</w:t>
      </w:r>
      <w:proofErr w:type="spellEnd"/>
    </w:p>
    <w:p w14:paraId="178D7E3B" w14:textId="5CBA7DB9" w:rsidR="00947188" w:rsidRDefault="00947188" w:rsidP="00FA6594">
      <w:pPr>
        <w:tabs>
          <w:tab w:val="left" w:pos="567"/>
        </w:tabs>
        <w:rPr>
          <w:sz w:val="22"/>
          <w:szCs w:val="22"/>
          <w:lang w:val="lt-LT" w:eastAsia="en-US"/>
        </w:rPr>
      </w:pPr>
      <w:proofErr w:type="spellStart"/>
      <w:r w:rsidRPr="00947188">
        <w:rPr>
          <w:sz w:val="22"/>
          <w:szCs w:val="22"/>
          <w:lang w:val="lt-LT" w:eastAsia="en-US"/>
        </w:rPr>
        <w:t>Rozuvastatino</w:t>
      </w:r>
      <w:proofErr w:type="spellEnd"/>
      <w:r w:rsidRPr="00947188">
        <w:rPr>
          <w:sz w:val="22"/>
          <w:szCs w:val="22"/>
          <w:lang w:val="lt-LT" w:eastAsia="en-US"/>
        </w:rPr>
        <w:t xml:space="preserve"> poveikio vaisingumui nenustatyta.</w:t>
      </w:r>
    </w:p>
    <w:p w14:paraId="1D31EE93" w14:textId="77777777" w:rsidR="00947188" w:rsidRDefault="00947188">
      <w:pPr>
        <w:widowControl w:val="0"/>
        <w:tabs>
          <w:tab w:val="left" w:pos="1296"/>
        </w:tabs>
        <w:snapToGrid w:val="0"/>
        <w:ind w:left="567" w:hanging="567"/>
        <w:rPr>
          <w:sz w:val="22"/>
          <w:szCs w:val="22"/>
          <w:lang w:val="lt-LT"/>
        </w:rPr>
      </w:pPr>
    </w:p>
    <w:p w14:paraId="250B55EB" w14:textId="2A306225" w:rsidR="007732CC" w:rsidRDefault="00196C7A">
      <w:pPr>
        <w:widowControl w:val="0"/>
        <w:tabs>
          <w:tab w:val="left" w:pos="1296"/>
        </w:tabs>
        <w:snapToGrid w:val="0"/>
        <w:ind w:left="567" w:hanging="567"/>
        <w:rPr>
          <w:b/>
          <w:sz w:val="22"/>
          <w:szCs w:val="22"/>
          <w:lang w:val="lt-LT"/>
        </w:rPr>
      </w:pPr>
      <w:r>
        <w:rPr>
          <w:b/>
          <w:sz w:val="22"/>
          <w:szCs w:val="22"/>
          <w:lang w:val="lt-LT"/>
        </w:rPr>
        <w:t>4.7</w:t>
      </w:r>
      <w:r>
        <w:rPr>
          <w:b/>
          <w:sz w:val="22"/>
          <w:szCs w:val="22"/>
          <w:lang w:val="lt-LT"/>
        </w:rPr>
        <w:tab/>
        <w:t>Poveikis gebėjimui vairuoti ir valdyti mechanizmus</w:t>
      </w:r>
    </w:p>
    <w:p w14:paraId="3EEBD849" w14:textId="77777777" w:rsidR="007732CC" w:rsidRDefault="007732CC">
      <w:pPr>
        <w:widowControl w:val="0"/>
        <w:tabs>
          <w:tab w:val="left" w:pos="1296"/>
        </w:tabs>
        <w:snapToGrid w:val="0"/>
        <w:rPr>
          <w:sz w:val="22"/>
          <w:szCs w:val="22"/>
          <w:lang w:val="lt-LT"/>
        </w:rPr>
      </w:pPr>
    </w:p>
    <w:p w14:paraId="78D54008"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gebėjimo vairuoti ir valdyti mechanizmus neveikia, tačiau kai kuriems pacientams pasireiškia individualių reakcijų, susijusių su mažu kraujospūdžiu, ypač gydymo pradžioje arba kartu vartojant kitų </w:t>
      </w:r>
      <w:proofErr w:type="spellStart"/>
      <w:r>
        <w:rPr>
          <w:sz w:val="22"/>
          <w:szCs w:val="22"/>
          <w:lang w:val="lt-LT"/>
        </w:rPr>
        <w:t>antihipertenzinių</w:t>
      </w:r>
      <w:proofErr w:type="spellEnd"/>
      <w:r>
        <w:rPr>
          <w:sz w:val="22"/>
          <w:szCs w:val="22"/>
          <w:lang w:val="lt-LT"/>
        </w:rPr>
        <w:t xml:space="preserve"> vaistinių preparatų.</w:t>
      </w:r>
    </w:p>
    <w:p w14:paraId="2806791B" w14:textId="77777777" w:rsidR="007732CC" w:rsidRDefault="007732CC">
      <w:pPr>
        <w:widowControl w:val="0"/>
        <w:tabs>
          <w:tab w:val="left" w:pos="1296"/>
        </w:tabs>
        <w:snapToGrid w:val="0"/>
        <w:rPr>
          <w:sz w:val="22"/>
          <w:szCs w:val="22"/>
          <w:lang w:val="lt-LT"/>
        </w:rPr>
      </w:pPr>
    </w:p>
    <w:p w14:paraId="1B60C093" w14:textId="77777777" w:rsidR="007732CC" w:rsidRDefault="00196C7A">
      <w:pPr>
        <w:widowControl w:val="0"/>
        <w:tabs>
          <w:tab w:val="left" w:pos="1296"/>
        </w:tabs>
        <w:snapToGrid w:val="0"/>
        <w:rPr>
          <w:sz w:val="22"/>
          <w:szCs w:val="22"/>
          <w:lang w:val="lt-LT"/>
        </w:rPr>
      </w:pPr>
      <w:proofErr w:type="spellStart"/>
      <w:r>
        <w:rPr>
          <w:sz w:val="22"/>
          <w:szCs w:val="22"/>
          <w:lang w:val="lt-LT"/>
        </w:rPr>
        <w:t>Rozuvastatino</w:t>
      </w:r>
      <w:proofErr w:type="spellEnd"/>
      <w:r>
        <w:rPr>
          <w:sz w:val="22"/>
          <w:szCs w:val="22"/>
          <w:lang w:val="lt-LT"/>
        </w:rPr>
        <w:t xml:space="preserve"> poveikio gebėjimui vairuoti ir valdyti mechanizmus tyrimų neatlikta. Vis dėlto, remiantis </w:t>
      </w:r>
      <w:proofErr w:type="spellStart"/>
      <w:r>
        <w:rPr>
          <w:sz w:val="22"/>
          <w:szCs w:val="22"/>
          <w:lang w:val="lt-LT"/>
        </w:rPr>
        <w:t>farmakodinaminėmis</w:t>
      </w:r>
      <w:proofErr w:type="spellEnd"/>
      <w:r>
        <w:rPr>
          <w:sz w:val="22"/>
          <w:szCs w:val="22"/>
          <w:lang w:val="lt-LT"/>
        </w:rPr>
        <w:t xml:space="preserve"> savybėmis, </w:t>
      </w:r>
      <w:proofErr w:type="spellStart"/>
      <w:r>
        <w:rPr>
          <w:sz w:val="22"/>
          <w:szCs w:val="22"/>
          <w:lang w:val="lt-LT"/>
        </w:rPr>
        <w:t>rozuvastatino</w:t>
      </w:r>
      <w:proofErr w:type="spellEnd"/>
      <w:r>
        <w:rPr>
          <w:sz w:val="22"/>
          <w:szCs w:val="22"/>
          <w:lang w:val="lt-LT"/>
        </w:rPr>
        <w:t xml:space="preserve"> poveikis minėtam gebėjimui yra mažai tikėtinas. Vairuojant ir valdant mechanizmus reikia turėti omenyje, kad gydymo metu gali pasireikšti svaigulys.</w:t>
      </w:r>
    </w:p>
    <w:p w14:paraId="69C890FB" w14:textId="77777777" w:rsidR="007732CC" w:rsidRDefault="007732CC">
      <w:pPr>
        <w:widowControl w:val="0"/>
        <w:tabs>
          <w:tab w:val="left" w:pos="1296"/>
        </w:tabs>
        <w:snapToGrid w:val="0"/>
        <w:rPr>
          <w:sz w:val="22"/>
          <w:szCs w:val="22"/>
          <w:lang w:val="lt-LT"/>
        </w:rPr>
      </w:pPr>
    </w:p>
    <w:p w14:paraId="4E6ED542" w14:textId="77777777" w:rsidR="007732CC" w:rsidRDefault="00196C7A">
      <w:pPr>
        <w:widowControl w:val="0"/>
        <w:tabs>
          <w:tab w:val="left" w:pos="1296"/>
        </w:tabs>
        <w:snapToGrid w:val="0"/>
        <w:rPr>
          <w:sz w:val="22"/>
          <w:szCs w:val="22"/>
          <w:lang w:val="lt-LT"/>
        </w:rPr>
      </w:pPr>
      <w:r>
        <w:rPr>
          <w:sz w:val="22"/>
          <w:szCs w:val="22"/>
          <w:lang w:val="lt-LT"/>
        </w:rPr>
        <w:t>Dėl to gebėjimas vairuoti ir valdyti mechanizmus gali sutrikti.</w:t>
      </w:r>
    </w:p>
    <w:p w14:paraId="0CF82A48" w14:textId="77777777" w:rsidR="007732CC" w:rsidRDefault="007732CC">
      <w:pPr>
        <w:widowControl w:val="0"/>
        <w:tabs>
          <w:tab w:val="left" w:pos="1296"/>
        </w:tabs>
        <w:snapToGrid w:val="0"/>
        <w:rPr>
          <w:sz w:val="22"/>
          <w:szCs w:val="22"/>
          <w:lang w:val="lt-LT"/>
        </w:rPr>
      </w:pPr>
    </w:p>
    <w:p w14:paraId="277AD5D0" w14:textId="77777777" w:rsidR="007732CC" w:rsidRDefault="00196C7A">
      <w:pPr>
        <w:widowControl w:val="0"/>
        <w:tabs>
          <w:tab w:val="left" w:pos="1296"/>
        </w:tabs>
        <w:snapToGrid w:val="0"/>
        <w:ind w:left="567" w:hanging="567"/>
        <w:rPr>
          <w:b/>
          <w:sz w:val="22"/>
          <w:szCs w:val="22"/>
          <w:lang w:val="lt-LT"/>
        </w:rPr>
      </w:pPr>
      <w:r>
        <w:rPr>
          <w:b/>
          <w:sz w:val="22"/>
          <w:szCs w:val="22"/>
          <w:lang w:val="lt-LT"/>
        </w:rPr>
        <w:t>4.8</w:t>
      </w:r>
      <w:r>
        <w:rPr>
          <w:b/>
          <w:sz w:val="22"/>
          <w:szCs w:val="22"/>
          <w:lang w:val="lt-LT"/>
        </w:rPr>
        <w:tab/>
        <w:t>Nepageidaujamas poveikis</w:t>
      </w:r>
    </w:p>
    <w:p w14:paraId="2E69553F" w14:textId="77777777" w:rsidR="007732CC" w:rsidRDefault="007732CC">
      <w:pPr>
        <w:widowControl w:val="0"/>
        <w:tabs>
          <w:tab w:val="left" w:pos="1296"/>
        </w:tabs>
        <w:snapToGrid w:val="0"/>
        <w:ind w:left="567" w:hanging="567"/>
        <w:rPr>
          <w:b/>
          <w:sz w:val="22"/>
          <w:szCs w:val="22"/>
          <w:lang w:val="lt-LT"/>
        </w:rPr>
      </w:pPr>
    </w:p>
    <w:p w14:paraId="19F80CB5" w14:textId="77777777" w:rsidR="007732CC" w:rsidRDefault="00196C7A">
      <w:pPr>
        <w:widowControl w:val="0"/>
        <w:numPr>
          <w:ilvl w:val="0"/>
          <w:numId w:val="35"/>
        </w:numPr>
        <w:ind w:left="567" w:hanging="567"/>
        <w:contextualSpacing/>
        <w:rPr>
          <w:sz w:val="22"/>
          <w:szCs w:val="22"/>
          <w:lang w:val="lt-LT"/>
        </w:rPr>
      </w:pPr>
      <w:r>
        <w:rPr>
          <w:sz w:val="22"/>
          <w:szCs w:val="22"/>
          <w:lang w:val="lt-LT"/>
        </w:rPr>
        <w:t>Saugumo duomenų santrauka</w:t>
      </w:r>
    </w:p>
    <w:p w14:paraId="5C0C45C8" w14:textId="77777777" w:rsidR="007732CC" w:rsidRDefault="007732CC">
      <w:pPr>
        <w:widowControl w:val="0"/>
        <w:rPr>
          <w:sz w:val="22"/>
          <w:szCs w:val="22"/>
          <w:lang w:val="lt-LT"/>
        </w:rPr>
      </w:pPr>
    </w:p>
    <w:p w14:paraId="5DDDF52D" w14:textId="77777777" w:rsidR="007732CC" w:rsidRDefault="00196C7A">
      <w:pPr>
        <w:widowControl w:val="0"/>
        <w:rPr>
          <w:sz w:val="22"/>
          <w:szCs w:val="22"/>
          <w:lang w:val="lt-LT"/>
        </w:rPr>
      </w:pPr>
      <w:r>
        <w:rPr>
          <w:sz w:val="22"/>
          <w:szCs w:val="22"/>
          <w:lang w:val="lt-LT"/>
        </w:rPr>
        <w:t>Dažniausios nepageidaujamos reakcijos, aprašomos klinikiniuose tyrimuose ir stebimos, yra šios:</w:t>
      </w:r>
    </w:p>
    <w:p w14:paraId="2713B24A" w14:textId="77777777" w:rsidR="007732CC" w:rsidRDefault="00196C7A">
      <w:pPr>
        <w:widowControl w:val="0"/>
        <w:numPr>
          <w:ilvl w:val="0"/>
          <w:numId w:val="36"/>
        </w:numPr>
        <w:ind w:left="567" w:hanging="567"/>
        <w:contextualSpacing/>
        <w:rPr>
          <w:sz w:val="22"/>
          <w:szCs w:val="22"/>
          <w:lang w:val="lt-LT"/>
        </w:rPr>
      </w:pPr>
      <w:r>
        <w:rPr>
          <w:sz w:val="22"/>
          <w:szCs w:val="22"/>
          <w:lang w:val="lt-LT"/>
        </w:rPr>
        <w:t xml:space="preserve">Vartojant </w:t>
      </w:r>
      <w:proofErr w:type="spellStart"/>
      <w:r>
        <w:rPr>
          <w:sz w:val="22"/>
          <w:szCs w:val="22"/>
          <w:lang w:val="lt-LT"/>
        </w:rPr>
        <w:t>perindoprilio</w:t>
      </w:r>
      <w:proofErr w:type="spellEnd"/>
      <w:r>
        <w:rPr>
          <w:sz w:val="22"/>
          <w:szCs w:val="22"/>
          <w:lang w:val="lt-LT"/>
        </w:rPr>
        <w:t xml:space="preserve">: galvos svaigimas, galvos skausmas, </w:t>
      </w:r>
      <w:proofErr w:type="spellStart"/>
      <w:r>
        <w:rPr>
          <w:sz w:val="22"/>
          <w:szCs w:val="22"/>
          <w:lang w:val="lt-LT"/>
        </w:rPr>
        <w:t>parestezijos</w:t>
      </w:r>
      <w:proofErr w:type="spellEnd"/>
      <w:r>
        <w:rPr>
          <w:sz w:val="22"/>
          <w:szCs w:val="22"/>
          <w:lang w:val="lt-LT"/>
        </w:rPr>
        <w:t>, galvos sukimasis (</w:t>
      </w:r>
      <w:proofErr w:type="spellStart"/>
      <w:r>
        <w:rPr>
          <w:sz w:val="22"/>
          <w:szCs w:val="22"/>
          <w:lang w:val="lt-LT"/>
        </w:rPr>
        <w:t>vertigo</w:t>
      </w:r>
      <w:proofErr w:type="spellEnd"/>
      <w:r>
        <w:rPr>
          <w:sz w:val="22"/>
          <w:szCs w:val="22"/>
          <w:lang w:val="lt-LT"/>
        </w:rPr>
        <w:t xml:space="preserve">), regėjimo sutrikimai, spengimas ausyse, </w:t>
      </w:r>
      <w:proofErr w:type="spellStart"/>
      <w:r>
        <w:rPr>
          <w:sz w:val="22"/>
          <w:szCs w:val="22"/>
          <w:lang w:val="lt-LT"/>
        </w:rPr>
        <w:t>hipotenzija</w:t>
      </w:r>
      <w:proofErr w:type="spellEnd"/>
      <w:r>
        <w:rPr>
          <w:sz w:val="22"/>
          <w:szCs w:val="22"/>
          <w:lang w:val="lt-LT"/>
        </w:rPr>
        <w:t xml:space="preserve">, kosulys, dusulys, pilvo skausmai, vidurių užkietėjimas, viduriavimas, </w:t>
      </w:r>
      <w:proofErr w:type="spellStart"/>
      <w:r>
        <w:rPr>
          <w:sz w:val="22"/>
          <w:szCs w:val="22"/>
          <w:lang w:val="lt-LT"/>
        </w:rPr>
        <w:t>disgeuzija</w:t>
      </w:r>
      <w:proofErr w:type="spellEnd"/>
      <w:r>
        <w:rPr>
          <w:sz w:val="22"/>
          <w:szCs w:val="22"/>
          <w:lang w:val="lt-LT"/>
        </w:rPr>
        <w:t xml:space="preserve"> (iškreiptas skonio pojūtis), dispepsija, pykinimas, vėmimas, niežulys, išbėrimas, raumenų spazmai ir </w:t>
      </w:r>
      <w:proofErr w:type="spellStart"/>
      <w:r>
        <w:rPr>
          <w:sz w:val="22"/>
          <w:szCs w:val="22"/>
          <w:lang w:val="lt-LT"/>
        </w:rPr>
        <w:t>astenija</w:t>
      </w:r>
      <w:proofErr w:type="spellEnd"/>
      <w:r>
        <w:rPr>
          <w:sz w:val="22"/>
          <w:szCs w:val="22"/>
          <w:lang w:val="lt-LT"/>
        </w:rPr>
        <w:t>.</w:t>
      </w:r>
    </w:p>
    <w:p w14:paraId="39AB8CC9" w14:textId="77777777" w:rsidR="007732CC" w:rsidRDefault="00196C7A">
      <w:pPr>
        <w:widowControl w:val="0"/>
        <w:numPr>
          <w:ilvl w:val="0"/>
          <w:numId w:val="37"/>
        </w:numPr>
        <w:ind w:left="567" w:hanging="567"/>
        <w:contextualSpacing/>
        <w:rPr>
          <w:sz w:val="22"/>
          <w:szCs w:val="22"/>
          <w:lang w:val="lt-LT"/>
        </w:rPr>
      </w:pPr>
      <w:r>
        <w:rPr>
          <w:sz w:val="22"/>
          <w:szCs w:val="22"/>
          <w:lang w:val="lt-LT"/>
        </w:rPr>
        <w:t xml:space="preserve">Vartojant </w:t>
      </w:r>
      <w:proofErr w:type="spellStart"/>
      <w:r>
        <w:rPr>
          <w:sz w:val="22"/>
          <w:szCs w:val="22"/>
          <w:lang w:val="lt-LT"/>
        </w:rPr>
        <w:t>indapamido</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 xml:space="preserve">, </w:t>
      </w:r>
      <w:r>
        <w:rPr>
          <w:rFonts w:eastAsia="Calibri"/>
          <w:sz w:val="22"/>
          <w:szCs w:val="22"/>
          <w:lang w:val="lt-LT"/>
        </w:rPr>
        <w:t xml:space="preserve">padidėjęs jautrumas (daugiausiai odos reakcijos) asmenims, kurie turi polinkį į alergines arba </w:t>
      </w:r>
      <w:proofErr w:type="spellStart"/>
      <w:r>
        <w:rPr>
          <w:rFonts w:eastAsia="Calibri"/>
          <w:sz w:val="22"/>
          <w:szCs w:val="22"/>
          <w:lang w:val="lt-LT"/>
        </w:rPr>
        <w:t>astmines</w:t>
      </w:r>
      <w:proofErr w:type="spellEnd"/>
      <w:r>
        <w:rPr>
          <w:rFonts w:eastAsia="Calibri"/>
          <w:sz w:val="22"/>
          <w:szCs w:val="22"/>
          <w:lang w:val="lt-LT"/>
        </w:rPr>
        <w:t xml:space="preserve"> reakcijas, ir </w:t>
      </w:r>
      <w:proofErr w:type="spellStart"/>
      <w:r>
        <w:rPr>
          <w:rFonts w:eastAsia="Calibri"/>
          <w:sz w:val="22"/>
          <w:szCs w:val="22"/>
          <w:lang w:val="lt-LT"/>
        </w:rPr>
        <w:t>makulopapulinis</w:t>
      </w:r>
      <w:proofErr w:type="spellEnd"/>
      <w:r>
        <w:rPr>
          <w:rFonts w:eastAsia="Calibri"/>
          <w:sz w:val="22"/>
          <w:szCs w:val="22"/>
          <w:lang w:val="lt-LT"/>
        </w:rPr>
        <w:t xml:space="preserve"> bėrimas.</w:t>
      </w:r>
    </w:p>
    <w:p w14:paraId="0544D4F0" w14:textId="77777777" w:rsidR="007732CC" w:rsidRDefault="007732CC">
      <w:pPr>
        <w:widowControl w:val="0"/>
        <w:rPr>
          <w:sz w:val="22"/>
          <w:szCs w:val="22"/>
          <w:lang w:val="lt-LT"/>
        </w:rPr>
      </w:pPr>
    </w:p>
    <w:p w14:paraId="3CA9AD77" w14:textId="77777777" w:rsidR="007732CC" w:rsidRDefault="00196C7A">
      <w:pPr>
        <w:widowControl w:val="0"/>
        <w:numPr>
          <w:ilvl w:val="0"/>
          <w:numId w:val="35"/>
        </w:numPr>
        <w:ind w:left="567" w:hanging="567"/>
        <w:contextualSpacing/>
        <w:rPr>
          <w:sz w:val="22"/>
          <w:szCs w:val="22"/>
          <w:lang w:val="lt-LT"/>
        </w:rPr>
      </w:pPr>
      <w:r>
        <w:rPr>
          <w:sz w:val="22"/>
          <w:szCs w:val="22"/>
          <w:lang w:val="lt-LT"/>
        </w:rPr>
        <w:t>Nepageidaujamų reakcijų santrauka lentelėje</w:t>
      </w:r>
    </w:p>
    <w:p w14:paraId="5470837F" w14:textId="77777777" w:rsidR="007732CC" w:rsidRDefault="007732CC">
      <w:pPr>
        <w:widowControl w:val="0"/>
        <w:rPr>
          <w:rFonts w:eastAsia="Calibri"/>
          <w:sz w:val="22"/>
          <w:szCs w:val="22"/>
          <w:lang w:val="lt-LT"/>
        </w:rPr>
      </w:pPr>
    </w:p>
    <w:p w14:paraId="7B719419" w14:textId="77777777" w:rsidR="007732CC" w:rsidRDefault="00196C7A">
      <w:pPr>
        <w:widowControl w:val="0"/>
        <w:rPr>
          <w:sz w:val="22"/>
          <w:szCs w:val="22"/>
          <w:lang w:val="lt-LT"/>
        </w:rPr>
      </w:pPr>
      <w:r>
        <w:rPr>
          <w:sz w:val="22"/>
          <w:szCs w:val="22"/>
          <w:lang w:val="lt-LT"/>
        </w:rPr>
        <w:t>Toliau nurodytas nepageidaujamas poveikis, pasireiškė klinikinių tyrimų metu ir / arba po vaisto</w:t>
      </w:r>
    </w:p>
    <w:p w14:paraId="4F4B71AD" w14:textId="77777777" w:rsidR="007732CC" w:rsidRDefault="00196C7A">
      <w:pPr>
        <w:widowControl w:val="0"/>
        <w:rPr>
          <w:sz w:val="22"/>
          <w:szCs w:val="22"/>
          <w:lang w:val="lt-LT"/>
        </w:rPr>
      </w:pPr>
      <w:r>
        <w:rPr>
          <w:sz w:val="22"/>
          <w:szCs w:val="22"/>
          <w:lang w:val="lt-LT"/>
        </w:rPr>
        <w:t>pateikimo į rinką.</w:t>
      </w:r>
    </w:p>
    <w:p w14:paraId="1C54D796" w14:textId="77777777" w:rsidR="007732CC" w:rsidRDefault="007732CC">
      <w:pPr>
        <w:widowControl w:val="0"/>
        <w:tabs>
          <w:tab w:val="left" w:pos="1296"/>
        </w:tabs>
        <w:snapToGrid w:val="0"/>
        <w:rPr>
          <w:sz w:val="22"/>
          <w:szCs w:val="22"/>
          <w:lang w:val="lt-LT"/>
        </w:rPr>
      </w:pPr>
    </w:p>
    <w:p w14:paraId="7DDF51E2" w14:textId="77777777" w:rsidR="007732CC" w:rsidRDefault="00196C7A">
      <w:pPr>
        <w:widowControl w:val="0"/>
        <w:numPr>
          <w:ilvl w:val="0"/>
          <w:numId w:val="16"/>
        </w:numPr>
        <w:tabs>
          <w:tab w:val="left" w:pos="567"/>
          <w:tab w:val="left" w:pos="1296"/>
        </w:tabs>
        <w:snapToGrid w:val="0"/>
        <w:spacing w:line="260" w:lineRule="exact"/>
        <w:ind w:left="567" w:hanging="567"/>
        <w:contextualSpacing/>
        <w:rPr>
          <w:sz w:val="22"/>
          <w:szCs w:val="22"/>
          <w:lang w:val="lt-LT"/>
        </w:rPr>
      </w:pPr>
      <w:r>
        <w:rPr>
          <w:sz w:val="22"/>
          <w:szCs w:val="22"/>
          <w:lang w:val="lt-LT"/>
        </w:rPr>
        <w:t>Labai dažnas (≥ 1/10)</w:t>
      </w:r>
    </w:p>
    <w:p w14:paraId="7B55345F" w14:textId="77777777" w:rsidR="007732CC" w:rsidRDefault="00196C7A">
      <w:pPr>
        <w:widowControl w:val="0"/>
        <w:numPr>
          <w:ilvl w:val="0"/>
          <w:numId w:val="16"/>
        </w:numPr>
        <w:tabs>
          <w:tab w:val="left" w:pos="567"/>
          <w:tab w:val="left" w:pos="1296"/>
        </w:tabs>
        <w:snapToGrid w:val="0"/>
        <w:spacing w:line="260" w:lineRule="exact"/>
        <w:ind w:left="567" w:hanging="567"/>
        <w:contextualSpacing/>
        <w:rPr>
          <w:sz w:val="22"/>
          <w:szCs w:val="22"/>
          <w:lang w:val="lt-LT"/>
        </w:rPr>
      </w:pPr>
      <w:r>
        <w:rPr>
          <w:sz w:val="22"/>
          <w:szCs w:val="22"/>
          <w:lang w:val="lt-LT"/>
        </w:rPr>
        <w:t>Dažnas (nuo ≥ 1/100 iki &lt; 1/10)</w:t>
      </w:r>
    </w:p>
    <w:p w14:paraId="0EC728A9" w14:textId="77777777" w:rsidR="007732CC" w:rsidRDefault="00196C7A">
      <w:pPr>
        <w:widowControl w:val="0"/>
        <w:numPr>
          <w:ilvl w:val="0"/>
          <w:numId w:val="16"/>
        </w:numPr>
        <w:tabs>
          <w:tab w:val="left" w:pos="567"/>
        </w:tabs>
        <w:spacing w:after="160" w:line="260" w:lineRule="exact"/>
        <w:ind w:left="567" w:hanging="567"/>
        <w:contextualSpacing/>
        <w:rPr>
          <w:sz w:val="22"/>
          <w:szCs w:val="22"/>
          <w:lang w:val="lt-LT"/>
        </w:rPr>
      </w:pPr>
      <w:r>
        <w:rPr>
          <w:sz w:val="22"/>
          <w:szCs w:val="22"/>
          <w:lang w:val="lt-LT"/>
        </w:rPr>
        <w:t>Nedažnas (nuo ≥ 1/1 000 iki &lt; 1/100)</w:t>
      </w:r>
    </w:p>
    <w:p w14:paraId="096F9086" w14:textId="77777777" w:rsidR="007732CC" w:rsidRDefault="00196C7A">
      <w:pPr>
        <w:widowControl w:val="0"/>
        <w:numPr>
          <w:ilvl w:val="0"/>
          <w:numId w:val="16"/>
        </w:numPr>
        <w:tabs>
          <w:tab w:val="left" w:pos="567"/>
        </w:tabs>
        <w:spacing w:after="160" w:line="260" w:lineRule="exact"/>
        <w:ind w:left="567" w:hanging="567"/>
        <w:contextualSpacing/>
        <w:rPr>
          <w:sz w:val="22"/>
          <w:szCs w:val="22"/>
          <w:lang w:val="lt-LT"/>
        </w:rPr>
      </w:pPr>
      <w:r>
        <w:rPr>
          <w:sz w:val="22"/>
          <w:szCs w:val="22"/>
          <w:lang w:val="lt-LT"/>
        </w:rPr>
        <w:t>Retas (nuo ≥ 1/10 000 iki &lt; 1/1 000)</w:t>
      </w:r>
    </w:p>
    <w:p w14:paraId="18080FD7" w14:textId="77777777" w:rsidR="007732CC" w:rsidRDefault="00196C7A">
      <w:pPr>
        <w:widowControl w:val="0"/>
        <w:numPr>
          <w:ilvl w:val="0"/>
          <w:numId w:val="16"/>
        </w:numPr>
        <w:tabs>
          <w:tab w:val="left" w:pos="567"/>
        </w:tabs>
        <w:spacing w:after="160" w:line="260" w:lineRule="exact"/>
        <w:ind w:left="567" w:hanging="567"/>
        <w:contextualSpacing/>
        <w:rPr>
          <w:sz w:val="22"/>
          <w:szCs w:val="22"/>
          <w:lang w:val="lt-LT"/>
        </w:rPr>
      </w:pPr>
      <w:r>
        <w:rPr>
          <w:sz w:val="22"/>
          <w:szCs w:val="22"/>
          <w:lang w:val="lt-LT"/>
        </w:rPr>
        <w:t>Labai retas (&lt; 1/10 000)</w:t>
      </w:r>
    </w:p>
    <w:p w14:paraId="08547690" w14:textId="77777777" w:rsidR="007732CC" w:rsidRDefault="00196C7A">
      <w:pPr>
        <w:widowControl w:val="0"/>
        <w:numPr>
          <w:ilvl w:val="0"/>
          <w:numId w:val="16"/>
        </w:numPr>
        <w:tabs>
          <w:tab w:val="left" w:pos="0"/>
          <w:tab w:val="left" w:pos="567"/>
        </w:tabs>
        <w:snapToGrid w:val="0"/>
        <w:spacing w:line="260" w:lineRule="exact"/>
        <w:ind w:left="567" w:hanging="567"/>
        <w:contextualSpacing/>
        <w:rPr>
          <w:sz w:val="22"/>
          <w:szCs w:val="22"/>
          <w:lang w:val="lt-LT"/>
        </w:rPr>
      </w:pPr>
      <w:r>
        <w:rPr>
          <w:sz w:val="22"/>
          <w:szCs w:val="22"/>
          <w:lang w:val="lt-LT"/>
        </w:rPr>
        <w:t>Dažnis nežinomas (negali būti apskaičiuotas pagal turimus duomenis)</w:t>
      </w:r>
    </w:p>
    <w:p w14:paraId="2B55226B" w14:textId="77777777" w:rsidR="007732CC" w:rsidRDefault="007732CC">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409"/>
        <w:gridCol w:w="1464"/>
        <w:gridCol w:w="2009"/>
        <w:gridCol w:w="1647"/>
      </w:tblGrid>
      <w:tr w:rsidR="007732CC" w14:paraId="27069315" w14:textId="77777777">
        <w:tc>
          <w:tcPr>
            <w:tcW w:w="1532" w:type="dxa"/>
            <w:vMerge w:val="restart"/>
          </w:tcPr>
          <w:p w14:paraId="7C162DDF" w14:textId="77777777" w:rsidR="007732CC" w:rsidRDefault="00196C7A">
            <w:pPr>
              <w:rPr>
                <w:rFonts w:eastAsia="Calibri"/>
                <w:b/>
                <w:bCs/>
                <w:iCs/>
                <w:sz w:val="22"/>
                <w:szCs w:val="22"/>
                <w:lang w:val="lt-LT"/>
              </w:rPr>
            </w:pPr>
            <w:proofErr w:type="spellStart"/>
            <w:r>
              <w:rPr>
                <w:rFonts w:eastAsia="Calibri"/>
                <w:b/>
                <w:bCs/>
                <w:iCs/>
                <w:sz w:val="22"/>
                <w:szCs w:val="22"/>
                <w:lang w:val="lt-LT"/>
              </w:rPr>
              <w:t>MedDRA</w:t>
            </w:r>
            <w:proofErr w:type="spellEnd"/>
            <w:r>
              <w:rPr>
                <w:rFonts w:eastAsia="Calibri"/>
                <w:b/>
                <w:bCs/>
                <w:iCs/>
                <w:sz w:val="22"/>
                <w:szCs w:val="22"/>
                <w:lang w:val="lt-LT"/>
              </w:rPr>
              <w:t xml:space="preserve"> organų sistemų klasės</w:t>
            </w:r>
          </w:p>
        </w:tc>
        <w:tc>
          <w:tcPr>
            <w:tcW w:w="2411" w:type="dxa"/>
            <w:vMerge w:val="restart"/>
          </w:tcPr>
          <w:p w14:paraId="79EABD64" w14:textId="77777777" w:rsidR="007732CC" w:rsidRDefault="00196C7A">
            <w:pPr>
              <w:rPr>
                <w:b/>
                <w:sz w:val="22"/>
                <w:szCs w:val="22"/>
                <w:lang w:val="lt-LT"/>
              </w:rPr>
            </w:pPr>
            <w:r>
              <w:rPr>
                <w:rFonts w:eastAsia="Calibri"/>
                <w:b/>
                <w:bCs/>
                <w:iCs/>
                <w:sz w:val="22"/>
                <w:szCs w:val="22"/>
                <w:lang w:val="lt-LT"/>
              </w:rPr>
              <w:t>Nepageidaujamas poveikis</w:t>
            </w:r>
          </w:p>
        </w:tc>
        <w:tc>
          <w:tcPr>
            <w:tcW w:w="5118" w:type="dxa"/>
            <w:gridSpan w:val="3"/>
          </w:tcPr>
          <w:p w14:paraId="3D70AF6C" w14:textId="77777777" w:rsidR="007732CC" w:rsidRDefault="00196C7A">
            <w:pPr>
              <w:jc w:val="center"/>
              <w:rPr>
                <w:rFonts w:eastAsia="Calibri"/>
                <w:b/>
                <w:bCs/>
                <w:iCs/>
                <w:sz w:val="22"/>
                <w:szCs w:val="22"/>
                <w:lang w:val="lt-LT"/>
              </w:rPr>
            </w:pPr>
            <w:r>
              <w:rPr>
                <w:rFonts w:eastAsia="Calibri"/>
                <w:b/>
                <w:bCs/>
                <w:iCs/>
                <w:sz w:val="22"/>
                <w:szCs w:val="22"/>
                <w:lang w:val="lt-LT"/>
              </w:rPr>
              <w:t>Dažnis</w:t>
            </w:r>
          </w:p>
        </w:tc>
      </w:tr>
      <w:tr w:rsidR="007732CC" w14:paraId="626CA390" w14:textId="77777777">
        <w:tc>
          <w:tcPr>
            <w:tcW w:w="1532" w:type="dxa"/>
            <w:vMerge/>
          </w:tcPr>
          <w:p w14:paraId="42456618" w14:textId="77777777" w:rsidR="007732CC" w:rsidRDefault="007732CC">
            <w:pPr>
              <w:rPr>
                <w:b/>
                <w:sz w:val="22"/>
                <w:szCs w:val="22"/>
                <w:lang w:val="lt-LT"/>
              </w:rPr>
            </w:pPr>
          </w:p>
        </w:tc>
        <w:tc>
          <w:tcPr>
            <w:tcW w:w="2411" w:type="dxa"/>
            <w:vMerge/>
          </w:tcPr>
          <w:p w14:paraId="7B6A7BE9" w14:textId="77777777" w:rsidR="007732CC" w:rsidRDefault="007732CC">
            <w:pPr>
              <w:rPr>
                <w:b/>
                <w:sz w:val="22"/>
                <w:szCs w:val="22"/>
                <w:lang w:val="lt-LT"/>
              </w:rPr>
            </w:pPr>
          </w:p>
        </w:tc>
        <w:tc>
          <w:tcPr>
            <w:tcW w:w="1464" w:type="dxa"/>
          </w:tcPr>
          <w:p w14:paraId="3F2087A4" w14:textId="77777777" w:rsidR="007732CC" w:rsidRDefault="00196C7A">
            <w:pPr>
              <w:rPr>
                <w:b/>
                <w:sz w:val="22"/>
                <w:szCs w:val="22"/>
                <w:lang w:val="lt-LT"/>
              </w:rPr>
            </w:pPr>
            <w:proofErr w:type="spellStart"/>
            <w:r>
              <w:rPr>
                <w:rFonts w:eastAsia="Calibri"/>
                <w:b/>
                <w:bCs/>
                <w:iCs/>
                <w:sz w:val="22"/>
                <w:szCs w:val="22"/>
                <w:lang w:val="lt-LT"/>
              </w:rPr>
              <w:t>Perindoprilis</w:t>
            </w:r>
            <w:proofErr w:type="spellEnd"/>
          </w:p>
        </w:tc>
        <w:tc>
          <w:tcPr>
            <w:tcW w:w="2012" w:type="dxa"/>
          </w:tcPr>
          <w:p w14:paraId="5E006AEE" w14:textId="77777777" w:rsidR="007732CC" w:rsidRDefault="00196C7A">
            <w:pPr>
              <w:rPr>
                <w:rFonts w:eastAsia="Calibri"/>
                <w:b/>
                <w:bCs/>
                <w:iCs/>
                <w:sz w:val="22"/>
                <w:szCs w:val="22"/>
                <w:lang w:val="lt-LT"/>
              </w:rPr>
            </w:pPr>
            <w:proofErr w:type="spellStart"/>
            <w:r>
              <w:rPr>
                <w:rFonts w:eastAsia="Calibri"/>
                <w:b/>
                <w:bCs/>
                <w:iCs/>
                <w:sz w:val="22"/>
                <w:szCs w:val="22"/>
                <w:lang w:val="lt-LT"/>
              </w:rPr>
              <w:t>Indapamidas</w:t>
            </w:r>
            <w:proofErr w:type="spellEnd"/>
          </w:p>
        </w:tc>
        <w:tc>
          <w:tcPr>
            <w:tcW w:w="1642" w:type="dxa"/>
          </w:tcPr>
          <w:p w14:paraId="511309D2" w14:textId="769F101C" w:rsidR="007732CC" w:rsidRDefault="00196C7A">
            <w:pPr>
              <w:rPr>
                <w:rFonts w:eastAsia="Calibri"/>
                <w:b/>
                <w:bCs/>
                <w:iCs/>
                <w:sz w:val="22"/>
                <w:szCs w:val="22"/>
                <w:lang w:val="lt-LT"/>
              </w:rPr>
            </w:pPr>
            <w:proofErr w:type="spellStart"/>
            <w:r>
              <w:rPr>
                <w:rFonts w:eastAsia="Calibri"/>
                <w:b/>
                <w:bCs/>
                <w:iCs/>
                <w:sz w:val="22"/>
                <w:szCs w:val="22"/>
                <w:lang w:val="lt-LT"/>
              </w:rPr>
              <w:t>Ro</w:t>
            </w:r>
            <w:r w:rsidR="00682657">
              <w:rPr>
                <w:rFonts w:eastAsia="Calibri"/>
                <w:b/>
                <w:bCs/>
                <w:iCs/>
                <w:sz w:val="22"/>
                <w:szCs w:val="22"/>
                <w:lang w:val="lt-LT"/>
              </w:rPr>
              <w:t>z</w:t>
            </w:r>
            <w:r>
              <w:rPr>
                <w:rFonts w:eastAsia="Calibri"/>
                <w:b/>
                <w:bCs/>
                <w:iCs/>
                <w:sz w:val="22"/>
                <w:szCs w:val="22"/>
                <w:lang w:val="lt-LT"/>
              </w:rPr>
              <w:t>uvastatinas</w:t>
            </w:r>
            <w:proofErr w:type="spellEnd"/>
          </w:p>
        </w:tc>
      </w:tr>
      <w:tr w:rsidR="007732CC" w14:paraId="261E8450" w14:textId="77777777">
        <w:tc>
          <w:tcPr>
            <w:tcW w:w="1532" w:type="dxa"/>
          </w:tcPr>
          <w:p w14:paraId="7CCBC930" w14:textId="77777777" w:rsidR="007732CC" w:rsidRDefault="00196C7A">
            <w:pPr>
              <w:rPr>
                <w:rFonts w:eastAsia="Calibri"/>
                <w:bCs/>
                <w:iCs/>
                <w:sz w:val="22"/>
                <w:szCs w:val="22"/>
                <w:lang w:val="lt-LT"/>
              </w:rPr>
            </w:pPr>
            <w:r>
              <w:rPr>
                <w:rFonts w:eastAsia="Calibri"/>
                <w:bCs/>
                <w:iCs/>
                <w:sz w:val="22"/>
                <w:szCs w:val="22"/>
                <w:lang w:val="lt-LT"/>
              </w:rPr>
              <w:t xml:space="preserve">Infekcijos ir </w:t>
            </w:r>
            <w:proofErr w:type="spellStart"/>
            <w:r>
              <w:rPr>
                <w:rFonts w:eastAsia="Calibri"/>
                <w:bCs/>
                <w:iCs/>
                <w:sz w:val="22"/>
                <w:szCs w:val="22"/>
                <w:lang w:val="lt-LT"/>
              </w:rPr>
              <w:t>infestacijos</w:t>
            </w:r>
            <w:proofErr w:type="spellEnd"/>
          </w:p>
        </w:tc>
        <w:tc>
          <w:tcPr>
            <w:tcW w:w="2411" w:type="dxa"/>
          </w:tcPr>
          <w:p w14:paraId="30F23CA3" w14:textId="77777777" w:rsidR="007732CC" w:rsidRDefault="00196C7A">
            <w:pPr>
              <w:rPr>
                <w:rFonts w:eastAsia="Calibri"/>
                <w:bCs/>
                <w:iCs/>
                <w:sz w:val="22"/>
                <w:szCs w:val="22"/>
                <w:lang w:val="lt-LT"/>
              </w:rPr>
            </w:pPr>
            <w:r>
              <w:rPr>
                <w:rFonts w:eastAsia="Calibri"/>
                <w:bCs/>
                <w:iCs/>
                <w:sz w:val="22"/>
                <w:szCs w:val="22"/>
                <w:lang w:val="lt-LT"/>
              </w:rPr>
              <w:t xml:space="preserve">Rinitas </w:t>
            </w:r>
          </w:p>
        </w:tc>
        <w:tc>
          <w:tcPr>
            <w:tcW w:w="1464" w:type="dxa"/>
          </w:tcPr>
          <w:p w14:paraId="580CF8FA"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04B87EC4"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4E3E6EB"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1B99D79" w14:textId="77777777">
        <w:tc>
          <w:tcPr>
            <w:tcW w:w="1532" w:type="dxa"/>
            <w:vMerge w:val="restart"/>
          </w:tcPr>
          <w:p w14:paraId="7BC6BAB7" w14:textId="77777777" w:rsidR="007732CC" w:rsidRDefault="00196C7A">
            <w:pPr>
              <w:rPr>
                <w:sz w:val="22"/>
                <w:szCs w:val="22"/>
                <w:lang w:val="lt-LT"/>
              </w:rPr>
            </w:pPr>
            <w:r>
              <w:rPr>
                <w:sz w:val="22"/>
                <w:szCs w:val="22"/>
                <w:lang w:val="lt-LT"/>
              </w:rPr>
              <w:t>Kraujo ir limfinės sistemos sutrikimai</w:t>
            </w:r>
          </w:p>
        </w:tc>
        <w:tc>
          <w:tcPr>
            <w:tcW w:w="2411" w:type="dxa"/>
          </w:tcPr>
          <w:p w14:paraId="11F5ED87" w14:textId="77777777" w:rsidR="007732CC" w:rsidRDefault="00196C7A">
            <w:pPr>
              <w:rPr>
                <w:rFonts w:eastAsia="Calibri"/>
                <w:bCs/>
                <w:iCs/>
                <w:sz w:val="22"/>
                <w:szCs w:val="22"/>
                <w:lang w:val="lt-LT"/>
              </w:rPr>
            </w:pPr>
            <w:proofErr w:type="spellStart"/>
            <w:r>
              <w:rPr>
                <w:rFonts w:eastAsia="Calibri"/>
                <w:bCs/>
                <w:iCs/>
                <w:sz w:val="22"/>
                <w:szCs w:val="22"/>
                <w:lang w:val="lt-LT"/>
              </w:rPr>
              <w:t>Eozinofilija</w:t>
            </w:r>
            <w:proofErr w:type="spellEnd"/>
          </w:p>
        </w:tc>
        <w:tc>
          <w:tcPr>
            <w:tcW w:w="1464" w:type="dxa"/>
          </w:tcPr>
          <w:p w14:paraId="22A60F03"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579ABE0E"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667A025D"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CECBF79" w14:textId="77777777">
        <w:tc>
          <w:tcPr>
            <w:tcW w:w="1532" w:type="dxa"/>
            <w:vMerge/>
          </w:tcPr>
          <w:p w14:paraId="78DB162D" w14:textId="77777777" w:rsidR="007732CC" w:rsidRDefault="007732CC">
            <w:pPr>
              <w:rPr>
                <w:sz w:val="22"/>
                <w:szCs w:val="22"/>
                <w:lang w:val="lt-LT"/>
              </w:rPr>
            </w:pPr>
          </w:p>
        </w:tc>
        <w:tc>
          <w:tcPr>
            <w:tcW w:w="2411" w:type="dxa"/>
          </w:tcPr>
          <w:p w14:paraId="07EEB9DB" w14:textId="77777777" w:rsidR="007732CC" w:rsidRDefault="00196C7A">
            <w:pPr>
              <w:rPr>
                <w:rFonts w:eastAsia="Calibri"/>
                <w:bCs/>
                <w:iCs/>
                <w:sz w:val="22"/>
                <w:szCs w:val="22"/>
                <w:lang w:val="lt-LT"/>
              </w:rPr>
            </w:pPr>
            <w:proofErr w:type="spellStart"/>
            <w:r>
              <w:rPr>
                <w:rFonts w:eastAsia="Calibri"/>
                <w:bCs/>
                <w:iCs/>
                <w:sz w:val="22"/>
                <w:szCs w:val="22"/>
                <w:lang w:val="lt-LT"/>
              </w:rPr>
              <w:t>Agranulocitozė</w:t>
            </w:r>
            <w:proofErr w:type="spellEnd"/>
            <w:r>
              <w:rPr>
                <w:rFonts w:eastAsia="Calibri"/>
                <w:bCs/>
                <w:iCs/>
                <w:sz w:val="22"/>
                <w:szCs w:val="22"/>
                <w:lang w:val="lt-LT"/>
              </w:rPr>
              <w:t xml:space="preserve"> (žr. 4.4 skyrių)</w:t>
            </w:r>
          </w:p>
        </w:tc>
        <w:tc>
          <w:tcPr>
            <w:tcW w:w="1464" w:type="dxa"/>
          </w:tcPr>
          <w:p w14:paraId="6C5CC39F"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3DC9AC63"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7CE7351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0CF9FA8" w14:textId="77777777">
        <w:tc>
          <w:tcPr>
            <w:tcW w:w="1532" w:type="dxa"/>
            <w:vMerge/>
          </w:tcPr>
          <w:p w14:paraId="317A5236" w14:textId="77777777" w:rsidR="007732CC" w:rsidRDefault="007732CC">
            <w:pPr>
              <w:rPr>
                <w:rFonts w:eastAsia="Calibri"/>
                <w:bCs/>
                <w:iCs/>
                <w:sz w:val="22"/>
                <w:szCs w:val="22"/>
                <w:lang w:val="lt-LT"/>
              </w:rPr>
            </w:pPr>
          </w:p>
        </w:tc>
        <w:tc>
          <w:tcPr>
            <w:tcW w:w="2411" w:type="dxa"/>
          </w:tcPr>
          <w:p w14:paraId="3CB09F82" w14:textId="77777777" w:rsidR="007732CC" w:rsidRDefault="00196C7A">
            <w:pPr>
              <w:rPr>
                <w:rFonts w:eastAsia="Calibri"/>
                <w:bCs/>
                <w:iCs/>
                <w:sz w:val="22"/>
                <w:szCs w:val="22"/>
                <w:lang w:val="lt-LT"/>
              </w:rPr>
            </w:pPr>
            <w:proofErr w:type="spellStart"/>
            <w:r>
              <w:rPr>
                <w:rFonts w:eastAsia="Calibri"/>
                <w:bCs/>
                <w:iCs/>
                <w:sz w:val="22"/>
                <w:szCs w:val="22"/>
                <w:lang w:val="lt-LT"/>
              </w:rPr>
              <w:t>Aplazinė</w:t>
            </w:r>
            <w:proofErr w:type="spellEnd"/>
            <w:r>
              <w:rPr>
                <w:rFonts w:eastAsia="Calibri"/>
                <w:bCs/>
                <w:iCs/>
                <w:sz w:val="22"/>
                <w:szCs w:val="22"/>
                <w:lang w:val="lt-LT"/>
              </w:rPr>
              <w:t xml:space="preserve"> anemija</w:t>
            </w:r>
          </w:p>
        </w:tc>
        <w:tc>
          <w:tcPr>
            <w:tcW w:w="1464" w:type="dxa"/>
          </w:tcPr>
          <w:p w14:paraId="5EE4196A"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FAFD384"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47527141"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4189DE4" w14:textId="77777777">
        <w:tc>
          <w:tcPr>
            <w:tcW w:w="1532" w:type="dxa"/>
            <w:vMerge/>
          </w:tcPr>
          <w:p w14:paraId="782CD016" w14:textId="77777777" w:rsidR="007732CC" w:rsidRDefault="007732CC">
            <w:pPr>
              <w:rPr>
                <w:rFonts w:eastAsia="Calibri"/>
                <w:bCs/>
                <w:iCs/>
                <w:sz w:val="22"/>
                <w:szCs w:val="22"/>
                <w:lang w:val="lt-LT"/>
              </w:rPr>
            </w:pPr>
          </w:p>
        </w:tc>
        <w:tc>
          <w:tcPr>
            <w:tcW w:w="2411" w:type="dxa"/>
          </w:tcPr>
          <w:p w14:paraId="6A37D6F3" w14:textId="77777777" w:rsidR="007732CC" w:rsidRDefault="00196C7A">
            <w:pPr>
              <w:rPr>
                <w:rFonts w:eastAsia="Calibri"/>
                <w:bCs/>
                <w:iCs/>
                <w:sz w:val="22"/>
                <w:szCs w:val="22"/>
                <w:lang w:val="lt-LT"/>
              </w:rPr>
            </w:pPr>
            <w:proofErr w:type="spellStart"/>
            <w:r>
              <w:rPr>
                <w:rFonts w:eastAsia="Calibri"/>
                <w:bCs/>
                <w:iCs/>
                <w:sz w:val="22"/>
                <w:szCs w:val="22"/>
                <w:lang w:val="lt-LT"/>
              </w:rPr>
              <w:t>Pancitopenija</w:t>
            </w:r>
            <w:proofErr w:type="spellEnd"/>
          </w:p>
        </w:tc>
        <w:tc>
          <w:tcPr>
            <w:tcW w:w="1464" w:type="dxa"/>
          </w:tcPr>
          <w:p w14:paraId="7B3E04F6"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155145A9"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69EA1445"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B118763" w14:textId="77777777">
        <w:tc>
          <w:tcPr>
            <w:tcW w:w="1532" w:type="dxa"/>
            <w:vMerge/>
          </w:tcPr>
          <w:p w14:paraId="4F6E1336" w14:textId="77777777" w:rsidR="007732CC" w:rsidRDefault="007732CC">
            <w:pPr>
              <w:rPr>
                <w:rFonts w:eastAsia="Calibri"/>
                <w:bCs/>
                <w:iCs/>
                <w:sz w:val="22"/>
                <w:szCs w:val="22"/>
                <w:lang w:val="lt-LT"/>
              </w:rPr>
            </w:pPr>
          </w:p>
        </w:tc>
        <w:tc>
          <w:tcPr>
            <w:tcW w:w="2411" w:type="dxa"/>
          </w:tcPr>
          <w:p w14:paraId="4CE3E139" w14:textId="77777777" w:rsidR="007732CC" w:rsidRDefault="00196C7A">
            <w:pPr>
              <w:rPr>
                <w:rFonts w:eastAsia="Calibri"/>
                <w:bCs/>
                <w:iCs/>
                <w:sz w:val="22"/>
                <w:szCs w:val="22"/>
                <w:lang w:val="lt-LT"/>
              </w:rPr>
            </w:pPr>
            <w:proofErr w:type="spellStart"/>
            <w:r>
              <w:rPr>
                <w:rFonts w:eastAsia="Calibri"/>
                <w:bCs/>
                <w:iCs/>
                <w:sz w:val="22"/>
                <w:szCs w:val="22"/>
                <w:lang w:val="lt-LT"/>
              </w:rPr>
              <w:t>Leukopenija</w:t>
            </w:r>
            <w:proofErr w:type="spellEnd"/>
          </w:p>
        </w:tc>
        <w:tc>
          <w:tcPr>
            <w:tcW w:w="1464" w:type="dxa"/>
          </w:tcPr>
          <w:p w14:paraId="5D44230B"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1A0146F3"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3E0B859C"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F7DCF8B" w14:textId="77777777">
        <w:tc>
          <w:tcPr>
            <w:tcW w:w="1532" w:type="dxa"/>
            <w:vMerge/>
          </w:tcPr>
          <w:p w14:paraId="4A83D960" w14:textId="77777777" w:rsidR="007732CC" w:rsidRDefault="007732CC">
            <w:pPr>
              <w:rPr>
                <w:rFonts w:eastAsia="Calibri"/>
                <w:bCs/>
                <w:iCs/>
                <w:sz w:val="22"/>
                <w:szCs w:val="22"/>
                <w:lang w:val="lt-LT"/>
              </w:rPr>
            </w:pPr>
          </w:p>
        </w:tc>
        <w:tc>
          <w:tcPr>
            <w:tcW w:w="2411" w:type="dxa"/>
          </w:tcPr>
          <w:p w14:paraId="3F370DBE" w14:textId="77777777" w:rsidR="007732CC" w:rsidRDefault="00196C7A">
            <w:pPr>
              <w:rPr>
                <w:rFonts w:eastAsia="Calibri"/>
                <w:bCs/>
                <w:iCs/>
                <w:sz w:val="22"/>
                <w:szCs w:val="22"/>
                <w:lang w:val="lt-LT"/>
              </w:rPr>
            </w:pPr>
            <w:proofErr w:type="spellStart"/>
            <w:r>
              <w:rPr>
                <w:rFonts w:eastAsia="Calibri"/>
                <w:bCs/>
                <w:iCs/>
                <w:sz w:val="22"/>
                <w:szCs w:val="22"/>
                <w:lang w:val="lt-LT"/>
              </w:rPr>
              <w:t>Neutropenija</w:t>
            </w:r>
            <w:proofErr w:type="spellEnd"/>
            <w:r>
              <w:rPr>
                <w:rFonts w:eastAsia="Calibri"/>
                <w:bCs/>
                <w:iCs/>
                <w:sz w:val="22"/>
                <w:szCs w:val="22"/>
                <w:lang w:val="lt-LT"/>
              </w:rPr>
              <w:t xml:space="preserve"> (žr. 4.4 skyrių)</w:t>
            </w:r>
          </w:p>
        </w:tc>
        <w:tc>
          <w:tcPr>
            <w:tcW w:w="1464" w:type="dxa"/>
          </w:tcPr>
          <w:p w14:paraId="3E171202"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161AA45B"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71FF16E"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810D6A5" w14:textId="77777777">
        <w:tc>
          <w:tcPr>
            <w:tcW w:w="1532" w:type="dxa"/>
            <w:vMerge/>
          </w:tcPr>
          <w:p w14:paraId="588FE561" w14:textId="77777777" w:rsidR="007732CC" w:rsidRDefault="007732CC">
            <w:pPr>
              <w:rPr>
                <w:rFonts w:eastAsia="Calibri"/>
                <w:bCs/>
                <w:iCs/>
                <w:sz w:val="22"/>
                <w:szCs w:val="22"/>
                <w:lang w:val="lt-LT"/>
              </w:rPr>
            </w:pPr>
          </w:p>
        </w:tc>
        <w:tc>
          <w:tcPr>
            <w:tcW w:w="2411" w:type="dxa"/>
          </w:tcPr>
          <w:p w14:paraId="235FAAEF" w14:textId="77777777" w:rsidR="007732CC" w:rsidRDefault="00196C7A">
            <w:pPr>
              <w:rPr>
                <w:rFonts w:eastAsia="Calibri"/>
                <w:bCs/>
                <w:iCs/>
                <w:sz w:val="22"/>
                <w:szCs w:val="22"/>
                <w:lang w:val="lt-LT"/>
              </w:rPr>
            </w:pPr>
            <w:r>
              <w:rPr>
                <w:rFonts w:eastAsia="Calibri"/>
                <w:bCs/>
                <w:iCs/>
                <w:sz w:val="22"/>
                <w:szCs w:val="22"/>
                <w:lang w:val="lt-LT"/>
              </w:rPr>
              <w:t>Hemolizinė anemija</w:t>
            </w:r>
          </w:p>
        </w:tc>
        <w:tc>
          <w:tcPr>
            <w:tcW w:w="1464" w:type="dxa"/>
          </w:tcPr>
          <w:p w14:paraId="282D4D7F"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6D02BD3A"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1D224DD6"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F8AADEF" w14:textId="77777777">
        <w:tc>
          <w:tcPr>
            <w:tcW w:w="1532" w:type="dxa"/>
            <w:vMerge/>
          </w:tcPr>
          <w:p w14:paraId="490751DB" w14:textId="77777777" w:rsidR="007732CC" w:rsidRDefault="007732CC">
            <w:pPr>
              <w:rPr>
                <w:sz w:val="22"/>
                <w:szCs w:val="22"/>
                <w:lang w:val="lt-LT"/>
              </w:rPr>
            </w:pPr>
          </w:p>
        </w:tc>
        <w:tc>
          <w:tcPr>
            <w:tcW w:w="2411" w:type="dxa"/>
          </w:tcPr>
          <w:p w14:paraId="38DC1733" w14:textId="77777777" w:rsidR="007732CC" w:rsidRDefault="00196C7A">
            <w:pPr>
              <w:rPr>
                <w:rFonts w:eastAsia="Calibri"/>
                <w:bCs/>
                <w:iCs/>
                <w:sz w:val="22"/>
                <w:szCs w:val="22"/>
                <w:lang w:val="lt-LT"/>
              </w:rPr>
            </w:pPr>
            <w:proofErr w:type="spellStart"/>
            <w:r>
              <w:rPr>
                <w:rFonts w:eastAsia="Calibri"/>
                <w:bCs/>
                <w:iCs/>
                <w:sz w:val="22"/>
                <w:szCs w:val="22"/>
                <w:lang w:val="lt-LT"/>
              </w:rPr>
              <w:t>Trombocitopenija</w:t>
            </w:r>
            <w:proofErr w:type="spellEnd"/>
            <w:r>
              <w:rPr>
                <w:rFonts w:eastAsia="Calibri"/>
                <w:bCs/>
                <w:iCs/>
                <w:sz w:val="22"/>
                <w:szCs w:val="22"/>
                <w:lang w:val="lt-LT"/>
              </w:rPr>
              <w:t xml:space="preserve"> (žr. 4.4 skyrių)</w:t>
            </w:r>
          </w:p>
        </w:tc>
        <w:tc>
          <w:tcPr>
            <w:tcW w:w="1464" w:type="dxa"/>
          </w:tcPr>
          <w:p w14:paraId="6E72D4CB"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465A64B6"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14D6626D"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5F1D12DD" w14:textId="77777777">
        <w:tc>
          <w:tcPr>
            <w:tcW w:w="1532" w:type="dxa"/>
          </w:tcPr>
          <w:p w14:paraId="063FAED3" w14:textId="77777777" w:rsidR="007732CC" w:rsidRDefault="00196C7A">
            <w:pPr>
              <w:rPr>
                <w:sz w:val="22"/>
                <w:szCs w:val="22"/>
                <w:lang w:val="lt-LT"/>
              </w:rPr>
            </w:pPr>
            <w:r>
              <w:rPr>
                <w:sz w:val="22"/>
                <w:szCs w:val="22"/>
                <w:lang w:val="lt-LT"/>
              </w:rPr>
              <w:t>Imuninės sistemos sutrikimai</w:t>
            </w:r>
          </w:p>
        </w:tc>
        <w:tc>
          <w:tcPr>
            <w:tcW w:w="2411" w:type="dxa"/>
          </w:tcPr>
          <w:p w14:paraId="54229803" w14:textId="77777777" w:rsidR="007732CC" w:rsidRDefault="00196C7A">
            <w:pPr>
              <w:rPr>
                <w:rFonts w:eastAsia="Calibri"/>
                <w:bCs/>
                <w:iCs/>
                <w:sz w:val="22"/>
                <w:szCs w:val="22"/>
                <w:lang w:val="lt-LT"/>
              </w:rPr>
            </w:pPr>
            <w:r>
              <w:rPr>
                <w:rFonts w:eastAsia="Calibri"/>
                <w:bCs/>
                <w:iCs/>
                <w:sz w:val="22"/>
                <w:szCs w:val="22"/>
                <w:lang w:val="lt-LT"/>
              </w:rPr>
              <w:t xml:space="preserve">Padidėjęs jautrumas (reakcijos, daugiausiai odos, asmenims, kurie turi polinkį į alergines ir </w:t>
            </w:r>
            <w:proofErr w:type="spellStart"/>
            <w:r>
              <w:rPr>
                <w:rFonts w:eastAsia="Calibri"/>
                <w:bCs/>
                <w:iCs/>
                <w:sz w:val="22"/>
                <w:szCs w:val="22"/>
                <w:lang w:val="lt-LT"/>
              </w:rPr>
              <w:t>astmines</w:t>
            </w:r>
            <w:proofErr w:type="spellEnd"/>
            <w:r>
              <w:rPr>
                <w:rFonts w:eastAsia="Calibri"/>
                <w:bCs/>
                <w:iCs/>
                <w:sz w:val="22"/>
                <w:szCs w:val="22"/>
                <w:lang w:val="lt-LT"/>
              </w:rPr>
              <w:t xml:space="preserve"> reakcijas)</w:t>
            </w:r>
          </w:p>
        </w:tc>
        <w:tc>
          <w:tcPr>
            <w:tcW w:w="1464" w:type="dxa"/>
          </w:tcPr>
          <w:p w14:paraId="4E2E903E"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B607C9A" w14:textId="77777777" w:rsidR="007732CC" w:rsidRDefault="00196C7A">
            <w:pPr>
              <w:rPr>
                <w:rFonts w:eastAsia="Calibri"/>
                <w:bCs/>
                <w:iCs/>
                <w:sz w:val="22"/>
                <w:szCs w:val="22"/>
                <w:lang w:val="lt-LT"/>
              </w:rPr>
            </w:pPr>
            <w:r>
              <w:rPr>
                <w:rFonts w:eastAsia="Calibri"/>
                <w:bCs/>
                <w:iCs/>
                <w:sz w:val="22"/>
                <w:szCs w:val="22"/>
                <w:lang w:val="lt-LT"/>
              </w:rPr>
              <w:t>Dažnas</w:t>
            </w:r>
          </w:p>
        </w:tc>
        <w:tc>
          <w:tcPr>
            <w:tcW w:w="1642" w:type="dxa"/>
          </w:tcPr>
          <w:p w14:paraId="6F99173B"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56210C0F" w14:textId="77777777">
        <w:tc>
          <w:tcPr>
            <w:tcW w:w="1532" w:type="dxa"/>
            <w:vMerge w:val="restart"/>
          </w:tcPr>
          <w:p w14:paraId="79699FCB" w14:textId="77777777" w:rsidR="007732CC" w:rsidRDefault="00196C7A">
            <w:pPr>
              <w:rPr>
                <w:sz w:val="22"/>
                <w:szCs w:val="22"/>
                <w:lang w:val="lt-LT"/>
              </w:rPr>
            </w:pPr>
            <w:r>
              <w:rPr>
                <w:rFonts w:eastAsia="Calibri"/>
                <w:bCs/>
                <w:iCs/>
                <w:sz w:val="22"/>
                <w:szCs w:val="22"/>
                <w:lang w:val="lt-LT"/>
              </w:rPr>
              <w:t>Endokrininės sistemos</w:t>
            </w:r>
            <w:r>
              <w:rPr>
                <w:sz w:val="22"/>
                <w:szCs w:val="22"/>
                <w:lang w:val="lt-LT"/>
              </w:rPr>
              <w:t xml:space="preserve"> sutrikimai</w:t>
            </w:r>
          </w:p>
        </w:tc>
        <w:tc>
          <w:tcPr>
            <w:tcW w:w="2411" w:type="dxa"/>
          </w:tcPr>
          <w:p w14:paraId="64242415" w14:textId="77777777" w:rsidR="007732CC" w:rsidRDefault="00196C7A">
            <w:pPr>
              <w:rPr>
                <w:rFonts w:eastAsia="Calibri"/>
                <w:bCs/>
                <w:iCs/>
                <w:sz w:val="22"/>
                <w:szCs w:val="22"/>
                <w:lang w:val="lt-LT"/>
              </w:rPr>
            </w:pPr>
            <w:r>
              <w:rPr>
                <w:rFonts w:eastAsia="Calibri"/>
                <w:bCs/>
                <w:iCs/>
                <w:sz w:val="22"/>
                <w:szCs w:val="22"/>
                <w:lang w:val="lt-LT"/>
              </w:rPr>
              <w:t>Cukrinis diabetas</w:t>
            </w:r>
            <w:r>
              <w:rPr>
                <w:rFonts w:eastAsia="Calibri"/>
                <w:bCs/>
                <w:iCs/>
                <w:sz w:val="22"/>
                <w:szCs w:val="22"/>
                <w:vertAlign w:val="superscript"/>
                <w:lang w:val="lt-LT"/>
              </w:rPr>
              <w:t>1</w:t>
            </w:r>
          </w:p>
        </w:tc>
        <w:tc>
          <w:tcPr>
            <w:tcW w:w="1464" w:type="dxa"/>
          </w:tcPr>
          <w:p w14:paraId="598924DA"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7D579642"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42C64BA"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6C0A24B8" w14:textId="77777777">
        <w:tc>
          <w:tcPr>
            <w:tcW w:w="1532" w:type="dxa"/>
            <w:vMerge/>
          </w:tcPr>
          <w:p w14:paraId="4CD88925" w14:textId="77777777" w:rsidR="007732CC" w:rsidRDefault="007732CC">
            <w:pPr>
              <w:rPr>
                <w:rFonts w:eastAsia="Calibri"/>
                <w:bCs/>
                <w:iCs/>
                <w:sz w:val="22"/>
                <w:szCs w:val="22"/>
                <w:lang w:val="lt-LT"/>
              </w:rPr>
            </w:pPr>
          </w:p>
        </w:tc>
        <w:tc>
          <w:tcPr>
            <w:tcW w:w="2411" w:type="dxa"/>
          </w:tcPr>
          <w:p w14:paraId="2A122749" w14:textId="77777777" w:rsidR="007732CC" w:rsidRDefault="00196C7A">
            <w:pPr>
              <w:rPr>
                <w:rFonts w:eastAsia="Calibri"/>
                <w:bCs/>
                <w:iCs/>
                <w:sz w:val="22"/>
                <w:szCs w:val="22"/>
                <w:lang w:val="lt-LT"/>
              </w:rPr>
            </w:pPr>
            <w:r>
              <w:rPr>
                <w:rFonts w:eastAsia="Calibri"/>
                <w:sz w:val="22"/>
                <w:szCs w:val="22"/>
              </w:rPr>
              <w:t xml:space="preserve">Sutrikusios antidiurezinio hormono sekrecijos sindromas </w:t>
            </w:r>
            <w:r>
              <w:rPr>
                <w:sz w:val="22"/>
                <w:szCs w:val="22"/>
              </w:rPr>
              <w:t>(SAHSS)</w:t>
            </w:r>
          </w:p>
        </w:tc>
        <w:tc>
          <w:tcPr>
            <w:tcW w:w="1464" w:type="dxa"/>
          </w:tcPr>
          <w:p w14:paraId="1579E301"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00065BC8"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EFBC6E6"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EB8D559" w14:textId="77777777">
        <w:tc>
          <w:tcPr>
            <w:tcW w:w="1532" w:type="dxa"/>
            <w:vMerge w:val="restart"/>
          </w:tcPr>
          <w:p w14:paraId="5C2F930F" w14:textId="77777777" w:rsidR="007732CC" w:rsidRDefault="00196C7A">
            <w:pPr>
              <w:rPr>
                <w:sz w:val="22"/>
                <w:szCs w:val="22"/>
                <w:lang w:val="lt-LT"/>
              </w:rPr>
            </w:pPr>
            <w:r>
              <w:rPr>
                <w:sz w:val="22"/>
                <w:szCs w:val="22"/>
                <w:lang w:val="lt-LT"/>
              </w:rPr>
              <w:t>Metabolizmo ir mitybos sutrikimai</w:t>
            </w:r>
          </w:p>
        </w:tc>
        <w:tc>
          <w:tcPr>
            <w:tcW w:w="2411" w:type="dxa"/>
          </w:tcPr>
          <w:p w14:paraId="28298396" w14:textId="77777777" w:rsidR="007732CC" w:rsidRDefault="00196C7A">
            <w:pPr>
              <w:rPr>
                <w:rFonts w:eastAsia="Calibri"/>
                <w:bCs/>
                <w:iCs/>
                <w:sz w:val="22"/>
                <w:szCs w:val="22"/>
                <w:lang w:val="lt-LT"/>
              </w:rPr>
            </w:pPr>
            <w:r>
              <w:rPr>
                <w:rFonts w:eastAsia="Calibri"/>
                <w:bCs/>
                <w:iCs/>
                <w:sz w:val="22"/>
                <w:szCs w:val="22"/>
                <w:lang w:val="lt-LT"/>
              </w:rPr>
              <w:t xml:space="preserve">Hipoglikemija (žr. 4.4 ir 4.5 skyrius) </w:t>
            </w:r>
          </w:p>
        </w:tc>
        <w:tc>
          <w:tcPr>
            <w:tcW w:w="1464" w:type="dxa"/>
          </w:tcPr>
          <w:p w14:paraId="5BA9E2DD"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1F711C2B"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15255F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C7EC3BD" w14:textId="77777777">
        <w:tc>
          <w:tcPr>
            <w:tcW w:w="1532" w:type="dxa"/>
            <w:vMerge/>
          </w:tcPr>
          <w:p w14:paraId="73DD9165" w14:textId="77777777" w:rsidR="007732CC" w:rsidRDefault="007732CC">
            <w:pPr>
              <w:rPr>
                <w:rFonts w:eastAsia="Calibri"/>
                <w:bCs/>
                <w:iCs/>
                <w:sz w:val="22"/>
                <w:szCs w:val="22"/>
                <w:lang w:val="lt-LT"/>
              </w:rPr>
            </w:pPr>
          </w:p>
        </w:tc>
        <w:tc>
          <w:tcPr>
            <w:tcW w:w="2411" w:type="dxa"/>
          </w:tcPr>
          <w:p w14:paraId="161FB645" w14:textId="77777777" w:rsidR="007732CC" w:rsidRDefault="00196C7A">
            <w:pPr>
              <w:rPr>
                <w:rFonts w:eastAsia="Calibri"/>
                <w:bCs/>
                <w:iCs/>
                <w:sz w:val="22"/>
                <w:szCs w:val="22"/>
                <w:lang w:val="lt-LT"/>
              </w:rPr>
            </w:pPr>
            <w:proofErr w:type="spellStart"/>
            <w:r>
              <w:rPr>
                <w:rFonts w:eastAsia="Calibri"/>
                <w:bCs/>
                <w:iCs/>
                <w:sz w:val="22"/>
                <w:szCs w:val="22"/>
                <w:lang w:val="lt-LT"/>
              </w:rPr>
              <w:t>Hiperkalemija</w:t>
            </w:r>
            <w:proofErr w:type="spellEnd"/>
            <w:r>
              <w:rPr>
                <w:rFonts w:eastAsia="Calibri"/>
                <w:bCs/>
                <w:iCs/>
                <w:sz w:val="22"/>
                <w:szCs w:val="22"/>
                <w:lang w:val="lt-LT"/>
              </w:rPr>
              <w:t>, kuri normalizuojasi nutraukus gydymą (žr. 4.4 skyrių)</w:t>
            </w:r>
          </w:p>
        </w:tc>
        <w:tc>
          <w:tcPr>
            <w:tcW w:w="1464" w:type="dxa"/>
          </w:tcPr>
          <w:p w14:paraId="59A0422B"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741741F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B49779E"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6E84D62" w14:textId="77777777">
        <w:tc>
          <w:tcPr>
            <w:tcW w:w="1532" w:type="dxa"/>
            <w:vMerge/>
          </w:tcPr>
          <w:p w14:paraId="7627ED3E" w14:textId="77777777" w:rsidR="007732CC" w:rsidRDefault="007732CC">
            <w:pPr>
              <w:rPr>
                <w:rFonts w:eastAsia="Calibri"/>
                <w:bCs/>
                <w:iCs/>
                <w:sz w:val="22"/>
                <w:szCs w:val="22"/>
                <w:lang w:val="lt-LT"/>
              </w:rPr>
            </w:pPr>
          </w:p>
        </w:tc>
        <w:tc>
          <w:tcPr>
            <w:tcW w:w="2411" w:type="dxa"/>
          </w:tcPr>
          <w:p w14:paraId="74C55D94" w14:textId="77777777" w:rsidR="007732CC" w:rsidRDefault="00196C7A">
            <w:pPr>
              <w:rPr>
                <w:rFonts w:eastAsia="Calibri"/>
                <w:bCs/>
                <w:iCs/>
                <w:sz w:val="22"/>
                <w:szCs w:val="22"/>
                <w:lang w:val="lt-LT"/>
              </w:rPr>
            </w:pPr>
            <w:proofErr w:type="spellStart"/>
            <w:r>
              <w:rPr>
                <w:rFonts w:eastAsia="Calibri"/>
                <w:bCs/>
                <w:iCs/>
                <w:sz w:val="22"/>
                <w:szCs w:val="22"/>
                <w:lang w:val="lt-LT"/>
              </w:rPr>
              <w:t>Hiponatremija</w:t>
            </w:r>
            <w:proofErr w:type="spellEnd"/>
            <w:r>
              <w:rPr>
                <w:rFonts w:eastAsia="Calibri"/>
                <w:bCs/>
                <w:iCs/>
                <w:sz w:val="22"/>
                <w:szCs w:val="22"/>
                <w:lang w:val="lt-LT"/>
              </w:rPr>
              <w:t xml:space="preserve"> (žr. 4.4 skyrių)</w:t>
            </w:r>
          </w:p>
        </w:tc>
        <w:tc>
          <w:tcPr>
            <w:tcW w:w="1464" w:type="dxa"/>
          </w:tcPr>
          <w:p w14:paraId="52A3F2EC"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76AB20D2" w14:textId="77777777" w:rsidR="007732CC" w:rsidRDefault="00196C7A">
            <w:pPr>
              <w:rPr>
                <w:rFonts w:eastAsia="Calibri"/>
                <w:bCs/>
                <w:iCs/>
                <w:sz w:val="22"/>
                <w:szCs w:val="22"/>
                <w:lang w:val="lt-LT"/>
              </w:rPr>
            </w:pPr>
            <w:r>
              <w:rPr>
                <w:rFonts w:eastAsia="Calibri"/>
                <w:bCs/>
                <w:iCs/>
                <w:sz w:val="22"/>
                <w:szCs w:val="22"/>
                <w:lang w:val="lt-LT"/>
              </w:rPr>
              <w:t>Nedažnas</w:t>
            </w:r>
          </w:p>
        </w:tc>
        <w:tc>
          <w:tcPr>
            <w:tcW w:w="1642" w:type="dxa"/>
          </w:tcPr>
          <w:p w14:paraId="1E17175F"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6BA9EA3" w14:textId="77777777">
        <w:tc>
          <w:tcPr>
            <w:tcW w:w="1532" w:type="dxa"/>
            <w:vMerge/>
          </w:tcPr>
          <w:p w14:paraId="48ED9972" w14:textId="77777777" w:rsidR="007732CC" w:rsidRDefault="007732CC">
            <w:pPr>
              <w:rPr>
                <w:rFonts w:eastAsia="Calibri"/>
                <w:bCs/>
                <w:iCs/>
                <w:sz w:val="22"/>
                <w:szCs w:val="22"/>
                <w:lang w:val="lt-LT"/>
              </w:rPr>
            </w:pPr>
          </w:p>
        </w:tc>
        <w:tc>
          <w:tcPr>
            <w:tcW w:w="2411" w:type="dxa"/>
          </w:tcPr>
          <w:p w14:paraId="5E24732B" w14:textId="77777777" w:rsidR="007732CC" w:rsidRDefault="00196C7A">
            <w:pPr>
              <w:rPr>
                <w:rFonts w:eastAsia="Calibri"/>
                <w:bCs/>
                <w:iCs/>
                <w:sz w:val="22"/>
                <w:szCs w:val="22"/>
                <w:lang w:val="lt-LT"/>
              </w:rPr>
            </w:pPr>
            <w:proofErr w:type="spellStart"/>
            <w:r>
              <w:rPr>
                <w:rFonts w:eastAsia="Calibri"/>
                <w:bCs/>
                <w:iCs/>
                <w:sz w:val="22"/>
                <w:szCs w:val="22"/>
                <w:lang w:val="lt-LT"/>
              </w:rPr>
              <w:t>Hiperkalcemija</w:t>
            </w:r>
            <w:proofErr w:type="spellEnd"/>
            <w:r>
              <w:rPr>
                <w:rFonts w:eastAsia="Calibri"/>
                <w:bCs/>
                <w:iCs/>
                <w:sz w:val="22"/>
                <w:szCs w:val="22"/>
                <w:lang w:val="lt-LT"/>
              </w:rPr>
              <w:t xml:space="preserve"> </w:t>
            </w:r>
          </w:p>
        </w:tc>
        <w:tc>
          <w:tcPr>
            <w:tcW w:w="1464" w:type="dxa"/>
          </w:tcPr>
          <w:p w14:paraId="376320C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70ED11D6"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51D22AA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703F719" w14:textId="77777777">
        <w:tc>
          <w:tcPr>
            <w:tcW w:w="1532" w:type="dxa"/>
            <w:vMerge/>
          </w:tcPr>
          <w:p w14:paraId="40648A83" w14:textId="77777777" w:rsidR="007732CC" w:rsidRDefault="007732CC">
            <w:pPr>
              <w:rPr>
                <w:rFonts w:eastAsia="Calibri"/>
                <w:bCs/>
                <w:iCs/>
                <w:sz w:val="22"/>
                <w:szCs w:val="22"/>
                <w:lang w:val="lt-LT"/>
              </w:rPr>
            </w:pPr>
          </w:p>
        </w:tc>
        <w:tc>
          <w:tcPr>
            <w:tcW w:w="2411" w:type="dxa"/>
          </w:tcPr>
          <w:p w14:paraId="6C229F60" w14:textId="77777777" w:rsidR="007732CC" w:rsidRDefault="00196C7A">
            <w:pPr>
              <w:rPr>
                <w:rFonts w:eastAsia="Calibri"/>
                <w:bCs/>
                <w:iCs/>
                <w:sz w:val="22"/>
                <w:szCs w:val="22"/>
                <w:lang w:val="lt-LT"/>
              </w:rPr>
            </w:pPr>
            <w:proofErr w:type="spellStart"/>
            <w:r>
              <w:rPr>
                <w:rFonts w:eastAsia="Calibri"/>
                <w:bCs/>
                <w:iCs/>
                <w:sz w:val="22"/>
                <w:szCs w:val="22"/>
                <w:lang w:val="lt-LT"/>
              </w:rPr>
              <w:t>Hipokalemija</w:t>
            </w:r>
            <w:proofErr w:type="spellEnd"/>
            <w:r>
              <w:rPr>
                <w:rFonts w:eastAsia="Calibri"/>
                <w:bCs/>
                <w:iCs/>
                <w:sz w:val="22"/>
                <w:szCs w:val="22"/>
                <w:lang w:val="lt-LT"/>
              </w:rPr>
              <w:t xml:space="preserve"> (žr. 4.4 skyrių)</w:t>
            </w:r>
          </w:p>
        </w:tc>
        <w:tc>
          <w:tcPr>
            <w:tcW w:w="1464" w:type="dxa"/>
          </w:tcPr>
          <w:p w14:paraId="0749134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19751F67" w14:textId="77777777" w:rsidR="007732CC" w:rsidRDefault="00196C7A">
            <w:pPr>
              <w:rPr>
                <w:rFonts w:eastAsia="Calibri"/>
                <w:bCs/>
                <w:iCs/>
                <w:sz w:val="22"/>
                <w:szCs w:val="22"/>
                <w:lang w:val="lt-LT"/>
              </w:rPr>
            </w:pPr>
            <w:r>
              <w:rPr>
                <w:rFonts w:eastAsia="Calibri"/>
                <w:bCs/>
                <w:iCs/>
                <w:sz w:val="22"/>
                <w:szCs w:val="22"/>
                <w:lang w:val="lt-LT"/>
              </w:rPr>
              <w:t>Dažnas</w:t>
            </w:r>
          </w:p>
        </w:tc>
        <w:tc>
          <w:tcPr>
            <w:tcW w:w="1642" w:type="dxa"/>
          </w:tcPr>
          <w:p w14:paraId="3D426405"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8CC511D" w14:textId="77777777">
        <w:tc>
          <w:tcPr>
            <w:tcW w:w="1532" w:type="dxa"/>
            <w:vMerge/>
          </w:tcPr>
          <w:p w14:paraId="2E2B4769" w14:textId="77777777" w:rsidR="007732CC" w:rsidRDefault="007732CC">
            <w:pPr>
              <w:rPr>
                <w:rFonts w:eastAsia="Calibri"/>
                <w:bCs/>
                <w:iCs/>
                <w:sz w:val="22"/>
                <w:szCs w:val="22"/>
                <w:lang w:val="lt-LT"/>
              </w:rPr>
            </w:pPr>
          </w:p>
        </w:tc>
        <w:tc>
          <w:tcPr>
            <w:tcW w:w="2411" w:type="dxa"/>
          </w:tcPr>
          <w:p w14:paraId="4D5F4C01" w14:textId="77777777" w:rsidR="007732CC" w:rsidRDefault="00196C7A">
            <w:pPr>
              <w:rPr>
                <w:rFonts w:eastAsia="Calibri"/>
                <w:bCs/>
                <w:iCs/>
                <w:sz w:val="22"/>
                <w:szCs w:val="22"/>
                <w:lang w:val="lt-LT"/>
              </w:rPr>
            </w:pPr>
            <w:proofErr w:type="spellStart"/>
            <w:r>
              <w:rPr>
                <w:rFonts w:eastAsia="Calibri"/>
                <w:bCs/>
                <w:iCs/>
                <w:sz w:val="22"/>
                <w:szCs w:val="22"/>
                <w:lang w:val="lt-LT"/>
              </w:rPr>
              <w:t>Hipochloremija</w:t>
            </w:r>
            <w:proofErr w:type="spellEnd"/>
          </w:p>
        </w:tc>
        <w:tc>
          <w:tcPr>
            <w:tcW w:w="1464" w:type="dxa"/>
          </w:tcPr>
          <w:p w14:paraId="5BF3996E"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2B51ED59"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010B47C0"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65F37B8" w14:textId="77777777">
        <w:tc>
          <w:tcPr>
            <w:tcW w:w="1532" w:type="dxa"/>
            <w:vMerge/>
          </w:tcPr>
          <w:p w14:paraId="4150A080" w14:textId="77777777" w:rsidR="007732CC" w:rsidRDefault="007732CC">
            <w:pPr>
              <w:rPr>
                <w:rFonts w:eastAsia="Calibri"/>
                <w:bCs/>
                <w:iCs/>
                <w:sz w:val="22"/>
                <w:szCs w:val="22"/>
                <w:lang w:val="lt-LT"/>
              </w:rPr>
            </w:pPr>
          </w:p>
        </w:tc>
        <w:tc>
          <w:tcPr>
            <w:tcW w:w="2411" w:type="dxa"/>
          </w:tcPr>
          <w:p w14:paraId="4D2A211C" w14:textId="77777777" w:rsidR="007732CC" w:rsidRDefault="00196C7A">
            <w:pPr>
              <w:rPr>
                <w:rFonts w:eastAsia="Calibri"/>
                <w:bCs/>
                <w:iCs/>
                <w:sz w:val="22"/>
                <w:szCs w:val="22"/>
                <w:lang w:val="lt-LT"/>
              </w:rPr>
            </w:pPr>
            <w:proofErr w:type="spellStart"/>
            <w:r>
              <w:rPr>
                <w:rFonts w:eastAsia="Calibri"/>
                <w:bCs/>
                <w:iCs/>
                <w:sz w:val="22"/>
                <w:szCs w:val="22"/>
                <w:lang w:val="lt-LT"/>
              </w:rPr>
              <w:t>Hipomagnezemija</w:t>
            </w:r>
            <w:proofErr w:type="spellEnd"/>
            <w:r>
              <w:rPr>
                <w:rFonts w:eastAsia="Calibri"/>
                <w:bCs/>
                <w:iCs/>
                <w:sz w:val="22"/>
                <w:szCs w:val="22"/>
                <w:lang w:val="lt-LT"/>
              </w:rPr>
              <w:t xml:space="preserve"> </w:t>
            </w:r>
          </w:p>
        </w:tc>
        <w:tc>
          <w:tcPr>
            <w:tcW w:w="1464" w:type="dxa"/>
          </w:tcPr>
          <w:p w14:paraId="6444FFCB"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4615F9AB"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5417F6AD"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888DEA2" w14:textId="77777777">
        <w:tc>
          <w:tcPr>
            <w:tcW w:w="1532" w:type="dxa"/>
            <w:vMerge w:val="restart"/>
          </w:tcPr>
          <w:p w14:paraId="7DE964C2" w14:textId="77777777" w:rsidR="007732CC" w:rsidRDefault="00196C7A">
            <w:pPr>
              <w:rPr>
                <w:sz w:val="22"/>
                <w:szCs w:val="22"/>
                <w:lang w:val="lt-LT"/>
              </w:rPr>
            </w:pPr>
            <w:r>
              <w:rPr>
                <w:sz w:val="22"/>
                <w:szCs w:val="22"/>
                <w:lang w:val="lt-LT"/>
              </w:rPr>
              <w:t>Psichikos sutrikimai</w:t>
            </w:r>
          </w:p>
        </w:tc>
        <w:tc>
          <w:tcPr>
            <w:tcW w:w="2411" w:type="dxa"/>
          </w:tcPr>
          <w:p w14:paraId="7DCB5B49" w14:textId="77777777" w:rsidR="007732CC" w:rsidRDefault="00196C7A">
            <w:pPr>
              <w:rPr>
                <w:rFonts w:eastAsia="Calibri"/>
                <w:bCs/>
                <w:iCs/>
                <w:sz w:val="22"/>
                <w:szCs w:val="22"/>
                <w:lang w:val="lt-LT"/>
              </w:rPr>
            </w:pPr>
            <w:r>
              <w:rPr>
                <w:rFonts w:eastAsia="Calibri"/>
                <w:bCs/>
                <w:iCs/>
                <w:sz w:val="22"/>
                <w:szCs w:val="22"/>
                <w:lang w:val="lt-LT"/>
              </w:rPr>
              <w:t>Nuotaikos pokytis</w:t>
            </w:r>
          </w:p>
        </w:tc>
        <w:tc>
          <w:tcPr>
            <w:tcW w:w="1464" w:type="dxa"/>
          </w:tcPr>
          <w:p w14:paraId="7D7A069D"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4D5CA20E"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5C1D803" w14:textId="77777777" w:rsidR="007732CC" w:rsidRDefault="007732CC">
            <w:pPr>
              <w:rPr>
                <w:rFonts w:eastAsia="Calibri"/>
                <w:bCs/>
                <w:iCs/>
                <w:sz w:val="22"/>
                <w:szCs w:val="22"/>
                <w:lang w:val="lt-LT"/>
              </w:rPr>
            </w:pPr>
          </w:p>
        </w:tc>
      </w:tr>
      <w:tr w:rsidR="007732CC" w14:paraId="20B6082C" w14:textId="77777777">
        <w:tc>
          <w:tcPr>
            <w:tcW w:w="1532" w:type="dxa"/>
            <w:vMerge/>
          </w:tcPr>
          <w:p w14:paraId="25D1A3ED" w14:textId="77777777" w:rsidR="007732CC" w:rsidRDefault="007732CC">
            <w:pPr>
              <w:rPr>
                <w:sz w:val="22"/>
                <w:szCs w:val="22"/>
                <w:lang w:val="lt-LT"/>
              </w:rPr>
            </w:pPr>
          </w:p>
        </w:tc>
        <w:tc>
          <w:tcPr>
            <w:tcW w:w="2411" w:type="dxa"/>
          </w:tcPr>
          <w:p w14:paraId="768A81FA" w14:textId="77777777" w:rsidR="007732CC" w:rsidRDefault="00196C7A">
            <w:pPr>
              <w:rPr>
                <w:rFonts w:eastAsia="Calibri"/>
                <w:bCs/>
                <w:iCs/>
                <w:sz w:val="22"/>
                <w:szCs w:val="22"/>
                <w:lang w:val="lt-LT"/>
              </w:rPr>
            </w:pPr>
            <w:r>
              <w:rPr>
                <w:rFonts w:eastAsia="Calibri"/>
                <w:bCs/>
                <w:iCs/>
                <w:sz w:val="22"/>
                <w:szCs w:val="22"/>
                <w:lang w:val="lt-LT"/>
              </w:rPr>
              <w:t>Miego sutrikimas</w:t>
            </w:r>
          </w:p>
        </w:tc>
        <w:tc>
          <w:tcPr>
            <w:tcW w:w="1464" w:type="dxa"/>
          </w:tcPr>
          <w:p w14:paraId="3AA94D94"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0C12070D"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AA540DC"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1E691CF4" w14:textId="77777777">
        <w:tc>
          <w:tcPr>
            <w:tcW w:w="1532" w:type="dxa"/>
            <w:vMerge/>
          </w:tcPr>
          <w:p w14:paraId="02644812" w14:textId="77777777" w:rsidR="007732CC" w:rsidRDefault="007732CC">
            <w:pPr>
              <w:rPr>
                <w:rFonts w:eastAsia="Calibri"/>
                <w:bCs/>
                <w:iCs/>
                <w:sz w:val="22"/>
                <w:szCs w:val="22"/>
                <w:lang w:val="lt-LT"/>
              </w:rPr>
            </w:pPr>
          </w:p>
        </w:tc>
        <w:tc>
          <w:tcPr>
            <w:tcW w:w="2411" w:type="dxa"/>
          </w:tcPr>
          <w:p w14:paraId="5C2D83F9" w14:textId="77777777" w:rsidR="007732CC" w:rsidRDefault="00196C7A">
            <w:pPr>
              <w:rPr>
                <w:rFonts w:eastAsia="Calibri"/>
                <w:bCs/>
                <w:iCs/>
                <w:sz w:val="22"/>
                <w:szCs w:val="22"/>
                <w:lang w:val="lt-LT"/>
              </w:rPr>
            </w:pPr>
            <w:r>
              <w:rPr>
                <w:rFonts w:eastAsia="Calibri"/>
                <w:bCs/>
                <w:iCs/>
                <w:sz w:val="22"/>
                <w:szCs w:val="22"/>
                <w:lang w:val="lt-LT"/>
              </w:rPr>
              <w:t>Sumišimas</w:t>
            </w:r>
          </w:p>
        </w:tc>
        <w:tc>
          <w:tcPr>
            <w:tcW w:w="1464" w:type="dxa"/>
          </w:tcPr>
          <w:p w14:paraId="592CD275"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2792ABA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40D09ECE" w14:textId="77777777" w:rsidR="007732CC" w:rsidRDefault="007732CC">
            <w:pPr>
              <w:rPr>
                <w:rFonts w:eastAsia="Calibri"/>
                <w:bCs/>
                <w:iCs/>
                <w:sz w:val="22"/>
                <w:szCs w:val="22"/>
                <w:lang w:val="lt-LT"/>
              </w:rPr>
            </w:pPr>
          </w:p>
        </w:tc>
      </w:tr>
      <w:tr w:rsidR="007732CC" w14:paraId="4A075396" w14:textId="77777777">
        <w:tc>
          <w:tcPr>
            <w:tcW w:w="1532" w:type="dxa"/>
            <w:vMerge/>
          </w:tcPr>
          <w:p w14:paraId="4188877F" w14:textId="77777777" w:rsidR="007732CC" w:rsidRDefault="007732CC">
            <w:pPr>
              <w:rPr>
                <w:sz w:val="22"/>
                <w:szCs w:val="22"/>
                <w:lang w:val="lt-LT"/>
              </w:rPr>
            </w:pPr>
          </w:p>
        </w:tc>
        <w:tc>
          <w:tcPr>
            <w:tcW w:w="2411" w:type="dxa"/>
          </w:tcPr>
          <w:p w14:paraId="2DC2D839" w14:textId="77777777" w:rsidR="007732CC" w:rsidRDefault="00196C7A">
            <w:pPr>
              <w:rPr>
                <w:rFonts w:eastAsia="Calibri"/>
                <w:bCs/>
                <w:iCs/>
                <w:sz w:val="22"/>
                <w:szCs w:val="22"/>
                <w:lang w:val="lt-LT"/>
              </w:rPr>
            </w:pPr>
            <w:r>
              <w:rPr>
                <w:rFonts w:eastAsia="Calibri"/>
                <w:bCs/>
                <w:iCs/>
                <w:sz w:val="22"/>
                <w:szCs w:val="22"/>
                <w:lang w:val="lt-LT"/>
              </w:rPr>
              <w:t>Depresija</w:t>
            </w:r>
          </w:p>
        </w:tc>
        <w:tc>
          <w:tcPr>
            <w:tcW w:w="1464" w:type="dxa"/>
          </w:tcPr>
          <w:p w14:paraId="26EDC851"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0B2A9B74"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C9A6450"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3935027D" w14:textId="77777777">
        <w:tc>
          <w:tcPr>
            <w:tcW w:w="1532" w:type="dxa"/>
            <w:vMerge w:val="restart"/>
          </w:tcPr>
          <w:p w14:paraId="161E8B85" w14:textId="77777777" w:rsidR="007732CC" w:rsidRDefault="00196C7A">
            <w:pPr>
              <w:widowControl w:val="0"/>
              <w:rPr>
                <w:sz w:val="22"/>
                <w:szCs w:val="22"/>
                <w:lang w:val="lt-LT"/>
              </w:rPr>
            </w:pPr>
            <w:r>
              <w:rPr>
                <w:sz w:val="22"/>
                <w:szCs w:val="22"/>
                <w:lang w:val="lt-LT"/>
              </w:rPr>
              <w:t>Nervų sistemos sutrikimai</w:t>
            </w:r>
          </w:p>
        </w:tc>
        <w:tc>
          <w:tcPr>
            <w:tcW w:w="2411" w:type="dxa"/>
          </w:tcPr>
          <w:p w14:paraId="2CDB219E" w14:textId="77777777" w:rsidR="007732CC" w:rsidRDefault="00196C7A">
            <w:pPr>
              <w:rPr>
                <w:rFonts w:eastAsia="Calibri"/>
                <w:bCs/>
                <w:iCs/>
                <w:sz w:val="22"/>
                <w:szCs w:val="22"/>
                <w:lang w:val="lt-LT"/>
              </w:rPr>
            </w:pPr>
            <w:r>
              <w:rPr>
                <w:rFonts w:eastAsia="Calibri"/>
                <w:bCs/>
                <w:iCs/>
                <w:sz w:val="22"/>
                <w:szCs w:val="22"/>
                <w:lang w:val="lt-LT"/>
              </w:rPr>
              <w:t>Galvos svaigimas</w:t>
            </w:r>
          </w:p>
        </w:tc>
        <w:tc>
          <w:tcPr>
            <w:tcW w:w="1464" w:type="dxa"/>
          </w:tcPr>
          <w:p w14:paraId="6DA57BFE"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092B81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7ABE9CC"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7402CBFD" w14:textId="77777777">
        <w:tc>
          <w:tcPr>
            <w:tcW w:w="1532" w:type="dxa"/>
            <w:vMerge/>
          </w:tcPr>
          <w:p w14:paraId="41AD5069" w14:textId="77777777" w:rsidR="007732CC" w:rsidRDefault="007732CC">
            <w:pPr>
              <w:rPr>
                <w:sz w:val="22"/>
                <w:szCs w:val="22"/>
                <w:lang w:val="lt-LT"/>
              </w:rPr>
            </w:pPr>
          </w:p>
        </w:tc>
        <w:tc>
          <w:tcPr>
            <w:tcW w:w="2411" w:type="dxa"/>
          </w:tcPr>
          <w:p w14:paraId="30F2A9F5" w14:textId="77777777" w:rsidR="007732CC" w:rsidRDefault="00196C7A">
            <w:pPr>
              <w:rPr>
                <w:rFonts w:eastAsia="Calibri"/>
                <w:bCs/>
                <w:iCs/>
                <w:sz w:val="22"/>
                <w:szCs w:val="22"/>
                <w:lang w:val="lt-LT"/>
              </w:rPr>
            </w:pPr>
            <w:r>
              <w:rPr>
                <w:rFonts w:eastAsia="Calibri"/>
                <w:bCs/>
                <w:iCs/>
                <w:sz w:val="22"/>
                <w:szCs w:val="22"/>
                <w:lang w:val="lt-LT"/>
              </w:rPr>
              <w:t>Galvos skausmas</w:t>
            </w:r>
          </w:p>
        </w:tc>
        <w:tc>
          <w:tcPr>
            <w:tcW w:w="1464" w:type="dxa"/>
          </w:tcPr>
          <w:p w14:paraId="686EDF5D"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07BD7F1"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2A17F445"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063B61B8" w14:textId="77777777">
        <w:tc>
          <w:tcPr>
            <w:tcW w:w="1532" w:type="dxa"/>
            <w:vMerge/>
          </w:tcPr>
          <w:p w14:paraId="2A5894D9" w14:textId="77777777" w:rsidR="007732CC" w:rsidRDefault="007732CC">
            <w:pPr>
              <w:rPr>
                <w:sz w:val="22"/>
                <w:szCs w:val="22"/>
                <w:lang w:val="lt-LT"/>
              </w:rPr>
            </w:pPr>
          </w:p>
        </w:tc>
        <w:tc>
          <w:tcPr>
            <w:tcW w:w="2411" w:type="dxa"/>
          </w:tcPr>
          <w:p w14:paraId="2353024E" w14:textId="77777777" w:rsidR="007732CC" w:rsidRDefault="00196C7A">
            <w:pPr>
              <w:rPr>
                <w:rFonts w:eastAsia="Calibri"/>
                <w:bCs/>
                <w:iCs/>
                <w:sz w:val="22"/>
                <w:szCs w:val="22"/>
                <w:lang w:val="lt-LT"/>
              </w:rPr>
            </w:pPr>
            <w:proofErr w:type="spellStart"/>
            <w:r>
              <w:rPr>
                <w:rFonts w:eastAsia="Calibri"/>
                <w:bCs/>
                <w:iCs/>
                <w:sz w:val="22"/>
                <w:szCs w:val="22"/>
                <w:lang w:val="lt-LT"/>
              </w:rPr>
              <w:t>Parestezija</w:t>
            </w:r>
            <w:proofErr w:type="spellEnd"/>
          </w:p>
        </w:tc>
        <w:tc>
          <w:tcPr>
            <w:tcW w:w="1464" w:type="dxa"/>
          </w:tcPr>
          <w:p w14:paraId="428C2A06"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16351128"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0CDFF15E"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71F94BB" w14:textId="77777777">
        <w:tc>
          <w:tcPr>
            <w:tcW w:w="1532" w:type="dxa"/>
            <w:vMerge/>
          </w:tcPr>
          <w:p w14:paraId="2F2076A8" w14:textId="77777777" w:rsidR="007732CC" w:rsidRDefault="007732CC">
            <w:pPr>
              <w:rPr>
                <w:sz w:val="22"/>
                <w:szCs w:val="22"/>
                <w:lang w:val="lt-LT"/>
              </w:rPr>
            </w:pPr>
          </w:p>
        </w:tc>
        <w:tc>
          <w:tcPr>
            <w:tcW w:w="2411" w:type="dxa"/>
          </w:tcPr>
          <w:p w14:paraId="0B74E852" w14:textId="77777777" w:rsidR="007732CC" w:rsidRDefault="00196C7A">
            <w:pPr>
              <w:rPr>
                <w:rFonts w:eastAsia="Calibri"/>
                <w:bCs/>
                <w:iCs/>
                <w:sz w:val="22"/>
                <w:szCs w:val="22"/>
                <w:lang w:val="lt-LT"/>
              </w:rPr>
            </w:pPr>
            <w:r>
              <w:rPr>
                <w:rFonts w:eastAsia="Calibri"/>
                <w:bCs/>
                <w:iCs/>
                <w:sz w:val="22"/>
                <w:szCs w:val="22"/>
                <w:lang w:val="lt-LT"/>
              </w:rPr>
              <w:t>Skonio pojūčio sutrikimas</w:t>
            </w:r>
          </w:p>
        </w:tc>
        <w:tc>
          <w:tcPr>
            <w:tcW w:w="1464" w:type="dxa"/>
          </w:tcPr>
          <w:p w14:paraId="1F014ABD"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F9CE9F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1C75549"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3D29436" w14:textId="77777777">
        <w:tc>
          <w:tcPr>
            <w:tcW w:w="1532" w:type="dxa"/>
            <w:vMerge/>
          </w:tcPr>
          <w:p w14:paraId="0199A127" w14:textId="77777777" w:rsidR="007732CC" w:rsidRDefault="007732CC">
            <w:pPr>
              <w:rPr>
                <w:rFonts w:eastAsia="Calibri"/>
                <w:bCs/>
                <w:iCs/>
                <w:sz w:val="22"/>
                <w:szCs w:val="22"/>
                <w:lang w:val="lt-LT"/>
              </w:rPr>
            </w:pPr>
          </w:p>
        </w:tc>
        <w:tc>
          <w:tcPr>
            <w:tcW w:w="2411" w:type="dxa"/>
          </w:tcPr>
          <w:p w14:paraId="7DC81920" w14:textId="77777777" w:rsidR="007732CC" w:rsidRDefault="00196C7A">
            <w:pPr>
              <w:rPr>
                <w:rFonts w:eastAsia="Calibri"/>
                <w:bCs/>
                <w:iCs/>
                <w:sz w:val="22"/>
                <w:szCs w:val="22"/>
                <w:lang w:val="lt-LT"/>
              </w:rPr>
            </w:pPr>
            <w:proofErr w:type="spellStart"/>
            <w:r>
              <w:rPr>
                <w:rFonts w:eastAsia="Calibri"/>
                <w:bCs/>
                <w:iCs/>
                <w:sz w:val="22"/>
                <w:szCs w:val="22"/>
                <w:lang w:val="lt-LT"/>
              </w:rPr>
              <w:t>Somnolencija</w:t>
            </w:r>
            <w:proofErr w:type="spellEnd"/>
          </w:p>
        </w:tc>
        <w:tc>
          <w:tcPr>
            <w:tcW w:w="1464" w:type="dxa"/>
          </w:tcPr>
          <w:p w14:paraId="0078D72B"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36E332E9"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4524E784"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045075C" w14:textId="77777777">
        <w:tc>
          <w:tcPr>
            <w:tcW w:w="1532" w:type="dxa"/>
            <w:vMerge/>
          </w:tcPr>
          <w:p w14:paraId="308CAC9E" w14:textId="77777777" w:rsidR="007732CC" w:rsidRDefault="007732CC">
            <w:pPr>
              <w:rPr>
                <w:sz w:val="22"/>
                <w:szCs w:val="22"/>
                <w:lang w:val="lt-LT"/>
              </w:rPr>
            </w:pPr>
          </w:p>
        </w:tc>
        <w:tc>
          <w:tcPr>
            <w:tcW w:w="2411" w:type="dxa"/>
          </w:tcPr>
          <w:p w14:paraId="1FC6EA70" w14:textId="77777777" w:rsidR="007732CC" w:rsidRDefault="00196C7A">
            <w:pPr>
              <w:rPr>
                <w:rFonts w:eastAsia="Calibri"/>
                <w:bCs/>
                <w:iCs/>
                <w:sz w:val="22"/>
                <w:szCs w:val="22"/>
                <w:lang w:val="lt-LT"/>
              </w:rPr>
            </w:pPr>
            <w:r>
              <w:rPr>
                <w:rFonts w:eastAsia="Calibri"/>
                <w:bCs/>
                <w:iCs/>
                <w:sz w:val="22"/>
                <w:szCs w:val="22"/>
                <w:lang w:val="lt-LT"/>
              </w:rPr>
              <w:t>Apalpimas</w:t>
            </w:r>
          </w:p>
        </w:tc>
        <w:tc>
          <w:tcPr>
            <w:tcW w:w="1464" w:type="dxa"/>
          </w:tcPr>
          <w:p w14:paraId="2D1C97A4" w14:textId="77777777" w:rsidR="007732CC" w:rsidRDefault="00196C7A">
            <w:pPr>
              <w:rPr>
                <w:rFonts w:eastAsia="Calibri"/>
                <w:bCs/>
                <w:iCs/>
                <w:sz w:val="22"/>
                <w:szCs w:val="22"/>
                <w:lang w:val="lt-LT"/>
              </w:rPr>
            </w:pPr>
            <w:r>
              <w:rPr>
                <w:rFonts w:eastAsia="Calibri"/>
                <w:bCs/>
                <w:iCs/>
                <w:sz w:val="22"/>
                <w:szCs w:val="22"/>
                <w:lang w:val="lt-LT"/>
              </w:rPr>
              <w:t>Nedažnas</w:t>
            </w:r>
            <w:r>
              <w:rPr>
                <w:rFonts w:eastAsia="Calibri"/>
                <w:bCs/>
                <w:iCs/>
                <w:sz w:val="22"/>
                <w:szCs w:val="22"/>
                <w:vertAlign w:val="superscript"/>
                <w:lang w:val="lt-LT"/>
              </w:rPr>
              <w:t>*</w:t>
            </w:r>
          </w:p>
        </w:tc>
        <w:tc>
          <w:tcPr>
            <w:tcW w:w="2012" w:type="dxa"/>
          </w:tcPr>
          <w:p w14:paraId="3CF236F6"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33340AD" w14:textId="77777777" w:rsidR="007732CC" w:rsidRDefault="007732CC">
            <w:pPr>
              <w:rPr>
                <w:rFonts w:eastAsia="Calibri"/>
                <w:bCs/>
                <w:iCs/>
                <w:sz w:val="22"/>
                <w:szCs w:val="22"/>
                <w:lang w:val="lt-LT"/>
              </w:rPr>
            </w:pPr>
          </w:p>
        </w:tc>
      </w:tr>
      <w:tr w:rsidR="007732CC" w14:paraId="639B6D41" w14:textId="77777777">
        <w:tc>
          <w:tcPr>
            <w:tcW w:w="1532" w:type="dxa"/>
            <w:vMerge/>
          </w:tcPr>
          <w:p w14:paraId="03383E73" w14:textId="77777777" w:rsidR="007732CC" w:rsidRDefault="007732CC">
            <w:pPr>
              <w:rPr>
                <w:sz w:val="22"/>
                <w:szCs w:val="22"/>
                <w:lang w:val="lt-LT"/>
              </w:rPr>
            </w:pPr>
          </w:p>
        </w:tc>
        <w:tc>
          <w:tcPr>
            <w:tcW w:w="2411" w:type="dxa"/>
          </w:tcPr>
          <w:p w14:paraId="1FC07614" w14:textId="77777777" w:rsidR="007732CC" w:rsidRDefault="00196C7A">
            <w:pPr>
              <w:rPr>
                <w:rFonts w:eastAsia="Calibri"/>
                <w:bCs/>
                <w:iCs/>
                <w:sz w:val="22"/>
                <w:szCs w:val="22"/>
                <w:lang w:val="lt-LT"/>
              </w:rPr>
            </w:pPr>
            <w:r>
              <w:rPr>
                <w:rFonts w:eastAsia="Calibri"/>
                <w:bCs/>
                <w:iCs/>
                <w:sz w:val="22"/>
                <w:szCs w:val="22"/>
                <w:lang w:val="lt-LT"/>
              </w:rPr>
              <w:t>Periferinė neuropatija</w:t>
            </w:r>
          </w:p>
        </w:tc>
        <w:tc>
          <w:tcPr>
            <w:tcW w:w="1464" w:type="dxa"/>
          </w:tcPr>
          <w:p w14:paraId="357EAEDE"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8073DB5"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8D73866"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0E175C5F" w14:textId="77777777">
        <w:tc>
          <w:tcPr>
            <w:tcW w:w="1532" w:type="dxa"/>
            <w:vMerge/>
          </w:tcPr>
          <w:p w14:paraId="5CBB4C66" w14:textId="77777777" w:rsidR="007732CC" w:rsidRDefault="007732CC">
            <w:pPr>
              <w:rPr>
                <w:sz w:val="22"/>
                <w:szCs w:val="22"/>
                <w:lang w:val="lt-LT"/>
              </w:rPr>
            </w:pPr>
          </w:p>
        </w:tc>
        <w:tc>
          <w:tcPr>
            <w:tcW w:w="2411" w:type="dxa"/>
          </w:tcPr>
          <w:p w14:paraId="186ED394" w14:textId="77777777" w:rsidR="007732CC" w:rsidRDefault="00196C7A">
            <w:pPr>
              <w:rPr>
                <w:rFonts w:eastAsia="Calibri"/>
                <w:bCs/>
                <w:iCs/>
                <w:sz w:val="22"/>
                <w:szCs w:val="22"/>
                <w:lang w:val="lt-LT"/>
              </w:rPr>
            </w:pPr>
            <w:r>
              <w:rPr>
                <w:rFonts w:eastAsia="Calibri"/>
                <w:bCs/>
                <w:iCs/>
                <w:sz w:val="22"/>
                <w:szCs w:val="22"/>
                <w:lang w:val="lt-LT"/>
              </w:rPr>
              <w:t>Polineuropatija</w:t>
            </w:r>
          </w:p>
        </w:tc>
        <w:tc>
          <w:tcPr>
            <w:tcW w:w="1464" w:type="dxa"/>
          </w:tcPr>
          <w:p w14:paraId="6EB7852B"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117CA98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67F561C"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1AA69862" w14:textId="77777777">
        <w:tc>
          <w:tcPr>
            <w:tcW w:w="1532" w:type="dxa"/>
            <w:vMerge/>
          </w:tcPr>
          <w:p w14:paraId="313F6714" w14:textId="77777777" w:rsidR="007732CC" w:rsidRDefault="007732CC">
            <w:pPr>
              <w:rPr>
                <w:sz w:val="22"/>
                <w:szCs w:val="22"/>
                <w:lang w:val="lt-LT"/>
              </w:rPr>
            </w:pPr>
          </w:p>
        </w:tc>
        <w:tc>
          <w:tcPr>
            <w:tcW w:w="2411" w:type="dxa"/>
          </w:tcPr>
          <w:p w14:paraId="68623771" w14:textId="77777777" w:rsidR="007732CC" w:rsidRDefault="00196C7A">
            <w:pPr>
              <w:rPr>
                <w:rFonts w:eastAsia="Calibri"/>
                <w:bCs/>
                <w:iCs/>
                <w:sz w:val="22"/>
                <w:szCs w:val="22"/>
                <w:lang w:val="lt-LT"/>
              </w:rPr>
            </w:pPr>
            <w:r>
              <w:rPr>
                <w:rFonts w:eastAsia="Calibri"/>
                <w:bCs/>
                <w:iCs/>
                <w:sz w:val="22"/>
                <w:szCs w:val="22"/>
                <w:lang w:val="lt-LT"/>
              </w:rPr>
              <w:t>Atminties praradimas</w:t>
            </w:r>
          </w:p>
        </w:tc>
        <w:tc>
          <w:tcPr>
            <w:tcW w:w="1464" w:type="dxa"/>
          </w:tcPr>
          <w:p w14:paraId="1AF5C757"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1ED0D8D"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E2DB5DC"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4FB918DF" w14:textId="77777777">
        <w:tc>
          <w:tcPr>
            <w:tcW w:w="1532" w:type="dxa"/>
            <w:vMerge/>
          </w:tcPr>
          <w:p w14:paraId="0430AAD1" w14:textId="77777777" w:rsidR="007732CC" w:rsidRDefault="007732CC">
            <w:pPr>
              <w:rPr>
                <w:rFonts w:eastAsia="Calibri"/>
                <w:bCs/>
                <w:iCs/>
                <w:sz w:val="22"/>
                <w:szCs w:val="22"/>
                <w:lang w:val="lt-LT"/>
              </w:rPr>
            </w:pPr>
          </w:p>
        </w:tc>
        <w:tc>
          <w:tcPr>
            <w:tcW w:w="2411" w:type="dxa"/>
          </w:tcPr>
          <w:p w14:paraId="5A15C4C7" w14:textId="77777777" w:rsidR="007732CC" w:rsidRDefault="00196C7A">
            <w:pPr>
              <w:rPr>
                <w:rFonts w:eastAsia="Calibri"/>
                <w:bCs/>
                <w:iCs/>
                <w:sz w:val="22"/>
                <w:szCs w:val="22"/>
                <w:lang w:val="lt-LT"/>
              </w:rPr>
            </w:pPr>
            <w:r>
              <w:rPr>
                <w:rFonts w:eastAsia="Calibri"/>
                <w:bCs/>
                <w:iCs/>
                <w:sz w:val="22"/>
                <w:szCs w:val="22"/>
                <w:lang w:val="lt-LT"/>
              </w:rPr>
              <w:t xml:space="preserve">Insultas, kuris gali būti antrinis ir pasireikšti dėl didelės </w:t>
            </w:r>
            <w:proofErr w:type="spellStart"/>
            <w:r>
              <w:rPr>
                <w:rFonts w:eastAsia="Calibri"/>
                <w:bCs/>
                <w:iCs/>
                <w:sz w:val="22"/>
                <w:szCs w:val="22"/>
                <w:lang w:val="lt-LT"/>
              </w:rPr>
              <w:t>hipotenzijos</w:t>
            </w:r>
            <w:proofErr w:type="spellEnd"/>
            <w:r>
              <w:rPr>
                <w:rFonts w:eastAsia="Calibri"/>
                <w:bCs/>
                <w:iCs/>
                <w:sz w:val="22"/>
                <w:szCs w:val="22"/>
                <w:lang w:val="lt-LT"/>
              </w:rPr>
              <w:t xml:space="preserve"> didelės rizikos grupės pacientams (žr. 4.4 skyrių)</w:t>
            </w:r>
          </w:p>
        </w:tc>
        <w:tc>
          <w:tcPr>
            <w:tcW w:w="1464" w:type="dxa"/>
          </w:tcPr>
          <w:p w14:paraId="102AF09F"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5A5DAD92"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6D8A184"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96E2651" w14:textId="77777777">
        <w:tc>
          <w:tcPr>
            <w:tcW w:w="1532" w:type="dxa"/>
            <w:vMerge/>
          </w:tcPr>
          <w:p w14:paraId="0AFC0DA3" w14:textId="77777777" w:rsidR="007732CC" w:rsidRDefault="007732CC">
            <w:pPr>
              <w:rPr>
                <w:rFonts w:eastAsia="Calibri"/>
                <w:bCs/>
                <w:iCs/>
                <w:sz w:val="22"/>
                <w:szCs w:val="22"/>
                <w:lang w:val="lt-LT"/>
              </w:rPr>
            </w:pPr>
          </w:p>
        </w:tc>
        <w:tc>
          <w:tcPr>
            <w:tcW w:w="2411" w:type="dxa"/>
          </w:tcPr>
          <w:p w14:paraId="02A3EBE7" w14:textId="77777777" w:rsidR="007732CC" w:rsidRDefault="00196C7A">
            <w:pPr>
              <w:rPr>
                <w:rFonts w:eastAsia="Calibri"/>
                <w:bCs/>
                <w:iCs/>
                <w:sz w:val="22"/>
                <w:szCs w:val="22"/>
                <w:lang w:val="lt-LT"/>
              </w:rPr>
            </w:pPr>
            <w:r>
              <w:rPr>
                <w:rFonts w:eastAsia="Calibri"/>
                <w:bCs/>
                <w:iCs/>
                <w:sz w:val="22"/>
                <w:szCs w:val="22"/>
                <w:lang w:val="lt-LT"/>
              </w:rPr>
              <w:t xml:space="preserve">Gali pasireikšti </w:t>
            </w:r>
            <w:proofErr w:type="spellStart"/>
            <w:r>
              <w:rPr>
                <w:rFonts w:eastAsia="Calibri"/>
                <w:bCs/>
                <w:iCs/>
                <w:sz w:val="22"/>
                <w:szCs w:val="22"/>
                <w:lang w:val="lt-LT"/>
              </w:rPr>
              <w:t>hepatinė</w:t>
            </w:r>
            <w:proofErr w:type="spellEnd"/>
            <w:r>
              <w:rPr>
                <w:rFonts w:eastAsia="Calibri"/>
                <w:bCs/>
                <w:iCs/>
                <w:sz w:val="22"/>
                <w:szCs w:val="22"/>
                <w:lang w:val="lt-LT"/>
              </w:rPr>
              <w:t xml:space="preserve"> </w:t>
            </w:r>
            <w:proofErr w:type="spellStart"/>
            <w:r>
              <w:rPr>
                <w:rFonts w:eastAsia="Calibri"/>
                <w:bCs/>
                <w:iCs/>
                <w:sz w:val="22"/>
                <w:szCs w:val="22"/>
                <w:lang w:val="lt-LT"/>
              </w:rPr>
              <w:t>encefalopatija</w:t>
            </w:r>
            <w:proofErr w:type="spellEnd"/>
            <w:r>
              <w:rPr>
                <w:rFonts w:eastAsia="Calibri"/>
                <w:bCs/>
                <w:iCs/>
                <w:sz w:val="22"/>
                <w:szCs w:val="22"/>
                <w:lang w:val="lt-LT"/>
              </w:rPr>
              <w:t xml:space="preserve"> kepenų funkcijos nepakankamumu sergantiems pacientams (žr. 4.3 ir 4.4 skyrius)</w:t>
            </w:r>
          </w:p>
        </w:tc>
        <w:tc>
          <w:tcPr>
            <w:tcW w:w="1464" w:type="dxa"/>
          </w:tcPr>
          <w:p w14:paraId="659DAD8B"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D17A947"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FC5FC55"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FB6F023" w14:textId="77777777">
        <w:tc>
          <w:tcPr>
            <w:tcW w:w="1532" w:type="dxa"/>
            <w:vMerge/>
          </w:tcPr>
          <w:p w14:paraId="01C0B850" w14:textId="77777777" w:rsidR="007732CC" w:rsidRDefault="007732CC">
            <w:pPr>
              <w:rPr>
                <w:rFonts w:eastAsia="Calibri"/>
                <w:bCs/>
                <w:iCs/>
                <w:sz w:val="22"/>
                <w:szCs w:val="22"/>
                <w:lang w:val="lt-LT"/>
              </w:rPr>
            </w:pPr>
          </w:p>
        </w:tc>
        <w:tc>
          <w:tcPr>
            <w:tcW w:w="2411" w:type="dxa"/>
          </w:tcPr>
          <w:p w14:paraId="596B8218" w14:textId="77777777" w:rsidR="007732CC" w:rsidRDefault="00196C7A">
            <w:pPr>
              <w:rPr>
                <w:rFonts w:eastAsia="Calibri"/>
                <w:bCs/>
                <w:iCs/>
                <w:sz w:val="22"/>
                <w:szCs w:val="22"/>
                <w:lang w:val="lt-LT"/>
              </w:rPr>
            </w:pPr>
            <w:r>
              <w:rPr>
                <w:rFonts w:eastAsia="Calibri"/>
                <w:bCs/>
                <w:iCs/>
                <w:sz w:val="22"/>
                <w:szCs w:val="22"/>
                <w:lang w:val="lt-LT"/>
              </w:rPr>
              <w:t xml:space="preserve">Sunkioji </w:t>
            </w:r>
            <w:proofErr w:type="spellStart"/>
            <w:r>
              <w:rPr>
                <w:rFonts w:eastAsia="Calibri"/>
                <w:bCs/>
                <w:iCs/>
                <w:sz w:val="22"/>
                <w:szCs w:val="22"/>
                <w:lang w:val="lt-LT"/>
              </w:rPr>
              <w:t>miastenija</w:t>
            </w:r>
            <w:proofErr w:type="spellEnd"/>
          </w:p>
        </w:tc>
        <w:tc>
          <w:tcPr>
            <w:tcW w:w="1464" w:type="dxa"/>
          </w:tcPr>
          <w:p w14:paraId="0C6AB2EF"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745F27A1"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1803D29"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1DD3A532" w14:textId="77777777">
        <w:tc>
          <w:tcPr>
            <w:tcW w:w="1532" w:type="dxa"/>
            <w:vMerge w:val="restart"/>
          </w:tcPr>
          <w:p w14:paraId="182748EF" w14:textId="77777777" w:rsidR="007732CC" w:rsidRDefault="00196C7A">
            <w:pPr>
              <w:rPr>
                <w:sz w:val="22"/>
                <w:szCs w:val="22"/>
                <w:lang w:val="lt-LT"/>
              </w:rPr>
            </w:pPr>
            <w:r>
              <w:rPr>
                <w:sz w:val="22"/>
                <w:szCs w:val="22"/>
                <w:lang w:val="lt-LT"/>
              </w:rPr>
              <w:t>Akių sutrikimai</w:t>
            </w:r>
          </w:p>
        </w:tc>
        <w:tc>
          <w:tcPr>
            <w:tcW w:w="2411" w:type="dxa"/>
          </w:tcPr>
          <w:p w14:paraId="3625AC1D" w14:textId="77777777" w:rsidR="007732CC" w:rsidRDefault="00196C7A">
            <w:pPr>
              <w:rPr>
                <w:rFonts w:eastAsia="Calibri"/>
                <w:bCs/>
                <w:iCs/>
                <w:sz w:val="22"/>
                <w:szCs w:val="22"/>
                <w:lang w:val="lt-LT"/>
              </w:rPr>
            </w:pPr>
            <w:r>
              <w:rPr>
                <w:rFonts w:eastAsia="Calibri"/>
                <w:bCs/>
                <w:iCs/>
                <w:sz w:val="22"/>
                <w:szCs w:val="22"/>
                <w:lang w:val="lt-LT"/>
              </w:rPr>
              <w:t>Regėjimo sutrikimas</w:t>
            </w:r>
          </w:p>
        </w:tc>
        <w:tc>
          <w:tcPr>
            <w:tcW w:w="1464" w:type="dxa"/>
          </w:tcPr>
          <w:p w14:paraId="5E48A7F7"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2460A592"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2ABC88AA"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F2D3C01" w14:textId="77777777">
        <w:tc>
          <w:tcPr>
            <w:tcW w:w="1532" w:type="dxa"/>
            <w:vMerge/>
          </w:tcPr>
          <w:p w14:paraId="5B7534EC" w14:textId="77777777" w:rsidR="007732CC" w:rsidRDefault="007732CC">
            <w:pPr>
              <w:rPr>
                <w:rFonts w:eastAsia="Calibri"/>
                <w:bCs/>
                <w:iCs/>
                <w:sz w:val="22"/>
                <w:szCs w:val="22"/>
                <w:lang w:val="lt-LT"/>
              </w:rPr>
            </w:pPr>
          </w:p>
        </w:tc>
        <w:tc>
          <w:tcPr>
            <w:tcW w:w="2411" w:type="dxa"/>
          </w:tcPr>
          <w:p w14:paraId="3A7C1FB2" w14:textId="77777777" w:rsidR="007732CC" w:rsidRDefault="00196C7A">
            <w:pPr>
              <w:rPr>
                <w:rFonts w:eastAsia="Calibri"/>
                <w:bCs/>
                <w:iCs/>
                <w:sz w:val="22"/>
                <w:szCs w:val="22"/>
                <w:lang w:val="lt-LT"/>
              </w:rPr>
            </w:pPr>
            <w:proofErr w:type="spellStart"/>
            <w:r>
              <w:rPr>
                <w:rFonts w:eastAsia="Calibri"/>
                <w:bCs/>
                <w:iCs/>
                <w:sz w:val="22"/>
                <w:szCs w:val="22"/>
                <w:lang w:val="lt-LT"/>
              </w:rPr>
              <w:t>Miopija</w:t>
            </w:r>
            <w:proofErr w:type="spellEnd"/>
            <w:r>
              <w:rPr>
                <w:rFonts w:eastAsia="Calibri"/>
                <w:bCs/>
                <w:iCs/>
                <w:sz w:val="22"/>
                <w:szCs w:val="22"/>
                <w:lang w:val="lt-LT"/>
              </w:rPr>
              <w:t xml:space="preserve"> (žr. 4.4 skyrių)</w:t>
            </w:r>
          </w:p>
        </w:tc>
        <w:tc>
          <w:tcPr>
            <w:tcW w:w="1464" w:type="dxa"/>
          </w:tcPr>
          <w:p w14:paraId="46D8C0F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046F7A48"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43B2D8A0"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8074279" w14:textId="77777777">
        <w:tc>
          <w:tcPr>
            <w:tcW w:w="1532" w:type="dxa"/>
            <w:vMerge/>
          </w:tcPr>
          <w:p w14:paraId="4563CFF3" w14:textId="77777777" w:rsidR="007732CC" w:rsidRDefault="007732CC">
            <w:pPr>
              <w:rPr>
                <w:rFonts w:eastAsia="Calibri"/>
                <w:bCs/>
                <w:iCs/>
                <w:sz w:val="22"/>
                <w:szCs w:val="22"/>
                <w:lang w:val="lt-LT"/>
              </w:rPr>
            </w:pPr>
          </w:p>
        </w:tc>
        <w:tc>
          <w:tcPr>
            <w:tcW w:w="2411" w:type="dxa"/>
          </w:tcPr>
          <w:p w14:paraId="212D7219" w14:textId="77777777" w:rsidR="007732CC" w:rsidRDefault="00196C7A">
            <w:pPr>
              <w:rPr>
                <w:rFonts w:eastAsia="Calibri"/>
                <w:bCs/>
                <w:iCs/>
                <w:sz w:val="22"/>
                <w:szCs w:val="22"/>
                <w:lang w:val="lt-LT"/>
              </w:rPr>
            </w:pPr>
            <w:r>
              <w:rPr>
                <w:rFonts w:eastAsia="Calibri"/>
                <w:bCs/>
                <w:iCs/>
                <w:sz w:val="22"/>
                <w:szCs w:val="22"/>
                <w:lang w:val="lt-LT"/>
              </w:rPr>
              <w:t>Miglotas matymas</w:t>
            </w:r>
          </w:p>
        </w:tc>
        <w:tc>
          <w:tcPr>
            <w:tcW w:w="1464" w:type="dxa"/>
          </w:tcPr>
          <w:p w14:paraId="677EF43C"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0C6C82C2"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9E1019A"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800BE9E" w14:textId="77777777">
        <w:tc>
          <w:tcPr>
            <w:tcW w:w="1532" w:type="dxa"/>
            <w:vMerge/>
          </w:tcPr>
          <w:p w14:paraId="198DC10D" w14:textId="77777777" w:rsidR="007732CC" w:rsidRDefault="007732CC">
            <w:pPr>
              <w:rPr>
                <w:rFonts w:eastAsia="Calibri"/>
                <w:bCs/>
                <w:iCs/>
                <w:sz w:val="22"/>
                <w:szCs w:val="22"/>
                <w:lang w:val="lt-LT"/>
              </w:rPr>
            </w:pPr>
          </w:p>
        </w:tc>
        <w:tc>
          <w:tcPr>
            <w:tcW w:w="2411" w:type="dxa"/>
          </w:tcPr>
          <w:p w14:paraId="6E33BFD3" w14:textId="77777777" w:rsidR="007732CC" w:rsidRDefault="00196C7A">
            <w:pPr>
              <w:rPr>
                <w:rFonts w:eastAsia="Calibri"/>
                <w:bCs/>
                <w:iCs/>
                <w:sz w:val="22"/>
                <w:szCs w:val="22"/>
                <w:lang w:val="lt-LT"/>
              </w:rPr>
            </w:pPr>
            <w:r>
              <w:rPr>
                <w:rFonts w:eastAsia="Calibri"/>
                <w:bCs/>
                <w:iCs/>
                <w:sz w:val="22"/>
                <w:szCs w:val="22"/>
                <w:lang w:val="lt-LT"/>
              </w:rPr>
              <w:t>Ūminė uždaro kampo glaukoma</w:t>
            </w:r>
          </w:p>
        </w:tc>
        <w:tc>
          <w:tcPr>
            <w:tcW w:w="1464" w:type="dxa"/>
          </w:tcPr>
          <w:p w14:paraId="5252F305"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341D9E9"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2051AA58"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B9486CD" w14:textId="77777777">
        <w:tc>
          <w:tcPr>
            <w:tcW w:w="1532" w:type="dxa"/>
            <w:vMerge/>
          </w:tcPr>
          <w:p w14:paraId="4F9DACA2" w14:textId="77777777" w:rsidR="007732CC" w:rsidRDefault="007732CC">
            <w:pPr>
              <w:rPr>
                <w:rFonts w:eastAsia="Calibri"/>
                <w:bCs/>
                <w:iCs/>
                <w:sz w:val="22"/>
                <w:szCs w:val="22"/>
                <w:lang w:val="lt-LT"/>
              </w:rPr>
            </w:pPr>
          </w:p>
        </w:tc>
        <w:tc>
          <w:tcPr>
            <w:tcW w:w="2411" w:type="dxa"/>
          </w:tcPr>
          <w:p w14:paraId="6EF498CB" w14:textId="77777777" w:rsidR="007732CC" w:rsidRDefault="00196C7A">
            <w:pPr>
              <w:rPr>
                <w:rFonts w:eastAsia="Calibri"/>
                <w:bCs/>
                <w:iCs/>
                <w:sz w:val="22"/>
                <w:szCs w:val="22"/>
                <w:lang w:val="lt-LT"/>
              </w:rPr>
            </w:pPr>
            <w:r>
              <w:rPr>
                <w:rFonts w:eastAsia="Calibri"/>
                <w:bCs/>
                <w:iCs/>
                <w:sz w:val="22"/>
                <w:szCs w:val="22"/>
                <w:lang w:val="lt-LT"/>
              </w:rPr>
              <w:t xml:space="preserve">Skysčio susikaupimas tarp akies </w:t>
            </w:r>
            <w:proofErr w:type="spellStart"/>
            <w:r>
              <w:rPr>
                <w:rFonts w:eastAsia="Calibri"/>
                <w:bCs/>
                <w:iCs/>
                <w:sz w:val="22"/>
                <w:szCs w:val="22"/>
                <w:lang w:val="lt-LT"/>
              </w:rPr>
              <w:t>gyslainės</w:t>
            </w:r>
            <w:proofErr w:type="spellEnd"/>
            <w:r>
              <w:rPr>
                <w:rFonts w:eastAsia="Calibri"/>
                <w:bCs/>
                <w:iCs/>
                <w:sz w:val="22"/>
                <w:szCs w:val="22"/>
                <w:lang w:val="lt-LT"/>
              </w:rPr>
              <w:t xml:space="preserve"> ir </w:t>
            </w:r>
            <w:proofErr w:type="spellStart"/>
            <w:r>
              <w:rPr>
                <w:rFonts w:eastAsia="Calibri"/>
                <w:bCs/>
                <w:iCs/>
                <w:sz w:val="22"/>
                <w:szCs w:val="22"/>
                <w:lang w:val="lt-LT"/>
              </w:rPr>
              <w:t>skleros</w:t>
            </w:r>
            <w:proofErr w:type="spellEnd"/>
          </w:p>
        </w:tc>
        <w:tc>
          <w:tcPr>
            <w:tcW w:w="1464" w:type="dxa"/>
          </w:tcPr>
          <w:p w14:paraId="38968AB3"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0253BEB0"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61C70841"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3522678" w14:textId="77777777">
        <w:tc>
          <w:tcPr>
            <w:tcW w:w="1532" w:type="dxa"/>
            <w:vMerge/>
          </w:tcPr>
          <w:p w14:paraId="7C042123" w14:textId="77777777" w:rsidR="007732CC" w:rsidRDefault="007732CC">
            <w:pPr>
              <w:rPr>
                <w:rFonts w:eastAsia="Calibri"/>
                <w:bCs/>
                <w:iCs/>
                <w:sz w:val="22"/>
                <w:szCs w:val="22"/>
                <w:lang w:val="lt-LT"/>
              </w:rPr>
            </w:pPr>
          </w:p>
        </w:tc>
        <w:tc>
          <w:tcPr>
            <w:tcW w:w="2411" w:type="dxa"/>
          </w:tcPr>
          <w:p w14:paraId="45784489" w14:textId="77777777" w:rsidR="007732CC" w:rsidRDefault="00196C7A">
            <w:pPr>
              <w:rPr>
                <w:rFonts w:eastAsia="Calibri"/>
                <w:bCs/>
                <w:iCs/>
                <w:sz w:val="22"/>
                <w:szCs w:val="22"/>
                <w:lang w:val="lt-LT"/>
              </w:rPr>
            </w:pPr>
            <w:r>
              <w:rPr>
                <w:rFonts w:eastAsia="Calibri"/>
                <w:bCs/>
                <w:iCs/>
                <w:sz w:val="22"/>
                <w:szCs w:val="22"/>
                <w:lang w:val="lt-LT"/>
              </w:rPr>
              <w:t xml:space="preserve">Akių </w:t>
            </w:r>
            <w:proofErr w:type="spellStart"/>
            <w:r>
              <w:rPr>
                <w:rFonts w:eastAsia="Calibri"/>
                <w:bCs/>
                <w:iCs/>
                <w:sz w:val="22"/>
                <w:szCs w:val="22"/>
                <w:lang w:val="lt-LT"/>
              </w:rPr>
              <w:t>miastenija</w:t>
            </w:r>
            <w:proofErr w:type="spellEnd"/>
          </w:p>
        </w:tc>
        <w:tc>
          <w:tcPr>
            <w:tcW w:w="1464" w:type="dxa"/>
          </w:tcPr>
          <w:p w14:paraId="31EA0952"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7A74688D"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EDBDA4A"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6E8B53FA" w14:textId="77777777">
        <w:tc>
          <w:tcPr>
            <w:tcW w:w="1532" w:type="dxa"/>
            <w:vMerge w:val="restart"/>
          </w:tcPr>
          <w:p w14:paraId="719A9E69" w14:textId="77777777" w:rsidR="007732CC" w:rsidRDefault="00196C7A">
            <w:pPr>
              <w:rPr>
                <w:sz w:val="22"/>
                <w:szCs w:val="22"/>
                <w:lang w:val="lt-LT"/>
              </w:rPr>
            </w:pPr>
            <w:r>
              <w:rPr>
                <w:sz w:val="22"/>
                <w:szCs w:val="22"/>
                <w:lang w:val="lt-LT"/>
              </w:rPr>
              <w:t>Ausų sutrikimai</w:t>
            </w:r>
          </w:p>
        </w:tc>
        <w:tc>
          <w:tcPr>
            <w:tcW w:w="2411" w:type="dxa"/>
          </w:tcPr>
          <w:p w14:paraId="53BC13A9" w14:textId="77777777" w:rsidR="007732CC" w:rsidRDefault="00196C7A">
            <w:pPr>
              <w:rPr>
                <w:rFonts w:eastAsia="Calibri"/>
                <w:bCs/>
                <w:iCs/>
                <w:sz w:val="22"/>
                <w:szCs w:val="22"/>
                <w:lang w:val="lt-LT"/>
              </w:rPr>
            </w:pPr>
            <w:r>
              <w:rPr>
                <w:rFonts w:eastAsia="Calibri"/>
                <w:bCs/>
                <w:iCs/>
                <w:sz w:val="22"/>
                <w:szCs w:val="22"/>
                <w:lang w:val="lt-LT"/>
              </w:rPr>
              <w:t>Galvos sukimasis</w:t>
            </w:r>
          </w:p>
        </w:tc>
        <w:tc>
          <w:tcPr>
            <w:tcW w:w="1464" w:type="dxa"/>
          </w:tcPr>
          <w:p w14:paraId="714B1B6D"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6968070D"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56E371A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DD80509" w14:textId="77777777">
        <w:tc>
          <w:tcPr>
            <w:tcW w:w="1532" w:type="dxa"/>
            <w:vMerge/>
          </w:tcPr>
          <w:p w14:paraId="72218EE2" w14:textId="77777777" w:rsidR="007732CC" w:rsidRDefault="007732CC">
            <w:pPr>
              <w:rPr>
                <w:rFonts w:eastAsia="Calibri"/>
                <w:bCs/>
                <w:iCs/>
                <w:sz w:val="22"/>
                <w:szCs w:val="22"/>
                <w:lang w:val="lt-LT"/>
              </w:rPr>
            </w:pPr>
          </w:p>
        </w:tc>
        <w:tc>
          <w:tcPr>
            <w:tcW w:w="2411" w:type="dxa"/>
          </w:tcPr>
          <w:p w14:paraId="0C73780E" w14:textId="77777777" w:rsidR="007732CC" w:rsidRDefault="00196C7A">
            <w:pPr>
              <w:rPr>
                <w:rFonts w:eastAsia="Calibri"/>
                <w:bCs/>
                <w:iCs/>
                <w:sz w:val="22"/>
                <w:szCs w:val="22"/>
                <w:lang w:val="lt-LT"/>
              </w:rPr>
            </w:pPr>
            <w:r>
              <w:rPr>
                <w:rFonts w:eastAsia="Calibri"/>
                <w:bCs/>
                <w:iCs/>
                <w:sz w:val="22"/>
                <w:szCs w:val="22"/>
                <w:lang w:val="lt-LT"/>
              </w:rPr>
              <w:t>Spengimas ausyse</w:t>
            </w:r>
          </w:p>
        </w:tc>
        <w:tc>
          <w:tcPr>
            <w:tcW w:w="1464" w:type="dxa"/>
          </w:tcPr>
          <w:p w14:paraId="44D15F9E"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2F4E0285"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EC3852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B97379D" w14:textId="77777777">
        <w:tc>
          <w:tcPr>
            <w:tcW w:w="1532" w:type="dxa"/>
            <w:vMerge w:val="restart"/>
          </w:tcPr>
          <w:p w14:paraId="3345D1E8" w14:textId="77777777" w:rsidR="007732CC" w:rsidRDefault="00196C7A">
            <w:pPr>
              <w:rPr>
                <w:rFonts w:eastAsia="Calibri"/>
                <w:bCs/>
                <w:iCs/>
                <w:sz w:val="22"/>
                <w:szCs w:val="22"/>
                <w:lang w:val="lt-LT"/>
              </w:rPr>
            </w:pPr>
            <w:r>
              <w:rPr>
                <w:rFonts w:eastAsia="Calibri"/>
                <w:bCs/>
                <w:iCs/>
                <w:sz w:val="22"/>
                <w:szCs w:val="22"/>
                <w:lang w:val="lt-LT"/>
              </w:rPr>
              <w:t>Širdies sutrikimai</w:t>
            </w:r>
          </w:p>
        </w:tc>
        <w:tc>
          <w:tcPr>
            <w:tcW w:w="2411" w:type="dxa"/>
          </w:tcPr>
          <w:p w14:paraId="18928E7F" w14:textId="77777777" w:rsidR="007732CC" w:rsidRDefault="00196C7A">
            <w:pPr>
              <w:rPr>
                <w:rFonts w:eastAsia="Calibri"/>
                <w:bCs/>
                <w:iCs/>
                <w:sz w:val="22"/>
                <w:szCs w:val="22"/>
                <w:lang w:val="lt-LT"/>
              </w:rPr>
            </w:pPr>
            <w:proofErr w:type="spellStart"/>
            <w:r>
              <w:rPr>
                <w:rFonts w:eastAsia="Calibri"/>
                <w:bCs/>
                <w:iCs/>
                <w:sz w:val="22"/>
                <w:szCs w:val="22"/>
                <w:lang w:val="lt-LT"/>
              </w:rPr>
              <w:t>Palpitacijos</w:t>
            </w:r>
            <w:proofErr w:type="spellEnd"/>
          </w:p>
        </w:tc>
        <w:tc>
          <w:tcPr>
            <w:tcW w:w="1464" w:type="dxa"/>
          </w:tcPr>
          <w:p w14:paraId="4971501D"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1B1B484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0B14456"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A0667DD" w14:textId="77777777">
        <w:tc>
          <w:tcPr>
            <w:tcW w:w="1532" w:type="dxa"/>
            <w:vMerge/>
          </w:tcPr>
          <w:p w14:paraId="633D477E" w14:textId="77777777" w:rsidR="007732CC" w:rsidRDefault="007732CC">
            <w:pPr>
              <w:rPr>
                <w:rFonts w:eastAsia="Calibri"/>
                <w:bCs/>
                <w:iCs/>
                <w:sz w:val="22"/>
                <w:szCs w:val="22"/>
                <w:lang w:val="lt-LT"/>
              </w:rPr>
            </w:pPr>
          </w:p>
        </w:tc>
        <w:tc>
          <w:tcPr>
            <w:tcW w:w="2411" w:type="dxa"/>
          </w:tcPr>
          <w:p w14:paraId="40ECA0BA" w14:textId="77777777" w:rsidR="007732CC" w:rsidRDefault="00196C7A">
            <w:pPr>
              <w:rPr>
                <w:rFonts w:eastAsia="Calibri"/>
                <w:bCs/>
                <w:iCs/>
                <w:sz w:val="22"/>
                <w:szCs w:val="22"/>
                <w:lang w:val="lt-LT"/>
              </w:rPr>
            </w:pPr>
            <w:r>
              <w:rPr>
                <w:rFonts w:eastAsia="Calibri"/>
                <w:bCs/>
                <w:iCs/>
                <w:sz w:val="22"/>
                <w:szCs w:val="22"/>
                <w:lang w:val="lt-LT"/>
              </w:rPr>
              <w:t>Tachikardija</w:t>
            </w:r>
          </w:p>
        </w:tc>
        <w:tc>
          <w:tcPr>
            <w:tcW w:w="1464" w:type="dxa"/>
          </w:tcPr>
          <w:p w14:paraId="50DEC999"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0DE8DE1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99D7E6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51E4CA2" w14:textId="77777777">
        <w:tc>
          <w:tcPr>
            <w:tcW w:w="1532" w:type="dxa"/>
            <w:vMerge/>
          </w:tcPr>
          <w:p w14:paraId="12CB8991" w14:textId="77777777" w:rsidR="007732CC" w:rsidRDefault="007732CC">
            <w:pPr>
              <w:rPr>
                <w:rFonts w:eastAsia="Calibri"/>
                <w:bCs/>
                <w:iCs/>
                <w:sz w:val="22"/>
                <w:szCs w:val="22"/>
                <w:lang w:val="lt-LT"/>
              </w:rPr>
            </w:pPr>
          </w:p>
        </w:tc>
        <w:tc>
          <w:tcPr>
            <w:tcW w:w="2411" w:type="dxa"/>
          </w:tcPr>
          <w:p w14:paraId="256931F4" w14:textId="77777777" w:rsidR="007732CC" w:rsidRDefault="00196C7A">
            <w:pPr>
              <w:rPr>
                <w:rFonts w:eastAsia="Calibri"/>
                <w:bCs/>
                <w:iCs/>
                <w:sz w:val="22"/>
                <w:szCs w:val="22"/>
                <w:lang w:val="lt-LT"/>
              </w:rPr>
            </w:pPr>
            <w:r>
              <w:rPr>
                <w:rFonts w:eastAsia="Calibri"/>
                <w:bCs/>
                <w:iCs/>
                <w:sz w:val="22"/>
                <w:szCs w:val="22"/>
                <w:lang w:val="lt-LT"/>
              </w:rPr>
              <w:t>Krūtinės angina (žr. 4.4 skyrių)</w:t>
            </w:r>
          </w:p>
        </w:tc>
        <w:tc>
          <w:tcPr>
            <w:tcW w:w="1464" w:type="dxa"/>
          </w:tcPr>
          <w:p w14:paraId="4FAE32E9"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68E3E33E"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991B01F"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D49BABC" w14:textId="77777777">
        <w:tc>
          <w:tcPr>
            <w:tcW w:w="1532" w:type="dxa"/>
            <w:vMerge/>
          </w:tcPr>
          <w:p w14:paraId="666EC59B" w14:textId="77777777" w:rsidR="007732CC" w:rsidRDefault="007732CC">
            <w:pPr>
              <w:rPr>
                <w:rFonts w:eastAsia="Calibri"/>
                <w:bCs/>
                <w:iCs/>
                <w:sz w:val="22"/>
                <w:szCs w:val="22"/>
                <w:lang w:val="lt-LT"/>
              </w:rPr>
            </w:pPr>
          </w:p>
        </w:tc>
        <w:tc>
          <w:tcPr>
            <w:tcW w:w="2411" w:type="dxa"/>
          </w:tcPr>
          <w:p w14:paraId="429FB495" w14:textId="77777777" w:rsidR="007732CC" w:rsidRDefault="00196C7A">
            <w:pPr>
              <w:rPr>
                <w:rFonts w:eastAsia="Calibri"/>
                <w:bCs/>
                <w:iCs/>
                <w:sz w:val="22"/>
                <w:szCs w:val="22"/>
                <w:lang w:val="lt-LT"/>
              </w:rPr>
            </w:pPr>
            <w:r>
              <w:rPr>
                <w:rFonts w:eastAsia="Calibri"/>
                <w:bCs/>
                <w:iCs/>
                <w:sz w:val="22"/>
                <w:szCs w:val="22"/>
                <w:lang w:val="lt-LT"/>
              </w:rPr>
              <w:t xml:space="preserve">Aritmija (įskaitant bradikardiją, </w:t>
            </w:r>
            <w:proofErr w:type="spellStart"/>
            <w:r>
              <w:rPr>
                <w:rFonts w:eastAsia="Calibri"/>
                <w:bCs/>
                <w:iCs/>
                <w:sz w:val="22"/>
                <w:szCs w:val="22"/>
                <w:lang w:val="lt-LT"/>
              </w:rPr>
              <w:t>skilvelinę</w:t>
            </w:r>
            <w:proofErr w:type="spellEnd"/>
            <w:r>
              <w:rPr>
                <w:rFonts w:eastAsia="Calibri"/>
                <w:bCs/>
                <w:iCs/>
                <w:sz w:val="22"/>
                <w:szCs w:val="22"/>
                <w:lang w:val="lt-LT"/>
              </w:rPr>
              <w:t xml:space="preserve"> tachikardiją, prieširdžių virpėjimą)</w:t>
            </w:r>
          </w:p>
        </w:tc>
        <w:tc>
          <w:tcPr>
            <w:tcW w:w="1464" w:type="dxa"/>
          </w:tcPr>
          <w:p w14:paraId="03DF99D7"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341D7B30"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6A0BAF1C"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4818131" w14:textId="77777777">
        <w:tc>
          <w:tcPr>
            <w:tcW w:w="1532" w:type="dxa"/>
            <w:vMerge/>
          </w:tcPr>
          <w:p w14:paraId="708D97E9" w14:textId="77777777" w:rsidR="007732CC" w:rsidRDefault="007732CC">
            <w:pPr>
              <w:rPr>
                <w:sz w:val="22"/>
                <w:szCs w:val="22"/>
                <w:lang w:val="lt-LT"/>
              </w:rPr>
            </w:pPr>
          </w:p>
        </w:tc>
        <w:tc>
          <w:tcPr>
            <w:tcW w:w="2411" w:type="dxa"/>
          </w:tcPr>
          <w:p w14:paraId="0309A8C7" w14:textId="77777777" w:rsidR="007732CC" w:rsidRDefault="00196C7A">
            <w:pPr>
              <w:rPr>
                <w:rFonts w:eastAsia="Calibri"/>
                <w:bCs/>
                <w:iCs/>
                <w:sz w:val="22"/>
                <w:szCs w:val="22"/>
                <w:lang w:val="lt-LT"/>
              </w:rPr>
            </w:pPr>
            <w:r>
              <w:rPr>
                <w:rFonts w:eastAsia="Calibri"/>
                <w:bCs/>
                <w:iCs/>
                <w:sz w:val="22"/>
                <w:szCs w:val="22"/>
                <w:lang w:val="lt-LT"/>
              </w:rPr>
              <w:t xml:space="preserve">Miokardo infarktas, kuris gali būti antrinis ir pasireikšti dėl didelės </w:t>
            </w:r>
            <w:proofErr w:type="spellStart"/>
            <w:r>
              <w:rPr>
                <w:rFonts w:eastAsia="Calibri"/>
                <w:bCs/>
                <w:iCs/>
                <w:sz w:val="22"/>
                <w:szCs w:val="22"/>
                <w:lang w:val="lt-LT"/>
              </w:rPr>
              <w:t>hipotenzijos</w:t>
            </w:r>
            <w:proofErr w:type="spellEnd"/>
            <w:r>
              <w:rPr>
                <w:rFonts w:eastAsia="Calibri"/>
                <w:bCs/>
                <w:iCs/>
                <w:sz w:val="22"/>
                <w:szCs w:val="22"/>
                <w:lang w:val="lt-LT"/>
              </w:rPr>
              <w:t xml:space="preserve"> didelės rizikos grupės pacientams (žr. 4.4 skyrių)</w:t>
            </w:r>
          </w:p>
        </w:tc>
        <w:tc>
          <w:tcPr>
            <w:tcW w:w="1464" w:type="dxa"/>
          </w:tcPr>
          <w:p w14:paraId="249C99C2"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26C37B8D"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467930F"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B6C0187" w14:textId="77777777">
        <w:tc>
          <w:tcPr>
            <w:tcW w:w="1532" w:type="dxa"/>
            <w:vMerge/>
          </w:tcPr>
          <w:p w14:paraId="7745E700" w14:textId="77777777" w:rsidR="007732CC" w:rsidRDefault="007732CC">
            <w:pPr>
              <w:rPr>
                <w:sz w:val="22"/>
                <w:szCs w:val="22"/>
                <w:lang w:val="lt-LT"/>
              </w:rPr>
            </w:pPr>
          </w:p>
        </w:tc>
        <w:tc>
          <w:tcPr>
            <w:tcW w:w="2411" w:type="dxa"/>
          </w:tcPr>
          <w:p w14:paraId="4FBBDFAA" w14:textId="77777777" w:rsidR="007732CC" w:rsidRDefault="00196C7A">
            <w:pPr>
              <w:rPr>
                <w:sz w:val="22"/>
                <w:szCs w:val="22"/>
                <w:lang w:val="lt-LT"/>
              </w:rPr>
            </w:pPr>
            <w:proofErr w:type="spellStart"/>
            <w:r>
              <w:rPr>
                <w:rFonts w:eastAsia="Calibri"/>
                <w:bCs/>
                <w:i/>
                <w:iCs/>
                <w:sz w:val="22"/>
                <w:szCs w:val="22"/>
                <w:lang w:val="lt-LT"/>
              </w:rPr>
              <w:t>Torsade</w:t>
            </w:r>
            <w:proofErr w:type="spellEnd"/>
            <w:r>
              <w:rPr>
                <w:i/>
                <w:sz w:val="22"/>
                <w:szCs w:val="22"/>
                <w:lang w:val="lt-LT"/>
              </w:rPr>
              <w:t xml:space="preserve"> de </w:t>
            </w:r>
            <w:proofErr w:type="spellStart"/>
            <w:r>
              <w:rPr>
                <w:rFonts w:eastAsia="Calibri"/>
                <w:bCs/>
                <w:i/>
                <w:iCs/>
                <w:sz w:val="22"/>
                <w:szCs w:val="22"/>
                <w:lang w:val="lt-LT"/>
              </w:rPr>
              <w:t>pontes</w:t>
            </w:r>
            <w:proofErr w:type="spellEnd"/>
            <w:r>
              <w:rPr>
                <w:rFonts w:eastAsia="Calibri"/>
                <w:bCs/>
                <w:iCs/>
                <w:sz w:val="22"/>
                <w:szCs w:val="22"/>
                <w:lang w:val="lt-LT"/>
              </w:rPr>
              <w:t xml:space="preserve"> (gali būti mirtina) (žr. 4.4 ir 4.5 skyrius)</w:t>
            </w:r>
          </w:p>
        </w:tc>
        <w:tc>
          <w:tcPr>
            <w:tcW w:w="1464" w:type="dxa"/>
          </w:tcPr>
          <w:p w14:paraId="75804F8D"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678C969"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72D39E4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39DF4E4" w14:textId="77777777">
        <w:tc>
          <w:tcPr>
            <w:tcW w:w="1532" w:type="dxa"/>
            <w:vMerge w:val="restart"/>
          </w:tcPr>
          <w:p w14:paraId="39837C13" w14:textId="77777777" w:rsidR="007732CC" w:rsidRDefault="00196C7A">
            <w:pPr>
              <w:rPr>
                <w:sz w:val="22"/>
                <w:szCs w:val="22"/>
                <w:lang w:val="lt-LT"/>
              </w:rPr>
            </w:pPr>
            <w:r>
              <w:rPr>
                <w:sz w:val="22"/>
                <w:szCs w:val="22"/>
                <w:lang w:val="lt-LT"/>
              </w:rPr>
              <w:t>Kraujagyslių sutrikimai</w:t>
            </w:r>
          </w:p>
        </w:tc>
        <w:tc>
          <w:tcPr>
            <w:tcW w:w="2411" w:type="dxa"/>
          </w:tcPr>
          <w:p w14:paraId="043BAB30" w14:textId="77777777" w:rsidR="007732CC" w:rsidRDefault="00196C7A">
            <w:pPr>
              <w:rPr>
                <w:rFonts w:eastAsia="Calibri"/>
                <w:bCs/>
                <w:iCs/>
                <w:sz w:val="22"/>
                <w:szCs w:val="22"/>
                <w:lang w:val="lt-LT"/>
              </w:rPr>
            </w:pPr>
            <w:proofErr w:type="spellStart"/>
            <w:r>
              <w:rPr>
                <w:rFonts w:eastAsia="Calibri"/>
                <w:bCs/>
                <w:iCs/>
                <w:sz w:val="22"/>
                <w:szCs w:val="22"/>
                <w:lang w:val="lt-LT"/>
              </w:rPr>
              <w:t>Hipotenzija</w:t>
            </w:r>
            <w:proofErr w:type="spellEnd"/>
            <w:r>
              <w:rPr>
                <w:rFonts w:eastAsia="Calibri"/>
                <w:bCs/>
                <w:iCs/>
                <w:sz w:val="22"/>
                <w:szCs w:val="22"/>
                <w:lang w:val="lt-LT"/>
              </w:rPr>
              <w:t xml:space="preserve"> (ir su </w:t>
            </w:r>
            <w:proofErr w:type="spellStart"/>
            <w:r>
              <w:rPr>
                <w:rFonts w:eastAsia="Calibri"/>
                <w:bCs/>
                <w:iCs/>
                <w:sz w:val="22"/>
                <w:szCs w:val="22"/>
                <w:lang w:val="lt-LT"/>
              </w:rPr>
              <w:t>hipotenzija</w:t>
            </w:r>
            <w:proofErr w:type="spellEnd"/>
            <w:r>
              <w:rPr>
                <w:rFonts w:eastAsia="Calibri"/>
                <w:bCs/>
                <w:iCs/>
                <w:sz w:val="22"/>
                <w:szCs w:val="22"/>
                <w:lang w:val="lt-LT"/>
              </w:rPr>
              <w:t xml:space="preserve"> susiję reiškiniai) (žr. 4.4 skyrių)</w:t>
            </w:r>
          </w:p>
        </w:tc>
        <w:tc>
          <w:tcPr>
            <w:tcW w:w="1464" w:type="dxa"/>
          </w:tcPr>
          <w:p w14:paraId="00231274"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5C87A097"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5A28A064" w14:textId="77777777" w:rsidR="007732CC" w:rsidRDefault="007732CC">
            <w:pPr>
              <w:rPr>
                <w:rFonts w:eastAsia="Calibri"/>
                <w:bCs/>
                <w:iCs/>
                <w:sz w:val="22"/>
                <w:szCs w:val="22"/>
                <w:lang w:val="lt-LT"/>
              </w:rPr>
            </w:pPr>
          </w:p>
        </w:tc>
      </w:tr>
      <w:tr w:rsidR="007732CC" w14:paraId="3A393FE5" w14:textId="77777777">
        <w:tc>
          <w:tcPr>
            <w:tcW w:w="1532" w:type="dxa"/>
            <w:vMerge/>
          </w:tcPr>
          <w:p w14:paraId="3DC8C37E" w14:textId="77777777" w:rsidR="007732CC" w:rsidRDefault="007732CC">
            <w:pPr>
              <w:rPr>
                <w:rFonts w:eastAsia="Calibri"/>
                <w:bCs/>
                <w:iCs/>
                <w:sz w:val="22"/>
                <w:szCs w:val="22"/>
                <w:lang w:val="lt-LT"/>
              </w:rPr>
            </w:pPr>
          </w:p>
        </w:tc>
        <w:tc>
          <w:tcPr>
            <w:tcW w:w="2411" w:type="dxa"/>
          </w:tcPr>
          <w:p w14:paraId="5A008B7E" w14:textId="77777777" w:rsidR="007732CC" w:rsidRDefault="00196C7A">
            <w:pPr>
              <w:rPr>
                <w:rFonts w:eastAsia="Calibri"/>
                <w:bCs/>
                <w:iCs/>
                <w:sz w:val="22"/>
                <w:szCs w:val="22"/>
                <w:lang w:val="lt-LT"/>
              </w:rPr>
            </w:pPr>
            <w:proofErr w:type="spellStart"/>
            <w:r>
              <w:rPr>
                <w:rFonts w:eastAsia="Calibri"/>
                <w:bCs/>
                <w:iCs/>
                <w:sz w:val="22"/>
                <w:szCs w:val="22"/>
                <w:lang w:val="lt-LT"/>
              </w:rPr>
              <w:t>Vaskulitas</w:t>
            </w:r>
            <w:proofErr w:type="spellEnd"/>
          </w:p>
        </w:tc>
        <w:tc>
          <w:tcPr>
            <w:tcW w:w="1464" w:type="dxa"/>
          </w:tcPr>
          <w:p w14:paraId="61F44EFE"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74874787"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4CFFD68"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5D600BB" w14:textId="77777777">
        <w:tc>
          <w:tcPr>
            <w:tcW w:w="1532" w:type="dxa"/>
            <w:vMerge/>
          </w:tcPr>
          <w:p w14:paraId="4155081D" w14:textId="77777777" w:rsidR="007732CC" w:rsidRDefault="007732CC">
            <w:pPr>
              <w:rPr>
                <w:rFonts w:eastAsia="Calibri"/>
                <w:bCs/>
                <w:iCs/>
                <w:sz w:val="22"/>
                <w:szCs w:val="22"/>
                <w:lang w:val="lt-LT"/>
              </w:rPr>
            </w:pPr>
          </w:p>
        </w:tc>
        <w:tc>
          <w:tcPr>
            <w:tcW w:w="2411" w:type="dxa"/>
          </w:tcPr>
          <w:p w14:paraId="762504CB" w14:textId="77777777" w:rsidR="007732CC" w:rsidRDefault="00196C7A">
            <w:pPr>
              <w:rPr>
                <w:rFonts w:eastAsia="Calibri"/>
                <w:bCs/>
                <w:iCs/>
                <w:sz w:val="22"/>
                <w:szCs w:val="22"/>
                <w:lang w:val="lt-LT"/>
              </w:rPr>
            </w:pPr>
            <w:r>
              <w:rPr>
                <w:rFonts w:eastAsia="Calibri"/>
                <w:bCs/>
                <w:iCs/>
                <w:sz w:val="22"/>
                <w:szCs w:val="22"/>
                <w:lang w:val="lt-LT"/>
              </w:rPr>
              <w:t>Staigus paraudimas</w:t>
            </w:r>
          </w:p>
        </w:tc>
        <w:tc>
          <w:tcPr>
            <w:tcW w:w="1464" w:type="dxa"/>
          </w:tcPr>
          <w:p w14:paraId="0535CBCC"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7BD801E2"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8CD44D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1BCA288" w14:textId="77777777">
        <w:tc>
          <w:tcPr>
            <w:tcW w:w="1532" w:type="dxa"/>
            <w:vMerge/>
          </w:tcPr>
          <w:p w14:paraId="5DE6FAF8" w14:textId="77777777" w:rsidR="007732CC" w:rsidRDefault="007732CC">
            <w:pPr>
              <w:rPr>
                <w:rFonts w:eastAsia="Calibri"/>
                <w:bCs/>
                <w:iCs/>
                <w:sz w:val="22"/>
                <w:szCs w:val="22"/>
                <w:lang w:val="lt-LT"/>
              </w:rPr>
            </w:pPr>
          </w:p>
        </w:tc>
        <w:tc>
          <w:tcPr>
            <w:tcW w:w="2411" w:type="dxa"/>
          </w:tcPr>
          <w:p w14:paraId="0136F1A9" w14:textId="77777777" w:rsidR="007732CC" w:rsidRDefault="00196C7A">
            <w:pPr>
              <w:rPr>
                <w:rFonts w:eastAsia="Calibri"/>
                <w:bCs/>
                <w:iCs/>
                <w:sz w:val="22"/>
                <w:szCs w:val="22"/>
                <w:lang w:val="lt-LT"/>
              </w:rPr>
            </w:pPr>
            <w:proofErr w:type="spellStart"/>
            <w:r>
              <w:rPr>
                <w:rFonts w:eastAsia="Calibri"/>
                <w:bCs/>
                <w:iCs/>
                <w:sz w:val="22"/>
                <w:szCs w:val="22"/>
                <w:lang w:val="lt-LT"/>
              </w:rPr>
              <w:t>Reynaud</w:t>
            </w:r>
            <w:proofErr w:type="spellEnd"/>
            <w:r>
              <w:rPr>
                <w:rFonts w:eastAsia="Calibri"/>
                <w:bCs/>
                <w:iCs/>
                <w:sz w:val="22"/>
                <w:szCs w:val="22"/>
                <w:lang w:val="lt-LT"/>
              </w:rPr>
              <w:t xml:space="preserve"> fenomenas</w:t>
            </w:r>
          </w:p>
        </w:tc>
        <w:tc>
          <w:tcPr>
            <w:tcW w:w="1464" w:type="dxa"/>
          </w:tcPr>
          <w:p w14:paraId="33E193A6"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2012" w:type="dxa"/>
          </w:tcPr>
          <w:p w14:paraId="6FEA0412"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FAB17CA"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8285DE4" w14:textId="77777777">
        <w:tc>
          <w:tcPr>
            <w:tcW w:w="1532" w:type="dxa"/>
            <w:vMerge w:val="restart"/>
          </w:tcPr>
          <w:p w14:paraId="1CB428E1" w14:textId="77777777" w:rsidR="007732CC" w:rsidRDefault="00196C7A">
            <w:pPr>
              <w:rPr>
                <w:sz w:val="22"/>
                <w:szCs w:val="22"/>
                <w:lang w:val="lt-LT"/>
              </w:rPr>
            </w:pPr>
            <w:r>
              <w:rPr>
                <w:sz w:val="22"/>
                <w:szCs w:val="22"/>
                <w:lang w:val="lt-LT"/>
              </w:rPr>
              <w:t>Kvėpavimo sistemos, krūtinės ląstos ir tarpuplaučio sutrikimai</w:t>
            </w:r>
          </w:p>
        </w:tc>
        <w:tc>
          <w:tcPr>
            <w:tcW w:w="2411" w:type="dxa"/>
          </w:tcPr>
          <w:p w14:paraId="469101AD" w14:textId="77777777" w:rsidR="007732CC" w:rsidRDefault="00196C7A">
            <w:pPr>
              <w:rPr>
                <w:rFonts w:eastAsia="Calibri"/>
                <w:bCs/>
                <w:iCs/>
                <w:sz w:val="22"/>
                <w:szCs w:val="22"/>
                <w:lang w:val="lt-LT"/>
              </w:rPr>
            </w:pPr>
            <w:r>
              <w:rPr>
                <w:rFonts w:eastAsia="Calibri"/>
                <w:bCs/>
                <w:iCs/>
                <w:sz w:val="22"/>
                <w:szCs w:val="22"/>
                <w:lang w:val="lt-LT"/>
              </w:rPr>
              <w:t>Kosulys (žr. 4.4 skyrių)</w:t>
            </w:r>
          </w:p>
        </w:tc>
        <w:tc>
          <w:tcPr>
            <w:tcW w:w="1464" w:type="dxa"/>
          </w:tcPr>
          <w:p w14:paraId="43FA1DB1"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6D51F2F4"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BE26ACE"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6FCD5EA4" w14:textId="77777777">
        <w:tc>
          <w:tcPr>
            <w:tcW w:w="1532" w:type="dxa"/>
            <w:vMerge/>
          </w:tcPr>
          <w:p w14:paraId="7FA6D3CF" w14:textId="77777777" w:rsidR="007732CC" w:rsidRDefault="007732CC">
            <w:pPr>
              <w:rPr>
                <w:sz w:val="22"/>
                <w:szCs w:val="22"/>
                <w:lang w:val="lt-LT"/>
              </w:rPr>
            </w:pPr>
          </w:p>
        </w:tc>
        <w:tc>
          <w:tcPr>
            <w:tcW w:w="2411" w:type="dxa"/>
          </w:tcPr>
          <w:p w14:paraId="3E18A030" w14:textId="77777777" w:rsidR="007732CC" w:rsidRDefault="00196C7A">
            <w:pPr>
              <w:rPr>
                <w:rFonts w:eastAsia="Calibri"/>
                <w:bCs/>
                <w:iCs/>
                <w:sz w:val="22"/>
                <w:szCs w:val="22"/>
                <w:lang w:val="lt-LT"/>
              </w:rPr>
            </w:pPr>
            <w:r>
              <w:rPr>
                <w:rFonts w:eastAsia="Calibri"/>
                <w:bCs/>
                <w:iCs/>
                <w:sz w:val="22"/>
                <w:szCs w:val="22"/>
                <w:lang w:val="lt-LT"/>
              </w:rPr>
              <w:t>Dusulys</w:t>
            </w:r>
          </w:p>
        </w:tc>
        <w:tc>
          <w:tcPr>
            <w:tcW w:w="1464" w:type="dxa"/>
          </w:tcPr>
          <w:p w14:paraId="51C6322B"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3B7F8891"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6A70090"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4F81D152" w14:textId="77777777">
        <w:tc>
          <w:tcPr>
            <w:tcW w:w="1532" w:type="dxa"/>
            <w:vMerge/>
          </w:tcPr>
          <w:p w14:paraId="34B49A9C" w14:textId="77777777" w:rsidR="007732CC" w:rsidRDefault="007732CC">
            <w:pPr>
              <w:rPr>
                <w:sz w:val="22"/>
                <w:szCs w:val="22"/>
                <w:lang w:val="lt-LT"/>
              </w:rPr>
            </w:pPr>
          </w:p>
        </w:tc>
        <w:tc>
          <w:tcPr>
            <w:tcW w:w="2411" w:type="dxa"/>
          </w:tcPr>
          <w:p w14:paraId="0F9C3535" w14:textId="77777777" w:rsidR="007732CC" w:rsidRDefault="00196C7A">
            <w:pPr>
              <w:rPr>
                <w:rFonts w:eastAsia="Calibri"/>
                <w:bCs/>
                <w:iCs/>
                <w:sz w:val="22"/>
                <w:szCs w:val="22"/>
                <w:lang w:val="lt-LT"/>
              </w:rPr>
            </w:pPr>
            <w:r>
              <w:rPr>
                <w:rFonts w:eastAsia="Calibri"/>
                <w:bCs/>
                <w:iCs/>
                <w:sz w:val="22"/>
                <w:szCs w:val="22"/>
                <w:lang w:val="lt-LT"/>
              </w:rPr>
              <w:t>Bronchų spazmas</w:t>
            </w:r>
          </w:p>
        </w:tc>
        <w:tc>
          <w:tcPr>
            <w:tcW w:w="1464" w:type="dxa"/>
          </w:tcPr>
          <w:p w14:paraId="76B1E042"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20F5320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98DC9C0"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30DE734" w14:textId="77777777">
        <w:tc>
          <w:tcPr>
            <w:tcW w:w="1532" w:type="dxa"/>
            <w:vMerge/>
          </w:tcPr>
          <w:p w14:paraId="42481952" w14:textId="77777777" w:rsidR="007732CC" w:rsidRDefault="007732CC">
            <w:pPr>
              <w:rPr>
                <w:sz w:val="22"/>
                <w:szCs w:val="22"/>
                <w:lang w:val="lt-LT"/>
              </w:rPr>
            </w:pPr>
          </w:p>
        </w:tc>
        <w:tc>
          <w:tcPr>
            <w:tcW w:w="2411" w:type="dxa"/>
          </w:tcPr>
          <w:p w14:paraId="63003328" w14:textId="77777777" w:rsidR="007732CC" w:rsidRDefault="00196C7A">
            <w:pPr>
              <w:rPr>
                <w:rFonts w:eastAsia="Calibri"/>
                <w:bCs/>
                <w:iCs/>
                <w:sz w:val="22"/>
                <w:szCs w:val="22"/>
                <w:lang w:val="lt-LT"/>
              </w:rPr>
            </w:pPr>
            <w:proofErr w:type="spellStart"/>
            <w:r>
              <w:rPr>
                <w:rFonts w:eastAsia="Calibri"/>
                <w:bCs/>
                <w:iCs/>
                <w:sz w:val="22"/>
                <w:szCs w:val="22"/>
                <w:lang w:val="lt-LT"/>
              </w:rPr>
              <w:t>Eozinofilinė</w:t>
            </w:r>
            <w:proofErr w:type="spellEnd"/>
            <w:r>
              <w:rPr>
                <w:rFonts w:eastAsia="Calibri"/>
                <w:bCs/>
                <w:iCs/>
                <w:sz w:val="22"/>
                <w:szCs w:val="22"/>
                <w:lang w:val="lt-LT"/>
              </w:rPr>
              <w:t xml:space="preserve"> pneumonija</w:t>
            </w:r>
          </w:p>
        </w:tc>
        <w:tc>
          <w:tcPr>
            <w:tcW w:w="1464" w:type="dxa"/>
          </w:tcPr>
          <w:p w14:paraId="19B7739B"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2DDAAE44"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95C3FF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66EF66D" w14:textId="77777777">
        <w:tc>
          <w:tcPr>
            <w:tcW w:w="1532" w:type="dxa"/>
            <w:vMerge w:val="restart"/>
          </w:tcPr>
          <w:p w14:paraId="676B89E2" w14:textId="77777777" w:rsidR="007732CC" w:rsidRDefault="00196C7A">
            <w:pPr>
              <w:rPr>
                <w:sz w:val="22"/>
                <w:szCs w:val="22"/>
                <w:lang w:val="lt-LT"/>
              </w:rPr>
            </w:pPr>
            <w:r>
              <w:rPr>
                <w:sz w:val="22"/>
                <w:szCs w:val="22"/>
                <w:lang w:val="lt-LT"/>
              </w:rPr>
              <w:t>Virškinimo trakto sutrikimai</w:t>
            </w:r>
          </w:p>
        </w:tc>
        <w:tc>
          <w:tcPr>
            <w:tcW w:w="2411" w:type="dxa"/>
          </w:tcPr>
          <w:p w14:paraId="239594B2" w14:textId="77777777" w:rsidR="007732CC" w:rsidRDefault="00196C7A">
            <w:pPr>
              <w:rPr>
                <w:rFonts w:eastAsia="Calibri"/>
                <w:bCs/>
                <w:iCs/>
                <w:sz w:val="22"/>
                <w:szCs w:val="22"/>
                <w:lang w:val="lt-LT"/>
              </w:rPr>
            </w:pPr>
            <w:r>
              <w:rPr>
                <w:rFonts w:eastAsia="Calibri"/>
                <w:bCs/>
                <w:iCs/>
                <w:sz w:val="22"/>
                <w:szCs w:val="22"/>
                <w:lang w:val="lt-LT"/>
              </w:rPr>
              <w:t>Pilvo skausmas</w:t>
            </w:r>
          </w:p>
        </w:tc>
        <w:tc>
          <w:tcPr>
            <w:tcW w:w="1464" w:type="dxa"/>
          </w:tcPr>
          <w:p w14:paraId="3C76323A"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1D71B27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DD74496"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497FED86" w14:textId="77777777">
        <w:tc>
          <w:tcPr>
            <w:tcW w:w="1532" w:type="dxa"/>
            <w:vMerge/>
          </w:tcPr>
          <w:p w14:paraId="59F07575" w14:textId="77777777" w:rsidR="007732CC" w:rsidRDefault="007732CC">
            <w:pPr>
              <w:rPr>
                <w:sz w:val="22"/>
                <w:szCs w:val="22"/>
                <w:lang w:val="lt-LT"/>
              </w:rPr>
            </w:pPr>
          </w:p>
        </w:tc>
        <w:tc>
          <w:tcPr>
            <w:tcW w:w="2411" w:type="dxa"/>
          </w:tcPr>
          <w:p w14:paraId="78D6FCBE" w14:textId="77777777" w:rsidR="007732CC" w:rsidRDefault="00196C7A">
            <w:pPr>
              <w:rPr>
                <w:rFonts w:eastAsia="Calibri"/>
                <w:bCs/>
                <w:iCs/>
                <w:sz w:val="22"/>
                <w:szCs w:val="22"/>
                <w:lang w:val="lt-LT"/>
              </w:rPr>
            </w:pPr>
            <w:r>
              <w:rPr>
                <w:rFonts w:eastAsia="Calibri"/>
                <w:bCs/>
                <w:iCs/>
                <w:sz w:val="22"/>
                <w:szCs w:val="22"/>
                <w:lang w:val="lt-LT"/>
              </w:rPr>
              <w:t>Vidurių užkietėjimas</w:t>
            </w:r>
          </w:p>
        </w:tc>
        <w:tc>
          <w:tcPr>
            <w:tcW w:w="1464" w:type="dxa"/>
          </w:tcPr>
          <w:p w14:paraId="6AAAECCC"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3A4B3DFA"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739580ED"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149517B8" w14:textId="77777777">
        <w:tc>
          <w:tcPr>
            <w:tcW w:w="1532" w:type="dxa"/>
            <w:vMerge/>
          </w:tcPr>
          <w:p w14:paraId="4BC7F709" w14:textId="77777777" w:rsidR="007732CC" w:rsidRDefault="007732CC">
            <w:pPr>
              <w:rPr>
                <w:sz w:val="22"/>
                <w:szCs w:val="22"/>
                <w:lang w:val="lt-LT"/>
              </w:rPr>
            </w:pPr>
          </w:p>
        </w:tc>
        <w:tc>
          <w:tcPr>
            <w:tcW w:w="2411" w:type="dxa"/>
          </w:tcPr>
          <w:p w14:paraId="515CE770" w14:textId="77777777" w:rsidR="007732CC" w:rsidRDefault="00196C7A">
            <w:pPr>
              <w:rPr>
                <w:rFonts w:eastAsia="Calibri"/>
                <w:bCs/>
                <w:iCs/>
                <w:sz w:val="22"/>
                <w:szCs w:val="22"/>
                <w:lang w:val="lt-LT"/>
              </w:rPr>
            </w:pPr>
            <w:r>
              <w:rPr>
                <w:rFonts w:eastAsia="Calibri"/>
                <w:bCs/>
                <w:iCs/>
                <w:sz w:val="22"/>
                <w:szCs w:val="22"/>
                <w:lang w:val="lt-LT"/>
              </w:rPr>
              <w:t>Viduriavimas</w:t>
            </w:r>
          </w:p>
        </w:tc>
        <w:tc>
          <w:tcPr>
            <w:tcW w:w="1464" w:type="dxa"/>
          </w:tcPr>
          <w:p w14:paraId="7427A55A"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2FFF5C97"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28FE019"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46583397" w14:textId="77777777">
        <w:tc>
          <w:tcPr>
            <w:tcW w:w="1532" w:type="dxa"/>
            <w:vMerge/>
          </w:tcPr>
          <w:p w14:paraId="36BBB267" w14:textId="77777777" w:rsidR="007732CC" w:rsidRDefault="007732CC">
            <w:pPr>
              <w:rPr>
                <w:sz w:val="22"/>
                <w:szCs w:val="22"/>
                <w:lang w:val="lt-LT"/>
              </w:rPr>
            </w:pPr>
          </w:p>
        </w:tc>
        <w:tc>
          <w:tcPr>
            <w:tcW w:w="2411" w:type="dxa"/>
          </w:tcPr>
          <w:p w14:paraId="59B7FAF9" w14:textId="77777777" w:rsidR="007732CC" w:rsidRDefault="00196C7A">
            <w:pPr>
              <w:rPr>
                <w:rFonts w:eastAsia="Calibri"/>
                <w:bCs/>
                <w:iCs/>
                <w:sz w:val="22"/>
                <w:szCs w:val="22"/>
                <w:lang w:val="lt-LT"/>
              </w:rPr>
            </w:pPr>
            <w:r>
              <w:rPr>
                <w:rFonts w:eastAsia="Calibri"/>
                <w:bCs/>
                <w:iCs/>
                <w:sz w:val="22"/>
                <w:szCs w:val="22"/>
                <w:lang w:val="lt-LT"/>
              </w:rPr>
              <w:t>Dispepsija</w:t>
            </w:r>
          </w:p>
        </w:tc>
        <w:tc>
          <w:tcPr>
            <w:tcW w:w="1464" w:type="dxa"/>
          </w:tcPr>
          <w:p w14:paraId="02240F55"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3C6CE06F"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37EAD0C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1B8F5F5" w14:textId="77777777">
        <w:tc>
          <w:tcPr>
            <w:tcW w:w="1532" w:type="dxa"/>
            <w:vMerge/>
          </w:tcPr>
          <w:p w14:paraId="40C004C4" w14:textId="77777777" w:rsidR="007732CC" w:rsidRDefault="007732CC">
            <w:pPr>
              <w:rPr>
                <w:rFonts w:eastAsia="Calibri"/>
                <w:bCs/>
                <w:iCs/>
                <w:sz w:val="22"/>
                <w:szCs w:val="22"/>
                <w:lang w:val="lt-LT"/>
              </w:rPr>
            </w:pPr>
          </w:p>
        </w:tc>
        <w:tc>
          <w:tcPr>
            <w:tcW w:w="2411" w:type="dxa"/>
          </w:tcPr>
          <w:p w14:paraId="2183B609" w14:textId="77777777" w:rsidR="007732CC" w:rsidRDefault="00196C7A">
            <w:pPr>
              <w:rPr>
                <w:rFonts w:eastAsia="Calibri"/>
                <w:bCs/>
                <w:iCs/>
                <w:sz w:val="22"/>
                <w:szCs w:val="22"/>
                <w:lang w:val="lt-LT"/>
              </w:rPr>
            </w:pPr>
            <w:r>
              <w:rPr>
                <w:rFonts w:eastAsia="Calibri"/>
                <w:bCs/>
                <w:iCs/>
                <w:sz w:val="22"/>
                <w:szCs w:val="22"/>
                <w:lang w:val="lt-LT"/>
              </w:rPr>
              <w:t>Pykinimas</w:t>
            </w:r>
          </w:p>
        </w:tc>
        <w:tc>
          <w:tcPr>
            <w:tcW w:w="1464" w:type="dxa"/>
          </w:tcPr>
          <w:p w14:paraId="54EB4126"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602F2C63"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0CC6CD27"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17CCBE4A" w14:textId="77777777">
        <w:tc>
          <w:tcPr>
            <w:tcW w:w="1532" w:type="dxa"/>
            <w:vMerge/>
          </w:tcPr>
          <w:p w14:paraId="6FC098F5" w14:textId="77777777" w:rsidR="007732CC" w:rsidRDefault="007732CC">
            <w:pPr>
              <w:rPr>
                <w:rFonts w:eastAsia="Calibri"/>
                <w:bCs/>
                <w:iCs/>
                <w:sz w:val="22"/>
                <w:szCs w:val="22"/>
                <w:lang w:val="lt-LT"/>
              </w:rPr>
            </w:pPr>
          </w:p>
        </w:tc>
        <w:tc>
          <w:tcPr>
            <w:tcW w:w="2411" w:type="dxa"/>
          </w:tcPr>
          <w:p w14:paraId="4AB8F0DB" w14:textId="77777777" w:rsidR="007732CC" w:rsidRDefault="00196C7A">
            <w:pPr>
              <w:rPr>
                <w:rFonts w:eastAsia="Calibri"/>
                <w:bCs/>
                <w:iCs/>
                <w:sz w:val="22"/>
                <w:szCs w:val="22"/>
                <w:lang w:val="lt-LT"/>
              </w:rPr>
            </w:pPr>
            <w:r>
              <w:rPr>
                <w:rFonts w:eastAsia="Calibri"/>
                <w:bCs/>
                <w:iCs/>
                <w:sz w:val="22"/>
                <w:szCs w:val="22"/>
                <w:lang w:val="lt-LT"/>
              </w:rPr>
              <w:t>Vėmimas</w:t>
            </w:r>
          </w:p>
        </w:tc>
        <w:tc>
          <w:tcPr>
            <w:tcW w:w="1464" w:type="dxa"/>
          </w:tcPr>
          <w:p w14:paraId="33FCD328"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53D77F5" w14:textId="77777777" w:rsidR="007732CC" w:rsidRDefault="00196C7A">
            <w:pPr>
              <w:rPr>
                <w:rFonts w:eastAsia="Calibri"/>
                <w:bCs/>
                <w:iCs/>
                <w:sz w:val="22"/>
                <w:szCs w:val="22"/>
                <w:lang w:val="lt-LT"/>
              </w:rPr>
            </w:pPr>
            <w:r>
              <w:rPr>
                <w:rFonts w:eastAsia="Calibri"/>
                <w:bCs/>
                <w:iCs/>
                <w:sz w:val="22"/>
                <w:szCs w:val="22"/>
                <w:lang w:val="lt-LT"/>
              </w:rPr>
              <w:t>Nedažnas</w:t>
            </w:r>
          </w:p>
        </w:tc>
        <w:tc>
          <w:tcPr>
            <w:tcW w:w="1642" w:type="dxa"/>
          </w:tcPr>
          <w:p w14:paraId="222F9DFD"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A4A2942" w14:textId="77777777">
        <w:tc>
          <w:tcPr>
            <w:tcW w:w="1532" w:type="dxa"/>
            <w:vMerge/>
          </w:tcPr>
          <w:p w14:paraId="24ACEC62" w14:textId="77777777" w:rsidR="007732CC" w:rsidRDefault="007732CC">
            <w:pPr>
              <w:rPr>
                <w:rFonts w:eastAsia="Calibri"/>
                <w:bCs/>
                <w:iCs/>
                <w:sz w:val="22"/>
                <w:szCs w:val="22"/>
                <w:lang w:val="lt-LT"/>
              </w:rPr>
            </w:pPr>
          </w:p>
        </w:tc>
        <w:tc>
          <w:tcPr>
            <w:tcW w:w="2411" w:type="dxa"/>
          </w:tcPr>
          <w:p w14:paraId="18F53ABB" w14:textId="77777777" w:rsidR="007732CC" w:rsidRDefault="00196C7A">
            <w:pPr>
              <w:rPr>
                <w:rFonts w:eastAsia="Calibri"/>
                <w:bCs/>
                <w:iCs/>
                <w:sz w:val="22"/>
                <w:szCs w:val="22"/>
                <w:lang w:val="lt-LT"/>
              </w:rPr>
            </w:pPr>
            <w:r>
              <w:rPr>
                <w:rFonts w:eastAsia="Calibri"/>
                <w:bCs/>
                <w:iCs/>
                <w:sz w:val="22"/>
                <w:szCs w:val="22"/>
                <w:lang w:val="lt-LT"/>
              </w:rPr>
              <w:t>Burnos džiūvimas</w:t>
            </w:r>
          </w:p>
        </w:tc>
        <w:tc>
          <w:tcPr>
            <w:tcW w:w="1464" w:type="dxa"/>
          </w:tcPr>
          <w:p w14:paraId="12DAC438"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6DA6593B"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21BA11D0"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1A7F156" w14:textId="77777777">
        <w:tc>
          <w:tcPr>
            <w:tcW w:w="1532" w:type="dxa"/>
            <w:vMerge/>
          </w:tcPr>
          <w:p w14:paraId="0A1DBADF" w14:textId="77777777" w:rsidR="007732CC" w:rsidRDefault="007732CC">
            <w:pPr>
              <w:rPr>
                <w:rFonts w:eastAsia="Calibri"/>
                <w:bCs/>
                <w:iCs/>
                <w:sz w:val="22"/>
                <w:szCs w:val="22"/>
                <w:lang w:val="lt-LT"/>
              </w:rPr>
            </w:pPr>
          </w:p>
        </w:tc>
        <w:tc>
          <w:tcPr>
            <w:tcW w:w="2411" w:type="dxa"/>
          </w:tcPr>
          <w:p w14:paraId="3196B416" w14:textId="77777777" w:rsidR="007732CC" w:rsidRDefault="00196C7A">
            <w:pPr>
              <w:rPr>
                <w:rFonts w:eastAsia="Calibri"/>
                <w:bCs/>
                <w:iCs/>
                <w:sz w:val="22"/>
                <w:szCs w:val="22"/>
                <w:lang w:val="lt-LT"/>
              </w:rPr>
            </w:pPr>
            <w:r>
              <w:rPr>
                <w:rFonts w:eastAsia="Calibri"/>
                <w:bCs/>
                <w:iCs/>
                <w:sz w:val="22"/>
                <w:szCs w:val="22"/>
                <w:lang w:val="lt-LT"/>
              </w:rPr>
              <w:t>Pankreatitas</w:t>
            </w:r>
          </w:p>
        </w:tc>
        <w:tc>
          <w:tcPr>
            <w:tcW w:w="1464" w:type="dxa"/>
          </w:tcPr>
          <w:p w14:paraId="7D8776DF"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50E842C5"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79565FD9"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7845FE64" w14:textId="77777777">
        <w:tc>
          <w:tcPr>
            <w:tcW w:w="1532" w:type="dxa"/>
            <w:vMerge w:val="restart"/>
          </w:tcPr>
          <w:p w14:paraId="22E21A21" w14:textId="77777777" w:rsidR="007732CC" w:rsidRDefault="00196C7A">
            <w:pPr>
              <w:rPr>
                <w:sz w:val="22"/>
                <w:szCs w:val="22"/>
                <w:lang w:val="lt-LT"/>
              </w:rPr>
            </w:pPr>
            <w:r>
              <w:rPr>
                <w:sz w:val="22"/>
                <w:szCs w:val="22"/>
                <w:lang w:val="lt-LT"/>
              </w:rPr>
              <w:t>Kepenų, tulžies pūslės ir latakų sutrikimai</w:t>
            </w:r>
          </w:p>
        </w:tc>
        <w:tc>
          <w:tcPr>
            <w:tcW w:w="2411" w:type="dxa"/>
          </w:tcPr>
          <w:p w14:paraId="57112C12" w14:textId="77777777" w:rsidR="007732CC" w:rsidRDefault="00196C7A">
            <w:pPr>
              <w:rPr>
                <w:rFonts w:eastAsia="Calibri"/>
                <w:bCs/>
                <w:iCs/>
                <w:sz w:val="22"/>
                <w:szCs w:val="22"/>
                <w:lang w:val="lt-LT"/>
              </w:rPr>
            </w:pPr>
            <w:r>
              <w:rPr>
                <w:rFonts w:eastAsia="Calibri"/>
                <w:bCs/>
                <w:iCs/>
                <w:sz w:val="22"/>
                <w:szCs w:val="22"/>
                <w:lang w:val="lt-LT"/>
              </w:rPr>
              <w:t>Hepatitas (žr. 4.4 skyrių)</w:t>
            </w:r>
          </w:p>
        </w:tc>
        <w:tc>
          <w:tcPr>
            <w:tcW w:w="1464" w:type="dxa"/>
          </w:tcPr>
          <w:p w14:paraId="48D489D7"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1CB8D06E"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7920BED6"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4BA64743" w14:textId="77777777">
        <w:tc>
          <w:tcPr>
            <w:tcW w:w="1532" w:type="dxa"/>
            <w:vMerge/>
          </w:tcPr>
          <w:p w14:paraId="303D3CD6" w14:textId="77777777" w:rsidR="007732CC" w:rsidRDefault="007732CC">
            <w:pPr>
              <w:rPr>
                <w:rFonts w:eastAsia="Calibri"/>
                <w:bCs/>
                <w:iCs/>
                <w:sz w:val="22"/>
                <w:szCs w:val="22"/>
                <w:lang w:val="lt-LT"/>
              </w:rPr>
            </w:pPr>
          </w:p>
        </w:tc>
        <w:tc>
          <w:tcPr>
            <w:tcW w:w="2411" w:type="dxa"/>
          </w:tcPr>
          <w:p w14:paraId="3853B6FC" w14:textId="77777777" w:rsidR="007732CC" w:rsidRDefault="00196C7A">
            <w:pPr>
              <w:rPr>
                <w:rFonts w:eastAsia="Calibri"/>
                <w:bCs/>
                <w:iCs/>
                <w:sz w:val="22"/>
                <w:szCs w:val="22"/>
                <w:lang w:val="lt-LT"/>
              </w:rPr>
            </w:pPr>
            <w:r>
              <w:rPr>
                <w:rFonts w:eastAsia="Calibri"/>
                <w:bCs/>
                <w:iCs/>
                <w:sz w:val="22"/>
                <w:szCs w:val="22"/>
                <w:lang w:val="lt-LT"/>
              </w:rPr>
              <w:t>Nenormali kepenų funkcija</w:t>
            </w:r>
          </w:p>
        </w:tc>
        <w:tc>
          <w:tcPr>
            <w:tcW w:w="1464" w:type="dxa"/>
          </w:tcPr>
          <w:p w14:paraId="7E9FA1D5"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4D1062BD"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08A8B7F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16F54B6" w14:textId="77777777">
        <w:tc>
          <w:tcPr>
            <w:tcW w:w="1532" w:type="dxa"/>
            <w:vMerge/>
          </w:tcPr>
          <w:p w14:paraId="4508A896" w14:textId="77777777" w:rsidR="007732CC" w:rsidRDefault="007732CC">
            <w:pPr>
              <w:rPr>
                <w:sz w:val="22"/>
                <w:szCs w:val="22"/>
                <w:lang w:val="lt-LT"/>
              </w:rPr>
            </w:pPr>
          </w:p>
        </w:tc>
        <w:tc>
          <w:tcPr>
            <w:tcW w:w="2411" w:type="dxa"/>
          </w:tcPr>
          <w:p w14:paraId="783854C3" w14:textId="77777777" w:rsidR="007732CC" w:rsidRDefault="00196C7A">
            <w:pPr>
              <w:rPr>
                <w:rFonts w:eastAsia="Calibri"/>
                <w:bCs/>
                <w:iCs/>
                <w:sz w:val="22"/>
                <w:szCs w:val="22"/>
                <w:lang w:val="lt-LT"/>
              </w:rPr>
            </w:pPr>
            <w:r>
              <w:rPr>
                <w:rFonts w:eastAsia="Calibri"/>
                <w:bCs/>
                <w:iCs/>
                <w:sz w:val="22"/>
                <w:szCs w:val="22"/>
                <w:lang w:val="lt-LT"/>
              </w:rPr>
              <w:t>Gelta</w:t>
            </w:r>
          </w:p>
        </w:tc>
        <w:tc>
          <w:tcPr>
            <w:tcW w:w="1464" w:type="dxa"/>
          </w:tcPr>
          <w:p w14:paraId="2418A79D"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0E305BA"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05FACA8"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5A9A27B9" w14:textId="77777777">
        <w:tc>
          <w:tcPr>
            <w:tcW w:w="1532" w:type="dxa"/>
            <w:vMerge w:val="restart"/>
          </w:tcPr>
          <w:p w14:paraId="5711C659" w14:textId="77777777" w:rsidR="007732CC" w:rsidRDefault="00196C7A">
            <w:pPr>
              <w:keepNext/>
              <w:rPr>
                <w:sz w:val="22"/>
                <w:szCs w:val="22"/>
                <w:lang w:val="lt-LT"/>
              </w:rPr>
            </w:pPr>
            <w:r>
              <w:rPr>
                <w:sz w:val="22"/>
                <w:szCs w:val="22"/>
                <w:lang w:val="lt-LT"/>
              </w:rPr>
              <w:t>Odos ir poodinio audinio sutrikimai</w:t>
            </w:r>
          </w:p>
        </w:tc>
        <w:tc>
          <w:tcPr>
            <w:tcW w:w="2411" w:type="dxa"/>
          </w:tcPr>
          <w:p w14:paraId="5FF332B3" w14:textId="77777777" w:rsidR="007732CC" w:rsidRDefault="00196C7A">
            <w:pPr>
              <w:rPr>
                <w:rFonts w:eastAsia="Calibri"/>
                <w:bCs/>
                <w:iCs/>
                <w:sz w:val="22"/>
                <w:szCs w:val="22"/>
                <w:lang w:val="lt-LT"/>
              </w:rPr>
            </w:pPr>
            <w:r>
              <w:rPr>
                <w:rFonts w:eastAsia="Calibri"/>
                <w:bCs/>
                <w:iCs/>
                <w:sz w:val="22"/>
                <w:szCs w:val="22"/>
                <w:lang w:val="lt-LT"/>
              </w:rPr>
              <w:t>Niežėjimas</w:t>
            </w:r>
          </w:p>
        </w:tc>
        <w:tc>
          <w:tcPr>
            <w:tcW w:w="1464" w:type="dxa"/>
          </w:tcPr>
          <w:p w14:paraId="0FECEC39"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F2F0F77"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B710A05" w14:textId="77777777" w:rsidR="007732CC" w:rsidRDefault="00196C7A">
            <w:pPr>
              <w:rPr>
                <w:rFonts w:eastAsia="Calibri"/>
                <w:bCs/>
                <w:iCs/>
                <w:sz w:val="22"/>
                <w:szCs w:val="22"/>
                <w:lang w:val="lt-LT"/>
              </w:rPr>
            </w:pPr>
            <w:r>
              <w:rPr>
                <w:rFonts w:eastAsia="Calibri"/>
                <w:bCs/>
                <w:iCs/>
                <w:sz w:val="22"/>
                <w:szCs w:val="22"/>
                <w:lang w:val="lt-LT"/>
              </w:rPr>
              <w:t>Nedažnas</w:t>
            </w:r>
          </w:p>
        </w:tc>
      </w:tr>
      <w:tr w:rsidR="007732CC" w14:paraId="5013B291" w14:textId="77777777">
        <w:tc>
          <w:tcPr>
            <w:tcW w:w="1532" w:type="dxa"/>
            <w:vMerge/>
          </w:tcPr>
          <w:p w14:paraId="66F2D01A" w14:textId="77777777" w:rsidR="007732CC" w:rsidRDefault="007732CC">
            <w:pPr>
              <w:rPr>
                <w:sz w:val="22"/>
                <w:szCs w:val="22"/>
                <w:lang w:val="lt-LT"/>
              </w:rPr>
            </w:pPr>
          </w:p>
        </w:tc>
        <w:tc>
          <w:tcPr>
            <w:tcW w:w="2411" w:type="dxa"/>
          </w:tcPr>
          <w:p w14:paraId="0C2664DE" w14:textId="77777777" w:rsidR="007732CC" w:rsidRDefault="00196C7A">
            <w:pPr>
              <w:rPr>
                <w:rFonts w:eastAsia="Calibri"/>
                <w:bCs/>
                <w:iCs/>
                <w:sz w:val="22"/>
                <w:szCs w:val="22"/>
                <w:lang w:val="lt-LT"/>
              </w:rPr>
            </w:pPr>
            <w:r>
              <w:rPr>
                <w:rFonts w:eastAsia="Calibri"/>
                <w:bCs/>
                <w:iCs/>
                <w:sz w:val="22"/>
                <w:szCs w:val="22"/>
                <w:lang w:val="lt-LT"/>
              </w:rPr>
              <w:t>Bėrimas</w:t>
            </w:r>
          </w:p>
        </w:tc>
        <w:tc>
          <w:tcPr>
            <w:tcW w:w="1464" w:type="dxa"/>
          </w:tcPr>
          <w:p w14:paraId="37F84FF2"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4C1FD2B3"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BE30A6B" w14:textId="77777777" w:rsidR="007732CC" w:rsidRDefault="00196C7A">
            <w:pPr>
              <w:rPr>
                <w:rFonts w:eastAsia="Calibri"/>
                <w:bCs/>
                <w:iCs/>
                <w:sz w:val="22"/>
                <w:szCs w:val="22"/>
                <w:lang w:val="lt-LT"/>
              </w:rPr>
            </w:pPr>
            <w:r>
              <w:rPr>
                <w:rFonts w:eastAsia="Calibri"/>
                <w:bCs/>
                <w:iCs/>
                <w:sz w:val="22"/>
                <w:szCs w:val="22"/>
                <w:lang w:val="lt-LT"/>
              </w:rPr>
              <w:t>Nedažnas</w:t>
            </w:r>
          </w:p>
        </w:tc>
      </w:tr>
      <w:tr w:rsidR="007732CC" w14:paraId="5A1E7F74" w14:textId="77777777">
        <w:tc>
          <w:tcPr>
            <w:tcW w:w="1532" w:type="dxa"/>
            <w:vMerge/>
          </w:tcPr>
          <w:p w14:paraId="1EB63CB8" w14:textId="77777777" w:rsidR="007732CC" w:rsidRDefault="007732CC">
            <w:pPr>
              <w:rPr>
                <w:sz w:val="22"/>
                <w:szCs w:val="22"/>
                <w:lang w:val="lt-LT"/>
              </w:rPr>
            </w:pPr>
          </w:p>
        </w:tc>
        <w:tc>
          <w:tcPr>
            <w:tcW w:w="2411" w:type="dxa"/>
          </w:tcPr>
          <w:p w14:paraId="504422BA" w14:textId="77777777" w:rsidR="007732CC" w:rsidRDefault="00196C7A">
            <w:pPr>
              <w:rPr>
                <w:rFonts w:eastAsia="Calibri"/>
                <w:bCs/>
                <w:iCs/>
                <w:sz w:val="22"/>
                <w:szCs w:val="22"/>
                <w:lang w:val="lt-LT"/>
              </w:rPr>
            </w:pPr>
            <w:proofErr w:type="spellStart"/>
            <w:r>
              <w:rPr>
                <w:rFonts w:eastAsia="Calibri"/>
                <w:bCs/>
                <w:iCs/>
                <w:sz w:val="22"/>
                <w:szCs w:val="22"/>
                <w:lang w:val="lt-LT"/>
              </w:rPr>
              <w:t>Makulopapulinis</w:t>
            </w:r>
            <w:proofErr w:type="spellEnd"/>
            <w:r>
              <w:rPr>
                <w:rFonts w:eastAsia="Calibri"/>
                <w:bCs/>
                <w:iCs/>
                <w:sz w:val="22"/>
                <w:szCs w:val="22"/>
                <w:lang w:val="lt-LT"/>
              </w:rPr>
              <w:t xml:space="preserve"> bėrimas</w:t>
            </w:r>
          </w:p>
        </w:tc>
        <w:tc>
          <w:tcPr>
            <w:tcW w:w="1464" w:type="dxa"/>
          </w:tcPr>
          <w:p w14:paraId="60F52923"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38380F50" w14:textId="77777777" w:rsidR="007732CC" w:rsidRDefault="00196C7A">
            <w:pPr>
              <w:rPr>
                <w:rFonts w:eastAsia="Calibri"/>
                <w:bCs/>
                <w:iCs/>
                <w:sz w:val="22"/>
                <w:szCs w:val="22"/>
                <w:lang w:val="lt-LT"/>
              </w:rPr>
            </w:pPr>
            <w:r>
              <w:rPr>
                <w:rFonts w:eastAsia="Calibri"/>
                <w:bCs/>
                <w:iCs/>
                <w:sz w:val="22"/>
                <w:szCs w:val="22"/>
                <w:lang w:val="lt-LT"/>
              </w:rPr>
              <w:t>Dažnas</w:t>
            </w:r>
          </w:p>
        </w:tc>
        <w:tc>
          <w:tcPr>
            <w:tcW w:w="1642" w:type="dxa"/>
          </w:tcPr>
          <w:p w14:paraId="59B0439B"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5BD912A6" w14:textId="77777777">
        <w:tc>
          <w:tcPr>
            <w:tcW w:w="1532" w:type="dxa"/>
            <w:vMerge/>
          </w:tcPr>
          <w:p w14:paraId="5F0C5F6D" w14:textId="77777777" w:rsidR="007732CC" w:rsidRDefault="007732CC">
            <w:pPr>
              <w:rPr>
                <w:rFonts w:eastAsia="Calibri"/>
                <w:bCs/>
                <w:iCs/>
                <w:sz w:val="22"/>
                <w:szCs w:val="22"/>
                <w:lang w:val="lt-LT"/>
              </w:rPr>
            </w:pPr>
          </w:p>
        </w:tc>
        <w:tc>
          <w:tcPr>
            <w:tcW w:w="2411" w:type="dxa"/>
          </w:tcPr>
          <w:p w14:paraId="78B5D414" w14:textId="77777777" w:rsidR="007732CC" w:rsidRDefault="00196C7A">
            <w:pPr>
              <w:rPr>
                <w:rFonts w:eastAsia="Calibri"/>
                <w:bCs/>
                <w:iCs/>
                <w:sz w:val="22"/>
                <w:szCs w:val="22"/>
                <w:lang w:val="lt-LT"/>
              </w:rPr>
            </w:pPr>
            <w:r>
              <w:rPr>
                <w:rFonts w:eastAsia="Calibri"/>
                <w:bCs/>
                <w:iCs/>
                <w:sz w:val="22"/>
                <w:szCs w:val="22"/>
                <w:lang w:val="lt-LT"/>
              </w:rPr>
              <w:t>Dilgėlinė (žr. 4.4 skyrių)</w:t>
            </w:r>
          </w:p>
        </w:tc>
        <w:tc>
          <w:tcPr>
            <w:tcW w:w="1464" w:type="dxa"/>
          </w:tcPr>
          <w:p w14:paraId="7295EA4A"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7C4A0FCA"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404CC2C7" w14:textId="77777777" w:rsidR="007732CC" w:rsidRDefault="00196C7A">
            <w:pPr>
              <w:rPr>
                <w:rFonts w:eastAsia="Calibri"/>
                <w:bCs/>
                <w:iCs/>
                <w:sz w:val="22"/>
                <w:szCs w:val="22"/>
                <w:lang w:val="lt-LT"/>
              </w:rPr>
            </w:pPr>
            <w:r>
              <w:rPr>
                <w:rFonts w:eastAsia="Calibri"/>
                <w:bCs/>
                <w:iCs/>
                <w:sz w:val="22"/>
                <w:szCs w:val="22"/>
                <w:lang w:val="lt-LT"/>
              </w:rPr>
              <w:t>Nedažnas</w:t>
            </w:r>
          </w:p>
        </w:tc>
      </w:tr>
      <w:tr w:rsidR="007732CC" w14:paraId="799D1946" w14:textId="77777777">
        <w:tc>
          <w:tcPr>
            <w:tcW w:w="1532" w:type="dxa"/>
            <w:vMerge/>
          </w:tcPr>
          <w:p w14:paraId="31AD59A6" w14:textId="77777777" w:rsidR="007732CC" w:rsidRDefault="007732CC">
            <w:pPr>
              <w:rPr>
                <w:sz w:val="22"/>
                <w:szCs w:val="22"/>
                <w:lang w:val="lt-LT"/>
              </w:rPr>
            </w:pPr>
          </w:p>
        </w:tc>
        <w:tc>
          <w:tcPr>
            <w:tcW w:w="2411" w:type="dxa"/>
          </w:tcPr>
          <w:p w14:paraId="62550BFF" w14:textId="77777777" w:rsidR="007732CC" w:rsidRDefault="00196C7A">
            <w:pPr>
              <w:rPr>
                <w:rFonts w:eastAsia="Calibri"/>
                <w:bCs/>
                <w:iCs/>
                <w:sz w:val="22"/>
                <w:szCs w:val="22"/>
                <w:lang w:val="lt-LT"/>
              </w:rPr>
            </w:pPr>
            <w:proofErr w:type="spellStart"/>
            <w:r>
              <w:rPr>
                <w:rFonts w:eastAsia="Calibri"/>
                <w:bCs/>
                <w:iCs/>
                <w:sz w:val="22"/>
                <w:szCs w:val="22"/>
                <w:lang w:val="lt-LT"/>
              </w:rPr>
              <w:t>Angioneurozinė</w:t>
            </w:r>
            <w:proofErr w:type="spellEnd"/>
            <w:r>
              <w:rPr>
                <w:rFonts w:eastAsia="Calibri"/>
                <w:bCs/>
                <w:iCs/>
                <w:sz w:val="22"/>
                <w:szCs w:val="22"/>
                <w:lang w:val="lt-LT"/>
              </w:rPr>
              <w:t xml:space="preserve"> edema (žr. 4.4 skyrių)</w:t>
            </w:r>
          </w:p>
        </w:tc>
        <w:tc>
          <w:tcPr>
            <w:tcW w:w="1464" w:type="dxa"/>
          </w:tcPr>
          <w:p w14:paraId="73BA158B"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44D96284"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62A546E1"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3228A0C" w14:textId="77777777">
        <w:tc>
          <w:tcPr>
            <w:tcW w:w="1532" w:type="dxa"/>
            <w:vMerge/>
          </w:tcPr>
          <w:p w14:paraId="1ADF9615" w14:textId="77777777" w:rsidR="007732CC" w:rsidRDefault="007732CC">
            <w:pPr>
              <w:rPr>
                <w:rFonts w:eastAsia="Calibri"/>
                <w:bCs/>
                <w:iCs/>
                <w:sz w:val="22"/>
                <w:szCs w:val="22"/>
                <w:lang w:val="lt-LT"/>
              </w:rPr>
            </w:pPr>
          </w:p>
        </w:tc>
        <w:tc>
          <w:tcPr>
            <w:tcW w:w="2411" w:type="dxa"/>
          </w:tcPr>
          <w:p w14:paraId="0E8D5CA7" w14:textId="77777777" w:rsidR="007732CC" w:rsidRDefault="00196C7A">
            <w:pPr>
              <w:rPr>
                <w:rFonts w:eastAsia="Calibri"/>
                <w:bCs/>
                <w:iCs/>
                <w:sz w:val="22"/>
                <w:szCs w:val="22"/>
                <w:lang w:val="lt-LT"/>
              </w:rPr>
            </w:pPr>
            <w:r>
              <w:rPr>
                <w:rFonts w:eastAsia="Calibri"/>
                <w:bCs/>
                <w:iCs/>
                <w:sz w:val="22"/>
                <w:szCs w:val="22"/>
                <w:lang w:val="lt-LT"/>
              </w:rPr>
              <w:t>Purpura</w:t>
            </w:r>
          </w:p>
        </w:tc>
        <w:tc>
          <w:tcPr>
            <w:tcW w:w="1464" w:type="dxa"/>
          </w:tcPr>
          <w:p w14:paraId="60282EE9"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009C7BFC" w14:textId="77777777" w:rsidR="007732CC" w:rsidRDefault="00196C7A">
            <w:pPr>
              <w:rPr>
                <w:rFonts w:eastAsia="Calibri"/>
                <w:bCs/>
                <w:iCs/>
                <w:sz w:val="22"/>
                <w:szCs w:val="22"/>
                <w:lang w:val="lt-LT"/>
              </w:rPr>
            </w:pPr>
            <w:r>
              <w:rPr>
                <w:rFonts w:eastAsia="Calibri"/>
                <w:bCs/>
                <w:iCs/>
                <w:sz w:val="22"/>
                <w:szCs w:val="22"/>
                <w:lang w:val="lt-LT"/>
              </w:rPr>
              <w:t>Nedažnas</w:t>
            </w:r>
          </w:p>
        </w:tc>
        <w:tc>
          <w:tcPr>
            <w:tcW w:w="1642" w:type="dxa"/>
          </w:tcPr>
          <w:p w14:paraId="0E4D362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E2B12E5" w14:textId="77777777">
        <w:tc>
          <w:tcPr>
            <w:tcW w:w="1532" w:type="dxa"/>
            <w:vMerge/>
          </w:tcPr>
          <w:p w14:paraId="1F16CF95" w14:textId="77777777" w:rsidR="007732CC" w:rsidRDefault="007732CC">
            <w:pPr>
              <w:rPr>
                <w:rFonts w:eastAsia="Calibri"/>
                <w:bCs/>
                <w:iCs/>
                <w:sz w:val="22"/>
                <w:szCs w:val="22"/>
                <w:lang w:val="lt-LT"/>
              </w:rPr>
            </w:pPr>
          </w:p>
        </w:tc>
        <w:tc>
          <w:tcPr>
            <w:tcW w:w="2411" w:type="dxa"/>
          </w:tcPr>
          <w:p w14:paraId="4926416C" w14:textId="77777777" w:rsidR="007732CC" w:rsidRDefault="00196C7A">
            <w:pPr>
              <w:rPr>
                <w:rFonts w:eastAsia="Calibri"/>
                <w:bCs/>
                <w:iCs/>
                <w:sz w:val="22"/>
                <w:szCs w:val="22"/>
                <w:lang w:val="lt-LT"/>
              </w:rPr>
            </w:pPr>
            <w:r>
              <w:rPr>
                <w:rFonts w:eastAsia="Calibri"/>
                <w:bCs/>
                <w:iCs/>
                <w:sz w:val="22"/>
                <w:szCs w:val="22"/>
                <w:lang w:val="lt-LT"/>
              </w:rPr>
              <w:t>Pernelyg stiprus prakaitavimas</w:t>
            </w:r>
          </w:p>
        </w:tc>
        <w:tc>
          <w:tcPr>
            <w:tcW w:w="1464" w:type="dxa"/>
          </w:tcPr>
          <w:p w14:paraId="5BA8B236"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71C9A39F"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F96FB14"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A52B8FF" w14:textId="77777777">
        <w:tc>
          <w:tcPr>
            <w:tcW w:w="1532" w:type="dxa"/>
            <w:vMerge/>
          </w:tcPr>
          <w:p w14:paraId="1580B2DC" w14:textId="77777777" w:rsidR="007732CC" w:rsidRDefault="007732CC">
            <w:pPr>
              <w:rPr>
                <w:sz w:val="22"/>
                <w:szCs w:val="22"/>
                <w:lang w:val="lt-LT"/>
              </w:rPr>
            </w:pPr>
          </w:p>
        </w:tc>
        <w:tc>
          <w:tcPr>
            <w:tcW w:w="2411" w:type="dxa"/>
          </w:tcPr>
          <w:p w14:paraId="055A6955" w14:textId="77777777" w:rsidR="007732CC" w:rsidRDefault="00196C7A">
            <w:pPr>
              <w:rPr>
                <w:rFonts w:eastAsia="Calibri"/>
                <w:bCs/>
                <w:iCs/>
                <w:sz w:val="22"/>
                <w:szCs w:val="22"/>
                <w:lang w:val="lt-LT"/>
              </w:rPr>
            </w:pPr>
            <w:r>
              <w:rPr>
                <w:rFonts w:eastAsia="Calibri"/>
                <w:bCs/>
                <w:iCs/>
                <w:sz w:val="22"/>
                <w:szCs w:val="22"/>
                <w:lang w:val="lt-LT"/>
              </w:rPr>
              <w:t>Padidėjusio jautrumo šviesai reakcija</w:t>
            </w:r>
          </w:p>
        </w:tc>
        <w:tc>
          <w:tcPr>
            <w:tcW w:w="1464" w:type="dxa"/>
          </w:tcPr>
          <w:p w14:paraId="78879953"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0511EEE1"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1C05EC9B"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2BA4C3A" w14:textId="77777777">
        <w:tc>
          <w:tcPr>
            <w:tcW w:w="1532" w:type="dxa"/>
            <w:vMerge/>
          </w:tcPr>
          <w:p w14:paraId="428FDB70" w14:textId="77777777" w:rsidR="007732CC" w:rsidRDefault="007732CC">
            <w:pPr>
              <w:rPr>
                <w:sz w:val="22"/>
                <w:szCs w:val="22"/>
                <w:lang w:val="lt-LT"/>
              </w:rPr>
            </w:pPr>
          </w:p>
        </w:tc>
        <w:tc>
          <w:tcPr>
            <w:tcW w:w="2411" w:type="dxa"/>
          </w:tcPr>
          <w:p w14:paraId="23E2387F" w14:textId="77777777" w:rsidR="007732CC" w:rsidRDefault="00196C7A">
            <w:pPr>
              <w:rPr>
                <w:rFonts w:eastAsia="Calibri"/>
                <w:bCs/>
                <w:iCs/>
                <w:sz w:val="22"/>
                <w:szCs w:val="22"/>
                <w:lang w:val="lt-LT"/>
              </w:rPr>
            </w:pPr>
            <w:proofErr w:type="spellStart"/>
            <w:r>
              <w:rPr>
                <w:rFonts w:eastAsia="Calibri"/>
                <w:bCs/>
                <w:iCs/>
                <w:sz w:val="22"/>
                <w:szCs w:val="22"/>
                <w:lang w:val="lt-LT"/>
              </w:rPr>
              <w:t>Pemfigoidas</w:t>
            </w:r>
            <w:proofErr w:type="spellEnd"/>
          </w:p>
        </w:tc>
        <w:tc>
          <w:tcPr>
            <w:tcW w:w="1464" w:type="dxa"/>
          </w:tcPr>
          <w:p w14:paraId="389E2DB0"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274B92B4" w14:textId="77777777" w:rsidR="007732CC" w:rsidRDefault="007732CC">
            <w:pPr>
              <w:rPr>
                <w:rFonts w:eastAsia="Calibri"/>
                <w:bCs/>
                <w:iCs/>
                <w:sz w:val="22"/>
                <w:szCs w:val="22"/>
                <w:lang w:val="lt-LT"/>
              </w:rPr>
            </w:pPr>
          </w:p>
        </w:tc>
        <w:tc>
          <w:tcPr>
            <w:tcW w:w="1642" w:type="dxa"/>
          </w:tcPr>
          <w:p w14:paraId="1947CE19"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86FA73D" w14:textId="77777777">
        <w:tc>
          <w:tcPr>
            <w:tcW w:w="1532" w:type="dxa"/>
            <w:vMerge/>
          </w:tcPr>
          <w:p w14:paraId="700B4148" w14:textId="77777777" w:rsidR="007732CC" w:rsidRDefault="007732CC">
            <w:pPr>
              <w:rPr>
                <w:sz w:val="22"/>
                <w:szCs w:val="22"/>
                <w:lang w:val="lt-LT"/>
              </w:rPr>
            </w:pPr>
          </w:p>
        </w:tc>
        <w:tc>
          <w:tcPr>
            <w:tcW w:w="2411" w:type="dxa"/>
          </w:tcPr>
          <w:p w14:paraId="7AD45CDE" w14:textId="77777777" w:rsidR="007732CC" w:rsidRDefault="00196C7A">
            <w:pPr>
              <w:rPr>
                <w:rFonts w:eastAsia="Calibri"/>
                <w:bCs/>
                <w:iCs/>
                <w:sz w:val="22"/>
                <w:szCs w:val="22"/>
                <w:lang w:val="lt-LT"/>
              </w:rPr>
            </w:pPr>
            <w:r>
              <w:rPr>
                <w:rFonts w:eastAsia="Calibri"/>
                <w:bCs/>
                <w:iCs/>
                <w:sz w:val="22"/>
                <w:szCs w:val="22"/>
                <w:lang w:val="lt-LT"/>
              </w:rPr>
              <w:t>Žvynelinės pasunkėjimas</w:t>
            </w:r>
          </w:p>
        </w:tc>
        <w:tc>
          <w:tcPr>
            <w:tcW w:w="1464" w:type="dxa"/>
          </w:tcPr>
          <w:p w14:paraId="3FFB9846"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320D975D" w14:textId="77777777" w:rsidR="007732CC" w:rsidRDefault="007732CC">
            <w:pPr>
              <w:rPr>
                <w:rFonts w:eastAsia="Calibri"/>
                <w:bCs/>
                <w:iCs/>
                <w:sz w:val="22"/>
                <w:szCs w:val="22"/>
                <w:lang w:val="lt-LT"/>
              </w:rPr>
            </w:pPr>
          </w:p>
        </w:tc>
        <w:tc>
          <w:tcPr>
            <w:tcW w:w="1642" w:type="dxa"/>
          </w:tcPr>
          <w:p w14:paraId="4E748DC5"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AA208FC" w14:textId="77777777">
        <w:tc>
          <w:tcPr>
            <w:tcW w:w="1532" w:type="dxa"/>
            <w:vMerge/>
          </w:tcPr>
          <w:p w14:paraId="1E6FC5D9" w14:textId="77777777" w:rsidR="007732CC" w:rsidRDefault="007732CC">
            <w:pPr>
              <w:rPr>
                <w:sz w:val="22"/>
                <w:szCs w:val="22"/>
                <w:lang w:val="lt-LT"/>
              </w:rPr>
            </w:pPr>
          </w:p>
        </w:tc>
        <w:tc>
          <w:tcPr>
            <w:tcW w:w="2411" w:type="dxa"/>
          </w:tcPr>
          <w:p w14:paraId="4105E4E2" w14:textId="77777777" w:rsidR="007732CC" w:rsidRDefault="00196C7A">
            <w:pPr>
              <w:rPr>
                <w:rFonts w:eastAsia="Calibri"/>
                <w:bCs/>
                <w:iCs/>
                <w:sz w:val="22"/>
                <w:szCs w:val="22"/>
                <w:lang w:val="lt-LT"/>
              </w:rPr>
            </w:pPr>
            <w:r>
              <w:rPr>
                <w:rFonts w:eastAsia="Calibri"/>
                <w:bCs/>
                <w:iCs/>
                <w:sz w:val="22"/>
                <w:szCs w:val="22"/>
                <w:lang w:val="lt-LT"/>
              </w:rPr>
              <w:t xml:space="preserve">Daugiaformė </w:t>
            </w:r>
            <w:proofErr w:type="spellStart"/>
            <w:r>
              <w:rPr>
                <w:rFonts w:eastAsia="Calibri"/>
                <w:bCs/>
                <w:iCs/>
                <w:sz w:val="22"/>
                <w:szCs w:val="22"/>
                <w:lang w:val="lt-LT"/>
              </w:rPr>
              <w:t>eritema</w:t>
            </w:r>
            <w:proofErr w:type="spellEnd"/>
          </w:p>
        </w:tc>
        <w:tc>
          <w:tcPr>
            <w:tcW w:w="1464" w:type="dxa"/>
          </w:tcPr>
          <w:p w14:paraId="1A2A7DC8"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6B2826AA"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E602CC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8370E68" w14:textId="77777777">
        <w:tc>
          <w:tcPr>
            <w:tcW w:w="1532" w:type="dxa"/>
            <w:vMerge/>
          </w:tcPr>
          <w:p w14:paraId="453F84C9" w14:textId="77777777" w:rsidR="007732CC" w:rsidRDefault="007732CC">
            <w:pPr>
              <w:rPr>
                <w:sz w:val="22"/>
                <w:szCs w:val="22"/>
                <w:lang w:val="lt-LT"/>
              </w:rPr>
            </w:pPr>
          </w:p>
        </w:tc>
        <w:tc>
          <w:tcPr>
            <w:tcW w:w="2411" w:type="dxa"/>
          </w:tcPr>
          <w:p w14:paraId="30D5F9AC" w14:textId="77777777" w:rsidR="007732CC" w:rsidRDefault="00196C7A">
            <w:pPr>
              <w:rPr>
                <w:rFonts w:eastAsia="Calibri"/>
                <w:bCs/>
                <w:iCs/>
                <w:sz w:val="22"/>
                <w:szCs w:val="22"/>
                <w:lang w:val="lt-LT"/>
              </w:rPr>
            </w:pPr>
            <w:r>
              <w:rPr>
                <w:rFonts w:eastAsia="Calibri"/>
                <w:bCs/>
                <w:iCs/>
                <w:sz w:val="22"/>
                <w:szCs w:val="22"/>
                <w:lang w:val="lt-LT"/>
              </w:rPr>
              <w:t xml:space="preserve">Toksinė epidermio </w:t>
            </w:r>
            <w:proofErr w:type="spellStart"/>
            <w:r>
              <w:rPr>
                <w:rFonts w:eastAsia="Calibri"/>
                <w:bCs/>
                <w:iCs/>
                <w:sz w:val="22"/>
                <w:szCs w:val="22"/>
                <w:lang w:val="lt-LT"/>
              </w:rPr>
              <w:t>nekrolizė</w:t>
            </w:r>
            <w:proofErr w:type="spellEnd"/>
          </w:p>
        </w:tc>
        <w:tc>
          <w:tcPr>
            <w:tcW w:w="1464" w:type="dxa"/>
          </w:tcPr>
          <w:p w14:paraId="1BD80F7B"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4AD6ACE9"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28B44E9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A22B920" w14:textId="77777777">
        <w:tc>
          <w:tcPr>
            <w:tcW w:w="1532" w:type="dxa"/>
            <w:vMerge/>
          </w:tcPr>
          <w:p w14:paraId="63307DAD" w14:textId="77777777" w:rsidR="007732CC" w:rsidRDefault="007732CC">
            <w:pPr>
              <w:rPr>
                <w:sz w:val="22"/>
                <w:szCs w:val="22"/>
                <w:lang w:val="lt-LT"/>
              </w:rPr>
            </w:pPr>
          </w:p>
        </w:tc>
        <w:tc>
          <w:tcPr>
            <w:tcW w:w="2411" w:type="dxa"/>
          </w:tcPr>
          <w:p w14:paraId="56524424" w14:textId="77777777" w:rsidR="007732CC" w:rsidRDefault="00196C7A">
            <w:pPr>
              <w:rPr>
                <w:rFonts w:eastAsia="Calibri"/>
                <w:bCs/>
                <w:iCs/>
                <w:sz w:val="22"/>
                <w:szCs w:val="22"/>
                <w:lang w:val="lt-LT"/>
              </w:rPr>
            </w:pPr>
            <w:proofErr w:type="spellStart"/>
            <w:r>
              <w:rPr>
                <w:sz w:val="22"/>
                <w:szCs w:val="22"/>
                <w:lang w:val="lt-LT"/>
              </w:rPr>
              <w:t>Stevens</w:t>
            </w:r>
            <w:proofErr w:type="spellEnd"/>
            <w:r>
              <w:rPr>
                <w:rFonts w:eastAsia="Calibri"/>
                <w:bCs/>
                <w:iCs/>
                <w:sz w:val="22"/>
                <w:szCs w:val="22"/>
                <w:lang w:val="lt-LT"/>
              </w:rPr>
              <w:t xml:space="preserve"> </w:t>
            </w:r>
            <w:proofErr w:type="spellStart"/>
            <w:r>
              <w:rPr>
                <w:sz w:val="22"/>
                <w:szCs w:val="22"/>
                <w:lang w:val="lt-LT"/>
              </w:rPr>
              <w:t>Johnson</w:t>
            </w:r>
            <w:proofErr w:type="spellEnd"/>
            <w:r>
              <w:rPr>
                <w:rFonts w:eastAsia="Calibri"/>
                <w:bCs/>
                <w:iCs/>
                <w:sz w:val="22"/>
                <w:szCs w:val="22"/>
                <w:lang w:val="lt-LT"/>
              </w:rPr>
              <w:t xml:space="preserve"> sindromas</w:t>
            </w:r>
          </w:p>
        </w:tc>
        <w:tc>
          <w:tcPr>
            <w:tcW w:w="1464" w:type="dxa"/>
          </w:tcPr>
          <w:p w14:paraId="2D0D014E"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6F7DA36"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4D7B3164"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3C77752F" w14:textId="77777777">
        <w:tc>
          <w:tcPr>
            <w:tcW w:w="1532" w:type="dxa"/>
            <w:vMerge/>
          </w:tcPr>
          <w:p w14:paraId="7124B466" w14:textId="77777777" w:rsidR="007732CC" w:rsidRDefault="007732CC">
            <w:pPr>
              <w:rPr>
                <w:sz w:val="22"/>
                <w:szCs w:val="22"/>
                <w:lang w:val="lt-LT"/>
              </w:rPr>
            </w:pPr>
          </w:p>
        </w:tc>
        <w:tc>
          <w:tcPr>
            <w:tcW w:w="2411" w:type="dxa"/>
          </w:tcPr>
          <w:p w14:paraId="28299A9A" w14:textId="77777777" w:rsidR="007732CC" w:rsidRDefault="00196C7A">
            <w:pPr>
              <w:rPr>
                <w:sz w:val="22"/>
                <w:szCs w:val="22"/>
                <w:lang w:val="lt-LT"/>
              </w:rPr>
            </w:pPr>
            <w:r>
              <w:rPr>
                <w:sz w:val="22"/>
                <w:szCs w:val="22"/>
                <w:lang w:eastAsia="x-none"/>
              </w:rPr>
              <w:t>Reakcija į vaistinį preparatą su eozinofilija ir sisteminiais simptomais (DRESS)</w:t>
            </w:r>
          </w:p>
        </w:tc>
        <w:tc>
          <w:tcPr>
            <w:tcW w:w="1464" w:type="dxa"/>
          </w:tcPr>
          <w:p w14:paraId="5F1CCF00" w14:textId="77777777" w:rsidR="007732CC" w:rsidRDefault="007732CC">
            <w:pPr>
              <w:rPr>
                <w:rFonts w:eastAsia="Calibri"/>
                <w:bCs/>
                <w:iCs/>
                <w:sz w:val="22"/>
                <w:szCs w:val="22"/>
                <w:lang w:val="lt-LT"/>
              </w:rPr>
            </w:pPr>
          </w:p>
        </w:tc>
        <w:tc>
          <w:tcPr>
            <w:tcW w:w="2012" w:type="dxa"/>
          </w:tcPr>
          <w:p w14:paraId="6F3E10A8" w14:textId="77777777" w:rsidR="007732CC" w:rsidRDefault="007732CC">
            <w:pPr>
              <w:rPr>
                <w:rFonts w:eastAsia="Calibri"/>
                <w:bCs/>
                <w:iCs/>
                <w:sz w:val="22"/>
                <w:szCs w:val="22"/>
                <w:lang w:val="lt-LT"/>
              </w:rPr>
            </w:pPr>
          </w:p>
        </w:tc>
        <w:tc>
          <w:tcPr>
            <w:tcW w:w="1642" w:type="dxa"/>
          </w:tcPr>
          <w:p w14:paraId="3B11FF2F"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143BC77C" w14:textId="77777777">
        <w:tc>
          <w:tcPr>
            <w:tcW w:w="1532" w:type="dxa"/>
            <w:vMerge w:val="restart"/>
          </w:tcPr>
          <w:p w14:paraId="4DD74E03" w14:textId="77777777" w:rsidR="007732CC" w:rsidRDefault="00196C7A">
            <w:pPr>
              <w:rPr>
                <w:sz w:val="22"/>
                <w:szCs w:val="22"/>
                <w:lang w:val="lt-LT"/>
              </w:rPr>
            </w:pPr>
            <w:r>
              <w:rPr>
                <w:sz w:val="22"/>
                <w:szCs w:val="22"/>
                <w:lang w:val="lt-LT"/>
              </w:rPr>
              <w:t>Skeleto, raumenų ir jungiamojo audinio sutrikimai</w:t>
            </w:r>
          </w:p>
        </w:tc>
        <w:tc>
          <w:tcPr>
            <w:tcW w:w="2411" w:type="dxa"/>
          </w:tcPr>
          <w:p w14:paraId="57D89CEF" w14:textId="77777777" w:rsidR="007732CC" w:rsidRDefault="00196C7A">
            <w:pPr>
              <w:rPr>
                <w:rFonts w:eastAsia="Calibri"/>
                <w:bCs/>
                <w:iCs/>
                <w:sz w:val="22"/>
                <w:szCs w:val="22"/>
                <w:lang w:val="lt-LT"/>
              </w:rPr>
            </w:pPr>
            <w:r>
              <w:rPr>
                <w:rFonts w:eastAsia="Calibri"/>
                <w:bCs/>
                <w:iCs/>
                <w:sz w:val="22"/>
                <w:szCs w:val="22"/>
                <w:lang w:val="lt-LT"/>
              </w:rPr>
              <w:t>Raumenų spazmai</w:t>
            </w:r>
          </w:p>
        </w:tc>
        <w:tc>
          <w:tcPr>
            <w:tcW w:w="1464" w:type="dxa"/>
          </w:tcPr>
          <w:p w14:paraId="2C09607B"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7EC7187C"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7034A0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66A37F7" w14:textId="77777777">
        <w:tc>
          <w:tcPr>
            <w:tcW w:w="1532" w:type="dxa"/>
            <w:vMerge/>
          </w:tcPr>
          <w:p w14:paraId="5460AAD3" w14:textId="77777777" w:rsidR="007732CC" w:rsidRDefault="007732CC">
            <w:pPr>
              <w:rPr>
                <w:rFonts w:eastAsia="Calibri"/>
                <w:bCs/>
                <w:iCs/>
                <w:sz w:val="22"/>
                <w:szCs w:val="22"/>
                <w:lang w:val="lt-LT"/>
              </w:rPr>
            </w:pPr>
          </w:p>
        </w:tc>
        <w:tc>
          <w:tcPr>
            <w:tcW w:w="2411" w:type="dxa"/>
          </w:tcPr>
          <w:p w14:paraId="1B864522" w14:textId="77777777" w:rsidR="007732CC" w:rsidRDefault="00196C7A">
            <w:pPr>
              <w:rPr>
                <w:rFonts w:eastAsia="Calibri"/>
                <w:bCs/>
                <w:iCs/>
                <w:sz w:val="22"/>
                <w:szCs w:val="22"/>
                <w:lang w:val="lt-LT"/>
              </w:rPr>
            </w:pPr>
            <w:r>
              <w:rPr>
                <w:rFonts w:eastAsia="Calibri"/>
                <w:bCs/>
                <w:iCs/>
                <w:sz w:val="22"/>
                <w:szCs w:val="22"/>
                <w:lang w:val="lt-LT"/>
              </w:rPr>
              <w:t>Galimas buvusios ūminės sisteminės raudonosios vilkligės pasunkėjimas</w:t>
            </w:r>
          </w:p>
        </w:tc>
        <w:tc>
          <w:tcPr>
            <w:tcW w:w="1464" w:type="dxa"/>
          </w:tcPr>
          <w:p w14:paraId="0916F31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0783C47"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2FAD4CDB"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80F152B" w14:textId="77777777">
        <w:tc>
          <w:tcPr>
            <w:tcW w:w="1532" w:type="dxa"/>
            <w:vMerge/>
          </w:tcPr>
          <w:p w14:paraId="53F1C05E" w14:textId="77777777" w:rsidR="007732CC" w:rsidRDefault="007732CC">
            <w:pPr>
              <w:rPr>
                <w:rFonts w:eastAsia="Calibri"/>
                <w:bCs/>
                <w:iCs/>
                <w:sz w:val="22"/>
                <w:szCs w:val="22"/>
                <w:lang w:val="lt-LT"/>
              </w:rPr>
            </w:pPr>
          </w:p>
        </w:tc>
        <w:tc>
          <w:tcPr>
            <w:tcW w:w="2411" w:type="dxa"/>
          </w:tcPr>
          <w:p w14:paraId="7C6DB47B" w14:textId="77777777" w:rsidR="007732CC" w:rsidRDefault="00196C7A">
            <w:pPr>
              <w:rPr>
                <w:rFonts w:eastAsia="Calibri"/>
                <w:bCs/>
                <w:iCs/>
                <w:sz w:val="22"/>
                <w:szCs w:val="22"/>
                <w:lang w:val="lt-LT"/>
              </w:rPr>
            </w:pPr>
            <w:proofErr w:type="spellStart"/>
            <w:r>
              <w:rPr>
                <w:rFonts w:eastAsia="Calibri"/>
                <w:bCs/>
                <w:iCs/>
                <w:sz w:val="22"/>
                <w:szCs w:val="22"/>
                <w:lang w:val="lt-LT"/>
              </w:rPr>
              <w:t>Artralgija</w:t>
            </w:r>
            <w:proofErr w:type="spellEnd"/>
          </w:p>
        </w:tc>
        <w:tc>
          <w:tcPr>
            <w:tcW w:w="1464" w:type="dxa"/>
          </w:tcPr>
          <w:p w14:paraId="17B1C6D3"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1A25551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53EDF73"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40F498C6" w14:textId="77777777">
        <w:tc>
          <w:tcPr>
            <w:tcW w:w="1532" w:type="dxa"/>
            <w:vMerge/>
          </w:tcPr>
          <w:p w14:paraId="75ABFD04" w14:textId="77777777" w:rsidR="007732CC" w:rsidRDefault="007732CC">
            <w:pPr>
              <w:rPr>
                <w:sz w:val="22"/>
                <w:szCs w:val="22"/>
                <w:lang w:val="lt-LT"/>
              </w:rPr>
            </w:pPr>
          </w:p>
        </w:tc>
        <w:tc>
          <w:tcPr>
            <w:tcW w:w="2411" w:type="dxa"/>
          </w:tcPr>
          <w:p w14:paraId="62167FF5" w14:textId="77777777" w:rsidR="007732CC" w:rsidRDefault="00196C7A">
            <w:pPr>
              <w:rPr>
                <w:rFonts w:eastAsia="Calibri"/>
                <w:bCs/>
                <w:iCs/>
                <w:sz w:val="22"/>
                <w:szCs w:val="22"/>
                <w:lang w:val="lt-LT"/>
              </w:rPr>
            </w:pPr>
            <w:proofErr w:type="spellStart"/>
            <w:r>
              <w:rPr>
                <w:rFonts w:eastAsia="Calibri"/>
                <w:bCs/>
                <w:iCs/>
                <w:sz w:val="22"/>
                <w:szCs w:val="22"/>
                <w:lang w:val="lt-LT"/>
              </w:rPr>
              <w:t>Mialgija</w:t>
            </w:r>
            <w:proofErr w:type="spellEnd"/>
          </w:p>
        </w:tc>
        <w:tc>
          <w:tcPr>
            <w:tcW w:w="1464" w:type="dxa"/>
          </w:tcPr>
          <w:p w14:paraId="1437BD70"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396B2696"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EB42B79"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00B8A9E6" w14:textId="77777777">
        <w:tc>
          <w:tcPr>
            <w:tcW w:w="1532" w:type="dxa"/>
            <w:vMerge/>
          </w:tcPr>
          <w:p w14:paraId="0295B947" w14:textId="77777777" w:rsidR="007732CC" w:rsidRDefault="007732CC">
            <w:pPr>
              <w:rPr>
                <w:sz w:val="22"/>
                <w:szCs w:val="22"/>
                <w:lang w:val="lt-LT"/>
              </w:rPr>
            </w:pPr>
          </w:p>
        </w:tc>
        <w:tc>
          <w:tcPr>
            <w:tcW w:w="2411" w:type="dxa"/>
          </w:tcPr>
          <w:p w14:paraId="44F187FF" w14:textId="77777777" w:rsidR="007732CC" w:rsidRDefault="00196C7A">
            <w:pPr>
              <w:rPr>
                <w:rFonts w:eastAsia="Calibri"/>
                <w:bCs/>
                <w:iCs/>
                <w:sz w:val="22"/>
                <w:szCs w:val="22"/>
                <w:lang w:val="lt-LT"/>
              </w:rPr>
            </w:pPr>
            <w:proofErr w:type="spellStart"/>
            <w:r>
              <w:rPr>
                <w:rFonts w:eastAsia="Calibri"/>
                <w:bCs/>
                <w:iCs/>
                <w:sz w:val="22"/>
                <w:szCs w:val="22"/>
                <w:lang w:val="lt-LT"/>
              </w:rPr>
              <w:t>Miopatija</w:t>
            </w:r>
            <w:proofErr w:type="spellEnd"/>
            <w:r>
              <w:rPr>
                <w:rFonts w:eastAsia="Calibri"/>
                <w:bCs/>
                <w:iCs/>
                <w:sz w:val="22"/>
                <w:szCs w:val="22"/>
                <w:lang w:val="lt-LT"/>
              </w:rPr>
              <w:t xml:space="preserve"> (įskaitant </w:t>
            </w:r>
            <w:proofErr w:type="spellStart"/>
            <w:r>
              <w:rPr>
                <w:rFonts w:eastAsia="Calibri"/>
                <w:bCs/>
                <w:iCs/>
                <w:sz w:val="22"/>
                <w:szCs w:val="22"/>
                <w:lang w:val="lt-LT"/>
              </w:rPr>
              <w:t>miozitas</w:t>
            </w:r>
            <w:proofErr w:type="spellEnd"/>
            <w:r>
              <w:rPr>
                <w:rFonts w:eastAsia="Calibri"/>
                <w:bCs/>
                <w:iCs/>
                <w:sz w:val="22"/>
                <w:szCs w:val="22"/>
                <w:lang w:val="lt-LT"/>
              </w:rPr>
              <w:t>)</w:t>
            </w:r>
          </w:p>
        </w:tc>
        <w:tc>
          <w:tcPr>
            <w:tcW w:w="1464" w:type="dxa"/>
          </w:tcPr>
          <w:p w14:paraId="00FB2C1E"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3ED82349"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4CE7DB1"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0CCEDB61" w14:textId="77777777">
        <w:tc>
          <w:tcPr>
            <w:tcW w:w="1532" w:type="dxa"/>
            <w:vMerge/>
          </w:tcPr>
          <w:p w14:paraId="475A91AE" w14:textId="77777777" w:rsidR="007732CC" w:rsidRDefault="007732CC">
            <w:pPr>
              <w:rPr>
                <w:rFonts w:eastAsia="Calibri"/>
                <w:bCs/>
                <w:iCs/>
                <w:sz w:val="22"/>
                <w:szCs w:val="22"/>
                <w:lang w:val="lt-LT"/>
              </w:rPr>
            </w:pPr>
          </w:p>
        </w:tc>
        <w:tc>
          <w:tcPr>
            <w:tcW w:w="2411" w:type="dxa"/>
          </w:tcPr>
          <w:p w14:paraId="789391BB" w14:textId="77777777" w:rsidR="007732CC" w:rsidRDefault="00196C7A">
            <w:pPr>
              <w:rPr>
                <w:rFonts w:eastAsia="Calibri"/>
                <w:bCs/>
                <w:iCs/>
                <w:sz w:val="22"/>
                <w:szCs w:val="22"/>
                <w:lang w:val="lt-LT"/>
              </w:rPr>
            </w:pPr>
            <w:proofErr w:type="spellStart"/>
            <w:r>
              <w:rPr>
                <w:rFonts w:eastAsia="Calibri"/>
                <w:bCs/>
                <w:iCs/>
                <w:sz w:val="22"/>
                <w:szCs w:val="22"/>
                <w:lang w:val="lt-LT"/>
              </w:rPr>
              <w:t>Rabdomiolizė</w:t>
            </w:r>
            <w:proofErr w:type="spellEnd"/>
          </w:p>
        </w:tc>
        <w:tc>
          <w:tcPr>
            <w:tcW w:w="1464" w:type="dxa"/>
          </w:tcPr>
          <w:p w14:paraId="504AB037"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C56FC6E"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101EE89F"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2185BE6E" w14:textId="77777777">
        <w:tc>
          <w:tcPr>
            <w:tcW w:w="1532" w:type="dxa"/>
            <w:vMerge/>
          </w:tcPr>
          <w:p w14:paraId="76C2D3E1" w14:textId="77777777" w:rsidR="007732CC" w:rsidRDefault="007732CC">
            <w:pPr>
              <w:rPr>
                <w:rFonts w:eastAsia="Calibri"/>
                <w:bCs/>
                <w:iCs/>
                <w:sz w:val="22"/>
                <w:szCs w:val="22"/>
                <w:lang w:val="lt-LT"/>
              </w:rPr>
            </w:pPr>
          </w:p>
        </w:tc>
        <w:tc>
          <w:tcPr>
            <w:tcW w:w="2411" w:type="dxa"/>
          </w:tcPr>
          <w:p w14:paraId="2B474F0F" w14:textId="77777777" w:rsidR="007732CC" w:rsidRDefault="00196C7A">
            <w:pPr>
              <w:rPr>
                <w:rFonts w:eastAsia="Calibri"/>
                <w:bCs/>
                <w:iCs/>
                <w:sz w:val="22"/>
                <w:szCs w:val="22"/>
                <w:lang w:val="lt-LT"/>
              </w:rPr>
            </w:pPr>
            <w:r>
              <w:rPr>
                <w:rFonts w:eastAsia="Calibri"/>
                <w:bCs/>
                <w:iCs/>
                <w:sz w:val="22"/>
                <w:szCs w:val="22"/>
                <w:lang w:val="lt-LT"/>
              </w:rPr>
              <w:t>Raumenų silpnumas</w:t>
            </w:r>
          </w:p>
        </w:tc>
        <w:tc>
          <w:tcPr>
            <w:tcW w:w="1464" w:type="dxa"/>
          </w:tcPr>
          <w:p w14:paraId="69B0B0B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3A783426"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0755D36"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F7615DC" w14:textId="77777777">
        <w:tc>
          <w:tcPr>
            <w:tcW w:w="1532" w:type="dxa"/>
            <w:vMerge/>
          </w:tcPr>
          <w:p w14:paraId="22E74553" w14:textId="77777777" w:rsidR="007732CC" w:rsidRDefault="007732CC">
            <w:pPr>
              <w:rPr>
                <w:rFonts w:eastAsia="Calibri"/>
                <w:bCs/>
                <w:iCs/>
                <w:sz w:val="22"/>
                <w:szCs w:val="22"/>
                <w:lang w:val="lt-LT"/>
              </w:rPr>
            </w:pPr>
          </w:p>
        </w:tc>
        <w:tc>
          <w:tcPr>
            <w:tcW w:w="2411" w:type="dxa"/>
          </w:tcPr>
          <w:p w14:paraId="1D5B3FF2" w14:textId="77777777" w:rsidR="007732CC" w:rsidRDefault="00196C7A">
            <w:pPr>
              <w:rPr>
                <w:rFonts w:eastAsia="Calibri"/>
                <w:bCs/>
                <w:iCs/>
                <w:sz w:val="22"/>
                <w:szCs w:val="22"/>
                <w:lang w:val="lt-LT"/>
              </w:rPr>
            </w:pPr>
            <w:r>
              <w:rPr>
                <w:rFonts w:eastAsia="Calibri"/>
                <w:bCs/>
                <w:iCs/>
                <w:sz w:val="22"/>
                <w:szCs w:val="22"/>
                <w:lang w:val="lt-LT"/>
              </w:rPr>
              <w:t>Vilkligė kaip sindromas</w:t>
            </w:r>
          </w:p>
        </w:tc>
        <w:tc>
          <w:tcPr>
            <w:tcW w:w="1464" w:type="dxa"/>
          </w:tcPr>
          <w:p w14:paraId="50B0E2A2"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2CF331C7"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8C9595E"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6FE233CC" w14:textId="77777777">
        <w:tc>
          <w:tcPr>
            <w:tcW w:w="1532" w:type="dxa"/>
            <w:vMerge/>
          </w:tcPr>
          <w:p w14:paraId="603160ED" w14:textId="77777777" w:rsidR="007732CC" w:rsidRDefault="007732CC">
            <w:pPr>
              <w:rPr>
                <w:rFonts w:eastAsia="Calibri"/>
                <w:bCs/>
                <w:iCs/>
                <w:sz w:val="22"/>
                <w:szCs w:val="22"/>
                <w:lang w:val="lt-LT"/>
              </w:rPr>
            </w:pPr>
          </w:p>
        </w:tc>
        <w:tc>
          <w:tcPr>
            <w:tcW w:w="2411" w:type="dxa"/>
          </w:tcPr>
          <w:p w14:paraId="6160534A" w14:textId="77777777" w:rsidR="007732CC" w:rsidRDefault="00196C7A">
            <w:pPr>
              <w:rPr>
                <w:rFonts w:eastAsia="Calibri"/>
                <w:bCs/>
                <w:iCs/>
                <w:sz w:val="22"/>
                <w:szCs w:val="22"/>
                <w:lang w:val="lt-LT"/>
              </w:rPr>
            </w:pPr>
            <w:r>
              <w:rPr>
                <w:rFonts w:eastAsia="Calibri"/>
                <w:bCs/>
                <w:iCs/>
                <w:sz w:val="22"/>
                <w:szCs w:val="22"/>
                <w:lang w:val="lt-LT"/>
              </w:rPr>
              <w:t>Raumenų plyšimas</w:t>
            </w:r>
          </w:p>
        </w:tc>
        <w:tc>
          <w:tcPr>
            <w:tcW w:w="1464" w:type="dxa"/>
          </w:tcPr>
          <w:p w14:paraId="47682D00"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02934128"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66373B13"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0275840B" w14:textId="77777777">
        <w:tc>
          <w:tcPr>
            <w:tcW w:w="1532" w:type="dxa"/>
            <w:vMerge/>
          </w:tcPr>
          <w:p w14:paraId="53EA1F88" w14:textId="77777777" w:rsidR="007732CC" w:rsidRDefault="007732CC">
            <w:pPr>
              <w:rPr>
                <w:sz w:val="22"/>
                <w:szCs w:val="22"/>
                <w:lang w:val="lt-LT"/>
              </w:rPr>
            </w:pPr>
          </w:p>
        </w:tc>
        <w:tc>
          <w:tcPr>
            <w:tcW w:w="2411" w:type="dxa"/>
          </w:tcPr>
          <w:p w14:paraId="57C87926" w14:textId="77777777" w:rsidR="007732CC" w:rsidRDefault="00196C7A">
            <w:pPr>
              <w:rPr>
                <w:rFonts w:eastAsia="Calibri"/>
                <w:bCs/>
                <w:iCs/>
                <w:sz w:val="22"/>
                <w:szCs w:val="22"/>
                <w:lang w:val="lt-LT"/>
              </w:rPr>
            </w:pPr>
            <w:r>
              <w:rPr>
                <w:rFonts w:eastAsia="Calibri"/>
                <w:bCs/>
                <w:iCs/>
                <w:sz w:val="22"/>
                <w:szCs w:val="22"/>
                <w:lang w:val="lt-LT"/>
              </w:rPr>
              <w:t>Blauzdos sutrikimai, kuriuos kartais apsunkina plyšimas</w:t>
            </w:r>
          </w:p>
        </w:tc>
        <w:tc>
          <w:tcPr>
            <w:tcW w:w="1464" w:type="dxa"/>
          </w:tcPr>
          <w:p w14:paraId="40DC915A"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8C10EC5"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1609D0B"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36FD6982" w14:textId="77777777">
        <w:tc>
          <w:tcPr>
            <w:tcW w:w="1532" w:type="dxa"/>
            <w:vMerge/>
          </w:tcPr>
          <w:p w14:paraId="715753B0" w14:textId="77777777" w:rsidR="007732CC" w:rsidRDefault="007732CC">
            <w:pPr>
              <w:rPr>
                <w:sz w:val="22"/>
                <w:szCs w:val="22"/>
                <w:lang w:val="lt-LT"/>
              </w:rPr>
            </w:pPr>
          </w:p>
        </w:tc>
        <w:tc>
          <w:tcPr>
            <w:tcW w:w="2411" w:type="dxa"/>
          </w:tcPr>
          <w:p w14:paraId="3E3281E6" w14:textId="77777777" w:rsidR="007732CC" w:rsidRDefault="00196C7A">
            <w:pPr>
              <w:rPr>
                <w:rFonts w:eastAsia="Calibri"/>
                <w:bCs/>
                <w:iCs/>
                <w:sz w:val="22"/>
                <w:szCs w:val="22"/>
                <w:lang w:val="lt-LT"/>
              </w:rPr>
            </w:pPr>
            <w:proofErr w:type="spellStart"/>
            <w:r>
              <w:rPr>
                <w:rFonts w:eastAsia="Calibri"/>
                <w:bCs/>
                <w:iCs/>
                <w:sz w:val="22"/>
                <w:szCs w:val="22"/>
                <w:lang w:val="lt-LT"/>
              </w:rPr>
              <w:t>Imunizuota</w:t>
            </w:r>
            <w:proofErr w:type="spellEnd"/>
            <w:r>
              <w:rPr>
                <w:rFonts w:eastAsia="Calibri"/>
                <w:bCs/>
                <w:iCs/>
                <w:sz w:val="22"/>
                <w:szCs w:val="22"/>
                <w:lang w:val="lt-LT"/>
              </w:rPr>
              <w:t xml:space="preserve"> </w:t>
            </w:r>
            <w:proofErr w:type="spellStart"/>
            <w:r>
              <w:rPr>
                <w:rFonts w:eastAsia="Calibri"/>
                <w:bCs/>
                <w:iCs/>
                <w:sz w:val="22"/>
                <w:szCs w:val="22"/>
                <w:lang w:val="lt-LT"/>
              </w:rPr>
              <w:t>nekrotizuojanti</w:t>
            </w:r>
            <w:proofErr w:type="spellEnd"/>
            <w:r>
              <w:rPr>
                <w:rFonts w:eastAsia="Calibri"/>
                <w:bCs/>
                <w:iCs/>
                <w:sz w:val="22"/>
                <w:szCs w:val="22"/>
                <w:lang w:val="lt-LT"/>
              </w:rPr>
              <w:t xml:space="preserve"> </w:t>
            </w:r>
            <w:proofErr w:type="spellStart"/>
            <w:r>
              <w:rPr>
                <w:rFonts w:eastAsia="Calibri"/>
                <w:bCs/>
                <w:iCs/>
                <w:sz w:val="22"/>
                <w:szCs w:val="22"/>
                <w:lang w:val="lt-LT"/>
              </w:rPr>
              <w:t>miopatija</w:t>
            </w:r>
            <w:proofErr w:type="spellEnd"/>
          </w:p>
        </w:tc>
        <w:tc>
          <w:tcPr>
            <w:tcW w:w="1464" w:type="dxa"/>
          </w:tcPr>
          <w:p w14:paraId="32AE21CF"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5D53C017"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0FD0D8A"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178FC420" w14:textId="77777777">
        <w:tc>
          <w:tcPr>
            <w:tcW w:w="1532" w:type="dxa"/>
            <w:vMerge w:val="restart"/>
          </w:tcPr>
          <w:p w14:paraId="32C57C2A" w14:textId="77777777" w:rsidR="007732CC" w:rsidRDefault="00196C7A">
            <w:pPr>
              <w:rPr>
                <w:sz w:val="22"/>
                <w:szCs w:val="22"/>
                <w:lang w:val="lt-LT"/>
              </w:rPr>
            </w:pPr>
            <w:r>
              <w:rPr>
                <w:sz w:val="22"/>
                <w:szCs w:val="22"/>
                <w:lang w:val="lt-LT"/>
              </w:rPr>
              <w:t>Inkstų ir šlapimo takų sutrikimai</w:t>
            </w:r>
          </w:p>
        </w:tc>
        <w:tc>
          <w:tcPr>
            <w:tcW w:w="2411" w:type="dxa"/>
          </w:tcPr>
          <w:p w14:paraId="5D392C3A" w14:textId="77777777" w:rsidR="007732CC" w:rsidRDefault="00196C7A">
            <w:pPr>
              <w:rPr>
                <w:rFonts w:eastAsia="Calibri"/>
                <w:bCs/>
                <w:iCs/>
                <w:sz w:val="22"/>
                <w:szCs w:val="22"/>
                <w:lang w:val="lt-LT"/>
              </w:rPr>
            </w:pPr>
            <w:r>
              <w:rPr>
                <w:rFonts w:eastAsia="Calibri"/>
                <w:bCs/>
                <w:iCs/>
                <w:sz w:val="22"/>
                <w:szCs w:val="22"/>
                <w:lang w:val="lt-LT"/>
              </w:rPr>
              <w:t>Inkstų funkcijos nepakankamumas</w:t>
            </w:r>
          </w:p>
        </w:tc>
        <w:tc>
          <w:tcPr>
            <w:tcW w:w="1464" w:type="dxa"/>
          </w:tcPr>
          <w:p w14:paraId="75628628"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5FC1AB9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3E15BE9"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3923ACBF" w14:textId="77777777">
        <w:tc>
          <w:tcPr>
            <w:tcW w:w="1532" w:type="dxa"/>
            <w:vMerge/>
          </w:tcPr>
          <w:p w14:paraId="0163C83C" w14:textId="77777777" w:rsidR="007732CC" w:rsidRDefault="007732CC">
            <w:pPr>
              <w:rPr>
                <w:sz w:val="22"/>
                <w:szCs w:val="22"/>
                <w:lang w:val="lt-LT"/>
              </w:rPr>
            </w:pPr>
          </w:p>
        </w:tc>
        <w:tc>
          <w:tcPr>
            <w:tcW w:w="2411" w:type="dxa"/>
          </w:tcPr>
          <w:p w14:paraId="6C0559A5" w14:textId="77777777" w:rsidR="007732CC" w:rsidRDefault="00196C7A">
            <w:pPr>
              <w:rPr>
                <w:rFonts w:eastAsia="Calibri"/>
                <w:bCs/>
                <w:iCs/>
                <w:sz w:val="22"/>
                <w:szCs w:val="22"/>
                <w:lang w:val="lt-LT"/>
              </w:rPr>
            </w:pPr>
            <w:r>
              <w:rPr>
                <w:rFonts w:eastAsia="Calibri"/>
                <w:bCs/>
                <w:iCs/>
                <w:sz w:val="22"/>
                <w:szCs w:val="22"/>
                <w:lang w:val="lt-LT"/>
              </w:rPr>
              <w:t>Ūminis inkstų funkcijos nepakankamumas</w:t>
            </w:r>
          </w:p>
        </w:tc>
        <w:tc>
          <w:tcPr>
            <w:tcW w:w="1464" w:type="dxa"/>
          </w:tcPr>
          <w:p w14:paraId="244D0375"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398A6FE7"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1642" w:type="dxa"/>
          </w:tcPr>
          <w:p w14:paraId="0EF3C6F0"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E62513E" w14:textId="77777777">
        <w:tc>
          <w:tcPr>
            <w:tcW w:w="1532" w:type="dxa"/>
            <w:vMerge/>
          </w:tcPr>
          <w:p w14:paraId="28A6E0C6" w14:textId="77777777" w:rsidR="007732CC" w:rsidRDefault="007732CC">
            <w:pPr>
              <w:rPr>
                <w:sz w:val="22"/>
                <w:szCs w:val="22"/>
                <w:lang w:val="lt-LT"/>
              </w:rPr>
            </w:pPr>
          </w:p>
        </w:tc>
        <w:tc>
          <w:tcPr>
            <w:tcW w:w="2411" w:type="dxa"/>
          </w:tcPr>
          <w:p w14:paraId="2509C70D" w14:textId="77777777" w:rsidR="007732CC" w:rsidRDefault="00196C7A">
            <w:pPr>
              <w:rPr>
                <w:rFonts w:eastAsia="Calibri"/>
                <w:bCs/>
                <w:iCs/>
                <w:sz w:val="22"/>
                <w:szCs w:val="22"/>
                <w:lang w:val="lt-LT"/>
              </w:rPr>
            </w:pPr>
            <w:proofErr w:type="spellStart"/>
            <w:r>
              <w:rPr>
                <w:rFonts w:eastAsia="Calibri"/>
                <w:bCs/>
                <w:iCs/>
                <w:sz w:val="22"/>
                <w:szCs w:val="22"/>
                <w:lang w:val="lt-LT"/>
              </w:rPr>
              <w:t>Anurija</w:t>
            </w:r>
            <w:proofErr w:type="spellEnd"/>
            <w:r>
              <w:rPr>
                <w:rFonts w:eastAsia="Calibri"/>
                <w:bCs/>
                <w:iCs/>
                <w:sz w:val="22"/>
                <w:szCs w:val="22"/>
                <w:lang w:val="lt-LT"/>
              </w:rPr>
              <w:t>/</w:t>
            </w:r>
            <w:proofErr w:type="spellStart"/>
            <w:r>
              <w:rPr>
                <w:rFonts w:eastAsia="Calibri"/>
                <w:bCs/>
                <w:iCs/>
                <w:sz w:val="22"/>
                <w:szCs w:val="22"/>
                <w:lang w:val="lt-LT"/>
              </w:rPr>
              <w:t>oligurija</w:t>
            </w:r>
            <w:proofErr w:type="spellEnd"/>
          </w:p>
        </w:tc>
        <w:tc>
          <w:tcPr>
            <w:tcW w:w="1464" w:type="dxa"/>
          </w:tcPr>
          <w:p w14:paraId="0325FD44"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6371CE6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20072D51"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46A6A8B" w14:textId="77777777">
        <w:tc>
          <w:tcPr>
            <w:tcW w:w="1532" w:type="dxa"/>
            <w:vMerge/>
          </w:tcPr>
          <w:p w14:paraId="2CD3A90B" w14:textId="77777777" w:rsidR="007732CC" w:rsidRDefault="007732CC">
            <w:pPr>
              <w:rPr>
                <w:rFonts w:eastAsia="Calibri"/>
                <w:bCs/>
                <w:iCs/>
                <w:sz w:val="22"/>
                <w:szCs w:val="22"/>
                <w:lang w:val="lt-LT"/>
              </w:rPr>
            </w:pPr>
          </w:p>
        </w:tc>
        <w:tc>
          <w:tcPr>
            <w:tcW w:w="2411" w:type="dxa"/>
          </w:tcPr>
          <w:p w14:paraId="4F08C597" w14:textId="77777777" w:rsidR="007732CC" w:rsidRDefault="00196C7A">
            <w:pPr>
              <w:rPr>
                <w:rFonts w:eastAsia="Calibri"/>
                <w:bCs/>
                <w:iCs/>
                <w:sz w:val="22"/>
                <w:szCs w:val="22"/>
                <w:lang w:val="lt-LT"/>
              </w:rPr>
            </w:pPr>
            <w:proofErr w:type="spellStart"/>
            <w:r>
              <w:rPr>
                <w:rFonts w:eastAsia="Calibri"/>
                <w:bCs/>
                <w:iCs/>
                <w:sz w:val="22"/>
                <w:szCs w:val="22"/>
                <w:lang w:val="lt-LT"/>
              </w:rPr>
              <w:t>Hematurija</w:t>
            </w:r>
            <w:proofErr w:type="spellEnd"/>
          </w:p>
        </w:tc>
        <w:tc>
          <w:tcPr>
            <w:tcW w:w="1464" w:type="dxa"/>
          </w:tcPr>
          <w:p w14:paraId="1E910D58"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3DB9BA7E"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9343F3B"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5624D6C4" w14:textId="77777777">
        <w:tc>
          <w:tcPr>
            <w:tcW w:w="1532" w:type="dxa"/>
            <w:vMerge w:val="restart"/>
          </w:tcPr>
          <w:p w14:paraId="0185FB24" w14:textId="77777777" w:rsidR="007732CC" w:rsidRDefault="00196C7A">
            <w:pPr>
              <w:rPr>
                <w:sz w:val="22"/>
                <w:szCs w:val="22"/>
                <w:lang w:val="lt-LT"/>
              </w:rPr>
            </w:pPr>
            <w:r>
              <w:rPr>
                <w:sz w:val="22"/>
                <w:szCs w:val="22"/>
                <w:lang w:val="lt-LT"/>
              </w:rPr>
              <w:t>Lytinės sistemos ir krūties sutrikimai</w:t>
            </w:r>
          </w:p>
        </w:tc>
        <w:tc>
          <w:tcPr>
            <w:tcW w:w="2411" w:type="dxa"/>
          </w:tcPr>
          <w:p w14:paraId="0C0040BD" w14:textId="77777777" w:rsidR="007732CC" w:rsidRDefault="00196C7A">
            <w:pPr>
              <w:rPr>
                <w:rFonts w:eastAsia="Calibri"/>
                <w:bCs/>
                <w:iCs/>
                <w:sz w:val="22"/>
                <w:szCs w:val="22"/>
                <w:lang w:val="lt-LT"/>
              </w:rPr>
            </w:pPr>
            <w:r>
              <w:rPr>
                <w:rFonts w:eastAsia="Calibri"/>
                <w:bCs/>
                <w:iCs/>
                <w:sz w:val="22"/>
                <w:szCs w:val="22"/>
                <w:lang w:val="lt-LT"/>
              </w:rPr>
              <w:t>Erekcijos funkcijos sutrikimas</w:t>
            </w:r>
          </w:p>
        </w:tc>
        <w:tc>
          <w:tcPr>
            <w:tcW w:w="1464" w:type="dxa"/>
          </w:tcPr>
          <w:p w14:paraId="00C05008"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6CCAF8D1" w14:textId="77777777" w:rsidR="007732CC" w:rsidRDefault="00196C7A">
            <w:pPr>
              <w:rPr>
                <w:rFonts w:eastAsia="Calibri"/>
                <w:bCs/>
                <w:iCs/>
                <w:sz w:val="22"/>
                <w:szCs w:val="22"/>
                <w:lang w:val="lt-LT"/>
              </w:rPr>
            </w:pPr>
            <w:r>
              <w:rPr>
                <w:rFonts w:eastAsia="Calibri"/>
                <w:bCs/>
                <w:iCs/>
                <w:sz w:val="22"/>
                <w:szCs w:val="22"/>
                <w:lang w:val="lt-LT"/>
              </w:rPr>
              <w:t>Nedažnas</w:t>
            </w:r>
          </w:p>
        </w:tc>
        <w:tc>
          <w:tcPr>
            <w:tcW w:w="1642" w:type="dxa"/>
          </w:tcPr>
          <w:p w14:paraId="41B84B1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0460CC33" w14:textId="77777777">
        <w:tc>
          <w:tcPr>
            <w:tcW w:w="1532" w:type="dxa"/>
            <w:vMerge/>
          </w:tcPr>
          <w:p w14:paraId="5E500640" w14:textId="77777777" w:rsidR="007732CC" w:rsidRDefault="007732CC">
            <w:pPr>
              <w:rPr>
                <w:sz w:val="22"/>
                <w:szCs w:val="22"/>
                <w:lang w:val="lt-LT"/>
              </w:rPr>
            </w:pPr>
          </w:p>
        </w:tc>
        <w:tc>
          <w:tcPr>
            <w:tcW w:w="2411" w:type="dxa"/>
          </w:tcPr>
          <w:p w14:paraId="3F0CB86A" w14:textId="77777777" w:rsidR="007732CC" w:rsidRDefault="00196C7A">
            <w:pPr>
              <w:rPr>
                <w:rFonts w:eastAsia="Calibri"/>
                <w:bCs/>
                <w:iCs/>
                <w:sz w:val="22"/>
                <w:szCs w:val="22"/>
                <w:lang w:val="lt-LT"/>
              </w:rPr>
            </w:pPr>
            <w:proofErr w:type="spellStart"/>
            <w:r>
              <w:rPr>
                <w:rFonts w:eastAsia="Calibri"/>
                <w:bCs/>
                <w:iCs/>
                <w:sz w:val="22"/>
                <w:szCs w:val="22"/>
                <w:lang w:val="lt-LT"/>
              </w:rPr>
              <w:t>Ginekomastija</w:t>
            </w:r>
            <w:proofErr w:type="spellEnd"/>
          </w:p>
        </w:tc>
        <w:tc>
          <w:tcPr>
            <w:tcW w:w="1464" w:type="dxa"/>
          </w:tcPr>
          <w:p w14:paraId="660B9B50"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66523FF9"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C6D3395" w14:textId="77777777" w:rsidR="007732CC" w:rsidRDefault="00196C7A">
            <w:pPr>
              <w:rPr>
                <w:rFonts w:eastAsia="Calibri"/>
                <w:bCs/>
                <w:iCs/>
                <w:sz w:val="22"/>
                <w:szCs w:val="22"/>
                <w:lang w:val="lt-LT"/>
              </w:rPr>
            </w:pPr>
            <w:r>
              <w:rPr>
                <w:rFonts w:eastAsia="Calibri"/>
                <w:bCs/>
                <w:iCs/>
                <w:sz w:val="22"/>
                <w:szCs w:val="22"/>
                <w:lang w:val="lt-LT"/>
              </w:rPr>
              <w:t>Labai retas</w:t>
            </w:r>
          </w:p>
        </w:tc>
      </w:tr>
      <w:tr w:rsidR="007732CC" w14:paraId="24AD2741" w14:textId="77777777">
        <w:tc>
          <w:tcPr>
            <w:tcW w:w="1532" w:type="dxa"/>
            <w:vMerge w:val="restart"/>
          </w:tcPr>
          <w:p w14:paraId="108677C1" w14:textId="77777777" w:rsidR="007732CC" w:rsidRDefault="00196C7A">
            <w:pPr>
              <w:rPr>
                <w:sz w:val="22"/>
                <w:szCs w:val="22"/>
                <w:lang w:val="lt-LT"/>
              </w:rPr>
            </w:pPr>
            <w:r>
              <w:rPr>
                <w:sz w:val="22"/>
                <w:szCs w:val="22"/>
                <w:lang w:val="lt-LT"/>
              </w:rPr>
              <w:t>Bendrieji sutrikimai ir vartojimo vietos pažeidimai</w:t>
            </w:r>
          </w:p>
        </w:tc>
        <w:tc>
          <w:tcPr>
            <w:tcW w:w="2411" w:type="dxa"/>
          </w:tcPr>
          <w:p w14:paraId="11ACD592" w14:textId="77777777" w:rsidR="007732CC" w:rsidRDefault="00196C7A">
            <w:pPr>
              <w:rPr>
                <w:rFonts w:eastAsia="Calibri"/>
                <w:bCs/>
                <w:iCs/>
                <w:sz w:val="22"/>
                <w:szCs w:val="22"/>
                <w:lang w:val="lt-LT"/>
              </w:rPr>
            </w:pPr>
            <w:proofErr w:type="spellStart"/>
            <w:r>
              <w:rPr>
                <w:rFonts w:eastAsia="Calibri"/>
                <w:bCs/>
                <w:iCs/>
                <w:sz w:val="22"/>
                <w:szCs w:val="22"/>
                <w:lang w:val="lt-LT"/>
              </w:rPr>
              <w:t>Astenija</w:t>
            </w:r>
            <w:proofErr w:type="spellEnd"/>
          </w:p>
        </w:tc>
        <w:tc>
          <w:tcPr>
            <w:tcW w:w="1464" w:type="dxa"/>
          </w:tcPr>
          <w:p w14:paraId="2E8A0D32" w14:textId="77777777" w:rsidR="007732CC" w:rsidRDefault="00196C7A">
            <w:pPr>
              <w:rPr>
                <w:rFonts w:eastAsia="Calibri"/>
                <w:bCs/>
                <w:iCs/>
                <w:sz w:val="22"/>
                <w:szCs w:val="22"/>
                <w:lang w:val="lt-LT"/>
              </w:rPr>
            </w:pPr>
            <w:r>
              <w:rPr>
                <w:rFonts w:eastAsia="Calibri"/>
                <w:bCs/>
                <w:iCs/>
                <w:sz w:val="22"/>
                <w:szCs w:val="22"/>
                <w:lang w:val="lt-LT"/>
              </w:rPr>
              <w:t>Dažnas</w:t>
            </w:r>
          </w:p>
        </w:tc>
        <w:tc>
          <w:tcPr>
            <w:tcW w:w="2012" w:type="dxa"/>
          </w:tcPr>
          <w:p w14:paraId="0128F1C3"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ACF7AF7"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118F1A80" w14:textId="77777777">
        <w:tc>
          <w:tcPr>
            <w:tcW w:w="1532" w:type="dxa"/>
            <w:vMerge/>
          </w:tcPr>
          <w:p w14:paraId="21C7BF92" w14:textId="77777777" w:rsidR="007732CC" w:rsidRDefault="007732CC">
            <w:pPr>
              <w:rPr>
                <w:sz w:val="22"/>
                <w:szCs w:val="22"/>
                <w:lang w:val="lt-LT"/>
              </w:rPr>
            </w:pPr>
          </w:p>
        </w:tc>
        <w:tc>
          <w:tcPr>
            <w:tcW w:w="2411" w:type="dxa"/>
          </w:tcPr>
          <w:p w14:paraId="070D02CC" w14:textId="77777777" w:rsidR="007732CC" w:rsidRDefault="00196C7A">
            <w:pPr>
              <w:rPr>
                <w:rFonts w:eastAsia="Calibri"/>
                <w:bCs/>
                <w:iCs/>
                <w:sz w:val="22"/>
                <w:szCs w:val="22"/>
                <w:lang w:val="lt-LT"/>
              </w:rPr>
            </w:pPr>
            <w:r>
              <w:rPr>
                <w:rFonts w:eastAsia="Calibri"/>
                <w:bCs/>
                <w:iCs/>
                <w:sz w:val="22"/>
                <w:szCs w:val="22"/>
                <w:lang w:val="lt-LT"/>
              </w:rPr>
              <w:t>Krūtinės skausmas</w:t>
            </w:r>
          </w:p>
        </w:tc>
        <w:tc>
          <w:tcPr>
            <w:tcW w:w="1464" w:type="dxa"/>
          </w:tcPr>
          <w:p w14:paraId="1930F12A"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05A09810"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7CF657B1"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122A10EF" w14:textId="77777777">
        <w:tc>
          <w:tcPr>
            <w:tcW w:w="1532" w:type="dxa"/>
            <w:vMerge/>
          </w:tcPr>
          <w:p w14:paraId="39F85FAA" w14:textId="77777777" w:rsidR="007732CC" w:rsidRDefault="007732CC">
            <w:pPr>
              <w:rPr>
                <w:sz w:val="22"/>
                <w:szCs w:val="22"/>
                <w:lang w:val="lt-LT"/>
              </w:rPr>
            </w:pPr>
          </w:p>
        </w:tc>
        <w:tc>
          <w:tcPr>
            <w:tcW w:w="2411" w:type="dxa"/>
          </w:tcPr>
          <w:p w14:paraId="087ADB52" w14:textId="77777777" w:rsidR="007732CC" w:rsidRDefault="00196C7A">
            <w:pPr>
              <w:rPr>
                <w:rFonts w:eastAsia="Calibri"/>
                <w:bCs/>
                <w:iCs/>
                <w:sz w:val="22"/>
                <w:szCs w:val="22"/>
                <w:lang w:val="lt-LT"/>
              </w:rPr>
            </w:pPr>
            <w:r>
              <w:rPr>
                <w:rFonts w:eastAsia="Calibri"/>
                <w:bCs/>
                <w:iCs/>
                <w:sz w:val="22"/>
                <w:szCs w:val="22"/>
                <w:lang w:val="lt-LT"/>
              </w:rPr>
              <w:t>Bendrasis negalavimas</w:t>
            </w:r>
          </w:p>
        </w:tc>
        <w:tc>
          <w:tcPr>
            <w:tcW w:w="1464" w:type="dxa"/>
          </w:tcPr>
          <w:p w14:paraId="6C3C951B"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6B310F1D"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41DB15D"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CDAEC3A" w14:textId="77777777">
        <w:tc>
          <w:tcPr>
            <w:tcW w:w="1532" w:type="dxa"/>
            <w:vMerge/>
          </w:tcPr>
          <w:p w14:paraId="72D8539F" w14:textId="77777777" w:rsidR="007732CC" w:rsidRDefault="007732CC">
            <w:pPr>
              <w:rPr>
                <w:rFonts w:eastAsia="Calibri"/>
                <w:bCs/>
                <w:iCs/>
                <w:sz w:val="22"/>
                <w:szCs w:val="22"/>
                <w:lang w:val="lt-LT"/>
              </w:rPr>
            </w:pPr>
          </w:p>
        </w:tc>
        <w:tc>
          <w:tcPr>
            <w:tcW w:w="2411" w:type="dxa"/>
          </w:tcPr>
          <w:p w14:paraId="700D00CE" w14:textId="77777777" w:rsidR="007732CC" w:rsidRDefault="00196C7A">
            <w:pPr>
              <w:rPr>
                <w:rFonts w:eastAsia="Calibri"/>
                <w:bCs/>
                <w:iCs/>
                <w:sz w:val="22"/>
                <w:szCs w:val="22"/>
                <w:lang w:val="lt-LT"/>
              </w:rPr>
            </w:pPr>
            <w:r>
              <w:rPr>
                <w:rFonts w:eastAsia="Calibri"/>
                <w:bCs/>
                <w:iCs/>
                <w:sz w:val="22"/>
                <w:szCs w:val="22"/>
                <w:lang w:val="lt-LT"/>
              </w:rPr>
              <w:t>Periferinė edema</w:t>
            </w:r>
          </w:p>
        </w:tc>
        <w:tc>
          <w:tcPr>
            <w:tcW w:w="1464" w:type="dxa"/>
          </w:tcPr>
          <w:p w14:paraId="3DE4DD64"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100E173A"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79DD401" w14:textId="77777777" w:rsidR="007732CC" w:rsidRDefault="00196C7A">
            <w:pPr>
              <w:rPr>
                <w:rFonts w:eastAsia="Calibri"/>
                <w:bCs/>
                <w:iCs/>
                <w:sz w:val="22"/>
                <w:szCs w:val="22"/>
                <w:lang w:val="lt-LT"/>
              </w:rPr>
            </w:pPr>
            <w:r>
              <w:rPr>
                <w:rFonts w:eastAsia="Calibri"/>
                <w:bCs/>
                <w:iCs/>
                <w:sz w:val="22"/>
                <w:szCs w:val="22"/>
                <w:lang w:val="lt-LT"/>
              </w:rPr>
              <w:t>Dažnis nežinomas</w:t>
            </w:r>
          </w:p>
        </w:tc>
      </w:tr>
      <w:tr w:rsidR="007732CC" w14:paraId="65B47FE5" w14:textId="77777777">
        <w:tc>
          <w:tcPr>
            <w:tcW w:w="1532" w:type="dxa"/>
            <w:vMerge/>
          </w:tcPr>
          <w:p w14:paraId="05A539F3" w14:textId="77777777" w:rsidR="007732CC" w:rsidRDefault="007732CC">
            <w:pPr>
              <w:rPr>
                <w:rFonts w:eastAsia="Calibri"/>
                <w:bCs/>
                <w:iCs/>
                <w:sz w:val="22"/>
                <w:szCs w:val="22"/>
                <w:lang w:val="lt-LT"/>
              </w:rPr>
            </w:pPr>
          </w:p>
        </w:tc>
        <w:tc>
          <w:tcPr>
            <w:tcW w:w="2411" w:type="dxa"/>
          </w:tcPr>
          <w:p w14:paraId="2EACE0B1" w14:textId="77777777" w:rsidR="007732CC" w:rsidRDefault="00196C7A">
            <w:pPr>
              <w:rPr>
                <w:rFonts w:eastAsia="Calibri"/>
                <w:bCs/>
                <w:iCs/>
                <w:sz w:val="22"/>
                <w:szCs w:val="22"/>
                <w:lang w:val="lt-LT"/>
              </w:rPr>
            </w:pPr>
            <w:r>
              <w:rPr>
                <w:rFonts w:eastAsia="Calibri"/>
                <w:bCs/>
                <w:iCs/>
                <w:sz w:val="22"/>
                <w:szCs w:val="22"/>
                <w:lang w:val="lt-LT"/>
              </w:rPr>
              <w:t>Karščiavimas</w:t>
            </w:r>
          </w:p>
        </w:tc>
        <w:tc>
          <w:tcPr>
            <w:tcW w:w="1464" w:type="dxa"/>
          </w:tcPr>
          <w:p w14:paraId="3934AFBB"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35467313"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6AB96715"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2799A24" w14:textId="77777777">
        <w:tc>
          <w:tcPr>
            <w:tcW w:w="1532" w:type="dxa"/>
            <w:vMerge/>
          </w:tcPr>
          <w:p w14:paraId="589B6A47" w14:textId="77777777" w:rsidR="007732CC" w:rsidRDefault="007732CC">
            <w:pPr>
              <w:rPr>
                <w:rFonts w:eastAsia="Calibri"/>
                <w:bCs/>
                <w:iCs/>
                <w:sz w:val="22"/>
                <w:szCs w:val="22"/>
                <w:lang w:val="lt-LT"/>
              </w:rPr>
            </w:pPr>
          </w:p>
        </w:tc>
        <w:tc>
          <w:tcPr>
            <w:tcW w:w="2411" w:type="dxa"/>
          </w:tcPr>
          <w:p w14:paraId="5D4909D2" w14:textId="77777777" w:rsidR="007732CC" w:rsidRDefault="00196C7A">
            <w:pPr>
              <w:rPr>
                <w:rFonts w:eastAsia="Calibri"/>
                <w:bCs/>
                <w:iCs/>
                <w:sz w:val="22"/>
                <w:szCs w:val="22"/>
                <w:lang w:val="lt-LT"/>
              </w:rPr>
            </w:pPr>
            <w:r>
              <w:rPr>
                <w:rFonts w:eastAsia="Calibri"/>
                <w:bCs/>
                <w:iCs/>
                <w:sz w:val="22"/>
                <w:szCs w:val="22"/>
                <w:lang w:val="lt-LT"/>
              </w:rPr>
              <w:t>Nuovargis</w:t>
            </w:r>
          </w:p>
        </w:tc>
        <w:tc>
          <w:tcPr>
            <w:tcW w:w="1464" w:type="dxa"/>
          </w:tcPr>
          <w:p w14:paraId="560AA9EF"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72261E32" w14:textId="77777777" w:rsidR="007732CC" w:rsidRDefault="00196C7A">
            <w:pPr>
              <w:rPr>
                <w:rFonts w:eastAsia="Calibri"/>
                <w:bCs/>
                <w:iCs/>
                <w:sz w:val="22"/>
                <w:szCs w:val="22"/>
                <w:lang w:val="lt-LT"/>
              </w:rPr>
            </w:pPr>
            <w:r>
              <w:rPr>
                <w:rFonts w:eastAsia="Calibri"/>
                <w:bCs/>
                <w:iCs/>
                <w:sz w:val="22"/>
                <w:szCs w:val="22"/>
                <w:lang w:val="lt-LT"/>
              </w:rPr>
              <w:t>Retas</w:t>
            </w:r>
          </w:p>
        </w:tc>
        <w:tc>
          <w:tcPr>
            <w:tcW w:w="1642" w:type="dxa"/>
          </w:tcPr>
          <w:p w14:paraId="3B616557"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65FDEE9" w14:textId="77777777">
        <w:tc>
          <w:tcPr>
            <w:tcW w:w="1532" w:type="dxa"/>
            <w:vMerge w:val="restart"/>
          </w:tcPr>
          <w:p w14:paraId="2E1B2142" w14:textId="77777777" w:rsidR="007732CC" w:rsidRDefault="00196C7A">
            <w:pPr>
              <w:rPr>
                <w:rFonts w:eastAsia="Calibri"/>
                <w:bCs/>
                <w:iCs/>
                <w:sz w:val="22"/>
                <w:szCs w:val="22"/>
                <w:lang w:val="lt-LT"/>
              </w:rPr>
            </w:pPr>
            <w:r>
              <w:rPr>
                <w:rFonts w:eastAsia="Calibri"/>
                <w:bCs/>
                <w:iCs/>
                <w:sz w:val="22"/>
                <w:szCs w:val="22"/>
                <w:lang w:val="lt-LT"/>
              </w:rPr>
              <w:lastRenderedPageBreak/>
              <w:t>Tyrimai</w:t>
            </w:r>
          </w:p>
          <w:p w14:paraId="61D7B412" w14:textId="77777777" w:rsidR="007732CC" w:rsidRDefault="007732CC">
            <w:pPr>
              <w:rPr>
                <w:rFonts w:eastAsia="Calibri"/>
                <w:bCs/>
                <w:iCs/>
                <w:sz w:val="22"/>
                <w:szCs w:val="22"/>
                <w:lang w:val="lt-LT"/>
              </w:rPr>
            </w:pPr>
          </w:p>
        </w:tc>
        <w:tc>
          <w:tcPr>
            <w:tcW w:w="2411" w:type="dxa"/>
          </w:tcPr>
          <w:p w14:paraId="2B24013D" w14:textId="77777777" w:rsidR="007732CC" w:rsidRDefault="00196C7A">
            <w:pPr>
              <w:rPr>
                <w:rFonts w:eastAsia="Calibri"/>
                <w:bCs/>
                <w:iCs/>
                <w:sz w:val="22"/>
                <w:szCs w:val="22"/>
                <w:lang w:val="lt-LT"/>
              </w:rPr>
            </w:pPr>
            <w:r>
              <w:rPr>
                <w:rFonts w:eastAsia="Calibri"/>
                <w:bCs/>
                <w:iCs/>
                <w:sz w:val="22"/>
                <w:szCs w:val="22"/>
                <w:lang w:val="lt-LT"/>
              </w:rPr>
              <w:t>Šlapalo koncentracijos kraujyje padidėjimas</w:t>
            </w:r>
          </w:p>
        </w:tc>
        <w:tc>
          <w:tcPr>
            <w:tcW w:w="1464" w:type="dxa"/>
          </w:tcPr>
          <w:p w14:paraId="1F504DD0" w14:textId="77777777" w:rsidR="007732CC" w:rsidRDefault="00196C7A">
            <w:pPr>
              <w:rPr>
                <w:rFonts w:eastAsia="Calibri"/>
                <w:bCs/>
                <w:iCs/>
                <w:sz w:val="22"/>
                <w:szCs w:val="22"/>
                <w:lang w:val="lt-LT"/>
              </w:rPr>
            </w:pPr>
            <w:r>
              <w:rPr>
                <w:rFonts w:eastAsia="Calibri"/>
                <w:bCs/>
                <w:iCs/>
                <w:sz w:val="22"/>
                <w:szCs w:val="22"/>
                <w:lang w:val="lt-LT"/>
              </w:rPr>
              <w:t>Nedažnas*</w:t>
            </w:r>
          </w:p>
        </w:tc>
        <w:tc>
          <w:tcPr>
            <w:tcW w:w="2012" w:type="dxa"/>
          </w:tcPr>
          <w:p w14:paraId="66C5F76E"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3B2331E"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1373DB28" w14:textId="77777777">
        <w:tc>
          <w:tcPr>
            <w:tcW w:w="1532" w:type="dxa"/>
            <w:vMerge/>
          </w:tcPr>
          <w:p w14:paraId="56F788C1" w14:textId="77777777" w:rsidR="007732CC" w:rsidRDefault="007732CC">
            <w:pPr>
              <w:rPr>
                <w:rFonts w:eastAsia="Calibri"/>
                <w:bCs/>
                <w:iCs/>
                <w:sz w:val="22"/>
                <w:szCs w:val="22"/>
                <w:lang w:val="lt-LT"/>
              </w:rPr>
            </w:pPr>
          </w:p>
        </w:tc>
        <w:tc>
          <w:tcPr>
            <w:tcW w:w="2411" w:type="dxa"/>
          </w:tcPr>
          <w:p w14:paraId="7146348B" w14:textId="77777777" w:rsidR="007732CC" w:rsidRDefault="00196C7A">
            <w:pPr>
              <w:rPr>
                <w:rFonts w:eastAsia="Calibri"/>
                <w:bCs/>
                <w:iCs/>
                <w:sz w:val="22"/>
                <w:szCs w:val="22"/>
                <w:lang w:val="lt-LT"/>
              </w:rPr>
            </w:pPr>
            <w:r>
              <w:rPr>
                <w:rFonts w:eastAsia="Calibri"/>
                <w:bCs/>
                <w:iCs/>
                <w:sz w:val="22"/>
                <w:szCs w:val="22"/>
                <w:lang w:val="lt-LT"/>
              </w:rPr>
              <w:t>Kreatinino koncentracijos kraujyje padidėjimas</w:t>
            </w:r>
          </w:p>
        </w:tc>
        <w:tc>
          <w:tcPr>
            <w:tcW w:w="1464" w:type="dxa"/>
          </w:tcPr>
          <w:p w14:paraId="2D5AAFEF"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0B1C2BF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2D012F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2BD7F7D5" w14:textId="77777777">
        <w:tc>
          <w:tcPr>
            <w:tcW w:w="1532" w:type="dxa"/>
            <w:vMerge/>
          </w:tcPr>
          <w:p w14:paraId="5EAB5011" w14:textId="77777777" w:rsidR="007732CC" w:rsidRDefault="007732CC">
            <w:pPr>
              <w:rPr>
                <w:rFonts w:eastAsia="Calibri"/>
                <w:bCs/>
                <w:iCs/>
                <w:sz w:val="22"/>
                <w:szCs w:val="22"/>
                <w:lang w:val="lt-LT"/>
              </w:rPr>
            </w:pPr>
          </w:p>
        </w:tc>
        <w:tc>
          <w:tcPr>
            <w:tcW w:w="2411" w:type="dxa"/>
          </w:tcPr>
          <w:p w14:paraId="6D2B8167" w14:textId="77777777" w:rsidR="007732CC" w:rsidRDefault="00196C7A">
            <w:pPr>
              <w:rPr>
                <w:rFonts w:eastAsia="Calibri"/>
                <w:bCs/>
                <w:iCs/>
                <w:sz w:val="22"/>
                <w:szCs w:val="22"/>
                <w:lang w:val="lt-LT"/>
              </w:rPr>
            </w:pPr>
            <w:proofErr w:type="spellStart"/>
            <w:r>
              <w:rPr>
                <w:rFonts w:eastAsia="Calibri"/>
                <w:bCs/>
                <w:iCs/>
                <w:sz w:val="22"/>
                <w:szCs w:val="22"/>
                <w:lang w:val="lt-LT"/>
              </w:rPr>
              <w:t>Bilirubino</w:t>
            </w:r>
            <w:proofErr w:type="spellEnd"/>
            <w:r>
              <w:rPr>
                <w:rFonts w:eastAsia="Calibri"/>
                <w:bCs/>
                <w:iCs/>
                <w:sz w:val="22"/>
                <w:szCs w:val="22"/>
                <w:lang w:val="lt-LT"/>
              </w:rPr>
              <w:t xml:space="preserve"> koncentracijos kraujyje padidėjimas</w:t>
            </w:r>
          </w:p>
        </w:tc>
        <w:tc>
          <w:tcPr>
            <w:tcW w:w="1464" w:type="dxa"/>
          </w:tcPr>
          <w:p w14:paraId="39103578"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3DE0098C"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56DB083D"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4A1330A5" w14:textId="77777777">
        <w:tc>
          <w:tcPr>
            <w:tcW w:w="1532" w:type="dxa"/>
            <w:vMerge/>
          </w:tcPr>
          <w:p w14:paraId="174B80E5" w14:textId="77777777" w:rsidR="007732CC" w:rsidRDefault="007732CC">
            <w:pPr>
              <w:rPr>
                <w:sz w:val="22"/>
                <w:szCs w:val="22"/>
                <w:lang w:val="lt-LT"/>
              </w:rPr>
            </w:pPr>
          </w:p>
        </w:tc>
        <w:tc>
          <w:tcPr>
            <w:tcW w:w="2411" w:type="dxa"/>
          </w:tcPr>
          <w:p w14:paraId="469C94DA" w14:textId="77777777" w:rsidR="007732CC" w:rsidRDefault="00196C7A">
            <w:pPr>
              <w:rPr>
                <w:rFonts w:eastAsia="Calibri"/>
                <w:bCs/>
                <w:iCs/>
                <w:sz w:val="22"/>
                <w:szCs w:val="22"/>
                <w:lang w:val="lt-LT"/>
              </w:rPr>
            </w:pPr>
            <w:r>
              <w:rPr>
                <w:rFonts w:eastAsia="Calibri"/>
                <w:bCs/>
                <w:iCs/>
                <w:sz w:val="22"/>
                <w:szCs w:val="22"/>
                <w:lang w:val="lt-LT"/>
              </w:rPr>
              <w:t>Kepenų fermentų suaktyvėjimas</w:t>
            </w:r>
          </w:p>
        </w:tc>
        <w:tc>
          <w:tcPr>
            <w:tcW w:w="1464" w:type="dxa"/>
          </w:tcPr>
          <w:p w14:paraId="000749DD" w14:textId="77777777" w:rsidR="007732CC" w:rsidRDefault="00196C7A">
            <w:pPr>
              <w:rPr>
                <w:rFonts w:eastAsia="Calibri"/>
                <w:bCs/>
                <w:iCs/>
                <w:sz w:val="22"/>
                <w:szCs w:val="22"/>
                <w:lang w:val="lt-LT"/>
              </w:rPr>
            </w:pPr>
            <w:r>
              <w:rPr>
                <w:rFonts w:eastAsia="Calibri"/>
                <w:bCs/>
                <w:iCs/>
                <w:sz w:val="22"/>
                <w:szCs w:val="22"/>
                <w:lang w:val="lt-LT"/>
              </w:rPr>
              <w:t>Retas</w:t>
            </w:r>
          </w:p>
        </w:tc>
        <w:tc>
          <w:tcPr>
            <w:tcW w:w="2012" w:type="dxa"/>
          </w:tcPr>
          <w:p w14:paraId="32A94E85"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243616BE" w14:textId="77777777" w:rsidR="007732CC" w:rsidRDefault="00196C7A">
            <w:pPr>
              <w:rPr>
                <w:rFonts w:eastAsia="Calibri"/>
                <w:bCs/>
                <w:iCs/>
                <w:sz w:val="22"/>
                <w:szCs w:val="22"/>
                <w:lang w:val="lt-LT"/>
              </w:rPr>
            </w:pPr>
            <w:r>
              <w:rPr>
                <w:rFonts w:eastAsia="Calibri"/>
                <w:bCs/>
                <w:iCs/>
                <w:sz w:val="22"/>
                <w:szCs w:val="22"/>
                <w:lang w:val="lt-LT"/>
              </w:rPr>
              <w:t>Retas</w:t>
            </w:r>
          </w:p>
        </w:tc>
      </w:tr>
      <w:tr w:rsidR="007732CC" w14:paraId="7B5FBB68" w14:textId="77777777">
        <w:tc>
          <w:tcPr>
            <w:tcW w:w="1532" w:type="dxa"/>
            <w:vMerge/>
          </w:tcPr>
          <w:p w14:paraId="5D3DF791" w14:textId="77777777" w:rsidR="007732CC" w:rsidRDefault="007732CC">
            <w:pPr>
              <w:rPr>
                <w:rFonts w:eastAsia="Calibri"/>
                <w:bCs/>
                <w:iCs/>
                <w:sz w:val="22"/>
                <w:szCs w:val="22"/>
                <w:lang w:val="lt-LT"/>
              </w:rPr>
            </w:pPr>
          </w:p>
        </w:tc>
        <w:tc>
          <w:tcPr>
            <w:tcW w:w="2411" w:type="dxa"/>
          </w:tcPr>
          <w:p w14:paraId="2D4F5669" w14:textId="77777777" w:rsidR="007732CC" w:rsidRDefault="00196C7A">
            <w:pPr>
              <w:rPr>
                <w:rFonts w:eastAsia="Calibri"/>
                <w:bCs/>
                <w:iCs/>
                <w:sz w:val="22"/>
                <w:szCs w:val="22"/>
                <w:lang w:val="lt-LT"/>
              </w:rPr>
            </w:pPr>
            <w:r>
              <w:rPr>
                <w:rFonts w:eastAsia="Calibri"/>
                <w:bCs/>
                <w:iCs/>
                <w:sz w:val="22"/>
                <w:szCs w:val="22"/>
                <w:lang w:val="lt-LT"/>
              </w:rPr>
              <w:t xml:space="preserve">Hemoglobino koncentracijos kraujyje ir </w:t>
            </w:r>
            <w:proofErr w:type="spellStart"/>
            <w:r>
              <w:rPr>
                <w:rFonts w:eastAsia="Calibri"/>
                <w:bCs/>
                <w:iCs/>
                <w:sz w:val="22"/>
                <w:szCs w:val="22"/>
                <w:lang w:val="lt-LT"/>
              </w:rPr>
              <w:t>hematokrito</w:t>
            </w:r>
            <w:proofErr w:type="spellEnd"/>
            <w:r>
              <w:rPr>
                <w:rFonts w:eastAsia="Calibri"/>
                <w:bCs/>
                <w:iCs/>
                <w:sz w:val="22"/>
                <w:szCs w:val="22"/>
                <w:lang w:val="lt-LT"/>
              </w:rPr>
              <w:t xml:space="preserve"> sumažėjimas (žr. 4.4 skyrių)</w:t>
            </w:r>
          </w:p>
        </w:tc>
        <w:tc>
          <w:tcPr>
            <w:tcW w:w="1464" w:type="dxa"/>
          </w:tcPr>
          <w:p w14:paraId="57B2C0BA" w14:textId="77777777" w:rsidR="007732CC" w:rsidRDefault="00196C7A">
            <w:pPr>
              <w:rPr>
                <w:rFonts w:eastAsia="Calibri"/>
                <w:bCs/>
                <w:iCs/>
                <w:sz w:val="22"/>
                <w:szCs w:val="22"/>
                <w:lang w:val="lt-LT"/>
              </w:rPr>
            </w:pPr>
            <w:r>
              <w:rPr>
                <w:rFonts w:eastAsia="Calibri"/>
                <w:bCs/>
                <w:iCs/>
                <w:sz w:val="22"/>
                <w:szCs w:val="22"/>
                <w:lang w:val="lt-LT"/>
              </w:rPr>
              <w:t>Labai retas</w:t>
            </w:r>
          </w:p>
        </w:tc>
        <w:tc>
          <w:tcPr>
            <w:tcW w:w="2012" w:type="dxa"/>
          </w:tcPr>
          <w:p w14:paraId="7F987D74"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1811BBD6"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70BADF47" w14:textId="77777777">
        <w:tc>
          <w:tcPr>
            <w:tcW w:w="1532" w:type="dxa"/>
            <w:vMerge/>
          </w:tcPr>
          <w:p w14:paraId="22A58D9A" w14:textId="77777777" w:rsidR="007732CC" w:rsidRDefault="007732CC">
            <w:pPr>
              <w:rPr>
                <w:sz w:val="22"/>
                <w:szCs w:val="22"/>
                <w:lang w:val="lt-LT"/>
              </w:rPr>
            </w:pPr>
          </w:p>
        </w:tc>
        <w:tc>
          <w:tcPr>
            <w:tcW w:w="2411" w:type="dxa"/>
          </w:tcPr>
          <w:p w14:paraId="44361A7F" w14:textId="77777777" w:rsidR="007732CC" w:rsidRDefault="00196C7A">
            <w:pPr>
              <w:rPr>
                <w:rFonts w:eastAsia="Calibri"/>
                <w:bCs/>
                <w:iCs/>
                <w:sz w:val="22"/>
                <w:szCs w:val="22"/>
                <w:lang w:val="lt-LT"/>
              </w:rPr>
            </w:pPr>
            <w:r>
              <w:rPr>
                <w:rFonts w:eastAsia="Calibri"/>
                <w:bCs/>
                <w:iCs/>
                <w:sz w:val="22"/>
                <w:szCs w:val="22"/>
                <w:lang w:val="lt-LT"/>
              </w:rPr>
              <w:t>Gliukozės koncentracijos kraujyje padidėjimas</w:t>
            </w:r>
          </w:p>
        </w:tc>
        <w:tc>
          <w:tcPr>
            <w:tcW w:w="1464" w:type="dxa"/>
          </w:tcPr>
          <w:p w14:paraId="6AA353E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16D68FA0"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4050A446" w14:textId="77777777" w:rsidR="007732CC" w:rsidRDefault="00196C7A">
            <w:pPr>
              <w:rPr>
                <w:rFonts w:eastAsia="Calibri"/>
                <w:bCs/>
                <w:iCs/>
                <w:sz w:val="22"/>
                <w:szCs w:val="22"/>
                <w:lang w:val="lt-LT"/>
              </w:rPr>
            </w:pPr>
            <w:r>
              <w:rPr>
                <w:rFonts w:eastAsia="Calibri"/>
                <w:bCs/>
                <w:iCs/>
                <w:sz w:val="22"/>
                <w:szCs w:val="22"/>
                <w:lang w:val="lt-LT"/>
              </w:rPr>
              <w:t>Dažnas</w:t>
            </w:r>
          </w:p>
        </w:tc>
      </w:tr>
      <w:tr w:rsidR="007732CC" w14:paraId="645EA802" w14:textId="77777777">
        <w:tc>
          <w:tcPr>
            <w:tcW w:w="1532" w:type="dxa"/>
            <w:vMerge/>
          </w:tcPr>
          <w:p w14:paraId="4C149C6E" w14:textId="77777777" w:rsidR="007732CC" w:rsidRDefault="007732CC">
            <w:pPr>
              <w:rPr>
                <w:rFonts w:eastAsia="Calibri"/>
                <w:bCs/>
                <w:iCs/>
                <w:sz w:val="22"/>
                <w:szCs w:val="22"/>
                <w:lang w:val="lt-LT"/>
              </w:rPr>
            </w:pPr>
          </w:p>
        </w:tc>
        <w:tc>
          <w:tcPr>
            <w:tcW w:w="2411" w:type="dxa"/>
          </w:tcPr>
          <w:p w14:paraId="4DC208B1" w14:textId="77777777" w:rsidR="007732CC" w:rsidRDefault="00196C7A">
            <w:pPr>
              <w:rPr>
                <w:rFonts w:eastAsia="Calibri"/>
                <w:bCs/>
                <w:iCs/>
                <w:sz w:val="22"/>
                <w:szCs w:val="22"/>
                <w:lang w:val="lt-LT"/>
              </w:rPr>
            </w:pPr>
            <w:r>
              <w:rPr>
                <w:rFonts w:eastAsia="Calibri"/>
                <w:bCs/>
                <w:iCs/>
                <w:sz w:val="22"/>
                <w:szCs w:val="22"/>
                <w:lang w:val="lt-LT"/>
              </w:rPr>
              <w:t>Šlapimo rūgšties koncentracijos kraujyje padidėjimas</w:t>
            </w:r>
          </w:p>
        </w:tc>
        <w:tc>
          <w:tcPr>
            <w:tcW w:w="1464" w:type="dxa"/>
          </w:tcPr>
          <w:p w14:paraId="27D45B40"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18BD5DC6"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33C33F42"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1C179B7C" w14:textId="77777777">
        <w:tc>
          <w:tcPr>
            <w:tcW w:w="1532" w:type="dxa"/>
            <w:vMerge/>
          </w:tcPr>
          <w:p w14:paraId="1E60372F" w14:textId="77777777" w:rsidR="007732CC" w:rsidRDefault="007732CC">
            <w:pPr>
              <w:rPr>
                <w:rFonts w:eastAsia="Calibri"/>
                <w:bCs/>
                <w:iCs/>
                <w:sz w:val="22"/>
                <w:szCs w:val="22"/>
                <w:lang w:val="lt-LT"/>
              </w:rPr>
            </w:pPr>
          </w:p>
        </w:tc>
        <w:tc>
          <w:tcPr>
            <w:tcW w:w="2411" w:type="dxa"/>
          </w:tcPr>
          <w:p w14:paraId="6C31D379" w14:textId="77777777" w:rsidR="007732CC" w:rsidRDefault="00196C7A">
            <w:pPr>
              <w:rPr>
                <w:rFonts w:eastAsia="Calibri"/>
                <w:bCs/>
                <w:iCs/>
                <w:sz w:val="22"/>
                <w:szCs w:val="22"/>
                <w:lang w:val="lt-LT"/>
              </w:rPr>
            </w:pPr>
            <w:r>
              <w:rPr>
                <w:rFonts w:eastAsia="Calibri"/>
                <w:bCs/>
                <w:iCs/>
                <w:sz w:val="22"/>
                <w:szCs w:val="22"/>
                <w:lang w:val="lt-LT"/>
              </w:rPr>
              <w:t>Elektrokardiogramos QT intervalo pailgėjimas (žr. 4.4 ir 4.5 skyrius)</w:t>
            </w:r>
          </w:p>
        </w:tc>
        <w:tc>
          <w:tcPr>
            <w:tcW w:w="1464" w:type="dxa"/>
          </w:tcPr>
          <w:p w14:paraId="4E8ABB26" w14:textId="77777777" w:rsidR="007732CC" w:rsidRDefault="00196C7A">
            <w:pPr>
              <w:rPr>
                <w:rFonts w:eastAsia="Calibri"/>
                <w:bCs/>
                <w:iCs/>
                <w:sz w:val="22"/>
                <w:szCs w:val="22"/>
                <w:lang w:val="lt-LT"/>
              </w:rPr>
            </w:pPr>
            <w:r>
              <w:rPr>
                <w:rFonts w:eastAsia="Calibri"/>
                <w:bCs/>
                <w:iCs/>
                <w:sz w:val="22"/>
                <w:szCs w:val="22"/>
                <w:lang w:val="lt-LT"/>
              </w:rPr>
              <w:t>-</w:t>
            </w:r>
          </w:p>
        </w:tc>
        <w:tc>
          <w:tcPr>
            <w:tcW w:w="2012" w:type="dxa"/>
          </w:tcPr>
          <w:p w14:paraId="3B3A73C0" w14:textId="77777777" w:rsidR="007732CC" w:rsidRDefault="00196C7A">
            <w:pPr>
              <w:rPr>
                <w:rFonts w:eastAsia="Calibri"/>
                <w:bCs/>
                <w:iCs/>
                <w:sz w:val="22"/>
                <w:szCs w:val="22"/>
                <w:lang w:val="lt-LT"/>
              </w:rPr>
            </w:pPr>
            <w:r>
              <w:rPr>
                <w:rFonts w:eastAsia="Calibri"/>
                <w:bCs/>
                <w:iCs/>
                <w:sz w:val="22"/>
                <w:szCs w:val="22"/>
                <w:lang w:val="lt-LT"/>
              </w:rPr>
              <w:t>Dažnis nežinomas</w:t>
            </w:r>
          </w:p>
        </w:tc>
        <w:tc>
          <w:tcPr>
            <w:tcW w:w="1642" w:type="dxa"/>
          </w:tcPr>
          <w:p w14:paraId="4C776983" w14:textId="77777777" w:rsidR="007732CC" w:rsidRDefault="00196C7A">
            <w:pPr>
              <w:rPr>
                <w:rFonts w:eastAsia="Calibri"/>
                <w:bCs/>
                <w:iCs/>
                <w:sz w:val="22"/>
                <w:szCs w:val="22"/>
                <w:lang w:val="lt-LT"/>
              </w:rPr>
            </w:pPr>
            <w:r>
              <w:rPr>
                <w:rFonts w:eastAsia="Calibri"/>
                <w:bCs/>
                <w:iCs/>
                <w:sz w:val="22"/>
                <w:szCs w:val="22"/>
                <w:lang w:val="lt-LT"/>
              </w:rPr>
              <w:t>-</w:t>
            </w:r>
          </w:p>
        </w:tc>
      </w:tr>
      <w:tr w:rsidR="007732CC" w14:paraId="624788CB" w14:textId="77777777">
        <w:tc>
          <w:tcPr>
            <w:tcW w:w="1532" w:type="dxa"/>
          </w:tcPr>
          <w:p w14:paraId="50B4B62B" w14:textId="77777777" w:rsidR="007732CC" w:rsidRDefault="00196C7A">
            <w:pPr>
              <w:rPr>
                <w:rFonts w:eastAsia="Calibri"/>
                <w:bCs/>
                <w:iCs/>
                <w:sz w:val="22"/>
                <w:szCs w:val="22"/>
                <w:lang w:val="lt-LT"/>
              </w:rPr>
            </w:pPr>
            <w:r>
              <w:rPr>
                <w:rFonts w:eastAsia="Calibri"/>
                <w:bCs/>
                <w:iCs/>
                <w:sz w:val="22"/>
                <w:szCs w:val="22"/>
                <w:lang w:val="lt-LT"/>
              </w:rPr>
              <w:t>Sužalojimai, apsinuodijimai ir procedūrų komplikacijos</w:t>
            </w:r>
          </w:p>
        </w:tc>
        <w:tc>
          <w:tcPr>
            <w:tcW w:w="2411" w:type="dxa"/>
          </w:tcPr>
          <w:p w14:paraId="3FBD6C75" w14:textId="77777777" w:rsidR="007732CC" w:rsidRDefault="00196C7A">
            <w:pPr>
              <w:rPr>
                <w:rFonts w:eastAsia="Calibri"/>
                <w:bCs/>
                <w:iCs/>
                <w:sz w:val="22"/>
                <w:szCs w:val="22"/>
                <w:lang w:val="lt-LT"/>
              </w:rPr>
            </w:pPr>
            <w:r>
              <w:rPr>
                <w:rFonts w:eastAsia="Calibri"/>
                <w:bCs/>
                <w:iCs/>
                <w:sz w:val="22"/>
                <w:szCs w:val="22"/>
                <w:lang w:val="lt-LT"/>
              </w:rPr>
              <w:t>Pargriuvimas</w:t>
            </w:r>
          </w:p>
        </w:tc>
        <w:tc>
          <w:tcPr>
            <w:tcW w:w="1464" w:type="dxa"/>
          </w:tcPr>
          <w:p w14:paraId="60F6A05D" w14:textId="77777777" w:rsidR="007732CC" w:rsidRDefault="00196C7A">
            <w:pPr>
              <w:rPr>
                <w:rFonts w:eastAsia="Calibri"/>
                <w:bCs/>
                <w:iCs/>
                <w:sz w:val="22"/>
                <w:szCs w:val="22"/>
                <w:lang w:val="lt-LT"/>
              </w:rPr>
            </w:pPr>
            <w:r>
              <w:rPr>
                <w:rFonts w:eastAsia="Calibri"/>
                <w:bCs/>
                <w:iCs/>
                <w:sz w:val="22"/>
                <w:szCs w:val="22"/>
                <w:lang w:val="lt-LT"/>
              </w:rPr>
              <w:t xml:space="preserve">Nedažnas* </w:t>
            </w:r>
          </w:p>
        </w:tc>
        <w:tc>
          <w:tcPr>
            <w:tcW w:w="2012" w:type="dxa"/>
          </w:tcPr>
          <w:p w14:paraId="70730425" w14:textId="77777777" w:rsidR="007732CC" w:rsidRDefault="00196C7A">
            <w:pPr>
              <w:rPr>
                <w:rFonts w:eastAsia="Calibri"/>
                <w:bCs/>
                <w:iCs/>
                <w:sz w:val="22"/>
                <w:szCs w:val="22"/>
                <w:lang w:val="lt-LT"/>
              </w:rPr>
            </w:pPr>
            <w:r>
              <w:rPr>
                <w:rFonts w:eastAsia="Calibri"/>
                <w:bCs/>
                <w:iCs/>
                <w:sz w:val="22"/>
                <w:szCs w:val="22"/>
                <w:lang w:val="lt-LT"/>
              </w:rPr>
              <w:t>-</w:t>
            </w:r>
          </w:p>
        </w:tc>
        <w:tc>
          <w:tcPr>
            <w:tcW w:w="1642" w:type="dxa"/>
          </w:tcPr>
          <w:p w14:paraId="07730305" w14:textId="77777777" w:rsidR="007732CC" w:rsidRDefault="00196C7A">
            <w:pPr>
              <w:rPr>
                <w:rFonts w:eastAsia="Calibri"/>
                <w:bCs/>
                <w:iCs/>
                <w:sz w:val="22"/>
                <w:szCs w:val="22"/>
                <w:lang w:val="lt-LT"/>
              </w:rPr>
            </w:pPr>
            <w:r>
              <w:rPr>
                <w:rFonts w:eastAsia="Calibri"/>
                <w:bCs/>
                <w:iCs/>
                <w:sz w:val="22"/>
                <w:szCs w:val="22"/>
                <w:lang w:val="lt-LT"/>
              </w:rPr>
              <w:t>-</w:t>
            </w:r>
          </w:p>
        </w:tc>
      </w:tr>
    </w:tbl>
    <w:p w14:paraId="6D57B381" w14:textId="77777777" w:rsidR="007732CC" w:rsidRDefault="007732CC">
      <w:pPr>
        <w:widowControl w:val="0"/>
        <w:rPr>
          <w:sz w:val="22"/>
          <w:szCs w:val="22"/>
          <w:lang w:val="lt-LT"/>
        </w:rPr>
      </w:pPr>
    </w:p>
    <w:p w14:paraId="588E3AF2" w14:textId="77777777" w:rsidR="007732CC" w:rsidRDefault="00196C7A">
      <w:pPr>
        <w:widowControl w:val="0"/>
        <w:tabs>
          <w:tab w:val="left" w:pos="567"/>
        </w:tabs>
        <w:snapToGrid w:val="0"/>
        <w:rPr>
          <w:sz w:val="22"/>
          <w:szCs w:val="22"/>
          <w:lang w:val="lt-LT"/>
        </w:rPr>
      </w:pPr>
      <w:r>
        <w:rPr>
          <w:i/>
          <w:sz w:val="22"/>
          <w:szCs w:val="22"/>
          <w:lang w:val="lt-LT"/>
        </w:rPr>
        <w:t>*Dažnumas, apskaičiuotas pagal klinikinius tyrimus dėl nepageidaujamų reiškinių, nustatytų spontaniškai.</w:t>
      </w:r>
    </w:p>
    <w:p w14:paraId="63784315" w14:textId="77777777" w:rsidR="007732CC" w:rsidRDefault="00196C7A">
      <w:pPr>
        <w:widowControl w:val="0"/>
        <w:tabs>
          <w:tab w:val="left" w:pos="567"/>
        </w:tabs>
        <w:snapToGrid w:val="0"/>
        <w:rPr>
          <w:i/>
          <w:sz w:val="22"/>
          <w:szCs w:val="22"/>
          <w:lang w:val="lt-LT"/>
        </w:rPr>
      </w:pPr>
      <w:r>
        <w:rPr>
          <w:i/>
          <w:sz w:val="22"/>
          <w:szCs w:val="22"/>
          <w:vertAlign w:val="superscript"/>
          <w:lang w:val="lt-LT"/>
        </w:rPr>
        <w:t>1</w:t>
      </w:r>
      <w:r>
        <w:rPr>
          <w:i/>
          <w:sz w:val="22"/>
          <w:szCs w:val="22"/>
          <w:lang w:val="lt-LT"/>
        </w:rPr>
        <w:t xml:space="preserve"> Dažnis priklauso nuo rizikos veiksnių (gliukozės kiekis kraujyje nevalgius ≥ 5,6 </w:t>
      </w:r>
      <w:proofErr w:type="spellStart"/>
      <w:r>
        <w:rPr>
          <w:i/>
          <w:sz w:val="22"/>
          <w:szCs w:val="22"/>
          <w:lang w:val="lt-LT"/>
        </w:rPr>
        <w:t>mmol</w:t>
      </w:r>
      <w:proofErr w:type="spellEnd"/>
      <w:r>
        <w:rPr>
          <w:i/>
          <w:sz w:val="22"/>
          <w:szCs w:val="22"/>
          <w:lang w:val="lt-LT"/>
        </w:rPr>
        <w:t>/l, KMI &gt; 30 kg/m</w:t>
      </w:r>
      <w:r>
        <w:rPr>
          <w:i/>
          <w:sz w:val="22"/>
          <w:szCs w:val="22"/>
          <w:vertAlign w:val="superscript"/>
          <w:lang w:val="lt-LT"/>
        </w:rPr>
        <w:t>2</w:t>
      </w:r>
      <w:r>
        <w:rPr>
          <w:i/>
          <w:sz w:val="22"/>
          <w:szCs w:val="22"/>
          <w:lang w:val="lt-LT"/>
        </w:rPr>
        <w:t>, padidėjęs trigliceridų kiekis, buvusi hipertenzija) buvimo ar nebuvimo.</w:t>
      </w:r>
    </w:p>
    <w:p w14:paraId="17B26F6C" w14:textId="77777777" w:rsidR="007732CC" w:rsidRDefault="007732CC">
      <w:pPr>
        <w:widowControl w:val="0"/>
        <w:tabs>
          <w:tab w:val="left" w:pos="567"/>
        </w:tabs>
        <w:snapToGrid w:val="0"/>
        <w:rPr>
          <w:sz w:val="22"/>
          <w:szCs w:val="22"/>
          <w:lang w:val="lt-LT"/>
        </w:rPr>
      </w:pPr>
    </w:p>
    <w:p w14:paraId="33694033" w14:textId="77777777" w:rsidR="007732CC" w:rsidRDefault="00196C7A">
      <w:pPr>
        <w:widowControl w:val="0"/>
        <w:tabs>
          <w:tab w:val="left" w:pos="567"/>
        </w:tabs>
        <w:snapToGrid w:val="0"/>
        <w:rPr>
          <w:sz w:val="22"/>
          <w:szCs w:val="22"/>
          <w:lang w:val="lt-LT"/>
        </w:rPr>
      </w:pPr>
      <w:r>
        <w:rPr>
          <w:sz w:val="22"/>
          <w:szCs w:val="22"/>
          <w:lang w:val="lt-LT"/>
        </w:rPr>
        <w:t>Kaip ir vartojant kitokių HMG-</w:t>
      </w:r>
      <w:proofErr w:type="spellStart"/>
      <w:r>
        <w:rPr>
          <w:sz w:val="22"/>
          <w:szCs w:val="22"/>
          <w:lang w:val="lt-LT"/>
        </w:rPr>
        <w:t>KoA</w:t>
      </w:r>
      <w:proofErr w:type="spellEnd"/>
      <w:r>
        <w:rPr>
          <w:sz w:val="22"/>
          <w:szCs w:val="22"/>
          <w:lang w:val="lt-LT"/>
        </w:rPr>
        <w:t xml:space="preserve"> reduktazės inhibitorių, yra nepageidaujamų reakcijų dažnio priklausomybės nuo dozės dydžio tendencija.</w:t>
      </w:r>
    </w:p>
    <w:p w14:paraId="67D0C6AE" w14:textId="77777777" w:rsidR="007732CC" w:rsidRDefault="007732CC">
      <w:pPr>
        <w:widowControl w:val="0"/>
        <w:tabs>
          <w:tab w:val="left" w:pos="1296"/>
        </w:tabs>
        <w:snapToGrid w:val="0"/>
        <w:rPr>
          <w:iCs/>
          <w:sz w:val="22"/>
          <w:szCs w:val="22"/>
          <w:lang w:val="lt-LT"/>
        </w:rPr>
      </w:pPr>
    </w:p>
    <w:p w14:paraId="4F62FF77" w14:textId="77777777" w:rsidR="007732CC" w:rsidRDefault="00196C7A">
      <w:pPr>
        <w:widowControl w:val="0"/>
        <w:tabs>
          <w:tab w:val="left" w:pos="1296"/>
        </w:tabs>
        <w:snapToGrid w:val="0"/>
        <w:rPr>
          <w:b/>
          <w:sz w:val="22"/>
          <w:szCs w:val="22"/>
          <w:u w:val="single"/>
          <w:lang w:val="lt-LT"/>
        </w:rPr>
      </w:pPr>
      <w:r>
        <w:rPr>
          <w:b/>
          <w:sz w:val="22"/>
          <w:szCs w:val="22"/>
          <w:u w:val="single"/>
          <w:lang w:val="lt-LT"/>
        </w:rPr>
        <w:t xml:space="preserve">Papildoma informacija, susijusi su </w:t>
      </w:r>
      <w:proofErr w:type="spellStart"/>
      <w:r>
        <w:rPr>
          <w:b/>
          <w:sz w:val="22"/>
          <w:szCs w:val="22"/>
          <w:u w:val="single"/>
          <w:lang w:val="lt-LT"/>
        </w:rPr>
        <w:t>rozuvastatinu</w:t>
      </w:r>
      <w:proofErr w:type="spellEnd"/>
    </w:p>
    <w:p w14:paraId="23EF548B" w14:textId="77777777" w:rsidR="007732CC" w:rsidRDefault="007732CC">
      <w:pPr>
        <w:widowControl w:val="0"/>
        <w:tabs>
          <w:tab w:val="left" w:pos="567"/>
        </w:tabs>
        <w:snapToGrid w:val="0"/>
        <w:rPr>
          <w:iCs/>
          <w:sz w:val="22"/>
          <w:szCs w:val="22"/>
          <w:u w:val="single"/>
          <w:lang w:val="lt-LT"/>
        </w:rPr>
      </w:pPr>
    </w:p>
    <w:p w14:paraId="2F8B29F2" w14:textId="77777777" w:rsidR="007732CC" w:rsidRDefault="00196C7A">
      <w:pPr>
        <w:widowControl w:val="0"/>
        <w:tabs>
          <w:tab w:val="left" w:pos="567"/>
        </w:tabs>
        <w:snapToGrid w:val="0"/>
        <w:rPr>
          <w:i/>
          <w:iCs/>
          <w:sz w:val="22"/>
          <w:szCs w:val="22"/>
          <w:u w:val="single"/>
          <w:lang w:val="lt-LT"/>
        </w:rPr>
      </w:pPr>
      <w:r>
        <w:rPr>
          <w:i/>
          <w:iCs/>
          <w:sz w:val="22"/>
          <w:szCs w:val="22"/>
          <w:u w:val="single"/>
          <w:lang w:val="lt-LT" w:eastAsia="lt-LT"/>
        </w:rPr>
        <w:t>Atrinktų nepageidaujamų reakcijų apibūdinimas</w:t>
      </w:r>
    </w:p>
    <w:p w14:paraId="08D4ED67" w14:textId="77777777" w:rsidR="007732CC" w:rsidRDefault="007732CC">
      <w:pPr>
        <w:widowControl w:val="0"/>
        <w:tabs>
          <w:tab w:val="left" w:pos="567"/>
        </w:tabs>
        <w:snapToGrid w:val="0"/>
        <w:rPr>
          <w:iCs/>
          <w:sz w:val="22"/>
          <w:szCs w:val="22"/>
          <w:u w:val="single"/>
          <w:lang w:val="lt-LT"/>
        </w:rPr>
      </w:pPr>
    </w:p>
    <w:p w14:paraId="6BA43CA4" w14:textId="77777777" w:rsidR="007732CC" w:rsidRDefault="00196C7A">
      <w:pPr>
        <w:widowControl w:val="0"/>
        <w:tabs>
          <w:tab w:val="left" w:pos="567"/>
        </w:tabs>
        <w:snapToGrid w:val="0"/>
        <w:rPr>
          <w:iCs/>
          <w:sz w:val="22"/>
          <w:szCs w:val="22"/>
          <w:lang w:val="lt-LT"/>
        </w:rPr>
      </w:pPr>
      <w:r>
        <w:rPr>
          <w:i/>
          <w:sz w:val="22"/>
          <w:szCs w:val="22"/>
          <w:lang w:val="lt-LT"/>
        </w:rPr>
        <w:t>Poveikis inkstams</w:t>
      </w:r>
      <w:r>
        <w:rPr>
          <w:sz w:val="22"/>
          <w:szCs w:val="22"/>
          <w:lang w:val="lt-LT"/>
        </w:rPr>
        <w:t xml:space="preserve">. </w:t>
      </w:r>
      <w:proofErr w:type="spellStart"/>
      <w:r>
        <w:rPr>
          <w:iCs/>
          <w:sz w:val="22"/>
          <w:szCs w:val="22"/>
          <w:lang w:val="lt-LT"/>
        </w:rPr>
        <w:t>Rozuvastatinu</w:t>
      </w:r>
      <w:proofErr w:type="spellEnd"/>
      <w:r>
        <w:rPr>
          <w:iCs/>
          <w:sz w:val="22"/>
          <w:szCs w:val="22"/>
          <w:lang w:val="lt-LT"/>
        </w:rPr>
        <w:t xml:space="preserve"> gydomiems pacientams stebėta juostelės tyrimu nustatoma </w:t>
      </w:r>
      <w:proofErr w:type="spellStart"/>
      <w:r>
        <w:rPr>
          <w:iCs/>
          <w:sz w:val="22"/>
          <w:szCs w:val="22"/>
          <w:lang w:val="lt-LT"/>
        </w:rPr>
        <w:t>proteinurija</w:t>
      </w:r>
      <w:proofErr w:type="spellEnd"/>
      <w:r>
        <w:rPr>
          <w:iCs/>
          <w:sz w:val="22"/>
          <w:szCs w:val="22"/>
          <w:lang w:val="lt-LT"/>
        </w:rPr>
        <w:t xml:space="preserve">, dažniausiai susijusi su kanalėliais. &lt; 1 % pacientų, vartojusių 10 mg arba 20 mg dozę, ir maždaug 3 % pacientų, vartojusių 40 mg dozę, baltymo kiekio šlapime rodmuo pakito nuo „nėra” arba „pėdsakai” iki „++” arba didesnio. Vartojant 20 mg dozę, pokytis nuo „nėra” arba „pėdsakai” iki „+” buvo šiek tiek dažnesnis. Gydymą tęsiant, </w:t>
      </w:r>
      <w:proofErr w:type="spellStart"/>
      <w:r>
        <w:rPr>
          <w:iCs/>
          <w:sz w:val="22"/>
          <w:szCs w:val="22"/>
          <w:lang w:val="lt-LT"/>
        </w:rPr>
        <w:t>proteinurija</w:t>
      </w:r>
      <w:proofErr w:type="spellEnd"/>
      <w:r>
        <w:rPr>
          <w:iCs/>
          <w:sz w:val="22"/>
          <w:szCs w:val="22"/>
          <w:lang w:val="lt-LT"/>
        </w:rPr>
        <w:t xml:space="preserve"> dažniausiai sumažėja arba išnyksta savaime. Duomenų, gautų klinikinių tyrimų ir po vaistinio preparato pateikimo į rinką, peržiūros rezultatai priežastinio ryšio tarp </w:t>
      </w:r>
      <w:proofErr w:type="spellStart"/>
      <w:r>
        <w:rPr>
          <w:iCs/>
          <w:sz w:val="22"/>
          <w:szCs w:val="22"/>
          <w:lang w:val="lt-LT"/>
        </w:rPr>
        <w:t>proteinurijos</w:t>
      </w:r>
      <w:proofErr w:type="spellEnd"/>
      <w:r>
        <w:rPr>
          <w:iCs/>
          <w:sz w:val="22"/>
          <w:szCs w:val="22"/>
          <w:lang w:val="lt-LT"/>
        </w:rPr>
        <w:t xml:space="preserve"> ir ūminės ar progresuojančios inkstų ligos nerodo.</w:t>
      </w:r>
    </w:p>
    <w:p w14:paraId="16B75093" w14:textId="77777777" w:rsidR="007732CC" w:rsidRDefault="007732CC">
      <w:pPr>
        <w:widowControl w:val="0"/>
        <w:tabs>
          <w:tab w:val="left" w:pos="567"/>
        </w:tabs>
        <w:snapToGrid w:val="0"/>
        <w:rPr>
          <w:sz w:val="22"/>
          <w:szCs w:val="22"/>
          <w:lang w:val="lt-LT"/>
        </w:rPr>
      </w:pPr>
    </w:p>
    <w:p w14:paraId="119AC796" w14:textId="77777777" w:rsidR="007732CC" w:rsidRDefault="00196C7A">
      <w:pPr>
        <w:widowControl w:val="0"/>
        <w:tabs>
          <w:tab w:val="left" w:pos="567"/>
        </w:tabs>
        <w:snapToGrid w:val="0"/>
        <w:rPr>
          <w:sz w:val="22"/>
          <w:szCs w:val="22"/>
          <w:lang w:val="lt-LT"/>
        </w:rPr>
      </w:pPr>
      <w:proofErr w:type="spellStart"/>
      <w:r>
        <w:rPr>
          <w:sz w:val="22"/>
          <w:szCs w:val="22"/>
          <w:lang w:val="lt-LT"/>
        </w:rPr>
        <w:t>Rozuvastatinu</w:t>
      </w:r>
      <w:proofErr w:type="spellEnd"/>
      <w:r>
        <w:rPr>
          <w:sz w:val="22"/>
          <w:szCs w:val="22"/>
          <w:lang w:val="lt-LT"/>
        </w:rPr>
        <w:t xml:space="preserve"> gydytiems pacientams buvo </w:t>
      </w:r>
      <w:proofErr w:type="spellStart"/>
      <w:r>
        <w:rPr>
          <w:sz w:val="22"/>
          <w:szCs w:val="22"/>
          <w:lang w:val="lt-LT"/>
        </w:rPr>
        <w:t>hematurijos</w:t>
      </w:r>
      <w:proofErr w:type="spellEnd"/>
      <w:r>
        <w:rPr>
          <w:sz w:val="22"/>
          <w:szCs w:val="22"/>
          <w:lang w:val="lt-LT"/>
        </w:rPr>
        <w:t xml:space="preserve"> atvejų. Klinikinių tyrimų duomenys rodo, kad ji pasireiškia retai.</w:t>
      </w:r>
    </w:p>
    <w:p w14:paraId="79E77119" w14:textId="77777777" w:rsidR="007732CC" w:rsidRDefault="007732CC">
      <w:pPr>
        <w:widowControl w:val="0"/>
        <w:tabs>
          <w:tab w:val="left" w:pos="567"/>
        </w:tabs>
        <w:snapToGrid w:val="0"/>
        <w:rPr>
          <w:sz w:val="22"/>
          <w:szCs w:val="22"/>
          <w:lang w:val="lt-LT"/>
        </w:rPr>
      </w:pPr>
    </w:p>
    <w:p w14:paraId="3EEAC158" w14:textId="77777777" w:rsidR="007732CC" w:rsidRDefault="00196C7A">
      <w:pPr>
        <w:widowControl w:val="0"/>
        <w:tabs>
          <w:tab w:val="left" w:pos="567"/>
        </w:tabs>
        <w:snapToGrid w:val="0"/>
        <w:rPr>
          <w:sz w:val="22"/>
          <w:szCs w:val="22"/>
          <w:lang w:val="lt-LT"/>
        </w:rPr>
      </w:pPr>
      <w:r>
        <w:rPr>
          <w:i/>
          <w:sz w:val="22"/>
          <w:szCs w:val="22"/>
          <w:lang w:val="lt-LT"/>
        </w:rPr>
        <w:t xml:space="preserve">Poveikis skeleto raumenims. </w:t>
      </w:r>
      <w:r>
        <w:rPr>
          <w:sz w:val="22"/>
          <w:szCs w:val="22"/>
          <w:lang w:val="lt-LT"/>
        </w:rPr>
        <w:t xml:space="preserve">Pranešta apie </w:t>
      </w:r>
      <w:proofErr w:type="spellStart"/>
      <w:r>
        <w:rPr>
          <w:sz w:val="22"/>
          <w:szCs w:val="22"/>
          <w:lang w:val="lt-LT"/>
        </w:rPr>
        <w:t>rozuvastatinu</w:t>
      </w:r>
      <w:proofErr w:type="spellEnd"/>
      <w:r>
        <w:rPr>
          <w:sz w:val="22"/>
          <w:szCs w:val="22"/>
          <w:lang w:val="lt-LT"/>
        </w:rPr>
        <w:t xml:space="preserve"> gydytiems pacientams pasireiškusį poveikį skeleto raumenims, pvz., </w:t>
      </w:r>
      <w:proofErr w:type="spellStart"/>
      <w:r>
        <w:rPr>
          <w:sz w:val="22"/>
          <w:szCs w:val="22"/>
          <w:lang w:val="lt-LT"/>
        </w:rPr>
        <w:t>mialgiją</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(įskaitant </w:t>
      </w:r>
      <w:proofErr w:type="spellStart"/>
      <w:r>
        <w:rPr>
          <w:sz w:val="22"/>
          <w:szCs w:val="22"/>
          <w:lang w:val="lt-LT"/>
        </w:rPr>
        <w:t>miozitą</w:t>
      </w:r>
      <w:proofErr w:type="spellEnd"/>
      <w:r>
        <w:rPr>
          <w:sz w:val="22"/>
          <w:szCs w:val="22"/>
          <w:lang w:val="lt-LT"/>
        </w:rPr>
        <w:t xml:space="preserve">) ir retais atvejais </w:t>
      </w:r>
      <w:proofErr w:type="spellStart"/>
      <w:r>
        <w:rPr>
          <w:sz w:val="22"/>
          <w:szCs w:val="22"/>
          <w:lang w:val="lt-LT"/>
        </w:rPr>
        <w:t>rabdomiolizę</w:t>
      </w:r>
      <w:proofErr w:type="spellEnd"/>
      <w:r>
        <w:rPr>
          <w:sz w:val="22"/>
          <w:szCs w:val="22"/>
          <w:lang w:val="lt-LT"/>
        </w:rPr>
        <w:t xml:space="preserve"> su ūminiu inkstų nepakankamumu arba be jo vartojant visas dozes ir ypač didesnę kaip 20 mg dozę.</w:t>
      </w:r>
    </w:p>
    <w:p w14:paraId="4F083126" w14:textId="77777777" w:rsidR="007732CC" w:rsidRDefault="007732CC">
      <w:pPr>
        <w:widowControl w:val="0"/>
        <w:tabs>
          <w:tab w:val="left" w:pos="567"/>
        </w:tabs>
        <w:snapToGrid w:val="0"/>
        <w:rPr>
          <w:iCs/>
          <w:sz w:val="22"/>
          <w:szCs w:val="22"/>
          <w:lang w:val="lt-LT"/>
        </w:rPr>
      </w:pPr>
    </w:p>
    <w:p w14:paraId="08525307" w14:textId="77777777" w:rsidR="007732CC" w:rsidRDefault="00196C7A">
      <w:pPr>
        <w:widowControl w:val="0"/>
        <w:tabs>
          <w:tab w:val="left" w:pos="567"/>
        </w:tabs>
        <w:snapToGrid w:val="0"/>
        <w:rPr>
          <w:sz w:val="22"/>
          <w:szCs w:val="22"/>
          <w:lang w:val="lt-LT"/>
        </w:rPr>
      </w:pPr>
      <w:proofErr w:type="spellStart"/>
      <w:r>
        <w:rPr>
          <w:sz w:val="22"/>
          <w:szCs w:val="22"/>
          <w:lang w:val="lt-LT"/>
        </w:rPr>
        <w:lastRenderedPageBreak/>
        <w:t>Rozuvastatinu</w:t>
      </w:r>
      <w:proofErr w:type="spellEnd"/>
      <w:r>
        <w:rPr>
          <w:sz w:val="22"/>
          <w:szCs w:val="22"/>
          <w:lang w:val="lt-LT"/>
        </w:rPr>
        <w:t xml:space="preserve"> gydytiems pacientams pastebėtas nuo dozės priklausomas KK aktyvumo padidėjimas. Dažniausiai šis suaktyvėjimas buvo lengvas, </w:t>
      </w:r>
      <w:proofErr w:type="spellStart"/>
      <w:r>
        <w:rPr>
          <w:sz w:val="22"/>
          <w:szCs w:val="22"/>
          <w:lang w:val="lt-LT"/>
        </w:rPr>
        <w:t>besimptomis</w:t>
      </w:r>
      <w:proofErr w:type="spellEnd"/>
      <w:r>
        <w:rPr>
          <w:sz w:val="22"/>
          <w:szCs w:val="22"/>
          <w:lang w:val="lt-LT"/>
        </w:rPr>
        <w:t xml:space="preserve"> ir laikinas. Jeigu pasireiškia KK aktyvumo padidėjimas (&gt; 5 kartus viršijama VNR), gydymą reikia nutraukti (žr. 4.4 skyrių).</w:t>
      </w:r>
    </w:p>
    <w:p w14:paraId="5947ED50" w14:textId="77777777" w:rsidR="007732CC" w:rsidRDefault="007732CC">
      <w:pPr>
        <w:widowControl w:val="0"/>
        <w:tabs>
          <w:tab w:val="left" w:pos="567"/>
        </w:tabs>
        <w:snapToGrid w:val="0"/>
        <w:rPr>
          <w:iCs/>
          <w:sz w:val="22"/>
          <w:szCs w:val="22"/>
          <w:lang w:val="lt-LT"/>
        </w:rPr>
      </w:pPr>
    </w:p>
    <w:p w14:paraId="3767F1A0" w14:textId="77777777" w:rsidR="007732CC" w:rsidRDefault="00196C7A">
      <w:pPr>
        <w:widowControl w:val="0"/>
        <w:tabs>
          <w:tab w:val="left" w:pos="567"/>
        </w:tabs>
        <w:snapToGrid w:val="0"/>
        <w:rPr>
          <w:sz w:val="22"/>
          <w:szCs w:val="22"/>
          <w:lang w:val="lt-LT"/>
        </w:rPr>
      </w:pPr>
      <w:r>
        <w:rPr>
          <w:i/>
          <w:sz w:val="22"/>
          <w:szCs w:val="22"/>
          <w:lang w:val="lt-LT"/>
        </w:rPr>
        <w:t xml:space="preserve">Poveikis kepenims. </w:t>
      </w:r>
      <w:r>
        <w:rPr>
          <w:sz w:val="22"/>
          <w:szCs w:val="22"/>
          <w:lang w:val="lt-LT"/>
        </w:rPr>
        <w:t xml:space="preserve">Nedidelei daliai </w:t>
      </w:r>
      <w:proofErr w:type="spellStart"/>
      <w:r>
        <w:rPr>
          <w:sz w:val="22"/>
          <w:szCs w:val="22"/>
          <w:lang w:val="lt-LT"/>
        </w:rPr>
        <w:t>rozuvastatinu</w:t>
      </w:r>
      <w:proofErr w:type="spellEnd"/>
      <w:r>
        <w:rPr>
          <w:sz w:val="22"/>
          <w:szCs w:val="22"/>
          <w:lang w:val="lt-LT"/>
        </w:rPr>
        <w:t>, kaip ir kitokiais HMG-</w:t>
      </w:r>
      <w:proofErr w:type="spellStart"/>
      <w:r>
        <w:rPr>
          <w:sz w:val="22"/>
          <w:szCs w:val="22"/>
          <w:lang w:val="lt-LT"/>
        </w:rPr>
        <w:t>KoA</w:t>
      </w:r>
      <w:proofErr w:type="spellEnd"/>
      <w:r>
        <w:rPr>
          <w:sz w:val="22"/>
          <w:szCs w:val="22"/>
          <w:lang w:val="lt-LT"/>
        </w:rPr>
        <w:t xml:space="preserve"> reduktazės inhibitoriais, gydytų pacientų pastebėtas nuo dozės priklausomas </w:t>
      </w:r>
      <w:proofErr w:type="spellStart"/>
      <w:r>
        <w:rPr>
          <w:sz w:val="22"/>
          <w:szCs w:val="22"/>
          <w:lang w:val="lt-LT"/>
        </w:rPr>
        <w:t>transaminazių</w:t>
      </w:r>
      <w:proofErr w:type="spellEnd"/>
      <w:r>
        <w:rPr>
          <w:sz w:val="22"/>
          <w:szCs w:val="22"/>
          <w:lang w:val="lt-LT"/>
        </w:rPr>
        <w:t xml:space="preserve"> suaktyvėjimas. Dauguma atvejų šis suaktyvėjimas buvo lengvas, </w:t>
      </w:r>
      <w:proofErr w:type="spellStart"/>
      <w:r>
        <w:rPr>
          <w:sz w:val="22"/>
          <w:szCs w:val="22"/>
          <w:lang w:val="lt-LT"/>
        </w:rPr>
        <w:t>besimptomis</w:t>
      </w:r>
      <w:proofErr w:type="spellEnd"/>
      <w:r>
        <w:rPr>
          <w:sz w:val="22"/>
          <w:szCs w:val="22"/>
          <w:lang w:val="lt-LT"/>
        </w:rPr>
        <w:t xml:space="preserve"> ir laikinas.</w:t>
      </w:r>
    </w:p>
    <w:p w14:paraId="29AD5F9E" w14:textId="77777777" w:rsidR="007732CC" w:rsidRDefault="007732CC">
      <w:pPr>
        <w:widowControl w:val="0"/>
        <w:tabs>
          <w:tab w:val="left" w:pos="567"/>
        </w:tabs>
        <w:snapToGrid w:val="0"/>
        <w:rPr>
          <w:iCs/>
          <w:sz w:val="22"/>
          <w:szCs w:val="22"/>
          <w:u w:val="single"/>
          <w:lang w:val="lt-LT"/>
        </w:rPr>
      </w:pPr>
    </w:p>
    <w:p w14:paraId="7B39F7BA" w14:textId="77777777" w:rsidR="007732CC" w:rsidRDefault="00196C7A">
      <w:pPr>
        <w:widowControl w:val="0"/>
        <w:tabs>
          <w:tab w:val="left" w:pos="567"/>
        </w:tabs>
        <w:snapToGrid w:val="0"/>
        <w:rPr>
          <w:sz w:val="22"/>
          <w:szCs w:val="22"/>
          <w:lang w:val="lt-LT"/>
        </w:rPr>
      </w:pPr>
      <w:r>
        <w:rPr>
          <w:sz w:val="22"/>
          <w:szCs w:val="22"/>
          <w:lang w:val="lt-LT"/>
        </w:rPr>
        <w:t xml:space="preserve">Vartojant kai kurių </w:t>
      </w:r>
      <w:proofErr w:type="spellStart"/>
      <w:r>
        <w:rPr>
          <w:sz w:val="22"/>
          <w:szCs w:val="22"/>
          <w:lang w:val="lt-LT"/>
        </w:rPr>
        <w:t>statinų</w:t>
      </w:r>
      <w:proofErr w:type="spellEnd"/>
      <w:r>
        <w:rPr>
          <w:sz w:val="22"/>
          <w:szCs w:val="22"/>
          <w:lang w:val="lt-LT"/>
        </w:rPr>
        <w:t xml:space="preserve"> buvo pranešta apie toliau išvardytus nepageidaujamus reiškinius:</w:t>
      </w:r>
    </w:p>
    <w:p w14:paraId="79E197C6" w14:textId="77777777" w:rsidR="007732CC" w:rsidRDefault="00196C7A">
      <w:pPr>
        <w:widowControl w:val="0"/>
        <w:numPr>
          <w:ilvl w:val="0"/>
          <w:numId w:val="18"/>
        </w:numPr>
        <w:tabs>
          <w:tab w:val="num" w:pos="567"/>
        </w:tabs>
        <w:snapToGrid w:val="0"/>
        <w:spacing w:line="260" w:lineRule="exact"/>
        <w:rPr>
          <w:sz w:val="22"/>
          <w:szCs w:val="22"/>
          <w:lang w:val="lt-LT"/>
        </w:rPr>
      </w:pPr>
      <w:r>
        <w:rPr>
          <w:sz w:val="22"/>
          <w:szCs w:val="22"/>
          <w:lang w:val="lt-LT"/>
        </w:rPr>
        <w:t>Lytinės funkcijos sutrikimas.</w:t>
      </w:r>
    </w:p>
    <w:p w14:paraId="5E8874D9" w14:textId="77777777" w:rsidR="007732CC" w:rsidRDefault="00196C7A">
      <w:pPr>
        <w:widowControl w:val="0"/>
        <w:numPr>
          <w:ilvl w:val="0"/>
          <w:numId w:val="18"/>
        </w:numPr>
        <w:tabs>
          <w:tab w:val="num" w:pos="567"/>
        </w:tabs>
        <w:snapToGrid w:val="0"/>
        <w:spacing w:line="260" w:lineRule="exact"/>
        <w:rPr>
          <w:sz w:val="22"/>
          <w:szCs w:val="22"/>
          <w:lang w:val="lt-LT"/>
        </w:rPr>
      </w:pPr>
      <w:proofErr w:type="spellStart"/>
      <w:r>
        <w:rPr>
          <w:sz w:val="22"/>
          <w:szCs w:val="22"/>
          <w:lang w:val="lt-LT"/>
        </w:rPr>
        <w:t>Intersticinė</w:t>
      </w:r>
      <w:proofErr w:type="spellEnd"/>
      <w:r>
        <w:rPr>
          <w:sz w:val="22"/>
          <w:szCs w:val="22"/>
          <w:lang w:val="lt-LT"/>
        </w:rPr>
        <w:t xml:space="preserve"> plaučių liga (išskirtiniais atvejais), ypač gydant ilgai (žr. 4.4 skyrių).</w:t>
      </w:r>
    </w:p>
    <w:p w14:paraId="33F794A8" w14:textId="77777777" w:rsidR="007732CC" w:rsidRDefault="007732CC">
      <w:pPr>
        <w:widowControl w:val="0"/>
        <w:tabs>
          <w:tab w:val="left" w:pos="567"/>
        </w:tabs>
        <w:snapToGrid w:val="0"/>
        <w:rPr>
          <w:sz w:val="22"/>
          <w:szCs w:val="22"/>
          <w:lang w:val="lt-LT"/>
        </w:rPr>
      </w:pPr>
    </w:p>
    <w:p w14:paraId="3C0EB31E" w14:textId="77777777" w:rsidR="007732CC" w:rsidRDefault="00196C7A">
      <w:pPr>
        <w:widowControl w:val="0"/>
        <w:tabs>
          <w:tab w:val="left" w:pos="567"/>
        </w:tabs>
        <w:snapToGrid w:val="0"/>
        <w:rPr>
          <w:sz w:val="22"/>
          <w:szCs w:val="22"/>
          <w:lang w:val="lt-LT"/>
        </w:rPr>
      </w:pPr>
      <w:r>
        <w:rPr>
          <w:sz w:val="22"/>
          <w:szCs w:val="22"/>
          <w:lang w:val="lt-LT"/>
        </w:rPr>
        <w:t xml:space="preserve">Vartojant 40 mg dozę, apie </w:t>
      </w:r>
      <w:proofErr w:type="spellStart"/>
      <w:r>
        <w:rPr>
          <w:sz w:val="22"/>
          <w:szCs w:val="22"/>
          <w:lang w:val="lt-LT"/>
        </w:rPr>
        <w:t>rabdomiolizę</w:t>
      </w:r>
      <w:proofErr w:type="spellEnd"/>
      <w:r>
        <w:rPr>
          <w:sz w:val="22"/>
          <w:szCs w:val="22"/>
          <w:lang w:val="lt-LT"/>
        </w:rPr>
        <w:t xml:space="preserve">, sunkius inkstų reiškinius ir sunkius kepenų reiškinius (dažniausiai apie kepenų </w:t>
      </w:r>
      <w:proofErr w:type="spellStart"/>
      <w:r>
        <w:rPr>
          <w:sz w:val="22"/>
          <w:szCs w:val="22"/>
          <w:lang w:val="lt-LT"/>
        </w:rPr>
        <w:t>transaminazių</w:t>
      </w:r>
      <w:proofErr w:type="spellEnd"/>
      <w:r>
        <w:rPr>
          <w:sz w:val="22"/>
          <w:szCs w:val="22"/>
          <w:lang w:val="lt-LT"/>
        </w:rPr>
        <w:t xml:space="preserve"> suaktyvėjimą) pranešta dažniau.</w:t>
      </w:r>
    </w:p>
    <w:p w14:paraId="1AFA67AF" w14:textId="77777777" w:rsidR="007732CC" w:rsidRDefault="007732CC">
      <w:pPr>
        <w:widowControl w:val="0"/>
        <w:tabs>
          <w:tab w:val="left" w:pos="567"/>
        </w:tabs>
        <w:snapToGrid w:val="0"/>
        <w:rPr>
          <w:iCs/>
          <w:sz w:val="22"/>
          <w:szCs w:val="22"/>
          <w:u w:val="single"/>
          <w:lang w:val="lt-LT"/>
        </w:rPr>
      </w:pPr>
    </w:p>
    <w:p w14:paraId="136859A0" w14:textId="77777777" w:rsidR="007732CC" w:rsidRDefault="00196C7A">
      <w:pPr>
        <w:widowControl w:val="0"/>
        <w:tabs>
          <w:tab w:val="left" w:pos="567"/>
        </w:tabs>
        <w:snapToGrid w:val="0"/>
        <w:rPr>
          <w:iCs/>
          <w:sz w:val="22"/>
          <w:szCs w:val="22"/>
          <w:u w:val="single"/>
          <w:lang w:val="lt-LT"/>
        </w:rPr>
      </w:pPr>
      <w:r>
        <w:rPr>
          <w:iCs/>
          <w:sz w:val="22"/>
          <w:szCs w:val="22"/>
          <w:u w:val="single"/>
          <w:lang w:val="lt-LT"/>
        </w:rPr>
        <w:t>Vaikų populiacija</w:t>
      </w:r>
    </w:p>
    <w:p w14:paraId="254319AE" w14:textId="77777777" w:rsidR="007732CC" w:rsidRDefault="00196C7A">
      <w:pPr>
        <w:widowControl w:val="0"/>
        <w:tabs>
          <w:tab w:val="left" w:pos="567"/>
        </w:tabs>
        <w:snapToGrid w:val="0"/>
        <w:rPr>
          <w:sz w:val="22"/>
          <w:szCs w:val="22"/>
          <w:lang w:val="lt-LT"/>
        </w:rPr>
      </w:pPr>
      <w:r>
        <w:rPr>
          <w:sz w:val="22"/>
          <w:szCs w:val="22"/>
          <w:lang w:val="lt-LT"/>
        </w:rPr>
        <w:t xml:space="preserve">52 savaičių klinikinio tyrimo, kuriame dalyvavo vaikai ir paaugliai, metu dažniau (palyginti su klinikinių tyrimų su suaugusiaisiais metu gautais rodmenimis) pasireiškė KK aktyvumo padidėjimas (&gt; 10 kartų viršijantis VNR) ir atsirado raumenų simptomų po mankštos arba didesnio fizinio aktyvumo (žr. 4.4 skyrių). Kitais atžvilgiais </w:t>
      </w:r>
      <w:proofErr w:type="spellStart"/>
      <w:r>
        <w:rPr>
          <w:sz w:val="22"/>
          <w:szCs w:val="22"/>
          <w:lang w:val="lt-LT"/>
        </w:rPr>
        <w:t>rozuvastatino</w:t>
      </w:r>
      <w:proofErr w:type="spellEnd"/>
      <w:r>
        <w:rPr>
          <w:sz w:val="22"/>
          <w:szCs w:val="22"/>
          <w:lang w:val="lt-LT"/>
        </w:rPr>
        <w:t xml:space="preserve"> saugumo savybės vaikams ir paaugliams buvo panašios į nustatytas suaugusiesiems.</w:t>
      </w:r>
    </w:p>
    <w:p w14:paraId="1A3CF7CA" w14:textId="77777777" w:rsidR="007732CC" w:rsidRDefault="007732CC">
      <w:pPr>
        <w:widowControl w:val="0"/>
        <w:tabs>
          <w:tab w:val="left" w:pos="567"/>
        </w:tabs>
        <w:snapToGrid w:val="0"/>
        <w:rPr>
          <w:sz w:val="22"/>
          <w:szCs w:val="22"/>
          <w:lang w:val="lt-LT"/>
        </w:rPr>
      </w:pPr>
    </w:p>
    <w:p w14:paraId="2FFAB01D" w14:textId="77777777" w:rsidR="007732CC" w:rsidRDefault="00196C7A">
      <w:pPr>
        <w:widowControl w:val="0"/>
        <w:tabs>
          <w:tab w:val="left" w:pos="567"/>
        </w:tabs>
        <w:snapToGrid w:val="0"/>
        <w:rPr>
          <w:b/>
          <w:sz w:val="22"/>
          <w:szCs w:val="22"/>
          <w:lang w:val="lt-LT"/>
        </w:rPr>
      </w:pPr>
      <w:r>
        <w:rPr>
          <w:b/>
          <w:sz w:val="22"/>
          <w:szCs w:val="22"/>
          <w:lang w:val="lt-LT"/>
        </w:rPr>
        <w:t xml:space="preserve">Papildoma informacija, susijusi su </w:t>
      </w:r>
      <w:proofErr w:type="spellStart"/>
      <w:r>
        <w:rPr>
          <w:b/>
          <w:sz w:val="22"/>
          <w:szCs w:val="22"/>
          <w:lang w:val="lt-LT"/>
        </w:rPr>
        <w:t>indapamidu</w:t>
      </w:r>
      <w:proofErr w:type="spellEnd"/>
    </w:p>
    <w:p w14:paraId="3F43170F" w14:textId="77777777" w:rsidR="007732CC" w:rsidRDefault="007732CC">
      <w:pPr>
        <w:widowControl w:val="0"/>
        <w:tabs>
          <w:tab w:val="left" w:pos="567"/>
        </w:tabs>
        <w:snapToGrid w:val="0"/>
        <w:rPr>
          <w:sz w:val="22"/>
          <w:szCs w:val="22"/>
          <w:lang w:val="lt-LT"/>
        </w:rPr>
      </w:pPr>
    </w:p>
    <w:p w14:paraId="0BD88214" w14:textId="77777777" w:rsidR="007732CC" w:rsidRDefault="00196C7A">
      <w:pPr>
        <w:widowControl w:val="0"/>
        <w:tabs>
          <w:tab w:val="left" w:pos="567"/>
        </w:tabs>
        <w:snapToGrid w:val="0"/>
        <w:rPr>
          <w:i/>
          <w:sz w:val="22"/>
          <w:szCs w:val="22"/>
          <w:lang w:val="lt-LT"/>
        </w:rPr>
      </w:pPr>
      <w:r>
        <w:rPr>
          <w:i/>
          <w:sz w:val="22"/>
          <w:szCs w:val="22"/>
          <w:lang w:val="lt-LT"/>
        </w:rPr>
        <w:t>Atrinktų nepageidaujamų reakcijų aprašymas</w:t>
      </w:r>
    </w:p>
    <w:p w14:paraId="0C02F4C3" w14:textId="77777777" w:rsidR="007732CC" w:rsidRDefault="00196C7A">
      <w:pPr>
        <w:widowControl w:val="0"/>
        <w:tabs>
          <w:tab w:val="left" w:pos="567"/>
        </w:tabs>
        <w:snapToGrid w:val="0"/>
        <w:rPr>
          <w:sz w:val="22"/>
          <w:szCs w:val="22"/>
          <w:lang w:val="lt-LT"/>
        </w:rPr>
      </w:pPr>
      <w:r>
        <w:rPr>
          <w:sz w:val="22"/>
          <w:szCs w:val="22"/>
          <w:lang w:val="lt-LT"/>
        </w:rPr>
        <w:t xml:space="preserve">II ir III fazės tyrimų, kurių metu buvo palygintos 1,5 mg ir 2,5 mg </w:t>
      </w:r>
      <w:proofErr w:type="spellStart"/>
      <w:r>
        <w:rPr>
          <w:sz w:val="22"/>
          <w:szCs w:val="22"/>
          <w:lang w:val="lt-LT"/>
        </w:rPr>
        <w:t>indapamido</w:t>
      </w:r>
      <w:proofErr w:type="spellEnd"/>
      <w:r>
        <w:rPr>
          <w:sz w:val="22"/>
          <w:szCs w:val="22"/>
          <w:lang w:val="lt-LT"/>
        </w:rPr>
        <w:t xml:space="preserve"> dozės, duomenimis, kalio koncentracijų plazmoje analizė parodė nuo dozės priklausomą </w:t>
      </w:r>
      <w:proofErr w:type="spellStart"/>
      <w:r>
        <w:rPr>
          <w:sz w:val="22"/>
          <w:szCs w:val="22"/>
          <w:lang w:val="lt-LT"/>
        </w:rPr>
        <w:t>indapamido</w:t>
      </w:r>
      <w:proofErr w:type="spellEnd"/>
      <w:r>
        <w:rPr>
          <w:sz w:val="22"/>
          <w:szCs w:val="22"/>
          <w:lang w:val="lt-LT"/>
        </w:rPr>
        <w:t xml:space="preserve"> poveikį.</w:t>
      </w:r>
    </w:p>
    <w:p w14:paraId="687498DB" w14:textId="77777777" w:rsidR="007732CC" w:rsidRDefault="00196C7A">
      <w:pPr>
        <w:widowControl w:val="0"/>
        <w:tabs>
          <w:tab w:val="left" w:pos="567"/>
        </w:tabs>
        <w:snapToGrid w:val="0"/>
        <w:ind w:left="142" w:hanging="142"/>
        <w:rPr>
          <w:sz w:val="22"/>
          <w:szCs w:val="22"/>
          <w:lang w:val="lt-LT"/>
        </w:rPr>
      </w:pPr>
      <w:r>
        <w:rPr>
          <w:sz w:val="22"/>
          <w:szCs w:val="22"/>
          <w:lang w:val="lt-LT"/>
        </w:rPr>
        <w:t xml:space="preserve">- 1,5 mg </w:t>
      </w:r>
      <w:proofErr w:type="spellStart"/>
      <w:r>
        <w:rPr>
          <w:sz w:val="22"/>
          <w:szCs w:val="22"/>
          <w:lang w:val="lt-LT"/>
        </w:rPr>
        <w:t>indapamido</w:t>
      </w:r>
      <w:proofErr w:type="spellEnd"/>
      <w:r>
        <w:rPr>
          <w:sz w:val="22"/>
          <w:szCs w:val="22"/>
          <w:lang w:val="lt-LT"/>
        </w:rPr>
        <w:t>. Po 4–6 savaičių gydymo mažesnės kaip 3,4 </w:t>
      </w:r>
      <w:proofErr w:type="spellStart"/>
      <w:r>
        <w:rPr>
          <w:sz w:val="22"/>
          <w:szCs w:val="22"/>
          <w:lang w:val="lt-LT"/>
        </w:rPr>
        <w:t>mmol</w:t>
      </w:r>
      <w:proofErr w:type="spellEnd"/>
      <w:r>
        <w:rPr>
          <w:sz w:val="22"/>
          <w:szCs w:val="22"/>
          <w:lang w:val="lt-LT"/>
        </w:rPr>
        <w:t>/l kalio koncentracijos plazmoje buvo išmatuotos 10 % pacientų, o mažesnės kaip 3,2 </w:t>
      </w:r>
      <w:proofErr w:type="spellStart"/>
      <w:r>
        <w:rPr>
          <w:sz w:val="22"/>
          <w:szCs w:val="22"/>
          <w:lang w:val="lt-LT"/>
        </w:rPr>
        <w:t>mmol</w:t>
      </w:r>
      <w:proofErr w:type="spellEnd"/>
      <w:r>
        <w:rPr>
          <w:sz w:val="22"/>
          <w:szCs w:val="22"/>
          <w:lang w:val="lt-LT"/>
        </w:rPr>
        <w:t xml:space="preserve">/l – 4 % pacientų. Po 12 savaičių gydymo kalio koncentracijų plazmoje sumažėjo vidutiniškai 0,23 </w:t>
      </w:r>
      <w:proofErr w:type="spellStart"/>
      <w:r>
        <w:rPr>
          <w:sz w:val="22"/>
          <w:szCs w:val="22"/>
          <w:lang w:val="lt-LT"/>
        </w:rPr>
        <w:t>mmol</w:t>
      </w:r>
      <w:proofErr w:type="spellEnd"/>
      <w:r>
        <w:rPr>
          <w:sz w:val="22"/>
          <w:szCs w:val="22"/>
          <w:lang w:val="lt-LT"/>
        </w:rPr>
        <w:t>/l.</w:t>
      </w:r>
    </w:p>
    <w:p w14:paraId="5C18F65A" w14:textId="77777777" w:rsidR="007732CC" w:rsidRDefault="00196C7A">
      <w:pPr>
        <w:widowControl w:val="0"/>
        <w:tabs>
          <w:tab w:val="left" w:pos="567"/>
        </w:tabs>
        <w:snapToGrid w:val="0"/>
        <w:ind w:left="142" w:hanging="142"/>
        <w:rPr>
          <w:sz w:val="22"/>
          <w:szCs w:val="22"/>
          <w:lang w:val="lt-LT"/>
        </w:rPr>
      </w:pPr>
      <w:r>
        <w:rPr>
          <w:sz w:val="22"/>
          <w:szCs w:val="22"/>
          <w:lang w:val="lt-LT"/>
        </w:rPr>
        <w:t xml:space="preserve">- 2,5 mg </w:t>
      </w:r>
      <w:proofErr w:type="spellStart"/>
      <w:r>
        <w:rPr>
          <w:sz w:val="22"/>
          <w:szCs w:val="22"/>
          <w:lang w:val="lt-LT"/>
        </w:rPr>
        <w:t>indapamido</w:t>
      </w:r>
      <w:proofErr w:type="spellEnd"/>
      <w:r>
        <w:rPr>
          <w:sz w:val="22"/>
          <w:szCs w:val="22"/>
          <w:lang w:val="lt-LT"/>
        </w:rPr>
        <w:t>. Po 4–6 savaičių gydymo mažesnės kaip 3,4 </w:t>
      </w:r>
      <w:proofErr w:type="spellStart"/>
      <w:r>
        <w:rPr>
          <w:sz w:val="22"/>
          <w:szCs w:val="22"/>
          <w:lang w:val="lt-LT"/>
        </w:rPr>
        <w:t>mmol</w:t>
      </w:r>
      <w:proofErr w:type="spellEnd"/>
      <w:r>
        <w:rPr>
          <w:sz w:val="22"/>
          <w:szCs w:val="22"/>
          <w:lang w:val="lt-LT"/>
        </w:rPr>
        <w:t>/l kalio koncentracijos plazmoje buvo išmatuotos 25 % pacientų, o mažesnės kaip 3,2 </w:t>
      </w:r>
      <w:proofErr w:type="spellStart"/>
      <w:r>
        <w:rPr>
          <w:sz w:val="22"/>
          <w:szCs w:val="22"/>
          <w:lang w:val="lt-LT"/>
        </w:rPr>
        <w:t>mmol</w:t>
      </w:r>
      <w:proofErr w:type="spellEnd"/>
      <w:r>
        <w:rPr>
          <w:sz w:val="22"/>
          <w:szCs w:val="22"/>
          <w:lang w:val="lt-LT"/>
        </w:rPr>
        <w:t>/l – 10 % pacientų. Po 12 savaičių gydymo kalio koncentracijų plazmoje sumažėjo vidutiniškai 0,41 </w:t>
      </w:r>
      <w:proofErr w:type="spellStart"/>
      <w:r>
        <w:rPr>
          <w:sz w:val="22"/>
          <w:szCs w:val="22"/>
          <w:lang w:val="lt-LT"/>
        </w:rPr>
        <w:t>mmol</w:t>
      </w:r>
      <w:proofErr w:type="spellEnd"/>
      <w:r>
        <w:rPr>
          <w:sz w:val="22"/>
          <w:szCs w:val="22"/>
          <w:lang w:val="lt-LT"/>
        </w:rPr>
        <w:t>/l.</w:t>
      </w:r>
    </w:p>
    <w:p w14:paraId="44AFD102" w14:textId="77777777" w:rsidR="007732CC" w:rsidRDefault="007732CC">
      <w:pPr>
        <w:widowControl w:val="0"/>
        <w:tabs>
          <w:tab w:val="left" w:pos="1296"/>
        </w:tabs>
        <w:snapToGrid w:val="0"/>
        <w:rPr>
          <w:sz w:val="22"/>
          <w:szCs w:val="22"/>
          <w:lang w:val="lt-LT"/>
        </w:rPr>
      </w:pPr>
    </w:p>
    <w:p w14:paraId="27F20C4D" w14:textId="77777777" w:rsidR="007732CC" w:rsidRDefault="00196C7A">
      <w:pPr>
        <w:widowControl w:val="0"/>
        <w:tabs>
          <w:tab w:val="left" w:pos="567"/>
        </w:tabs>
        <w:autoSpaceDE w:val="0"/>
        <w:autoSpaceDN w:val="0"/>
        <w:adjustRightInd w:val="0"/>
        <w:snapToGrid w:val="0"/>
        <w:jc w:val="both"/>
        <w:rPr>
          <w:sz w:val="22"/>
          <w:szCs w:val="22"/>
          <w:u w:val="single"/>
          <w:lang w:val="lt-LT"/>
        </w:rPr>
      </w:pPr>
      <w:r>
        <w:rPr>
          <w:sz w:val="22"/>
          <w:szCs w:val="22"/>
          <w:u w:val="single"/>
          <w:lang w:val="lt-LT"/>
        </w:rPr>
        <w:t>Pranešimas apie įtariamas nepageidaujamas reakcijas</w:t>
      </w:r>
    </w:p>
    <w:p w14:paraId="58BC2DBE" w14:textId="77777777" w:rsidR="001E0BF2" w:rsidRPr="001E0BF2" w:rsidRDefault="001E0BF2" w:rsidP="001E0BF2">
      <w:pPr>
        <w:tabs>
          <w:tab w:val="left" w:pos="567"/>
        </w:tabs>
        <w:spacing w:line="260" w:lineRule="exact"/>
        <w:jc w:val="both"/>
        <w:rPr>
          <w:sz w:val="22"/>
          <w:szCs w:val="24"/>
          <w:lang w:val="lt-LT" w:eastAsia="en-US"/>
        </w:rPr>
      </w:pPr>
      <w:r w:rsidRPr="001E0BF2">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E0BF2">
        <w:rPr>
          <w:sz w:val="22"/>
          <w:szCs w:val="22"/>
          <w:u w:val="single"/>
          <w:lang w:val="lt-LT" w:eastAsia="en-US"/>
        </w:rPr>
        <w:t>https://vvkt.lrv.lt/lt/</w:t>
      </w:r>
      <w:r w:rsidRPr="001E0BF2">
        <w:rPr>
          <w:sz w:val="22"/>
          <w:szCs w:val="22"/>
          <w:lang w:val="lt-LT" w:eastAsia="en-US"/>
        </w:rPr>
        <w:t xml:space="preserve"> nurodytais būdais.</w:t>
      </w:r>
    </w:p>
    <w:p w14:paraId="10D8D755" w14:textId="77777777" w:rsidR="007732CC" w:rsidRDefault="007732CC">
      <w:pPr>
        <w:widowControl w:val="0"/>
        <w:tabs>
          <w:tab w:val="left" w:pos="1296"/>
        </w:tabs>
        <w:snapToGrid w:val="0"/>
        <w:rPr>
          <w:b/>
          <w:sz w:val="22"/>
          <w:szCs w:val="22"/>
          <w:lang w:val="lt-LT"/>
        </w:rPr>
      </w:pPr>
    </w:p>
    <w:p w14:paraId="69C981C3" w14:textId="77777777" w:rsidR="007732CC" w:rsidRDefault="00196C7A">
      <w:pPr>
        <w:widowControl w:val="0"/>
        <w:tabs>
          <w:tab w:val="left" w:pos="1296"/>
        </w:tabs>
        <w:snapToGrid w:val="0"/>
        <w:ind w:left="567" w:hanging="567"/>
        <w:rPr>
          <w:b/>
          <w:sz w:val="22"/>
          <w:szCs w:val="22"/>
          <w:lang w:val="lt-LT"/>
        </w:rPr>
      </w:pPr>
      <w:r>
        <w:rPr>
          <w:b/>
          <w:sz w:val="22"/>
          <w:szCs w:val="22"/>
          <w:lang w:val="lt-LT"/>
        </w:rPr>
        <w:t>4.9</w:t>
      </w:r>
      <w:r>
        <w:rPr>
          <w:b/>
          <w:sz w:val="22"/>
          <w:szCs w:val="22"/>
          <w:lang w:val="lt-LT"/>
        </w:rPr>
        <w:tab/>
        <w:t>Perdozavimas</w:t>
      </w:r>
    </w:p>
    <w:p w14:paraId="72840448" w14:textId="77777777" w:rsidR="007732CC" w:rsidRDefault="007732CC">
      <w:pPr>
        <w:widowControl w:val="0"/>
        <w:tabs>
          <w:tab w:val="left" w:pos="1296"/>
        </w:tabs>
        <w:snapToGrid w:val="0"/>
        <w:rPr>
          <w:sz w:val="22"/>
          <w:szCs w:val="22"/>
          <w:lang w:val="lt-LT"/>
        </w:rPr>
      </w:pPr>
    </w:p>
    <w:p w14:paraId="4DA53451" w14:textId="77777777" w:rsidR="007732CC" w:rsidRDefault="00196C7A">
      <w:pPr>
        <w:widowControl w:val="0"/>
        <w:tabs>
          <w:tab w:val="left" w:pos="567"/>
        </w:tabs>
        <w:snapToGrid w:val="0"/>
        <w:rPr>
          <w:sz w:val="22"/>
          <w:szCs w:val="22"/>
          <w:u w:val="single"/>
          <w:lang w:val="lt-LT"/>
        </w:rPr>
      </w:pPr>
      <w:r>
        <w:rPr>
          <w:sz w:val="22"/>
          <w:szCs w:val="22"/>
          <w:u w:val="single"/>
          <w:lang w:val="lt-LT"/>
        </w:rPr>
        <w:t>Simptomai</w:t>
      </w:r>
    </w:p>
    <w:p w14:paraId="55D4F27F" w14:textId="77777777" w:rsidR="007732CC" w:rsidRDefault="00196C7A">
      <w:pPr>
        <w:widowControl w:val="0"/>
        <w:tabs>
          <w:tab w:val="left" w:pos="1296"/>
        </w:tabs>
        <w:snapToGrid w:val="0"/>
        <w:rPr>
          <w:sz w:val="22"/>
          <w:szCs w:val="22"/>
          <w:lang w:val="lt-LT"/>
        </w:rPr>
      </w:pPr>
      <w:r>
        <w:rPr>
          <w:sz w:val="22"/>
          <w:szCs w:val="22"/>
          <w:lang w:val="lt-LT"/>
        </w:rPr>
        <w:t xml:space="preserve">Perdozavus labiausiai tikėtina nepageidaujama reakcija yra </w:t>
      </w:r>
      <w:proofErr w:type="spellStart"/>
      <w:r>
        <w:rPr>
          <w:sz w:val="22"/>
          <w:szCs w:val="22"/>
          <w:lang w:val="lt-LT"/>
        </w:rPr>
        <w:t>hipotenzija</w:t>
      </w:r>
      <w:proofErr w:type="spellEnd"/>
      <w:r>
        <w:rPr>
          <w:sz w:val="22"/>
          <w:szCs w:val="22"/>
          <w:lang w:val="lt-LT"/>
        </w:rPr>
        <w:t xml:space="preserve">, kartais kartu gali pasireikšti pykinimas, vėmimas, raumenų mėšlungis, svaigulys, mieguistumas, sumišimas ir </w:t>
      </w:r>
      <w:proofErr w:type="spellStart"/>
      <w:r>
        <w:rPr>
          <w:sz w:val="22"/>
          <w:szCs w:val="22"/>
          <w:lang w:val="lt-LT"/>
        </w:rPr>
        <w:t>oligurija</w:t>
      </w:r>
      <w:proofErr w:type="spellEnd"/>
      <w:r>
        <w:rPr>
          <w:sz w:val="22"/>
          <w:szCs w:val="22"/>
          <w:lang w:val="lt-LT"/>
        </w:rPr>
        <w:t xml:space="preserve"> (dėl </w:t>
      </w:r>
      <w:proofErr w:type="spellStart"/>
      <w:r>
        <w:rPr>
          <w:sz w:val="22"/>
          <w:szCs w:val="22"/>
          <w:lang w:val="lt-LT"/>
        </w:rPr>
        <w:t>hipovolemijos</w:t>
      </w:r>
      <w:proofErr w:type="spellEnd"/>
      <w:r>
        <w:rPr>
          <w:sz w:val="22"/>
          <w:szCs w:val="22"/>
          <w:lang w:val="lt-LT"/>
        </w:rPr>
        <w:t xml:space="preserve"> gali pasireikšti </w:t>
      </w:r>
      <w:proofErr w:type="spellStart"/>
      <w:r>
        <w:rPr>
          <w:sz w:val="22"/>
          <w:szCs w:val="22"/>
          <w:lang w:val="lt-LT"/>
        </w:rPr>
        <w:t>anurija</w:t>
      </w:r>
      <w:proofErr w:type="spellEnd"/>
      <w:r>
        <w:rPr>
          <w:sz w:val="22"/>
          <w:szCs w:val="22"/>
          <w:lang w:val="lt-LT"/>
        </w:rPr>
        <w:t xml:space="preserve">). Gali sutrikti elektrolitų ir skysčio pusiausvyra (pasireikšti </w:t>
      </w:r>
      <w:proofErr w:type="spellStart"/>
      <w:r>
        <w:rPr>
          <w:sz w:val="22"/>
          <w:szCs w:val="22"/>
          <w:lang w:val="lt-LT"/>
        </w:rPr>
        <w:t>hiponatremija</w:t>
      </w:r>
      <w:proofErr w:type="spellEnd"/>
      <w:r>
        <w:rPr>
          <w:sz w:val="22"/>
          <w:szCs w:val="22"/>
          <w:lang w:val="lt-LT"/>
        </w:rPr>
        <w:t xml:space="preserve"> ir </w:t>
      </w:r>
      <w:proofErr w:type="spellStart"/>
      <w:r>
        <w:rPr>
          <w:sz w:val="22"/>
          <w:szCs w:val="22"/>
          <w:lang w:val="lt-LT"/>
        </w:rPr>
        <w:t>hipokalemija</w:t>
      </w:r>
      <w:proofErr w:type="spellEnd"/>
      <w:r>
        <w:rPr>
          <w:sz w:val="22"/>
          <w:szCs w:val="22"/>
          <w:lang w:val="lt-LT"/>
        </w:rPr>
        <w:t>).</w:t>
      </w:r>
    </w:p>
    <w:p w14:paraId="6567E1A1" w14:textId="77777777" w:rsidR="007732CC" w:rsidRDefault="007732CC">
      <w:pPr>
        <w:widowControl w:val="0"/>
        <w:tabs>
          <w:tab w:val="left" w:pos="567"/>
        </w:tabs>
        <w:snapToGrid w:val="0"/>
        <w:rPr>
          <w:sz w:val="22"/>
          <w:szCs w:val="22"/>
          <w:lang w:val="lt-LT"/>
        </w:rPr>
      </w:pPr>
    </w:p>
    <w:p w14:paraId="5D47C21E" w14:textId="77777777" w:rsidR="007732CC" w:rsidRDefault="00196C7A">
      <w:pPr>
        <w:widowControl w:val="0"/>
        <w:tabs>
          <w:tab w:val="left" w:pos="567"/>
        </w:tabs>
        <w:snapToGrid w:val="0"/>
        <w:rPr>
          <w:sz w:val="22"/>
          <w:szCs w:val="22"/>
          <w:u w:val="single"/>
          <w:lang w:val="lt-LT"/>
        </w:rPr>
      </w:pPr>
      <w:r>
        <w:rPr>
          <w:sz w:val="22"/>
          <w:szCs w:val="22"/>
          <w:u w:val="single"/>
          <w:lang w:val="lt-LT"/>
        </w:rPr>
        <w:t>Gydymas</w:t>
      </w:r>
    </w:p>
    <w:p w14:paraId="24EED091" w14:textId="77777777" w:rsidR="007732CC" w:rsidRDefault="00196C7A">
      <w:pPr>
        <w:widowControl w:val="0"/>
        <w:tabs>
          <w:tab w:val="left" w:pos="1296"/>
        </w:tabs>
        <w:snapToGrid w:val="0"/>
        <w:rPr>
          <w:sz w:val="22"/>
          <w:szCs w:val="22"/>
          <w:lang w:val="lt-LT"/>
        </w:rPr>
      </w:pPr>
      <w:r>
        <w:rPr>
          <w:sz w:val="22"/>
          <w:szCs w:val="22"/>
          <w:lang w:val="lt-LT"/>
        </w:rPr>
        <w:t>Specifinio perdozavimo gydymo nėra. Perdozavus reikia pagal poreikį taikyti simptominį gydymą ir palaikomąsias priemones. Pirmiausia būtina imtis priemonių, padedančių greitai pašalinti nurytą (-</w:t>
      </w:r>
      <w:proofErr w:type="spellStart"/>
      <w:r>
        <w:rPr>
          <w:sz w:val="22"/>
          <w:szCs w:val="22"/>
          <w:lang w:val="lt-LT"/>
        </w:rPr>
        <w:t>us</w:t>
      </w:r>
      <w:proofErr w:type="spellEnd"/>
      <w:r>
        <w:rPr>
          <w:sz w:val="22"/>
          <w:szCs w:val="22"/>
          <w:lang w:val="lt-LT"/>
        </w:rPr>
        <w:t>) vaistinį (-</w:t>
      </w:r>
      <w:proofErr w:type="spellStart"/>
      <w:r>
        <w:rPr>
          <w:sz w:val="22"/>
          <w:szCs w:val="22"/>
          <w:lang w:val="lt-LT"/>
        </w:rPr>
        <w:t>ius</w:t>
      </w:r>
      <w:proofErr w:type="spellEnd"/>
      <w:r>
        <w:rPr>
          <w:sz w:val="22"/>
          <w:szCs w:val="22"/>
          <w:lang w:val="lt-LT"/>
        </w:rPr>
        <w:t>) preparatą (-</w:t>
      </w:r>
      <w:proofErr w:type="spellStart"/>
      <w:r>
        <w:rPr>
          <w:sz w:val="22"/>
          <w:szCs w:val="22"/>
          <w:lang w:val="lt-LT"/>
        </w:rPr>
        <w:t>us</w:t>
      </w:r>
      <w:proofErr w:type="spellEnd"/>
      <w:r>
        <w:rPr>
          <w:sz w:val="22"/>
          <w:szCs w:val="22"/>
          <w:lang w:val="lt-LT"/>
        </w:rPr>
        <w:t xml:space="preserve">) iš virškinimo trakto: plauti skrandį ir (arba) duoti gerti aktyvintosios anglies, atkurti skysčių ir elektrolitų pusiausvyrą. Pacientas turi būti stebimas specializuotame centre tol, kol būklė netaps visiškai normali. Jeigu pasireiškia didelė </w:t>
      </w:r>
      <w:proofErr w:type="spellStart"/>
      <w:r>
        <w:rPr>
          <w:sz w:val="22"/>
          <w:szCs w:val="22"/>
          <w:lang w:val="lt-LT"/>
        </w:rPr>
        <w:t>hipotenzija</w:t>
      </w:r>
      <w:proofErr w:type="spellEnd"/>
      <w:r>
        <w:rPr>
          <w:sz w:val="22"/>
          <w:szCs w:val="22"/>
          <w:lang w:val="lt-LT"/>
        </w:rPr>
        <w:t xml:space="preserve">, pacientą reikia paguldyti ant nugaros ir galvą nuleisti žemiau. Prireikus galima į veną </w:t>
      </w:r>
      <w:proofErr w:type="spellStart"/>
      <w:r>
        <w:rPr>
          <w:sz w:val="22"/>
          <w:szCs w:val="22"/>
          <w:lang w:val="lt-LT"/>
        </w:rPr>
        <w:t>infuzuoti</w:t>
      </w:r>
      <w:proofErr w:type="spellEnd"/>
      <w:r>
        <w:rPr>
          <w:sz w:val="22"/>
          <w:szCs w:val="22"/>
          <w:lang w:val="lt-LT"/>
        </w:rPr>
        <w:t xml:space="preserve"> </w:t>
      </w:r>
      <w:proofErr w:type="spellStart"/>
      <w:r>
        <w:rPr>
          <w:sz w:val="22"/>
          <w:szCs w:val="22"/>
          <w:lang w:val="lt-LT"/>
        </w:rPr>
        <w:t>izotoninio</w:t>
      </w:r>
      <w:proofErr w:type="spellEnd"/>
      <w:r>
        <w:rPr>
          <w:sz w:val="22"/>
          <w:szCs w:val="22"/>
          <w:lang w:val="lt-LT"/>
        </w:rPr>
        <w:t xml:space="preserve"> natrio chlorido tirpalo arba kitokio kraujo tūrį didinančio skysčio. Būtina stebėti kepenų funkciją ir KK aktyvumą.</w:t>
      </w:r>
    </w:p>
    <w:p w14:paraId="78C41214" w14:textId="77777777" w:rsidR="007732CC" w:rsidRDefault="007732CC">
      <w:pPr>
        <w:widowControl w:val="0"/>
        <w:tabs>
          <w:tab w:val="left" w:pos="1296"/>
        </w:tabs>
        <w:snapToGrid w:val="0"/>
        <w:rPr>
          <w:sz w:val="22"/>
          <w:szCs w:val="22"/>
          <w:lang w:val="lt-LT"/>
        </w:rPr>
      </w:pPr>
    </w:p>
    <w:p w14:paraId="14F68D71" w14:textId="77777777" w:rsidR="007732CC" w:rsidRDefault="00196C7A">
      <w:pPr>
        <w:widowControl w:val="0"/>
        <w:tabs>
          <w:tab w:val="left" w:pos="1296"/>
        </w:tabs>
        <w:snapToGrid w:val="0"/>
        <w:rPr>
          <w:sz w:val="22"/>
          <w:szCs w:val="22"/>
          <w:lang w:val="lt-LT"/>
        </w:rPr>
      </w:pPr>
      <w:r>
        <w:rPr>
          <w:sz w:val="22"/>
          <w:szCs w:val="22"/>
          <w:lang w:val="lt-LT"/>
        </w:rPr>
        <w:t xml:space="preserve">Veiklų </w:t>
      </w:r>
      <w:proofErr w:type="spellStart"/>
      <w:r>
        <w:rPr>
          <w:sz w:val="22"/>
          <w:szCs w:val="22"/>
          <w:lang w:val="lt-LT"/>
        </w:rPr>
        <w:t>perindoprilio</w:t>
      </w:r>
      <w:proofErr w:type="spellEnd"/>
      <w:r>
        <w:rPr>
          <w:sz w:val="22"/>
          <w:szCs w:val="22"/>
          <w:lang w:val="lt-LT"/>
        </w:rPr>
        <w:t xml:space="preserve"> metabolitą </w:t>
      </w:r>
      <w:proofErr w:type="spellStart"/>
      <w:r>
        <w:rPr>
          <w:sz w:val="22"/>
          <w:szCs w:val="22"/>
          <w:lang w:val="lt-LT"/>
        </w:rPr>
        <w:t>perindoprilatą</w:t>
      </w:r>
      <w:proofErr w:type="spellEnd"/>
      <w:r>
        <w:rPr>
          <w:sz w:val="22"/>
          <w:szCs w:val="22"/>
          <w:lang w:val="lt-LT"/>
        </w:rPr>
        <w:t xml:space="preserve"> iš organizmo galima pašalinti atliekant dializę (žr. 5.2 skyrių). Perdozavus </w:t>
      </w:r>
      <w:proofErr w:type="spellStart"/>
      <w:r>
        <w:rPr>
          <w:sz w:val="22"/>
          <w:szCs w:val="22"/>
          <w:lang w:val="lt-LT"/>
        </w:rPr>
        <w:t>rozuvastatino</w:t>
      </w:r>
      <w:proofErr w:type="spellEnd"/>
      <w:r>
        <w:rPr>
          <w:sz w:val="22"/>
          <w:szCs w:val="22"/>
          <w:lang w:val="lt-LT"/>
        </w:rPr>
        <w:t>, palankus hemodializės poveikis nėra tikėtinas.</w:t>
      </w:r>
    </w:p>
    <w:p w14:paraId="519CEB69" w14:textId="77777777" w:rsidR="007732CC" w:rsidRDefault="007732CC">
      <w:pPr>
        <w:widowControl w:val="0"/>
        <w:tabs>
          <w:tab w:val="left" w:pos="1296"/>
        </w:tabs>
        <w:snapToGrid w:val="0"/>
        <w:rPr>
          <w:sz w:val="22"/>
          <w:szCs w:val="22"/>
          <w:lang w:val="lt-LT"/>
        </w:rPr>
      </w:pPr>
    </w:p>
    <w:p w14:paraId="0C00004D" w14:textId="77777777" w:rsidR="007732CC" w:rsidRDefault="007732CC">
      <w:pPr>
        <w:widowControl w:val="0"/>
        <w:tabs>
          <w:tab w:val="left" w:pos="1296"/>
        </w:tabs>
        <w:snapToGrid w:val="0"/>
        <w:rPr>
          <w:sz w:val="22"/>
          <w:szCs w:val="22"/>
          <w:lang w:val="lt-LT"/>
        </w:rPr>
      </w:pPr>
    </w:p>
    <w:p w14:paraId="771845B0" w14:textId="77777777" w:rsidR="007732CC" w:rsidRDefault="00196C7A">
      <w:pPr>
        <w:widowControl w:val="0"/>
        <w:tabs>
          <w:tab w:val="left" w:pos="1296"/>
        </w:tabs>
        <w:snapToGrid w:val="0"/>
        <w:ind w:left="567" w:hanging="567"/>
        <w:rPr>
          <w:b/>
          <w:sz w:val="22"/>
          <w:szCs w:val="22"/>
          <w:lang w:val="lt-LT"/>
        </w:rPr>
      </w:pPr>
      <w:r>
        <w:rPr>
          <w:b/>
          <w:sz w:val="22"/>
          <w:szCs w:val="22"/>
          <w:lang w:val="lt-LT"/>
        </w:rPr>
        <w:t>5.</w:t>
      </w:r>
      <w:r>
        <w:rPr>
          <w:b/>
          <w:sz w:val="22"/>
          <w:szCs w:val="22"/>
          <w:lang w:val="lt-LT"/>
        </w:rPr>
        <w:tab/>
        <w:t>FARMAKOLOGINĖS SAVYBĖS</w:t>
      </w:r>
    </w:p>
    <w:p w14:paraId="79366838" w14:textId="77777777" w:rsidR="007732CC" w:rsidRDefault="007732CC">
      <w:pPr>
        <w:widowControl w:val="0"/>
        <w:tabs>
          <w:tab w:val="left" w:pos="1296"/>
        </w:tabs>
        <w:snapToGrid w:val="0"/>
        <w:ind w:left="567" w:hanging="567"/>
        <w:rPr>
          <w:b/>
          <w:sz w:val="22"/>
          <w:szCs w:val="22"/>
          <w:lang w:val="lt-LT"/>
        </w:rPr>
      </w:pPr>
    </w:p>
    <w:p w14:paraId="37493324" w14:textId="77777777" w:rsidR="007732CC" w:rsidRDefault="00196C7A">
      <w:pPr>
        <w:widowControl w:val="0"/>
        <w:tabs>
          <w:tab w:val="left" w:pos="1296"/>
        </w:tabs>
        <w:snapToGrid w:val="0"/>
        <w:ind w:left="567" w:hanging="567"/>
        <w:rPr>
          <w:b/>
          <w:sz w:val="22"/>
          <w:szCs w:val="22"/>
          <w:lang w:val="lt-LT"/>
        </w:rPr>
      </w:pPr>
      <w:r>
        <w:rPr>
          <w:b/>
          <w:sz w:val="22"/>
          <w:szCs w:val="22"/>
          <w:lang w:val="lt-LT"/>
        </w:rPr>
        <w:t>5.1</w:t>
      </w:r>
      <w:r>
        <w:rPr>
          <w:b/>
          <w:sz w:val="22"/>
          <w:szCs w:val="22"/>
          <w:lang w:val="lt-LT"/>
        </w:rPr>
        <w:tab/>
      </w:r>
      <w:proofErr w:type="spellStart"/>
      <w:r>
        <w:rPr>
          <w:b/>
          <w:sz w:val="22"/>
          <w:szCs w:val="22"/>
          <w:lang w:val="lt-LT"/>
        </w:rPr>
        <w:t>Farmakodinaminės</w:t>
      </w:r>
      <w:proofErr w:type="spellEnd"/>
      <w:r>
        <w:rPr>
          <w:b/>
          <w:sz w:val="22"/>
          <w:szCs w:val="22"/>
          <w:lang w:val="lt-LT"/>
        </w:rPr>
        <w:t xml:space="preserve"> savybės</w:t>
      </w:r>
    </w:p>
    <w:p w14:paraId="0E3BBD3B" w14:textId="77777777" w:rsidR="007732CC" w:rsidRDefault="007732CC">
      <w:pPr>
        <w:widowControl w:val="0"/>
        <w:tabs>
          <w:tab w:val="left" w:pos="1296"/>
        </w:tabs>
        <w:snapToGrid w:val="0"/>
        <w:rPr>
          <w:sz w:val="22"/>
          <w:szCs w:val="22"/>
          <w:lang w:val="lt-LT"/>
        </w:rPr>
      </w:pPr>
    </w:p>
    <w:p w14:paraId="24D7290C" w14:textId="77777777" w:rsidR="007732CC" w:rsidRDefault="00196C7A">
      <w:pPr>
        <w:widowControl w:val="0"/>
        <w:tabs>
          <w:tab w:val="left" w:pos="1296"/>
        </w:tabs>
        <w:snapToGrid w:val="0"/>
        <w:rPr>
          <w:sz w:val="22"/>
          <w:szCs w:val="22"/>
          <w:lang w:val="lt-LT"/>
        </w:rPr>
      </w:pPr>
      <w:proofErr w:type="spellStart"/>
      <w:r>
        <w:rPr>
          <w:sz w:val="22"/>
          <w:szCs w:val="22"/>
          <w:lang w:val="lt-LT"/>
        </w:rPr>
        <w:t>Farmakoterapinė</w:t>
      </w:r>
      <w:proofErr w:type="spellEnd"/>
      <w:r>
        <w:rPr>
          <w:sz w:val="22"/>
          <w:szCs w:val="22"/>
          <w:lang w:val="lt-LT"/>
        </w:rPr>
        <w:t xml:space="preserve"> grupė − lipidų kiekį modifikuojantys vaistiniai preparatai, deriniai, ATC kodas – C10BX13.</w:t>
      </w:r>
    </w:p>
    <w:p w14:paraId="6D4E7611" w14:textId="77777777" w:rsidR="007732CC" w:rsidRDefault="007732CC">
      <w:pPr>
        <w:widowControl w:val="0"/>
        <w:tabs>
          <w:tab w:val="left" w:pos="1296"/>
        </w:tabs>
        <w:snapToGrid w:val="0"/>
        <w:rPr>
          <w:sz w:val="22"/>
          <w:szCs w:val="22"/>
          <w:lang w:val="lt-LT"/>
        </w:rPr>
      </w:pPr>
    </w:p>
    <w:p w14:paraId="761459AB"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yra kombinuotasis vaistinis preparatas, kuriame yra </w:t>
      </w:r>
      <w:proofErr w:type="spellStart"/>
      <w:r>
        <w:rPr>
          <w:sz w:val="22"/>
          <w:szCs w:val="22"/>
          <w:lang w:val="lt-LT"/>
        </w:rPr>
        <w:t>angiotenziną</w:t>
      </w:r>
      <w:proofErr w:type="spellEnd"/>
      <w:r>
        <w:rPr>
          <w:sz w:val="22"/>
          <w:szCs w:val="22"/>
          <w:lang w:val="lt-LT"/>
        </w:rPr>
        <w:t xml:space="preserve"> konvertuojančio fermento inhibitoriaus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druska, diuretiko </w:t>
      </w:r>
      <w:proofErr w:type="spellStart"/>
      <w:r>
        <w:rPr>
          <w:sz w:val="22"/>
          <w:szCs w:val="22"/>
          <w:lang w:val="lt-LT"/>
        </w:rPr>
        <w:t>chlorosulfamoilo</w:t>
      </w:r>
      <w:proofErr w:type="spellEnd"/>
      <w:r>
        <w:rPr>
          <w:sz w:val="22"/>
          <w:szCs w:val="22"/>
          <w:lang w:val="lt-LT"/>
        </w:rPr>
        <w:t xml:space="preserve"> darinio </w:t>
      </w:r>
      <w:proofErr w:type="spellStart"/>
      <w:r>
        <w:rPr>
          <w:sz w:val="22"/>
          <w:szCs w:val="22"/>
          <w:lang w:val="lt-LT"/>
        </w:rPr>
        <w:t>indapamido</w:t>
      </w:r>
      <w:proofErr w:type="spellEnd"/>
      <w:r>
        <w:rPr>
          <w:sz w:val="22"/>
          <w:szCs w:val="22"/>
          <w:lang w:val="lt-LT"/>
        </w:rPr>
        <w:t xml:space="preserve"> ir selektyvaus konkurencinio HMG-</w:t>
      </w:r>
      <w:proofErr w:type="spellStart"/>
      <w:r>
        <w:rPr>
          <w:sz w:val="22"/>
          <w:szCs w:val="22"/>
          <w:lang w:val="lt-LT"/>
        </w:rPr>
        <w:t>KoA</w:t>
      </w:r>
      <w:proofErr w:type="spellEnd"/>
      <w:r>
        <w:rPr>
          <w:sz w:val="22"/>
          <w:szCs w:val="22"/>
          <w:lang w:val="lt-LT"/>
        </w:rPr>
        <w:t xml:space="preserve"> reduktazės inhibitoriaus </w:t>
      </w:r>
      <w:proofErr w:type="spellStart"/>
      <w:r>
        <w:rPr>
          <w:sz w:val="22"/>
          <w:szCs w:val="22"/>
          <w:lang w:val="lt-LT"/>
        </w:rPr>
        <w:t>rozuvastatino</w:t>
      </w:r>
      <w:proofErr w:type="spellEnd"/>
      <w:r>
        <w:rPr>
          <w:sz w:val="22"/>
          <w:szCs w:val="22"/>
          <w:lang w:val="lt-LT"/>
        </w:rPr>
        <w:t xml:space="preserve">. Farmakologinį poveikį lemia kiekviena veiklioji medžiaga bei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derinio sukeliamas adityvus sinergetinis poveikis.</w:t>
      </w:r>
    </w:p>
    <w:p w14:paraId="05C0D9C1" w14:textId="77777777" w:rsidR="007732CC" w:rsidRDefault="007732CC">
      <w:pPr>
        <w:widowControl w:val="0"/>
        <w:tabs>
          <w:tab w:val="left" w:pos="1296"/>
        </w:tabs>
        <w:snapToGrid w:val="0"/>
        <w:rPr>
          <w:sz w:val="22"/>
          <w:szCs w:val="22"/>
          <w:lang w:val="lt-LT"/>
        </w:rPr>
      </w:pPr>
    </w:p>
    <w:p w14:paraId="526E727D" w14:textId="77777777" w:rsidR="007732CC" w:rsidRDefault="00196C7A">
      <w:pPr>
        <w:widowControl w:val="0"/>
        <w:tabs>
          <w:tab w:val="left" w:pos="1296"/>
        </w:tabs>
        <w:snapToGrid w:val="0"/>
        <w:rPr>
          <w:i/>
          <w:sz w:val="22"/>
          <w:szCs w:val="22"/>
          <w:u w:val="single"/>
          <w:lang w:val="lt-LT"/>
        </w:rPr>
      </w:pPr>
      <w:r>
        <w:rPr>
          <w:i/>
          <w:sz w:val="22"/>
          <w:szCs w:val="22"/>
          <w:u w:val="single"/>
          <w:lang w:val="lt-LT"/>
        </w:rPr>
        <w:t>Veikimo mechanizmas</w:t>
      </w:r>
    </w:p>
    <w:p w14:paraId="722B1A25" w14:textId="77777777" w:rsidR="007732CC" w:rsidRDefault="007732CC">
      <w:pPr>
        <w:widowControl w:val="0"/>
        <w:tabs>
          <w:tab w:val="left" w:pos="1296"/>
        </w:tabs>
        <w:snapToGrid w:val="0"/>
        <w:rPr>
          <w:i/>
          <w:sz w:val="22"/>
          <w:szCs w:val="22"/>
          <w:lang w:val="lt-LT"/>
        </w:rPr>
      </w:pPr>
    </w:p>
    <w:p w14:paraId="7A96FD7E"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perindopriliu</w:t>
      </w:r>
      <w:proofErr w:type="spellEnd"/>
    </w:p>
    <w:p w14:paraId="0D87B4F3"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 xml:space="preserve"> yra </w:t>
      </w:r>
      <w:proofErr w:type="spellStart"/>
      <w:r>
        <w:rPr>
          <w:sz w:val="22"/>
          <w:szCs w:val="22"/>
          <w:lang w:val="lt-LT"/>
        </w:rPr>
        <w:t>angiotenziną</w:t>
      </w:r>
      <w:proofErr w:type="spellEnd"/>
      <w:r>
        <w:rPr>
          <w:sz w:val="22"/>
          <w:szCs w:val="22"/>
          <w:lang w:val="lt-LT"/>
        </w:rPr>
        <w:t xml:space="preserve"> konvertuojančio fermento (AKF), kuris </w:t>
      </w:r>
      <w:proofErr w:type="spellStart"/>
      <w:r>
        <w:rPr>
          <w:sz w:val="22"/>
          <w:szCs w:val="22"/>
          <w:lang w:val="lt-LT"/>
        </w:rPr>
        <w:t>angiotenziną</w:t>
      </w:r>
      <w:proofErr w:type="spellEnd"/>
      <w:r>
        <w:rPr>
          <w:sz w:val="22"/>
          <w:szCs w:val="22"/>
          <w:lang w:val="lt-LT"/>
        </w:rPr>
        <w:t xml:space="preserve"> I paverčia kraujagysles sutraukiančia medžiaga </w:t>
      </w:r>
      <w:proofErr w:type="spellStart"/>
      <w:r>
        <w:rPr>
          <w:sz w:val="22"/>
          <w:szCs w:val="22"/>
          <w:lang w:val="lt-LT"/>
        </w:rPr>
        <w:t>angiotenzinu</w:t>
      </w:r>
      <w:proofErr w:type="spellEnd"/>
      <w:r>
        <w:rPr>
          <w:sz w:val="22"/>
          <w:szCs w:val="22"/>
          <w:lang w:val="lt-LT"/>
        </w:rPr>
        <w:t xml:space="preserve"> II, inhibitorius. Be to, šis fermentas skatina </w:t>
      </w:r>
      <w:proofErr w:type="spellStart"/>
      <w:r>
        <w:rPr>
          <w:sz w:val="22"/>
          <w:szCs w:val="22"/>
          <w:lang w:val="lt-LT"/>
        </w:rPr>
        <w:t>aldosterono</w:t>
      </w:r>
      <w:proofErr w:type="spellEnd"/>
      <w:r>
        <w:rPr>
          <w:sz w:val="22"/>
          <w:szCs w:val="22"/>
          <w:lang w:val="lt-LT"/>
        </w:rPr>
        <w:t xml:space="preserve"> išsiskyrimą iš antinksčių žievės ir kraujagysles plečiančios medžiagos </w:t>
      </w:r>
      <w:proofErr w:type="spellStart"/>
      <w:r>
        <w:rPr>
          <w:sz w:val="22"/>
          <w:szCs w:val="22"/>
          <w:lang w:val="lt-LT"/>
        </w:rPr>
        <w:t>bradikinino</w:t>
      </w:r>
      <w:proofErr w:type="spellEnd"/>
      <w:r>
        <w:rPr>
          <w:sz w:val="22"/>
          <w:szCs w:val="22"/>
          <w:lang w:val="lt-LT"/>
        </w:rPr>
        <w:t xml:space="preserve"> skilimą į neveiklius </w:t>
      </w:r>
      <w:proofErr w:type="spellStart"/>
      <w:r>
        <w:rPr>
          <w:sz w:val="22"/>
          <w:szCs w:val="22"/>
          <w:lang w:val="lt-LT"/>
        </w:rPr>
        <w:t>heptapeptidus</w:t>
      </w:r>
      <w:proofErr w:type="spellEnd"/>
      <w:r>
        <w:rPr>
          <w:sz w:val="22"/>
          <w:szCs w:val="22"/>
          <w:lang w:val="lt-LT"/>
        </w:rPr>
        <w:t>.</w:t>
      </w:r>
    </w:p>
    <w:p w14:paraId="2A359097" w14:textId="77777777" w:rsidR="007732CC" w:rsidRDefault="007732CC">
      <w:pPr>
        <w:widowControl w:val="0"/>
        <w:tabs>
          <w:tab w:val="left" w:pos="1296"/>
        </w:tabs>
        <w:snapToGrid w:val="0"/>
        <w:rPr>
          <w:sz w:val="22"/>
          <w:szCs w:val="22"/>
          <w:lang w:val="lt-LT"/>
        </w:rPr>
      </w:pPr>
    </w:p>
    <w:p w14:paraId="63F8C12D" w14:textId="77777777" w:rsidR="007732CC" w:rsidRDefault="00196C7A">
      <w:pPr>
        <w:widowControl w:val="0"/>
        <w:tabs>
          <w:tab w:val="left" w:pos="1296"/>
        </w:tabs>
        <w:snapToGrid w:val="0"/>
        <w:rPr>
          <w:sz w:val="22"/>
          <w:szCs w:val="22"/>
          <w:lang w:val="lt-LT"/>
        </w:rPr>
      </w:pPr>
      <w:r>
        <w:rPr>
          <w:sz w:val="22"/>
          <w:szCs w:val="22"/>
          <w:lang w:val="lt-LT"/>
        </w:rPr>
        <w:t>Dėl tokio poveikio:</w:t>
      </w:r>
    </w:p>
    <w:p w14:paraId="5917D0C2" w14:textId="77777777" w:rsidR="007732CC" w:rsidRDefault="00196C7A">
      <w:pPr>
        <w:widowControl w:val="0"/>
        <w:numPr>
          <w:ilvl w:val="0"/>
          <w:numId w:val="19"/>
        </w:numPr>
        <w:autoSpaceDE w:val="0"/>
        <w:autoSpaceDN w:val="0"/>
        <w:snapToGrid w:val="0"/>
        <w:spacing w:line="260" w:lineRule="exact"/>
        <w:rPr>
          <w:sz w:val="22"/>
          <w:szCs w:val="22"/>
          <w:lang w:val="lt-LT"/>
        </w:rPr>
      </w:pPr>
      <w:r>
        <w:rPr>
          <w:sz w:val="22"/>
          <w:szCs w:val="22"/>
          <w:lang w:val="lt-LT"/>
        </w:rPr>
        <w:t xml:space="preserve">sumažėja </w:t>
      </w:r>
      <w:proofErr w:type="spellStart"/>
      <w:r>
        <w:rPr>
          <w:sz w:val="22"/>
          <w:szCs w:val="22"/>
          <w:lang w:val="lt-LT"/>
        </w:rPr>
        <w:t>aldosterono</w:t>
      </w:r>
      <w:proofErr w:type="spellEnd"/>
      <w:r>
        <w:rPr>
          <w:sz w:val="22"/>
          <w:szCs w:val="22"/>
          <w:lang w:val="lt-LT"/>
        </w:rPr>
        <w:t xml:space="preserve"> sekrecija;</w:t>
      </w:r>
    </w:p>
    <w:p w14:paraId="01B09486" w14:textId="77777777" w:rsidR="007732CC" w:rsidRDefault="00196C7A">
      <w:pPr>
        <w:widowControl w:val="0"/>
        <w:numPr>
          <w:ilvl w:val="0"/>
          <w:numId w:val="19"/>
        </w:numPr>
        <w:autoSpaceDE w:val="0"/>
        <w:autoSpaceDN w:val="0"/>
        <w:snapToGrid w:val="0"/>
        <w:spacing w:line="260" w:lineRule="exact"/>
        <w:rPr>
          <w:sz w:val="22"/>
          <w:szCs w:val="22"/>
          <w:lang w:val="lt-LT"/>
        </w:rPr>
      </w:pPr>
      <w:r>
        <w:rPr>
          <w:sz w:val="22"/>
          <w:szCs w:val="22"/>
          <w:lang w:val="lt-LT"/>
        </w:rPr>
        <w:t xml:space="preserve">padidėja </w:t>
      </w:r>
      <w:proofErr w:type="spellStart"/>
      <w:r>
        <w:rPr>
          <w:sz w:val="22"/>
          <w:szCs w:val="22"/>
          <w:lang w:val="lt-LT"/>
        </w:rPr>
        <w:t>renino</w:t>
      </w:r>
      <w:proofErr w:type="spellEnd"/>
      <w:r>
        <w:rPr>
          <w:sz w:val="22"/>
          <w:szCs w:val="22"/>
          <w:lang w:val="lt-LT"/>
        </w:rPr>
        <w:t xml:space="preserve"> aktyvumas kraujo plazmoje, nes slopinamas neigiamas </w:t>
      </w:r>
      <w:proofErr w:type="spellStart"/>
      <w:r>
        <w:rPr>
          <w:sz w:val="22"/>
          <w:szCs w:val="22"/>
          <w:lang w:val="lt-LT"/>
        </w:rPr>
        <w:t>aldosterono</w:t>
      </w:r>
      <w:proofErr w:type="spellEnd"/>
      <w:r>
        <w:rPr>
          <w:sz w:val="22"/>
          <w:szCs w:val="22"/>
          <w:lang w:val="lt-LT"/>
        </w:rPr>
        <w:t xml:space="preserve"> grįžtamasis ryšys;</w:t>
      </w:r>
    </w:p>
    <w:p w14:paraId="6E3E7753" w14:textId="77777777" w:rsidR="007732CC" w:rsidRDefault="00196C7A">
      <w:pPr>
        <w:widowControl w:val="0"/>
        <w:numPr>
          <w:ilvl w:val="0"/>
          <w:numId w:val="19"/>
        </w:numPr>
        <w:autoSpaceDE w:val="0"/>
        <w:autoSpaceDN w:val="0"/>
        <w:snapToGrid w:val="0"/>
        <w:spacing w:line="260" w:lineRule="exact"/>
        <w:rPr>
          <w:sz w:val="22"/>
          <w:szCs w:val="22"/>
          <w:lang w:val="lt-LT"/>
        </w:rPr>
      </w:pPr>
      <w:r>
        <w:rPr>
          <w:sz w:val="22"/>
          <w:szCs w:val="22"/>
          <w:lang w:val="lt-LT"/>
        </w:rPr>
        <w:t>vaistinį preparatą vartojant nuolat, mažėja bendras periferinis kraujagyslių pasipriešinimas (stipriausias poveikis pasireiškia raumenų ir inkstų kraujagyslėms), tačiau druskų ir vandens organizme nesikaupia, refleksinės tachikardijos neatsiranda.</w:t>
      </w:r>
    </w:p>
    <w:p w14:paraId="6D749028" w14:textId="77777777" w:rsidR="007732CC" w:rsidRDefault="00196C7A">
      <w:pPr>
        <w:widowControl w:val="0"/>
        <w:tabs>
          <w:tab w:val="left" w:pos="1296"/>
        </w:tabs>
        <w:snapToGrid w:val="0"/>
        <w:rPr>
          <w:sz w:val="22"/>
          <w:szCs w:val="22"/>
          <w:lang w:val="lt-LT"/>
        </w:rPr>
      </w:pPr>
      <w:proofErr w:type="spellStart"/>
      <w:r>
        <w:rPr>
          <w:sz w:val="22"/>
          <w:szCs w:val="22"/>
          <w:lang w:val="lt-LT"/>
        </w:rPr>
        <w:t>Antihipertenzinis</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poveikis atsiranda ir pacientams, kurių organizme </w:t>
      </w:r>
      <w:proofErr w:type="spellStart"/>
      <w:r>
        <w:rPr>
          <w:sz w:val="22"/>
          <w:szCs w:val="22"/>
          <w:lang w:val="lt-LT"/>
        </w:rPr>
        <w:t>renino</w:t>
      </w:r>
      <w:proofErr w:type="spellEnd"/>
      <w:r>
        <w:rPr>
          <w:sz w:val="22"/>
          <w:szCs w:val="22"/>
          <w:lang w:val="lt-LT"/>
        </w:rPr>
        <w:t xml:space="preserve"> koncentracija maža ar normali.</w:t>
      </w:r>
    </w:p>
    <w:p w14:paraId="2BCB39C1" w14:textId="77777777" w:rsidR="007732CC" w:rsidRDefault="007732CC">
      <w:pPr>
        <w:widowControl w:val="0"/>
        <w:tabs>
          <w:tab w:val="left" w:pos="1296"/>
        </w:tabs>
        <w:snapToGrid w:val="0"/>
        <w:rPr>
          <w:sz w:val="22"/>
          <w:szCs w:val="22"/>
          <w:lang w:val="lt-LT"/>
        </w:rPr>
      </w:pPr>
    </w:p>
    <w:p w14:paraId="2E737842"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 xml:space="preserve"> veikia per veiklų metabolitą </w:t>
      </w:r>
      <w:proofErr w:type="spellStart"/>
      <w:r>
        <w:rPr>
          <w:sz w:val="22"/>
          <w:szCs w:val="22"/>
          <w:lang w:val="lt-LT"/>
        </w:rPr>
        <w:t>perindoprilatą</w:t>
      </w:r>
      <w:proofErr w:type="spellEnd"/>
      <w:r>
        <w:rPr>
          <w:sz w:val="22"/>
          <w:szCs w:val="22"/>
          <w:lang w:val="lt-LT"/>
        </w:rPr>
        <w:t>. Kiti metabolitai yra neaktyvūs.</w:t>
      </w:r>
    </w:p>
    <w:p w14:paraId="1ED938F8"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 xml:space="preserve"> lengvina širdies darbą, nes:</w:t>
      </w:r>
    </w:p>
    <w:p w14:paraId="0E6B5664"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 xml:space="preserve">išplėsdamas venas (tikriausiai dėl prostaglandinų metabolizmo pokyčio), mažina širdies </w:t>
      </w:r>
      <w:proofErr w:type="spellStart"/>
      <w:r>
        <w:rPr>
          <w:sz w:val="22"/>
          <w:szCs w:val="22"/>
          <w:lang w:val="lt-LT"/>
        </w:rPr>
        <w:t>prieškrūvį</w:t>
      </w:r>
      <w:proofErr w:type="spellEnd"/>
      <w:r>
        <w:rPr>
          <w:sz w:val="22"/>
          <w:szCs w:val="22"/>
          <w:lang w:val="lt-LT"/>
        </w:rPr>
        <w:t>;</w:t>
      </w:r>
    </w:p>
    <w:p w14:paraId="46DDFB11"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 xml:space="preserve">silpnindamas bendrąjį periferinį pasipriešinimą, mažina širdies </w:t>
      </w:r>
      <w:proofErr w:type="spellStart"/>
      <w:r>
        <w:rPr>
          <w:sz w:val="22"/>
          <w:szCs w:val="22"/>
          <w:lang w:val="lt-LT"/>
        </w:rPr>
        <w:t>pokrūvį</w:t>
      </w:r>
      <w:proofErr w:type="spellEnd"/>
      <w:r>
        <w:rPr>
          <w:sz w:val="22"/>
          <w:szCs w:val="22"/>
          <w:lang w:val="lt-LT"/>
        </w:rPr>
        <w:t>.</w:t>
      </w:r>
    </w:p>
    <w:p w14:paraId="4CF5929E" w14:textId="77777777" w:rsidR="007732CC" w:rsidRDefault="007732CC">
      <w:pPr>
        <w:widowControl w:val="0"/>
        <w:tabs>
          <w:tab w:val="left" w:pos="1296"/>
        </w:tabs>
        <w:snapToGrid w:val="0"/>
        <w:rPr>
          <w:sz w:val="22"/>
          <w:szCs w:val="22"/>
          <w:lang w:val="lt-LT"/>
        </w:rPr>
      </w:pPr>
    </w:p>
    <w:p w14:paraId="04069044" w14:textId="77777777" w:rsidR="007732CC" w:rsidRDefault="00196C7A">
      <w:pPr>
        <w:widowControl w:val="0"/>
        <w:tabs>
          <w:tab w:val="left" w:pos="1296"/>
        </w:tabs>
        <w:snapToGrid w:val="0"/>
        <w:rPr>
          <w:sz w:val="22"/>
          <w:szCs w:val="22"/>
          <w:lang w:val="lt-LT"/>
        </w:rPr>
      </w:pPr>
      <w:r>
        <w:rPr>
          <w:sz w:val="22"/>
          <w:szCs w:val="22"/>
          <w:lang w:val="lt-LT"/>
        </w:rPr>
        <w:t>Toliau išvardytas tyrimų su širdies nepakankamumu sergančiais pacientais metu nustatytas poveikis:</w:t>
      </w:r>
    </w:p>
    <w:p w14:paraId="0AD94484"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Mažėja kairiojo bei dešiniojo skilvelio prisipildymo spaudimas.</w:t>
      </w:r>
    </w:p>
    <w:p w14:paraId="4C263E30"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Mažėja bendrasis periferinių kraujagyslių pasipriešinimas.</w:t>
      </w:r>
    </w:p>
    <w:p w14:paraId="722CA727"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Didėja minutinis širdies tūris bei gerėja širdies indeksas.</w:t>
      </w:r>
    </w:p>
    <w:p w14:paraId="36157CB4" w14:textId="77777777" w:rsidR="007732CC" w:rsidRDefault="00196C7A">
      <w:pPr>
        <w:widowControl w:val="0"/>
        <w:numPr>
          <w:ilvl w:val="0"/>
          <w:numId w:val="20"/>
        </w:numPr>
        <w:tabs>
          <w:tab w:val="left" w:pos="1296"/>
        </w:tabs>
        <w:autoSpaceDE w:val="0"/>
        <w:autoSpaceDN w:val="0"/>
        <w:snapToGrid w:val="0"/>
        <w:spacing w:line="260" w:lineRule="exact"/>
        <w:rPr>
          <w:sz w:val="22"/>
          <w:szCs w:val="22"/>
          <w:lang w:val="lt-LT"/>
        </w:rPr>
      </w:pPr>
      <w:r>
        <w:rPr>
          <w:sz w:val="22"/>
          <w:szCs w:val="22"/>
          <w:lang w:val="lt-LT"/>
        </w:rPr>
        <w:t>Gerėja sritinė raumenų kraujotaka.</w:t>
      </w:r>
    </w:p>
    <w:p w14:paraId="715DD0D7" w14:textId="77777777" w:rsidR="007732CC" w:rsidRDefault="00196C7A">
      <w:pPr>
        <w:widowControl w:val="0"/>
        <w:tabs>
          <w:tab w:val="left" w:pos="1296"/>
        </w:tabs>
        <w:snapToGrid w:val="0"/>
        <w:rPr>
          <w:sz w:val="22"/>
          <w:szCs w:val="22"/>
          <w:lang w:val="lt-LT"/>
        </w:rPr>
      </w:pPr>
      <w:r>
        <w:rPr>
          <w:sz w:val="22"/>
          <w:szCs w:val="22"/>
          <w:lang w:val="lt-LT"/>
        </w:rPr>
        <w:t>Be to, pagerėja ir fizinio krūvio testo rezultatai.</w:t>
      </w:r>
    </w:p>
    <w:p w14:paraId="3721C4F0" w14:textId="77777777" w:rsidR="007732CC" w:rsidRDefault="007732CC">
      <w:pPr>
        <w:widowControl w:val="0"/>
        <w:tabs>
          <w:tab w:val="left" w:pos="1296"/>
        </w:tabs>
        <w:snapToGrid w:val="0"/>
        <w:rPr>
          <w:sz w:val="22"/>
          <w:szCs w:val="22"/>
          <w:lang w:val="lt-LT"/>
        </w:rPr>
      </w:pPr>
    </w:p>
    <w:p w14:paraId="258CF658"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indapamidu</w:t>
      </w:r>
      <w:proofErr w:type="spellEnd"/>
    </w:p>
    <w:p w14:paraId="2BD34890" w14:textId="77777777" w:rsidR="007732CC" w:rsidRDefault="00196C7A">
      <w:pPr>
        <w:widowControl w:val="0"/>
        <w:tabs>
          <w:tab w:val="left" w:pos="1296"/>
        </w:tabs>
        <w:snapToGrid w:val="0"/>
        <w:rPr>
          <w:sz w:val="22"/>
          <w:szCs w:val="22"/>
          <w:lang w:val="lt-LT"/>
        </w:rPr>
      </w:pPr>
      <w:proofErr w:type="spellStart"/>
      <w:r>
        <w:rPr>
          <w:sz w:val="22"/>
          <w:szCs w:val="22"/>
          <w:lang w:val="lt-LT"/>
        </w:rPr>
        <w:t>Indapamidas</w:t>
      </w:r>
      <w:proofErr w:type="spellEnd"/>
      <w:r>
        <w:rPr>
          <w:sz w:val="22"/>
          <w:szCs w:val="22"/>
          <w:lang w:val="lt-LT"/>
        </w:rPr>
        <w:t xml:space="preserve"> yra </w:t>
      </w:r>
      <w:proofErr w:type="spellStart"/>
      <w:r>
        <w:rPr>
          <w:sz w:val="22"/>
          <w:szCs w:val="22"/>
          <w:lang w:val="lt-LT"/>
        </w:rPr>
        <w:t>sulfonamidų</w:t>
      </w:r>
      <w:proofErr w:type="spellEnd"/>
      <w:r>
        <w:rPr>
          <w:sz w:val="22"/>
          <w:szCs w:val="22"/>
          <w:lang w:val="lt-LT"/>
        </w:rPr>
        <w:t xml:space="preserve"> darinys, kuriame yra </w:t>
      </w:r>
      <w:proofErr w:type="spellStart"/>
      <w:r>
        <w:rPr>
          <w:sz w:val="22"/>
          <w:szCs w:val="22"/>
          <w:lang w:val="lt-LT"/>
        </w:rPr>
        <w:t>indolo</w:t>
      </w:r>
      <w:proofErr w:type="spellEnd"/>
      <w:r>
        <w:rPr>
          <w:sz w:val="22"/>
          <w:szCs w:val="22"/>
          <w:lang w:val="lt-LT"/>
        </w:rPr>
        <w:t xml:space="preserve"> žiedas. Farmakologinis jo poveikis panašus į </w:t>
      </w:r>
      <w:proofErr w:type="spellStart"/>
      <w:r>
        <w:rPr>
          <w:sz w:val="22"/>
          <w:szCs w:val="22"/>
          <w:lang w:val="lt-LT"/>
        </w:rPr>
        <w:t>tiazidinių</w:t>
      </w:r>
      <w:proofErr w:type="spellEnd"/>
      <w:r>
        <w:rPr>
          <w:sz w:val="22"/>
          <w:szCs w:val="22"/>
          <w:lang w:val="lt-LT"/>
        </w:rPr>
        <w:t xml:space="preserve"> diuretikų. </w:t>
      </w:r>
      <w:proofErr w:type="spellStart"/>
      <w:r>
        <w:rPr>
          <w:sz w:val="22"/>
          <w:szCs w:val="22"/>
          <w:lang w:val="lt-LT"/>
        </w:rPr>
        <w:t>Indapamidas</w:t>
      </w:r>
      <w:proofErr w:type="spellEnd"/>
      <w:r>
        <w:rPr>
          <w:sz w:val="22"/>
          <w:szCs w:val="22"/>
          <w:lang w:val="lt-LT"/>
        </w:rPr>
        <w:t xml:space="preserve"> slopina natrio reabsorbciją žieviniame segmente, kuriame vyksta praskiedimas. </w:t>
      </w:r>
      <w:proofErr w:type="spellStart"/>
      <w:r>
        <w:rPr>
          <w:sz w:val="22"/>
          <w:szCs w:val="22"/>
          <w:lang w:val="lt-LT"/>
        </w:rPr>
        <w:t>Indapamidas</w:t>
      </w:r>
      <w:proofErr w:type="spellEnd"/>
      <w:r>
        <w:rPr>
          <w:sz w:val="22"/>
          <w:szCs w:val="22"/>
          <w:lang w:val="lt-LT"/>
        </w:rPr>
        <w:t xml:space="preserve"> didina natrio ir chlorido (kiek mažiau - kalio bei magnio) išskyrimą su šlapimu, todėl išsiskiria daugiau šlapimo ir pasireiškia </w:t>
      </w:r>
      <w:proofErr w:type="spellStart"/>
      <w:r>
        <w:rPr>
          <w:sz w:val="22"/>
          <w:szCs w:val="22"/>
          <w:lang w:val="lt-LT"/>
        </w:rPr>
        <w:t>antihipertenzinis</w:t>
      </w:r>
      <w:proofErr w:type="spellEnd"/>
      <w:r>
        <w:rPr>
          <w:sz w:val="22"/>
          <w:szCs w:val="22"/>
          <w:lang w:val="lt-LT"/>
        </w:rPr>
        <w:t xml:space="preserve"> poveikis.</w:t>
      </w:r>
    </w:p>
    <w:p w14:paraId="639397CC" w14:textId="77777777" w:rsidR="007732CC" w:rsidRDefault="007732CC">
      <w:pPr>
        <w:widowControl w:val="0"/>
        <w:tabs>
          <w:tab w:val="left" w:pos="1296"/>
        </w:tabs>
        <w:snapToGrid w:val="0"/>
        <w:rPr>
          <w:sz w:val="22"/>
          <w:szCs w:val="22"/>
          <w:lang w:val="lt-LT"/>
        </w:rPr>
      </w:pPr>
    </w:p>
    <w:p w14:paraId="303364FF"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rozuvastatinu</w:t>
      </w:r>
      <w:proofErr w:type="spellEnd"/>
    </w:p>
    <w:p w14:paraId="3EB65617" w14:textId="77777777" w:rsidR="007732CC" w:rsidRDefault="00196C7A">
      <w:pPr>
        <w:widowControl w:val="0"/>
        <w:tabs>
          <w:tab w:val="left" w:pos="567"/>
        </w:tabs>
        <w:snapToGrid w:val="0"/>
        <w:rPr>
          <w:sz w:val="22"/>
          <w:szCs w:val="22"/>
          <w:lang w:val="lt-LT"/>
        </w:rPr>
      </w:pPr>
      <w:proofErr w:type="spellStart"/>
      <w:r>
        <w:rPr>
          <w:sz w:val="22"/>
          <w:szCs w:val="22"/>
          <w:lang w:val="lt-LT"/>
        </w:rPr>
        <w:t>Rozuvastatinas</w:t>
      </w:r>
      <w:proofErr w:type="spellEnd"/>
      <w:r>
        <w:rPr>
          <w:sz w:val="22"/>
          <w:szCs w:val="22"/>
          <w:lang w:val="lt-LT"/>
        </w:rPr>
        <w:t xml:space="preserve"> yra selektyvusis konkurencinis HMG-</w:t>
      </w:r>
      <w:proofErr w:type="spellStart"/>
      <w:r>
        <w:rPr>
          <w:sz w:val="22"/>
          <w:szCs w:val="22"/>
          <w:lang w:val="lt-LT"/>
        </w:rPr>
        <w:t>KoA</w:t>
      </w:r>
      <w:proofErr w:type="spellEnd"/>
      <w:r>
        <w:rPr>
          <w:sz w:val="22"/>
          <w:szCs w:val="22"/>
          <w:lang w:val="lt-LT"/>
        </w:rPr>
        <w:t xml:space="preserve"> reduktazės inhibitorius. Šis fermentas yra </w:t>
      </w:r>
      <w:r>
        <w:rPr>
          <w:sz w:val="22"/>
          <w:szCs w:val="22"/>
          <w:lang w:val="lt-LT"/>
        </w:rPr>
        <w:lastRenderedPageBreak/>
        <w:t xml:space="preserve">cholesterolio pirmtako </w:t>
      </w:r>
      <w:proofErr w:type="spellStart"/>
      <w:r>
        <w:rPr>
          <w:sz w:val="22"/>
          <w:szCs w:val="22"/>
          <w:lang w:val="lt-LT"/>
        </w:rPr>
        <w:t>mevalonato</w:t>
      </w:r>
      <w:proofErr w:type="spellEnd"/>
      <w:r>
        <w:rPr>
          <w:sz w:val="22"/>
          <w:szCs w:val="22"/>
          <w:lang w:val="lt-LT"/>
        </w:rPr>
        <w:t xml:space="preserve"> sintezės iš 3-hidroksi-3-metilglutaril </w:t>
      </w:r>
      <w:proofErr w:type="spellStart"/>
      <w:r>
        <w:rPr>
          <w:sz w:val="22"/>
          <w:szCs w:val="22"/>
          <w:lang w:val="lt-LT"/>
        </w:rPr>
        <w:t>kofermento</w:t>
      </w:r>
      <w:proofErr w:type="spellEnd"/>
      <w:r>
        <w:rPr>
          <w:sz w:val="22"/>
          <w:szCs w:val="22"/>
          <w:lang w:val="lt-LT"/>
        </w:rPr>
        <w:t xml:space="preserve"> A greitį ribojantis fermentas. Pagrindinė </w:t>
      </w:r>
      <w:proofErr w:type="spellStart"/>
      <w:r>
        <w:rPr>
          <w:sz w:val="22"/>
          <w:szCs w:val="22"/>
          <w:lang w:val="lt-LT"/>
        </w:rPr>
        <w:t>rozuvastatino</w:t>
      </w:r>
      <w:proofErr w:type="spellEnd"/>
      <w:r>
        <w:rPr>
          <w:sz w:val="22"/>
          <w:szCs w:val="22"/>
          <w:lang w:val="lt-LT"/>
        </w:rPr>
        <w:t xml:space="preserve"> veikimo vieta yra kepenys, kurios yra cholesterolio kiekio mažinimo organas taikinys.</w:t>
      </w:r>
    </w:p>
    <w:p w14:paraId="741186D2" w14:textId="77777777" w:rsidR="007732CC" w:rsidRDefault="007732CC">
      <w:pPr>
        <w:widowControl w:val="0"/>
        <w:tabs>
          <w:tab w:val="left" w:pos="567"/>
        </w:tabs>
        <w:snapToGrid w:val="0"/>
        <w:rPr>
          <w:sz w:val="22"/>
          <w:szCs w:val="22"/>
          <w:lang w:val="lt-LT"/>
        </w:rPr>
      </w:pPr>
    </w:p>
    <w:p w14:paraId="5F6E17A7" w14:textId="77777777" w:rsidR="007732CC" w:rsidRDefault="00196C7A">
      <w:pPr>
        <w:widowControl w:val="0"/>
        <w:tabs>
          <w:tab w:val="left" w:pos="567"/>
        </w:tabs>
        <w:snapToGrid w:val="0"/>
        <w:rPr>
          <w:sz w:val="22"/>
          <w:szCs w:val="22"/>
          <w:lang w:val="lt-LT"/>
        </w:rPr>
      </w:pPr>
      <w:proofErr w:type="spellStart"/>
      <w:r>
        <w:rPr>
          <w:sz w:val="22"/>
          <w:szCs w:val="22"/>
          <w:lang w:val="lt-LT"/>
        </w:rPr>
        <w:t>Rozuvastatinas</w:t>
      </w:r>
      <w:proofErr w:type="spellEnd"/>
      <w:r>
        <w:rPr>
          <w:sz w:val="22"/>
          <w:szCs w:val="22"/>
          <w:lang w:val="lt-LT"/>
        </w:rPr>
        <w:t xml:space="preserve"> didina mažo tankio lipoproteinų (MTL) receptorių skaičių kepenų ląstelių paviršiuje, todėl skatina MTL patekimą į kepenis ir </w:t>
      </w:r>
      <w:proofErr w:type="spellStart"/>
      <w:r>
        <w:rPr>
          <w:sz w:val="22"/>
          <w:szCs w:val="22"/>
          <w:lang w:val="lt-LT"/>
        </w:rPr>
        <w:t>katabolizmą</w:t>
      </w:r>
      <w:proofErr w:type="spellEnd"/>
      <w:r>
        <w:rPr>
          <w:sz w:val="22"/>
          <w:szCs w:val="22"/>
          <w:lang w:val="lt-LT"/>
        </w:rPr>
        <w:t xml:space="preserve"> bei slopina labai mažo tankio lipoproteinų (LMTL) sintezę kepenyse, todėl mažina bendrą LMTL ir MTL dalelių skaičių.</w:t>
      </w:r>
    </w:p>
    <w:p w14:paraId="1D8E5B21" w14:textId="77777777" w:rsidR="007732CC" w:rsidRDefault="007732CC">
      <w:pPr>
        <w:widowControl w:val="0"/>
        <w:tabs>
          <w:tab w:val="left" w:pos="1296"/>
        </w:tabs>
        <w:snapToGrid w:val="0"/>
        <w:rPr>
          <w:i/>
          <w:sz w:val="22"/>
          <w:szCs w:val="22"/>
          <w:u w:val="single"/>
          <w:lang w:val="lt-LT"/>
        </w:rPr>
      </w:pPr>
    </w:p>
    <w:p w14:paraId="794AC552" w14:textId="77777777" w:rsidR="007732CC" w:rsidRDefault="00196C7A">
      <w:pPr>
        <w:widowControl w:val="0"/>
        <w:tabs>
          <w:tab w:val="left" w:pos="1296"/>
        </w:tabs>
        <w:snapToGrid w:val="0"/>
        <w:rPr>
          <w:i/>
          <w:sz w:val="22"/>
          <w:szCs w:val="22"/>
          <w:u w:val="single"/>
          <w:lang w:val="lt-LT"/>
        </w:rPr>
      </w:pPr>
      <w:proofErr w:type="spellStart"/>
      <w:r>
        <w:rPr>
          <w:i/>
          <w:sz w:val="22"/>
          <w:szCs w:val="22"/>
          <w:u w:val="single"/>
          <w:lang w:val="lt-LT"/>
        </w:rPr>
        <w:t>Farmakodinaminis</w:t>
      </w:r>
      <w:proofErr w:type="spellEnd"/>
      <w:r>
        <w:rPr>
          <w:i/>
          <w:sz w:val="22"/>
          <w:szCs w:val="22"/>
          <w:u w:val="single"/>
          <w:lang w:val="lt-LT"/>
        </w:rPr>
        <w:t xml:space="preserve"> poveikis</w:t>
      </w:r>
    </w:p>
    <w:p w14:paraId="4480CDCE" w14:textId="77777777" w:rsidR="007732CC" w:rsidRDefault="007732CC">
      <w:pPr>
        <w:widowControl w:val="0"/>
        <w:tabs>
          <w:tab w:val="left" w:pos="1296"/>
        </w:tabs>
        <w:snapToGrid w:val="0"/>
        <w:rPr>
          <w:i/>
          <w:sz w:val="22"/>
          <w:szCs w:val="22"/>
          <w:u w:val="single"/>
          <w:lang w:val="lt-LT"/>
        </w:rPr>
      </w:pPr>
    </w:p>
    <w:p w14:paraId="1C642AC9"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perindopriliu</w:t>
      </w:r>
      <w:proofErr w:type="spellEnd"/>
      <w:r>
        <w:rPr>
          <w:sz w:val="22"/>
          <w:szCs w:val="22"/>
          <w:u w:val="single"/>
          <w:lang w:val="lt-LT"/>
        </w:rPr>
        <w:t>/</w:t>
      </w:r>
      <w:proofErr w:type="spellStart"/>
      <w:r>
        <w:rPr>
          <w:sz w:val="22"/>
          <w:szCs w:val="22"/>
          <w:u w:val="single"/>
          <w:lang w:val="lt-LT"/>
        </w:rPr>
        <w:t>indapamidu</w:t>
      </w:r>
      <w:proofErr w:type="spellEnd"/>
    </w:p>
    <w:p w14:paraId="49CA176B"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w:t>
      </w:r>
      <w:proofErr w:type="spellStart"/>
      <w:r>
        <w:rPr>
          <w:sz w:val="22"/>
          <w:szCs w:val="22"/>
          <w:lang w:val="lt-LT"/>
        </w:rPr>
        <w:t>indapamidas</w:t>
      </w:r>
      <w:proofErr w:type="spellEnd"/>
      <w:r>
        <w:rPr>
          <w:sz w:val="22"/>
          <w:szCs w:val="22"/>
          <w:lang w:val="lt-LT"/>
        </w:rPr>
        <w:t xml:space="preserve"> hipertenzija sergantiems pacientams mažina ir </w:t>
      </w:r>
      <w:proofErr w:type="spellStart"/>
      <w:r>
        <w:rPr>
          <w:sz w:val="22"/>
          <w:szCs w:val="22"/>
          <w:lang w:val="lt-LT"/>
        </w:rPr>
        <w:t>sistolinį</w:t>
      </w:r>
      <w:proofErr w:type="spellEnd"/>
      <w:r>
        <w:rPr>
          <w:sz w:val="22"/>
          <w:szCs w:val="22"/>
          <w:lang w:val="lt-LT"/>
        </w:rPr>
        <w:t xml:space="preserve">, ir </w:t>
      </w:r>
      <w:proofErr w:type="spellStart"/>
      <w:r>
        <w:rPr>
          <w:sz w:val="22"/>
          <w:szCs w:val="22"/>
          <w:lang w:val="lt-LT"/>
        </w:rPr>
        <w:t>diastolinį</w:t>
      </w:r>
      <w:proofErr w:type="spellEnd"/>
      <w:r>
        <w:rPr>
          <w:sz w:val="22"/>
          <w:szCs w:val="22"/>
          <w:lang w:val="lt-LT"/>
        </w:rPr>
        <w:t xml:space="preserve"> arterinį kraujospūdį; toks poveikis nepriklauso nuo amžiaus, bet priklauso nuo dozės dydžio ir pasireiškia tiek gulint, tiek stovint.</w:t>
      </w:r>
    </w:p>
    <w:p w14:paraId="68F138C3" w14:textId="77777777" w:rsidR="007732CC" w:rsidRDefault="00196C7A">
      <w:pPr>
        <w:widowControl w:val="0"/>
        <w:tabs>
          <w:tab w:val="left" w:pos="1296"/>
        </w:tabs>
        <w:snapToGrid w:val="0"/>
        <w:rPr>
          <w:sz w:val="22"/>
          <w:szCs w:val="22"/>
          <w:lang w:val="lt-LT"/>
        </w:rPr>
      </w:pPr>
      <w:proofErr w:type="spellStart"/>
      <w:r>
        <w:rPr>
          <w:sz w:val="22"/>
          <w:szCs w:val="22"/>
          <w:lang w:val="lt-LT"/>
        </w:rPr>
        <w:t>Antihipertenzinis</w:t>
      </w:r>
      <w:proofErr w:type="spellEnd"/>
      <w:r>
        <w:rPr>
          <w:sz w:val="22"/>
          <w:szCs w:val="22"/>
          <w:lang w:val="lt-LT"/>
        </w:rPr>
        <w:t xml:space="preserve"> poveikis trunka 24 valandas. Kraujospūdžio sumažėjimas pasireiškia greičiau nei per mėnesį, </w:t>
      </w:r>
      <w:proofErr w:type="spellStart"/>
      <w:r>
        <w:rPr>
          <w:sz w:val="22"/>
          <w:szCs w:val="22"/>
          <w:lang w:val="lt-LT"/>
        </w:rPr>
        <w:t>tachifilaksijos</w:t>
      </w:r>
      <w:proofErr w:type="spellEnd"/>
      <w:r>
        <w:rPr>
          <w:sz w:val="22"/>
          <w:szCs w:val="22"/>
          <w:lang w:val="lt-LT"/>
        </w:rPr>
        <w:t xml:space="preserve"> nebūna; gydymą nutraukus, atoveiksmio hipertenzijos nebūna. Klinikinių tyrimų metu nustatyta, kad kartu vartojamų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poveikis būna sinergetinis, palyginti su atskirai vartojamų veikliųjų medžiagų poveikiu.</w:t>
      </w:r>
    </w:p>
    <w:p w14:paraId="091B8954" w14:textId="77777777" w:rsidR="007732CC" w:rsidRDefault="007732CC">
      <w:pPr>
        <w:widowControl w:val="0"/>
        <w:tabs>
          <w:tab w:val="left" w:pos="1296"/>
        </w:tabs>
        <w:snapToGrid w:val="0"/>
        <w:jc w:val="both"/>
        <w:rPr>
          <w:sz w:val="22"/>
          <w:szCs w:val="22"/>
          <w:lang w:val="lt-LT"/>
        </w:rPr>
      </w:pPr>
    </w:p>
    <w:p w14:paraId="007011FE" w14:textId="77777777" w:rsidR="007732CC" w:rsidRDefault="00196C7A">
      <w:pPr>
        <w:widowControl w:val="0"/>
        <w:tabs>
          <w:tab w:val="left" w:pos="-142"/>
          <w:tab w:val="left" w:pos="284"/>
          <w:tab w:val="left" w:pos="709"/>
        </w:tabs>
        <w:snapToGrid w:val="0"/>
        <w:rPr>
          <w:sz w:val="22"/>
          <w:szCs w:val="22"/>
          <w:lang w:val="lt-LT"/>
        </w:rPr>
      </w:pPr>
      <w:proofErr w:type="spellStart"/>
      <w:r>
        <w:rPr>
          <w:sz w:val="22"/>
          <w:szCs w:val="22"/>
          <w:lang w:val="lt-LT"/>
        </w:rPr>
        <w:t>Daugiacentrio</w:t>
      </w:r>
      <w:proofErr w:type="spellEnd"/>
      <w:r>
        <w:rPr>
          <w:sz w:val="22"/>
          <w:szCs w:val="22"/>
          <w:lang w:val="lt-LT"/>
        </w:rPr>
        <w:t xml:space="preserve"> atsitiktinių imčių dvigubai koduoto tyrimo su aktyvia kontroline grupe (PICXEL) metu lygintas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derinio bei vien </w:t>
      </w:r>
      <w:proofErr w:type="spellStart"/>
      <w:r>
        <w:rPr>
          <w:sz w:val="22"/>
          <w:szCs w:val="22"/>
          <w:lang w:val="lt-LT"/>
        </w:rPr>
        <w:t>enalaprilio</w:t>
      </w:r>
      <w:proofErr w:type="spellEnd"/>
      <w:r>
        <w:rPr>
          <w:sz w:val="22"/>
          <w:szCs w:val="22"/>
          <w:lang w:val="lt-LT"/>
        </w:rPr>
        <w:t xml:space="preserve"> poveikis </w:t>
      </w:r>
      <w:proofErr w:type="spellStart"/>
      <w:r>
        <w:rPr>
          <w:sz w:val="22"/>
          <w:szCs w:val="22"/>
          <w:lang w:val="lt-LT"/>
        </w:rPr>
        <w:t>echokardiografiniams</w:t>
      </w:r>
      <w:proofErr w:type="spellEnd"/>
      <w:r>
        <w:rPr>
          <w:sz w:val="22"/>
          <w:szCs w:val="22"/>
          <w:lang w:val="lt-LT"/>
        </w:rPr>
        <w:t xml:space="preserve"> kairiojo skilvelio hipertrofijos (KSH) rodmenims.</w:t>
      </w:r>
    </w:p>
    <w:p w14:paraId="666EF2C5" w14:textId="77777777" w:rsidR="007732CC" w:rsidRDefault="00196C7A">
      <w:pPr>
        <w:widowControl w:val="0"/>
        <w:tabs>
          <w:tab w:val="left" w:pos="1296"/>
        </w:tabs>
        <w:snapToGrid w:val="0"/>
        <w:rPr>
          <w:sz w:val="22"/>
          <w:szCs w:val="22"/>
          <w:lang w:val="lt-LT"/>
        </w:rPr>
      </w:pPr>
      <w:r>
        <w:rPr>
          <w:sz w:val="22"/>
          <w:szCs w:val="22"/>
          <w:lang w:val="lt-LT"/>
        </w:rPr>
        <w:t>PICXEL tyrimo metu hipertenzija sirgę pacientai, kuriems buvo KSH (kairiojo skilvelio masės indeksas (KSMI) didesnis kaip 120 g/m</w:t>
      </w:r>
      <w:r>
        <w:rPr>
          <w:sz w:val="22"/>
          <w:szCs w:val="22"/>
          <w:vertAlign w:val="superscript"/>
          <w:lang w:val="lt-LT"/>
        </w:rPr>
        <w:t>2</w:t>
      </w:r>
      <w:r>
        <w:rPr>
          <w:sz w:val="22"/>
          <w:szCs w:val="22"/>
          <w:lang w:val="lt-LT"/>
        </w:rPr>
        <w:t xml:space="preserve"> vyrams ir didesnis kaip 100 g/m</w:t>
      </w:r>
      <w:r>
        <w:rPr>
          <w:sz w:val="22"/>
          <w:szCs w:val="22"/>
          <w:vertAlign w:val="superscript"/>
          <w:lang w:val="lt-LT"/>
        </w:rPr>
        <w:t>2</w:t>
      </w:r>
      <w:r>
        <w:rPr>
          <w:sz w:val="22"/>
          <w:szCs w:val="22"/>
          <w:lang w:val="lt-LT"/>
        </w:rPr>
        <w:t xml:space="preserve"> moterims), buvo suskirstyti į atsitiktines imtis ir vienerius metus kartą per parą vartojo 2 mg </w:t>
      </w:r>
      <w:proofErr w:type="spellStart"/>
      <w:r>
        <w:rPr>
          <w:sz w:val="22"/>
          <w:szCs w:val="22"/>
          <w:lang w:val="lt-LT"/>
        </w:rPr>
        <w:t>perindoprilio</w:t>
      </w:r>
      <w:proofErr w:type="spellEnd"/>
      <w:r>
        <w:rPr>
          <w:sz w:val="22"/>
          <w:szCs w:val="22"/>
          <w:lang w:val="lt-LT"/>
        </w:rPr>
        <w:t xml:space="preserve"> ir 0,625 mg </w:t>
      </w:r>
      <w:proofErr w:type="spellStart"/>
      <w:r>
        <w:rPr>
          <w:sz w:val="22"/>
          <w:szCs w:val="22"/>
          <w:lang w:val="lt-LT"/>
        </w:rPr>
        <w:t>indapamido</w:t>
      </w:r>
      <w:proofErr w:type="spellEnd"/>
      <w:r>
        <w:rPr>
          <w:sz w:val="22"/>
          <w:szCs w:val="22"/>
          <w:lang w:val="lt-LT"/>
        </w:rPr>
        <w:t xml:space="preserve"> arba 10 mg </w:t>
      </w:r>
      <w:proofErr w:type="spellStart"/>
      <w:r>
        <w:rPr>
          <w:sz w:val="22"/>
          <w:szCs w:val="22"/>
          <w:lang w:val="lt-LT"/>
        </w:rPr>
        <w:t>enalaprilio</w:t>
      </w:r>
      <w:proofErr w:type="spellEnd"/>
      <w:r>
        <w:rPr>
          <w:sz w:val="22"/>
          <w:szCs w:val="22"/>
          <w:lang w:val="lt-LT"/>
        </w:rPr>
        <w:t xml:space="preserve">. Dozė buvo koreguojama atsižvelgiant į kraujospūdžio kontrolę (didžiausia kartą per parą vartojama </w:t>
      </w:r>
      <w:proofErr w:type="spellStart"/>
      <w:r>
        <w:rPr>
          <w:sz w:val="22"/>
          <w:szCs w:val="22"/>
          <w:lang w:val="lt-LT"/>
        </w:rPr>
        <w:t>perindoprilio</w:t>
      </w:r>
      <w:proofErr w:type="spellEnd"/>
      <w:r>
        <w:rPr>
          <w:sz w:val="22"/>
          <w:szCs w:val="22"/>
          <w:lang w:val="lt-LT"/>
        </w:rPr>
        <w:t xml:space="preserve"> dozė buvo 8 mg, </w:t>
      </w:r>
      <w:proofErr w:type="spellStart"/>
      <w:r>
        <w:rPr>
          <w:sz w:val="22"/>
          <w:szCs w:val="22"/>
          <w:lang w:val="lt-LT"/>
        </w:rPr>
        <w:t>indapamido</w:t>
      </w:r>
      <w:proofErr w:type="spellEnd"/>
      <w:r>
        <w:rPr>
          <w:sz w:val="22"/>
          <w:szCs w:val="22"/>
          <w:lang w:val="lt-LT"/>
        </w:rPr>
        <w:t xml:space="preserve"> - 2,5 mg, </w:t>
      </w:r>
      <w:proofErr w:type="spellStart"/>
      <w:r>
        <w:rPr>
          <w:sz w:val="22"/>
          <w:szCs w:val="22"/>
          <w:lang w:val="lt-LT"/>
        </w:rPr>
        <w:t>enalaprilio</w:t>
      </w:r>
      <w:proofErr w:type="spellEnd"/>
      <w:r>
        <w:rPr>
          <w:sz w:val="22"/>
          <w:szCs w:val="22"/>
          <w:lang w:val="lt-LT"/>
        </w:rPr>
        <w:t xml:space="preserve"> – 40 mg). Tik 34 % pacientų tyrimo pabaigoje vis dar vartojo 2 mg </w:t>
      </w:r>
      <w:proofErr w:type="spellStart"/>
      <w:r>
        <w:rPr>
          <w:sz w:val="22"/>
          <w:szCs w:val="22"/>
          <w:lang w:val="lt-LT"/>
        </w:rPr>
        <w:t>perindoprilio</w:t>
      </w:r>
      <w:proofErr w:type="spellEnd"/>
      <w:r>
        <w:rPr>
          <w:sz w:val="22"/>
          <w:szCs w:val="22"/>
          <w:lang w:val="lt-LT"/>
        </w:rPr>
        <w:t xml:space="preserve"> ir 0,625 mg </w:t>
      </w:r>
      <w:proofErr w:type="spellStart"/>
      <w:r>
        <w:rPr>
          <w:sz w:val="22"/>
          <w:szCs w:val="22"/>
          <w:lang w:val="lt-LT"/>
        </w:rPr>
        <w:t>indapamido</w:t>
      </w:r>
      <w:proofErr w:type="spellEnd"/>
      <w:r>
        <w:rPr>
          <w:sz w:val="22"/>
          <w:szCs w:val="22"/>
          <w:lang w:val="lt-LT"/>
        </w:rPr>
        <w:t xml:space="preserve"> (10 mg </w:t>
      </w:r>
      <w:proofErr w:type="spellStart"/>
      <w:r>
        <w:rPr>
          <w:sz w:val="22"/>
          <w:szCs w:val="22"/>
          <w:lang w:val="lt-LT"/>
        </w:rPr>
        <w:t>enalaprilio</w:t>
      </w:r>
      <w:proofErr w:type="spellEnd"/>
      <w:r>
        <w:rPr>
          <w:sz w:val="22"/>
          <w:szCs w:val="22"/>
          <w:lang w:val="lt-LT"/>
        </w:rPr>
        <w:t xml:space="preserve"> dozę vartojo 20 % pacientų).</w:t>
      </w:r>
    </w:p>
    <w:p w14:paraId="496463EE" w14:textId="77777777" w:rsidR="007732CC" w:rsidRDefault="00196C7A">
      <w:pPr>
        <w:widowControl w:val="0"/>
        <w:tabs>
          <w:tab w:val="left" w:pos="1296"/>
        </w:tabs>
        <w:snapToGrid w:val="0"/>
        <w:rPr>
          <w:sz w:val="22"/>
          <w:szCs w:val="22"/>
          <w:lang w:val="lt-LT"/>
        </w:rPr>
      </w:pPr>
      <w:r>
        <w:rPr>
          <w:sz w:val="22"/>
          <w:szCs w:val="22"/>
          <w:lang w:val="lt-LT"/>
        </w:rPr>
        <w:t xml:space="preserve">Gydymo pabaigoje KSMI reikšmingai labiau sumažėjo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vartojusiems pacientams (-10,1 g/m²) nei </w:t>
      </w:r>
      <w:proofErr w:type="spellStart"/>
      <w:r>
        <w:rPr>
          <w:sz w:val="22"/>
          <w:szCs w:val="22"/>
          <w:lang w:val="lt-LT"/>
        </w:rPr>
        <w:t>enalaprilio</w:t>
      </w:r>
      <w:proofErr w:type="spellEnd"/>
      <w:r>
        <w:rPr>
          <w:sz w:val="22"/>
          <w:szCs w:val="22"/>
          <w:lang w:val="lt-LT"/>
        </w:rPr>
        <w:t xml:space="preserve"> vartojusiems pacientams (-1,1 g/m²) visoje į atsitiktines imtis suskirstytų žmonių populiacijoje. KSMI skirtumas tarp grupių buvo -8,3 (95 % PI (-11,5;-5,0), p &lt; 0,0001).</w:t>
      </w:r>
    </w:p>
    <w:p w14:paraId="2B5A8A23" w14:textId="77777777" w:rsidR="007732CC" w:rsidRDefault="00196C7A">
      <w:pPr>
        <w:widowControl w:val="0"/>
        <w:tabs>
          <w:tab w:val="left" w:pos="1296"/>
        </w:tabs>
        <w:snapToGrid w:val="0"/>
        <w:rPr>
          <w:sz w:val="22"/>
          <w:szCs w:val="22"/>
          <w:lang w:val="lt-LT"/>
        </w:rPr>
      </w:pPr>
      <w:r>
        <w:rPr>
          <w:sz w:val="22"/>
          <w:szCs w:val="22"/>
          <w:lang w:val="lt-LT"/>
        </w:rPr>
        <w:t xml:space="preserve">Geresnis poveikis KSMI pasireiškė vartojant 8 mg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 xml:space="preserve"> dozes.</w:t>
      </w:r>
    </w:p>
    <w:p w14:paraId="4B72310A" w14:textId="77777777" w:rsidR="007732CC" w:rsidRDefault="007732CC">
      <w:pPr>
        <w:widowControl w:val="0"/>
        <w:tabs>
          <w:tab w:val="left" w:pos="1296"/>
        </w:tabs>
        <w:snapToGrid w:val="0"/>
        <w:rPr>
          <w:sz w:val="22"/>
          <w:szCs w:val="22"/>
          <w:lang w:val="lt-LT"/>
        </w:rPr>
      </w:pPr>
    </w:p>
    <w:p w14:paraId="76D01BAE" w14:textId="77777777" w:rsidR="007732CC" w:rsidRDefault="00196C7A">
      <w:pPr>
        <w:widowControl w:val="0"/>
        <w:tabs>
          <w:tab w:val="left" w:pos="1296"/>
        </w:tabs>
        <w:snapToGrid w:val="0"/>
        <w:rPr>
          <w:sz w:val="22"/>
          <w:szCs w:val="22"/>
          <w:lang w:val="lt-LT"/>
        </w:rPr>
      </w:pPr>
      <w:proofErr w:type="spellStart"/>
      <w:r>
        <w:rPr>
          <w:sz w:val="22"/>
          <w:szCs w:val="22"/>
          <w:lang w:val="lt-LT"/>
        </w:rPr>
        <w:t>Sistolinio</w:t>
      </w:r>
      <w:proofErr w:type="spellEnd"/>
      <w:r>
        <w:rPr>
          <w:sz w:val="22"/>
          <w:szCs w:val="22"/>
          <w:lang w:val="lt-LT"/>
        </w:rPr>
        <w:t xml:space="preserve"> kraujospūdžio skirtumo vidurkis (vertinant rodmenų skirtumą tarp atsitiktinių imčių) buvo -5,8 </w:t>
      </w:r>
      <w:proofErr w:type="spellStart"/>
      <w:r>
        <w:rPr>
          <w:sz w:val="22"/>
          <w:szCs w:val="22"/>
          <w:lang w:val="lt-LT"/>
        </w:rPr>
        <w:t>mmHg</w:t>
      </w:r>
      <w:proofErr w:type="spellEnd"/>
      <w:r>
        <w:rPr>
          <w:sz w:val="22"/>
          <w:szCs w:val="22"/>
          <w:lang w:val="lt-LT"/>
        </w:rPr>
        <w:t xml:space="preserve"> (95 % PI (-7,9; -3,7), p &lt; 0,0001), </w:t>
      </w:r>
      <w:proofErr w:type="spellStart"/>
      <w:r>
        <w:rPr>
          <w:sz w:val="22"/>
          <w:szCs w:val="22"/>
          <w:lang w:val="lt-LT"/>
        </w:rPr>
        <w:t>diastolinio</w:t>
      </w:r>
      <w:proofErr w:type="spellEnd"/>
      <w:r>
        <w:rPr>
          <w:sz w:val="22"/>
          <w:szCs w:val="22"/>
          <w:lang w:val="lt-LT"/>
        </w:rPr>
        <w:t xml:space="preserve"> kraujospūdžio skirtumo vidurkis buvo -2,3 </w:t>
      </w:r>
      <w:proofErr w:type="spellStart"/>
      <w:r>
        <w:rPr>
          <w:sz w:val="22"/>
          <w:szCs w:val="22"/>
          <w:lang w:val="lt-LT"/>
        </w:rPr>
        <w:t>mmHg</w:t>
      </w:r>
      <w:proofErr w:type="spellEnd"/>
      <w:r>
        <w:rPr>
          <w:sz w:val="22"/>
          <w:szCs w:val="22"/>
          <w:lang w:val="lt-LT"/>
        </w:rPr>
        <w:t xml:space="preserve"> (95 % PI (-3,6,-0,9), p=0,0004)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vartojusių pacientų grupės naudai.</w:t>
      </w:r>
    </w:p>
    <w:p w14:paraId="28C2D441" w14:textId="77777777" w:rsidR="007732CC" w:rsidRDefault="007732CC">
      <w:pPr>
        <w:widowControl w:val="0"/>
        <w:tabs>
          <w:tab w:val="left" w:pos="1296"/>
        </w:tabs>
        <w:snapToGrid w:val="0"/>
        <w:rPr>
          <w:sz w:val="22"/>
          <w:szCs w:val="22"/>
          <w:lang w:val="lt-LT"/>
        </w:rPr>
      </w:pPr>
    </w:p>
    <w:p w14:paraId="555586C5"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perindopriliu</w:t>
      </w:r>
      <w:proofErr w:type="spellEnd"/>
    </w:p>
    <w:p w14:paraId="4D202682"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 xml:space="preserve"> yra veiksmingas gydant įvairaus sunkumo (lengvą, vidutinio sunkumo bei sunkią) hipertenziją. </w:t>
      </w:r>
      <w:proofErr w:type="spellStart"/>
      <w:r>
        <w:rPr>
          <w:sz w:val="22"/>
          <w:szCs w:val="22"/>
          <w:lang w:val="lt-LT"/>
        </w:rPr>
        <w:t>Sistolinis</w:t>
      </w:r>
      <w:proofErr w:type="spellEnd"/>
      <w:r>
        <w:rPr>
          <w:sz w:val="22"/>
          <w:szCs w:val="22"/>
          <w:lang w:val="lt-LT"/>
        </w:rPr>
        <w:t xml:space="preserve"> ir </w:t>
      </w:r>
      <w:proofErr w:type="spellStart"/>
      <w:r>
        <w:rPr>
          <w:sz w:val="22"/>
          <w:szCs w:val="22"/>
          <w:lang w:val="lt-LT"/>
        </w:rPr>
        <w:t>diastolinis</w:t>
      </w:r>
      <w:proofErr w:type="spellEnd"/>
      <w:r>
        <w:rPr>
          <w:sz w:val="22"/>
          <w:szCs w:val="22"/>
          <w:lang w:val="lt-LT"/>
        </w:rPr>
        <w:t xml:space="preserve"> kraujospūdis mažėja ir stovint, ir gulint. Stipriausias </w:t>
      </w:r>
      <w:proofErr w:type="spellStart"/>
      <w:r>
        <w:rPr>
          <w:sz w:val="22"/>
          <w:szCs w:val="22"/>
          <w:lang w:val="lt-LT"/>
        </w:rPr>
        <w:t>antihipertenzinis</w:t>
      </w:r>
      <w:proofErr w:type="spellEnd"/>
      <w:r>
        <w:rPr>
          <w:sz w:val="22"/>
          <w:szCs w:val="22"/>
          <w:lang w:val="lt-LT"/>
        </w:rPr>
        <w:t xml:space="preserve"> vienkartinės dozės poveikis pasireiškia po preparato pavartojimo praėjus 4</w:t>
      </w:r>
      <w:r>
        <w:rPr>
          <w:sz w:val="22"/>
          <w:szCs w:val="22"/>
          <w:lang w:val="lt-LT"/>
        </w:rPr>
        <w:noBreakHyphen/>
        <w:t>6 valandoms, poveikis trunka 24 valandas.</w:t>
      </w:r>
    </w:p>
    <w:p w14:paraId="65721521" w14:textId="77777777" w:rsidR="007732CC" w:rsidRDefault="00196C7A">
      <w:pPr>
        <w:widowControl w:val="0"/>
        <w:tabs>
          <w:tab w:val="left" w:pos="1296"/>
        </w:tabs>
        <w:snapToGrid w:val="0"/>
        <w:rPr>
          <w:sz w:val="22"/>
          <w:szCs w:val="22"/>
          <w:lang w:val="lt-LT"/>
        </w:rPr>
      </w:pPr>
      <w:r>
        <w:rPr>
          <w:sz w:val="22"/>
          <w:szCs w:val="22"/>
          <w:lang w:val="lt-LT"/>
        </w:rPr>
        <w:t xml:space="preserve">Net po 24 valandų </w:t>
      </w:r>
      <w:proofErr w:type="spellStart"/>
      <w:r>
        <w:rPr>
          <w:sz w:val="22"/>
          <w:szCs w:val="22"/>
          <w:lang w:val="lt-LT"/>
        </w:rPr>
        <w:t>angiotenziną</w:t>
      </w:r>
      <w:proofErr w:type="spellEnd"/>
      <w:r>
        <w:rPr>
          <w:sz w:val="22"/>
          <w:szCs w:val="22"/>
          <w:lang w:val="lt-LT"/>
        </w:rPr>
        <w:t xml:space="preserve"> konvertuojančio fermento slopinimas būna maždaug 80 % maksimalaus poveikio.</w:t>
      </w:r>
    </w:p>
    <w:p w14:paraId="64A16CE6" w14:textId="77777777" w:rsidR="007732CC" w:rsidRDefault="00196C7A">
      <w:pPr>
        <w:widowControl w:val="0"/>
        <w:tabs>
          <w:tab w:val="left" w:pos="1296"/>
        </w:tabs>
        <w:snapToGrid w:val="0"/>
        <w:rPr>
          <w:sz w:val="22"/>
          <w:szCs w:val="22"/>
          <w:lang w:val="lt-LT"/>
        </w:rPr>
      </w:pPr>
      <w:r>
        <w:rPr>
          <w:sz w:val="22"/>
          <w:szCs w:val="22"/>
          <w:lang w:val="lt-LT"/>
        </w:rPr>
        <w:t xml:space="preserve">Pacientams, kurie į gydymą reaguoja, kraujospūdis tampa normalus po mėnesio ir toks išlieka, </w:t>
      </w:r>
      <w:proofErr w:type="spellStart"/>
      <w:r>
        <w:rPr>
          <w:sz w:val="22"/>
          <w:szCs w:val="22"/>
          <w:lang w:val="lt-LT"/>
        </w:rPr>
        <w:t>tachifilaksijos</w:t>
      </w:r>
      <w:proofErr w:type="spellEnd"/>
      <w:r>
        <w:rPr>
          <w:sz w:val="22"/>
          <w:szCs w:val="22"/>
          <w:lang w:val="lt-LT"/>
        </w:rPr>
        <w:t xml:space="preserve"> nebūna.</w:t>
      </w:r>
    </w:p>
    <w:p w14:paraId="1FDBB28F" w14:textId="77777777" w:rsidR="007732CC" w:rsidRDefault="007732CC">
      <w:pPr>
        <w:widowControl w:val="0"/>
        <w:tabs>
          <w:tab w:val="left" w:pos="1296"/>
        </w:tabs>
        <w:snapToGrid w:val="0"/>
        <w:rPr>
          <w:sz w:val="22"/>
          <w:szCs w:val="22"/>
          <w:lang w:val="lt-LT"/>
        </w:rPr>
      </w:pPr>
    </w:p>
    <w:p w14:paraId="4A5DED38" w14:textId="77777777" w:rsidR="007732CC" w:rsidRDefault="00196C7A">
      <w:pPr>
        <w:widowControl w:val="0"/>
        <w:tabs>
          <w:tab w:val="left" w:pos="1296"/>
        </w:tabs>
        <w:snapToGrid w:val="0"/>
        <w:rPr>
          <w:sz w:val="22"/>
          <w:szCs w:val="22"/>
          <w:lang w:val="lt-LT"/>
        </w:rPr>
      </w:pPr>
      <w:r>
        <w:rPr>
          <w:sz w:val="22"/>
          <w:szCs w:val="22"/>
          <w:lang w:val="lt-LT"/>
        </w:rPr>
        <w:t xml:space="preserve">Nutraukus </w:t>
      </w:r>
      <w:proofErr w:type="spellStart"/>
      <w:r>
        <w:rPr>
          <w:sz w:val="22"/>
          <w:szCs w:val="22"/>
          <w:lang w:val="lt-LT"/>
        </w:rPr>
        <w:t>perindoprilio</w:t>
      </w:r>
      <w:proofErr w:type="spellEnd"/>
      <w:r>
        <w:rPr>
          <w:sz w:val="22"/>
          <w:szCs w:val="22"/>
          <w:lang w:val="lt-LT"/>
        </w:rPr>
        <w:t xml:space="preserve"> vartojimą, atoveiksmio hipertenzijos nebūna.</w:t>
      </w:r>
    </w:p>
    <w:p w14:paraId="10624BF2" w14:textId="77777777" w:rsidR="007732CC" w:rsidRDefault="007732CC">
      <w:pPr>
        <w:widowControl w:val="0"/>
        <w:tabs>
          <w:tab w:val="left" w:pos="1296"/>
        </w:tabs>
        <w:snapToGrid w:val="0"/>
        <w:rPr>
          <w:sz w:val="22"/>
          <w:szCs w:val="22"/>
          <w:lang w:val="lt-LT"/>
        </w:rPr>
      </w:pPr>
    </w:p>
    <w:p w14:paraId="26084B26" w14:textId="77777777" w:rsidR="007732CC" w:rsidRDefault="00196C7A">
      <w:pPr>
        <w:widowControl w:val="0"/>
        <w:tabs>
          <w:tab w:val="left" w:pos="1296"/>
        </w:tabs>
        <w:snapToGrid w:val="0"/>
        <w:rPr>
          <w:sz w:val="22"/>
          <w:szCs w:val="22"/>
          <w:lang w:val="lt-LT"/>
        </w:rPr>
      </w:pPr>
      <w:proofErr w:type="spellStart"/>
      <w:r>
        <w:rPr>
          <w:sz w:val="22"/>
          <w:szCs w:val="22"/>
          <w:lang w:val="lt-LT"/>
        </w:rPr>
        <w:t>Perindoprilis</w:t>
      </w:r>
      <w:proofErr w:type="spellEnd"/>
      <w:r>
        <w:rPr>
          <w:sz w:val="22"/>
          <w:szCs w:val="22"/>
          <w:lang w:val="lt-LT"/>
        </w:rPr>
        <w:t xml:space="preserve"> plečia kraujagysles, atkuria pagrindinių arterijų elastingumą, koreguoja histologinius ir morfologinius pasipriešinimo kraujagyslių pokyčius bei mažina kairiojo skilvelio hipertrofiją. Esant reikalui gydymą galima papildyti </w:t>
      </w:r>
      <w:proofErr w:type="spellStart"/>
      <w:r>
        <w:rPr>
          <w:sz w:val="22"/>
          <w:szCs w:val="22"/>
          <w:lang w:val="lt-LT"/>
        </w:rPr>
        <w:t>tiazidiniu</w:t>
      </w:r>
      <w:proofErr w:type="spellEnd"/>
      <w:r>
        <w:rPr>
          <w:sz w:val="22"/>
          <w:szCs w:val="22"/>
          <w:lang w:val="lt-LT"/>
        </w:rPr>
        <w:t xml:space="preserve"> diuretiku, tada pasireiškia adityvi sinergija.</w:t>
      </w:r>
    </w:p>
    <w:p w14:paraId="2737A82E" w14:textId="77777777" w:rsidR="007732CC" w:rsidRDefault="007732CC">
      <w:pPr>
        <w:widowControl w:val="0"/>
        <w:tabs>
          <w:tab w:val="left" w:pos="1296"/>
        </w:tabs>
        <w:snapToGrid w:val="0"/>
        <w:rPr>
          <w:sz w:val="22"/>
          <w:szCs w:val="22"/>
          <w:lang w:val="lt-LT"/>
        </w:rPr>
      </w:pPr>
    </w:p>
    <w:p w14:paraId="1D3BA91B" w14:textId="77777777" w:rsidR="007732CC" w:rsidRDefault="00196C7A">
      <w:pPr>
        <w:widowControl w:val="0"/>
        <w:tabs>
          <w:tab w:val="left" w:pos="1296"/>
        </w:tabs>
        <w:snapToGrid w:val="0"/>
        <w:rPr>
          <w:sz w:val="22"/>
          <w:szCs w:val="22"/>
          <w:lang w:val="lt-LT"/>
        </w:rPr>
      </w:pPr>
      <w:r>
        <w:rPr>
          <w:sz w:val="22"/>
          <w:szCs w:val="22"/>
          <w:lang w:val="lt-LT"/>
        </w:rPr>
        <w:t xml:space="preserve">Jeigu </w:t>
      </w:r>
      <w:proofErr w:type="spellStart"/>
      <w:r>
        <w:rPr>
          <w:sz w:val="22"/>
          <w:szCs w:val="22"/>
          <w:lang w:val="lt-LT"/>
        </w:rPr>
        <w:t>angiotenziną</w:t>
      </w:r>
      <w:proofErr w:type="spellEnd"/>
      <w:r>
        <w:rPr>
          <w:sz w:val="22"/>
          <w:szCs w:val="22"/>
          <w:lang w:val="lt-LT"/>
        </w:rPr>
        <w:t xml:space="preserve"> konvertuojančio fermento inhibitoriaus vartojama kartu su </w:t>
      </w:r>
      <w:proofErr w:type="spellStart"/>
      <w:r>
        <w:rPr>
          <w:sz w:val="22"/>
          <w:szCs w:val="22"/>
          <w:lang w:val="lt-LT"/>
        </w:rPr>
        <w:t>tiazidiniu</w:t>
      </w:r>
      <w:proofErr w:type="spellEnd"/>
      <w:r>
        <w:rPr>
          <w:sz w:val="22"/>
          <w:szCs w:val="22"/>
          <w:lang w:val="lt-LT"/>
        </w:rPr>
        <w:t xml:space="preserve"> diuretiku, </w:t>
      </w:r>
      <w:r>
        <w:rPr>
          <w:sz w:val="22"/>
          <w:szCs w:val="22"/>
          <w:lang w:val="lt-LT"/>
        </w:rPr>
        <w:lastRenderedPageBreak/>
        <w:t xml:space="preserve">mažėja su vien diuretiko vartojimu susijusios </w:t>
      </w:r>
      <w:proofErr w:type="spellStart"/>
      <w:r>
        <w:rPr>
          <w:sz w:val="22"/>
          <w:szCs w:val="22"/>
          <w:lang w:val="lt-LT"/>
        </w:rPr>
        <w:t>hipokalemijos</w:t>
      </w:r>
      <w:proofErr w:type="spellEnd"/>
      <w:r>
        <w:rPr>
          <w:sz w:val="22"/>
          <w:szCs w:val="22"/>
          <w:lang w:val="lt-LT"/>
        </w:rPr>
        <w:t xml:space="preserve"> pasireiškimo rizika.</w:t>
      </w:r>
    </w:p>
    <w:p w14:paraId="14D333B9" w14:textId="77777777" w:rsidR="007732CC" w:rsidRDefault="007732CC">
      <w:pPr>
        <w:widowControl w:val="0"/>
        <w:tabs>
          <w:tab w:val="left" w:pos="1296"/>
        </w:tabs>
        <w:snapToGrid w:val="0"/>
        <w:rPr>
          <w:sz w:val="22"/>
          <w:szCs w:val="22"/>
          <w:lang w:val="lt-LT"/>
        </w:rPr>
      </w:pPr>
    </w:p>
    <w:p w14:paraId="0573FB8E" w14:textId="77777777" w:rsidR="007732CC" w:rsidRDefault="00196C7A">
      <w:pPr>
        <w:widowControl w:val="0"/>
        <w:tabs>
          <w:tab w:val="left" w:pos="1296"/>
        </w:tabs>
        <w:snapToGrid w:val="0"/>
        <w:rPr>
          <w:sz w:val="22"/>
          <w:szCs w:val="22"/>
          <w:lang w:val="lt-LT"/>
        </w:rPr>
      </w:pPr>
      <w:r>
        <w:rPr>
          <w:rFonts w:eastAsia="Calibri"/>
          <w:i/>
          <w:sz w:val="22"/>
          <w:szCs w:val="22"/>
          <w:lang w:val="lt-LT"/>
        </w:rPr>
        <w:t xml:space="preserve">Dvigubos </w:t>
      </w:r>
      <w:proofErr w:type="spellStart"/>
      <w:r>
        <w:rPr>
          <w:rFonts w:eastAsia="Calibri"/>
          <w:i/>
          <w:sz w:val="22"/>
          <w:szCs w:val="22"/>
          <w:lang w:val="lt-LT"/>
        </w:rPr>
        <w:t>renino</w:t>
      </w:r>
      <w:proofErr w:type="spellEnd"/>
      <w:r>
        <w:rPr>
          <w:rFonts w:eastAsia="Calibri"/>
          <w:i/>
          <w:sz w:val="22"/>
          <w:szCs w:val="22"/>
          <w:lang w:val="lt-LT"/>
        </w:rPr>
        <w:t xml:space="preserve">, </w:t>
      </w:r>
      <w:proofErr w:type="spellStart"/>
      <w:r>
        <w:rPr>
          <w:rFonts w:eastAsia="Calibri"/>
          <w:i/>
          <w:sz w:val="22"/>
          <w:szCs w:val="22"/>
          <w:lang w:val="lt-LT"/>
        </w:rPr>
        <w:t>angiotenzino</w:t>
      </w:r>
      <w:proofErr w:type="spellEnd"/>
      <w:r>
        <w:rPr>
          <w:rFonts w:eastAsia="Calibri"/>
          <w:i/>
          <w:sz w:val="22"/>
          <w:szCs w:val="22"/>
          <w:lang w:val="lt-LT"/>
        </w:rPr>
        <w:t xml:space="preserve">, </w:t>
      </w:r>
      <w:proofErr w:type="spellStart"/>
      <w:r>
        <w:rPr>
          <w:rFonts w:eastAsia="Calibri"/>
          <w:i/>
          <w:sz w:val="22"/>
          <w:szCs w:val="22"/>
          <w:lang w:val="lt-LT"/>
        </w:rPr>
        <w:t>aldosterono</w:t>
      </w:r>
      <w:proofErr w:type="spellEnd"/>
      <w:r>
        <w:rPr>
          <w:rFonts w:eastAsia="Calibri"/>
          <w:i/>
          <w:sz w:val="22"/>
          <w:szCs w:val="22"/>
          <w:lang w:val="lt-LT"/>
        </w:rPr>
        <w:t xml:space="preserve"> sistemos (RAAS) blokados klinikinių tyrimų duomenys</w:t>
      </w:r>
    </w:p>
    <w:p w14:paraId="4D8624AB" w14:textId="77777777" w:rsidR="007732CC" w:rsidRDefault="00196C7A">
      <w:pPr>
        <w:widowControl w:val="0"/>
        <w:tabs>
          <w:tab w:val="left" w:pos="1296"/>
        </w:tabs>
        <w:snapToGrid w:val="0"/>
        <w:rPr>
          <w:sz w:val="22"/>
          <w:szCs w:val="22"/>
          <w:lang w:val="lt-LT"/>
        </w:rPr>
      </w:pPr>
      <w:r>
        <w:rPr>
          <w:sz w:val="22"/>
          <w:szCs w:val="22"/>
          <w:lang w:val="lt-LT"/>
        </w:rPr>
        <w:t>Dviem dideliais atsitiktinės atrankos, kontroliuojamais tyrimais (ONTARGET (angl. „</w:t>
      </w:r>
      <w:proofErr w:type="spellStart"/>
      <w:r>
        <w:rPr>
          <w:i/>
          <w:sz w:val="22"/>
          <w:szCs w:val="22"/>
          <w:lang w:val="lt-LT"/>
        </w:rPr>
        <w:t>ONgoing</w:t>
      </w:r>
      <w:proofErr w:type="spellEnd"/>
      <w:r>
        <w:rPr>
          <w:i/>
          <w:sz w:val="22"/>
          <w:szCs w:val="22"/>
          <w:lang w:val="lt-LT"/>
        </w:rPr>
        <w:t xml:space="preserve"> </w:t>
      </w:r>
      <w:proofErr w:type="spellStart"/>
      <w:r>
        <w:rPr>
          <w:i/>
          <w:sz w:val="22"/>
          <w:szCs w:val="22"/>
          <w:lang w:val="lt-LT"/>
        </w:rPr>
        <w:t>Telmisartan</w:t>
      </w:r>
      <w:proofErr w:type="spellEnd"/>
      <w:r>
        <w:rPr>
          <w:i/>
          <w:sz w:val="22"/>
          <w:szCs w:val="22"/>
          <w:lang w:val="lt-LT"/>
        </w:rPr>
        <w:t xml:space="preserve"> </w:t>
      </w:r>
      <w:proofErr w:type="spellStart"/>
      <w:r>
        <w:rPr>
          <w:i/>
          <w:sz w:val="22"/>
          <w:szCs w:val="22"/>
          <w:lang w:val="lt-LT"/>
        </w:rPr>
        <w:t>Alone</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combination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Ramipril</w:t>
      </w:r>
      <w:proofErr w:type="spellEnd"/>
      <w:r>
        <w:rPr>
          <w:i/>
          <w:sz w:val="22"/>
          <w:szCs w:val="22"/>
          <w:lang w:val="lt-LT"/>
        </w:rPr>
        <w:t xml:space="preserve"> Global </w:t>
      </w:r>
      <w:proofErr w:type="spellStart"/>
      <w:r>
        <w:rPr>
          <w:i/>
          <w:sz w:val="22"/>
          <w:szCs w:val="22"/>
          <w:lang w:val="lt-LT"/>
        </w:rPr>
        <w:t>Endpoint</w:t>
      </w:r>
      <w:proofErr w:type="spellEnd"/>
      <w:r>
        <w:rPr>
          <w:i/>
          <w:sz w:val="22"/>
          <w:szCs w:val="22"/>
          <w:lang w:val="lt-LT"/>
        </w:rPr>
        <w:t xml:space="preserve"> </w:t>
      </w:r>
      <w:proofErr w:type="spellStart"/>
      <w:r>
        <w:rPr>
          <w:i/>
          <w:sz w:val="22"/>
          <w:szCs w:val="22"/>
          <w:lang w:val="lt-LT"/>
        </w:rPr>
        <w:t>Trial</w:t>
      </w:r>
      <w:proofErr w:type="spellEnd"/>
      <w:r>
        <w:rPr>
          <w:sz w:val="22"/>
          <w:szCs w:val="22"/>
          <w:lang w:val="lt-LT"/>
        </w:rPr>
        <w:t>“) ir VA NEPHRON-D (angl. „</w:t>
      </w:r>
      <w:proofErr w:type="spellStart"/>
      <w:r>
        <w:rPr>
          <w:i/>
          <w:sz w:val="22"/>
          <w:szCs w:val="22"/>
          <w:lang w:val="lt-LT"/>
        </w:rPr>
        <w:t>The</w:t>
      </w:r>
      <w:proofErr w:type="spellEnd"/>
      <w:r>
        <w:rPr>
          <w:i/>
          <w:sz w:val="22"/>
          <w:szCs w:val="22"/>
          <w:lang w:val="lt-LT"/>
        </w:rPr>
        <w:t xml:space="preserve"> </w:t>
      </w:r>
      <w:proofErr w:type="spellStart"/>
      <w:r>
        <w:rPr>
          <w:i/>
          <w:sz w:val="22"/>
          <w:szCs w:val="22"/>
          <w:lang w:val="lt-LT"/>
        </w:rPr>
        <w:t>Veterans</w:t>
      </w:r>
      <w:proofErr w:type="spellEnd"/>
      <w:r>
        <w:rPr>
          <w:i/>
          <w:sz w:val="22"/>
          <w:szCs w:val="22"/>
          <w:lang w:val="lt-LT"/>
        </w:rPr>
        <w:t xml:space="preserve"> Affairs </w:t>
      </w:r>
      <w:proofErr w:type="spellStart"/>
      <w:r>
        <w:rPr>
          <w:i/>
          <w:sz w:val="22"/>
          <w:szCs w:val="22"/>
          <w:lang w:val="lt-LT"/>
        </w:rPr>
        <w:t>Nephropathy</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Diabetes</w:t>
      </w:r>
      <w:proofErr w:type="spellEnd"/>
      <w:r>
        <w:rPr>
          <w:sz w:val="22"/>
          <w:szCs w:val="22"/>
          <w:lang w:val="lt-LT"/>
        </w:rPr>
        <w:t xml:space="preserve">“)) buvo ištirtas AKF inhibitoriaus ir </w:t>
      </w:r>
      <w:proofErr w:type="spellStart"/>
      <w:r>
        <w:rPr>
          <w:sz w:val="22"/>
          <w:szCs w:val="22"/>
          <w:lang w:val="lt-LT"/>
        </w:rPr>
        <w:t>angiotenzino</w:t>
      </w:r>
      <w:proofErr w:type="spellEnd"/>
      <w:r>
        <w:rPr>
          <w:sz w:val="22"/>
          <w:szCs w:val="22"/>
          <w:lang w:val="lt-LT"/>
        </w:rPr>
        <w:t xml:space="preserve"> II receptorių blokatoriaus derinio vartojimas.</w:t>
      </w:r>
    </w:p>
    <w:p w14:paraId="2E3982CC" w14:textId="77777777" w:rsidR="007732CC" w:rsidRDefault="00196C7A">
      <w:pPr>
        <w:widowControl w:val="0"/>
        <w:tabs>
          <w:tab w:val="left" w:pos="1296"/>
        </w:tabs>
        <w:snapToGrid w:val="0"/>
        <w:rPr>
          <w:sz w:val="22"/>
          <w:szCs w:val="22"/>
          <w:lang w:val="lt-LT"/>
        </w:rPr>
      </w:pPr>
      <w:r>
        <w:rPr>
          <w:sz w:val="22"/>
          <w:szCs w:val="22"/>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val="lt-LT"/>
        </w:rPr>
        <w:t>nefropatija</w:t>
      </w:r>
      <w:proofErr w:type="spellEnd"/>
      <w:r>
        <w:rPr>
          <w:sz w:val="22"/>
          <w:szCs w:val="22"/>
          <w:lang w:val="lt-LT"/>
        </w:rPr>
        <w:t>.</w:t>
      </w:r>
    </w:p>
    <w:p w14:paraId="6F5B9B4E" w14:textId="77777777" w:rsidR="007732CC" w:rsidRDefault="00196C7A">
      <w:pPr>
        <w:widowControl w:val="0"/>
        <w:tabs>
          <w:tab w:val="left" w:pos="1296"/>
        </w:tabs>
        <w:snapToGrid w:val="0"/>
        <w:rPr>
          <w:sz w:val="22"/>
          <w:szCs w:val="22"/>
          <w:lang w:val="lt-LT"/>
        </w:rPr>
      </w:pPr>
      <w:r>
        <w:rPr>
          <w:sz w:val="22"/>
          <w:szCs w:val="22"/>
          <w:lang w:val="lt-LT"/>
        </w:rPr>
        <w:t xml:space="preserve">Šie tyrimai neparodė reikšmingo teigiamo poveikio inkstų ir (arba) širdies ir kraujagyslių ligų baigtims ir mirštamumui, bet, palyginti su </w:t>
      </w:r>
      <w:proofErr w:type="spellStart"/>
      <w:r>
        <w:rPr>
          <w:sz w:val="22"/>
          <w:szCs w:val="22"/>
          <w:lang w:val="lt-LT"/>
        </w:rPr>
        <w:t>monoterapija</w:t>
      </w:r>
      <w:proofErr w:type="spellEnd"/>
      <w:r>
        <w:rPr>
          <w:sz w:val="22"/>
          <w:szCs w:val="22"/>
          <w:lang w:val="lt-LT"/>
        </w:rPr>
        <w:t xml:space="preserve">, buvo pastebėta didesnė </w:t>
      </w:r>
      <w:proofErr w:type="spellStart"/>
      <w:r>
        <w:rPr>
          <w:sz w:val="22"/>
          <w:szCs w:val="22"/>
          <w:lang w:val="lt-LT"/>
        </w:rPr>
        <w:t>hiperkalemijos</w:t>
      </w:r>
      <w:proofErr w:type="spellEnd"/>
      <w:r>
        <w:rPr>
          <w:sz w:val="22"/>
          <w:szCs w:val="22"/>
          <w:lang w:val="lt-LT"/>
        </w:rPr>
        <w:t xml:space="preserve">, ūminio inkstų pažeidimo ir (arba) </w:t>
      </w:r>
      <w:proofErr w:type="spellStart"/>
      <w:r>
        <w:rPr>
          <w:sz w:val="22"/>
          <w:szCs w:val="22"/>
          <w:lang w:val="lt-LT"/>
        </w:rPr>
        <w:t>hipotenzijos</w:t>
      </w:r>
      <w:proofErr w:type="spellEnd"/>
      <w:r>
        <w:rPr>
          <w:sz w:val="22"/>
          <w:szCs w:val="22"/>
          <w:lang w:val="lt-LT"/>
        </w:rPr>
        <w:t xml:space="preserve"> rizika. Atsižvelgiant į panašias </w:t>
      </w:r>
      <w:proofErr w:type="spellStart"/>
      <w:r>
        <w:rPr>
          <w:sz w:val="22"/>
          <w:szCs w:val="22"/>
          <w:lang w:val="lt-LT"/>
        </w:rPr>
        <w:t>farmakodinamines</w:t>
      </w:r>
      <w:proofErr w:type="spellEnd"/>
      <w:r>
        <w:rPr>
          <w:sz w:val="22"/>
          <w:szCs w:val="22"/>
          <w:lang w:val="lt-LT"/>
        </w:rPr>
        <w:t xml:space="preserve"> savybes, šie rezultatai taip pat galioja kitiems AKF inhibitoriams ir </w:t>
      </w:r>
      <w:proofErr w:type="spellStart"/>
      <w:r>
        <w:rPr>
          <w:sz w:val="22"/>
          <w:szCs w:val="22"/>
          <w:lang w:val="lt-LT"/>
        </w:rPr>
        <w:t>angiotenzino</w:t>
      </w:r>
      <w:proofErr w:type="spellEnd"/>
      <w:r>
        <w:rPr>
          <w:sz w:val="22"/>
          <w:szCs w:val="22"/>
          <w:lang w:val="lt-LT"/>
        </w:rPr>
        <w:t xml:space="preserve"> II receptorių blokatoriams.</w:t>
      </w:r>
    </w:p>
    <w:p w14:paraId="2861FF51" w14:textId="77777777" w:rsidR="007732CC" w:rsidRDefault="00196C7A">
      <w:pPr>
        <w:widowControl w:val="0"/>
        <w:tabs>
          <w:tab w:val="left" w:pos="1296"/>
        </w:tabs>
        <w:snapToGrid w:val="0"/>
        <w:rPr>
          <w:sz w:val="22"/>
          <w:szCs w:val="22"/>
          <w:lang w:val="lt-LT"/>
        </w:rPr>
      </w:pPr>
      <w:r>
        <w:rPr>
          <w:sz w:val="22"/>
          <w:szCs w:val="22"/>
          <w:lang w:val="lt-LT"/>
        </w:rPr>
        <w:t xml:space="preserve">Todėl pacientams, sergantiems diabetine </w:t>
      </w:r>
      <w:proofErr w:type="spellStart"/>
      <w:r>
        <w:rPr>
          <w:sz w:val="22"/>
          <w:szCs w:val="22"/>
          <w:lang w:val="lt-LT"/>
        </w:rPr>
        <w:t>nefropatija</w:t>
      </w:r>
      <w:proofErr w:type="spellEnd"/>
      <w:r>
        <w:rPr>
          <w:sz w:val="22"/>
          <w:szCs w:val="22"/>
          <w:lang w:val="lt-LT"/>
        </w:rPr>
        <w:t xml:space="preserve">, negalima kartu vartoti AKF inhibitorių ir </w:t>
      </w:r>
      <w:proofErr w:type="spellStart"/>
      <w:r>
        <w:rPr>
          <w:sz w:val="22"/>
          <w:szCs w:val="22"/>
          <w:lang w:val="lt-LT"/>
        </w:rPr>
        <w:t>angiotenzino</w:t>
      </w:r>
      <w:proofErr w:type="spellEnd"/>
      <w:r>
        <w:rPr>
          <w:sz w:val="22"/>
          <w:szCs w:val="22"/>
          <w:lang w:val="lt-LT"/>
        </w:rPr>
        <w:t xml:space="preserve"> II receptorių blokatorių.</w:t>
      </w:r>
    </w:p>
    <w:p w14:paraId="528C8331" w14:textId="77777777" w:rsidR="007732CC" w:rsidRDefault="00196C7A">
      <w:pPr>
        <w:widowControl w:val="0"/>
        <w:tabs>
          <w:tab w:val="left" w:pos="1296"/>
        </w:tabs>
        <w:snapToGrid w:val="0"/>
        <w:rPr>
          <w:sz w:val="22"/>
          <w:szCs w:val="22"/>
          <w:lang w:val="lt-LT"/>
        </w:rPr>
      </w:pPr>
      <w:r>
        <w:rPr>
          <w:sz w:val="22"/>
          <w:szCs w:val="22"/>
          <w:lang w:val="lt-LT"/>
        </w:rPr>
        <w:t>ALTITUDE (angl. „</w:t>
      </w:r>
      <w:proofErr w:type="spellStart"/>
      <w:r>
        <w:rPr>
          <w:i/>
          <w:sz w:val="22"/>
          <w:szCs w:val="22"/>
          <w:lang w:val="lt-LT"/>
        </w:rPr>
        <w:t>Aliskiren</w:t>
      </w:r>
      <w:proofErr w:type="spellEnd"/>
      <w:r>
        <w:rPr>
          <w:i/>
          <w:sz w:val="22"/>
          <w:szCs w:val="22"/>
          <w:lang w:val="lt-LT"/>
        </w:rPr>
        <w:t xml:space="preserve"> </w:t>
      </w:r>
      <w:proofErr w:type="spellStart"/>
      <w:r>
        <w:rPr>
          <w:i/>
          <w:sz w:val="22"/>
          <w:szCs w:val="22"/>
          <w:lang w:val="lt-LT"/>
        </w:rPr>
        <w:t>Trial</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Type 2 </w:t>
      </w:r>
      <w:proofErr w:type="spellStart"/>
      <w:r>
        <w:rPr>
          <w:i/>
          <w:sz w:val="22"/>
          <w:szCs w:val="22"/>
          <w:lang w:val="lt-LT"/>
        </w:rPr>
        <w:t>Diabetes</w:t>
      </w:r>
      <w:proofErr w:type="spellEnd"/>
      <w:r>
        <w:rPr>
          <w:i/>
          <w:sz w:val="22"/>
          <w:szCs w:val="22"/>
          <w:lang w:val="lt-LT"/>
        </w:rPr>
        <w:t xml:space="preserve"> </w:t>
      </w:r>
      <w:proofErr w:type="spellStart"/>
      <w:r>
        <w:rPr>
          <w:i/>
          <w:sz w:val="22"/>
          <w:szCs w:val="22"/>
          <w:lang w:val="lt-LT"/>
        </w:rPr>
        <w:t>Using</w:t>
      </w:r>
      <w:proofErr w:type="spellEnd"/>
      <w:r>
        <w:rPr>
          <w:i/>
          <w:sz w:val="22"/>
          <w:szCs w:val="22"/>
          <w:lang w:val="lt-LT"/>
        </w:rPr>
        <w:t xml:space="preserve"> </w:t>
      </w:r>
      <w:proofErr w:type="spellStart"/>
      <w:r>
        <w:rPr>
          <w:i/>
          <w:sz w:val="22"/>
          <w:szCs w:val="22"/>
          <w:lang w:val="lt-LT"/>
        </w:rPr>
        <w:t>Cardiovascular</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Renal</w:t>
      </w:r>
      <w:proofErr w:type="spellEnd"/>
      <w:r>
        <w:rPr>
          <w:i/>
          <w:sz w:val="22"/>
          <w:szCs w:val="22"/>
          <w:lang w:val="lt-LT"/>
        </w:rPr>
        <w:t xml:space="preserve"> </w:t>
      </w:r>
      <w:proofErr w:type="spellStart"/>
      <w:r>
        <w:rPr>
          <w:i/>
          <w:sz w:val="22"/>
          <w:szCs w:val="22"/>
          <w:lang w:val="lt-LT"/>
        </w:rPr>
        <w:t>Disease</w:t>
      </w:r>
      <w:proofErr w:type="spellEnd"/>
      <w:r>
        <w:rPr>
          <w:i/>
          <w:sz w:val="22"/>
          <w:szCs w:val="22"/>
          <w:lang w:val="lt-LT"/>
        </w:rPr>
        <w:t xml:space="preserve"> </w:t>
      </w:r>
      <w:proofErr w:type="spellStart"/>
      <w:r>
        <w:rPr>
          <w:i/>
          <w:sz w:val="22"/>
          <w:szCs w:val="22"/>
          <w:lang w:val="lt-LT"/>
        </w:rPr>
        <w:t>Endpoints</w:t>
      </w:r>
      <w:proofErr w:type="spellEnd"/>
      <w:r>
        <w:rPr>
          <w:sz w:val="22"/>
          <w:szCs w:val="22"/>
          <w:lang w:val="lt-LT"/>
        </w:rPr>
        <w:t xml:space="preserve">“) tyrimu buvo siekiama ištirti, ar būtų naudingas </w:t>
      </w:r>
      <w:proofErr w:type="spellStart"/>
      <w:r>
        <w:rPr>
          <w:sz w:val="22"/>
          <w:szCs w:val="22"/>
          <w:lang w:val="lt-LT"/>
        </w:rPr>
        <w:t>aliskireno</w:t>
      </w:r>
      <w:proofErr w:type="spellEnd"/>
      <w:r>
        <w:rPr>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Pr>
          <w:sz w:val="22"/>
          <w:szCs w:val="22"/>
          <w:lang w:val="lt-LT"/>
        </w:rPr>
        <w:t>angiotenzino</w:t>
      </w:r>
      <w:proofErr w:type="spellEnd"/>
      <w:r>
        <w:rPr>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Pr>
          <w:sz w:val="22"/>
          <w:szCs w:val="22"/>
          <w:lang w:val="lt-LT"/>
        </w:rPr>
        <w:t>aliskireno</w:t>
      </w:r>
      <w:proofErr w:type="spellEnd"/>
      <w:r>
        <w:rPr>
          <w:sz w:val="22"/>
          <w:szCs w:val="22"/>
          <w:lang w:val="lt-LT"/>
        </w:rPr>
        <w:t xml:space="preserve"> grupėje buvo didesnis nei placebo grupėje, o nepageidaujami reiškiniai ir sunkūs nepageidaujami reiškiniai (</w:t>
      </w:r>
      <w:proofErr w:type="spellStart"/>
      <w:r>
        <w:rPr>
          <w:sz w:val="22"/>
          <w:szCs w:val="22"/>
          <w:lang w:val="lt-LT"/>
        </w:rPr>
        <w:t>hiperkalemija</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 xml:space="preserve"> ir inkstų funkcijos sutrikimai) </w:t>
      </w:r>
      <w:proofErr w:type="spellStart"/>
      <w:r>
        <w:rPr>
          <w:sz w:val="22"/>
          <w:szCs w:val="22"/>
          <w:lang w:val="lt-LT"/>
        </w:rPr>
        <w:t>aliskireno</w:t>
      </w:r>
      <w:proofErr w:type="spellEnd"/>
      <w:r>
        <w:rPr>
          <w:sz w:val="22"/>
          <w:szCs w:val="22"/>
          <w:lang w:val="lt-LT"/>
        </w:rPr>
        <w:t xml:space="preserve"> grupėje taip pat pasireiškė dažniau nei placebo grupėje.</w:t>
      </w:r>
    </w:p>
    <w:p w14:paraId="7391D48D" w14:textId="77777777" w:rsidR="007732CC" w:rsidRDefault="007732CC">
      <w:pPr>
        <w:widowControl w:val="0"/>
        <w:tabs>
          <w:tab w:val="left" w:pos="1296"/>
        </w:tabs>
        <w:snapToGrid w:val="0"/>
        <w:rPr>
          <w:sz w:val="22"/>
          <w:szCs w:val="22"/>
          <w:lang w:val="lt-LT"/>
        </w:rPr>
      </w:pPr>
    </w:p>
    <w:p w14:paraId="3C9418B0"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indapamidu</w:t>
      </w:r>
      <w:proofErr w:type="spellEnd"/>
    </w:p>
    <w:p w14:paraId="1883EE55" w14:textId="77777777" w:rsidR="007732CC" w:rsidRDefault="00196C7A">
      <w:pPr>
        <w:widowControl w:val="0"/>
        <w:tabs>
          <w:tab w:val="left" w:pos="1296"/>
        </w:tabs>
        <w:snapToGrid w:val="0"/>
        <w:rPr>
          <w:sz w:val="22"/>
          <w:szCs w:val="22"/>
          <w:lang w:val="lt-LT"/>
        </w:rPr>
      </w:pPr>
      <w:proofErr w:type="spellStart"/>
      <w:r>
        <w:rPr>
          <w:sz w:val="22"/>
          <w:szCs w:val="22"/>
          <w:lang w:val="lt-LT"/>
        </w:rPr>
        <w:t>Monoterapijai</w:t>
      </w:r>
      <w:proofErr w:type="spellEnd"/>
      <w:r>
        <w:rPr>
          <w:sz w:val="22"/>
          <w:szCs w:val="22"/>
          <w:lang w:val="lt-LT"/>
        </w:rPr>
        <w:t xml:space="preserve"> vartojamo </w:t>
      </w:r>
      <w:proofErr w:type="spellStart"/>
      <w:r>
        <w:rPr>
          <w:sz w:val="22"/>
          <w:szCs w:val="22"/>
          <w:lang w:val="lt-LT"/>
        </w:rPr>
        <w:t>indapamido</w:t>
      </w:r>
      <w:proofErr w:type="spellEnd"/>
      <w:r>
        <w:rPr>
          <w:sz w:val="22"/>
          <w:szCs w:val="22"/>
          <w:lang w:val="lt-LT"/>
        </w:rPr>
        <w:t xml:space="preserve"> </w:t>
      </w:r>
      <w:proofErr w:type="spellStart"/>
      <w:r>
        <w:rPr>
          <w:sz w:val="22"/>
          <w:szCs w:val="22"/>
          <w:lang w:val="lt-LT"/>
        </w:rPr>
        <w:t>antihipertenzinis</w:t>
      </w:r>
      <w:proofErr w:type="spellEnd"/>
      <w:r>
        <w:rPr>
          <w:sz w:val="22"/>
          <w:szCs w:val="22"/>
          <w:lang w:val="lt-LT"/>
        </w:rPr>
        <w:t xml:space="preserve"> poveikis trunka 24 valandas. Kraujospūdį mažinanti dozė diurezę didina </w:t>
      </w:r>
      <w:proofErr w:type="spellStart"/>
      <w:r>
        <w:rPr>
          <w:sz w:val="22"/>
          <w:szCs w:val="22"/>
          <w:lang w:val="lt-LT"/>
        </w:rPr>
        <w:t>minimliai</w:t>
      </w:r>
      <w:proofErr w:type="spellEnd"/>
      <w:r>
        <w:rPr>
          <w:sz w:val="22"/>
          <w:szCs w:val="22"/>
          <w:lang w:val="lt-LT"/>
        </w:rPr>
        <w:t>.</w:t>
      </w:r>
    </w:p>
    <w:p w14:paraId="185AF6EB" w14:textId="77777777" w:rsidR="007732CC" w:rsidRDefault="00196C7A">
      <w:pPr>
        <w:widowControl w:val="0"/>
        <w:tabs>
          <w:tab w:val="left" w:pos="1296"/>
        </w:tabs>
        <w:snapToGrid w:val="0"/>
        <w:rPr>
          <w:sz w:val="22"/>
          <w:szCs w:val="22"/>
          <w:lang w:val="lt-LT"/>
        </w:rPr>
      </w:pPr>
      <w:proofErr w:type="spellStart"/>
      <w:r>
        <w:rPr>
          <w:sz w:val="22"/>
          <w:szCs w:val="22"/>
          <w:lang w:val="lt-LT"/>
        </w:rPr>
        <w:t>Antihipertenzinis</w:t>
      </w:r>
      <w:proofErr w:type="spellEnd"/>
      <w:r>
        <w:rPr>
          <w:sz w:val="22"/>
          <w:szCs w:val="22"/>
          <w:lang w:val="lt-LT"/>
        </w:rPr>
        <w:t xml:space="preserve"> </w:t>
      </w:r>
      <w:proofErr w:type="spellStart"/>
      <w:r>
        <w:rPr>
          <w:sz w:val="22"/>
          <w:szCs w:val="22"/>
          <w:lang w:val="lt-LT"/>
        </w:rPr>
        <w:t>indapamido</w:t>
      </w:r>
      <w:proofErr w:type="spellEnd"/>
      <w:r>
        <w:rPr>
          <w:sz w:val="22"/>
          <w:szCs w:val="22"/>
          <w:lang w:val="lt-LT"/>
        </w:rPr>
        <w:t xml:space="preserve"> poveikis yra proporcingas arterijų sienelių elastingumo pagerėjimui bei bendrojo ir </w:t>
      </w:r>
      <w:proofErr w:type="spellStart"/>
      <w:r>
        <w:rPr>
          <w:sz w:val="22"/>
          <w:szCs w:val="22"/>
          <w:lang w:val="lt-LT"/>
        </w:rPr>
        <w:t>arteriolių</w:t>
      </w:r>
      <w:proofErr w:type="spellEnd"/>
      <w:r>
        <w:rPr>
          <w:sz w:val="22"/>
          <w:szCs w:val="22"/>
          <w:lang w:val="lt-LT"/>
        </w:rPr>
        <w:t xml:space="preserve"> sukeliamo periferinio kraujagyslių pasipriešinimo sumažėjimui. </w:t>
      </w:r>
      <w:proofErr w:type="spellStart"/>
      <w:r>
        <w:rPr>
          <w:sz w:val="22"/>
          <w:szCs w:val="22"/>
          <w:lang w:val="lt-LT"/>
        </w:rPr>
        <w:t>Indapamidas</w:t>
      </w:r>
      <w:proofErr w:type="spellEnd"/>
      <w:r>
        <w:rPr>
          <w:sz w:val="22"/>
          <w:szCs w:val="22"/>
          <w:lang w:val="lt-LT"/>
        </w:rPr>
        <w:t xml:space="preserve"> mažina kairiojo širdies skilvelio hipertrofiją.</w:t>
      </w:r>
    </w:p>
    <w:p w14:paraId="74BF4626" w14:textId="77777777" w:rsidR="007732CC" w:rsidRDefault="00196C7A">
      <w:pPr>
        <w:widowControl w:val="0"/>
        <w:tabs>
          <w:tab w:val="left" w:pos="1296"/>
        </w:tabs>
        <w:snapToGrid w:val="0"/>
        <w:rPr>
          <w:sz w:val="22"/>
          <w:szCs w:val="22"/>
          <w:lang w:val="lt-LT"/>
        </w:rPr>
      </w:pPr>
      <w:r>
        <w:rPr>
          <w:sz w:val="22"/>
          <w:szCs w:val="22"/>
          <w:lang w:val="lt-LT"/>
        </w:rPr>
        <w:t xml:space="preserve">Didinant </w:t>
      </w:r>
      <w:proofErr w:type="spellStart"/>
      <w:r>
        <w:rPr>
          <w:sz w:val="22"/>
          <w:szCs w:val="22"/>
          <w:lang w:val="lt-LT"/>
        </w:rPr>
        <w:t>tiazidinių</w:t>
      </w:r>
      <w:proofErr w:type="spellEnd"/>
      <w:r>
        <w:rPr>
          <w:sz w:val="22"/>
          <w:szCs w:val="22"/>
          <w:lang w:val="lt-LT"/>
        </w:rPr>
        <w:t xml:space="preserve"> arba į juos panašių diuretikų dozę daugiau, nei rekomenduojama, </w:t>
      </w:r>
      <w:proofErr w:type="spellStart"/>
      <w:r>
        <w:rPr>
          <w:sz w:val="22"/>
          <w:szCs w:val="22"/>
          <w:lang w:val="lt-LT"/>
        </w:rPr>
        <w:t>antihipertenzinis</w:t>
      </w:r>
      <w:proofErr w:type="spellEnd"/>
      <w:r>
        <w:rPr>
          <w:sz w:val="22"/>
          <w:szCs w:val="22"/>
          <w:lang w:val="lt-LT"/>
        </w:rPr>
        <w:t xml:space="preserve"> poveikis nekinta (angl. </w:t>
      </w:r>
      <w:proofErr w:type="spellStart"/>
      <w:r>
        <w:rPr>
          <w:i/>
          <w:sz w:val="22"/>
          <w:szCs w:val="22"/>
          <w:lang w:val="lt-LT"/>
        </w:rPr>
        <w:t>plateau</w:t>
      </w:r>
      <w:proofErr w:type="spellEnd"/>
      <w:r>
        <w:rPr>
          <w:sz w:val="22"/>
          <w:szCs w:val="22"/>
          <w:lang w:val="lt-LT"/>
        </w:rPr>
        <w:t>) , o nepageidaujamas poveikis toliau stiprėja. Jeigu gydymas neveiksmingas, dozę didinti draudžiama.</w:t>
      </w:r>
    </w:p>
    <w:p w14:paraId="68F30328" w14:textId="77777777" w:rsidR="007732CC" w:rsidRDefault="00196C7A">
      <w:pPr>
        <w:widowControl w:val="0"/>
        <w:tabs>
          <w:tab w:val="left" w:pos="1296"/>
        </w:tabs>
        <w:snapToGrid w:val="0"/>
        <w:rPr>
          <w:sz w:val="22"/>
          <w:szCs w:val="22"/>
          <w:lang w:val="lt-LT"/>
        </w:rPr>
      </w:pPr>
      <w:r>
        <w:rPr>
          <w:sz w:val="22"/>
          <w:szCs w:val="22"/>
          <w:lang w:val="lt-LT"/>
        </w:rPr>
        <w:t xml:space="preserve">Be to, vertinant trumpalaikį, vidutinės trukmės arba ilgalaikį </w:t>
      </w:r>
      <w:proofErr w:type="spellStart"/>
      <w:r>
        <w:rPr>
          <w:sz w:val="22"/>
          <w:szCs w:val="22"/>
          <w:lang w:val="lt-LT"/>
        </w:rPr>
        <w:t>indapamido</w:t>
      </w:r>
      <w:proofErr w:type="spellEnd"/>
      <w:r>
        <w:rPr>
          <w:sz w:val="22"/>
          <w:szCs w:val="22"/>
          <w:lang w:val="lt-LT"/>
        </w:rPr>
        <w:t xml:space="preserve"> poveikį hipertenzija sergantiems pacientams, nustatyta, kad:</w:t>
      </w:r>
    </w:p>
    <w:p w14:paraId="4DCD1057" w14:textId="77777777" w:rsidR="007732CC" w:rsidRDefault="00196C7A">
      <w:pPr>
        <w:widowControl w:val="0"/>
        <w:numPr>
          <w:ilvl w:val="0"/>
          <w:numId w:val="21"/>
        </w:numPr>
        <w:autoSpaceDE w:val="0"/>
        <w:autoSpaceDN w:val="0"/>
        <w:snapToGrid w:val="0"/>
        <w:spacing w:line="260" w:lineRule="exact"/>
        <w:rPr>
          <w:sz w:val="22"/>
          <w:szCs w:val="22"/>
          <w:lang w:val="lt-LT"/>
        </w:rPr>
      </w:pPr>
      <w:r>
        <w:rPr>
          <w:sz w:val="22"/>
          <w:szCs w:val="22"/>
          <w:lang w:val="lt-LT"/>
        </w:rPr>
        <w:t>nebūna poveikio riebalų (trigliceridų, MTL bei DTL cholesterolio) metabolizmui;</w:t>
      </w:r>
    </w:p>
    <w:p w14:paraId="4EF8A848" w14:textId="77777777" w:rsidR="007732CC" w:rsidRDefault="00196C7A">
      <w:pPr>
        <w:widowControl w:val="0"/>
        <w:numPr>
          <w:ilvl w:val="0"/>
          <w:numId w:val="21"/>
        </w:numPr>
        <w:autoSpaceDE w:val="0"/>
        <w:autoSpaceDN w:val="0"/>
        <w:snapToGrid w:val="0"/>
        <w:spacing w:line="260" w:lineRule="exact"/>
        <w:rPr>
          <w:sz w:val="22"/>
          <w:szCs w:val="22"/>
          <w:lang w:val="lt-LT"/>
        </w:rPr>
      </w:pPr>
      <w:r>
        <w:rPr>
          <w:sz w:val="22"/>
          <w:szCs w:val="22"/>
          <w:lang w:val="lt-LT"/>
        </w:rPr>
        <w:t>nebūna poveikio angliavandenių metabolizmui (net hipertenzija sergantiems diabetikams).</w:t>
      </w:r>
    </w:p>
    <w:p w14:paraId="345CA15B" w14:textId="77777777" w:rsidR="007732CC" w:rsidRDefault="007732CC">
      <w:pPr>
        <w:widowControl w:val="0"/>
        <w:tabs>
          <w:tab w:val="left" w:pos="1296"/>
        </w:tabs>
        <w:snapToGrid w:val="0"/>
        <w:rPr>
          <w:sz w:val="22"/>
          <w:szCs w:val="22"/>
          <w:lang w:val="lt-LT"/>
        </w:rPr>
      </w:pPr>
    </w:p>
    <w:p w14:paraId="60A6F9AC"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Susijęs su </w:t>
      </w:r>
      <w:proofErr w:type="spellStart"/>
      <w:r>
        <w:rPr>
          <w:sz w:val="22"/>
          <w:szCs w:val="22"/>
          <w:u w:val="single"/>
          <w:lang w:val="lt-LT"/>
        </w:rPr>
        <w:t>rozuvastatinu</w:t>
      </w:r>
      <w:proofErr w:type="spellEnd"/>
    </w:p>
    <w:p w14:paraId="00C51E9E" w14:textId="77777777" w:rsidR="007732CC" w:rsidRDefault="00196C7A">
      <w:pPr>
        <w:widowControl w:val="0"/>
        <w:tabs>
          <w:tab w:val="left" w:pos="567"/>
        </w:tabs>
        <w:snapToGrid w:val="0"/>
        <w:rPr>
          <w:sz w:val="22"/>
          <w:szCs w:val="22"/>
          <w:lang w:val="lt-LT"/>
        </w:rPr>
      </w:pPr>
      <w:proofErr w:type="spellStart"/>
      <w:r>
        <w:rPr>
          <w:sz w:val="22"/>
          <w:szCs w:val="22"/>
          <w:lang w:val="lt-LT"/>
        </w:rPr>
        <w:t>Rozuvastatinas</w:t>
      </w:r>
      <w:proofErr w:type="spellEnd"/>
      <w:r>
        <w:rPr>
          <w:sz w:val="22"/>
          <w:szCs w:val="22"/>
          <w:lang w:val="lt-LT"/>
        </w:rPr>
        <w:t xml:space="preserve"> mažina padidėjusį MTL cholesterolio, bendro cholesterolio ir trigliceridų kiekį bei didina didelio tankio lipoproteinų (DTL) cholesterolio kiekį. Be to, </w:t>
      </w:r>
      <w:proofErr w:type="spellStart"/>
      <w:r>
        <w:rPr>
          <w:sz w:val="22"/>
          <w:szCs w:val="22"/>
          <w:lang w:val="lt-LT"/>
        </w:rPr>
        <w:t>rozuvastatinas</w:t>
      </w:r>
      <w:proofErr w:type="spellEnd"/>
      <w:r>
        <w:rPr>
          <w:sz w:val="22"/>
          <w:szCs w:val="22"/>
          <w:lang w:val="lt-LT"/>
        </w:rPr>
        <w:t xml:space="preserve"> mažina </w:t>
      </w:r>
      <w:proofErr w:type="spellStart"/>
      <w:r>
        <w:rPr>
          <w:sz w:val="22"/>
          <w:szCs w:val="22"/>
          <w:lang w:val="lt-LT"/>
        </w:rPr>
        <w:t>ApoB</w:t>
      </w:r>
      <w:proofErr w:type="spellEnd"/>
      <w:r>
        <w:rPr>
          <w:sz w:val="22"/>
          <w:szCs w:val="22"/>
          <w:lang w:val="lt-LT"/>
        </w:rPr>
        <w:t xml:space="preserve">, ne didelio tankio lipoproteinų (ne DTL) cholesterolio, LMTL cholesterolio, LMTL trigliceridų kiekį bei didina </w:t>
      </w:r>
      <w:proofErr w:type="spellStart"/>
      <w:r>
        <w:rPr>
          <w:sz w:val="22"/>
          <w:szCs w:val="22"/>
          <w:lang w:val="lt-LT"/>
        </w:rPr>
        <w:t>ApoA</w:t>
      </w:r>
      <w:proofErr w:type="spellEnd"/>
      <w:r>
        <w:rPr>
          <w:sz w:val="22"/>
          <w:szCs w:val="22"/>
          <w:lang w:val="lt-LT"/>
        </w:rPr>
        <w:t xml:space="preserve">-I kiekį (žr. 3 lentelę). Be to, </w:t>
      </w:r>
      <w:proofErr w:type="spellStart"/>
      <w:r>
        <w:rPr>
          <w:sz w:val="22"/>
          <w:szCs w:val="22"/>
          <w:lang w:val="lt-LT"/>
        </w:rPr>
        <w:t>rozuvastatinas</w:t>
      </w:r>
      <w:proofErr w:type="spellEnd"/>
      <w:r>
        <w:rPr>
          <w:sz w:val="22"/>
          <w:szCs w:val="22"/>
          <w:lang w:val="lt-LT"/>
        </w:rPr>
        <w:t xml:space="preserve"> mažina MTL cholesterolio ir DTL cholesterolio, bendrojo cholesterolio ir DTL cholesterolio bei ne DTL cholesterolio ir DTL cholesterolio, </w:t>
      </w:r>
      <w:proofErr w:type="spellStart"/>
      <w:r>
        <w:rPr>
          <w:sz w:val="22"/>
          <w:szCs w:val="22"/>
          <w:lang w:val="lt-LT"/>
        </w:rPr>
        <w:t>ApoB</w:t>
      </w:r>
      <w:proofErr w:type="spellEnd"/>
      <w:r>
        <w:rPr>
          <w:sz w:val="22"/>
          <w:szCs w:val="22"/>
          <w:lang w:val="lt-LT"/>
        </w:rPr>
        <w:t xml:space="preserve"> ir </w:t>
      </w:r>
      <w:proofErr w:type="spellStart"/>
      <w:r>
        <w:rPr>
          <w:sz w:val="22"/>
          <w:szCs w:val="22"/>
          <w:lang w:val="lt-LT"/>
        </w:rPr>
        <w:t>ApoA</w:t>
      </w:r>
      <w:proofErr w:type="spellEnd"/>
      <w:r>
        <w:rPr>
          <w:sz w:val="22"/>
          <w:szCs w:val="22"/>
          <w:lang w:val="lt-LT"/>
        </w:rPr>
        <w:t>-I santykius.</w:t>
      </w:r>
    </w:p>
    <w:p w14:paraId="253452CA" w14:textId="77777777" w:rsidR="007732CC" w:rsidRDefault="007732CC">
      <w:pPr>
        <w:widowControl w:val="0"/>
        <w:tabs>
          <w:tab w:val="left" w:pos="567"/>
        </w:tabs>
        <w:snapToGrid w:val="0"/>
        <w:rPr>
          <w:color w:val="000000"/>
          <w:sz w:val="22"/>
          <w:szCs w:val="22"/>
          <w:lang w:val="lt-LT"/>
        </w:rPr>
      </w:pPr>
    </w:p>
    <w:p w14:paraId="6358DC7C" w14:textId="77777777" w:rsidR="007732CC" w:rsidRDefault="00196C7A">
      <w:pPr>
        <w:widowControl w:val="0"/>
        <w:tabs>
          <w:tab w:val="left" w:pos="567"/>
        </w:tabs>
        <w:snapToGrid w:val="0"/>
        <w:rPr>
          <w:b/>
          <w:bCs/>
          <w:color w:val="000000"/>
          <w:sz w:val="22"/>
          <w:szCs w:val="22"/>
          <w:lang w:val="lt-LT"/>
        </w:rPr>
      </w:pPr>
      <w:r>
        <w:rPr>
          <w:b/>
          <w:bCs/>
          <w:color w:val="000000"/>
          <w:sz w:val="22"/>
          <w:szCs w:val="22"/>
          <w:lang w:val="lt-LT"/>
        </w:rPr>
        <w:t xml:space="preserve">3 lentelė. </w:t>
      </w:r>
      <w:r>
        <w:rPr>
          <w:b/>
          <w:color w:val="000000"/>
          <w:sz w:val="22"/>
          <w:szCs w:val="22"/>
          <w:lang w:val="lt-LT"/>
        </w:rPr>
        <w:t xml:space="preserve">Pacientų, sergančių pirmine </w:t>
      </w:r>
      <w:proofErr w:type="spellStart"/>
      <w:r>
        <w:rPr>
          <w:b/>
          <w:color w:val="000000"/>
          <w:sz w:val="22"/>
          <w:szCs w:val="22"/>
          <w:lang w:val="lt-LT"/>
        </w:rPr>
        <w:t>hipercholesterolemija</w:t>
      </w:r>
      <w:proofErr w:type="spellEnd"/>
      <w:r>
        <w:rPr>
          <w:b/>
          <w:color w:val="000000"/>
          <w:sz w:val="22"/>
          <w:szCs w:val="22"/>
          <w:lang w:val="lt-LT"/>
        </w:rPr>
        <w:t xml:space="preserve"> (</w:t>
      </w:r>
      <w:proofErr w:type="spellStart"/>
      <w:r>
        <w:rPr>
          <w:b/>
          <w:color w:val="000000"/>
          <w:sz w:val="22"/>
          <w:szCs w:val="22"/>
          <w:lang w:val="lt-LT"/>
        </w:rPr>
        <w:t>IIa</w:t>
      </w:r>
      <w:proofErr w:type="spellEnd"/>
      <w:r>
        <w:rPr>
          <w:b/>
          <w:color w:val="000000"/>
          <w:sz w:val="22"/>
          <w:szCs w:val="22"/>
          <w:lang w:val="lt-LT"/>
        </w:rPr>
        <w:t xml:space="preserve"> arba </w:t>
      </w:r>
      <w:proofErr w:type="spellStart"/>
      <w:r>
        <w:rPr>
          <w:b/>
          <w:color w:val="000000"/>
          <w:sz w:val="22"/>
          <w:szCs w:val="22"/>
          <w:lang w:val="lt-LT"/>
        </w:rPr>
        <w:t>IIb</w:t>
      </w:r>
      <w:proofErr w:type="spellEnd"/>
      <w:r>
        <w:rPr>
          <w:b/>
          <w:color w:val="000000"/>
          <w:sz w:val="22"/>
          <w:szCs w:val="22"/>
          <w:lang w:val="lt-LT"/>
        </w:rPr>
        <w:t xml:space="preserve"> tipo) atsakas į dozę (koreguotas vidutinis procentinis pokytis nuo pradinio rodmens</w:t>
      </w:r>
      <w:r>
        <w:rPr>
          <w:b/>
          <w:bCs/>
          <w:color w:val="000000"/>
          <w:sz w:val="22"/>
          <w:szCs w:val="22"/>
          <w:lang w:val="lt-LT"/>
        </w:rPr>
        <w:t>)</w:t>
      </w:r>
    </w:p>
    <w:p w14:paraId="630F62DD" w14:textId="77777777" w:rsidR="007732CC" w:rsidRDefault="007732CC">
      <w:pPr>
        <w:widowControl w:val="0"/>
        <w:tabs>
          <w:tab w:val="left" w:pos="567"/>
        </w:tabs>
        <w:snapToGrid w:val="0"/>
        <w:rPr>
          <w:color w:val="000000"/>
          <w:sz w:val="22"/>
          <w:szCs w:val="22"/>
          <w:lang w:val="lt-LT"/>
        </w:rPr>
      </w:pPr>
    </w:p>
    <w:tbl>
      <w:tblPr>
        <w:tblW w:w="4813"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054"/>
        <w:gridCol w:w="700"/>
        <w:gridCol w:w="979"/>
        <w:gridCol w:w="1180"/>
        <w:gridCol w:w="885"/>
        <w:gridCol w:w="704"/>
        <w:gridCol w:w="1307"/>
        <w:gridCol w:w="864"/>
        <w:gridCol w:w="1014"/>
      </w:tblGrid>
      <w:tr w:rsidR="007732CC" w14:paraId="49EBABDC" w14:textId="77777777">
        <w:tc>
          <w:tcPr>
            <w:tcW w:w="1064" w:type="dxa"/>
            <w:tcBorders>
              <w:top w:val="double" w:sz="6" w:space="0" w:color="000000"/>
              <w:left w:val="double" w:sz="6" w:space="0" w:color="000000"/>
              <w:bottom w:val="single" w:sz="6" w:space="0" w:color="000000"/>
              <w:right w:val="single" w:sz="6" w:space="0" w:color="000000"/>
            </w:tcBorders>
            <w:hideMark/>
          </w:tcPr>
          <w:p w14:paraId="6050AA53" w14:textId="77777777" w:rsidR="007732CC" w:rsidRDefault="00196C7A">
            <w:pPr>
              <w:widowControl w:val="0"/>
              <w:tabs>
                <w:tab w:val="left" w:pos="567"/>
              </w:tabs>
              <w:snapToGrid w:val="0"/>
              <w:rPr>
                <w:color w:val="000000"/>
                <w:sz w:val="22"/>
                <w:szCs w:val="22"/>
                <w:lang w:val="lt-LT"/>
              </w:rPr>
            </w:pPr>
            <w:r>
              <w:rPr>
                <w:b/>
                <w:bCs/>
                <w:color w:val="000000"/>
                <w:sz w:val="22"/>
                <w:szCs w:val="22"/>
                <w:lang w:val="lt-LT"/>
              </w:rPr>
              <w:t>Dozė</w:t>
            </w:r>
          </w:p>
        </w:tc>
        <w:tc>
          <w:tcPr>
            <w:tcW w:w="741" w:type="dxa"/>
            <w:tcBorders>
              <w:top w:val="double" w:sz="6" w:space="0" w:color="000000"/>
              <w:left w:val="single" w:sz="6" w:space="0" w:color="000000"/>
              <w:bottom w:val="single" w:sz="6" w:space="0" w:color="000000"/>
              <w:right w:val="single" w:sz="6" w:space="0" w:color="000000"/>
            </w:tcBorders>
            <w:hideMark/>
          </w:tcPr>
          <w:p w14:paraId="11A31D87" w14:textId="77777777" w:rsidR="007732CC" w:rsidRDefault="00196C7A">
            <w:pPr>
              <w:widowControl w:val="0"/>
              <w:tabs>
                <w:tab w:val="left" w:pos="567"/>
              </w:tabs>
              <w:snapToGrid w:val="0"/>
              <w:jc w:val="center"/>
              <w:rPr>
                <w:color w:val="000000"/>
                <w:sz w:val="22"/>
                <w:szCs w:val="22"/>
                <w:lang w:val="lt-LT"/>
              </w:rPr>
            </w:pPr>
            <w:r>
              <w:rPr>
                <w:b/>
                <w:bCs/>
                <w:color w:val="000000"/>
                <w:sz w:val="22"/>
                <w:szCs w:val="22"/>
                <w:lang w:val="lt-LT"/>
              </w:rPr>
              <w:t>N</w:t>
            </w:r>
          </w:p>
        </w:tc>
        <w:tc>
          <w:tcPr>
            <w:tcW w:w="1008" w:type="dxa"/>
            <w:tcBorders>
              <w:top w:val="double" w:sz="6" w:space="0" w:color="000000"/>
              <w:left w:val="single" w:sz="6" w:space="0" w:color="000000"/>
              <w:bottom w:val="single" w:sz="6" w:space="0" w:color="000000"/>
              <w:right w:val="single" w:sz="6" w:space="0" w:color="000000"/>
            </w:tcBorders>
            <w:hideMark/>
          </w:tcPr>
          <w:p w14:paraId="39B082AF" w14:textId="77777777" w:rsidR="007732CC" w:rsidRDefault="00196C7A">
            <w:pPr>
              <w:widowControl w:val="0"/>
              <w:tabs>
                <w:tab w:val="left" w:pos="567"/>
              </w:tabs>
              <w:snapToGrid w:val="0"/>
              <w:jc w:val="center"/>
              <w:rPr>
                <w:color w:val="000000"/>
                <w:sz w:val="22"/>
                <w:szCs w:val="22"/>
                <w:lang w:val="lt-LT"/>
              </w:rPr>
            </w:pPr>
            <w:r>
              <w:rPr>
                <w:b/>
                <w:bCs/>
                <w:color w:val="000000"/>
                <w:sz w:val="22"/>
                <w:szCs w:val="22"/>
                <w:lang w:val="lt-LT"/>
              </w:rPr>
              <w:t>MTL-C</w:t>
            </w:r>
          </w:p>
        </w:tc>
        <w:tc>
          <w:tcPr>
            <w:tcW w:w="1208" w:type="dxa"/>
            <w:tcBorders>
              <w:top w:val="double" w:sz="6" w:space="0" w:color="000000"/>
              <w:left w:val="single" w:sz="6" w:space="0" w:color="000000"/>
              <w:bottom w:val="single" w:sz="6" w:space="0" w:color="000000"/>
              <w:right w:val="single" w:sz="6" w:space="0" w:color="000000"/>
            </w:tcBorders>
            <w:hideMark/>
          </w:tcPr>
          <w:p w14:paraId="439247B8" w14:textId="77777777" w:rsidR="007732CC" w:rsidRDefault="00196C7A">
            <w:pPr>
              <w:widowControl w:val="0"/>
              <w:tabs>
                <w:tab w:val="left" w:pos="567"/>
              </w:tabs>
              <w:snapToGrid w:val="0"/>
              <w:jc w:val="center"/>
              <w:rPr>
                <w:color w:val="000000"/>
                <w:sz w:val="22"/>
                <w:szCs w:val="22"/>
                <w:lang w:val="lt-LT"/>
              </w:rPr>
            </w:pPr>
            <w:r>
              <w:rPr>
                <w:b/>
                <w:bCs/>
                <w:color w:val="000000"/>
                <w:sz w:val="22"/>
                <w:szCs w:val="22"/>
                <w:lang w:val="lt-LT"/>
              </w:rPr>
              <w:t>Bendras C</w:t>
            </w:r>
          </w:p>
        </w:tc>
        <w:tc>
          <w:tcPr>
            <w:tcW w:w="907" w:type="dxa"/>
            <w:tcBorders>
              <w:top w:val="double" w:sz="6" w:space="0" w:color="000000"/>
              <w:left w:val="single" w:sz="6" w:space="0" w:color="000000"/>
              <w:bottom w:val="single" w:sz="6" w:space="0" w:color="000000"/>
              <w:right w:val="single" w:sz="6" w:space="0" w:color="000000"/>
            </w:tcBorders>
            <w:hideMark/>
          </w:tcPr>
          <w:p w14:paraId="5DD63702" w14:textId="77777777" w:rsidR="007732CC" w:rsidRDefault="00196C7A">
            <w:pPr>
              <w:widowControl w:val="0"/>
              <w:tabs>
                <w:tab w:val="left" w:pos="567"/>
              </w:tabs>
              <w:snapToGrid w:val="0"/>
              <w:jc w:val="center"/>
              <w:rPr>
                <w:color w:val="000000"/>
                <w:sz w:val="22"/>
                <w:szCs w:val="22"/>
                <w:lang w:val="lt-LT"/>
              </w:rPr>
            </w:pPr>
            <w:r>
              <w:rPr>
                <w:b/>
                <w:bCs/>
                <w:color w:val="000000"/>
                <w:sz w:val="22"/>
                <w:szCs w:val="22"/>
                <w:lang w:val="lt-LT"/>
              </w:rPr>
              <w:t>DTL-C</w:t>
            </w:r>
          </w:p>
        </w:tc>
        <w:tc>
          <w:tcPr>
            <w:tcW w:w="730" w:type="dxa"/>
            <w:tcBorders>
              <w:top w:val="double" w:sz="6" w:space="0" w:color="000000"/>
              <w:left w:val="single" w:sz="6" w:space="0" w:color="000000"/>
              <w:bottom w:val="single" w:sz="6" w:space="0" w:color="000000"/>
              <w:right w:val="single" w:sz="6" w:space="0" w:color="000000"/>
            </w:tcBorders>
            <w:hideMark/>
          </w:tcPr>
          <w:p w14:paraId="7E092768" w14:textId="77777777" w:rsidR="007732CC" w:rsidRDefault="00196C7A">
            <w:pPr>
              <w:widowControl w:val="0"/>
              <w:tabs>
                <w:tab w:val="left" w:pos="567"/>
              </w:tabs>
              <w:snapToGrid w:val="0"/>
              <w:jc w:val="center"/>
              <w:rPr>
                <w:color w:val="000000"/>
                <w:sz w:val="22"/>
                <w:szCs w:val="22"/>
                <w:lang w:val="lt-LT"/>
              </w:rPr>
            </w:pPr>
            <w:r>
              <w:rPr>
                <w:b/>
                <w:bCs/>
                <w:color w:val="000000"/>
                <w:sz w:val="22"/>
                <w:szCs w:val="22"/>
                <w:lang w:val="lt-LT"/>
              </w:rPr>
              <w:t>TG</w:t>
            </w:r>
          </w:p>
        </w:tc>
        <w:tc>
          <w:tcPr>
            <w:tcW w:w="1360" w:type="dxa"/>
            <w:tcBorders>
              <w:top w:val="double" w:sz="6" w:space="0" w:color="000000"/>
              <w:left w:val="single" w:sz="6" w:space="0" w:color="000000"/>
              <w:bottom w:val="single" w:sz="6" w:space="0" w:color="000000"/>
              <w:right w:val="single" w:sz="6" w:space="0" w:color="000000"/>
            </w:tcBorders>
            <w:hideMark/>
          </w:tcPr>
          <w:p w14:paraId="4039BF43" w14:textId="77777777" w:rsidR="007732CC" w:rsidRDefault="00196C7A">
            <w:pPr>
              <w:widowControl w:val="0"/>
              <w:tabs>
                <w:tab w:val="left" w:pos="567"/>
              </w:tabs>
              <w:snapToGrid w:val="0"/>
              <w:jc w:val="center"/>
              <w:rPr>
                <w:color w:val="000000"/>
                <w:sz w:val="22"/>
                <w:szCs w:val="22"/>
                <w:lang w:val="lt-LT"/>
              </w:rPr>
            </w:pPr>
            <w:proofErr w:type="spellStart"/>
            <w:r>
              <w:rPr>
                <w:b/>
                <w:bCs/>
                <w:color w:val="000000"/>
                <w:sz w:val="22"/>
                <w:szCs w:val="22"/>
                <w:lang w:val="lt-LT"/>
              </w:rPr>
              <w:t>neDTL</w:t>
            </w:r>
            <w:proofErr w:type="spellEnd"/>
            <w:r>
              <w:rPr>
                <w:b/>
                <w:bCs/>
                <w:color w:val="000000"/>
                <w:sz w:val="22"/>
                <w:szCs w:val="22"/>
                <w:lang w:val="lt-LT"/>
              </w:rPr>
              <w:t>-C</w:t>
            </w:r>
          </w:p>
        </w:tc>
        <w:tc>
          <w:tcPr>
            <w:tcW w:w="881" w:type="dxa"/>
            <w:tcBorders>
              <w:top w:val="double" w:sz="6" w:space="0" w:color="000000"/>
              <w:left w:val="single" w:sz="6" w:space="0" w:color="000000"/>
              <w:bottom w:val="single" w:sz="6" w:space="0" w:color="000000"/>
              <w:right w:val="single" w:sz="6" w:space="0" w:color="000000"/>
            </w:tcBorders>
            <w:hideMark/>
          </w:tcPr>
          <w:p w14:paraId="026B3833" w14:textId="77777777" w:rsidR="007732CC" w:rsidRDefault="00196C7A">
            <w:pPr>
              <w:widowControl w:val="0"/>
              <w:tabs>
                <w:tab w:val="left" w:pos="567"/>
              </w:tabs>
              <w:snapToGrid w:val="0"/>
              <w:jc w:val="center"/>
              <w:rPr>
                <w:color w:val="000000"/>
                <w:sz w:val="22"/>
                <w:szCs w:val="22"/>
                <w:lang w:val="lt-LT"/>
              </w:rPr>
            </w:pPr>
            <w:proofErr w:type="spellStart"/>
            <w:r>
              <w:rPr>
                <w:b/>
                <w:bCs/>
                <w:color w:val="000000"/>
                <w:sz w:val="22"/>
                <w:szCs w:val="22"/>
                <w:lang w:val="lt-LT"/>
              </w:rPr>
              <w:t>ApoB</w:t>
            </w:r>
            <w:proofErr w:type="spellEnd"/>
          </w:p>
        </w:tc>
        <w:tc>
          <w:tcPr>
            <w:tcW w:w="1041" w:type="dxa"/>
            <w:tcBorders>
              <w:top w:val="double" w:sz="6" w:space="0" w:color="000000"/>
              <w:left w:val="single" w:sz="6" w:space="0" w:color="000000"/>
              <w:bottom w:val="single" w:sz="6" w:space="0" w:color="000000"/>
              <w:right w:val="double" w:sz="6" w:space="0" w:color="000000"/>
            </w:tcBorders>
            <w:hideMark/>
          </w:tcPr>
          <w:p w14:paraId="66579B3F" w14:textId="77777777" w:rsidR="007732CC" w:rsidRDefault="00196C7A">
            <w:pPr>
              <w:widowControl w:val="0"/>
              <w:tabs>
                <w:tab w:val="left" w:pos="567"/>
              </w:tabs>
              <w:snapToGrid w:val="0"/>
              <w:jc w:val="center"/>
              <w:rPr>
                <w:color w:val="000000"/>
                <w:sz w:val="22"/>
                <w:szCs w:val="22"/>
                <w:lang w:val="lt-LT"/>
              </w:rPr>
            </w:pPr>
            <w:proofErr w:type="spellStart"/>
            <w:r>
              <w:rPr>
                <w:b/>
                <w:bCs/>
                <w:color w:val="000000"/>
                <w:sz w:val="22"/>
                <w:szCs w:val="22"/>
                <w:lang w:val="lt-LT"/>
              </w:rPr>
              <w:t>ApoA</w:t>
            </w:r>
            <w:proofErr w:type="spellEnd"/>
            <w:r>
              <w:rPr>
                <w:b/>
                <w:bCs/>
                <w:color w:val="000000"/>
                <w:sz w:val="22"/>
                <w:szCs w:val="22"/>
                <w:lang w:val="lt-LT"/>
              </w:rPr>
              <w:t>-I</w:t>
            </w:r>
          </w:p>
        </w:tc>
      </w:tr>
      <w:tr w:rsidR="007732CC" w14:paraId="2B7C886F" w14:textId="77777777">
        <w:tc>
          <w:tcPr>
            <w:tcW w:w="1064" w:type="dxa"/>
            <w:tcBorders>
              <w:top w:val="single" w:sz="6" w:space="0" w:color="000000"/>
              <w:left w:val="double" w:sz="6" w:space="0" w:color="000000"/>
              <w:bottom w:val="single" w:sz="6" w:space="0" w:color="000000"/>
              <w:right w:val="single" w:sz="6" w:space="0" w:color="000000"/>
            </w:tcBorders>
            <w:hideMark/>
          </w:tcPr>
          <w:p w14:paraId="712CFDF2" w14:textId="77777777" w:rsidR="007732CC" w:rsidRDefault="00196C7A">
            <w:pPr>
              <w:widowControl w:val="0"/>
              <w:tabs>
                <w:tab w:val="left" w:pos="567"/>
              </w:tabs>
              <w:snapToGrid w:val="0"/>
              <w:rPr>
                <w:color w:val="000000"/>
                <w:sz w:val="22"/>
                <w:szCs w:val="22"/>
                <w:lang w:val="lt-LT"/>
              </w:rPr>
            </w:pPr>
            <w:r>
              <w:rPr>
                <w:color w:val="000000"/>
                <w:sz w:val="22"/>
                <w:szCs w:val="22"/>
                <w:lang w:val="lt-LT"/>
              </w:rPr>
              <w:t>Placebas</w:t>
            </w:r>
          </w:p>
        </w:tc>
        <w:tc>
          <w:tcPr>
            <w:tcW w:w="741" w:type="dxa"/>
            <w:tcBorders>
              <w:top w:val="single" w:sz="6" w:space="0" w:color="000000"/>
              <w:left w:val="single" w:sz="6" w:space="0" w:color="000000"/>
              <w:bottom w:val="single" w:sz="6" w:space="0" w:color="000000"/>
              <w:right w:val="single" w:sz="6" w:space="0" w:color="000000"/>
            </w:tcBorders>
            <w:hideMark/>
          </w:tcPr>
          <w:p w14:paraId="661723C0" w14:textId="77777777" w:rsidR="007732CC" w:rsidRDefault="00196C7A">
            <w:pPr>
              <w:widowControl w:val="0"/>
              <w:spacing w:line="256" w:lineRule="auto"/>
              <w:jc w:val="center"/>
              <w:rPr>
                <w:color w:val="000000"/>
                <w:sz w:val="22"/>
                <w:szCs w:val="22"/>
                <w:lang w:val="lt-LT"/>
              </w:rPr>
            </w:pPr>
            <w:r>
              <w:rPr>
                <w:color w:val="000000"/>
                <w:sz w:val="22"/>
                <w:szCs w:val="22"/>
                <w:lang w:val="lt-LT"/>
              </w:rPr>
              <w:t>13</w:t>
            </w:r>
          </w:p>
        </w:tc>
        <w:tc>
          <w:tcPr>
            <w:tcW w:w="1008" w:type="dxa"/>
            <w:tcBorders>
              <w:top w:val="single" w:sz="6" w:space="0" w:color="000000"/>
              <w:left w:val="single" w:sz="6" w:space="0" w:color="000000"/>
              <w:bottom w:val="single" w:sz="6" w:space="0" w:color="000000"/>
              <w:right w:val="single" w:sz="6" w:space="0" w:color="000000"/>
            </w:tcBorders>
            <w:hideMark/>
          </w:tcPr>
          <w:p w14:paraId="20C359E3" w14:textId="77777777" w:rsidR="007732CC" w:rsidRDefault="00196C7A">
            <w:pPr>
              <w:widowControl w:val="0"/>
              <w:spacing w:line="256" w:lineRule="auto"/>
              <w:jc w:val="center"/>
              <w:rPr>
                <w:color w:val="000000"/>
                <w:sz w:val="22"/>
                <w:szCs w:val="22"/>
                <w:lang w:val="lt-LT"/>
              </w:rPr>
            </w:pPr>
            <w:r>
              <w:rPr>
                <w:color w:val="000000"/>
                <w:sz w:val="22"/>
                <w:szCs w:val="22"/>
                <w:lang w:val="lt-LT"/>
              </w:rPr>
              <w:t>-7</w:t>
            </w:r>
          </w:p>
        </w:tc>
        <w:tc>
          <w:tcPr>
            <w:tcW w:w="1208" w:type="dxa"/>
            <w:tcBorders>
              <w:top w:val="single" w:sz="6" w:space="0" w:color="000000"/>
              <w:left w:val="single" w:sz="6" w:space="0" w:color="000000"/>
              <w:bottom w:val="single" w:sz="6" w:space="0" w:color="000000"/>
              <w:right w:val="single" w:sz="6" w:space="0" w:color="000000"/>
            </w:tcBorders>
            <w:hideMark/>
          </w:tcPr>
          <w:p w14:paraId="015C2AD7" w14:textId="77777777" w:rsidR="007732CC" w:rsidRDefault="00196C7A">
            <w:pPr>
              <w:widowControl w:val="0"/>
              <w:spacing w:line="256" w:lineRule="auto"/>
              <w:jc w:val="center"/>
              <w:rPr>
                <w:color w:val="000000"/>
                <w:sz w:val="22"/>
                <w:szCs w:val="22"/>
                <w:lang w:val="lt-LT"/>
              </w:rPr>
            </w:pPr>
            <w:r>
              <w:rPr>
                <w:color w:val="000000"/>
                <w:sz w:val="22"/>
                <w:szCs w:val="22"/>
                <w:lang w:val="lt-LT"/>
              </w:rPr>
              <w:t>-5</w:t>
            </w:r>
          </w:p>
        </w:tc>
        <w:tc>
          <w:tcPr>
            <w:tcW w:w="907" w:type="dxa"/>
            <w:tcBorders>
              <w:top w:val="single" w:sz="6" w:space="0" w:color="000000"/>
              <w:left w:val="single" w:sz="6" w:space="0" w:color="000000"/>
              <w:bottom w:val="single" w:sz="6" w:space="0" w:color="000000"/>
              <w:right w:val="single" w:sz="6" w:space="0" w:color="000000"/>
            </w:tcBorders>
            <w:hideMark/>
          </w:tcPr>
          <w:p w14:paraId="47E4379F" w14:textId="77777777" w:rsidR="007732CC" w:rsidRDefault="00196C7A">
            <w:pPr>
              <w:widowControl w:val="0"/>
              <w:spacing w:line="256" w:lineRule="auto"/>
              <w:jc w:val="center"/>
              <w:rPr>
                <w:color w:val="000000"/>
                <w:sz w:val="22"/>
                <w:szCs w:val="22"/>
                <w:lang w:val="lt-LT"/>
              </w:rPr>
            </w:pPr>
            <w:r>
              <w:rPr>
                <w:color w:val="000000"/>
                <w:sz w:val="22"/>
                <w:szCs w:val="22"/>
                <w:lang w:val="lt-LT"/>
              </w:rPr>
              <w:t>3</w:t>
            </w:r>
          </w:p>
        </w:tc>
        <w:tc>
          <w:tcPr>
            <w:tcW w:w="730" w:type="dxa"/>
            <w:tcBorders>
              <w:top w:val="single" w:sz="6" w:space="0" w:color="000000"/>
              <w:left w:val="single" w:sz="6" w:space="0" w:color="000000"/>
              <w:bottom w:val="single" w:sz="6" w:space="0" w:color="000000"/>
              <w:right w:val="single" w:sz="6" w:space="0" w:color="000000"/>
            </w:tcBorders>
            <w:hideMark/>
          </w:tcPr>
          <w:p w14:paraId="1936AD7A" w14:textId="77777777" w:rsidR="007732CC" w:rsidRDefault="00196C7A">
            <w:pPr>
              <w:widowControl w:val="0"/>
              <w:spacing w:line="256" w:lineRule="auto"/>
              <w:jc w:val="center"/>
              <w:rPr>
                <w:color w:val="000000"/>
                <w:sz w:val="22"/>
                <w:szCs w:val="22"/>
                <w:lang w:val="lt-LT"/>
              </w:rPr>
            </w:pPr>
            <w:r>
              <w:rPr>
                <w:color w:val="000000"/>
                <w:sz w:val="22"/>
                <w:szCs w:val="22"/>
                <w:lang w:val="lt-LT"/>
              </w:rPr>
              <w:t>-3</w:t>
            </w:r>
          </w:p>
        </w:tc>
        <w:tc>
          <w:tcPr>
            <w:tcW w:w="1360" w:type="dxa"/>
            <w:tcBorders>
              <w:top w:val="single" w:sz="6" w:space="0" w:color="000000"/>
              <w:left w:val="single" w:sz="6" w:space="0" w:color="000000"/>
              <w:bottom w:val="single" w:sz="6" w:space="0" w:color="000000"/>
              <w:right w:val="single" w:sz="6" w:space="0" w:color="000000"/>
            </w:tcBorders>
            <w:hideMark/>
          </w:tcPr>
          <w:p w14:paraId="61A9D0AC" w14:textId="77777777" w:rsidR="007732CC" w:rsidRDefault="00196C7A">
            <w:pPr>
              <w:widowControl w:val="0"/>
              <w:spacing w:line="256" w:lineRule="auto"/>
              <w:jc w:val="center"/>
              <w:rPr>
                <w:color w:val="000000"/>
                <w:sz w:val="22"/>
                <w:szCs w:val="22"/>
                <w:lang w:val="lt-LT"/>
              </w:rPr>
            </w:pPr>
            <w:r>
              <w:rPr>
                <w:color w:val="000000"/>
                <w:sz w:val="22"/>
                <w:szCs w:val="22"/>
                <w:lang w:val="lt-LT"/>
              </w:rPr>
              <w:t>-7</w:t>
            </w:r>
          </w:p>
        </w:tc>
        <w:tc>
          <w:tcPr>
            <w:tcW w:w="881" w:type="dxa"/>
            <w:tcBorders>
              <w:top w:val="single" w:sz="6" w:space="0" w:color="000000"/>
              <w:left w:val="single" w:sz="6" w:space="0" w:color="000000"/>
              <w:bottom w:val="single" w:sz="6" w:space="0" w:color="000000"/>
              <w:right w:val="single" w:sz="6" w:space="0" w:color="000000"/>
            </w:tcBorders>
            <w:hideMark/>
          </w:tcPr>
          <w:p w14:paraId="4AB74EE5" w14:textId="77777777" w:rsidR="007732CC" w:rsidRDefault="00196C7A">
            <w:pPr>
              <w:widowControl w:val="0"/>
              <w:spacing w:line="256" w:lineRule="auto"/>
              <w:jc w:val="center"/>
              <w:rPr>
                <w:color w:val="000000"/>
                <w:sz w:val="22"/>
                <w:szCs w:val="22"/>
                <w:lang w:val="lt-LT"/>
              </w:rPr>
            </w:pPr>
            <w:r>
              <w:rPr>
                <w:color w:val="000000"/>
                <w:sz w:val="22"/>
                <w:szCs w:val="22"/>
                <w:lang w:val="lt-LT"/>
              </w:rPr>
              <w:t>-3</w:t>
            </w:r>
          </w:p>
        </w:tc>
        <w:tc>
          <w:tcPr>
            <w:tcW w:w="1041" w:type="dxa"/>
            <w:tcBorders>
              <w:top w:val="single" w:sz="6" w:space="0" w:color="000000"/>
              <w:left w:val="single" w:sz="6" w:space="0" w:color="000000"/>
              <w:bottom w:val="single" w:sz="6" w:space="0" w:color="000000"/>
              <w:right w:val="double" w:sz="6" w:space="0" w:color="000000"/>
            </w:tcBorders>
            <w:hideMark/>
          </w:tcPr>
          <w:p w14:paraId="755A7D0E" w14:textId="77777777" w:rsidR="007732CC" w:rsidRDefault="00196C7A">
            <w:pPr>
              <w:widowControl w:val="0"/>
              <w:spacing w:line="256" w:lineRule="auto"/>
              <w:jc w:val="center"/>
              <w:rPr>
                <w:color w:val="000000"/>
                <w:sz w:val="22"/>
                <w:szCs w:val="22"/>
                <w:lang w:val="lt-LT"/>
              </w:rPr>
            </w:pPr>
            <w:r>
              <w:rPr>
                <w:color w:val="000000"/>
                <w:sz w:val="22"/>
                <w:szCs w:val="22"/>
                <w:lang w:val="lt-LT"/>
              </w:rPr>
              <w:t>0</w:t>
            </w:r>
          </w:p>
        </w:tc>
      </w:tr>
      <w:tr w:rsidR="007732CC" w14:paraId="44E5B20F" w14:textId="77777777">
        <w:tc>
          <w:tcPr>
            <w:tcW w:w="1064" w:type="dxa"/>
            <w:tcBorders>
              <w:top w:val="single" w:sz="6" w:space="0" w:color="000000"/>
              <w:left w:val="double" w:sz="6" w:space="0" w:color="000000"/>
              <w:bottom w:val="single" w:sz="6" w:space="0" w:color="000000"/>
              <w:right w:val="single" w:sz="6" w:space="0" w:color="000000"/>
            </w:tcBorders>
            <w:hideMark/>
          </w:tcPr>
          <w:p w14:paraId="638AD806" w14:textId="77777777" w:rsidR="007732CC" w:rsidRDefault="00196C7A">
            <w:pPr>
              <w:widowControl w:val="0"/>
              <w:tabs>
                <w:tab w:val="left" w:pos="567"/>
              </w:tabs>
              <w:snapToGrid w:val="0"/>
              <w:rPr>
                <w:color w:val="000000"/>
                <w:sz w:val="22"/>
                <w:szCs w:val="22"/>
                <w:lang w:val="lt-LT"/>
              </w:rPr>
            </w:pPr>
            <w:r>
              <w:rPr>
                <w:color w:val="000000"/>
                <w:sz w:val="22"/>
                <w:szCs w:val="22"/>
                <w:lang w:val="lt-LT"/>
              </w:rPr>
              <w:t>5</w:t>
            </w:r>
          </w:p>
        </w:tc>
        <w:tc>
          <w:tcPr>
            <w:tcW w:w="741" w:type="dxa"/>
            <w:tcBorders>
              <w:top w:val="single" w:sz="6" w:space="0" w:color="000000"/>
              <w:left w:val="single" w:sz="6" w:space="0" w:color="000000"/>
              <w:bottom w:val="single" w:sz="6" w:space="0" w:color="000000"/>
              <w:right w:val="single" w:sz="6" w:space="0" w:color="000000"/>
            </w:tcBorders>
            <w:hideMark/>
          </w:tcPr>
          <w:p w14:paraId="608E45E1" w14:textId="77777777" w:rsidR="007732CC" w:rsidRDefault="00196C7A">
            <w:pPr>
              <w:widowControl w:val="0"/>
              <w:spacing w:line="256" w:lineRule="auto"/>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4D1BB190" w14:textId="77777777" w:rsidR="007732CC" w:rsidRDefault="00196C7A">
            <w:pPr>
              <w:widowControl w:val="0"/>
              <w:spacing w:line="256" w:lineRule="auto"/>
              <w:jc w:val="center"/>
              <w:rPr>
                <w:color w:val="000000"/>
                <w:sz w:val="22"/>
                <w:szCs w:val="22"/>
                <w:lang w:val="lt-LT"/>
              </w:rPr>
            </w:pPr>
            <w:r>
              <w:rPr>
                <w:color w:val="000000"/>
                <w:sz w:val="22"/>
                <w:szCs w:val="22"/>
                <w:lang w:val="lt-LT"/>
              </w:rPr>
              <w:t>-45</w:t>
            </w:r>
          </w:p>
        </w:tc>
        <w:tc>
          <w:tcPr>
            <w:tcW w:w="1208" w:type="dxa"/>
            <w:tcBorders>
              <w:top w:val="single" w:sz="6" w:space="0" w:color="000000"/>
              <w:left w:val="single" w:sz="6" w:space="0" w:color="000000"/>
              <w:bottom w:val="single" w:sz="6" w:space="0" w:color="000000"/>
              <w:right w:val="single" w:sz="6" w:space="0" w:color="000000"/>
            </w:tcBorders>
            <w:hideMark/>
          </w:tcPr>
          <w:p w14:paraId="3A77BF93" w14:textId="77777777" w:rsidR="007732CC" w:rsidRDefault="00196C7A">
            <w:pPr>
              <w:widowControl w:val="0"/>
              <w:spacing w:line="256" w:lineRule="auto"/>
              <w:jc w:val="center"/>
              <w:rPr>
                <w:color w:val="000000"/>
                <w:sz w:val="22"/>
                <w:szCs w:val="22"/>
                <w:lang w:val="lt-LT"/>
              </w:rPr>
            </w:pPr>
            <w:r>
              <w:rPr>
                <w:color w:val="000000"/>
                <w:sz w:val="22"/>
                <w:szCs w:val="22"/>
                <w:lang w:val="lt-LT"/>
              </w:rPr>
              <w:t>-33</w:t>
            </w:r>
          </w:p>
        </w:tc>
        <w:tc>
          <w:tcPr>
            <w:tcW w:w="907" w:type="dxa"/>
            <w:tcBorders>
              <w:top w:val="single" w:sz="6" w:space="0" w:color="000000"/>
              <w:left w:val="single" w:sz="6" w:space="0" w:color="000000"/>
              <w:bottom w:val="single" w:sz="6" w:space="0" w:color="000000"/>
              <w:right w:val="single" w:sz="6" w:space="0" w:color="000000"/>
            </w:tcBorders>
            <w:hideMark/>
          </w:tcPr>
          <w:p w14:paraId="1EFD3136" w14:textId="77777777" w:rsidR="007732CC" w:rsidRDefault="00196C7A">
            <w:pPr>
              <w:widowControl w:val="0"/>
              <w:spacing w:line="256" w:lineRule="auto"/>
              <w:jc w:val="center"/>
              <w:rPr>
                <w:color w:val="000000"/>
                <w:sz w:val="22"/>
                <w:szCs w:val="22"/>
                <w:lang w:val="lt-LT"/>
              </w:rPr>
            </w:pPr>
            <w:r>
              <w:rPr>
                <w:color w:val="000000"/>
                <w:sz w:val="22"/>
                <w:szCs w:val="22"/>
                <w:lang w:val="lt-LT"/>
              </w:rPr>
              <w:t>13</w:t>
            </w:r>
          </w:p>
        </w:tc>
        <w:tc>
          <w:tcPr>
            <w:tcW w:w="730" w:type="dxa"/>
            <w:tcBorders>
              <w:top w:val="single" w:sz="6" w:space="0" w:color="000000"/>
              <w:left w:val="single" w:sz="6" w:space="0" w:color="000000"/>
              <w:bottom w:val="single" w:sz="6" w:space="0" w:color="000000"/>
              <w:right w:val="single" w:sz="6" w:space="0" w:color="000000"/>
            </w:tcBorders>
            <w:hideMark/>
          </w:tcPr>
          <w:p w14:paraId="7255B10B" w14:textId="77777777" w:rsidR="007732CC" w:rsidRDefault="00196C7A">
            <w:pPr>
              <w:widowControl w:val="0"/>
              <w:spacing w:line="256" w:lineRule="auto"/>
              <w:jc w:val="center"/>
              <w:rPr>
                <w:color w:val="000000"/>
                <w:sz w:val="22"/>
                <w:szCs w:val="22"/>
                <w:lang w:val="lt-LT"/>
              </w:rPr>
            </w:pPr>
            <w:r>
              <w:rPr>
                <w:color w:val="000000"/>
                <w:sz w:val="22"/>
                <w:szCs w:val="22"/>
                <w:lang w:val="lt-LT"/>
              </w:rPr>
              <w:t>-35</w:t>
            </w:r>
          </w:p>
        </w:tc>
        <w:tc>
          <w:tcPr>
            <w:tcW w:w="1360" w:type="dxa"/>
            <w:tcBorders>
              <w:top w:val="single" w:sz="6" w:space="0" w:color="000000"/>
              <w:left w:val="single" w:sz="6" w:space="0" w:color="000000"/>
              <w:bottom w:val="single" w:sz="6" w:space="0" w:color="000000"/>
              <w:right w:val="single" w:sz="6" w:space="0" w:color="000000"/>
            </w:tcBorders>
            <w:hideMark/>
          </w:tcPr>
          <w:p w14:paraId="5C75D753" w14:textId="77777777" w:rsidR="007732CC" w:rsidRDefault="00196C7A">
            <w:pPr>
              <w:widowControl w:val="0"/>
              <w:spacing w:line="256" w:lineRule="auto"/>
              <w:jc w:val="center"/>
              <w:rPr>
                <w:color w:val="000000"/>
                <w:sz w:val="22"/>
                <w:szCs w:val="22"/>
                <w:lang w:val="lt-LT"/>
              </w:rPr>
            </w:pPr>
            <w:r>
              <w:rPr>
                <w:color w:val="000000"/>
                <w:sz w:val="22"/>
                <w:szCs w:val="22"/>
                <w:lang w:val="lt-LT"/>
              </w:rPr>
              <w:t>-44</w:t>
            </w:r>
          </w:p>
        </w:tc>
        <w:tc>
          <w:tcPr>
            <w:tcW w:w="881" w:type="dxa"/>
            <w:tcBorders>
              <w:top w:val="single" w:sz="6" w:space="0" w:color="000000"/>
              <w:left w:val="single" w:sz="6" w:space="0" w:color="000000"/>
              <w:bottom w:val="single" w:sz="6" w:space="0" w:color="000000"/>
              <w:right w:val="single" w:sz="6" w:space="0" w:color="000000"/>
            </w:tcBorders>
            <w:hideMark/>
          </w:tcPr>
          <w:p w14:paraId="2FD26D62" w14:textId="77777777" w:rsidR="007732CC" w:rsidRDefault="00196C7A">
            <w:pPr>
              <w:widowControl w:val="0"/>
              <w:spacing w:line="256" w:lineRule="auto"/>
              <w:jc w:val="center"/>
              <w:rPr>
                <w:color w:val="000000"/>
                <w:sz w:val="22"/>
                <w:szCs w:val="22"/>
                <w:lang w:val="lt-LT"/>
              </w:rPr>
            </w:pPr>
            <w:r>
              <w:rPr>
                <w:color w:val="000000"/>
                <w:sz w:val="22"/>
                <w:szCs w:val="22"/>
                <w:lang w:val="lt-LT"/>
              </w:rPr>
              <w:t>-38</w:t>
            </w:r>
          </w:p>
        </w:tc>
        <w:tc>
          <w:tcPr>
            <w:tcW w:w="1041" w:type="dxa"/>
            <w:tcBorders>
              <w:top w:val="single" w:sz="6" w:space="0" w:color="000000"/>
              <w:left w:val="single" w:sz="6" w:space="0" w:color="000000"/>
              <w:bottom w:val="single" w:sz="6" w:space="0" w:color="000000"/>
              <w:right w:val="double" w:sz="6" w:space="0" w:color="000000"/>
            </w:tcBorders>
            <w:hideMark/>
          </w:tcPr>
          <w:p w14:paraId="36BB2776" w14:textId="77777777" w:rsidR="007732CC" w:rsidRDefault="00196C7A">
            <w:pPr>
              <w:widowControl w:val="0"/>
              <w:spacing w:line="256" w:lineRule="auto"/>
              <w:jc w:val="center"/>
              <w:rPr>
                <w:color w:val="000000"/>
                <w:sz w:val="22"/>
                <w:szCs w:val="22"/>
                <w:lang w:val="lt-LT"/>
              </w:rPr>
            </w:pPr>
            <w:r>
              <w:rPr>
                <w:color w:val="000000"/>
                <w:sz w:val="22"/>
                <w:szCs w:val="22"/>
                <w:lang w:val="lt-LT"/>
              </w:rPr>
              <w:t>4</w:t>
            </w:r>
          </w:p>
        </w:tc>
      </w:tr>
      <w:tr w:rsidR="007732CC" w14:paraId="1D679A19" w14:textId="77777777">
        <w:tc>
          <w:tcPr>
            <w:tcW w:w="1064" w:type="dxa"/>
            <w:tcBorders>
              <w:top w:val="single" w:sz="6" w:space="0" w:color="000000"/>
              <w:left w:val="double" w:sz="6" w:space="0" w:color="000000"/>
              <w:bottom w:val="single" w:sz="6" w:space="0" w:color="000000"/>
              <w:right w:val="single" w:sz="6" w:space="0" w:color="000000"/>
            </w:tcBorders>
            <w:hideMark/>
          </w:tcPr>
          <w:p w14:paraId="3AECBB46" w14:textId="77777777" w:rsidR="007732CC" w:rsidRDefault="00196C7A">
            <w:pPr>
              <w:widowControl w:val="0"/>
              <w:tabs>
                <w:tab w:val="left" w:pos="567"/>
              </w:tabs>
              <w:snapToGrid w:val="0"/>
              <w:rPr>
                <w:color w:val="000000"/>
                <w:sz w:val="22"/>
                <w:szCs w:val="22"/>
                <w:lang w:val="lt-LT"/>
              </w:rPr>
            </w:pPr>
            <w:r>
              <w:rPr>
                <w:color w:val="000000"/>
                <w:sz w:val="22"/>
                <w:szCs w:val="22"/>
                <w:lang w:val="lt-LT"/>
              </w:rPr>
              <w:t>10</w:t>
            </w:r>
          </w:p>
        </w:tc>
        <w:tc>
          <w:tcPr>
            <w:tcW w:w="741" w:type="dxa"/>
            <w:tcBorders>
              <w:top w:val="single" w:sz="6" w:space="0" w:color="000000"/>
              <w:left w:val="single" w:sz="6" w:space="0" w:color="000000"/>
              <w:bottom w:val="single" w:sz="6" w:space="0" w:color="000000"/>
              <w:right w:val="single" w:sz="6" w:space="0" w:color="000000"/>
            </w:tcBorders>
            <w:hideMark/>
          </w:tcPr>
          <w:p w14:paraId="26D92D65" w14:textId="77777777" w:rsidR="007732CC" w:rsidRDefault="00196C7A">
            <w:pPr>
              <w:widowControl w:val="0"/>
              <w:spacing w:line="256" w:lineRule="auto"/>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74AF41AC" w14:textId="77777777" w:rsidR="007732CC" w:rsidRDefault="00196C7A">
            <w:pPr>
              <w:widowControl w:val="0"/>
              <w:spacing w:line="256" w:lineRule="auto"/>
              <w:jc w:val="center"/>
              <w:rPr>
                <w:color w:val="000000"/>
                <w:sz w:val="22"/>
                <w:szCs w:val="22"/>
                <w:lang w:val="lt-LT"/>
              </w:rPr>
            </w:pPr>
            <w:r>
              <w:rPr>
                <w:color w:val="000000"/>
                <w:sz w:val="22"/>
                <w:szCs w:val="22"/>
                <w:lang w:val="lt-LT"/>
              </w:rPr>
              <w:t>-52</w:t>
            </w:r>
          </w:p>
        </w:tc>
        <w:tc>
          <w:tcPr>
            <w:tcW w:w="1208" w:type="dxa"/>
            <w:tcBorders>
              <w:top w:val="single" w:sz="6" w:space="0" w:color="000000"/>
              <w:left w:val="single" w:sz="6" w:space="0" w:color="000000"/>
              <w:bottom w:val="single" w:sz="6" w:space="0" w:color="000000"/>
              <w:right w:val="single" w:sz="6" w:space="0" w:color="000000"/>
            </w:tcBorders>
            <w:hideMark/>
          </w:tcPr>
          <w:p w14:paraId="0277565B" w14:textId="77777777" w:rsidR="007732CC" w:rsidRDefault="00196C7A">
            <w:pPr>
              <w:widowControl w:val="0"/>
              <w:spacing w:line="256" w:lineRule="auto"/>
              <w:jc w:val="center"/>
              <w:rPr>
                <w:color w:val="000000"/>
                <w:sz w:val="22"/>
                <w:szCs w:val="22"/>
                <w:lang w:val="lt-LT"/>
              </w:rPr>
            </w:pPr>
            <w:r>
              <w:rPr>
                <w:color w:val="000000"/>
                <w:sz w:val="22"/>
                <w:szCs w:val="22"/>
                <w:lang w:val="lt-LT"/>
              </w:rPr>
              <w:t>-36</w:t>
            </w:r>
          </w:p>
        </w:tc>
        <w:tc>
          <w:tcPr>
            <w:tcW w:w="907" w:type="dxa"/>
            <w:tcBorders>
              <w:top w:val="single" w:sz="6" w:space="0" w:color="000000"/>
              <w:left w:val="single" w:sz="6" w:space="0" w:color="000000"/>
              <w:bottom w:val="single" w:sz="6" w:space="0" w:color="000000"/>
              <w:right w:val="single" w:sz="6" w:space="0" w:color="000000"/>
            </w:tcBorders>
            <w:hideMark/>
          </w:tcPr>
          <w:p w14:paraId="37387FB5" w14:textId="77777777" w:rsidR="007732CC" w:rsidRDefault="00196C7A">
            <w:pPr>
              <w:widowControl w:val="0"/>
              <w:spacing w:line="256" w:lineRule="auto"/>
              <w:jc w:val="center"/>
              <w:rPr>
                <w:color w:val="000000"/>
                <w:sz w:val="22"/>
                <w:szCs w:val="22"/>
                <w:lang w:val="lt-LT"/>
              </w:rPr>
            </w:pPr>
            <w:r>
              <w:rPr>
                <w:color w:val="000000"/>
                <w:sz w:val="22"/>
                <w:szCs w:val="22"/>
                <w:lang w:val="lt-LT"/>
              </w:rPr>
              <w:t>14</w:t>
            </w:r>
          </w:p>
        </w:tc>
        <w:tc>
          <w:tcPr>
            <w:tcW w:w="730" w:type="dxa"/>
            <w:tcBorders>
              <w:top w:val="single" w:sz="6" w:space="0" w:color="000000"/>
              <w:left w:val="single" w:sz="6" w:space="0" w:color="000000"/>
              <w:bottom w:val="single" w:sz="6" w:space="0" w:color="000000"/>
              <w:right w:val="single" w:sz="6" w:space="0" w:color="000000"/>
            </w:tcBorders>
            <w:hideMark/>
          </w:tcPr>
          <w:p w14:paraId="0D880166" w14:textId="77777777" w:rsidR="007732CC" w:rsidRDefault="00196C7A">
            <w:pPr>
              <w:widowControl w:val="0"/>
              <w:spacing w:line="256" w:lineRule="auto"/>
              <w:jc w:val="center"/>
              <w:rPr>
                <w:color w:val="000000"/>
                <w:sz w:val="22"/>
                <w:szCs w:val="22"/>
                <w:lang w:val="lt-LT"/>
              </w:rPr>
            </w:pPr>
            <w:r>
              <w:rPr>
                <w:color w:val="000000"/>
                <w:sz w:val="22"/>
                <w:szCs w:val="22"/>
                <w:lang w:val="lt-LT"/>
              </w:rPr>
              <w:t>-10</w:t>
            </w:r>
          </w:p>
        </w:tc>
        <w:tc>
          <w:tcPr>
            <w:tcW w:w="1360" w:type="dxa"/>
            <w:tcBorders>
              <w:top w:val="single" w:sz="6" w:space="0" w:color="000000"/>
              <w:left w:val="single" w:sz="6" w:space="0" w:color="000000"/>
              <w:bottom w:val="single" w:sz="6" w:space="0" w:color="000000"/>
              <w:right w:val="single" w:sz="6" w:space="0" w:color="000000"/>
            </w:tcBorders>
            <w:hideMark/>
          </w:tcPr>
          <w:p w14:paraId="35AA6AD7" w14:textId="77777777" w:rsidR="007732CC" w:rsidRDefault="00196C7A">
            <w:pPr>
              <w:widowControl w:val="0"/>
              <w:spacing w:line="256" w:lineRule="auto"/>
              <w:jc w:val="center"/>
              <w:rPr>
                <w:color w:val="000000"/>
                <w:sz w:val="22"/>
                <w:szCs w:val="22"/>
                <w:lang w:val="lt-LT"/>
              </w:rPr>
            </w:pPr>
            <w:r>
              <w:rPr>
                <w:color w:val="000000"/>
                <w:sz w:val="22"/>
                <w:szCs w:val="22"/>
                <w:lang w:val="lt-LT"/>
              </w:rPr>
              <w:t>-48</w:t>
            </w:r>
          </w:p>
        </w:tc>
        <w:tc>
          <w:tcPr>
            <w:tcW w:w="881" w:type="dxa"/>
            <w:tcBorders>
              <w:top w:val="single" w:sz="6" w:space="0" w:color="000000"/>
              <w:left w:val="single" w:sz="6" w:space="0" w:color="000000"/>
              <w:bottom w:val="single" w:sz="6" w:space="0" w:color="000000"/>
              <w:right w:val="single" w:sz="6" w:space="0" w:color="000000"/>
            </w:tcBorders>
            <w:hideMark/>
          </w:tcPr>
          <w:p w14:paraId="65D18A34" w14:textId="77777777" w:rsidR="007732CC" w:rsidRDefault="00196C7A">
            <w:pPr>
              <w:widowControl w:val="0"/>
              <w:spacing w:line="256" w:lineRule="auto"/>
              <w:jc w:val="center"/>
              <w:rPr>
                <w:color w:val="000000"/>
                <w:sz w:val="22"/>
                <w:szCs w:val="22"/>
                <w:lang w:val="lt-LT"/>
              </w:rPr>
            </w:pPr>
            <w:r>
              <w:rPr>
                <w:color w:val="000000"/>
                <w:sz w:val="22"/>
                <w:szCs w:val="22"/>
                <w:lang w:val="lt-LT"/>
              </w:rPr>
              <w:t>-42</w:t>
            </w:r>
          </w:p>
        </w:tc>
        <w:tc>
          <w:tcPr>
            <w:tcW w:w="1041" w:type="dxa"/>
            <w:tcBorders>
              <w:top w:val="single" w:sz="6" w:space="0" w:color="000000"/>
              <w:left w:val="single" w:sz="6" w:space="0" w:color="000000"/>
              <w:bottom w:val="single" w:sz="6" w:space="0" w:color="000000"/>
              <w:right w:val="double" w:sz="6" w:space="0" w:color="000000"/>
            </w:tcBorders>
            <w:hideMark/>
          </w:tcPr>
          <w:p w14:paraId="32AFCD66" w14:textId="77777777" w:rsidR="007732CC" w:rsidRDefault="00196C7A">
            <w:pPr>
              <w:widowControl w:val="0"/>
              <w:spacing w:line="256" w:lineRule="auto"/>
              <w:jc w:val="center"/>
              <w:rPr>
                <w:color w:val="000000"/>
                <w:sz w:val="22"/>
                <w:szCs w:val="22"/>
                <w:lang w:val="lt-LT"/>
              </w:rPr>
            </w:pPr>
            <w:r>
              <w:rPr>
                <w:color w:val="000000"/>
                <w:sz w:val="22"/>
                <w:szCs w:val="22"/>
                <w:lang w:val="lt-LT"/>
              </w:rPr>
              <w:t>4</w:t>
            </w:r>
          </w:p>
        </w:tc>
      </w:tr>
      <w:tr w:rsidR="007732CC" w14:paraId="5E9092E4" w14:textId="77777777">
        <w:tc>
          <w:tcPr>
            <w:tcW w:w="1064" w:type="dxa"/>
            <w:tcBorders>
              <w:top w:val="single" w:sz="6" w:space="0" w:color="000000"/>
              <w:left w:val="double" w:sz="6" w:space="0" w:color="000000"/>
              <w:bottom w:val="single" w:sz="6" w:space="0" w:color="000000"/>
              <w:right w:val="single" w:sz="6" w:space="0" w:color="000000"/>
            </w:tcBorders>
            <w:hideMark/>
          </w:tcPr>
          <w:p w14:paraId="2A8F74F8" w14:textId="77777777" w:rsidR="007732CC" w:rsidRDefault="00196C7A">
            <w:pPr>
              <w:widowControl w:val="0"/>
              <w:tabs>
                <w:tab w:val="left" w:pos="567"/>
              </w:tabs>
              <w:snapToGrid w:val="0"/>
              <w:rPr>
                <w:color w:val="000000"/>
                <w:sz w:val="22"/>
                <w:szCs w:val="22"/>
                <w:lang w:val="lt-LT"/>
              </w:rPr>
            </w:pPr>
            <w:r>
              <w:rPr>
                <w:color w:val="000000"/>
                <w:sz w:val="22"/>
                <w:szCs w:val="22"/>
                <w:lang w:val="lt-LT"/>
              </w:rPr>
              <w:lastRenderedPageBreak/>
              <w:t>20</w:t>
            </w:r>
          </w:p>
        </w:tc>
        <w:tc>
          <w:tcPr>
            <w:tcW w:w="741" w:type="dxa"/>
            <w:tcBorders>
              <w:top w:val="single" w:sz="6" w:space="0" w:color="000000"/>
              <w:left w:val="single" w:sz="6" w:space="0" w:color="000000"/>
              <w:bottom w:val="single" w:sz="6" w:space="0" w:color="000000"/>
              <w:right w:val="single" w:sz="6" w:space="0" w:color="000000"/>
            </w:tcBorders>
            <w:hideMark/>
          </w:tcPr>
          <w:p w14:paraId="5C87174C" w14:textId="77777777" w:rsidR="007732CC" w:rsidRDefault="00196C7A">
            <w:pPr>
              <w:widowControl w:val="0"/>
              <w:spacing w:line="256" w:lineRule="auto"/>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4595AA35" w14:textId="77777777" w:rsidR="007732CC" w:rsidRDefault="00196C7A">
            <w:pPr>
              <w:widowControl w:val="0"/>
              <w:spacing w:line="256" w:lineRule="auto"/>
              <w:jc w:val="center"/>
              <w:rPr>
                <w:color w:val="000000"/>
                <w:sz w:val="22"/>
                <w:szCs w:val="22"/>
                <w:lang w:val="lt-LT"/>
              </w:rPr>
            </w:pPr>
            <w:r>
              <w:rPr>
                <w:color w:val="000000"/>
                <w:sz w:val="22"/>
                <w:szCs w:val="22"/>
                <w:lang w:val="lt-LT"/>
              </w:rPr>
              <w:t>-55</w:t>
            </w:r>
          </w:p>
        </w:tc>
        <w:tc>
          <w:tcPr>
            <w:tcW w:w="1208" w:type="dxa"/>
            <w:tcBorders>
              <w:top w:val="single" w:sz="6" w:space="0" w:color="000000"/>
              <w:left w:val="single" w:sz="6" w:space="0" w:color="000000"/>
              <w:bottom w:val="single" w:sz="6" w:space="0" w:color="000000"/>
              <w:right w:val="single" w:sz="6" w:space="0" w:color="000000"/>
            </w:tcBorders>
            <w:hideMark/>
          </w:tcPr>
          <w:p w14:paraId="19AF86CD" w14:textId="77777777" w:rsidR="007732CC" w:rsidRDefault="00196C7A">
            <w:pPr>
              <w:widowControl w:val="0"/>
              <w:spacing w:line="256" w:lineRule="auto"/>
              <w:jc w:val="center"/>
              <w:rPr>
                <w:color w:val="000000"/>
                <w:sz w:val="22"/>
                <w:szCs w:val="22"/>
                <w:lang w:val="lt-LT"/>
              </w:rPr>
            </w:pPr>
            <w:r>
              <w:rPr>
                <w:color w:val="000000"/>
                <w:sz w:val="22"/>
                <w:szCs w:val="22"/>
                <w:lang w:val="lt-LT"/>
              </w:rPr>
              <w:t>-40</w:t>
            </w:r>
          </w:p>
        </w:tc>
        <w:tc>
          <w:tcPr>
            <w:tcW w:w="907" w:type="dxa"/>
            <w:tcBorders>
              <w:top w:val="single" w:sz="6" w:space="0" w:color="000000"/>
              <w:left w:val="single" w:sz="6" w:space="0" w:color="000000"/>
              <w:bottom w:val="single" w:sz="6" w:space="0" w:color="000000"/>
              <w:right w:val="single" w:sz="6" w:space="0" w:color="000000"/>
            </w:tcBorders>
            <w:hideMark/>
          </w:tcPr>
          <w:p w14:paraId="7DD32E40" w14:textId="77777777" w:rsidR="007732CC" w:rsidRDefault="00196C7A">
            <w:pPr>
              <w:widowControl w:val="0"/>
              <w:spacing w:line="256" w:lineRule="auto"/>
              <w:jc w:val="center"/>
              <w:rPr>
                <w:color w:val="000000"/>
                <w:sz w:val="22"/>
                <w:szCs w:val="22"/>
                <w:lang w:val="lt-LT"/>
              </w:rPr>
            </w:pPr>
            <w:r>
              <w:rPr>
                <w:color w:val="000000"/>
                <w:sz w:val="22"/>
                <w:szCs w:val="22"/>
                <w:lang w:val="lt-LT"/>
              </w:rPr>
              <w:t>8</w:t>
            </w:r>
          </w:p>
        </w:tc>
        <w:tc>
          <w:tcPr>
            <w:tcW w:w="730" w:type="dxa"/>
            <w:tcBorders>
              <w:top w:val="single" w:sz="6" w:space="0" w:color="000000"/>
              <w:left w:val="single" w:sz="6" w:space="0" w:color="000000"/>
              <w:bottom w:val="single" w:sz="6" w:space="0" w:color="000000"/>
              <w:right w:val="single" w:sz="6" w:space="0" w:color="000000"/>
            </w:tcBorders>
            <w:hideMark/>
          </w:tcPr>
          <w:p w14:paraId="29A24DE7" w14:textId="77777777" w:rsidR="007732CC" w:rsidRDefault="00196C7A">
            <w:pPr>
              <w:widowControl w:val="0"/>
              <w:spacing w:line="256" w:lineRule="auto"/>
              <w:jc w:val="center"/>
              <w:rPr>
                <w:color w:val="000000"/>
                <w:sz w:val="22"/>
                <w:szCs w:val="22"/>
                <w:lang w:val="lt-LT"/>
              </w:rPr>
            </w:pPr>
            <w:r>
              <w:rPr>
                <w:color w:val="000000"/>
                <w:sz w:val="22"/>
                <w:szCs w:val="22"/>
                <w:lang w:val="lt-LT"/>
              </w:rPr>
              <w:t>-23</w:t>
            </w:r>
          </w:p>
        </w:tc>
        <w:tc>
          <w:tcPr>
            <w:tcW w:w="1360" w:type="dxa"/>
            <w:tcBorders>
              <w:top w:val="single" w:sz="6" w:space="0" w:color="000000"/>
              <w:left w:val="single" w:sz="6" w:space="0" w:color="000000"/>
              <w:bottom w:val="single" w:sz="6" w:space="0" w:color="000000"/>
              <w:right w:val="single" w:sz="6" w:space="0" w:color="000000"/>
            </w:tcBorders>
            <w:hideMark/>
          </w:tcPr>
          <w:p w14:paraId="52936C1C" w14:textId="77777777" w:rsidR="007732CC" w:rsidRDefault="00196C7A">
            <w:pPr>
              <w:widowControl w:val="0"/>
              <w:spacing w:line="256" w:lineRule="auto"/>
              <w:jc w:val="center"/>
              <w:rPr>
                <w:color w:val="000000"/>
                <w:sz w:val="22"/>
                <w:szCs w:val="22"/>
                <w:lang w:val="lt-LT"/>
              </w:rPr>
            </w:pPr>
            <w:r>
              <w:rPr>
                <w:color w:val="000000"/>
                <w:sz w:val="22"/>
                <w:szCs w:val="22"/>
                <w:lang w:val="lt-LT"/>
              </w:rPr>
              <w:t>-51</w:t>
            </w:r>
          </w:p>
        </w:tc>
        <w:tc>
          <w:tcPr>
            <w:tcW w:w="881" w:type="dxa"/>
            <w:tcBorders>
              <w:top w:val="single" w:sz="6" w:space="0" w:color="000000"/>
              <w:left w:val="single" w:sz="6" w:space="0" w:color="000000"/>
              <w:bottom w:val="single" w:sz="6" w:space="0" w:color="000000"/>
              <w:right w:val="single" w:sz="6" w:space="0" w:color="000000"/>
            </w:tcBorders>
            <w:hideMark/>
          </w:tcPr>
          <w:p w14:paraId="7CA75C2A" w14:textId="77777777" w:rsidR="007732CC" w:rsidRDefault="00196C7A">
            <w:pPr>
              <w:widowControl w:val="0"/>
              <w:spacing w:line="256" w:lineRule="auto"/>
              <w:jc w:val="center"/>
              <w:rPr>
                <w:color w:val="000000"/>
                <w:sz w:val="22"/>
                <w:szCs w:val="22"/>
                <w:lang w:val="lt-LT"/>
              </w:rPr>
            </w:pPr>
            <w:r>
              <w:rPr>
                <w:color w:val="000000"/>
                <w:sz w:val="22"/>
                <w:szCs w:val="22"/>
                <w:lang w:val="lt-LT"/>
              </w:rPr>
              <w:t>-46</w:t>
            </w:r>
          </w:p>
        </w:tc>
        <w:tc>
          <w:tcPr>
            <w:tcW w:w="1041" w:type="dxa"/>
            <w:tcBorders>
              <w:top w:val="single" w:sz="6" w:space="0" w:color="000000"/>
              <w:left w:val="single" w:sz="6" w:space="0" w:color="000000"/>
              <w:bottom w:val="single" w:sz="6" w:space="0" w:color="000000"/>
              <w:right w:val="double" w:sz="6" w:space="0" w:color="000000"/>
            </w:tcBorders>
            <w:hideMark/>
          </w:tcPr>
          <w:p w14:paraId="3B87A9F9" w14:textId="77777777" w:rsidR="007732CC" w:rsidRDefault="00196C7A">
            <w:pPr>
              <w:widowControl w:val="0"/>
              <w:spacing w:line="256" w:lineRule="auto"/>
              <w:jc w:val="center"/>
              <w:rPr>
                <w:color w:val="000000"/>
                <w:sz w:val="22"/>
                <w:szCs w:val="22"/>
                <w:lang w:val="lt-LT"/>
              </w:rPr>
            </w:pPr>
            <w:r>
              <w:rPr>
                <w:color w:val="000000"/>
                <w:sz w:val="22"/>
                <w:szCs w:val="22"/>
                <w:lang w:val="lt-LT"/>
              </w:rPr>
              <w:t>5</w:t>
            </w:r>
          </w:p>
        </w:tc>
      </w:tr>
      <w:tr w:rsidR="007732CC" w14:paraId="4EF13D60" w14:textId="77777777">
        <w:tc>
          <w:tcPr>
            <w:tcW w:w="1064" w:type="dxa"/>
            <w:tcBorders>
              <w:top w:val="single" w:sz="6" w:space="0" w:color="000000"/>
              <w:left w:val="double" w:sz="6" w:space="0" w:color="000000"/>
              <w:bottom w:val="double" w:sz="6" w:space="0" w:color="000000"/>
              <w:right w:val="single" w:sz="6" w:space="0" w:color="000000"/>
            </w:tcBorders>
            <w:hideMark/>
          </w:tcPr>
          <w:p w14:paraId="6B602212" w14:textId="77777777" w:rsidR="007732CC" w:rsidRDefault="00196C7A">
            <w:pPr>
              <w:widowControl w:val="0"/>
              <w:tabs>
                <w:tab w:val="left" w:pos="567"/>
              </w:tabs>
              <w:snapToGrid w:val="0"/>
              <w:rPr>
                <w:color w:val="000000"/>
                <w:sz w:val="22"/>
                <w:szCs w:val="22"/>
                <w:lang w:val="lt-LT"/>
              </w:rPr>
            </w:pPr>
            <w:r>
              <w:rPr>
                <w:color w:val="000000"/>
                <w:sz w:val="22"/>
                <w:szCs w:val="22"/>
                <w:lang w:val="lt-LT"/>
              </w:rPr>
              <w:t>40</w:t>
            </w:r>
          </w:p>
        </w:tc>
        <w:tc>
          <w:tcPr>
            <w:tcW w:w="741" w:type="dxa"/>
            <w:tcBorders>
              <w:top w:val="single" w:sz="6" w:space="0" w:color="000000"/>
              <w:left w:val="single" w:sz="6" w:space="0" w:color="000000"/>
              <w:bottom w:val="double" w:sz="6" w:space="0" w:color="000000"/>
              <w:right w:val="single" w:sz="6" w:space="0" w:color="000000"/>
            </w:tcBorders>
            <w:hideMark/>
          </w:tcPr>
          <w:p w14:paraId="6208064C" w14:textId="77777777" w:rsidR="007732CC" w:rsidRDefault="00196C7A">
            <w:pPr>
              <w:widowControl w:val="0"/>
              <w:spacing w:line="256" w:lineRule="auto"/>
              <w:jc w:val="center"/>
              <w:rPr>
                <w:color w:val="000000"/>
                <w:sz w:val="22"/>
                <w:szCs w:val="22"/>
                <w:lang w:val="lt-LT"/>
              </w:rPr>
            </w:pPr>
            <w:r>
              <w:rPr>
                <w:color w:val="000000"/>
                <w:sz w:val="22"/>
                <w:szCs w:val="22"/>
                <w:lang w:val="lt-LT"/>
              </w:rPr>
              <w:t>18</w:t>
            </w:r>
          </w:p>
        </w:tc>
        <w:tc>
          <w:tcPr>
            <w:tcW w:w="1008" w:type="dxa"/>
            <w:tcBorders>
              <w:top w:val="single" w:sz="6" w:space="0" w:color="000000"/>
              <w:left w:val="single" w:sz="6" w:space="0" w:color="000000"/>
              <w:bottom w:val="double" w:sz="6" w:space="0" w:color="000000"/>
              <w:right w:val="single" w:sz="6" w:space="0" w:color="000000"/>
            </w:tcBorders>
            <w:hideMark/>
          </w:tcPr>
          <w:p w14:paraId="68E671E4" w14:textId="77777777" w:rsidR="007732CC" w:rsidRDefault="00196C7A">
            <w:pPr>
              <w:widowControl w:val="0"/>
              <w:spacing w:line="256" w:lineRule="auto"/>
              <w:jc w:val="center"/>
              <w:rPr>
                <w:color w:val="000000"/>
                <w:sz w:val="22"/>
                <w:szCs w:val="22"/>
                <w:lang w:val="lt-LT"/>
              </w:rPr>
            </w:pPr>
            <w:r>
              <w:rPr>
                <w:color w:val="000000"/>
                <w:sz w:val="22"/>
                <w:szCs w:val="22"/>
                <w:lang w:val="lt-LT"/>
              </w:rPr>
              <w:t>-63</w:t>
            </w:r>
          </w:p>
        </w:tc>
        <w:tc>
          <w:tcPr>
            <w:tcW w:w="1208" w:type="dxa"/>
            <w:tcBorders>
              <w:top w:val="single" w:sz="6" w:space="0" w:color="000000"/>
              <w:left w:val="single" w:sz="6" w:space="0" w:color="000000"/>
              <w:bottom w:val="double" w:sz="6" w:space="0" w:color="000000"/>
              <w:right w:val="single" w:sz="6" w:space="0" w:color="000000"/>
            </w:tcBorders>
            <w:hideMark/>
          </w:tcPr>
          <w:p w14:paraId="6BAC2153" w14:textId="77777777" w:rsidR="007732CC" w:rsidRDefault="00196C7A">
            <w:pPr>
              <w:widowControl w:val="0"/>
              <w:spacing w:line="256" w:lineRule="auto"/>
              <w:jc w:val="center"/>
              <w:rPr>
                <w:color w:val="000000"/>
                <w:sz w:val="22"/>
                <w:szCs w:val="22"/>
                <w:lang w:val="lt-LT"/>
              </w:rPr>
            </w:pPr>
            <w:r>
              <w:rPr>
                <w:color w:val="000000"/>
                <w:sz w:val="22"/>
                <w:szCs w:val="22"/>
                <w:lang w:val="lt-LT"/>
              </w:rPr>
              <w:t>-46</w:t>
            </w:r>
          </w:p>
        </w:tc>
        <w:tc>
          <w:tcPr>
            <w:tcW w:w="907" w:type="dxa"/>
            <w:tcBorders>
              <w:top w:val="single" w:sz="6" w:space="0" w:color="000000"/>
              <w:left w:val="single" w:sz="6" w:space="0" w:color="000000"/>
              <w:bottom w:val="double" w:sz="6" w:space="0" w:color="000000"/>
              <w:right w:val="single" w:sz="6" w:space="0" w:color="000000"/>
            </w:tcBorders>
            <w:hideMark/>
          </w:tcPr>
          <w:p w14:paraId="458763C4" w14:textId="77777777" w:rsidR="007732CC" w:rsidRDefault="00196C7A">
            <w:pPr>
              <w:widowControl w:val="0"/>
              <w:spacing w:line="256" w:lineRule="auto"/>
              <w:jc w:val="center"/>
              <w:rPr>
                <w:color w:val="000000"/>
                <w:sz w:val="22"/>
                <w:szCs w:val="22"/>
                <w:lang w:val="lt-LT"/>
              </w:rPr>
            </w:pPr>
            <w:r>
              <w:rPr>
                <w:color w:val="000000"/>
                <w:sz w:val="22"/>
                <w:szCs w:val="22"/>
                <w:lang w:val="lt-LT"/>
              </w:rPr>
              <w:t>10</w:t>
            </w:r>
          </w:p>
        </w:tc>
        <w:tc>
          <w:tcPr>
            <w:tcW w:w="730" w:type="dxa"/>
            <w:tcBorders>
              <w:top w:val="single" w:sz="6" w:space="0" w:color="000000"/>
              <w:left w:val="single" w:sz="6" w:space="0" w:color="000000"/>
              <w:bottom w:val="double" w:sz="6" w:space="0" w:color="000000"/>
              <w:right w:val="single" w:sz="6" w:space="0" w:color="000000"/>
            </w:tcBorders>
            <w:hideMark/>
          </w:tcPr>
          <w:p w14:paraId="760B1E5B" w14:textId="77777777" w:rsidR="007732CC" w:rsidRDefault="00196C7A">
            <w:pPr>
              <w:widowControl w:val="0"/>
              <w:spacing w:line="256" w:lineRule="auto"/>
              <w:jc w:val="center"/>
              <w:rPr>
                <w:color w:val="000000"/>
                <w:sz w:val="22"/>
                <w:szCs w:val="22"/>
                <w:lang w:val="lt-LT"/>
              </w:rPr>
            </w:pPr>
            <w:r>
              <w:rPr>
                <w:color w:val="000000"/>
                <w:sz w:val="22"/>
                <w:szCs w:val="22"/>
                <w:lang w:val="lt-LT"/>
              </w:rPr>
              <w:t>-28</w:t>
            </w:r>
          </w:p>
        </w:tc>
        <w:tc>
          <w:tcPr>
            <w:tcW w:w="1360" w:type="dxa"/>
            <w:tcBorders>
              <w:top w:val="single" w:sz="6" w:space="0" w:color="000000"/>
              <w:left w:val="single" w:sz="6" w:space="0" w:color="000000"/>
              <w:bottom w:val="double" w:sz="6" w:space="0" w:color="000000"/>
              <w:right w:val="single" w:sz="6" w:space="0" w:color="000000"/>
            </w:tcBorders>
            <w:hideMark/>
          </w:tcPr>
          <w:p w14:paraId="23988631" w14:textId="77777777" w:rsidR="007732CC" w:rsidRDefault="00196C7A">
            <w:pPr>
              <w:widowControl w:val="0"/>
              <w:spacing w:line="256" w:lineRule="auto"/>
              <w:jc w:val="center"/>
              <w:rPr>
                <w:color w:val="000000"/>
                <w:sz w:val="22"/>
                <w:szCs w:val="22"/>
                <w:lang w:val="lt-LT"/>
              </w:rPr>
            </w:pPr>
            <w:r>
              <w:rPr>
                <w:color w:val="000000"/>
                <w:sz w:val="22"/>
                <w:szCs w:val="22"/>
                <w:lang w:val="lt-LT"/>
              </w:rPr>
              <w:t>-60</w:t>
            </w:r>
          </w:p>
        </w:tc>
        <w:tc>
          <w:tcPr>
            <w:tcW w:w="881" w:type="dxa"/>
            <w:tcBorders>
              <w:top w:val="single" w:sz="6" w:space="0" w:color="000000"/>
              <w:left w:val="single" w:sz="6" w:space="0" w:color="000000"/>
              <w:bottom w:val="double" w:sz="6" w:space="0" w:color="000000"/>
              <w:right w:val="single" w:sz="6" w:space="0" w:color="000000"/>
            </w:tcBorders>
            <w:hideMark/>
          </w:tcPr>
          <w:p w14:paraId="2D60C677" w14:textId="77777777" w:rsidR="007732CC" w:rsidRDefault="00196C7A">
            <w:pPr>
              <w:widowControl w:val="0"/>
              <w:spacing w:line="256" w:lineRule="auto"/>
              <w:jc w:val="center"/>
              <w:rPr>
                <w:color w:val="000000"/>
                <w:sz w:val="22"/>
                <w:szCs w:val="22"/>
                <w:lang w:val="lt-LT"/>
              </w:rPr>
            </w:pPr>
            <w:r>
              <w:rPr>
                <w:color w:val="000000"/>
                <w:sz w:val="22"/>
                <w:szCs w:val="22"/>
                <w:lang w:val="lt-LT"/>
              </w:rPr>
              <w:t>-54</w:t>
            </w:r>
          </w:p>
        </w:tc>
        <w:tc>
          <w:tcPr>
            <w:tcW w:w="1041" w:type="dxa"/>
            <w:tcBorders>
              <w:top w:val="single" w:sz="6" w:space="0" w:color="000000"/>
              <w:left w:val="single" w:sz="6" w:space="0" w:color="000000"/>
              <w:bottom w:val="double" w:sz="6" w:space="0" w:color="000000"/>
              <w:right w:val="double" w:sz="6" w:space="0" w:color="000000"/>
            </w:tcBorders>
            <w:hideMark/>
          </w:tcPr>
          <w:p w14:paraId="74AA93B3" w14:textId="77777777" w:rsidR="007732CC" w:rsidRDefault="00196C7A">
            <w:pPr>
              <w:widowControl w:val="0"/>
              <w:spacing w:line="256" w:lineRule="auto"/>
              <w:jc w:val="center"/>
              <w:rPr>
                <w:color w:val="000000"/>
                <w:sz w:val="22"/>
                <w:szCs w:val="22"/>
                <w:lang w:val="lt-LT"/>
              </w:rPr>
            </w:pPr>
            <w:r>
              <w:rPr>
                <w:color w:val="000000"/>
                <w:sz w:val="22"/>
                <w:szCs w:val="22"/>
                <w:lang w:val="lt-LT"/>
              </w:rPr>
              <w:t>0</w:t>
            </w:r>
          </w:p>
        </w:tc>
      </w:tr>
    </w:tbl>
    <w:p w14:paraId="17CC75C0" w14:textId="77777777" w:rsidR="007732CC" w:rsidRDefault="007732CC">
      <w:pPr>
        <w:widowControl w:val="0"/>
        <w:tabs>
          <w:tab w:val="left" w:pos="567"/>
        </w:tabs>
        <w:snapToGrid w:val="0"/>
        <w:rPr>
          <w:color w:val="000000"/>
          <w:sz w:val="22"/>
          <w:szCs w:val="22"/>
          <w:lang w:val="lt-LT"/>
        </w:rPr>
      </w:pPr>
    </w:p>
    <w:p w14:paraId="19CE137B" w14:textId="77777777" w:rsidR="007732CC" w:rsidRDefault="00196C7A">
      <w:pPr>
        <w:widowControl w:val="0"/>
        <w:tabs>
          <w:tab w:val="left" w:pos="567"/>
        </w:tabs>
        <w:snapToGrid w:val="0"/>
        <w:rPr>
          <w:sz w:val="22"/>
          <w:szCs w:val="22"/>
          <w:lang w:val="lt-LT"/>
        </w:rPr>
      </w:pPr>
      <w:r>
        <w:rPr>
          <w:sz w:val="22"/>
          <w:szCs w:val="22"/>
          <w:lang w:val="lt-LT"/>
        </w:rPr>
        <w:t>Gydomasis poveikis pasireiškia per 1 savaitę nuo gydymo pradžios ir 90 % stipriausio atsako pasiekiama per 2 savaites. Stipriausias atsakas paprastai pasiekiamas per 4 savaites ir palaikomas vėliau.</w:t>
      </w:r>
    </w:p>
    <w:p w14:paraId="11CE092A" w14:textId="77777777" w:rsidR="007732CC" w:rsidRDefault="007732CC">
      <w:pPr>
        <w:widowControl w:val="0"/>
        <w:tabs>
          <w:tab w:val="left" w:pos="567"/>
        </w:tabs>
        <w:autoSpaceDE w:val="0"/>
        <w:autoSpaceDN w:val="0"/>
        <w:adjustRightInd w:val="0"/>
        <w:snapToGrid w:val="0"/>
        <w:jc w:val="both"/>
        <w:rPr>
          <w:color w:val="000000"/>
          <w:sz w:val="22"/>
          <w:szCs w:val="22"/>
          <w:lang w:val="lt-LT"/>
        </w:rPr>
      </w:pPr>
    </w:p>
    <w:p w14:paraId="28423B91" w14:textId="77777777" w:rsidR="007732CC" w:rsidRDefault="00196C7A">
      <w:pPr>
        <w:widowControl w:val="0"/>
        <w:tabs>
          <w:tab w:val="left" w:pos="567"/>
        </w:tabs>
        <w:snapToGrid w:val="0"/>
        <w:rPr>
          <w:sz w:val="22"/>
          <w:szCs w:val="22"/>
          <w:lang w:val="lt-LT"/>
        </w:rPr>
      </w:pPr>
      <w:proofErr w:type="spellStart"/>
      <w:r>
        <w:rPr>
          <w:sz w:val="22"/>
          <w:szCs w:val="22"/>
          <w:lang w:val="lt-LT"/>
        </w:rPr>
        <w:t>Rozuvastatinas</w:t>
      </w:r>
      <w:proofErr w:type="spellEnd"/>
      <w:r>
        <w:rPr>
          <w:sz w:val="22"/>
          <w:szCs w:val="22"/>
          <w:lang w:val="lt-LT"/>
        </w:rPr>
        <w:t xml:space="preserve"> yra veiksmingas gydant suaugusiuosius, sergančius </w:t>
      </w:r>
      <w:proofErr w:type="spellStart"/>
      <w:r>
        <w:rPr>
          <w:sz w:val="22"/>
          <w:szCs w:val="22"/>
          <w:lang w:val="lt-LT"/>
        </w:rPr>
        <w:t>hipercholesterolemija</w:t>
      </w:r>
      <w:proofErr w:type="spellEnd"/>
      <w:r>
        <w:rPr>
          <w:sz w:val="22"/>
          <w:szCs w:val="22"/>
          <w:lang w:val="lt-LT"/>
        </w:rPr>
        <w:t xml:space="preserve"> su </w:t>
      </w:r>
      <w:proofErr w:type="spellStart"/>
      <w:r>
        <w:rPr>
          <w:sz w:val="22"/>
          <w:szCs w:val="22"/>
          <w:lang w:val="lt-LT"/>
        </w:rPr>
        <w:t>hipertrigliceridemija</w:t>
      </w:r>
      <w:proofErr w:type="spellEnd"/>
      <w:r>
        <w:rPr>
          <w:sz w:val="22"/>
          <w:szCs w:val="22"/>
          <w:lang w:val="lt-LT"/>
        </w:rPr>
        <w:t xml:space="preserve"> arba be jos, nepriklausomai nuo rasės, lyties ir amžiaus, ir gydant specialių grupių pacientus, pvz., sergančius cukriniu diabetu bei šeimine </w:t>
      </w:r>
      <w:proofErr w:type="spellStart"/>
      <w:r>
        <w:rPr>
          <w:sz w:val="22"/>
          <w:szCs w:val="22"/>
          <w:lang w:val="lt-LT"/>
        </w:rPr>
        <w:t>hipercholesterolemija</w:t>
      </w:r>
      <w:proofErr w:type="spellEnd"/>
      <w:r>
        <w:rPr>
          <w:sz w:val="22"/>
          <w:szCs w:val="22"/>
          <w:lang w:val="lt-LT"/>
        </w:rPr>
        <w:t>.</w:t>
      </w:r>
    </w:p>
    <w:p w14:paraId="0FF40312" w14:textId="77777777" w:rsidR="007732CC" w:rsidRDefault="007732CC">
      <w:pPr>
        <w:widowControl w:val="0"/>
        <w:tabs>
          <w:tab w:val="left" w:pos="567"/>
        </w:tabs>
        <w:snapToGrid w:val="0"/>
        <w:rPr>
          <w:sz w:val="22"/>
          <w:szCs w:val="22"/>
          <w:lang w:val="lt-LT"/>
        </w:rPr>
      </w:pPr>
    </w:p>
    <w:p w14:paraId="1F267167" w14:textId="77777777" w:rsidR="007732CC" w:rsidRDefault="00196C7A">
      <w:pPr>
        <w:widowControl w:val="0"/>
        <w:tabs>
          <w:tab w:val="left" w:pos="567"/>
        </w:tabs>
        <w:snapToGrid w:val="0"/>
        <w:rPr>
          <w:sz w:val="22"/>
          <w:szCs w:val="22"/>
          <w:lang w:val="lt-LT"/>
        </w:rPr>
      </w:pPr>
      <w:r>
        <w:rPr>
          <w:sz w:val="22"/>
          <w:szCs w:val="22"/>
          <w:lang w:val="lt-LT"/>
        </w:rPr>
        <w:t xml:space="preserve">Remiantis apibendrintais III fazės tyrimų duomenimis, </w:t>
      </w:r>
      <w:proofErr w:type="spellStart"/>
      <w:r>
        <w:rPr>
          <w:sz w:val="22"/>
          <w:szCs w:val="22"/>
          <w:lang w:val="lt-LT"/>
        </w:rPr>
        <w:t>rozuvastatinas</w:t>
      </w:r>
      <w:proofErr w:type="spellEnd"/>
      <w:r>
        <w:rPr>
          <w:sz w:val="22"/>
          <w:szCs w:val="22"/>
          <w:lang w:val="lt-LT"/>
        </w:rPr>
        <w:t xml:space="preserve"> yra veiksmingas gydant daugumą pacientų, sergančių </w:t>
      </w:r>
      <w:proofErr w:type="spellStart"/>
      <w:r>
        <w:rPr>
          <w:sz w:val="22"/>
          <w:szCs w:val="22"/>
          <w:lang w:val="lt-LT"/>
        </w:rPr>
        <w:t>IIa</w:t>
      </w:r>
      <w:proofErr w:type="spellEnd"/>
      <w:r>
        <w:rPr>
          <w:sz w:val="22"/>
          <w:szCs w:val="22"/>
          <w:lang w:val="lt-LT"/>
        </w:rPr>
        <w:t xml:space="preserve"> arba </w:t>
      </w:r>
      <w:proofErr w:type="spellStart"/>
      <w:r>
        <w:rPr>
          <w:sz w:val="22"/>
          <w:szCs w:val="22"/>
          <w:lang w:val="lt-LT"/>
        </w:rPr>
        <w:t>IIb</w:t>
      </w:r>
      <w:proofErr w:type="spellEnd"/>
      <w:r>
        <w:rPr>
          <w:sz w:val="22"/>
          <w:szCs w:val="22"/>
          <w:lang w:val="lt-LT"/>
        </w:rPr>
        <w:t xml:space="preserve"> tipo </w:t>
      </w:r>
      <w:proofErr w:type="spellStart"/>
      <w:r>
        <w:rPr>
          <w:sz w:val="22"/>
          <w:szCs w:val="22"/>
          <w:lang w:val="lt-LT"/>
        </w:rPr>
        <w:t>hipercholesterolemija</w:t>
      </w:r>
      <w:proofErr w:type="spellEnd"/>
      <w:r>
        <w:rPr>
          <w:sz w:val="22"/>
          <w:szCs w:val="22"/>
          <w:lang w:val="lt-LT"/>
        </w:rPr>
        <w:t xml:space="preserve"> (vidutinis MTL cholesterolio kiekis prieš gydymą buvo maždaug 4,8 </w:t>
      </w:r>
      <w:proofErr w:type="spellStart"/>
      <w:r>
        <w:rPr>
          <w:sz w:val="22"/>
          <w:szCs w:val="22"/>
          <w:lang w:val="lt-LT"/>
        </w:rPr>
        <w:t>mmol</w:t>
      </w:r>
      <w:proofErr w:type="spellEnd"/>
      <w:r>
        <w:rPr>
          <w:sz w:val="22"/>
          <w:szCs w:val="22"/>
          <w:lang w:val="lt-LT"/>
        </w:rPr>
        <w:t>/l), iki tikslinio kieko pagal Europos aterosklerozės draugijos (EAD, 1998 m.) rekomendacijas. Maždaug 80 % pacientų, gydytų 10 mg doze, pasiekė tikslinį MTL cholesterolio kiekį pagal EAD (&lt; 3 </w:t>
      </w:r>
      <w:proofErr w:type="spellStart"/>
      <w:r>
        <w:rPr>
          <w:sz w:val="22"/>
          <w:szCs w:val="22"/>
          <w:lang w:val="lt-LT"/>
        </w:rPr>
        <w:t>mmol</w:t>
      </w:r>
      <w:proofErr w:type="spellEnd"/>
      <w:r>
        <w:rPr>
          <w:sz w:val="22"/>
          <w:szCs w:val="22"/>
          <w:lang w:val="lt-LT"/>
        </w:rPr>
        <w:t>/l).</w:t>
      </w:r>
    </w:p>
    <w:p w14:paraId="20D9482C" w14:textId="77777777" w:rsidR="007732CC" w:rsidRDefault="007732CC">
      <w:pPr>
        <w:widowControl w:val="0"/>
        <w:tabs>
          <w:tab w:val="left" w:pos="567"/>
        </w:tabs>
        <w:snapToGrid w:val="0"/>
        <w:rPr>
          <w:color w:val="000000"/>
          <w:sz w:val="22"/>
          <w:szCs w:val="22"/>
          <w:lang w:val="lt-LT"/>
        </w:rPr>
      </w:pPr>
    </w:p>
    <w:p w14:paraId="4AB28BF6" w14:textId="40BE0B1F" w:rsidR="007732CC" w:rsidRDefault="00196C7A">
      <w:pPr>
        <w:widowControl w:val="0"/>
        <w:tabs>
          <w:tab w:val="left" w:pos="567"/>
        </w:tabs>
        <w:snapToGrid w:val="0"/>
        <w:rPr>
          <w:sz w:val="22"/>
          <w:szCs w:val="22"/>
          <w:lang w:val="lt-LT"/>
        </w:rPr>
      </w:pPr>
      <w:r>
        <w:rPr>
          <w:sz w:val="22"/>
          <w:szCs w:val="22"/>
          <w:lang w:val="lt-LT"/>
        </w:rPr>
        <w:t xml:space="preserve">Didelio tyrimo duomenimis, 435 pacientų, sergančių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vartojo 20</w:t>
      </w:r>
      <w:r>
        <w:rPr>
          <w:sz w:val="22"/>
          <w:szCs w:val="22"/>
          <w:lang w:val="lt-LT"/>
        </w:rPr>
        <w:noBreakHyphen/>
        <w:t xml:space="preserve">80 mg </w:t>
      </w:r>
      <w:proofErr w:type="spellStart"/>
      <w:r>
        <w:rPr>
          <w:sz w:val="22"/>
          <w:szCs w:val="22"/>
          <w:lang w:val="lt-LT"/>
        </w:rPr>
        <w:t>rozuvastatino</w:t>
      </w:r>
      <w:proofErr w:type="spellEnd"/>
      <w:r>
        <w:rPr>
          <w:sz w:val="22"/>
          <w:szCs w:val="22"/>
          <w:lang w:val="lt-LT"/>
        </w:rPr>
        <w:t xml:space="preserve"> dozę pagal privalomo dozės padidinimo schemą. Nustatyta, kad visos dozės sukelia palankų poveikį lipidų rodmenims ir, jas vartojant, pasiekiamas tikslinis kiekis. Paros dozę padidinus iki 40 mg (per 12 gydymo savaičių), MTL cholesterolio koncentracija sumažėjo 53 %. </w:t>
      </w:r>
      <w:r w:rsidR="001012B0">
        <w:rPr>
          <w:sz w:val="22"/>
          <w:szCs w:val="22"/>
          <w:lang w:val="lt-LT"/>
        </w:rPr>
        <w:t>Trisdešimt trys procentai (</w:t>
      </w:r>
      <w:r>
        <w:rPr>
          <w:sz w:val="22"/>
          <w:szCs w:val="22"/>
          <w:lang w:val="lt-LT"/>
        </w:rPr>
        <w:t>33 %</w:t>
      </w:r>
      <w:r w:rsidR="001012B0">
        <w:rPr>
          <w:sz w:val="22"/>
          <w:szCs w:val="22"/>
          <w:lang w:val="lt-LT"/>
        </w:rPr>
        <w:t>)</w:t>
      </w:r>
      <w:r>
        <w:rPr>
          <w:sz w:val="22"/>
          <w:szCs w:val="22"/>
          <w:lang w:val="lt-LT"/>
        </w:rPr>
        <w:t xml:space="preserve"> pacientų pasiekė tikslinį MTL cholesterolio kiekį pagal EAD gaires (&lt; 3 </w:t>
      </w:r>
      <w:proofErr w:type="spellStart"/>
      <w:r>
        <w:rPr>
          <w:sz w:val="22"/>
          <w:szCs w:val="22"/>
          <w:lang w:val="lt-LT"/>
        </w:rPr>
        <w:t>mmol</w:t>
      </w:r>
      <w:proofErr w:type="spellEnd"/>
      <w:r>
        <w:rPr>
          <w:sz w:val="22"/>
          <w:szCs w:val="22"/>
          <w:lang w:val="lt-LT"/>
        </w:rPr>
        <w:t>/l).</w:t>
      </w:r>
    </w:p>
    <w:p w14:paraId="3EB03D40" w14:textId="77777777" w:rsidR="007732CC" w:rsidRDefault="007732CC">
      <w:pPr>
        <w:widowControl w:val="0"/>
        <w:tabs>
          <w:tab w:val="left" w:pos="567"/>
        </w:tabs>
        <w:snapToGrid w:val="0"/>
        <w:rPr>
          <w:color w:val="000000"/>
          <w:sz w:val="22"/>
          <w:szCs w:val="22"/>
          <w:lang w:val="lt-LT"/>
        </w:rPr>
      </w:pPr>
    </w:p>
    <w:p w14:paraId="0A2A94C6" w14:textId="77777777" w:rsidR="007732CC" w:rsidRDefault="00196C7A">
      <w:pPr>
        <w:widowControl w:val="0"/>
        <w:tabs>
          <w:tab w:val="left" w:pos="567"/>
        </w:tabs>
        <w:snapToGrid w:val="0"/>
        <w:rPr>
          <w:sz w:val="22"/>
          <w:szCs w:val="22"/>
          <w:lang w:val="lt-LT"/>
        </w:rPr>
      </w:pPr>
      <w:r>
        <w:rPr>
          <w:sz w:val="22"/>
          <w:szCs w:val="22"/>
          <w:lang w:val="lt-LT"/>
        </w:rPr>
        <w:t>Atviro privalomo dozės didinimo klinikinio tyrimo metu buvo įvertintas 42 </w:t>
      </w:r>
      <w:proofErr w:type="spellStart"/>
      <w:r>
        <w:rPr>
          <w:sz w:val="22"/>
          <w:szCs w:val="22"/>
          <w:lang w:val="lt-LT"/>
        </w:rPr>
        <w:t>homozigotine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sergančių pacientų atsakas į 20</w:t>
      </w:r>
      <w:r>
        <w:rPr>
          <w:sz w:val="22"/>
          <w:szCs w:val="22"/>
          <w:lang w:val="lt-LT"/>
        </w:rPr>
        <w:noBreakHyphen/>
        <w:t xml:space="preserve">40 mg </w:t>
      </w:r>
      <w:proofErr w:type="spellStart"/>
      <w:r>
        <w:rPr>
          <w:sz w:val="22"/>
          <w:szCs w:val="22"/>
          <w:lang w:val="lt-LT"/>
        </w:rPr>
        <w:t>rozuvastatino</w:t>
      </w:r>
      <w:proofErr w:type="spellEnd"/>
      <w:r>
        <w:rPr>
          <w:sz w:val="22"/>
          <w:szCs w:val="22"/>
          <w:lang w:val="lt-LT"/>
        </w:rPr>
        <w:t xml:space="preserve"> dozes. Bendroje populiacijoje MTL cholesterolio kiekis sumažėjo vidutiniškai 22 %.</w:t>
      </w:r>
    </w:p>
    <w:p w14:paraId="1E9A1F36" w14:textId="77777777" w:rsidR="007732CC" w:rsidRDefault="007732CC">
      <w:pPr>
        <w:widowControl w:val="0"/>
        <w:tabs>
          <w:tab w:val="left" w:pos="567"/>
        </w:tabs>
        <w:snapToGrid w:val="0"/>
        <w:rPr>
          <w:color w:val="000000"/>
          <w:sz w:val="22"/>
          <w:szCs w:val="22"/>
          <w:lang w:val="lt-LT"/>
        </w:rPr>
      </w:pPr>
    </w:p>
    <w:p w14:paraId="19AC25B3" w14:textId="77777777" w:rsidR="007732CC" w:rsidRDefault="00196C7A">
      <w:pPr>
        <w:widowControl w:val="0"/>
        <w:tabs>
          <w:tab w:val="left" w:pos="567"/>
        </w:tabs>
        <w:snapToGrid w:val="0"/>
        <w:rPr>
          <w:sz w:val="22"/>
          <w:szCs w:val="22"/>
          <w:lang w:val="lt-LT"/>
        </w:rPr>
      </w:pPr>
      <w:r>
        <w:rPr>
          <w:sz w:val="22"/>
          <w:szCs w:val="22"/>
          <w:lang w:val="lt-LT"/>
        </w:rPr>
        <w:t xml:space="preserve">Klinikiniai tyrimai, kuriuose dalyvavo nedaug pacientų, parodė, kad </w:t>
      </w:r>
      <w:proofErr w:type="spellStart"/>
      <w:r>
        <w:rPr>
          <w:sz w:val="22"/>
          <w:szCs w:val="22"/>
          <w:lang w:val="lt-LT"/>
        </w:rPr>
        <w:t>rozuvastatino</w:t>
      </w:r>
      <w:proofErr w:type="spellEnd"/>
      <w:r>
        <w:rPr>
          <w:sz w:val="22"/>
          <w:szCs w:val="22"/>
          <w:lang w:val="lt-LT"/>
        </w:rPr>
        <w:t xml:space="preserve">, vartojamo kartu su </w:t>
      </w:r>
      <w:proofErr w:type="spellStart"/>
      <w:r>
        <w:rPr>
          <w:sz w:val="22"/>
          <w:szCs w:val="22"/>
          <w:lang w:val="lt-LT"/>
        </w:rPr>
        <w:t>fenofibratu</w:t>
      </w:r>
      <w:proofErr w:type="spellEnd"/>
      <w:r>
        <w:rPr>
          <w:sz w:val="22"/>
          <w:szCs w:val="22"/>
          <w:lang w:val="lt-LT"/>
        </w:rPr>
        <w:t xml:space="preserve">, poveikis mažinant trigliceridų kiekį ir </w:t>
      </w:r>
      <w:proofErr w:type="spellStart"/>
      <w:r>
        <w:rPr>
          <w:sz w:val="22"/>
          <w:szCs w:val="22"/>
          <w:lang w:val="lt-LT"/>
        </w:rPr>
        <w:t>rozuvastatino</w:t>
      </w:r>
      <w:proofErr w:type="spellEnd"/>
      <w:r>
        <w:rPr>
          <w:sz w:val="22"/>
          <w:szCs w:val="22"/>
          <w:lang w:val="lt-LT"/>
        </w:rPr>
        <w:t xml:space="preserve">, vartojamo kartu su </w:t>
      </w:r>
      <w:proofErr w:type="spellStart"/>
      <w:r>
        <w:rPr>
          <w:sz w:val="22"/>
          <w:szCs w:val="22"/>
          <w:lang w:val="lt-LT"/>
        </w:rPr>
        <w:t>niacinu</w:t>
      </w:r>
      <w:proofErr w:type="spellEnd"/>
      <w:r>
        <w:rPr>
          <w:sz w:val="22"/>
          <w:szCs w:val="22"/>
          <w:lang w:val="lt-LT"/>
        </w:rPr>
        <w:t>, poveikis didinant DTL cholesterolio kiekį yra adityvus (žr. 4.4 skyrių).</w:t>
      </w:r>
    </w:p>
    <w:p w14:paraId="7C2EF7A6" w14:textId="77777777" w:rsidR="007732CC" w:rsidRDefault="007732CC">
      <w:pPr>
        <w:widowControl w:val="0"/>
        <w:tabs>
          <w:tab w:val="left" w:pos="567"/>
        </w:tabs>
        <w:snapToGrid w:val="0"/>
        <w:rPr>
          <w:sz w:val="22"/>
          <w:szCs w:val="22"/>
          <w:lang w:val="lt-LT"/>
        </w:rPr>
      </w:pPr>
    </w:p>
    <w:p w14:paraId="30DFA147" w14:textId="77777777" w:rsidR="007732CC" w:rsidRDefault="00196C7A">
      <w:pPr>
        <w:widowControl w:val="0"/>
        <w:tabs>
          <w:tab w:val="left" w:pos="567"/>
        </w:tabs>
        <w:snapToGrid w:val="0"/>
        <w:rPr>
          <w:sz w:val="22"/>
          <w:szCs w:val="22"/>
          <w:lang w:val="lt-LT"/>
        </w:rPr>
      </w:pPr>
      <w:proofErr w:type="spellStart"/>
      <w:r>
        <w:rPr>
          <w:sz w:val="22"/>
          <w:szCs w:val="22"/>
          <w:lang w:val="lt-LT"/>
        </w:rPr>
        <w:t>Daugiacentriame</w:t>
      </w:r>
      <w:proofErr w:type="spellEnd"/>
      <w:r>
        <w:rPr>
          <w:sz w:val="22"/>
          <w:szCs w:val="22"/>
          <w:lang w:val="lt-LT"/>
        </w:rPr>
        <w:t xml:space="preserve"> dvigubai koduotame placebu kontroliuotame klinikiniame tyrime (</w:t>
      </w:r>
      <w:r>
        <w:rPr>
          <w:i/>
          <w:sz w:val="22"/>
          <w:szCs w:val="22"/>
          <w:lang w:val="lt-LT"/>
        </w:rPr>
        <w:t>METEOR</w:t>
      </w:r>
      <w:r>
        <w:rPr>
          <w:sz w:val="22"/>
          <w:szCs w:val="22"/>
          <w:lang w:val="lt-LT"/>
        </w:rPr>
        <w:t>) dalyvavo 984 pacientai nuo 45 iki 70 metų, kuriems buvo maža išeminės širdies ligos rizika (apibūdinama kaip mažesnė nei 10 </w:t>
      </w:r>
      <w:r>
        <w:rPr>
          <w:sz w:val="22"/>
          <w:szCs w:val="22"/>
          <w:lang w:val="lt-LT"/>
        </w:rPr>
        <w:sym w:font="Symbol" w:char="F025"/>
      </w:r>
      <w:r>
        <w:rPr>
          <w:sz w:val="22"/>
          <w:szCs w:val="22"/>
          <w:lang w:val="lt-LT"/>
        </w:rPr>
        <w:t xml:space="preserve"> rizika pagal </w:t>
      </w:r>
      <w:proofErr w:type="spellStart"/>
      <w:r>
        <w:rPr>
          <w:i/>
          <w:sz w:val="22"/>
          <w:szCs w:val="22"/>
          <w:lang w:val="lt-LT"/>
        </w:rPr>
        <w:t>Framingham</w:t>
      </w:r>
      <w:proofErr w:type="spellEnd"/>
      <w:r>
        <w:rPr>
          <w:sz w:val="22"/>
          <w:szCs w:val="22"/>
          <w:lang w:val="lt-LT"/>
        </w:rPr>
        <w:t xml:space="preserve"> per 10 metų), vidutinis MTL cholesterolio kiekis – 4 </w:t>
      </w:r>
      <w:proofErr w:type="spellStart"/>
      <w:r>
        <w:rPr>
          <w:sz w:val="22"/>
          <w:szCs w:val="22"/>
          <w:lang w:val="lt-LT"/>
        </w:rPr>
        <w:t>mmol</w:t>
      </w:r>
      <w:proofErr w:type="spellEnd"/>
      <w:r>
        <w:rPr>
          <w:sz w:val="22"/>
          <w:szCs w:val="22"/>
          <w:lang w:val="lt-LT"/>
        </w:rPr>
        <w:t xml:space="preserve">/l (154,5 mg/dl), tačiau buvo diagnozuota </w:t>
      </w:r>
      <w:proofErr w:type="spellStart"/>
      <w:r>
        <w:rPr>
          <w:sz w:val="22"/>
          <w:szCs w:val="22"/>
          <w:lang w:val="lt-LT"/>
        </w:rPr>
        <w:t>subklinikinė</w:t>
      </w:r>
      <w:proofErr w:type="spellEnd"/>
      <w:r>
        <w:rPr>
          <w:sz w:val="22"/>
          <w:szCs w:val="22"/>
          <w:lang w:val="lt-LT"/>
        </w:rPr>
        <w:t xml:space="preserve"> aterosklerozė (nustatyta pagal miego arterijos vidinio ir vidurinio dangalo storį (angl. </w:t>
      </w:r>
      <w:proofErr w:type="spellStart"/>
      <w:r>
        <w:rPr>
          <w:i/>
          <w:color w:val="000000"/>
          <w:sz w:val="22"/>
          <w:szCs w:val="22"/>
          <w:lang w:val="lt-LT"/>
        </w:rPr>
        <w:t>Carotid</w:t>
      </w:r>
      <w:proofErr w:type="spellEnd"/>
      <w:r>
        <w:rPr>
          <w:i/>
          <w:color w:val="000000"/>
          <w:sz w:val="22"/>
          <w:szCs w:val="22"/>
          <w:lang w:val="lt-LT"/>
        </w:rPr>
        <w:t xml:space="preserve"> </w:t>
      </w:r>
      <w:proofErr w:type="spellStart"/>
      <w:r>
        <w:rPr>
          <w:i/>
          <w:color w:val="000000"/>
          <w:sz w:val="22"/>
          <w:szCs w:val="22"/>
          <w:lang w:val="lt-LT"/>
        </w:rPr>
        <w:t>Intima</w:t>
      </w:r>
      <w:proofErr w:type="spellEnd"/>
      <w:r>
        <w:rPr>
          <w:i/>
          <w:color w:val="000000"/>
          <w:sz w:val="22"/>
          <w:szCs w:val="22"/>
          <w:lang w:val="lt-LT"/>
        </w:rPr>
        <w:t xml:space="preserve"> </w:t>
      </w:r>
      <w:proofErr w:type="spellStart"/>
      <w:r>
        <w:rPr>
          <w:i/>
          <w:color w:val="000000"/>
          <w:sz w:val="22"/>
          <w:szCs w:val="22"/>
          <w:lang w:val="lt-LT"/>
        </w:rPr>
        <w:t>Media</w:t>
      </w:r>
      <w:proofErr w:type="spellEnd"/>
      <w:r>
        <w:rPr>
          <w:i/>
          <w:color w:val="000000"/>
          <w:sz w:val="22"/>
          <w:szCs w:val="22"/>
          <w:lang w:val="lt-LT"/>
        </w:rPr>
        <w:t xml:space="preserve"> </w:t>
      </w:r>
      <w:proofErr w:type="spellStart"/>
      <w:r>
        <w:rPr>
          <w:i/>
          <w:color w:val="000000"/>
          <w:sz w:val="22"/>
          <w:szCs w:val="22"/>
          <w:lang w:val="lt-LT"/>
        </w:rPr>
        <w:t>Thickness</w:t>
      </w:r>
      <w:proofErr w:type="spellEnd"/>
      <w:r>
        <w:rPr>
          <w:sz w:val="22"/>
          <w:szCs w:val="22"/>
          <w:lang w:val="lt-LT"/>
        </w:rPr>
        <w:t xml:space="preserve">)). Pacientai buvo atsitiktiniu būdu suskirstyti į grupes, kad 2 metus vartotų arba 40 mg </w:t>
      </w:r>
      <w:proofErr w:type="spellStart"/>
      <w:r>
        <w:rPr>
          <w:sz w:val="22"/>
          <w:szCs w:val="22"/>
          <w:lang w:val="lt-LT"/>
        </w:rPr>
        <w:t>rozuvastatino</w:t>
      </w:r>
      <w:proofErr w:type="spellEnd"/>
      <w:r>
        <w:rPr>
          <w:sz w:val="22"/>
          <w:szCs w:val="22"/>
          <w:lang w:val="lt-LT"/>
        </w:rPr>
        <w:t xml:space="preserve"> dozę kartą per parą arba placebą. </w:t>
      </w:r>
      <w:proofErr w:type="spellStart"/>
      <w:r>
        <w:rPr>
          <w:sz w:val="22"/>
          <w:szCs w:val="22"/>
          <w:lang w:val="lt-LT"/>
        </w:rPr>
        <w:t>Rozuvastatinas</w:t>
      </w:r>
      <w:proofErr w:type="spellEnd"/>
      <w:r>
        <w:rPr>
          <w:sz w:val="22"/>
          <w:szCs w:val="22"/>
          <w:lang w:val="lt-LT"/>
        </w:rPr>
        <w:t xml:space="preserve">, palyginti su placebu, reikšmingai -0,0145 mm per metus sulėtino didžiausio </w:t>
      </w:r>
      <w:r>
        <w:rPr>
          <w:i/>
          <w:sz w:val="22"/>
          <w:szCs w:val="22"/>
          <w:lang w:val="lt-LT"/>
        </w:rPr>
        <w:t>CIMT</w:t>
      </w:r>
      <w:r>
        <w:rPr>
          <w:sz w:val="22"/>
          <w:szCs w:val="22"/>
          <w:lang w:val="lt-LT"/>
        </w:rPr>
        <w:t xml:space="preserve"> progresavimą 12-oje miego arterijos vietų (95 % PI, -0,0196, -0,0093, p &lt; 0,0001).</w:t>
      </w:r>
      <w:r>
        <w:rPr>
          <w:color w:val="000080"/>
          <w:sz w:val="22"/>
          <w:szCs w:val="22"/>
          <w:lang w:val="lt-LT"/>
        </w:rPr>
        <w:t xml:space="preserve"> </w:t>
      </w:r>
      <w:proofErr w:type="spellStart"/>
      <w:r>
        <w:rPr>
          <w:sz w:val="22"/>
          <w:szCs w:val="22"/>
          <w:lang w:val="lt-LT"/>
        </w:rPr>
        <w:t>Rozuvastatino</w:t>
      </w:r>
      <w:proofErr w:type="spellEnd"/>
      <w:r>
        <w:rPr>
          <w:sz w:val="22"/>
          <w:szCs w:val="22"/>
          <w:lang w:val="lt-LT"/>
        </w:rPr>
        <w:t xml:space="preserve"> grupėje nustatytas -0,0014 mm (-0,12 % per metus (nereikšmingas)) pokytis nuo pradinio rodmens, o placebo grupėje – progresavimas +0,0131 mm (1,12 % per metus (p &lt; 0,0001)). Tiesioginio ryšio tarp </w:t>
      </w:r>
      <w:r>
        <w:rPr>
          <w:i/>
          <w:sz w:val="22"/>
          <w:szCs w:val="22"/>
          <w:lang w:val="lt-LT"/>
        </w:rPr>
        <w:t>CIMT</w:t>
      </w:r>
      <w:r>
        <w:rPr>
          <w:sz w:val="22"/>
          <w:szCs w:val="22"/>
          <w:lang w:val="lt-LT"/>
        </w:rPr>
        <w:t xml:space="preserve"> sumažėjimo ir sunkių kardiovaskulinių reiškinių nenustatyta. </w:t>
      </w:r>
      <w:r>
        <w:rPr>
          <w:i/>
          <w:sz w:val="22"/>
          <w:szCs w:val="22"/>
          <w:lang w:val="lt-LT"/>
        </w:rPr>
        <w:t>METEOR</w:t>
      </w:r>
      <w:r>
        <w:rPr>
          <w:sz w:val="22"/>
          <w:szCs w:val="22"/>
          <w:lang w:val="lt-LT"/>
        </w:rPr>
        <w:t xml:space="preserve"> tyrimo metu tirtoje populiacijoje buvo maža išeminės širdies ligos rizika, rezultatai neatspindi tos populiacijos, kuriai vartoti skirta 40 mg </w:t>
      </w:r>
      <w:proofErr w:type="spellStart"/>
      <w:r>
        <w:rPr>
          <w:sz w:val="22"/>
          <w:szCs w:val="22"/>
          <w:lang w:val="lt-LT"/>
        </w:rPr>
        <w:t>rozuvastatino</w:t>
      </w:r>
      <w:proofErr w:type="spellEnd"/>
      <w:r>
        <w:rPr>
          <w:sz w:val="22"/>
          <w:szCs w:val="22"/>
          <w:lang w:val="lt-LT"/>
        </w:rPr>
        <w:t xml:space="preserve"> dozė. 40 mg dozę reikia skirti tik tiems pacientams, kuriems yra diagnozuota sunki </w:t>
      </w:r>
      <w:proofErr w:type="spellStart"/>
      <w:r>
        <w:rPr>
          <w:sz w:val="22"/>
          <w:szCs w:val="22"/>
          <w:lang w:val="lt-LT"/>
        </w:rPr>
        <w:t>hipercholesterolemija</w:t>
      </w:r>
      <w:proofErr w:type="spellEnd"/>
      <w:r>
        <w:rPr>
          <w:sz w:val="22"/>
          <w:szCs w:val="22"/>
          <w:lang w:val="lt-LT"/>
        </w:rPr>
        <w:t xml:space="preserve"> ir nustatyta didelė kardiovaskulinė rizika (žr. 4.2 skyrių).</w:t>
      </w:r>
    </w:p>
    <w:p w14:paraId="0E3AF1F2" w14:textId="77777777" w:rsidR="007732CC" w:rsidRDefault="007732CC">
      <w:pPr>
        <w:widowControl w:val="0"/>
        <w:tabs>
          <w:tab w:val="left" w:pos="567"/>
        </w:tabs>
        <w:snapToGrid w:val="0"/>
        <w:rPr>
          <w:sz w:val="22"/>
          <w:szCs w:val="22"/>
          <w:lang w:val="lt-LT"/>
        </w:rPr>
      </w:pPr>
    </w:p>
    <w:p w14:paraId="06607987" w14:textId="77777777" w:rsidR="007732CC" w:rsidRDefault="00196C7A">
      <w:pPr>
        <w:widowControl w:val="0"/>
        <w:tabs>
          <w:tab w:val="left" w:pos="567"/>
        </w:tabs>
        <w:snapToGrid w:val="0"/>
        <w:rPr>
          <w:sz w:val="22"/>
          <w:szCs w:val="22"/>
          <w:lang w:val="lt-LT"/>
        </w:rPr>
      </w:pPr>
      <w:proofErr w:type="spellStart"/>
      <w:r>
        <w:rPr>
          <w:sz w:val="22"/>
          <w:szCs w:val="22"/>
          <w:lang w:val="lt-LT"/>
        </w:rPr>
        <w:t>Statinų</w:t>
      </w:r>
      <w:proofErr w:type="spellEnd"/>
      <w:r>
        <w:rPr>
          <w:sz w:val="22"/>
          <w:szCs w:val="22"/>
          <w:lang w:val="lt-LT"/>
        </w:rPr>
        <w:t xml:space="preserve"> vartojimo pirminei profilaktikai pagrindimas: intervencinio tyrimo, </w:t>
      </w:r>
      <w:proofErr w:type="spellStart"/>
      <w:r>
        <w:rPr>
          <w:sz w:val="22"/>
          <w:szCs w:val="22"/>
          <w:lang w:val="lt-LT"/>
        </w:rPr>
        <w:t>rozuvastatino</w:t>
      </w:r>
      <w:proofErr w:type="spellEnd"/>
      <w:r>
        <w:rPr>
          <w:sz w:val="22"/>
          <w:szCs w:val="22"/>
          <w:lang w:val="lt-LT"/>
        </w:rPr>
        <w:t xml:space="preserve"> poveikiui įvertinti (angl. </w:t>
      </w:r>
      <w:proofErr w:type="spellStart"/>
      <w:r>
        <w:rPr>
          <w:i/>
          <w:color w:val="000000"/>
          <w:sz w:val="22"/>
          <w:szCs w:val="22"/>
          <w:lang w:val="lt-LT"/>
        </w:rPr>
        <w:t>Justification</w:t>
      </w:r>
      <w:proofErr w:type="spellEnd"/>
      <w:r>
        <w:rPr>
          <w:i/>
          <w:color w:val="000000"/>
          <w:sz w:val="22"/>
          <w:szCs w:val="22"/>
          <w:lang w:val="lt-LT"/>
        </w:rPr>
        <w:t xml:space="preserve"> </w:t>
      </w:r>
      <w:proofErr w:type="spellStart"/>
      <w:r>
        <w:rPr>
          <w:i/>
          <w:color w:val="000000"/>
          <w:sz w:val="22"/>
          <w:szCs w:val="22"/>
          <w:lang w:val="lt-LT"/>
        </w:rPr>
        <w:t>for</w:t>
      </w:r>
      <w:proofErr w:type="spellEnd"/>
      <w:r>
        <w:rPr>
          <w:i/>
          <w:color w:val="000000"/>
          <w:sz w:val="22"/>
          <w:szCs w:val="22"/>
          <w:lang w:val="lt-LT"/>
        </w:rPr>
        <w:t xml:space="preserve"> </w:t>
      </w:r>
      <w:proofErr w:type="spellStart"/>
      <w:r>
        <w:rPr>
          <w:i/>
          <w:color w:val="000000"/>
          <w:sz w:val="22"/>
          <w:szCs w:val="22"/>
          <w:lang w:val="lt-LT"/>
        </w:rPr>
        <w:t>the</w:t>
      </w:r>
      <w:proofErr w:type="spellEnd"/>
      <w:r>
        <w:rPr>
          <w:i/>
          <w:color w:val="000000"/>
          <w:sz w:val="22"/>
          <w:szCs w:val="22"/>
          <w:lang w:val="lt-LT"/>
        </w:rPr>
        <w:t xml:space="preserve"> </w:t>
      </w:r>
      <w:proofErr w:type="spellStart"/>
      <w:r>
        <w:rPr>
          <w:i/>
          <w:color w:val="000000"/>
          <w:sz w:val="22"/>
          <w:szCs w:val="22"/>
          <w:lang w:val="lt-LT"/>
        </w:rPr>
        <w:t>Use</w:t>
      </w:r>
      <w:proofErr w:type="spellEnd"/>
      <w:r>
        <w:rPr>
          <w:i/>
          <w:color w:val="000000"/>
          <w:sz w:val="22"/>
          <w:szCs w:val="22"/>
          <w:lang w:val="lt-LT"/>
        </w:rPr>
        <w:t xml:space="preserve"> </w:t>
      </w:r>
      <w:proofErr w:type="spellStart"/>
      <w:r>
        <w:rPr>
          <w:i/>
          <w:color w:val="000000"/>
          <w:sz w:val="22"/>
          <w:szCs w:val="22"/>
          <w:lang w:val="lt-LT"/>
        </w:rPr>
        <w:t>of</w:t>
      </w:r>
      <w:proofErr w:type="spellEnd"/>
      <w:r>
        <w:rPr>
          <w:i/>
          <w:color w:val="000000"/>
          <w:sz w:val="22"/>
          <w:szCs w:val="22"/>
          <w:lang w:val="lt-LT"/>
        </w:rPr>
        <w:t xml:space="preserve"> </w:t>
      </w:r>
      <w:proofErr w:type="spellStart"/>
      <w:r>
        <w:rPr>
          <w:i/>
          <w:color w:val="000000"/>
          <w:sz w:val="22"/>
          <w:szCs w:val="22"/>
          <w:lang w:val="lt-LT"/>
        </w:rPr>
        <w:t>Statins</w:t>
      </w:r>
      <w:proofErr w:type="spellEnd"/>
      <w:r>
        <w:rPr>
          <w:i/>
          <w:color w:val="000000"/>
          <w:sz w:val="22"/>
          <w:szCs w:val="22"/>
          <w:lang w:val="lt-LT"/>
        </w:rPr>
        <w:t xml:space="preserve"> </w:t>
      </w:r>
      <w:proofErr w:type="spellStart"/>
      <w:r>
        <w:rPr>
          <w:i/>
          <w:color w:val="000000"/>
          <w:sz w:val="22"/>
          <w:szCs w:val="22"/>
          <w:lang w:val="lt-LT"/>
        </w:rPr>
        <w:t>in</w:t>
      </w:r>
      <w:proofErr w:type="spellEnd"/>
      <w:r>
        <w:rPr>
          <w:i/>
          <w:color w:val="000000"/>
          <w:sz w:val="22"/>
          <w:szCs w:val="22"/>
          <w:lang w:val="lt-LT"/>
        </w:rPr>
        <w:t xml:space="preserve"> </w:t>
      </w:r>
      <w:proofErr w:type="spellStart"/>
      <w:r>
        <w:rPr>
          <w:i/>
          <w:color w:val="000000"/>
          <w:sz w:val="22"/>
          <w:szCs w:val="22"/>
          <w:lang w:val="lt-LT"/>
        </w:rPr>
        <w:t>Primary</w:t>
      </w:r>
      <w:proofErr w:type="spellEnd"/>
      <w:r>
        <w:rPr>
          <w:i/>
          <w:color w:val="000000"/>
          <w:sz w:val="22"/>
          <w:szCs w:val="22"/>
          <w:lang w:val="lt-LT"/>
        </w:rPr>
        <w:t xml:space="preserve"> </w:t>
      </w:r>
      <w:proofErr w:type="spellStart"/>
      <w:r>
        <w:rPr>
          <w:i/>
          <w:color w:val="000000"/>
          <w:sz w:val="22"/>
          <w:szCs w:val="22"/>
          <w:lang w:val="lt-LT"/>
        </w:rPr>
        <w:t>Prevention</w:t>
      </w:r>
      <w:proofErr w:type="spellEnd"/>
      <w:r>
        <w:rPr>
          <w:i/>
          <w:color w:val="000000"/>
          <w:sz w:val="22"/>
          <w:szCs w:val="22"/>
          <w:lang w:val="lt-LT"/>
        </w:rPr>
        <w:t xml:space="preserve">: </w:t>
      </w:r>
      <w:proofErr w:type="spellStart"/>
      <w:r>
        <w:rPr>
          <w:i/>
          <w:color w:val="000000"/>
          <w:sz w:val="22"/>
          <w:szCs w:val="22"/>
          <w:lang w:val="lt-LT"/>
        </w:rPr>
        <w:t>An</w:t>
      </w:r>
      <w:proofErr w:type="spellEnd"/>
      <w:r>
        <w:rPr>
          <w:i/>
          <w:color w:val="000000"/>
          <w:sz w:val="22"/>
          <w:szCs w:val="22"/>
          <w:lang w:val="lt-LT"/>
        </w:rPr>
        <w:t xml:space="preserve"> </w:t>
      </w:r>
      <w:proofErr w:type="spellStart"/>
      <w:r>
        <w:rPr>
          <w:i/>
          <w:color w:val="000000"/>
          <w:sz w:val="22"/>
          <w:szCs w:val="22"/>
          <w:lang w:val="lt-LT"/>
        </w:rPr>
        <w:t>Intervention</w:t>
      </w:r>
      <w:proofErr w:type="spellEnd"/>
      <w:r>
        <w:rPr>
          <w:i/>
          <w:color w:val="000000"/>
          <w:sz w:val="22"/>
          <w:szCs w:val="22"/>
          <w:lang w:val="lt-LT"/>
        </w:rPr>
        <w:t xml:space="preserve"> </w:t>
      </w:r>
      <w:proofErr w:type="spellStart"/>
      <w:r>
        <w:rPr>
          <w:i/>
          <w:color w:val="000000"/>
          <w:sz w:val="22"/>
          <w:szCs w:val="22"/>
          <w:lang w:val="lt-LT"/>
        </w:rPr>
        <w:t>Trial</w:t>
      </w:r>
      <w:proofErr w:type="spellEnd"/>
      <w:r>
        <w:rPr>
          <w:i/>
          <w:color w:val="000000"/>
          <w:sz w:val="22"/>
          <w:szCs w:val="22"/>
          <w:lang w:val="lt-LT"/>
        </w:rPr>
        <w:t xml:space="preserve"> </w:t>
      </w:r>
      <w:proofErr w:type="spellStart"/>
      <w:r>
        <w:rPr>
          <w:i/>
          <w:color w:val="000000"/>
          <w:sz w:val="22"/>
          <w:szCs w:val="22"/>
          <w:lang w:val="lt-LT"/>
        </w:rPr>
        <w:t>Evaluating</w:t>
      </w:r>
      <w:proofErr w:type="spellEnd"/>
      <w:r>
        <w:rPr>
          <w:i/>
          <w:color w:val="000000"/>
          <w:sz w:val="22"/>
          <w:szCs w:val="22"/>
          <w:lang w:val="lt-LT"/>
        </w:rPr>
        <w:t xml:space="preserve"> </w:t>
      </w:r>
      <w:proofErr w:type="spellStart"/>
      <w:r>
        <w:rPr>
          <w:i/>
          <w:color w:val="000000"/>
          <w:sz w:val="22"/>
          <w:szCs w:val="22"/>
          <w:lang w:val="lt-LT"/>
        </w:rPr>
        <w:t>Rosuvastatin</w:t>
      </w:r>
      <w:proofErr w:type="spellEnd"/>
      <w:r>
        <w:rPr>
          <w:color w:val="000000"/>
          <w:sz w:val="22"/>
          <w:szCs w:val="22"/>
          <w:lang w:val="lt-LT"/>
        </w:rPr>
        <w:t xml:space="preserve">, </w:t>
      </w:r>
      <w:r>
        <w:rPr>
          <w:sz w:val="22"/>
          <w:szCs w:val="22"/>
          <w:lang w:val="lt-LT"/>
        </w:rPr>
        <w:t xml:space="preserve">JUPITER), metu </w:t>
      </w:r>
      <w:proofErr w:type="spellStart"/>
      <w:r>
        <w:rPr>
          <w:sz w:val="22"/>
          <w:szCs w:val="22"/>
          <w:lang w:val="lt-LT"/>
        </w:rPr>
        <w:t>rozuvastatino</w:t>
      </w:r>
      <w:proofErr w:type="spellEnd"/>
      <w:r>
        <w:rPr>
          <w:sz w:val="22"/>
          <w:szCs w:val="22"/>
          <w:lang w:val="lt-LT"/>
        </w:rPr>
        <w:t xml:space="preserve"> poveikis didžiųjų aterosklerozinių kardiovaskulinės ligos reiškinių atsiradimui buvo įvertintas stebint 17 802 pacientus (≥ 50 metų vyrus ir ≥60 metų moteris).</w:t>
      </w:r>
    </w:p>
    <w:p w14:paraId="3E22F4C1" w14:textId="77777777" w:rsidR="007732CC" w:rsidRDefault="007732CC">
      <w:pPr>
        <w:widowControl w:val="0"/>
        <w:tabs>
          <w:tab w:val="left" w:pos="567"/>
        </w:tabs>
        <w:snapToGrid w:val="0"/>
        <w:rPr>
          <w:sz w:val="22"/>
          <w:szCs w:val="22"/>
          <w:lang w:val="lt-LT"/>
        </w:rPr>
      </w:pPr>
    </w:p>
    <w:p w14:paraId="5E14593E" w14:textId="77777777" w:rsidR="007732CC" w:rsidRDefault="00196C7A">
      <w:pPr>
        <w:widowControl w:val="0"/>
        <w:tabs>
          <w:tab w:val="left" w:pos="567"/>
        </w:tabs>
        <w:snapToGrid w:val="0"/>
        <w:rPr>
          <w:sz w:val="22"/>
          <w:szCs w:val="22"/>
          <w:lang w:val="lt-LT"/>
        </w:rPr>
      </w:pPr>
      <w:r>
        <w:rPr>
          <w:sz w:val="22"/>
          <w:szCs w:val="22"/>
          <w:lang w:val="lt-LT"/>
        </w:rPr>
        <w:t xml:space="preserve">Tiriamieji buvo atsitiktinai suskirstyti į grupes, kad vartotų placebą (n=8901) arba 20 mg </w:t>
      </w:r>
      <w:proofErr w:type="spellStart"/>
      <w:r>
        <w:rPr>
          <w:sz w:val="22"/>
          <w:szCs w:val="22"/>
          <w:lang w:val="lt-LT"/>
        </w:rPr>
        <w:t>rozuvastatino</w:t>
      </w:r>
      <w:proofErr w:type="spellEnd"/>
      <w:r>
        <w:rPr>
          <w:sz w:val="22"/>
          <w:szCs w:val="22"/>
          <w:lang w:val="lt-LT"/>
        </w:rPr>
        <w:t xml:space="preserve"> dozę kartą per parą (n=8901), ir buvo stebėti vidutiniškai 2 metus.</w:t>
      </w:r>
    </w:p>
    <w:p w14:paraId="4DB08427" w14:textId="77777777" w:rsidR="007732CC" w:rsidRDefault="007732CC">
      <w:pPr>
        <w:widowControl w:val="0"/>
        <w:tabs>
          <w:tab w:val="left" w:pos="567"/>
        </w:tabs>
        <w:snapToGrid w:val="0"/>
        <w:rPr>
          <w:sz w:val="22"/>
          <w:szCs w:val="22"/>
          <w:lang w:val="lt-LT"/>
        </w:rPr>
      </w:pPr>
    </w:p>
    <w:p w14:paraId="07CAA3D6" w14:textId="77777777" w:rsidR="007732CC" w:rsidRDefault="00196C7A">
      <w:pPr>
        <w:widowControl w:val="0"/>
        <w:tabs>
          <w:tab w:val="left" w:pos="567"/>
        </w:tabs>
        <w:snapToGrid w:val="0"/>
        <w:rPr>
          <w:sz w:val="22"/>
          <w:szCs w:val="22"/>
          <w:lang w:val="lt-LT"/>
        </w:rPr>
      </w:pPr>
      <w:proofErr w:type="spellStart"/>
      <w:r>
        <w:rPr>
          <w:sz w:val="22"/>
          <w:szCs w:val="22"/>
          <w:lang w:val="lt-LT"/>
        </w:rPr>
        <w:lastRenderedPageBreak/>
        <w:t>Rozuvastatino</w:t>
      </w:r>
      <w:proofErr w:type="spellEnd"/>
      <w:r>
        <w:rPr>
          <w:sz w:val="22"/>
          <w:szCs w:val="22"/>
          <w:lang w:val="lt-LT"/>
        </w:rPr>
        <w:t xml:space="preserve"> grupėje, palyginti su placebo grupe, MTL cholesterolio koncentracija sumažėjo 45 % (p &lt; 0,001).</w:t>
      </w:r>
    </w:p>
    <w:p w14:paraId="03FC1027" w14:textId="77777777" w:rsidR="007732CC" w:rsidRDefault="007732CC">
      <w:pPr>
        <w:widowControl w:val="0"/>
        <w:tabs>
          <w:tab w:val="left" w:pos="567"/>
        </w:tabs>
        <w:snapToGrid w:val="0"/>
        <w:rPr>
          <w:color w:val="000000"/>
          <w:sz w:val="22"/>
          <w:szCs w:val="22"/>
          <w:lang w:val="lt-LT"/>
        </w:rPr>
      </w:pPr>
    </w:p>
    <w:p w14:paraId="78045F9D" w14:textId="77777777" w:rsidR="007732CC" w:rsidRDefault="00196C7A">
      <w:pPr>
        <w:widowControl w:val="0"/>
        <w:tabs>
          <w:tab w:val="left" w:pos="567"/>
        </w:tabs>
        <w:snapToGrid w:val="0"/>
        <w:rPr>
          <w:sz w:val="22"/>
          <w:szCs w:val="22"/>
          <w:lang w:val="lt-LT"/>
        </w:rPr>
      </w:pPr>
      <w:r>
        <w:rPr>
          <w:sz w:val="22"/>
          <w:szCs w:val="22"/>
          <w:lang w:val="lt-LT"/>
        </w:rPr>
        <w:t xml:space="preserve">Vėlesnė (angl. </w:t>
      </w:r>
      <w:proofErr w:type="spellStart"/>
      <w:r>
        <w:rPr>
          <w:i/>
          <w:sz w:val="22"/>
          <w:szCs w:val="22"/>
          <w:lang w:val="lt-LT"/>
        </w:rPr>
        <w:t>post-hoc</w:t>
      </w:r>
      <w:proofErr w:type="spellEnd"/>
      <w:r>
        <w:rPr>
          <w:sz w:val="22"/>
          <w:szCs w:val="22"/>
          <w:lang w:val="lt-LT"/>
        </w:rPr>
        <w:t xml:space="preserve">) didelės rizikos pogrupio tiriamųjų, kurių pradinis rizikos įvertinimas pagal </w:t>
      </w:r>
      <w:proofErr w:type="spellStart"/>
      <w:r>
        <w:rPr>
          <w:i/>
          <w:sz w:val="22"/>
          <w:szCs w:val="22"/>
          <w:lang w:val="lt-LT"/>
        </w:rPr>
        <w:t>Framingham</w:t>
      </w:r>
      <w:proofErr w:type="spellEnd"/>
      <w:r>
        <w:rPr>
          <w:sz w:val="22"/>
          <w:szCs w:val="22"/>
          <w:lang w:val="lt-LT"/>
        </w:rPr>
        <w:t xml:space="preserve"> buvo &gt; 2 % (1 558 tiriamieji), duomenų analizė parodė reikšmingą kombinuotosios kardiovaskulinės mirties, insulto ir miokardo infarkto vertinamosios baigties rizikos sumažėjimą (p=0,028) gydymo </w:t>
      </w:r>
      <w:proofErr w:type="spellStart"/>
      <w:r>
        <w:rPr>
          <w:sz w:val="22"/>
          <w:szCs w:val="22"/>
          <w:lang w:val="lt-LT"/>
        </w:rPr>
        <w:t>rozuvastatinu</w:t>
      </w:r>
      <w:proofErr w:type="spellEnd"/>
      <w:r>
        <w:rPr>
          <w:sz w:val="22"/>
          <w:szCs w:val="22"/>
          <w:lang w:val="lt-LT"/>
        </w:rPr>
        <w:t xml:space="preserve"> grupėje, palyginti su placebo grupe. </w:t>
      </w:r>
      <w:bookmarkStart w:id="3" w:name="OLE_LINK3"/>
      <w:bookmarkStart w:id="4" w:name="OLE_LINK4"/>
      <w:r>
        <w:rPr>
          <w:sz w:val="22"/>
          <w:szCs w:val="22"/>
          <w:lang w:val="lt-LT"/>
        </w:rPr>
        <w:t>Absoliutus šių reiškinių rizikos sumažėjimas 1 000 paciento metų buvo</w:t>
      </w:r>
      <w:bookmarkEnd w:id="3"/>
      <w:bookmarkEnd w:id="4"/>
      <w:r>
        <w:rPr>
          <w:sz w:val="22"/>
          <w:szCs w:val="22"/>
          <w:lang w:val="lt-LT"/>
        </w:rPr>
        <w:t xml:space="preserve"> 8,8. Bendrasis mirtingumas šioje didelės rizikos grupėje nepakito (p=0,193). Vėlesnė (angl. </w:t>
      </w:r>
      <w:proofErr w:type="spellStart"/>
      <w:r>
        <w:rPr>
          <w:i/>
          <w:sz w:val="22"/>
          <w:szCs w:val="22"/>
          <w:lang w:val="lt-LT"/>
        </w:rPr>
        <w:t>post-hoc</w:t>
      </w:r>
      <w:proofErr w:type="spellEnd"/>
      <w:r>
        <w:rPr>
          <w:sz w:val="22"/>
          <w:szCs w:val="22"/>
          <w:lang w:val="lt-LT"/>
        </w:rPr>
        <w:t>) didelės rizikos pogrupio tiriamųjų (iš viso 9302 asmenys), kurių pradinis SCORE rizikos įvertinimas buvo ≥ 5 % (</w:t>
      </w:r>
      <w:proofErr w:type="spellStart"/>
      <w:r>
        <w:rPr>
          <w:sz w:val="22"/>
          <w:szCs w:val="22"/>
          <w:lang w:val="lt-LT"/>
        </w:rPr>
        <w:t>ekstrapoliuota</w:t>
      </w:r>
      <w:proofErr w:type="spellEnd"/>
      <w:r>
        <w:rPr>
          <w:sz w:val="22"/>
          <w:szCs w:val="22"/>
          <w:lang w:val="lt-LT"/>
        </w:rPr>
        <w:t xml:space="preserve">, kad apimtų vyresnius kaip 65 metų asmenis), analizė parodė reikšmingą kombinuotosios kardiovaskulinės mirties, insulto ir miokardo infarkto) vertinamosios baigties rizikos sumažėjimą gydymo </w:t>
      </w:r>
      <w:proofErr w:type="spellStart"/>
      <w:r>
        <w:rPr>
          <w:sz w:val="22"/>
          <w:szCs w:val="22"/>
          <w:lang w:val="lt-LT"/>
        </w:rPr>
        <w:t>rozuvastatinu</w:t>
      </w:r>
      <w:proofErr w:type="spellEnd"/>
      <w:r>
        <w:rPr>
          <w:sz w:val="22"/>
          <w:szCs w:val="22"/>
          <w:lang w:val="lt-LT"/>
        </w:rPr>
        <w:t xml:space="preserve"> grupėje (p=0,0003, palyginti su placebo grupe. Absoliutus šių reiškinių rizikos sumažėjimas 1 000 paciento metų buvo 5,1. Bendrasis mirtingumas šioje didelės rizikos grupėje nepakito (p=0,076).</w:t>
      </w:r>
    </w:p>
    <w:p w14:paraId="5AD4F3C2" w14:textId="77777777" w:rsidR="007732CC" w:rsidRDefault="007732CC">
      <w:pPr>
        <w:widowControl w:val="0"/>
        <w:tabs>
          <w:tab w:val="left" w:pos="567"/>
        </w:tabs>
        <w:snapToGrid w:val="0"/>
        <w:rPr>
          <w:color w:val="000000"/>
          <w:sz w:val="22"/>
          <w:szCs w:val="22"/>
          <w:lang w:val="lt-LT"/>
        </w:rPr>
      </w:pPr>
    </w:p>
    <w:p w14:paraId="36983EB5" w14:textId="77777777" w:rsidR="007732CC" w:rsidRDefault="00196C7A">
      <w:pPr>
        <w:widowControl w:val="0"/>
        <w:tabs>
          <w:tab w:val="left" w:pos="567"/>
        </w:tabs>
        <w:snapToGrid w:val="0"/>
        <w:rPr>
          <w:sz w:val="22"/>
          <w:szCs w:val="22"/>
          <w:lang w:val="lt-LT"/>
        </w:rPr>
      </w:pPr>
      <w:r>
        <w:rPr>
          <w:i/>
          <w:sz w:val="22"/>
          <w:szCs w:val="22"/>
          <w:lang w:val="lt-LT"/>
        </w:rPr>
        <w:t>JUPITER</w:t>
      </w:r>
      <w:r>
        <w:rPr>
          <w:sz w:val="22"/>
          <w:szCs w:val="22"/>
          <w:lang w:val="lt-LT"/>
        </w:rPr>
        <w:t xml:space="preserve"> tyrime 6,6 % </w:t>
      </w:r>
      <w:proofErr w:type="spellStart"/>
      <w:r>
        <w:rPr>
          <w:sz w:val="22"/>
          <w:szCs w:val="22"/>
          <w:lang w:val="lt-LT"/>
        </w:rPr>
        <w:t>rozuvastatiną</w:t>
      </w:r>
      <w:proofErr w:type="spellEnd"/>
      <w:r>
        <w:rPr>
          <w:sz w:val="22"/>
          <w:szCs w:val="22"/>
          <w:lang w:val="lt-LT"/>
        </w:rPr>
        <w:t xml:space="preserve"> ir 6,2 % placebą vartojusių tiriamųjų nutraukė tiriamojo vaistinio preparato vartojimą dėl nepageidaujamų reiškinių. Dažniausi nepageidaujami reiškiniai, dėl kurių buvo nutrauktas gydymas, buvo </w:t>
      </w:r>
      <w:proofErr w:type="spellStart"/>
      <w:r>
        <w:rPr>
          <w:sz w:val="22"/>
          <w:szCs w:val="22"/>
          <w:lang w:val="lt-LT"/>
        </w:rPr>
        <w:t>mialgija</w:t>
      </w:r>
      <w:proofErr w:type="spellEnd"/>
      <w:r>
        <w:rPr>
          <w:sz w:val="22"/>
          <w:szCs w:val="22"/>
          <w:lang w:val="lt-LT"/>
        </w:rPr>
        <w:t xml:space="preserve"> (0,3 % </w:t>
      </w:r>
      <w:proofErr w:type="spellStart"/>
      <w:r>
        <w:rPr>
          <w:sz w:val="22"/>
          <w:szCs w:val="22"/>
          <w:lang w:val="lt-LT"/>
        </w:rPr>
        <w:t>rozuvastatino</w:t>
      </w:r>
      <w:proofErr w:type="spellEnd"/>
      <w:r>
        <w:rPr>
          <w:sz w:val="22"/>
          <w:szCs w:val="22"/>
          <w:lang w:val="lt-LT"/>
        </w:rPr>
        <w:t xml:space="preserve">, 0,2 % placebo grupėje), pilvo skausmas (0,03 % </w:t>
      </w:r>
      <w:proofErr w:type="spellStart"/>
      <w:r>
        <w:rPr>
          <w:sz w:val="22"/>
          <w:szCs w:val="22"/>
          <w:lang w:val="lt-LT"/>
        </w:rPr>
        <w:t>rozuvastatino</w:t>
      </w:r>
      <w:proofErr w:type="spellEnd"/>
      <w:r>
        <w:rPr>
          <w:sz w:val="22"/>
          <w:szCs w:val="22"/>
          <w:lang w:val="lt-LT"/>
        </w:rPr>
        <w:t xml:space="preserve">, 0,02 % placebo grupėje) ir išbėrimas (0,02 % </w:t>
      </w:r>
      <w:proofErr w:type="spellStart"/>
      <w:r>
        <w:rPr>
          <w:sz w:val="22"/>
          <w:szCs w:val="22"/>
          <w:lang w:val="lt-LT"/>
        </w:rPr>
        <w:t>rozuvastatino</w:t>
      </w:r>
      <w:proofErr w:type="spellEnd"/>
      <w:r>
        <w:rPr>
          <w:sz w:val="22"/>
          <w:szCs w:val="22"/>
          <w:lang w:val="lt-LT"/>
        </w:rPr>
        <w:t xml:space="preserve">, 0,03 % placebo grupėje). Dažniausi nepageidaujami reiškiniai, kurių dažnis </w:t>
      </w:r>
      <w:proofErr w:type="spellStart"/>
      <w:r>
        <w:rPr>
          <w:sz w:val="22"/>
          <w:szCs w:val="22"/>
          <w:lang w:val="lt-LT"/>
        </w:rPr>
        <w:t>rozuvastatino</w:t>
      </w:r>
      <w:proofErr w:type="spellEnd"/>
      <w:r>
        <w:rPr>
          <w:sz w:val="22"/>
          <w:szCs w:val="22"/>
          <w:lang w:val="lt-LT"/>
        </w:rPr>
        <w:t xml:space="preserve"> grupėje buvo toks pats arba didesnis negu placebo grupėje, buvo šlapimo takų infekcija (8,7 % </w:t>
      </w:r>
      <w:proofErr w:type="spellStart"/>
      <w:r>
        <w:rPr>
          <w:sz w:val="22"/>
          <w:szCs w:val="22"/>
          <w:lang w:val="lt-LT"/>
        </w:rPr>
        <w:t>rozuvastatino</w:t>
      </w:r>
      <w:proofErr w:type="spellEnd"/>
      <w:r>
        <w:rPr>
          <w:sz w:val="22"/>
          <w:szCs w:val="22"/>
          <w:lang w:val="lt-LT"/>
        </w:rPr>
        <w:t xml:space="preserve">, 8,6 % placebo grupėje), </w:t>
      </w:r>
      <w:proofErr w:type="spellStart"/>
      <w:r>
        <w:rPr>
          <w:sz w:val="22"/>
          <w:szCs w:val="22"/>
          <w:lang w:val="lt-LT"/>
        </w:rPr>
        <w:t>nazofaringitas</w:t>
      </w:r>
      <w:proofErr w:type="spellEnd"/>
      <w:r>
        <w:rPr>
          <w:sz w:val="22"/>
          <w:szCs w:val="22"/>
          <w:lang w:val="lt-LT"/>
        </w:rPr>
        <w:t xml:space="preserve"> (7,6 % </w:t>
      </w:r>
      <w:proofErr w:type="spellStart"/>
      <w:r>
        <w:rPr>
          <w:sz w:val="22"/>
          <w:szCs w:val="22"/>
          <w:lang w:val="lt-LT"/>
        </w:rPr>
        <w:t>rozuvastatino</w:t>
      </w:r>
      <w:proofErr w:type="spellEnd"/>
      <w:r>
        <w:rPr>
          <w:sz w:val="22"/>
          <w:szCs w:val="22"/>
          <w:lang w:val="lt-LT"/>
        </w:rPr>
        <w:t xml:space="preserve">, 7,2 % placebo grupėje), nugaros skausmas (7,6 % </w:t>
      </w:r>
      <w:proofErr w:type="spellStart"/>
      <w:r>
        <w:rPr>
          <w:sz w:val="22"/>
          <w:szCs w:val="22"/>
          <w:lang w:val="lt-LT"/>
        </w:rPr>
        <w:t>rozuvastatino</w:t>
      </w:r>
      <w:proofErr w:type="spellEnd"/>
      <w:r>
        <w:rPr>
          <w:sz w:val="22"/>
          <w:szCs w:val="22"/>
          <w:lang w:val="lt-LT"/>
        </w:rPr>
        <w:t xml:space="preserve">, 6,9 % placebo grupėje) ir </w:t>
      </w:r>
      <w:proofErr w:type="spellStart"/>
      <w:r>
        <w:rPr>
          <w:sz w:val="22"/>
          <w:szCs w:val="22"/>
          <w:lang w:val="lt-LT"/>
        </w:rPr>
        <w:t>mialgija</w:t>
      </w:r>
      <w:proofErr w:type="spellEnd"/>
      <w:r>
        <w:rPr>
          <w:sz w:val="22"/>
          <w:szCs w:val="22"/>
          <w:lang w:val="lt-LT"/>
        </w:rPr>
        <w:t xml:space="preserve"> (7,6 % </w:t>
      </w:r>
      <w:proofErr w:type="spellStart"/>
      <w:r>
        <w:rPr>
          <w:sz w:val="22"/>
          <w:szCs w:val="22"/>
          <w:lang w:val="lt-LT"/>
        </w:rPr>
        <w:t>rozuvastatino</w:t>
      </w:r>
      <w:proofErr w:type="spellEnd"/>
      <w:r>
        <w:rPr>
          <w:sz w:val="22"/>
          <w:szCs w:val="22"/>
          <w:lang w:val="lt-LT"/>
        </w:rPr>
        <w:t>, 6,6 % placebo grupėje).</w:t>
      </w:r>
    </w:p>
    <w:p w14:paraId="09AA6872" w14:textId="77777777" w:rsidR="007732CC" w:rsidRDefault="007732CC">
      <w:pPr>
        <w:rPr>
          <w:i/>
          <w:sz w:val="22"/>
          <w:szCs w:val="22"/>
          <w:u w:val="single"/>
          <w:lang w:val="lt-LT"/>
        </w:rPr>
      </w:pPr>
    </w:p>
    <w:p w14:paraId="697583DA" w14:textId="77777777" w:rsidR="007732CC" w:rsidRDefault="00196C7A">
      <w:pPr>
        <w:rPr>
          <w:rFonts w:eastAsia="Calibri"/>
          <w:sz w:val="22"/>
          <w:szCs w:val="22"/>
          <w:lang w:val="lt-LT"/>
        </w:rPr>
      </w:pPr>
      <w:r>
        <w:rPr>
          <w:rFonts w:eastAsia="Calibri"/>
          <w:i/>
          <w:sz w:val="22"/>
          <w:szCs w:val="22"/>
          <w:lang w:val="lt-LT"/>
        </w:rPr>
        <w:t>Vartojimas vaikams</w:t>
      </w:r>
    </w:p>
    <w:p w14:paraId="5C502300" w14:textId="77777777" w:rsidR="007732CC" w:rsidRDefault="00196C7A">
      <w:pPr>
        <w:rPr>
          <w:rFonts w:eastAsia="Calibri"/>
          <w:sz w:val="22"/>
          <w:szCs w:val="22"/>
          <w:lang w:val="lt-LT"/>
        </w:rPr>
      </w:pPr>
      <w:r>
        <w:rPr>
          <w:rFonts w:eastAsia="Calibri"/>
          <w:sz w:val="22"/>
          <w:szCs w:val="22"/>
          <w:lang w:val="lt-LT"/>
        </w:rPr>
        <w:t xml:space="preserve">Duomenų apie </w:t>
      </w:r>
      <w:proofErr w:type="spellStart"/>
      <w:r>
        <w:rPr>
          <w:rFonts w:eastAsia="Calibri"/>
          <w:iCs/>
          <w:sz w:val="22"/>
          <w:szCs w:val="22"/>
          <w:lang w:val="lt-LT"/>
        </w:rPr>
        <w:t>Roxiper</w:t>
      </w:r>
      <w:proofErr w:type="spellEnd"/>
      <w:r>
        <w:rPr>
          <w:rFonts w:eastAsia="Calibri"/>
          <w:sz w:val="22"/>
          <w:szCs w:val="22"/>
          <w:lang w:val="lt-LT"/>
        </w:rPr>
        <w:t xml:space="preserve"> vartojimą vaikams nėra.</w:t>
      </w:r>
    </w:p>
    <w:p w14:paraId="095BAAEB" w14:textId="77777777" w:rsidR="007732CC" w:rsidRDefault="007732CC">
      <w:pPr>
        <w:widowControl w:val="0"/>
        <w:tabs>
          <w:tab w:val="left" w:pos="1296"/>
        </w:tabs>
        <w:snapToGrid w:val="0"/>
        <w:rPr>
          <w:sz w:val="22"/>
          <w:szCs w:val="22"/>
          <w:lang w:val="lt-LT"/>
        </w:rPr>
      </w:pPr>
    </w:p>
    <w:p w14:paraId="1CB8ACC6" w14:textId="77777777" w:rsidR="007732CC" w:rsidRDefault="00196C7A">
      <w:pPr>
        <w:widowControl w:val="0"/>
        <w:tabs>
          <w:tab w:val="left" w:pos="1296"/>
        </w:tabs>
        <w:snapToGrid w:val="0"/>
        <w:ind w:left="567" w:hanging="567"/>
        <w:rPr>
          <w:b/>
          <w:sz w:val="22"/>
          <w:szCs w:val="22"/>
          <w:lang w:val="lt-LT"/>
        </w:rPr>
      </w:pPr>
      <w:r>
        <w:rPr>
          <w:b/>
          <w:sz w:val="22"/>
          <w:szCs w:val="22"/>
          <w:lang w:val="lt-LT"/>
        </w:rPr>
        <w:t>5.2</w:t>
      </w:r>
      <w:r>
        <w:rPr>
          <w:b/>
          <w:sz w:val="22"/>
          <w:szCs w:val="22"/>
          <w:lang w:val="lt-LT"/>
        </w:rPr>
        <w:tab/>
      </w:r>
      <w:proofErr w:type="spellStart"/>
      <w:r>
        <w:rPr>
          <w:b/>
          <w:sz w:val="22"/>
          <w:szCs w:val="22"/>
          <w:lang w:val="lt-LT"/>
        </w:rPr>
        <w:t>Farmakokinetinės</w:t>
      </w:r>
      <w:proofErr w:type="spellEnd"/>
      <w:r>
        <w:rPr>
          <w:b/>
          <w:sz w:val="22"/>
          <w:szCs w:val="22"/>
          <w:lang w:val="lt-LT"/>
        </w:rPr>
        <w:t xml:space="preserve"> savybės</w:t>
      </w:r>
    </w:p>
    <w:p w14:paraId="73C8F2A1" w14:textId="77777777" w:rsidR="007732CC" w:rsidRDefault="007732CC">
      <w:pPr>
        <w:widowControl w:val="0"/>
        <w:tabs>
          <w:tab w:val="left" w:pos="1296"/>
        </w:tabs>
        <w:snapToGrid w:val="0"/>
        <w:rPr>
          <w:sz w:val="22"/>
          <w:szCs w:val="22"/>
          <w:lang w:val="lt-LT"/>
        </w:rPr>
      </w:pPr>
    </w:p>
    <w:p w14:paraId="7F110E5C"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Susijusios su </w:t>
      </w:r>
      <w:proofErr w:type="spellStart"/>
      <w:r>
        <w:rPr>
          <w:sz w:val="22"/>
          <w:szCs w:val="22"/>
          <w:u w:val="single"/>
          <w:lang w:val="lt-LT"/>
        </w:rPr>
        <w:t>perindopriliu</w:t>
      </w:r>
      <w:proofErr w:type="spellEnd"/>
    </w:p>
    <w:p w14:paraId="4C60D3A3" w14:textId="77777777" w:rsidR="007732CC" w:rsidRDefault="007732CC">
      <w:pPr>
        <w:widowControl w:val="0"/>
        <w:tabs>
          <w:tab w:val="left" w:pos="1296"/>
        </w:tabs>
        <w:snapToGrid w:val="0"/>
        <w:rPr>
          <w:sz w:val="22"/>
          <w:szCs w:val="22"/>
          <w:lang w:val="lt-LT"/>
        </w:rPr>
      </w:pPr>
    </w:p>
    <w:p w14:paraId="39A3E391"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Absorbcija ir biologinis prieinamumas</w:t>
      </w:r>
    </w:p>
    <w:p w14:paraId="5F5DF2DD" w14:textId="77777777" w:rsidR="007732CC" w:rsidRDefault="00196C7A">
      <w:pPr>
        <w:widowControl w:val="0"/>
        <w:tabs>
          <w:tab w:val="left" w:pos="1296"/>
        </w:tabs>
        <w:snapToGrid w:val="0"/>
        <w:rPr>
          <w:sz w:val="22"/>
          <w:szCs w:val="22"/>
          <w:lang w:val="lt-LT"/>
        </w:rPr>
      </w:pPr>
      <w:r>
        <w:rPr>
          <w:sz w:val="22"/>
          <w:szCs w:val="22"/>
          <w:lang w:val="lt-LT"/>
        </w:rPr>
        <w:t xml:space="preserve">Per burną pavartoto </w:t>
      </w:r>
      <w:proofErr w:type="spellStart"/>
      <w:r>
        <w:rPr>
          <w:sz w:val="22"/>
          <w:szCs w:val="22"/>
          <w:lang w:val="lt-LT"/>
        </w:rPr>
        <w:t>perindoprilio</w:t>
      </w:r>
      <w:proofErr w:type="spellEnd"/>
      <w:r>
        <w:rPr>
          <w:sz w:val="22"/>
          <w:szCs w:val="22"/>
          <w:lang w:val="lt-LT"/>
        </w:rPr>
        <w:t xml:space="preserve"> absorbcija yra greita, didžiausia koncentracija pasiekiama per 1 valandą. </w:t>
      </w:r>
      <w:proofErr w:type="spellStart"/>
      <w:r>
        <w:rPr>
          <w:sz w:val="22"/>
          <w:szCs w:val="22"/>
          <w:lang w:val="lt-LT"/>
        </w:rPr>
        <w:t>Perindoprilio</w:t>
      </w:r>
      <w:proofErr w:type="spellEnd"/>
      <w:r>
        <w:rPr>
          <w:sz w:val="22"/>
          <w:szCs w:val="22"/>
          <w:lang w:val="lt-LT"/>
        </w:rPr>
        <w:t xml:space="preserve"> pusinės eliminacijos iš plazmos laikas yra 1 valanda.</w:t>
      </w:r>
    </w:p>
    <w:p w14:paraId="323AE32D" w14:textId="77777777" w:rsidR="007732CC" w:rsidRDefault="007732CC">
      <w:pPr>
        <w:widowControl w:val="0"/>
        <w:tabs>
          <w:tab w:val="left" w:pos="567"/>
        </w:tabs>
        <w:snapToGrid w:val="0"/>
        <w:rPr>
          <w:rFonts w:eastAsia="Calibri"/>
          <w:sz w:val="22"/>
          <w:szCs w:val="22"/>
          <w:u w:val="single"/>
          <w:lang w:val="lt-LT"/>
        </w:rPr>
      </w:pPr>
    </w:p>
    <w:p w14:paraId="1829F57D"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Pasiskirstymas</w:t>
      </w:r>
    </w:p>
    <w:p w14:paraId="1CBB8278" w14:textId="77777777" w:rsidR="007732CC" w:rsidRDefault="00196C7A">
      <w:pPr>
        <w:widowControl w:val="0"/>
        <w:tabs>
          <w:tab w:val="left" w:pos="1296"/>
        </w:tabs>
        <w:snapToGrid w:val="0"/>
        <w:rPr>
          <w:sz w:val="22"/>
          <w:szCs w:val="22"/>
          <w:lang w:val="lt-LT"/>
        </w:rPr>
      </w:pPr>
      <w:r>
        <w:rPr>
          <w:sz w:val="22"/>
          <w:szCs w:val="22"/>
          <w:lang w:val="lt-LT"/>
        </w:rPr>
        <w:t xml:space="preserve">Nesujungto </w:t>
      </w:r>
      <w:proofErr w:type="spellStart"/>
      <w:r>
        <w:rPr>
          <w:sz w:val="22"/>
          <w:szCs w:val="22"/>
          <w:lang w:val="lt-LT"/>
        </w:rPr>
        <w:t>perindoprilato</w:t>
      </w:r>
      <w:proofErr w:type="spellEnd"/>
      <w:r>
        <w:rPr>
          <w:sz w:val="22"/>
          <w:szCs w:val="22"/>
          <w:lang w:val="lt-LT"/>
        </w:rPr>
        <w:t xml:space="preserve"> pasiskirstymo tūris yra maždaug 0,2 l/kg kūno svorio. Prie kraujo plazmos baltymų (daugiausia prie </w:t>
      </w:r>
      <w:proofErr w:type="spellStart"/>
      <w:r>
        <w:rPr>
          <w:sz w:val="22"/>
          <w:szCs w:val="22"/>
          <w:lang w:val="lt-LT"/>
        </w:rPr>
        <w:t>angiotenziną</w:t>
      </w:r>
      <w:proofErr w:type="spellEnd"/>
      <w:r>
        <w:rPr>
          <w:sz w:val="22"/>
          <w:szCs w:val="22"/>
          <w:lang w:val="lt-LT"/>
        </w:rPr>
        <w:t xml:space="preserve"> konvertuojančio fermento) prisijungia 20 % </w:t>
      </w:r>
      <w:proofErr w:type="spellStart"/>
      <w:r>
        <w:rPr>
          <w:sz w:val="22"/>
          <w:szCs w:val="22"/>
          <w:lang w:val="lt-LT"/>
        </w:rPr>
        <w:t>perindoprilato</w:t>
      </w:r>
      <w:proofErr w:type="spellEnd"/>
      <w:r>
        <w:rPr>
          <w:sz w:val="22"/>
          <w:szCs w:val="22"/>
          <w:lang w:val="lt-LT"/>
        </w:rPr>
        <w:t>, bet jungimasis priklauso nuo koncentracijos.</w:t>
      </w:r>
    </w:p>
    <w:p w14:paraId="60890910" w14:textId="77777777" w:rsidR="007732CC" w:rsidRDefault="007732CC">
      <w:pPr>
        <w:widowControl w:val="0"/>
        <w:tabs>
          <w:tab w:val="left" w:pos="567"/>
        </w:tabs>
        <w:snapToGrid w:val="0"/>
        <w:rPr>
          <w:rFonts w:eastAsia="Calibri"/>
          <w:i/>
          <w:sz w:val="22"/>
          <w:szCs w:val="22"/>
          <w:lang w:val="lt-LT"/>
        </w:rPr>
      </w:pPr>
    </w:p>
    <w:p w14:paraId="042D91FE" w14:textId="77777777" w:rsidR="007732CC" w:rsidRDefault="00196C7A">
      <w:pPr>
        <w:widowControl w:val="0"/>
        <w:tabs>
          <w:tab w:val="left" w:pos="567"/>
        </w:tabs>
        <w:snapToGrid w:val="0"/>
        <w:rPr>
          <w:rFonts w:eastAsia="Calibri"/>
          <w:i/>
          <w:sz w:val="22"/>
          <w:szCs w:val="22"/>
          <w:lang w:val="lt-LT"/>
        </w:rPr>
      </w:pPr>
      <w:proofErr w:type="spellStart"/>
      <w:r>
        <w:rPr>
          <w:rFonts w:eastAsia="Calibri"/>
          <w:i/>
          <w:sz w:val="22"/>
          <w:szCs w:val="22"/>
          <w:lang w:val="lt-LT"/>
        </w:rPr>
        <w:t>Biotransformacija</w:t>
      </w:r>
      <w:proofErr w:type="spellEnd"/>
    </w:p>
    <w:p w14:paraId="63467551" w14:textId="77777777" w:rsidR="007732CC" w:rsidRDefault="00196C7A">
      <w:pPr>
        <w:widowControl w:val="0"/>
        <w:tabs>
          <w:tab w:val="left" w:pos="567"/>
        </w:tabs>
        <w:snapToGrid w:val="0"/>
        <w:rPr>
          <w:sz w:val="22"/>
          <w:szCs w:val="22"/>
          <w:lang w:val="lt-LT"/>
        </w:rPr>
      </w:pPr>
      <w:proofErr w:type="spellStart"/>
      <w:r>
        <w:rPr>
          <w:sz w:val="22"/>
          <w:szCs w:val="22"/>
          <w:lang w:val="lt-LT"/>
        </w:rPr>
        <w:t>Perindoprilis</w:t>
      </w:r>
      <w:proofErr w:type="spellEnd"/>
      <w:r>
        <w:rPr>
          <w:sz w:val="22"/>
          <w:szCs w:val="22"/>
          <w:lang w:val="lt-LT"/>
        </w:rPr>
        <w:t xml:space="preserve"> yra vaisto pirmtakas. 27 % suvartotos </w:t>
      </w:r>
      <w:proofErr w:type="spellStart"/>
      <w:r>
        <w:rPr>
          <w:sz w:val="22"/>
          <w:szCs w:val="22"/>
          <w:lang w:val="lt-LT"/>
        </w:rPr>
        <w:t>perindoprilio</w:t>
      </w:r>
      <w:proofErr w:type="spellEnd"/>
      <w:r>
        <w:rPr>
          <w:sz w:val="22"/>
          <w:szCs w:val="22"/>
          <w:lang w:val="lt-LT"/>
        </w:rPr>
        <w:t xml:space="preserve"> dozės pasiekia kraujotaką kaip veiklusis metabolitas </w:t>
      </w:r>
      <w:proofErr w:type="spellStart"/>
      <w:r>
        <w:rPr>
          <w:sz w:val="22"/>
          <w:szCs w:val="22"/>
          <w:lang w:val="lt-LT"/>
        </w:rPr>
        <w:t>perindoprilatas</w:t>
      </w:r>
      <w:proofErr w:type="spellEnd"/>
      <w:r>
        <w:rPr>
          <w:sz w:val="22"/>
          <w:szCs w:val="22"/>
          <w:lang w:val="lt-LT"/>
        </w:rPr>
        <w:t xml:space="preserve">. Be veikliojo </w:t>
      </w:r>
      <w:proofErr w:type="spellStart"/>
      <w:r>
        <w:rPr>
          <w:sz w:val="22"/>
          <w:szCs w:val="22"/>
          <w:lang w:val="lt-LT"/>
        </w:rPr>
        <w:t>perindoprilato</w:t>
      </w:r>
      <w:proofErr w:type="spellEnd"/>
      <w:r>
        <w:rPr>
          <w:sz w:val="22"/>
          <w:szCs w:val="22"/>
          <w:lang w:val="lt-LT"/>
        </w:rPr>
        <w:t xml:space="preserve">, dar susidaro penki metabolitai, visi jie neaktyvūs. Didžiausia </w:t>
      </w:r>
      <w:proofErr w:type="spellStart"/>
      <w:r>
        <w:rPr>
          <w:sz w:val="22"/>
          <w:szCs w:val="22"/>
          <w:lang w:val="lt-LT"/>
        </w:rPr>
        <w:t>perindoprilato</w:t>
      </w:r>
      <w:proofErr w:type="spellEnd"/>
      <w:r>
        <w:rPr>
          <w:sz w:val="22"/>
          <w:szCs w:val="22"/>
          <w:lang w:val="lt-LT"/>
        </w:rPr>
        <w:t xml:space="preserve"> koncentracija kraujo plazmoje pasiekiama per 3–4 valandas.</w:t>
      </w:r>
    </w:p>
    <w:p w14:paraId="210F9F89" w14:textId="77777777" w:rsidR="007732CC" w:rsidRDefault="00196C7A">
      <w:pPr>
        <w:widowControl w:val="0"/>
        <w:tabs>
          <w:tab w:val="left" w:pos="567"/>
        </w:tabs>
        <w:snapToGrid w:val="0"/>
        <w:rPr>
          <w:sz w:val="22"/>
          <w:szCs w:val="22"/>
          <w:lang w:val="lt-LT"/>
        </w:rPr>
      </w:pPr>
      <w:r>
        <w:rPr>
          <w:sz w:val="22"/>
          <w:szCs w:val="22"/>
          <w:lang w:val="lt-LT"/>
        </w:rPr>
        <w:t xml:space="preserve">Kadangi maistas sumažina </w:t>
      </w:r>
      <w:proofErr w:type="spellStart"/>
      <w:r>
        <w:rPr>
          <w:sz w:val="22"/>
          <w:szCs w:val="22"/>
          <w:lang w:val="lt-LT"/>
        </w:rPr>
        <w:t>perindoprilio</w:t>
      </w:r>
      <w:proofErr w:type="spellEnd"/>
      <w:r>
        <w:rPr>
          <w:sz w:val="22"/>
          <w:szCs w:val="22"/>
          <w:lang w:val="lt-LT"/>
        </w:rPr>
        <w:t xml:space="preserve"> virtimą </w:t>
      </w:r>
      <w:proofErr w:type="spellStart"/>
      <w:r>
        <w:rPr>
          <w:sz w:val="22"/>
          <w:szCs w:val="22"/>
          <w:lang w:val="lt-LT"/>
        </w:rPr>
        <w:t>perindoprilatu</w:t>
      </w:r>
      <w:proofErr w:type="spellEnd"/>
      <w:r>
        <w:rPr>
          <w:sz w:val="22"/>
          <w:szCs w:val="22"/>
          <w:lang w:val="lt-LT"/>
        </w:rPr>
        <w:t xml:space="preserve">, tai yra biologinį prieinamumą,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perindoprilį</w:t>
      </w:r>
      <w:proofErr w:type="spellEnd"/>
      <w:r>
        <w:rPr>
          <w:sz w:val="22"/>
          <w:szCs w:val="22"/>
          <w:lang w:val="lt-LT"/>
        </w:rPr>
        <w:t xml:space="preserve"> reikia vartoti paros dozę išgeriant iš karto ryte prieš valgį.</w:t>
      </w:r>
    </w:p>
    <w:p w14:paraId="6F680EF4" w14:textId="77777777" w:rsidR="007732CC" w:rsidRDefault="007732CC">
      <w:pPr>
        <w:widowControl w:val="0"/>
        <w:tabs>
          <w:tab w:val="left" w:pos="567"/>
        </w:tabs>
        <w:snapToGrid w:val="0"/>
        <w:rPr>
          <w:sz w:val="22"/>
          <w:szCs w:val="22"/>
          <w:lang w:val="lt-LT"/>
        </w:rPr>
      </w:pPr>
    </w:p>
    <w:p w14:paraId="06128BB9"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Eliminacija</w:t>
      </w:r>
    </w:p>
    <w:p w14:paraId="1086ED09" w14:textId="77777777" w:rsidR="007732CC" w:rsidRDefault="00196C7A">
      <w:pPr>
        <w:widowControl w:val="0"/>
        <w:tabs>
          <w:tab w:val="left" w:pos="567"/>
        </w:tabs>
        <w:snapToGrid w:val="0"/>
        <w:rPr>
          <w:sz w:val="22"/>
          <w:szCs w:val="22"/>
          <w:lang w:val="lt-LT"/>
        </w:rPr>
      </w:pPr>
      <w:proofErr w:type="spellStart"/>
      <w:r>
        <w:rPr>
          <w:sz w:val="22"/>
          <w:szCs w:val="22"/>
          <w:lang w:val="lt-LT"/>
        </w:rPr>
        <w:t>Perindoprilatas</w:t>
      </w:r>
      <w:proofErr w:type="spellEnd"/>
      <w:r>
        <w:rPr>
          <w:sz w:val="22"/>
          <w:szCs w:val="22"/>
          <w:lang w:val="lt-LT"/>
        </w:rPr>
        <w:t xml:space="preserve"> išskiriamas su šlapimu, galutinis laisvosios frakcijos pusinės eliminacijos laikas yra maždaug 17 valandų, </w:t>
      </w:r>
      <w:proofErr w:type="spellStart"/>
      <w:r>
        <w:rPr>
          <w:sz w:val="22"/>
          <w:szCs w:val="22"/>
          <w:lang w:val="lt-LT"/>
        </w:rPr>
        <w:t>pusiausvyrinė</w:t>
      </w:r>
      <w:proofErr w:type="spellEnd"/>
      <w:r>
        <w:rPr>
          <w:sz w:val="22"/>
          <w:szCs w:val="22"/>
          <w:lang w:val="lt-LT"/>
        </w:rPr>
        <w:t xml:space="preserve"> apykaita nusistovi per 4 paras.</w:t>
      </w:r>
    </w:p>
    <w:p w14:paraId="234027EC" w14:textId="77777777" w:rsidR="007732CC" w:rsidRDefault="007732CC">
      <w:pPr>
        <w:widowControl w:val="0"/>
        <w:tabs>
          <w:tab w:val="left" w:pos="567"/>
        </w:tabs>
        <w:snapToGrid w:val="0"/>
        <w:rPr>
          <w:sz w:val="22"/>
          <w:szCs w:val="22"/>
          <w:lang w:val="lt-LT"/>
        </w:rPr>
      </w:pPr>
    </w:p>
    <w:p w14:paraId="6F483E4E"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Tiesinis / netiesinis pobūdis</w:t>
      </w:r>
    </w:p>
    <w:p w14:paraId="418B31AB" w14:textId="77777777" w:rsidR="007732CC" w:rsidRDefault="00196C7A">
      <w:pPr>
        <w:widowControl w:val="0"/>
        <w:tabs>
          <w:tab w:val="left" w:pos="567"/>
        </w:tabs>
        <w:snapToGrid w:val="0"/>
        <w:rPr>
          <w:sz w:val="22"/>
          <w:szCs w:val="22"/>
          <w:lang w:val="lt-LT"/>
        </w:rPr>
      </w:pPr>
      <w:r>
        <w:rPr>
          <w:sz w:val="22"/>
          <w:szCs w:val="22"/>
          <w:lang w:val="lt-LT"/>
        </w:rPr>
        <w:t xml:space="preserve">Tarp </w:t>
      </w:r>
      <w:proofErr w:type="spellStart"/>
      <w:r>
        <w:rPr>
          <w:sz w:val="22"/>
          <w:szCs w:val="22"/>
          <w:lang w:val="lt-LT"/>
        </w:rPr>
        <w:t>perindoprilio</w:t>
      </w:r>
      <w:proofErr w:type="spellEnd"/>
      <w:r>
        <w:rPr>
          <w:sz w:val="22"/>
          <w:szCs w:val="22"/>
          <w:lang w:val="lt-LT"/>
        </w:rPr>
        <w:t xml:space="preserve"> dozės ir jo ekspozicijos kraujo plazmoje nustatyta tiesinė priklausomybė.</w:t>
      </w:r>
    </w:p>
    <w:p w14:paraId="13FD465D" w14:textId="77777777" w:rsidR="007732CC" w:rsidRDefault="007732CC">
      <w:pPr>
        <w:widowControl w:val="0"/>
        <w:tabs>
          <w:tab w:val="left" w:pos="567"/>
        </w:tabs>
        <w:snapToGrid w:val="0"/>
        <w:rPr>
          <w:sz w:val="22"/>
          <w:szCs w:val="22"/>
          <w:lang w:val="lt-LT"/>
        </w:rPr>
      </w:pPr>
    </w:p>
    <w:p w14:paraId="76811E12" w14:textId="77777777" w:rsidR="007732CC" w:rsidRDefault="00196C7A">
      <w:pPr>
        <w:widowControl w:val="0"/>
        <w:tabs>
          <w:tab w:val="left" w:pos="1296"/>
        </w:tabs>
        <w:snapToGrid w:val="0"/>
        <w:rPr>
          <w:i/>
          <w:sz w:val="22"/>
          <w:szCs w:val="22"/>
          <w:lang w:val="lt-LT"/>
        </w:rPr>
      </w:pPr>
      <w:r>
        <w:rPr>
          <w:i/>
          <w:sz w:val="22"/>
          <w:szCs w:val="22"/>
          <w:lang w:val="lt-LT"/>
        </w:rPr>
        <w:t>Senyviems pacientams</w:t>
      </w:r>
    </w:p>
    <w:p w14:paraId="526B92E5" w14:textId="77777777" w:rsidR="007732CC" w:rsidRDefault="00196C7A">
      <w:pPr>
        <w:widowControl w:val="0"/>
        <w:tabs>
          <w:tab w:val="left" w:pos="1296"/>
        </w:tabs>
        <w:snapToGrid w:val="0"/>
        <w:rPr>
          <w:sz w:val="22"/>
          <w:szCs w:val="22"/>
          <w:lang w:val="lt-LT"/>
        </w:rPr>
      </w:pPr>
      <w:proofErr w:type="spellStart"/>
      <w:r>
        <w:rPr>
          <w:sz w:val="22"/>
          <w:szCs w:val="22"/>
          <w:lang w:val="lt-LT"/>
        </w:rPr>
        <w:t>Perindoprilato</w:t>
      </w:r>
      <w:proofErr w:type="spellEnd"/>
      <w:r>
        <w:rPr>
          <w:sz w:val="22"/>
          <w:szCs w:val="22"/>
          <w:lang w:val="lt-LT"/>
        </w:rPr>
        <w:t xml:space="preserve"> eliminacija iš senyvų bei širdies ar inkstų nepakankamumu sergančių pacientų organizmo būna lėtesnė.</w:t>
      </w:r>
    </w:p>
    <w:p w14:paraId="03EF4CDD" w14:textId="77777777" w:rsidR="007732CC" w:rsidRDefault="007732CC">
      <w:pPr>
        <w:widowControl w:val="0"/>
        <w:tabs>
          <w:tab w:val="left" w:pos="1296"/>
        </w:tabs>
        <w:snapToGrid w:val="0"/>
        <w:rPr>
          <w:sz w:val="22"/>
          <w:szCs w:val="22"/>
          <w:lang w:val="lt-LT"/>
        </w:rPr>
      </w:pPr>
    </w:p>
    <w:p w14:paraId="0E645C75" w14:textId="77777777" w:rsidR="007732CC" w:rsidRDefault="00196C7A">
      <w:pPr>
        <w:widowControl w:val="0"/>
        <w:tabs>
          <w:tab w:val="left" w:pos="1296"/>
        </w:tabs>
        <w:snapToGrid w:val="0"/>
        <w:rPr>
          <w:i/>
          <w:sz w:val="22"/>
          <w:szCs w:val="22"/>
          <w:lang w:val="lt-LT"/>
        </w:rPr>
      </w:pPr>
      <w:r>
        <w:rPr>
          <w:i/>
          <w:sz w:val="22"/>
          <w:szCs w:val="22"/>
          <w:lang w:val="lt-LT"/>
        </w:rPr>
        <w:t>Sutrikusi inkstų funkcija</w:t>
      </w:r>
    </w:p>
    <w:p w14:paraId="3B3BA163" w14:textId="77777777" w:rsidR="007732CC" w:rsidRDefault="00196C7A">
      <w:pPr>
        <w:widowControl w:val="0"/>
        <w:tabs>
          <w:tab w:val="left" w:pos="1296"/>
        </w:tabs>
        <w:snapToGrid w:val="0"/>
        <w:rPr>
          <w:sz w:val="22"/>
          <w:szCs w:val="22"/>
          <w:lang w:val="lt-LT"/>
        </w:rPr>
      </w:pPr>
      <w:r>
        <w:rPr>
          <w:sz w:val="22"/>
          <w:szCs w:val="22"/>
          <w:lang w:val="lt-LT"/>
        </w:rPr>
        <w:t>Jei yra inkstų nepakankamumas, dozę rekomenduojama koreguoti atsižvelgiant į sutrikimo sunkumą (kreatinino klirensą).</w:t>
      </w:r>
    </w:p>
    <w:p w14:paraId="79AB253C" w14:textId="77777777" w:rsidR="007732CC" w:rsidRDefault="00196C7A">
      <w:pPr>
        <w:widowControl w:val="0"/>
        <w:tabs>
          <w:tab w:val="left" w:pos="1296"/>
        </w:tabs>
        <w:snapToGrid w:val="0"/>
        <w:rPr>
          <w:sz w:val="22"/>
          <w:szCs w:val="22"/>
          <w:lang w:val="lt-LT"/>
        </w:rPr>
      </w:pPr>
      <w:proofErr w:type="spellStart"/>
      <w:r>
        <w:rPr>
          <w:sz w:val="22"/>
          <w:szCs w:val="22"/>
          <w:lang w:val="lt-LT"/>
        </w:rPr>
        <w:t>Perindoprilato</w:t>
      </w:r>
      <w:proofErr w:type="spellEnd"/>
      <w:r>
        <w:rPr>
          <w:sz w:val="22"/>
          <w:szCs w:val="22"/>
          <w:lang w:val="lt-LT"/>
        </w:rPr>
        <w:t xml:space="preserve"> dializės klirensas yra 70 ml/min.</w:t>
      </w:r>
    </w:p>
    <w:p w14:paraId="35C05992" w14:textId="77777777" w:rsidR="007732CC" w:rsidRDefault="007732CC">
      <w:pPr>
        <w:widowControl w:val="0"/>
        <w:tabs>
          <w:tab w:val="left" w:pos="567"/>
        </w:tabs>
        <w:snapToGrid w:val="0"/>
        <w:rPr>
          <w:rFonts w:eastAsia="Calibri"/>
          <w:sz w:val="22"/>
          <w:szCs w:val="22"/>
          <w:u w:val="single"/>
          <w:lang w:val="lt-LT"/>
        </w:rPr>
      </w:pPr>
    </w:p>
    <w:p w14:paraId="2F3909BC" w14:textId="77777777" w:rsidR="007732CC" w:rsidRDefault="00196C7A">
      <w:pPr>
        <w:rPr>
          <w:rFonts w:eastAsia="Calibri"/>
          <w:i/>
          <w:sz w:val="22"/>
          <w:szCs w:val="22"/>
          <w:lang w:val="lt-LT"/>
        </w:rPr>
      </w:pPr>
      <w:r>
        <w:rPr>
          <w:rFonts w:eastAsia="Calibri"/>
          <w:i/>
          <w:sz w:val="22"/>
          <w:szCs w:val="22"/>
          <w:lang w:val="lt-LT"/>
        </w:rPr>
        <w:t>Kepenų cirozė</w:t>
      </w:r>
    </w:p>
    <w:p w14:paraId="3A374704" w14:textId="77777777" w:rsidR="007732CC" w:rsidRDefault="00196C7A">
      <w:pPr>
        <w:widowControl w:val="0"/>
        <w:tabs>
          <w:tab w:val="left" w:pos="1296"/>
        </w:tabs>
        <w:snapToGrid w:val="0"/>
        <w:rPr>
          <w:sz w:val="22"/>
          <w:szCs w:val="22"/>
          <w:lang w:val="lt-LT"/>
        </w:rPr>
      </w:pPr>
      <w:r>
        <w:rPr>
          <w:sz w:val="22"/>
          <w:szCs w:val="22"/>
          <w:lang w:val="lt-LT"/>
        </w:rPr>
        <w:t xml:space="preserve">Pacientų, sergančių kepenų ciroze, organizme </w:t>
      </w:r>
      <w:proofErr w:type="spellStart"/>
      <w:r>
        <w:rPr>
          <w:sz w:val="22"/>
          <w:szCs w:val="22"/>
          <w:lang w:val="lt-LT"/>
        </w:rPr>
        <w:t>perindoprilio</w:t>
      </w:r>
      <w:proofErr w:type="spellEnd"/>
      <w:r>
        <w:rPr>
          <w:sz w:val="22"/>
          <w:szCs w:val="22"/>
          <w:lang w:val="lt-LT"/>
        </w:rPr>
        <w:t xml:space="preserve"> kinetika pakinta: pradinės medžiagos kepenų klirensas sumažėja perpus. Vis dėlto susidarančio </w:t>
      </w:r>
      <w:proofErr w:type="spellStart"/>
      <w:r>
        <w:rPr>
          <w:sz w:val="22"/>
          <w:szCs w:val="22"/>
          <w:lang w:val="lt-LT"/>
        </w:rPr>
        <w:t>perindoprilato</w:t>
      </w:r>
      <w:proofErr w:type="spellEnd"/>
      <w:r>
        <w:rPr>
          <w:sz w:val="22"/>
          <w:szCs w:val="22"/>
          <w:lang w:val="lt-LT"/>
        </w:rPr>
        <w:t xml:space="preserve"> kiekis nesumažėja, todėl dozės koreguoti nereikia (žr. 4.2 ir 4.4 skyrius).</w:t>
      </w:r>
    </w:p>
    <w:p w14:paraId="75AC367F" w14:textId="77777777" w:rsidR="007732CC" w:rsidRDefault="007732CC">
      <w:pPr>
        <w:widowControl w:val="0"/>
        <w:tabs>
          <w:tab w:val="left" w:pos="1296"/>
        </w:tabs>
        <w:snapToGrid w:val="0"/>
        <w:rPr>
          <w:sz w:val="22"/>
          <w:szCs w:val="22"/>
          <w:lang w:val="lt-LT"/>
        </w:rPr>
      </w:pPr>
    </w:p>
    <w:p w14:paraId="6AB3A25E"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Susijusios su </w:t>
      </w:r>
      <w:proofErr w:type="spellStart"/>
      <w:r>
        <w:rPr>
          <w:sz w:val="22"/>
          <w:szCs w:val="22"/>
          <w:u w:val="single"/>
          <w:lang w:val="lt-LT"/>
        </w:rPr>
        <w:t>indapamidu</w:t>
      </w:r>
      <w:proofErr w:type="spellEnd"/>
    </w:p>
    <w:p w14:paraId="0868D049" w14:textId="77777777" w:rsidR="007732CC" w:rsidRDefault="007732CC">
      <w:pPr>
        <w:widowControl w:val="0"/>
        <w:tabs>
          <w:tab w:val="left" w:pos="1296"/>
        </w:tabs>
        <w:snapToGrid w:val="0"/>
        <w:rPr>
          <w:sz w:val="22"/>
          <w:szCs w:val="22"/>
          <w:lang w:val="lt-LT"/>
        </w:rPr>
      </w:pPr>
    </w:p>
    <w:p w14:paraId="380B35B8"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Absorbcija</w:t>
      </w:r>
    </w:p>
    <w:p w14:paraId="2118AC56" w14:textId="77777777" w:rsidR="007732CC" w:rsidRDefault="00196C7A">
      <w:pPr>
        <w:widowControl w:val="0"/>
        <w:tabs>
          <w:tab w:val="left" w:pos="1296"/>
        </w:tabs>
        <w:snapToGrid w:val="0"/>
        <w:rPr>
          <w:sz w:val="22"/>
          <w:szCs w:val="22"/>
          <w:lang w:val="lt-LT"/>
        </w:rPr>
      </w:pPr>
      <w:proofErr w:type="spellStart"/>
      <w:r>
        <w:rPr>
          <w:sz w:val="22"/>
          <w:szCs w:val="22"/>
          <w:lang w:val="lt-LT"/>
        </w:rPr>
        <w:t>Indapamidas</w:t>
      </w:r>
      <w:proofErr w:type="spellEnd"/>
      <w:r>
        <w:rPr>
          <w:sz w:val="22"/>
          <w:szCs w:val="22"/>
          <w:lang w:val="lt-LT"/>
        </w:rPr>
        <w:t xml:space="preserve"> greitai ir visas absorbuojamas iš virškinimo trakto.</w:t>
      </w:r>
    </w:p>
    <w:p w14:paraId="4A982693" w14:textId="77777777" w:rsidR="007732CC" w:rsidRDefault="00196C7A">
      <w:pPr>
        <w:widowControl w:val="0"/>
        <w:tabs>
          <w:tab w:val="left" w:pos="1296"/>
        </w:tabs>
        <w:snapToGrid w:val="0"/>
        <w:rPr>
          <w:sz w:val="22"/>
          <w:szCs w:val="22"/>
          <w:lang w:val="lt-LT"/>
        </w:rPr>
      </w:pPr>
      <w:r>
        <w:rPr>
          <w:sz w:val="22"/>
          <w:szCs w:val="22"/>
          <w:lang w:val="lt-LT"/>
        </w:rPr>
        <w:t>Didžiausias kiekis kraujo plazmoje atsiranda praėjus maždaug vienai valandai po vaistinio preparato išgėrimo.</w:t>
      </w:r>
    </w:p>
    <w:p w14:paraId="4A0CAC3E" w14:textId="77777777" w:rsidR="007732CC" w:rsidRDefault="007732CC">
      <w:pPr>
        <w:widowControl w:val="0"/>
        <w:tabs>
          <w:tab w:val="left" w:pos="1296"/>
        </w:tabs>
        <w:snapToGrid w:val="0"/>
        <w:rPr>
          <w:sz w:val="22"/>
          <w:szCs w:val="22"/>
          <w:lang w:val="lt-LT"/>
        </w:rPr>
      </w:pPr>
    </w:p>
    <w:p w14:paraId="6338B45E" w14:textId="77777777" w:rsidR="007732CC" w:rsidRDefault="00196C7A">
      <w:pPr>
        <w:widowControl w:val="0"/>
        <w:rPr>
          <w:i/>
          <w:sz w:val="22"/>
          <w:szCs w:val="22"/>
          <w:lang w:val="lt-LT"/>
        </w:rPr>
      </w:pPr>
      <w:r>
        <w:rPr>
          <w:i/>
          <w:sz w:val="22"/>
          <w:szCs w:val="22"/>
          <w:lang w:val="lt-LT"/>
        </w:rPr>
        <w:t>Pasiskirstymas</w:t>
      </w:r>
    </w:p>
    <w:p w14:paraId="116C5EEE" w14:textId="77777777" w:rsidR="007732CC" w:rsidRDefault="00196C7A">
      <w:pPr>
        <w:widowControl w:val="0"/>
        <w:tabs>
          <w:tab w:val="left" w:pos="1296"/>
        </w:tabs>
        <w:snapToGrid w:val="0"/>
        <w:rPr>
          <w:sz w:val="22"/>
          <w:szCs w:val="22"/>
          <w:lang w:val="lt-LT"/>
        </w:rPr>
      </w:pPr>
      <w:r>
        <w:rPr>
          <w:sz w:val="22"/>
          <w:szCs w:val="22"/>
          <w:lang w:val="lt-LT"/>
        </w:rPr>
        <w:t>Prie plazmos baltymų jungiasi 79 % vaistinio preparato.</w:t>
      </w:r>
    </w:p>
    <w:p w14:paraId="05828FB4" w14:textId="77777777" w:rsidR="007732CC" w:rsidRDefault="007732CC">
      <w:pPr>
        <w:widowControl w:val="0"/>
        <w:tabs>
          <w:tab w:val="left" w:pos="567"/>
        </w:tabs>
        <w:snapToGrid w:val="0"/>
        <w:rPr>
          <w:rFonts w:eastAsia="Calibri"/>
          <w:sz w:val="22"/>
          <w:szCs w:val="22"/>
          <w:u w:val="single"/>
          <w:lang w:val="lt-LT"/>
        </w:rPr>
      </w:pPr>
    </w:p>
    <w:p w14:paraId="7CCFAB8D"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Eliminacija</w:t>
      </w:r>
    </w:p>
    <w:p w14:paraId="45F54525" w14:textId="77777777" w:rsidR="007732CC" w:rsidRDefault="00196C7A">
      <w:pPr>
        <w:widowControl w:val="0"/>
        <w:tabs>
          <w:tab w:val="left" w:pos="1296"/>
        </w:tabs>
        <w:snapToGrid w:val="0"/>
        <w:rPr>
          <w:sz w:val="22"/>
          <w:szCs w:val="22"/>
          <w:lang w:val="lt-LT"/>
        </w:rPr>
      </w:pPr>
      <w:r>
        <w:rPr>
          <w:sz w:val="22"/>
          <w:szCs w:val="22"/>
          <w:lang w:val="lt-LT"/>
        </w:rPr>
        <w:t xml:space="preserve">Pusinės eliminacijos laikas yra 14–24 valandos (vidurkis − 18 valandų). Vartojant kartotines dozes, vaistinio preparato nesikaupia. Iš organizmo </w:t>
      </w:r>
      <w:proofErr w:type="spellStart"/>
      <w:r>
        <w:rPr>
          <w:sz w:val="22"/>
          <w:szCs w:val="22"/>
          <w:lang w:val="lt-LT"/>
        </w:rPr>
        <w:t>indapamidas</w:t>
      </w:r>
      <w:proofErr w:type="spellEnd"/>
      <w:r>
        <w:rPr>
          <w:sz w:val="22"/>
          <w:szCs w:val="22"/>
          <w:lang w:val="lt-LT"/>
        </w:rPr>
        <w:t xml:space="preserve"> daugiausia išskiriamas su šlapimu (70 % dozės) bei išmatomis (22 % dozės) neveiklių metabolitų pavidalu.</w:t>
      </w:r>
    </w:p>
    <w:p w14:paraId="6D6A7F45" w14:textId="77777777" w:rsidR="007732CC" w:rsidRDefault="007732CC">
      <w:pPr>
        <w:widowControl w:val="0"/>
        <w:tabs>
          <w:tab w:val="left" w:pos="1296"/>
        </w:tabs>
        <w:snapToGrid w:val="0"/>
        <w:rPr>
          <w:sz w:val="22"/>
          <w:szCs w:val="22"/>
          <w:lang w:val="lt-LT"/>
        </w:rPr>
      </w:pPr>
    </w:p>
    <w:p w14:paraId="29A16A50" w14:textId="77777777" w:rsidR="007732CC" w:rsidRDefault="00196C7A">
      <w:pPr>
        <w:widowControl w:val="0"/>
        <w:tabs>
          <w:tab w:val="left" w:pos="567"/>
        </w:tabs>
        <w:snapToGrid w:val="0"/>
        <w:rPr>
          <w:rFonts w:eastAsia="Calibri"/>
          <w:i/>
          <w:sz w:val="22"/>
          <w:szCs w:val="22"/>
          <w:lang w:val="lt-LT"/>
        </w:rPr>
      </w:pPr>
      <w:r>
        <w:rPr>
          <w:rFonts w:eastAsia="Calibri"/>
          <w:i/>
          <w:sz w:val="22"/>
          <w:szCs w:val="22"/>
          <w:lang w:val="lt-LT"/>
        </w:rPr>
        <w:t>Sutrikusi inkstų funkcija</w:t>
      </w:r>
    </w:p>
    <w:p w14:paraId="30783670" w14:textId="77777777" w:rsidR="007732CC" w:rsidRDefault="00196C7A">
      <w:pPr>
        <w:widowControl w:val="0"/>
        <w:tabs>
          <w:tab w:val="left" w:pos="1296"/>
        </w:tabs>
        <w:snapToGrid w:val="0"/>
        <w:rPr>
          <w:sz w:val="22"/>
          <w:szCs w:val="22"/>
          <w:lang w:val="lt-LT"/>
        </w:rPr>
      </w:pPr>
      <w:r>
        <w:rPr>
          <w:sz w:val="22"/>
          <w:szCs w:val="22"/>
          <w:lang w:val="lt-LT"/>
        </w:rPr>
        <w:t xml:space="preserve">Jei yra inkstų nepakankamumas, </w:t>
      </w:r>
      <w:proofErr w:type="spellStart"/>
      <w:r>
        <w:rPr>
          <w:sz w:val="22"/>
          <w:szCs w:val="22"/>
          <w:lang w:val="lt-LT"/>
        </w:rPr>
        <w:t>indapamido</w:t>
      </w:r>
      <w:proofErr w:type="spellEnd"/>
      <w:r>
        <w:rPr>
          <w:sz w:val="22"/>
          <w:szCs w:val="22"/>
          <w:lang w:val="lt-LT"/>
        </w:rPr>
        <w:t xml:space="preserve"> farmakokinetika nekinta.</w:t>
      </w:r>
    </w:p>
    <w:p w14:paraId="0ECD2315" w14:textId="77777777" w:rsidR="007732CC" w:rsidRDefault="007732CC">
      <w:pPr>
        <w:widowControl w:val="0"/>
        <w:tabs>
          <w:tab w:val="left" w:pos="1296"/>
        </w:tabs>
        <w:snapToGrid w:val="0"/>
        <w:rPr>
          <w:sz w:val="22"/>
          <w:szCs w:val="22"/>
          <w:lang w:val="lt-LT"/>
        </w:rPr>
      </w:pPr>
    </w:p>
    <w:p w14:paraId="6EC79F8A"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Susijusios su </w:t>
      </w:r>
      <w:proofErr w:type="spellStart"/>
      <w:r>
        <w:rPr>
          <w:sz w:val="22"/>
          <w:szCs w:val="22"/>
          <w:u w:val="single"/>
          <w:lang w:val="lt-LT"/>
        </w:rPr>
        <w:t>rozuvastatinu</w:t>
      </w:r>
      <w:proofErr w:type="spellEnd"/>
    </w:p>
    <w:p w14:paraId="7B4052D6" w14:textId="77777777" w:rsidR="007732CC" w:rsidRDefault="007732CC">
      <w:pPr>
        <w:widowControl w:val="0"/>
        <w:tabs>
          <w:tab w:val="left" w:pos="1296"/>
        </w:tabs>
        <w:snapToGrid w:val="0"/>
        <w:rPr>
          <w:sz w:val="22"/>
          <w:szCs w:val="22"/>
          <w:lang w:val="lt-LT"/>
        </w:rPr>
      </w:pPr>
    </w:p>
    <w:p w14:paraId="6DB6D68C" w14:textId="77777777" w:rsidR="007732CC" w:rsidRDefault="00196C7A">
      <w:pPr>
        <w:widowControl w:val="0"/>
        <w:numPr>
          <w:ilvl w:val="12"/>
          <w:numId w:val="0"/>
        </w:numPr>
        <w:tabs>
          <w:tab w:val="left" w:pos="567"/>
        </w:tabs>
        <w:snapToGrid w:val="0"/>
        <w:ind w:right="-2"/>
        <w:rPr>
          <w:i/>
          <w:iCs/>
          <w:sz w:val="22"/>
          <w:szCs w:val="22"/>
          <w:lang w:val="lt-LT"/>
        </w:rPr>
      </w:pPr>
      <w:r>
        <w:rPr>
          <w:i/>
          <w:iCs/>
          <w:sz w:val="22"/>
          <w:szCs w:val="22"/>
          <w:lang w:val="lt-LT"/>
        </w:rPr>
        <w:t>Absorbcija</w:t>
      </w:r>
    </w:p>
    <w:p w14:paraId="1A51ADFA" w14:textId="77777777" w:rsidR="007732CC" w:rsidRDefault="00196C7A">
      <w:pPr>
        <w:widowControl w:val="0"/>
        <w:numPr>
          <w:ilvl w:val="12"/>
          <w:numId w:val="0"/>
        </w:numPr>
        <w:tabs>
          <w:tab w:val="left" w:pos="567"/>
        </w:tabs>
        <w:snapToGrid w:val="0"/>
        <w:ind w:right="-2"/>
        <w:rPr>
          <w:iCs/>
          <w:sz w:val="22"/>
          <w:szCs w:val="22"/>
          <w:u w:val="single"/>
          <w:lang w:val="lt-LT"/>
        </w:rPr>
      </w:pPr>
      <w:r>
        <w:rPr>
          <w:iCs/>
          <w:sz w:val="22"/>
          <w:szCs w:val="22"/>
          <w:lang w:val="lt-LT"/>
        </w:rPr>
        <w:t xml:space="preserve">Išgėrus </w:t>
      </w:r>
      <w:proofErr w:type="spellStart"/>
      <w:r>
        <w:rPr>
          <w:iCs/>
          <w:sz w:val="22"/>
          <w:szCs w:val="22"/>
          <w:lang w:val="lt-LT"/>
        </w:rPr>
        <w:t>rozuvastatino</w:t>
      </w:r>
      <w:proofErr w:type="spellEnd"/>
      <w:r>
        <w:rPr>
          <w:iCs/>
          <w:sz w:val="22"/>
          <w:szCs w:val="22"/>
          <w:lang w:val="lt-LT"/>
        </w:rPr>
        <w:t>, didžiausia koncentracija kraujo plazmoje atsiranda maždaug po 5 valandų. Absoliutus biologinis prieinamumas yra maždaug 20 %.</w:t>
      </w:r>
    </w:p>
    <w:p w14:paraId="4A8BFFB3" w14:textId="77777777" w:rsidR="007732CC" w:rsidRDefault="007732CC">
      <w:pPr>
        <w:widowControl w:val="0"/>
        <w:numPr>
          <w:ilvl w:val="12"/>
          <w:numId w:val="0"/>
        </w:numPr>
        <w:tabs>
          <w:tab w:val="left" w:pos="567"/>
        </w:tabs>
        <w:snapToGrid w:val="0"/>
        <w:ind w:right="-2"/>
        <w:rPr>
          <w:iCs/>
          <w:sz w:val="22"/>
          <w:szCs w:val="22"/>
          <w:u w:val="single"/>
          <w:lang w:val="lt-LT"/>
        </w:rPr>
      </w:pPr>
    </w:p>
    <w:p w14:paraId="77DD527C" w14:textId="77777777" w:rsidR="007732CC" w:rsidRDefault="00196C7A">
      <w:pPr>
        <w:widowControl w:val="0"/>
        <w:numPr>
          <w:ilvl w:val="12"/>
          <w:numId w:val="0"/>
        </w:numPr>
        <w:tabs>
          <w:tab w:val="left" w:pos="567"/>
        </w:tabs>
        <w:snapToGrid w:val="0"/>
        <w:ind w:right="-2"/>
        <w:rPr>
          <w:i/>
          <w:iCs/>
          <w:sz w:val="22"/>
          <w:szCs w:val="22"/>
          <w:lang w:val="lt-LT"/>
        </w:rPr>
      </w:pPr>
      <w:r>
        <w:rPr>
          <w:i/>
          <w:iCs/>
          <w:sz w:val="22"/>
          <w:szCs w:val="22"/>
          <w:lang w:val="lt-LT"/>
        </w:rPr>
        <w:t>Pasiskirstymas</w:t>
      </w:r>
    </w:p>
    <w:p w14:paraId="00B264CC" w14:textId="77777777" w:rsidR="007732CC" w:rsidRDefault="00196C7A">
      <w:pPr>
        <w:widowControl w:val="0"/>
        <w:numPr>
          <w:ilvl w:val="12"/>
          <w:numId w:val="0"/>
        </w:numPr>
        <w:tabs>
          <w:tab w:val="left" w:pos="567"/>
        </w:tabs>
        <w:snapToGrid w:val="0"/>
        <w:ind w:right="-2"/>
        <w:rPr>
          <w:iCs/>
          <w:sz w:val="22"/>
          <w:szCs w:val="22"/>
          <w:lang w:val="lt-LT"/>
        </w:rPr>
      </w:pPr>
      <w:proofErr w:type="spellStart"/>
      <w:r>
        <w:rPr>
          <w:iCs/>
          <w:sz w:val="22"/>
          <w:szCs w:val="22"/>
          <w:lang w:val="lt-LT"/>
        </w:rPr>
        <w:t>Rozuvastatinas</w:t>
      </w:r>
      <w:proofErr w:type="spellEnd"/>
      <w:r>
        <w:rPr>
          <w:iCs/>
          <w:sz w:val="22"/>
          <w:szCs w:val="22"/>
          <w:lang w:val="lt-LT"/>
        </w:rPr>
        <w:t xml:space="preserve"> ekstensyviai kaupiasi kepenyse, t. y. pagrindinėje cholesterolio sintezės ir MTL cholesterolio klirenso vietoje. </w:t>
      </w:r>
      <w:proofErr w:type="spellStart"/>
      <w:r>
        <w:rPr>
          <w:iCs/>
          <w:sz w:val="22"/>
          <w:szCs w:val="22"/>
          <w:lang w:val="lt-LT"/>
        </w:rPr>
        <w:t>Rozuvastatino</w:t>
      </w:r>
      <w:proofErr w:type="spellEnd"/>
      <w:r>
        <w:rPr>
          <w:iCs/>
          <w:sz w:val="22"/>
          <w:szCs w:val="22"/>
          <w:lang w:val="lt-LT"/>
        </w:rPr>
        <w:t xml:space="preserve"> pasiskirstymo tūris yra maždaug 134 litrai. Maždaug 90 % </w:t>
      </w:r>
      <w:proofErr w:type="spellStart"/>
      <w:r>
        <w:rPr>
          <w:iCs/>
          <w:sz w:val="22"/>
          <w:szCs w:val="22"/>
          <w:lang w:val="lt-LT"/>
        </w:rPr>
        <w:t>rozuvastatino</w:t>
      </w:r>
      <w:proofErr w:type="spellEnd"/>
      <w:r>
        <w:rPr>
          <w:iCs/>
          <w:sz w:val="22"/>
          <w:szCs w:val="22"/>
          <w:lang w:val="lt-LT"/>
        </w:rPr>
        <w:t xml:space="preserve"> prisijungia prie kraujo plazmos baltymų, daugiausia </w:t>
      </w:r>
      <w:proofErr w:type="spellStart"/>
      <w:r>
        <w:rPr>
          <w:iCs/>
          <w:sz w:val="22"/>
          <w:szCs w:val="22"/>
          <w:lang w:val="lt-LT"/>
        </w:rPr>
        <w:t>albumino</w:t>
      </w:r>
      <w:proofErr w:type="spellEnd"/>
      <w:r>
        <w:rPr>
          <w:iCs/>
          <w:sz w:val="22"/>
          <w:szCs w:val="22"/>
          <w:lang w:val="lt-LT"/>
        </w:rPr>
        <w:t>.</w:t>
      </w:r>
    </w:p>
    <w:p w14:paraId="56D1A26D" w14:textId="77777777" w:rsidR="007732CC" w:rsidRDefault="007732CC">
      <w:pPr>
        <w:widowControl w:val="0"/>
        <w:numPr>
          <w:ilvl w:val="12"/>
          <w:numId w:val="0"/>
        </w:numPr>
        <w:tabs>
          <w:tab w:val="left" w:pos="567"/>
        </w:tabs>
        <w:snapToGrid w:val="0"/>
        <w:ind w:right="-2"/>
        <w:rPr>
          <w:iCs/>
          <w:sz w:val="22"/>
          <w:szCs w:val="22"/>
          <w:u w:val="single"/>
          <w:lang w:val="lt-LT"/>
        </w:rPr>
      </w:pPr>
    </w:p>
    <w:p w14:paraId="435111E8" w14:textId="77777777" w:rsidR="007732CC" w:rsidRDefault="00196C7A">
      <w:pPr>
        <w:widowControl w:val="0"/>
        <w:numPr>
          <w:ilvl w:val="12"/>
          <w:numId w:val="0"/>
        </w:numPr>
        <w:tabs>
          <w:tab w:val="left" w:pos="567"/>
        </w:tabs>
        <w:snapToGrid w:val="0"/>
        <w:ind w:right="-2"/>
        <w:rPr>
          <w:i/>
          <w:iCs/>
          <w:sz w:val="22"/>
          <w:szCs w:val="22"/>
          <w:lang w:val="lt-LT"/>
        </w:rPr>
      </w:pPr>
      <w:proofErr w:type="spellStart"/>
      <w:r>
        <w:rPr>
          <w:i/>
          <w:iCs/>
          <w:sz w:val="22"/>
          <w:szCs w:val="22"/>
          <w:lang w:val="lt-LT"/>
        </w:rPr>
        <w:t>Biotransformacija</w:t>
      </w:r>
      <w:proofErr w:type="spellEnd"/>
    </w:p>
    <w:p w14:paraId="1828BC36" w14:textId="77777777" w:rsidR="007732CC" w:rsidRDefault="00196C7A">
      <w:pPr>
        <w:widowControl w:val="0"/>
        <w:numPr>
          <w:ilvl w:val="12"/>
          <w:numId w:val="0"/>
        </w:numPr>
        <w:tabs>
          <w:tab w:val="left" w:pos="567"/>
        </w:tabs>
        <w:snapToGrid w:val="0"/>
        <w:ind w:right="-2"/>
        <w:rPr>
          <w:bCs/>
          <w:color w:val="000000"/>
          <w:sz w:val="22"/>
          <w:szCs w:val="22"/>
          <w:lang w:val="lt-LT"/>
        </w:rPr>
      </w:pPr>
      <w:proofErr w:type="spellStart"/>
      <w:r>
        <w:rPr>
          <w:bCs/>
          <w:color w:val="000000"/>
          <w:sz w:val="22"/>
          <w:szCs w:val="22"/>
          <w:lang w:val="lt-LT"/>
        </w:rPr>
        <w:t>Metabolizuojama</w:t>
      </w:r>
      <w:proofErr w:type="spellEnd"/>
      <w:r>
        <w:rPr>
          <w:bCs/>
          <w:color w:val="000000"/>
          <w:sz w:val="22"/>
          <w:szCs w:val="22"/>
          <w:lang w:val="lt-LT"/>
        </w:rPr>
        <w:t xml:space="preserve"> nedidelė </w:t>
      </w:r>
      <w:proofErr w:type="spellStart"/>
      <w:r>
        <w:rPr>
          <w:bCs/>
          <w:color w:val="000000"/>
          <w:sz w:val="22"/>
          <w:szCs w:val="22"/>
          <w:lang w:val="lt-LT"/>
        </w:rPr>
        <w:t>rozuvastatino</w:t>
      </w:r>
      <w:proofErr w:type="spellEnd"/>
      <w:r>
        <w:rPr>
          <w:bCs/>
          <w:color w:val="000000"/>
          <w:sz w:val="22"/>
          <w:szCs w:val="22"/>
          <w:lang w:val="lt-LT"/>
        </w:rPr>
        <w:t xml:space="preserve"> dalis (maždaug 10 %). Metabolizmo tyrimų </w:t>
      </w:r>
      <w:proofErr w:type="spellStart"/>
      <w:r>
        <w:rPr>
          <w:bCs/>
          <w:i/>
          <w:color w:val="000000"/>
          <w:sz w:val="22"/>
          <w:szCs w:val="22"/>
          <w:lang w:val="lt-LT"/>
        </w:rPr>
        <w:t>in</w:t>
      </w:r>
      <w:proofErr w:type="spellEnd"/>
      <w:r>
        <w:rPr>
          <w:bCs/>
          <w:i/>
          <w:color w:val="000000"/>
          <w:sz w:val="22"/>
          <w:szCs w:val="22"/>
          <w:lang w:val="lt-LT"/>
        </w:rPr>
        <w:t xml:space="preserve"> </w:t>
      </w:r>
      <w:proofErr w:type="spellStart"/>
      <w:r>
        <w:rPr>
          <w:bCs/>
          <w:i/>
          <w:color w:val="000000"/>
          <w:sz w:val="22"/>
          <w:szCs w:val="22"/>
          <w:lang w:val="lt-LT"/>
        </w:rPr>
        <w:t>vitro</w:t>
      </w:r>
      <w:proofErr w:type="spellEnd"/>
      <w:r>
        <w:rPr>
          <w:bCs/>
          <w:color w:val="000000"/>
          <w:sz w:val="22"/>
          <w:szCs w:val="22"/>
          <w:lang w:val="lt-LT"/>
        </w:rPr>
        <w:t xml:space="preserve"> su žmogaus kepenų ląstelėmis rezultatai rodo, kad </w:t>
      </w:r>
      <w:proofErr w:type="spellStart"/>
      <w:r>
        <w:rPr>
          <w:bCs/>
          <w:color w:val="000000"/>
          <w:sz w:val="22"/>
          <w:szCs w:val="22"/>
          <w:lang w:val="lt-LT"/>
        </w:rPr>
        <w:t>rozuvastatinas</w:t>
      </w:r>
      <w:proofErr w:type="spellEnd"/>
      <w:r>
        <w:rPr>
          <w:bCs/>
          <w:color w:val="000000"/>
          <w:sz w:val="22"/>
          <w:szCs w:val="22"/>
          <w:lang w:val="lt-LT"/>
        </w:rPr>
        <w:t xml:space="preserve"> yra silpnas </w:t>
      </w:r>
      <w:proofErr w:type="spellStart"/>
      <w:r>
        <w:rPr>
          <w:bCs/>
          <w:color w:val="000000"/>
          <w:sz w:val="22"/>
          <w:szCs w:val="22"/>
          <w:lang w:val="lt-LT"/>
        </w:rPr>
        <w:t>citochromo</w:t>
      </w:r>
      <w:proofErr w:type="spellEnd"/>
      <w:r>
        <w:rPr>
          <w:bCs/>
          <w:color w:val="000000"/>
          <w:sz w:val="22"/>
          <w:szCs w:val="22"/>
          <w:lang w:val="lt-LT"/>
        </w:rPr>
        <w:t xml:space="preserve"> P450 fermentų sistemos substratas. Svarbiausias </w:t>
      </w:r>
      <w:proofErr w:type="spellStart"/>
      <w:r>
        <w:rPr>
          <w:bCs/>
          <w:color w:val="000000"/>
          <w:sz w:val="22"/>
          <w:szCs w:val="22"/>
          <w:lang w:val="lt-LT"/>
        </w:rPr>
        <w:t>rozuvastatino</w:t>
      </w:r>
      <w:proofErr w:type="spellEnd"/>
      <w:r>
        <w:rPr>
          <w:bCs/>
          <w:color w:val="000000"/>
          <w:sz w:val="22"/>
          <w:szCs w:val="22"/>
          <w:lang w:val="lt-LT"/>
        </w:rPr>
        <w:t xml:space="preserve"> metabolizme dalyvaujantis </w:t>
      </w:r>
      <w:proofErr w:type="spellStart"/>
      <w:r>
        <w:rPr>
          <w:bCs/>
          <w:color w:val="000000"/>
          <w:sz w:val="22"/>
          <w:szCs w:val="22"/>
          <w:lang w:val="lt-LT"/>
        </w:rPr>
        <w:t>izofermentas</w:t>
      </w:r>
      <w:proofErr w:type="spellEnd"/>
      <w:r>
        <w:rPr>
          <w:bCs/>
          <w:color w:val="000000"/>
          <w:sz w:val="22"/>
          <w:szCs w:val="22"/>
          <w:lang w:val="lt-LT"/>
        </w:rPr>
        <w:t xml:space="preserve"> yra CYP2C9, mažiau svarbūs – CYP2C19, CYP3A4 ir CYP2D6. Svarbiausi identifikuoti metabolitai yra L</w:t>
      </w:r>
      <w:r>
        <w:rPr>
          <w:bCs/>
          <w:color w:val="000000"/>
          <w:sz w:val="22"/>
          <w:szCs w:val="22"/>
          <w:lang w:val="lt-LT"/>
        </w:rPr>
        <w:noBreakHyphen/>
      </w:r>
      <w:proofErr w:type="spellStart"/>
      <w:r>
        <w:rPr>
          <w:bCs/>
          <w:color w:val="000000"/>
          <w:sz w:val="22"/>
          <w:szCs w:val="22"/>
          <w:lang w:val="lt-LT"/>
        </w:rPr>
        <w:t>desmetilo</w:t>
      </w:r>
      <w:proofErr w:type="spellEnd"/>
      <w:r>
        <w:rPr>
          <w:bCs/>
          <w:color w:val="000000"/>
          <w:sz w:val="22"/>
          <w:szCs w:val="22"/>
          <w:lang w:val="lt-LT"/>
        </w:rPr>
        <w:t xml:space="preserve"> ir </w:t>
      </w:r>
      <w:proofErr w:type="spellStart"/>
      <w:r>
        <w:rPr>
          <w:bCs/>
          <w:color w:val="000000"/>
          <w:sz w:val="22"/>
          <w:szCs w:val="22"/>
          <w:lang w:val="lt-LT"/>
        </w:rPr>
        <w:t>laktono</w:t>
      </w:r>
      <w:proofErr w:type="spellEnd"/>
      <w:r>
        <w:rPr>
          <w:bCs/>
          <w:color w:val="000000"/>
          <w:sz w:val="22"/>
          <w:szCs w:val="22"/>
          <w:lang w:val="lt-LT"/>
        </w:rPr>
        <w:t xml:space="preserve"> metabolitai. L</w:t>
      </w:r>
      <w:r>
        <w:rPr>
          <w:bCs/>
          <w:color w:val="000000"/>
          <w:sz w:val="22"/>
          <w:szCs w:val="22"/>
          <w:lang w:val="lt-LT"/>
        </w:rPr>
        <w:noBreakHyphen/>
      </w:r>
      <w:proofErr w:type="spellStart"/>
      <w:r>
        <w:rPr>
          <w:bCs/>
          <w:color w:val="000000"/>
          <w:sz w:val="22"/>
          <w:szCs w:val="22"/>
          <w:lang w:val="lt-LT"/>
        </w:rPr>
        <w:t>desmetilo</w:t>
      </w:r>
      <w:proofErr w:type="spellEnd"/>
      <w:r>
        <w:rPr>
          <w:bCs/>
          <w:color w:val="000000"/>
          <w:sz w:val="22"/>
          <w:szCs w:val="22"/>
          <w:lang w:val="lt-LT"/>
        </w:rPr>
        <w:t xml:space="preserve"> metabolito aktyvumas yra maždaug 50 % mažesnis už </w:t>
      </w:r>
      <w:proofErr w:type="spellStart"/>
      <w:r>
        <w:rPr>
          <w:bCs/>
          <w:color w:val="000000"/>
          <w:sz w:val="22"/>
          <w:szCs w:val="22"/>
          <w:lang w:val="lt-LT"/>
        </w:rPr>
        <w:t>rozuvastatino</w:t>
      </w:r>
      <w:proofErr w:type="spellEnd"/>
      <w:r>
        <w:rPr>
          <w:bCs/>
          <w:color w:val="000000"/>
          <w:sz w:val="22"/>
          <w:szCs w:val="22"/>
          <w:lang w:val="lt-LT"/>
        </w:rPr>
        <w:t xml:space="preserve">, o </w:t>
      </w:r>
      <w:proofErr w:type="spellStart"/>
      <w:r>
        <w:rPr>
          <w:bCs/>
          <w:color w:val="000000"/>
          <w:sz w:val="22"/>
          <w:szCs w:val="22"/>
          <w:lang w:val="lt-LT"/>
        </w:rPr>
        <w:t>laktono</w:t>
      </w:r>
      <w:proofErr w:type="spellEnd"/>
      <w:r>
        <w:rPr>
          <w:bCs/>
          <w:color w:val="000000"/>
          <w:sz w:val="22"/>
          <w:szCs w:val="22"/>
          <w:lang w:val="lt-LT"/>
        </w:rPr>
        <w:t xml:space="preserve"> metabolitas laikomas kliniškai neaktyviu. Daugiau kaip 90 % kraujotakoje esančio HMG-</w:t>
      </w:r>
      <w:proofErr w:type="spellStart"/>
      <w:r>
        <w:rPr>
          <w:bCs/>
          <w:color w:val="000000"/>
          <w:sz w:val="22"/>
          <w:szCs w:val="22"/>
          <w:lang w:val="lt-LT"/>
        </w:rPr>
        <w:t>KoA</w:t>
      </w:r>
      <w:proofErr w:type="spellEnd"/>
      <w:r>
        <w:rPr>
          <w:bCs/>
          <w:color w:val="000000"/>
          <w:sz w:val="22"/>
          <w:szCs w:val="22"/>
          <w:lang w:val="lt-LT"/>
        </w:rPr>
        <w:t xml:space="preserve"> reduktazės aktyvumo sumažėjimo priklauso nuo </w:t>
      </w:r>
      <w:proofErr w:type="spellStart"/>
      <w:r>
        <w:rPr>
          <w:bCs/>
          <w:color w:val="000000"/>
          <w:sz w:val="22"/>
          <w:szCs w:val="22"/>
          <w:lang w:val="lt-LT"/>
        </w:rPr>
        <w:t>rozuvastatino</w:t>
      </w:r>
      <w:proofErr w:type="spellEnd"/>
      <w:r>
        <w:rPr>
          <w:bCs/>
          <w:color w:val="000000"/>
          <w:sz w:val="22"/>
          <w:szCs w:val="22"/>
          <w:lang w:val="lt-LT"/>
        </w:rPr>
        <w:t>.</w:t>
      </w:r>
    </w:p>
    <w:p w14:paraId="6DC92FAB" w14:textId="77777777" w:rsidR="007732CC" w:rsidRDefault="007732CC">
      <w:pPr>
        <w:widowControl w:val="0"/>
        <w:numPr>
          <w:ilvl w:val="12"/>
          <w:numId w:val="0"/>
        </w:numPr>
        <w:tabs>
          <w:tab w:val="left" w:pos="567"/>
        </w:tabs>
        <w:snapToGrid w:val="0"/>
        <w:ind w:right="-2"/>
        <w:rPr>
          <w:bCs/>
          <w:color w:val="000000"/>
          <w:sz w:val="22"/>
          <w:szCs w:val="22"/>
          <w:lang w:val="lt-LT"/>
        </w:rPr>
      </w:pPr>
    </w:p>
    <w:p w14:paraId="5A369AF8" w14:textId="77777777" w:rsidR="007732CC" w:rsidRDefault="00196C7A">
      <w:pPr>
        <w:widowControl w:val="0"/>
        <w:numPr>
          <w:ilvl w:val="12"/>
          <w:numId w:val="0"/>
        </w:numPr>
        <w:tabs>
          <w:tab w:val="left" w:pos="567"/>
        </w:tabs>
        <w:snapToGrid w:val="0"/>
        <w:ind w:right="-2"/>
        <w:rPr>
          <w:bCs/>
          <w:i/>
          <w:color w:val="000000"/>
          <w:sz w:val="22"/>
          <w:szCs w:val="22"/>
          <w:lang w:val="lt-LT"/>
        </w:rPr>
      </w:pPr>
      <w:r>
        <w:rPr>
          <w:i/>
          <w:iCs/>
          <w:sz w:val="22"/>
          <w:szCs w:val="22"/>
          <w:lang w:val="lt-LT"/>
        </w:rPr>
        <w:t>Eliminacija</w:t>
      </w:r>
    </w:p>
    <w:p w14:paraId="7BE41300" w14:textId="77777777" w:rsidR="007732CC" w:rsidRDefault="00196C7A">
      <w:pPr>
        <w:widowControl w:val="0"/>
        <w:numPr>
          <w:ilvl w:val="12"/>
          <w:numId w:val="0"/>
        </w:numPr>
        <w:tabs>
          <w:tab w:val="left" w:pos="567"/>
        </w:tabs>
        <w:snapToGrid w:val="0"/>
        <w:ind w:right="-2"/>
        <w:rPr>
          <w:bCs/>
          <w:color w:val="000000"/>
          <w:sz w:val="22"/>
          <w:szCs w:val="22"/>
          <w:lang w:val="lt-LT"/>
        </w:rPr>
      </w:pPr>
      <w:r>
        <w:rPr>
          <w:bCs/>
          <w:color w:val="000000"/>
          <w:sz w:val="22"/>
          <w:szCs w:val="22"/>
          <w:lang w:val="lt-LT"/>
        </w:rPr>
        <w:t xml:space="preserve">Maždaug 90 % </w:t>
      </w:r>
      <w:proofErr w:type="spellStart"/>
      <w:r>
        <w:rPr>
          <w:bCs/>
          <w:color w:val="000000"/>
          <w:sz w:val="22"/>
          <w:szCs w:val="22"/>
          <w:lang w:val="lt-LT"/>
        </w:rPr>
        <w:t>rozuvastatino</w:t>
      </w:r>
      <w:proofErr w:type="spellEnd"/>
      <w:r>
        <w:rPr>
          <w:bCs/>
          <w:color w:val="000000"/>
          <w:sz w:val="22"/>
          <w:szCs w:val="22"/>
          <w:lang w:val="lt-LT"/>
        </w:rPr>
        <w:t xml:space="preserve"> dozės (absorbuotos ir neabsorbuotos veikliosios medžiagos) išsiskiria nepakitusiu pavidalu su išmatomis, likusi dalis išsiskiria su šlapimu. Su šlapimu pašalinama maždaug 5 % dozės nepakitusiu pavidalu. Pusinės eliminacijos iš plazmos laikas yra maždaug 20 valandų. Vartojant didesnes dozes, pusinės eliminacijos laikas nepailgėja. Klirenso plazmoje geometrinis vidurkis yra maždaug 50 l/val. (variacijos koeficientas – 21,7 %). </w:t>
      </w:r>
      <w:proofErr w:type="spellStart"/>
      <w:r>
        <w:rPr>
          <w:bCs/>
          <w:color w:val="000000"/>
          <w:sz w:val="22"/>
          <w:szCs w:val="22"/>
          <w:lang w:val="lt-LT"/>
        </w:rPr>
        <w:t>Rozuvastatino</w:t>
      </w:r>
      <w:proofErr w:type="spellEnd"/>
      <w:r>
        <w:rPr>
          <w:bCs/>
          <w:color w:val="000000"/>
          <w:sz w:val="22"/>
          <w:szCs w:val="22"/>
          <w:lang w:val="lt-LT"/>
        </w:rPr>
        <w:t>, kaip ir kitokių HMG-</w:t>
      </w:r>
      <w:proofErr w:type="spellStart"/>
      <w:r>
        <w:rPr>
          <w:bCs/>
          <w:color w:val="000000"/>
          <w:sz w:val="22"/>
          <w:szCs w:val="22"/>
          <w:lang w:val="lt-LT"/>
        </w:rPr>
        <w:t>KoA</w:t>
      </w:r>
      <w:proofErr w:type="spellEnd"/>
      <w:r>
        <w:rPr>
          <w:bCs/>
          <w:color w:val="000000"/>
          <w:sz w:val="22"/>
          <w:szCs w:val="22"/>
          <w:lang w:val="lt-LT"/>
        </w:rPr>
        <w:t xml:space="preserve"> reduktazės inhibitorių, kaupimuisi kepenyse svarbus membranos </w:t>
      </w:r>
      <w:proofErr w:type="spellStart"/>
      <w:r>
        <w:rPr>
          <w:bCs/>
          <w:color w:val="000000"/>
          <w:sz w:val="22"/>
          <w:szCs w:val="22"/>
          <w:lang w:val="lt-LT"/>
        </w:rPr>
        <w:t>pernešiklis</w:t>
      </w:r>
      <w:proofErr w:type="spellEnd"/>
      <w:r>
        <w:rPr>
          <w:bCs/>
          <w:color w:val="000000"/>
          <w:sz w:val="22"/>
          <w:szCs w:val="22"/>
          <w:lang w:val="lt-LT"/>
        </w:rPr>
        <w:t xml:space="preserve"> OATP-C. Be to, šis </w:t>
      </w:r>
      <w:proofErr w:type="spellStart"/>
      <w:r>
        <w:rPr>
          <w:bCs/>
          <w:color w:val="000000"/>
          <w:sz w:val="22"/>
          <w:szCs w:val="22"/>
          <w:lang w:val="lt-LT"/>
        </w:rPr>
        <w:t>pernešiklis</w:t>
      </w:r>
      <w:proofErr w:type="spellEnd"/>
      <w:r>
        <w:rPr>
          <w:bCs/>
          <w:color w:val="000000"/>
          <w:sz w:val="22"/>
          <w:szCs w:val="22"/>
          <w:lang w:val="lt-LT"/>
        </w:rPr>
        <w:t xml:space="preserve"> svarbus </w:t>
      </w:r>
      <w:proofErr w:type="spellStart"/>
      <w:r>
        <w:rPr>
          <w:bCs/>
          <w:color w:val="000000"/>
          <w:sz w:val="22"/>
          <w:szCs w:val="22"/>
          <w:lang w:val="lt-LT"/>
        </w:rPr>
        <w:t>rozuvastatino</w:t>
      </w:r>
      <w:proofErr w:type="spellEnd"/>
      <w:r>
        <w:rPr>
          <w:bCs/>
          <w:color w:val="000000"/>
          <w:sz w:val="22"/>
          <w:szCs w:val="22"/>
          <w:lang w:val="lt-LT"/>
        </w:rPr>
        <w:t xml:space="preserve"> eliminacijai kepenyse</w:t>
      </w:r>
    </w:p>
    <w:p w14:paraId="77B9F151" w14:textId="77777777" w:rsidR="007732CC" w:rsidRDefault="007732CC">
      <w:pPr>
        <w:widowControl w:val="0"/>
        <w:numPr>
          <w:ilvl w:val="12"/>
          <w:numId w:val="0"/>
        </w:numPr>
        <w:tabs>
          <w:tab w:val="left" w:pos="567"/>
        </w:tabs>
        <w:snapToGrid w:val="0"/>
        <w:ind w:right="-2"/>
        <w:rPr>
          <w:iCs/>
          <w:sz w:val="22"/>
          <w:szCs w:val="22"/>
          <w:u w:val="single"/>
          <w:lang w:val="lt-LT"/>
        </w:rPr>
      </w:pPr>
    </w:p>
    <w:p w14:paraId="336B9641" w14:textId="77777777" w:rsidR="007732CC" w:rsidRDefault="00196C7A">
      <w:pPr>
        <w:widowControl w:val="0"/>
        <w:numPr>
          <w:ilvl w:val="12"/>
          <w:numId w:val="0"/>
        </w:numPr>
        <w:tabs>
          <w:tab w:val="left" w:pos="567"/>
        </w:tabs>
        <w:snapToGrid w:val="0"/>
        <w:ind w:right="-2"/>
        <w:rPr>
          <w:i/>
          <w:iCs/>
          <w:sz w:val="22"/>
          <w:szCs w:val="22"/>
          <w:lang w:val="lt-LT"/>
        </w:rPr>
      </w:pPr>
      <w:r>
        <w:rPr>
          <w:i/>
          <w:sz w:val="22"/>
          <w:szCs w:val="22"/>
          <w:lang w:val="lt-LT"/>
        </w:rPr>
        <w:t>Tiesinis/netiesinis pobūdis</w:t>
      </w:r>
    </w:p>
    <w:p w14:paraId="41700FC2" w14:textId="77777777" w:rsidR="007732CC" w:rsidRDefault="00196C7A">
      <w:pPr>
        <w:widowControl w:val="0"/>
        <w:tabs>
          <w:tab w:val="left" w:pos="567"/>
        </w:tabs>
        <w:snapToGrid w:val="0"/>
        <w:rPr>
          <w:iCs/>
          <w:sz w:val="22"/>
          <w:szCs w:val="22"/>
          <w:lang w:val="lt-LT"/>
        </w:rPr>
      </w:pPr>
      <w:proofErr w:type="spellStart"/>
      <w:r>
        <w:rPr>
          <w:iCs/>
          <w:sz w:val="22"/>
          <w:szCs w:val="22"/>
          <w:lang w:val="lt-LT"/>
        </w:rPr>
        <w:t>Rozuvastatino</w:t>
      </w:r>
      <w:proofErr w:type="spellEnd"/>
      <w:r>
        <w:rPr>
          <w:iCs/>
          <w:sz w:val="22"/>
          <w:szCs w:val="22"/>
          <w:lang w:val="lt-LT"/>
        </w:rPr>
        <w:t xml:space="preserve"> sisteminė ekspozicija didėja proporcingai dozės dydžiui. Vartojant kartotines paros dozes, farmakokinetikos parametrai nekinta.</w:t>
      </w:r>
    </w:p>
    <w:p w14:paraId="03195EA5" w14:textId="77777777" w:rsidR="007732CC" w:rsidRDefault="007732CC">
      <w:pPr>
        <w:widowControl w:val="0"/>
        <w:tabs>
          <w:tab w:val="left" w:pos="567"/>
        </w:tabs>
        <w:snapToGrid w:val="0"/>
        <w:rPr>
          <w:sz w:val="22"/>
          <w:szCs w:val="22"/>
          <w:u w:val="single"/>
          <w:lang w:val="lt-LT"/>
        </w:rPr>
      </w:pPr>
    </w:p>
    <w:p w14:paraId="7F509942" w14:textId="77777777" w:rsidR="007732CC" w:rsidRDefault="00196C7A">
      <w:pPr>
        <w:widowControl w:val="0"/>
        <w:tabs>
          <w:tab w:val="left" w:pos="567"/>
        </w:tabs>
        <w:snapToGrid w:val="0"/>
        <w:rPr>
          <w:i/>
          <w:sz w:val="22"/>
          <w:szCs w:val="22"/>
          <w:lang w:val="lt-LT"/>
        </w:rPr>
      </w:pPr>
      <w:r>
        <w:rPr>
          <w:i/>
          <w:sz w:val="22"/>
          <w:szCs w:val="22"/>
          <w:lang w:val="lt-LT"/>
        </w:rPr>
        <w:t>Amžius ir lytis</w:t>
      </w:r>
    </w:p>
    <w:p w14:paraId="52147775" w14:textId="77777777" w:rsidR="007732CC" w:rsidRDefault="00196C7A">
      <w:pPr>
        <w:widowControl w:val="0"/>
        <w:tabs>
          <w:tab w:val="left" w:pos="567"/>
        </w:tabs>
        <w:snapToGrid w:val="0"/>
        <w:rPr>
          <w:sz w:val="22"/>
          <w:szCs w:val="22"/>
          <w:lang w:val="lt-LT"/>
        </w:rPr>
      </w:pPr>
      <w:r>
        <w:rPr>
          <w:sz w:val="22"/>
          <w:szCs w:val="22"/>
          <w:lang w:val="lt-LT"/>
        </w:rPr>
        <w:t xml:space="preserve">Amžius ir lytis kliniškai reikšmingos įtakos </w:t>
      </w:r>
      <w:proofErr w:type="spellStart"/>
      <w:r>
        <w:rPr>
          <w:sz w:val="22"/>
          <w:szCs w:val="22"/>
          <w:lang w:val="lt-LT"/>
        </w:rPr>
        <w:t>rozuvastatino</w:t>
      </w:r>
      <w:proofErr w:type="spellEnd"/>
      <w:r>
        <w:rPr>
          <w:sz w:val="22"/>
          <w:szCs w:val="22"/>
          <w:lang w:val="lt-LT"/>
        </w:rPr>
        <w:t xml:space="preserve"> farmakokinetikai suaugusiųjų organizme neturi. </w:t>
      </w:r>
      <w:proofErr w:type="spellStart"/>
      <w:r>
        <w:rPr>
          <w:sz w:val="22"/>
          <w:szCs w:val="22"/>
          <w:lang w:val="lt-LT"/>
        </w:rPr>
        <w:t>Rozuvastatino</w:t>
      </w:r>
      <w:proofErr w:type="spellEnd"/>
      <w:r>
        <w:rPr>
          <w:sz w:val="22"/>
          <w:szCs w:val="22"/>
          <w:lang w:val="lt-LT"/>
        </w:rPr>
        <w:t xml:space="preserve"> farmakokinetika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sergančių vaikų ir paauglių organizme yra panaši į būnančią sveikų suaugusių savanorių organizme arba mažesnė (žr. „Vaikų populiacija“ toliau).</w:t>
      </w:r>
    </w:p>
    <w:p w14:paraId="7637A56F" w14:textId="77777777" w:rsidR="007732CC" w:rsidRDefault="007732CC">
      <w:pPr>
        <w:widowControl w:val="0"/>
        <w:tabs>
          <w:tab w:val="left" w:pos="567"/>
        </w:tabs>
        <w:snapToGrid w:val="0"/>
        <w:rPr>
          <w:sz w:val="22"/>
          <w:szCs w:val="22"/>
          <w:lang w:val="lt-LT"/>
        </w:rPr>
      </w:pPr>
    </w:p>
    <w:p w14:paraId="4FD27CAC" w14:textId="77777777" w:rsidR="007732CC" w:rsidRDefault="00196C7A">
      <w:pPr>
        <w:widowControl w:val="0"/>
        <w:tabs>
          <w:tab w:val="left" w:pos="1296"/>
        </w:tabs>
        <w:snapToGrid w:val="0"/>
        <w:outlineLvl w:val="0"/>
        <w:rPr>
          <w:i/>
          <w:color w:val="000000"/>
          <w:sz w:val="22"/>
          <w:szCs w:val="22"/>
          <w:lang w:val="lt-LT"/>
        </w:rPr>
      </w:pPr>
      <w:r>
        <w:rPr>
          <w:bCs/>
          <w:i/>
          <w:color w:val="000000"/>
          <w:sz w:val="22"/>
          <w:szCs w:val="22"/>
          <w:lang w:val="lt-LT"/>
        </w:rPr>
        <w:t>Rasė</w:t>
      </w:r>
    </w:p>
    <w:p w14:paraId="5905BB4F" w14:textId="77777777" w:rsidR="007732CC" w:rsidRDefault="00196C7A">
      <w:pPr>
        <w:widowControl w:val="0"/>
        <w:numPr>
          <w:ilvl w:val="12"/>
          <w:numId w:val="0"/>
        </w:numPr>
        <w:tabs>
          <w:tab w:val="left" w:pos="567"/>
        </w:tabs>
        <w:snapToGrid w:val="0"/>
        <w:ind w:right="-2"/>
        <w:rPr>
          <w:color w:val="000000"/>
          <w:sz w:val="22"/>
          <w:szCs w:val="22"/>
          <w:lang w:val="lt-LT"/>
        </w:rPr>
      </w:pPr>
      <w:r>
        <w:rPr>
          <w:color w:val="000000"/>
          <w:sz w:val="22"/>
          <w:szCs w:val="22"/>
          <w:lang w:val="lt-LT"/>
        </w:rPr>
        <w:t xml:space="preserve">Farmakokinetikos tyrimai parodė, kad azijiečių (japonų, kinų, filipiniečių, vietnamiečių ir korėjiečių) organizme AUC ir </w:t>
      </w:r>
      <w:proofErr w:type="spellStart"/>
      <w:r>
        <w:rPr>
          <w:color w:val="000000"/>
          <w:sz w:val="22"/>
          <w:szCs w:val="22"/>
          <w:lang w:val="lt-LT"/>
        </w:rPr>
        <w:t>C</w:t>
      </w:r>
      <w:r>
        <w:rPr>
          <w:color w:val="000000"/>
          <w:sz w:val="22"/>
          <w:szCs w:val="22"/>
          <w:vertAlign w:val="subscript"/>
          <w:lang w:val="lt-LT"/>
        </w:rPr>
        <w:t>max</w:t>
      </w:r>
      <w:proofErr w:type="spellEnd"/>
      <w:r>
        <w:rPr>
          <w:color w:val="000000"/>
          <w:sz w:val="22"/>
          <w:szCs w:val="22"/>
          <w:lang w:val="lt-LT"/>
        </w:rPr>
        <w:t xml:space="preserve"> medianos rodmenys būna maždaug 2 kartus didesni, palyginti su europidų rodmenimis. Azijiečių indų organizme AUC ir </w:t>
      </w:r>
      <w:proofErr w:type="spellStart"/>
      <w:r>
        <w:rPr>
          <w:color w:val="000000"/>
          <w:sz w:val="22"/>
          <w:szCs w:val="22"/>
          <w:lang w:val="lt-LT"/>
        </w:rPr>
        <w:t>C</w:t>
      </w:r>
      <w:r>
        <w:rPr>
          <w:color w:val="000000"/>
          <w:sz w:val="22"/>
          <w:szCs w:val="22"/>
          <w:vertAlign w:val="subscript"/>
          <w:lang w:val="lt-LT"/>
        </w:rPr>
        <w:t>max</w:t>
      </w:r>
      <w:proofErr w:type="spellEnd"/>
      <w:r>
        <w:rPr>
          <w:color w:val="000000"/>
          <w:sz w:val="22"/>
          <w:szCs w:val="22"/>
          <w:lang w:val="lt-LT"/>
        </w:rPr>
        <w:t xml:space="preserve"> mediana būna maždaug 1,3 karto didesnė. Populiacijos farmakokinetikos analizė kliniškai reikšmingų farmakokinetikos skirtumų europidų ir juodaodžių rasės pacientų organizme neparodė.</w:t>
      </w:r>
    </w:p>
    <w:p w14:paraId="4BEFA3F5" w14:textId="77777777" w:rsidR="007732CC" w:rsidRDefault="007732CC">
      <w:pPr>
        <w:widowControl w:val="0"/>
        <w:numPr>
          <w:ilvl w:val="12"/>
          <w:numId w:val="0"/>
        </w:numPr>
        <w:tabs>
          <w:tab w:val="left" w:pos="567"/>
        </w:tabs>
        <w:snapToGrid w:val="0"/>
        <w:ind w:right="-2"/>
        <w:rPr>
          <w:iCs/>
          <w:sz w:val="22"/>
          <w:szCs w:val="22"/>
          <w:u w:val="single"/>
          <w:lang w:val="lt-LT"/>
        </w:rPr>
      </w:pPr>
    </w:p>
    <w:p w14:paraId="4371DB2D" w14:textId="77777777" w:rsidR="007732CC" w:rsidRDefault="00196C7A">
      <w:pPr>
        <w:widowControl w:val="0"/>
        <w:tabs>
          <w:tab w:val="left" w:pos="1296"/>
        </w:tabs>
        <w:snapToGrid w:val="0"/>
        <w:rPr>
          <w:i/>
          <w:iCs/>
          <w:sz w:val="22"/>
          <w:szCs w:val="22"/>
          <w:lang w:val="lt-LT"/>
        </w:rPr>
      </w:pPr>
      <w:r>
        <w:rPr>
          <w:i/>
          <w:iCs/>
          <w:sz w:val="22"/>
          <w:szCs w:val="22"/>
          <w:lang w:val="lt-LT"/>
        </w:rPr>
        <w:t>Sutrikusi inkstų funkcija</w:t>
      </w:r>
    </w:p>
    <w:p w14:paraId="01F219C7" w14:textId="77777777" w:rsidR="007732CC" w:rsidRDefault="00196C7A">
      <w:pPr>
        <w:widowControl w:val="0"/>
        <w:tabs>
          <w:tab w:val="left" w:pos="1296"/>
        </w:tabs>
        <w:snapToGrid w:val="0"/>
        <w:rPr>
          <w:color w:val="000000"/>
          <w:sz w:val="22"/>
          <w:szCs w:val="22"/>
          <w:lang w:val="lt-LT"/>
        </w:rPr>
      </w:pPr>
      <w:r>
        <w:rPr>
          <w:color w:val="000000"/>
          <w:sz w:val="22"/>
          <w:szCs w:val="22"/>
          <w:lang w:val="lt-LT"/>
        </w:rPr>
        <w:t xml:space="preserve">Tyrimo, kuriame dalyvavo pacientai, kuriems buvo įvairaus sunkumo inkstų funkcijos sutrikimas, metu lengva arba vidutinio sunkumo inkstų liga įtakos </w:t>
      </w:r>
      <w:proofErr w:type="spellStart"/>
      <w:r>
        <w:rPr>
          <w:color w:val="000000"/>
          <w:sz w:val="22"/>
          <w:szCs w:val="22"/>
          <w:lang w:val="lt-LT"/>
        </w:rPr>
        <w:t>rozuvastatino</w:t>
      </w:r>
      <w:proofErr w:type="spellEnd"/>
      <w:r>
        <w:rPr>
          <w:color w:val="000000"/>
          <w:sz w:val="22"/>
          <w:szCs w:val="22"/>
          <w:lang w:val="lt-LT"/>
        </w:rPr>
        <w:t xml:space="preserve"> bei N-</w:t>
      </w:r>
      <w:proofErr w:type="spellStart"/>
      <w:r>
        <w:rPr>
          <w:color w:val="000000"/>
          <w:sz w:val="22"/>
          <w:szCs w:val="22"/>
          <w:lang w:val="lt-LT"/>
        </w:rPr>
        <w:t>desmetilo</w:t>
      </w:r>
      <w:proofErr w:type="spellEnd"/>
      <w:r>
        <w:rPr>
          <w:color w:val="000000"/>
          <w:sz w:val="22"/>
          <w:szCs w:val="22"/>
          <w:lang w:val="lt-LT"/>
        </w:rPr>
        <w:t xml:space="preserve"> metabolito koncentracijai kraujo plazmoje nedarė. Pacientų, kuriems buvo sunkus inkstų funkcijos sutrikimas (kreatinino klirensas &lt; 30 ml/min.), kraujo plazmoje </w:t>
      </w:r>
      <w:proofErr w:type="spellStart"/>
      <w:r>
        <w:rPr>
          <w:color w:val="000000"/>
          <w:sz w:val="22"/>
          <w:szCs w:val="22"/>
          <w:lang w:val="lt-LT"/>
        </w:rPr>
        <w:t>rozuvastatino</w:t>
      </w:r>
      <w:proofErr w:type="spellEnd"/>
      <w:r>
        <w:rPr>
          <w:color w:val="000000"/>
          <w:sz w:val="22"/>
          <w:szCs w:val="22"/>
          <w:lang w:val="lt-LT"/>
        </w:rPr>
        <w:t xml:space="preserve"> koncentracija buvo 3 kartus didesnė, N-</w:t>
      </w:r>
      <w:proofErr w:type="spellStart"/>
      <w:r>
        <w:rPr>
          <w:color w:val="000000"/>
          <w:sz w:val="22"/>
          <w:szCs w:val="22"/>
          <w:lang w:val="lt-LT"/>
        </w:rPr>
        <w:t>desmetilo</w:t>
      </w:r>
      <w:proofErr w:type="spellEnd"/>
      <w:r>
        <w:rPr>
          <w:color w:val="000000"/>
          <w:sz w:val="22"/>
          <w:szCs w:val="22"/>
          <w:lang w:val="lt-LT"/>
        </w:rPr>
        <w:t xml:space="preserve"> metabolito koncentracija – 9 kartus didesnė, palyginti su sveikų savanorių rodmenimis. Hemodializėmis gydomų pacientų kraujo plazmoje </w:t>
      </w:r>
      <w:proofErr w:type="spellStart"/>
      <w:r>
        <w:rPr>
          <w:color w:val="000000"/>
          <w:sz w:val="22"/>
          <w:szCs w:val="22"/>
          <w:lang w:val="lt-LT"/>
        </w:rPr>
        <w:t>rozuvastatino</w:t>
      </w:r>
      <w:proofErr w:type="spellEnd"/>
      <w:r>
        <w:rPr>
          <w:color w:val="000000"/>
          <w:sz w:val="22"/>
          <w:szCs w:val="22"/>
          <w:lang w:val="lt-LT"/>
        </w:rPr>
        <w:t xml:space="preserve"> </w:t>
      </w:r>
      <w:proofErr w:type="spellStart"/>
      <w:r>
        <w:rPr>
          <w:color w:val="000000"/>
          <w:sz w:val="22"/>
          <w:szCs w:val="22"/>
          <w:lang w:val="lt-LT"/>
        </w:rPr>
        <w:t>pusiausvyrinė</w:t>
      </w:r>
      <w:proofErr w:type="spellEnd"/>
      <w:r>
        <w:rPr>
          <w:color w:val="000000"/>
          <w:sz w:val="22"/>
          <w:szCs w:val="22"/>
          <w:lang w:val="lt-LT"/>
        </w:rPr>
        <w:t xml:space="preserve"> koncentracija buvo maždaug 50 % didesnė, palyginti su sveikų savanorių rodmeniu.</w:t>
      </w:r>
    </w:p>
    <w:p w14:paraId="3FD3A542" w14:textId="77777777" w:rsidR="007732CC" w:rsidRDefault="007732CC">
      <w:pPr>
        <w:widowControl w:val="0"/>
        <w:numPr>
          <w:ilvl w:val="12"/>
          <w:numId w:val="0"/>
        </w:numPr>
        <w:tabs>
          <w:tab w:val="left" w:pos="567"/>
        </w:tabs>
        <w:snapToGrid w:val="0"/>
        <w:ind w:right="-2"/>
        <w:rPr>
          <w:iCs/>
          <w:sz w:val="22"/>
          <w:szCs w:val="22"/>
          <w:u w:val="single"/>
          <w:lang w:val="lt-LT"/>
        </w:rPr>
      </w:pPr>
    </w:p>
    <w:p w14:paraId="3577B723" w14:textId="77777777" w:rsidR="007732CC" w:rsidRDefault="00196C7A">
      <w:pPr>
        <w:widowControl w:val="0"/>
        <w:tabs>
          <w:tab w:val="left" w:pos="1296"/>
        </w:tabs>
        <w:snapToGrid w:val="0"/>
        <w:rPr>
          <w:i/>
          <w:iCs/>
          <w:sz w:val="22"/>
          <w:szCs w:val="22"/>
          <w:lang w:val="lt-LT"/>
        </w:rPr>
      </w:pPr>
      <w:r>
        <w:rPr>
          <w:i/>
          <w:iCs/>
          <w:sz w:val="22"/>
          <w:szCs w:val="22"/>
          <w:lang w:val="lt-LT"/>
        </w:rPr>
        <w:t>Sutrikusi kepenų funkcija</w:t>
      </w:r>
    </w:p>
    <w:p w14:paraId="4CB9823F" w14:textId="77777777" w:rsidR="007732CC" w:rsidRDefault="00196C7A">
      <w:pPr>
        <w:widowControl w:val="0"/>
        <w:tabs>
          <w:tab w:val="left" w:pos="567"/>
        </w:tabs>
        <w:snapToGrid w:val="0"/>
        <w:rPr>
          <w:color w:val="000000"/>
          <w:sz w:val="22"/>
          <w:szCs w:val="22"/>
          <w:lang w:val="lt-LT"/>
        </w:rPr>
      </w:pPr>
      <w:r>
        <w:rPr>
          <w:color w:val="000000"/>
          <w:sz w:val="22"/>
          <w:szCs w:val="22"/>
          <w:lang w:val="lt-LT"/>
        </w:rPr>
        <w:t xml:space="preserve">Tyrimo, kuriame dalyvavo pacientai, kuriems buvo įvairaus sunkumo kepenų funkcijos sutrikimas, metu pacientams, kurių </w:t>
      </w:r>
      <w:r>
        <w:rPr>
          <w:iCs/>
          <w:color w:val="000000"/>
          <w:sz w:val="22"/>
          <w:szCs w:val="22"/>
          <w:lang w:val="lt-LT"/>
        </w:rPr>
        <w:t xml:space="preserve">įvertinimas pagal </w:t>
      </w:r>
      <w:proofErr w:type="spellStart"/>
      <w:r>
        <w:rPr>
          <w:i/>
          <w:iCs/>
          <w:color w:val="000000"/>
          <w:sz w:val="22"/>
          <w:szCs w:val="22"/>
          <w:lang w:val="lt-LT"/>
        </w:rPr>
        <w:t>Child-Pugh</w:t>
      </w:r>
      <w:proofErr w:type="spellEnd"/>
      <w:r>
        <w:rPr>
          <w:iCs/>
          <w:color w:val="000000"/>
          <w:sz w:val="22"/>
          <w:szCs w:val="22"/>
          <w:lang w:val="lt-LT"/>
        </w:rPr>
        <w:t xml:space="preserve"> skalę buvo </w:t>
      </w:r>
      <w:r>
        <w:rPr>
          <w:color w:val="000000"/>
          <w:sz w:val="22"/>
          <w:szCs w:val="22"/>
          <w:lang w:val="lt-LT"/>
        </w:rPr>
        <w:t xml:space="preserve">7 balai arba mažesnis, organizme </w:t>
      </w:r>
      <w:proofErr w:type="spellStart"/>
      <w:r>
        <w:rPr>
          <w:color w:val="000000"/>
          <w:sz w:val="22"/>
          <w:szCs w:val="22"/>
          <w:lang w:val="lt-LT"/>
        </w:rPr>
        <w:t>rozuvastatino</w:t>
      </w:r>
      <w:proofErr w:type="spellEnd"/>
      <w:r>
        <w:rPr>
          <w:color w:val="000000"/>
          <w:sz w:val="22"/>
          <w:szCs w:val="22"/>
          <w:lang w:val="lt-LT"/>
        </w:rPr>
        <w:t xml:space="preserve"> ekspozicija nepadidėjo. Dviejų tiriamųjų, kurių įvertinimas pagal </w:t>
      </w:r>
      <w:proofErr w:type="spellStart"/>
      <w:r>
        <w:rPr>
          <w:i/>
          <w:color w:val="000000"/>
          <w:sz w:val="22"/>
          <w:szCs w:val="22"/>
          <w:lang w:val="lt-LT"/>
        </w:rPr>
        <w:t>Child-Pugh</w:t>
      </w:r>
      <w:proofErr w:type="spellEnd"/>
      <w:r>
        <w:rPr>
          <w:color w:val="000000"/>
          <w:sz w:val="22"/>
          <w:szCs w:val="22"/>
          <w:lang w:val="lt-LT"/>
        </w:rPr>
        <w:t xml:space="preserve"> skalę buvo 8 ir 9 balai, organizme sisteminė </w:t>
      </w:r>
      <w:proofErr w:type="spellStart"/>
      <w:r>
        <w:rPr>
          <w:color w:val="000000"/>
          <w:sz w:val="22"/>
          <w:szCs w:val="22"/>
          <w:lang w:val="lt-LT"/>
        </w:rPr>
        <w:t>rozuvastatino</w:t>
      </w:r>
      <w:proofErr w:type="spellEnd"/>
      <w:r>
        <w:rPr>
          <w:color w:val="000000"/>
          <w:sz w:val="22"/>
          <w:szCs w:val="22"/>
          <w:lang w:val="lt-LT"/>
        </w:rPr>
        <w:t xml:space="preserve"> ekspozicija buvo mažiausiai 2 kartus didesnė, palyginti su asmenų,</w:t>
      </w:r>
      <w:r>
        <w:rPr>
          <w:iCs/>
          <w:sz w:val="22"/>
          <w:szCs w:val="22"/>
          <w:lang w:val="lt-LT"/>
        </w:rPr>
        <w:t xml:space="preserve"> kurių įvertinimas pagal </w:t>
      </w:r>
      <w:proofErr w:type="spellStart"/>
      <w:r>
        <w:rPr>
          <w:i/>
          <w:iCs/>
          <w:sz w:val="22"/>
          <w:szCs w:val="22"/>
          <w:lang w:val="lt-LT"/>
        </w:rPr>
        <w:t>Child-Pugh</w:t>
      </w:r>
      <w:proofErr w:type="spellEnd"/>
      <w:r>
        <w:rPr>
          <w:iCs/>
          <w:sz w:val="22"/>
          <w:szCs w:val="22"/>
          <w:lang w:val="lt-LT"/>
        </w:rPr>
        <w:t xml:space="preserve"> skalę buvo</w:t>
      </w:r>
      <w:r>
        <w:rPr>
          <w:color w:val="000000"/>
          <w:sz w:val="22"/>
          <w:szCs w:val="22"/>
          <w:lang w:val="lt-LT"/>
        </w:rPr>
        <w:t xml:space="preserve"> mažesnis, rodmenimis. Pacientų, </w:t>
      </w:r>
      <w:r>
        <w:rPr>
          <w:iCs/>
          <w:sz w:val="22"/>
          <w:szCs w:val="22"/>
          <w:lang w:val="lt-LT"/>
        </w:rPr>
        <w:t xml:space="preserve">kurių įvertinimas pagal </w:t>
      </w:r>
      <w:proofErr w:type="spellStart"/>
      <w:r>
        <w:rPr>
          <w:i/>
          <w:iCs/>
          <w:sz w:val="22"/>
          <w:szCs w:val="22"/>
          <w:lang w:val="lt-LT"/>
        </w:rPr>
        <w:t>Child-Pugh</w:t>
      </w:r>
      <w:proofErr w:type="spellEnd"/>
      <w:r>
        <w:rPr>
          <w:iCs/>
          <w:sz w:val="22"/>
          <w:szCs w:val="22"/>
          <w:lang w:val="lt-LT"/>
        </w:rPr>
        <w:t xml:space="preserve"> skalę buvo didesnis kaip</w:t>
      </w:r>
      <w:r>
        <w:rPr>
          <w:color w:val="000000"/>
          <w:sz w:val="22"/>
          <w:szCs w:val="22"/>
          <w:lang w:val="lt-LT"/>
        </w:rPr>
        <w:t xml:space="preserve"> 9 balai, gydymo </w:t>
      </w:r>
      <w:proofErr w:type="spellStart"/>
      <w:r>
        <w:rPr>
          <w:color w:val="000000"/>
          <w:sz w:val="22"/>
          <w:szCs w:val="22"/>
          <w:lang w:val="lt-LT"/>
        </w:rPr>
        <w:t>rozuvastatinu</w:t>
      </w:r>
      <w:proofErr w:type="spellEnd"/>
      <w:r>
        <w:rPr>
          <w:color w:val="000000"/>
          <w:sz w:val="22"/>
          <w:szCs w:val="22"/>
          <w:lang w:val="lt-LT"/>
        </w:rPr>
        <w:t xml:space="preserve"> patirties nėra.</w:t>
      </w:r>
    </w:p>
    <w:p w14:paraId="03C67E23" w14:textId="77777777" w:rsidR="007732CC" w:rsidRDefault="007732CC">
      <w:pPr>
        <w:widowControl w:val="0"/>
        <w:tabs>
          <w:tab w:val="left" w:pos="1296"/>
        </w:tabs>
        <w:snapToGrid w:val="0"/>
        <w:rPr>
          <w:color w:val="000000"/>
          <w:sz w:val="22"/>
          <w:szCs w:val="22"/>
          <w:lang w:val="lt-LT"/>
        </w:rPr>
      </w:pPr>
    </w:p>
    <w:p w14:paraId="70E1B09F" w14:textId="77777777" w:rsidR="007732CC" w:rsidRDefault="00196C7A">
      <w:pPr>
        <w:widowControl w:val="0"/>
        <w:tabs>
          <w:tab w:val="left" w:pos="1296"/>
        </w:tabs>
        <w:snapToGrid w:val="0"/>
        <w:rPr>
          <w:i/>
          <w:color w:val="000000"/>
          <w:sz w:val="22"/>
          <w:szCs w:val="22"/>
          <w:lang w:val="lt-LT"/>
        </w:rPr>
      </w:pPr>
      <w:r>
        <w:rPr>
          <w:i/>
          <w:color w:val="000000"/>
          <w:sz w:val="22"/>
          <w:szCs w:val="22"/>
          <w:lang w:val="lt-LT"/>
        </w:rPr>
        <w:t>Genetinis polimorfizmas</w:t>
      </w:r>
    </w:p>
    <w:p w14:paraId="1D41AE89" w14:textId="77777777" w:rsidR="007732CC" w:rsidRPr="008F44AC" w:rsidRDefault="00196C7A">
      <w:pPr>
        <w:widowControl w:val="0"/>
        <w:tabs>
          <w:tab w:val="left" w:pos="1296"/>
        </w:tabs>
        <w:snapToGrid w:val="0"/>
        <w:rPr>
          <w:sz w:val="22"/>
          <w:szCs w:val="22"/>
          <w:lang w:val="lt-LT"/>
        </w:rPr>
      </w:pPr>
      <w:r>
        <w:rPr>
          <w:sz w:val="22"/>
          <w:szCs w:val="22"/>
          <w:lang w:val="lt-LT"/>
        </w:rPr>
        <w:t>HMG-</w:t>
      </w:r>
      <w:proofErr w:type="spellStart"/>
      <w:r>
        <w:rPr>
          <w:sz w:val="22"/>
          <w:szCs w:val="22"/>
          <w:lang w:val="lt-LT"/>
        </w:rPr>
        <w:t>KoA</w:t>
      </w:r>
      <w:proofErr w:type="spellEnd"/>
      <w:r>
        <w:rPr>
          <w:sz w:val="22"/>
          <w:szCs w:val="22"/>
          <w:lang w:val="lt-LT"/>
        </w:rPr>
        <w:t xml:space="preserve"> reduktazės inhibitorių, įskaitant </w:t>
      </w:r>
      <w:proofErr w:type="spellStart"/>
      <w:r>
        <w:rPr>
          <w:sz w:val="22"/>
          <w:szCs w:val="22"/>
          <w:lang w:val="lt-LT"/>
        </w:rPr>
        <w:t>rozuvastatiną</w:t>
      </w:r>
      <w:proofErr w:type="spellEnd"/>
      <w:r>
        <w:rPr>
          <w:sz w:val="22"/>
          <w:szCs w:val="22"/>
          <w:lang w:val="lt-LT"/>
        </w:rPr>
        <w:t xml:space="preserve">, pasiskirstyme organizme dalyvauja pernašos baltymai OATP1B1 ir BCRP. Pacientams, turintiems SLCO1B1 (OATP1B1) ir (arba) ABCG2 (BCRP) genetinį polimorfizmą, yra </w:t>
      </w:r>
      <w:proofErr w:type="spellStart"/>
      <w:r>
        <w:rPr>
          <w:sz w:val="22"/>
          <w:szCs w:val="22"/>
          <w:lang w:val="lt-LT"/>
        </w:rPr>
        <w:t>rozuvastatino</w:t>
      </w:r>
      <w:proofErr w:type="spellEnd"/>
      <w:r>
        <w:rPr>
          <w:sz w:val="22"/>
          <w:szCs w:val="22"/>
          <w:lang w:val="lt-LT"/>
        </w:rPr>
        <w:t xml:space="preserve"> ekspozicijos padidėjimo rizika. Genotipai SLCO1B1 c.521CC ir ABCG2 c.421AA (individualus polimorfizmas) yra susiję su didesne </w:t>
      </w:r>
      <w:proofErr w:type="spellStart"/>
      <w:r>
        <w:rPr>
          <w:sz w:val="22"/>
          <w:szCs w:val="22"/>
          <w:lang w:val="lt-LT"/>
        </w:rPr>
        <w:t>rozuvastatino</w:t>
      </w:r>
      <w:proofErr w:type="spellEnd"/>
      <w:r>
        <w:rPr>
          <w:sz w:val="22"/>
          <w:szCs w:val="22"/>
          <w:lang w:val="lt-LT"/>
        </w:rPr>
        <w:t xml:space="preserve"> ekspozicija (AUC) negu SLCO1B1 c.521TT ir ABCG2 c.421CC genotipai. Šis specifinių genotipų nustatymas nėra paplitęs klinikinėje praktikoje, tačiau, jei turima informacijos, kad pacientui būdingas </w:t>
      </w:r>
      <w:r w:rsidRPr="008F44AC">
        <w:rPr>
          <w:sz w:val="22"/>
          <w:szCs w:val="22"/>
          <w:lang w:val="lt-LT"/>
        </w:rPr>
        <w:t xml:space="preserve">minėtas polimorfizmas, rekomenduojama vartoti mažesnę </w:t>
      </w:r>
      <w:proofErr w:type="spellStart"/>
      <w:r w:rsidRPr="008F44AC">
        <w:rPr>
          <w:sz w:val="22"/>
          <w:szCs w:val="22"/>
          <w:lang w:val="lt-LT"/>
        </w:rPr>
        <w:t>rozuvastatino</w:t>
      </w:r>
      <w:proofErr w:type="spellEnd"/>
      <w:r w:rsidRPr="008F44AC">
        <w:rPr>
          <w:sz w:val="22"/>
          <w:szCs w:val="22"/>
          <w:lang w:val="lt-LT"/>
        </w:rPr>
        <w:t xml:space="preserve"> dozę.</w:t>
      </w:r>
    </w:p>
    <w:p w14:paraId="7BD19176" w14:textId="77777777" w:rsidR="007732CC" w:rsidRPr="008F44AC" w:rsidRDefault="007732CC">
      <w:pPr>
        <w:widowControl w:val="0"/>
        <w:tabs>
          <w:tab w:val="left" w:pos="567"/>
        </w:tabs>
        <w:snapToGrid w:val="0"/>
        <w:rPr>
          <w:sz w:val="22"/>
          <w:szCs w:val="22"/>
          <w:lang w:val="lt-LT"/>
        </w:rPr>
      </w:pPr>
    </w:p>
    <w:p w14:paraId="31C657F3" w14:textId="77777777" w:rsidR="007732CC" w:rsidRPr="008F44AC" w:rsidRDefault="00196C7A">
      <w:pPr>
        <w:widowControl w:val="0"/>
        <w:numPr>
          <w:ilvl w:val="12"/>
          <w:numId w:val="0"/>
        </w:numPr>
        <w:tabs>
          <w:tab w:val="left" w:pos="567"/>
        </w:tabs>
        <w:snapToGrid w:val="0"/>
        <w:ind w:right="-2"/>
        <w:rPr>
          <w:i/>
          <w:iCs/>
          <w:sz w:val="22"/>
          <w:szCs w:val="22"/>
          <w:lang w:val="lt-LT"/>
        </w:rPr>
      </w:pPr>
      <w:r w:rsidRPr="008F44AC">
        <w:rPr>
          <w:i/>
          <w:iCs/>
          <w:sz w:val="22"/>
          <w:szCs w:val="22"/>
          <w:lang w:val="lt-LT"/>
        </w:rPr>
        <w:t>Vaikų populiacija</w:t>
      </w:r>
    </w:p>
    <w:p w14:paraId="36D96105" w14:textId="15EA06EC" w:rsidR="007732CC" w:rsidRDefault="00E15214">
      <w:pPr>
        <w:widowControl w:val="0"/>
        <w:tabs>
          <w:tab w:val="left" w:pos="1296"/>
        </w:tabs>
        <w:snapToGrid w:val="0"/>
        <w:rPr>
          <w:color w:val="000000"/>
          <w:sz w:val="22"/>
          <w:szCs w:val="22"/>
          <w:lang w:val="lt-LT"/>
        </w:rPr>
      </w:pPr>
      <w:r>
        <w:rPr>
          <w:sz w:val="22"/>
          <w:szCs w:val="22"/>
          <w:lang w:eastAsia="lt-LT"/>
        </w:rPr>
        <w:t>Dviejuose</w:t>
      </w:r>
      <w:r w:rsidR="008F44AC" w:rsidRPr="00FA6594">
        <w:rPr>
          <w:sz w:val="22"/>
          <w:szCs w:val="22"/>
          <w:lang w:eastAsia="lt-LT"/>
        </w:rPr>
        <w:t xml:space="preserve"> rozuvastatino tablečių farmakokinetikos</w:t>
      </w:r>
      <w:r>
        <w:rPr>
          <w:sz w:val="22"/>
          <w:szCs w:val="22"/>
          <w:lang w:eastAsia="lt-LT"/>
        </w:rPr>
        <w:t xml:space="preserve"> tyrimuose, atliktuose su</w:t>
      </w:r>
      <w:r w:rsidR="008F44AC" w:rsidRPr="00FA6594">
        <w:rPr>
          <w:sz w:val="22"/>
          <w:szCs w:val="22"/>
          <w:lang w:eastAsia="lt-LT"/>
        </w:rPr>
        <w:t xml:space="preserve"> 10-17 ar 6-17 metų vaik</w:t>
      </w:r>
      <w:r>
        <w:rPr>
          <w:sz w:val="22"/>
          <w:szCs w:val="22"/>
          <w:lang w:eastAsia="lt-LT"/>
        </w:rPr>
        <w:t>ais</w:t>
      </w:r>
      <w:r w:rsidR="008F44AC" w:rsidRPr="00FA6594">
        <w:rPr>
          <w:sz w:val="22"/>
          <w:szCs w:val="22"/>
          <w:lang w:eastAsia="lt-LT"/>
        </w:rPr>
        <w:t>, serganči</w:t>
      </w:r>
      <w:r>
        <w:rPr>
          <w:sz w:val="22"/>
          <w:szCs w:val="22"/>
          <w:lang w:eastAsia="lt-LT"/>
        </w:rPr>
        <w:t>ais</w:t>
      </w:r>
      <w:r w:rsidR="008F44AC" w:rsidRPr="00FA6594">
        <w:rPr>
          <w:sz w:val="22"/>
          <w:szCs w:val="22"/>
          <w:lang w:eastAsia="lt-LT"/>
        </w:rPr>
        <w:t xml:space="preserve"> šeimine heterozigotine hipercholesterolemija, </w:t>
      </w:r>
      <w:r>
        <w:rPr>
          <w:sz w:val="22"/>
          <w:szCs w:val="22"/>
          <w:lang w:eastAsia="lt-LT"/>
        </w:rPr>
        <w:t>(</w:t>
      </w:r>
      <w:r w:rsidR="008F44AC" w:rsidRPr="00FA6594">
        <w:rPr>
          <w:sz w:val="22"/>
          <w:szCs w:val="22"/>
          <w:lang w:eastAsia="lt-LT"/>
        </w:rPr>
        <w:t xml:space="preserve"> iš viso dalyvavo 214 pacientų</w:t>
      </w:r>
      <w:r>
        <w:rPr>
          <w:sz w:val="22"/>
          <w:szCs w:val="22"/>
          <w:lang w:eastAsia="lt-LT"/>
        </w:rPr>
        <w:t>)</w:t>
      </w:r>
      <w:r w:rsidR="008F44AC" w:rsidRPr="00FA6594">
        <w:rPr>
          <w:sz w:val="22"/>
          <w:szCs w:val="22"/>
          <w:lang w:eastAsia="lt-LT"/>
        </w:rPr>
        <w:t xml:space="preserve">, </w:t>
      </w:r>
      <w:r>
        <w:rPr>
          <w:sz w:val="22"/>
          <w:szCs w:val="22"/>
          <w:lang w:eastAsia="lt-LT"/>
        </w:rPr>
        <w:t>nustatyta, kad ekspozicija vaikams yra</w:t>
      </w:r>
      <w:r w:rsidR="008F44AC" w:rsidRPr="00FA6594">
        <w:rPr>
          <w:sz w:val="22"/>
          <w:szCs w:val="22"/>
          <w:lang w:eastAsia="lt-LT"/>
        </w:rPr>
        <w:t xml:space="preserve"> panaši į suaugusiųjų arba mažesn</w:t>
      </w:r>
      <w:r>
        <w:rPr>
          <w:sz w:val="22"/>
          <w:szCs w:val="22"/>
          <w:lang w:eastAsia="lt-LT"/>
        </w:rPr>
        <w:t>ė</w:t>
      </w:r>
      <w:r w:rsidR="008F44AC" w:rsidRPr="00FA6594">
        <w:rPr>
          <w:sz w:val="22"/>
          <w:szCs w:val="22"/>
          <w:lang w:eastAsia="lt-LT"/>
        </w:rPr>
        <w:t>. Rozuvastatino ekspoziciją 2 metų laikotarpiu buvo galima apskaičiuoti atsižvelgiant į dozę ir laiką.</w:t>
      </w:r>
    </w:p>
    <w:p w14:paraId="4C6BDCCD" w14:textId="77777777" w:rsidR="007732CC" w:rsidRDefault="00196C7A">
      <w:pPr>
        <w:widowControl w:val="0"/>
        <w:tabs>
          <w:tab w:val="left" w:pos="1296"/>
        </w:tabs>
        <w:snapToGrid w:val="0"/>
        <w:ind w:left="567" w:hanging="567"/>
        <w:rPr>
          <w:b/>
          <w:sz w:val="22"/>
          <w:szCs w:val="22"/>
          <w:lang w:val="lt-LT"/>
        </w:rPr>
      </w:pPr>
      <w:r>
        <w:rPr>
          <w:b/>
          <w:sz w:val="22"/>
          <w:szCs w:val="22"/>
          <w:lang w:val="lt-LT"/>
        </w:rPr>
        <w:t>5.3</w:t>
      </w:r>
      <w:r>
        <w:rPr>
          <w:b/>
          <w:sz w:val="22"/>
          <w:szCs w:val="22"/>
          <w:lang w:val="lt-LT"/>
        </w:rPr>
        <w:tab/>
      </w:r>
      <w:proofErr w:type="spellStart"/>
      <w:r>
        <w:rPr>
          <w:b/>
          <w:sz w:val="22"/>
          <w:szCs w:val="22"/>
          <w:lang w:val="lt-LT"/>
        </w:rPr>
        <w:t>Ikiklinikinių</w:t>
      </w:r>
      <w:proofErr w:type="spellEnd"/>
      <w:r>
        <w:rPr>
          <w:b/>
          <w:sz w:val="22"/>
          <w:szCs w:val="22"/>
          <w:lang w:val="lt-LT"/>
        </w:rPr>
        <w:t xml:space="preserve"> saugumo tyrimų duomenys</w:t>
      </w:r>
    </w:p>
    <w:p w14:paraId="61027219" w14:textId="77777777" w:rsidR="007732CC" w:rsidRDefault="007732CC">
      <w:pPr>
        <w:widowControl w:val="0"/>
        <w:tabs>
          <w:tab w:val="left" w:pos="1296"/>
        </w:tabs>
        <w:snapToGrid w:val="0"/>
        <w:rPr>
          <w:sz w:val="22"/>
          <w:szCs w:val="22"/>
          <w:lang w:val="lt-LT"/>
        </w:rPr>
      </w:pPr>
    </w:p>
    <w:p w14:paraId="35E009D1"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 su </w:t>
      </w:r>
      <w:proofErr w:type="spellStart"/>
      <w:r>
        <w:rPr>
          <w:sz w:val="22"/>
          <w:szCs w:val="22"/>
          <w:u w:val="single"/>
          <w:lang w:val="lt-LT"/>
        </w:rPr>
        <w:t>perindopriliu</w:t>
      </w:r>
      <w:proofErr w:type="spellEnd"/>
      <w:r>
        <w:rPr>
          <w:sz w:val="22"/>
          <w:szCs w:val="22"/>
          <w:u w:val="single"/>
          <w:lang w:val="lt-LT"/>
        </w:rPr>
        <w:t>/</w:t>
      </w:r>
      <w:proofErr w:type="spellStart"/>
      <w:r>
        <w:rPr>
          <w:sz w:val="22"/>
          <w:szCs w:val="22"/>
          <w:u w:val="single"/>
          <w:lang w:val="lt-LT"/>
        </w:rPr>
        <w:t>indapamidu</w:t>
      </w:r>
      <w:proofErr w:type="spellEnd"/>
    </w:p>
    <w:p w14:paraId="6EE55D81" w14:textId="77777777" w:rsidR="007732CC" w:rsidRDefault="007732CC">
      <w:pPr>
        <w:widowControl w:val="0"/>
        <w:tabs>
          <w:tab w:val="left" w:pos="1296"/>
        </w:tabs>
        <w:snapToGrid w:val="0"/>
        <w:rPr>
          <w:sz w:val="22"/>
          <w:szCs w:val="22"/>
          <w:lang w:val="lt-LT"/>
        </w:rPr>
      </w:pPr>
    </w:p>
    <w:p w14:paraId="7041221C" w14:textId="77777777" w:rsidR="007732CC" w:rsidRDefault="00196C7A">
      <w:pPr>
        <w:widowControl w:val="0"/>
        <w:tabs>
          <w:tab w:val="left" w:pos="1296"/>
        </w:tabs>
        <w:snapToGrid w:val="0"/>
        <w:rPr>
          <w:sz w:val="22"/>
          <w:szCs w:val="22"/>
          <w:lang w:val="lt-LT"/>
        </w:rPr>
      </w:pPr>
      <w:r>
        <w:rPr>
          <w:sz w:val="22"/>
          <w:szCs w:val="22"/>
          <w:lang w:val="lt-LT"/>
        </w:rPr>
        <w:t xml:space="preserve">Toksinis </w:t>
      </w:r>
      <w:proofErr w:type="spellStart"/>
      <w:r>
        <w:rPr>
          <w:sz w:val="22"/>
          <w:szCs w:val="22"/>
          <w:lang w:val="lt-LT"/>
        </w:rPr>
        <w:t>perindoprilio</w:t>
      </w:r>
      <w:proofErr w:type="spellEnd"/>
      <w:r>
        <w:rPr>
          <w:sz w:val="22"/>
          <w:szCs w:val="22"/>
          <w:lang w:val="lt-LT"/>
        </w:rPr>
        <w:t>/</w:t>
      </w:r>
      <w:proofErr w:type="spellStart"/>
      <w:r>
        <w:rPr>
          <w:sz w:val="22"/>
          <w:szCs w:val="22"/>
          <w:lang w:val="lt-LT"/>
        </w:rPr>
        <w:t>indapamido</w:t>
      </w:r>
      <w:proofErr w:type="spellEnd"/>
      <w:r>
        <w:rPr>
          <w:sz w:val="22"/>
          <w:szCs w:val="22"/>
          <w:lang w:val="lt-LT"/>
        </w:rPr>
        <w:t xml:space="preserve"> poveikis yra šiek tiek stipresnis nei kiekvienos veikliosios medžiagos atskirai. Duomenų apie toksinio šių medžiagų derinio poveikio žiurkių inkstams sustiprėjimą negauta, tačiau pasireiškė toksinis derinio poveikis šunų virškinimo traktui, be to, toksinis poveikis vaikingoms žiurkių patelėms buvo stipresnis nei sukeliamas vien </w:t>
      </w:r>
      <w:proofErr w:type="spellStart"/>
      <w:r>
        <w:rPr>
          <w:sz w:val="22"/>
          <w:szCs w:val="22"/>
          <w:lang w:val="lt-LT"/>
        </w:rPr>
        <w:t>perindoprilio</w:t>
      </w:r>
      <w:proofErr w:type="spellEnd"/>
      <w:r>
        <w:rPr>
          <w:sz w:val="22"/>
          <w:szCs w:val="22"/>
          <w:lang w:val="lt-LT"/>
        </w:rPr>
        <w:t>.</w:t>
      </w:r>
    </w:p>
    <w:p w14:paraId="0DC67CF1" w14:textId="77777777" w:rsidR="007732CC" w:rsidRDefault="00196C7A">
      <w:pPr>
        <w:widowControl w:val="0"/>
        <w:tabs>
          <w:tab w:val="left" w:pos="1296"/>
        </w:tabs>
        <w:snapToGrid w:val="0"/>
        <w:rPr>
          <w:sz w:val="22"/>
          <w:szCs w:val="22"/>
          <w:lang w:val="lt-LT"/>
        </w:rPr>
      </w:pPr>
      <w:r>
        <w:rPr>
          <w:sz w:val="22"/>
          <w:szCs w:val="22"/>
          <w:lang w:val="lt-LT"/>
        </w:rPr>
        <w:lastRenderedPageBreak/>
        <w:t>Vis dėlto, tokius nepageidaujamus reiškinius sukėlė dozės, kurios labai viršijo žmonėms skiriamą saugią gydomąją dozę.</w:t>
      </w:r>
    </w:p>
    <w:p w14:paraId="12B3EB44" w14:textId="77777777" w:rsidR="007732CC" w:rsidRDefault="00196C7A">
      <w:pPr>
        <w:widowControl w:val="0"/>
        <w:tabs>
          <w:tab w:val="left" w:pos="1296"/>
        </w:tabs>
        <w:snapToGrid w:val="0"/>
        <w:rPr>
          <w:sz w:val="22"/>
          <w:szCs w:val="22"/>
          <w:lang w:val="lt-LT"/>
        </w:rPr>
      </w:pPr>
      <w:r>
        <w:rPr>
          <w:sz w:val="22"/>
          <w:szCs w:val="22"/>
          <w:lang w:val="lt-LT"/>
        </w:rPr>
        <w:t xml:space="preserve">Atskirai atliktų </w:t>
      </w:r>
      <w:proofErr w:type="spellStart"/>
      <w:r>
        <w:rPr>
          <w:sz w:val="22"/>
          <w:szCs w:val="22"/>
          <w:lang w:val="lt-LT"/>
        </w:rPr>
        <w:t>ikiklinikinių</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tyrimų metu duomenų apie </w:t>
      </w:r>
      <w:proofErr w:type="spellStart"/>
      <w:r>
        <w:rPr>
          <w:sz w:val="22"/>
          <w:szCs w:val="22"/>
          <w:lang w:val="lt-LT"/>
        </w:rPr>
        <w:t>genotoksinį</w:t>
      </w:r>
      <w:proofErr w:type="spellEnd"/>
      <w:r>
        <w:rPr>
          <w:sz w:val="22"/>
          <w:szCs w:val="22"/>
          <w:lang w:val="lt-LT"/>
        </w:rPr>
        <w:t xml:space="preserve">, kancerogeninį ir </w:t>
      </w:r>
      <w:proofErr w:type="spellStart"/>
      <w:r>
        <w:rPr>
          <w:sz w:val="22"/>
          <w:szCs w:val="22"/>
          <w:lang w:val="lt-LT"/>
        </w:rPr>
        <w:t>teratogeninį</w:t>
      </w:r>
      <w:proofErr w:type="spellEnd"/>
      <w:r>
        <w:rPr>
          <w:sz w:val="22"/>
          <w:szCs w:val="22"/>
          <w:lang w:val="lt-LT"/>
        </w:rPr>
        <w:t xml:space="preserve"> poveikį negauta. Toksiškumo reprodukcijai tyrimai neparodė jokio </w:t>
      </w:r>
      <w:proofErr w:type="spellStart"/>
      <w:r>
        <w:rPr>
          <w:sz w:val="22"/>
          <w:szCs w:val="22"/>
          <w:lang w:val="lt-LT"/>
        </w:rPr>
        <w:t>embriotoksinio</w:t>
      </w:r>
      <w:proofErr w:type="spellEnd"/>
      <w:r>
        <w:rPr>
          <w:sz w:val="22"/>
          <w:szCs w:val="22"/>
          <w:lang w:val="lt-LT"/>
        </w:rPr>
        <w:t xml:space="preserve"> ar </w:t>
      </w:r>
      <w:proofErr w:type="spellStart"/>
      <w:r>
        <w:rPr>
          <w:sz w:val="22"/>
          <w:szCs w:val="22"/>
          <w:lang w:val="lt-LT"/>
        </w:rPr>
        <w:t>teratogeninio</w:t>
      </w:r>
      <w:proofErr w:type="spellEnd"/>
      <w:r>
        <w:rPr>
          <w:sz w:val="22"/>
          <w:szCs w:val="22"/>
          <w:lang w:val="lt-LT"/>
        </w:rPr>
        <w:t xml:space="preserve"> poveikio, o vaisingumas nepablogėjo.</w:t>
      </w:r>
    </w:p>
    <w:p w14:paraId="1B554EA5" w14:textId="77777777" w:rsidR="007732CC" w:rsidRDefault="007732CC">
      <w:pPr>
        <w:widowControl w:val="0"/>
        <w:tabs>
          <w:tab w:val="left" w:pos="1296"/>
        </w:tabs>
        <w:snapToGrid w:val="0"/>
        <w:rPr>
          <w:sz w:val="22"/>
          <w:szCs w:val="22"/>
          <w:lang w:val="lt-LT"/>
        </w:rPr>
      </w:pPr>
    </w:p>
    <w:p w14:paraId="32B6D999" w14:textId="77777777" w:rsidR="007732CC" w:rsidRDefault="00196C7A">
      <w:pPr>
        <w:widowControl w:val="0"/>
        <w:tabs>
          <w:tab w:val="left" w:pos="1296"/>
        </w:tabs>
        <w:snapToGrid w:val="0"/>
        <w:rPr>
          <w:sz w:val="22"/>
          <w:szCs w:val="22"/>
          <w:u w:val="single"/>
          <w:lang w:val="lt-LT"/>
        </w:rPr>
      </w:pPr>
      <w:r>
        <w:rPr>
          <w:sz w:val="22"/>
          <w:szCs w:val="22"/>
          <w:u w:val="single"/>
          <w:lang w:val="lt-LT"/>
        </w:rPr>
        <w:t xml:space="preserve">Susiję su </w:t>
      </w:r>
      <w:proofErr w:type="spellStart"/>
      <w:r>
        <w:rPr>
          <w:sz w:val="22"/>
          <w:szCs w:val="22"/>
          <w:u w:val="single"/>
          <w:lang w:val="lt-LT"/>
        </w:rPr>
        <w:t>rozuvastatinu</w:t>
      </w:r>
      <w:proofErr w:type="spellEnd"/>
    </w:p>
    <w:p w14:paraId="2BC68B44" w14:textId="77777777" w:rsidR="007732CC" w:rsidRDefault="007732CC">
      <w:pPr>
        <w:widowControl w:val="0"/>
        <w:tabs>
          <w:tab w:val="left" w:pos="1296"/>
        </w:tabs>
        <w:snapToGrid w:val="0"/>
        <w:rPr>
          <w:sz w:val="22"/>
          <w:szCs w:val="22"/>
          <w:lang w:val="lt-LT"/>
        </w:rPr>
      </w:pPr>
    </w:p>
    <w:p w14:paraId="7AD96A85" w14:textId="77777777" w:rsidR="007732CC" w:rsidRDefault="00196C7A">
      <w:pPr>
        <w:widowControl w:val="0"/>
        <w:tabs>
          <w:tab w:val="left" w:pos="1296"/>
        </w:tabs>
        <w:snapToGrid w:val="0"/>
        <w:rPr>
          <w:sz w:val="22"/>
          <w:szCs w:val="22"/>
          <w:lang w:val="lt-LT"/>
        </w:rPr>
      </w:pPr>
      <w:r>
        <w:rPr>
          <w:sz w:val="22"/>
          <w:szCs w:val="22"/>
          <w:lang w:val="lt-LT"/>
        </w:rPr>
        <w:t xml:space="preserve">Įprastų farmakologinio saugumo, </w:t>
      </w:r>
      <w:proofErr w:type="spellStart"/>
      <w:r>
        <w:rPr>
          <w:sz w:val="22"/>
          <w:szCs w:val="22"/>
          <w:lang w:val="lt-LT"/>
        </w:rPr>
        <w:t>genotoksiškumo</w:t>
      </w:r>
      <w:proofErr w:type="spellEnd"/>
      <w:r>
        <w:rPr>
          <w:sz w:val="22"/>
          <w:szCs w:val="22"/>
          <w:lang w:val="lt-LT"/>
        </w:rPr>
        <w:t xml:space="preserve"> ir galimo </w:t>
      </w:r>
      <w:proofErr w:type="spellStart"/>
      <w:r>
        <w:rPr>
          <w:sz w:val="22"/>
          <w:szCs w:val="22"/>
          <w:lang w:val="lt-LT"/>
        </w:rPr>
        <w:t>kancerogeniškumo</w:t>
      </w:r>
      <w:proofErr w:type="spellEnd"/>
      <w:r>
        <w:rPr>
          <w:sz w:val="22"/>
          <w:szCs w:val="22"/>
          <w:lang w:val="lt-LT"/>
        </w:rPr>
        <w:t xml:space="preserve"> </w:t>
      </w:r>
      <w:proofErr w:type="spellStart"/>
      <w:r>
        <w:rPr>
          <w:sz w:val="22"/>
          <w:szCs w:val="22"/>
          <w:lang w:val="lt-LT"/>
        </w:rPr>
        <w:t>ikiklinikinių</w:t>
      </w:r>
      <w:proofErr w:type="spellEnd"/>
      <w:r>
        <w:rPr>
          <w:sz w:val="22"/>
          <w:szCs w:val="22"/>
          <w:lang w:val="lt-LT"/>
        </w:rPr>
        <w:t xml:space="preserve"> tyrimų duomenys specifinio pavojaus žmogui nerodo. Specifinių poveikio </w:t>
      </w:r>
      <w:proofErr w:type="spellStart"/>
      <w:r>
        <w:rPr>
          <w:sz w:val="22"/>
          <w:szCs w:val="22"/>
          <w:lang w:val="lt-LT"/>
        </w:rPr>
        <w:t>hERG</w:t>
      </w:r>
      <w:proofErr w:type="spellEnd"/>
      <w:r>
        <w:rPr>
          <w:sz w:val="22"/>
          <w:szCs w:val="22"/>
          <w:lang w:val="lt-LT"/>
        </w:rPr>
        <w:t xml:space="preserve"> tyrimų neatlikta. Nepageidaujamos reakcijos, kurių nepastebėta klinikinių tyrimų metu, bet kurių pasireiškė gyvūnams, kai ekspozicija buvo panaši į klinikinę, yra kartotinių dozių toksinio poveikio tyrimų metu nustatyti (tikėtina, kad dėl </w:t>
      </w:r>
      <w:proofErr w:type="spellStart"/>
      <w:r>
        <w:rPr>
          <w:sz w:val="22"/>
          <w:szCs w:val="22"/>
          <w:lang w:val="lt-LT"/>
        </w:rPr>
        <w:t>rozuvastatino</w:t>
      </w:r>
      <w:proofErr w:type="spellEnd"/>
      <w:r>
        <w:rPr>
          <w:sz w:val="22"/>
          <w:szCs w:val="22"/>
          <w:lang w:val="lt-LT"/>
        </w:rPr>
        <w:t xml:space="preserve"> farmakologinio poveikio) pelių ir žiurkių kepenų </w:t>
      </w:r>
      <w:proofErr w:type="spellStart"/>
      <w:r>
        <w:rPr>
          <w:sz w:val="22"/>
          <w:szCs w:val="22"/>
          <w:lang w:val="lt-LT"/>
        </w:rPr>
        <w:t>histopatologiniai</w:t>
      </w:r>
      <w:proofErr w:type="spellEnd"/>
      <w:r>
        <w:rPr>
          <w:sz w:val="22"/>
          <w:szCs w:val="22"/>
          <w:lang w:val="lt-LT"/>
        </w:rPr>
        <w:t xml:space="preserve"> pokyčiai bei silpnesnis poveikis šunų (bet ne beždžionių) tulžies pūslei. Be to, stebėtas didesnių dozių toksinis poveikis beždžionių ir šunų sėklidėms. Nustatytas toksinis poveikis žiurkių reprodukcijai: vartojant patelei toksinį poveikį sukeliančias dozes, kai sisteminė ekspozicija kelis kartus viršijo terapinę, nustatytas mažesnis palikuonių vados dydis, kūno svoris ir išgyvenamumas.</w:t>
      </w:r>
    </w:p>
    <w:p w14:paraId="01D860B7" w14:textId="77777777" w:rsidR="007732CC" w:rsidRDefault="007732CC">
      <w:pPr>
        <w:widowControl w:val="0"/>
        <w:tabs>
          <w:tab w:val="left" w:pos="1296"/>
        </w:tabs>
        <w:snapToGrid w:val="0"/>
        <w:rPr>
          <w:sz w:val="22"/>
          <w:szCs w:val="22"/>
          <w:lang w:val="lt-LT"/>
        </w:rPr>
      </w:pPr>
    </w:p>
    <w:p w14:paraId="6502EB46" w14:textId="77777777" w:rsidR="007732CC" w:rsidRDefault="007732CC">
      <w:pPr>
        <w:widowControl w:val="0"/>
        <w:tabs>
          <w:tab w:val="left" w:pos="1296"/>
        </w:tabs>
        <w:snapToGrid w:val="0"/>
        <w:rPr>
          <w:sz w:val="22"/>
          <w:szCs w:val="22"/>
          <w:lang w:val="lt-LT"/>
        </w:rPr>
      </w:pPr>
    </w:p>
    <w:p w14:paraId="3C08CF5F" w14:textId="77777777" w:rsidR="007732CC" w:rsidRDefault="00196C7A">
      <w:pPr>
        <w:widowControl w:val="0"/>
        <w:tabs>
          <w:tab w:val="left" w:pos="1296"/>
        </w:tabs>
        <w:snapToGrid w:val="0"/>
        <w:ind w:left="567" w:hanging="567"/>
        <w:rPr>
          <w:b/>
          <w:sz w:val="22"/>
          <w:szCs w:val="22"/>
          <w:lang w:val="lt-LT"/>
        </w:rPr>
      </w:pPr>
      <w:r>
        <w:rPr>
          <w:b/>
          <w:sz w:val="22"/>
          <w:szCs w:val="22"/>
          <w:lang w:val="lt-LT"/>
        </w:rPr>
        <w:t>6.</w:t>
      </w:r>
      <w:r>
        <w:rPr>
          <w:b/>
          <w:sz w:val="22"/>
          <w:szCs w:val="22"/>
          <w:lang w:val="lt-LT"/>
        </w:rPr>
        <w:tab/>
        <w:t>FARMACINĖ INFORMACIJA</w:t>
      </w:r>
    </w:p>
    <w:p w14:paraId="3908526B" w14:textId="77777777" w:rsidR="007732CC" w:rsidRDefault="007732CC">
      <w:pPr>
        <w:widowControl w:val="0"/>
        <w:tabs>
          <w:tab w:val="left" w:pos="1296"/>
        </w:tabs>
        <w:snapToGrid w:val="0"/>
        <w:ind w:left="567" w:hanging="567"/>
        <w:rPr>
          <w:b/>
          <w:sz w:val="22"/>
          <w:szCs w:val="22"/>
          <w:lang w:val="lt-LT"/>
        </w:rPr>
      </w:pPr>
    </w:p>
    <w:p w14:paraId="0F4EA3B9" w14:textId="77777777" w:rsidR="007732CC" w:rsidRDefault="00196C7A">
      <w:pPr>
        <w:widowControl w:val="0"/>
        <w:tabs>
          <w:tab w:val="left" w:pos="1296"/>
        </w:tabs>
        <w:snapToGrid w:val="0"/>
        <w:ind w:left="567" w:hanging="567"/>
        <w:rPr>
          <w:b/>
          <w:sz w:val="22"/>
          <w:szCs w:val="22"/>
          <w:lang w:val="lt-LT"/>
        </w:rPr>
      </w:pPr>
      <w:r>
        <w:rPr>
          <w:b/>
          <w:sz w:val="22"/>
          <w:szCs w:val="22"/>
          <w:lang w:val="lt-LT"/>
        </w:rPr>
        <w:t>6.1</w:t>
      </w:r>
      <w:r>
        <w:rPr>
          <w:b/>
          <w:sz w:val="22"/>
          <w:szCs w:val="22"/>
          <w:lang w:val="lt-LT"/>
        </w:rPr>
        <w:tab/>
        <w:t>Pagalbinių medžiagų sąrašas</w:t>
      </w:r>
    </w:p>
    <w:p w14:paraId="56EBA34F" w14:textId="77777777" w:rsidR="007732CC" w:rsidRDefault="007732CC">
      <w:pPr>
        <w:widowControl w:val="0"/>
        <w:tabs>
          <w:tab w:val="left" w:pos="1296"/>
        </w:tabs>
        <w:snapToGrid w:val="0"/>
        <w:rPr>
          <w:sz w:val="22"/>
          <w:szCs w:val="22"/>
          <w:lang w:val="lt-LT"/>
        </w:rPr>
      </w:pPr>
    </w:p>
    <w:p w14:paraId="28E4E2E5" w14:textId="77777777" w:rsidR="007732CC" w:rsidRDefault="00196C7A">
      <w:pPr>
        <w:widowControl w:val="0"/>
        <w:tabs>
          <w:tab w:val="left" w:pos="1296"/>
        </w:tabs>
        <w:snapToGrid w:val="0"/>
        <w:outlineLvl w:val="0"/>
        <w:rPr>
          <w:sz w:val="22"/>
          <w:szCs w:val="22"/>
          <w:lang w:val="lt-LT"/>
        </w:rPr>
      </w:pPr>
      <w:r>
        <w:rPr>
          <w:sz w:val="22"/>
          <w:szCs w:val="22"/>
          <w:u w:val="single"/>
          <w:lang w:val="lt-LT"/>
        </w:rPr>
        <w:t>Tabletės branduolys</w:t>
      </w:r>
    </w:p>
    <w:p w14:paraId="6FE132D2" w14:textId="77777777" w:rsidR="007732CC" w:rsidRDefault="00196C7A">
      <w:pPr>
        <w:widowControl w:val="0"/>
        <w:tabs>
          <w:tab w:val="left" w:pos="1296"/>
        </w:tabs>
        <w:snapToGrid w:val="0"/>
        <w:outlineLvl w:val="0"/>
        <w:rPr>
          <w:sz w:val="22"/>
          <w:szCs w:val="22"/>
          <w:lang w:val="lt-LT"/>
        </w:rPr>
      </w:pPr>
      <w:proofErr w:type="spellStart"/>
      <w:r>
        <w:rPr>
          <w:sz w:val="22"/>
          <w:szCs w:val="22"/>
          <w:lang w:val="lt-LT"/>
        </w:rPr>
        <w:t>Mikrokristalinė</w:t>
      </w:r>
      <w:proofErr w:type="spellEnd"/>
      <w:r>
        <w:rPr>
          <w:sz w:val="22"/>
          <w:szCs w:val="22"/>
          <w:lang w:val="lt-LT"/>
        </w:rPr>
        <w:t xml:space="preserve"> celiuliozė (200 LM tipo)</w:t>
      </w:r>
    </w:p>
    <w:p w14:paraId="2D679501" w14:textId="77777777" w:rsidR="007732CC" w:rsidRDefault="00196C7A">
      <w:pPr>
        <w:widowControl w:val="0"/>
        <w:tabs>
          <w:tab w:val="left" w:pos="1296"/>
        </w:tabs>
        <w:snapToGrid w:val="0"/>
        <w:outlineLvl w:val="0"/>
        <w:rPr>
          <w:sz w:val="22"/>
          <w:szCs w:val="22"/>
          <w:lang w:val="lt-LT"/>
        </w:rPr>
      </w:pPr>
      <w:proofErr w:type="spellStart"/>
      <w:r>
        <w:rPr>
          <w:sz w:val="22"/>
          <w:szCs w:val="22"/>
          <w:lang w:val="lt-LT"/>
        </w:rPr>
        <w:t>Mikrokristalinė</w:t>
      </w:r>
      <w:proofErr w:type="spellEnd"/>
      <w:r>
        <w:rPr>
          <w:sz w:val="22"/>
          <w:szCs w:val="22"/>
          <w:lang w:val="lt-LT"/>
        </w:rPr>
        <w:t xml:space="preserve"> celiuliozė (112 tipo)</w:t>
      </w:r>
    </w:p>
    <w:p w14:paraId="79CC24CC" w14:textId="77777777" w:rsidR="007732CC" w:rsidRDefault="00196C7A">
      <w:pPr>
        <w:widowControl w:val="0"/>
        <w:tabs>
          <w:tab w:val="left" w:pos="1296"/>
        </w:tabs>
        <w:snapToGrid w:val="0"/>
        <w:outlineLvl w:val="0"/>
        <w:rPr>
          <w:sz w:val="22"/>
          <w:szCs w:val="22"/>
          <w:lang w:val="lt-LT"/>
        </w:rPr>
      </w:pPr>
      <w:proofErr w:type="spellStart"/>
      <w:r>
        <w:rPr>
          <w:sz w:val="22"/>
          <w:szCs w:val="22"/>
          <w:lang w:val="lt-LT"/>
        </w:rPr>
        <w:t>Krospovidonas</w:t>
      </w:r>
      <w:proofErr w:type="spellEnd"/>
      <w:r>
        <w:rPr>
          <w:sz w:val="22"/>
          <w:szCs w:val="22"/>
          <w:lang w:val="lt-LT"/>
        </w:rPr>
        <w:t xml:space="preserve"> (A tipo)</w:t>
      </w:r>
    </w:p>
    <w:p w14:paraId="27AC935B" w14:textId="77777777" w:rsidR="007732CC" w:rsidRDefault="00196C7A">
      <w:pPr>
        <w:widowControl w:val="0"/>
        <w:tabs>
          <w:tab w:val="left" w:pos="1296"/>
        </w:tabs>
        <w:snapToGrid w:val="0"/>
        <w:outlineLvl w:val="0"/>
        <w:rPr>
          <w:sz w:val="22"/>
          <w:szCs w:val="22"/>
          <w:lang w:val="lt-LT"/>
        </w:rPr>
      </w:pPr>
      <w:r>
        <w:rPr>
          <w:sz w:val="22"/>
          <w:szCs w:val="22"/>
          <w:lang w:val="lt-LT"/>
        </w:rPr>
        <w:t>Koloidinis bevandenis silicio dioksidas</w:t>
      </w:r>
    </w:p>
    <w:p w14:paraId="229DDD9B" w14:textId="77777777" w:rsidR="007732CC" w:rsidRDefault="00196C7A">
      <w:pPr>
        <w:widowControl w:val="0"/>
        <w:tabs>
          <w:tab w:val="left" w:pos="1296"/>
        </w:tabs>
        <w:snapToGrid w:val="0"/>
        <w:outlineLvl w:val="0"/>
        <w:rPr>
          <w:sz w:val="22"/>
          <w:szCs w:val="22"/>
          <w:lang w:val="lt-LT"/>
        </w:rPr>
      </w:pPr>
      <w:r>
        <w:rPr>
          <w:sz w:val="22"/>
          <w:szCs w:val="22"/>
          <w:lang w:val="lt-LT"/>
        </w:rPr>
        <w:t xml:space="preserve">Magnio </w:t>
      </w:r>
      <w:proofErr w:type="spellStart"/>
      <w:r>
        <w:rPr>
          <w:sz w:val="22"/>
          <w:szCs w:val="22"/>
          <w:lang w:val="lt-LT"/>
        </w:rPr>
        <w:t>stearatas</w:t>
      </w:r>
      <w:proofErr w:type="spellEnd"/>
      <w:r>
        <w:rPr>
          <w:sz w:val="22"/>
          <w:szCs w:val="22"/>
          <w:lang w:val="lt-LT"/>
        </w:rPr>
        <w:t xml:space="preserve"> (E470b)</w:t>
      </w:r>
    </w:p>
    <w:p w14:paraId="1D4B4B18" w14:textId="77777777" w:rsidR="007732CC" w:rsidRDefault="007732CC">
      <w:pPr>
        <w:widowControl w:val="0"/>
        <w:tabs>
          <w:tab w:val="left" w:pos="1296"/>
        </w:tabs>
        <w:snapToGrid w:val="0"/>
        <w:outlineLvl w:val="0"/>
        <w:rPr>
          <w:sz w:val="22"/>
          <w:szCs w:val="22"/>
          <w:lang w:val="lt-LT"/>
        </w:rPr>
      </w:pPr>
    </w:p>
    <w:p w14:paraId="6C8C8BA4" w14:textId="77777777" w:rsidR="007732CC" w:rsidRDefault="00196C7A">
      <w:pPr>
        <w:widowControl w:val="0"/>
        <w:tabs>
          <w:tab w:val="left" w:pos="2925"/>
        </w:tabs>
        <w:snapToGrid w:val="0"/>
        <w:outlineLvl w:val="0"/>
        <w:rPr>
          <w:sz w:val="22"/>
          <w:szCs w:val="22"/>
          <w:lang w:val="lt-LT"/>
        </w:rPr>
      </w:pPr>
      <w:r>
        <w:rPr>
          <w:sz w:val="22"/>
          <w:szCs w:val="22"/>
          <w:u w:val="single"/>
          <w:lang w:val="lt-LT"/>
        </w:rPr>
        <w:t>Tabletės plėvelė</w:t>
      </w:r>
    </w:p>
    <w:p w14:paraId="66D60E0F" w14:textId="77777777" w:rsidR="007732CC" w:rsidRDefault="00196C7A">
      <w:pPr>
        <w:widowControl w:val="0"/>
        <w:numPr>
          <w:ilvl w:val="0"/>
          <w:numId w:val="22"/>
        </w:numPr>
        <w:snapToGrid w:val="0"/>
        <w:spacing w:line="260" w:lineRule="exact"/>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3CE63C7A" w14:textId="77777777" w:rsidR="007732CC" w:rsidRDefault="00196C7A">
      <w:pPr>
        <w:widowControl w:val="0"/>
        <w:numPr>
          <w:ilvl w:val="0"/>
          <w:numId w:val="22"/>
        </w:numPr>
        <w:snapToGrid w:val="0"/>
        <w:spacing w:line="260" w:lineRule="exact"/>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67AAE4CB" w14:textId="77777777" w:rsidR="007732CC" w:rsidRDefault="00196C7A">
      <w:pPr>
        <w:widowControl w:val="0"/>
        <w:numPr>
          <w:ilvl w:val="0"/>
          <w:numId w:val="22"/>
        </w:numPr>
        <w:snapToGrid w:val="0"/>
        <w:spacing w:line="260" w:lineRule="exact"/>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22181CBC" w14:textId="77777777" w:rsidR="007732CC" w:rsidRDefault="00196C7A">
      <w:pPr>
        <w:widowControl w:val="0"/>
        <w:tabs>
          <w:tab w:val="left" w:pos="1296"/>
        </w:tabs>
        <w:snapToGrid w:val="0"/>
        <w:rPr>
          <w:sz w:val="22"/>
          <w:szCs w:val="22"/>
          <w:lang w:val="lt-LT"/>
        </w:rPr>
      </w:pPr>
      <w:r>
        <w:rPr>
          <w:sz w:val="22"/>
          <w:szCs w:val="22"/>
          <w:lang w:val="lt-LT"/>
        </w:rPr>
        <w:t>Polivinilo alkoholis</w:t>
      </w:r>
    </w:p>
    <w:p w14:paraId="12131BBC" w14:textId="77777777" w:rsidR="007732CC" w:rsidRDefault="00196C7A">
      <w:pPr>
        <w:widowControl w:val="0"/>
        <w:tabs>
          <w:tab w:val="left" w:pos="1296"/>
        </w:tabs>
        <w:snapToGrid w:val="0"/>
        <w:rPr>
          <w:sz w:val="22"/>
          <w:szCs w:val="22"/>
          <w:lang w:val="lt-LT"/>
        </w:rPr>
      </w:pPr>
      <w:r>
        <w:rPr>
          <w:sz w:val="22"/>
          <w:szCs w:val="22"/>
          <w:lang w:val="lt-LT"/>
        </w:rPr>
        <w:t>Titano dioksidas (E171)</w:t>
      </w:r>
    </w:p>
    <w:p w14:paraId="021BC10F" w14:textId="77777777" w:rsidR="007732CC" w:rsidRDefault="00196C7A">
      <w:pPr>
        <w:widowControl w:val="0"/>
        <w:tabs>
          <w:tab w:val="left" w:pos="1296"/>
        </w:tabs>
        <w:snapToGrid w:val="0"/>
        <w:rPr>
          <w:sz w:val="22"/>
          <w:szCs w:val="22"/>
          <w:lang w:val="lt-LT"/>
        </w:rPr>
      </w:pPr>
      <w:proofErr w:type="spellStart"/>
      <w:r>
        <w:rPr>
          <w:sz w:val="22"/>
          <w:szCs w:val="22"/>
          <w:lang w:val="lt-LT"/>
        </w:rPr>
        <w:t>Makrogolis</w:t>
      </w:r>
      <w:proofErr w:type="spellEnd"/>
      <w:r>
        <w:rPr>
          <w:sz w:val="22"/>
          <w:szCs w:val="22"/>
          <w:lang w:val="lt-LT"/>
        </w:rPr>
        <w:t xml:space="preserve"> 3350</w:t>
      </w:r>
    </w:p>
    <w:p w14:paraId="7DCA140B" w14:textId="77777777" w:rsidR="007732CC" w:rsidRDefault="00196C7A">
      <w:pPr>
        <w:widowControl w:val="0"/>
        <w:tabs>
          <w:tab w:val="left" w:pos="1296"/>
        </w:tabs>
        <w:snapToGrid w:val="0"/>
        <w:rPr>
          <w:sz w:val="22"/>
          <w:szCs w:val="22"/>
          <w:lang w:val="lt-LT"/>
        </w:rPr>
      </w:pPr>
      <w:r>
        <w:rPr>
          <w:sz w:val="22"/>
          <w:szCs w:val="22"/>
          <w:lang w:val="lt-LT"/>
        </w:rPr>
        <w:t>Talkas</w:t>
      </w:r>
    </w:p>
    <w:p w14:paraId="4C6FE1A9" w14:textId="77777777" w:rsidR="007732CC" w:rsidRDefault="00196C7A">
      <w:pPr>
        <w:widowControl w:val="0"/>
        <w:tabs>
          <w:tab w:val="left" w:pos="1296"/>
        </w:tabs>
        <w:snapToGrid w:val="0"/>
        <w:rPr>
          <w:sz w:val="22"/>
          <w:szCs w:val="22"/>
          <w:lang w:val="lt-LT"/>
        </w:rPr>
      </w:pPr>
      <w:r>
        <w:rPr>
          <w:sz w:val="22"/>
          <w:szCs w:val="22"/>
          <w:lang w:val="lt-LT"/>
        </w:rPr>
        <w:t>Raudonasis geležies oksidas (E172)</w:t>
      </w:r>
    </w:p>
    <w:p w14:paraId="7B30DDF1" w14:textId="77777777" w:rsidR="007732CC" w:rsidRDefault="00196C7A">
      <w:pPr>
        <w:widowControl w:val="0"/>
        <w:tabs>
          <w:tab w:val="left" w:pos="1296"/>
        </w:tabs>
        <w:snapToGrid w:val="0"/>
        <w:rPr>
          <w:sz w:val="22"/>
          <w:szCs w:val="22"/>
          <w:lang w:val="lt-LT"/>
        </w:rPr>
      </w:pPr>
      <w:r>
        <w:rPr>
          <w:sz w:val="22"/>
          <w:szCs w:val="22"/>
          <w:lang w:val="lt-LT"/>
        </w:rPr>
        <w:t>Juodasis geležies oksidas (E172)</w:t>
      </w:r>
    </w:p>
    <w:p w14:paraId="1CBF66AE" w14:textId="77777777" w:rsidR="007732CC" w:rsidRDefault="00196C7A">
      <w:pPr>
        <w:widowControl w:val="0"/>
        <w:tabs>
          <w:tab w:val="left" w:pos="1296"/>
        </w:tabs>
        <w:snapToGrid w:val="0"/>
        <w:rPr>
          <w:sz w:val="22"/>
          <w:szCs w:val="22"/>
          <w:lang w:val="lt-LT"/>
        </w:rPr>
      </w:pPr>
      <w:r>
        <w:rPr>
          <w:sz w:val="22"/>
          <w:szCs w:val="22"/>
          <w:lang w:val="lt-LT"/>
        </w:rPr>
        <w:t>Geltonasis geležies oksidas (E172)</w:t>
      </w:r>
    </w:p>
    <w:p w14:paraId="75D2EC10" w14:textId="77777777" w:rsidR="007732CC" w:rsidRDefault="007732CC">
      <w:pPr>
        <w:widowControl w:val="0"/>
        <w:tabs>
          <w:tab w:val="left" w:pos="1296"/>
        </w:tabs>
        <w:snapToGrid w:val="0"/>
        <w:rPr>
          <w:sz w:val="22"/>
          <w:szCs w:val="22"/>
          <w:lang w:val="lt-LT"/>
        </w:rPr>
      </w:pPr>
    </w:p>
    <w:p w14:paraId="37B70D43" w14:textId="77777777" w:rsidR="007732CC" w:rsidRDefault="00196C7A">
      <w:pPr>
        <w:widowControl w:val="0"/>
        <w:numPr>
          <w:ilvl w:val="0"/>
          <w:numId w:val="22"/>
        </w:numPr>
        <w:snapToGrid w:val="0"/>
        <w:spacing w:line="260" w:lineRule="exact"/>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p>
    <w:p w14:paraId="0484891A" w14:textId="77777777" w:rsidR="007732CC" w:rsidRDefault="00196C7A">
      <w:pPr>
        <w:widowControl w:val="0"/>
        <w:tabs>
          <w:tab w:val="left" w:pos="567"/>
        </w:tabs>
        <w:snapToGrid w:val="0"/>
        <w:rPr>
          <w:sz w:val="22"/>
          <w:szCs w:val="22"/>
          <w:lang w:val="lt-LT"/>
        </w:rPr>
      </w:pPr>
      <w:r>
        <w:rPr>
          <w:sz w:val="22"/>
          <w:szCs w:val="22"/>
          <w:lang w:val="lt-LT"/>
        </w:rPr>
        <w:t>Polivinilo alkoholis</w:t>
      </w:r>
    </w:p>
    <w:p w14:paraId="6B8C620A" w14:textId="77777777" w:rsidR="007732CC" w:rsidRDefault="00196C7A">
      <w:pPr>
        <w:widowControl w:val="0"/>
        <w:tabs>
          <w:tab w:val="left" w:pos="567"/>
        </w:tabs>
        <w:snapToGrid w:val="0"/>
        <w:rPr>
          <w:sz w:val="22"/>
          <w:szCs w:val="22"/>
          <w:lang w:val="lt-LT"/>
        </w:rPr>
      </w:pPr>
      <w:r>
        <w:rPr>
          <w:sz w:val="22"/>
          <w:szCs w:val="22"/>
          <w:lang w:val="lt-LT"/>
        </w:rPr>
        <w:t>Titano dioksidas (E171)</w:t>
      </w:r>
    </w:p>
    <w:p w14:paraId="039A114C" w14:textId="77777777" w:rsidR="007732CC" w:rsidRDefault="00196C7A">
      <w:pPr>
        <w:widowControl w:val="0"/>
        <w:tabs>
          <w:tab w:val="left" w:pos="1296"/>
        </w:tabs>
        <w:snapToGrid w:val="0"/>
        <w:rPr>
          <w:sz w:val="22"/>
          <w:szCs w:val="22"/>
          <w:lang w:val="lt-LT"/>
        </w:rPr>
      </w:pPr>
      <w:proofErr w:type="spellStart"/>
      <w:r>
        <w:rPr>
          <w:sz w:val="22"/>
          <w:szCs w:val="22"/>
          <w:lang w:val="lt-LT"/>
        </w:rPr>
        <w:t>Makrogolis</w:t>
      </w:r>
      <w:proofErr w:type="spellEnd"/>
      <w:r>
        <w:rPr>
          <w:sz w:val="22"/>
          <w:szCs w:val="22"/>
          <w:lang w:val="lt-LT"/>
        </w:rPr>
        <w:t xml:space="preserve"> 3350</w:t>
      </w:r>
    </w:p>
    <w:p w14:paraId="4896473B" w14:textId="77777777" w:rsidR="007732CC" w:rsidRDefault="00196C7A">
      <w:pPr>
        <w:widowControl w:val="0"/>
        <w:tabs>
          <w:tab w:val="left" w:pos="1296"/>
        </w:tabs>
        <w:snapToGrid w:val="0"/>
        <w:rPr>
          <w:sz w:val="22"/>
          <w:szCs w:val="22"/>
          <w:lang w:val="lt-LT"/>
        </w:rPr>
      </w:pPr>
      <w:r>
        <w:rPr>
          <w:sz w:val="22"/>
          <w:szCs w:val="22"/>
          <w:lang w:val="lt-LT"/>
        </w:rPr>
        <w:t>Talkas</w:t>
      </w:r>
    </w:p>
    <w:p w14:paraId="48378C3B" w14:textId="77777777" w:rsidR="007732CC" w:rsidRDefault="00196C7A">
      <w:pPr>
        <w:widowControl w:val="0"/>
        <w:tabs>
          <w:tab w:val="left" w:pos="1296"/>
        </w:tabs>
        <w:snapToGrid w:val="0"/>
        <w:rPr>
          <w:sz w:val="22"/>
          <w:szCs w:val="22"/>
          <w:lang w:val="lt-LT"/>
        </w:rPr>
      </w:pPr>
      <w:r>
        <w:rPr>
          <w:sz w:val="22"/>
          <w:szCs w:val="22"/>
          <w:lang w:val="lt-LT"/>
        </w:rPr>
        <w:t>Raudonasis geležies oksidas (E172)</w:t>
      </w:r>
    </w:p>
    <w:p w14:paraId="160B9F8F" w14:textId="77777777" w:rsidR="007732CC" w:rsidRDefault="007732CC">
      <w:pPr>
        <w:widowControl w:val="0"/>
        <w:tabs>
          <w:tab w:val="left" w:pos="1296"/>
        </w:tabs>
        <w:snapToGrid w:val="0"/>
        <w:rPr>
          <w:sz w:val="22"/>
          <w:szCs w:val="22"/>
          <w:lang w:val="lt-LT"/>
        </w:rPr>
      </w:pPr>
    </w:p>
    <w:p w14:paraId="56F4E88C" w14:textId="77777777" w:rsidR="007732CC" w:rsidRDefault="00196C7A">
      <w:pPr>
        <w:widowControl w:val="0"/>
        <w:tabs>
          <w:tab w:val="left" w:pos="1296"/>
        </w:tabs>
        <w:snapToGrid w:val="0"/>
        <w:ind w:left="567" w:hanging="567"/>
        <w:rPr>
          <w:b/>
          <w:sz w:val="22"/>
          <w:szCs w:val="22"/>
          <w:lang w:val="lt-LT"/>
        </w:rPr>
      </w:pPr>
      <w:r>
        <w:rPr>
          <w:b/>
          <w:sz w:val="22"/>
          <w:szCs w:val="22"/>
          <w:lang w:val="lt-LT"/>
        </w:rPr>
        <w:t>6.2</w:t>
      </w:r>
      <w:r>
        <w:rPr>
          <w:b/>
          <w:sz w:val="22"/>
          <w:szCs w:val="22"/>
          <w:lang w:val="lt-LT"/>
        </w:rPr>
        <w:tab/>
        <w:t>Nesuderinamumas</w:t>
      </w:r>
    </w:p>
    <w:p w14:paraId="0C8A1429" w14:textId="77777777" w:rsidR="007732CC" w:rsidRDefault="007732CC">
      <w:pPr>
        <w:widowControl w:val="0"/>
        <w:tabs>
          <w:tab w:val="left" w:pos="1296"/>
        </w:tabs>
        <w:snapToGrid w:val="0"/>
        <w:rPr>
          <w:sz w:val="22"/>
          <w:szCs w:val="22"/>
          <w:lang w:val="lt-LT"/>
        </w:rPr>
      </w:pPr>
    </w:p>
    <w:p w14:paraId="28341F72" w14:textId="77777777" w:rsidR="007732CC" w:rsidRDefault="00196C7A">
      <w:pPr>
        <w:widowControl w:val="0"/>
        <w:tabs>
          <w:tab w:val="left" w:pos="1296"/>
        </w:tabs>
        <w:snapToGrid w:val="0"/>
        <w:rPr>
          <w:sz w:val="22"/>
          <w:szCs w:val="22"/>
          <w:lang w:val="lt-LT"/>
        </w:rPr>
      </w:pPr>
      <w:r>
        <w:rPr>
          <w:sz w:val="22"/>
          <w:szCs w:val="22"/>
          <w:lang w:val="lt-LT"/>
        </w:rPr>
        <w:t>Duomenys nebūtini.</w:t>
      </w:r>
    </w:p>
    <w:p w14:paraId="72A714E1" w14:textId="77777777" w:rsidR="007732CC" w:rsidRDefault="007732CC">
      <w:pPr>
        <w:widowControl w:val="0"/>
        <w:tabs>
          <w:tab w:val="left" w:pos="1296"/>
        </w:tabs>
        <w:snapToGrid w:val="0"/>
        <w:rPr>
          <w:sz w:val="22"/>
          <w:szCs w:val="22"/>
          <w:lang w:val="lt-LT"/>
        </w:rPr>
      </w:pPr>
    </w:p>
    <w:p w14:paraId="0ED8EBFC" w14:textId="77777777" w:rsidR="007732CC" w:rsidRDefault="00196C7A">
      <w:pPr>
        <w:widowControl w:val="0"/>
        <w:tabs>
          <w:tab w:val="left" w:pos="1296"/>
        </w:tabs>
        <w:snapToGrid w:val="0"/>
        <w:ind w:left="567" w:hanging="567"/>
        <w:rPr>
          <w:b/>
          <w:sz w:val="22"/>
          <w:szCs w:val="22"/>
          <w:lang w:val="lt-LT"/>
        </w:rPr>
      </w:pPr>
      <w:r>
        <w:rPr>
          <w:b/>
          <w:sz w:val="22"/>
          <w:szCs w:val="22"/>
          <w:lang w:val="lt-LT"/>
        </w:rPr>
        <w:t>6.3</w:t>
      </w:r>
      <w:r>
        <w:rPr>
          <w:b/>
          <w:sz w:val="22"/>
          <w:szCs w:val="22"/>
          <w:lang w:val="lt-LT"/>
        </w:rPr>
        <w:tab/>
        <w:t>Tinkamumo laikas</w:t>
      </w:r>
    </w:p>
    <w:p w14:paraId="32E1D9EC" w14:textId="77777777" w:rsidR="007732CC" w:rsidRDefault="007732CC">
      <w:pPr>
        <w:widowControl w:val="0"/>
        <w:tabs>
          <w:tab w:val="left" w:pos="1296"/>
        </w:tabs>
        <w:snapToGrid w:val="0"/>
        <w:rPr>
          <w:sz w:val="22"/>
          <w:szCs w:val="22"/>
          <w:lang w:val="lt-LT"/>
        </w:rPr>
      </w:pPr>
    </w:p>
    <w:p w14:paraId="1D71EF21" w14:textId="77777777" w:rsidR="007732CC" w:rsidRDefault="00196C7A">
      <w:pPr>
        <w:widowControl w:val="0"/>
        <w:tabs>
          <w:tab w:val="left" w:pos="1296"/>
        </w:tabs>
        <w:snapToGrid w:val="0"/>
        <w:rPr>
          <w:sz w:val="22"/>
          <w:szCs w:val="22"/>
          <w:lang w:val="lt-LT"/>
        </w:rPr>
      </w:pPr>
      <w:r>
        <w:rPr>
          <w:sz w:val="22"/>
          <w:szCs w:val="22"/>
          <w:lang w:val="lt-LT"/>
        </w:rPr>
        <w:t>3 metai.</w:t>
      </w:r>
    </w:p>
    <w:p w14:paraId="36EF87E6" w14:textId="77777777" w:rsidR="007732CC" w:rsidRDefault="007732CC">
      <w:pPr>
        <w:widowControl w:val="0"/>
        <w:tabs>
          <w:tab w:val="left" w:pos="1296"/>
        </w:tabs>
        <w:snapToGrid w:val="0"/>
        <w:rPr>
          <w:sz w:val="22"/>
          <w:szCs w:val="22"/>
          <w:lang w:val="lt-LT"/>
        </w:rPr>
      </w:pPr>
    </w:p>
    <w:p w14:paraId="1E3D6443" w14:textId="77777777" w:rsidR="007732CC" w:rsidRDefault="00196C7A">
      <w:pPr>
        <w:widowControl w:val="0"/>
        <w:tabs>
          <w:tab w:val="left" w:pos="1296"/>
        </w:tabs>
        <w:snapToGrid w:val="0"/>
        <w:ind w:left="567" w:hanging="567"/>
        <w:rPr>
          <w:b/>
          <w:sz w:val="22"/>
          <w:szCs w:val="22"/>
          <w:lang w:val="lt-LT"/>
        </w:rPr>
      </w:pPr>
      <w:r>
        <w:rPr>
          <w:b/>
          <w:sz w:val="22"/>
          <w:szCs w:val="22"/>
          <w:lang w:val="lt-LT"/>
        </w:rPr>
        <w:lastRenderedPageBreak/>
        <w:t>6.4</w:t>
      </w:r>
      <w:r>
        <w:rPr>
          <w:b/>
          <w:sz w:val="22"/>
          <w:szCs w:val="22"/>
          <w:lang w:val="lt-LT"/>
        </w:rPr>
        <w:tab/>
        <w:t>Specialios laikymo sąlygos</w:t>
      </w:r>
    </w:p>
    <w:p w14:paraId="343C32C9" w14:textId="77777777" w:rsidR="007732CC" w:rsidRDefault="007732CC">
      <w:pPr>
        <w:widowControl w:val="0"/>
        <w:tabs>
          <w:tab w:val="left" w:pos="1296"/>
        </w:tabs>
        <w:snapToGrid w:val="0"/>
        <w:rPr>
          <w:sz w:val="22"/>
          <w:szCs w:val="22"/>
          <w:lang w:val="lt-LT"/>
        </w:rPr>
      </w:pPr>
    </w:p>
    <w:p w14:paraId="047517B3" w14:textId="77777777" w:rsidR="007732CC" w:rsidRDefault="00196C7A">
      <w:pPr>
        <w:widowControl w:val="0"/>
        <w:tabs>
          <w:tab w:val="left" w:pos="567"/>
        </w:tabs>
        <w:snapToGrid w:val="0"/>
        <w:rPr>
          <w:sz w:val="22"/>
          <w:szCs w:val="22"/>
          <w:lang w:val="lt-LT"/>
        </w:rPr>
      </w:pPr>
      <w:r>
        <w:rPr>
          <w:sz w:val="22"/>
          <w:szCs w:val="22"/>
          <w:lang w:val="lt-LT"/>
        </w:rPr>
        <w:t>Laikyti gamintojo pakuotėje, kad vaistinis preparatas būtų apsaugotas nuo šviesos.</w:t>
      </w:r>
    </w:p>
    <w:p w14:paraId="1B1AD6DE" w14:textId="77777777" w:rsidR="007732CC" w:rsidRDefault="00196C7A">
      <w:pPr>
        <w:widowControl w:val="0"/>
        <w:tabs>
          <w:tab w:val="left" w:pos="1296"/>
        </w:tabs>
        <w:snapToGrid w:val="0"/>
        <w:rPr>
          <w:sz w:val="22"/>
          <w:szCs w:val="22"/>
          <w:lang w:val="lt-LT"/>
        </w:rPr>
      </w:pPr>
      <w:r>
        <w:rPr>
          <w:sz w:val="22"/>
          <w:szCs w:val="22"/>
          <w:lang w:val="lt-LT"/>
        </w:rPr>
        <w:t>Šio vaistinio preparato laikymui specialių temperatūros sąlygų nereikalaujama.</w:t>
      </w:r>
    </w:p>
    <w:p w14:paraId="6FB1B5E6" w14:textId="77777777" w:rsidR="007732CC" w:rsidRDefault="007732CC">
      <w:pPr>
        <w:widowControl w:val="0"/>
        <w:tabs>
          <w:tab w:val="left" w:pos="1296"/>
        </w:tabs>
        <w:snapToGrid w:val="0"/>
        <w:rPr>
          <w:sz w:val="22"/>
          <w:szCs w:val="22"/>
          <w:lang w:val="lt-LT"/>
        </w:rPr>
      </w:pPr>
    </w:p>
    <w:p w14:paraId="0F9C1BB0" w14:textId="77777777" w:rsidR="007732CC" w:rsidRDefault="00196C7A">
      <w:pPr>
        <w:widowControl w:val="0"/>
        <w:tabs>
          <w:tab w:val="left" w:pos="1296"/>
        </w:tabs>
        <w:snapToGrid w:val="0"/>
        <w:ind w:left="567" w:hanging="567"/>
        <w:rPr>
          <w:b/>
          <w:sz w:val="22"/>
          <w:szCs w:val="22"/>
          <w:lang w:val="lt-LT"/>
        </w:rPr>
      </w:pPr>
      <w:r>
        <w:rPr>
          <w:b/>
          <w:sz w:val="22"/>
          <w:szCs w:val="22"/>
          <w:lang w:val="lt-LT"/>
        </w:rPr>
        <w:t>6.5</w:t>
      </w:r>
      <w:r>
        <w:rPr>
          <w:b/>
          <w:sz w:val="22"/>
          <w:szCs w:val="22"/>
          <w:lang w:val="lt-LT"/>
        </w:rPr>
        <w:tab/>
      </w:r>
      <w:proofErr w:type="spellStart"/>
      <w:r>
        <w:rPr>
          <w:b/>
          <w:sz w:val="22"/>
          <w:szCs w:val="22"/>
          <w:lang w:val="lt-LT"/>
        </w:rPr>
        <w:t>Talpyklės</w:t>
      </w:r>
      <w:proofErr w:type="spellEnd"/>
      <w:r>
        <w:rPr>
          <w:b/>
          <w:sz w:val="22"/>
          <w:szCs w:val="22"/>
          <w:lang w:val="lt-LT"/>
        </w:rPr>
        <w:t xml:space="preserve"> pobūdis ir jos turinys</w:t>
      </w:r>
    </w:p>
    <w:p w14:paraId="72DEEE66" w14:textId="77777777" w:rsidR="007732CC" w:rsidRDefault="007732CC">
      <w:pPr>
        <w:widowControl w:val="0"/>
        <w:tabs>
          <w:tab w:val="left" w:pos="1296"/>
        </w:tabs>
        <w:snapToGrid w:val="0"/>
        <w:rPr>
          <w:sz w:val="22"/>
          <w:szCs w:val="22"/>
          <w:lang w:val="lt-LT"/>
        </w:rPr>
      </w:pPr>
    </w:p>
    <w:p w14:paraId="6D6CB97C" w14:textId="77777777" w:rsidR="007732CC" w:rsidRDefault="00196C7A">
      <w:pPr>
        <w:widowControl w:val="0"/>
        <w:tabs>
          <w:tab w:val="left" w:pos="567"/>
        </w:tabs>
        <w:snapToGrid w:val="0"/>
        <w:rPr>
          <w:sz w:val="22"/>
          <w:szCs w:val="22"/>
          <w:lang w:val="lt-LT"/>
        </w:rPr>
      </w:pPr>
      <w:r>
        <w:rPr>
          <w:sz w:val="22"/>
          <w:szCs w:val="22"/>
          <w:lang w:val="lt-LT"/>
        </w:rPr>
        <w:t>OPA/aliuminio/PVC//aliuminio lizdinės plokštelės: dėžutėje yra 10, 20, 30, 60, 90 arba 100 plėvele dengtų tablečių.</w:t>
      </w:r>
    </w:p>
    <w:p w14:paraId="7F14C2C1" w14:textId="77777777" w:rsidR="007732CC" w:rsidRDefault="007732CC">
      <w:pPr>
        <w:widowControl w:val="0"/>
        <w:tabs>
          <w:tab w:val="left" w:pos="1296"/>
        </w:tabs>
        <w:snapToGrid w:val="0"/>
        <w:rPr>
          <w:sz w:val="22"/>
          <w:szCs w:val="22"/>
          <w:lang w:val="lt-LT"/>
        </w:rPr>
      </w:pPr>
    </w:p>
    <w:p w14:paraId="5A8057EE" w14:textId="77777777" w:rsidR="007732CC" w:rsidRDefault="00196C7A">
      <w:pPr>
        <w:widowControl w:val="0"/>
        <w:tabs>
          <w:tab w:val="left" w:pos="1296"/>
        </w:tabs>
        <w:snapToGrid w:val="0"/>
        <w:rPr>
          <w:sz w:val="22"/>
          <w:szCs w:val="22"/>
          <w:lang w:val="lt-LT"/>
        </w:rPr>
      </w:pPr>
      <w:r>
        <w:rPr>
          <w:sz w:val="22"/>
          <w:szCs w:val="22"/>
          <w:lang w:val="lt-LT"/>
        </w:rPr>
        <w:t>Gali būti tiekiamos ne visų dydžių pakuotės.</w:t>
      </w:r>
    </w:p>
    <w:p w14:paraId="08BA1C02" w14:textId="77777777" w:rsidR="007732CC" w:rsidRDefault="007732CC">
      <w:pPr>
        <w:widowControl w:val="0"/>
        <w:tabs>
          <w:tab w:val="left" w:pos="1296"/>
        </w:tabs>
        <w:snapToGrid w:val="0"/>
        <w:rPr>
          <w:sz w:val="22"/>
          <w:szCs w:val="22"/>
          <w:lang w:val="lt-LT"/>
        </w:rPr>
      </w:pPr>
    </w:p>
    <w:p w14:paraId="66D12455" w14:textId="77777777" w:rsidR="007732CC" w:rsidRDefault="00196C7A">
      <w:pPr>
        <w:widowControl w:val="0"/>
        <w:tabs>
          <w:tab w:val="left" w:pos="1296"/>
        </w:tabs>
        <w:snapToGrid w:val="0"/>
        <w:ind w:left="567" w:hanging="567"/>
        <w:rPr>
          <w:b/>
          <w:sz w:val="22"/>
          <w:szCs w:val="22"/>
          <w:lang w:val="lt-LT"/>
        </w:rPr>
      </w:pPr>
      <w:r>
        <w:rPr>
          <w:b/>
          <w:sz w:val="22"/>
          <w:szCs w:val="22"/>
          <w:lang w:val="lt-LT"/>
        </w:rPr>
        <w:t>6.6</w:t>
      </w:r>
      <w:r>
        <w:rPr>
          <w:b/>
          <w:sz w:val="22"/>
          <w:szCs w:val="22"/>
          <w:lang w:val="lt-LT"/>
        </w:rPr>
        <w:tab/>
        <w:t>Specialūs reikalavimai atliekoms tvarkyti ir vaistiniam preparatui ruošti</w:t>
      </w:r>
    </w:p>
    <w:p w14:paraId="006BC625" w14:textId="77777777" w:rsidR="007732CC" w:rsidRDefault="007732CC">
      <w:pPr>
        <w:widowControl w:val="0"/>
        <w:tabs>
          <w:tab w:val="left" w:pos="1296"/>
        </w:tabs>
        <w:snapToGrid w:val="0"/>
        <w:rPr>
          <w:sz w:val="22"/>
          <w:szCs w:val="22"/>
          <w:lang w:val="lt-LT"/>
        </w:rPr>
      </w:pPr>
    </w:p>
    <w:p w14:paraId="419D372F" w14:textId="77777777" w:rsidR="007732CC" w:rsidRDefault="00196C7A">
      <w:pPr>
        <w:widowControl w:val="0"/>
        <w:tabs>
          <w:tab w:val="left" w:pos="1296"/>
        </w:tabs>
        <w:snapToGrid w:val="0"/>
        <w:rPr>
          <w:sz w:val="22"/>
          <w:szCs w:val="22"/>
          <w:lang w:val="lt-LT"/>
        </w:rPr>
      </w:pPr>
      <w:r>
        <w:rPr>
          <w:sz w:val="22"/>
          <w:szCs w:val="22"/>
          <w:lang w:val="lt-LT"/>
        </w:rPr>
        <w:t>Specialių reikalavimų atliekoms tvarkyti nėra.</w:t>
      </w:r>
    </w:p>
    <w:p w14:paraId="475AD354" w14:textId="77777777" w:rsidR="007732CC" w:rsidRDefault="00196C7A">
      <w:pPr>
        <w:widowControl w:val="0"/>
        <w:tabs>
          <w:tab w:val="left" w:pos="1296"/>
        </w:tabs>
        <w:snapToGrid w:val="0"/>
        <w:rPr>
          <w:sz w:val="22"/>
          <w:szCs w:val="22"/>
          <w:lang w:val="lt-LT"/>
        </w:rPr>
      </w:pPr>
      <w:r>
        <w:rPr>
          <w:sz w:val="22"/>
          <w:szCs w:val="22"/>
          <w:lang w:val="lt-LT"/>
        </w:rPr>
        <w:t>Nesuvartotą vaistinį preparatą ar atliekas reikia tvarkyti laikantis vietinių reikalavimų.</w:t>
      </w:r>
    </w:p>
    <w:p w14:paraId="026A06E0" w14:textId="77777777" w:rsidR="007732CC" w:rsidRDefault="007732CC">
      <w:pPr>
        <w:widowControl w:val="0"/>
        <w:tabs>
          <w:tab w:val="left" w:pos="1296"/>
        </w:tabs>
        <w:snapToGrid w:val="0"/>
        <w:rPr>
          <w:sz w:val="22"/>
          <w:szCs w:val="22"/>
          <w:lang w:val="lt-LT"/>
        </w:rPr>
      </w:pPr>
    </w:p>
    <w:p w14:paraId="38966C2F" w14:textId="77777777" w:rsidR="007732CC" w:rsidRDefault="007732CC">
      <w:pPr>
        <w:widowControl w:val="0"/>
        <w:tabs>
          <w:tab w:val="left" w:pos="1296"/>
        </w:tabs>
        <w:snapToGrid w:val="0"/>
        <w:rPr>
          <w:sz w:val="22"/>
          <w:szCs w:val="22"/>
          <w:lang w:val="lt-LT"/>
        </w:rPr>
      </w:pPr>
    </w:p>
    <w:p w14:paraId="7DC11260" w14:textId="77777777" w:rsidR="007732CC" w:rsidRDefault="00196C7A">
      <w:pPr>
        <w:widowControl w:val="0"/>
        <w:tabs>
          <w:tab w:val="left" w:pos="1296"/>
        </w:tabs>
        <w:snapToGrid w:val="0"/>
        <w:ind w:left="567" w:hanging="567"/>
        <w:rPr>
          <w:b/>
          <w:sz w:val="22"/>
          <w:szCs w:val="22"/>
          <w:lang w:val="lt-LT"/>
        </w:rPr>
      </w:pPr>
      <w:r>
        <w:rPr>
          <w:b/>
          <w:sz w:val="22"/>
          <w:szCs w:val="22"/>
          <w:lang w:val="lt-LT"/>
        </w:rPr>
        <w:t>7.</w:t>
      </w:r>
      <w:r>
        <w:rPr>
          <w:b/>
          <w:sz w:val="22"/>
          <w:szCs w:val="22"/>
          <w:lang w:val="lt-LT"/>
        </w:rPr>
        <w:tab/>
        <w:t>REGISTRUOTOJAS</w:t>
      </w:r>
    </w:p>
    <w:p w14:paraId="72EAF2C5" w14:textId="77777777" w:rsidR="007732CC" w:rsidRDefault="007732CC">
      <w:pPr>
        <w:widowControl w:val="0"/>
        <w:tabs>
          <w:tab w:val="left" w:pos="1296"/>
        </w:tabs>
        <w:snapToGrid w:val="0"/>
        <w:rPr>
          <w:sz w:val="22"/>
          <w:szCs w:val="22"/>
          <w:lang w:val="lt-LT"/>
        </w:rPr>
      </w:pPr>
    </w:p>
    <w:p w14:paraId="3A70602F" w14:textId="77777777" w:rsidR="007732CC" w:rsidRDefault="00196C7A">
      <w:pPr>
        <w:widowControl w:val="0"/>
        <w:tabs>
          <w:tab w:val="left" w:pos="567"/>
        </w:tabs>
        <w:snapToGrid w:val="0"/>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0426C538" w14:textId="77777777" w:rsidR="007732CC" w:rsidRDefault="00196C7A">
      <w:pPr>
        <w:widowControl w:val="0"/>
        <w:tabs>
          <w:tab w:val="left" w:pos="567"/>
        </w:tabs>
        <w:snapToGrid w:val="0"/>
        <w:jc w:val="both"/>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5E689629" w14:textId="77777777" w:rsidR="007732CC" w:rsidRDefault="00196C7A">
      <w:pPr>
        <w:widowControl w:val="0"/>
        <w:tabs>
          <w:tab w:val="left" w:pos="567"/>
        </w:tabs>
        <w:snapToGrid w:val="0"/>
        <w:jc w:val="both"/>
        <w:rPr>
          <w:sz w:val="22"/>
          <w:szCs w:val="22"/>
          <w:lang w:val="lt-LT"/>
        </w:rPr>
      </w:pPr>
      <w:r>
        <w:rPr>
          <w:sz w:val="22"/>
          <w:szCs w:val="22"/>
          <w:lang w:val="lt-LT"/>
        </w:rPr>
        <w:t>8501 Novo mesto</w:t>
      </w:r>
    </w:p>
    <w:p w14:paraId="6D559229" w14:textId="77777777" w:rsidR="007732CC" w:rsidRDefault="00196C7A">
      <w:pPr>
        <w:widowControl w:val="0"/>
        <w:tabs>
          <w:tab w:val="left" w:pos="567"/>
        </w:tabs>
        <w:snapToGrid w:val="0"/>
        <w:jc w:val="both"/>
        <w:rPr>
          <w:sz w:val="22"/>
          <w:szCs w:val="22"/>
          <w:lang w:val="lt-LT"/>
        </w:rPr>
      </w:pPr>
      <w:r>
        <w:rPr>
          <w:sz w:val="22"/>
          <w:szCs w:val="22"/>
          <w:lang w:val="lt-LT"/>
        </w:rPr>
        <w:t>Slovėnija</w:t>
      </w:r>
    </w:p>
    <w:p w14:paraId="06D524FC" w14:textId="77777777" w:rsidR="007732CC" w:rsidRDefault="007732CC">
      <w:pPr>
        <w:widowControl w:val="0"/>
        <w:tabs>
          <w:tab w:val="left" w:pos="1296"/>
        </w:tabs>
        <w:snapToGrid w:val="0"/>
        <w:rPr>
          <w:sz w:val="22"/>
          <w:szCs w:val="22"/>
          <w:lang w:val="lt-LT"/>
        </w:rPr>
      </w:pPr>
    </w:p>
    <w:p w14:paraId="39F89537" w14:textId="77777777" w:rsidR="007732CC" w:rsidRDefault="007732CC">
      <w:pPr>
        <w:widowControl w:val="0"/>
        <w:tabs>
          <w:tab w:val="left" w:pos="1296"/>
        </w:tabs>
        <w:snapToGrid w:val="0"/>
        <w:rPr>
          <w:sz w:val="22"/>
          <w:szCs w:val="22"/>
          <w:lang w:val="lt-LT"/>
        </w:rPr>
      </w:pPr>
    </w:p>
    <w:p w14:paraId="10812544" w14:textId="77777777" w:rsidR="007732CC" w:rsidRDefault="00196C7A">
      <w:pPr>
        <w:widowControl w:val="0"/>
        <w:tabs>
          <w:tab w:val="left" w:pos="1296"/>
        </w:tabs>
        <w:snapToGrid w:val="0"/>
        <w:ind w:left="567" w:hanging="567"/>
        <w:rPr>
          <w:b/>
          <w:sz w:val="22"/>
          <w:szCs w:val="22"/>
          <w:lang w:val="lt-LT"/>
        </w:rPr>
      </w:pPr>
      <w:r>
        <w:rPr>
          <w:b/>
          <w:sz w:val="22"/>
          <w:szCs w:val="22"/>
          <w:lang w:val="lt-LT"/>
        </w:rPr>
        <w:t>8.</w:t>
      </w:r>
      <w:r>
        <w:rPr>
          <w:b/>
          <w:sz w:val="22"/>
          <w:szCs w:val="22"/>
          <w:lang w:val="lt-LT"/>
        </w:rPr>
        <w:tab/>
        <w:t>REGISTRACIJOS PAŽYMĖJIMO NUMERIS (-IAI)</w:t>
      </w:r>
    </w:p>
    <w:p w14:paraId="457F63B7" w14:textId="77777777" w:rsidR="007732CC" w:rsidRDefault="007732CC">
      <w:pPr>
        <w:widowControl w:val="0"/>
        <w:tabs>
          <w:tab w:val="left" w:pos="1296"/>
        </w:tabs>
        <w:snapToGrid w:val="0"/>
        <w:rPr>
          <w:sz w:val="22"/>
          <w:szCs w:val="22"/>
          <w:lang w:val="lt-LT"/>
        </w:rPr>
      </w:pPr>
    </w:p>
    <w:tbl>
      <w:tblPr>
        <w:tblW w:w="0" w:type="auto"/>
        <w:tblLook w:val="04A0" w:firstRow="1" w:lastRow="0" w:firstColumn="1" w:lastColumn="0" w:noHBand="0" w:noVBand="1"/>
      </w:tblPr>
      <w:tblGrid>
        <w:gridCol w:w="4530"/>
        <w:gridCol w:w="4531"/>
      </w:tblGrid>
      <w:tr w:rsidR="007732CC" w14:paraId="29DC86F8" w14:textId="77777777">
        <w:tc>
          <w:tcPr>
            <w:tcW w:w="4530" w:type="dxa"/>
            <w:hideMark/>
          </w:tcPr>
          <w:p w14:paraId="43213E4B"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w:t>
            </w:r>
          </w:p>
          <w:p w14:paraId="6D5FA2C7" w14:textId="77777777" w:rsidR="007732CC" w:rsidRDefault="00196C7A">
            <w:pPr>
              <w:tabs>
                <w:tab w:val="left" w:pos="567"/>
              </w:tabs>
              <w:snapToGrid w:val="0"/>
              <w:spacing w:line="260" w:lineRule="exact"/>
              <w:rPr>
                <w:sz w:val="22"/>
                <w:szCs w:val="22"/>
                <w:lang w:val="lt-LT"/>
              </w:rPr>
            </w:pPr>
            <w:r>
              <w:rPr>
                <w:sz w:val="22"/>
                <w:szCs w:val="22"/>
                <w:lang w:val="lt-LT"/>
              </w:rPr>
              <w:t>LT/1/18/4270/001 – N10</w:t>
            </w:r>
          </w:p>
          <w:p w14:paraId="08F49CD7" w14:textId="77777777" w:rsidR="007732CC" w:rsidRDefault="00196C7A">
            <w:pPr>
              <w:tabs>
                <w:tab w:val="left" w:pos="567"/>
              </w:tabs>
              <w:snapToGrid w:val="0"/>
              <w:spacing w:line="260" w:lineRule="exact"/>
              <w:rPr>
                <w:sz w:val="22"/>
                <w:szCs w:val="22"/>
                <w:lang w:val="lt-LT"/>
              </w:rPr>
            </w:pPr>
            <w:r>
              <w:rPr>
                <w:sz w:val="22"/>
                <w:szCs w:val="22"/>
                <w:lang w:val="lt-LT"/>
              </w:rPr>
              <w:t>LT/1/18/4270/002 – N20</w:t>
            </w:r>
          </w:p>
          <w:p w14:paraId="2B3190FD" w14:textId="77777777" w:rsidR="007732CC" w:rsidRDefault="00196C7A">
            <w:pPr>
              <w:tabs>
                <w:tab w:val="left" w:pos="567"/>
              </w:tabs>
              <w:snapToGrid w:val="0"/>
              <w:spacing w:line="260" w:lineRule="exact"/>
              <w:rPr>
                <w:sz w:val="22"/>
                <w:szCs w:val="22"/>
                <w:lang w:val="lt-LT"/>
              </w:rPr>
            </w:pPr>
            <w:r>
              <w:rPr>
                <w:sz w:val="22"/>
                <w:szCs w:val="22"/>
                <w:lang w:val="lt-LT"/>
              </w:rPr>
              <w:t>LT/1/18/4270/003 – N30</w:t>
            </w:r>
          </w:p>
          <w:p w14:paraId="27940C2F" w14:textId="77777777" w:rsidR="007732CC" w:rsidRDefault="00196C7A">
            <w:pPr>
              <w:tabs>
                <w:tab w:val="left" w:pos="567"/>
              </w:tabs>
              <w:snapToGrid w:val="0"/>
              <w:spacing w:line="260" w:lineRule="exact"/>
              <w:rPr>
                <w:sz w:val="22"/>
                <w:szCs w:val="22"/>
                <w:lang w:val="lt-LT"/>
              </w:rPr>
            </w:pPr>
            <w:r>
              <w:rPr>
                <w:sz w:val="22"/>
                <w:szCs w:val="22"/>
                <w:lang w:val="lt-LT"/>
              </w:rPr>
              <w:t>LT/1/18/4270/004 – N60</w:t>
            </w:r>
          </w:p>
          <w:p w14:paraId="75A42B7B" w14:textId="77777777" w:rsidR="007732CC" w:rsidRDefault="00196C7A">
            <w:pPr>
              <w:tabs>
                <w:tab w:val="left" w:pos="567"/>
              </w:tabs>
              <w:snapToGrid w:val="0"/>
              <w:spacing w:line="260" w:lineRule="exact"/>
              <w:rPr>
                <w:sz w:val="22"/>
                <w:szCs w:val="22"/>
                <w:lang w:val="lt-LT"/>
              </w:rPr>
            </w:pPr>
            <w:r>
              <w:rPr>
                <w:sz w:val="22"/>
                <w:szCs w:val="22"/>
                <w:lang w:val="lt-LT"/>
              </w:rPr>
              <w:t>LT/1/18/4270/005 – N90</w:t>
            </w:r>
          </w:p>
          <w:p w14:paraId="362507AB" w14:textId="77777777" w:rsidR="007732CC" w:rsidRDefault="00196C7A">
            <w:pPr>
              <w:widowControl w:val="0"/>
              <w:tabs>
                <w:tab w:val="left" w:pos="1296"/>
              </w:tabs>
              <w:snapToGrid w:val="0"/>
              <w:rPr>
                <w:sz w:val="22"/>
                <w:szCs w:val="22"/>
                <w:lang w:val="lt-LT"/>
              </w:rPr>
            </w:pPr>
            <w:r>
              <w:rPr>
                <w:sz w:val="22"/>
                <w:szCs w:val="22"/>
                <w:lang w:val="lt-LT"/>
              </w:rPr>
              <w:t>LT/1/18/4270/006 – N100</w:t>
            </w:r>
          </w:p>
        </w:tc>
        <w:tc>
          <w:tcPr>
            <w:tcW w:w="4531" w:type="dxa"/>
            <w:hideMark/>
          </w:tcPr>
          <w:p w14:paraId="45A3F9DF" w14:textId="77777777" w:rsidR="007732CC" w:rsidRDefault="00196C7A">
            <w:pPr>
              <w:tabs>
                <w:tab w:val="left" w:pos="567"/>
              </w:tabs>
              <w:snapToGrid w:val="0"/>
              <w:spacing w:line="260" w:lineRule="exact"/>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w:t>
            </w:r>
          </w:p>
          <w:p w14:paraId="3EB5B62E" w14:textId="77777777" w:rsidR="007732CC" w:rsidRDefault="00196C7A">
            <w:pPr>
              <w:tabs>
                <w:tab w:val="left" w:pos="567"/>
              </w:tabs>
              <w:snapToGrid w:val="0"/>
              <w:spacing w:line="260" w:lineRule="exact"/>
              <w:rPr>
                <w:sz w:val="22"/>
                <w:szCs w:val="22"/>
                <w:lang w:val="lt-LT"/>
              </w:rPr>
            </w:pPr>
            <w:r>
              <w:rPr>
                <w:sz w:val="22"/>
                <w:szCs w:val="22"/>
                <w:lang w:val="lt-LT"/>
              </w:rPr>
              <w:t>LT/1/18/4271/001 – N10</w:t>
            </w:r>
          </w:p>
          <w:p w14:paraId="5C1AD834" w14:textId="77777777" w:rsidR="007732CC" w:rsidRDefault="00196C7A">
            <w:pPr>
              <w:tabs>
                <w:tab w:val="left" w:pos="567"/>
              </w:tabs>
              <w:snapToGrid w:val="0"/>
              <w:spacing w:line="260" w:lineRule="exact"/>
              <w:rPr>
                <w:sz w:val="22"/>
                <w:szCs w:val="22"/>
                <w:lang w:val="lt-LT"/>
              </w:rPr>
            </w:pPr>
            <w:r>
              <w:rPr>
                <w:sz w:val="22"/>
                <w:szCs w:val="22"/>
                <w:lang w:val="lt-LT"/>
              </w:rPr>
              <w:t>LT/1/18/4271/002 – N20</w:t>
            </w:r>
          </w:p>
          <w:p w14:paraId="0CE52666" w14:textId="77777777" w:rsidR="007732CC" w:rsidRDefault="00196C7A">
            <w:pPr>
              <w:tabs>
                <w:tab w:val="left" w:pos="567"/>
              </w:tabs>
              <w:snapToGrid w:val="0"/>
              <w:spacing w:line="260" w:lineRule="exact"/>
              <w:rPr>
                <w:sz w:val="22"/>
                <w:szCs w:val="22"/>
                <w:lang w:val="lt-LT"/>
              </w:rPr>
            </w:pPr>
            <w:r>
              <w:rPr>
                <w:sz w:val="22"/>
                <w:szCs w:val="22"/>
                <w:lang w:val="lt-LT"/>
              </w:rPr>
              <w:t>LT/1/18/4271/003 – N30</w:t>
            </w:r>
          </w:p>
          <w:p w14:paraId="4DFED2EC" w14:textId="77777777" w:rsidR="007732CC" w:rsidRDefault="00196C7A">
            <w:pPr>
              <w:tabs>
                <w:tab w:val="left" w:pos="567"/>
              </w:tabs>
              <w:snapToGrid w:val="0"/>
              <w:spacing w:line="260" w:lineRule="exact"/>
              <w:rPr>
                <w:sz w:val="22"/>
                <w:szCs w:val="22"/>
                <w:lang w:val="lt-LT"/>
              </w:rPr>
            </w:pPr>
            <w:r>
              <w:rPr>
                <w:sz w:val="22"/>
                <w:szCs w:val="22"/>
                <w:lang w:val="lt-LT"/>
              </w:rPr>
              <w:t>LT/1/18/4271/004 – N60</w:t>
            </w:r>
          </w:p>
          <w:p w14:paraId="43EE8698" w14:textId="77777777" w:rsidR="007732CC" w:rsidRDefault="00196C7A">
            <w:pPr>
              <w:tabs>
                <w:tab w:val="left" w:pos="567"/>
              </w:tabs>
              <w:snapToGrid w:val="0"/>
              <w:spacing w:line="260" w:lineRule="exact"/>
              <w:rPr>
                <w:sz w:val="22"/>
                <w:szCs w:val="22"/>
                <w:lang w:val="lt-LT"/>
              </w:rPr>
            </w:pPr>
            <w:r>
              <w:rPr>
                <w:sz w:val="22"/>
                <w:szCs w:val="22"/>
                <w:lang w:val="lt-LT"/>
              </w:rPr>
              <w:t>LT/1/18/4271/005 – N90</w:t>
            </w:r>
          </w:p>
          <w:p w14:paraId="30AE4D69" w14:textId="77777777" w:rsidR="007732CC" w:rsidRDefault="00196C7A">
            <w:pPr>
              <w:widowControl w:val="0"/>
              <w:tabs>
                <w:tab w:val="left" w:pos="1296"/>
              </w:tabs>
              <w:snapToGrid w:val="0"/>
              <w:rPr>
                <w:sz w:val="22"/>
                <w:szCs w:val="22"/>
                <w:lang w:val="lt-LT"/>
              </w:rPr>
            </w:pPr>
            <w:r>
              <w:rPr>
                <w:sz w:val="22"/>
                <w:szCs w:val="22"/>
                <w:lang w:val="lt-LT"/>
              </w:rPr>
              <w:t>LT/1/18/4271/006 – N100</w:t>
            </w:r>
          </w:p>
        </w:tc>
      </w:tr>
      <w:tr w:rsidR="007732CC" w14:paraId="5CC80495" w14:textId="77777777">
        <w:tc>
          <w:tcPr>
            <w:tcW w:w="4530" w:type="dxa"/>
            <w:hideMark/>
          </w:tcPr>
          <w:p w14:paraId="0C32990F"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w:t>
            </w:r>
          </w:p>
          <w:p w14:paraId="0C269A70" w14:textId="77777777" w:rsidR="007732CC" w:rsidRDefault="00196C7A">
            <w:pPr>
              <w:tabs>
                <w:tab w:val="left" w:pos="567"/>
              </w:tabs>
              <w:snapToGrid w:val="0"/>
              <w:spacing w:line="260" w:lineRule="exact"/>
              <w:rPr>
                <w:sz w:val="22"/>
                <w:szCs w:val="22"/>
                <w:lang w:val="lt-LT"/>
              </w:rPr>
            </w:pPr>
            <w:r>
              <w:rPr>
                <w:sz w:val="22"/>
                <w:szCs w:val="22"/>
                <w:lang w:val="lt-LT"/>
              </w:rPr>
              <w:t>LT/1/18/4272/001 – N10</w:t>
            </w:r>
          </w:p>
          <w:p w14:paraId="3FFF60D4" w14:textId="77777777" w:rsidR="007732CC" w:rsidRDefault="00196C7A">
            <w:pPr>
              <w:tabs>
                <w:tab w:val="left" w:pos="567"/>
              </w:tabs>
              <w:snapToGrid w:val="0"/>
              <w:spacing w:line="260" w:lineRule="exact"/>
              <w:rPr>
                <w:sz w:val="22"/>
                <w:szCs w:val="22"/>
                <w:lang w:val="lt-LT"/>
              </w:rPr>
            </w:pPr>
            <w:r>
              <w:rPr>
                <w:sz w:val="22"/>
                <w:szCs w:val="22"/>
                <w:lang w:val="lt-LT"/>
              </w:rPr>
              <w:t>LT/1/18/4272/002 – N20</w:t>
            </w:r>
          </w:p>
          <w:p w14:paraId="433269F3" w14:textId="77777777" w:rsidR="007732CC" w:rsidRDefault="00196C7A">
            <w:pPr>
              <w:tabs>
                <w:tab w:val="left" w:pos="567"/>
              </w:tabs>
              <w:snapToGrid w:val="0"/>
              <w:spacing w:line="260" w:lineRule="exact"/>
              <w:rPr>
                <w:sz w:val="22"/>
                <w:szCs w:val="22"/>
                <w:lang w:val="lt-LT"/>
              </w:rPr>
            </w:pPr>
            <w:r>
              <w:rPr>
                <w:sz w:val="22"/>
                <w:szCs w:val="22"/>
                <w:lang w:val="lt-LT"/>
              </w:rPr>
              <w:t>LT/1/18/4272/003 – N30</w:t>
            </w:r>
          </w:p>
          <w:p w14:paraId="00176D51" w14:textId="77777777" w:rsidR="007732CC" w:rsidRDefault="00196C7A">
            <w:pPr>
              <w:tabs>
                <w:tab w:val="left" w:pos="567"/>
              </w:tabs>
              <w:snapToGrid w:val="0"/>
              <w:spacing w:line="260" w:lineRule="exact"/>
              <w:rPr>
                <w:sz w:val="22"/>
                <w:szCs w:val="22"/>
                <w:lang w:val="lt-LT"/>
              </w:rPr>
            </w:pPr>
            <w:r>
              <w:rPr>
                <w:sz w:val="22"/>
                <w:szCs w:val="22"/>
                <w:lang w:val="lt-LT"/>
              </w:rPr>
              <w:t>LT/1/18/4272/004 – N60</w:t>
            </w:r>
          </w:p>
          <w:p w14:paraId="1DC96E55" w14:textId="77777777" w:rsidR="007732CC" w:rsidRDefault="00196C7A">
            <w:pPr>
              <w:tabs>
                <w:tab w:val="left" w:pos="567"/>
              </w:tabs>
              <w:snapToGrid w:val="0"/>
              <w:spacing w:line="260" w:lineRule="exact"/>
              <w:rPr>
                <w:sz w:val="22"/>
                <w:szCs w:val="22"/>
                <w:lang w:val="lt-LT"/>
              </w:rPr>
            </w:pPr>
            <w:r>
              <w:rPr>
                <w:sz w:val="22"/>
                <w:szCs w:val="22"/>
                <w:lang w:val="lt-LT"/>
              </w:rPr>
              <w:t>LT/1/18/4272/005 – N90</w:t>
            </w:r>
          </w:p>
          <w:p w14:paraId="539A654E" w14:textId="77777777" w:rsidR="007732CC" w:rsidRDefault="00196C7A">
            <w:pPr>
              <w:widowControl w:val="0"/>
              <w:tabs>
                <w:tab w:val="left" w:pos="1296"/>
              </w:tabs>
              <w:snapToGrid w:val="0"/>
              <w:rPr>
                <w:sz w:val="22"/>
                <w:szCs w:val="22"/>
                <w:lang w:val="lt-LT"/>
              </w:rPr>
            </w:pPr>
            <w:r>
              <w:rPr>
                <w:sz w:val="22"/>
                <w:szCs w:val="22"/>
                <w:lang w:val="lt-LT"/>
              </w:rPr>
              <w:t>LT/1/18/4272/006 – N100</w:t>
            </w:r>
          </w:p>
        </w:tc>
        <w:tc>
          <w:tcPr>
            <w:tcW w:w="4531" w:type="dxa"/>
            <w:hideMark/>
          </w:tcPr>
          <w:p w14:paraId="652D522D" w14:textId="77777777" w:rsidR="007732CC" w:rsidRDefault="00196C7A">
            <w:pPr>
              <w:widowControl w:val="0"/>
              <w:tabs>
                <w:tab w:val="left" w:pos="1296"/>
              </w:tabs>
              <w:snapToGrid w:val="0"/>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w:t>
            </w:r>
          </w:p>
          <w:p w14:paraId="16B67752" w14:textId="77777777" w:rsidR="007732CC" w:rsidRDefault="00196C7A">
            <w:pPr>
              <w:tabs>
                <w:tab w:val="left" w:pos="567"/>
              </w:tabs>
              <w:snapToGrid w:val="0"/>
              <w:spacing w:line="260" w:lineRule="exact"/>
              <w:rPr>
                <w:sz w:val="22"/>
                <w:szCs w:val="22"/>
                <w:lang w:val="lt-LT"/>
              </w:rPr>
            </w:pPr>
            <w:r>
              <w:rPr>
                <w:sz w:val="22"/>
                <w:szCs w:val="22"/>
                <w:lang w:val="lt-LT"/>
              </w:rPr>
              <w:t>LT/1/18/4273/001 – N10</w:t>
            </w:r>
          </w:p>
          <w:p w14:paraId="710C38A3" w14:textId="77777777" w:rsidR="007732CC" w:rsidRDefault="00196C7A">
            <w:pPr>
              <w:tabs>
                <w:tab w:val="left" w:pos="567"/>
              </w:tabs>
              <w:snapToGrid w:val="0"/>
              <w:spacing w:line="260" w:lineRule="exact"/>
              <w:rPr>
                <w:sz w:val="22"/>
                <w:szCs w:val="22"/>
                <w:lang w:val="lt-LT"/>
              </w:rPr>
            </w:pPr>
            <w:r>
              <w:rPr>
                <w:sz w:val="22"/>
                <w:szCs w:val="22"/>
                <w:lang w:val="lt-LT"/>
              </w:rPr>
              <w:t>LT/1/18/4273/002 – N20</w:t>
            </w:r>
          </w:p>
          <w:p w14:paraId="7CE5B9BA" w14:textId="77777777" w:rsidR="007732CC" w:rsidRDefault="00196C7A">
            <w:pPr>
              <w:tabs>
                <w:tab w:val="left" w:pos="567"/>
              </w:tabs>
              <w:snapToGrid w:val="0"/>
              <w:spacing w:line="260" w:lineRule="exact"/>
              <w:rPr>
                <w:sz w:val="22"/>
                <w:szCs w:val="22"/>
                <w:lang w:val="lt-LT"/>
              </w:rPr>
            </w:pPr>
            <w:r>
              <w:rPr>
                <w:sz w:val="22"/>
                <w:szCs w:val="22"/>
                <w:lang w:val="lt-LT"/>
              </w:rPr>
              <w:t>LT/1/18/4273/003 – N30</w:t>
            </w:r>
          </w:p>
          <w:p w14:paraId="1412FFCC" w14:textId="77777777" w:rsidR="007732CC" w:rsidRDefault="00196C7A">
            <w:pPr>
              <w:tabs>
                <w:tab w:val="left" w:pos="567"/>
              </w:tabs>
              <w:snapToGrid w:val="0"/>
              <w:spacing w:line="260" w:lineRule="exact"/>
              <w:rPr>
                <w:sz w:val="22"/>
                <w:szCs w:val="22"/>
                <w:lang w:val="lt-LT"/>
              </w:rPr>
            </w:pPr>
            <w:r>
              <w:rPr>
                <w:sz w:val="22"/>
                <w:szCs w:val="22"/>
                <w:lang w:val="lt-LT"/>
              </w:rPr>
              <w:t>LT/1/18/4273/004 – N60</w:t>
            </w:r>
          </w:p>
          <w:p w14:paraId="37EBE5E3" w14:textId="77777777" w:rsidR="007732CC" w:rsidRDefault="00196C7A">
            <w:pPr>
              <w:tabs>
                <w:tab w:val="left" w:pos="567"/>
              </w:tabs>
              <w:snapToGrid w:val="0"/>
              <w:spacing w:line="260" w:lineRule="exact"/>
              <w:rPr>
                <w:sz w:val="22"/>
                <w:szCs w:val="22"/>
                <w:lang w:val="lt-LT"/>
              </w:rPr>
            </w:pPr>
            <w:r>
              <w:rPr>
                <w:sz w:val="22"/>
                <w:szCs w:val="22"/>
                <w:lang w:val="lt-LT"/>
              </w:rPr>
              <w:t>LT/1/18/4273/005 – N90</w:t>
            </w:r>
          </w:p>
          <w:p w14:paraId="6FDF18D1" w14:textId="77777777" w:rsidR="007732CC" w:rsidRDefault="00196C7A">
            <w:pPr>
              <w:widowControl w:val="0"/>
              <w:tabs>
                <w:tab w:val="left" w:pos="1296"/>
              </w:tabs>
              <w:snapToGrid w:val="0"/>
              <w:rPr>
                <w:sz w:val="22"/>
                <w:szCs w:val="22"/>
                <w:lang w:val="lt-LT"/>
              </w:rPr>
            </w:pPr>
            <w:r>
              <w:rPr>
                <w:sz w:val="22"/>
                <w:szCs w:val="22"/>
                <w:lang w:val="lt-LT"/>
              </w:rPr>
              <w:t>LT/1/18/4273/006 – N100</w:t>
            </w:r>
          </w:p>
        </w:tc>
      </w:tr>
    </w:tbl>
    <w:p w14:paraId="0064AF4F" w14:textId="77777777" w:rsidR="007732CC" w:rsidRDefault="007732CC">
      <w:pPr>
        <w:widowControl w:val="0"/>
        <w:tabs>
          <w:tab w:val="left" w:pos="1296"/>
        </w:tabs>
        <w:snapToGrid w:val="0"/>
        <w:rPr>
          <w:sz w:val="22"/>
          <w:szCs w:val="22"/>
          <w:lang w:val="lt-LT"/>
        </w:rPr>
      </w:pPr>
    </w:p>
    <w:p w14:paraId="31A621BF" w14:textId="77777777" w:rsidR="007732CC" w:rsidRDefault="007732CC">
      <w:pPr>
        <w:widowControl w:val="0"/>
        <w:tabs>
          <w:tab w:val="left" w:pos="1296"/>
        </w:tabs>
        <w:snapToGrid w:val="0"/>
        <w:rPr>
          <w:sz w:val="22"/>
          <w:szCs w:val="22"/>
          <w:lang w:val="lt-LT"/>
        </w:rPr>
      </w:pPr>
    </w:p>
    <w:p w14:paraId="4D697122" w14:textId="77777777" w:rsidR="007732CC" w:rsidRDefault="00196C7A">
      <w:pPr>
        <w:widowControl w:val="0"/>
        <w:tabs>
          <w:tab w:val="left" w:pos="1296"/>
        </w:tabs>
        <w:snapToGrid w:val="0"/>
        <w:ind w:left="567" w:hanging="567"/>
        <w:rPr>
          <w:b/>
          <w:sz w:val="22"/>
          <w:szCs w:val="22"/>
          <w:lang w:val="lt-LT"/>
        </w:rPr>
      </w:pPr>
      <w:r>
        <w:rPr>
          <w:b/>
          <w:sz w:val="22"/>
          <w:szCs w:val="22"/>
          <w:lang w:val="lt-LT"/>
        </w:rPr>
        <w:t>9.</w:t>
      </w:r>
      <w:r>
        <w:rPr>
          <w:b/>
          <w:sz w:val="22"/>
          <w:szCs w:val="22"/>
          <w:lang w:val="lt-LT"/>
        </w:rPr>
        <w:tab/>
        <w:t>REGISTRAVIMO / PERREGISTRAVIMO DATA</w:t>
      </w:r>
    </w:p>
    <w:p w14:paraId="6125F7EC" w14:textId="77777777" w:rsidR="007732CC" w:rsidRDefault="007732CC">
      <w:pPr>
        <w:widowControl w:val="0"/>
        <w:tabs>
          <w:tab w:val="left" w:pos="1296"/>
        </w:tabs>
        <w:snapToGrid w:val="0"/>
        <w:rPr>
          <w:sz w:val="22"/>
          <w:szCs w:val="22"/>
          <w:lang w:val="lt-LT"/>
        </w:rPr>
      </w:pPr>
    </w:p>
    <w:p w14:paraId="08A4F905" w14:textId="77777777" w:rsidR="007732CC" w:rsidRDefault="00196C7A">
      <w:pPr>
        <w:widowControl w:val="0"/>
        <w:tabs>
          <w:tab w:val="left" w:pos="1296"/>
        </w:tabs>
        <w:snapToGrid w:val="0"/>
        <w:rPr>
          <w:sz w:val="22"/>
          <w:szCs w:val="22"/>
          <w:lang w:val="lt-LT"/>
        </w:rPr>
      </w:pPr>
      <w:r>
        <w:rPr>
          <w:sz w:val="22"/>
          <w:szCs w:val="22"/>
          <w:lang w:val="lt-LT"/>
        </w:rPr>
        <w:t>Registravimo data 2018 m. rugsėjo 27 d.</w:t>
      </w:r>
    </w:p>
    <w:p w14:paraId="3BF1F7F4" w14:textId="77777777" w:rsidR="007732CC" w:rsidRDefault="00196C7A">
      <w:pPr>
        <w:widowControl w:val="0"/>
        <w:tabs>
          <w:tab w:val="left" w:pos="1296"/>
        </w:tabs>
        <w:snapToGrid w:val="0"/>
        <w:rPr>
          <w:sz w:val="22"/>
          <w:szCs w:val="22"/>
          <w:lang w:val="lt-LT"/>
        </w:rPr>
      </w:pPr>
      <w:r>
        <w:rPr>
          <w:sz w:val="22"/>
          <w:szCs w:val="22"/>
          <w:lang w:val="lt-LT"/>
        </w:rPr>
        <w:t>Paskutinio perregistravimo data 2024 m. birželio 3 d.</w:t>
      </w:r>
    </w:p>
    <w:p w14:paraId="4CC21BE3" w14:textId="77777777" w:rsidR="007732CC" w:rsidRDefault="007732CC">
      <w:pPr>
        <w:widowControl w:val="0"/>
        <w:tabs>
          <w:tab w:val="left" w:pos="1296"/>
        </w:tabs>
        <w:snapToGrid w:val="0"/>
        <w:rPr>
          <w:sz w:val="22"/>
          <w:szCs w:val="22"/>
          <w:lang w:val="lt-LT"/>
        </w:rPr>
      </w:pPr>
    </w:p>
    <w:p w14:paraId="4DB4C1E9" w14:textId="77777777" w:rsidR="007732CC" w:rsidRDefault="007732CC">
      <w:pPr>
        <w:widowControl w:val="0"/>
        <w:tabs>
          <w:tab w:val="left" w:pos="1296"/>
        </w:tabs>
        <w:snapToGrid w:val="0"/>
        <w:rPr>
          <w:sz w:val="22"/>
          <w:szCs w:val="22"/>
          <w:lang w:val="lt-LT"/>
        </w:rPr>
      </w:pPr>
    </w:p>
    <w:p w14:paraId="2A7FD772" w14:textId="77777777" w:rsidR="007732CC" w:rsidRDefault="00196C7A">
      <w:pPr>
        <w:widowControl w:val="0"/>
        <w:tabs>
          <w:tab w:val="left" w:pos="1296"/>
        </w:tabs>
        <w:snapToGrid w:val="0"/>
        <w:ind w:left="567" w:hanging="567"/>
        <w:rPr>
          <w:b/>
          <w:sz w:val="22"/>
          <w:szCs w:val="22"/>
          <w:lang w:val="lt-LT"/>
        </w:rPr>
      </w:pPr>
      <w:r>
        <w:rPr>
          <w:b/>
          <w:sz w:val="22"/>
          <w:szCs w:val="22"/>
          <w:lang w:val="lt-LT"/>
        </w:rPr>
        <w:t>10.</w:t>
      </w:r>
      <w:r>
        <w:rPr>
          <w:b/>
          <w:sz w:val="22"/>
          <w:szCs w:val="22"/>
          <w:lang w:val="lt-LT"/>
        </w:rPr>
        <w:tab/>
        <w:t>TEKSTO PERŽIŪROS DATA</w:t>
      </w:r>
    </w:p>
    <w:p w14:paraId="0578F50D" w14:textId="77777777" w:rsidR="007732CC" w:rsidRDefault="00196C7A">
      <w:pPr>
        <w:widowControl w:val="0"/>
        <w:tabs>
          <w:tab w:val="left" w:pos="1296"/>
        </w:tabs>
        <w:snapToGrid w:val="0"/>
        <w:ind w:left="567" w:hanging="567"/>
        <w:rPr>
          <w:sz w:val="22"/>
          <w:szCs w:val="22"/>
          <w:lang w:val="lt-LT"/>
        </w:rPr>
      </w:pPr>
      <w:r>
        <w:rPr>
          <w:sz w:val="22"/>
          <w:szCs w:val="22"/>
          <w:lang w:val="lt-LT"/>
        </w:rPr>
        <w:t xml:space="preserve"> </w:t>
      </w:r>
    </w:p>
    <w:p w14:paraId="021787DB" w14:textId="1DB992F4" w:rsidR="007732CC" w:rsidRDefault="004926EF">
      <w:pPr>
        <w:widowControl w:val="0"/>
        <w:tabs>
          <w:tab w:val="left" w:pos="1296"/>
        </w:tabs>
        <w:snapToGrid w:val="0"/>
        <w:rPr>
          <w:sz w:val="22"/>
          <w:szCs w:val="22"/>
          <w:lang w:val="lt-LT"/>
        </w:rPr>
      </w:pPr>
      <w:r>
        <w:rPr>
          <w:sz w:val="22"/>
          <w:szCs w:val="22"/>
          <w:lang w:val="lt-LT"/>
        </w:rPr>
        <w:t xml:space="preserve">2025 m. kovo </w:t>
      </w:r>
      <w:r w:rsidR="00260681">
        <w:rPr>
          <w:sz w:val="22"/>
          <w:szCs w:val="22"/>
          <w:lang w:val="lt-LT"/>
        </w:rPr>
        <w:t>7</w:t>
      </w:r>
      <w:r>
        <w:rPr>
          <w:sz w:val="22"/>
          <w:szCs w:val="22"/>
          <w:lang w:val="lt-LT"/>
        </w:rPr>
        <w:t> d.</w:t>
      </w:r>
    </w:p>
    <w:p w14:paraId="5F8FB1FA" w14:textId="77777777" w:rsidR="00DB65E8" w:rsidRDefault="00DB65E8">
      <w:pPr>
        <w:widowControl w:val="0"/>
        <w:tabs>
          <w:tab w:val="left" w:pos="1296"/>
        </w:tabs>
        <w:snapToGrid w:val="0"/>
        <w:rPr>
          <w:sz w:val="22"/>
          <w:szCs w:val="22"/>
          <w:lang w:val="lt-LT"/>
        </w:rPr>
      </w:pPr>
    </w:p>
    <w:p w14:paraId="5BC38D7C" w14:textId="39853498" w:rsidR="007732CC" w:rsidRDefault="00196C7A">
      <w:pPr>
        <w:widowControl w:val="0"/>
        <w:tabs>
          <w:tab w:val="left" w:pos="1296"/>
        </w:tabs>
        <w:snapToGrid w:val="0"/>
        <w:rPr>
          <w:sz w:val="22"/>
          <w:szCs w:val="22"/>
          <w:lang w:val="lt-LT"/>
        </w:rPr>
      </w:pPr>
      <w:r>
        <w:rPr>
          <w:sz w:val="22"/>
          <w:szCs w:val="22"/>
          <w:lang w:val="lt-LT"/>
        </w:rPr>
        <w:t>Išsami informacija apie šį vaistinį preparatą pateikiama Valstybinės vaistų kontrolės tarnybos prie Lietuvos Respublikos sveikatos apsaugos ministerijos tinklalapyje</w:t>
      </w:r>
      <w:r>
        <w:rPr>
          <w:i/>
          <w:sz w:val="22"/>
          <w:szCs w:val="22"/>
          <w:lang w:val="lt-LT"/>
        </w:rPr>
        <w:t xml:space="preserve"> </w:t>
      </w:r>
      <w:r w:rsidR="001E0BF2" w:rsidRPr="001E0BF2">
        <w:rPr>
          <w:color w:val="0000EE"/>
          <w:sz w:val="22"/>
          <w:szCs w:val="22"/>
          <w:u w:val="single"/>
          <w:lang w:val="lt-LT" w:eastAsia="lt-LT"/>
        </w:rPr>
        <w:t>https://vvkt.lrv.lt/lt/</w:t>
      </w:r>
      <w:r w:rsidR="001E0BF2">
        <w:rPr>
          <w:color w:val="0000EE"/>
          <w:sz w:val="22"/>
          <w:szCs w:val="22"/>
          <w:u w:val="single"/>
          <w:lang w:val="lt-LT" w:eastAsia="lt-LT"/>
        </w:rPr>
        <w:t>.</w:t>
      </w:r>
      <w:hyperlink w:history="1"/>
    </w:p>
    <w:p w14:paraId="7817BF56" w14:textId="77777777" w:rsidR="007732CC" w:rsidRDefault="00196C7A">
      <w:pPr>
        <w:widowControl w:val="0"/>
        <w:tabs>
          <w:tab w:val="left" w:pos="1296"/>
        </w:tabs>
        <w:snapToGrid w:val="0"/>
        <w:jc w:val="center"/>
        <w:rPr>
          <w:sz w:val="22"/>
          <w:szCs w:val="22"/>
          <w:lang w:val="lt-LT"/>
        </w:rPr>
      </w:pPr>
      <w:r>
        <w:rPr>
          <w:sz w:val="22"/>
          <w:szCs w:val="22"/>
          <w:lang w:val="lt-LT"/>
        </w:rPr>
        <w:br w:type="page"/>
      </w:r>
    </w:p>
    <w:p w14:paraId="42144FA9" w14:textId="77777777" w:rsidR="007732CC" w:rsidRDefault="007732CC">
      <w:pPr>
        <w:widowControl w:val="0"/>
        <w:tabs>
          <w:tab w:val="left" w:pos="1296"/>
        </w:tabs>
        <w:snapToGrid w:val="0"/>
        <w:jc w:val="center"/>
        <w:rPr>
          <w:sz w:val="22"/>
          <w:szCs w:val="22"/>
          <w:lang w:val="lt-LT"/>
        </w:rPr>
      </w:pPr>
    </w:p>
    <w:p w14:paraId="2040E555" w14:textId="77777777" w:rsidR="007732CC" w:rsidRDefault="007732CC">
      <w:pPr>
        <w:widowControl w:val="0"/>
        <w:tabs>
          <w:tab w:val="left" w:pos="1296"/>
        </w:tabs>
        <w:snapToGrid w:val="0"/>
        <w:jc w:val="center"/>
        <w:rPr>
          <w:sz w:val="22"/>
          <w:szCs w:val="22"/>
          <w:lang w:val="lt-LT"/>
        </w:rPr>
      </w:pPr>
    </w:p>
    <w:p w14:paraId="74AAA6AC" w14:textId="77777777" w:rsidR="007732CC" w:rsidRDefault="007732CC">
      <w:pPr>
        <w:widowControl w:val="0"/>
        <w:tabs>
          <w:tab w:val="left" w:pos="1296"/>
        </w:tabs>
        <w:snapToGrid w:val="0"/>
        <w:jc w:val="center"/>
        <w:rPr>
          <w:sz w:val="22"/>
          <w:szCs w:val="22"/>
          <w:lang w:val="lt-LT"/>
        </w:rPr>
      </w:pPr>
    </w:p>
    <w:p w14:paraId="51C9088C" w14:textId="77777777" w:rsidR="007732CC" w:rsidRDefault="007732CC">
      <w:pPr>
        <w:widowControl w:val="0"/>
        <w:tabs>
          <w:tab w:val="left" w:pos="1296"/>
        </w:tabs>
        <w:snapToGrid w:val="0"/>
        <w:jc w:val="center"/>
        <w:rPr>
          <w:sz w:val="22"/>
          <w:szCs w:val="22"/>
          <w:lang w:val="lt-LT"/>
        </w:rPr>
      </w:pPr>
    </w:p>
    <w:p w14:paraId="2859CAA3" w14:textId="77777777" w:rsidR="007732CC" w:rsidRDefault="007732CC">
      <w:pPr>
        <w:widowControl w:val="0"/>
        <w:tabs>
          <w:tab w:val="left" w:pos="1296"/>
        </w:tabs>
        <w:snapToGrid w:val="0"/>
        <w:jc w:val="center"/>
        <w:rPr>
          <w:sz w:val="22"/>
          <w:szCs w:val="22"/>
          <w:lang w:val="lt-LT"/>
        </w:rPr>
      </w:pPr>
    </w:p>
    <w:p w14:paraId="17BF98A6" w14:textId="77777777" w:rsidR="007732CC" w:rsidRDefault="007732CC">
      <w:pPr>
        <w:widowControl w:val="0"/>
        <w:tabs>
          <w:tab w:val="left" w:pos="1296"/>
        </w:tabs>
        <w:snapToGrid w:val="0"/>
        <w:jc w:val="center"/>
        <w:rPr>
          <w:sz w:val="22"/>
          <w:szCs w:val="22"/>
          <w:lang w:val="lt-LT"/>
        </w:rPr>
      </w:pPr>
    </w:p>
    <w:p w14:paraId="2C4FCC15" w14:textId="77777777" w:rsidR="007732CC" w:rsidRDefault="007732CC">
      <w:pPr>
        <w:widowControl w:val="0"/>
        <w:tabs>
          <w:tab w:val="left" w:pos="1296"/>
        </w:tabs>
        <w:snapToGrid w:val="0"/>
        <w:jc w:val="center"/>
        <w:rPr>
          <w:sz w:val="22"/>
          <w:szCs w:val="22"/>
          <w:lang w:val="lt-LT"/>
        </w:rPr>
      </w:pPr>
    </w:p>
    <w:p w14:paraId="0C5508D0" w14:textId="77777777" w:rsidR="007732CC" w:rsidRDefault="007732CC">
      <w:pPr>
        <w:widowControl w:val="0"/>
        <w:tabs>
          <w:tab w:val="left" w:pos="1296"/>
        </w:tabs>
        <w:snapToGrid w:val="0"/>
        <w:jc w:val="center"/>
        <w:rPr>
          <w:sz w:val="22"/>
          <w:szCs w:val="22"/>
          <w:lang w:val="lt-LT"/>
        </w:rPr>
      </w:pPr>
    </w:p>
    <w:p w14:paraId="353FDC78" w14:textId="77777777" w:rsidR="007732CC" w:rsidRDefault="007732CC">
      <w:pPr>
        <w:widowControl w:val="0"/>
        <w:tabs>
          <w:tab w:val="left" w:pos="1296"/>
        </w:tabs>
        <w:snapToGrid w:val="0"/>
        <w:jc w:val="center"/>
        <w:rPr>
          <w:sz w:val="22"/>
          <w:szCs w:val="22"/>
          <w:lang w:val="lt-LT"/>
        </w:rPr>
      </w:pPr>
    </w:p>
    <w:p w14:paraId="6DF9B751" w14:textId="77777777" w:rsidR="007732CC" w:rsidRDefault="007732CC">
      <w:pPr>
        <w:widowControl w:val="0"/>
        <w:tabs>
          <w:tab w:val="left" w:pos="1296"/>
        </w:tabs>
        <w:snapToGrid w:val="0"/>
        <w:jc w:val="center"/>
        <w:rPr>
          <w:sz w:val="22"/>
          <w:szCs w:val="22"/>
          <w:lang w:val="lt-LT"/>
        </w:rPr>
      </w:pPr>
    </w:p>
    <w:p w14:paraId="1FFA8275" w14:textId="77777777" w:rsidR="007732CC" w:rsidRDefault="007732CC">
      <w:pPr>
        <w:widowControl w:val="0"/>
        <w:tabs>
          <w:tab w:val="left" w:pos="1296"/>
        </w:tabs>
        <w:snapToGrid w:val="0"/>
        <w:jc w:val="center"/>
        <w:rPr>
          <w:sz w:val="22"/>
          <w:szCs w:val="22"/>
          <w:lang w:val="lt-LT"/>
        </w:rPr>
      </w:pPr>
    </w:p>
    <w:p w14:paraId="686B88DC" w14:textId="77777777" w:rsidR="007732CC" w:rsidRDefault="007732CC">
      <w:pPr>
        <w:widowControl w:val="0"/>
        <w:tabs>
          <w:tab w:val="left" w:pos="1296"/>
        </w:tabs>
        <w:snapToGrid w:val="0"/>
        <w:jc w:val="center"/>
        <w:rPr>
          <w:sz w:val="22"/>
          <w:szCs w:val="22"/>
          <w:lang w:val="lt-LT"/>
        </w:rPr>
      </w:pPr>
    </w:p>
    <w:p w14:paraId="006E4F45" w14:textId="77777777" w:rsidR="007732CC" w:rsidRDefault="007732CC">
      <w:pPr>
        <w:widowControl w:val="0"/>
        <w:tabs>
          <w:tab w:val="left" w:pos="1296"/>
        </w:tabs>
        <w:snapToGrid w:val="0"/>
        <w:jc w:val="center"/>
        <w:rPr>
          <w:sz w:val="22"/>
          <w:szCs w:val="22"/>
          <w:lang w:val="lt-LT"/>
        </w:rPr>
      </w:pPr>
    </w:p>
    <w:p w14:paraId="22E3BA66" w14:textId="77777777" w:rsidR="007732CC" w:rsidRDefault="007732CC">
      <w:pPr>
        <w:widowControl w:val="0"/>
        <w:tabs>
          <w:tab w:val="left" w:pos="1296"/>
        </w:tabs>
        <w:snapToGrid w:val="0"/>
        <w:jc w:val="center"/>
        <w:rPr>
          <w:sz w:val="22"/>
          <w:szCs w:val="22"/>
          <w:lang w:val="lt-LT"/>
        </w:rPr>
      </w:pPr>
    </w:p>
    <w:p w14:paraId="1572949B" w14:textId="77777777" w:rsidR="007732CC" w:rsidRDefault="007732CC">
      <w:pPr>
        <w:widowControl w:val="0"/>
        <w:tabs>
          <w:tab w:val="left" w:pos="1296"/>
        </w:tabs>
        <w:snapToGrid w:val="0"/>
        <w:jc w:val="center"/>
        <w:rPr>
          <w:sz w:val="22"/>
          <w:szCs w:val="22"/>
          <w:lang w:val="lt-LT"/>
        </w:rPr>
      </w:pPr>
    </w:p>
    <w:p w14:paraId="67BBAA1A" w14:textId="77777777" w:rsidR="007732CC" w:rsidRDefault="007732CC">
      <w:pPr>
        <w:widowControl w:val="0"/>
        <w:tabs>
          <w:tab w:val="left" w:pos="1296"/>
        </w:tabs>
        <w:snapToGrid w:val="0"/>
        <w:jc w:val="center"/>
        <w:rPr>
          <w:sz w:val="22"/>
          <w:szCs w:val="22"/>
          <w:lang w:val="lt-LT"/>
        </w:rPr>
      </w:pPr>
    </w:p>
    <w:p w14:paraId="25799AF3" w14:textId="77777777" w:rsidR="007732CC" w:rsidRDefault="007732CC">
      <w:pPr>
        <w:widowControl w:val="0"/>
        <w:tabs>
          <w:tab w:val="left" w:pos="1296"/>
        </w:tabs>
        <w:snapToGrid w:val="0"/>
        <w:jc w:val="center"/>
        <w:rPr>
          <w:sz w:val="22"/>
          <w:szCs w:val="22"/>
          <w:lang w:val="lt-LT"/>
        </w:rPr>
      </w:pPr>
    </w:p>
    <w:p w14:paraId="453A22DC" w14:textId="77777777" w:rsidR="007732CC" w:rsidRDefault="007732CC">
      <w:pPr>
        <w:widowControl w:val="0"/>
        <w:tabs>
          <w:tab w:val="left" w:pos="1296"/>
        </w:tabs>
        <w:snapToGrid w:val="0"/>
        <w:jc w:val="center"/>
        <w:rPr>
          <w:sz w:val="22"/>
          <w:szCs w:val="22"/>
          <w:lang w:val="lt-LT"/>
        </w:rPr>
      </w:pPr>
    </w:p>
    <w:p w14:paraId="62582FCE" w14:textId="77777777" w:rsidR="007732CC" w:rsidRDefault="007732CC">
      <w:pPr>
        <w:widowControl w:val="0"/>
        <w:tabs>
          <w:tab w:val="left" w:pos="1296"/>
        </w:tabs>
        <w:snapToGrid w:val="0"/>
        <w:jc w:val="center"/>
        <w:rPr>
          <w:sz w:val="22"/>
          <w:szCs w:val="22"/>
          <w:lang w:val="lt-LT"/>
        </w:rPr>
      </w:pPr>
    </w:p>
    <w:p w14:paraId="6C2EE287" w14:textId="77777777" w:rsidR="007732CC" w:rsidRDefault="007732CC">
      <w:pPr>
        <w:widowControl w:val="0"/>
        <w:tabs>
          <w:tab w:val="left" w:pos="1296"/>
        </w:tabs>
        <w:snapToGrid w:val="0"/>
        <w:jc w:val="center"/>
        <w:rPr>
          <w:sz w:val="22"/>
          <w:szCs w:val="22"/>
          <w:lang w:val="lt-LT"/>
        </w:rPr>
      </w:pPr>
    </w:p>
    <w:p w14:paraId="5DB53613" w14:textId="77777777" w:rsidR="007732CC" w:rsidRDefault="007732CC">
      <w:pPr>
        <w:widowControl w:val="0"/>
        <w:tabs>
          <w:tab w:val="left" w:pos="1296"/>
        </w:tabs>
        <w:snapToGrid w:val="0"/>
        <w:jc w:val="center"/>
        <w:rPr>
          <w:sz w:val="22"/>
          <w:szCs w:val="22"/>
          <w:lang w:val="lt-LT"/>
        </w:rPr>
      </w:pPr>
    </w:p>
    <w:p w14:paraId="0BE85970" w14:textId="77777777" w:rsidR="007732CC" w:rsidRDefault="007732CC">
      <w:pPr>
        <w:widowControl w:val="0"/>
        <w:tabs>
          <w:tab w:val="left" w:pos="1296"/>
        </w:tabs>
        <w:snapToGrid w:val="0"/>
        <w:jc w:val="center"/>
        <w:rPr>
          <w:sz w:val="22"/>
          <w:szCs w:val="22"/>
          <w:lang w:val="lt-LT"/>
        </w:rPr>
      </w:pPr>
    </w:p>
    <w:p w14:paraId="6BBBCBB1" w14:textId="77777777" w:rsidR="007732CC" w:rsidRDefault="00196C7A">
      <w:pPr>
        <w:widowControl w:val="0"/>
        <w:tabs>
          <w:tab w:val="left" w:pos="567"/>
        </w:tabs>
        <w:snapToGrid w:val="0"/>
        <w:ind w:left="567" w:hanging="567"/>
        <w:jc w:val="center"/>
        <w:outlineLvl w:val="0"/>
        <w:rPr>
          <w:b/>
          <w:caps/>
          <w:sz w:val="22"/>
          <w:szCs w:val="22"/>
          <w:lang w:val="lt-LT"/>
        </w:rPr>
      </w:pPr>
      <w:bookmarkStart w:id="5" w:name="_Toc129243253"/>
      <w:bookmarkStart w:id="6" w:name="_Toc129243128"/>
      <w:r>
        <w:rPr>
          <w:b/>
          <w:caps/>
          <w:sz w:val="22"/>
          <w:szCs w:val="22"/>
          <w:lang w:val="lt-LT"/>
        </w:rPr>
        <w:t>II PRIEDAS</w:t>
      </w:r>
      <w:bookmarkEnd w:id="5"/>
      <w:bookmarkEnd w:id="6"/>
    </w:p>
    <w:p w14:paraId="1E82335F" w14:textId="77777777" w:rsidR="007732CC" w:rsidRDefault="007732CC">
      <w:pPr>
        <w:widowControl w:val="0"/>
        <w:tabs>
          <w:tab w:val="left" w:pos="567"/>
        </w:tabs>
        <w:snapToGrid w:val="0"/>
        <w:ind w:left="567" w:hanging="567"/>
        <w:jc w:val="center"/>
        <w:outlineLvl w:val="0"/>
        <w:rPr>
          <w:b/>
          <w:caps/>
          <w:sz w:val="22"/>
          <w:szCs w:val="22"/>
          <w:lang w:val="lt-LT"/>
        </w:rPr>
      </w:pPr>
    </w:p>
    <w:p w14:paraId="03F996E9" w14:textId="77777777" w:rsidR="007732CC" w:rsidRDefault="00196C7A">
      <w:pPr>
        <w:widowControl w:val="0"/>
        <w:tabs>
          <w:tab w:val="left" w:pos="567"/>
        </w:tabs>
        <w:snapToGrid w:val="0"/>
        <w:ind w:left="567" w:hanging="567"/>
        <w:jc w:val="center"/>
        <w:outlineLvl w:val="0"/>
        <w:rPr>
          <w:b/>
          <w:caps/>
          <w:sz w:val="22"/>
          <w:szCs w:val="22"/>
          <w:lang w:val="lt-LT"/>
        </w:rPr>
      </w:pPr>
      <w:r>
        <w:rPr>
          <w:b/>
          <w:caps/>
          <w:sz w:val="22"/>
          <w:szCs w:val="22"/>
          <w:lang w:val="lt-LT"/>
        </w:rPr>
        <w:t>RegistracijOS SĄLYGOS</w:t>
      </w:r>
    </w:p>
    <w:p w14:paraId="191F227E" w14:textId="77777777" w:rsidR="007732CC" w:rsidRDefault="007732CC">
      <w:pPr>
        <w:widowControl w:val="0"/>
        <w:tabs>
          <w:tab w:val="left" w:pos="1296"/>
        </w:tabs>
        <w:snapToGrid w:val="0"/>
        <w:rPr>
          <w:sz w:val="22"/>
          <w:szCs w:val="22"/>
          <w:lang w:val="lt-LT"/>
        </w:rPr>
      </w:pPr>
    </w:p>
    <w:p w14:paraId="5A7AF7F1" w14:textId="77777777" w:rsidR="007732CC" w:rsidRDefault="00196C7A">
      <w:pPr>
        <w:widowControl w:val="0"/>
        <w:tabs>
          <w:tab w:val="left" w:pos="1701"/>
        </w:tabs>
        <w:snapToGrid w:val="0"/>
        <w:ind w:left="1701" w:right="567" w:hanging="567"/>
        <w:rPr>
          <w:b/>
          <w:sz w:val="22"/>
          <w:szCs w:val="22"/>
          <w:lang w:val="lt-LT"/>
        </w:rPr>
      </w:pPr>
      <w:r>
        <w:rPr>
          <w:b/>
          <w:sz w:val="22"/>
          <w:szCs w:val="22"/>
          <w:lang w:val="lt-LT"/>
        </w:rPr>
        <w:t>A.</w:t>
      </w:r>
      <w:r>
        <w:rPr>
          <w:b/>
          <w:sz w:val="22"/>
          <w:szCs w:val="22"/>
          <w:lang w:val="lt-LT"/>
        </w:rPr>
        <w:tab/>
        <w:t>GAMINTOJAS (-AI), ATSAKINGAS (-I) UŽ SERIJŲ IŠLEIDIMĄ</w:t>
      </w:r>
    </w:p>
    <w:p w14:paraId="3A86ACEC" w14:textId="77777777" w:rsidR="007732CC" w:rsidRDefault="007732CC">
      <w:pPr>
        <w:widowControl w:val="0"/>
        <w:tabs>
          <w:tab w:val="left" w:pos="1701"/>
        </w:tabs>
        <w:snapToGrid w:val="0"/>
        <w:ind w:left="567" w:right="567" w:hanging="567"/>
        <w:rPr>
          <w:sz w:val="22"/>
          <w:szCs w:val="22"/>
          <w:lang w:val="lt-LT"/>
        </w:rPr>
      </w:pPr>
    </w:p>
    <w:p w14:paraId="5BA4A170" w14:textId="77777777" w:rsidR="007732CC" w:rsidRDefault="00196C7A">
      <w:pPr>
        <w:widowControl w:val="0"/>
        <w:tabs>
          <w:tab w:val="left" w:pos="1701"/>
        </w:tabs>
        <w:snapToGrid w:val="0"/>
        <w:ind w:left="1701" w:right="567" w:hanging="567"/>
        <w:rPr>
          <w:b/>
          <w:sz w:val="22"/>
          <w:szCs w:val="22"/>
          <w:lang w:val="lt-LT"/>
        </w:rPr>
      </w:pPr>
      <w:r>
        <w:rPr>
          <w:b/>
          <w:sz w:val="22"/>
          <w:szCs w:val="22"/>
          <w:lang w:val="lt-LT"/>
        </w:rPr>
        <w:t>B.</w:t>
      </w:r>
      <w:r>
        <w:rPr>
          <w:b/>
          <w:sz w:val="22"/>
          <w:szCs w:val="22"/>
          <w:lang w:val="lt-LT"/>
        </w:rPr>
        <w:tab/>
        <w:t>TIEKIMO IR VARTOJIMO SĄLYGOS AR APRIBOJIMAI</w:t>
      </w:r>
    </w:p>
    <w:p w14:paraId="55D23F5F" w14:textId="77777777" w:rsidR="007732CC" w:rsidRDefault="007732CC">
      <w:pPr>
        <w:widowControl w:val="0"/>
        <w:tabs>
          <w:tab w:val="left" w:pos="1296"/>
        </w:tabs>
        <w:snapToGrid w:val="0"/>
        <w:rPr>
          <w:sz w:val="22"/>
          <w:szCs w:val="22"/>
          <w:lang w:val="lt-LT"/>
        </w:rPr>
      </w:pPr>
    </w:p>
    <w:p w14:paraId="7DD5F8BF" w14:textId="77777777" w:rsidR="007732CC" w:rsidRDefault="00196C7A">
      <w:pPr>
        <w:widowControl w:val="0"/>
        <w:tabs>
          <w:tab w:val="left" w:pos="567"/>
        </w:tabs>
        <w:snapToGrid w:val="0"/>
        <w:ind w:left="567" w:hanging="567"/>
        <w:outlineLvl w:val="1"/>
        <w:rPr>
          <w:b/>
          <w:sz w:val="22"/>
          <w:szCs w:val="22"/>
          <w:lang w:val="lt-LT"/>
        </w:rPr>
      </w:pPr>
      <w:r>
        <w:rPr>
          <w:b/>
          <w:sz w:val="22"/>
          <w:szCs w:val="22"/>
          <w:lang w:val="lt-LT"/>
        </w:rPr>
        <w:br w:type="page"/>
      </w:r>
      <w:r>
        <w:rPr>
          <w:b/>
          <w:sz w:val="22"/>
          <w:szCs w:val="22"/>
          <w:lang w:val="lt-LT"/>
        </w:rPr>
        <w:lastRenderedPageBreak/>
        <w:t>A.</w:t>
      </w:r>
      <w:r>
        <w:rPr>
          <w:b/>
          <w:sz w:val="22"/>
          <w:szCs w:val="22"/>
          <w:lang w:val="lt-LT"/>
        </w:rPr>
        <w:tab/>
        <w:t>GAMINTOJAS (-AI), ATSAKINGAS (-I) UŽ SERIJŲ IŠLEIDIMĄ</w:t>
      </w:r>
    </w:p>
    <w:p w14:paraId="14B4C468" w14:textId="77777777" w:rsidR="007732CC" w:rsidRDefault="007732CC">
      <w:pPr>
        <w:widowControl w:val="0"/>
        <w:tabs>
          <w:tab w:val="left" w:pos="1296"/>
        </w:tabs>
        <w:snapToGrid w:val="0"/>
        <w:rPr>
          <w:sz w:val="22"/>
          <w:szCs w:val="22"/>
          <w:lang w:val="lt-LT"/>
        </w:rPr>
      </w:pPr>
    </w:p>
    <w:p w14:paraId="75DF778F" w14:textId="77777777" w:rsidR="007732CC" w:rsidRDefault="00196C7A">
      <w:pPr>
        <w:widowControl w:val="0"/>
        <w:tabs>
          <w:tab w:val="left" w:pos="1296"/>
        </w:tabs>
        <w:snapToGrid w:val="0"/>
        <w:rPr>
          <w:sz w:val="22"/>
          <w:szCs w:val="22"/>
          <w:u w:val="single"/>
          <w:lang w:val="lt-LT"/>
        </w:rPr>
      </w:pPr>
      <w:r>
        <w:rPr>
          <w:sz w:val="22"/>
          <w:szCs w:val="22"/>
          <w:u w:val="single"/>
          <w:lang w:val="lt-LT"/>
        </w:rPr>
        <w:t>Gamintojo (-ų), atsakingo (-ų) už serijų išleidimą, pavadinimas (-ai) ir adresas (-ai)</w:t>
      </w:r>
    </w:p>
    <w:p w14:paraId="18FAA87B" w14:textId="77777777" w:rsidR="007732CC" w:rsidRDefault="007732CC">
      <w:pPr>
        <w:widowControl w:val="0"/>
        <w:tabs>
          <w:tab w:val="left" w:pos="1296"/>
        </w:tabs>
        <w:snapToGrid w:val="0"/>
        <w:rPr>
          <w:sz w:val="22"/>
          <w:szCs w:val="22"/>
          <w:lang w:val="lt-LT"/>
        </w:rPr>
      </w:pPr>
    </w:p>
    <w:p w14:paraId="631E3027" w14:textId="77777777" w:rsidR="007732CC" w:rsidRDefault="00196C7A">
      <w:pPr>
        <w:widowControl w:val="0"/>
        <w:tabs>
          <w:tab w:val="left" w:pos="567"/>
        </w:tabs>
        <w:snapToGrid w:val="0"/>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182A2E39" w14:textId="77777777" w:rsidR="007732CC" w:rsidRDefault="00196C7A">
      <w:pPr>
        <w:widowControl w:val="0"/>
        <w:tabs>
          <w:tab w:val="left" w:pos="567"/>
        </w:tabs>
        <w:snapToGrid w:val="0"/>
        <w:jc w:val="both"/>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253C0352" w14:textId="77777777" w:rsidR="007732CC" w:rsidRDefault="00196C7A">
      <w:pPr>
        <w:widowControl w:val="0"/>
        <w:tabs>
          <w:tab w:val="left" w:pos="567"/>
        </w:tabs>
        <w:snapToGrid w:val="0"/>
        <w:jc w:val="both"/>
        <w:rPr>
          <w:sz w:val="22"/>
          <w:szCs w:val="22"/>
          <w:lang w:val="lt-LT"/>
        </w:rPr>
      </w:pPr>
      <w:r>
        <w:rPr>
          <w:sz w:val="22"/>
          <w:szCs w:val="22"/>
          <w:lang w:val="lt-LT"/>
        </w:rPr>
        <w:t>8501 Novo mesto</w:t>
      </w:r>
    </w:p>
    <w:p w14:paraId="0A5826A0" w14:textId="77777777" w:rsidR="007732CC" w:rsidRDefault="00196C7A">
      <w:pPr>
        <w:widowControl w:val="0"/>
        <w:tabs>
          <w:tab w:val="left" w:pos="567"/>
        </w:tabs>
        <w:snapToGrid w:val="0"/>
        <w:jc w:val="both"/>
        <w:rPr>
          <w:sz w:val="22"/>
          <w:szCs w:val="22"/>
          <w:lang w:val="lt-LT"/>
        </w:rPr>
      </w:pPr>
      <w:r>
        <w:rPr>
          <w:sz w:val="22"/>
          <w:szCs w:val="22"/>
          <w:lang w:val="lt-LT"/>
        </w:rPr>
        <w:t>Slovėnija</w:t>
      </w:r>
    </w:p>
    <w:p w14:paraId="72CE86B0" w14:textId="77777777" w:rsidR="007732CC" w:rsidRDefault="007732CC">
      <w:pPr>
        <w:widowControl w:val="0"/>
        <w:tabs>
          <w:tab w:val="left" w:pos="567"/>
        </w:tabs>
        <w:snapToGrid w:val="0"/>
        <w:rPr>
          <w:sz w:val="22"/>
          <w:szCs w:val="22"/>
          <w:lang w:val="lt-LT"/>
        </w:rPr>
      </w:pPr>
    </w:p>
    <w:p w14:paraId="78120179"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arba</w:t>
      </w:r>
    </w:p>
    <w:p w14:paraId="65CF82C1" w14:textId="77777777" w:rsidR="007732CC" w:rsidRDefault="007732CC">
      <w:pPr>
        <w:widowControl w:val="0"/>
        <w:numPr>
          <w:ilvl w:val="12"/>
          <w:numId w:val="0"/>
        </w:numPr>
        <w:tabs>
          <w:tab w:val="left" w:pos="1296"/>
        </w:tabs>
        <w:snapToGrid w:val="0"/>
        <w:ind w:right="-2"/>
        <w:rPr>
          <w:sz w:val="22"/>
          <w:szCs w:val="22"/>
          <w:lang w:val="lt-LT"/>
        </w:rPr>
      </w:pPr>
    </w:p>
    <w:p w14:paraId="64D8136F"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TAD Pharma </w:t>
      </w:r>
      <w:proofErr w:type="spellStart"/>
      <w:r>
        <w:rPr>
          <w:sz w:val="22"/>
          <w:szCs w:val="22"/>
          <w:lang w:val="lt-LT"/>
        </w:rPr>
        <w:t>GmbH</w:t>
      </w:r>
      <w:proofErr w:type="spellEnd"/>
    </w:p>
    <w:p w14:paraId="506E63B0" w14:textId="77777777" w:rsidR="007732CC" w:rsidRDefault="00196C7A">
      <w:pPr>
        <w:widowControl w:val="0"/>
        <w:numPr>
          <w:ilvl w:val="12"/>
          <w:numId w:val="0"/>
        </w:numPr>
        <w:tabs>
          <w:tab w:val="left" w:pos="1296"/>
        </w:tabs>
        <w:snapToGrid w:val="0"/>
        <w:ind w:right="-2"/>
        <w:rPr>
          <w:sz w:val="22"/>
          <w:szCs w:val="22"/>
          <w:lang w:val="lt-LT"/>
        </w:rPr>
      </w:pPr>
      <w:proofErr w:type="spellStart"/>
      <w:r>
        <w:rPr>
          <w:sz w:val="22"/>
          <w:szCs w:val="22"/>
          <w:lang w:val="lt-LT"/>
        </w:rPr>
        <w:t>Heinz-Lohmann-Straße</w:t>
      </w:r>
      <w:proofErr w:type="spellEnd"/>
      <w:r>
        <w:rPr>
          <w:sz w:val="22"/>
          <w:szCs w:val="22"/>
          <w:lang w:val="lt-LT"/>
        </w:rPr>
        <w:t xml:space="preserve"> 5</w:t>
      </w:r>
    </w:p>
    <w:p w14:paraId="35F33306"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27472 </w:t>
      </w:r>
      <w:proofErr w:type="spellStart"/>
      <w:r>
        <w:rPr>
          <w:sz w:val="22"/>
          <w:szCs w:val="22"/>
          <w:lang w:val="lt-LT"/>
        </w:rPr>
        <w:t>Cuxhaven</w:t>
      </w:r>
      <w:proofErr w:type="spellEnd"/>
    </w:p>
    <w:p w14:paraId="4DF95016"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Vokietija</w:t>
      </w:r>
    </w:p>
    <w:p w14:paraId="70822CD6" w14:textId="77777777" w:rsidR="007732CC" w:rsidRDefault="007732CC">
      <w:pPr>
        <w:widowControl w:val="0"/>
        <w:tabs>
          <w:tab w:val="left" w:pos="567"/>
        </w:tabs>
        <w:snapToGrid w:val="0"/>
        <w:jc w:val="both"/>
        <w:rPr>
          <w:noProof/>
          <w:sz w:val="22"/>
          <w:szCs w:val="22"/>
          <w:lang w:val="lt-LT"/>
        </w:rPr>
      </w:pPr>
    </w:p>
    <w:p w14:paraId="4CFF0D92" w14:textId="77777777" w:rsidR="007732CC" w:rsidRDefault="00196C7A">
      <w:pPr>
        <w:widowControl w:val="0"/>
        <w:tabs>
          <w:tab w:val="left" w:pos="567"/>
        </w:tabs>
        <w:snapToGrid w:val="0"/>
        <w:jc w:val="both"/>
        <w:rPr>
          <w:sz w:val="22"/>
          <w:szCs w:val="22"/>
          <w:lang w:val="lt-LT"/>
        </w:rPr>
      </w:pPr>
      <w:r>
        <w:rPr>
          <w:noProof/>
          <w:sz w:val="22"/>
          <w:szCs w:val="22"/>
          <w:lang w:val="lt-LT"/>
        </w:rPr>
        <w:t>Su pakuote pateikiamame lapelyje nurodomas gamintojo, atsakingo už konkrečios serijos išleidimą, pavadinimas ir adresas.</w:t>
      </w:r>
    </w:p>
    <w:p w14:paraId="6FB86F61" w14:textId="77777777" w:rsidR="007732CC" w:rsidRDefault="007732CC">
      <w:pPr>
        <w:widowControl w:val="0"/>
        <w:tabs>
          <w:tab w:val="left" w:pos="1296"/>
        </w:tabs>
        <w:snapToGrid w:val="0"/>
        <w:rPr>
          <w:sz w:val="22"/>
          <w:szCs w:val="22"/>
          <w:lang w:val="lt-LT"/>
        </w:rPr>
      </w:pPr>
    </w:p>
    <w:p w14:paraId="1195D82C" w14:textId="77777777" w:rsidR="007732CC" w:rsidRDefault="007732CC">
      <w:pPr>
        <w:widowControl w:val="0"/>
        <w:tabs>
          <w:tab w:val="left" w:pos="1296"/>
        </w:tabs>
        <w:snapToGrid w:val="0"/>
        <w:rPr>
          <w:sz w:val="22"/>
          <w:szCs w:val="22"/>
          <w:lang w:val="lt-LT"/>
        </w:rPr>
      </w:pPr>
    </w:p>
    <w:p w14:paraId="3C92D43F" w14:textId="77777777" w:rsidR="007732CC" w:rsidRDefault="00196C7A">
      <w:pPr>
        <w:widowControl w:val="0"/>
        <w:tabs>
          <w:tab w:val="left" w:pos="567"/>
        </w:tabs>
        <w:snapToGrid w:val="0"/>
        <w:ind w:left="567" w:hanging="567"/>
        <w:outlineLvl w:val="1"/>
        <w:rPr>
          <w:b/>
          <w:kern w:val="28"/>
          <w:sz w:val="22"/>
          <w:szCs w:val="22"/>
          <w:lang w:val="lt-LT"/>
        </w:rPr>
      </w:pPr>
      <w:bookmarkStart w:id="7" w:name="_Toc129243255"/>
      <w:bookmarkStart w:id="8" w:name="_Toc129243130"/>
      <w:bookmarkStart w:id="9" w:name="_Toc129243254"/>
      <w:bookmarkStart w:id="10" w:name="_Toc129243129"/>
      <w:r>
        <w:rPr>
          <w:b/>
          <w:sz w:val="22"/>
          <w:szCs w:val="22"/>
          <w:lang w:val="lt-LT"/>
        </w:rPr>
        <w:t>B.</w:t>
      </w:r>
      <w:r>
        <w:rPr>
          <w:b/>
          <w:sz w:val="22"/>
          <w:szCs w:val="22"/>
          <w:lang w:val="lt-LT"/>
        </w:rPr>
        <w:tab/>
        <w:t>TIEKIMO IR VARTOJIMO SĄLYGOS AR APRIBOJIMAI</w:t>
      </w:r>
      <w:bookmarkEnd w:id="7"/>
      <w:bookmarkEnd w:id="8"/>
      <w:bookmarkEnd w:id="9"/>
      <w:bookmarkEnd w:id="10"/>
    </w:p>
    <w:p w14:paraId="67E53A91" w14:textId="77777777" w:rsidR="007732CC" w:rsidRDefault="007732CC">
      <w:pPr>
        <w:widowControl w:val="0"/>
        <w:tabs>
          <w:tab w:val="left" w:pos="1296"/>
        </w:tabs>
        <w:snapToGrid w:val="0"/>
        <w:rPr>
          <w:sz w:val="22"/>
          <w:szCs w:val="22"/>
          <w:lang w:val="lt-LT"/>
        </w:rPr>
      </w:pPr>
    </w:p>
    <w:p w14:paraId="6004CA07" w14:textId="77777777" w:rsidR="007732CC" w:rsidRDefault="00196C7A">
      <w:pPr>
        <w:widowControl w:val="0"/>
        <w:tabs>
          <w:tab w:val="left" w:pos="1296"/>
        </w:tabs>
        <w:snapToGrid w:val="0"/>
        <w:rPr>
          <w:sz w:val="22"/>
          <w:szCs w:val="22"/>
          <w:lang w:val="lt-LT"/>
        </w:rPr>
      </w:pPr>
      <w:r>
        <w:rPr>
          <w:sz w:val="22"/>
          <w:szCs w:val="22"/>
          <w:lang w:val="lt-LT"/>
        </w:rPr>
        <w:t>Receptinis vaistinis preparatas.</w:t>
      </w:r>
    </w:p>
    <w:p w14:paraId="32C76A53" w14:textId="77777777" w:rsidR="007732CC" w:rsidRDefault="00196C7A">
      <w:pPr>
        <w:widowControl w:val="0"/>
        <w:tabs>
          <w:tab w:val="left" w:pos="1296"/>
        </w:tabs>
        <w:snapToGrid w:val="0"/>
        <w:rPr>
          <w:sz w:val="22"/>
          <w:szCs w:val="22"/>
          <w:lang w:val="lt-LT"/>
        </w:rPr>
      </w:pPr>
      <w:r>
        <w:rPr>
          <w:sz w:val="22"/>
          <w:szCs w:val="22"/>
          <w:lang w:val="lt-LT"/>
        </w:rPr>
        <w:br w:type="page"/>
      </w:r>
    </w:p>
    <w:p w14:paraId="2746CEB1" w14:textId="77777777" w:rsidR="007732CC" w:rsidRDefault="007732CC">
      <w:pPr>
        <w:widowControl w:val="0"/>
        <w:tabs>
          <w:tab w:val="left" w:pos="1296"/>
        </w:tabs>
        <w:snapToGrid w:val="0"/>
        <w:rPr>
          <w:sz w:val="22"/>
          <w:szCs w:val="22"/>
          <w:lang w:val="lt-LT"/>
        </w:rPr>
      </w:pPr>
    </w:p>
    <w:p w14:paraId="62741C4A" w14:textId="77777777" w:rsidR="007732CC" w:rsidRDefault="007732CC">
      <w:pPr>
        <w:widowControl w:val="0"/>
        <w:tabs>
          <w:tab w:val="left" w:pos="1296"/>
        </w:tabs>
        <w:snapToGrid w:val="0"/>
        <w:rPr>
          <w:sz w:val="22"/>
          <w:szCs w:val="22"/>
          <w:lang w:val="lt-LT"/>
        </w:rPr>
      </w:pPr>
    </w:p>
    <w:p w14:paraId="1B6E215F" w14:textId="77777777" w:rsidR="007732CC" w:rsidRDefault="007732CC">
      <w:pPr>
        <w:widowControl w:val="0"/>
        <w:tabs>
          <w:tab w:val="left" w:pos="1296"/>
        </w:tabs>
        <w:snapToGrid w:val="0"/>
        <w:rPr>
          <w:sz w:val="22"/>
          <w:szCs w:val="22"/>
          <w:lang w:val="lt-LT"/>
        </w:rPr>
      </w:pPr>
    </w:p>
    <w:p w14:paraId="6B02EEDC" w14:textId="77777777" w:rsidR="007732CC" w:rsidRDefault="007732CC">
      <w:pPr>
        <w:widowControl w:val="0"/>
        <w:tabs>
          <w:tab w:val="left" w:pos="1296"/>
        </w:tabs>
        <w:snapToGrid w:val="0"/>
        <w:rPr>
          <w:sz w:val="22"/>
          <w:szCs w:val="22"/>
          <w:lang w:val="lt-LT"/>
        </w:rPr>
      </w:pPr>
    </w:p>
    <w:p w14:paraId="6A925459" w14:textId="77777777" w:rsidR="007732CC" w:rsidRDefault="007732CC">
      <w:pPr>
        <w:widowControl w:val="0"/>
        <w:tabs>
          <w:tab w:val="left" w:pos="1296"/>
        </w:tabs>
        <w:snapToGrid w:val="0"/>
        <w:rPr>
          <w:sz w:val="22"/>
          <w:szCs w:val="22"/>
          <w:lang w:val="lt-LT"/>
        </w:rPr>
      </w:pPr>
    </w:p>
    <w:p w14:paraId="0ABABFDD" w14:textId="77777777" w:rsidR="007732CC" w:rsidRDefault="007732CC">
      <w:pPr>
        <w:widowControl w:val="0"/>
        <w:tabs>
          <w:tab w:val="left" w:pos="1296"/>
        </w:tabs>
        <w:snapToGrid w:val="0"/>
        <w:rPr>
          <w:sz w:val="22"/>
          <w:szCs w:val="22"/>
          <w:lang w:val="lt-LT"/>
        </w:rPr>
      </w:pPr>
    </w:p>
    <w:p w14:paraId="395F397B" w14:textId="77777777" w:rsidR="007732CC" w:rsidRDefault="007732CC">
      <w:pPr>
        <w:widowControl w:val="0"/>
        <w:tabs>
          <w:tab w:val="left" w:pos="1296"/>
        </w:tabs>
        <w:snapToGrid w:val="0"/>
        <w:rPr>
          <w:sz w:val="22"/>
          <w:szCs w:val="22"/>
          <w:lang w:val="lt-LT"/>
        </w:rPr>
      </w:pPr>
    </w:p>
    <w:p w14:paraId="152D065E" w14:textId="77777777" w:rsidR="007732CC" w:rsidRDefault="007732CC">
      <w:pPr>
        <w:widowControl w:val="0"/>
        <w:tabs>
          <w:tab w:val="left" w:pos="1296"/>
        </w:tabs>
        <w:snapToGrid w:val="0"/>
        <w:rPr>
          <w:sz w:val="22"/>
          <w:szCs w:val="22"/>
          <w:lang w:val="lt-LT"/>
        </w:rPr>
      </w:pPr>
    </w:p>
    <w:p w14:paraId="7B5A0016" w14:textId="77777777" w:rsidR="007732CC" w:rsidRDefault="007732CC">
      <w:pPr>
        <w:widowControl w:val="0"/>
        <w:tabs>
          <w:tab w:val="left" w:pos="1296"/>
        </w:tabs>
        <w:snapToGrid w:val="0"/>
        <w:rPr>
          <w:sz w:val="22"/>
          <w:szCs w:val="22"/>
          <w:lang w:val="lt-LT"/>
        </w:rPr>
      </w:pPr>
    </w:p>
    <w:p w14:paraId="46C2582F" w14:textId="77777777" w:rsidR="007732CC" w:rsidRDefault="007732CC">
      <w:pPr>
        <w:widowControl w:val="0"/>
        <w:tabs>
          <w:tab w:val="left" w:pos="1296"/>
        </w:tabs>
        <w:snapToGrid w:val="0"/>
        <w:rPr>
          <w:sz w:val="22"/>
          <w:szCs w:val="22"/>
          <w:lang w:val="lt-LT"/>
        </w:rPr>
      </w:pPr>
    </w:p>
    <w:p w14:paraId="28BDD738" w14:textId="77777777" w:rsidR="007732CC" w:rsidRDefault="007732CC">
      <w:pPr>
        <w:widowControl w:val="0"/>
        <w:tabs>
          <w:tab w:val="left" w:pos="1296"/>
        </w:tabs>
        <w:snapToGrid w:val="0"/>
        <w:rPr>
          <w:sz w:val="22"/>
          <w:szCs w:val="22"/>
          <w:lang w:val="lt-LT"/>
        </w:rPr>
      </w:pPr>
    </w:p>
    <w:p w14:paraId="15F65883" w14:textId="77777777" w:rsidR="007732CC" w:rsidRDefault="007732CC">
      <w:pPr>
        <w:widowControl w:val="0"/>
        <w:tabs>
          <w:tab w:val="left" w:pos="1296"/>
        </w:tabs>
        <w:snapToGrid w:val="0"/>
        <w:rPr>
          <w:sz w:val="22"/>
          <w:szCs w:val="22"/>
          <w:lang w:val="lt-LT"/>
        </w:rPr>
      </w:pPr>
    </w:p>
    <w:p w14:paraId="26AE52E9" w14:textId="77777777" w:rsidR="007732CC" w:rsidRDefault="007732CC">
      <w:pPr>
        <w:widowControl w:val="0"/>
        <w:tabs>
          <w:tab w:val="left" w:pos="1296"/>
        </w:tabs>
        <w:snapToGrid w:val="0"/>
        <w:rPr>
          <w:sz w:val="22"/>
          <w:szCs w:val="22"/>
          <w:lang w:val="lt-LT"/>
        </w:rPr>
      </w:pPr>
    </w:p>
    <w:p w14:paraId="08AF8CC4" w14:textId="77777777" w:rsidR="007732CC" w:rsidRDefault="007732CC">
      <w:pPr>
        <w:widowControl w:val="0"/>
        <w:tabs>
          <w:tab w:val="left" w:pos="1296"/>
        </w:tabs>
        <w:snapToGrid w:val="0"/>
        <w:rPr>
          <w:sz w:val="22"/>
          <w:szCs w:val="22"/>
          <w:lang w:val="lt-LT"/>
        </w:rPr>
      </w:pPr>
    </w:p>
    <w:p w14:paraId="51B7DFB1" w14:textId="77777777" w:rsidR="007732CC" w:rsidRDefault="007732CC">
      <w:pPr>
        <w:widowControl w:val="0"/>
        <w:tabs>
          <w:tab w:val="left" w:pos="1296"/>
        </w:tabs>
        <w:snapToGrid w:val="0"/>
        <w:rPr>
          <w:sz w:val="22"/>
          <w:szCs w:val="22"/>
          <w:lang w:val="lt-LT"/>
        </w:rPr>
      </w:pPr>
    </w:p>
    <w:p w14:paraId="160D74C0" w14:textId="77777777" w:rsidR="007732CC" w:rsidRDefault="007732CC">
      <w:pPr>
        <w:widowControl w:val="0"/>
        <w:tabs>
          <w:tab w:val="left" w:pos="1296"/>
        </w:tabs>
        <w:snapToGrid w:val="0"/>
        <w:rPr>
          <w:sz w:val="22"/>
          <w:szCs w:val="22"/>
          <w:lang w:val="lt-LT"/>
        </w:rPr>
      </w:pPr>
    </w:p>
    <w:p w14:paraId="1D44AF5C" w14:textId="77777777" w:rsidR="007732CC" w:rsidRDefault="007732CC">
      <w:pPr>
        <w:widowControl w:val="0"/>
        <w:tabs>
          <w:tab w:val="left" w:pos="1296"/>
        </w:tabs>
        <w:snapToGrid w:val="0"/>
        <w:rPr>
          <w:sz w:val="22"/>
          <w:szCs w:val="22"/>
          <w:lang w:val="lt-LT"/>
        </w:rPr>
      </w:pPr>
    </w:p>
    <w:p w14:paraId="6F082C71" w14:textId="77777777" w:rsidR="007732CC" w:rsidRDefault="007732CC">
      <w:pPr>
        <w:widowControl w:val="0"/>
        <w:tabs>
          <w:tab w:val="left" w:pos="1296"/>
        </w:tabs>
        <w:snapToGrid w:val="0"/>
        <w:rPr>
          <w:sz w:val="22"/>
          <w:szCs w:val="22"/>
          <w:lang w:val="lt-LT"/>
        </w:rPr>
      </w:pPr>
    </w:p>
    <w:p w14:paraId="279DEAF5" w14:textId="77777777" w:rsidR="007732CC" w:rsidRDefault="007732CC">
      <w:pPr>
        <w:widowControl w:val="0"/>
        <w:tabs>
          <w:tab w:val="left" w:pos="1296"/>
        </w:tabs>
        <w:snapToGrid w:val="0"/>
        <w:rPr>
          <w:sz w:val="22"/>
          <w:szCs w:val="22"/>
          <w:lang w:val="lt-LT"/>
        </w:rPr>
      </w:pPr>
    </w:p>
    <w:p w14:paraId="704B6EE0" w14:textId="77777777" w:rsidR="007732CC" w:rsidRDefault="007732CC">
      <w:pPr>
        <w:widowControl w:val="0"/>
        <w:tabs>
          <w:tab w:val="left" w:pos="1296"/>
        </w:tabs>
        <w:snapToGrid w:val="0"/>
        <w:rPr>
          <w:sz w:val="22"/>
          <w:szCs w:val="22"/>
          <w:lang w:val="lt-LT"/>
        </w:rPr>
      </w:pPr>
    </w:p>
    <w:p w14:paraId="18E97838" w14:textId="77777777" w:rsidR="007732CC" w:rsidRDefault="007732CC">
      <w:pPr>
        <w:widowControl w:val="0"/>
        <w:tabs>
          <w:tab w:val="left" w:pos="1296"/>
        </w:tabs>
        <w:snapToGrid w:val="0"/>
        <w:rPr>
          <w:sz w:val="22"/>
          <w:szCs w:val="22"/>
          <w:lang w:val="lt-LT"/>
        </w:rPr>
      </w:pPr>
    </w:p>
    <w:p w14:paraId="4FB5C519" w14:textId="77777777" w:rsidR="007732CC" w:rsidRDefault="007732CC">
      <w:pPr>
        <w:widowControl w:val="0"/>
        <w:tabs>
          <w:tab w:val="left" w:pos="1296"/>
        </w:tabs>
        <w:snapToGrid w:val="0"/>
        <w:rPr>
          <w:sz w:val="22"/>
          <w:szCs w:val="22"/>
          <w:lang w:val="lt-LT"/>
        </w:rPr>
      </w:pPr>
    </w:p>
    <w:p w14:paraId="0B57383C" w14:textId="77777777" w:rsidR="007732CC" w:rsidRDefault="00196C7A">
      <w:pPr>
        <w:widowControl w:val="0"/>
        <w:tabs>
          <w:tab w:val="left" w:pos="567"/>
        </w:tabs>
        <w:snapToGrid w:val="0"/>
        <w:ind w:left="567" w:hanging="567"/>
        <w:jc w:val="center"/>
        <w:outlineLvl w:val="0"/>
        <w:rPr>
          <w:b/>
          <w:caps/>
          <w:sz w:val="22"/>
          <w:szCs w:val="22"/>
          <w:lang w:val="lt-LT"/>
        </w:rPr>
      </w:pPr>
      <w:bookmarkStart w:id="11" w:name="_Toc129243259"/>
      <w:bookmarkStart w:id="12" w:name="_Toc129243134"/>
      <w:r>
        <w:rPr>
          <w:b/>
          <w:caps/>
          <w:sz w:val="22"/>
          <w:szCs w:val="22"/>
          <w:lang w:val="lt-LT"/>
        </w:rPr>
        <w:t>III PRIEDAS</w:t>
      </w:r>
      <w:bookmarkEnd w:id="11"/>
      <w:bookmarkEnd w:id="12"/>
    </w:p>
    <w:p w14:paraId="2C151BB5" w14:textId="77777777" w:rsidR="007732CC" w:rsidRDefault="007732CC">
      <w:pPr>
        <w:widowControl w:val="0"/>
        <w:tabs>
          <w:tab w:val="left" w:pos="1296"/>
        </w:tabs>
        <w:snapToGrid w:val="0"/>
        <w:rPr>
          <w:sz w:val="22"/>
          <w:szCs w:val="22"/>
          <w:lang w:val="lt-LT"/>
        </w:rPr>
      </w:pPr>
    </w:p>
    <w:p w14:paraId="40D4B44A" w14:textId="77777777" w:rsidR="007732CC" w:rsidRDefault="00196C7A">
      <w:pPr>
        <w:widowControl w:val="0"/>
        <w:tabs>
          <w:tab w:val="left" w:pos="567"/>
        </w:tabs>
        <w:snapToGrid w:val="0"/>
        <w:ind w:left="567" w:hanging="567"/>
        <w:jc w:val="center"/>
        <w:outlineLvl w:val="0"/>
        <w:rPr>
          <w:b/>
          <w:caps/>
          <w:sz w:val="22"/>
          <w:szCs w:val="22"/>
          <w:lang w:val="lt-LT"/>
        </w:rPr>
      </w:pPr>
      <w:bookmarkStart w:id="13" w:name="_Toc129243260"/>
      <w:bookmarkStart w:id="14" w:name="_Toc129243135"/>
      <w:r>
        <w:rPr>
          <w:b/>
          <w:caps/>
          <w:sz w:val="22"/>
          <w:szCs w:val="22"/>
          <w:lang w:val="lt-LT"/>
        </w:rPr>
        <w:t>ŽENKLINIMAS IR PAKUOTĖS LAPELIS</w:t>
      </w:r>
      <w:bookmarkEnd w:id="13"/>
      <w:bookmarkEnd w:id="14"/>
    </w:p>
    <w:p w14:paraId="3B1543F0" w14:textId="77777777" w:rsidR="007732CC" w:rsidRDefault="00196C7A">
      <w:pPr>
        <w:widowControl w:val="0"/>
        <w:tabs>
          <w:tab w:val="left" w:pos="1296"/>
        </w:tabs>
        <w:snapToGrid w:val="0"/>
        <w:jc w:val="center"/>
        <w:outlineLvl w:val="0"/>
        <w:rPr>
          <w:sz w:val="22"/>
          <w:szCs w:val="22"/>
          <w:lang w:val="lt-LT"/>
        </w:rPr>
      </w:pPr>
      <w:r>
        <w:rPr>
          <w:sz w:val="22"/>
          <w:szCs w:val="22"/>
          <w:lang w:val="lt-LT"/>
        </w:rPr>
        <w:br w:type="page"/>
      </w:r>
    </w:p>
    <w:p w14:paraId="39DC2BD9" w14:textId="77777777" w:rsidR="007732CC" w:rsidRDefault="007732CC">
      <w:pPr>
        <w:widowControl w:val="0"/>
        <w:tabs>
          <w:tab w:val="left" w:pos="1296"/>
        </w:tabs>
        <w:snapToGrid w:val="0"/>
        <w:jc w:val="center"/>
        <w:outlineLvl w:val="0"/>
        <w:rPr>
          <w:sz w:val="22"/>
          <w:szCs w:val="22"/>
          <w:lang w:val="lt-LT"/>
        </w:rPr>
      </w:pPr>
    </w:p>
    <w:p w14:paraId="4E8AFF9E" w14:textId="77777777" w:rsidR="007732CC" w:rsidRDefault="007732CC">
      <w:pPr>
        <w:widowControl w:val="0"/>
        <w:tabs>
          <w:tab w:val="left" w:pos="1296"/>
        </w:tabs>
        <w:snapToGrid w:val="0"/>
        <w:jc w:val="center"/>
        <w:outlineLvl w:val="0"/>
        <w:rPr>
          <w:sz w:val="22"/>
          <w:szCs w:val="22"/>
          <w:lang w:val="lt-LT"/>
        </w:rPr>
      </w:pPr>
    </w:p>
    <w:p w14:paraId="457D3DCB" w14:textId="77777777" w:rsidR="007732CC" w:rsidRDefault="007732CC">
      <w:pPr>
        <w:widowControl w:val="0"/>
        <w:tabs>
          <w:tab w:val="left" w:pos="1296"/>
        </w:tabs>
        <w:snapToGrid w:val="0"/>
        <w:jc w:val="center"/>
        <w:outlineLvl w:val="0"/>
        <w:rPr>
          <w:sz w:val="22"/>
          <w:szCs w:val="22"/>
          <w:lang w:val="lt-LT"/>
        </w:rPr>
      </w:pPr>
    </w:p>
    <w:p w14:paraId="70B87613" w14:textId="77777777" w:rsidR="007732CC" w:rsidRDefault="007732CC">
      <w:pPr>
        <w:widowControl w:val="0"/>
        <w:tabs>
          <w:tab w:val="left" w:pos="1296"/>
        </w:tabs>
        <w:snapToGrid w:val="0"/>
        <w:jc w:val="center"/>
        <w:outlineLvl w:val="0"/>
        <w:rPr>
          <w:sz w:val="22"/>
          <w:szCs w:val="22"/>
          <w:lang w:val="lt-LT"/>
        </w:rPr>
      </w:pPr>
    </w:p>
    <w:p w14:paraId="6F96B53B" w14:textId="77777777" w:rsidR="007732CC" w:rsidRDefault="007732CC">
      <w:pPr>
        <w:widowControl w:val="0"/>
        <w:tabs>
          <w:tab w:val="left" w:pos="1296"/>
        </w:tabs>
        <w:snapToGrid w:val="0"/>
        <w:jc w:val="center"/>
        <w:outlineLvl w:val="0"/>
        <w:rPr>
          <w:sz w:val="22"/>
          <w:szCs w:val="22"/>
          <w:lang w:val="lt-LT"/>
        </w:rPr>
      </w:pPr>
    </w:p>
    <w:p w14:paraId="03B37BDE" w14:textId="77777777" w:rsidR="007732CC" w:rsidRDefault="007732CC">
      <w:pPr>
        <w:widowControl w:val="0"/>
        <w:tabs>
          <w:tab w:val="left" w:pos="1296"/>
        </w:tabs>
        <w:snapToGrid w:val="0"/>
        <w:jc w:val="center"/>
        <w:outlineLvl w:val="0"/>
        <w:rPr>
          <w:sz w:val="22"/>
          <w:szCs w:val="22"/>
          <w:lang w:val="lt-LT"/>
        </w:rPr>
      </w:pPr>
    </w:p>
    <w:p w14:paraId="17A3A8A0" w14:textId="77777777" w:rsidR="007732CC" w:rsidRDefault="007732CC">
      <w:pPr>
        <w:widowControl w:val="0"/>
        <w:tabs>
          <w:tab w:val="left" w:pos="1296"/>
        </w:tabs>
        <w:snapToGrid w:val="0"/>
        <w:jc w:val="center"/>
        <w:outlineLvl w:val="0"/>
        <w:rPr>
          <w:sz w:val="22"/>
          <w:szCs w:val="22"/>
          <w:lang w:val="lt-LT"/>
        </w:rPr>
      </w:pPr>
    </w:p>
    <w:p w14:paraId="7C88C5B5" w14:textId="77777777" w:rsidR="007732CC" w:rsidRDefault="007732CC">
      <w:pPr>
        <w:widowControl w:val="0"/>
        <w:tabs>
          <w:tab w:val="left" w:pos="1296"/>
        </w:tabs>
        <w:snapToGrid w:val="0"/>
        <w:jc w:val="center"/>
        <w:outlineLvl w:val="0"/>
        <w:rPr>
          <w:sz w:val="22"/>
          <w:szCs w:val="22"/>
          <w:lang w:val="lt-LT"/>
        </w:rPr>
      </w:pPr>
    </w:p>
    <w:p w14:paraId="2615AAD0" w14:textId="77777777" w:rsidR="007732CC" w:rsidRDefault="007732CC">
      <w:pPr>
        <w:widowControl w:val="0"/>
        <w:tabs>
          <w:tab w:val="left" w:pos="1296"/>
        </w:tabs>
        <w:snapToGrid w:val="0"/>
        <w:jc w:val="center"/>
        <w:outlineLvl w:val="0"/>
        <w:rPr>
          <w:sz w:val="22"/>
          <w:szCs w:val="22"/>
          <w:lang w:val="lt-LT"/>
        </w:rPr>
      </w:pPr>
    </w:p>
    <w:p w14:paraId="2846C35B" w14:textId="77777777" w:rsidR="007732CC" w:rsidRDefault="007732CC">
      <w:pPr>
        <w:widowControl w:val="0"/>
        <w:tabs>
          <w:tab w:val="left" w:pos="1296"/>
        </w:tabs>
        <w:snapToGrid w:val="0"/>
        <w:jc w:val="center"/>
        <w:outlineLvl w:val="0"/>
        <w:rPr>
          <w:sz w:val="22"/>
          <w:szCs w:val="22"/>
          <w:lang w:val="lt-LT"/>
        </w:rPr>
      </w:pPr>
    </w:p>
    <w:p w14:paraId="3DC15313" w14:textId="77777777" w:rsidR="007732CC" w:rsidRDefault="007732CC">
      <w:pPr>
        <w:widowControl w:val="0"/>
        <w:tabs>
          <w:tab w:val="left" w:pos="1296"/>
        </w:tabs>
        <w:snapToGrid w:val="0"/>
        <w:jc w:val="center"/>
        <w:outlineLvl w:val="0"/>
        <w:rPr>
          <w:sz w:val="22"/>
          <w:szCs w:val="22"/>
          <w:lang w:val="lt-LT"/>
        </w:rPr>
      </w:pPr>
    </w:p>
    <w:p w14:paraId="3C9CD1A6" w14:textId="77777777" w:rsidR="007732CC" w:rsidRDefault="007732CC">
      <w:pPr>
        <w:widowControl w:val="0"/>
        <w:tabs>
          <w:tab w:val="left" w:pos="1296"/>
        </w:tabs>
        <w:snapToGrid w:val="0"/>
        <w:jc w:val="center"/>
        <w:outlineLvl w:val="0"/>
        <w:rPr>
          <w:sz w:val="22"/>
          <w:szCs w:val="22"/>
          <w:lang w:val="lt-LT"/>
        </w:rPr>
      </w:pPr>
    </w:p>
    <w:p w14:paraId="6723ADA9" w14:textId="77777777" w:rsidR="007732CC" w:rsidRDefault="007732CC">
      <w:pPr>
        <w:widowControl w:val="0"/>
        <w:tabs>
          <w:tab w:val="left" w:pos="1296"/>
        </w:tabs>
        <w:snapToGrid w:val="0"/>
        <w:jc w:val="center"/>
        <w:outlineLvl w:val="0"/>
        <w:rPr>
          <w:sz w:val="22"/>
          <w:szCs w:val="22"/>
          <w:lang w:val="lt-LT"/>
        </w:rPr>
      </w:pPr>
    </w:p>
    <w:p w14:paraId="5ECA1CDC" w14:textId="77777777" w:rsidR="007732CC" w:rsidRDefault="007732CC">
      <w:pPr>
        <w:widowControl w:val="0"/>
        <w:tabs>
          <w:tab w:val="left" w:pos="1296"/>
        </w:tabs>
        <w:snapToGrid w:val="0"/>
        <w:jc w:val="center"/>
        <w:outlineLvl w:val="0"/>
        <w:rPr>
          <w:sz w:val="22"/>
          <w:szCs w:val="22"/>
          <w:lang w:val="lt-LT"/>
        </w:rPr>
      </w:pPr>
    </w:p>
    <w:p w14:paraId="0AC2166A" w14:textId="77777777" w:rsidR="007732CC" w:rsidRDefault="007732CC">
      <w:pPr>
        <w:widowControl w:val="0"/>
        <w:tabs>
          <w:tab w:val="left" w:pos="1296"/>
        </w:tabs>
        <w:snapToGrid w:val="0"/>
        <w:jc w:val="center"/>
        <w:outlineLvl w:val="0"/>
        <w:rPr>
          <w:sz w:val="22"/>
          <w:szCs w:val="22"/>
          <w:lang w:val="lt-LT"/>
        </w:rPr>
      </w:pPr>
    </w:p>
    <w:p w14:paraId="52E2A8F6" w14:textId="77777777" w:rsidR="007732CC" w:rsidRDefault="007732CC">
      <w:pPr>
        <w:widowControl w:val="0"/>
        <w:tabs>
          <w:tab w:val="left" w:pos="1296"/>
        </w:tabs>
        <w:snapToGrid w:val="0"/>
        <w:jc w:val="center"/>
        <w:outlineLvl w:val="0"/>
        <w:rPr>
          <w:sz w:val="22"/>
          <w:szCs w:val="22"/>
          <w:lang w:val="lt-LT"/>
        </w:rPr>
      </w:pPr>
    </w:p>
    <w:p w14:paraId="5C78D802" w14:textId="77777777" w:rsidR="007732CC" w:rsidRDefault="007732CC">
      <w:pPr>
        <w:widowControl w:val="0"/>
        <w:tabs>
          <w:tab w:val="left" w:pos="1296"/>
        </w:tabs>
        <w:snapToGrid w:val="0"/>
        <w:jc w:val="center"/>
        <w:outlineLvl w:val="0"/>
        <w:rPr>
          <w:sz w:val="22"/>
          <w:szCs w:val="22"/>
          <w:lang w:val="lt-LT"/>
        </w:rPr>
      </w:pPr>
    </w:p>
    <w:p w14:paraId="23039B1F" w14:textId="77777777" w:rsidR="007732CC" w:rsidRDefault="007732CC">
      <w:pPr>
        <w:widowControl w:val="0"/>
        <w:tabs>
          <w:tab w:val="left" w:pos="1296"/>
        </w:tabs>
        <w:snapToGrid w:val="0"/>
        <w:jc w:val="center"/>
        <w:outlineLvl w:val="0"/>
        <w:rPr>
          <w:sz w:val="22"/>
          <w:szCs w:val="22"/>
          <w:lang w:val="lt-LT"/>
        </w:rPr>
      </w:pPr>
    </w:p>
    <w:p w14:paraId="5C62B84C" w14:textId="77777777" w:rsidR="007732CC" w:rsidRDefault="007732CC">
      <w:pPr>
        <w:widowControl w:val="0"/>
        <w:tabs>
          <w:tab w:val="left" w:pos="1296"/>
        </w:tabs>
        <w:snapToGrid w:val="0"/>
        <w:jc w:val="center"/>
        <w:outlineLvl w:val="0"/>
        <w:rPr>
          <w:sz w:val="22"/>
          <w:szCs w:val="22"/>
          <w:lang w:val="lt-LT"/>
        </w:rPr>
      </w:pPr>
    </w:p>
    <w:p w14:paraId="524512C0" w14:textId="77777777" w:rsidR="007732CC" w:rsidRDefault="007732CC">
      <w:pPr>
        <w:widowControl w:val="0"/>
        <w:tabs>
          <w:tab w:val="left" w:pos="1296"/>
        </w:tabs>
        <w:snapToGrid w:val="0"/>
        <w:jc w:val="center"/>
        <w:outlineLvl w:val="0"/>
        <w:rPr>
          <w:sz w:val="22"/>
          <w:szCs w:val="22"/>
          <w:lang w:val="lt-LT"/>
        </w:rPr>
      </w:pPr>
    </w:p>
    <w:p w14:paraId="3EED331B" w14:textId="77777777" w:rsidR="007732CC" w:rsidRDefault="007732CC">
      <w:pPr>
        <w:widowControl w:val="0"/>
        <w:tabs>
          <w:tab w:val="left" w:pos="1296"/>
        </w:tabs>
        <w:snapToGrid w:val="0"/>
        <w:jc w:val="center"/>
        <w:outlineLvl w:val="0"/>
        <w:rPr>
          <w:sz w:val="22"/>
          <w:szCs w:val="22"/>
          <w:lang w:val="lt-LT"/>
        </w:rPr>
      </w:pPr>
    </w:p>
    <w:p w14:paraId="2CCE671B" w14:textId="77777777" w:rsidR="007732CC" w:rsidRDefault="007732CC">
      <w:pPr>
        <w:widowControl w:val="0"/>
        <w:tabs>
          <w:tab w:val="left" w:pos="1296"/>
        </w:tabs>
        <w:snapToGrid w:val="0"/>
        <w:jc w:val="center"/>
        <w:outlineLvl w:val="0"/>
        <w:rPr>
          <w:sz w:val="22"/>
          <w:szCs w:val="22"/>
          <w:lang w:val="lt-LT"/>
        </w:rPr>
      </w:pPr>
    </w:p>
    <w:p w14:paraId="0556378D" w14:textId="77777777" w:rsidR="007732CC" w:rsidRDefault="00196C7A">
      <w:pPr>
        <w:widowControl w:val="0"/>
        <w:tabs>
          <w:tab w:val="left" w:pos="567"/>
        </w:tabs>
        <w:snapToGrid w:val="0"/>
        <w:ind w:left="567" w:hanging="567"/>
        <w:jc w:val="center"/>
        <w:outlineLvl w:val="0"/>
        <w:rPr>
          <w:b/>
          <w:caps/>
          <w:sz w:val="22"/>
          <w:szCs w:val="22"/>
          <w:lang w:val="lt-LT"/>
        </w:rPr>
      </w:pPr>
      <w:r>
        <w:rPr>
          <w:b/>
          <w:caps/>
          <w:sz w:val="22"/>
          <w:szCs w:val="22"/>
          <w:lang w:val="lt-LT"/>
        </w:rPr>
        <w:t>A. ŽENKLINIMAS</w:t>
      </w:r>
    </w:p>
    <w:p w14:paraId="579DCD4D" w14:textId="77777777" w:rsidR="007732CC" w:rsidRDefault="00196C7A">
      <w:pPr>
        <w:widowControl w:val="0"/>
        <w:tabs>
          <w:tab w:val="left" w:pos="1296"/>
        </w:tabs>
        <w:snapToGrid w:val="0"/>
        <w:rPr>
          <w:b/>
          <w:sz w:val="22"/>
          <w:szCs w:val="22"/>
          <w:lang w:val="lt-LT"/>
        </w:rPr>
      </w:pPr>
      <w:r>
        <w:rPr>
          <w:sz w:val="22"/>
          <w:szCs w:val="22"/>
          <w:lang w:val="lt-LT"/>
        </w:rPr>
        <w:br w:type="page"/>
      </w:r>
    </w:p>
    <w:p w14:paraId="5BD9DBD6"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lastRenderedPageBreak/>
        <w:t>INFORMACIJA ANT IŠORINĖS PAKUOTĖS</w:t>
      </w:r>
    </w:p>
    <w:p w14:paraId="4FD38AEA" w14:textId="77777777" w:rsidR="007732CC" w:rsidRDefault="007732CC">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p>
    <w:p w14:paraId="01851B9D"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KARTONO DĖŽUTĖ</w:t>
      </w:r>
    </w:p>
    <w:p w14:paraId="6A80F906" w14:textId="77777777" w:rsidR="007732CC" w:rsidRDefault="007732CC">
      <w:pPr>
        <w:widowControl w:val="0"/>
        <w:tabs>
          <w:tab w:val="left" w:pos="1296"/>
        </w:tabs>
        <w:snapToGrid w:val="0"/>
        <w:rPr>
          <w:sz w:val="22"/>
          <w:szCs w:val="22"/>
          <w:lang w:val="lt-LT"/>
        </w:rPr>
      </w:pPr>
    </w:p>
    <w:p w14:paraId="70DE54B6" w14:textId="77777777" w:rsidR="007732CC" w:rsidRDefault="007732CC">
      <w:pPr>
        <w:widowControl w:val="0"/>
        <w:tabs>
          <w:tab w:val="left" w:pos="1296"/>
        </w:tabs>
        <w:snapToGrid w:val="0"/>
        <w:rPr>
          <w:sz w:val="22"/>
          <w:szCs w:val="22"/>
          <w:lang w:val="lt-LT"/>
        </w:rPr>
      </w:pPr>
    </w:p>
    <w:p w14:paraId="1C64C740"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w:t>
      </w:r>
      <w:r>
        <w:rPr>
          <w:b/>
          <w:sz w:val="22"/>
          <w:szCs w:val="22"/>
          <w:lang w:val="lt-LT"/>
        </w:rPr>
        <w:tab/>
        <w:t>VAISTINIO PREPARATO PAVADINIMAS</w:t>
      </w:r>
    </w:p>
    <w:p w14:paraId="613CA2E9" w14:textId="77777777" w:rsidR="007732CC" w:rsidRDefault="007732CC">
      <w:pPr>
        <w:widowControl w:val="0"/>
        <w:tabs>
          <w:tab w:val="left" w:pos="1296"/>
        </w:tabs>
        <w:snapToGrid w:val="0"/>
        <w:rPr>
          <w:sz w:val="22"/>
          <w:szCs w:val="22"/>
          <w:lang w:val="lt-LT"/>
        </w:rPr>
      </w:pPr>
    </w:p>
    <w:p w14:paraId="6E42BB7A"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10 mg/4 mg/1,25 mg plėvele dengtos tabletės</w:t>
      </w:r>
    </w:p>
    <w:p w14:paraId="111F3AAC"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20 mg/4 mg/1,25 mg plėvele dengtos tabletės</w:t>
      </w:r>
    </w:p>
    <w:p w14:paraId="761A9BFE"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10 mg/8 mg/2,5 mg plėvele dengtos tabletės</w:t>
      </w:r>
    </w:p>
    <w:p w14:paraId="75DF525C" w14:textId="77777777" w:rsidR="007732CC" w:rsidRDefault="00196C7A">
      <w:pPr>
        <w:widowControl w:val="0"/>
        <w:tabs>
          <w:tab w:val="left" w:pos="1296"/>
        </w:tabs>
        <w:snapToGrid w:val="0"/>
        <w:rPr>
          <w:sz w:val="22"/>
          <w:szCs w:val="22"/>
          <w:lang w:val="lt-LT"/>
        </w:rPr>
      </w:pPr>
      <w:proofErr w:type="spellStart"/>
      <w:r>
        <w:rPr>
          <w:sz w:val="22"/>
          <w:szCs w:val="22"/>
          <w:highlight w:val="lightGray"/>
          <w:lang w:val="lt-LT"/>
        </w:rPr>
        <w:t>Roxiper</w:t>
      </w:r>
      <w:proofErr w:type="spellEnd"/>
      <w:r>
        <w:rPr>
          <w:sz w:val="22"/>
          <w:szCs w:val="22"/>
          <w:highlight w:val="lightGray"/>
          <w:lang w:val="lt-LT"/>
        </w:rPr>
        <w:t xml:space="preserve"> 20 mg/8 mg/2,5 mg plėvele dengtos tabletės</w:t>
      </w:r>
    </w:p>
    <w:p w14:paraId="136793A1" w14:textId="77777777" w:rsidR="007732CC" w:rsidRDefault="007732CC">
      <w:pPr>
        <w:widowControl w:val="0"/>
        <w:tabs>
          <w:tab w:val="left" w:pos="1296"/>
        </w:tabs>
        <w:snapToGrid w:val="0"/>
        <w:rPr>
          <w:sz w:val="22"/>
          <w:szCs w:val="22"/>
          <w:lang w:val="lt-LT"/>
        </w:rPr>
      </w:pPr>
    </w:p>
    <w:p w14:paraId="079732E0" w14:textId="77777777" w:rsidR="007732CC" w:rsidRDefault="00196C7A">
      <w:pPr>
        <w:widowControl w:val="0"/>
        <w:tabs>
          <w:tab w:val="left" w:pos="1296"/>
        </w:tabs>
        <w:snapToGrid w:val="0"/>
        <w:rPr>
          <w:sz w:val="22"/>
          <w:szCs w:val="22"/>
          <w:lang w:val="lt-LT"/>
        </w:rPr>
      </w:pPr>
      <w:proofErr w:type="spellStart"/>
      <w:r>
        <w:rPr>
          <w:sz w:val="22"/>
          <w:szCs w:val="22"/>
          <w:lang w:val="lt-LT"/>
        </w:rPr>
        <w:t>rozuvastatinas</w:t>
      </w:r>
      <w:proofErr w:type="spellEnd"/>
      <w:r>
        <w:rPr>
          <w:sz w:val="22"/>
          <w:szCs w:val="22"/>
          <w:lang w:val="lt-LT"/>
        </w:rPr>
        <w:t>/</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w:t>
      </w:r>
      <w:proofErr w:type="spellStart"/>
      <w:r>
        <w:rPr>
          <w:sz w:val="22"/>
          <w:szCs w:val="22"/>
          <w:lang w:val="lt-LT"/>
        </w:rPr>
        <w:t>indapamidas</w:t>
      </w:r>
      <w:proofErr w:type="spellEnd"/>
    </w:p>
    <w:p w14:paraId="4E87755E" w14:textId="77777777" w:rsidR="007732CC" w:rsidRDefault="007732CC">
      <w:pPr>
        <w:widowControl w:val="0"/>
        <w:tabs>
          <w:tab w:val="left" w:pos="1296"/>
        </w:tabs>
        <w:snapToGrid w:val="0"/>
        <w:rPr>
          <w:sz w:val="22"/>
          <w:szCs w:val="22"/>
          <w:lang w:val="lt-LT"/>
        </w:rPr>
      </w:pPr>
    </w:p>
    <w:p w14:paraId="3DAE879E" w14:textId="77777777" w:rsidR="007732CC" w:rsidRDefault="007732CC">
      <w:pPr>
        <w:widowControl w:val="0"/>
        <w:tabs>
          <w:tab w:val="left" w:pos="1296"/>
        </w:tabs>
        <w:snapToGrid w:val="0"/>
        <w:rPr>
          <w:sz w:val="22"/>
          <w:szCs w:val="22"/>
          <w:lang w:val="lt-LT"/>
        </w:rPr>
      </w:pPr>
    </w:p>
    <w:p w14:paraId="6B958486"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2.</w:t>
      </w:r>
      <w:r>
        <w:rPr>
          <w:b/>
          <w:sz w:val="22"/>
          <w:szCs w:val="22"/>
          <w:lang w:val="lt-LT"/>
        </w:rPr>
        <w:tab/>
        <w:t>VEIKLIOJI (-IOS) MEDŽIAGA (-OS) IR JOS (-Ų) KIEKIS (-IAI)</w:t>
      </w:r>
    </w:p>
    <w:p w14:paraId="6209F77F" w14:textId="77777777" w:rsidR="007732CC" w:rsidRDefault="007732CC">
      <w:pPr>
        <w:widowControl w:val="0"/>
        <w:tabs>
          <w:tab w:val="left" w:pos="1296"/>
        </w:tabs>
        <w:snapToGrid w:val="0"/>
        <w:rPr>
          <w:sz w:val="22"/>
          <w:szCs w:val="22"/>
          <w:lang w:val="lt-LT"/>
        </w:rPr>
      </w:pPr>
    </w:p>
    <w:p w14:paraId="3368B5DA" w14:textId="77777777" w:rsidR="007732CC" w:rsidRDefault="00196C7A">
      <w:pPr>
        <w:widowControl w:val="0"/>
        <w:tabs>
          <w:tab w:val="left" w:pos="1296"/>
        </w:tabs>
        <w:snapToGrid w:val="0"/>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5315498E"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 xml:space="preserve">Kiekvienoje plėvele dengtoje tabletėje yra 20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 4 mg </w:t>
      </w:r>
      <w:proofErr w:type="spellStart"/>
      <w:r>
        <w:rPr>
          <w:sz w:val="22"/>
          <w:szCs w:val="22"/>
          <w:highlight w:val="lightGray"/>
          <w:lang w:val="lt-LT"/>
        </w:rPr>
        <w:t>tert-butilamino</w:t>
      </w:r>
      <w:proofErr w:type="spellEnd"/>
      <w:r>
        <w:rPr>
          <w:sz w:val="22"/>
          <w:szCs w:val="22"/>
          <w:highlight w:val="lightGray"/>
          <w:lang w:val="lt-LT"/>
        </w:rPr>
        <w:t xml:space="preserve"> </w:t>
      </w:r>
      <w:proofErr w:type="spellStart"/>
      <w:r>
        <w:rPr>
          <w:sz w:val="22"/>
          <w:szCs w:val="22"/>
          <w:highlight w:val="lightGray"/>
          <w:lang w:val="lt-LT"/>
        </w:rPr>
        <w:t>perindoprilio</w:t>
      </w:r>
      <w:proofErr w:type="spellEnd"/>
      <w:r>
        <w:rPr>
          <w:sz w:val="22"/>
          <w:szCs w:val="22"/>
          <w:highlight w:val="lightGray"/>
          <w:lang w:val="lt-LT"/>
        </w:rPr>
        <w:t xml:space="preserve"> ir 1,25 mg </w:t>
      </w:r>
      <w:proofErr w:type="spellStart"/>
      <w:r>
        <w:rPr>
          <w:sz w:val="22"/>
          <w:szCs w:val="22"/>
          <w:highlight w:val="lightGray"/>
          <w:lang w:val="lt-LT"/>
        </w:rPr>
        <w:t>indapamido</w:t>
      </w:r>
      <w:proofErr w:type="spellEnd"/>
      <w:r>
        <w:rPr>
          <w:sz w:val="22"/>
          <w:szCs w:val="22"/>
          <w:highlight w:val="lightGray"/>
          <w:lang w:val="lt-LT"/>
        </w:rPr>
        <w:t>.</w:t>
      </w:r>
    </w:p>
    <w:p w14:paraId="72B3B2DC"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 xml:space="preserve">Kiekvienoje plėvele dengtoje tabletėje yra 10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 8 mg </w:t>
      </w:r>
      <w:proofErr w:type="spellStart"/>
      <w:r>
        <w:rPr>
          <w:sz w:val="22"/>
          <w:szCs w:val="22"/>
          <w:highlight w:val="lightGray"/>
          <w:lang w:val="lt-LT"/>
        </w:rPr>
        <w:t>tert-butilamino</w:t>
      </w:r>
      <w:proofErr w:type="spellEnd"/>
      <w:r>
        <w:rPr>
          <w:sz w:val="22"/>
          <w:szCs w:val="22"/>
          <w:highlight w:val="lightGray"/>
          <w:lang w:val="lt-LT"/>
        </w:rPr>
        <w:t xml:space="preserve"> </w:t>
      </w:r>
      <w:proofErr w:type="spellStart"/>
      <w:r>
        <w:rPr>
          <w:sz w:val="22"/>
          <w:szCs w:val="22"/>
          <w:highlight w:val="lightGray"/>
          <w:lang w:val="lt-LT"/>
        </w:rPr>
        <w:t>perindoprilio</w:t>
      </w:r>
      <w:proofErr w:type="spellEnd"/>
      <w:r>
        <w:rPr>
          <w:sz w:val="22"/>
          <w:szCs w:val="22"/>
          <w:highlight w:val="lightGray"/>
          <w:lang w:val="lt-LT"/>
        </w:rPr>
        <w:t xml:space="preserve"> ir 2,5 mg </w:t>
      </w:r>
      <w:proofErr w:type="spellStart"/>
      <w:r>
        <w:rPr>
          <w:sz w:val="22"/>
          <w:szCs w:val="22"/>
          <w:highlight w:val="lightGray"/>
          <w:lang w:val="lt-LT"/>
        </w:rPr>
        <w:t>indapamido</w:t>
      </w:r>
      <w:proofErr w:type="spellEnd"/>
      <w:r>
        <w:rPr>
          <w:sz w:val="22"/>
          <w:szCs w:val="22"/>
          <w:highlight w:val="lightGray"/>
          <w:lang w:val="lt-LT"/>
        </w:rPr>
        <w:t>.</w:t>
      </w:r>
    </w:p>
    <w:p w14:paraId="72E19FCC" w14:textId="77777777" w:rsidR="007732CC" w:rsidRDefault="00196C7A">
      <w:pPr>
        <w:widowControl w:val="0"/>
        <w:tabs>
          <w:tab w:val="left" w:pos="1296"/>
        </w:tabs>
        <w:snapToGrid w:val="0"/>
        <w:rPr>
          <w:sz w:val="22"/>
          <w:szCs w:val="22"/>
          <w:lang w:val="lt-LT"/>
        </w:rPr>
      </w:pPr>
      <w:r>
        <w:rPr>
          <w:sz w:val="22"/>
          <w:szCs w:val="22"/>
          <w:highlight w:val="lightGray"/>
          <w:lang w:val="lt-LT"/>
        </w:rPr>
        <w:t xml:space="preserve">Kiekvienoje plėvele dengtoje tabletėje yra 20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 8 mg </w:t>
      </w:r>
      <w:proofErr w:type="spellStart"/>
      <w:r>
        <w:rPr>
          <w:sz w:val="22"/>
          <w:szCs w:val="22"/>
          <w:highlight w:val="lightGray"/>
          <w:lang w:val="lt-LT"/>
        </w:rPr>
        <w:t>tert-butilamino</w:t>
      </w:r>
      <w:proofErr w:type="spellEnd"/>
      <w:r>
        <w:rPr>
          <w:sz w:val="22"/>
          <w:szCs w:val="22"/>
          <w:highlight w:val="lightGray"/>
          <w:lang w:val="lt-LT"/>
        </w:rPr>
        <w:t xml:space="preserve"> </w:t>
      </w:r>
      <w:proofErr w:type="spellStart"/>
      <w:r>
        <w:rPr>
          <w:sz w:val="22"/>
          <w:szCs w:val="22"/>
          <w:highlight w:val="lightGray"/>
          <w:lang w:val="lt-LT"/>
        </w:rPr>
        <w:t>perindoprilio</w:t>
      </w:r>
      <w:proofErr w:type="spellEnd"/>
      <w:r>
        <w:rPr>
          <w:sz w:val="22"/>
          <w:szCs w:val="22"/>
          <w:highlight w:val="lightGray"/>
          <w:lang w:val="lt-LT"/>
        </w:rPr>
        <w:t xml:space="preserve"> ir 2,5 mg </w:t>
      </w:r>
      <w:proofErr w:type="spellStart"/>
      <w:r>
        <w:rPr>
          <w:sz w:val="22"/>
          <w:szCs w:val="22"/>
          <w:highlight w:val="lightGray"/>
          <w:lang w:val="lt-LT"/>
        </w:rPr>
        <w:t>indapamido</w:t>
      </w:r>
      <w:proofErr w:type="spellEnd"/>
      <w:r>
        <w:rPr>
          <w:sz w:val="22"/>
          <w:szCs w:val="22"/>
          <w:highlight w:val="lightGray"/>
          <w:lang w:val="lt-LT"/>
        </w:rPr>
        <w:t>.</w:t>
      </w:r>
    </w:p>
    <w:p w14:paraId="54BC5B4E" w14:textId="77777777" w:rsidR="007732CC" w:rsidRDefault="007732CC">
      <w:pPr>
        <w:widowControl w:val="0"/>
        <w:tabs>
          <w:tab w:val="left" w:pos="1296"/>
        </w:tabs>
        <w:snapToGrid w:val="0"/>
        <w:rPr>
          <w:sz w:val="22"/>
          <w:szCs w:val="22"/>
          <w:lang w:val="lt-LT"/>
        </w:rPr>
      </w:pPr>
    </w:p>
    <w:p w14:paraId="5907A576" w14:textId="77777777" w:rsidR="007732CC" w:rsidRDefault="007732CC">
      <w:pPr>
        <w:widowControl w:val="0"/>
        <w:tabs>
          <w:tab w:val="left" w:pos="1296"/>
        </w:tabs>
        <w:snapToGrid w:val="0"/>
        <w:rPr>
          <w:sz w:val="22"/>
          <w:szCs w:val="22"/>
          <w:lang w:val="lt-LT"/>
        </w:rPr>
      </w:pPr>
    </w:p>
    <w:p w14:paraId="15638FD0"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3.</w:t>
      </w:r>
      <w:r>
        <w:rPr>
          <w:b/>
          <w:sz w:val="22"/>
          <w:szCs w:val="22"/>
          <w:lang w:val="lt-LT"/>
        </w:rPr>
        <w:tab/>
        <w:t>PAGALBINIŲ MEDŽIAGŲ SĄRAŠAS</w:t>
      </w:r>
    </w:p>
    <w:p w14:paraId="2790E047" w14:textId="77777777" w:rsidR="007732CC" w:rsidRDefault="007732CC">
      <w:pPr>
        <w:widowControl w:val="0"/>
        <w:tabs>
          <w:tab w:val="left" w:pos="1296"/>
        </w:tabs>
        <w:snapToGrid w:val="0"/>
        <w:rPr>
          <w:sz w:val="22"/>
          <w:szCs w:val="22"/>
          <w:lang w:val="lt-LT"/>
        </w:rPr>
      </w:pPr>
    </w:p>
    <w:p w14:paraId="7BF8C2BB" w14:textId="77777777" w:rsidR="007732CC" w:rsidRDefault="007732CC">
      <w:pPr>
        <w:widowControl w:val="0"/>
        <w:tabs>
          <w:tab w:val="left" w:pos="1296"/>
        </w:tabs>
        <w:snapToGrid w:val="0"/>
        <w:rPr>
          <w:sz w:val="22"/>
          <w:szCs w:val="22"/>
          <w:lang w:val="lt-LT"/>
        </w:rPr>
      </w:pPr>
    </w:p>
    <w:p w14:paraId="11536FF4"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4.</w:t>
      </w:r>
      <w:r>
        <w:rPr>
          <w:b/>
          <w:sz w:val="22"/>
          <w:szCs w:val="22"/>
          <w:lang w:val="lt-LT"/>
        </w:rPr>
        <w:tab/>
        <w:t>FARMACINĖ FORMA IR KIEKIS PAKUOTĖJE</w:t>
      </w:r>
    </w:p>
    <w:p w14:paraId="48FAAC65" w14:textId="77777777" w:rsidR="007732CC" w:rsidRDefault="007732CC">
      <w:pPr>
        <w:widowControl w:val="0"/>
        <w:tabs>
          <w:tab w:val="left" w:pos="1296"/>
        </w:tabs>
        <w:snapToGrid w:val="0"/>
        <w:rPr>
          <w:sz w:val="22"/>
          <w:szCs w:val="22"/>
          <w:lang w:val="lt-LT"/>
        </w:rPr>
      </w:pPr>
    </w:p>
    <w:p w14:paraId="53B486D7" w14:textId="77777777" w:rsidR="007732CC" w:rsidRDefault="00196C7A">
      <w:pPr>
        <w:widowControl w:val="0"/>
        <w:tabs>
          <w:tab w:val="left" w:pos="1296"/>
        </w:tabs>
        <w:snapToGrid w:val="0"/>
        <w:rPr>
          <w:sz w:val="22"/>
          <w:szCs w:val="22"/>
          <w:lang w:val="lt-LT"/>
        </w:rPr>
      </w:pPr>
      <w:r>
        <w:rPr>
          <w:sz w:val="22"/>
          <w:szCs w:val="22"/>
          <w:highlight w:val="lightGray"/>
          <w:lang w:val="lt-LT"/>
        </w:rPr>
        <w:t>plėvele dengta tabletė</w:t>
      </w:r>
    </w:p>
    <w:p w14:paraId="4FA5D260" w14:textId="77777777" w:rsidR="007732CC" w:rsidRDefault="007732CC">
      <w:pPr>
        <w:widowControl w:val="0"/>
        <w:tabs>
          <w:tab w:val="left" w:pos="1296"/>
        </w:tabs>
        <w:snapToGrid w:val="0"/>
        <w:rPr>
          <w:sz w:val="22"/>
          <w:szCs w:val="22"/>
          <w:lang w:val="lt-LT"/>
        </w:rPr>
      </w:pPr>
    </w:p>
    <w:p w14:paraId="278498C6" w14:textId="77777777" w:rsidR="007732CC" w:rsidRDefault="00196C7A">
      <w:pPr>
        <w:widowControl w:val="0"/>
        <w:tabs>
          <w:tab w:val="left" w:pos="1296"/>
        </w:tabs>
        <w:snapToGrid w:val="0"/>
        <w:rPr>
          <w:sz w:val="22"/>
          <w:szCs w:val="22"/>
          <w:lang w:val="lt-LT"/>
        </w:rPr>
      </w:pPr>
      <w:r>
        <w:rPr>
          <w:sz w:val="22"/>
          <w:szCs w:val="22"/>
          <w:lang w:val="lt-LT"/>
        </w:rPr>
        <w:t>10 plėvele dengtų tablečių</w:t>
      </w:r>
    </w:p>
    <w:p w14:paraId="24E5ACFD"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20 plėvele dengtų tablečių</w:t>
      </w:r>
    </w:p>
    <w:p w14:paraId="1A2A1D36"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30 plėvele dengtų tablečių</w:t>
      </w:r>
    </w:p>
    <w:p w14:paraId="5CAF560A"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60 plėvele dengtų tablečių</w:t>
      </w:r>
    </w:p>
    <w:p w14:paraId="4D84AB07"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90 plėvele dengtų tablečių</w:t>
      </w:r>
    </w:p>
    <w:p w14:paraId="75A20CDF" w14:textId="77777777" w:rsidR="007732CC" w:rsidRDefault="00196C7A">
      <w:pPr>
        <w:widowControl w:val="0"/>
        <w:tabs>
          <w:tab w:val="left" w:pos="1296"/>
        </w:tabs>
        <w:snapToGrid w:val="0"/>
        <w:rPr>
          <w:sz w:val="22"/>
          <w:szCs w:val="22"/>
          <w:lang w:val="lt-LT"/>
        </w:rPr>
      </w:pPr>
      <w:r>
        <w:rPr>
          <w:sz w:val="22"/>
          <w:szCs w:val="22"/>
          <w:highlight w:val="lightGray"/>
          <w:lang w:val="lt-LT"/>
        </w:rPr>
        <w:t>100 plėvele dengtų tablečių</w:t>
      </w:r>
    </w:p>
    <w:p w14:paraId="64D4C557" w14:textId="77777777" w:rsidR="007732CC" w:rsidRDefault="007732CC">
      <w:pPr>
        <w:widowControl w:val="0"/>
        <w:tabs>
          <w:tab w:val="left" w:pos="1296"/>
        </w:tabs>
        <w:snapToGrid w:val="0"/>
        <w:rPr>
          <w:sz w:val="22"/>
          <w:szCs w:val="22"/>
          <w:lang w:val="lt-LT"/>
        </w:rPr>
      </w:pPr>
    </w:p>
    <w:p w14:paraId="51A37E09" w14:textId="77777777" w:rsidR="007732CC" w:rsidRDefault="007732CC">
      <w:pPr>
        <w:widowControl w:val="0"/>
        <w:tabs>
          <w:tab w:val="left" w:pos="1296"/>
        </w:tabs>
        <w:snapToGrid w:val="0"/>
        <w:rPr>
          <w:sz w:val="22"/>
          <w:szCs w:val="22"/>
          <w:lang w:val="lt-LT"/>
        </w:rPr>
      </w:pPr>
    </w:p>
    <w:p w14:paraId="0826FA89"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5.</w:t>
      </w:r>
      <w:r>
        <w:rPr>
          <w:b/>
          <w:sz w:val="22"/>
          <w:szCs w:val="22"/>
          <w:lang w:val="lt-LT"/>
        </w:rPr>
        <w:tab/>
        <w:t>VARTOJIMO METODAS IR BŪDAS (-AI)</w:t>
      </w:r>
    </w:p>
    <w:p w14:paraId="5A661663" w14:textId="77777777" w:rsidR="007732CC" w:rsidRDefault="007732CC">
      <w:pPr>
        <w:widowControl w:val="0"/>
        <w:tabs>
          <w:tab w:val="left" w:pos="1296"/>
        </w:tabs>
        <w:snapToGrid w:val="0"/>
        <w:rPr>
          <w:sz w:val="22"/>
          <w:szCs w:val="22"/>
          <w:lang w:val="lt-LT"/>
        </w:rPr>
      </w:pPr>
    </w:p>
    <w:p w14:paraId="1975ABC9" w14:textId="77777777" w:rsidR="007732CC" w:rsidRDefault="00196C7A">
      <w:pPr>
        <w:widowControl w:val="0"/>
        <w:tabs>
          <w:tab w:val="left" w:pos="1296"/>
        </w:tabs>
        <w:snapToGrid w:val="0"/>
        <w:rPr>
          <w:sz w:val="22"/>
          <w:szCs w:val="22"/>
          <w:lang w:val="lt-LT"/>
        </w:rPr>
      </w:pPr>
      <w:r>
        <w:rPr>
          <w:sz w:val="22"/>
          <w:szCs w:val="22"/>
          <w:lang w:val="lt-LT"/>
        </w:rPr>
        <w:t>Prieš vartojimą perskaitykite pakuotės lapelį.</w:t>
      </w:r>
    </w:p>
    <w:p w14:paraId="524BED00" w14:textId="77777777" w:rsidR="007732CC" w:rsidRDefault="007732CC">
      <w:pPr>
        <w:widowControl w:val="0"/>
        <w:tabs>
          <w:tab w:val="left" w:pos="1296"/>
        </w:tabs>
        <w:snapToGrid w:val="0"/>
        <w:rPr>
          <w:sz w:val="22"/>
          <w:szCs w:val="22"/>
          <w:lang w:val="lt-LT"/>
        </w:rPr>
      </w:pPr>
    </w:p>
    <w:p w14:paraId="45CFEE91" w14:textId="77777777" w:rsidR="007732CC" w:rsidRDefault="00196C7A">
      <w:pPr>
        <w:widowControl w:val="0"/>
        <w:tabs>
          <w:tab w:val="left" w:pos="1296"/>
        </w:tabs>
        <w:snapToGrid w:val="0"/>
        <w:rPr>
          <w:sz w:val="22"/>
          <w:szCs w:val="22"/>
          <w:lang w:val="lt-LT"/>
        </w:rPr>
      </w:pPr>
      <w:r>
        <w:rPr>
          <w:sz w:val="22"/>
          <w:szCs w:val="22"/>
          <w:lang w:val="lt-LT"/>
        </w:rPr>
        <w:t>Vartoti per burną.</w:t>
      </w:r>
    </w:p>
    <w:p w14:paraId="55001B26" w14:textId="77777777" w:rsidR="007732CC" w:rsidRDefault="007732CC">
      <w:pPr>
        <w:widowControl w:val="0"/>
        <w:tabs>
          <w:tab w:val="left" w:pos="1296"/>
        </w:tabs>
        <w:snapToGrid w:val="0"/>
        <w:rPr>
          <w:sz w:val="22"/>
          <w:szCs w:val="22"/>
          <w:lang w:val="lt-LT"/>
        </w:rPr>
      </w:pPr>
    </w:p>
    <w:p w14:paraId="001E5EEB" w14:textId="77777777" w:rsidR="007732CC" w:rsidRDefault="007732CC">
      <w:pPr>
        <w:widowControl w:val="0"/>
        <w:tabs>
          <w:tab w:val="left" w:pos="1296"/>
        </w:tabs>
        <w:snapToGrid w:val="0"/>
        <w:rPr>
          <w:sz w:val="22"/>
          <w:szCs w:val="22"/>
          <w:lang w:val="lt-LT"/>
        </w:rPr>
      </w:pPr>
    </w:p>
    <w:p w14:paraId="282C163E"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540" w:hanging="540"/>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3E5E1D32" w14:textId="77777777" w:rsidR="007732CC" w:rsidRDefault="007732CC">
      <w:pPr>
        <w:widowControl w:val="0"/>
        <w:tabs>
          <w:tab w:val="left" w:pos="1296"/>
        </w:tabs>
        <w:snapToGrid w:val="0"/>
        <w:rPr>
          <w:sz w:val="22"/>
          <w:szCs w:val="22"/>
          <w:lang w:val="lt-LT"/>
        </w:rPr>
      </w:pPr>
    </w:p>
    <w:p w14:paraId="3B92D2C4" w14:textId="77777777" w:rsidR="007732CC" w:rsidRDefault="00196C7A">
      <w:pPr>
        <w:widowControl w:val="0"/>
        <w:tabs>
          <w:tab w:val="left" w:pos="1296"/>
        </w:tabs>
        <w:snapToGrid w:val="0"/>
        <w:rPr>
          <w:sz w:val="22"/>
          <w:szCs w:val="22"/>
          <w:lang w:val="lt-LT"/>
        </w:rPr>
      </w:pPr>
      <w:r>
        <w:rPr>
          <w:sz w:val="22"/>
          <w:szCs w:val="22"/>
          <w:lang w:val="lt-LT"/>
        </w:rPr>
        <w:t>Laikyti vaikams nepastebimoje ir nepasiekiamoje vietoje.</w:t>
      </w:r>
    </w:p>
    <w:p w14:paraId="0AAC8D9C" w14:textId="77777777" w:rsidR="007732CC" w:rsidRDefault="007732CC">
      <w:pPr>
        <w:widowControl w:val="0"/>
        <w:tabs>
          <w:tab w:val="left" w:pos="1296"/>
        </w:tabs>
        <w:snapToGrid w:val="0"/>
        <w:rPr>
          <w:sz w:val="22"/>
          <w:szCs w:val="22"/>
          <w:lang w:val="lt-LT"/>
        </w:rPr>
      </w:pPr>
    </w:p>
    <w:p w14:paraId="18C15C70" w14:textId="77777777" w:rsidR="007732CC" w:rsidRDefault="007732CC">
      <w:pPr>
        <w:widowControl w:val="0"/>
        <w:tabs>
          <w:tab w:val="left" w:pos="1296"/>
        </w:tabs>
        <w:snapToGrid w:val="0"/>
        <w:rPr>
          <w:sz w:val="22"/>
          <w:szCs w:val="22"/>
          <w:lang w:val="lt-LT"/>
        </w:rPr>
      </w:pPr>
    </w:p>
    <w:p w14:paraId="4D03E218"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lastRenderedPageBreak/>
        <w:t>7.</w:t>
      </w:r>
      <w:r>
        <w:rPr>
          <w:b/>
          <w:sz w:val="22"/>
          <w:szCs w:val="22"/>
          <w:lang w:val="lt-LT"/>
        </w:rPr>
        <w:tab/>
        <w:t>KITAS (-I) SPECIALUS (-ŪS) ĮSPĖJIMAS (-AI) (JEI REIKIA)</w:t>
      </w:r>
    </w:p>
    <w:p w14:paraId="29058F68" w14:textId="77777777" w:rsidR="007732CC" w:rsidRDefault="007732CC">
      <w:pPr>
        <w:widowControl w:val="0"/>
        <w:tabs>
          <w:tab w:val="left" w:pos="1296"/>
        </w:tabs>
        <w:snapToGrid w:val="0"/>
        <w:rPr>
          <w:sz w:val="22"/>
          <w:szCs w:val="22"/>
          <w:lang w:val="lt-LT"/>
        </w:rPr>
      </w:pPr>
    </w:p>
    <w:p w14:paraId="555B56B5" w14:textId="77777777" w:rsidR="007732CC" w:rsidRDefault="007732CC">
      <w:pPr>
        <w:widowControl w:val="0"/>
        <w:tabs>
          <w:tab w:val="left" w:pos="1296"/>
        </w:tabs>
        <w:snapToGrid w:val="0"/>
        <w:rPr>
          <w:sz w:val="22"/>
          <w:szCs w:val="22"/>
          <w:lang w:val="lt-LT"/>
        </w:rPr>
      </w:pPr>
    </w:p>
    <w:p w14:paraId="2C1A33FF"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8.</w:t>
      </w:r>
      <w:r>
        <w:rPr>
          <w:b/>
          <w:sz w:val="22"/>
          <w:szCs w:val="22"/>
          <w:lang w:val="lt-LT"/>
        </w:rPr>
        <w:tab/>
        <w:t>TINKAMUMO LAIKAS</w:t>
      </w:r>
    </w:p>
    <w:p w14:paraId="04499A1A" w14:textId="77777777" w:rsidR="007732CC" w:rsidRDefault="007732CC">
      <w:pPr>
        <w:widowControl w:val="0"/>
        <w:tabs>
          <w:tab w:val="left" w:pos="1296"/>
        </w:tabs>
        <w:snapToGrid w:val="0"/>
        <w:rPr>
          <w:sz w:val="22"/>
          <w:szCs w:val="22"/>
          <w:lang w:val="lt-LT"/>
        </w:rPr>
      </w:pPr>
    </w:p>
    <w:p w14:paraId="16A99078" w14:textId="77777777" w:rsidR="007732CC" w:rsidRDefault="00196C7A">
      <w:pPr>
        <w:widowControl w:val="0"/>
        <w:tabs>
          <w:tab w:val="left" w:pos="1296"/>
        </w:tabs>
        <w:snapToGrid w:val="0"/>
        <w:rPr>
          <w:sz w:val="22"/>
          <w:szCs w:val="22"/>
          <w:lang w:val="lt-LT"/>
        </w:rPr>
      </w:pPr>
      <w:r>
        <w:rPr>
          <w:sz w:val="22"/>
          <w:szCs w:val="22"/>
          <w:lang w:val="lt-LT"/>
        </w:rPr>
        <w:t>EXP (mm/MMMM)</w:t>
      </w:r>
    </w:p>
    <w:p w14:paraId="021807D7" w14:textId="77777777" w:rsidR="007732CC" w:rsidRDefault="00196C7A">
      <w:pPr>
        <w:widowControl w:val="0"/>
        <w:tabs>
          <w:tab w:val="left" w:pos="1296"/>
        </w:tabs>
        <w:snapToGrid w:val="0"/>
        <w:rPr>
          <w:sz w:val="22"/>
          <w:szCs w:val="22"/>
          <w:lang w:val="lt-LT"/>
        </w:rPr>
      </w:pPr>
      <w:r>
        <w:rPr>
          <w:sz w:val="22"/>
          <w:szCs w:val="22"/>
          <w:highlight w:val="lightGray"/>
          <w:lang w:val="lt-LT"/>
        </w:rPr>
        <w:t>Tinka iki (mm/MMMM)</w:t>
      </w:r>
    </w:p>
    <w:p w14:paraId="6EF17814" w14:textId="77777777" w:rsidR="007732CC" w:rsidRDefault="007732CC">
      <w:pPr>
        <w:widowControl w:val="0"/>
        <w:tabs>
          <w:tab w:val="left" w:pos="1296"/>
        </w:tabs>
        <w:snapToGrid w:val="0"/>
        <w:rPr>
          <w:sz w:val="22"/>
          <w:szCs w:val="22"/>
          <w:lang w:val="lt-LT"/>
        </w:rPr>
      </w:pPr>
    </w:p>
    <w:p w14:paraId="40988138" w14:textId="77777777" w:rsidR="007732CC" w:rsidRDefault="007732CC">
      <w:pPr>
        <w:widowControl w:val="0"/>
        <w:tabs>
          <w:tab w:val="left" w:pos="1296"/>
        </w:tabs>
        <w:snapToGrid w:val="0"/>
        <w:rPr>
          <w:sz w:val="22"/>
          <w:szCs w:val="22"/>
          <w:lang w:val="lt-LT"/>
        </w:rPr>
      </w:pPr>
    </w:p>
    <w:p w14:paraId="35A205C1"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9.</w:t>
      </w:r>
      <w:r>
        <w:rPr>
          <w:b/>
          <w:sz w:val="22"/>
          <w:szCs w:val="22"/>
          <w:lang w:val="lt-LT"/>
        </w:rPr>
        <w:tab/>
        <w:t>SPECIALIOS LAIKYMO SĄLYGOS</w:t>
      </w:r>
    </w:p>
    <w:p w14:paraId="23C390BC" w14:textId="77777777" w:rsidR="007732CC" w:rsidRDefault="007732CC">
      <w:pPr>
        <w:widowControl w:val="0"/>
        <w:tabs>
          <w:tab w:val="left" w:pos="1296"/>
        </w:tabs>
        <w:snapToGrid w:val="0"/>
        <w:rPr>
          <w:sz w:val="22"/>
          <w:szCs w:val="22"/>
          <w:lang w:val="lt-LT"/>
        </w:rPr>
      </w:pPr>
    </w:p>
    <w:p w14:paraId="20944B0C" w14:textId="77777777" w:rsidR="007732CC" w:rsidRDefault="00196C7A">
      <w:pPr>
        <w:widowControl w:val="0"/>
        <w:tabs>
          <w:tab w:val="left" w:pos="1296"/>
        </w:tabs>
        <w:snapToGrid w:val="0"/>
        <w:rPr>
          <w:sz w:val="22"/>
          <w:szCs w:val="22"/>
          <w:lang w:val="lt-LT"/>
        </w:rPr>
      </w:pPr>
      <w:r>
        <w:rPr>
          <w:sz w:val="22"/>
          <w:szCs w:val="22"/>
          <w:lang w:val="lt-LT"/>
        </w:rPr>
        <w:t>Laikyti gamintojo pakuotėje, kad vaistas būtų apsaugotas nuo šviesos.</w:t>
      </w:r>
    </w:p>
    <w:p w14:paraId="740FE186" w14:textId="77777777" w:rsidR="007732CC" w:rsidRDefault="007732CC">
      <w:pPr>
        <w:widowControl w:val="0"/>
        <w:tabs>
          <w:tab w:val="left" w:pos="1296"/>
        </w:tabs>
        <w:snapToGrid w:val="0"/>
        <w:rPr>
          <w:sz w:val="22"/>
          <w:szCs w:val="22"/>
          <w:lang w:val="lt-LT"/>
        </w:rPr>
      </w:pPr>
    </w:p>
    <w:p w14:paraId="204BCD8A" w14:textId="77777777" w:rsidR="007732CC" w:rsidRDefault="007732CC">
      <w:pPr>
        <w:widowControl w:val="0"/>
        <w:tabs>
          <w:tab w:val="left" w:pos="1296"/>
        </w:tabs>
        <w:snapToGrid w:val="0"/>
        <w:rPr>
          <w:sz w:val="22"/>
          <w:szCs w:val="22"/>
          <w:lang w:val="lt-LT"/>
        </w:rPr>
      </w:pPr>
    </w:p>
    <w:p w14:paraId="1718E45A"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540" w:hanging="54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30FD1388" w14:textId="77777777" w:rsidR="007732CC" w:rsidRDefault="007732CC">
      <w:pPr>
        <w:widowControl w:val="0"/>
        <w:tabs>
          <w:tab w:val="left" w:pos="1296"/>
        </w:tabs>
        <w:snapToGrid w:val="0"/>
        <w:rPr>
          <w:sz w:val="22"/>
          <w:szCs w:val="22"/>
          <w:lang w:val="lt-LT"/>
        </w:rPr>
      </w:pPr>
    </w:p>
    <w:p w14:paraId="77E32324" w14:textId="77777777" w:rsidR="007732CC" w:rsidRDefault="007732CC">
      <w:pPr>
        <w:widowControl w:val="0"/>
        <w:tabs>
          <w:tab w:val="left" w:pos="1296"/>
        </w:tabs>
        <w:snapToGrid w:val="0"/>
        <w:rPr>
          <w:sz w:val="22"/>
          <w:szCs w:val="22"/>
          <w:lang w:val="lt-LT"/>
        </w:rPr>
      </w:pPr>
    </w:p>
    <w:p w14:paraId="5FC81B01"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11.</w:t>
      </w:r>
      <w:r>
        <w:rPr>
          <w:b/>
          <w:sz w:val="22"/>
          <w:szCs w:val="22"/>
          <w:lang w:val="lt-LT"/>
        </w:rPr>
        <w:tab/>
        <w:t>REGISTRUOTOJO PAVADINIMAS IR ADRESAS</w:t>
      </w:r>
    </w:p>
    <w:p w14:paraId="1AC0EA2E" w14:textId="77777777" w:rsidR="007732CC" w:rsidRDefault="007732CC">
      <w:pPr>
        <w:widowControl w:val="0"/>
        <w:tabs>
          <w:tab w:val="left" w:pos="1296"/>
        </w:tabs>
        <w:snapToGrid w:val="0"/>
        <w:rPr>
          <w:sz w:val="22"/>
          <w:szCs w:val="22"/>
          <w:lang w:val="lt-LT"/>
        </w:rPr>
      </w:pPr>
    </w:p>
    <w:p w14:paraId="75E4A101" w14:textId="77777777" w:rsidR="007732CC" w:rsidRDefault="00196C7A">
      <w:pPr>
        <w:widowControl w:val="0"/>
        <w:tabs>
          <w:tab w:val="left" w:pos="567"/>
        </w:tabs>
        <w:snapToGrid w:val="0"/>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F018957" w14:textId="77777777" w:rsidR="007732CC" w:rsidRDefault="00196C7A">
      <w:pPr>
        <w:widowControl w:val="0"/>
        <w:tabs>
          <w:tab w:val="left" w:pos="567"/>
        </w:tabs>
        <w:snapToGrid w:val="0"/>
        <w:jc w:val="both"/>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58FEB0AF" w14:textId="77777777" w:rsidR="007732CC" w:rsidRDefault="00196C7A">
      <w:pPr>
        <w:widowControl w:val="0"/>
        <w:tabs>
          <w:tab w:val="left" w:pos="567"/>
        </w:tabs>
        <w:snapToGrid w:val="0"/>
        <w:jc w:val="both"/>
        <w:rPr>
          <w:sz w:val="22"/>
          <w:szCs w:val="22"/>
          <w:lang w:val="lt-LT"/>
        </w:rPr>
      </w:pPr>
      <w:r>
        <w:rPr>
          <w:sz w:val="22"/>
          <w:szCs w:val="22"/>
          <w:lang w:val="lt-LT"/>
        </w:rPr>
        <w:t>8501 Novo mesto</w:t>
      </w:r>
    </w:p>
    <w:p w14:paraId="3DCD20DC" w14:textId="77777777" w:rsidR="007732CC" w:rsidRDefault="00196C7A">
      <w:pPr>
        <w:widowControl w:val="0"/>
        <w:tabs>
          <w:tab w:val="left" w:pos="1296"/>
        </w:tabs>
        <w:snapToGrid w:val="0"/>
        <w:rPr>
          <w:sz w:val="22"/>
          <w:szCs w:val="22"/>
          <w:lang w:val="lt-LT"/>
        </w:rPr>
      </w:pPr>
      <w:r>
        <w:rPr>
          <w:sz w:val="22"/>
          <w:szCs w:val="22"/>
          <w:lang w:val="lt-LT"/>
        </w:rPr>
        <w:t>Slovėnija</w:t>
      </w:r>
    </w:p>
    <w:p w14:paraId="0172785C" w14:textId="77777777" w:rsidR="007732CC" w:rsidRDefault="007732CC">
      <w:pPr>
        <w:widowControl w:val="0"/>
        <w:tabs>
          <w:tab w:val="left" w:pos="1296"/>
        </w:tabs>
        <w:snapToGrid w:val="0"/>
        <w:rPr>
          <w:sz w:val="22"/>
          <w:szCs w:val="22"/>
          <w:lang w:val="lt-LT"/>
        </w:rPr>
      </w:pPr>
    </w:p>
    <w:p w14:paraId="1F800C22" w14:textId="77777777" w:rsidR="007732CC" w:rsidRDefault="007732CC">
      <w:pPr>
        <w:widowControl w:val="0"/>
        <w:tabs>
          <w:tab w:val="left" w:pos="1296"/>
        </w:tabs>
        <w:snapToGrid w:val="0"/>
        <w:rPr>
          <w:sz w:val="22"/>
          <w:szCs w:val="22"/>
          <w:lang w:val="lt-LT"/>
        </w:rPr>
      </w:pPr>
    </w:p>
    <w:p w14:paraId="0E5E3C5D"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12.</w:t>
      </w:r>
      <w:r>
        <w:rPr>
          <w:b/>
          <w:sz w:val="22"/>
          <w:szCs w:val="22"/>
          <w:lang w:val="lt-LT"/>
        </w:rPr>
        <w:tab/>
        <w:t>REGISTRACIJOS PAŽYMĖJIMO NUMERIS (-IAI)</w:t>
      </w:r>
    </w:p>
    <w:p w14:paraId="503E69C1" w14:textId="77777777" w:rsidR="007732CC" w:rsidRDefault="007732CC">
      <w:pPr>
        <w:widowControl w:val="0"/>
        <w:tabs>
          <w:tab w:val="left" w:pos="1296"/>
        </w:tabs>
        <w:snapToGrid w:val="0"/>
        <w:rPr>
          <w:sz w:val="22"/>
          <w:szCs w:val="22"/>
          <w:lang w:val="lt-LT"/>
        </w:rPr>
      </w:pPr>
    </w:p>
    <w:p w14:paraId="056BE885" w14:textId="77777777" w:rsidR="007732CC" w:rsidRDefault="00196C7A">
      <w:pPr>
        <w:widowControl w:val="0"/>
        <w:tabs>
          <w:tab w:val="left" w:pos="1296"/>
        </w:tabs>
        <w:snapToGrid w:val="0"/>
        <w:rPr>
          <w:sz w:val="22"/>
          <w:szCs w:val="22"/>
          <w:u w:val="single"/>
          <w:lang w:val="lt-LT"/>
        </w:rPr>
      </w:pPr>
      <w:proofErr w:type="spellStart"/>
      <w:r>
        <w:rPr>
          <w:sz w:val="22"/>
          <w:szCs w:val="22"/>
          <w:highlight w:val="lightGray"/>
          <w:u w:val="single"/>
          <w:lang w:val="lt-LT"/>
        </w:rPr>
        <w:t>Roxiper</w:t>
      </w:r>
      <w:proofErr w:type="spellEnd"/>
      <w:r>
        <w:rPr>
          <w:sz w:val="22"/>
          <w:szCs w:val="22"/>
          <w:highlight w:val="lightGray"/>
          <w:u w:val="single"/>
          <w:lang w:val="lt-LT"/>
        </w:rPr>
        <w:t xml:space="preserve"> 10 mg/4 mg/1,25 mg</w:t>
      </w:r>
      <w:r>
        <w:rPr>
          <w:sz w:val="22"/>
          <w:szCs w:val="22"/>
          <w:u w:val="single"/>
          <w:lang w:val="lt-LT"/>
        </w:rPr>
        <w:t xml:space="preserve"> </w:t>
      </w:r>
    </w:p>
    <w:p w14:paraId="17C3F88E" w14:textId="77777777" w:rsidR="007732CC" w:rsidRDefault="00196C7A">
      <w:pPr>
        <w:widowControl w:val="0"/>
        <w:tabs>
          <w:tab w:val="left" w:pos="1296"/>
        </w:tabs>
        <w:snapToGrid w:val="0"/>
        <w:rPr>
          <w:sz w:val="22"/>
          <w:szCs w:val="22"/>
          <w:highlight w:val="lightGray"/>
          <w:lang w:val="lt-LT"/>
        </w:rPr>
      </w:pPr>
      <w:r>
        <w:rPr>
          <w:sz w:val="22"/>
          <w:szCs w:val="22"/>
          <w:lang w:val="lt-LT"/>
        </w:rPr>
        <w:t>LT/1/18/4270/001</w:t>
      </w:r>
      <w:r>
        <w:rPr>
          <w:bCs/>
          <w:sz w:val="22"/>
          <w:szCs w:val="22"/>
          <w:lang w:val="lt-LT"/>
        </w:rPr>
        <w:t xml:space="preserve"> </w:t>
      </w:r>
      <w:r>
        <w:rPr>
          <w:sz w:val="22"/>
          <w:szCs w:val="22"/>
          <w:highlight w:val="lightGray"/>
          <w:lang w:val="lt-LT"/>
        </w:rPr>
        <w:t>– N10</w:t>
      </w:r>
    </w:p>
    <w:p w14:paraId="542328F1"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LT/1/18/4270/002 – N20</w:t>
      </w:r>
    </w:p>
    <w:p w14:paraId="63E678B8"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LT/1/18/4270/003 – N30</w:t>
      </w:r>
    </w:p>
    <w:p w14:paraId="1BB21C83"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LT/1/18/4270/004 – N60</w:t>
      </w:r>
    </w:p>
    <w:p w14:paraId="1AFC961F"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LT/1/18/4270/005 – N90</w:t>
      </w:r>
    </w:p>
    <w:p w14:paraId="6717F681"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LT/1/18/4270/006 – N100</w:t>
      </w:r>
    </w:p>
    <w:p w14:paraId="1D58AB80" w14:textId="77777777" w:rsidR="007732CC" w:rsidRDefault="00196C7A">
      <w:pPr>
        <w:widowControl w:val="0"/>
        <w:tabs>
          <w:tab w:val="left" w:pos="1296"/>
        </w:tabs>
        <w:snapToGrid w:val="0"/>
        <w:rPr>
          <w:sz w:val="22"/>
          <w:szCs w:val="22"/>
          <w:highlight w:val="lightGray"/>
          <w:u w:val="single"/>
          <w:lang w:val="lt-LT"/>
        </w:rPr>
      </w:pPr>
      <w:proofErr w:type="spellStart"/>
      <w:r>
        <w:rPr>
          <w:sz w:val="22"/>
          <w:szCs w:val="22"/>
          <w:highlight w:val="lightGray"/>
          <w:u w:val="single"/>
          <w:lang w:val="lt-LT"/>
        </w:rPr>
        <w:t>Roxiper</w:t>
      </w:r>
      <w:proofErr w:type="spellEnd"/>
      <w:r>
        <w:rPr>
          <w:sz w:val="22"/>
          <w:szCs w:val="22"/>
          <w:highlight w:val="lightGray"/>
          <w:u w:val="single"/>
          <w:lang w:val="lt-LT"/>
        </w:rPr>
        <w:t xml:space="preserve"> 20 mg/4 mg/1,25 mg </w:t>
      </w:r>
    </w:p>
    <w:p w14:paraId="6DB811E8"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LT/1/18/4271/001 – N10</w:t>
      </w:r>
    </w:p>
    <w:p w14:paraId="4993EB44"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LT/1/18/4271/002 – N20</w:t>
      </w:r>
    </w:p>
    <w:p w14:paraId="4AB55E74"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LT/1/18/4271/003 – N30</w:t>
      </w:r>
    </w:p>
    <w:p w14:paraId="2AF55E4F"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LT/1/18/4271/004 – N60</w:t>
      </w:r>
    </w:p>
    <w:p w14:paraId="222FD232"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LT/1/18/4271/005 – N90</w:t>
      </w:r>
    </w:p>
    <w:p w14:paraId="1F9F854F"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LT/1/18/4271/006 – N100</w:t>
      </w:r>
    </w:p>
    <w:p w14:paraId="45C9E391" w14:textId="77777777" w:rsidR="007732CC" w:rsidRDefault="00196C7A">
      <w:pPr>
        <w:widowControl w:val="0"/>
        <w:tabs>
          <w:tab w:val="left" w:pos="1296"/>
        </w:tabs>
        <w:snapToGrid w:val="0"/>
        <w:rPr>
          <w:sz w:val="22"/>
          <w:szCs w:val="22"/>
          <w:highlight w:val="lightGray"/>
          <w:u w:val="single"/>
          <w:lang w:val="lt-LT"/>
        </w:rPr>
      </w:pPr>
      <w:proofErr w:type="spellStart"/>
      <w:r>
        <w:rPr>
          <w:sz w:val="22"/>
          <w:szCs w:val="22"/>
          <w:highlight w:val="lightGray"/>
          <w:u w:val="single"/>
          <w:lang w:val="lt-LT"/>
        </w:rPr>
        <w:t>Roxiper</w:t>
      </w:r>
      <w:proofErr w:type="spellEnd"/>
      <w:r>
        <w:rPr>
          <w:sz w:val="22"/>
          <w:szCs w:val="22"/>
          <w:highlight w:val="lightGray"/>
          <w:u w:val="single"/>
          <w:lang w:val="lt-LT"/>
        </w:rPr>
        <w:t xml:space="preserve"> 10 mg/8 mg/2,5 mg </w:t>
      </w:r>
    </w:p>
    <w:p w14:paraId="6D2C1088"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LT/1/18/4272/001 – N10</w:t>
      </w:r>
    </w:p>
    <w:p w14:paraId="4E832FF6"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LT/1/18/4272/002 – N20</w:t>
      </w:r>
    </w:p>
    <w:p w14:paraId="19D3C244"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LT/1/18/4272/003 – N30</w:t>
      </w:r>
    </w:p>
    <w:p w14:paraId="6BD072A2"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LT/1/18/4272/004 – N60</w:t>
      </w:r>
    </w:p>
    <w:p w14:paraId="36CA9914"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LT/1/18/4272/005 – N90</w:t>
      </w:r>
    </w:p>
    <w:p w14:paraId="155F6138"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LT/1/18/4272/006 – N100</w:t>
      </w:r>
    </w:p>
    <w:p w14:paraId="072169BA" w14:textId="77777777" w:rsidR="007732CC" w:rsidRDefault="00196C7A">
      <w:pPr>
        <w:widowControl w:val="0"/>
        <w:tabs>
          <w:tab w:val="left" w:pos="1296"/>
        </w:tabs>
        <w:snapToGrid w:val="0"/>
        <w:rPr>
          <w:sz w:val="22"/>
          <w:szCs w:val="22"/>
          <w:highlight w:val="lightGray"/>
          <w:u w:val="single"/>
          <w:lang w:val="lt-LT"/>
        </w:rPr>
      </w:pPr>
      <w:proofErr w:type="spellStart"/>
      <w:r>
        <w:rPr>
          <w:sz w:val="22"/>
          <w:szCs w:val="22"/>
          <w:highlight w:val="lightGray"/>
          <w:u w:val="single"/>
          <w:lang w:val="lt-LT"/>
        </w:rPr>
        <w:t>Roxiper</w:t>
      </w:r>
      <w:proofErr w:type="spellEnd"/>
      <w:r>
        <w:rPr>
          <w:sz w:val="22"/>
          <w:szCs w:val="22"/>
          <w:highlight w:val="lightGray"/>
          <w:u w:val="single"/>
          <w:lang w:val="lt-LT"/>
        </w:rPr>
        <w:t xml:space="preserve"> 20 mg/8 mg/2,5 mg </w:t>
      </w:r>
    </w:p>
    <w:p w14:paraId="27E1C9E1"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LT/1/18/4273/001 – N10</w:t>
      </w:r>
    </w:p>
    <w:p w14:paraId="1C0A9741"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LT/1/18/4273/002 – N20</w:t>
      </w:r>
    </w:p>
    <w:p w14:paraId="5D595C46"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LT/1/18/4273/003 – N30</w:t>
      </w:r>
    </w:p>
    <w:p w14:paraId="4835C418"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LT/1/18/4273/004 – N60</w:t>
      </w:r>
    </w:p>
    <w:p w14:paraId="51B09E51" w14:textId="77777777" w:rsidR="007732CC" w:rsidRDefault="00196C7A">
      <w:pPr>
        <w:widowControl w:val="0"/>
        <w:tabs>
          <w:tab w:val="left" w:pos="1296"/>
        </w:tabs>
        <w:snapToGrid w:val="0"/>
        <w:rPr>
          <w:sz w:val="22"/>
          <w:szCs w:val="22"/>
          <w:highlight w:val="lightGray"/>
          <w:lang w:val="lt-LT"/>
        </w:rPr>
      </w:pPr>
      <w:r>
        <w:rPr>
          <w:sz w:val="22"/>
          <w:szCs w:val="22"/>
          <w:highlight w:val="lightGray"/>
          <w:lang w:val="lt-LT"/>
        </w:rPr>
        <w:t>LT/1/18/4273/005 – N90</w:t>
      </w:r>
    </w:p>
    <w:p w14:paraId="7FB65BD8" w14:textId="77777777" w:rsidR="007732CC" w:rsidRDefault="00196C7A">
      <w:pPr>
        <w:widowControl w:val="0"/>
        <w:tabs>
          <w:tab w:val="left" w:pos="1296"/>
        </w:tabs>
        <w:snapToGrid w:val="0"/>
        <w:rPr>
          <w:sz w:val="22"/>
          <w:szCs w:val="22"/>
          <w:lang w:val="lt-LT"/>
        </w:rPr>
      </w:pPr>
      <w:r>
        <w:rPr>
          <w:sz w:val="22"/>
          <w:szCs w:val="22"/>
          <w:highlight w:val="lightGray"/>
          <w:lang w:val="lt-LT"/>
        </w:rPr>
        <w:t>LT/1/18/4273/006 – N100</w:t>
      </w:r>
    </w:p>
    <w:p w14:paraId="11EE662E" w14:textId="77777777" w:rsidR="007732CC" w:rsidRDefault="007732CC">
      <w:pPr>
        <w:widowControl w:val="0"/>
        <w:tabs>
          <w:tab w:val="left" w:pos="1296"/>
        </w:tabs>
        <w:snapToGrid w:val="0"/>
        <w:rPr>
          <w:sz w:val="22"/>
          <w:szCs w:val="22"/>
          <w:lang w:val="lt-LT"/>
        </w:rPr>
      </w:pPr>
    </w:p>
    <w:p w14:paraId="01D2BE2B" w14:textId="77777777" w:rsidR="007732CC" w:rsidRDefault="007732CC">
      <w:pPr>
        <w:widowControl w:val="0"/>
        <w:tabs>
          <w:tab w:val="left" w:pos="1296"/>
        </w:tabs>
        <w:snapToGrid w:val="0"/>
        <w:rPr>
          <w:sz w:val="22"/>
          <w:szCs w:val="22"/>
          <w:lang w:val="lt-LT"/>
        </w:rPr>
      </w:pPr>
    </w:p>
    <w:p w14:paraId="0CD627BA"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13.</w:t>
      </w:r>
      <w:r>
        <w:rPr>
          <w:b/>
          <w:sz w:val="22"/>
          <w:szCs w:val="22"/>
          <w:lang w:val="lt-LT"/>
        </w:rPr>
        <w:tab/>
        <w:t>SERIJOS NUMERIS</w:t>
      </w:r>
    </w:p>
    <w:p w14:paraId="0EBED594" w14:textId="77777777" w:rsidR="007732CC" w:rsidRDefault="007732CC">
      <w:pPr>
        <w:widowControl w:val="0"/>
        <w:tabs>
          <w:tab w:val="left" w:pos="1296"/>
        </w:tabs>
        <w:snapToGrid w:val="0"/>
        <w:rPr>
          <w:sz w:val="22"/>
          <w:szCs w:val="22"/>
          <w:lang w:val="lt-LT"/>
        </w:rPr>
      </w:pPr>
    </w:p>
    <w:p w14:paraId="4A14526B" w14:textId="77777777" w:rsidR="007732CC" w:rsidRDefault="00196C7A">
      <w:pPr>
        <w:widowControl w:val="0"/>
        <w:tabs>
          <w:tab w:val="left" w:pos="1296"/>
        </w:tabs>
        <w:snapToGrid w:val="0"/>
        <w:rPr>
          <w:sz w:val="22"/>
          <w:szCs w:val="22"/>
          <w:lang w:val="lt-LT"/>
        </w:rPr>
      </w:pPr>
      <w:r>
        <w:rPr>
          <w:sz w:val="22"/>
          <w:szCs w:val="22"/>
          <w:lang w:val="lt-LT"/>
        </w:rPr>
        <w:t>Lot</w:t>
      </w:r>
    </w:p>
    <w:p w14:paraId="08AA9E4A" w14:textId="77777777" w:rsidR="007732CC" w:rsidRDefault="00196C7A">
      <w:pPr>
        <w:widowControl w:val="0"/>
        <w:tabs>
          <w:tab w:val="left" w:pos="1296"/>
        </w:tabs>
        <w:snapToGrid w:val="0"/>
        <w:rPr>
          <w:sz w:val="22"/>
          <w:szCs w:val="22"/>
          <w:lang w:val="lt-LT"/>
        </w:rPr>
      </w:pPr>
      <w:r>
        <w:rPr>
          <w:sz w:val="22"/>
          <w:szCs w:val="22"/>
          <w:highlight w:val="lightGray"/>
          <w:lang w:val="lt-LT"/>
        </w:rPr>
        <w:t>Serija</w:t>
      </w:r>
    </w:p>
    <w:p w14:paraId="14873CBA" w14:textId="77777777" w:rsidR="007732CC" w:rsidRDefault="007732CC">
      <w:pPr>
        <w:widowControl w:val="0"/>
        <w:tabs>
          <w:tab w:val="left" w:pos="1296"/>
        </w:tabs>
        <w:snapToGrid w:val="0"/>
        <w:rPr>
          <w:sz w:val="22"/>
          <w:szCs w:val="22"/>
          <w:lang w:val="lt-LT"/>
        </w:rPr>
      </w:pPr>
    </w:p>
    <w:p w14:paraId="233155C2" w14:textId="77777777" w:rsidR="007732CC" w:rsidRDefault="007732CC">
      <w:pPr>
        <w:widowControl w:val="0"/>
        <w:tabs>
          <w:tab w:val="left" w:pos="1296"/>
        </w:tabs>
        <w:snapToGrid w:val="0"/>
        <w:rPr>
          <w:sz w:val="22"/>
          <w:szCs w:val="22"/>
          <w:lang w:val="lt-LT"/>
        </w:rPr>
      </w:pPr>
    </w:p>
    <w:p w14:paraId="36B3B112"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14.</w:t>
      </w:r>
      <w:r>
        <w:rPr>
          <w:b/>
          <w:sz w:val="22"/>
          <w:szCs w:val="22"/>
          <w:lang w:val="lt-LT"/>
        </w:rPr>
        <w:tab/>
        <w:t>PARDAVIMO (IŠDAVIMO) TVARKA</w:t>
      </w:r>
    </w:p>
    <w:p w14:paraId="269CBEDB" w14:textId="77777777" w:rsidR="007732CC" w:rsidRDefault="007732CC">
      <w:pPr>
        <w:widowControl w:val="0"/>
        <w:tabs>
          <w:tab w:val="left" w:pos="1296"/>
        </w:tabs>
        <w:snapToGrid w:val="0"/>
        <w:rPr>
          <w:sz w:val="22"/>
          <w:szCs w:val="22"/>
          <w:lang w:val="lt-LT"/>
        </w:rPr>
      </w:pPr>
    </w:p>
    <w:p w14:paraId="66529DB1" w14:textId="77777777" w:rsidR="007732CC" w:rsidRDefault="00196C7A">
      <w:pPr>
        <w:widowControl w:val="0"/>
        <w:tabs>
          <w:tab w:val="left" w:pos="1296"/>
        </w:tabs>
        <w:snapToGrid w:val="0"/>
        <w:rPr>
          <w:sz w:val="22"/>
          <w:szCs w:val="22"/>
          <w:lang w:val="lt-LT"/>
        </w:rPr>
      </w:pPr>
      <w:r>
        <w:rPr>
          <w:sz w:val="22"/>
          <w:szCs w:val="22"/>
          <w:lang w:val="lt-LT"/>
        </w:rPr>
        <w:t>Receptinis vaistas.</w:t>
      </w:r>
    </w:p>
    <w:p w14:paraId="0A7869BE" w14:textId="77777777" w:rsidR="007732CC" w:rsidRDefault="007732CC">
      <w:pPr>
        <w:widowControl w:val="0"/>
        <w:tabs>
          <w:tab w:val="left" w:pos="1296"/>
        </w:tabs>
        <w:snapToGrid w:val="0"/>
        <w:rPr>
          <w:sz w:val="22"/>
          <w:szCs w:val="22"/>
          <w:lang w:val="lt-LT"/>
        </w:rPr>
      </w:pPr>
    </w:p>
    <w:p w14:paraId="487D5AB7" w14:textId="77777777" w:rsidR="007732CC" w:rsidRDefault="007732CC">
      <w:pPr>
        <w:widowControl w:val="0"/>
        <w:tabs>
          <w:tab w:val="left" w:pos="1296"/>
        </w:tabs>
        <w:snapToGrid w:val="0"/>
        <w:rPr>
          <w:sz w:val="22"/>
          <w:szCs w:val="22"/>
          <w:lang w:val="lt-LT"/>
        </w:rPr>
      </w:pPr>
    </w:p>
    <w:p w14:paraId="0C0DFD45"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15.</w:t>
      </w:r>
      <w:r>
        <w:rPr>
          <w:b/>
          <w:sz w:val="22"/>
          <w:szCs w:val="22"/>
          <w:lang w:val="lt-LT"/>
        </w:rPr>
        <w:tab/>
        <w:t>VARTOJIMO INSTRUKCIJA</w:t>
      </w:r>
    </w:p>
    <w:p w14:paraId="0FB9EAEE" w14:textId="77777777" w:rsidR="007732CC" w:rsidRDefault="007732CC">
      <w:pPr>
        <w:widowControl w:val="0"/>
        <w:tabs>
          <w:tab w:val="left" w:pos="1296"/>
        </w:tabs>
        <w:snapToGrid w:val="0"/>
        <w:rPr>
          <w:sz w:val="22"/>
          <w:szCs w:val="22"/>
          <w:lang w:val="lt-LT"/>
        </w:rPr>
      </w:pPr>
    </w:p>
    <w:p w14:paraId="6A765C0A" w14:textId="77777777" w:rsidR="007732CC" w:rsidRDefault="007732CC">
      <w:pPr>
        <w:widowControl w:val="0"/>
        <w:tabs>
          <w:tab w:val="left" w:pos="1296"/>
        </w:tabs>
        <w:snapToGrid w:val="0"/>
        <w:rPr>
          <w:sz w:val="22"/>
          <w:szCs w:val="22"/>
          <w:lang w:val="lt-LT"/>
        </w:rPr>
      </w:pPr>
    </w:p>
    <w:p w14:paraId="59B5D295"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16.</w:t>
      </w:r>
      <w:r>
        <w:rPr>
          <w:b/>
          <w:sz w:val="22"/>
          <w:szCs w:val="22"/>
          <w:lang w:val="lt-LT"/>
        </w:rPr>
        <w:tab/>
        <w:t>INFORMACIJA BRAILIO RAŠTU</w:t>
      </w:r>
    </w:p>
    <w:p w14:paraId="2F5C8E00" w14:textId="77777777" w:rsidR="007732CC" w:rsidRDefault="007732CC">
      <w:pPr>
        <w:widowControl w:val="0"/>
        <w:tabs>
          <w:tab w:val="left" w:pos="1296"/>
        </w:tabs>
        <w:snapToGrid w:val="0"/>
        <w:rPr>
          <w:sz w:val="22"/>
          <w:szCs w:val="22"/>
          <w:lang w:val="lt-LT"/>
        </w:rPr>
      </w:pPr>
    </w:p>
    <w:p w14:paraId="0CC050BF"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10 mg/4 mg/1,25 mg</w:t>
      </w:r>
    </w:p>
    <w:p w14:paraId="48E67273"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20 mg/4 mg/1,25 mg</w:t>
      </w:r>
    </w:p>
    <w:p w14:paraId="4BC16F0F"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10 mg/8 mg/2,5 mg</w:t>
      </w:r>
    </w:p>
    <w:p w14:paraId="56CE5EA6" w14:textId="77777777" w:rsidR="007732CC" w:rsidRDefault="00196C7A">
      <w:pPr>
        <w:widowControl w:val="0"/>
        <w:tabs>
          <w:tab w:val="left" w:pos="1296"/>
        </w:tabs>
        <w:snapToGrid w:val="0"/>
        <w:rPr>
          <w:sz w:val="22"/>
          <w:szCs w:val="22"/>
          <w:lang w:val="lt-LT"/>
        </w:rPr>
      </w:pPr>
      <w:proofErr w:type="spellStart"/>
      <w:r>
        <w:rPr>
          <w:sz w:val="22"/>
          <w:szCs w:val="22"/>
          <w:highlight w:val="lightGray"/>
          <w:lang w:val="lt-LT"/>
        </w:rPr>
        <w:t>Roxiper</w:t>
      </w:r>
      <w:proofErr w:type="spellEnd"/>
      <w:r>
        <w:rPr>
          <w:sz w:val="22"/>
          <w:szCs w:val="22"/>
          <w:highlight w:val="lightGray"/>
          <w:lang w:val="lt-LT"/>
        </w:rPr>
        <w:t xml:space="preserve"> 20 mg/8 mg/2,5 mg</w:t>
      </w:r>
    </w:p>
    <w:p w14:paraId="4611FC18" w14:textId="77777777" w:rsidR="007732CC" w:rsidRDefault="007732CC">
      <w:pPr>
        <w:widowControl w:val="0"/>
        <w:tabs>
          <w:tab w:val="left" w:pos="1296"/>
        </w:tabs>
        <w:snapToGrid w:val="0"/>
        <w:rPr>
          <w:sz w:val="22"/>
          <w:szCs w:val="22"/>
          <w:lang w:val="lt-LT"/>
        </w:rPr>
      </w:pPr>
    </w:p>
    <w:p w14:paraId="3B00ECE0" w14:textId="77777777" w:rsidR="007732CC" w:rsidRDefault="007732CC">
      <w:pPr>
        <w:widowControl w:val="0"/>
        <w:tabs>
          <w:tab w:val="left" w:pos="1296"/>
        </w:tabs>
        <w:snapToGrid w:val="0"/>
        <w:rPr>
          <w:sz w:val="22"/>
          <w:szCs w:val="22"/>
          <w:lang w:val="lt-LT"/>
        </w:rPr>
      </w:pPr>
    </w:p>
    <w:p w14:paraId="2D8C2425"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67"/>
        </w:tabs>
        <w:snapToGrid w:val="0"/>
        <w:ind w:left="1080" w:right="-1" w:hanging="1080"/>
        <w:outlineLvl w:val="0"/>
        <w:rPr>
          <w:i/>
          <w:sz w:val="22"/>
          <w:szCs w:val="22"/>
          <w:lang w:val="lt-LT"/>
        </w:rPr>
      </w:pPr>
      <w:r>
        <w:rPr>
          <w:b/>
          <w:sz w:val="22"/>
          <w:szCs w:val="22"/>
          <w:lang w:val="lt-LT"/>
        </w:rPr>
        <w:t>17.</w:t>
      </w:r>
      <w:r>
        <w:rPr>
          <w:b/>
          <w:sz w:val="22"/>
          <w:szCs w:val="22"/>
          <w:lang w:val="lt-LT"/>
        </w:rPr>
        <w:tab/>
        <w:t>UNIKALUS IDENTIFIKATORIUS – 2D BRŪKŠNINIS KODAS</w:t>
      </w:r>
    </w:p>
    <w:p w14:paraId="74535FF4" w14:textId="77777777" w:rsidR="007732CC" w:rsidRDefault="007732CC">
      <w:pPr>
        <w:widowControl w:val="0"/>
        <w:tabs>
          <w:tab w:val="left" w:pos="1296"/>
        </w:tabs>
        <w:snapToGrid w:val="0"/>
        <w:ind w:right="-1"/>
        <w:rPr>
          <w:sz w:val="22"/>
          <w:szCs w:val="22"/>
          <w:lang w:val="lt-LT"/>
        </w:rPr>
      </w:pPr>
    </w:p>
    <w:p w14:paraId="3D94FC8A" w14:textId="77777777" w:rsidR="007732CC" w:rsidRDefault="00196C7A">
      <w:pPr>
        <w:widowControl w:val="0"/>
        <w:tabs>
          <w:tab w:val="left" w:pos="567"/>
        </w:tabs>
        <w:snapToGrid w:val="0"/>
        <w:ind w:right="-1"/>
        <w:rPr>
          <w:sz w:val="22"/>
          <w:szCs w:val="22"/>
          <w:lang w:val="lt-LT"/>
        </w:rPr>
      </w:pPr>
      <w:r>
        <w:rPr>
          <w:sz w:val="22"/>
          <w:szCs w:val="22"/>
          <w:highlight w:val="lightGray"/>
          <w:lang w:val="lt-LT"/>
        </w:rPr>
        <w:t>2D brūkšninis kodas su nurodytu unikaliu identifikatoriumi.</w:t>
      </w:r>
    </w:p>
    <w:p w14:paraId="17A91F5D" w14:textId="77777777" w:rsidR="007732CC" w:rsidRDefault="007732CC">
      <w:pPr>
        <w:widowControl w:val="0"/>
        <w:tabs>
          <w:tab w:val="left" w:pos="567"/>
        </w:tabs>
        <w:snapToGrid w:val="0"/>
        <w:ind w:right="-1"/>
        <w:rPr>
          <w:sz w:val="22"/>
          <w:szCs w:val="22"/>
          <w:lang w:val="lt-LT"/>
        </w:rPr>
      </w:pPr>
    </w:p>
    <w:p w14:paraId="4E24F579" w14:textId="77777777" w:rsidR="007732CC" w:rsidRDefault="007732CC">
      <w:pPr>
        <w:widowControl w:val="0"/>
        <w:tabs>
          <w:tab w:val="left" w:pos="1296"/>
        </w:tabs>
        <w:snapToGrid w:val="0"/>
        <w:ind w:right="-1"/>
        <w:rPr>
          <w:sz w:val="22"/>
          <w:szCs w:val="22"/>
          <w:lang w:val="lt-LT"/>
        </w:rPr>
      </w:pPr>
    </w:p>
    <w:p w14:paraId="7AE9EFC1"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67"/>
        </w:tabs>
        <w:snapToGrid w:val="0"/>
        <w:ind w:left="1080" w:right="-1" w:hanging="1080"/>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7B9FC648" w14:textId="77777777" w:rsidR="007732CC" w:rsidRDefault="007732CC">
      <w:pPr>
        <w:widowControl w:val="0"/>
        <w:tabs>
          <w:tab w:val="left" w:pos="1296"/>
        </w:tabs>
        <w:snapToGrid w:val="0"/>
        <w:ind w:right="-1"/>
        <w:rPr>
          <w:sz w:val="22"/>
          <w:szCs w:val="22"/>
          <w:lang w:val="lt-LT"/>
        </w:rPr>
      </w:pPr>
    </w:p>
    <w:p w14:paraId="3B86AC12" w14:textId="77777777" w:rsidR="007732CC" w:rsidRDefault="00196C7A">
      <w:pPr>
        <w:widowControl w:val="0"/>
        <w:tabs>
          <w:tab w:val="left" w:pos="567"/>
        </w:tabs>
        <w:snapToGrid w:val="0"/>
        <w:ind w:right="-1"/>
        <w:rPr>
          <w:sz w:val="22"/>
          <w:szCs w:val="22"/>
          <w:lang w:val="lt-LT"/>
        </w:rPr>
      </w:pPr>
      <w:r>
        <w:rPr>
          <w:sz w:val="22"/>
          <w:szCs w:val="22"/>
          <w:lang w:val="lt-LT"/>
        </w:rPr>
        <w:t>PC</w:t>
      </w:r>
    </w:p>
    <w:p w14:paraId="38840861" w14:textId="77777777" w:rsidR="007732CC" w:rsidRDefault="00196C7A">
      <w:pPr>
        <w:widowControl w:val="0"/>
        <w:tabs>
          <w:tab w:val="left" w:pos="567"/>
        </w:tabs>
        <w:snapToGrid w:val="0"/>
        <w:ind w:right="-1"/>
        <w:rPr>
          <w:sz w:val="22"/>
          <w:szCs w:val="22"/>
          <w:lang w:val="lt-LT"/>
        </w:rPr>
      </w:pPr>
      <w:r>
        <w:rPr>
          <w:sz w:val="22"/>
          <w:szCs w:val="22"/>
          <w:lang w:val="lt-LT"/>
        </w:rPr>
        <w:t>SN</w:t>
      </w:r>
    </w:p>
    <w:p w14:paraId="3C4242E9" w14:textId="77777777" w:rsidR="007732CC" w:rsidRDefault="00196C7A">
      <w:pPr>
        <w:widowControl w:val="0"/>
        <w:tabs>
          <w:tab w:val="left" w:pos="567"/>
        </w:tabs>
        <w:snapToGrid w:val="0"/>
        <w:ind w:right="-1"/>
        <w:rPr>
          <w:sz w:val="22"/>
          <w:szCs w:val="22"/>
          <w:lang w:val="lt-LT"/>
        </w:rPr>
      </w:pPr>
      <w:r>
        <w:rPr>
          <w:sz w:val="22"/>
          <w:szCs w:val="22"/>
          <w:highlight w:val="lightGray"/>
          <w:lang w:val="lt-LT"/>
        </w:rPr>
        <w:t>NN</w:t>
      </w:r>
    </w:p>
    <w:p w14:paraId="550DBE08" w14:textId="77777777" w:rsidR="007732CC" w:rsidRDefault="007732CC">
      <w:pPr>
        <w:widowControl w:val="0"/>
        <w:tabs>
          <w:tab w:val="left" w:pos="1296"/>
        </w:tabs>
        <w:snapToGrid w:val="0"/>
        <w:rPr>
          <w:sz w:val="22"/>
          <w:szCs w:val="22"/>
          <w:lang w:val="lt-LT"/>
        </w:rPr>
      </w:pPr>
    </w:p>
    <w:p w14:paraId="0B402D80" w14:textId="77777777" w:rsidR="007732CC" w:rsidRDefault="00196C7A">
      <w:pPr>
        <w:widowControl w:val="0"/>
        <w:tabs>
          <w:tab w:val="left" w:pos="1296"/>
        </w:tabs>
        <w:snapToGrid w:val="0"/>
        <w:rPr>
          <w:sz w:val="22"/>
          <w:szCs w:val="22"/>
          <w:lang w:val="lt-LT"/>
        </w:rPr>
      </w:pPr>
      <w:r>
        <w:rPr>
          <w:b/>
          <w:sz w:val="22"/>
          <w:szCs w:val="22"/>
          <w:lang w:val="lt-LT"/>
        </w:rPr>
        <w:br w:type="page"/>
      </w:r>
    </w:p>
    <w:p w14:paraId="381E2CE4"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lastRenderedPageBreak/>
        <w:t xml:space="preserve">MINIMALI </w:t>
      </w:r>
      <w:r>
        <w:rPr>
          <w:b/>
          <w:caps/>
          <w:sz w:val="22"/>
          <w:szCs w:val="22"/>
          <w:lang w:val="lt-LT"/>
        </w:rPr>
        <w:t xml:space="preserve">informacija ant </w:t>
      </w:r>
      <w:r>
        <w:rPr>
          <w:b/>
          <w:sz w:val="22"/>
          <w:szCs w:val="22"/>
          <w:lang w:val="lt-LT"/>
        </w:rPr>
        <w:t>LIZDINIŲ PLOKŠTELIŲ ARBA DVISLUOKSNIŲ JUOSTELIŲ</w:t>
      </w:r>
    </w:p>
    <w:p w14:paraId="78ACF2CD" w14:textId="77777777" w:rsidR="007732CC" w:rsidRDefault="007732CC">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p>
    <w:p w14:paraId="1DEBA9B8"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LIZDINĖ PLOKŠTELĖ</w:t>
      </w:r>
    </w:p>
    <w:p w14:paraId="74DACC6F" w14:textId="77777777" w:rsidR="007732CC" w:rsidRDefault="007732CC">
      <w:pPr>
        <w:widowControl w:val="0"/>
        <w:tabs>
          <w:tab w:val="left" w:pos="1296"/>
        </w:tabs>
        <w:snapToGrid w:val="0"/>
        <w:rPr>
          <w:sz w:val="22"/>
          <w:szCs w:val="22"/>
          <w:lang w:val="lt-LT"/>
        </w:rPr>
      </w:pPr>
    </w:p>
    <w:p w14:paraId="08E1C14D" w14:textId="77777777" w:rsidR="007732CC" w:rsidRDefault="007732CC">
      <w:pPr>
        <w:widowControl w:val="0"/>
        <w:tabs>
          <w:tab w:val="left" w:pos="1296"/>
        </w:tabs>
        <w:snapToGrid w:val="0"/>
        <w:rPr>
          <w:sz w:val="22"/>
          <w:szCs w:val="22"/>
          <w:lang w:val="lt-LT"/>
        </w:rPr>
      </w:pPr>
    </w:p>
    <w:p w14:paraId="57C16DEE"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1.</w:t>
      </w:r>
      <w:r>
        <w:rPr>
          <w:b/>
          <w:sz w:val="22"/>
          <w:szCs w:val="22"/>
          <w:lang w:val="lt-LT"/>
        </w:rPr>
        <w:tab/>
        <w:t>VAISTINIO PREPARATO PAVADINIMAS</w:t>
      </w:r>
    </w:p>
    <w:p w14:paraId="32A31DD3" w14:textId="77777777" w:rsidR="007732CC" w:rsidRDefault="007732CC">
      <w:pPr>
        <w:widowControl w:val="0"/>
        <w:tabs>
          <w:tab w:val="left" w:pos="1296"/>
        </w:tabs>
        <w:snapToGrid w:val="0"/>
        <w:rPr>
          <w:sz w:val="22"/>
          <w:szCs w:val="22"/>
          <w:lang w:val="lt-LT"/>
        </w:rPr>
      </w:pPr>
    </w:p>
    <w:p w14:paraId="36BC03BD"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10 mg/4 mg/1,25 mg plėvele dengtos tabletės</w:t>
      </w:r>
    </w:p>
    <w:p w14:paraId="65E84C90"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20 mg/4 mg/1,25 mg plėvele dengtos tabletės</w:t>
      </w:r>
    </w:p>
    <w:p w14:paraId="1BCE2787"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10 mg/8 mg/2,5 mg plėvele dengtos tabletės</w:t>
      </w:r>
    </w:p>
    <w:p w14:paraId="4ECF1925" w14:textId="77777777" w:rsidR="007732CC" w:rsidRDefault="00196C7A">
      <w:pPr>
        <w:widowControl w:val="0"/>
        <w:tabs>
          <w:tab w:val="left" w:pos="1296"/>
        </w:tabs>
        <w:snapToGrid w:val="0"/>
        <w:rPr>
          <w:sz w:val="22"/>
          <w:szCs w:val="22"/>
          <w:lang w:val="lt-LT"/>
        </w:rPr>
      </w:pPr>
      <w:proofErr w:type="spellStart"/>
      <w:r>
        <w:rPr>
          <w:sz w:val="22"/>
          <w:szCs w:val="22"/>
          <w:highlight w:val="lightGray"/>
          <w:lang w:val="lt-LT"/>
        </w:rPr>
        <w:t>Roxiper</w:t>
      </w:r>
      <w:proofErr w:type="spellEnd"/>
      <w:r>
        <w:rPr>
          <w:sz w:val="22"/>
          <w:szCs w:val="22"/>
          <w:highlight w:val="lightGray"/>
          <w:lang w:val="lt-LT"/>
        </w:rPr>
        <w:t xml:space="preserve"> 20 mg/8 mg/2,5 mg plėvele dengtos tabletės</w:t>
      </w:r>
    </w:p>
    <w:p w14:paraId="7A0475A2" w14:textId="77777777" w:rsidR="007732CC" w:rsidRDefault="007732CC">
      <w:pPr>
        <w:widowControl w:val="0"/>
        <w:tabs>
          <w:tab w:val="left" w:pos="1296"/>
        </w:tabs>
        <w:snapToGrid w:val="0"/>
        <w:rPr>
          <w:sz w:val="22"/>
          <w:szCs w:val="22"/>
          <w:lang w:val="lt-LT"/>
        </w:rPr>
      </w:pPr>
    </w:p>
    <w:p w14:paraId="1821B5D9" w14:textId="77777777" w:rsidR="007732CC" w:rsidRDefault="00196C7A">
      <w:pPr>
        <w:widowControl w:val="0"/>
        <w:tabs>
          <w:tab w:val="left" w:pos="1296"/>
        </w:tabs>
        <w:snapToGrid w:val="0"/>
        <w:rPr>
          <w:i/>
          <w:sz w:val="22"/>
          <w:szCs w:val="22"/>
          <w:highlight w:val="lightGray"/>
          <w:u w:val="single"/>
          <w:lang w:val="lt-LT"/>
        </w:rPr>
      </w:pPr>
      <w:r>
        <w:rPr>
          <w:i/>
          <w:sz w:val="22"/>
          <w:szCs w:val="22"/>
          <w:highlight w:val="lightGray"/>
          <w:u w:val="single"/>
          <w:lang w:val="lt-LT"/>
        </w:rPr>
        <w:t>daugiakalbėms lizdinėms plokštelėms:</w:t>
      </w:r>
    </w:p>
    <w:p w14:paraId="604A122F"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10 mg/4 mg/1,25 mg tabletės</w:t>
      </w:r>
    </w:p>
    <w:p w14:paraId="14A87270"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20 mg/4 mg/1,25 mg tabletės</w:t>
      </w:r>
    </w:p>
    <w:p w14:paraId="1D3AF29B" w14:textId="77777777" w:rsidR="007732CC" w:rsidRDefault="00196C7A">
      <w:pPr>
        <w:widowControl w:val="0"/>
        <w:tabs>
          <w:tab w:val="left" w:pos="1296"/>
        </w:tabs>
        <w:snapToGrid w:val="0"/>
        <w:rPr>
          <w:sz w:val="22"/>
          <w:szCs w:val="22"/>
          <w:highlight w:val="lightGray"/>
          <w:lang w:val="lt-LT"/>
        </w:rPr>
      </w:pPr>
      <w:proofErr w:type="spellStart"/>
      <w:r>
        <w:rPr>
          <w:sz w:val="22"/>
          <w:szCs w:val="22"/>
          <w:highlight w:val="lightGray"/>
          <w:lang w:val="lt-LT"/>
        </w:rPr>
        <w:t>Roxiper</w:t>
      </w:r>
      <w:proofErr w:type="spellEnd"/>
      <w:r>
        <w:rPr>
          <w:sz w:val="22"/>
          <w:szCs w:val="22"/>
          <w:highlight w:val="lightGray"/>
          <w:lang w:val="lt-LT"/>
        </w:rPr>
        <w:t xml:space="preserve"> 10 mg/8 mg/2,5 mg tabletės</w:t>
      </w:r>
    </w:p>
    <w:p w14:paraId="7979D575" w14:textId="77777777" w:rsidR="007732CC" w:rsidRDefault="00196C7A">
      <w:pPr>
        <w:widowControl w:val="0"/>
        <w:tabs>
          <w:tab w:val="left" w:pos="1296"/>
        </w:tabs>
        <w:snapToGrid w:val="0"/>
        <w:rPr>
          <w:sz w:val="22"/>
          <w:szCs w:val="22"/>
          <w:lang w:val="lt-LT"/>
        </w:rPr>
      </w:pPr>
      <w:proofErr w:type="spellStart"/>
      <w:r>
        <w:rPr>
          <w:sz w:val="22"/>
          <w:szCs w:val="22"/>
          <w:highlight w:val="lightGray"/>
          <w:lang w:val="lt-LT"/>
        </w:rPr>
        <w:t>Roxiper</w:t>
      </w:r>
      <w:proofErr w:type="spellEnd"/>
      <w:r>
        <w:rPr>
          <w:sz w:val="22"/>
          <w:szCs w:val="22"/>
          <w:highlight w:val="lightGray"/>
          <w:lang w:val="lt-LT"/>
        </w:rPr>
        <w:t xml:space="preserve"> 20 mg/8 mg/2,5 mg tabletės</w:t>
      </w:r>
    </w:p>
    <w:p w14:paraId="51FEEFB3" w14:textId="77777777" w:rsidR="007732CC" w:rsidRDefault="007732CC">
      <w:pPr>
        <w:widowControl w:val="0"/>
        <w:tabs>
          <w:tab w:val="left" w:pos="1296"/>
        </w:tabs>
        <w:snapToGrid w:val="0"/>
        <w:rPr>
          <w:sz w:val="22"/>
          <w:szCs w:val="22"/>
          <w:lang w:val="lt-LT"/>
        </w:rPr>
      </w:pPr>
    </w:p>
    <w:p w14:paraId="3C3E8C28" w14:textId="77777777" w:rsidR="007732CC" w:rsidRDefault="00196C7A">
      <w:pPr>
        <w:widowControl w:val="0"/>
        <w:tabs>
          <w:tab w:val="left" w:pos="1296"/>
        </w:tabs>
        <w:snapToGrid w:val="0"/>
        <w:rPr>
          <w:sz w:val="22"/>
          <w:szCs w:val="22"/>
          <w:lang w:val="lt-LT"/>
        </w:rPr>
      </w:pPr>
      <w:proofErr w:type="spellStart"/>
      <w:r>
        <w:rPr>
          <w:sz w:val="22"/>
          <w:szCs w:val="22"/>
          <w:lang w:val="lt-LT"/>
        </w:rPr>
        <w:t>rozuvastatinas</w:t>
      </w:r>
      <w:proofErr w:type="spellEnd"/>
      <w:r>
        <w:rPr>
          <w:sz w:val="22"/>
          <w:szCs w:val="22"/>
          <w:lang w:val="lt-LT"/>
        </w:rPr>
        <w:t>/</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w:t>
      </w:r>
      <w:proofErr w:type="spellStart"/>
      <w:r>
        <w:rPr>
          <w:sz w:val="22"/>
          <w:szCs w:val="22"/>
          <w:lang w:val="lt-LT"/>
        </w:rPr>
        <w:t>indapamidas</w:t>
      </w:r>
      <w:proofErr w:type="spellEnd"/>
    </w:p>
    <w:p w14:paraId="4693A41C" w14:textId="77777777" w:rsidR="007732CC" w:rsidRDefault="007732CC">
      <w:pPr>
        <w:widowControl w:val="0"/>
        <w:tabs>
          <w:tab w:val="left" w:pos="1296"/>
        </w:tabs>
        <w:snapToGrid w:val="0"/>
        <w:rPr>
          <w:sz w:val="22"/>
          <w:szCs w:val="22"/>
          <w:lang w:val="lt-LT"/>
        </w:rPr>
      </w:pPr>
    </w:p>
    <w:p w14:paraId="290BAE40" w14:textId="77777777" w:rsidR="007732CC" w:rsidRDefault="007732CC">
      <w:pPr>
        <w:widowControl w:val="0"/>
        <w:tabs>
          <w:tab w:val="left" w:pos="1296"/>
        </w:tabs>
        <w:snapToGrid w:val="0"/>
        <w:rPr>
          <w:sz w:val="22"/>
          <w:szCs w:val="22"/>
          <w:lang w:val="lt-LT"/>
        </w:rPr>
      </w:pPr>
    </w:p>
    <w:p w14:paraId="40288C31"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2.</w:t>
      </w:r>
      <w:r>
        <w:rPr>
          <w:b/>
          <w:sz w:val="22"/>
          <w:szCs w:val="22"/>
          <w:lang w:val="lt-LT"/>
        </w:rPr>
        <w:tab/>
        <w:t>REGISTRUOTOJO PAVADINIMAS</w:t>
      </w:r>
    </w:p>
    <w:p w14:paraId="6E96FD74" w14:textId="77777777" w:rsidR="007732CC" w:rsidRDefault="007732CC">
      <w:pPr>
        <w:widowControl w:val="0"/>
        <w:tabs>
          <w:tab w:val="left" w:pos="1296"/>
        </w:tabs>
        <w:snapToGrid w:val="0"/>
        <w:rPr>
          <w:sz w:val="22"/>
          <w:szCs w:val="22"/>
          <w:lang w:val="lt-LT"/>
        </w:rPr>
      </w:pPr>
    </w:p>
    <w:p w14:paraId="31863A30" w14:textId="77777777" w:rsidR="007732CC" w:rsidRDefault="00196C7A">
      <w:pPr>
        <w:widowControl w:val="0"/>
        <w:tabs>
          <w:tab w:val="left" w:pos="1296"/>
        </w:tabs>
        <w:snapToGrid w:val="0"/>
        <w:rPr>
          <w:sz w:val="22"/>
          <w:szCs w:val="22"/>
          <w:lang w:val="lt-LT"/>
        </w:rPr>
      </w:pPr>
      <w:r>
        <w:rPr>
          <w:sz w:val="22"/>
          <w:szCs w:val="22"/>
          <w:lang w:val="lt-LT"/>
        </w:rPr>
        <w:t>KRKA</w:t>
      </w:r>
    </w:p>
    <w:p w14:paraId="0572FE69" w14:textId="77777777" w:rsidR="007732CC" w:rsidRDefault="007732CC">
      <w:pPr>
        <w:widowControl w:val="0"/>
        <w:tabs>
          <w:tab w:val="left" w:pos="1296"/>
        </w:tabs>
        <w:snapToGrid w:val="0"/>
        <w:rPr>
          <w:sz w:val="22"/>
          <w:szCs w:val="22"/>
          <w:lang w:val="lt-LT"/>
        </w:rPr>
      </w:pPr>
    </w:p>
    <w:p w14:paraId="2796B3C0" w14:textId="77777777" w:rsidR="007732CC" w:rsidRDefault="007732CC">
      <w:pPr>
        <w:widowControl w:val="0"/>
        <w:tabs>
          <w:tab w:val="left" w:pos="1296"/>
        </w:tabs>
        <w:snapToGrid w:val="0"/>
        <w:rPr>
          <w:sz w:val="22"/>
          <w:szCs w:val="22"/>
          <w:lang w:val="lt-LT"/>
        </w:rPr>
      </w:pPr>
    </w:p>
    <w:p w14:paraId="5B7A89AA"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3.</w:t>
      </w:r>
      <w:r>
        <w:rPr>
          <w:b/>
          <w:sz w:val="22"/>
          <w:szCs w:val="22"/>
          <w:lang w:val="lt-LT"/>
        </w:rPr>
        <w:tab/>
        <w:t>TINKAMUMO LAIKAS</w:t>
      </w:r>
    </w:p>
    <w:p w14:paraId="07003273" w14:textId="77777777" w:rsidR="007732CC" w:rsidRDefault="007732CC">
      <w:pPr>
        <w:widowControl w:val="0"/>
        <w:tabs>
          <w:tab w:val="left" w:pos="1296"/>
        </w:tabs>
        <w:snapToGrid w:val="0"/>
        <w:rPr>
          <w:sz w:val="22"/>
          <w:szCs w:val="22"/>
          <w:lang w:val="lt-LT"/>
        </w:rPr>
      </w:pPr>
    </w:p>
    <w:p w14:paraId="2D9C2AA3" w14:textId="77777777" w:rsidR="007732CC" w:rsidRDefault="00196C7A">
      <w:pPr>
        <w:widowControl w:val="0"/>
        <w:tabs>
          <w:tab w:val="left" w:pos="1296"/>
        </w:tabs>
        <w:snapToGrid w:val="0"/>
        <w:rPr>
          <w:sz w:val="22"/>
          <w:szCs w:val="22"/>
          <w:lang w:val="lt-LT"/>
        </w:rPr>
      </w:pPr>
      <w:r>
        <w:rPr>
          <w:sz w:val="22"/>
          <w:szCs w:val="22"/>
          <w:lang w:val="lt-LT"/>
        </w:rPr>
        <w:t>EXP {mm/MMMM}</w:t>
      </w:r>
    </w:p>
    <w:p w14:paraId="5B1C8648" w14:textId="77777777" w:rsidR="007732CC" w:rsidRDefault="007732CC">
      <w:pPr>
        <w:widowControl w:val="0"/>
        <w:tabs>
          <w:tab w:val="left" w:pos="1296"/>
        </w:tabs>
        <w:snapToGrid w:val="0"/>
        <w:rPr>
          <w:sz w:val="22"/>
          <w:szCs w:val="22"/>
          <w:lang w:val="lt-LT"/>
        </w:rPr>
      </w:pPr>
    </w:p>
    <w:p w14:paraId="7058548A" w14:textId="77777777" w:rsidR="007732CC" w:rsidRDefault="007732CC">
      <w:pPr>
        <w:widowControl w:val="0"/>
        <w:tabs>
          <w:tab w:val="left" w:pos="1296"/>
        </w:tabs>
        <w:snapToGrid w:val="0"/>
        <w:rPr>
          <w:sz w:val="22"/>
          <w:szCs w:val="22"/>
          <w:lang w:val="lt-LT"/>
        </w:rPr>
      </w:pPr>
    </w:p>
    <w:p w14:paraId="07B030EA"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4.</w:t>
      </w:r>
      <w:r>
        <w:rPr>
          <w:b/>
          <w:sz w:val="22"/>
          <w:szCs w:val="22"/>
          <w:lang w:val="lt-LT"/>
        </w:rPr>
        <w:tab/>
        <w:t>SERIJOS NUMERIS</w:t>
      </w:r>
    </w:p>
    <w:p w14:paraId="0D514160" w14:textId="77777777" w:rsidR="007732CC" w:rsidRDefault="007732CC">
      <w:pPr>
        <w:widowControl w:val="0"/>
        <w:tabs>
          <w:tab w:val="left" w:pos="1296"/>
        </w:tabs>
        <w:snapToGrid w:val="0"/>
        <w:rPr>
          <w:sz w:val="22"/>
          <w:szCs w:val="22"/>
          <w:lang w:val="lt-LT"/>
        </w:rPr>
      </w:pPr>
    </w:p>
    <w:p w14:paraId="0145B47B" w14:textId="77777777" w:rsidR="007732CC" w:rsidRDefault="00196C7A">
      <w:pPr>
        <w:widowControl w:val="0"/>
        <w:tabs>
          <w:tab w:val="left" w:pos="1296"/>
        </w:tabs>
        <w:snapToGrid w:val="0"/>
        <w:rPr>
          <w:sz w:val="22"/>
          <w:szCs w:val="22"/>
          <w:lang w:val="lt-LT"/>
        </w:rPr>
      </w:pPr>
      <w:r>
        <w:rPr>
          <w:sz w:val="22"/>
          <w:szCs w:val="22"/>
          <w:lang w:val="lt-LT"/>
        </w:rPr>
        <w:t>Lot</w:t>
      </w:r>
    </w:p>
    <w:p w14:paraId="6A29736D" w14:textId="77777777" w:rsidR="007732CC" w:rsidRDefault="007732CC">
      <w:pPr>
        <w:widowControl w:val="0"/>
        <w:tabs>
          <w:tab w:val="left" w:pos="1296"/>
        </w:tabs>
        <w:snapToGrid w:val="0"/>
        <w:rPr>
          <w:sz w:val="22"/>
          <w:szCs w:val="22"/>
          <w:lang w:val="lt-LT"/>
        </w:rPr>
      </w:pPr>
    </w:p>
    <w:p w14:paraId="533E04E6" w14:textId="77777777" w:rsidR="007732CC" w:rsidRDefault="007732CC">
      <w:pPr>
        <w:widowControl w:val="0"/>
        <w:tabs>
          <w:tab w:val="left" w:pos="1296"/>
        </w:tabs>
        <w:snapToGrid w:val="0"/>
        <w:rPr>
          <w:sz w:val="22"/>
          <w:szCs w:val="22"/>
          <w:lang w:val="lt-LT"/>
        </w:rPr>
      </w:pPr>
    </w:p>
    <w:p w14:paraId="0D4ECADE" w14:textId="77777777" w:rsidR="007732CC" w:rsidRDefault="00196C7A">
      <w:pPr>
        <w:widowControl w:val="0"/>
        <w:pBdr>
          <w:top w:val="single" w:sz="4" w:space="1" w:color="auto"/>
          <w:left w:val="single" w:sz="4" w:space="4" w:color="auto"/>
          <w:bottom w:val="single" w:sz="4" w:space="1" w:color="auto"/>
          <w:right w:val="single" w:sz="4" w:space="4" w:color="auto"/>
        </w:pBdr>
        <w:tabs>
          <w:tab w:val="left" w:pos="540"/>
          <w:tab w:val="left" w:pos="567"/>
        </w:tabs>
        <w:snapToGrid w:val="0"/>
        <w:rPr>
          <w:b/>
          <w:sz w:val="22"/>
          <w:szCs w:val="22"/>
          <w:lang w:val="lt-LT"/>
        </w:rPr>
      </w:pPr>
      <w:r>
        <w:rPr>
          <w:b/>
          <w:sz w:val="22"/>
          <w:szCs w:val="22"/>
          <w:lang w:val="lt-LT"/>
        </w:rPr>
        <w:t>5.</w:t>
      </w:r>
      <w:r>
        <w:rPr>
          <w:b/>
          <w:sz w:val="22"/>
          <w:szCs w:val="22"/>
          <w:lang w:val="lt-LT"/>
        </w:rPr>
        <w:tab/>
        <w:t>KITA</w:t>
      </w:r>
    </w:p>
    <w:p w14:paraId="22C95BED" w14:textId="77777777" w:rsidR="007732CC" w:rsidRDefault="00196C7A">
      <w:pPr>
        <w:widowControl w:val="0"/>
        <w:tabs>
          <w:tab w:val="left" w:pos="1296"/>
        </w:tabs>
        <w:snapToGrid w:val="0"/>
        <w:rPr>
          <w:sz w:val="22"/>
          <w:szCs w:val="22"/>
          <w:lang w:val="lt-LT"/>
        </w:rPr>
      </w:pPr>
      <w:r>
        <w:rPr>
          <w:sz w:val="22"/>
          <w:szCs w:val="22"/>
          <w:lang w:val="lt-LT"/>
        </w:rPr>
        <w:br w:type="page"/>
      </w:r>
    </w:p>
    <w:p w14:paraId="21D84C32" w14:textId="77777777" w:rsidR="007732CC" w:rsidRDefault="007732CC">
      <w:pPr>
        <w:widowControl w:val="0"/>
        <w:tabs>
          <w:tab w:val="left" w:pos="1296"/>
        </w:tabs>
        <w:snapToGrid w:val="0"/>
        <w:rPr>
          <w:sz w:val="22"/>
          <w:szCs w:val="22"/>
          <w:lang w:val="lt-LT"/>
        </w:rPr>
      </w:pPr>
    </w:p>
    <w:p w14:paraId="01EFDD61" w14:textId="77777777" w:rsidR="007732CC" w:rsidRDefault="007732CC">
      <w:pPr>
        <w:widowControl w:val="0"/>
        <w:tabs>
          <w:tab w:val="left" w:pos="1296"/>
        </w:tabs>
        <w:snapToGrid w:val="0"/>
        <w:rPr>
          <w:sz w:val="22"/>
          <w:szCs w:val="22"/>
          <w:lang w:val="lt-LT"/>
        </w:rPr>
      </w:pPr>
    </w:p>
    <w:p w14:paraId="6A0C8317" w14:textId="77777777" w:rsidR="007732CC" w:rsidRDefault="007732CC">
      <w:pPr>
        <w:widowControl w:val="0"/>
        <w:tabs>
          <w:tab w:val="left" w:pos="1296"/>
        </w:tabs>
        <w:snapToGrid w:val="0"/>
        <w:rPr>
          <w:sz w:val="22"/>
          <w:szCs w:val="22"/>
          <w:lang w:val="lt-LT"/>
        </w:rPr>
      </w:pPr>
    </w:p>
    <w:p w14:paraId="7D0DF3AD" w14:textId="77777777" w:rsidR="007732CC" w:rsidRDefault="007732CC">
      <w:pPr>
        <w:widowControl w:val="0"/>
        <w:tabs>
          <w:tab w:val="left" w:pos="1296"/>
        </w:tabs>
        <w:snapToGrid w:val="0"/>
        <w:rPr>
          <w:sz w:val="22"/>
          <w:szCs w:val="22"/>
          <w:lang w:val="lt-LT"/>
        </w:rPr>
      </w:pPr>
    </w:p>
    <w:p w14:paraId="1B4A4164" w14:textId="77777777" w:rsidR="007732CC" w:rsidRDefault="007732CC">
      <w:pPr>
        <w:widowControl w:val="0"/>
        <w:tabs>
          <w:tab w:val="left" w:pos="1296"/>
        </w:tabs>
        <w:snapToGrid w:val="0"/>
        <w:rPr>
          <w:sz w:val="22"/>
          <w:szCs w:val="22"/>
          <w:lang w:val="lt-LT"/>
        </w:rPr>
      </w:pPr>
    </w:p>
    <w:p w14:paraId="0ABB5174" w14:textId="77777777" w:rsidR="007732CC" w:rsidRDefault="007732CC">
      <w:pPr>
        <w:widowControl w:val="0"/>
        <w:tabs>
          <w:tab w:val="left" w:pos="1296"/>
        </w:tabs>
        <w:snapToGrid w:val="0"/>
        <w:rPr>
          <w:sz w:val="22"/>
          <w:szCs w:val="22"/>
          <w:lang w:val="lt-LT"/>
        </w:rPr>
      </w:pPr>
    </w:p>
    <w:p w14:paraId="4F30847D" w14:textId="77777777" w:rsidR="007732CC" w:rsidRDefault="007732CC">
      <w:pPr>
        <w:widowControl w:val="0"/>
        <w:tabs>
          <w:tab w:val="left" w:pos="1296"/>
        </w:tabs>
        <w:snapToGrid w:val="0"/>
        <w:rPr>
          <w:sz w:val="22"/>
          <w:szCs w:val="22"/>
          <w:lang w:val="lt-LT"/>
        </w:rPr>
      </w:pPr>
    </w:p>
    <w:p w14:paraId="135795D7" w14:textId="77777777" w:rsidR="007732CC" w:rsidRDefault="007732CC">
      <w:pPr>
        <w:widowControl w:val="0"/>
        <w:tabs>
          <w:tab w:val="left" w:pos="1296"/>
        </w:tabs>
        <w:snapToGrid w:val="0"/>
        <w:rPr>
          <w:sz w:val="22"/>
          <w:szCs w:val="22"/>
          <w:lang w:val="lt-LT"/>
        </w:rPr>
      </w:pPr>
    </w:p>
    <w:p w14:paraId="221C1832" w14:textId="77777777" w:rsidR="007732CC" w:rsidRDefault="007732CC">
      <w:pPr>
        <w:widowControl w:val="0"/>
        <w:tabs>
          <w:tab w:val="left" w:pos="1296"/>
        </w:tabs>
        <w:snapToGrid w:val="0"/>
        <w:rPr>
          <w:sz w:val="22"/>
          <w:szCs w:val="22"/>
          <w:lang w:val="lt-LT"/>
        </w:rPr>
      </w:pPr>
    </w:p>
    <w:p w14:paraId="2AD90DC2" w14:textId="77777777" w:rsidR="007732CC" w:rsidRDefault="007732CC">
      <w:pPr>
        <w:widowControl w:val="0"/>
        <w:tabs>
          <w:tab w:val="left" w:pos="1296"/>
        </w:tabs>
        <w:snapToGrid w:val="0"/>
        <w:rPr>
          <w:sz w:val="22"/>
          <w:szCs w:val="22"/>
          <w:lang w:val="lt-LT"/>
        </w:rPr>
      </w:pPr>
    </w:p>
    <w:p w14:paraId="63F18BEA" w14:textId="77777777" w:rsidR="007732CC" w:rsidRDefault="007732CC">
      <w:pPr>
        <w:widowControl w:val="0"/>
        <w:tabs>
          <w:tab w:val="left" w:pos="1296"/>
        </w:tabs>
        <w:snapToGrid w:val="0"/>
        <w:rPr>
          <w:sz w:val="22"/>
          <w:szCs w:val="22"/>
          <w:lang w:val="lt-LT"/>
        </w:rPr>
      </w:pPr>
    </w:p>
    <w:p w14:paraId="449171F0" w14:textId="77777777" w:rsidR="007732CC" w:rsidRDefault="007732CC">
      <w:pPr>
        <w:widowControl w:val="0"/>
        <w:tabs>
          <w:tab w:val="left" w:pos="1296"/>
        </w:tabs>
        <w:snapToGrid w:val="0"/>
        <w:rPr>
          <w:sz w:val="22"/>
          <w:szCs w:val="22"/>
          <w:lang w:val="lt-LT"/>
        </w:rPr>
      </w:pPr>
    </w:p>
    <w:p w14:paraId="1ACCED8A" w14:textId="77777777" w:rsidR="007732CC" w:rsidRDefault="007732CC">
      <w:pPr>
        <w:widowControl w:val="0"/>
        <w:tabs>
          <w:tab w:val="left" w:pos="1296"/>
        </w:tabs>
        <w:snapToGrid w:val="0"/>
        <w:rPr>
          <w:sz w:val="22"/>
          <w:szCs w:val="22"/>
          <w:lang w:val="lt-LT"/>
        </w:rPr>
      </w:pPr>
    </w:p>
    <w:p w14:paraId="42C18972" w14:textId="77777777" w:rsidR="007732CC" w:rsidRDefault="007732CC">
      <w:pPr>
        <w:widowControl w:val="0"/>
        <w:tabs>
          <w:tab w:val="left" w:pos="1296"/>
        </w:tabs>
        <w:snapToGrid w:val="0"/>
        <w:rPr>
          <w:sz w:val="22"/>
          <w:szCs w:val="22"/>
          <w:lang w:val="lt-LT"/>
        </w:rPr>
      </w:pPr>
    </w:p>
    <w:p w14:paraId="15C2AABD" w14:textId="77777777" w:rsidR="007732CC" w:rsidRDefault="007732CC">
      <w:pPr>
        <w:widowControl w:val="0"/>
        <w:tabs>
          <w:tab w:val="left" w:pos="1296"/>
        </w:tabs>
        <w:snapToGrid w:val="0"/>
        <w:rPr>
          <w:sz w:val="22"/>
          <w:szCs w:val="22"/>
          <w:lang w:val="lt-LT"/>
        </w:rPr>
      </w:pPr>
    </w:p>
    <w:p w14:paraId="681CE3B5" w14:textId="77777777" w:rsidR="007732CC" w:rsidRDefault="007732CC">
      <w:pPr>
        <w:widowControl w:val="0"/>
        <w:tabs>
          <w:tab w:val="left" w:pos="1296"/>
        </w:tabs>
        <w:snapToGrid w:val="0"/>
        <w:rPr>
          <w:sz w:val="22"/>
          <w:szCs w:val="22"/>
          <w:lang w:val="lt-LT"/>
        </w:rPr>
      </w:pPr>
    </w:p>
    <w:p w14:paraId="375888CC" w14:textId="77777777" w:rsidR="007732CC" w:rsidRDefault="007732CC">
      <w:pPr>
        <w:widowControl w:val="0"/>
        <w:tabs>
          <w:tab w:val="left" w:pos="1296"/>
        </w:tabs>
        <w:snapToGrid w:val="0"/>
        <w:rPr>
          <w:sz w:val="22"/>
          <w:szCs w:val="22"/>
          <w:lang w:val="lt-LT"/>
        </w:rPr>
      </w:pPr>
    </w:p>
    <w:p w14:paraId="5A84BF1E" w14:textId="77777777" w:rsidR="007732CC" w:rsidRDefault="007732CC">
      <w:pPr>
        <w:widowControl w:val="0"/>
        <w:tabs>
          <w:tab w:val="left" w:pos="1296"/>
        </w:tabs>
        <w:snapToGrid w:val="0"/>
        <w:rPr>
          <w:sz w:val="22"/>
          <w:szCs w:val="22"/>
          <w:lang w:val="lt-LT"/>
        </w:rPr>
      </w:pPr>
    </w:p>
    <w:p w14:paraId="31A4C6E7" w14:textId="77777777" w:rsidR="007732CC" w:rsidRDefault="007732CC">
      <w:pPr>
        <w:widowControl w:val="0"/>
        <w:tabs>
          <w:tab w:val="left" w:pos="1296"/>
        </w:tabs>
        <w:snapToGrid w:val="0"/>
        <w:rPr>
          <w:sz w:val="22"/>
          <w:szCs w:val="22"/>
          <w:lang w:val="lt-LT"/>
        </w:rPr>
      </w:pPr>
    </w:p>
    <w:p w14:paraId="196F6011" w14:textId="77777777" w:rsidR="007732CC" w:rsidRDefault="007732CC">
      <w:pPr>
        <w:widowControl w:val="0"/>
        <w:tabs>
          <w:tab w:val="left" w:pos="1296"/>
        </w:tabs>
        <w:snapToGrid w:val="0"/>
        <w:rPr>
          <w:sz w:val="22"/>
          <w:szCs w:val="22"/>
          <w:lang w:val="lt-LT"/>
        </w:rPr>
      </w:pPr>
    </w:p>
    <w:p w14:paraId="60C51EFA" w14:textId="77777777" w:rsidR="007732CC" w:rsidRDefault="007732CC">
      <w:pPr>
        <w:widowControl w:val="0"/>
        <w:tabs>
          <w:tab w:val="left" w:pos="1296"/>
        </w:tabs>
        <w:snapToGrid w:val="0"/>
        <w:rPr>
          <w:sz w:val="22"/>
          <w:szCs w:val="22"/>
          <w:lang w:val="lt-LT"/>
        </w:rPr>
      </w:pPr>
    </w:p>
    <w:p w14:paraId="05423C82" w14:textId="77777777" w:rsidR="007732CC" w:rsidRDefault="007732CC">
      <w:pPr>
        <w:widowControl w:val="0"/>
        <w:tabs>
          <w:tab w:val="left" w:pos="1296"/>
        </w:tabs>
        <w:snapToGrid w:val="0"/>
        <w:rPr>
          <w:sz w:val="22"/>
          <w:szCs w:val="22"/>
          <w:lang w:val="lt-LT"/>
        </w:rPr>
      </w:pPr>
    </w:p>
    <w:p w14:paraId="5917F8FA" w14:textId="77777777" w:rsidR="007732CC" w:rsidRDefault="007732CC">
      <w:pPr>
        <w:widowControl w:val="0"/>
        <w:tabs>
          <w:tab w:val="left" w:pos="1296"/>
        </w:tabs>
        <w:snapToGrid w:val="0"/>
        <w:rPr>
          <w:sz w:val="22"/>
          <w:szCs w:val="22"/>
          <w:lang w:val="lt-LT"/>
        </w:rPr>
      </w:pPr>
      <w:bookmarkStart w:id="15" w:name="_Toc129243262"/>
      <w:bookmarkStart w:id="16" w:name="_Toc129243137"/>
    </w:p>
    <w:p w14:paraId="07B7800A" w14:textId="77777777" w:rsidR="007732CC" w:rsidRDefault="00196C7A">
      <w:pPr>
        <w:widowControl w:val="0"/>
        <w:tabs>
          <w:tab w:val="left" w:pos="567"/>
        </w:tabs>
        <w:snapToGrid w:val="0"/>
        <w:ind w:left="567" w:hanging="567"/>
        <w:jc w:val="center"/>
        <w:outlineLvl w:val="0"/>
        <w:rPr>
          <w:b/>
          <w:caps/>
          <w:sz w:val="22"/>
          <w:szCs w:val="22"/>
          <w:lang w:val="lt-LT"/>
        </w:rPr>
      </w:pPr>
      <w:r>
        <w:rPr>
          <w:b/>
          <w:caps/>
          <w:sz w:val="22"/>
          <w:szCs w:val="22"/>
          <w:lang w:val="lt-LT"/>
        </w:rPr>
        <w:t>B. PAKUOTĖS LAPELIS</w:t>
      </w:r>
      <w:bookmarkEnd w:id="15"/>
      <w:bookmarkEnd w:id="16"/>
    </w:p>
    <w:p w14:paraId="25B7C4B8" w14:textId="77777777" w:rsidR="007732CC" w:rsidRDefault="00196C7A">
      <w:pPr>
        <w:widowControl w:val="0"/>
        <w:tabs>
          <w:tab w:val="left" w:pos="567"/>
        </w:tabs>
        <w:snapToGrid w:val="0"/>
        <w:jc w:val="center"/>
        <w:outlineLvl w:val="1"/>
        <w:rPr>
          <w:b/>
          <w:sz w:val="22"/>
          <w:szCs w:val="22"/>
          <w:lang w:val="lt-LT"/>
        </w:rPr>
      </w:pPr>
      <w:r>
        <w:rPr>
          <w:b/>
          <w:caps/>
          <w:sz w:val="22"/>
          <w:szCs w:val="22"/>
          <w:lang w:val="lt-LT"/>
        </w:rPr>
        <w:br w:type="page"/>
      </w:r>
      <w:bookmarkStart w:id="17" w:name="_Toc129243263"/>
      <w:bookmarkStart w:id="18" w:name="_Toc129243138"/>
      <w:r>
        <w:rPr>
          <w:b/>
          <w:sz w:val="22"/>
          <w:szCs w:val="22"/>
          <w:lang w:val="lt-LT"/>
        </w:rPr>
        <w:lastRenderedPageBreak/>
        <w:t xml:space="preserve">Pakuotės lapelis: informacija </w:t>
      </w:r>
      <w:r>
        <w:rPr>
          <w:b/>
          <w:bCs/>
          <w:iCs/>
          <w:sz w:val="22"/>
          <w:szCs w:val="22"/>
          <w:lang w:val="lt-LT" w:eastAsia="x-none"/>
        </w:rPr>
        <w:t>pacientui</w:t>
      </w:r>
    </w:p>
    <w:bookmarkEnd w:id="17"/>
    <w:bookmarkEnd w:id="18"/>
    <w:p w14:paraId="16028C74" w14:textId="77777777" w:rsidR="007732CC" w:rsidRDefault="007732CC">
      <w:pPr>
        <w:widowControl w:val="0"/>
        <w:tabs>
          <w:tab w:val="left" w:pos="567"/>
        </w:tabs>
        <w:snapToGrid w:val="0"/>
        <w:ind w:left="567" w:hanging="567"/>
        <w:jc w:val="center"/>
        <w:outlineLvl w:val="0"/>
        <w:rPr>
          <w:b/>
          <w:sz w:val="22"/>
          <w:szCs w:val="22"/>
          <w:lang w:val="lt-LT"/>
        </w:rPr>
      </w:pPr>
    </w:p>
    <w:p w14:paraId="7AD30E29" w14:textId="77777777" w:rsidR="007732CC" w:rsidRDefault="00196C7A">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10 mg/4 mg/1,25 mg plėvele dengtos tabletės</w:t>
      </w:r>
    </w:p>
    <w:p w14:paraId="0DD33ACD" w14:textId="77777777" w:rsidR="007732CC" w:rsidRDefault="00196C7A">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20 mg/4 mg/1,25 mg plėvele dengtos tabletės</w:t>
      </w:r>
    </w:p>
    <w:p w14:paraId="7B838058" w14:textId="77777777" w:rsidR="007732CC" w:rsidRDefault="00196C7A">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10 mg/8 mg/2,5 mg plėvele dengtos tabletės</w:t>
      </w:r>
    </w:p>
    <w:p w14:paraId="7EDFA0CF" w14:textId="77777777" w:rsidR="007732CC" w:rsidRDefault="00196C7A">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20 mg/8 mg/2,5 mg plėvele dengtos tabletės</w:t>
      </w:r>
    </w:p>
    <w:p w14:paraId="64291451" w14:textId="77777777" w:rsidR="007732CC" w:rsidRDefault="007732CC">
      <w:pPr>
        <w:widowControl w:val="0"/>
        <w:tabs>
          <w:tab w:val="left" w:pos="1296"/>
        </w:tabs>
        <w:snapToGrid w:val="0"/>
        <w:jc w:val="center"/>
        <w:rPr>
          <w:b/>
          <w:sz w:val="22"/>
          <w:szCs w:val="22"/>
          <w:lang w:val="lt-LT"/>
        </w:rPr>
      </w:pPr>
    </w:p>
    <w:p w14:paraId="16FD4FA7" w14:textId="77777777" w:rsidR="007732CC" w:rsidRDefault="00196C7A">
      <w:pPr>
        <w:widowControl w:val="0"/>
        <w:tabs>
          <w:tab w:val="left" w:pos="1296"/>
        </w:tabs>
        <w:snapToGrid w:val="0"/>
        <w:jc w:val="center"/>
        <w:rPr>
          <w:sz w:val="22"/>
          <w:szCs w:val="22"/>
          <w:lang w:val="lt-LT"/>
        </w:rPr>
      </w:pPr>
      <w:proofErr w:type="spellStart"/>
      <w:r>
        <w:rPr>
          <w:sz w:val="22"/>
          <w:szCs w:val="22"/>
          <w:lang w:val="lt-LT"/>
        </w:rPr>
        <w:t>rozuvastatinas</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 xml:space="preserve">, </w:t>
      </w:r>
      <w:proofErr w:type="spellStart"/>
      <w:r>
        <w:rPr>
          <w:sz w:val="22"/>
          <w:szCs w:val="22"/>
          <w:lang w:val="lt-LT"/>
        </w:rPr>
        <w:t>indapamidas</w:t>
      </w:r>
      <w:proofErr w:type="spellEnd"/>
    </w:p>
    <w:p w14:paraId="0EE5868C" w14:textId="77777777" w:rsidR="007732CC" w:rsidRDefault="007732CC">
      <w:pPr>
        <w:widowControl w:val="0"/>
        <w:tabs>
          <w:tab w:val="left" w:pos="1296"/>
        </w:tabs>
        <w:snapToGrid w:val="0"/>
        <w:jc w:val="center"/>
        <w:rPr>
          <w:b/>
          <w:sz w:val="22"/>
          <w:szCs w:val="22"/>
          <w:lang w:val="lt-LT"/>
        </w:rPr>
      </w:pPr>
    </w:p>
    <w:p w14:paraId="16676A46" w14:textId="77777777" w:rsidR="007732CC" w:rsidRDefault="00196C7A">
      <w:pPr>
        <w:widowControl w:val="0"/>
        <w:tabs>
          <w:tab w:val="left" w:pos="1296"/>
        </w:tabs>
        <w:snapToGrid w:val="0"/>
        <w:rPr>
          <w:b/>
          <w:sz w:val="22"/>
          <w:szCs w:val="22"/>
          <w:lang w:val="lt-LT"/>
        </w:rPr>
      </w:pPr>
      <w:r>
        <w:rPr>
          <w:b/>
          <w:sz w:val="22"/>
          <w:szCs w:val="22"/>
          <w:lang w:val="lt-LT"/>
        </w:rPr>
        <w:t>Atidžiai perskaitykite visą šį lapelį, prieš pradėdami vartoti vaistą, nes jame pateikiama Jums svarbi informacija.</w:t>
      </w:r>
    </w:p>
    <w:p w14:paraId="1864C8DD" w14:textId="77777777" w:rsidR="007732CC" w:rsidRDefault="00196C7A">
      <w:pPr>
        <w:widowControl w:val="0"/>
        <w:numPr>
          <w:ilvl w:val="0"/>
          <w:numId w:val="23"/>
        </w:numPr>
        <w:tabs>
          <w:tab w:val="left" w:pos="567"/>
          <w:tab w:val="left" w:pos="1296"/>
        </w:tabs>
        <w:snapToGrid w:val="0"/>
        <w:spacing w:line="260" w:lineRule="exact"/>
        <w:ind w:left="567" w:hanging="567"/>
        <w:rPr>
          <w:sz w:val="22"/>
          <w:szCs w:val="22"/>
          <w:lang w:val="lt-LT"/>
        </w:rPr>
      </w:pPr>
      <w:r>
        <w:rPr>
          <w:sz w:val="22"/>
          <w:szCs w:val="22"/>
          <w:lang w:val="lt-LT"/>
        </w:rPr>
        <w:t>Neišmeskite šio lapelio, nes vėl gali prireikti jį perskaityti.</w:t>
      </w:r>
    </w:p>
    <w:p w14:paraId="6D7A7A0F" w14:textId="77777777" w:rsidR="007732CC" w:rsidRDefault="00196C7A">
      <w:pPr>
        <w:widowControl w:val="0"/>
        <w:numPr>
          <w:ilvl w:val="0"/>
          <w:numId w:val="23"/>
        </w:numPr>
        <w:tabs>
          <w:tab w:val="left" w:pos="567"/>
          <w:tab w:val="left" w:pos="1296"/>
        </w:tabs>
        <w:snapToGrid w:val="0"/>
        <w:spacing w:line="260" w:lineRule="exact"/>
        <w:ind w:left="567" w:hanging="567"/>
        <w:rPr>
          <w:sz w:val="22"/>
          <w:szCs w:val="22"/>
          <w:lang w:val="lt-LT"/>
        </w:rPr>
      </w:pPr>
      <w:r>
        <w:rPr>
          <w:sz w:val="22"/>
          <w:szCs w:val="22"/>
          <w:lang w:val="lt-LT"/>
        </w:rPr>
        <w:t>Jeigu kiltų daugiau klausimų, kreipkitės į gydytoją arba vaistininką.</w:t>
      </w:r>
    </w:p>
    <w:p w14:paraId="0EA97EFF" w14:textId="77777777" w:rsidR="007732CC" w:rsidRDefault="00196C7A">
      <w:pPr>
        <w:widowControl w:val="0"/>
        <w:numPr>
          <w:ilvl w:val="0"/>
          <w:numId w:val="23"/>
        </w:numPr>
        <w:tabs>
          <w:tab w:val="left" w:pos="567"/>
          <w:tab w:val="left" w:pos="1296"/>
        </w:tabs>
        <w:snapToGrid w:val="0"/>
        <w:spacing w:line="260" w:lineRule="exact"/>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1779C5B2" w14:textId="77777777" w:rsidR="007732CC" w:rsidRDefault="00196C7A">
      <w:pPr>
        <w:widowControl w:val="0"/>
        <w:numPr>
          <w:ilvl w:val="0"/>
          <w:numId w:val="23"/>
        </w:numPr>
        <w:tabs>
          <w:tab w:val="left" w:pos="567"/>
          <w:tab w:val="left" w:pos="1296"/>
        </w:tabs>
        <w:snapToGrid w:val="0"/>
        <w:spacing w:line="260" w:lineRule="exact"/>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35A1F4F6" w14:textId="77777777" w:rsidR="007732CC" w:rsidRDefault="007732CC">
      <w:pPr>
        <w:widowControl w:val="0"/>
        <w:tabs>
          <w:tab w:val="left" w:pos="1296"/>
        </w:tabs>
        <w:snapToGrid w:val="0"/>
        <w:rPr>
          <w:sz w:val="22"/>
          <w:szCs w:val="22"/>
          <w:lang w:val="lt-LT"/>
        </w:rPr>
      </w:pPr>
    </w:p>
    <w:p w14:paraId="213F5D28" w14:textId="77777777" w:rsidR="007732CC" w:rsidRDefault="00196C7A">
      <w:pPr>
        <w:widowControl w:val="0"/>
        <w:numPr>
          <w:ilvl w:val="12"/>
          <w:numId w:val="0"/>
        </w:numPr>
        <w:tabs>
          <w:tab w:val="left" w:pos="1296"/>
        </w:tabs>
        <w:snapToGrid w:val="0"/>
        <w:ind w:right="-2"/>
        <w:outlineLvl w:val="0"/>
        <w:rPr>
          <w:b/>
          <w:sz w:val="22"/>
          <w:szCs w:val="22"/>
          <w:lang w:val="lt-LT"/>
        </w:rPr>
      </w:pPr>
      <w:r>
        <w:rPr>
          <w:b/>
          <w:sz w:val="22"/>
          <w:szCs w:val="22"/>
          <w:lang w:val="lt-LT"/>
        </w:rPr>
        <w:t>Apie ką rašoma šiame lapelyje?</w:t>
      </w:r>
    </w:p>
    <w:p w14:paraId="16E58E91" w14:textId="77777777" w:rsidR="007732CC" w:rsidRDefault="007732CC">
      <w:pPr>
        <w:widowControl w:val="0"/>
        <w:tabs>
          <w:tab w:val="left" w:pos="1296"/>
        </w:tabs>
        <w:snapToGrid w:val="0"/>
        <w:rPr>
          <w:b/>
          <w:sz w:val="22"/>
          <w:szCs w:val="22"/>
          <w:lang w:val="lt-LT"/>
        </w:rPr>
      </w:pPr>
    </w:p>
    <w:p w14:paraId="7F9B0BA4"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 xml:space="preserve">Kas yra </w:t>
      </w:r>
      <w:proofErr w:type="spellStart"/>
      <w:r>
        <w:rPr>
          <w:sz w:val="22"/>
          <w:szCs w:val="22"/>
          <w:lang w:val="lt-LT"/>
        </w:rPr>
        <w:t>Roxiper</w:t>
      </w:r>
      <w:proofErr w:type="spellEnd"/>
      <w:r>
        <w:rPr>
          <w:sz w:val="22"/>
          <w:szCs w:val="22"/>
          <w:lang w:val="lt-LT"/>
        </w:rPr>
        <w:t xml:space="preserve"> ir kam jis vartojamas</w:t>
      </w:r>
    </w:p>
    <w:p w14:paraId="7A1A90E7"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 xml:space="preserve">Kas žinotina prieš vartojant </w:t>
      </w:r>
      <w:proofErr w:type="spellStart"/>
      <w:r>
        <w:rPr>
          <w:sz w:val="22"/>
          <w:szCs w:val="22"/>
          <w:lang w:val="lt-LT"/>
        </w:rPr>
        <w:t>Roxiper</w:t>
      </w:r>
      <w:proofErr w:type="spellEnd"/>
    </w:p>
    <w:p w14:paraId="6835F7B5"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 xml:space="preserve">Kaip vartoti </w:t>
      </w:r>
      <w:proofErr w:type="spellStart"/>
      <w:r>
        <w:rPr>
          <w:sz w:val="22"/>
          <w:szCs w:val="22"/>
          <w:lang w:val="lt-LT"/>
        </w:rPr>
        <w:t>Roxiper</w:t>
      </w:r>
      <w:proofErr w:type="spellEnd"/>
    </w:p>
    <w:p w14:paraId="796CDC74"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Galimas šalutinis poveikis</w:t>
      </w:r>
    </w:p>
    <w:p w14:paraId="60523816"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 xml:space="preserve">Kaip laikyti </w:t>
      </w:r>
      <w:proofErr w:type="spellStart"/>
      <w:r>
        <w:rPr>
          <w:sz w:val="22"/>
          <w:szCs w:val="22"/>
          <w:lang w:val="lt-LT"/>
        </w:rPr>
        <w:t>Roxiper</w:t>
      </w:r>
      <w:proofErr w:type="spellEnd"/>
    </w:p>
    <w:p w14:paraId="4D3E9E33" w14:textId="77777777" w:rsidR="007732CC" w:rsidRDefault="00196C7A">
      <w:pPr>
        <w:widowControl w:val="0"/>
        <w:numPr>
          <w:ilvl w:val="1"/>
          <w:numId w:val="25"/>
        </w:numPr>
        <w:tabs>
          <w:tab w:val="left" w:pos="1296"/>
        </w:tabs>
        <w:snapToGrid w:val="0"/>
        <w:spacing w:line="260" w:lineRule="exact"/>
        <w:rPr>
          <w:sz w:val="22"/>
          <w:szCs w:val="22"/>
          <w:lang w:val="lt-LT"/>
        </w:rPr>
      </w:pPr>
      <w:r>
        <w:rPr>
          <w:sz w:val="22"/>
          <w:szCs w:val="22"/>
          <w:lang w:val="lt-LT"/>
        </w:rPr>
        <w:t>Pakuotės turinys ir kita informacija</w:t>
      </w:r>
    </w:p>
    <w:p w14:paraId="7647EE2E" w14:textId="77777777" w:rsidR="007732CC" w:rsidRDefault="007732CC">
      <w:pPr>
        <w:widowControl w:val="0"/>
        <w:tabs>
          <w:tab w:val="left" w:pos="1296"/>
        </w:tabs>
        <w:snapToGrid w:val="0"/>
        <w:rPr>
          <w:sz w:val="22"/>
          <w:szCs w:val="22"/>
          <w:lang w:val="lt-LT"/>
        </w:rPr>
      </w:pPr>
    </w:p>
    <w:p w14:paraId="40894AE1" w14:textId="77777777" w:rsidR="007732CC" w:rsidRDefault="007732CC">
      <w:pPr>
        <w:widowControl w:val="0"/>
        <w:tabs>
          <w:tab w:val="left" w:pos="1296"/>
        </w:tabs>
        <w:snapToGrid w:val="0"/>
        <w:rPr>
          <w:sz w:val="22"/>
          <w:szCs w:val="22"/>
          <w:lang w:val="lt-LT"/>
        </w:rPr>
      </w:pPr>
    </w:p>
    <w:p w14:paraId="6E0A706E" w14:textId="77777777" w:rsidR="007732CC" w:rsidRDefault="00196C7A">
      <w:pPr>
        <w:widowControl w:val="0"/>
        <w:tabs>
          <w:tab w:val="left" w:pos="1296"/>
        </w:tabs>
        <w:snapToGrid w:val="0"/>
        <w:ind w:left="567" w:hanging="567"/>
        <w:rPr>
          <w:b/>
          <w:sz w:val="22"/>
          <w:szCs w:val="22"/>
          <w:lang w:val="lt-LT"/>
        </w:rPr>
      </w:pPr>
      <w:r>
        <w:rPr>
          <w:b/>
          <w:sz w:val="22"/>
          <w:szCs w:val="22"/>
          <w:lang w:val="lt-LT"/>
        </w:rPr>
        <w:t>1.</w:t>
      </w:r>
      <w:r>
        <w:rPr>
          <w:b/>
          <w:sz w:val="22"/>
          <w:szCs w:val="22"/>
          <w:lang w:val="lt-LT"/>
        </w:rPr>
        <w:tab/>
        <w:t xml:space="preserve">Kas yra </w:t>
      </w:r>
      <w:proofErr w:type="spellStart"/>
      <w:r>
        <w:rPr>
          <w:b/>
          <w:sz w:val="22"/>
          <w:szCs w:val="22"/>
          <w:lang w:val="lt-LT"/>
        </w:rPr>
        <w:t>Roxiper</w:t>
      </w:r>
      <w:proofErr w:type="spellEnd"/>
      <w:r>
        <w:rPr>
          <w:b/>
          <w:sz w:val="22"/>
          <w:szCs w:val="22"/>
          <w:lang w:val="lt-LT"/>
        </w:rPr>
        <w:t xml:space="preserve"> ir kam jis vartojamas</w:t>
      </w:r>
    </w:p>
    <w:p w14:paraId="21880BDF" w14:textId="77777777" w:rsidR="007732CC" w:rsidRDefault="007732CC">
      <w:pPr>
        <w:widowControl w:val="0"/>
        <w:tabs>
          <w:tab w:val="left" w:pos="1296"/>
        </w:tabs>
        <w:snapToGrid w:val="0"/>
        <w:rPr>
          <w:sz w:val="22"/>
          <w:szCs w:val="22"/>
          <w:lang w:val="lt-LT"/>
        </w:rPr>
      </w:pPr>
    </w:p>
    <w:p w14:paraId="7B3C30AA"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yra trijų veikliųjų medžiagų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derinys. </w:t>
      </w:r>
      <w:proofErr w:type="spellStart"/>
      <w:r>
        <w:rPr>
          <w:sz w:val="22"/>
          <w:szCs w:val="22"/>
          <w:lang w:val="lt-LT"/>
        </w:rPr>
        <w:t>Rozuvastatinas</w:t>
      </w:r>
      <w:proofErr w:type="spellEnd"/>
      <w:r>
        <w:rPr>
          <w:sz w:val="22"/>
          <w:szCs w:val="22"/>
          <w:lang w:val="lt-LT"/>
        </w:rPr>
        <w:t xml:space="preserve"> priklauso vaistų, vadinamų </w:t>
      </w:r>
      <w:proofErr w:type="spellStart"/>
      <w:r>
        <w:rPr>
          <w:sz w:val="22"/>
          <w:szCs w:val="22"/>
          <w:lang w:val="lt-LT"/>
        </w:rPr>
        <w:t>statinais</w:t>
      </w:r>
      <w:proofErr w:type="spellEnd"/>
      <w:r>
        <w:rPr>
          <w:sz w:val="22"/>
          <w:szCs w:val="22"/>
          <w:lang w:val="lt-LT"/>
        </w:rPr>
        <w:t xml:space="preserve">, grupei. </w:t>
      </w:r>
      <w:proofErr w:type="spellStart"/>
      <w:r>
        <w:rPr>
          <w:sz w:val="22"/>
          <w:szCs w:val="22"/>
          <w:lang w:val="lt-LT"/>
        </w:rPr>
        <w:t>Perindoprilis</w:t>
      </w:r>
      <w:proofErr w:type="spellEnd"/>
      <w:r>
        <w:rPr>
          <w:sz w:val="22"/>
          <w:szCs w:val="22"/>
          <w:lang w:val="lt-LT"/>
        </w:rPr>
        <w:t xml:space="preserve"> yra AKF (</w:t>
      </w:r>
      <w:proofErr w:type="spellStart"/>
      <w:r>
        <w:rPr>
          <w:sz w:val="22"/>
          <w:szCs w:val="22"/>
          <w:lang w:val="lt-LT"/>
        </w:rPr>
        <w:t>angiotenziną</w:t>
      </w:r>
      <w:proofErr w:type="spellEnd"/>
      <w:r>
        <w:rPr>
          <w:sz w:val="22"/>
          <w:szCs w:val="22"/>
          <w:lang w:val="lt-LT"/>
        </w:rPr>
        <w:t xml:space="preserve"> konvertuojančio fermento) inhibitorius. </w:t>
      </w:r>
      <w:proofErr w:type="spellStart"/>
      <w:r>
        <w:rPr>
          <w:sz w:val="22"/>
          <w:szCs w:val="22"/>
          <w:lang w:val="lt-LT"/>
        </w:rPr>
        <w:t>Indapamidas</w:t>
      </w:r>
      <w:proofErr w:type="spellEnd"/>
      <w:r>
        <w:rPr>
          <w:sz w:val="22"/>
          <w:szCs w:val="22"/>
          <w:lang w:val="lt-LT"/>
        </w:rPr>
        <w:t xml:space="preserve"> yra diuretikas.</w:t>
      </w:r>
    </w:p>
    <w:p w14:paraId="4F23F4F9" w14:textId="77777777" w:rsidR="007732CC" w:rsidRDefault="007732CC">
      <w:pPr>
        <w:widowControl w:val="0"/>
        <w:tabs>
          <w:tab w:val="left" w:pos="1296"/>
        </w:tabs>
        <w:snapToGrid w:val="0"/>
        <w:rPr>
          <w:sz w:val="22"/>
          <w:szCs w:val="22"/>
          <w:lang w:val="lt-LT"/>
        </w:rPr>
      </w:pPr>
    </w:p>
    <w:p w14:paraId="3179E12E" w14:textId="77777777" w:rsidR="007732CC" w:rsidRDefault="00196C7A">
      <w:pPr>
        <w:widowControl w:val="0"/>
        <w:tabs>
          <w:tab w:val="left" w:pos="1296"/>
        </w:tabs>
        <w:snapToGrid w:val="0"/>
        <w:rPr>
          <w:sz w:val="22"/>
          <w:szCs w:val="22"/>
          <w:lang w:val="lt-LT"/>
        </w:rPr>
      </w:pPr>
      <w:proofErr w:type="spellStart"/>
      <w:r>
        <w:rPr>
          <w:sz w:val="22"/>
          <w:szCs w:val="22"/>
          <w:lang w:val="lt-LT"/>
        </w:rPr>
        <w:t>Rozuvastatinas</w:t>
      </w:r>
      <w:proofErr w:type="spellEnd"/>
      <w:r>
        <w:rPr>
          <w:sz w:val="22"/>
          <w:szCs w:val="22"/>
          <w:lang w:val="lt-LT"/>
        </w:rPr>
        <w:t xml:space="preserve"> padeda kontroliuoti didelį cholesterolio kiekį. </w:t>
      </w:r>
      <w:proofErr w:type="spellStart"/>
      <w:r>
        <w:rPr>
          <w:sz w:val="22"/>
          <w:szCs w:val="22"/>
          <w:lang w:val="lt-LT"/>
        </w:rPr>
        <w:t>Perindoprilis</w:t>
      </w:r>
      <w:proofErr w:type="spellEnd"/>
      <w:r>
        <w:rPr>
          <w:sz w:val="22"/>
          <w:szCs w:val="22"/>
          <w:lang w:val="lt-LT"/>
        </w:rPr>
        <w:t xml:space="preserve"> ir </w:t>
      </w:r>
      <w:proofErr w:type="spellStart"/>
      <w:r>
        <w:rPr>
          <w:sz w:val="22"/>
          <w:szCs w:val="22"/>
          <w:lang w:val="lt-LT"/>
        </w:rPr>
        <w:t>indapamidas</w:t>
      </w:r>
      <w:proofErr w:type="spellEnd"/>
      <w:r>
        <w:rPr>
          <w:sz w:val="22"/>
          <w:szCs w:val="22"/>
          <w:lang w:val="lt-LT"/>
        </w:rPr>
        <w:t xml:space="preserve"> padeda kontroliuoti didelį kraujospūdį (hipertenziją).</w:t>
      </w:r>
    </w:p>
    <w:p w14:paraId="2BC06AB1"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skiriamas didelio kraujospūdžio ligai (hipertenzijai) gydyti, kai kartu yra didelis cholesterolio kiekis. Pacientai, jau vartojantys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atskiromis tabletėmis, vietoj jų gali vartoti vieną </w:t>
      </w:r>
      <w:proofErr w:type="spellStart"/>
      <w:r>
        <w:rPr>
          <w:sz w:val="22"/>
          <w:szCs w:val="22"/>
          <w:lang w:val="lt-LT"/>
        </w:rPr>
        <w:t>Roxiper</w:t>
      </w:r>
      <w:proofErr w:type="spellEnd"/>
      <w:r>
        <w:rPr>
          <w:sz w:val="22"/>
          <w:szCs w:val="22"/>
          <w:lang w:val="lt-LT"/>
        </w:rPr>
        <w:t xml:space="preserve"> tabletę, kurioje yra visos trys medžiagos.</w:t>
      </w:r>
    </w:p>
    <w:p w14:paraId="0FC9DEFF" w14:textId="77777777" w:rsidR="007732CC" w:rsidRDefault="007732CC">
      <w:pPr>
        <w:widowControl w:val="0"/>
        <w:tabs>
          <w:tab w:val="left" w:pos="1296"/>
        </w:tabs>
        <w:snapToGrid w:val="0"/>
        <w:rPr>
          <w:sz w:val="22"/>
          <w:szCs w:val="22"/>
          <w:lang w:val="lt-LT"/>
        </w:rPr>
      </w:pPr>
    </w:p>
    <w:p w14:paraId="4E7C962E" w14:textId="77777777" w:rsidR="007732CC" w:rsidRDefault="007732CC">
      <w:pPr>
        <w:widowControl w:val="0"/>
        <w:tabs>
          <w:tab w:val="left" w:pos="1296"/>
        </w:tabs>
        <w:snapToGrid w:val="0"/>
        <w:rPr>
          <w:sz w:val="22"/>
          <w:szCs w:val="22"/>
          <w:lang w:val="lt-LT"/>
        </w:rPr>
      </w:pPr>
    </w:p>
    <w:p w14:paraId="1C9A4FBC" w14:textId="77777777" w:rsidR="007732CC" w:rsidRDefault="00196C7A">
      <w:pPr>
        <w:widowControl w:val="0"/>
        <w:tabs>
          <w:tab w:val="left" w:pos="1296"/>
        </w:tabs>
        <w:snapToGrid w:val="0"/>
        <w:ind w:left="567" w:hanging="567"/>
        <w:rPr>
          <w:b/>
          <w:sz w:val="22"/>
          <w:szCs w:val="22"/>
          <w:lang w:val="lt-LT"/>
        </w:rPr>
      </w:pPr>
      <w:r>
        <w:rPr>
          <w:b/>
          <w:sz w:val="22"/>
          <w:szCs w:val="22"/>
          <w:lang w:val="lt-LT"/>
        </w:rPr>
        <w:t>2.</w:t>
      </w:r>
      <w:r>
        <w:rPr>
          <w:b/>
          <w:sz w:val="22"/>
          <w:szCs w:val="22"/>
          <w:lang w:val="lt-LT"/>
        </w:rPr>
        <w:tab/>
        <w:t xml:space="preserve">Kas žinotina prieš vartojant </w:t>
      </w:r>
      <w:proofErr w:type="spellStart"/>
      <w:r>
        <w:rPr>
          <w:b/>
          <w:sz w:val="22"/>
          <w:szCs w:val="22"/>
          <w:lang w:val="lt-LT"/>
        </w:rPr>
        <w:t>Roxiper</w:t>
      </w:r>
      <w:proofErr w:type="spellEnd"/>
    </w:p>
    <w:p w14:paraId="66F19DC9" w14:textId="77777777" w:rsidR="007732CC" w:rsidRDefault="007732CC">
      <w:pPr>
        <w:widowControl w:val="0"/>
        <w:tabs>
          <w:tab w:val="left" w:pos="1296"/>
        </w:tabs>
        <w:snapToGrid w:val="0"/>
        <w:rPr>
          <w:b/>
          <w:sz w:val="22"/>
          <w:szCs w:val="22"/>
          <w:lang w:val="lt-LT"/>
        </w:rPr>
      </w:pPr>
    </w:p>
    <w:p w14:paraId="5E3F1497" w14:textId="77777777" w:rsidR="007732CC" w:rsidRDefault="00196C7A">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vartoti draudžiama:</w:t>
      </w:r>
    </w:p>
    <w:p w14:paraId="3505C643"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yra alergija </w:t>
      </w:r>
      <w:proofErr w:type="spellStart"/>
      <w:r>
        <w:rPr>
          <w:sz w:val="22"/>
          <w:szCs w:val="22"/>
          <w:lang w:val="lt-LT"/>
        </w:rPr>
        <w:t>rozuvastatinui</w:t>
      </w:r>
      <w:proofErr w:type="spellEnd"/>
      <w:r>
        <w:rPr>
          <w:sz w:val="22"/>
          <w:szCs w:val="22"/>
          <w:lang w:val="lt-LT"/>
        </w:rPr>
        <w:t xml:space="preserve">, </w:t>
      </w:r>
      <w:proofErr w:type="spellStart"/>
      <w:r>
        <w:rPr>
          <w:sz w:val="22"/>
          <w:szCs w:val="22"/>
          <w:lang w:val="lt-LT"/>
        </w:rPr>
        <w:t>perindopriliui</w:t>
      </w:r>
      <w:proofErr w:type="spellEnd"/>
      <w:r>
        <w:rPr>
          <w:sz w:val="22"/>
          <w:szCs w:val="22"/>
          <w:lang w:val="lt-LT"/>
        </w:rPr>
        <w:t xml:space="preserve">, bet kuriam kitam AKF inhibitoriui, </w:t>
      </w:r>
      <w:proofErr w:type="spellStart"/>
      <w:r>
        <w:rPr>
          <w:sz w:val="22"/>
          <w:szCs w:val="22"/>
          <w:lang w:val="lt-LT"/>
        </w:rPr>
        <w:t>indapamidui</w:t>
      </w:r>
      <w:proofErr w:type="spellEnd"/>
      <w:r>
        <w:rPr>
          <w:sz w:val="22"/>
          <w:szCs w:val="22"/>
          <w:lang w:val="lt-LT"/>
        </w:rPr>
        <w:t xml:space="preserve">, bet kuriam kitam </w:t>
      </w:r>
      <w:proofErr w:type="spellStart"/>
      <w:r>
        <w:rPr>
          <w:sz w:val="22"/>
          <w:szCs w:val="22"/>
          <w:lang w:val="lt-LT"/>
        </w:rPr>
        <w:t>sulfonamidui</w:t>
      </w:r>
      <w:proofErr w:type="spellEnd"/>
      <w:r>
        <w:rPr>
          <w:sz w:val="22"/>
          <w:szCs w:val="22"/>
          <w:lang w:val="lt-LT"/>
        </w:rPr>
        <w:t xml:space="preserve"> arba bet kuriai pagalbinei šio vaisto medžiagai (jos išvardytos 6 skyriuje);</w:t>
      </w:r>
    </w:p>
    <w:p w14:paraId="3993D746"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ankstesnio AKF inhibitorių vartojimo metu buvo atsiradę tokių simptomų kaip švokštimas, veido ar liežuvio patinimas, stiprus niežėjimas arba sunkus odos išbėrimas (būklė, vadinama </w:t>
      </w:r>
      <w:proofErr w:type="spellStart"/>
      <w:r>
        <w:rPr>
          <w:sz w:val="22"/>
          <w:szCs w:val="22"/>
          <w:lang w:val="lt-LT"/>
        </w:rPr>
        <w:t>angioneurozine</w:t>
      </w:r>
      <w:proofErr w:type="spellEnd"/>
      <w:r>
        <w:rPr>
          <w:sz w:val="22"/>
          <w:szCs w:val="22"/>
          <w:lang w:val="lt-LT"/>
        </w:rPr>
        <w:t xml:space="preserve"> edema) arba jei Jums ar Jūsų giminaičiams tokių simptomų buvo atsiradę bet kokiomis aplinkybėmis;</w:t>
      </w:r>
    </w:p>
    <w:p w14:paraId="77B67796"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Jūs sergate cukriniu diabetu arba Jūsų inkstų veikla sutrikusi ir Jums skirtas kraujospūdį mažinantis vaistas, kurio sudėtyje yra </w:t>
      </w:r>
      <w:proofErr w:type="spellStart"/>
      <w:r>
        <w:rPr>
          <w:sz w:val="22"/>
          <w:szCs w:val="22"/>
          <w:lang w:val="lt-LT"/>
        </w:rPr>
        <w:t>aliskireno</w:t>
      </w:r>
      <w:proofErr w:type="spellEnd"/>
      <w:r>
        <w:rPr>
          <w:sz w:val="22"/>
          <w:szCs w:val="22"/>
          <w:lang w:val="lt-LT"/>
        </w:rPr>
        <w:t>;</w:t>
      </w:r>
    </w:p>
    <w:p w14:paraId="2E16A98F"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jeigu kalio kiekis kraujyje yra mažas;</w:t>
      </w:r>
    </w:p>
    <w:p w14:paraId="3673945D"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įtariama, kad Jums yra negydytas </w:t>
      </w:r>
      <w:proofErr w:type="spellStart"/>
      <w:r>
        <w:rPr>
          <w:sz w:val="22"/>
          <w:szCs w:val="22"/>
          <w:lang w:val="lt-LT"/>
        </w:rPr>
        <w:t>dekompensuotas</w:t>
      </w:r>
      <w:proofErr w:type="spellEnd"/>
      <w:r>
        <w:rPr>
          <w:sz w:val="22"/>
          <w:szCs w:val="22"/>
          <w:lang w:val="lt-LT"/>
        </w:rPr>
        <w:t xml:space="preserve"> širdies nepakankamumas (galimi simptomai yra sunkus skysčių susilaikymas, kvėpavimo pasunkėjimas);</w:t>
      </w:r>
    </w:p>
    <w:p w14:paraId="0B0F7D38" w14:textId="77777777" w:rsidR="007732CC" w:rsidRDefault="00196C7A">
      <w:pPr>
        <w:widowControl w:val="0"/>
        <w:numPr>
          <w:ilvl w:val="0"/>
          <w:numId w:val="26"/>
        </w:numPr>
        <w:tabs>
          <w:tab w:val="left" w:pos="567"/>
        </w:tabs>
        <w:spacing w:line="260" w:lineRule="exact"/>
        <w:ind w:left="567" w:hanging="567"/>
        <w:rPr>
          <w:sz w:val="22"/>
          <w:szCs w:val="22"/>
          <w:lang w:val="lt-LT"/>
        </w:rPr>
      </w:pPr>
      <w:r>
        <w:rPr>
          <w:sz w:val="22"/>
          <w:szCs w:val="22"/>
          <w:lang w:val="lt-LT"/>
        </w:rPr>
        <w:lastRenderedPageBreak/>
        <w:t>jeigu sergate inkstų liga, dėl kurios sumažėja kraujo aprūpinimas inkstais (inkstų arterijos stenozė);</w:t>
      </w:r>
    </w:p>
    <w:p w14:paraId="6C43811E" w14:textId="77777777" w:rsidR="007732CC" w:rsidRDefault="00196C7A">
      <w:pPr>
        <w:widowControl w:val="0"/>
        <w:numPr>
          <w:ilvl w:val="0"/>
          <w:numId w:val="26"/>
        </w:numPr>
        <w:tabs>
          <w:tab w:val="left" w:pos="567"/>
        </w:tabs>
        <w:spacing w:line="260" w:lineRule="exact"/>
        <w:ind w:left="567" w:hanging="567"/>
        <w:rPr>
          <w:sz w:val="22"/>
          <w:szCs w:val="22"/>
          <w:lang w:val="lt-LT"/>
        </w:rPr>
      </w:pPr>
      <w:r>
        <w:rPr>
          <w:sz w:val="22"/>
          <w:szCs w:val="22"/>
          <w:lang w:val="lt-LT"/>
        </w:rPr>
        <w:t xml:space="preserve">jeigu Jums taikoma dializė ar kitas kraujo filtravimo būdas. Priklausomai nuo naudojamo įrenginio, </w:t>
      </w:r>
      <w:proofErr w:type="spellStart"/>
      <w:r>
        <w:rPr>
          <w:sz w:val="22"/>
          <w:szCs w:val="22"/>
          <w:lang w:val="lt-LT"/>
        </w:rPr>
        <w:t>Roxiper</w:t>
      </w:r>
      <w:proofErr w:type="spellEnd"/>
      <w:r>
        <w:rPr>
          <w:sz w:val="22"/>
          <w:szCs w:val="22"/>
          <w:lang w:val="lt-LT"/>
        </w:rPr>
        <w:t xml:space="preserve"> gali netikti jums;</w:t>
      </w:r>
    </w:p>
    <w:p w14:paraId="74BD4971"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sergate sunkia kepenų liga arba yra būklė, vadinama </w:t>
      </w:r>
      <w:proofErr w:type="spellStart"/>
      <w:r>
        <w:rPr>
          <w:sz w:val="22"/>
          <w:szCs w:val="22"/>
          <w:lang w:val="lt-LT"/>
        </w:rPr>
        <w:t>hepatine</w:t>
      </w:r>
      <w:proofErr w:type="spellEnd"/>
      <w:r>
        <w:rPr>
          <w:sz w:val="22"/>
          <w:szCs w:val="22"/>
          <w:lang w:val="lt-LT"/>
        </w:rPr>
        <w:t xml:space="preserve"> </w:t>
      </w:r>
      <w:proofErr w:type="spellStart"/>
      <w:r>
        <w:rPr>
          <w:sz w:val="22"/>
          <w:szCs w:val="22"/>
          <w:lang w:val="lt-LT"/>
        </w:rPr>
        <w:t>encefalopatija</w:t>
      </w:r>
      <w:proofErr w:type="spellEnd"/>
      <w:r>
        <w:rPr>
          <w:sz w:val="22"/>
          <w:szCs w:val="22"/>
          <w:lang w:val="lt-LT"/>
        </w:rPr>
        <w:t xml:space="preserve"> (kepenų sutrikimo sukelta smegenų liga);</w:t>
      </w:r>
    </w:p>
    <w:p w14:paraId="1CB76379"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jei Jums yra sunkus inkstų funkcijos sutrikimas (kreatinino klirensas mažesnis nei 30 ml/min.);</w:t>
      </w:r>
    </w:p>
    <w:p w14:paraId="426FD054" w14:textId="77777777" w:rsidR="007732CC" w:rsidRDefault="00196C7A">
      <w:pPr>
        <w:pStyle w:val="Sraopastraipa"/>
        <w:numPr>
          <w:ilvl w:val="0"/>
          <w:numId w:val="26"/>
        </w:numPr>
        <w:ind w:left="567" w:hanging="567"/>
        <w:rPr>
          <w:sz w:val="22"/>
          <w:szCs w:val="22"/>
          <w:lang w:eastAsia="sl-SI"/>
        </w:rPr>
      </w:pPr>
      <w:r>
        <w:rPr>
          <w:sz w:val="22"/>
          <w:szCs w:val="22"/>
        </w:rPr>
        <w:t>jei Jums yra vidutinio sunkumo inkstų funkcijos sutrikimas (kreatinino klirensas 30 – 60 ml/min.)</w:t>
      </w:r>
      <w:r>
        <w:t xml:space="preserve"> (tinka</w:t>
      </w:r>
      <w:r>
        <w:rPr>
          <w:sz w:val="22"/>
          <w:szCs w:val="22"/>
          <w:lang w:eastAsia="sl-SI"/>
        </w:rPr>
        <w:t xml:space="preserve">- </w:t>
      </w:r>
      <w:proofErr w:type="spellStart"/>
      <w:r>
        <w:rPr>
          <w:sz w:val="22"/>
          <w:szCs w:val="22"/>
          <w:lang w:eastAsia="sl-SI"/>
        </w:rPr>
        <w:t>Roxiper</w:t>
      </w:r>
      <w:proofErr w:type="spellEnd"/>
      <w:r>
        <w:rPr>
          <w:sz w:val="22"/>
          <w:szCs w:val="22"/>
          <w:lang w:eastAsia="sl-SI"/>
        </w:rPr>
        <w:t xml:space="preserve"> 10 mg/8 mg/2,5 mg ir 20 mg/8 mg/2,5 mg dozėms);</w:t>
      </w:r>
    </w:p>
    <w:p w14:paraId="56980945"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jeigu kartojasi arba dėl neaiškių priežasčių atsiranda raumenų maudimas arba skausmas;</w:t>
      </w:r>
    </w:p>
    <w:p w14:paraId="21A88558" w14:textId="77777777" w:rsidR="007732CC" w:rsidRDefault="00196C7A">
      <w:pPr>
        <w:numPr>
          <w:ilvl w:val="0"/>
          <w:numId w:val="26"/>
        </w:numPr>
        <w:tabs>
          <w:tab w:val="left"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59103C50"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vartojate vaistą, vadinamą </w:t>
      </w:r>
      <w:proofErr w:type="spellStart"/>
      <w:r>
        <w:rPr>
          <w:sz w:val="22"/>
          <w:szCs w:val="22"/>
          <w:lang w:val="lt-LT"/>
        </w:rPr>
        <w:t>ciklosporinu</w:t>
      </w:r>
      <w:proofErr w:type="spellEnd"/>
      <w:r>
        <w:rPr>
          <w:sz w:val="22"/>
          <w:szCs w:val="22"/>
          <w:lang w:val="lt-LT"/>
        </w:rPr>
        <w:t xml:space="preserve"> (jo vartojama, pvz., po organų persodinimo);</w:t>
      </w:r>
    </w:p>
    <w:p w14:paraId="5EE69D81"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sz w:val="22"/>
          <w:szCs w:val="22"/>
          <w:lang w:val="lt-LT"/>
        </w:rPr>
        <w:t xml:space="preserve">jeigu esate nėščia arba maitinate krūtimi. Jeigu pastojote vartodama </w:t>
      </w:r>
      <w:proofErr w:type="spellStart"/>
      <w:r>
        <w:rPr>
          <w:sz w:val="22"/>
          <w:szCs w:val="22"/>
          <w:lang w:val="lt-LT"/>
        </w:rPr>
        <w:t>Roxiper</w:t>
      </w:r>
      <w:proofErr w:type="spellEnd"/>
      <w:r>
        <w:rPr>
          <w:sz w:val="22"/>
          <w:szCs w:val="22"/>
          <w:lang w:val="lt-LT"/>
        </w:rPr>
        <w:t xml:space="preserve">, nedelsdama nutraukite vaisto vartojimą ir kreipkitės į gydytoją. </w:t>
      </w:r>
      <w:proofErr w:type="spellStart"/>
      <w:r>
        <w:rPr>
          <w:sz w:val="22"/>
          <w:szCs w:val="22"/>
          <w:lang w:val="lt-LT"/>
        </w:rPr>
        <w:t>Roxiper</w:t>
      </w:r>
      <w:proofErr w:type="spellEnd"/>
      <w:r>
        <w:rPr>
          <w:sz w:val="22"/>
          <w:szCs w:val="22"/>
          <w:lang w:val="lt-LT"/>
        </w:rPr>
        <w:t xml:space="preserve"> vartojančios moterys turi saugotis pastojimo (naudoti veiksmingą kontracepcijos metodą);</w:t>
      </w:r>
    </w:p>
    <w:p w14:paraId="503552E7" w14:textId="77777777" w:rsidR="007732CC" w:rsidRDefault="00196C7A">
      <w:pPr>
        <w:widowControl w:val="0"/>
        <w:numPr>
          <w:ilvl w:val="0"/>
          <w:numId w:val="26"/>
        </w:numPr>
        <w:tabs>
          <w:tab w:val="left" w:pos="567"/>
          <w:tab w:val="left" w:pos="1296"/>
        </w:tabs>
        <w:snapToGrid w:val="0"/>
        <w:spacing w:line="260" w:lineRule="exact"/>
        <w:ind w:left="567" w:hanging="567"/>
        <w:rPr>
          <w:sz w:val="22"/>
          <w:szCs w:val="22"/>
          <w:lang w:val="lt-LT"/>
        </w:rPr>
      </w:pPr>
      <w:r>
        <w:rPr>
          <w:rFonts w:eastAsia="Calibri"/>
          <w:sz w:val="22"/>
          <w:szCs w:val="22"/>
          <w:lang w:val="lt-LT"/>
        </w:rPr>
        <w:t xml:space="preserve">jeigu vartojote arba šiuo metu vartojate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derinį, suaugusiųjų ilgalaikio (lėtinio) širdies nepakankamumo gydymui, nes yra padidėjęs </w:t>
      </w:r>
      <w:proofErr w:type="spellStart"/>
      <w:r>
        <w:rPr>
          <w:rFonts w:eastAsia="Calibri"/>
          <w:sz w:val="22"/>
          <w:szCs w:val="22"/>
          <w:lang w:val="lt-LT"/>
        </w:rPr>
        <w:t>angioedemos</w:t>
      </w:r>
      <w:proofErr w:type="spellEnd"/>
      <w:r>
        <w:rPr>
          <w:rFonts w:eastAsia="Calibri"/>
          <w:sz w:val="22"/>
          <w:szCs w:val="22"/>
          <w:lang w:val="lt-LT"/>
        </w:rPr>
        <w:t xml:space="preserve"> (staigaus patinimo po oda tokiose vietose kaip gerklė) pavojus (žr. „Įspėjimai ir atsargumo priemonės“ bei „Kiti vaistai ir </w:t>
      </w:r>
      <w:proofErr w:type="spellStart"/>
      <w:r>
        <w:rPr>
          <w:rFonts w:eastAsia="Calibri"/>
          <w:sz w:val="22"/>
          <w:szCs w:val="22"/>
          <w:lang w:val="lt-LT"/>
        </w:rPr>
        <w:t>Roxiper</w:t>
      </w:r>
      <w:proofErr w:type="spellEnd"/>
      <w:r>
        <w:rPr>
          <w:rFonts w:eastAsia="Calibri"/>
          <w:sz w:val="22"/>
          <w:szCs w:val="22"/>
          <w:lang w:val="lt-LT"/>
        </w:rPr>
        <w:t>“).</w:t>
      </w:r>
    </w:p>
    <w:p w14:paraId="28BA371E" w14:textId="77777777" w:rsidR="007732CC" w:rsidRDefault="007732CC">
      <w:pPr>
        <w:widowControl w:val="0"/>
        <w:tabs>
          <w:tab w:val="left" w:pos="1296"/>
        </w:tabs>
        <w:snapToGrid w:val="0"/>
        <w:ind w:left="567" w:hanging="567"/>
        <w:rPr>
          <w:b/>
          <w:sz w:val="22"/>
          <w:szCs w:val="22"/>
          <w:lang w:val="lt-LT"/>
        </w:rPr>
      </w:pPr>
    </w:p>
    <w:p w14:paraId="0AE15384" w14:textId="77777777" w:rsidR="007732CC" w:rsidRDefault="00196C7A">
      <w:pPr>
        <w:widowControl w:val="0"/>
        <w:tabs>
          <w:tab w:val="left" w:pos="567"/>
        </w:tabs>
        <w:snapToGrid w:val="0"/>
        <w:jc w:val="both"/>
        <w:outlineLvl w:val="3"/>
        <w:rPr>
          <w:b/>
          <w:sz w:val="22"/>
          <w:szCs w:val="22"/>
          <w:lang w:val="lt-LT"/>
        </w:rPr>
      </w:pPr>
      <w:r>
        <w:rPr>
          <w:b/>
          <w:sz w:val="22"/>
          <w:szCs w:val="22"/>
          <w:lang w:val="lt-LT"/>
        </w:rPr>
        <w:t>Įspėjimai ir atsargumo priemonės</w:t>
      </w:r>
    </w:p>
    <w:p w14:paraId="014DABB9"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Pasitarkite su gydytoju arba vaistininku, prieš pradėdami vartoti </w:t>
      </w:r>
      <w:proofErr w:type="spellStart"/>
      <w:r>
        <w:rPr>
          <w:sz w:val="22"/>
          <w:szCs w:val="22"/>
          <w:lang w:val="lt-LT"/>
        </w:rPr>
        <w:t>Roxiper</w:t>
      </w:r>
      <w:proofErr w:type="spellEnd"/>
      <w:r>
        <w:rPr>
          <w:sz w:val="22"/>
          <w:szCs w:val="22"/>
          <w:lang w:val="lt-LT"/>
        </w:rPr>
        <w:t>:</w:t>
      </w:r>
    </w:p>
    <w:p w14:paraId="1BC19799" w14:textId="77777777" w:rsidR="007732CC" w:rsidRDefault="00196C7A">
      <w:pPr>
        <w:widowControl w:val="0"/>
        <w:numPr>
          <w:ilvl w:val="0"/>
          <w:numId w:val="27"/>
        </w:numPr>
        <w:tabs>
          <w:tab w:val="left" w:pos="1296"/>
        </w:tabs>
        <w:snapToGrid w:val="0"/>
        <w:spacing w:line="260" w:lineRule="exact"/>
        <w:rPr>
          <w:sz w:val="22"/>
          <w:szCs w:val="22"/>
          <w:lang w:val="lt-LT"/>
        </w:rPr>
      </w:pPr>
      <w:r>
        <w:rPr>
          <w:sz w:val="22"/>
          <w:szCs w:val="22"/>
          <w:lang w:val="lt-LT"/>
        </w:rPr>
        <w:t xml:space="preserve">jeigu yra aortos vožtuvo stenozė (svarbiausios iš širdies išeinančios kraujagyslės susiaurėjimas), </w:t>
      </w:r>
      <w:proofErr w:type="spellStart"/>
      <w:r>
        <w:rPr>
          <w:sz w:val="22"/>
          <w:szCs w:val="22"/>
          <w:lang w:val="lt-LT"/>
        </w:rPr>
        <w:t>hipertrofinė</w:t>
      </w:r>
      <w:proofErr w:type="spellEnd"/>
      <w:r>
        <w:rPr>
          <w:sz w:val="22"/>
          <w:szCs w:val="22"/>
          <w:lang w:val="lt-LT"/>
        </w:rPr>
        <w:t xml:space="preserve"> kardiomiopatija (širdies raumens liga) ar inksto arterijos stenozė (inkstą krauju aprūpinančios arterijos susiaurėjimas);</w:t>
      </w:r>
    </w:p>
    <w:p w14:paraId="6CE195AF" w14:textId="77777777" w:rsidR="007732CC" w:rsidRDefault="00196C7A">
      <w:pPr>
        <w:widowControl w:val="0"/>
        <w:numPr>
          <w:ilvl w:val="0"/>
          <w:numId w:val="27"/>
        </w:numPr>
        <w:tabs>
          <w:tab w:val="left" w:pos="1296"/>
        </w:tabs>
        <w:snapToGrid w:val="0"/>
        <w:spacing w:line="260" w:lineRule="exact"/>
        <w:rPr>
          <w:sz w:val="22"/>
          <w:szCs w:val="22"/>
          <w:lang w:val="lt-LT"/>
        </w:rPr>
      </w:pPr>
      <w:r>
        <w:rPr>
          <w:sz w:val="22"/>
          <w:szCs w:val="22"/>
          <w:lang w:val="lt-LT"/>
        </w:rPr>
        <w:t xml:space="preserve">jeigu yra </w:t>
      </w:r>
      <w:r>
        <w:rPr>
          <w:rFonts w:eastAsia="Calibri"/>
          <w:sz w:val="22"/>
          <w:szCs w:val="22"/>
          <w:lang w:val="lt-LT"/>
        </w:rPr>
        <w:t>širdies nepakankamumas ar</w:t>
      </w:r>
      <w:r>
        <w:rPr>
          <w:sz w:val="22"/>
          <w:szCs w:val="22"/>
          <w:lang w:val="lt-LT"/>
        </w:rPr>
        <w:t xml:space="preserve"> bet koks širdies sutrikimas;</w:t>
      </w:r>
    </w:p>
    <w:p w14:paraId="25383C65" w14:textId="77777777" w:rsidR="007732CC" w:rsidRDefault="00196C7A">
      <w:pPr>
        <w:widowControl w:val="0"/>
        <w:numPr>
          <w:ilvl w:val="0"/>
          <w:numId w:val="27"/>
        </w:numPr>
        <w:spacing w:line="260" w:lineRule="exact"/>
        <w:rPr>
          <w:sz w:val="22"/>
          <w:szCs w:val="22"/>
          <w:lang w:val="lt-LT"/>
        </w:rPr>
      </w:pPr>
      <w:r>
        <w:rPr>
          <w:sz w:val="22"/>
          <w:szCs w:val="22"/>
          <w:lang w:val="lt-LT"/>
        </w:rPr>
        <w:t>jei sergate inkstų ligomis arba Jums atliekamos dializės;</w:t>
      </w:r>
    </w:p>
    <w:p w14:paraId="7971BA71" w14:textId="77777777" w:rsidR="007732CC" w:rsidRDefault="00196C7A">
      <w:pPr>
        <w:widowControl w:val="0"/>
        <w:numPr>
          <w:ilvl w:val="0"/>
          <w:numId w:val="27"/>
        </w:numPr>
        <w:spacing w:line="260" w:lineRule="exact"/>
        <w:rPr>
          <w:sz w:val="22"/>
          <w:szCs w:val="22"/>
          <w:lang w:val="lt-LT"/>
        </w:rPr>
      </w:pPr>
      <w:r>
        <w:rPr>
          <w:sz w:val="22"/>
          <w:szCs w:val="22"/>
          <w:lang w:val="lt-LT"/>
        </w:rPr>
        <w:t>jeigu yra raumenų sistemos sutrikimų, įskaitant raumenų skausmą, jautrumą, silpnumą ar mėšlungį;</w:t>
      </w:r>
    </w:p>
    <w:p w14:paraId="1B0A7365" w14:textId="77777777" w:rsidR="007732CC" w:rsidRDefault="00196C7A">
      <w:pPr>
        <w:widowControl w:val="0"/>
        <w:numPr>
          <w:ilvl w:val="0"/>
          <w:numId w:val="27"/>
        </w:numPr>
        <w:spacing w:line="260" w:lineRule="exact"/>
        <w:rPr>
          <w:sz w:val="22"/>
          <w:szCs w:val="22"/>
          <w:lang w:val="lt-LT"/>
        </w:rPr>
      </w:pPr>
      <w:r>
        <w:rPr>
          <w:sz w:val="22"/>
          <w:szCs w:val="22"/>
          <w:lang w:val="lt-LT"/>
        </w:rPr>
        <w:t xml:space="preserve">jei yra nenormaliai padidėjusi hormono, vadinamo </w:t>
      </w:r>
      <w:proofErr w:type="spellStart"/>
      <w:r>
        <w:rPr>
          <w:sz w:val="22"/>
          <w:szCs w:val="22"/>
          <w:lang w:val="lt-LT"/>
        </w:rPr>
        <w:t>aldosteronu</w:t>
      </w:r>
      <w:proofErr w:type="spellEnd"/>
      <w:r>
        <w:rPr>
          <w:sz w:val="22"/>
          <w:szCs w:val="22"/>
          <w:lang w:val="lt-LT"/>
        </w:rPr>
        <w:t xml:space="preserve">, koncentracija Jūsų kraujyje (pirminis </w:t>
      </w:r>
      <w:proofErr w:type="spellStart"/>
      <w:r>
        <w:rPr>
          <w:sz w:val="22"/>
          <w:szCs w:val="22"/>
          <w:lang w:val="lt-LT"/>
        </w:rPr>
        <w:t>aldosteronizmas</w:t>
      </w:r>
      <w:proofErr w:type="spellEnd"/>
      <w:r>
        <w:rPr>
          <w:sz w:val="22"/>
          <w:szCs w:val="22"/>
          <w:lang w:val="lt-LT"/>
        </w:rPr>
        <w:t>);</w:t>
      </w:r>
    </w:p>
    <w:p w14:paraId="7AF9A45B" w14:textId="77777777" w:rsidR="007732CC" w:rsidRDefault="00196C7A">
      <w:pPr>
        <w:widowControl w:val="0"/>
        <w:numPr>
          <w:ilvl w:val="0"/>
          <w:numId w:val="27"/>
        </w:numPr>
        <w:tabs>
          <w:tab w:val="left" w:pos="1296"/>
        </w:tabs>
        <w:snapToGrid w:val="0"/>
        <w:spacing w:line="260" w:lineRule="exact"/>
        <w:rPr>
          <w:sz w:val="22"/>
          <w:szCs w:val="22"/>
          <w:lang w:val="lt-LT"/>
        </w:rPr>
      </w:pPr>
      <w:r>
        <w:rPr>
          <w:sz w:val="22"/>
          <w:szCs w:val="22"/>
          <w:lang w:val="lt-LT"/>
        </w:rPr>
        <w:t>jeigu yra kepenų sutrikimas;</w:t>
      </w:r>
    </w:p>
    <w:p w14:paraId="56233FE0" w14:textId="77777777" w:rsidR="007732CC" w:rsidRDefault="00196C7A">
      <w:pPr>
        <w:widowControl w:val="0"/>
        <w:numPr>
          <w:ilvl w:val="0"/>
          <w:numId w:val="27"/>
        </w:numPr>
        <w:tabs>
          <w:tab w:val="left" w:pos="1296"/>
        </w:tabs>
        <w:snapToGrid w:val="0"/>
        <w:spacing w:line="260" w:lineRule="exact"/>
        <w:rPr>
          <w:sz w:val="22"/>
          <w:szCs w:val="22"/>
          <w:lang w:val="lt-LT"/>
        </w:rPr>
      </w:pPr>
      <w:r>
        <w:rPr>
          <w:sz w:val="22"/>
          <w:szCs w:val="22"/>
          <w:lang w:val="lt-LT"/>
        </w:rPr>
        <w:t xml:space="preserve">jeigu sergate </w:t>
      </w:r>
      <w:proofErr w:type="spellStart"/>
      <w:r>
        <w:rPr>
          <w:sz w:val="22"/>
          <w:szCs w:val="22"/>
          <w:lang w:val="lt-LT"/>
        </w:rPr>
        <w:t>kolagenoze</w:t>
      </w:r>
      <w:proofErr w:type="spellEnd"/>
      <w:r>
        <w:rPr>
          <w:sz w:val="22"/>
          <w:szCs w:val="22"/>
          <w:lang w:val="lt-LT"/>
        </w:rPr>
        <w:t xml:space="preserve"> (odos liga), pvz., sistemine raudonąja vilklige arba </w:t>
      </w:r>
      <w:proofErr w:type="spellStart"/>
      <w:r>
        <w:rPr>
          <w:sz w:val="22"/>
          <w:szCs w:val="22"/>
          <w:lang w:val="lt-LT"/>
        </w:rPr>
        <w:t>sklerodermija</w:t>
      </w:r>
      <w:proofErr w:type="spellEnd"/>
      <w:r>
        <w:rPr>
          <w:sz w:val="22"/>
          <w:szCs w:val="22"/>
          <w:lang w:val="lt-LT"/>
        </w:rPr>
        <w:t>;</w:t>
      </w:r>
    </w:p>
    <w:p w14:paraId="2156684B" w14:textId="77777777" w:rsidR="007732CC" w:rsidRDefault="00196C7A">
      <w:pPr>
        <w:widowControl w:val="0"/>
        <w:numPr>
          <w:ilvl w:val="0"/>
          <w:numId w:val="27"/>
        </w:numPr>
        <w:tabs>
          <w:tab w:val="left" w:pos="1296"/>
        </w:tabs>
        <w:snapToGrid w:val="0"/>
        <w:spacing w:line="260" w:lineRule="exact"/>
        <w:rPr>
          <w:sz w:val="22"/>
          <w:szCs w:val="22"/>
          <w:lang w:val="lt-LT"/>
        </w:rPr>
      </w:pPr>
      <w:r>
        <w:rPr>
          <w:bCs/>
          <w:sz w:val="22"/>
          <w:szCs w:val="22"/>
        </w:rPr>
        <w:t>jeigu Jums po Roxiper ar kitų susijusių vaistų buvo atsiradęs sunkus odos išbėrimas ar lupimasis, pūslių atsiradimas ir (arba) burnos išopėjimas;</w:t>
      </w:r>
    </w:p>
    <w:p w14:paraId="0AEBB8A7"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yra sunkus kvėpavimo nepakankamumas;</w:t>
      </w:r>
    </w:p>
    <w:p w14:paraId="10178303"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Jūsų kraujyje yra per daug rūgšties (dėl to gali padažnėti kvėpavimas);</w:t>
      </w:r>
    </w:p>
    <w:p w14:paraId="7109C13C" w14:textId="77777777" w:rsidR="007732CC" w:rsidRDefault="00196C7A">
      <w:pPr>
        <w:widowControl w:val="0"/>
        <w:numPr>
          <w:ilvl w:val="0"/>
          <w:numId w:val="28"/>
        </w:numPr>
        <w:tabs>
          <w:tab w:val="left" w:pos="567"/>
          <w:tab w:val="left" w:pos="1296"/>
        </w:tabs>
        <w:snapToGrid w:val="0"/>
        <w:spacing w:line="260" w:lineRule="exact"/>
        <w:ind w:left="567" w:hanging="567"/>
        <w:rPr>
          <w:sz w:val="22"/>
          <w:szCs w:val="22"/>
          <w:lang w:val="lt-LT"/>
        </w:rPr>
      </w:pPr>
      <w:r>
        <w:rPr>
          <w:sz w:val="22"/>
          <w:szCs w:val="22"/>
          <w:lang w:val="lt-LT"/>
        </w:rPr>
        <w:t>jeigu ribojate druskos kiekį maiste arba vartojate druskų pakaitalų, kuriuose yra kalio;</w:t>
      </w:r>
    </w:p>
    <w:p w14:paraId="1E470F03" w14:textId="77777777" w:rsidR="007732CC" w:rsidRDefault="00196C7A">
      <w:pPr>
        <w:widowControl w:val="0"/>
        <w:numPr>
          <w:ilvl w:val="0"/>
          <w:numId w:val="28"/>
        </w:numPr>
        <w:tabs>
          <w:tab w:val="left" w:pos="567"/>
          <w:tab w:val="left" w:pos="1296"/>
        </w:tabs>
        <w:snapToGrid w:val="0"/>
        <w:spacing w:line="260" w:lineRule="exact"/>
        <w:ind w:left="567" w:hanging="567"/>
        <w:rPr>
          <w:sz w:val="22"/>
          <w:szCs w:val="22"/>
          <w:lang w:val="lt-LT"/>
        </w:rPr>
      </w:pPr>
      <w:r>
        <w:rPr>
          <w:sz w:val="22"/>
          <w:szCs w:val="22"/>
          <w:lang w:val="lt-LT"/>
        </w:rPr>
        <w:t>jeigu vartojate ličio preparatų arba kalį organizme sulaikančių vaistų (</w:t>
      </w:r>
      <w:proofErr w:type="spellStart"/>
      <w:r>
        <w:rPr>
          <w:sz w:val="22"/>
          <w:szCs w:val="22"/>
          <w:lang w:val="lt-LT"/>
        </w:rPr>
        <w:t>spironolaktoną</w:t>
      </w:r>
      <w:proofErr w:type="spellEnd"/>
      <w:r>
        <w:rPr>
          <w:sz w:val="22"/>
          <w:szCs w:val="22"/>
          <w:lang w:val="lt-LT"/>
        </w:rPr>
        <w:t xml:space="preserve">, </w:t>
      </w:r>
      <w:proofErr w:type="spellStart"/>
      <w:r>
        <w:rPr>
          <w:sz w:val="22"/>
          <w:szCs w:val="22"/>
          <w:lang w:val="lt-LT"/>
        </w:rPr>
        <w:t>triamtereną</w:t>
      </w:r>
      <w:proofErr w:type="spellEnd"/>
      <w:r>
        <w:rPr>
          <w:sz w:val="22"/>
          <w:szCs w:val="22"/>
          <w:lang w:val="lt-LT"/>
        </w:rPr>
        <w:t xml:space="preserve">) ar kalio papildų, kadangi jų vartoti kartu su </w:t>
      </w:r>
      <w:proofErr w:type="spellStart"/>
      <w:r>
        <w:rPr>
          <w:sz w:val="22"/>
          <w:szCs w:val="22"/>
          <w:lang w:val="lt-LT"/>
        </w:rPr>
        <w:t>Roxiper</w:t>
      </w:r>
      <w:proofErr w:type="spellEnd"/>
      <w:r>
        <w:rPr>
          <w:sz w:val="22"/>
          <w:szCs w:val="22"/>
          <w:lang w:val="lt-LT"/>
        </w:rPr>
        <w:t xml:space="preserve"> nerekomenduojama (žr. poskyrį „Kiti vaistai ir </w:t>
      </w:r>
      <w:proofErr w:type="spellStart"/>
      <w:r>
        <w:rPr>
          <w:sz w:val="22"/>
          <w:szCs w:val="22"/>
          <w:lang w:val="lt-LT"/>
        </w:rPr>
        <w:t>Roxiper</w:t>
      </w:r>
      <w:proofErr w:type="spellEnd"/>
      <w:r>
        <w:rPr>
          <w:sz w:val="22"/>
          <w:szCs w:val="22"/>
          <w:lang w:val="lt-LT"/>
        </w:rPr>
        <w:t>“);</w:t>
      </w:r>
    </w:p>
    <w:p w14:paraId="2717B571"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sergate </w:t>
      </w:r>
      <w:proofErr w:type="spellStart"/>
      <w:r>
        <w:rPr>
          <w:sz w:val="22"/>
          <w:szCs w:val="22"/>
          <w:lang w:val="lt-LT"/>
        </w:rPr>
        <w:t>hiperparatiroidizmu</w:t>
      </w:r>
      <w:proofErr w:type="spellEnd"/>
      <w:r>
        <w:rPr>
          <w:sz w:val="22"/>
          <w:szCs w:val="22"/>
          <w:lang w:val="lt-LT"/>
        </w:rPr>
        <w:t xml:space="preserve"> (per aktyvi </w:t>
      </w:r>
      <w:proofErr w:type="spellStart"/>
      <w:r>
        <w:rPr>
          <w:sz w:val="22"/>
          <w:szCs w:val="22"/>
          <w:lang w:val="lt-LT"/>
        </w:rPr>
        <w:t>prieskydinių</w:t>
      </w:r>
      <w:proofErr w:type="spellEnd"/>
      <w:r>
        <w:rPr>
          <w:sz w:val="22"/>
          <w:szCs w:val="22"/>
          <w:lang w:val="lt-LT"/>
        </w:rPr>
        <w:t xml:space="preserve"> liaukų veikla);</w:t>
      </w:r>
    </w:p>
    <w:p w14:paraId="5398713D"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sergate podagra;</w:t>
      </w:r>
    </w:p>
    <w:p w14:paraId="1A3D0C0D"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esate senyvas ir reikia padidinti vaisto dozę;</w:t>
      </w:r>
    </w:p>
    <w:p w14:paraId="33040EDD" w14:textId="77777777" w:rsidR="007732CC" w:rsidRDefault="00196C7A">
      <w:pPr>
        <w:widowControl w:val="0"/>
        <w:numPr>
          <w:ilvl w:val="0"/>
          <w:numId w:val="28"/>
        </w:numPr>
        <w:spacing w:line="260" w:lineRule="exact"/>
        <w:ind w:left="567" w:right="-2" w:hanging="567"/>
        <w:rPr>
          <w:sz w:val="22"/>
          <w:szCs w:val="22"/>
          <w:lang w:val="lt-LT"/>
        </w:rPr>
      </w:pPr>
      <w:r>
        <w:rPr>
          <w:sz w:val="22"/>
          <w:szCs w:val="22"/>
          <w:lang w:val="lt-LT"/>
        </w:rPr>
        <w:t>jeigu Jums buvo pasireiškusios padidėjusio jautrumo šviesai reakcijos;</w:t>
      </w:r>
    </w:p>
    <w:p w14:paraId="3DBAFA58" w14:textId="77777777" w:rsidR="007732CC" w:rsidRDefault="00196C7A">
      <w:pPr>
        <w:widowControl w:val="0"/>
        <w:numPr>
          <w:ilvl w:val="0"/>
          <w:numId w:val="28"/>
        </w:numPr>
        <w:spacing w:line="260" w:lineRule="exact"/>
        <w:ind w:left="567" w:right="-2" w:hanging="567"/>
        <w:rPr>
          <w:sz w:val="22"/>
          <w:szCs w:val="22"/>
          <w:lang w:val="lt-LT"/>
        </w:rPr>
      </w:pPr>
      <w:r>
        <w:rPr>
          <w:sz w:val="22"/>
          <w:szCs w:val="22"/>
          <w:lang w:val="lt-LT"/>
        </w:rPr>
        <w:t>jeigu Jums buvo pasireiškusi sunki alerginė reakcija su veido, lūpų, burnos, liežuvio ar gerklės patinimu, dėl kurios buvo sunku ryti ar kvėpuoti (</w:t>
      </w:r>
      <w:proofErr w:type="spellStart"/>
      <w:r>
        <w:rPr>
          <w:sz w:val="22"/>
          <w:szCs w:val="22"/>
          <w:lang w:val="lt-LT"/>
        </w:rPr>
        <w:t>angioneurozinė</w:t>
      </w:r>
      <w:proofErr w:type="spellEnd"/>
      <w:r>
        <w:rPr>
          <w:sz w:val="22"/>
          <w:szCs w:val="22"/>
          <w:lang w:val="lt-LT"/>
        </w:rPr>
        <w:t xml:space="preserve"> edema). Tokia reakcija gali pasireikšti bet kuriuo gydymo laikotarpiu. Jeigu atsiranda tokių simptomų, turite nutraukti gydymą ir nedelsdami kreiptis į gydytoją;</w:t>
      </w:r>
    </w:p>
    <w:p w14:paraId="4922D570"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sergate cukriniu diabetu;</w:t>
      </w:r>
    </w:p>
    <w:p w14:paraId="586310DD"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Jūsų skydliaukė neveikia tinkamai;</w:t>
      </w:r>
    </w:p>
    <w:p w14:paraId="6B8ACCB1"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yra aterosklerozė (kraujagyslių sukietėjimas);</w:t>
      </w:r>
    </w:p>
    <w:p w14:paraId="46DB9D68"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esate </w:t>
      </w:r>
      <w:r>
        <w:rPr>
          <w:color w:val="000000"/>
          <w:sz w:val="22"/>
          <w:szCs w:val="22"/>
          <w:lang w:val="lt-LT"/>
        </w:rPr>
        <w:t xml:space="preserve">azijiečių (japonų, kinų, filipiniečių, vietnamiečių, korėjiečių ir indų) kilmės. Gydytojui reikės parinkti Jums tinkamą pradinę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indapamido</w:t>
      </w:r>
      <w:proofErr w:type="spellEnd"/>
      <w:r>
        <w:rPr>
          <w:sz w:val="22"/>
          <w:szCs w:val="22"/>
          <w:lang w:val="lt-LT"/>
        </w:rPr>
        <w:t xml:space="preserve"> ir </w:t>
      </w:r>
      <w:proofErr w:type="spellStart"/>
      <w:r>
        <w:rPr>
          <w:sz w:val="22"/>
          <w:szCs w:val="22"/>
          <w:lang w:val="lt-LT"/>
        </w:rPr>
        <w:t>rozuvastatino</w:t>
      </w:r>
      <w:proofErr w:type="spellEnd"/>
      <w:r>
        <w:rPr>
          <w:sz w:val="22"/>
          <w:szCs w:val="22"/>
          <w:lang w:val="lt-LT"/>
        </w:rPr>
        <w:t xml:space="preserve"> dozę;</w:t>
      </w:r>
    </w:p>
    <w:p w14:paraId="72328967"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lastRenderedPageBreak/>
        <w:t xml:space="preserve">jeigu esate juodaodis, nes gali būti didesnė </w:t>
      </w:r>
      <w:proofErr w:type="spellStart"/>
      <w:r>
        <w:rPr>
          <w:sz w:val="22"/>
          <w:szCs w:val="22"/>
          <w:lang w:val="lt-LT"/>
        </w:rPr>
        <w:t>angioneurozinės</w:t>
      </w:r>
      <w:proofErr w:type="spellEnd"/>
      <w:r>
        <w:rPr>
          <w:sz w:val="22"/>
          <w:szCs w:val="22"/>
          <w:lang w:val="lt-LT"/>
        </w:rPr>
        <w:t xml:space="preserve"> edemos (veido, lūpų, burnos, liežuvio ar gerklės patinimo, galinčio pasunkinti rijimą ar kvėpavimą) pasireiškimo rizika ir šis vaistas gali ne taip veiksmingai mažinti kraujospūdį;</w:t>
      </w:r>
    </w:p>
    <w:p w14:paraId="17CE2078" w14:textId="77777777" w:rsidR="007732CC" w:rsidRDefault="00196C7A">
      <w:pPr>
        <w:widowControl w:val="0"/>
        <w:numPr>
          <w:ilvl w:val="0"/>
          <w:numId w:val="28"/>
        </w:numPr>
        <w:tabs>
          <w:tab w:val="left" w:pos="567"/>
        </w:tabs>
        <w:spacing w:line="260" w:lineRule="exact"/>
        <w:ind w:left="567" w:right="-2" w:hanging="567"/>
        <w:rPr>
          <w:sz w:val="22"/>
          <w:szCs w:val="22"/>
          <w:lang w:val="lt-LT"/>
        </w:rPr>
      </w:pPr>
      <w:r>
        <w:rPr>
          <w:sz w:val="22"/>
          <w:szCs w:val="22"/>
          <w:lang w:val="lt-LT"/>
        </w:rPr>
        <w:t xml:space="preserve">jeigu esate </w:t>
      </w:r>
      <w:proofErr w:type="spellStart"/>
      <w:r>
        <w:rPr>
          <w:sz w:val="22"/>
          <w:szCs w:val="22"/>
          <w:lang w:val="lt-LT"/>
        </w:rPr>
        <w:t>hemodializuojantis</w:t>
      </w:r>
      <w:proofErr w:type="spellEnd"/>
      <w:r>
        <w:rPr>
          <w:sz w:val="22"/>
          <w:szCs w:val="22"/>
          <w:lang w:val="lt-LT"/>
        </w:rPr>
        <w:t xml:space="preserve"> pacientas, </w:t>
      </w:r>
      <w:proofErr w:type="spellStart"/>
      <w:r>
        <w:rPr>
          <w:sz w:val="22"/>
          <w:szCs w:val="22"/>
          <w:lang w:val="lt-LT"/>
        </w:rPr>
        <w:t>dializuojamas</w:t>
      </w:r>
      <w:proofErr w:type="spellEnd"/>
      <w:r>
        <w:rPr>
          <w:sz w:val="22"/>
          <w:szCs w:val="22"/>
          <w:lang w:val="lt-LT"/>
        </w:rPr>
        <w:t xml:space="preserve"> didelio srauto membranomis;</w:t>
      </w:r>
    </w:p>
    <w:p w14:paraId="59C04C5F"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jei Jums pasireikš išliekantis raumenų silpnumas;</w:t>
      </w:r>
    </w:p>
    <w:p w14:paraId="413EBBDE"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1EBA07F2"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vartojate kitų vaistų, vadinamų </w:t>
      </w:r>
      <w:proofErr w:type="spellStart"/>
      <w:r>
        <w:rPr>
          <w:sz w:val="22"/>
          <w:szCs w:val="22"/>
          <w:lang w:val="lt-LT"/>
        </w:rPr>
        <w:t>fibratais</w:t>
      </w:r>
      <w:proofErr w:type="spellEnd"/>
      <w:r>
        <w:rPr>
          <w:sz w:val="22"/>
          <w:szCs w:val="22"/>
          <w:lang w:val="lt-LT"/>
        </w:rPr>
        <w:t xml:space="preserve">, cholesterolio kiekiui mažinti, ar kitų cholesterolio kiekį mažinančių vaistų (pvz., </w:t>
      </w:r>
      <w:proofErr w:type="spellStart"/>
      <w:r>
        <w:rPr>
          <w:sz w:val="22"/>
          <w:szCs w:val="22"/>
          <w:lang w:val="lt-LT"/>
        </w:rPr>
        <w:t>ezetimibą</w:t>
      </w:r>
      <w:proofErr w:type="spellEnd"/>
      <w:r>
        <w:rPr>
          <w:sz w:val="22"/>
          <w:szCs w:val="22"/>
          <w:lang w:val="lt-LT"/>
        </w:rPr>
        <w:t>). Atidžiai perskaitykite šį lapelį, net jei anksčiau jau vartojote kitų vaistų nuo padidėjusio cholesterolio kiekio;</w:t>
      </w:r>
    </w:p>
    <w:p w14:paraId="61CF8FA6"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vartojate vaistų nuo ŽIV infekcijos, pvz., ritonaviro su lopinaviru ir (arba) </w:t>
      </w:r>
      <w:proofErr w:type="spellStart"/>
      <w:r>
        <w:rPr>
          <w:sz w:val="22"/>
          <w:szCs w:val="22"/>
          <w:lang w:val="lt-LT"/>
        </w:rPr>
        <w:t>atazanaviru</w:t>
      </w:r>
      <w:proofErr w:type="spellEnd"/>
      <w:r>
        <w:rPr>
          <w:sz w:val="22"/>
          <w:szCs w:val="22"/>
          <w:lang w:val="lt-LT"/>
        </w:rPr>
        <w:t xml:space="preserve"> (žr. poskyrį „Kiti vaistai ir </w:t>
      </w:r>
      <w:proofErr w:type="spellStart"/>
      <w:r>
        <w:rPr>
          <w:sz w:val="22"/>
          <w:szCs w:val="22"/>
          <w:lang w:val="lt-LT"/>
        </w:rPr>
        <w:t>Roxiper</w:t>
      </w:r>
      <w:proofErr w:type="spellEnd"/>
      <w:r>
        <w:rPr>
          <w:sz w:val="22"/>
          <w:szCs w:val="22"/>
          <w:lang w:val="lt-LT"/>
        </w:rPr>
        <w:t>“);</w:t>
      </w:r>
    </w:p>
    <w:p w14:paraId="72C6D11B"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reguliariai vartojate daug alkoholio;</w:t>
      </w:r>
    </w:p>
    <w:p w14:paraId="5050F809" w14:textId="77777777" w:rsidR="007732CC" w:rsidRDefault="00196C7A">
      <w:pPr>
        <w:widowControl w:val="0"/>
        <w:numPr>
          <w:ilvl w:val="0"/>
          <w:numId w:val="28"/>
        </w:numPr>
        <w:tabs>
          <w:tab w:val="left" w:pos="567"/>
          <w:tab w:val="left" w:pos="1296"/>
        </w:tabs>
        <w:snapToGrid w:val="0"/>
        <w:spacing w:line="260" w:lineRule="exact"/>
        <w:ind w:left="567" w:right="-2" w:hanging="567"/>
        <w:rPr>
          <w:sz w:val="22"/>
          <w:szCs w:val="22"/>
          <w:lang w:val="lt-LT"/>
        </w:rPr>
      </w:pPr>
      <w:r>
        <w:rPr>
          <w:sz w:val="22"/>
          <w:szCs w:val="22"/>
          <w:lang w:val="lt-LT"/>
        </w:rPr>
        <w:t>jeigu vartojate kurį nors iš šių vaistų padidėjusiam kraujospūdžiui gydyti:</w:t>
      </w:r>
    </w:p>
    <w:p w14:paraId="4D485B98" w14:textId="77777777" w:rsidR="007732CC" w:rsidRDefault="00196C7A">
      <w:pPr>
        <w:widowControl w:val="0"/>
        <w:tabs>
          <w:tab w:val="left" w:pos="1134"/>
        </w:tabs>
        <w:snapToGrid w:val="0"/>
        <w:ind w:left="1134" w:hanging="567"/>
        <w:rPr>
          <w:sz w:val="22"/>
          <w:szCs w:val="22"/>
          <w:lang w:val="lt-LT"/>
        </w:rPr>
      </w:pPr>
      <w:r>
        <w:rPr>
          <w:i/>
          <w:sz w:val="22"/>
          <w:szCs w:val="22"/>
          <w:lang w:val="lt-LT"/>
        </w:rPr>
        <w:t>-</w:t>
      </w:r>
      <w:r>
        <w:rPr>
          <w:i/>
          <w:sz w:val="22"/>
          <w:szCs w:val="22"/>
          <w:lang w:val="lt-LT"/>
        </w:rPr>
        <w:tab/>
      </w:r>
      <w:proofErr w:type="spellStart"/>
      <w:r>
        <w:rPr>
          <w:sz w:val="22"/>
          <w:szCs w:val="22"/>
          <w:lang w:val="lt-LT"/>
        </w:rPr>
        <w:t>angiotenzino</w:t>
      </w:r>
      <w:proofErr w:type="spellEnd"/>
      <w:r>
        <w:rPr>
          <w:sz w:val="22"/>
          <w:szCs w:val="22"/>
          <w:lang w:val="lt-LT"/>
        </w:rPr>
        <w:t xml:space="preserve"> II receptorių blokatorių (ARB) (vadinamąjį </w:t>
      </w:r>
      <w:proofErr w:type="spellStart"/>
      <w:r>
        <w:rPr>
          <w:sz w:val="22"/>
          <w:szCs w:val="22"/>
          <w:lang w:val="lt-LT"/>
        </w:rPr>
        <w:t>sartaną</w:t>
      </w:r>
      <w:proofErr w:type="spellEnd"/>
      <w:r>
        <w:rPr>
          <w:sz w:val="22"/>
          <w:szCs w:val="22"/>
          <w:lang w:val="lt-LT"/>
        </w:rPr>
        <w:t xml:space="preserve">, pavyzdžiui, </w:t>
      </w:r>
      <w:proofErr w:type="spellStart"/>
      <w:r>
        <w:rPr>
          <w:sz w:val="22"/>
          <w:szCs w:val="22"/>
          <w:lang w:val="lt-LT"/>
        </w:rPr>
        <w:t>valsartaną</w:t>
      </w:r>
      <w:proofErr w:type="spellEnd"/>
      <w:r>
        <w:rPr>
          <w:sz w:val="22"/>
          <w:szCs w:val="22"/>
          <w:lang w:val="lt-LT"/>
        </w:rPr>
        <w:t xml:space="preserve">, </w:t>
      </w:r>
      <w:proofErr w:type="spellStart"/>
      <w:r>
        <w:rPr>
          <w:sz w:val="22"/>
          <w:szCs w:val="22"/>
          <w:lang w:val="lt-LT"/>
        </w:rPr>
        <w:t>telmisartaną</w:t>
      </w:r>
      <w:proofErr w:type="spellEnd"/>
      <w:r>
        <w:rPr>
          <w:sz w:val="22"/>
          <w:szCs w:val="22"/>
          <w:lang w:val="lt-LT"/>
        </w:rPr>
        <w:t xml:space="preserve">, </w:t>
      </w:r>
      <w:proofErr w:type="spellStart"/>
      <w:r>
        <w:rPr>
          <w:sz w:val="22"/>
          <w:szCs w:val="22"/>
          <w:lang w:val="lt-LT"/>
        </w:rPr>
        <w:t>irbesartaną</w:t>
      </w:r>
      <w:proofErr w:type="spellEnd"/>
      <w:r>
        <w:rPr>
          <w:sz w:val="22"/>
          <w:szCs w:val="22"/>
          <w:lang w:val="lt-LT"/>
        </w:rPr>
        <w:t>), ypač jei turite su diabetu susijusių inkstų sutrikimų;</w:t>
      </w:r>
    </w:p>
    <w:p w14:paraId="6BEEA664" w14:textId="77777777" w:rsidR="007732CC" w:rsidRDefault="00196C7A">
      <w:pPr>
        <w:widowControl w:val="0"/>
        <w:tabs>
          <w:tab w:val="left" w:pos="540"/>
          <w:tab w:val="left" w:pos="567"/>
          <w:tab w:val="left" w:pos="1134"/>
        </w:tabs>
        <w:snapToGrid w:val="0"/>
        <w:ind w:left="540"/>
        <w:rPr>
          <w:sz w:val="22"/>
          <w:szCs w:val="22"/>
          <w:lang w:val="lt-LT"/>
        </w:rPr>
      </w:pPr>
      <w:r>
        <w:rPr>
          <w:sz w:val="22"/>
          <w:szCs w:val="22"/>
          <w:lang w:val="lt-LT"/>
        </w:rPr>
        <w:t>-</w:t>
      </w:r>
      <w:r>
        <w:rPr>
          <w:sz w:val="22"/>
          <w:szCs w:val="22"/>
          <w:lang w:val="lt-LT"/>
        </w:rPr>
        <w:tab/>
      </w:r>
      <w:proofErr w:type="spellStart"/>
      <w:r>
        <w:rPr>
          <w:sz w:val="22"/>
          <w:szCs w:val="22"/>
          <w:lang w:val="lt-LT"/>
        </w:rPr>
        <w:t>aliskireną</w:t>
      </w:r>
      <w:proofErr w:type="spellEnd"/>
      <w:r>
        <w:rPr>
          <w:sz w:val="22"/>
          <w:szCs w:val="22"/>
          <w:lang w:val="lt-LT"/>
        </w:rPr>
        <w:t>.</w:t>
      </w:r>
    </w:p>
    <w:p w14:paraId="3D7231CE" w14:textId="77777777" w:rsidR="007732CC" w:rsidRDefault="00196C7A">
      <w:pPr>
        <w:widowControl w:val="0"/>
        <w:tabs>
          <w:tab w:val="left" w:pos="540"/>
          <w:tab w:val="left" w:pos="567"/>
        </w:tabs>
        <w:snapToGrid w:val="0"/>
        <w:rPr>
          <w:sz w:val="22"/>
          <w:szCs w:val="22"/>
          <w:lang w:val="lt-LT"/>
        </w:rPr>
      </w:pPr>
      <w:r>
        <w:rPr>
          <w:sz w:val="22"/>
          <w:szCs w:val="22"/>
          <w:lang w:val="lt-LT"/>
        </w:rPr>
        <w:t>Jūsų gydytojas gali reguliariai ištirti Jūsų inkstų funkciją, kraujospūdį ir elektrolitų kiekį (pvz., kalio) kraujyje.</w:t>
      </w:r>
    </w:p>
    <w:p w14:paraId="60ED7FD4" w14:textId="77777777" w:rsidR="007732CC" w:rsidRDefault="00196C7A">
      <w:pPr>
        <w:widowControl w:val="0"/>
        <w:tabs>
          <w:tab w:val="left" w:pos="540"/>
          <w:tab w:val="left" w:pos="567"/>
        </w:tabs>
        <w:snapToGrid w:val="0"/>
        <w:rPr>
          <w:sz w:val="22"/>
          <w:szCs w:val="22"/>
          <w:lang w:val="lt-LT"/>
        </w:rPr>
      </w:pPr>
      <w:r>
        <w:rPr>
          <w:sz w:val="22"/>
          <w:szCs w:val="22"/>
          <w:lang w:val="lt-LT"/>
        </w:rPr>
        <w:t>Taip pat žiūrėkite informaciją, pateiktą poskyryje „</w:t>
      </w:r>
      <w:proofErr w:type="spellStart"/>
      <w:r>
        <w:rPr>
          <w:sz w:val="22"/>
          <w:szCs w:val="22"/>
          <w:lang w:val="lt-LT"/>
        </w:rPr>
        <w:t>Roxiper</w:t>
      </w:r>
      <w:proofErr w:type="spellEnd"/>
      <w:r>
        <w:rPr>
          <w:sz w:val="22"/>
          <w:szCs w:val="22"/>
          <w:lang w:val="lt-LT"/>
        </w:rPr>
        <w:t xml:space="preserve"> vartoti draudžiama“.</w:t>
      </w:r>
    </w:p>
    <w:p w14:paraId="124DD99C" w14:textId="77777777" w:rsidR="007732CC" w:rsidRDefault="007732CC">
      <w:pPr>
        <w:widowControl w:val="0"/>
        <w:numPr>
          <w:ilvl w:val="12"/>
          <w:numId w:val="0"/>
        </w:numPr>
        <w:tabs>
          <w:tab w:val="left" w:pos="1296"/>
        </w:tabs>
        <w:snapToGrid w:val="0"/>
        <w:ind w:right="-2"/>
        <w:rPr>
          <w:sz w:val="22"/>
          <w:szCs w:val="22"/>
          <w:lang w:val="lt-LT"/>
        </w:rPr>
      </w:pPr>
    </w:p>
    <w:p w14:paraId="4FA1F73C"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Jeigu vartojate arba paskutinių 7 dienų laikotarpiu vartojote geriamosios ar </w:t>
      </w:r>
      <w:proofErr w:type="spellStart"/>
      <w:r>
        <w:rPr>
          <w:sz w:val="22"/>
          <w:szCs w:val="22"/>
          <w:lang w:val="lt-LT"/>
        </w:rPr>
        <w:t>injekuojamosios</w:t>
      </w:r>
      <w:proofErr w:type="spellEnd"/>
      <w:r>
        <w:rPr>
          <w:sz w:val="22"/>
          <w:szCs w:val="22"/>
          <w:lang w:val="lt-LT"/>
        </w:rPr>
        <w:t xml:space="preserve"> </w:t>
      </w:r>
      <w:proofErr w:type="spellStart"/>
      <w:r>
        <w:rPr>
          <w:sz w:val="22"/>
          <w:szCs w:val="22"/>
          <w:lang w:val="lt-LT"/>
        </w:rPr>
        <w:t>fuzido</w:t>
      </w:r>
      <w:proofErr w:type="spellEnd"/>
      <w:r>
        <w:rPr>
          <w:sz w:val="22"/>
          <w:szCs w:val="22"/>
          <w:lang w:val="lt-LT"/>
        </w:rPr>
        <w:t xml:space="preserve"> rūgšties (vaisto nuo bakterijų sukeltos infekcinės ligos).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rozuvastatino</w:t>
      </w:r>
      <w:proofErr w:type="spellEnd"/>
      <w:r>
        <w:rPr>
          <w:sz w:val="22"/>
          <w:szCs w:val="22"/>
          <w:lang w:val="lt-LT"/>
        </w:rPr>
        <w:t xml:space="preserve"> derinys gali sukelti sunkių raumenų sutrikimų (</w:t>
      </w:r>
      <w:proofErr w:type="spellStart"/>
      <w:r>
        <w:rPr>
          <w:sz w:val="22"/>
          <w:szCs w:val="22"/>
          <w:lang w:val="lt-LT"/>
        </w:rPr>
        <w:t>rabdomiolizę</w:t>
      </w:r>
      <w:proofErr w:type="spellEnd"/>
      <w:r>
        <w:rPr>
          <w:sz w:val="22"/>
          <w:szCs w:val="22"/>
          <w:lang w:val="lt-LT"/>
        </w:rPr>
        <w:t>).</w:t>
      </w:r>
    </w:p>
    <w:p w14:paraId="1396902B" w14:textId="77777777" w:rsidR="007732CC" w:rsidRDefault="007732CC">
      <w:pPr>
        <w:widowControl w:val="0"/>
        <w:numPr>
          <w:ilvl w:val="12"/>
          <w:numId w:val="0"/>
        </w:numPr>
        <w:tabs>
          <w:tab w:val="left" w:pos="1296"/>
        </w:tabs>
        <w:snapToGrid w:val="0"/>
        <w:ind w:right="-2"/>
        <w:rPr>
          <w:sz w:val="22"/>
          <w:szCs w:val="22"/>
          <w:lang w:val="lt-LT"/>
        </w:rPr>
      </w:pPr>
    </w:p>
    <w:p w14:paraId="12256D28" w14:textId="77777777" w:rsidR="007732CC" w:rsidRDefault="00196C7A">
      <w:pPr>
        <w:widowControl w:val="0"/>
        <w:numPr>
          <w:ilvl w:val="12"/>
          <w:numId w:val="0"/>
        </w:numPr>
        <w:tabs>
          <w:tab w:val="left" w:pos="567"/>
        </w:tabs>
        <w:snapToGrid w:val="0"/>
        <w:rPr>
          <w:sz w:val="22"/>
          <w:szCs w:val="22"/>
          <w:lang w:val="lt-LT"/>
        </w:rPr>
      </w:pPr>
      <w:r>
        <w:rPr>
          <w:sz w:val="22"/>
          <w:szCs w:val="22"/>
          <w:lang w:val="lt-LT"/>
        </w:rPr>
        <w:t xml:space="preserve">Jeigu vartojate kurį nors iš šių vaistų, gali padidėti </w:t>
      </w:r>
      <w:proofErr w:type="spellStart"/>
      <w:r>
        <w:rPr>
          <w:sz w:val="22"/>
          <w:szCs w:val="22"/>
          <w:lang w:val="lt-LT"/>
        </w:rPr>
        <w:t>angioneurozinės</w:t>
      </w:r>
      <w:proofErr w:type="spellEnd"/>
      <w:r>
        <w:rPr>
          <w:sz w:val="22"/>
          <w:szCs w:val="22"/>
          <w:lang w:val="lt-LT"/>
        </w:rPr>
        <w:t xml:space="preserve"> edemos apsireiškimo rizika:</w:t>
      </w:r>
    </w:p>
    <w:p w14:paraId="40D95F76" w14:textId="77777777" w:rsidR="007732CC" w:rsidRDefault="00196C7A">
      <w:pPr>
        <w:widowControl w:val="0"/>
        <w:numPr>
          <w:ilvl w:val="0"/>
          <w:numId w:val="29"/>
        </w:numPr>
        <w:tabs>
          <w:tab w:val="left" w:pos="567"/>
          <w:tab w:val="left" w:pos="709"/>
        </w:tabs>
        <w:snapToGrid w:val="0"/>
        <w:spacing w:line="260" w:lineRule="exact"/>
        <w:ind w:left="567" w:hanging="567"/>
        <w:rPr>
          <w:rFonts w:eastAsia="Batang"/>
          <w:sz w:val="22"/>
          <w:szCs w:val="22"/>
          <w:lang w:val="lt-LT"/>
        </w:rPr>
      </w:pPr>
      <w:proofErr w:type="spellStart"/>
      <w:r>
        <w:rPr>
          <w:rFonts w:eastAsia="Batang"/>
          <w:sz w:val="22"/>
          <w:szCs w:val="22"/>
          <w:lang w:val="lt-LT"/>
        </w:rPr>
        <w:t>racekadotrilį</w:t>
      </w:r>
      <w:proofErr w:type="spellEnd"/>
      <w:r>
        <w:rPr>
          <w:rFonts w:eastAsia="Batang"/>
          <w:sz w:val="22"/>
          <w:szCs w:val="22"/>
          <w:lang w:val="lt-LT"/>
        </w:rPr>
        <w:t xml:space="preserve"> (vartojama viduriavimui gydyti);</w:t>
      </w:r>
    </w:p>
    <w:p w14:paraId="6E301A17" w14:textId="77777777" w:rsidR="007732CC" w:rsidRDefault="00196C7A">
      <w:pPr>
        <w:widowControl w:val="0"/>
        <w:numPr>
          <w:ilvl w:val="0"/>
          <w:numId w:val="29"/>
        </w:numPr>
        <w:tabs>
          <w:tab w:val="left" w:pos="567"/>
          <w:tab w:val="left" w:pos="709"/>
        </w:tabs>
        <w:snapToGrid w:val="0"/>
        <w:spacing w:line="260" w:lineRule="exact"/>
        <w:ind w:left="567" w:hanging="567"/>
        <w:rPr>
          <w:rFonts w:eastAsia="Batang"/>
          <w:sz w:val="22"/>
          <w:szCs w:val="22"/>
          <w:lang w:val="lt-LT"/>
        </w:rPr>
      </w:pPr>
      <w:proofErr w:type="spellStart"/>
      <w:r>
        <w:rPr>
          <w:rFonts w:eastAsia="Batang"/>
          <w:sz w:val="22"/>
          <w:szCs w:val="22"/>
          <w:lang w:val="lt-LT"/>
        </w:rPr>
        <w:t>sirolimuzą</w:t>
      </w:r>
      <w:proofErr w:type="spellEnd"/>
      <w:r>
        <w:rPr>
          <w:rFonts w:eastAsia="Batang"/>
          <w:sz w:val="22"/>
          <w:szCs w:val="22"/>
          <w:lang w:val="lt-LT"/>
        </w:rPr>
        <w:t xml:space="preserve">, </w:t>
      </w:r>
      <w:proofErr w:type="spellStart"/>
      <w:r>
        <w:rPr>
          <w:rFonts w:eastAsia="Batang"/>
          <w:sz w:val="22"/>
          <w:szCs w:val="22"/>
          <w:lang w:val="lt-LT"/>
        </w:rPr>
        <w:t>everolimuzą</w:t>
      </w:r>
      <w:proofErr w:type="spellEnd"/>
      <w:r>
        <w:rPr>
          <w:rFonts w:eastAsia="Batang"/>
          <w:sz w:val="22"/>
          <w:szCs w:val="22"/>
          <w:lang w:val="lt-LT"/>
        </w:rPr>
        <w:t xml:space="preserve">, </w:t>
      </w:r>
      <w:proofErr w:type="spellStart"/>
      <w:r>
        <w:rPr>
          <w:rFonts w:eastAsia="Batang"/>
          <w:sz w:val="22"/>
          <w:szCs w:val="22"/>
          <w:lang w:val="lt-LT"/>
        </w:rPr>
        <w:t>temsirolimuzą</w:t>
      </w:r>
      <w:proofErr w:type="spellEnd"/>
      <w:r>
        <w:rPr>
          <w:rFonts w:eastAsia="Batang"/>
          <w:sz w:val="22"/>
          <w:szCs w:val="22"/>
          <w:lang w:val="lt-LT"/>
        </w:rPr>
        <w:t xml:space="preserve"> ir kitus vaistus, priklausančius vadinamųjų </w:t>
      </w:r>
      <w:proofErr w:type="spellStart"/>
      <w:r>
        <w:rPr>
          <w:rFonts w:eastAsia="Batang"/>
          <w:sz w:val="22"/>
          <w:szCs w:val="22"/>
          <w:lang w:val="lt-LT"/>
        </w:rPr>
        <w:t>mTOR</w:t>
      </w:r>
      <w:proofErr w:type="spellEnd"/>
      <w:r>
        <w:rPr>
          <w:rFonts w:eastAsia="Batang"/>
          <w:sz w:val="22"/>
          <w:szCs w:val="22"/>
          <w:lang w:val="lt-LT"/>
        </w:rPr>
        <w:t xml:space="preserve"> inhibitorių klasei (jų vartojama siekiant išvengti persodintų organų atmetimo ir vėžiui gydyti);</w:t>
      </w:r>
    </w:p>
    <w:p w14:paraId="4665D798" w14:textId="77777777" w:rsidR="007732CC" w:rsidRDefault="00196C7A">
      <w:pPr>
        <w:pStyle w:val="Sraopastraipa"/>
        <w:numPr>
          <w:ilvl w:val="0"/>
          <w:numId w:val="29"/>
        </w:numPr>
        <w:ind w:left="567" w:hanging="567"/>
        <w:rPr>
          <w:rFonts w:eastAsia="Batang"/>
          <w:sz w:val="22"/>
          <w:szCs w:val="22"/>
        </w:rPr>
      </w:pPr>
      <w:proofErr w:type="spellStart"/>
      <w:r>
        <w:rPr>
          <w:rFonts w:eastAsia="Batang"/>
          <w:sz w:val="22"/>
          <w:szCs w:val="22"/>
        </w:rPr>
        <w:t>linagliptiną</w:t>
      </w:r>
      <w:proofErr w:type="spellEnd"/>
      <w:r>
        <w:rPr>
          <w:rFonts w:eastAsia="Batang"/>
          <w:sz w:val="22"/>
          <w:szCs w:val="22"/>
        </w:rPr>
        <w:t xml:space="preserve">, </w:t>
      </w:r>
      <w:proofErr w:type="spellStart"/>
      <w:r>
        <w:rPr>
          <w:rFonts w:eastAsia="Batang"/>
          <w:sz w:val="22"/>
          <w:szCs w:val="22"/>
        </w:rPr>
        <w:t>saksagliptiną</w:t>
      </w:r>
      <w:proofErr w:type="spellEnd"/>
      <w:r>
        <w:rPr>
          <w:rFonts w:eastAsia="Batang"/>
          <w:sz w:val="22"/>
          <w:szCs w:val="22"/>
        </w:rPr>
        <w:t xml:space="preserve">, </w:t>
      </w:r>
      <w:proofErr w:type="spellStart"/>
      <w:r>
        <w:rPr>
          <w:rFonts w:eastAsia="Batang"/>
          <w:sz w:val="22"/>
          <w:szCs w:val="22"/>
        </w:rPr>
        <w:t>sitagliptiną</w:t>
      </w:r>
      <w:proofErr w:type="spellEnd"/>
      <w:r>
        <w:rPr>
          <w:rFonts w:eastAsia="Batang"/>
          <w:sz w:val="22"/>
          <w:szCs w:val="22"/>
        </w:rPr>
        <w:t xml:space="preserve">, </w:t>
      </w:r>
      <w:proofErr w:type="spellStart"/>
      <w:r>
        <w:rPr>
          <w:rFonts w:eastAsia="Batang"/>
          <w:sz w:val="22"/>
          <w:szCs w:val="22"/>
        </w:rPr>
        <w:t>vildagliptiną</w:t>
      </w:r>
      <w:proofErr w:type="spellEnd"/>
      <w:r>
        <w:rPr>
          <w:rFonts w:eastAsia="Batang"/>
          <w:sz w:val="22"/>
          <w:szCs w:val="22"/>
        </w:rPr>
        <w:t xml:space="preserve"> ar kitus vaistus, priklausančius </w:t>
      </w:r>
      <w:proofErr w:type="spellStart"/>
      <w:r>
        <w:rPr>
          <w:rFonts w:eastAsia="Batang"/>
          <w:sz w:val="22"/>
          <w:szCs w:val="22"/>
        </w:rPr>
        <w:t>gliptinų</w:t>
      </w:r>
      <w:proofErr w:type="spellEnd"/>
      <w:r>
        <w:rPr>
          <w:rFonts w:eastAsia="Batang"/>
          <w:sz w:val="22"/>
          <w:szCs w:val="22"/>
        </w:rPr>
        <w:t xml:space="preserve"> klasei (vartojami cukriniam diabetui gydyti).</w:t>
      </w:r>
    </w:p>
    <w:p w14:paraId="4C0CCA25" w14:textId="77777777" w:rsidR="007732CC" w:rsidRDefault="007732CC">
      <w:pPr>
        <w:widowControl w:val="0"/>
        <w:tabs>
          <w:tab w:val="left" w:pos="1296"/>
        </w:tabs>
        <w:snapToGrid w:val="0"/>
        <w:ind w:right="-2"/>
        <w:rPr>
          <w:sz w:val="22"/>
          <w:szCs w:val="22"/>
          <w:lang w:val="lt-LT"/>
        </w:rPr>
      </w:pPr>
    </w:p>
    <w:p w14:paraId="21B3C4CF" w14:textId="77777777" w:rsidR="007732CC" w:rsidRDefault="00196C7A">
      <w:pPr>
        <w:widowControl w:val="0"/>
        <w:numPr>
          <w:ilvl w:val="12"/>
          <w:numId w:val="0"/>
        </w:numPr>
        <w:ind w:right="-2"/>
        <w:rPr>
          <w:sz w:val="22"/>
          <w:szCs w:val="22"/>
          <w:u w:val="single"/>
          <w:lang w:val="lt-LT"/>
        </w:rPr>
      </w:pPr>
      <w:proofErr w:type="spellStart"/>
      <w:r>
        <w:rPr>
          <w:sz w:val="22"/>
          <w:szCs w:val="22"/>
          <w:u w:val="single"/>
          <w:lang w:val="lt-LT"/>
        </w:rPr>
        <w:t>Angioneurozinė</w:t>
      </w:r>
      <w:proofErr w:type="spellEnd"/>
      <w:r>
        <w:rPr>
          <w:sz w:val="22"/>
          <w:szCs w:val="22"/>
          <w:u w:val="single"/>
          <w:lang w:val="lt-LT"/>
        </w:rPr>
        <w:t xml:space="preserve"> edema</w:t>
      </w:r>
    </w:p>
    <w:p w14:paraId="08920B19" w14:textId="77777777" w:rsidR="007732CC" w:rsidRDefault="00196C7A">
      <w:pPr>
        <w:widowControl w:val="0"/>
        <w:numPr>
          <w:ilvl w:val="12"/>
          <w:numId w:val="0"/>
        </w:numPr>
        <w:ind w:right="-2"/>
        <w:rPr>
          <w:sz w:val="22"/>
          <w:szCs w:val="22"/>
          <w:lang w:val="lt-LT"/>
        </w:rPr>
      </w:pPr>
      <w:r>
        <w:rPr>
          <w:sz w:val="22"/>
          <w:szCs w:val="22"/>
          <w:lang w:val="lt-LT"/>
        </w:rPr>
        <w:t xml:space="preserve">Buvo pranešta, kad AKF inhibitoriais, įskaitant </w:t>
      </w:r>
      <w:proofErr w:type="spellStart"/>
      <w:r>
        <w:rPr>
          <w:sz w:val="22"/>
          <w:szCs w:val="22"/>
          <w:lang w:val="lt-LT"/>
        </w:rPr>
        <w:t>Roxiper</w:t>
      </w:r>
      <w:proofErr w:type="spellEnd"/>
      <w:r>
        <w:rPr>
          <w:sz w:val="22"/>
          <w:szCs w:val="22"/>
          <w:lang w:val="lt-LT"/>
        </w:rPr>
        <w:t xml:space="preserve">, gydytiems pacientams pasireiškė </w:t>
      </w:r>
      <w:proofErr w:type="spellStart"/>
      <w:r>
        <w:rPr>
          <w:sz w:val="22"/>
          <w:szCs w:val="22"/>
          <w:lang w:val="lt-LT"/>
        </w:rPr>
        <w:t>angioneurozinė</w:t>
      </w:r>
      <w:proofErr w:type="spellEnd"/>
      <w:r>
        <w:rPr>
          <w:sz w:val="22"/>
          <w:szCs w:val="22"/>
          <w:lang w:val="lt-LT"/>
        </w:rPr>
        <w:t xml:space="preserve"> edema (sunki alerginė reakcija su veido, lūpų, burnos, liežuvio ar gerklės patinimu, dėl kurios sunku ryti ar kvėpuoti). Tokia reakcija gali pasireikšti bet kuriuo gydymo laikotarpiu. Jeigu atsiranda tokių simptomų, turite nutraukti gydymą </w:t>
      </w:r>
      <w:proofErr w:type="spellStart"/>
      <w:r>
        <w:rPr>
          <w:sz w:val="22"/>
          <w:szCs w:val="22"/>
          <w:lang w:val="lt-LT"/>
        </w:rPr>
        <w:t>Roxiper</w:t>
      </w:r>
      <w:proofErr w:type="spellEnd"/>
      <w:r>
        <w:rPr>
          <w:sz w:val="22"/>
          <w:szCs w:val="22"/>
          <w:lang w:val="lt-LT"/>
        </w:rPr>
        <w:t xml:space="preserve"> ir nedelsdami kreiptis į gydytoją. Taip pat žr. 4 skyrių.</w:t>
      </w:r>
    </w:p>
    <w:p w14:paraId="65C08603" w14:textId="77777777" w:rsidR="007732CC" w:rsidRDefault="007732CC">
      <w:pPr>
        <w:widowControl w:val="0"/>
        <w:tabs>
          <w:tab w:val="left" w:pos="1296"/>
        </w:tabs>
        <w:snapToGrid w:val="0"/>
        <w:ind w:right="-2"/>
        <w:rPr>
          <w:sz w:val="22"/>
          <w:szCs w:val="22"/>
          <w:lang w:val="lt-LT"/>
        </w:rPr>
      </w:pPr>
    </w:p>
    <w:p w14:paraId="25E20951" w14:textId="77777777" w:rsidR="007732CC" w:rsidRDefault="00196C7A">
      <w:pPr>
        <w:widowControl w:val="0"/>
        <w:tabs>
          <w:tab w:val="left" w:pos="1296"/>
        </w:tabs>
        <w:snapToGrid w:val="0"/>
        <w:ind w:right="-2"/>
        <w:rPr>
          <w:bCs/>
          <w:sz w:val="22"/>
          <w:szCs w:val="22"/>
        </w:rPr>
      </w:pPr>
      <w:r>
        <w:rPr>
          <w:bCs/>
          <w:sz w:val="22"/>
          <w:szCs w:val="22"/>
        </w:rPr>
        <w:t>Pranešta apie su Roxiper vartojimu susijusias sunkias odos reakcijas, įskaitant (</w:t>
      </w:r>
      <w:r>
        <w:rPr>
          <w:bCs/>
          <w:i/>
          <w:sz w:val="22"/>
          <w:szCs w:val="22"/>
        </w:rPr>
        <w:t>Stevens Johnson</w:t>
      </w:r>
      <w:r>
        <w:rPr>
          <w:bCs/>
          <w:sz w:val="22"/>
          <w:szCs w:val="22"/>
        </w:rPr>
        <w:t xml:space="preserve"> (Stivenso-Džonsono) sindromą ir reakciją į vaistą su eozinofilija ir sisteminiais simptomais (</w:t>
      </w:r>
      <w:r>
        <w:rPr>
          <w:bCs/>
          <w:i/>
          <w:iCs/>
          <w:sz w:val="22"/>
          <w:szCs w:val="22"/>
        </w:rPr>
        <w:t>DRESS</w:t>
      </w:r>
      <w:r>
        <w:rPr>
          <w:bCs/>
          <w:sz w:val="22"/>
          <w:szCs w:val="22"/>
        </w:rPr>
        <w:t>). Jeigu atsiranda bet kuris iš 4 skyriuje aprašytų simptomų, nutraukite Roxiper vartojimą ir nedelsdami kreipkitės į medikus.</w:t>
      </w:r>
    </w:p>
    <w:p w14:paraId="6B8C354D" w14:textId="77777777" w:rsidR="007732CC" w:rsidRDefault="007732CC">
      <w:pPr>
        <w:widowControl w:val="0"/>
        <w:tabs>
          <w:tab w:val="left" w:pos="1296"/>
        </w:tabs>
        <w:snapToGrid w:val="0"/>
        <w:ind w:right="-2"/>
        <w:rPr>
          <w:sz w:val="22"/>
          <w:szCs w:val="22"/>
          <w:lang w:val="lt-LT"/>
        </w:rPr>
      </w:pPr>
    </w:p>
    <w:p w14:paraId="7CE5B2BF" w14:textId="77777777" w:rsidR="007732CC" w:rsidRDefault="00196C7A">
      <w:pPr>
        <w:widowControl w:val="0"/>
        <w:tabs>
          <w:tab w:val="left" w:pos="567"/>
        </w:tabs>
        <w:autoSpaceDE w:val="0"/>
        <w:autoSpaceDN w:val="0"/>
        <w:adjustRightInd w:val="0"/>
        <w:snapToGrid w:val="0"/>
        <w:rPr>
          <w:sz w:val="22"/>
          <w:szCs w:val="22"/>
          <w:lang w:val="lt-LT"/>
        </w:rPr>
      </w:pPr>
      <w:r>
        <w:rPr>
          <w:sz w:val="22"/>
          <w:szCs w:val="22"/>
          <w:lang w:val="lt-LT"/>
        </w:rPr>
        <w:t xml:space="preserve">Jeigu manote, kad esate (arba galite tapti) nėščia, turite apie tai pasakyti savo gydytojui. Ankstyvuoju nėštumo laikotarpiu </w:t>
      </w:r>
      <w:proofErr w:type="spellStart"/>
      <w:r>
        <w:rPr>
          <w:sz w:val="22"/>
          <w:szCs w:val="22"/>
          <w:lang w:val="lt-LT"/>
        </w:rPr>
        <w:t>Roxiper</w:t>
      </w:r>
      <w:proofErr w:type="spellEnd"/>
      <w:r>
        <w:rPr>
          <w:sz w:val="22"/>
          <w:szCs w:val="22"/>
          <w:lang w:val="lt-LT"/>
        </w:rPr>
        <w:t xml:space="preserve"> vartoti nerekomenduojama. Vartojamas po trečio nėštumo mėnesio, šis vaistas gali padaryti didžiulės žalos Jūsų kūdikiui, žr. skyrių „Nėštumas ir žindymo laikotarpis“.</w:t>
      </w:r>
    </w:p>
    <w:p w14:paraId="13073942" w14:textId="77777777" w:rsidR="007732CC" w:rsidRDefault="007732CC">
      <w:pPr>
        <w:widowControl w:val="0"/>
        <w:numPr>
          <w:ilvl w:val="12"/>
          <w:numId w:val="0"/>
        </w:numPr>
        <w:tabs>
          <w:tab w:val="left" w:pos="1296"/>
        </w:tabs>
        <w:snapToGrid w:val="0"/>
        <w:ind w:right="-2"/>
        <w:rPr>
          <w:sz w:val="22"/>
          <w:szCs w:val="22"/>
          <w:lang w:val="lt-LT"/>
        </w:rPr>
      </w:pPr>
    </w:p>
    <w:p w14:paraId="172C53CC" w14:textId="77777777" w:rsidR="007732CC" w:rsidRDefault="00196C7A">
      <w:pPr>
        <w:widowControl w:val="0"/>
        <w:tabs>
          <w:tab w:val="left" w:pos="1296"/>
        </w:tabs>
        <w:snapToGrid w:val="0"/>
        <w:rPr>
          <w:sz w:val="22"/>
          <w:szCs w:val="22"/>
          <w:lang w:val="lt-LT"/>
        </w:rPr>
      </w:pPr>
      <w:r>
        <w:rPr>
          <w:sz w:val="22"/>
          <w:szCs w:val="22"/>
          <w:lang w:val="lt-LT"/>
        </w:rPr>
        <w:t xml:space="preserve">Jei vartojate </w:t>
      </w:r>
      <w:proofErr w:type="spellStart"/>
      <w:r>
        <w:rPr>
          <w:sz w:val="22"/>
          <w:szCs w:val="22"/>
          <w:lang w:val="lt-LT"/>
        </w:rPr>
        <w:t>Roxiper</w:t>
      </w:r>
      <w:proofErr w:type="spellEnd"/>
      <w:r>
        <w:rPr>
          <w:sz w:val="22"/>
          <w:szCs w:val="22"/>
          <w:lang w:val="lt-LT"/>
        </w:rPr>
        <w:t>, informuokite gydytoją arba kitokį sveikatos priežiūros specialistą:</w:t>
      </w:r>
    </w:p>
    <w:p w14:paraId="1A978324"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jei Jums pasireiškia sausas kosulys;</w:t>
      </w:r>
    </w:p>
    <w:p w14:paraId="418EC13D"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lastRenderedPageBreak/>
        <w:t>jeigu Jums bus sukeliama anestezija ir (arba) atliekama operacija;</w:t>
      </w:r>
    </w:p>
    <w:p w14:paraId="1C980DBD"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jeigu neseniai viduriavote, vėmėte arba netekote daug skysčių;</w:t>
      </w:r>
    </w:p>
    <w:p w14:paraId="1053D791"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 xml:space="preserve">prieš dializę ar mažo tankio lipoproteinų </w:t>
      </w:r>
      <w:proofErr w:type="spellStart"/>
      <w:r>
        <w:rPr>
          <w:sz w:val="22"/>
          <w:szCs w:val="22"/>
          <w:lang w:val="lt-LT"/>
        </w:rPr>
        <w:t>aferezę</w:t>
      </w:r>
      <w:proofErr w:type="spellEnd"/>
      <w:r>
        <w:rPr>
          <w:sz w:val="22"/>
          <w:szCs w:val="22"/>
          <w:lang w:val="lt-LT"/>
        </w:rPr>
        <w:t xml:space="preserve"> (cholesterolio pašalinimą iš kraujo specialiu aparatu);</w:t>
      </w:r>
    </w:p>
    <w:p w14:paraId="7B818939"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 xml:space="preserve">prieš </w:t>
      </w:r>
      <w:proofErr w:type="spellStart"/>
      <w:r>
        <w:rPr>
          <w:sz w:val="22"/>
          <w:szCs w:val="22"/>
          <w:lang w:val="lt-LT"/>
        </w:rPr>
        <w:t>desensibilizuojamąjį</w:t>
      </w:r>
      <w:proofErr w:type="spellEnd"/>
      <w:r>
        <w:rPr>
          <w:sz w:val="22"/>
          <w:szCs w:val="22"/>
          <w:lang w:val="lt-LT"/>
        </w:rPr>
        <w:t xml:space="preserve"> gydymą, mažinantį alergijos bičių ar vapsvų įkandimo sukeliamos alergijos poveikį;</w:t>
      </w:r>
    </w:p>
    <w:p w14:paraId="337A4EB6"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jeigu bus atliekamas medicininis tyrimas, kurio metu leidžiamas kontrastą sukuriantis preparatas, kuriame yra jodo (medžiagos, leidžiančios pamatyti organus, pvz., inkstus arba skrandį, rentgenologinio tyrimo metu);</w:t>
      </w:r>
    </w:p>
    <w:p w14:paraId="762A7175" w14:textId="77777777" w:rsidR="007732CC" w:rsidRDefault="00196C7A">
      <w:pPr>
        <w:pStyle w:val="Sraopastraipa"/>
        <w:numPr>
          <w:ilvl w:val="0"/>
          <w:numId w:val="30"/>
        </w:numPr>
        <w:rPr>
          <w:sz w:val="22"/>
          <w:szCs w:val="22"/>
          <w:lang w:eastAsia="sl-SI"/>
        </w:rPr>
      </w:pPr>
      <w:r>
        <w:rPr>
          <w:sz w:val="22"/>
          <w:szCs w:val="22"/>
          <w:lang w:eastAsia="sl-SI"/>
        </w:rPr>
        <w:t xml:space="preserve">jeigu vartojant </w:t>
      </w:r>
      <w:proofErr w:type="spellStart"/>
      <w:r>
        <w:rPr>
          <w:sz w:val="22"/>
          <w:szCs w:val="22"/>
          <w:lang w:eastAsia="sl-SI"/>
        </w:rPr>
        <w:t>Roxiper</w:t>
      </w:r>
      <w:proofErr w:type="spellEnd"/>
      <w:r>
        <w:rPr>
          <w:sz w:val="22"/>
          <w:szCs w:val="22"/>
          <w:lang w:eastAsia="sl-SI"/>
        </w:rPr>
        <w:t xml:space="preserve">, pakito Jūsų regėjimas arba skauda vieną akį ar abi akis. Tai gali rodyti, </w:t>
      </w:r>
      <w:r>
        <w:rPr>
          <w:bCs/>
          <w:sz w:val="22"/>
          <w:szCs w:val="22"/>
        </w:rPr>
        <w:t xml:space="preserve">skysčio susikaupimą akies kraujagysliniame dangale (tarp </w:t>
      </w:r>
      <w:proofErr w:type="spellStart"/>
      <w:r>
        <w:rPr>
          <w:bCs/>
          <w:sz w:val="22"/>
          <w:szCs w:val="22"/>
        </w:rPr>
        <w:t>gyslainės</w:t>
      </w:r>
      <w:proofErr w:type="spellEnd"/>
      <w:r>
        <w:rPr>
          <w:bCs/>
          <w:sz w:val="22"/>
          <w:szCs w:val="22"/>
        </w:rPr>
        <w:t xml:space="preserve"> ir </w:t>
      </w:r>
      <w:proofErr w:type="spellStart"/>
      <w:r>
        <w:rPr>
          <w:bCs/>
          <w:sz w:val="22"/>
          <w:szCs w:val="22"/>
        </w:rPr>
        <w:t>skleros</w:t>
      </w:r>
      <w:proofErr w:type="spellEnd"/>
      <w:r>
        <w:rPr>
          <w:bCs/>
          <w:sz w:val="22"/>
          <w:szCs w:val="22"/>
        </w:rPr>
        <w:t xml:space="preserve">) arba </w:t>
      </w:r>
      <w:r>
        <w:rPr>
          <w:sz w:val="22"/>
          <w:szCs w:val="22"/>
          <w:lang w:eastAsia="sl-SI"/>
        </w:rPr>
        <w:t>kad Jums pasireiškė glaukoma (padidėjo akispūdis).</w:t>
      </w:r>
      <w:r>
        <w:rPr>
          <w:sz w:val="22"/>
          <w:szCs w:val="22"/>
        </w:rPr>
        <w:t xml:space="preserve"> Tai </w:t>
      </w:r>
      <w:r>
        <w:rPr>
          <w:sz w:val="22"/>
          <w:szCs w:val="22"/>
          <w:lang w:eastAsia="sl-SI"/>
        </w:rPr>
        <w:t xml:space="preserve">gali pasireikšti per kelias valandas ar savaites po </w:t>
      </w:r>
      <w:proofErr w:type="spellStart"/>
      <w:r>
        <w:rPr>
          <w:sz w:val="22"/>
          <w:szCs w:val="22"/>
          <w:lang w:eastAsia="sl-SI"/>
        </w:rPr>
        <w:t>Roxiper</w:t>
      </w:r>
      <w:proofErr w:type="spellEnd"/>
      <w:r>
        <w:rPr>
          <w:sz w:val="22"/>
          <w:szCs w:val="22"/>
          <w:lang w:eastAsia="sl-SI"/>
        </w:rPr>
        <w:t xml:space="preserve"> vartojimo. Tai gali lemti regėjimo sutrikimą visam laikui, jeigu negydoma. Jei Jums anksčiau buvo alergija penicilinui ar </w:t>
      </w:r>
      <w:proofErr w:type="spellStart"/>
      <w:r>
        <w:rPr>
          <w:sz w:val="22"/>
          <w:szCs w:val="22"/>
          <w:lang w:eastAsia="sl-SI"/>
        </w:rPr>
        <w:t>sulfonamidui</w:t>
      </w:r>
      <w:proofErr w:type="spellEnd"/>
      <w:r>
        <w:rPr>
          <w:sz w:val="22"/>
          <w:szCs w:val="22"/>
          <w:lang w:eastAsia="sl-SI"/>
        </w:rPr>
        <w:t xml:space="preserve">, Jums gali būti didesnė rizika, kad tai išsivystys. Turite nutraukti gydymą </w:t>
      </w:r>
      <w:proofErr w:type="spellStart"/>
      <w:r>
        <w:rPr>
          <w:sz w:val="22"/>
          <w:szCs w:val="22"/>
          <w:lang w:eastAsia="sl-SI"/>
        </w:rPr>
        <w:t>Roxiper</w:t>
      </w:r>
      <w:proofErr w:type="spellEnd"/>
      <w:r>
        <w:rPr>
          <w:sz w:val="22"/>
          <w:szCs w:val="22"/>
          <w:lang w:eastAsia="sl-SI"/>
        </w:rPr>
        <w:t xml:space="preserve"> ir kreiptis į gydytoją.</w:t>
      </w:r>
    </w:p>
    <w:p w14:paraId="554F916F" w14:textId="77777777" w:rsidR="007732CC" w:rsidRDefault="007732CC">
      <w:pPr>
        <w:widowControl w:val="0"/>
        <w:tabs>
          <w:tab w:val="left" w:pos="1296"/>
        </w:tabs>
        <w:snapToGrid w:val="0"/>
        <w:rPr>
          <w:sz w:val="22"/>
          <w:szCs w:val="22"/>
          <w:lang w:val="lt-LT"/>
        </w:rPr>
      </w:pPr>
    </w:p>
    <w:p w14:paraId="688B39F2" w14:textId="77777777" w:rsidR="007732CC" w:rsidRDefault="00196C7A">
      <w:pPr>
        <w:widowControl w:val="0"/>
        <w:tabs>
          <w:tab w:val="left" w:pos="1296"/>
        </w:tabs>
        <w:snapToGrid w:val="0"/>
        <w:rPr>
          <w:sz w:val="22"/>
          <w:szCs w:val="22"/>
          <w:lang w:val="lt-LT"/>
        </w:rPr>
      </w:pPr>
      <w:r>
        <w:rPr>
          <w:sz w:val="22"/>
          <w:szCs w:val="22"/>
          <w:lang w:val="lt-LT"/>
        </w:rPr>
        <w:t xml:space="preserve">Sportininkai turi žinoti, kad </w:t>
      </w:r>
      <w:proofErr w:type="spellStart"/>
      <w:r>
        <w:rPr>
          <w:sz w:val="22"/>
          <w:szCs w:val="22"/>
          <w:lang w:val="lt-LT"/>
        </w:rPr>
        <w:t>Roxiper</w:t>
      </w:r>
      <w:proofErr w:type="spellEnd"/>
      <w:r>
        <w:rPr>
          <w:sz w:val="22"/>
          <w:szCs w:val="22"/>
          <w:lang w:val="lt-LT"/>
        </w:rPr>
        <w:t xml:space="preserve"> tabletėse esanti veiklioji medžiaga (</w:t>
      </w:r>
      <w:proofErr w:type="spellStart"/>
      <w:r>
        <w:rPr>
          <w:sz w:val="22"/>
          <w:szCs w:val="22"/>
          <w:lang w:val="lt-LT"/>
        </w:rPr>
        <w:t>indapamidas</w:t>
      </w:r>
      <w:proofErr w:type="spellEnd"/>
      <w:r>
        <w:rPr>
          <w:sz w:val="22"/>
          <w:szCs w:val="22"/>
          <w:lang w:val="lt-LT"/>
        </w:rPr>
        <w:t>) gali lemti teigiamą dopingo testą.</w:t>
      </w:r>
    </w:p>
    <w:p w14:paraId="403AE4F6" w14:textId="77777777" w:rsidR="007732CC" w:rsidRDefault="007732CC">
      <w:pPr>
        <w:widowControl w:val="0"/>
        <w:numPr>
          <w:ilvl w:val="12"/>
          <w:numId w:val="0"/>
        </w:numPr>
        <w:tabs>
          <w:tab w:val="left" w:pos="1296"/>
        </w:tabs>
        <w:snapToGrid w:val="0"/>
        <w:ind w:right="-2"/>
        <w:rPr>
          <w:sz w:val="22"/>
          <w:szCs w:val="22"/>
          <w:lang w:val="lt-LT"/>
        </w:rPr>
      </w:pPr>
    </w:p>
    <w:p w14:paraId="2E6E885C" w14:textId="77777777" w:rsidR="007732CC" w:rsidRDefault="00196C7A">
      <w:pPr>
        <w:widowControl w:val="0"/>
        <w:tabs>
          <w:tab w:val="left" w:pos="567"/>
        </w:tabs>
        <w:snapToGrid w:val="0"/>
        <w:rPr>
          <w:color w:val="000000"/>
          <w:sz w:val="22"/>
          <w:szCs w:val="22"/>
          <w:lang w:val="lt-LT"/>
        </w:rPr>
      </w:pPr>
      <w:r>
        <w:rPr>
          <w:color w:val="000000"/>
          <w:sz w:val="22"/>
          <w:szCs w:val="22"/>
          <w:lang w:val="lt-LT"/>
        </w:rPr>
        <w:t xml:space="preserve">Nedidelei daliai žmonių </w:t>
      </w:r>
      <w:proofErr w:type="spellStart"/>
      <w:r>
        <w:rPr>
          <w:color w:val="000000"/>
          <w:sz w:val="22"/>
          <w:szCs w:val="22"/>
          <w:lang w:val="lt-LT"/>
        </w:rPr>
        <w:t>statinai</w:t>
      </w:r>
      <w:proofErr w:type="spellEnd"/>
      <w:r>
        <w:rPr>
          <w:color w:val="000000"/>
          <w:sz w:val="22"/>
          <w:szCs w:val="22"/>
          <w:lang w:val="lt-LT"/>
        </w:rPr>
        <w:t xml:space="preserve"> gali pažeisti kepenis. Tai nustatoma atliekant paprastą tyrimą, kuris parodo kepenų fermentų kiekio kraujyje padidėjimą. Dėl šios priežasties gydytojas paprastai atliks tokį kraujo tyrimą (kepenų veiklos tyrimą) prieš gydymą </w:t>
      </w:r>
      <w:proofErr w:type="spellStart"/>
      <w:r>
        <w:rPr>
          <w:color w:val="000000"/>
          <w:sz w:val="22"/>
          <w:szCs w:val="22"/>
          <w:lang w:val="lt-LT"/>
        </w:rPr>
        <w:t>Roxiper</w:t>
      </w:r>
      <w:proofErr w:type="spellEnd"/>
      <w:r>
        <w:rPr>
          <w:color w:val="000000"/>
          <w:sz w:val="22"/>
          <w:szCs w:val="22"/>
          <w:lang w:val="lt-LT"/>
        </w:rPr>
        <w:t xml:space="preserve"> ir jo metu.</w:t>
      </w:r>
    </w:p>
    <w:p w14:paraId="617206D7" w14:textId="77777777" w:rsidR="007732CC" w:rsidRDefault="007732CC">
      <w:pPr>
        <w:widowControl w:val="0"/>
        <w:tabs>
          <w:tab w:val="left" w:pos="567"/>
        </w:tabs>
        <w:autoSpaceDE w:val="0"/>
        <w:autoSpaceDN w:val="0"/>
        <w:adjustRightInd w:val="0"/>
        <w:snapToGrid w:val="0"/>
        <w:rPr>
          <w:sz w:val="22"/>
          <w:szCs w:val="22"/>
          <w:lang w:val="lt-LT"/>
        </w:rPr>
      </w:pPr>
    </w:p>
    <w:p w14:paraId="6E7D42A4" w14:textId="77777777" w:rsidR="007732CC" w:rsidRDefault="00196C7A">
      <w:pPr>
        <w:widowControl w:val="0"/>
        <w:tabs>
          <w:tab w:val="left" w:pos="567"/>
        </w:tabs>
        <w:autoSpaceDE w:val="0"/>
        <w:autoSpaceDN w:val="0"/>
        <w:adjustRightInd w:val="0"/>
        <w:snapToGrid w:val="0"/>
        <w:rPr>
          <w:sz w:val="22"/>
          <w:szCs w:val="22"/>
          <w:lang w:val="lt-LT"/>
        </w:rPr>
      </w:pPr>
      <w:r>
        <w:rPr>
          <w:sz w:val="22"/>
          <w:szCs w:val="22"/>
          <w:lang w:val="lt-LT"/>
        </w:rPr>
        <w:t xml:space="preserve">Šio vaisto vartojimo metu gydytojas atidžiai stebės Jūsų būklę, jei sergate cukriniu diabetu arba yra jo pasireiškimo rizika. Cukrinio diabeto pasireiškimo rizika yra didesnė, </w:t>
      </w:r>
      <w:r>
        <w:rPr>
          <w:color w:val="000000"/>
          <w:sz w:val="22"/>
          <w:szCs w:val="22"/>
          <w:lang w:val="lt-LT"/>
        </w:rPr>
        <w:t>jei kraujyje yra didelis cukraus ir riebalų kiekis arba Jūsų kūno svoris ar kraujospūdis yra per didelis</w:t>
      </w:r>
      <w:r>
        <w:rPr>
          <w:sz w:val="22"/>
          <w:szCs w:val="22"/>
          <w:lang w:val="lt-LT"/>
        </w:rPr>
        <w:t>.</w:t>
      </w:r>
    </w:p>
    <w:p w14:paraId="567273EE" w14:textId="77777777" w:rsidR="007732CC" w:rsidRDefault="007732CC">
      <w:pPr>
        <w:widowControl w:val="0"/>
        <w:numPr>
          <w:ilvl w:val="12"/>
          <w:numId w:val="0"/>
        </w:numPr>
        <w:tabs>
          <w:tab w:val="left" w:pos="1296"/>
        </w:tabs>
        <w:snapToGrid w:val="0"/>
        <w:ind w:right="-2"/>
        <w:rPr>
          <w:sz w:val="22"/>
          <w:szCs w:val="22"/>
          <w:lang w:val="lt-LT"/>
        </w:rPr>
      </w:pPr>
    </w:p>
    <w:p w14:paraId="7FD65018" w14:textId="77777777" w:rsidR="007732CC" w:rsidRDefault="00196C7A">
      <w:pPr>
        <w:widowControl w:val="0"/>
        <w:tabs>
          <w:tab w:val="left" w:pos="567"/>
        </w:tabs>
        <w:snapToGrid w:val="0"/>
        <w:jc w:val="both"/>
        <w:outlineLvl w:val="3"/>
        <w:rPr>
          <w:b/>
          <w:bCs/>
          <w:sz w:val="22"/>
          <w:szCs w:val="22"/>
          <w:lang w:val="lt-LT" w:eastAsia="x-none"/>
        </w:rPr>
      </w:pPr>
      <w:r>
        <w:rPr>
          <w:b/>
          <w:bCs/>
          <w:sz w:val="22"/>
          <w:szCs w:val="22"/>
          <w:lang w:val="lt-LT" w:eastAsia="x-none"/>
        </w:rPr>
        <w:t>Vaikams ir paaugliams</w:t>
      </w:r>
    </w:p>
    <w:p w14:paraId="5BCB925E" w14:textId="77777777" w:rsidR="007732CC" w:rsidRDefault="00196C7A">
      <w:pPr>
        <w:widowControl w:val="0"/>
        <w:numPr>
          <w:ilvl w:val="12"/>
          <w:numId w:val="0"/>
        </w:numPr>
        <w:tabs>
          <w:tab w:val="left" w:pos="1296"/>
        </w:tabs>
        <w:snapToGrid w:val="0"/>
        <w:rPr>
          <w:color w:val="000000"/>
          <w:sz w:val="22"/>
          <w:szCs w:val="22"/>
          <w:lang w:val="lt-LT"/>
        </w:rPr>
      </w:pPr>
      <w:r>
        <w:rPr>
          <w:color w:val="000000"/>
          <w:sz w:val="22"/>
          <w:szCs w:val="22"/>
          <w:lang w:val="lt-LT"/>
        </w:rPr>
        <w:t xml:space="preserve">Vaikams ir paaugliams </w:t>
      </w:r>
      <w:proofErr w:type="spellStart"/>
      <w:r>
        <w:rPr>
          <w:color w:val="000000"/>
          <w:sz w:val="22"/>
          <w:szCs w:val="22"/>
          <w:lang w:val="lt-LT"/>
        </w:rPr>
        <w:t>Roxiper</w:t>
      </w:r>
      <w:proofErr w:type="spellEnd"/>
      <w:r>
        <w:rPr>
          <w:color w:val="000000"/>
          <w:sz w:val="22"/>
          <w:szCs w:val="22"/>
          <w:lang w:val="lt-LT"/>
        </w:rPr>
        <w:t xml:space="preserve"> vartoti </w:t>
      </w:r>
      <w:r>
        <w:rPr>
          <w:sz w:val="22"/>
          <w:szCs w:val="22"/>
          <w:lang w:val="lt-LT"/>
        </w:rPr>
        <w:t>negalima</w:t>
      </w:r>
      <w:r>
        <w:rPr>
          <w:color w:val="000000"/>
          <w:sz w:val="22"/>
          <w:szCs w:val="22"/>
          <w:lang w:val="lt-LT"/>
        </w:rPr>
        <w:t>.</w:t>
      </w:r>
    </w:p>
    <w:p w14:paraId="2BBAFE7C" w14:textId="77777777" w:rsidR="007732CC" w:rsidRDefault="007732CC">
      <w:pPr>
        <w:widowControl w:val="0"/>
        <w:tabs>
          <w:tab w:val="left" w:pos="1296"/>
        </w:tabs>
        <w:snapToGrid w:val="0"/>
        <w:rPr>
          <w:sz w:val="22"/>
          <w:szCs w:val="22"/>
          <w:lang w:val="lt-LT"/>
        </w:rPr>
      </w:pPr>
    </w:p>
    <w:p w14:paraId="3FC1A8D3" w14:textId="77777777" w:rsidR="007732CC" w:rsidRDefault="00196C7A">
      <w:pPr>
        <w:widowControl w:val="0"/>
        <w:tabs>
          <w:tab w:val="left" w:pos="1296"/>
        </w:tabs>
        <w:snapToGrid w:val="0"/>
        <w:rPr>
          <w:b/>
          <w:sz w:val="22"/>
          <w:szCs w:val="22"/>
          <w:lang w:val="lt-LT"/>
        </w:rPr>
      </w:pPr>
      <w:r>
        <w:rPr>
          <w:b/>
          <w:sz w:val="22"/>
          <w:szCs w:val="22"/>
          <w:lang w:val="lt-LT"/>
        </w:rPr>
        <w:t xml:space="preserve">Kiti vaistai ir </w:t>
      </w:r>
      <w:proofErr w:type="spellStart"/>
      <w:r>
        <w:rPr>
          <w:b/>
          <w:sz w:val="22"/>
          <w:szCs w:val="22"/>
          <w:lang w:val="lt-LT"/>
        </w:rPr>
        <w:t>Roxiper</w:t>
      </w:r>
      <w:proofErr w:type="spellEnd"/>
    </w:p>
    <w:p w14:paraId="03766EF6" w14:textId="77777777" w:rsidR="007732CC" w:rsidRDefault="00196C7A">
      <w:pPr>
        <w:widowControl w:val="0"/>
        <w:tabs>
          <w:tab w:val="left" w:pos="1296"/>
        </w:tabs>
        <w:snapToGrid w:val="0"/>
        <w:rPr>
          <w:sz w:val="22"/>
          <w:szCs w:val="22"/>
          <w:lang w:val="lt-LT"/>
        </w:rPr>
      </w:pPr>
      <w:r>
        <w:rPr>
          <w:sz w:val="22"/>
          <w:szCs w:val="22"/>
          <w:lang w:val="lt-LT"/>
        </w:rPr>
        <w:t>Jeigu vartojate arba neseniai vartojote kitų vaistų</w:t>
      </w:r>
      <w:r>
        <w:rPr>
          <w:rFonts w:eastAsia="Calibri"/>
          <w:sz w:val="22"/>
          <w:szCs w:val="22"/>
          <w:lang w:val="lt-LT"/>
        </w:rPr>
        <w:t xml:space="preserve"> </w:t>
      </w:r>
      <w:r>
        <w:rPr>
          <w:sz w:val="22"/>
          <w:szCs w:val="22"/>
          <w:lang w:val="lt-LT"/>
        </w:rPr>
        <w:t>arba dėl to nesate tikri, apie tai, pasakykite gydytojui arba vaistininkui.</w:t>
      </w:r>
    </w:p>
    <w:p w14:paraId="718B91B4" w14:textId="77777777" w:rsidR="007732CC" w:rsidRDefault="007732CC">
      <w:pPr>
        <w:widowControl w:val="0"/>
        <w:tabs>
          <w:tab w:val="left" w:pos="1296"/>
        </w:tabs>
        <w:snapToGrid w:val="0"/>
        <w:rPr>
          <w:sz w:val="22"/>
          <w:szCs w:val="22"/>
          <w:lang w:val="lt-LT"/>
        </w:rPr>
      </w:pPr>
    </w:p>
    <w:p w14:paraId="1261AB64"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tablečių nerekomenduojama vartoti su:</w:t>
      </w:r>
    </w:p>
    <w:p w14:paraId="47F8DEB0" w14:textId="77777777" w:rsidR="007732CC" w:rsidRDefault="00196C7A">
      <w:pPr>
        <w:widowControl w:val="0"/>
        <w:numPr>
          <w:ilvl w:val="0"/>
          <w:numId w:val="30"/>
        </w:numPr>
        <w:tabs>
          <w:tab w:val="left" w:pos="1296"/>
        </w:tabs>
        <w:snapToGrid w:val="0"/>
        <w:spacing w:line="260" w:lineRule="exact"/>
        <w:rPr>
          <w:sz w:val="22"/>
          <w:szCs w:val="22"/>
          <w:lang w:val="lt-LT"/>
        </w:rPr>
      </w:pPr>
      <w:r>
        <w:rPr>
          <w:sz w:val="22"/>
          <w:szCs w:val="22"/>
          <w:lang w:val="lt-LT"/>
        </w:rPr>
        <w:t>ličio preparatais (vaistais depresijai gydyti);</w:t>
      </w:r>
    </w:p>
    <w:p w14:paraId="3183EB18" w14:textId="77777777" w:rsidR="007732CC" w:rsidRDefault="00196C7A">
      <w:pPr>
        <w:widowControl w:val="0"/>
        <w:numPr>
          <w:ilvl w:val="0"/>
          <w:numId w:val="30"/>
        </w:numPr>
        <w:tabs>
          <w:tab w:val="left" w:pos="1296"/>
        </w:tabs>
        <w:snapToGrid w:val="0"/>
        <w:spacing w:line="260" w:lineRule="exact"/>
        <w:rPr>
          <w:sz w:val="22"/>
          <w:szCs w:val="22"/>
          <w:lang w:val="lt-LT"/>
        </w:rPr>
      </w:pPr>
      <w:proofErr w:type="spellStart"/>
      <w:r>
        <w:rPr>
          <w:sz w:val="22"/>
          <w:szCs w:val="22"/>
          <w:lang w:val="lt-LT"/>
        </w:rPr>
        <w:t>aliskirenu</w:t>
      </w:r>
      <w:proofErr w:type="spellEnd"/>
      <w:r>
        <w:rPr>
          <w:sz w:val="22"/>
          <w:szCs w:val="22"/>
          <w:lang w:val="lt-LT"/>
        </w:rPr>
        <w:t xml:space="preserve"> (vaistu hipertenzijai gydyt),</w:t>
      </w:r>
      <w:r>
        <w:rPr>
          <w:rFonts w:eastAsia="Calibri"/>
          <w:sz w:val="22"/>
          <w:szCs w:val="22"/>
          <w:lang w:val="lt-LT"/>
        </w:rPr>
        <w:t xml:space="preserve"> jeigu sergate cukriniu diabetu arba inkstų liga</w:t>
      </w:r>
      <w:r>
        <w:rPr>
          <w:sz w:val="22"/>
          <w:szCs w:val="22"/>
          <w:lang w:val="lt-LT"/>
        </w:rPr>
        <w:t>;</w:t>
      </w:r>
    </w:p>
    <w:p w14:paraId="2CDEB370" w14:textId="77777777" w:rsidR="007732CC" w:rsidRDefault="00196C7A">
      <w:pPr>
        <w:widowControl w:val="0"/>
        <w:numPr>
          <w:ilvl w:val="0"/>
          <w:numId w:val="30"/>
        </w:numPr>
        <w:spacing w:line="260" w:lineRule="exact"/>
        <w:rPr>
          <w:sz w:val="22"/>
          <w:szCs w:val="22"/>
          <w:lang w:val="lt-LT"/>
        </w:rPr>
      </w:pPr>
      <w:r>
        <w:rPr>
          <w:sz w:val="22"/>
          <w:szCs w:val="22"/>
          <w:lang w:val="lt-LT"/>
        </w:rPr>
        <w:t xml:space="preserve">kalį organizme sulaikančiais diuretikais (pvz., </w:t>
      </w:r>
      <w:proofErr w:type="spellStart"/>
      <w:r>
        <w:rPr>
          <w:sz w:val="22"/>
          <w:szCs w:val="22"/>
          <w:lang w:val="lt-LT"/>
        </w:rPr>
        <w:t>spironolaktonu</w:t>
      </w:r>
      <w:proofErr w:type="spellEnd"/>
      <w:r>
        <w:rPr>
          <w:sz w:val="22"/>
          <w:szCs w:val="22"/>
          <w:lang w:val="lt-LT"/>
        </w:rPr>
        <w:t xml:space="preserve">, </w:t>
      </w:r>
      <w:proofErr w:type="spellStart"/>
      <w:r>
        <w:rPr>
          <w:sz w:val="22"/>
          <w:szCs w:val="22"/>
          <w:lang w:val="lt-LT"/>
        </w:rPr>
        <w:t>triamterenu</w:t>
      </w:r>
      <w:proofErr w:type="spellEnd"/>
      <w:r>
        <w:rPr>
          <w:sz w:val="22"/>
          <w:szCs w:val="22"/>
          <w:lang w:val="lt-LT"/>
        </w:rPr>
        <w:t xml:space="preserve">, </w:t>
      </w:r>
      <w:proofErr w:type="spellStart"/>
      <w:r>
        <w:rPr>
          <w:sz w:val="22"/>
          <w:szCs w:val="22"/>
          <w:lang w:val="lt-LT"/>
        </w:rPr>
        <w:t>amiloridu</w:t>
      </w:r>
      <w:proofErr w:type="spellEnd"/>
      <w:r>
        <w:rPr>
          <w:sz w:val="22"/>
          <w:szCs w:val="22"/>
          <w:lang w:val="lt-LT"/>
        </w:rPr>
        <w:t xml:space="preserve">), kalio druskomis </w:t>
      </w:r>
      <w:r>
        <w:rPr>
          <w:rFonts w:eastAsia="Calibri"/>
          <w:sz w:val="22"/>
          <w:szCs w:val="22"/>
          <w:lang w:val="lt-LT"/>
        </w:rPr>
        <w:t>ir kitais vaistais, galinčiais didinti kalio kiekį kraujyje (</w:t>
      </w:r>
      <w:proofErr w:type="spellStart"/>
      <w:r>
        <w:rPr>
          <w:rFonts w:eastAsia="Calibri"/>
          <w:sz w:val="22"/>
          <w:szCs w:val="22"/>
          <w:lang w:val="lt-LT"/>
        </w:rPr>
        <w:t>trimetoprimu</w:t>
      </w:r>
      <w:proofErr w:type="spellEnd"/>
      <w:r>
        <w:rPr>
          <w:rFonts w:eastAsia="Calibri"/>
          <w:sz w:val="22"/>
          <w:szCs w:val="22"/>
          <w:lang w:val="lt-LT"/>
        </w:rPr>
        <w:t xml:space="preserve"> ir </w:t>
      </w:r>
      <w:proofErr w:type="spellStart"/>
      <w:r>
        <w:rPr>
          <w:rFonts w:eastAsia="Calibri"/>
          <w:sz w:val="22"/>
          <w:szCs w:val="22"/>
          <w:lang w:val="lt-LT"/>
        </w:rPr>
        <w:t>kotrimoksazolu</w:t>
      </w:r>
      <w:proofErr w:type="spellEnd"/>
      <w:r>
        <w:rPr>
          <w:rFonts w:eastAsia="Calibri"/>
          <w:sz w:val="22"/>
          <w:szCs w:val="22"/>
          <w:lang w:val="lt-LT"/>
        </w:rPr>
        <w:t xml:space="preserve">, taip pat žinomo kaip </w:t>
      </w:r>
      <w:proofErr w:type="spellStart"/>
      <w:r>
        <w:rPr>
          <w:rFonts w:eastAsia="Calibri"/>
          <w:sz w:val="22"/>
          <w:szCs w:val="22"/>
          <w:lang w:val="lt-LT"/>
        </w:rPr>
        <w:t>trimetoprimas</w:t>
      </w:r>
      <w:proofErr w:type="spellEnd"/>
      <w:r>
        <w:rPr>
          <w:rFonts w:eastAsia="Calibri"/>
          <w:sz w:val="22"/>
          <w:szCs w:val="22"/>
          <w:lang w:val="lt-LT"/>
        </w:rPr>
        <w:t>/</w:t>
      </w:r>
      <w:proofErr w:type="spellStart"/>
      <w:r>
        <w:rPr>
          <w:rFonts w:eastAsia="Calibri"/>
          <w:sz w:val="22"/>
          <w:szCs w:val="22"/>
          <w:lang w:val="lt-LT"/>
        </w:rPr>
        <w:t>sulfametoksazolas</w:t>
      </w:r>
      <w:proofErr w:type="spellEnd"/>
      <w:r>
        <w:rPr>
          <w:rFonts w:eastAsia="Calibri"/>
          <w:sz w:val="22"/>
          <w:szCs w:val="22"/>
          <w:lang w:val="lt-LT"/>
        </w:rPr>
        <w:t>,</w:t>
      </w:r>
      <w:r>
        <w:rPr>
          <w:rFonts w:eastAsia="Calibri"/>
          <w:sz w:val="22"/>
          <w:szCs w:val="22"/>
          <w:lang w:val="lt-LT" w:eastAsia="lt-LT"/>
        </w:rPr>
        <w:t xml:space="preserve"> vaistas nuo bakterijų sukeltų infekcijų, </w:t>
      </w:r>
      <w:proofErr w:type="spellStart"/>
      <w:r>
        <w:rPr>
          <w:rFonts w:eastAsia="Calibri"/>
          <w:color w:val="000000"/>
          <w:sz w:val="22"/>
          <w:szCs w:val="22"/>
          <w:lang w:val="lt-LT"/>
        </w:rPr>
        <w:t>ciklosporinas</w:t>
      </w:r>
      <w:proofErr w:type="spellEnd"/>
      <w:r>
        <w:rPr>
          <w:rFonts w:eastAsia="Calibri"/>
          <w:color w:val="000000"/>
          <w:sz w:val="22"/>
          <w:szCs w:val="22"/>
          <w:lang w:val="lt-LT"/>
        </w:rPr>
        <w:t>, vartojamas organų atmetimo reakcijos stabdymui po transplantacijos)</w:t>
      </w:r>
      <w:r>
        <w:rPr>
          <w:sz w:val="22"/>
          <w:szCs w:val="22"/>
          <w:lang w:val="lt-LT"/>
        </w:rPr>
        <w:t>;</w:t>
      </w:r>
    </w:p>
    <w:p w14:paraId="7696A09B" w14:textId="77777777" w:rsidR="007732CC" w:rsidRDefault="00196C7A">
      <w:pPr>
        <w:numPr>
          <w:ilvl w:val="0"/>
          <w:numId w:val="30"/>
        </w:numPr>
        <w:rPr>
          <w:sz w:val="22"/>
          <w:szCs w:val="22"/>
          <w:lang w:val="lt-LT"/>
        </w:rPr>
      </w:pPr>
      <w:proofErr w:type="spellStart"/>
      <w:r>
        <w:rPr>
          <w:sz w:val="22"/>
          <w:szCs w:val="22"/>
          <w:lang w:val="lt-LT"/>
        </w:rPr>
        <w:t>estramustinu</w:t>
      </w:r>
      <w:proofErr w:type="spellEnd"/>
      <w:r>
        <w:rPr>
          <w:sz w:val="22"/>
          <w:szCs w:val="22"/>
          <w:lang w:val="lt-LT"/>
        </w:rPr>
        <w:t xml:space="preserve"> (vartojamas vėžiui gydyti);</w:t>
      </w:r>
    </w:p>
    <w:p w14:paraId="0B9C611C" w14:textId="463F8F19" w:rsidR="007732CC" w:rsidRDefault="00196C7A">
      <w:pPr>
        <w:numPr>
          <w:ilvl w:val="0"/>
          <w:numId w:val="30"/>
        </w:numPr>
        <w:rPr>
          <w:sz w:val="22"/>
          <w:szCs w:val="22"/>
          <w:lang w:val="lt-LT"/>
        </w:rPr>
      </w:pPr>
      <w:proofErr w:type="spellStart"/>
      <w:r>
        <w:rPr>
          <w:sz w:val="22"/>
          <w:szCs w:val="22"/>
          <w:lang w:val="lt-LT"/>
        </w:rPr>
        <w:t>sakubitrilu</w:t>
      </w:r>
      <w:proofErr w:type="spellEnd"/>
      <w:r>
        <w:rPr>
          <w:sz w:val="22"/>
          <w:szCs w:val="22"/>
          <w:lang w:val="lt-LT"/>
        </w:rPr>
        <w:t xml:space="preserve"> / </w:t>
      </w:r>
      <w:proofErr w:type="spellStart"/>
      <w:r>
        <w:rPr>
          <w:sz w:val="22"/>
          <w:szCs w:val="22"/>
          <w:lang w:val="lt-LT"/>
        </w:rPr>
        <w:t>valsartanu</w:t>
      </w:r>
      <w:proofErr w:type="spellEnd"/>
      <w:r>
        <w:rPr>
          <w:sz w:val="22"/>
          <w:szCs w:val="22"/>
          <w:lang w:val="lt-LT"/>
        </w:rPr>
        <w:t xml:space="preserve"> (vartojamas ilgalaikiam širdies nepakankamumui gydyti). Žr. „</w:t>
      </w:r>
      <w:proofErr w:type="spellStart"/>
      <w:r>
        <w:rPr>
          <w:sz w:val="22"/>
          <w:szCs w:val="22"/>
          <w:lang w:val="lt-LT"/>
        </w:rPr>
        <w:t>Roxiper</w:t>
      </w:r>
      <w:proofErr w:type="spellEnd"/>
      <w:r>
        <w:rPr>
          <w:sz w:val="22"/>
          <w:szCs w:val="22"/>
          <w:lang w:val="lt-LT"/>
        </w:rPr>
        <w:t xml:space="preserve"> vartoti draudžiama“ ir „Įspėjimai ir atsargumo priemonės“ skyrius;</w:t>
      </w:r>
    </w:p>
    <w:p w14:paraId="094619F6" w14:textId="77777777" w:rsidR="007732CC" w:rsidRDefault="00196C7A">
      <w:pPr>
        <w:numPr>
          <w:ilvl w:val="0"/>
          <w:numId w:val="30"/>
        </w:numPr>
        <w:rPr>
          <w:sz w:val="22"/>
          <w:szCs w:val="22"/>
          <w:lang w:val="lt-LT"/>
        </w:rPr>
      </w:pPr>
      <w:r>
        <w:rPr>
          <w:sz w:val="22"/>
          <w:szCs w:val="22"/>
          <w:lang w:val="lt-LT"/>
        </w:rPr>
        <w:t xml:space="preserve">kitais vaistais, kuriais gydomas padidėjęs kraujospūdis: </w:t>
      </w:r>
      <w:proofErr w:type="spellStart"/>
      <w:r>
        <w:rPr>
          <w:sz w:val="22"/>
          <w:szCs w:val="22"/>
          <w:lang w:val="lt-LT"/>
        </w:rPr>
        <w:t>angiotenziną</w:t>
      </w:r>
      <w:proofErr w:type="spellEnd"/>
      <w:r>
        <w:rPr>
          <w:sz w:val="22"/>
          <w:szCs w:val="22"/>
          <w:lang w:val="lt-LT"/>
        </w:rPr>
        <w:t xml:space="preserve"> konvertuojančio fermento inhibitoriais ir </w:t>
      </w:r>
      <w:proofErr w:type="spellStart"/>
      <w:r>
        <w:rPr>
          <w:sz w:val="22"/>
          <w:szCs w:val="22"/>
          <w:lang w:val="lt-LT"/>
        </w:rPr>
        <w:t>angiotenzino</w:t>
      </w:r>
      <w:proofErr w:type="spellEnd"/>
      <w:r>
        <w:rPr>
          <w:sz w:val="22"/>
          <w:szCs w:val="22"/>
          <w:lang w:val="lt-LT"/>
        </w:rPr>
        <w:t xml:space="preserve"> receptorių blokatoriais.</w:t>
      </w:r>
    </w:p>
    <w:p w14:paraId="615E9AFA" w14:textId="77777777" w:rsidR="007732CC" w:rsidRDefault="007732CC">
      <w:pPr>
        <w:widowControl w:val="0"/>
        <w:tabs>
          <w:tab w:val="left" w:pos="1296"/>
        </w:tabs>
        <w:snapToGrid w:val="0"/>
        <w:rPr>
          <w:sz w:val="22"/>
          <w:szCs w:val="22"/>
          <w:lang w:val="lt-LT"/>
        </w:rPr>
      </w:pPr>
    </w:p>
    <w:p w14:paraId="056C53E6" w14:textId="77777777" w:rsidR="007732CC" w:rsidRDefault="00196C7A">
      <w:pPr>
        <w:widowControl w:val="0"/>
        <w:tabs>
          <w:tab w:val="left" w:pos="1296"/>
        </w:tabs>
        <w:snapToGrid w:val="0"/>
        <w:rPr>
          <w:sz w:val="22"/>
          <w:szCs w:val="22"/>
          <w:lang w:val="lt-LT"/>
        </w:rPr>
      </w:pPr>
      <w:r>
        <w:rPr>
          <w:sz w:val="22"/>
          <w:szCs w:val="22"/>
          <w:lang w:val="lt-LT"/>
        </w:rPr>
        <w:t xml:space="preserve">Kitų vaistų vartojimas gali keisti gydymo </w:t>
      </w:r>
      <w:proofErr w:type="spellStart"/>
      <w:r>
        <w:rPr>
          <w:sz w:val="22"/>
          <w:szCs w:val="22"/>
          <w:lang w:val="lt-LT"/>
        </w:rPr>
        <w:t>Roxiper</w:t>
      </w:r>
      <w:proofErr w:type="spellEnd"/>
      <w:r>
        <w:rPr>
          <w:sz w:val="22"/>
          <w:szCs w:val="22"/>
          <w:lang w:val="lt-LT"/>
        </w:rPr>
        <w:t xml:space="preserve"> poveikį.</w:t>
      </w:r>
    </w:p>
    <w:p w14:paraId="27DB4153" w14:textId="77777777" w:rsidR="007732CC" w:rsidRDefault="00196C7A">
      <w:pPr>
        <w:widowControl w:val="0"/>
        <w:tabs>
          <w:tab w:val="left" w:pos="1296"/>
        </w:tabs>
        <w:snapToGrid w:val="0"/>
        <w:rPr>
          <w:sz w:val="22"/>
          <w:szCs w:val="22"/>
          <w:lang w:val="lt-LT"/>
        </w:rPr>
      </w:pPr>
      <w:r>
        <w:rPr>
          <w:sz w:val="22"/>
          <w:szCs w:val="22"/>
          <w:lang w:val="lt-LT"/>
        </w:rPr>
        <w:t>Gydytoją būtina informuoti, jei vartojate bet kurį iš toliau išvardytų vaistų, nes gali prireikti specifinės priežiūros.</w:t>
      </w:r>
    </w:p>
    <w:p w14:paraId="2165CB6C" w14:textId="77777777" w:rsidR="007732CC" w:rsidRDefault="00196C7A">
      <w:pPr>
        <w:widowControl w:val="0"/>
        <w:numPr>
          <w:ilvl w:val="0"/>
          <w:numId w:val="31"/>
        </w:numPr>
        <w:tabs>
          <w:tab w:val="left" w:pos="1296"/>
        </w:tabs>
        <w:snapToGrid w:val="0"/>
        <w:spacing w:line="260" w:lineRule="exact"/>
        <w:rPr>
          <w:sz w:val="22"/>
          <w:szCs w:val="22"/>
          <w:lang w:val="lt-LT"/>
        </w:rPr>
      </w:pPr>
      <w:r>
        <w:rPr>
          <w:sz w:val="22"/>
          <w:szCs w:val="22"/>
          <w:lang w:val="lt-LT"/>
        </w:rPr>
        <w:t>Kitokie vaistai didelio kraujospūdžio ligai gydyti, įskaitant diuretikus (vaistus, kurie didina inkstų išskiriamo šlapimo kiekį).</w:t>
      </w:r>
    </w:p>
    <w:p w14:paraId="59399F89" w14:textId="77777777" w:rsidR="007732CC" w:rsidRDefault="00196C7A">
      <w:pPr>
        <w:numPr>
          <w:ilvl w:val="0"/>
          <w:numId w:val="38"/>
        </w:numPr>
        <w:tabs>
          <w:tab w:val="clear" w:pos="720"/>
          <w:tab w:val="num" w:pos="567"/>
        </w:tabs>
        <w:ind w:left="567" w:hanging="567"/>
        <w:rPr>
          <w:sz w:val="22"/>
          <w:szCs w:val="22"/>
          <w:lang w:val="lt-LT"/>
        </w:rPr>
      </w:pPr>
      <w:r>
        <w:rPr>
          <w:sz w:val="22"/>
          <w:szCs w:val="22"/>
          <w:lang w:val="lt-LT"/>
        </w:rPr>
        <w:t xml:space="preserve">Kalį organizme sulaikantys diuretikai širdies nepakankamumui gydyti: nuo 12,5 mg iki 50 mg </w:t>
      </w:r>
      <w:proofErr w:type="spellStart"/>
      <w:r>
        <w:rPr>
          <w:sz w:val="22"/>
          <w:szCs w:val="22"/>
          <w:lang w:val="lt-LT"/>
        </w:rPr>
        <w:t>eplerenono</w:t>
      </w:r>
      <w:proofErr w:type="spellEnd"/>
      <w:r>
        <w:rPr>
          <w:sz w:val="22"/>
          <w:szCs w:val="22"/>
          <w:lang w:val="lt-LT"/>
        </w:rPr>
        <w:t xml:space="preserve"> ar </w:t>
      </w:r>
      <w:proofErr w:type="spellStart"/>
      <w:r>
        <w:rPr>
          <w:sz w:val="22"/>
          <w:szCs w:val="22"/>
          <w:lang w:val="lt-LT"/>
        </w:rPr>
        <w:t>spironolaktono</w:t>
      </w:r>
      <w:proofErr w:type="spellEnd"/>
      <w:r>
        <w:rPr>
          <w:sz w:val="22"/>
          <w:szCs w:val="22"/>
          <w:lang w:val="lt-LT"/>
        </w:rPr>
        <w:t xml:space="preserve"> dozės per parą.</w:t>
      </w:r>
    </w:p>
    <w:p w14:paraId="12AA388B" w14:textId="77777777" w:rsidR="007732CC" w:rsidRDefault="00196C7A">
      <w:pPr>
        <w:widowControl w:val="0"/>
        <w:numPr>
          <w:ilvl w:val="0"/>
          <w:numId w:val="31"/>
        </w:numPr>
        <w:tabs>
          <w:tab w:val="left" w:pos="1296"/>
        </w:tabs>
        <w:snapToGrid w:val="0"/>
        <w:spacing w:line="260" w:lineRule="exact"/>
        <w:rPr>
          <w:sz w:val="22"/>
          <w:szCs w:val="22"/>
          <w:lang w:val="lt-LT"/>
        </w:rPr>
      </w:pPr>
      <w:proofErr w:type="spellStart"/>
      <w:r>
        <w:rPr>
          <w:sz w:val="22"/>
          <w:szCs w:val="22"/>
          <w:lang w:val="lt-LT"/>
        </w:rPr>
        <w:t>Prokainamidas</w:t>
      </w:r>
      <w:proofErr w:type="spellEnd"/>
      <w:r>
        <w:rPr>
          <w:sz w:val="22"/>
          <w:szCs w:val="22"/>
          <w:lang w:val="lt-LT"/>
        </w:rPr>
        <w:t xml:space="preserve"> (vaistas nuo nereguliaraus širdies plakimo).</w:t>
      </w:r>
    </w:p>
    <w:p w14:paraId="2747E3F2"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lastRenderedPageBreak/>
        <w:t>Chinidinas</w:t>
      </w:r>
      <w:proofErr w:type="spellEnd"/>
      <w:r>
        <w:rPr>
          <w:sz w:val="22"/>
          <w:szCs w:val="22"/>
          <w:lang w:val="lt-LT"/>
        </w:rPr>
        <w:t xml:space="preserve">, </w:t>
      </w:r>
      <w:proofErr w:type="spellStart"/>
      <w:r>
        <w:rPr>
          <w:sz w:val="22"/>
          <w:szCs w:val="22"/>
          <w:lang w:val="lt-LT"/>
        </w:rPr>
        <w:t>hidrochinidinas</w:t>
      </w:r>
      <w:proofErr w:type="spellEnd"/>
      <w:r>
        <w:rPr>
          <w:sz w:val="22"/>
          <w:szCs w:val="22"/>
          <w:lang w:val="lt-LT"/>
        </w:rPr>
        <w:t xml:space="preserve">, </w:t>
      </w:r>
      <w:proofErr w:type="spellStart"/>
      <w:r>
        <w:rPr>
          <w:sz w:val="22"/>
          <w:szCs w:val="22"/>
          <w:lang w:val="lt-LT"/>
        </w:rPr>
        <w:t>dizopiramidas</w:t>
      </w:r>
      <w:proofErr w:type="spellEnd"/>
      <w:r>
        <w:rPr>
          <w:sz w:val="22"/>
          <w:szCs w:val="22"/>
          <w:lang w:val="lt-LT"/>
        </w:rPr>
        <w:t xml:space="preserve">, </w:t>
      </w:r>
      <w:proofErr w:type="spellStart"/>
      <w:r>
        <w:rPr>
          <w:sz w:val="22"/>
          <w:szCs w:val="22"/>
          <w:lang w:val="lt-LT"/>
        </w:rPr>
        <w:t>amjodaronas</w:t>
      </w:r>
      <w:proofErr w:type="spellEnd"/>
      <w:r>
        <w:rPr>
          <w:sz w:val="22"/>
          <w:szCs w:val="22"/>
          <w:lang w:val="lt-LT"/>
        </w:rPr>
        <w:t xml:space="preserve">, </w:t>
      </w:r>
      <w:proofErr w:type="spellStart"/>
      <w:r>
        <w:rPr>
          <w:sz w:val="22"/>
          <w:szCs w:val="22"/>
          <w:lang w:val="lt-LT"/>
        </w:rPr>
        <w:t>sotalolis</w:t>
      </w:r>
      <w:proofErr w:type="spellEnd"/>
      <w:r>
        <w:rPr>
          <w:sz w:val="22"/>
          <w:szCs w:val="22"/>
          <w:lang w:val="lt-LT"/>
        </w:rPr>
        <w:t xml:space="preserve">, </w:t>
      </w:r>
      <w:proofErr w:type="spellStart"/>
      <w:r>
        <w:rPr>
          <w:sz w:val="22"/>
          <w:szCs w:val="22"/>
          <w:lang w:val="lt-LT"/>
        </w:rPr>
        <w:t>ibutilidas</w:t>
      </w:r>
      <w:proofErr w:type="spellEnd"/>
      <w:r>
        <w:rPr>
          <w:sz w:val="22"/>
          <w:szCs w:val="22"/>
          <w:lang w:val="lt-LT"/>
        </w:rPr>
        <w:t xml:space="preserve">, </w:t>
      </w:r>
      <w:proofErr w:type="spellStart"/>
      <w:r>
        <w:rPr>
          <w:sz w:val="22"/>
          <w:szCs w:val="22"/>
          <w:lang w:val="lt-LT"/>
        </w:rPr>
        <w:t>dofetilidas</w:t>
      </w:r>
      <w:proofErr w:type="spellEnd"/>
      <w:r>
        <w:rPr>
          <w:sz w:val="22"/>
          <w:szCs w:val="22"/>
          <w:lang w:val="lt-LT"/>
        </w:rPr>
        <w:t xml:space="preserve">, rusmenės preparatai, </w:t>
      </w:r>
      <w:proofErr w:type="spellStart"/>
      <w:r>
        <w:rPr>
          <w:sz w:val="22"/>
          <w:szCs w:val="22"/>
          <w:lang w:val="lt-LT"/>
        </w:rPr>
        <w:t>bretilis</w:t>
      </w:r>
      <w:proofErr w:type="spellEnd"/>
      <w:r>
        <w:rPr>
          <w:sz w:val="22"/>
          <w:szCs w:val="22"/>
          <w:lang w:val="lt-LT"/>
        </w:rPr>
        <w:t xml:space="preserve"> (vaistai nuo širdies ritmo sutrikimų).</w:t>
      </w:r>
    </w:p>
    <w:p w14:paraId="0C007E47"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Alopurinolis</w:t>
      </w:r>
      <w:proofErr w:type="spellEnd"/>
      <w:r>
        <w:rPr>
          <w:sz w:val="22"/>
          <w:szCs w:val="22"/>
          <w:lang w:val="lt-LT"/>
        </w:rPr>
        <w:t xml:space="preserve"> (juo gydoma podagra).</w:t>
      </w:r>
    </w:p>
    <w:p w14:paraId="09F92896"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Antihistamininiai</w:t>
      </w:r>
      <w:proofErr w:type="spellEnd"/>
      <w:r>
        <w:rPr>
          <w:sz w:val="22"/>
          <w:szCs w:val="22"/>
          <w:lang w:val="lt-LT"/>
        </w:rPr>
        <w:t xml:space="preserve"> vaistai vartojami alerginių reakcijų, tokių kaip šienligė, gydymui (pvz., </w:t>
      </w:r>
      <w:proofErr w:type="spellStart"/>
      <w:r>
        <w:rPr>
          <w:sz w:val="22"/>
          <w:szCs w:val="22"/>
          <w:lang w:val="lt-LT"/>
        </w:rPr>
        <w:t>mirzolastinas</w:t>
      </w:r>
      <w:proofErr w:type="spellEnd"/>
      <w:r>
        <w:rPr>
          <w:sz w:val="22"/>
          <w:szCs w:val="22"/>
          <w:lang w:val="lt-LT"/>
        </w:rPr>
        <w:t xml:space="preserve">, </w:t>
      </w:r>
      <w:proofErr w:type="spellStart"/>
      <w:r>
        <w:rPr>
          <w:sz w:val="22"/>
          <w:szCs w:val="22"/>
          <w:lang w:val="lt-LT"/>
        </w:rPr>
        <w:t>terfenadinas</w:t>
      </w:r>
      <w:proofErr w:type="spellEnd"/>
      <w:r>
        <w:rPr>
          <w:sz w:val="22"/>
          <w:szCs w:val="22"/>
          <w:lang w:val="lt-LT"/>
        </w:rPr>
        <w:t xml:space="preserve"> ar </w:t>
      </w:r>
      <w:proofErr w:type="spellStart"/>
      <w:r>
        <w:rPr>
          <w:sz w:val="22"/>
          <w:szCs w:val="22"/>
          <w:lang w:val="lt-LT"/>
        </w:rPr>
        <w:t>astemizolas</w:t>
      </w:r>
      <w:proofErr w:type="spellEnd"/>
      <w:r>
        <w:rPr>
          <w:sz w:val="22"/>
          <w:szCs w:val="22"/>
          <w:lang w:val="lt-LT"/>
        </w:rPr>
        <w:t>).</w:t>
      </w:r>
    </w:p>
    <w:p w14:paraId="3696BE36"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Pr>
          <w:sz w:val="22"/>
          <w:szCs w:val="22"/>
          <w:lang w:val="lt-LT"/>
        </w:rPr>
        <w:t>Kortikosteroidai (vaistai nuo įvairių ligų, įskaitant sunkią astmą ir reumatoidinį artritą).</w:t>
      </w:r>
    </w:p>
    <w:p w14:paraId="500BEE8A"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Tetrakozaktidas</w:t>
      </w:r>
      <w:proofErr w:type="spellEnd"/>
      <w:r>
        <w:rPr>
          <w:sz w:val="22"/>
          <w:szCs w:val="22"/>
          <w:lang w:val="lt-LT"/>
        </w:rPr>
        <w:t xml:space="preserve"> (juo gydoma Krono liga).</w:t>
      </w:r>
    </w:p>
    <w:p w14:paraId="74CB0490"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Imunosupresantai</w:t>
      </w:r>
      <w:proofErr w:type="spellEnd"/>
      <w:r>
        <w:rPr>
          <w:sz w:val="22"/>
          <w:szCs w:val="22"/>
          <w:lang w:val="lt-LT"/>
        </w:rPr>
        <w:t xml:space="preserve"> (vaistai, vartojami autoimuninėms ligoms gydyti ir organų atmetimo profilaktikai po organų persodinimo), pvz., </w:t>
      </w:r>
      <w:proofErr w:type="spellStart"/>
      <w:r>
        <w:rPr>
          <w:sz w:val="22"/>
          <w:szCs w:val="22"/>
          <w:lang w:val="lt-LT"/>
        </w:rPr>
        <w:t>ciklosporinas</w:t>
      </w:r>
      <w:proofErr w:type="spellEnd"/>
      <w:r>
        <w:rPr>
          <w:sz w:val="22"/>
          <w:szCs w:val="22"/>
          <w:lang w:val="lt-LT"/>
        </w:rPr>
        <w:t>.</w:t>
      </w:r>
    </w:p>
    <w:p w14:paraId="2B7AFFC0" w14:textId="77777777" w:rsidR="007732CC" w:rsidRDefault="00196C7A">
      <w:pPr>
        <w:pStyle w:val="Sraopastraipa"/>
        <w:numPr>
          <w:ilvl w:val="0"/>
          <w:numId w:val="32"/>
        </w:numPr>
        <w:ind w:left="567" w:hanging="567"/>
        <w:rPr>
          <w:sz w:val="22"/>
          <w:szCs w:val="22"/>
        </w:rPr>
      </w:pPr>
      <w:proofErr w:type="spellStart"/>
      <w:r>
        <w:rPr>
          <w:sz w:val="22"/>
          <w:szCs w:val="22"/>
        </w:rPr>
        <w:t>Flukonazolas</w:t>
      </w:r>
      <w:proofErr w:type="spellEnd"/>
      <w:r>
        <w:rPr>
          <w:sz w:val="22"/>
          <w:szCs w:val="22"/>
        </w:rPr>
        <w:t xml:space="preserve">, </w:t>
      </w:r>
      <w:proofErr w:type="spellStart"/>
      <w:r>
        <w:rPr>
          <w:sz w:val="22"/>
          <w:szCs w:val="22"/>
        </w:rPr>
        <w:t>ketokonazolas</w:t>
      </w:r>
      <w:proofErr w:type="spellEnd"/>
      <w:r>
        <w:rPr>
          <w:sz w:val="22"/>
          <w:szCs w:val="22"/>
        </w:rPr>
        <w:t xml:space="preserve"> (vaistai nuo grybelių sukeltos infekcijos).</w:t>
      </w:r>
    </w:p>
    <w:p w14:paraId="28B230E8" w14:textId="77777777" w:rsidR="007732CC" w:rsidRDefault="00196C7A">
      <w:pPr>
        <w:pStyle w:val="Sraopastraipa"/>
        <w:numPr>
          <w:ilvl w:val="0"/>
          <w:numId w:val="32"/>
        </w:numPr>
        <w:ind w:left="567" w:hanging="567"/>
        <w:rPr>
          <w:sz w:val="22"/>
          <w:szCs w:val="22"/>
          <w:lang w:eastAsia="sl-SI"/>
        </w:rPr>
      </w:pPr>
      <w:proofErr w:type="spellStart"/>
      <w:r>
        <w:rPr>
          <w:sz w:val="22"/>
          <w:szCs w:val="22"/>
        </w:rPr>
        <w:t>Moksifloksacinas</w:t>
      </w:r>
      <w:proofErr w:type="spellEnd"/>
      <w:r>
        <w:rPr>
          <w:sz w:val="22"/>
          <w:szCs w:val="22"/>
        </w:rPr>
        <w:t xml:space="preserve">, </w:t>
      </w:r>
      <w:proofErr w:type="spellStart"/>
      <w:r>
        <w:rPr>
          <w:sz w:val="22"/>
          <w:szCs w:val="22"/>
        </w:rPr>
        <w:t>sparfloksacinas</w:t>
      </w:r>
      <w:proofErr w:type="spellEnd"/>
      <w:r>
        <w:rPr>
          <w:sz w:val="22"/>
          <w:szCs w:val="22"/>
        </w:rPr>
        <w:t xml:space="preserve">, </w:t>
      </w:r>
      <w:proofErr w:type="spellStart"/>
      <w:r>
        <w:rPr>
          <w:sz w:val="22"/>
          <w:szCs w:val="22"/>
          <w:lang w:eastAsia="sl-SI"/>
        </w:rPr>
        <w:t>rifampicinas</w:t>
      </w:r>
      <w:proofErr w:type="spellEnd"/>
      <w:r>
        <w:rPr>
          <w:sz w:val="22"/>
          <w:szCs w:val="22"/>
          <w:lang w:eastAsia="sl-SI"/>
        </w:rPr>
        <w:t xml:space="preserve">, </w:t>
      </w:r>
      <w:proofErr w:type="spellStart"/>
      <w:r>
        <w:rPr>
          <w:sz w:val="22"/>
          <w:szCs w:val="22"/>
          <w:lang w:eastAsia="sl-SI"/>
        </w:rPr>
        <w:t>eritromicinas</w:t>
      </w:r>
      <w:proofErr w:type="spellEnd"/>
      <w:r>
        <w:rPr>
          <w:sz w:val="22"/>
          <w:szCs w:val="22"/>
          <w:lang w:eastAsia="sl-SI"/>
        </w:rPr>
        <w:t xml:space="preserve">, </w:t>
      </w:r>
      <w:proofErr w:type="spellStart"/>
      <w:r>
        <w:rPr>
          <w:sz w:val="22"/>
          <w:szCs w:val="22"/>
          <w:lang w:eastAsia="sl-SI"/>
        </w:rPr>
        <w:t>klaritromicinas</w:t>
      </w:r>
      <w:proofErr w:type="spellEnd"/>
      <w:r>
        <w:rPr>
          <w:sz w:val="22"/>
          <w:szCs w:val="22"/>
          <w:lang w:eastAsia="sl-SI"/>
        </w:rPr>
        <w:t xml:space="preserve"> (antibiotikai, vaistai infekcijoms gydyti).</w:t>
      </w:r>
    </w:p>
    <w:p w14:paraId="570B0B0C" w14:textId="77777777" w:rsidR="007732CC" w:rsidRDefault="00196C7A">
      <w:pPr>
        <w:pStyle w:val="Sraopastraipa"/>
        <w:numPr>
          <w:ilvl w:val="0"/>
          <w:numId w:val="32"/>
        </w:numPr>
        <w:ind w:left="567" w:hanging="567"/>
        <w:rPr>
          <w:sz w:val="22"/>
          <w:szCs w:val="22"/>
        </w:rPr>
      </w:pPr>
      <w:r>
        <w:rPr>
          <w:sz w:val="22"/>
          <w:szCs w:val="22"/>
          <w:lang w:eastAsia="sl-SI"/>
        </w:rPr>
        <w:t>Metadonas (vartojamas priklausomybei gydyti</w:t>
      </w:r>
      <w:r>
        <w:rPr>
          <w:sz w:val="22"/>
          <w:szCs w:val="22"/>
        </w:rPr>
        <w:t>).</w:t>
      </w:r>
    </w:p>
    <w:p w14:paraId="5DB3B23C"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Halofantrinas</w:t>
      </w:r>
      <w:proofErr w:type="spellEnd"/>
      <w:r>
        <w:rPr>
          <w:sz w:val="22"/>
          <w:szCs w:val="22"/>
          <w:lang w:val="lt-LT"/>
        </w:rPr>
        <w:t xml:space="preserve"> (vaistas nuo kai kurių maliarijos rūšių).</w:t>
      </w:r>
    </w:p>
    <w:p w14:paraId="51C990B2"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Pentamidinas</w:t>
      </w:r>
      <w:proofErr w:type="spellEnd"/>
      <w:r>
        <w:rPr>
          <w:sz w:val="22"/>
          <w:szCs w:val="22"/>
          <w:lang w:val="lt-LT"/>
        </w:rPr>
        <w:t xml:space="preserve"> (vaistas nuo plaučių uždegimo).</w:t>
      </w:r>
    </w:p>
    <w:p w14:paraId="3CC0E1E5"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Pr>
          <w:sz w:val="22"/>
          <w:szCs w:val="22"/>
          <w:lang w:val="lt-LT"/>
        </w:rPr>
        <w:t>Injekciniai aukso preparatai (jais gydomas reumatoidinis poliartritas).</w:t>
      </w:r>
    </w:p>
    <w:p w14:paraId="4EA6D0E1"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Vinkaminas</w:t>
      </w:r>
      <w:proofErr w:type="spellEnd"/>
      <w:r>
        <w:rPr>
          <w:sz w:val="22"/>
          <w:szCs w:val="22"/>
          <w:lang w:val="lt-LT"/>
        </w:rPr>
        <w:t xml:space="preserve"> (vaistas senyvų pacientų simptominiams pažinimo sutrikimams, įskaitant atminties praradimą, gydyti).</w:t>
      </w:r>
    </w:p>
    <w:p w14:paraId="70A8148A"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Bepridilis</w:t>
      </w:r>
      <w:proofErr w:type="spellEnd"/>
      <w:r>
        <w:rPr>
          <w:sz w:val="22"/>
          <w:szCs w:val="22"/>
          <w:lang w:val="lt-LT"/>
        </w:rPr>
        <w:t xml:space="preserve">, </w:t>
      </w:r>
      <w:proofErr w:type="spellStart"/>
      <w:r>
        <w:rPr>
          <w:sz w:val="22"/>
          <w:szCs w:val="22"/>
          <w:lang w:val="lt-LT"/>
        </w:rPr>
        <w:t>verapamilis</w:t>
      </w:r>
      <w:proofErr w:type="spellEnd"/>
      <w:r>
        <w:rPr>
          <w:sz w:val="22"/>
          <w:szCs w:val="22"/>
          <w:lang w:val="lt-LT"/>
        </w:rPr>
        <w:t xml:space="preserve">, </w:t>
      </w:r>
      <w:proofErr w:type="spellStart"/>
      <w:r>
        <w:rPr>
          <w:sz w:val="22"/>
          <w:szCs w:val="22"/>
          <w:lang w:val="lt-LT"/>
        </w:rPr>
        <w:t>diltiazemas</w:t>
      </w:r>
      <w:proofErr w:type="spellEnd"/>
      <w:r>
        <w:rPr>
          <w:sz w:val="22"/>
          <w:szCs w:val="22"/>
          <w:lang w:val="lt-LT"/>
        </w:rPr>
        <w:t xml:space="preserve"> (vaistai nuo širdies ligų),</w:t>
      </w:r>
      <w:r>
        <w:rPr>
          <w:rFonts w:eastAsia="Calibri"/>
          <w:sz w:val="22"/>
          <w:szCs w:val="22"/>
          <w:lang w:val="lt-LT"/>
        </w:rPr>
        <w:t xml:space="preserve"> </w:t>
      </w:r>
      <w:proofErr w:type="spellStart"/>
      <w:r>
        <w:rPr>
          <w:rFonts w:eastAsia="Calibri"/>
          <w:sz w:val="22"/>
          <w:szCs w:val="22"/>
          <w:lang w:val="lt-LT"/>
        </w:rPr>
        <w:t>sultopridas</w:t>
      </w:r>
      <w:proofErr w:type="spellEnd"/>
      <w:r>
        <w:rPr>
          <w:rFonts w:eastAsia="Calibri"/>
          <w:sz w:val="22"/>
          <w:szCs w:val="22"/>
          <w:lang w:val="lt-LT"/>
        </w:rPr>
        <w:t xml:space="preserve"> (psichozei gydyti)</w:t>
      </w:r>
      <w:r>
        <w:rPr>
          <w:sz w:val="22"/>
          <w:szCs w:val="22"/>
          <w:lang w:val="lt-LT"/>
        </w:rPr>
        <w:t>.</w:t>
      </w:r>
    </w:p>
    <w:p w14:paraId="7B28D2F0"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Benzamidai</w:t>
      </w:r>
      <w:proofErr w:type="spellEnd"/>
      <w:r>
        <w:rPr>
          <w:sz w:val="22"/>
          <w:szCs w:val="22"/>
          <w:lang w:val="lt-LT"/>
        </w:rPr>
        <w:t xml:space="preserve"> (jais gydomos psichozės).</w:t>
      </w:r>
    </w:p>
    <w:p w14:paraId="68313519" w14:textId="77777777" w:rsidR="007732CC" w:rsidRDefault="00196C7A">
      <w:pPr>
        <w:widowControl w:val="0"/>
        <w:numPr>
          <w:ilvl w:val="0"/>
          <w:numId w:val="32"/>
        </w:numPr>
        <w:tabs>
          <w:tab w:val="num" w:pos="851"/>
        </w:tabs>
        <w:spacing w:line="260" w:lineRule="exact"/>
        <w:ind w:left="567" w:right="-2" w:hanging="567"/>
        <w:rPr>
          <w:sz w:val="22"/>
          <w:szCs w:val="22"/>
          <w:lang w:val="lt-LT"/>
        </w:rPr>
      </w:pPr>
      <w:proofErr w:type="spellStart"/>
      <w:r>
        <w:rPr>
          <w:rFonts w:eastAsia="Calibri"/>
          <w:sz w:val="22"/>
          <w:szCs w:val="22"/>
          <w:lang w:val="lt-LT"/>
        </w:rPr>
        <w:t>Cisapridas</w:t>
      </w:r>
      <w:proofErr w:type="spellEnd"/>
      <w:r>
        <w:rPr>
          <w:rFonts w:eastAsia="Calibri"/>
          <w:sz w:val="22"/>
          <w:szCs w:val="22"/>
          <w:lang w:val="lt-LT"/>
        </w:rPr>
        <w:t xml:space="preserve">, </w:t>
      </w:r>
      <w:proofErr w:type="spellStart"/>
      <w:r>
        <w:rPr>
          <w:rFonts w:eastAsia="Calibri"/>
          <w:sz w:val="22"/>
          <w:szCs w:val="22"/>
          <w:lang w:val="lt-LT"/>
        </w:rPr>
        <w:t>difemanilis</w:t>
      </w:r>
      <w:proofErr w:type="spellEnd"/>
      <w:r>
        <w:rPr>
          <w:rFonts w:eastAsia="Calibri"/>
          <w:sz w:val="22"/>
          <w:szCs w:val="22"/>
          <w:lang w:val="lt-LT"/>
        </w:rPr>
        <w:t xml:space="preserve"> (vartojami skrandžio ir virškinimo sutrikimams gydyti).</w:t>
      </w:r>
    </w:p>
    <w:p w14:paraId="42CF0049"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proofErr w:type="spellStart"/>
      <w:r>
        <w:rPr>
          <w:sz w:val="22"/>
          <w:szCs w:val="22"/>
          <w:lang w:val="lt-LT"/>
        </w:rPr>
        <w:t>Digoksinas</w:t>
      </w:r>
      <w:proofErr w:type="spellEnd"/>
      <w:r>
        <w:rPr>
          <w:sz w:val="22"/>
          <w:szCs w:val="22"/>
          <w:lang w:val="lt-LT"/>
        </w:rPr>
        <w:t xml:space="preserve"> ar kitokie širdį veikiantys glikozidai (jais gydomos širdies ligos).</w:t>
      </w:r>
    </w:p>
    <w:p w14:paraId="1A4AC232"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proofErr w:type="spellStart"/>
      <w:r>
        <w:rPr>
          <w:sz w:val="22"/>
          <w:szCs w:val="22"/>
          <w:lang w:val="lt-LT"/>
        </w:rPr>
        <w:t>Baklofenas</w:t>
      </w:r>
      <w:proofErr w:type="spellEnd"/>
      <w:r>
        <w:rPr>
          <w:sz w:val="22"/>
          <w:szCs w:val="22"/>
          <w:lang w:val="lt-LT"/>
        </w:rPr>
        <w:t xml:space="preserve"> (vaistas, mažinantis raumenų sustingimą, atsirandantį sergant kai kuriomis ligomis, pvz., išsėtine skleroze).</w:t>
      </w:r>
    </w:p>
    <w:p w14:paraId="4108AB31"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 xml:space="preserve">Vaistai nuo cukrinio diabeto, pvz., insulinas, </w:t>
      </w:r>
      <w:proofErr w:type="spellStart"/>
      <w:r>
        <w:rPr>
          <w:sz w:val="22"/>
          <w:szCs w:val="22"/>
          <w:lang w:val="lt-LT"/>
        </w:rPr>
        <w:t>metforminas</w:t>
      </w:r>
      <w:proofErr w:type="spellEnd"/>
      <w:r>
        <w:rPr>
          <w:sz w:val="22"/>
          <w:szCs w:val="22"/>
          <w:lang w:val="lt-LT"/>
        </w:rPr>
        <w:t xml:space="preserve"> ar </w:t>
      </w:r>
      <w:proofErr w:type="spellStart"/>
      <w:r>
        <w:rPr>
          <w:sz w:val="22"/>
          <w:szCs w:val="22"/>
          <w:lang w:val="lt-LT"/>
        </w:rPr>
        <w:t>gliptinas</w:t>
      </w:r>
      <w:proofErr w:type="spellEnd"/>
      <w:r>
        <w:rPr>
          <w:sz w:val="22"/>
          <w:szCs w:val="22"/>
          <w:lang w:val="lt-LT"/>
        </w:rPr>
        <w:t>.</w:t>
      </w:r>
    </w:p>
    <w:p w14:paraId="049C4508"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Kalcio preparatai, įskaitant kalcio papildus.</w:t>
      </w:r>
    </w:p>
    <w:p w14:paraId="7A10E94B"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Stimuliuojamojo poveikio vidurių laisvinamieji preparatai, pvz., senos preparatai.</w:t>
      </w:r>
    </w:p>
    <w:p w14:paraId="75D2D495"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 xml:space="preserve">Nesteroidiniai vaistai nuo uždegimo (pvz., </w:t>
      </w:r>
      <w:proofErr w:type="spellStart"/>
      <w:r>
        <w:rPr>
          <w:sz w:val="22"/>
          <w:szCs w:val="22"/>
          <w:lang w:val="lt-LT"/>
        </w:rPr>
        <w:t>ibuprofenas</w:t>
      </w:r>
      <w:proofErr w:type="spellEnd"/>
      <w:r>
        <w:rPr>
          <w:sz w:val="22"/>
          <w:szCs w:val="22"/>
          <w:lang w:val="lt-LT"/>
        </w:rPr>
        <w:t xml:space="preserve">), didelės </w:t>
      </w:r>
      <w:proofErr w:type="spellStart"/>
      <w:r>
        <w:rPr>
          <w:sz w:val="22"/>
          <w:szCs w:val="22"/>
          <w:lang w:val="lt-LT"/>
        </w:rPr>
        <w:t>salicilatų</w:t>
      </w:r>
      <w:proofErr w:type="spellEnd"/>
      <w:r>
        <w:rPr>
          <w:sz w:val="22"/>
          <w:szCs w:val="22"/>
          <w:lang w:val="lt-LT"/>
        </w:rPr>
        <w:t xml:space="preserve"> (pvz., aspirino) dozės.</w:t>
      </w:r>
    </w:p>
    <w:p w14:paraId="34325F86"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 xml:space="preserve">Injekciniai </w:t>
      </w:r>
      <w:proofErr w:type="spellStart"/>
      <w:r>
        <w:rPr>
          <w:sz w:val="22"/>
          <w:szCs w:val="22"/>
          <w:lang w:val="lt-LT"/>
        </w:rPr>
        <w:t>amfotericino</w:t>
      </w:r>
      <w:proofErr w:type="spellEnd"/>
      <w:r>
        <w:rPr>
          <w:sz w:val="22"/>
          <w:szCs w:val="22"/>
          <w:lang w:val="lt-LT"/>
        </w:rPr>
        <w:t xml:space="preserve"> B preparatai (jais gydomos sunkios grybelių sukeltos ligos).</w:t>
      </w:r>
    </w:p>
    <w:p w14:paraId="0B877A37" w14:textId="77777777" w:rsidR="007732CC" w:rsidRDefault="00196C7A">
      <w:pPr>
        <w:widowControl w:val="0"/>
        <w:numPr>
          <w:ilvl w:val="0"/>
          <w:numId w:val="32"/>
        </w:numPr>
        <w:tabs>
          <w:tab w:val="left" w:pos="567"/>
          <w:tab w:val="left" w:pos="1296"/>
        </w:tabs>
        <w:snapToGrid w:val="0"/>
        <w:spacing w:line="260" w:lineRule="exact"/>
        <w:ind w:left="567" w:hanging="567"/>
        <w:rPr>
          <w:sz w:val="22"/>
          <w:szCs w:val="22"/>
          <w:lang w:val="lt-LT"/>
        </w:rPr>
      </w:pPr>
      <w:r>
        <w:rPr>
          <w:sz w:val="22"/>
          <w:szCs w:val="22"/>
          <w:lang w:val="lt-LT"/>
        </w:rPr>
        <w:t xml:space="preserve">Vaistai psichikos sutrikimams, tokiems kaip depresija, nerimas, šizofrenija, gydyti, pvz., </w:t>
      </w:r>
      <w:proofErr w:type="spellStart"/>
      <w:r>
        <w:rPr>
          <w:sz w:val="22"/>
          <w:szCs w:val="22"/>
          <w:lang w:val="lt-LT"/>
        </w:rPr>
        <w:t>tricikliai</w:t>
      </w:r>
      <w:proofErr w:type="spellEnd"/>
      <w:r>
        <w:rPr>
          <w:sz w:val="22"/>
          <w:szCs w:val="22"/>
          <w:lang w:val="lt-LT"/>
        </w:rPr>
        <w:t xml:space="preserve"> antidepresantai, </w:t>
      </w:r>
      <w:proofErr w:type="spellStart"/>
      <w:r>
        <w:rPr>
          <w:sz w:val="22"/>
          <w:szCs w:val="22"/>
          <w:lang w:val="lt-LT"/>
        </w:rPr>
        <w:t>neuroleptikai</w:t>
      </w:r>
      <w:proofErr w:type="spellEnd"/>
      <w:r>
        <w:rPr>
          <w:sz w:val="22"/>
          <w:szCs w:val="22"/>
          <w:lang w:val="lt-LT"/>
        </w:rPr>
        <w:t>.</w:t>
      </w:r>
    </w:p>
    <w:p w14:paraId="67683DFC"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Pr>
          <w:sz w:val="22"/>
          <w:szCs w:val="22"/>
          <w:lang w:val="lt-LT"/>
        </w:rPr>
        <w:t>Anestetikai.</w:t>
      </w:r>
    </w:p>
    <w:p w14:paraId="251EDA9E" w14:textId="77777777" w:rsidR="007732CC" w:rsidRDefault="00196C7A">
      <w:pPr>
        <w:widowControl w:val="0"/>
        <w:numPr>
          <w:ilvl w:val="0"/>
          <w:numId w:val="32"/>
        </w:numPr>
        <w:tabs>
          <w:tab w:val="num" w:pos="851"/>
        </w:tabs>
        <w:spacing w:line="260" w:lineRule="exact"/>
        <w:ind w:left="567" w:right="-2" w:hanging="567"/>
        <w:rPr>
          <w:sz w:val="22"/>
          <w:szCs w:val="22"/>
          <w:lang w:val="lt-LT"/>
        </w:rPr>
      </w:pPr>
      <w:r>
        <w:rPr>
          <w:rFonts w:eastAsia="Calibri"/>
          <w:sz w:val="22"/>
          <w:szCs w:val="22"/>
          <w:lang w:val="lt-LT"/>
        </w:rPr>
        <w:t>Jodo turintys kontrastiniai preparatai.</w:t>
      </w:r>
    </w:p>
    <w:p w14:paraId="2BB5B2B8"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Pr>
          <w:sz w:val="22"/>
          <w:szCs w:val="22"/>
          <w:lang w:val="lt-LT"/>
        </w:rPr>
        <w:t xml:space="preserve">Varfarinas, </w:t>
      </w:r>
      <w:proofErr w:type="spellStart"/>
      <w:r>
        <w:rPr>
          <w:sz w:val="22"/>
          <w:szCs w:val="22"/>
          <w:lang w:val="lt-LT"/>
        </w:rPr>
        <w:t>tikagreloras</w:t>
      </w:r>
      <w:proofErr w:type="spellEnd"/>
      <w:r>
        <w:rPr>
          <w:sz w:val="22"/>
          <w:szCs w:val="22"/>
          <w:lang w:val="lt-LT"/>
        </w:rPr>
        <w:t xml:space="preserve">, </w:t>
      </w:r>
      <w:proofErr w:type="spellStart"/>
      <w:r>
        <w:rPr>
          <w:sz w:val="22"/>
          <w:szCs w:val="22"/>
          <w:lang w:val="lt-LT"/>
        </w:rPr>
        <w:t>klopidogrelis</w:t>
      </w:r>
      <w:proofErr w:type="spellEnd"/>
      <w:r>
        <w:rPr>
          <w:sz w:val="22"/>
          <w:szCs w:val="22"/>
          <w:lang w:val="lt-LT"/>
        </w:rPr>
        <w:t xml:space="preserve"> (ar bet koks kitas kraujui skystinti vartojamas vaistas).</w:t>
      </w:r>
    </w:p>
    <w:p w14:paraId="74961615" w14:textId="77777777" w:rsidR="007732CC" w:rsidRPr="005A1DCE"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Fibratai</w:t>
      </w:r>
      <w:proofErr w:type="spellEnd"/>
      <w:r>
        <w:rPr>
          <w:sz w:val="22"/>
          <w:szCs w:val="22"/>
          <w:lang w:val="lt-LT"/>
        </w:rPr>
        <w:t xml:space="preserve"> (pvz., </w:t>
      </w:r>
      <w:proofErr w:type="spellStart"/>
      <w:r>
        <w:rPr>
          <w:sz w:val="22"/>
          <w:szCs w:val="22"/>
          <w:lang w:val="lt-LT"/>
        </w:rPr>
        <w:t>gemfibrozilis</w:t>
      </w:r>
      <w:proofErr w:type="spellEnd"/>
      <w:r>
        <w:rPr>
          <w:sz w:val="22"/>
          <w:szCs w:val="22"/>
          <w:lang w:val="lt-LT"/>
        </w:rPr>
        <w:t xml:space="preserve">, </w:t>
      </w:r>
      <w:proofErr w:type="spellStart"/>
      <w:r>
        <w:rPr>
          <w:sz w:val="22"/>
          <w:szCs w:val="22"/>
          <w:lang w:val="lt-LT"/>
        </w:rPr>
        <w:t>fenofibratas</w:t>
      </w:r>
      <w:proofErr w:type="spellEnd"/>
      <w:r>
        <w:rPr>
          <w:sz w:val="22"/>
          <w:szCs w:val="22"/>
          <w:lang w:val="lt-LT"/>
        </w:rPr>
        <w:t xml:space="preserve">) arba bet koks kitas cholesterolio kiekiui mažinti </w:t>
      </w:r>
      <w:r w:rsidRPr="005A1DCE">
        <w:rPr>
          <w:sz w:val="22"/>
          <w:szCs w:val="22"/>
          <w:lang w:val="lt-LT"/>
        </w:rPr>
        <w:t xml:space="preserve">vartojamas vaistas (pvz., </w:t>
      </w:r>
      <w:proofErr w:type="spellStart"/>
      <w:r w:rsidRPr="005A1DCE">
        <w:rPr>
          <w:sz w:val="22"/>
          <w:szCs w:val="22"/>
          <w:lang w:val="lt-LT"/>
        </w:rPr>
        <w:t>ezetimibas</w:t>
      </w:r>
      <w:proofErr w:type="spellEnd"/>
      <w:r w:rsidRPr="005A1DCE">
        <w:rPr>
          <w:sz w:val="22"/>
          <w:szCs w:val="22"/>
          <w:lang w:val="lt-LT"/>
        </w:rPr>
        <w:t>).</w:t>
      </w:r>
    </w:p>
    <w:p w14:paraId="3CDA0A48" w14:textId="77777777" w:rsidR="007732CC" w:rsidRPr="005A1DCE"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sidRPr="005A1DCE">
        <w:rPr>
          <w:sz w:val="22"/>
          <w:szCs w:val="22"/>
          <w:lang w:val="lt-LT"/>
        </w:rPr>
        <w:t xml:space="preserve">Vaistai nuo </w:t>
      </w:r>
      <w:proofErr w:type="spellStart"/>
      <w:r w:rsidRPr="005A1DCE">
        <w:rPr>
          <w:sz w:val="22"/>
          <w:szCs w:val="22"/>
          <w:lang w:val="lt-LT"/>
        </w:rPr>
        <w:t>nevirškinimo</w:t>
      </w:r>
      <w:proofErr w:type="spellEnd"/>
      <w:r w:rsidRPr="005A1DCE">
        <w:rPr>
          <w:sz w:val="22"/>
          <w:szCs w:val="22"/>
          <w:lang w:val="lt-LT"/>
        </w:rPr>
        <w:t xml:space="preserve"> (vartojami skrandžio rūgščiai neutralizuoti).</w:t>
      </w:r>
    </w:p>
    <w:p w14:paraId="13C9404E" w14:textId="6E13179A" w:rsidR="007732CC" w:rsidRPr="00FA6594" w:rsidRDefault="00196C7A">
      <w:pPr>
        <w:widowControl w:val="0"/>
        <w:numPr>
          <w:ilvl w:val="0"/>
          <w:numId w:val="32"/>
        </w:numPr>
        <w:tabs>
          <w:tab w:val="left" w:pos="567"/>
          <w:tab w:val="left" w:pos="1296"/>
        </w:tabs>
        <w:snapToGrid w:val="0"/>
        <w:spacing w:line="260" w:lineRule="exact"/>
        <w:ind w:left="567" w:right="-2" w:hanging="567"/>
        <w:rPr>
          <w:bCs/>
          <w:sz w:val="22"/>
          <w:szCs w:val="22"/>
          <w:lang w:val="lt-LT"/>
        </w:rPr>
      </w:pPr>
      <w:r w:rsidRPr="005A1DCE">
        <w:rPr>
          <w:sz w:val="22"/>
          <w:szCs w:val="22"/>
          <w:lang w:val="lt-LT"/>
        </w:rPr>
        <w:t>Geriamieji kontraceptikai</w:t>
      </w:r>
      <w:r w:rsidRPr="005A1DCE">
        <w:rPr>
          <w:bCs/>
          <w:sz w:val="22"/>
          <w:szCs w:val="22"/>
          <w:lang w:val="lt-LT"/>
        </w:rPr>
        <w:t xml:space="preserve"> ar </w:t>
      </w:r>
      <w:r w:rsidRPr="005A1DCE">
        <w:rPr>
          <w:bCs/>
          <w:color w:val="000000"/>
          <w:sz w:val="22"/>
          <w:szCs w:val="22"/>
          <w:lang w:val="lt-LT"/>
        </w:rPr>
        <w:t>vaistai pakaitinei hormonų terapijai.</w:t>
      </w:r>
    </w:p>
    <w:p w14:paraId="6D7D6328" w14:textId="512911CE" w:rsidR="005A1DCE" w:rsidRPr="00FA6594" w:rsidRDefault="005A1DCE">
      <w:pPr>
        <w:widowControl w:val="0"/>
        <w:numPr>
          <w:ilvl w:val="0"/>
          <w:numId w:val="32"/>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Kapmatinibas</w:t>
      </w:r>
      <w:proofErr w:type="spellEnd"/>
      <w:r w:rsidRPr="00FA6594">
        <w:rPr>
          <w:sz w:val="22"/>
          <w:szCs w:val="22"/>
          <w:lang w:val="lt-LT"/>
        </w:rPr>
        <w:t xml:space="preserve"> (</w:t>
      </w:r>
      <w:r w:rsidRPr="00FA6594">
        <w:rPr>
          <w:bCs/>
          <w:sz w:val="22"/>
          <w:szCs w:val="22"/>
          <w:lang w:val="lt-LT"/>
        </w:rPr>
        <w:t>vėžiui gydyti).</w:t>
      </w:r>
    </w:p>
    <w:p w14:paraId="0557B1A4" w14:textId="07AF2782" w:rsidR="005A1DCE" w:rsidRPr="00FA6594" w:rsidRDefault="005A1DCE">
      <w:pPr>
        <w:widowControl w:val="0"/>
        <w:numPr>
          <w:ilvl w:val="0"/>
          <w:numId w:val="32"/>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Fostamatinibas</w:t>
      </w:r>
      <w:proofErr w:type="spellEnd"/>
      <w:r w:rsidRPr="00FA6594">
        <w:rPr>
          <w:bCs/>
          <w:sz w:val="22"/>
          <w:szCs w:val="22"/>
          <w:lang w:val="lt-LT"/>
        </w:rPr>
        <w:t xml:space="preserve"> (kraujo plokštelių sumažėjimui gydyti).</w:t>
      </w:r>
    </w:p>
    <w:p w14:paraId="5CA72277" w14:textId="4F428223" w:rsidR="005A1DCE" w:rsidRPr="00FA6594" w:rsidRDefault="005A1DCE">
      <w:pPr>
        <w:widowControl w:val="0"/>
        <w:numPr>
          <w:ilvl w:val="0"/>
          <w:numId w:val="32"/>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Febuksostatas</w:t>
      </w:r>
      <w:proofErr w:type="spellEnd"/>
      <w:r w:rsidRPr="00FA6594">
        <w:rPr>
          <w:bCs/>
          <w:sz w:val="22"/>
          <w:szCs w:val="22"/>
          <w:lang w:val="lt-LT"/>
        </w:rPr>
        <w:t xml:space="preserve"> (padidėjusiam šlapimo rūgšties kiekiui kraujyje mažinti ar siekiant jo išvengti).</w:t>
      </w:r>
    </w:p>
    <w:p w14:paraId="42F9E7A2" w14:textId="0B4752CB" w:rsidR="005A1DCE" w:rsidRPr="005A1DCE" w:rsidRDefault="005A1DCE">
      <w:pPr>
        <w:widowControl w:val="0"/>
        <w:numPr>
          <w:ilvl w:val="0"/>
          <w:numId w:val="32"/>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Teriflunomidas</w:t>
      </w:r>
      <w:proofErr w:type="spellEnd"/>
      <w:r w:rsidRPr="00FA6594">
        <w:rPr>
          <w:bCs/>
          <w:sz w:val="22"/>
          <w:szCs w:val="22"/>
          <w:lang w:val="lt-LT"/>
        </w:rPr>
        <w:t xml:space="preserve"> (išsėtinei sklerozei gydyti).</w:t>
      </w:r>
    </w:p>
    <w:p w14:paraId="2AB4A324" w14:textId="5A507E7F" w:rsidR="007732CC" w:rsidRPr="005A1DCE"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sidRPr="005A1DCE">
        <w:rPr>
          <w:sz w:val="22"/>
          <w:szCs w:val="22"/>
          <w:lang w:val="lt-LT"/>
        </w:rPr>
        <w:t xml:space="preserve">Bet kuris iš šių vaistų virusinėms infekcijoms (ŽIV arba hepatito C) gydyti arba jų derinių: ritonaviras, lopinaviras, </w:t>
      </w:r>
      <w:proofErr w:type="spellStart"/>
      <w:r w:rsidRPr="005A1DCE">
        <w:rPr>
          <w:sz w:val="22"/>
          <w:szCs w:val="22"/>
          <w:lang w:val="lt-LT"/>
        </w:rPr>
        <w:t>atazanaviras</w:t>
      </w:r>
      <w:proofErr w:type="spellEnd"/>
      <w:r w:rsidRPr="005A1DCE">
        <w:rPr>
          <w:sz w:val="22"/>
          <w:szCs w:val="22"/>
          <w:lang w:val="lt-LT"/>
        </w:rPr>
        <w:t xml:space="preserve">, </w:t>
      </w:r>
      <w:proofErr w:type="spellStart"/>
      <w:r w:rsidRPr="005A1DCE">
        <w:rPr>
          <w:sz w:val="22"/>
          <w:szCs w:val="22"/>
          <w:lang w:val="lt-LT"/>
        </w:rPr>
        <w:t>ombitasviras</w:t>
      </w:r>
      <w:proofErr w:type="spellEnd"/>
      <w:r w:rsidRPr="005A1DCE">
        <w:rPr>
          <w:sz w:val="22"/>
          <w:szCs w:val="22"/>
          <w:lang w:val="lt-LT"/>
        </w:rPr>
        <w:t xml:space="preserve">, </w:t>
      </w:r>
      <w:proofErr w:type="spellStart"/>
      <w:r w:rsidRPr="005A1DCE">
        <w:rPr>
          <w:sz w:val="22"/>
          <w:szCs w:val="22"/>
          <w:lang w:val="lt-LT"/>
        </w:rPr>
        <w:t>paritapreviras</w:t>
      </w:r>
      <w:proofErr w:type="spellEnd"/>
      <w:r w:rsidRPr="005A1DCE">
        <w:rPr>
          <w:sz w:val="22"/>
          <w:szCs w:val="22"/>
          <w:lang w:val="lt-LT"/>
        </w:rPr>
        <w:t xml:space="preserve">, </w:t>
      </w:r>
      <w:proofErr w:type="spellStart"/>
      <w:r w:rsidRPr="005A1DCE">
        <w:rPr>
          <w:sz w:val="22"/>
          <w:szCs w:val="22"/>
          <w:lang w:val="lt-LT"/>
        </w:rPr>
        <w:t>dasabuviras</w:t>
      </w:r>
      <w:proofErr w:type="spellEnd"/>
      <w:r w:rsidRPr="005A1DCE">
        <w:rPr>
          <w:sz w:val="22"/>
          <w:szCs w:val="22"/>
          <w:lang w:val="lt-LT"/>
        </w:rPr>
        <w:t xml:space="preserve">, </w:t>
      </w:r>
      <w:proofErr w:type="spellStart"/>
      <w:r w:rsidRPr="005A1DCE">
        <w:rPr>
          <w:sz w:val="22"/>
          <w:szCs w:val="22"/>
          <w:lang w:val="lt-LT"/>
        </w:rPr>
        <w:t>velpatasviras</w:t>
      </w:r>
      <w:proofErr w:type="spellEnd"/>
      <w:r w:rsidRPr="005A1DCE">
        <w:rPr>
          <w:sz w:val="22"/>
          <w:szCs w:val="22"/>
          <w:lang w:val="lt-LT"/>
        </w:rPr>
        <w:t xml:space="preserve">, </w:t>
      </w:r>
      <w:proofErr w:type="spellStart"/>
      <w:r w:rsidRPr="005A1DCE">
        <w:rPr>
          <w:sz w:val="22"/>
          <w:szCs w:val="22"/>
          <w:lang w:val="lt-LT"/>
        </w:rPr>
        <w:t>grazopreviras</w:t>
      </w:r>
      <w:proofErr w:type="spellEnd"/>
      <w:r w:rsidRPr="005A1DCE">
        <w:rPr>
          <w:sz w:val="22"/>
          <w:szCs w:val="22"/>
          <w:lang w:val="lt-LT"/>
        </w:rPr>
        <w:t xml:space="preserve">, </w:t>
      </w:r>
      <w:proofErr w:type="spellStart"/>
      <w:r w:rsidRPr="005A1DCE">
        <w:rPr>
          <w:sz w:val="22"/>
          <w:szCs w:val="22"/>
          <w:lang w:val="lt-LT"/>
        </w:rPr>
        <w:t>elbasviras</w:t>
      </w:r>
      <w:proofErr w:type="spellEnd"/>
      <w:r w:rsidRPr="005A1DCE">
        <w:rPr>
          <w:sz w:val="22"/>
          <w:szCs w:val="22"/>
          <w:lang w:val="lt-LT"/>
        </w:rPr>
        <w:t xml:space="preserve">, </w:t>
      </w:r>
      <w:proofErr w:type="spellStart"/>
      <w:r w:rsidRPr="005A1DCE">
        <w:rPr>
          <w:sz w:val="22"/>
          <w:szCs w:val="22"/>
          <w:lang w:val="lt-LT"/>
        </w:rPr>
        <w:t>glekapreviras</w:t>
      </w:r>
      <w:proofErr w:type="spellEnd"/>
      <w:r w:rsidRPr="005A1DCE">
        <w:rPr>
          <w:sz w:val="22"/>
          <w:szCs w:val="22"/>
          <w:lang w:val="lt-LT"/>
        </w:rPr>
        <w:t xml:space="preserve">, </w:t>
      </w:r>
      <w:proofErr w:type="spellStart"/>
      <w:r w:rsidRPr="005A1DCE">
        <w:rPr>
          <w:sz w:val="22"/>
          <w:szCs w:val="22"/>
          <w:lang w:val="lt-LT"/>
        </w:rPr>
        <w:t>pibrentasviras</w:t>
      </w:r>
      <w:proofErr w:type="spellEnd"/>
      <w:r w:rsidRPr="005A1DCE">
        <w:rPr>
          <w:sz w:val="22"/>
          <w:szCs w:val="22"/>
          <w:lang w:val="lt-LT"/>
        </w:rPr>
        <w:t xml:space="preserve"> – žr. skyrių „Įspėjimai ir atsargumo priemonės“).</w:t>
      </w:r>
    </w:p>
    <w:p w14:paraId="5D11B623" w14:textId="139DFF27" w:rsidR="005A1DCE" w:rsidRPr="00FA6594" w:rsidRDefault="005A1DCE">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sidRPr="00FA6594">
        <w:rPr>
          <w:sz w:val="22"/>
          <w:szCs w:val="22"/>
          <w:lang w:val="lt-LT"/>
        </w:rPr>
        <w:t>Roksadustatas</w:t>
      </w:r>
      <w:proofErr w:type="spellEnd"/>
      <w:r w:rsidRPr="00FA6594">
        <w:rPr>
          <w:sz w:val="22"/>
          <w:szCs w:val="22"/>
          <w:lang w:val="lt-LT"/>
        </w:rPr>
        <w:t xml:space="preserve"> (vaistas, vartojamas lėtinėmis inkstų ligomis sergančių pacientų mažakraujystei gydyti).</w:t>
      </w:r>
    </w:p>
    <w:p w14:paraId="3B9D67E1" w14:textId="03A6B948" w:rsidR="005A1DCE" w:rsidRPr="005A1DCE" w:rsidRDefault="005A1DCE">
      <w:pPr>
        <w:widowControl w:val="0"/>
        <w:numPr>
          <w:ilvl w:val="0"/>
          <w:numId w:val="32"/>
        </w:numPr>
        <w:tabs>
          <w:tab w:val="left" w:pos="567"/>
          <w:tab w:val="left" w:pos="1296"/>
        </w:tabs>
        <w:snapToGrid w:val="0"/>
        <w:spacing w:line="260" w:lineRule="exact"/>
        <w:ind w:left="567" w:right="-2" w:hanging="567"/>
        <w:rPr>
          <w:sz w:val="22"/>
          <w:szCs w:val="22"/>
          <w:lang w:val="lt-LT"/>
        </w:rPr>
      </w:pPr>
      <w:proofErr w:type="spellStart"/>
      <w:r w:rsidRPr="00FA6594">
        <w:rPr>
          <w:sz w:val="22"/>
          <w:szCs w:val="22"/>
          <w:lang w:val="lt-LT"/>
        </w:rPr>
        <w:t>Tafamidis</w:t>
      </w:r>
      <w:proofErr w:type="spellEnd"/>
      <w:r w:rsidRPr="00FA6594">
        <w:rPr>
          <w:sz w:val="22"/>
          <w:szCs w:val="22"/>
          <w:lang w:val="lt-LT"/>
        </w:rPr>
        <w:t xml:space="preserve"> (vartojamas gydyti ligai, kuri vadinama </w:t>
      </w:r>
      <w:proofErr w:type="spellStart"/>
      <w:r w:rsidRPr="00FA6594">
        <w:rPr>
          <w:sz w:val="22"/>
          <w:szCs w:val="22"/>
          <w:lang w:val="lt-LT"/>
        </w:rPr>
        <w:t>transtiretino</w:t>
      </w:r>
      <w:proofErr w:type="spellEnd"/>
      <w:r w:rsidRPr="00FA6594">
        <w:rPr>
          <w:sz w:val="22"/>
          <w:szCs w:val="22"/>
          <w:lang w:val="lt-LT"/>
        </w:rPr>
        <w:t xml:space="preserve"> </w:t>
      </w:r>
      <w:proofErr w:type="spellStart"/>
      <w:r w:rsidRPr="00FA6594">
        <w:rPr>
          <w:sz w:val="22"/>
          <w:szCs w:val="22"/>
          <w:lang w:val="lt-LT"/>
        </w:rPr>
        <w:t>amiloidoze</w:t>
      </w:r>
      <w:proofErr w:type="spellEnd"/>
      <w:r w:rsidRPr="00FA6594">
        <w:rPr>
          <w:sz w:val="22"/>
          <w:szCs w:val="22"/>
          <w:lang w:val="lt-LT"/>
        </w:rPr>
        <w:t>).</w:t>
      </w:r>
    </w:p>
    <w:p w14:paraId="6EE35565"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sidRPr="005A1DCE">
        <w:rPr>
          <w:sz w:val="22"/>
          <w:szCs w:val="22"/>
          <w:lang w:val="lt-LT"/>
        </w:rPr>
        <w:t>Vaistai, kurie dažniausiai naudojami gydyti viduriavimą (</w:t>
      </w:r>
      <w:proofErr w:type="spellStart"/>
      <w:r w:rsidRPr="005A1DCE">
        <w:rPr>
          <w:sz w:val="22"/>
          <w:szCs w:val="22"/>
          <w:lang w:val="lt-LT"/>
        </w:rPr>
        <w:t>racekadotrilis</w:t>
      </w:r>
      <w:proofErr w:type="spellEnd"/>
      <w:r w:rsidRPr="005A1DCE">
        <w:rPr>
          <w:sz w:val="22"/>
          <w:szCs w:val="22"/>
          <w:lang w:val="lt-LT"/>
        </w:rPr>
        <w:t>) arba išvengti persodintų organų atmetimo (</w:t>
      </w:r>
      <w:proofErr w:type="spellStart"/>
      <w:r w:rsidRPr="005A1DCE">
        <w:rPr>
          <w:sz w:val="22"/>
          <w:szCs w:val="22"/>
          <w:lang w:val="lt-LT"/>
        </w:rPr>
        <w:t>sirolimuzas</w:t>
      </w:r>
      <w:proofErr w:type="spellEnd"/>
      <w:r w:rsidRPr="005A1DCE">
        <w:rPr>
          <w:sz w:val="22"/>
          <w:szCs w:val="22"/>
          <w:lang w:val="lt-LT"/>
        </w:rPr>
        <w:t xml:space="preserve">, </w:t>
      </w:r>
      <w:proofErr w:type="spellStart"/>
      <w:r w:rsidRPr="005A1DCE">
        <w:rPr>
          <w:sz w:val="22"/>
          <w:szCs w:val="22"/>
          <w:lang w:val="lt-LT"/>
        </w:rPr>
        <w:t>everolimuzas</w:t>
      </w:r>
      <w:proofErr w:type="spellEnd"/>
      <w:r w:rsidRPr="005A1DCE">
        <w:rPr>
          <w:sz w:val="22"/>
          <w:szCs w:val="22"/>
          <w:lang w:val="lt-LT"/>
        </w:rPr>
        <w:t xml:space="preserve">, </w:t>
      </w:r>
      <w:proofErr w:type="spellStart"/>
      <w:r w:rsidRPr="005A1DCE">
        <w:rPr>
          <w:sz w:val="22"/>
          <w:szCs w:val="22"/>
          <w:lang w:val="lt-LT"/>
        </w:rPr>
        <w:t>temsirolimuzas</w:t>
      </w:r>
      <w:proofErr w:type="spellEnd"/>
      <w:r w:rsidRPr="005A1DCE">
        <w:rPr>
          <w:sz w:val="22"/>
          <w:szCs w:val="22"/>
          <w:lang w:val="lt-LT"/>
        </w:rPr>
        <w:t xml:space="preserve"> ir kiti vaistai,</w:t>
      </w:r>
      <w:r>
        <w:rPr>
          <w:sz w:val="22"/>
          <w:szCs w:val="22"/>
          <w:lang w:val="lt-LT"/>
        </w:rPr>
        <w:t xml:space="preserve"> priklausantys vadinamųjų </w:t>
      </w:r>
      <w:proofErr w:type="spellStart"/>
      <w:r>
        <w:rPr>
          <w:sz w:val="22"/>
          <w:szCs w:val="22"/>
          <w:lang w:val="lt-LT"/>
        </w:rPr>
        <w:t>mTOR</w:t>
      </w:r>
      <w:proofErr w:type="spellEnd"/>
      <w:r>
        <w:rPr>
          <w:sz w:val="22"/>
          <w:szCs w:val="22"/>
          <w:lang w:val="lt-LT"/>
        </w:rPr>
        <w:t xml:space="preserve"> inhibitorių klasei). Žr. skyrius „</w:t>
      </w:r>
      <w:proofErr w:type="spellStart"/>
      <w:r>
        <w:rPr>
          <w:sz w:val="22"/>
          <w:szCs w:val="22"/>
          <w:lang w:val="lt-LT"/>
        </w:rPr>
        <w:t>Roxiper</w:t>
      </w:r>
      <w:proofErr w:type="spellEnd"/>
      <w:r>
        <w:rPr>
          <w:sz w:val="22"/>
          <w:szCs w:val="22"/>
          <w:lang w:val="lt-LT"/>
        </w:rPr>
        <w:t xml:space="preserve"> vartoti draudžiama“ ir „Įspėjimai ir atsargumo priemonės“.</w:t>
      </w:r>
    </w:p>
    <w:p w14:paraId="2250022C" w14:textId="77777777" w:rsidR="007732CC" w:rsidRDefault="00196C7A">
      <w:pPr>
        <w:numPr>
          <w:ilvl w:val="0"/>
          <w:numId w:val="32"/>
        </w:numPr>
        <w:ind w:left="567" w:hanging="567"/>
        <w:contextualSpacing/>
        <w:rPr>
          <w:sz w:val="22"/>
          <w:szCs w:val="22"/>
          <w:lang w:val="lt-LT"/>
        </w:rPr>
      </w:pPr>
      <w:proofErr w:type="spellStart"/>
      <w:r>
        <w:rPr>
          <w:sz w:val="22"/>
          <w:szCs w:val="22"/>
          <w:lang w:val="lt-LT"/>
        </w:rPr>
        <w:t>Regorafenibas</w:t>
      </w:r>
      <w:proofErr w:type="spellEnd"/>
      <w:r>
        <w:rPr>
          <w:sz w:val="22"/>
          <w:szCs w:val="22"/>
          <w:lang w:val="lt-LT"/>
        </w:rPr>
        <w:t xml:space="preserve"> </w:t>
      </w:r>
      <w:bookmarkStart w:id="19" w:name="_Hlk87018523"/>
      <w:r>
        <w:rPr>
          <w:sz w:val="22"/>
          <w:szCs w:val="22"/>
          <w:lang w:val="lt-LT"/>
        </w:rPr>
        <w:t xml:space="preserve">ar </w:t>
      </w:r>
      <w:proofErr w:type="spellStart"/>
      <w:r>
        <w:rPr>
          <w:sz w:val="22"/>
          <w:szCs w:val="22"/>
          <w:lang w:val="lt-LT"/>
        </w:rPr>
        <w:t>darolutamidas</w:t>
      </w:r>
      <w:proofErr w:type="spellEnd"/>
      <w:r>
        <w:rPr>
          <w:sz w:val="22"/>
          <w:szCs w:val="22"/>
          <w:lang w:val="lt-LT"/>
        </w:rPr>
        <w:t xml:space="preserve"> </w:t>
      </w:r>
      <w:bookmarkEnd w:id="19"/>
      <w:r>
        <w:rPr>
          <w:sz w:val="22"/>
          <w:szCs w:val="22"/>
          <w:lang w:val="lt-LT"/>
        </w:rPr>
        <w:t>(vartojamas vėžiui gydyti).</w:t>
      </w:r>
    </w:p>
    <w:p w14:paraId="72701CD6" w14:textId="77777777" w:rsidR="007732CC" w:rsidRDefault="00196C7A">
      <w:pPr>
        <w:pStyle w:val="Sraopastraipa"/>
        <w:numPr>
          <w:ilvl w:val="0"/>
          <w:numId w:val="32"/>
        </w:numPr>
        <w:ind w:left="567" w:hanging="567"/>
        <w:rPr>
          <w:sz w:val="22"/>
          <w:szCs w:val="22"/>
          <w:lang w:eastAsia="sl-SI"/>
        </w:rPr>
      </w:pPr>
      <w:proofErr w:type="spellStart"/>
      <w:r>
        <w:rPr>
          <w:sz w:val="22"/>
          <w:szCs w:val="22"/>
          <w:lang w:eastAsia="sl-SI"/>
        </w:rPr>
        <w:t>Trimetoprimas</w:t>
      </w:r>
      <w:proofErr w:type="spellEnd"/>
      <w:r>
        <w:rPr>
          <w:sz w:val="22"/>
          <w:szCs w:val="22"/>
          <w:lang w:eastAsia="sl-SI"/>
        </w:rPr>
        <w:t xml:space="preserve"> (infekcinėms ligoms gydyti).</w:t>
      </w:r>
    </w:p>
    <w:p w14:paraId="520F2930" w14:textId="77777777" w:rsidR="007732CC" w:rsidRDefault="00196C7A">
      <w:pPr>
        <w:pStyle w:val="Sraopastraipa"/>
        <w:numPr>
          <w:ilvl w:val="0"/>
          <w:numId w:val="32"/>
        </w:numPr>
        <w:ind w:left="567" w:hanging="567"/>
        <w:rPr>
          <w:sz w:val="22"/>
          <w:szCs w:val="22"/>
          <w:lang w:eastAsia="sl-SI"/>
        </w:rPr>
      </w:pPr>
      <w:proofErr w:type="spellStart"/>
      <w:r>
        <w:rPr>
          <w:sz w:val="22"/>
          <w:szCs w:val="22"/>
          <w:lang w:eastAsia="sl-SI"/>
        </w:rPr>
        <w:t>Vazodilatatoriai</w:t>
      </w:r>
      <w:proofErr w:type="spellEnd"/>
      <w:r>
        <w:rPr>
          <w:sz w:val="22"/>
          <w:szCs w:val="22"/>
          <w:lang w:eastAsia="sl-SI"/>
        </w:rPr>
        <w:t>, įskaitant nitratus (kraujagysles plečiantys vaistai).</w:t>
      </w:r>
    </w:p>
    <w:p w14:paraId="2AAC0290" w14:textId="77777777" w:rsidR="007732CC" w:rsidRDefault="00196C7A">
      <w:pPr>
        <w:pStyle w:val="Sraopastraipa"/>
        <w:numPr>
          <w:ilvl w:val="0"/>
          <w:numId w:val="32"/>
        </w:numPr>
        <w:ind w:left="567" w:hanging="567"/>
        <w:rPr>
          <w:sz w:val="22"/>
          <w:szCs w:val="22"/>
          <w:lang w:eastAsia="sl-SI"/>
        </w:rPr>
      </w:pPr>
      <w:r>
        <w:rPr>
          <w:sz w:val="22"/>
          <w:szCs w:val="22"/>
          <w:lang w:eastAsia="sl-SI"/>
        </w:rPr>
        <w:lastRenderedPageBreak/>
        <w:t xml:space="preserve">Vaistai sumažėjusiam kraujospūdžiui, šokui ar astmai gydyti (pvz.: efedrinas, </w:t>
      </w:r>
      <w:proofErr w:type="spellStart"/>
      <w:r>
        <w:rPr>
          <w:sz w:val="22"/>
          <w:szCs w:val="22"/>
          <w:lang w:eastAsia="sl-SI"/>
        </w:rPr>
        <w:t>noradrenalinas</w:t>
      </w:r>
      <w:proofErr w:type="spellEnd"/>
      <w:r>
        <w:rPr>
          <w:sz w:val="22"/>
          <w:szCs w:val="22"/>
          <w:lang w:eastAsia="sl-SI"/>
        </w:rPr>
        <w:t>, adrenalinas).</w:t>
      </w:r>
    </w:p>
    <w:p w14:paraId="23EB05E9" w14:textId="77777777" w:rsidR="007732CC" w:rsidRDefault="00196C7A">
      <w:pPr>
        <w:widowControl w:val="0"/>
        <w:numPr>
          <w:ilvl w:val="0"/>
          <w:numId w:val="32"/>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Jums bakterijų sukeltai infekcinei ligai gydyti reikia vartoti geriamosios </w:t>
      </w:r>
      <w:proofErr w:type="spellStart"/>
      <w:r>
        <w:rPr>
          <w:sz w:val="22"/>
          <w:szCs w:val="22"/>
          <w:lang w:val="lt-LT"/>
        </w:rPr>
        <w:t>fuzido</w:t>
      </w:r>
      <w:proofErr w:type="spellEnd"/>
      <w:r>
        <w:rPr>
          <w:sz w:val="22"/>
          <w:szCs w:val="22"/>
          <w:lang w:val="lt-LT"/>
        </w:rPr>
        <w:t xml:space="preserve"> rūgšties, jos vartojimą gydymo </w:t>
      </w:r>
      <w:proofErr w:type="spellStart"/>
      <w:r>
        <w:rPr>
          <w:sz w:val="22"/>
          <w:szCs w:val="22"/>
          <w:lang w:val="lt-LT"/>
        </w:rPr>
        <w:t>Roxiper</w:t>
      </w:r>
      <w:proofErr w:type="spellEnd"/>
      <w:r>
        <w:rPr>
          <w:sz w:val="22"/>
          <w:szCs w:val="22"/>
          <w:lang w:val="lt-LT"/>
        </w:rPr>
        <w:t xml:space="preserve"> metu turėsite laikinai nutraukti. Gydytojas Jums pasakys, kada yra saugu atnaujinti </w:t>
      </w:r>
      <w:proofErr w:type="spellStart"/>
      <w:r>
        <w:rPr>
          <w:sz w:val="22"/>
          <w:szCs w:val="22"/>
          <w:lang w:val="lt-LT"/>
        </w:rPr>
        <w:t>Roxiper</w:t>
      </w:r>
      <w:proofErr w:type="spellEnd"/>
      <w:r>
        <w:rPr>
          <w:sz w:val="22"/>
          <w:szCs w:val="22"/>
          <w:lang w:val="lt-LT"/>
        </w:rPr>
        <w:t xml:space="preserve"> vartojimą.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Roxiper</w:t>
      </w:r>
      <w:proofErr w:type="spellEnd"/>
      <w:r>
        <w:rPr>
          <w:sz w:val="22"/>
          <w:szCs w:val="22"/>
          <w:lang w:val="lt-LT"/>
        </w:rPr>
        <w:t xml:space="preserve"> derinys retai gali sukelti raumenų silpnumą, jautrumą ar skausmą (</w:t>
      </w:r>
      <w:proofErr w:type="spellStart"/>
      <w:r>
        <w:rPr>
          <w:sz w:val="22"/>
          <w:szCs w:val="22"/>
          <w:lang w:val="lt-LT"/>
        </w:rPr>
        <w:t>rabdomiolizę</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pateikiama 4 skyriuje.</w:t>
      </w:r>
    </w:p>
    <w:p w14:paraId="0A4E8CF2" w14:textId="77777777" w:rsidR="007732CC" w:rsidRDefault="007732CC">
      <w:pPr>
        <w:widowControl w:val="0"/>
        <w:tabs>
          <w:tab w:val="left" w:pos="1296"/>
        </w:tabs>
        <w:snapToGrid w:val="0"/>
        <w:rPr>
          <w:sz w:val="22"/>
          <w:szCs w:val="22"/>
          <w:lang w:val="lt-LT"/>
        </w:rPr>
      </w:pPr>
    </w:p>
    <w:p w14:paraId="0281D677" w14:textId="77777777" w:rsidR="007732CC" w:rsidRDefault="00196C7A">
      <w:pPr>
        <w:widowControl w:val="0"/>
        <w:tabs>
          <w:tab w:val="left" w:pos="1296"/>
        </w:tabs>
        <w:snapToGrid w:val="0"/>
        <w:rPr>
          <w:sz w:val="22"/>
          <w:szCs w:val="22"/>
          <w:lang w:val="lt-LT"/>
        </w:rPr>
      </w:pPr>
      <w:r>
        <w:rPr>
          <w:sz w:val="22"/>
          <w:szCs w:val="22"/>
          <w:lang w:val="lt-LT"/>
        </w:rPr>
        <w:t>Jūsų gydytojui gali tekti pakeisti vaisto dozę ir (arba) imtis kitų atsargumo priemonių:</w:t>
      </w:r>
    </w:p>
    <w:p w14:paraId="4A0D4FB3" w14:textId="77777777" w:rsidR="007732CC" w:rsidRDefault="00196C7A">
      <w:pPr>
        <w:widowControl w:val="0"/>
        <w:numPr>
          <w:ilvl w:val="0"/>
          <w:numId w:val="31"/>
        </w:numPr>
        <w:snapToGrid w:val="0"/>
        <w:spacing w:line="260" w:lineRule="exact"/>
        <w:rPr>
          <w:sz w:val="22"/>
          <w:szCs w:val="22"/>
          <w:lang w:val="lt-LT"/>
        </w:rPr>
      </w:pPr>
      <w:r>
        <w:rPr>
          <w:sz w:val="22"/>
          <w:szCs w:val="22"/>
          <w:lang w:val="lt-LT"/>
        </w:rPr>
        <w:t xml:space="preserve">jeigu vartojate </w:t>
      </w:r>
      <w:proofErr w:type="spellStart"/>
      <w:r>
        <w:rPr>
          <w:sz w:val="22"/>
          <w:szCs w:val="22"/>
          <w:lang w:val="lt-LT"/>
        </w:rPr>
        <w:t>angiotenzino</w:t>
      </w:r>
      <w:proofErr w:type="spellEnd"/>
      <w:r>
        <w:rPr>
          <w:sz w:val="22"/>
          <w:szCs w:val="22"/>
          <w:lang w:val="lt-LT"/>
        </w:rPr>
        <w:t xml:space="preserve"> II receptorių blokatorių (ARB) arba </w:t>
      </w:r>
      <w:proofErr w:type="spellStart"/>
      <w:r>
        <w:rPr>
          <w:sz w:val="22"/>
          <w:szCs w:val="22"/>
          <w:lang w:val="lt-LT"/>
        </w:rPr>
        <w:t>aliskireną</w:t>
      </w:r>
      <w:proofErr w:type="spellEnd"/>
      <w:r>
        <w:rPr>
          <w:sz w:val="22"/>
          <w:szCs w:val="22"/>
          <w:lang w:val="lt-LT"/>
        </w:rPr>
        <w:t xml:space="preserve"> (taip pat žiūrėkite informaciją, pateiktą poskyriuose „</w:t>
      </w:r>
      <w:proofErr w:type="spellStart"/>
      <w:r>
        <w:rPr>
          <w:sz w:val="22"/>
          <w:szCs w:val="22"/>
          <w:lang w:val="lt-LT"/>
        </w:rPr>
        <w:t>Roxiper</w:t>
      </w:r>
      <w:proofErr w:type="spellEnd"/>
      <w:r>
        <w:rPr>
          <w:sz w:val="22"/>
          <w:szCs w:val="22"/>
          <w:lang w:val="lt-LT"/>
        </w:rPr>
        <w:t xml:space="preserve"> vartoti draudžiama“ ir „Įspėjimai ir atsargumo priemonės“).</w:t>
      </w:r>
    </w:p>
    <w:p w14:paraId="7BB74FE8" w14:textId="77777777" w:rsidR="007732CC" w:rsidRDefault="007732CC">
      <w:pPr>
        <w:widowControl w:val="0"/>
        <w:tabs>
          <w:tab w:val="left" w:pos="1296"/>
        </w:tabs>
        <w:snapToGrid w:val="0"/>
        <w:rPr>
          <w:b/>
          <w:sz w:val="22"/>
          <w:szCs w:val="22"/>
          <w:lang w:val="lt-LT"/>
        </w:rPr>
      </w:pPr>
    </w:p>
    <w:p w14:paraId="42816BDF" w14:textId="77777777" w:rsidR="007732CC" w:rsidRDefault="00196C7A">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vartojimas su maistu ir gėrimais</w:t>
      </w:r>
    </w:p>
    <w:p w14:paraId="7A1415C3"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tabletes geriausia vartoti prieš valgį.</w:t>
      </w:r>
    </w:p>
    <w:p w14:paraId="6F93CC2E" w14:textId="77777777" w:rsidR="007732CC" w:rsidRDefault="007732CC">
      <w:pPr>
        <w:widowControl w:val="0"/>
        <w:tabs>
          <w:tab w:val="left" w:pos="1296"/>
        </w:tabs>
        <w:snapToGrid w:val="0"/>
        <w:rPr>
          <w:sz w:val="22"/>
          <w:szCs w:val="22"/>
          <w:lang w:val="lt-LT"/>
        </w:rPr>
      </w:pPr>
    </w:p>
    <w:p w14:paraId="140CE1BF" w14:textId="77777777" w:rsidR="007732CC" w:rsidRDefault="00196C7A">
      <w:pPr>
        <w:widowControl w:val="0"/>
        <w:tabs>
          <w:tab w:val="left" w:pos="1296"/>
        </w:tabs>
        <w:snapToGrid w:val="0"/>
        <w:rPr>
          <w:b/>
          <w:sz w:val="22"/>
          <w:szCs w:val="22"/>
          <w:lang w:val="lt-LT"/>
        </w:rPr>
      </w:pPr>
      <w:r>
        <w:rPr>
          <w:b/>
          <w:sz w:val="22"/>
          <w:szCs w:val="22"/>
          <w:lang w:val="lt-LT"/>
        </w:rPr>
        <w:t>Nėštumas ir žindymo laikotarpis</w:t>
      </w:r>
    </w:p>
    <w:p w14:paraId="4D3D188E" w14:textId="77777777" w:rsidR="007732CC" w:rsidRDefault="00196C7A">
      <w:pPr>
        <w:widowControl w:val="0"/>
        <w:tabs>
          <w:tab w:val="left" w:pos="1296"/>
        </w:tabs>
        <w:snapToGrid w:val="0"/>
        <w:rPr>
          <w:bCs/>
          <w:color w:val="000000"/>
          <w:sz w:val="22"/>
          <w:szCs w:val="22"/>
          <w:lang w:val="lt-LT"/>
        </w:rPr>
      </w:pPr>
      <w:r>
        <w:rPr>
          <w:sz w:val="22"/>
          <w:szCs w:val="22"/>
          <w:lang w:val="lt-LT"/>
        </w:rPr>
        <w:t xml:space="preserve">Nėštumo ir žindymo laikotarpiu </w:t>
      </w:r>
      <w:proofErr w:type="spellStart"/>
      <w:r>
        <w:rPr>
          <w:bCs/>
          <w:color w:val="000000"/>
          <w:sz w:val="22"/>
          <w:szCs w:val="22"/>
          <w:lang w:val="lt-LT"/>
        </w:rPr>
        <w:t>Roxiper</w:t>
      </w:r>
      <w:proofErr w:type="spellEnd"/>
      <w:r>
        <w:rPr>
          <w:bCs/>
          <w:color w:val="000000"/>
          <w:sz w:val="22"/>
          <w:szCs w:val="22"/>
          <w:lang w:val="lt-LT"/>
        </w:rPr>
        <w:t xml:space="preserve"> </w:t>
      </w:r>
      <w:r>
        <w:rPr>
          <w:b/>
          <w:bCs/>
          <w:color w:val="000000"/>
          <w:sz w:val="22"/>
          <w:szCs w:val="22"/>
          <w:lang w:val="lt-LT"/>
        </w:rPr>
        <w:t>vartoti draudžiama</w:t>
      </w:r>
      <w:r>
        <w:rPr>
          <w:bCs/>
          <w:color w:val="000000"/>
          <w:sz w:val="22"/>
          <w:szCs w:val="22"/>
          <w:lang w:val="lt-LT"/>
        </w:rPr>
        <w:t>.</w:t>
      </w:r>
    </w:p>
    <w:p w14:paraId="3BE3D3F5" w14:textId="77777777" w:rsidR="007732CC" w:rsidRDefault="007732CC">
      <w:pPr>
        <w:widowControl w:val="0"/>
        <w:tabs>
          <w:tab w:val="left" w:pos="1296"/>
        </w:tabs>
        <w:snapToGrid w:val="0"/>
        <w:rPr>
          <w:bCs/>
          <w:color w:val="000000"/>
          <w:sz w:val="22"/>
          <w:szCs w:val="22"/>
          <w:lang w:val="lt-LT"/>
        </w:rPr>
      </w:pPr>
    </w:p>
    <w:p w14:paraId="2E4725B6" w14:textId="77777777" w:rsidR="007732CC" w:rsidRDefault="00196C7A">
      <w:pPr>
        <w:widowControl w:val="0"/>
        <w:tabs>
          <w:tab w:val="left" w:pos="1296"/>
        </w:tabs>
        <w:snapToGrid w:val="0"/>
        <w:rPr>
          <w:i/>
          <w:sz w:val="22"/>
          <w:szCs w:val="22"/>
          <w:lang w:val="lt-LT"/>
        </w:rPr>
      </w:pPr>
      <w:r>
        <w:rPr>
          <w:i/>
          <w:sz w:val="22"/>
          <w:szCs w:val="22"/>
          <w:lang w:val="lt-LT"/>
        </w:rPr>
        <w:t>Nėštumas</w:t>
      </w:r>
    </w:p>
    <w:p w14:paraId="7A7E8A6F" w14:textId="77777777" w:rsidR="007732CC" w:rsidRDefault="00196C7A">
      <w:pPr>
        <w:widowControl w:val="0"/>
        <w:tabs>
          <w:tab w:val="left" w:pos="1296"/>
        </w:tabs>
        <w:snapToGrid w:val="0"/>
        <w:rPr>
          <w:sz w:val="22"/>
          <w:szCs w:val="22"/>
          <w:lang w:val="lt-LT"/>
        </w:rPr>
      </w:pPr>
      <w:r>
        <w:rPr>
          <w:sz w:val="22"/>
          <w:szCs w:val="22"/>
          <w:lang w:val="lt-LT"/>
        </w:rPr>
        <w:t xml:space="preserve">Jeigu esate nėščia (ar manote, kad galite būti pastojusi), apie tai turite pasakyti savo gydytojui. Jei pastosite vartodama </w:t>
      </w:r>
      <w:proofErr w:type="spellStart"/>
      <w:r>
        <w:rPr>
          <w:sz w:val="22"/>
          <w:szCs w:val="22"/>
          <w:lang w:val="lt-LT"/>
        </w:rPr>
        <w:t>Roxiper</w:t>
      </w:r>
      <w:proofErr w:type="spellEnd"/>
      <w:r>
        <w:rPr>
          <w:sz w:val="22"/>
          <w:szCs w:val="22"/>
          <w:lang w:val="lt-LT"/>
        </w:rPr>
        <w:t xml:space="preserve">, </w:t>
      </w:r>
      <w:r>
        <w:rPr>
          <w:b/>
          <w:sz w:val="22"/>
          <w:szCs w:val="22"/>
          <w:lang w:val="lt-LT"/>
        </w:rPr>
        <w:t>nedelsdama nutraukite jo vartojimą</w:t>
      </w:r>
      <w:r>
        <w:rPr>
          <w:sz w:val="22"/>
          <w:szCs w:val="22"/>
          <w:lang w:val="lt-LT"/>
        </w:rPr>
        <w:t xml:space="preserve"> ir kreipkitės į gydytoją. Jūsų gydytojas paprastai lieps Jums nebevartoti </w:t>
      </w:r>
      <w:proofErr w:type="spellStart"/>
      <w:r>
        <w:rPr>
          <w:sz w:val="22"/>
          <w:szCs w:val="22"/>
          <w:lang w:val="lt-LT"/>
        </w:rPr>
        <w:t>Roxiper</w:t>
      </w:r>
      <w:proofErr w:type="spellEnd"/>
      <w:r>
        <w:rPr>
          <w:sz w:val="22"/>
          <w:szCs w:val="22"/>
          <w:lang w:val="lt-LT"/>
        </w:rPr>
        <w:t xml:space="preserve"> prieš planuojant pastojimą arba iš karto sužinojus apie nėštumą ir paskirs kitą vaistą vietoje </w:t>
      </w:r>
      <w:proofErr w:type="spellStart"/>
      <w:r>
        <w:rPr>
          <w:sz w:val="22"/>
          <w:szCs w:val="22"/>
          <w:lang w:val="lt-LT"/>
        </w:rPr>
        <w:t>Roxiper</w:t>
      </w:r>
      <w:proofErr w:type="spellEnd"/>
      <w:r>
        <w:rPr>
          <w:sz w:val="22"/>
          <w:szCs w:val="22"/>
          <w:lang w:val="lt-LT"/>
        </w:rPr>
        <w:t xml:space="preserve">. Moterys </w:t>
      </w:r>
      <w:proofErr w:type="spellStart"/>
      <w:r>
        <w:rPr>
          <w:sz w:val="22"/>
          <w:szCs w:val="22"/>
          <w:lang w:val="lt-LT"/>
        </w:rPr>
        <w:t>Roxiper</w:t>
      </w:r>
      <w:proofErr w:type="spellEnd"/>
      <w:r>
        <w:rPr>
          <w:sz w:val="22"/>
          <w:szCs w:val="22"/>
          <w:lang w:val="lt-LT"/>
        </w:rPr>
        <w:t xml:space="preserve"> vartojimo metu turi saugotis nuo pastojimo, t. y. naudoti tinkamą kontracepcijos priemonę.</w:t>
      </w:r>
    </w:p>
    <w:p w14:paraId="6391C3ED" w14:textId="77777777" w:rsidR="007732CC" w:rsidRDefault="00196C7A">
      <w:pPr>
        <w:widowControl w:val="0"/>
        <w:tabs>
          <w:tab w:val="left" w:pos="1296"/>
        </w:tabs>
        <w:snapToGrid w:val="0"/>
        <w:rPr>
          <w:sz w:val="22"/>
          <w:szCs w:val="22"/>
          <w:lang w:val="lt-LT"/>
        </w:rPr>
      </w:pPr>
      <w:r>
        <w:rPr>
          <w:sz w:val="22"/>
          <w:szCs w:val="22"/>
          <w:lang w:val="lt-LT"/>
        </w:rPr>
        <w:t>Prieš vartodama bet kokį vaistą, pasitarkite su gydytoju arba vaistininku.</w:t>
      </w:r>
    </w:p>
    <w:p w14:paraId="6A1641D2" w14:textId="77777777" w:rsidR="007732CC" w:rsidRDefault="007732CC">
      <w:pPr>
        <w:widowControl w:val="0"/>
        <w:tabs>
          <w:tab w:val="left" w:pos="1296"/>
        </w:tabs>
        <w:snapToGrid w:val="0"/>
        <w:rPr>
          <w:sz w:val="22"/>
          <w:szCs w:val="22"/>
          <w:lang w:val="lt-LT"/>
        </w:rPr>
      </w:pPr>
    </w:p>
    <w:p w14:paraId="72E8169D" w14:textId="77777777" w:rsidR="007732CC" w:rsidRDefault="00196C7A">
      <w:pPr>
        <w:widowControl w:val="0"/>
        <w:tabs>
          <w:tab w:val="left" w:pos="1296"/>
        </w:tabs>
        <w:snapToGrid w:val="0"/>
        <w:rPr>
          <w:i/>
          <w:sz w:val="22"/>
          <w:szCs w:val="22"/>
          <w:lang w:val="lt-LT"/>
        </w:rPr>
      </w:pPr>
      <w:r>
        <w:rPr>
          <w:i/>
          <w:sz w:val="22"/>
          <w:szCs w:val="22"/>
          <w:lang w:val="lt-LT"/>
        </w:rPr>
        <w:t>Žindymo laikotarpis</w:t>
      </w:r>
    </w:p>
    <w:p w14:paraId="4CB87281" w14:textId="77777777" w:rsidR="007732CC" w:rsidRDefault="00196C7A">
      <w:pPr>
        <w:widowControl w:val="0"/>
        <w:tabs>
          <w:tab w:val="left" w:pos="1296"/>
        </w:tabs>
        <w:snapToGrid w:val="0"/>
        <w:rPr>
          <w:sz w:val="22"/>
          <w:szCs w:val="22"/>
          <w:lang w:val="lt-LT"/>
        </w:rPr>
      </w:pPr>
      <w:r>
        <w:rPr>
          <w:sz w:val="22"/>
          <w:szCs w:val="22"/>
          <w:lang w:val="lt-LT"/>
        </w:rPr>
        <w:t xml:space="preserve">Pasakykite savo gydytojui, jei maitinate krūtimi ar ruošiatės pradėti tai daryti. </w:t>
      </w:r>
      <w:proofErr w:type="spellStart"/>
      <w:r>
        <w:rPr>
          <w:sz w:val="22"/>
          <w:szCs w:val="22"/>
          <w:lang w:val="lt-LT"/>
        </w:rPr>
        <w:t>Roxiper</w:t>
      </w:r>
      <w:proofErr w:type="spellEnd"/>
      <w:r>
        <w:rPr>
          <w:sz w:val="22"/>
          <w:szCs w:val="22"/>
          <w:lang w:val="lt-LT"/>
        </w:rPr>
        <w:t xml:space="preserve"> draudžiama vartoti krūtimi maitinančioms motinoms.</w:t>
      </w:r>
    </w:p>
    <w:p w14:paraId="5B0DA73D" w14:textId="77777777" w:rsidR="007732CC" w:rsidRDefault="00196C7A">
      <w:pPr>
        <w:widowControl w:val="0"/>
        <w:tabs>
          <w:tab w:val="left" w:pos="1296"/>
        </w:tabs>
        <w:snapToGrid w:val="0"/>
        <w:rPr>
          <w:sz w:val="22"/>
          <w:szCs w:val="22"/>
          <w:lang w:val="lt-LT"/>
        </w:rPr>
      </w:pPr>
      <w:r>
        <w:rPr>
          <w:sz w:val="22"/>
          <w:szCs w:val="22"/>
          <w:lang w:val="lt-LT"/>
        </w:rPr>
        <w:t>Nedelsdami kreipkitės į gydytoją.</w:t>
      </w:r>
    </w:p>
    <w:p w14:paraId="35D5A9F9" w14:textId="77777777" w:rsidR="007732CC" w:rsidRDefault="007732CC">
      <w:pPr>
        <w:widowControl w:val="0"/>
        <w:tabs>
          <w:tab w:val="left" w:pos="1296"/>
        </w:tabs>
        <w:snapToGrid w:val="0"/>
        <w:rPr>
          <w:sz w:val="22"/>
          <w:szCs w:val="22"/>
          <w:lang w:val="lt-LT"/>
        </w:rPr>
      </w:pPr>
    </w:p>
    <w:p w14:paraId="60E694FD" w14:textId="77777777" w:rsidR="007732CC" w:rsidRDefault="00196C7A">
      <w:pPr>
        <w:widowControl w:val="0"/>
        <w:tabs>
          <w:tab w:val="left" w:pos="1296"/>
        </w:tabs>
        <w:snapToGrid w:val="0"/>
        <w:rPr>
          <w:b/>
          <w:sz w:val="22"/>
          <w:szCs w:val="22"/>
          <w:lang w:val="lt-LT"/>
        </w:rPr>
      </w:pPr>
      <w:r>
        <w:rPr>
          <w:b/>
          <w:sz w:val="22"/>
          <w:szCs w:val="22"/>
          <w:lang w:val="lt-LT"/>
        </w:rPr>
        <w:t>Vairavimas ir mechanizmų valdymas</w:t>
      </w:r>
    </w:p>
    <w:p w14:paraId="08EE9E75"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budrumo neveikia, tačiau dėl kraujospūdžio sumažėjimo gali pasireikšti svaigulys ar silpnumas ir tai gali paveikti gebėjimą vairuoti ir valdyti mechanizmus. Rekomenduojama nevairuoti ir nevaldyti mechanizmų tol, kol nesužinosite, kaip </w:t>
      </w:r>
      <w:proofErr w:type="spellStart"/>
      <w:r>
        <w:rPr>
          <w:sz w:val="22"/>
          <w:szCs w:val="22"/>
          <w:lang w:val="lt-LT"/>
        </w:rPr>
        <w:t>Roxiper</w:t>
      </w:r>
      <w:proofErr w:type="spellEnd"/>
      <w:r>
        <w:rPr>
          <w:sz w:val="22"/>
          <w:szCs w:val="22"/>
          <w:lang w:val="lt-LT"/>
        </w:rPr>
        <w:t xml:space="preserve"> veikia Jus.</w:t>
      </w:r>
    </w:p>
    <w:p w14:paraId="45419B3C" w14:textId="77777777" w:rsidR="007732CC" w:rsidRDefault="007732CC">
      <w:pPr>
        <w:widowControl w:val="0"/>
        <w:tabs>
          <w:tab w:val="left" w:pos="1296"/>
        </w:tabs>
        <w:snapToGrid w:val="0"/>
        <w:rPr>
          <w:sz w:val="22"/>
          <w:szCs w:val="22"/>
          <w:lang w:val="lt-LT"/>
        </w:rPr>
      </w:pPr>
    </w:p>
    <w:p w14:paraId="00ED3780" w14:textId="77777777" w:rsidR="007732CC" w:rsidRDefault="007732CC">
      <w:pPr>
        <w:widowControl w:val="0"/>
        <w:tabs>
          <w:tab w:val="left" w:pos="1296"/>
        </w:tabs>
        <w:snapToGrid w:val="0"/>
        <w:rPr>
          <w:sz w:val="22"/>
          <w:szCs w:val="22"/>
          <w:lang w:val="lt-LT"/>
        </w:rPr>
      </w:pPr>
    </w:p>
    <w:p w14:paraId="2776CFCA" w14:textId="77777777" w:rsidR="007732CC" w:rsidRDefault="00196C7A">
      <w:pPr>
        <w:widowControl w:val="0"/>
        <w:tabs>
          <w:tab w:val="left" w:pos="1296"/>
        </w:tabs>
        <w:snapToGrid w:val="0"/>
        <w:ind w:left="567" w:hanging="567"/>
        <w:rPr>
          <w:b/>
          <w:sz w:val="22"/>
          <w:szCs w:val="22"/>
          <w:lang w:val="lt-LT"/>
        </w:rPr>
      </w:pPr>
      <w:r>
        <w:rPr>
          <w:b/>
          <w:sz w:val="22"/>
          <w:szCs w:val="22"/>
          <w:lang w:val="lt-LT"/>
        </w:rPr>
        <w:t>3.</w:t>
      </w:r>
      <w:r>
        <w:rPr>
          <w:b/>
          <w:sz w:val="22"/>
          <w:szCs w:val="22"/>
          <w:lang w:val="lt-LT"/>
        </w:rPr>
        <w:tab/>
        <w:t xml:space="preserve">Kaip vartoti </w:t>
      </w:r>
      <w:proofErr w:type="spellStart"/>
      <w:r>
        <w:rPr>
          <w:b/>
          <w:sz w:val="22"/>
          <w:szCs w:val="22"/>
          <w:lang w:val="lt-LT"/>
        </w:rPr>
        <w:t>Roxiper</w:t>
      </w:r>
      <w:proofErr w:type="spellEnd"/>
    </w:p>
    <w:p w14:paraId="140E4B42" w14:textId="77777777" w:rsidR="007732CC" w:rsidRDefault="007732CC">
      <w:pPr>
        <w:widowControl w:val="0"/>
        <w:tabs>
          <w:tab w:val="left" w:pos="1296"/>
        </w:tabs>
        <w:snapToGrid w:val="0"/>
        <w:rPr>
          <w:sz w:val="22"/>
          <w:szCs w:val="22"/>
          <w:lang w:val="lt-LT"/>
        </w:rPr>
      </w:pPr>
    </w:p>
    <w:p w14:paraId="0369DDE9" w14:textId="77777777" w:rsidR="007732CC" w:rsidRDefault="00196C7A">
      <w:pPr>
        <w:widowControl w:val="0"/>
        <w:tabs>
          <w:tab w:val="left" w:pos="1296"/>
        </w:tabs>
        <w:snapToGrid w:val="0"/>
        <w:rPr>
          <w:sz w:val="22"/>
          <w:szCs w:val="22"/>
          <w:lang w:val="lt-LT"/>
        </w:rPr>
      </w:pPr>
      <w:r>
        <w:rPr>
          <w:sz w:val="22"/>
          <w:szCs w:val="22"/>
          <w:lang w:val="lt-LT"/>
        </w:rPr>
        <w:t>Visada vartokite šį vaistą tiksliai kaip nurodė gydytojas arba vaistininkas. Jeigu abejojate, kreipkitės į gydytoją arba vaistininką.</w:t>
      </w:r>
    </w:p>
    <w:p w14:paraId="0F72F4F3" w14:textId="77777777" w:rsidR="007732CC" w:rsidRDefault="007732CC">
      <w:pPr>
        <w:widowControl w:val="0"/>
        <w:tabs>
          <w:tab w:val="left" w:pos="1296"/>
        </w:tabs>
        <w:snapToGrid w:val="0"/>
        <w:rPr>
          <w:sz w:val="22"/>
          <w:szCs w:val="22"/>
          <w:lang w:val="lt-LT"/>
        </w:rPr>
      </w:pPr>
    </w:p>
    <w:p w14:paraId="482BBA13" w14:textId="77777777" w:rsidR="007732CC" w:rsidRDefault="00196C7A">
      <w:pPr>
        <w:widowControl w:val="0"/>
        <w:tabs>
          <w:tab w:val="left" w:pos="1296"/>
        </w:tabs>
        <w:snapToGrid w:val="0"/>
        <w:rPr>
          <w:sz w:val="22"/>
          <w:szCs w:val="22"/>
          <w:lang w:val="lt-LT"/>
        </w:rPr>
      </w:pPr>
      <w:r>
        <w:rPr>
          <w:sz w:val="22"/>
          <w:szCs w:val="22"/>
          <w:lang w:val="lt-LT"/>
        </w:rPr>
        <w:t>Rekomenduojama dozė yra viena tabletė, ji vartojama kartą per parą. Tabletę geriausia išgerti ryte, prieš valgį. Tabletę reikia nuryti užsigeriant stikline vandens.</w:t>
      </w:r>
    </w:p>
    <w:p w14:paraId="508E380A" w14:textId="77777777" w:rsidR="007732CC" w:rsidRDefault="00196C7A">
      <w:pPr>
        <w:widowControl w:val="0"/>
        <w:tabs>
          <w:tab w:val="left" w:pos="1296"/>
        </w:tabs>
        <w:snapToGrid w:val="0"/>
        <w:rPr>
          <w:sz w:val="22"/>
          <w:szCs w:val="22"/>
          <w:lang w:val="lt-LT"/>
        </w:rPr>
      </w:pPr>
      <w:r>
        <w:rPr>
          <w:sz w:val="22"/>
          <w:szCs w:val="22"/>
          <w:lang w:val="lt-LT"/>
        </w:rPr>
        <w:t xml:space="preserve">Gydytojas nuspręs, kokia dozė Jums tinka. </w:t>
      </w:r>
      <w:proofErr w:type="spellStart"/>
      <w:r>
        <w:rPr>
          <w:sz w:val="22"/>
          <w:szCs w:val="22"/>
          <w:lang w:val="lt-LT"/>
        </w:rPr>
        <w:t>Roxiper</w:t>
      </w:r>
      <w:proofErr w:type="spellEnd"/>
      <w:r>
        <w:rPr>
          <w:sz w:val="22"/>
          <w:szCs w:val="22"/>
          <w:lang w:val="lt-LT"/>
        </w:rPr>
        <w:t xml:space="preserve"> skiriamas pacientams, kurie jau vartoja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atskiromis tabletėmis.</w:t>
      </w:r>
    </w:p>
    <w:p w14:paraId="7B08C493" w14:textId="77777777" w:rsidR="007732CC" w:rsidRDefault="007732CC">
      <w:pPr>
        <w:widowControl w:val="0"/>
        <w:tabs>
          <w:tab w:val="left" w:pos="1296"/>
        </w:tabs>
        <w:snapToGrid w:val="0"/>
        <w:rPr>
          <w:sz w:val="22"/>
          <w:szCs w:val="22"/>
          <w:lang w:val="lt-LT"/>
        </w:rPr>
      </w:pPr>
    </w:p>
    <w:p w14:paraId="1A6A3FA7" w14:textId="77777777" w:rsidR="007732CC" w:rsidRDefault="00196C7A">
      <w:pPr>
        <w:widowControl w:val="0"/>
        <w:tabs>
          <w:tab w:val="left" w:pos="1296"/>
        </w:tabs>
        <w:snapToGrid w:val="0"/>
        <w:rPr>
          <w:b/>
          <w:sz w:val="22"/>
          <w:szCs w:val="22"/>
          <w:lang w:val="lt-LT"/>
        </w:rPr>
      </w:pPr>
      <w:r>
        <w:rPr>
          <w:b/>
          <w:sz w:val="22"/>
          <w:szCs w:val="22"/>
          <w:lang w:val="lt-LT"/>
        </w:rPr>
        <w:t xml:space="preserve">Ką daryti pavartojus per didelę </w:t>
      </w:r>
      <w:proofErr w:type="spellStart"/>
      <w:r>
        <w:rPr>
          <w:b/>
          <w:sz w:val="22"/>
          <w:szCs w:val="22"/>
          <w:lang w:val="lt-LT"/>
        </w:rPr>
        <w:t>Roxiper</w:t>
      </w:r>
      <w:proofErr w:type="spellEnd"/>
      <w:r>
        <w:rPr>
          <w:b/>
          <w:sz w:val="22"/>
          <w:szCs w:val="22"/>
          <w:lang w:val="lt-LT"/>
        </w:rPr>
        <w:t xml:space="preserve"> dozę</w:t>
      </w:r>
    </w:p>
    <w:p w14:paraId="7918B412" w14:textId="77777777" w:rsidR="007732CC" w:rsidRDefault="00196C7A">
      <w:pPr>
        <w:widowControl w:val="0"/>
        <w:tabs>
          <w:tab w:val="left" w:pos="1296"/>
        </w:tabs>
        <w:snapToGrid w:val="0"/>
        <w:rPr>
          <w:sz w:val="22"/>
          <w:szCs w:val="22"/>
          <w:lang w:val="lt-LT"/>
        </w:rPr>
      </w:pPr>
      <w:r>
        <w:rPr>
          <w:sz w:val="22"/>
          <w:szCs w:val="22"/>
          <w:lang w:val="lt-LT"/>
        </w:rPr>
        <w:t>Jei išgėrėte per daug tablečių, nedelsdami kreipkitės į gydytoją arba artimiausios ligoninės skubios pagalbos skyrių. Labiausiai tikėtinas perdozavimo poveikis yra mažas kraujospūdis. Jei kraujospūdis sumažėja reikšmingai (galimi simptomai yra svaigulys ir apalpimas), gali būti naudinga atsigulti ir pakelti aukščiau kojas.</w:t>
      </w:r>
    </w:p>
    <w:p w14:paraId="43C0FE8A" w14:textId="77777777" w:rsidR="007732CC" w:rsidRDefault="007732CC">
      <w:pPr>
        <w:widowControl w:val="0"/>
        <w:tabs>
          <w:tab w:val="left" w:pos="1296"/>
        </w:tabs>
        <w:snapToGrid w:val="0"/>
        <w:rPr>
          <w:sz w:val="22"/>
          <w:szCs w:val="22"/>
          <w:lang w:val="lt-LT"/>
        </w:rPr>
      </w:pPr>
    </w:p>
    <w:p w14:paraId="5DF1D277" w14:textId="77777777" w:rsidR="007732CC" w:rsidRDefault="00196C7A">
      <w:pPr>
        <w:widowControl w:val="0"/>
        <w:tabs>
          <w:tab w:val="left" w:pos="1296"/>
        </w:tabs>
        <w:snapToGrid w:val="0"/>
        <w:rPr>
          <w:b/>
          <w:sz w:val="22"/>
          <w:szCs w:val="22"/>
          <w:lang w:val="lt-LT"/>
        </w:rPr>
      </w:pPr>
      <w:r>
        <w:rPr>
          <w:b/>
          <w:sz w:val="22"/>
          <w:szCs w:val="22"/>
          <w:lang w:val="lt-LT"/>
        </w:rPr>
        <w:t xml:space="preserve">Pamiršus pavartoti </w:t>
      </w:r>
      <w:proofErr w:type="spellStart"/>
      <w:r>
        <w:rPr>
          <w:b/>
          <w:sz w:val="22"/>
          <w:szCs w:val="22"/>
          <w:lang w:val="lt-LT"/>
        </w:rPr>
        <w:t>Roxiper</w:t>
      </w:r>
      <w:proofErr w:type="spellEnd"/>
    </w:p>
    <w:p w14:paraId="2124135F" w14:textId="77777777" w:rsidR="007732CC" w:rsidRDefault="00196C7A">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svarbu gerti kasdien, kadangi reguliarus gydymas yra veiksmingesnis. Vis dėlto, jei pamiršote išgerti </w:t>
      </w:r>
      <w:proofErr w:type="spellStart"/>
      <w:r>
        <w:rPr>
          <w:sz w:val="22"/>
          <w:szCs w:val="22"/>
          <w:lang w:val="lt-LT"/>
        </w:rPr>
        <w:t>Roxiper</w:t>
      </w:r>
      <w:proofErr w:type="spellEnd"/>
      <w:r>
        <w:rPr>
          <w:sz w:val="22"/>
          <w:szCs w:val="22"/>
          <w:lang w:val="lt-LT"/>
        </w:rPr>
        <w:t xml:space="preserve"> dozę, kitą dozę gerkite įprastu metu.</w:t>
      </w:r>
    </w:p>
    <w:p w14:paraId="0007EBD2" w14:textId="77777777" w:rsidR="007732CC" w:rsidRDefault="00196C7A">
      <w:pPr>
        <w:widowControl w:val="0"/>
        <w:tabs>
          <w:tab w:val="left" w:pos="1296"/>
        </w:tabs>
        <w:snapToGrid w:val="0"/>
        <w:rPr>
          <w:sz w:val="22"/>
          <w:szCs w:val="22"/>
          <w:lang w:val="lt-LT"/>
        </w:rPr>
      </w:pPr>
      <w:r>
        <w:rPr>
          <w:sz w:val="22"/>
          <w:szCs w:val="22"/>
          <w:lang w:val="lt-LT"/>
        </w:rPr>
        <w:lastRenderedPageBreak/>
        <w:t>Negalima vartoti dvigubos dozės norint kompensuoti praleistą tabletę.</w:t>
      </w:r>
    </w:p>
    <w:p w14:paraId="4AEE95A1" w14:textId="77777777" w:rsidR="007732CC" w:rsidRDefault="007732CC">
      <w:pPr>
        <w:widowControl w:val="0"/>
        <w:tabs>
          <w:tab w:val="left" w:pos="1296"/>
        </w:tabs>
        <w:snapToGrid w:val="0"/>
        <w:rPr>
          <w:sz w:val="22"/>
          <w:szCs w:val="22"/>
          <w:lang w:val="lt-LT"/>
        </w:rPr>
      </w:pPr>
    </w:p>
    <w:p w14:paraId="3DEF2020" w14:textId="77777777" w:rsidR="007732CC" w:rsidRDefault="00196C7A">
      <w:pPr>
        <w:widowControl w:val="0"/>
        <w:tabs>
          <w:tab w:val="left" w:pos="1296"/>
        </w:tabs>
        <w:snapToGrid w:val="0"/>
        <w:ind w:left="567" w:hanging="567"/>
        <w:rPr>
          <w:b/>
          <w:sz w:val="22"/>
          <w:szCs w:val="22"/>
          <w:lang w:val="lt-LT"/>
        </w:rPr>
      </w:pPr>
      <w:r>
        <w:rPr>
          <w:b/>
          <w:sz w:val="22"/>
          <w:szCs w:val="22"/>
          <w:lang w:val="lt-LT"/>
        </w:rPr>
        <w:t xml:space="preserve">Nustojus vartoti </w:t>
      </w:r>
      <w:proofErr w:type="spellStart"/>
      <w:r>
        <w:rPr>
          <w:b/>
          <w:sz w:val="22"/>
          <w:szCs w:val="22"/>
          <w:lang w:val="lt-LT"/>
        </w:rPr>
        <w:t>Roxiper</w:t>
      </w:r>
      <w:proofErr w:type="spellEnd"/>
    </w:p>
    <w:p w14:paraId="19B03C8D"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Didelio kraujospūdžio liga įprastai gydoma visą gyvenimą, todėl prieš nutraukdamas šio vaisto vartojimą, pasitarkite su gydytoju.</w:t>
      </w:r>
    </w:p>
    <w:p w14:paraId="190FA74B" w14:textId="77777777" w:rsidR="007732CC" w:rsidRDefault="007732CC">
      <w:pPr>
        <w:widowControl w:val="0"/>
        <w:numPr>
          <w:ilvl w:val="12"/>
          <w:numId w:val="0"/>
        </w:numPr>
        <w:tabs>
          <w:tab w:val="left" w:pos="1296"/>
        </w:tabs>
        <w:snapToGrid w:val="0"/>
        <w:ind w:right="-2"/>
        <w:rPr>
          <w:sz w:val="22"/>
          <w:szCs w:val="22"/>
          <w:lang w:val="lt-LT"/>
        </w:rPr>
      </w:pPr>
    </w:p>
    <w:p w14:paraId="0891B952" w14:textId="77777777" w:rsidR="007732CC" w:rsidRDefault="00196C7A">
      <w:pPr>
        <w:widowControl w:val="0"/>
        <w:tabs>
          <w:tab w:val="left" w:pos="1296"/>
        </w:tabs>
        <w:snapToGrid w:val="0"/>
        <w:rPr>
          <w:sz w:val="22"/>
          <w:szCs w:val="22"/>
          <w:lang w:val="lt-LT"/>
        </w:rPr>
      </w:pPr>
      <w:r>
        <w:rPr>
          <w:sz w:val="22"/>
          <w:szCs w:val="22"/>
          <w:lang w:val="lt-LT"/>
        </w:rPr>
        <w:t>Jeigu kiltų daugiau klausimų dėl šio vaisto vartojimo, kreipkitės į gydytoją arba vaistininką.</w:t>
      </w:r>
    </w:p>
    <w:p w14:paraId="597F46CB" w14:textId="77777777" w:rsidR="007732CC" w:rsidRDefault="007732CC">
      <w:pPr>
        <w:widowControl w:val="0"/>
        <w:tabs>
          <w:tab w:val="left" w:pos="1296"/>
        </w:tabs>
        <w:snapToGrid w:val="0"/>
        <w:rPr>
          <w:sz w:val="22"/>
          <w:szCs w:val="22"/>
          <w:lang w:val="lt-LT"/>
        </w:rPr>
      </w:pPr>
    </w:p>
    <w:p w14:paraId="02CBC8F2" w14:textId="77777777" w:rsidR="007732CC" w:rsidRDefault="007732CC">
      <w:pPr>
        <w:widowControl w:val="0"/>
        <w:tabs>
          <w:tab w:val="left" w:pos="1296"/>
        </w:tabs>
        <w:snapToGrid w:val="0"/>
        <w:rPr>
          <w:sz w:val="22"/>
          <w:szCs w:val="22"/>
          <w:lang w:val="lt-LT"/>
        </w:rPr>
      </w:pPr>
    </w:p>
    <w:p w14:paraId="5EE88E4E" w14:textId="77777777" w:rsidR="007732CC" w:rsidRDefault="00196C7A">
      <w:pPr>
        <w:widowControl w:val="0"/>
        <w:tabs>
          <w:tab w:val="left" w:pos="1296"/>
        </w:tabs>
        <w:snapToGrid w:val="0"/>
        <w:ind w:left="567" w:hanging="567"/>
        <w:rPr>
          <w:b/>
          <w:sz w:val="22"/>
          <w:szCs w:val="22"/>
          <w:lang w:val="lt-LT"/>
        </w:rPr>
      </w:pPr>
      <w:r>
        <w:rPr>
          <w:b/>
          <w:sz w:val="22"/>
          <w:szCs w:val="22"/>
          <w:lang w:val="lt-LT"/>
        </w:rPr>
        <w:t>4.</w:t>
      </w:r>
      <w:r>
        <w:rPr>
          <w:b/>
          <w:sz w:val="22"/>
          <w:szCs w:val="22"/>
          <w:lang w:val="lt-LT"/>
        </w:rPr>
        <w:tab/>
        <w:t>Galimas šalutinis poveikis</w:t>
      </w:r>
    </w:p>
    <w:p w14:paraId="1AA82E7E" w14:textId="77777777" w:rsidR="007732CC" w:rsidRDefault="007732CC">
      <w:pPr>
        <w:widowControl w:val="0"/>
        <w:tabs>
          <w:tab w:val="left" w:pos="1296"/>
        </w:tabs>
        <w:snapToGrid w:val="0"/>
        <w:rPr>
          <w:sz w:val="22"/>
          <w:szCs w:val="22"/>
          <w:lang w:val="lt-LT"/>
        </w:rPr>
      </w:pPr>
    </w:p>
    <w:p w14:paraId="410C4E52" w14:textId="77777777" w:rsidR="007732CC" w:rsidRDefault="00196C7A">
      <w:pPr>
        <w:widowControl w:val="0"/>
        <w:tabs>
          <w:tab w:val="left" w:pos="1296"/>
        </w:tabs>
        <w:snapToGrid w:val="0"/>
        <w:rPr>
          <w:sz w:val="22"/>
          <w:szCs w:val="22"/>
          <w:lang w:val="lt-LT"/>
        </w:rPr>
      </w:pPr>
      <w:r>
        <w:rPr>
          <w:sz w:val="22"/>
          <w:szCs w:val="22"/>
          <w:lang w:val="lt-LT"/>
        </w:rPr>
        <w:t>Šis vaistas, kaip ir visi kiti, gali sukelti šalutinį poveikį, nors jis pasireiškia ne visiems žmonėms.</w:t>
      </w:r>
    </w:p>
    <w:p w14:paraId="1025829F" w14:textId="77777777" w:rsidR="007732CC" w:rsidRDefault="007732CC">
      <w:pPr>
        <w:widowControl w:val="0"/>
        <w:tabs>
          <w:tab w:val="left" w:pos="1296"/>
        </w:tabs>
        <w:snapToGrid w:val="0"/>
        <w:rPr>
          <w:sz w:val="22"/>
          <w:szCs w:val="22"/>
          <w:lang w:val="lt-LT"/>
        </w:rPr>
      </w:pPr>
    </w:p>
    <w:p w14:paraId="0A10D7A5" w14:textId="77777777" w:rsidR="007732CC" w:rsidRDefault="00196C7A">
      <w:pPr>
        <w:numPr>
          <w:ilvl w:val="12"/>
          <w:numId w:val="0"/>
        </w:numPr>
        <w:rPr>
          <w:rFonts w:eastAsia="Calibri"/>
          <w:b/>
          <w:sz w:val="22"/>
          <w:szCs w:val="22"/>
          <w:lang w:val="lt-LT"/>
        </w:rPr>
      </w:pPr>
      <w:r>
        <w:rPr>
          <w:rFonts w:eastAsia="Calibri"/>
          <w:b/>
          <w:sz w:val="22"/>
          <w:szCs w:val="22"/>
          <w:lang w:val="lt-LT"/>
        </w:rPr>
        <w:t>Nutraukite vaisto vartojimą ir nedelsdami kreipkitės į gydytoją, jeigu pasireiškia bet kuris toliau išvardytas šalutinio poveikio reiškiniai, kurie gali būti sunkūs.</w:t>
      </w:r>
    </w:p>
    <w:p w14:paraId="432D8C2A"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Sunkus galvos svaigimas arba alpimas dėl mažo kraujospūdžio (dažnas: gali pasireikšti rečiau kaip 1 iš 10 asmenų).</w:t>
      </w:r>
    </w:p>
    <w:p w14:paraId="4566FC14"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Bronchų spazmas (spaudimas krūtinėje, švokštimas arba dusulys (nedažnas: gali pasireikšti rečiau kaip 1 iš 100 asmenų).</w:t>
      </w:r>
    </w:p>
    <w:p w14:paraId="1AE1566C"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Veido, lūpų, burnos, liežuvio ar gerklės patinimas, kvėpavimo pasunkėjimas (</w:t>
      </w:r>
      <w:proofErr w:type="spellStart"/>
      <w:r>
        <w:rPr>
          <w:rFonts w:eastAsia="Calibri"/>
          <w:sz w:val="22"/>
          <w:szCs w:val="22"/>
          <w:lang w:val="lt-LT"/>
        </w:rPr>
        <w:t>angioneurozinė</w:t>
      </w:r>
      <w:proofErr w:type="spellEnd"/>
      <w:r>
        <w:rPr>
          <w:rFonts w:eastAsia="Calibri"/>
          <w:sz w:val="22"/>
          <w:szCs w:val="22"/>
          <w:lang w:val="lt-LT"/>
        </w:rPr>
        <w:t xml:space="preserve"> edema) (žr. 2 skyriuje skyrelį „Įspėjimai ir atsargumo priemonės) (nedažnas: gali pasireikšti rečiau kaip 1 iš 100 asmenų).</w:t>
      </w:r>
    </w:p>
    <w:p w14:paraId="51BD27D4" w14:textId="77777777" w:rsidR="007732CC" w:rsidRDefault="00196C7A">
      <w:pPr>
        <w:numPr>
          <w:ilvl w:val="0"/>
          <w:numId w:val="38"/>
        </w:numPr>
        <w:ind w:left="567" w:hanging="567"/>
        <w:rPr>
          <w:szCs w:val="24"/>
        </w:rPr>
      </w:pPr>
      <w:r>
        <w:rPr>
          <w:rFonts w:eastAsia="Calibri"/>
          <w:sz w:val="22"/>
          <w:szCs w:val="22"/>
          <w:lang w:val="lt-LT"/>
        </w:rPr>
        <w:t xml:space="preserve">Sunkios odos reakcijos, įskaitant daugiaformę </w:t>
      </w:r>
      <w:proofErr w:type="spellStart"/>
      <w:r>
        <w:rPr>
          <w:rFonts w:eastAsia="Calibri"/>
          <w:sz w:val="22"/>
          <w:szCs w:val="22"/>
          <w:lang w:val="lt-LT"/>
        </w:rPr>
        <w:t>eritemą</w:t>
      </w:r>
      <w:proofErr w:type="spellEnd"/>
      <w:r>
        <w:rPr>
          <w:rFonts w:eastAsia="Calibri"/>
          <w:sz w:val="22"/>
          <w:szCs w:val="22"/>
          <w:lang w:val="lt-LT"/>
        </w:rPr>
        <w:t xml:space="preserve"> (odos bėrimas, kuris dažniausiai prasideda raudonos spalvos dėmėmis ant veido, rankų ar kojų) arba rausvos neiškilusios į taikinį panašios dėmės (centre dažnai atsiranda pūslė) </w:t>
      </w:r>
      <w:r>
        <w:rPr>
          <w:bCs/>
          <w:sz w:val="22"/>
          <w:szCs w:val="22"/>
        </w:rPr>
        <w:t>liemens srityje, odos lupimasis, opos burnos, gerklės, nosies, lytinių organų ir akių srityje. Prieš tokį sunkų odos išbėrimą gali pasireikšti karščiavimas ir į gripą panašūs simptomai</w:t>
      </w:r>
      <w:r>
        <w:rPr>
          <w:rFonts w:eastAsia="Calibri"/>
          <w:sz w:val="22"/>
          <w:szCs w:val="22"/>
          <w:lang w:val="lt-LT"/>
        </w:rPr>
        <w:t xml:space="preserve"> (</w:t>
      </w:r>
      <w:proofErr w:type="spellStart"/>
      <w:r>
        <w:rPr>
          <w:rFonts w:eastAsia="Calibri"/>
          <w:sz w:val="22"/>
          <w:szCs w:val="22"/>
          <w:lang w:val="lt-LT"/>
        </w:rPr>
        <w:t>Stivenso</w:t>
      </w:r>
      <w:proofErr w:type="spellEnd"/>
      <w:r>
        <w:rPr>
          <w:rFonts w:eastAsia="Calibri"/>
          <w:sz w:val="22"/>
          <w:szCs w:val="22"/>
          <w:lang w:val="lt-LT"/>
        </w:rPr>
        <w:t>-Džonsono [</w:t>
      </w:r>
      <w:proofErr w:type="spellStart"/>
      <w:r>
        <w:rPr>
          <w:rFonts w:eastAsia="Calibri"/>
          <w:i/>
          <w:sz w:val="22"/>
          <w:szCs w:val="22"/>
          <w:lang w:val="lt-LT"/>
        </w:rPr>
        <w:t>Stevens</w:t>
      </w:r>
      <w:proofErr w:type="spellEnd"/>
      <w:r>
        <w:rPr>
          <w:rFonts w:eastAsia="Calibri"/>
          <w:i/>
          <w:sz w:val="22"/>
          <w:szCs w:val="22"/>
          <w:lang w:val="lt-LT"/>
        </w:rPr>
        <w:t xml:space="preserve"> </w:t>
      </w:r>
      <w:proofErr w:type="spellStart"/>
      <w:r>
        <w:rPr>
          <w:rFonts w:eastAsia="Calibri"/>
          <w:i/>
          <w:sz w:val="22"/>
          <w:szCs w:val="22"/>
          <w:lang w:val="lt-LT"/>
        </w:rPr>
        <w:t>Johnson</w:t>
      </w:r>
      <w:proofErr w:type="spellEnd"/>
      <w:r>
        <w:rPr>
          <w:rFonts w:eastAsia="Calibri"/>
          <w:sz w:val="22"/>
          <w:szCs w:val="22"/>
          <w:lang w:val="lt-LT"/>
        </w:rPr>
        <w:t>] sindromas) arba kitos alerginės reakcijos (labai retai: gali pasireikšti rečiau kaip 1 iš 10 000 asmenų).</w:t>
      </w:r>
    </w:p>
    <w:p w14:paraId="60ADCB80" w14:textId="77777777" w:rsidR="007732CC" w:rsidRDefault="00196C7A">
      <w:pPr>
        <w:pStyle w:val="Default"/>
        <w:numPr>
          <w:ilvl w:val="0"/>
          <w:numId w:val="38"/>
        </w:numPr>
        <w:ind w:left="567" w:hanging="567"/>
      </w:pPr>
      <w:bookmarkStart w:id="20" w:name="_Hlk87018703"/>
      <w:r>
        <w:rPr>
          <w:bCs/>
          <w:sz w:val="22"/>
          <w:szCs w:val="22"/>
        </w:rPr>
        <w:t>Išplitęs išbėrimas, aukšta kūno temperatūra ir padidėję limfmazgiai (</w:t>
      </w:r>
      <w:r>
        <w:rPr>
          <w:bCs/>
          <w:i/>
          <w:iCs/>
          <w:sz w:val="22"/>
          <w:szCs w:val="22"/>
        </w:rPr>
        <w:t xml:space="preserve">DRESS </w:t>
      </w:r>
      <w:r>
        <w:rPr>
          <w:bCs/>
          <w:sz w:val="22"/>
          <w:szCs w:val="22"/>
        </w:rPr>
        <w:t>sindromas arba padidėjusio jautrumo vaistui sindromas)</w:t>
      </w:r>
      <w:r>
        <w:t xml:space="preserve"> (</w:t>
      </w:r>
      <w:r>
        <w:rPr>
          <w:bCs/>
          <w:sz w:val="22"/>
          <w:szCs w:val="22"/>
        </w:rPr>
        <w:t>dažnis nežinomas</w:t>
      </w:r>
      <w:bookmarkStart w:id="21" w:name="_Hlk87018740"/>
      <w:r>
        <w:rPr>
          <w:bCs/>
          <w:sz w:val="22"/>
          <w:szCs w:val="22"/>
        </w:rPr>
        <w:t>: negali būti apskaičiuotas pagal turimus duomenis</w:t>
      </w:r>
      <w:bookmarkEnd w:id="21"/>
      <w:r>
        <w:rPr>
          <w:bCs/>
          <w:sz w:val="22"/>
          <w:szCs w:val="22"/>
        </w:rPr>
        <w:t>).</w:t>
      </w:r>
    </w:p>
    <w:bookmarkEnd w:id="20"/>
    <w:p w14:paraId="0664E564"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Širdies ir kraujagyslių sutrikimai (neritmiškas širdies plakimas, krūtinės angina [fizinio krūvio metu pasireiškiantys krūtinės, žandikaulio ar nugaros skausmai], širdies priepuolis) (labai reti: gali pasireikšti rečiau kaip 1 iš 10 000 asmenų).</w:t>
      </w:r>
    </w:p>
    <w:p w14:paraId="67C0D26A"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Rankų ar kojų silpnumas, kalbos sutrikimas, kurie gali rodyti galimą insultą (labai retai: gali pasireikšti rečiau kaip 1 iš 10 000 asmenų).</w:t>
      </w:r>
    </w:p>
    <w:p w14:paraId="6B552956"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Kasos uždegimas, kuris gali sukelti sunkų pilvo ir nugaros skausmą, susijusį su labai bloga savijauta (labai retai: gali pasireikšti rečiau kaip 1 iš 10 000 asmenų).</w:t>
      </w:r>
    </w:p>
    <w:p w14:paraId="3D1FB99C"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Odos ar akių pageltimas (gelta), kuris gali būti hepatito požymis (labai retai: gali pasireikšti rečiau kaip 1 iš 10 000 asmenų).</w:t>
      </w:r>
    </w:p>
    <w:p w14:paraId="052068C5"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Gyvybei pavojingas neritmiškas širdies plakimas (dažnis nežinomas: negali būti apskaičiuotas pagal turimus duomenis).</w:t>
      </w:r>
    </w:p>
    <w:p w14:paraId="476011E7" w14:textId="77777777" w:rsidR="007732CC" w:rsidRDefault="00196C7A">
      <w:pPr>
        <w:numPr>
          <w:ilvl w:val="0"/>
          <w:numId w:val="38"/>
        </w:numPr>
        <w:ind w:left="567" w:hanging="567"/>
        <w:rPr>
          <w:rFonts w:eastAsia="Calibri"/>
          <w:sz w:val="22"/>
          <w:szCs w:val="22"/>
          <w:lang w:val="lt-LT"/>
        </w:rPr>
      </w:pPr>
      <w:r>
        <w:rPr>
          <w:rFonts w:eastAsia="Calibri"/>
          <w:sz w:val="22"/>
          <w:szCs w:val="22"/>
          <w:lang w:val="lt-LT"/>
        </w:rPr>
        <w:t>Galvos smegenų liga, kuri pasireiškia dėl kepenų ligos (</w:t>
      </w:r>
      <w:proofErr w:type="spellStart"/>
      <w:r>
        <w:rPr>
          <w:rFonts w:eastAsia="Calibri"/>
          <w:sz w:val="22"/>
          <w:szCs w:val="22"/>
          <w:lang w:val="lt-LT"/>
        </w:rPr>
        <w:t>hepatinė</w:t>
      </w:r>
      <w:proofErr w:type="spellEnd"/>
      <w:r>
        <w:rPr>
          <w:rFonts w:eastAsia="Calibri"/>
          <w:sz w:val="22"/>
          <w:szCs w:val="22"/>
          <w:lang w:val="lt-LT"/>
        </w:rPr>
        <w:t xml:space="preserve"> </w:t>
      </w:r>
      <w:proofErr w:type="spellStart"/>
      <w:r>
        <w:rPr>
          <w:rFonts w:eastAsia="Calibri"/>
          <w:sz w:val="22"/>
          <w:szCs w:val="22"/>
          <w:lang w:val="lt-LT"/>
        </w:rPr>
        <w:t>encefalopatija</w:t>
      </w:r>
      <w:proofErr w:type="spellEnd"/>
      <w:r>
        <w:rPr>
          <w:rFonts w:eastAsia="Calibri"/>
          <w:sz w:val="22"/>
          <w:szCs w:val="22"/>
          <w:lang w:val="lt-LT"/>
        </w:rPr>
        <w:t>) (dažnis nežinomas: negali būti apskaičiuotas pagal turimus duomenis).</w:t>
      </w:r>
    </w:p>
    <w:p w14:paraId="4B9B9792" w14:textId="77777777" w:rsidR="007732CC" w:rsidRDefault="00196C7A">
      <w:pPr>
        <w:numPr>
          <w:ilvl w:val="0"/>
          <w:numId w:val="38"/>
        </w:numPr>
        <w:tabs>
          <w:tab w:val="clear" w:pos="720"/>
          <w:tab w:val="num" w:pos="567"/>
        </w:tabs>
        <w:ind w:left="567" w:hanging="567"/>
        <w:rPr>
          <w:rFonts w:eastAsia="Calibri"/>
          <w:sz w:val="22"/>
          <w:szCs w:val="22"/>
          <w:lang w:val="lt-LT"/>
        </w:rPr>
      </w:pPr>
      <w:r>
        <w:rPr>
          <w:rFonts w:eastAsia="Calibri"/>
          <w:sz w:val="22"/>
          <w:szCs w:val="22"/>
          <w:lang w:val="lt-LT"/>
        </w:rPr>
        <w:t>Raumenų silpnumas, mėšlungis, jautrumas ar skausmas, ypač jei tuo pat metu jaučiatės blogai arba karščiuojate, tai gali atsirasti dėl nenormalaus raumenų irimo (dažnis nežinomas: negali būti apskaičiuotas pagal turimus duomenis).</w:t>
      </w:r>
    </w:p>
    <w:p w14:paraId="2B128EE9" w14:textId="77777777" w:rsidR="007732CC" w:rsidRDefault="007732CC">
      <w:pPr>
        <w:widowControl w:val="0"/>
        <w:tabs>
          <w:tab w:val="left" w:pos="1296"/>
        </w:tabs>
        <w:snapToGrid w:val="0"/>
        <w:rPr>
          <w:sz w:val="22"/>
          <w:szCs w:val="22"/>
          <w:lang w:val="lt-LT"/>
        </w:rPr>
      </w:pPr>
    </w:p>
    <w:p w14:paraId="02015671" w14:textId="77777777" w:rsidR="007732CC" w:rsidRDefault="00196C7A">
      <w:pPr>
        <w:widowControl w:val="0"/>
        <w:tabs>
          <w:tab w:val="left" w:pos="567"/>
        </w:tabs>
        <w:snapToGrid w:val="0"/>
        <w:rPr>
          <w:sz w:val="22"/>
          <w:szCs w:val="22"/>
          <w:lang w:val="lt-LT"/>
        </w:rPr>
      </w:pPr>
      <w:r>
        <w:rPr>
          <w:b/>
          <w:sz w:val="22"/>
          <w:szCs w:val="22"/>
          <w:lang w:val="lt-LT"/>
        </w:rPr>
        <w:t xml:space="preserve">Be to, nutraukite </w:t>
      </w:r>
      <w:proofErr w:type="spellStart"/>
      <w:r>
        <w:rPr>
          <w:b/>
          <w:sz w:val="22"/>
          <w:szCs w:val="22"/>
          <w:lang w:val="lt-LT"/>
        </w:rPr>
        <w:t>Roxiper</w:t>
      </w:r>
      <w:proofErr w:type="spellEnd"/>
      <w:r>
        <w:rPr>
          <w:b/>
          <w:sz w:val="22"/>
          <w:szCs w:val="22"/>
          <w:lang w:val="lt-LT"/>
        </w:rPr>
        <w:t xml:space="preserve"> vartojimą ir nedelsdami kreipkitės į gydytoją, jei pasireikš neįprastas maudimas ar skausmas </w:t>
      </w:r>
      <w:r>
        <w:rPr>
          <w:sz w:val="22"/>
          <w:szCs w:val="22"/>
          <w:lang w:val="lt-LT"/>
        </w:rPr>
        <w:t xml:space="preserve">raumenyse, kuris išliks ilgiau nei tikėtina. Raumenų simptomų dažniau atsiranda vaikams ir paaugliams, palyginti su suaugusiaisiais. Kaip ir vartojant kitų </w:t>
      </w:r>
      <w:proofErr w:type="spellStart"/>
      <w:r>
        <w:rPr>
          <w:sz w:val="22"/>
          <w:szCs w:val="22"/>
          <w:lang w:val="lt-LT"/>
        </w:rPr>
        <w:t>statinų</w:t>
      </w:r>
      <w:proofErr w:type="spellEnd"/>
      <w:r>
        <w:rPr>
          <w:sz w:val="22"/>
          <w:szCs w:val="22"/>
          <w:lang w:val="lt-LT"/>
        </w:rPr>
        <w:t xml:space="preserve">, labai nedideliam skaičiui pacientų pasireiškė nemalonus poveikis raumenims ir retai atsirado gyvybei pavojų kelti galintis raumenų pažeidimas, vadinamas </w:t>
      </w:r>
      <w:proofErr w:type="spellStart"/>
      <w:r>
        <w:rPr>
          <w:i/>
          <w:sz w:val="22"/>
          <w:szCs w:val="22"/>
          <w:lang w:val="lt-LT"/>
        </w:rPr>
        <w:t>rabdomiolize</w:t>
      </w:r>
      <w:proofErr w:type="spellEnd"/>
      <w:r>
        <w:rPr>
          <w:sz w:val="22"/>
          <w:szCs w:val="22"/>
          <w:lang w:val="lt-LT"/>
        </w:rPr>
        <w:t>.</w:t>
      </w:r>
    </w:p>
    <w:p w14:paraId="085DDFB5" w14:textId="77777777" w:rsidR="007732CC" w:rsidRDefault="007732CC">
      <w:pPr>
        <w:widowControl w:val="0"/>
        <w:numPr>
          <w:ilvl w:val="12"/>
          <w:numId w:val="0"/>
        </w:numPr>
        <w:tabs>
          <w:tab w:val="left" w:pos="1296"/>
        </w:tabs>
        <w:snapToGrid w:val="0"/>
        <w:rPr>
          <w:sz w:val="22"/>
          <w:szCs w:val="22"/>
          <w:lang w:val="lt-LT"/>
        </w:rPr>
      </w:pPr>
    </w:p>
    <w:p w14:paraId="145BCE25" w14:textId="77777777" w:rsidR="007732CC" w:rsidRDefault="00196C7A">
      <w:pPr>
        <w:widowControl w:val="0"/>
        <w:numPr>
          <w:ilvl w:val="12"/>
          <w:numId w:val="0"/>
        </w:numPr>
        <w:tabs>
          <w:tab w:val="left" w:pos="1296"/>
        </w:tabs>
        <w:snapToGrid w:val="0"/>
        <w:rPr>
          <w:sz w:val="22"/>
          <w:szCs w:val="22"/>
          <w:lang w:val="lt-LT"/>
        </w:rPr>
      </w:pPr>
      <w:r>
        <w:rPr>
          <w:sz w:val="22"/>
          <w:szCs w:val="22"/>
          <w:lang w:val="lt-LT"/>
        </w:rPr>
        <w:t>Toliau išvardytas galimas šalutinis poveikis nurodytas mažėjančio dažnio tvarka.</w:t>
      </w:r>
    </w:p>
    <w:p w14:paraId="21000C12" w14:textId="77777777" w:rsidR="007732CC" w:rsidRDefault="007732CC">
      <w:pPr>
        <w:widowControl w:val="0"/>
        <w:numPr>
          <w:ilvl w:val="12"/>
          <w:numId w:val="0"/>
        </w:numPr>
        <w:tabs>
          <w:tab w:val="left" w:pos="1296"/>
        </w:tabs>
        <w:snapToGrid w:val="0"/>
        <w:rPr>
          <w:sz w:val="22"/>
          <w:szCs w:val="22"/>
          <w:lang w:val="lt-LT"/>
        </w:rPr>
      </w:pPr>
    </w:p>
    <w:p w14:paraId="19DBC055" w14:textId="77777777" w:rsidR="007732CC" w:rsidRDefault="00196C7A">
      <w:pPr>
        <w:widowControl w:val="0"/>
        <w:tabs>
          <w:tab w:val="left" w:pos="1296"/>
        </w:tabs>
        <w:snapToGrid w:val="0"/>
        <w:rPr>
          <w:sz w:val="22"/>
          <w:szCs w:val="22"/>
          <w:u w:val="single"/>
          <w:lang w:val="lt-LT"/>
        </w:rPr>
      </w:pPr>
      <w:r>
        <w:rPr>
          <w:sz w:val="22"/>
          <w:szCs w:val="22"/>
          <w:u w:val="single"/>
          <w:lang w:val="lt-LT"/>
        </w:rPr>
        <w:lastRenderedPageBreak/>
        <w:t>Dažni šalutinio poveikio reiškiniai (gali pasireikšti rečiau kaip 1 iš 10 asmenų):</w:t>
      </w:r>
    </w:p>
    <w:p w14:paraId="1E6E380A" w14:textId="77777777" w:rsidR="007732CC" w:rsidRDefault="00196C7A">
      <w:pPr>
        <w:widowControl w:val="0"/>
        <w:numPr>
          <w:ilvl w:val="0"/>
          <w:numId w:val="39"/>
        </w:numPr>
        <w:ind w:left="567" w:hanging="567"/>
        <w:contextualSpacing/>
        <w:rPr>
          <w:sz w:val="22"/>
          <w:szCs w:val="22"/>
          <w:u w:val="single"/>
          <w:lang w:val="lt-LT"/>
        </w:rPr>
      </w:pPr>
      <w:r>
        <w:rPr>
          <w:rFonts w:eastAsia="Calibri"/>
          <w:sz w:val="22"/>
          <w:szCs w:val="22"/>
          <w:lang w:val="lt-LT"/>
        </w:rPr>
        <w:t xml:space="preserve">odos reakcijos polinkį į alergines ar </w:t>
      </w:r>
      <w:proofErr w:type="spellStart"/>
      <w:r>
        <w:rPr>
          <w:rFonts w:eastAsia="Calibri"/>
          <w:sz w:val="22"/>
          <w:szCs w:val="22"/>
          <w:lang w:val="lt-LT"/>
        </w:rPr>
        <w:t>astmines</w:t>
      </w:r>
      <w:proofErr w:type="spellEnd"/>
      <w:r>
        <w:rPr>
          <w:rFonts w:eastAsia="Calibri"/>
          <w:sz w:val="22"/>
          <w:szCs w:val="22"/>
          <w:lang w:val="lt-LT"/>
        </w:rPr>
        <w:t xml:space="preserve"> reakcijas turintiems asmenims;</w:t>
      </w:r>
    </w:p>
    <w:p w14:paraId="0568877A" w14:textId="77777777" w:rsidR="007732CC" w:rsidRDefault="00196C7A">
      <w:pPr>
        <w:widowControl w:val="0"/>
        <w:numPr>
          <w:ilvl w:val="0"/>
          <w:numId w:val="39"/>
        </w:numPr>
        <w:ind w:left="567" w:hanging="567"/>
        <w:contextualSpacing/>
        <w:rPr>
          <w:sz w:val="22"/>
          <w:szCs w:val="22"/>
          <w:u w:val="single"/>
          <w:lang w:val="lt-LT"/>
        </w:rPr>
      </w:pPr>
      <w:r>
        <w:rPr>
          <w:rFonts w:eastAsia="Calibri"/>
          <w:sz w:val="22"/>
          <w:szCs w:val="22"/>
          <w:lang w:val="lt-LT"/>
        </w:rPr>
        <w:t>maža kalio koncentracija kraujyje;</w:t>
      </w:r>
    </w:p>
    <w:p w14:paraId="1622191E"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cukrinis diabetas (jo pasireiškimo rizika yra didesnė, jei kraujyje yra didelis cukraus ir riebalų kiekis arba Jūsų kūno svoris ar kraujospūdis yra per didelis; gydytojas stebės Jūsų būklę šio vaisto vartojimo laikotarpiu);</w:t>
      </w:r>
    </w:p>
    <w:p w14:paraId="352A6229"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svaigulys, galvos skausmas, svaigimas, badymo ir dilgčiojimo pojūtis;</w:t>
      </w:r>
    </w:p>
    <w:p w14:paraId="3604A150"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regos sutrikimai (įskaitant matomo vaizdo dvigubinimąsi);</w:t>
      </w:r>
    </w:p>
    <w:p w14:paraId="6AAD5729"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ūžesys (triukšmo pojūtis ausyse);</w:t>
      </w:r>
    </w:p>
    <w:p w14:paraId="16F5A101"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silpnumas dėl mažo kraujospūdžio;</w:t>
      </w:r>
    </w:p>
    <w:p w14:paraId="682E666C"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sutrikęs kvėpavimas (dusulys), kosulys;</w:t>
      </w:r>
    </w:p>
    <w:p w14:paraId="571C2CE0"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virškinimo trakto sutrikimai (burnos džiūvimas, skonio pojūčio sutrikimai, skausmas viršutinėje pilvo dalyje (</w:t>
      </w:r>
      <w:proofErr w:type="spellStart"/>
      <w:r>
        <w:rPr>
          <w:sz w:val="22"/>
          <w:szCs w:val="22"/>
          <w:lang w:val="lt-LT"/>
        </w:rPr>
        <w:t>epigastriume</w:t>
      </w:r>
      <w:proofErr w:type="spellEnd"/>
      <w:r>
        <w:rPr>
          <w:sz w:val="22"/>
          <w:szCs w:val="22"/>
          <w:lang w:val="lt-LT"/>
        </w:rPr>
        <w:t>), dispepsija arba virškinimo sunkumas, anoreksija, vėmimas, pilvo skausmas, pykinimas, viduriavimas, vidurių užkietėjimas);</w:t>
      </w:r>
    </w:p>
    <w:p w14:paraId="6EF27FF0"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alerginės reakcijos (pvz., odos išbėrimas, niežėjimas);</w:t>
      </w:r>
    </w:p>
    <w:p w14:paraId="68230FF9"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raumenų skausmas, mėšlungis;</w:t>
      </w:r>
    </w:p>
    <w:p w14:paraId="2428B1FA"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nuovargio pojūtis.</w:t>
      </w:r>
    </w:p>
    <w:p w14:paraId="48409A96" w14:textId="77777777" w:rsidR="007732CC" w:rsidRDefault="007732CC">
      <w:pPr>
        <w:widowControl w:val="0"/>
        <w:tabs>
          <w:tab w:val="left" w:pos="1296"/>
        </w:tabs>
        <w:snapToGrid w:val="0"/>
        <w:rPr>
          <w:sz w:val="22"/>
          <w:szCs w:val="22"/>
          <w:u w:val="single"/>
          <w:lang w:val="lt-LT"/>
        </w:rPr>
      </w:pPr>
    </w:p>
    <w:p w14:paraId="7177535E" w14:textId="77777777" w:rsidR="007732CC" w:rsidRDefault="00196C7A">
      <w:pPr>
        <w:widowControl w:val="0"/>
        <w:tabs>
          <w:tab w:val="left" w:pos="1296"/>
        </w:tabs>
        <w:snapToGrid w:val="0"/>
        <w:rPr>
          <w:sz w:val="22"/>
          <w:szCs w:val="22"/>
          <w:u w:val="single"/>
          <w:lang w:val="lt-LT"/>
        </w:rPr>
      </w:pPr>
      <w:r>
        <w:rPr>
          <w:sz w:val="22"/>
          <w:szCs w:val="22"/>
          <w:u w:val="single"/>
          <w:lang w:val="lt-LT"/>
        </w:rPr>
        <w:t>Nedažni šalutinio poveikio reiškiniai (gali pasireikšti rečiau kaip 1 iš 100 asmenų):</w:t>
      </w:r>
    </w:p>
    <w:p w14:paraId="09C6260D" w14:textId="77777777" w:rsidR="007732CC" w:rsidRDefault="00196C7A">
      <w:pPr>
        <w:pStyle w:val="Sraopastraipa"/>
        <w:widowControl w:val="0"/>
        <w:numPr>
          <w:ilvl w:val="0"/>
          <w:numId w:val="31"/>
        </w:numPr>
        <w:rPr>
          <w:sz w:val="22"/>
          <w:szCs w:val="22"/>
          <w:u w:val="single"/>
          <w:lang w:eastAsia="sl-SI"/>
        </w:rPr>
      </w:pPr>
      <w:proofErr w:type="spellStart"/>
      <w:r>
        <w:rPr>
          <w:rFonts w:eastAsia="Calibri"/>
          <w:sz w:val="22"/>
          <w:szCs w:val="22"/>
        </w:rPr>
        <w:t>eozinofilų</w:t>
      </w:r>
      <w:proofErr w:type="spellEnd"/>
      <w:r>
        <w:rPr>
          <w:rFonts w:eastAsia="Calibri"/>
          <w:sz w:val="22"/>
          <w:szCs w:val="22"/>
        </w:rPr>
        <w:t xml:space="preserve"> (baltųjų kraujo ląstelių tipas) perteklius;</w:t>
      </w:r>
    </w:p>
    <w:p w14:paraId="11AE7F97" w14:textId="77777777" w:rsidR="007732CC" w:rsidRDefault="00196C7A">
      <w:pPr>
        <w:pStyle w:val="Sraopastraipa"/>
        <w:widowControl w:val="0"/>
        <w:numPr>
          <w:ilvl w:val="0"/>
          <w:numId w:val="31"/>
        </w:numPr>
        <w:rPr>
          <w:sz w:val="22"/>
          <w:szCs w:val="22"/>
          <w:u w:val="single"/>
          <w:lang w:eastAsia="sl-SI"/>
        </w:rPr>
      </w:pPr>
      <w:r>
        <w:rPr>
          <w:rFonts w:eastAsia="Calibri"/>
          <w:sz w:val="22"/>
          <w:szCs w:val="22"/>
        </w:rPr>
        <w:t>laboratorinių tyrimų rodmenų pokyčiai: didelė kalio koncentracija kraujyje, kuri normalizuojasi nutraukus gydymą, maža natrio koncentracija kraujyje, dėl kurios gali pasireikšti skysčio trūkumas (</w:t>
      </w:r>
      <w:proofErr w:type="spellStart"/>
      <w:r>
        <w:rPr>
          <w:rFonts w:eastAsia="Calibri"/>
          <w:sz w:val="22"/>
          <w:szCs w:val="22"/>
        </w:rPr>
        <w:t>dehidracija</w:t>
      </w:r>
      <w:proofErr w:type="spellEnd"/>
      <w:r>
        <w:rPr>
          <w:rFonts w:eastAsia="Calibri"/>
          <w:sz w:val="22"/>
          <w:szCs w:val="22"/>
        </w:rPr>
        <w:t>) ir kraujospūdžio sumažėjimas;</w:t>
      </w:r>
    </w:p>
    <w:p w14:paraId="6E61868A" w14:textId="77777777" w:rsidR="007732CC" w:rsidRDefault="00196C7A">
      <w:pPr>
        <w:pStyle w:val="Sraopastraipa"/>
        <w:widowControl w:val="0"/>
        <w:numPr>
          <w:ilvl w:val="0"/>
          <w:numId w:val="31"/>
        </w:numPr>
        <w:rPr>
          <w:sz w:val="22"/>
          <w:szCs w:val="22"/>
          <w:u w:val="single"/>
          <w:lang w:eastAsia="sl-SI"/>
        </w:rPr>
      </w:pPr>
      <w:r>
        <w:rPr>
          <w:rFonts w:eastAsia="Calibri"/>
          <w:sz w:val="22"/>
          <w:szCs w:val="22"/>
        </w:rPr>
        <w:t>hipoglikemija (labai maža gliukozės koncentracija kraujyje) diabetu sergantiems pacientams;</w:t>
      </w:r>
    </w:p>
    <w:p w14:paraId="2E734F4D"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nuotaikos svyravimai, miego sutrikimai;</w:t>
      </w:r>
    </w:p>
    <w:p w14:paraId="18B5F77F"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depresija;</w:t>
      </w:r>
    </w:p>
    <w:p w14:paraId="17E4714C" w14:textId="77777777" w:rsidR="007732CC" w:rsidRDefault="00196C7A">
      <w:pPr>
        <w:widowControl w:val="0"/>
        <w:numPr>
          <w:ilvl w:val="0"/>
          <w:numId w:val="33"/>
        </w:numPr>
        <w:tabs>
          <w:tab w:val="left" w:pos="567"/>
        </w:tabs>
        <w:spacing w:line="260" w:lineRule="exact"/>
        <w:ind w:left="567" w:hanging="567"/>
        <w:rPr>
          <w:sz w:val="22"/>
          <w:szCs w:val="22"/>
          <w:lang w:val="lt-LT"/>
        </w:rPr>
      </w:pPr>
      <w:r>
        <w:rPr>
          <w:sz w:val="22"/>
          <w:szCs w:val="22"/>
          <w:lang w:val="lt-LT"/>
        </w:rPr>
        <w:t>mieguistumas, alpimas;</w:t>
      </w:r>
    </w:p>
    <w:p w14:paraId="31DB1FE4" w14:textId="77777777" w:rsidR="007732CC" w:rsidRDefault="00196C7A">
      <w:pPr>
        <w:widowControl w:val="0"/>
        <w:numPr>
          <w:ilvl w:val="0"/>
          <w:numId w:val="33"/>
        </w:numPr>
        <w:tabs>
          <w:tab w:val="left" w:pos="567"/>
        </w:tabs>
        <w:spacing w:line="260" w:lineRule="exact"/>
        <w:ind w:left="567" w:hanging="567"/>
        <w:rPr>
          <w:sz w:val="22"/>
          <w:szCs w:val="22"/>
          <w:lang w:val="lt-LT"/>
        </w:rPr>
      </w:pPr>
      <w:proofErr w:type="spellStart"/>
      <w:r>
        <w:rPr>
          <w:rFonts w:eastAsia="Calibri"/>
          <w:sz w:val="22"/>
          <w:szCs w:val="22"/>
          <w:lang w:val="lt-LT"/>
        </w:rPr>
        <w:t>palpitacijos</w:t>
      </w:r>
      <w:proofErr w:type="spellEnd"/>
      <w:r>
        <w:rPr>
          <w:rFonts w:eastAsia="Calibri"/>
          <w:sz w:val="22"/>
          <w:szCs w:val="22"/>
          <w:lang w:val="lt-LT"/>
        </w:rPr>
        <w:t xml:space="preserve"> (dažno širdies plakimo jutimas), tachikardija (dažnas širdies plakimas);</w:t>
      </w:r>
    </w:p>
    <w:p w14:paraId="3E6338E8" w14:textId="77777777" w:rsidR="007732CC" w:rsidRDefault="00196C7A">
      <w:pPr>
        <w:widowControl w:val="0"/>
        <w:numPr>
          <w:ilvl w:val="0"/>
          <w:numId w:val="33"/>
        </w:numPr>
        <w:tabs>
          <w:tab w:val="left" w:pos="567"/>
        </w:tabs>
        <w:spacing w:line="260" w:lineRule="exact"/>
        <w:ind w:left="567" w:hanging="567"/>
        <w:rPr>
          <w:rFonts w:eastAsia="Calibri"/>
          <w:sz w:val="22"/>
          <w:szCs w:val="22"/>
          <w:lang w:val="lt-LT"/>
        </w:rPr>
      </w:pPr>
      <w:proofErr w:type="spellStart"/>
      <w:r>
        <w:rPr>
          <w:rFonts w:eastAsia="Calibri"/>
          <w:sz w:val="22"/>
          <w:szCs w:val="22"/>
          <w:lang w:val="lt-LT"/>
        </w:rPr>
        <w:t>vaskulitas</w:t>
      </w:r>
      <w:proofErr w:type="spellEnd"/>
      <w:r>
        <w:rPr>
          <w:rFonts w:eastAsia="Calibri"/>
          <w:sz w:val="22"/>
          <w:szCs w:val="22"/>
          <w:lang w:val="lt-LT"/>
        </w:rPr>
        <w:t xml:space="preserve"> (kraujagyslių uždegimas);</w:t>
      </w:r>
    </w:p>
    <w:p w14:paraId="7F8AF644"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bronchų spazmas (krūtinės veržimas, švokštimas ir dusulys);</w:t>
      </w:r>
    </w:p>
    <w:p w14:paraId="111694AE" w14:textId="77777777" w:rsidR="007732CC" w:rsidRDefault="00196C7A">
      <w:pPr>
        <w:widowControl w:val="0"/>
        <w:numPr>
          <w:ilvl w:val="0"/>
          <w:numId w:val="33"/>
        </w:numPr>
        <w:tabs>
          <w:tab w:val="left" w:pos="567"/>
        </w:tabs>
        <w:spacing w:line="260" w:lineRule="exact"/>
        <w:ind w:left="567" w:hanging="567"/>
        <w:rPr>
          <w:sz w:val="22"/>
          <w:szCs w:val="22"/>
          <w:lang w:val="lt-LT"/>
        </w:rPr>
      </w:pPr>
      <w:r>
        <w:rPr>
          <w:sz w:val="22"/>
          <w:szCs w:val="22"/>
          <w:lang w:val="lt-LT"/>
        </w:rPr>
        <w:t>burnos džiūvimas;</w:t>
      </w:r>
    </w:p>
    <w:p w14:paraId="2A5281FF"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proofErr w:type="spellStart"/>
      <w:r>
        <w:rPr>
          <w:sz w:val="22"/>
          <w:szCs w:val="22"/>
          <w:lang w:val="lt-LT"/>
        </w:rPr>
        <w:t>angioneurozinė</w:t>
      </w:r>
      <w:proofErr w:type="spellEnd"/>
      <w:r>
        <w:rPr>
          <w:sz w:val="22"/>
          <w:szCs w:val="22"/>
          <w:lang w:val="lt-LT"/>
        </w:rPr>
        <w:t xml:space="preserve"> edema (pasireiškia tokie simptomai kaip švokštimas, veido ar liežuvio patinimas), dilgėlinė, purpura (smulkios raudonos odos dėmės),</w:t>
      </w:r>
      <w:r>
        <w:rPr>
          <w:rFonts w:eastAsia="Calibri"/>
          <w:sz w:val="22"/>
          <w:szCs w:val="22"/>
          <w:lang w:val="lt-LT"/>
        </w:rPr>
        <w:t xml:space="preserve"> pūslių grupės</w:t>
      </w:r>
      <w:r>
        <w:rPr>
          <w:sz w:val="22"/>
          <w:szCs w:val="22"/>
          <w:lang w:val="lt-LT"/>
        </w:rPr>
        <w:t>;</w:t>
      </w:r>
    </w:p>
    <w:p w14:paraId="3A51E29D"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inkstų sutrikimai;</w:t>
      </w:r>
    </w:p>
    <w:p w14:paraId="726F65BE"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nesugebėjimas pasiekti ar išlaikyti erekciją (impotencija);</w:t>
      </w:r>
    </w:p>
    <w:p w14:paraId="369F1985" w14:textId="77777777" w:rsidR="007732CC" w:rsidRDefault="00196C7A">
      <w:pPr>
        <w:widowControl w:val="0"/>
        <w:numPr>
          <w:ilvl w:val="0"/>
          <w:numId w:val="33"/>
        </w:numPr>
        <w:tabs>
          <w:tab w:val="left" w:pos="567"/>
        </w:tabs>
        <w:spacing w:line="260" w:lineRule="exact"/>
        <w:ind w:hanging="720"/>
        <w:rPr>
          <w:rFonts w:eastAsia="Calibri"/>
          <w:sz w:val="22"/>
          <w:szCs w:val="22"/>
          <w:lang w:val="lt-LT"/>
        </w:rPr>
      </w:pPr>
      <w:r>
        <w:rPr>
          <w:sz w:val="22"/>
          <w:szCs w:val="22"/>
          <w:lang w:val="lt-LT"/>
        </w:rPr>
        <w:t>prakaitavimas;</w:t>
      </w:r>
      <w:r>
        <w:rPr>
          <w:rFonts w:eastAsia="Calibri"/>
          <w:sz w:val="22"/>
          <w:szCs w:val="22"/>
          <w:lang w:val="lt-LT"/>
        </w:rPr>
        <w:t xml:space="preserve"> </w:t>
      </w:r>
    </w:p>
    <w:p w14:paraId="10A2C196" w14:textId="77777777" w:rsidR="007732CC" w:rsidRDefault="00196C7A">
      <w:pPr>
        <w:widowControl w:val="0"/>
        <w:numPr>
          <w:ilvl w:val="0"/>
          <w:numId w:val="33"/>
        </w:numPr>
        <w:tabs>
          <w:tab w:val="left" w:pos="567"/>
        </w:tabs>
        <w:spacing w:line="260" w:lineRule="exact"/>
        <w:ind w:hanging="720"/>
        <w:rPr>
          <w:rFonts w:eastAsia="Calibri"/>
          <w:sz w:val="22"/>
          <w:szCs w:val="22"/>
          <w:lang w:val="lt-LT"/>
        </w:rPr>
      </w:pPr>
      <w:r>
        <w:rPr>
          <w:rFonts w:eastAsia="Calibri"/>
          <w:sz w:val="22"/>
          <w:szCs w:val="22"/>
          <w:lang w:val="lt-LT"/>
        </w:rPr>
        <w:t>padidėjusio jautrumo saulės šviesai reakcijos (</w:t>
      </w:r>
      <w:proofErr w:type="spellStart"/>
      <w:r>
        <w:rPr>
          <w:rFonts w:eastAsia="Calibri"/>
          <w:sz w:val="22"/>
          <w:szCs w:val="22"/>
          <w:lang w:val="lt-LT"/>
        </w:rPr>
        <w:t>fotosensibilizacija</w:t>
      </w:r>
      <w:proofErr w:type="spellEnd"/>
      <w:r>
        <w:rPr>
          <w:rFonts w:eastAsia="Calibri"/>
          <w:sz w:val="22"/>
          <w:szCs w:val="22"/>
          <w:lang w:val="lt-LT"/>
        </w:rPr>
        <w:t>)</w:t>
      </w:r>
      <w:r>
        <w:rPr>
          <w:sz w:val="22"/>
          <w:szCs w:val="22"/>
          <w:lang w:val="lt-LT"/>
        </w:rPr>
        <w:t>;</w:t>
      </w:r>
    </w:p>
    <w:p w14:paraId="4EE948CB" w14:textId="77777777" w:rsidR="007732CC" w:rsidRDefault="00196C7A">
      <w:pPr>
        <w:numPr>
          <w:ilvl w:val="0"/>
          <w:numId w:val="33"/>
        </w:numPr>
        <w:tabs>
          <w:tab w:val="left" w:pos="567"/>
        </w:tabs>
        <w:ind w:hanging="720"/>
        <w:contextualSpacing/>
        <w:rPr>
          <w:sz w:val="22"/>
          <w:szCs w:val="22"/>
          <w:lang w:val="lt-LT"/>
        </w:rPr>
      </w:pPr>
      <w:r>
        <w:rPr>
          <w:sz w:val="22"/>
          <w:szCs w:val="22"/>
          <w:lang w:val="lt-LT"/>
        </w:rPr>
        <w:t>sąnarių skausmas (</w:t>
      </w:r>
      <w:proofErr w:type="spellStart"/>
      <w:r>
        <w:rPr>
          <w:sz w:val="22"/>
          <w:szCs w:val="22"/>
          <w:lang w:val="lt-LT"/>
        </w:rPr>
        <w:t>artralgija</w:t>
      </w:r>
      <w:proofErr w:type="spellEnd"/>
      <w:r>
        <w:rPr>
          <w:sz w:val="22"/>
          <w:szCs w:val="22"/>
          <w:lang w:val="lt-LT"/>
        </w:rPr>
        <w:t>), raumenų skausmas (</w:t>
      </w:r>
      <w:proofErr w:type="spellStart"/>
      <w:r>
        <w:rPr>
          <w:sz w:val="22"/>
          <w:szCs w:val="22"/>
          <w:lang w:val="lt-LT"/>
        </w:rPr>
        <w:t>mialgija</w:t>
      </w:r>
      <w:proofErr w:type="spellEnd"/>
      <w:r>
        <w:rPr>
          <w:sz w:val="22"/>
          <w:szCs w:val="22"/>
          <w:lang w:val="lt-LT"/>
        </w:rPr>
        <w:t>);</w:t>
      </w:r>
    </w:p>
    <w:p w14:paraId="669A8184" w14:textId="77777777" w:rsidR="007732CC" w:rsidRDefault="00196C7A">
      <w:pPr>
        <w:numPr>
          <w:ilvl w:val="0"/>
          <w:numId w:val="33"/>
        </w:numPr>
        <w:tabs>
          <w:tab w:val="left" w:pos="567"/>
        </w:tabs>
        <w:ind w:hanging="720"/>
        <w:contextualSpacing/>
        <w:rPr>
          <w:sz w:val="22"/>
          <w:szCs w:val="22"/>
          <w:lang w:val="lt-LT"/>
        </w:rPr>
      </w:pPr>
      <w:r>
        <w:rPr>
          <w:sz w:val="22"/>
          <w:szCs w:val="22"/>
          <w:lang w:val="lt-LT"/>
        </w:rPr>
        <w:t>krūtinės skausmas, bendrasis negalavimas, periferinė edema, karščiavimas;</w:t>
      </w:r>
    </w:p>
    <w:p w14:paraId="506782C3" w14:textId="77777777" w:rsidR="007732CC" w:rsidRDefault="00196C7A">
      <w:pPr>
        <w:numPr>
          <w:ilvl w:val="0"/>
          <w:numId w:val="33"/>
        </w:numPr>
        <w:tabs>
          <w:tab w:val="left" w:pos="567"/>
        </w:tabs>
        <w:ind w:hanging="720"/>
        <w:contextualSpacing/>
        <w:rPr>
          <w:sz w:val="22"/>
          <w:szCs w:val="22"/>
          <w:lang w:val="lt-LT"/>
        </w:rPr>
      </w:pPr>
      <w:r>
        <w:rPr>
          <w:sz w:val="22"/>
          <w:szCs w:val="22"/>
          <w:lang w:val="lt-LT"/>
        </w:rPr>
        <w:t>šlapalo koncentracijos kraujyje padidėjimas, kreatinino koncentracijos kraujyje padidėjimas;</w:t>
      </w:r>
    </w:p>
    <w:p w14:paraId="2E105C91" w14:textId="77777777" w:rsidR="007732CC" w:rsidRDefault="00196C7A">
      <w:pPr>
        <w:numPr>
          <w:ilvl w:val="0"/>
          <w:numId w:val="33"/>
        </w:numPr>
        <w:tabs>
          <w:tab w:val="left" w:pos="567"/>
        </w:tabs>
        <w:ind w:hanging="720"/>
        <w:contextualSpacing/>
        <w:rPr>
          <w:sz w:val="22"/>
          <w:szCs w:val="22"/>
          <w:lang w:val="lt-LT"/>
        </w:rPr>
      </w:pPr>
      <w:r>
        <w:rPr>
          <w:sz w:val="22"/>
          <w:szCs w:val="22"/>
          <w:lang w:val="lt-LT"/>
        </w:rPr>
        <w:t>pargriuvimas.</w:t>
      </w:r>
    </w:p>
    <w:p w14:paraId="44BBE577" w14:textId="77777777" w:rsidR="007732CC" w:rsidRDefault="007732CC">
      <w:pPr>
        <w:widowControl w:val="0"/>
        <w:tabs>
          <w:tab w:val="left" w:pos="567"/>
          <w:tab w:val="left" w:pos="1296"/>
        </w:tabs>
        <w:snapToGrid w:val="0"/>
        <w:spacing w:line="260" w:lineRule="exact"/>
        <w:rPr>
          <w:sz w:val="22"/>
          <w:szCs w:val="22"/>
          <w:lang w:val="lt-LT"/>
        </w:rPr>
      </w:pPr>
    </w:p>
    <w:p w14:paraId="775EE84F" w14:textId="77777777" w:rsidR="007732CC" w:rsidRDefault="00196C7A">
      <w:pPr>
        <w:widowControl w:val="0"/>
        <w:tabs>
          <w:tab w:val="left" w:pos="1296"/>
        </w:tabs>
        <w:snapToGrid w:val="0"/>
        <w:rPr>
          <w:sz w:val="22"/>
          <w:szCs w:val="22"/>
          <w:u w:val="single"/>
          <w:lang w:val="lt-LT"/>
        </w:rPr>
      </w:pPr>
      <w:r>
        <w:rPr>
          <w:sz w:val="22"/>
          <w:szCs w:val="22"/>
          <w:u w:val="single"/>
          <w:lang w:val="lt-LT"/>
        </w:rPr>
        <w:t>Reti šalutinio poveikio reiškiniai (gali pasireikšti rečiau kaip 1 iš 1 000 asmenų):</w:t>
      </w:r>
    </w:p>
    <w:p w14:paraId="0F0315FD" w14:textId="77777777" w:rsidR="007732CC" w:rsidRDefault="00196C7A">
      <w:pPr>
        <w:pStyle w:val="Sraopastraipa"/>
        <w:widowControl w:val="0"/>
        <w:numPr>
          <w:ilvl w:val="0"/>
          <w:numId w:val="40"/>
        </w:numPr>
        <w:ind w:left="567" w:hanging="567"/>
        <w:rPr>
          <w:sz w:val="22"/>
          <w:szCs w:val="22"/>
          <w:u w:val="single"/>
          <w:lang w:eastAsia="sl-SI"/>
        </w:rPr>
      </w:pPr>
      <w:r>
        <w:rPr>
          <w:rFonts w:eastAsia="Calibri"/>
          <w:sz w:val="22"/>
          <w:szCs w:val="22"/>
        </w:rPr>
        <w:t>žvynelinės pasunkėjimas;</w:t>
      </w:r>
    </w:p>
    <w:p w14:paraId="046F44FC" w14:textId="77777777" w:rsidR="007732CC" w:rsidRDefault="00196C7A">
      <w:pPr>
        <w:pStyle w:val="Sraopastraipa"/>
        <w:widowControl w:val="0"/>
        <w:numPr>
          <w:ilvl w:val="0"/>
          <w:numId w:val="40"/>
        </w:numPr>
        <w:ind w:left="567" w:hanging="567"/>
        <w:rPr>
          <w:sz w:val="22"/>
          <w:szCs w:val="22"/>
          <w:u w:val="single"/>
          <w:lang w:eastAsia="sl-SI"/>
        </w:rPr>
      </w:pPr>
      <w:r>
        <w:rPr>
          <w:sz w:val="22"/>
          <w:szCs w:val="22"/>
        </w:rPr>
        <w:t xml:space="preserve">tamsios spalvos šlapimas, pykinimas ar vėmimas, raumenų mėšlungis, sumišimas ir priepuoliai. Tai gali būti būklės, vadinamos sutrikusios </w:t>
      </w:r>
      <w:proofErr w:type="spellStart"/>
      <w:r>
        <w:rPr>
          <w:sz w:val="22"/>
          <w:szCs w:val="22"/>
        </w:rPr>
        <w:t>antidiurezinio</w:t>
      </w:r>
      <w:proofErr w:type="spellEnd"/>
      <w:r>
        <w:rPr>
          <w:sz w:val="22"/>
          <w:szCs w:val="22"/>
        </w:rPr>
        <w:t xml:space="preserve"> hormono sekrecijos sindromu (SAHSS), simptomai;</w:t>
      </w:r>
    </w:p>
    <w:p w14:paraId="3BB62242" w14:textId="77777777" w:rsidR="007732CC" w:rsidRDefault="00196C7A">
      <w:pPr>
        <w:pStyle w:val="Sraopastraipa"/>
        <w:widowControl w:val="0"/>
        <w:numPr>
          <w:ilvl w:val="0"/>
          <w:numId w:val="40"/>
        </w:numPr>
        <w:ind w:left="567" w:hanging="567"/>
        <w:rPr>
          <w:sz w:val="22"/>
          <w:szCs w:val="22"/>
          <w:lang w:eastAsia="sl-SI"/>
        </w:rPr>
      </w:pPr>
      <w:r>
        <w:rPr>
          <w:sz w:val="22"/>
          <w:szCs w:val="22"/>
          <w:lang w:eastAsia="sl-SI"/>
        </w:rPr>
        <w:t>maža chloridų koncentracija kraujyje;</w:t>
      </w:r>
    </w:p>
    <w:p w14:paraId="554D05FB" w14:textId="77777777" w:rsidR="007732CC" w:rsidRDefault="00196C7A">
      <w:pPr>
        <w:pStyle w:val="Sraopastraipa"/>
        <w:widowControl w:val="0"/>
        <w:numPr>
          <w:ilvl w:val="0"/>
          <w:numId w:val="40"/>
        </w:numPr>
        <w:ind w:left="567" w:hanging="567"/>
        <w:rPr>
          <w:sz w:val="22"/>
          <w:szCs w:val="22"/>
          <w:lang w:eastAsia="sl-SI"/>
        </w:rPr>
      </w:pPr>
      <w:r>
        <w:rPr>
          <w:sz w:val="22"/>
          <w:szCs w:val="22"/>
          <w:lang w:eastAsia="sl-SI"/>
        </w:rPr>
        <w:t>maža magnio koncentracija kraujyje;</w:t>
      </w:r>
    </w:p>
    <w:p w14:paraId="06EB5D62" w14:textId="77777777" w:rsidR="007732CC" w:rsidRDefault="00196C7A">
      <w:pPr>
        <w:pStyle w:val="Sraopastraipa"/>
        <w:widowControl w:val="0"/>
        <w:numPr>
          <w:ilvl w:val="0"/>
          <w:numId w:val="40"/>
        </w:numPr>
        <w:ind w:left="567" w:hanging="567"/>
        <w:rPr>
          <w:sz w:val="22"/>
          <w:szCs w:val="22"/>
          <w:u w:val="single"/>
          <w:lang w:eastAsia="sl-SI"/>
        </w:rPr>
      </w:pPr>
      <w:r>
        <w:rPr>
          <w:sz w:val="22"/>
          <w:szCs w:val="22"/>
        </w:rPr>
        <w:t>staigus paraudimas;</w:t>
      </w:r>
    </w:p>
    <w:p w14:paraId="0E6A1AFF"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stiprus pilvo skausmas (kasos uždegimas);</w:t>
      </w:r>
    </w:p>
    <w:p w14:paraId="179A6A6D" w14:textId="77777777" w:rsidR="007732CC" w:rsidRDefault="00196C7A">
      <w:pPr>
        <w:widowControl w:val="0"/>
        <w:numPr>
          <w:ilvl w:val="0"/>
          <w:numId w:val="40"/>
        </w:numPr>
        <w:ind w:left="567" w:hanging="567"/>
        <w:contextualSpacing/>
        <w:rPr>
          <w:sz w:val="22"/>
          <w:szCs w:val="22"/>
          <w:u w:val="single"/>
          <w:lang w:val="lt-LT"/>
        </w:rPr>
      </w:pPr>
      <w:r>
        <w:rPr>
          <w:rFonts w:eastAsia="Calibri"/>
          <w:sz w:val="22"/>
          <w:szCs w:val="22"/>
          <w:lang w:val="lt-LT"/>
        </w:rPr>
        <w:t xml:space="preserve">laboratorinių tyrimų rodmenų pokyčiai: kepenų fermentų suaktyvėjimas, didelė </w:t>
      </w:r>
      <w:proofErr w:type="spellStart"/>
      <w:r>
        <w:rPr>
          <w:rFonts w:eastAsia="Calibri"/>
          <w:sz w:val="22"/>
          <w:szCs w:val="22"/>
          <w:lang w:val="lt-LT"/>
        </w:rPr>
        <w:t>bilirubino</w:t>
      </w:r>
      <w:proofErr w:type="spellEnd"/>
      <w:r>
        <w:rPr>
          <w:rFonts w:eastAsia="Calibri"/>
          <w:sz w:val="22"/>
          <w:szCs w:val="22"/>
          <w:lang w:val="lt-LT"/>
        </w:rPr>
        <w:t xml:space="preserve"> koncentracija kraujyje;</w:t>
      </w:r>
    </w:p>
    <w:p w14:paraId="19F19D82" w14:textId="77777777" w:rsidR="007732CC" w:rsidRDefault="00196C7A">
      <w:pPr>
        <w:widowControl w:val="0"/>
        <w:numPr>
          <w:ilvl w:val="0"/>
          <w:numId w:val="41"/>
        </w:numPr>
        <w:ind w:left="567" w:hanging="567"/>
        <w:contextualSpacing/>
        <w:rPr>
          <w:sz w:val="22"/>
          <w:szCs w:val="22"/>
          <w:lang w:val="lt-LT"/>
        </w:rPr>
      </w:pPr>
      <w:r>
        <w:rPr>
          <w:sz w:val="22"/>
          <w:szCs w:val="22"/>
          <w:lang w:val="lt-LT"/>
        </w:rPr>
        <w:t xml:space="preserve">vilkligės ligos tipo sindromas (įskaitant išbėrimą, sąnarių sutrikimus ir poveikį kraujo ląstelėms) – </w:t>
      </w:r>
      <w:r>
        <w:rPr>
          <w:b/>
          <w:sz w:val="22"/>
          <w:szCs w:val="22"/>
          <w:lang w:val="lt-LT"/>
        </w:rPr>
        <w:t xml:space="preserve">nustokit vartoti </w:t>
      </w:r>
      <w:proofErr w:type="spellStart"/>
      <w:r>
        <w:rPr>
          <w:b/>
          <w:sz w:val="22"/>
          <w:szCs w:val="22"/>
          <w:lang w:val="lt-LT"/>
        </w:rPr>
        <w:t>Roxiper</w:t>
      </w:r>
      <w:proofErr w:type="spellEnd"/>
      <w:r>
        <w:rPr>
          <w:b/>
          <w:sz w:val="22"/>
          <w:szCs w:val="22"/>
          <w:lang w:val="lt-LT"/>
        </w:rPr>
        <w:t xml:space="preserve"> ir nedelsiant kreipkitės į gydytoją, jei Jums pasireiškia šis sindromas</w:t>
      </w:r>
      <w:r>
        <w:rPr>
          <w:sz w:val="22"/>
          <w:szCs w:val="22"/>
          <w:lang w:val="lt-LT"/>
        </w:rPr>
        <w:t>;</w:t>
      </w:r>
    </w:p>
    <w:p w14:paraId="653449C2"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lastRenderedPageBreak/>
        <w:t xml:space="preserve">raumenų pažeidimas, įskaitant raumenų plyšimą; atsargumo dėlei </w:t>
      </w:r>
      <w:r>
        <w:rPr>
          <w:b/>
          <w:sz w:val="22"/>
          <w:szCs w:val="22"/>
          <w:lang w:val="lt-LT"/>
        </w:rPr>
        <w:t xml:space="preserve">nustokite vartoti </w:t>
      </w:r>
      <w:proofErr w:type="spellStart"/>
      <w:r>
        <w:rPr>
          <w:b/>
          <w:sz w:val="22"/>
          <w:szCs w:val="22"/>
          <w:lang w:val="lt-LT"/>
        </w:rPr>
        <w:t>Roxiper</w:t>
      </w:r>
      <w:proofErr w:type="spellEnd"/>
      <w:r>
        <w:rPr>
          <w:b/>
          <w:sz w:val="22"/>
          <w:szCs w:val="22"/>
          <w:lang w:val="lt-LT"/>
        </w:rPr>
        <w:t xml:space="preserve"> ir nedelsdami kreipkitės į savo gydytoją, jeigu atsiranda bet koks neįprastas raumenų skausmas ar maudimas</w:t>
      </w:r>
      <w:r>
        <w:rPr>
          <w:sz w:val="22"/>
          <w:szCs w:val="22"/>
          <w:lang w:val="lt-LT"/>
        </w:rPr>
        <w:t>, kuris trunka ilgiau nei tikėtina, šlapimo kiekio sumažėjimas arba šlapimo neišsiskyrimas;</w:t>
      </w:r>
    </w:p>
    <w:p w14:paraId="21FE86E6" w14:textId="77777777" w:rsidR="007732CC" w:rsidRDefault="00196C7A">
      <w:pPr>
        <w:widowControl w:val="0"/>
        <w:numPr>
          <w:ilvl w:val="0"/>
          <w:numId w:val="33"/>
        </w:numPr>
        <w:tabs>
          <w:tab w:val="left" w:pos="567"/>
          <w:tab w:val="left" w:pos="1296"/>
        </w:tabs>
        <w:snapToGrid w:val="0"/>
        <w:spacing w:line="260" w:lineRule="exact"/>
        <w:ind w:left="567" w:hanging="567"/>
        <w:rPr>
          <w:sz w:val="22"/>
          <w:szCs w:val="22"/>
          <w:lang w:val="lt-LT"/>
        </w:rPr>
      </w:pPr>
      <w:r>
        <w:rPr>
          <w:sz w:val="22"/>
          <w:szCs w:val="22"/>
          <w:lang w:val="lt-LT"/>
        </w:rPr>
        <w:t>ūmus inkstų funkcijos sutrikimas;</w:t>
      </w:r>
    </w:p>
    <w:p w14:paraId="3C89DCDA" w14:textId="77777777" w:rsidR="007732CC" w:rsidRDefault="00196C7A">
      <w:pPr>
        <w:widowControl w:val="0"/>
        <w:numPr>
          <w:ilvl w:val="0"/>
          <w:numId w:val="33"/>
        </w:numPr>
        <w:tabs>
          <w:tab w:val="left" w:pos="567"/>
        </w:tabs>
        <w:spacing w:line="260" w:lineRule="exact"/>
        <w:ind w:left="567" w:hanging="567"/>
        <w:rPr>
          <w:sz w:val="22"/>
          <w:szCs w:val="22"/>
          <w:lang w:val="lt-LT"/>
        </w:rPr>
      </w:pPr>
      <w:r>
        <w:rPr>
          <w:sz w:val="22"/>
          <w:szCs w:val="22"/>
          <w:lang w:val="lt-LT"/>
        </w:rPr>
        <w:t>nuovargis.</w:t>
      </w:r>
    </w:p>
    <w:p w14:paraId="0FEA72FC" w14:textId="77777777" w:rsidR="007732CC" w:rsidRDefault="007732CC">
      <w:pPr>
        <w:widowControl w:val="0"/>
        <w:tabs>
          <w:tab w:val="left" w:pos="1296"/>
        </w:tabs>
        <w:snapToGrid w:val="0"/>
        <w:rPr>
          <w:sz w:val="22"/>
          <w:szCs w:val="22"/>
          <w:u w:val="single"/>
          <w:lang w:val="lt-LT"/>
        </w:rPr>
      </w:pPr>
    </w:p>
    <w:p w14:paraId="3049F495" w14:textId="77777777" w:rsidR="007732CC" w:rsidRDefault="00196C7A">
      <w:pPr>
        <w:widowControl w:val="0"/>
        <w:tabs>
          <w:tab w:val="left" w:pos="1296"/>
        </w:tabs>
        <w:snapToGrid w:val="0"/>
        <w:rPr>
          <w:sz w:val="22"/>
          <w:szCs w:val="22"/>
          <w:u w:val="single"/>
          <w:lang w:val="lt-LT"/>
        </w:rPr>
      </w:pPr>
      <w:r>
        <w:rPr>
          <w:sz w:val="22"/>
          <w:szCs w:val="22"/>
          <w:u w:val="single"/>
          <w:lang w:val="lt-LT"/>
        </w:rPr>
        <w:t>Labai reti šalutinio poveikio reiškiniai (gali pasireikšti rečiau kaip 1 iš 10 000 asmenų):</w:t>
      </w:r>
    </w:p>
    <w:p w14:paraId="2038B31A"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sumažėjęs baltųjų kraujo ląstelių skaičius, mažakraujystė (raudonųjų kraujo ląstelių skaičiaus sumažėjimas);</w:t>
      </w:r>
    </w:p>
    <w:p w14:paraId="3A3B9E0C" w14:textId="77777777" w:rsidR="007732CC" w:rsidRDefault="00196C7A">
      <w:pPr>
        <w:widowControl w:val="0"/>
        <w:numPr>
          <w:ilvl w:val="0"/>
          <w:numId w:val="33"/>
        </w:numPr>
        <w:tabs>
          <w:tab w:val="left" w:pos="567"/>
        </w:tabs>
        <w:autoSpaceDE w:val="0"/>
        <w:autoSpaceDN w:val="0"/>
        <w:adjustRightInd w:val="0"/>
        <w:spacing w:line="260" w:lineRule="exact"/>
        <w:ind w:left="567" w:hanging="567"/>
        <w:rPr>
          <w:sz w:val="22"/>
          <w:szCs w:val="22"/>
          <w:lang w:val="lt-LT"/>
        </w:rPr>
      </w:pPr>
      <w:r>
        <w:rPr>
          <w:rFonts w:eastAsia="Calibri"/>
          <w:sz w:val="22"/>
          <w:szCs w:val="22"/>
          <w:lang w:val="lt-LT"/>
        </w:rPr>
        <w:t>hemoglobino koncentracijos kraujyje sumažėjimas, kraujo plokštelių kiekio sumažėjimas;</w:t>
      </w:r>
    </w:p>
    <w:p w14:paraId="1C2B15A4" w14:textId="77777777" w:rsidR="007732CC" w:rsidRDefault="00196C7A">
      <w:pPr>
        <w:widowControl w:val="0"/>
        <w:numPr>
          <w:ilvl w:val="0"/>
          <w:numId w:val="33"/>
        </w:numPr>
        <w:tabs>
          <w:tab w:val="left" w:pos="567"/>
        </w:tabs>
        <w:autoSpaceDE w:val="0"/>
        <w:autoSpaceDN w:val="0"/>
        <w:adjustRightInd w:val="0"/>
        <w:spacing w:line="260" w:lineRule="exact"/>
        <w:ind w:left="567" w:hanging="567"/>
        <w:rPr>
          <w:sz w:val="22"/>
          <w:szCs w:val="22"/>
          <w:lang w:val="lt-LT"/>
        </w:rPr>
      </w:pPr>
      <w:r>
        <w:rPr>
          <w:rFonts w:eastAsia="Calibri"/>
          <w:sz w:val="22"/>
          <w:szCs w:val="22"/>
          <w:lang w:val="lt-LT"/>
        </w:rPr>
        <w:t>didelės kalcio koncentracijos kraujyje;</w:t>
      </w:r>
    </w:p>
    <w:p w14:paraId="3BEA01E8"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kojų ir rankų nervų pažeidimas (pvz., tirpimas), atminties praradimas;</w:t>
      </w:r>
    </w:p>
    <w:p w14:paraId="1B57E625"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širdies ir kraujagyslių sutrikimai (nereguliarus širdies plakimas, krūtinės angina ir širdies priepuolis);</w:t>
      </w:r>
    </w:p>
    <w:p w14:paraId="1624CA26"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proofErr w:type="spellStart"/>
      <w:r>
        <w:rPr>
          <w:sz w:val="22"/>
          <w:szCs w:val="22"/>
          <w:lang w:val="lt-LT"/>
        </w:rPr>
        <w:t>eozinofilinė</w:t>
      </w:r>
      <w:proofErr w:type="spellEnd"/>
      <w:r>
        <w:rPr>
          <w:sz w:val="22"/>
          <w:szCs w:val="22"/>
          <w:lang w:val="lt-LT"/>
        </w:rPr>
        <w:t xml:space="preserve"> pneumonija (retas plaučių uždegimo tipas), rinitas</w:t>
      </w:r>
      <w:r>
        <w:rPr>
          <w:rFonts w:eastAsia="Calibri"/>
          <w:sz w:val="22"/>
          <w:szCs w:val="22"/>
          <w:lang w:val="lt-LT"/>
        </w:rPr>
        <w:t xml:space="preserve"> (nosies užgulimas ir sloga</w:t>
      </w:r>
      <w:r>
        <w:rPr>
          <w:sz w:val="22"/>
          <w:szCs w:val="22"/>
          <w:lang w:val="lt-LT"/>
        </w:rPr>
        <w:t>);</w:t>
      </w:r>
    </w:p>
    <w:p w14:paraId="1C6BC9D5"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kepenų funkcijos sutrikimas, kepenų uždegimas (hepatitas), gelta (odos ir akių pageltimas);</w:t>
      </w:r>
    </w:p>
    <w:p w14:paraId="6E2AA26E"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bookmarkStart w:id="22" w:name="_Hlk87019063"/>
      <w:r>
        <w:rPr>
          <w:sz w:val="22"/>
          <w:szCs w:val="22"/>
          <w:lang w:val="lt-LT"/>
        </w:rPr>
        <w:t xml:space="preserve">daugiaformė </w:t>
      </w:r>
      <w:proofErr w:type="spellStart"/>
      <w:r>
        <w:rPr>
          <w:sz w:val="22"/>
          <w:szCs w:val="22"/>
          <w:lang w:val="lt-LT"/>
        </w:rPr>
        <w:t>eritema</w:t>
      </w:r>
      <w:proofErr w:type="spellEnd"/>
      <w:r>
        <w:rPr>
          <w:sz w:val="22"/>
          <w:szCs w:val="22"/>
          <w:lang w:val="lt-LT"/>
        </w:rPr>
        <w:t xml:space="preserve"> (odos išbėrimas, kuris dažnai prasideda raudonomis dėmėmis ant veido, rankų ar kojų), sunkus opomis ar pūslėmis pasireikšiantis odos, burnos, akių ir lytinių organų pažeidimas (</w:t>
      </w:r>
      <w:proofErr w:type="spellStart"/>
      <w:r>
        <w:rPr>
          <w:sz w:val="22"/>
          <w:szCs w:val="22"/>
          <w:lang w:val="lt-LT"/>
        </w:rPr>
        <w:t>Stivenso</w:t>
      </w:r>
      <w:proofErr w:type="spellEnd"/>
      <w:r>
        <w:rPr>
          <w:sz w:val="22"/>
          <w:szCs w:val="22"/>
          <w:lang w:val="lt-LT"/>
        </w:rPr>
        <w:t xml:space="preserve">-Džonsono </w:t>
      </w:r>
      <w:r>
        <w:rPr>
          <w:rFonts w:eastAsia="Calibri"/>
          <w:sz w:val="22"/>
          <w:szCs w:val="22"/>
          <w:lang w:val="lt-LT"/>
        </w:rPr>
        <w:t>[</w:t>
      </w:r>
      <w:proofErr w:type="spellStart"/>
      <w:r>
        <w:rPr>
          <w:rFonts w:eastAsia="Calibri"/>
          <w:i/>
          <w:sz w:val="22"/>
          <w:szCs w:val="22"/>
          <w:lang w:val="lt-LT"/>
        </w:rPr>
        <w:t>Stevens</w:t>
      </w:r>
      <w:proofErr w:type="spellEnd"/>
      <w:r>
        <w:rPr>
          <w:rFonts w:eastAsia="Calibri"/>
          <w:i/>
          <w:sz w:val="22"/>
          <w:szCs w:val="22"/>
          <w:lang w:val="lt-LT"/>
        </w:rPr>
        <w:t xml:space="preserve"> </w:t>
      </w:r>
      <w:proofErr w:type="spellStart"/>
      <w:r>
        <w:rPr>
          <w:rFonts w:eastAsia="Calibri"/>
          <w:i/>
          <w:sz w:val="22"/>
          <w:szCs w:val="22"/>
          <w:lang w:val="lt-LT"/>
        </w:rPr>
        <w:t>Johnson</w:t>
      </w:r>
      <w:proofErr w:type="spellEnd"/>
      <w:r>
        <w:rPr>
          <w:rFonts w:eastAsia="Calibri"/>
          <w:sz w:val="22"/>
          <w:szCs w:val="22"/>
          <w:lang w:val="lt-LT"/>
        </w:rPr>
        <w:t xml:space="preserve">] </w:t>
      </w:r>
      <w:r>
        <w:rPr>
          <w:sz w:val="22"/>
          <w:szCs w:val="22"/>
          <w:lang w:val="lt-LT"/>
        </w:rPr>
        <w:t>sindromas – gyvybei pavojinga alerginė reakcija, pažeidžianti odą ir gleivinę);</w:t>
      </w:r>
    </w:p>
    <w:bookmarkEnd w:id="22"/>
    <w:p w14:paraId="74A63CAF"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sąnarių skausmas;</w:t>
      </w:r>
    </w:p>
    <w:p w14:paraId="287306FA" w14:textId="77777777" w:rsidR="007732CC" w:rsidRDefault="00196C7A">
      <w:pPr>
        <w:widowControl w:val="0"/>
        <w:numPr>
          <w:ilvl w:val="0"/>
          <w:numId w:val="33"/>
        </w:numPr>
        <w:tabs>
          <w:tab w:val="left" w:pos="567"/>
          <w:tab w:val="left" w:pos="1296"/>
        </w:tabs>
        <w:autoSpaceDE w:val="0"/>
        <w:autoSpaceDN w:val="0"/>
        <w:adjustRightInd w:val="0"/>
        <w:snapToGrid w:val="0"/>
        <w:spacing w:line="260" w:lineRule="exact"/>
        <w:ind w:left="567" w:hanging="567"/>
        <w:rPr>
          <w:sz w:val="22"/>
          <w:szCs w:val="22"/>
          <w:lang w:val="lt-LT"/>
        </w:rPr>
      </w:pPr>
      <w:proofErr w:type="spellStart"/>
      <w:r>
        <w:rPr>
          <w:sz w:val="22"/>
          <w:szCs w:val="22"/>
          <w:lang w:val="lt-LT"/>
        </w:rPr>
        <w:t>ginekomastija</w:t>
      </w:r>
      <w:proofErr w:type="spellEnd"/>
      <w:r>
        <w:rPr>
          <w:sz w:val="22"/>
          <w:szCs w:val="22"/>
          <w:lang w:val="lt-LT"/>
        </w:rPr>
        <w:t xml:space="preserve"> (krūtų padidėjimas vyrams).</w:t>
      </w:r>
    </w:p>
    <w:p w14:paraId="5FDF72F8" w14:textId="77777777" w:rsidR="007732CC" w:rsidRDefault="007732CC">
      <w:pPr>
        <w:widowControl w:val="0"/>
        <w:tabs>
          <w:tab w:val="left" w:pos="1296"/>
        </w:tabs>
        <w:autoSpaceDE w:val="0"/>
        <w:autoSpaceDN w:val="0"/>
        <w:adjustRightInd w:val="0"/>
        <w:snapToGrid w:val="0"/>
        <w:rPr>
          <w:sz w:val="22"/>
          <w:szCs w:val="22"/>
          <w:lang w:val="lt-LT"/>
        </w:rPr>
      </w:pPr>
    </w:p>
    <w:p w14:paraId="1A4A7F3E" w14:textId="77777777" w:rsidR="007732CC" w:rsidRDefault="00196C7A">
      <w:pPr>
        <w:widowControl w:val="0"/>
        <w:tabs>
          <w:tab w:val="left" w:pos="1296"/>
        </w:tabs>
        <w:snapToGrid w:val="0"/>
        <w:rPr>
          <w:sz w:val="22"/>
          <w:szCs w:val="22"/>
          <w:u w:val="single"/>
          <w:lang w:val="lt-LT"/>
        </w:rPr>
      </w:pPr>
      <w:r>
        <w:rPr>
          <w:bCs/>
          <w:sz w:val="22"/>
          <w:szCs w:val="22"/>
          <w:u w:val="single"/>
          <w:lang w:val="lt-LT"/>
        </w:rPr>
        <w:t>Šalutinio poveikio reiškiniai, kurių d</w:t>
      </w:r>
      <w:r>
        <w:rPr>
          <w:sz w:val="22"/>
          <w:szCs w:val="22"/>
          <w:u w:val="single"/>
          <w:lang w:val="lt-LT"/>
        </w:rPr>
        <w:t>ažnis nežinomas (negali būti apskaičiuotas pagal turimus duomenis):</w:t>
      </w:r>
    </w:p>
    <w:p w14:paraId="37003D9F"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hepatinė</w:t>
      </w:r>
      <w:proofErr w:type="spellEnd"/>
      <w:r>
        <w:rPr>
          <w:sz w:val="22"/>
          <w:szCs w:val="22"/>
          <w:lang w:val="lt-LT"/>
        </w:rPr>
        <w:t xml:space="preserve"> </w:t>
      </w:r>
      <w:proofErr w:type="spellStart"/>
      <w:r>
        <w:rPr>
          <w:sz w:val="22"/>
          <w:szCs w:val="22"/>
          <w:lang w:val="lt-LT"/>
        </w:rPr>
        <w:t>encefalopatija</w:t>
      </w:r>
      <w:proofErr w:type="spellEnd"/>
      <w:r>
        <w:rPr>
          <w:sz w:val="22"/>
          <w:szCs w:val="22"/>
          <w:lang w:val="lt-LT"/>
        </w:rPr>
        <w:t xml:space="preserve"> (smegenų liga, kurią sukelia kepenų liga);</w:t>
      </w:r>
    </w:p>
    <w:p w14:paraId="1F48DD46"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r>
        <w:rPr>
          <w:sz w:val="22"/>
          <w:szCs w:val="22"/>
        </w:rPr>
        <w:t>sunkioji miastenija (liga, sukelianti bendrą raumenų, įskaitant kai kuriais atvejais, kvėpuojant naudojamus raumenis, silpnumą);</w:t>
      </w:r>
    </w:p>
    <w:p w14:paraId="495D781B"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r>
        <w:rPr>
          <w:sz w:val="22"/>
          <w:szCs w:val="22"/>
        </w:rPr>
        <w:t>akių miastenija (akių raumenų silpnumą sukelianti liga);</w:t>
      </w:r>
    </w:p>
    <w:p w14:paraId="21D58E0F" w14:textId="77777777" w:rsidR="007732CC" w:rsidRDefault="00196C7A">
      <w:pPr>
        <w:widowControl w:val="0"/>
        <w:tabs>
          <w:tab w:val="left" w:pos="567"/>
          <w:tab w:val="left" w:pos="1296"/>
        </w:tabs>
        <w:snapToGrid w:val="0"/>
        <w:spacing w:line="260" w:lineRule="exact"/>
        <w:ind w:left="567" w:right="-2"/>
        <w:rPr>
          <w:sz w:val="22"/>
          <w:szCs w:val="22"/>
          <w:lang w:val="lt-LT"/>
        </w:rPr>
      </w:pPr>
      <w:r>
        <w:rPr>
          <w:sz w:val="22"/>
          <w:szCs w:val="22"/>
        </w:rPr>
        <w:t>Pasitarkite su gydytoju, jei jaučiate rankų ar kojų silpnumą, kuris pasunkėja aktyviau pajudėjus, jei dvejinasi akyse arba užkrenta akių vokai, sunku ryti arba pasireiškia dusulys;</w:t>
      </w:r>
    </w:p>
    <w:p w14:paraId="18B79EA8" w14:textId="77777777" w:rsidR="007732CC" w:rsidRDefault="00196C7A">
      <w:pPr>
        <w:widowControl w:val="0"/>
        <w:numPr>
          <w:ilvl w:val="0"/>
          <w:numId w:val="33"/>
        </w:numPr>
        <w:tabs>
          <w:tab w:val="left" w:pos="567"/>
        </w:tabs>
        <w:spacing w:line="260" w:lineRule="exact"/>
        <w:ind w:left="567" w:right="-2" w:hanging="567"/>
        <w:rPr>
          <w:sz w:val="22"/>
          <w:szCs w:val="22"/>
          <w:lang w:val="lt-LT"/>
        </w:rPr>
      </w:pPr>
      <w:r>
        <w:rPr>
          <w:rFonts w:eastAsia="Calibri"/>
          <w:sz w:val="22"/>
          <w:szCs w:val="22"/>
          <w:lang w:val="lt-LT"/>
        </w:rPr>
        <w:t>trumparegystė (</w:t>
      </w:r>
      <w:proofErr w:type="spellStart"/>
      <w:r>
        <w:rPr>
          <w:rFonts w:eastAsia="Calibri"/>
          <w:sz w:val="22"/>
          <w:szCs w:val="22"/>
          <w:lang w:val="lt-LT"/>
        </w:rPr>
        <w:t>miopija</w:t>
      </w:r>
      <w:proofErr w:type="spellEnd"/>
      <w:r>
        <w:rPr>
          <w:rFonts w:eastAsia="Calibri"/>
          <w:sz w:val="22"/>
          <w:szCs w:val="22"/>
          <w:lang w:val="lt-LT"/>
        </w:rPr>
        <w:t xml:space="preserve">), miglotas matymas, sumažėjęs regos aštrumas ar akies skausmas, dėl padidėjusio spaudimo (galimi skysčio susikaupimo akies kraujagysliniame dangale (tarp </w:t>
      </w:r>
      <w:proofErr w:type="spellStart"/>
      <w:r>
        <w:rPr>
          <w:rFonts w:eastAsia="Calibri"/>
          <w:sz w:val="22"/>
          <w:szCs w:val="22"/>
          <w:lang w:val="lt-LT"/>
        </w:rPr>
        <w:t>gyslainės</w:t>
      </w:r>
      <w:proofErr w:type="spellEnd"/>
      <w:r>
        <w:rPr>
          <w:rFonts w:eastAsia="Calibri"/>
          <w:sz w:val="22"/>
          <w:szCs w:val="22"/>
          <w:lang w:val="lt-LT"/>
        </w:rPr>
        <w:t xml:space="preserve"> ir </w:t>
      </w:r>
      <w:proofErr w:type="spellStart"/>
      <w:r>
        <w:rPr>
          <w:rFonts w:eastAsia="Calibri"/>
          <w:sz w:val="22"/>
          <w:szCs w:val="22"/>
          <w:lang w:val="lt-LT"/>
        </w:rPr>
        <w:t>skleros</w:t>
      </w:r>
      <w:proofErr w:type="spellEnd"/>
      <w:r>
        <w:rPr>
          <w:rFonts w:eastAsia="Calibri"/>
          <w:sz w:val="22"/>
          <w:szCs w:val="22"/>
          <w:lang w:val="lt-LT"/>
        </w:rPr>
        <w:t xml:space="preserve">) požymiai) </w:t>
      </w:r>
      <w:r>
        <w:rPr>
          <w:sz w:val="22"/>
          <w:szCs w:val="22"/>
          <w:lang w:val="lt-LT"/>
        </w:rPr>
        <w:t>arba ūminė uždaro kampo glaukoma</w:t>
      </w:r>
      <w:r>
        <w:rPr>
          <w:rFonts w:eastAsia="Calibri"/>
          <w:sz w:val="22"/>
          <w:szCs w:val="22"/>
          <w:lang w:val="lt-LT"/>
        </w:rPr>
        <w:t>;</w:t>
      </w:r>
    </w:p>
    <w:p w14:paraId="574E5844"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bookmarkStart w:id="23" w:name="_Hlk87019192"/>
      <w:r>
        <w:rPr>
          <w:bCs/>
          <w:sz w:val="22"/>
          <w:szCs w:val="22"/>
        </w:rPr>
        <w:t>išplitęs išbėrimas, aukšta kūno temperatūra ir padidėję limfmazgiai (</w:t>
      </w:r>
      <w:r>
        <w:rPr>
          <w:bCs/>
          <w:i/>
          <w:iCs/>
          <w:sz w:val="22"/>
          <w:szCs w:val="22"/>
        </w:rPr>
        <w:t xml:space="preserve">DRESS </w:t>
      </w:r>
      <w:r>
        <w:rPr>
          <w:bCs/>
          <w:sz w:val="22"/>
          <w:szCs w:val="22"/>
        </w:rPr>
        <w:t>sindromas arba padidėjusio jautrumo vaistui sindromas)</w:t>
      </w:r>
      <w:r>
        <w:rPr>
          <w:sz w:val="22"/>
          <w:szCs w:val="22"/>
        </w:rPr>
        <w:t>;</w:t>
      </w:r>
      <w:bookmarkEnd w:id="23"/>
    </w:p>
    <w:p w14:paraId="739CFC3F"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r>
        <w:rPr>
          <w:sz w:val="22"/>
          <w:szCs w:val="22"/>
          <w:lang w:val="lt-LT"/>
        </w:rPr>
        <w:t>nuolatinis raumenų silpnumas, sausgyslių pažeidimas;</w:t>
      </w:r>
    </w:p>
    <w:p w14:paraId="6885EB07" w14:textId="77777777" w:rsidR="007732CC" w:rsidRDefault="00196C7A">
      <w:pPr>
        <w:widowControl w:val="0"/>
        <w:numPr>
          <w:ilvl w:val="0"/>
          <w:numId w:val="33"/>
        </w:numPr>
        <w:tabs>
          <w:tab w:val="left" w:pos="567"/>
          <w:tab w:val="left" w:pos="1296"/>
        </w:tabs>
        <w:snapToGrid w:val="0"/>
        <w:spacing w:line="260" w:lineRule="exact"/>
        <w:ind w:left="567" w:right="-2" w:hanging="567"/>
        <w:rPr>
          <w:sz w:val="22"/>
          <w:szCs w:val="22"/>
          <w:lang w:val="lt-LT"/>
        </w:rPr>
      </w:pPr>
      <w:r>
        <w:rPr>
          <w:sz w:val="22"/>
          <w:szCs w:val="22"/>
          <w:lang w:val="lt-LT"/>
        </w:rPr>
        <w:t>nenormali elektrokardiograma (EKG, elektriniai širdies veiklos pėdsakai), gyvybei pavojų keliantis neritmiškas širdies plakimas (</w:t>
      </w:r>
      <w:proofErr w:type="spellStart"/>
      <w:r>
        <w:rPr>
          <w:sz w:val="22"/>
          <w:szCs w:val="22"/>
          <w:lang w:val="lt-LT"/>
        </w:rPr>
        <w:t>paroksizminė</w:t>
      </w:r>
      <w:proofErr w:type="spellEnd"/>
      <w:r>
        <w:rPr>
          <w:sz w:val="22"/>
          <w:szCs w:val="22"/>
          <w:lang w:val="lt-LT"/>
        </w:rPr>
        <w:t xml:space="preserve"> </w:t>
      </w:r>
      <w:proofErr w:type="spellStart"/>
      <w:r>
        <w:rPr>
          <w:sz w:val="22"/>
          <w:szCs w:val="22"/>
          <w:lang w:val="lt-LT"/>
        </w:rPr>
        <w:t>polimorfinė</w:t>
      </w:r>
      <w:proofErr w:type="spellEnd"/>
      <w:r>
        <w:rPr>
          <w:sz w:val="22"/>
          <w:szCs w:val="22"/>
          <w:lang w:val="lt-LT"/>
        </w:rPr>
        <w:t xml:space="preserve"> skilvelių tachikardija);</w:t>
      </w:r>
    </w:p>
    <w:p w14:paraId="74966C58" w14:textId="77777777" w:rsidR="007732CC" w:rsidRDefault="00196C7A">
      <w:pPr>
        <w:pStyle w:val="Sraopastraipa"/>
        <w:numPr>
          <w:ilvl w:val="0"/>
          <w:numId w:val="41"/>
        </w:numPr>
        <w:ind w:left="567" w:hanging="567"/>
        <w:rPr>
          <w:rFonts w:eastAsia="Calibri"/>
          <w:sz w:val="22"/>
          <w:szCs w:val="22"/>
        </w:rPr>
      </w:pPr>
      <w:r>
        <w:rPr>
          <w:sz w:val="22"/>
          <w:szCs w:val="22"/>
          <w:lang w:eastAsia="sl-SI"/>
        </w:rPr>
        <w:t>pirštų ar kojų pirštų spalvos pasikeitimas, tirpimas ir skausmas (</w:t>
      </w:r>
      <w:proofErr w:type="spellStart"/>
      <w:r>
        <w:rPr>
          <w:sz w:val="22"/>
          <w:szCs w:val="22"/>
          <w:lang w:eastAsia="sl-SI"/>
        </w:rPr>
        <w:t>Raynaud</w:t>
      </w:r>
      <w:proofErr w:type="spellEnd"/>
      <w:r>
        <w:rPr>
          <w:sz w:val="22"/>
          <w:szCs w:val="22"/>
          <w:lang w:eastAsia="sl-SI"/>
        </w:rPr>
        <w:t xml:space="preserve"> fenomenas), </w:t>
      </w:r>
      <w:r>
        <w:rPr>
          <w:rFonts w:eastAsia="Calibri"/>
          <w:sz w:val="22"/>
          <w:szCs w:val="22"/>
        </w:rPr>
        <w:t>laboratorinių tyrimų rodmenų pokyčiai: didelės šlapimo rūgšties koncentracijos ir didelės gliukozės koncentracijos kraujyje;</w:t>
      </w:r>
    </w:p>
    <w:p w14:paraId="49C74F06" w14:textId="77777777" w:rsidR="007732CC" w:rsidRDefault="00196C7A">
      <w:pPr>
        <w:pStyle w:val="Sraopastraipa"/>
        <w:numPr>
          <w:ilvl w:val="0"/>
          <w:numId w:val="41"/>
        </w:numPr>
        <w:ind w:left="567" w:hanging="567"/>
        <w:rPr>
          <w:rFonts w:eastAsia="Calibri"/>
          <w:sz w:val="22"/>
          <w:szCs w:val="22"/>
        </w:rPr>
      </w:pPr>
      <w:r>
        <w:rPr>
          <w:rFonts w:eastAsia="Calibri"/>
          <w:sz w:val="22"/>
          <w:szCs w:val="22"/>
        </w:rPr>
        <w:t>jeigu sergate sistemine raudonąja vilklige (</w:t>
      </w:r>
      <w:proofErr w:type="spellStart"/>
      <w:r>
        <w:rPr>
          <w:rFonts w:eastAsia="Calibri"/>
          <w:sz w:val="22"/>
          <w:szCs w:val="22"/>
        </w:rPr>
        <w:t>kolagenozės</w:t>
      </w:r>
      <w:proofErr w:type="spellEnd"/>
      <w:r>
        <w:rPr>
          <w:rFonts w:eastAsia="Calibri"/>
          <w:sz w:val="22"/>
          <w:szCs w:val="22"/>
        </w:rPr>
        <w:t xml:space="preserve"> tipas), ši liga gali pasunkėti.</w:t>
      </w:r>
    </w:p>
    <w:p w14:paraId="7E2F781C" w14:textId="77777777" w:rsidR="007732CC" w:rsidRDefault="007732CC">
      <w:pPr>
        <w:widowControl w:val="0"/>
        <w:tabs>
          <w:tab w:val="left" w:pos="1296"/>
        </w:tabs>
        <w:snapToGrid w:val="0"/>
        <w:ind w:right="-2"/>
        <w:rPr>
          <w:sz w:val="22"/>
          <w:szCs w:val="22"/>
          <w:lang w:val="lt-LT"/>
        </w:rPr>
      </w:pPr>
    </w:p>
    <w:p w14:paraId="7E1FCFB1"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Gali atsirasti kraujo, inkstų, kepenų ar kasos sutrikimų ir laboratorinių parametrų (kraujo tyrimų rezultatų) pokyčių. Jūsų gydytojui gali tekti atlikti kraujo tyrimus, kad būtų galima stebėti Jūsų būklę.</w:t>
      </w:r>
    </w:p>
    <w:p w14:paraId="256FAD84" w14:textId="77777777" w:rsidR="007732CC" w:rsidRDefault="007732CC">
      <w:pPr>
        <w:widowControl w:val="0"/>
        <w:tabs>
          <w:tab w:val="left" w:pos="1296"/>
        </w:tabs>
        <w:snapToGrid w:val="0"/>
        <w:rPr>
          <w:sz w:val="22"/>
          <w:szCs w:val="22"/>
          <w:lang w:val="lt-LT"/>
        </w:rPr>
      </w:pPr>
    </w:p>
    <w:p w14:paraId="4860704D" w14:textId="77777777" w:rsidR="007732CC" w:rsidRDefault="00196C7A">
      <w:pPr>
        <w:widowControl w:val="0"/>
        <w:tabs>
          <w:tab w:val="left" w:pos="567"/>
        </w:tabs>
        <w:snapToGrid w:val="0"/>
        <w:rPr>
          <w:b/>
          <w:sz w:val="22"/>
          <w:szCs w:val="22"/>
          <w:lang w:val="lt-LT"/>
        </w:rPr>
      </w:pPr>
      <w:r>
        <w:rPr>
          <w:b/>
          <w:sz w:val="22"/>
          <w:szCs w:val="22"/>
          <w:lang w:val="lt-LT"/>
        </w:rPr>
        <w:t>Pranešimas apie šalutinį poveikį</w:t>
      </w:r>
    </w:p>
    <w:p w14:paraId="15988EFB" w14:textId="77777777" w:rsidR="00CD148E" w:rsidRPr="00CD148E" w:rsidRDefault="00CD148E" w:rsidP="00CD148E">
      <w:pPr>
        <w:tabs>
          <w:tab w:val="left" w:pos="567"/>
        </w:tabs>
        <w:spacing w:line="260" w:lineRule="exact"/>
        <w:ind w:right="-1"/>
        <w:rPr>
          <w:sz w:val="22"/>
          <w:lang w:val="lt-LT" w:eastAsia="en-US"/>
        </w:rPr>
      </w:pPr>
      <w:r w:rsidRPr="00CD148E">
        <w:rPr>
          <w:sz w:val="22"/>
          <w:szCs w:val="22"/>
          <w:lang w:val="lt-LT" w:eastAsia="lt-LT"/>
        </w:rPr>
        <w:t xml:space="preserve">Jeigu pasireiškė šalutinis poveikis, įskaitant šiame lapelyje nenurodytą, pasakykite gydytojui, vaistininkui arba slaugytojui. </w:t>
      </w:r>
      <w:bookmarkStart w:id="24" w:name="_Hlk173407583"/>
      <w:r w:rsidRPr="00CD148E">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CD148E">
        <w:rPr>
          <w:color w:val="0000EE"/>
          <w:sz w:val="22"/>
          <w:szCs w:val="22"/>
          <w:u w:val="single"/>
          <w:lang w:val="lt-LT" w:eastAsia="lt-LT"/>
        </w:rPr>
        <w:t>https://vvkt.lrv.lt/lt/</w:t>
      </w:r>
      <w:r w:rsidRPr="00CD148E">
        <w:rPr>
          <w:sz w:val="22"/>
          <w:szCs w:val="22"/>
          <w:lang w:val="lt-LT" w:eastAsia="lt-LT"/>
        </w:rPr>
        <w:t xml:space="preserve"> nurodytais būdais arba paskambinti nemokamu telefonu +370 800 73 568. Pranešdami apie šalutinį poveikį galite mums padėti gauti daugiau informacijos apie šio vaisto saugumą</w:t>
      </w:r>
      <w:r w:rsidRPr="00CD148E">
        <w:rPr>
          <w:sz w:val="22"/>
          <w:lang w:val="lt-LT" w:eastAsia="en-US"/>
        </w:rPr>
        <w:t>.</w:t>
      </w:r>
      <w:bookmarkEnd w:id="24"/>
    </w:p>
    <w:p w14:paraId="36C12186" w14:textId="5E30A639" w:rsidR="007732CC" w:rsidRDefault="00196C7A">
      <w:pPr>
        <w:widowControl w:val="0"/>
        <w:tabs>
          <w:tab w:val="left" w:pos="567"/>
        </w:tabs>
        <w:snapToGrid w:val="0"/>
        <w:ind w:right="-449"/>
        <w:rPr>
          <w:sz w:val="22"/>
          <w:szCs w:val="22"/>
          <w:lang w:val="lt-LT"/>
        </w:rPr>
      </w:pPr>
      <w:r>
        <w:rPr>
          <w:sz w:val="22"/>
          <w:szCs w:val="22"/>
          <w:lang w:val="lt-LT"/>
        </w:rPr>
        <w:t>.</w:t>
      </w:r>
    </w:p>
    <w:p w14:paraId="2A2FEC92" w14:textId="77777777" w:rsidR="007732CC" w:rsidRDefault="007732CC">
      <w:pPr>
        <w:widowControl w:val="0"/>
        <w:tabs>
          <w:tab w:val="left" w:pos="1296"/>
        </w:tabs>
        <w:snapToGrid w:val="0"/>
        <w:rPr>
          <w:sz w:val="22"/>
          <w:szCs w:val="22"/>
          <w:lang w:val="lt-LT"/>
        </w:rPr>
      </w:pPr>
    </w:p>
    <w:p w14:paraId="0B935D2E" w14:textId="77777777" w:rsidR="007732CC" w:rsidRDefault="007732CC">
      <w:pPr>
        <w:widowControl w:val="0"/>
        <w:tabs>
          <w:tab w:val="left" w:pos="1296"/>
        </w:tabs>
        <w:snapToGrid w:val="0"/>
        <w:rPr>
          <w:sz w:val="22"/>
          <w:szCs w:val="22"/>
          <w:lang w:val="lt-LT"/>
        </w:rPr>
      </w:pPr>
    </w:p>
    <w:p w14:paraId="2F6A73C5" w14:textId="77777777" w:rsidR="007732CC" w:rsidRDefault="00196C7A">
      <w:pPr>
        <w:widowControl w:val="0"/>
        <w:tabs>
          <w:tab w:val="left" w:pos="1296"/>
        </w:tabs>
        <w:snapToGrid w:val="0"/>
        <w:ind w:left="567" w:hanging="567"/>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Roxiper</w:t>
      </w:r>
      <w:proofErr w:type="spellEnd"/>
    </w:p>
    <w:p w14:paraId="21E8200A" w14:textId="77777777" w:rsidR="007732CC" w:rsidRDefault="007732CC">
      <w:pPr>
        <w:widowControl w:val="0"/>
        <w:tabs>
          <w:tab w:val="left" w:pos="1296"/>
        </w:tabs>
        <w:snapToGrid w:val="0"/>
        <w:rPr>
          <w:sz w:val="22"/>
          <w:szCs w:val="22"/>
          <w:lang w:val="lt-LT"/>
        </w:rPr>
      </w:pPr>
    </w:p>
    <w:p w14:paraId="6121E072" w14:textId="77777777" w:rsidR="007732CC" w:rsidRDefault="00196C7A">
      <w:pPr>
        <w:widowControl w:val="0"/>
        <w:tabs>
          <w:tab w:val="left" w:pos="1296"/>
        </w:tabs>
        <w:snapToGrid w:val="0"/>
        <w:rPr>
          <w:sz w:val="22"/>
          <w:szCs w:val="22"/>
          <w:lang w:val="lt-LT"/>
        </w:rPr>
      </w:pPr>
      <w:r>
        <w:rPr>
          <w:sz w:val="22"/>
          <w:szCs w:val="22"/>
          <w:lang w:val="lt-LT"/>
        </w:rPr>
        <w:t>Šį vaistą laikykite vaikams nepastebimoje ir nepasiekiamoje vietoje.</w:t>
      </w:r>
    </w:p>
    <w:p w14:paraId="6BAC53D2" w14:textId="77777777" w:rsidR="007732CC" w:rsidRDefault="007732CC">
      <w:pPr>
        <w:widowControl w:val="0"/>
        <w:tabs>
          <w:tab w:val="left" w:pos="1296"/>
        </w:tabs>
        <w:snapToGrid w:val="0"/>
        <w:rPr>
          <w:sz w:val="22"/>
          <w:szCs w:val="22"/>
          <w:lang w:val="lt-LT"/>
        </w:rPr>
      </w:pPr>
    </w:p>
    <w:p w14:paraId="4D189A65" w14:textId="77777777" w:rsidR="007732CC" w:rsidRDefault="00196C7A">
      <w:pPr>
        <w:widowControl w:val="0"/>
        <w:tabs>
          <w:tab w:val="left" w:pos="1296"/>
        </w:tabs>
        <w:snapToGrid w:val="0"/>
        <w:jc w:val="both"/>
        <w:rPr>
          <w:sz w:val="22"/>
          <w:szCs w:val="22"/>
          <w:lang w:val="lt-LT"/>
        </w:rPr>
      </w:pPr>
      <w:r>
        <w:rPr>
          <w:sz w:val="22"/>
          <w:szCs w:val="22"/>
          <w:lang w:val="lt-LT"/>
        </w:rPr>
        <w:t>Ant dėžutės ir lizdinės plokštelės po „EXP“ arba „Tinka iki“ nurodytam tinkamumo laikui pasibaigus, šio vaisto vartoti negalima. Vaistas tinkamas vartoti iki paskutinės nurodyto mėnesio dienos.</w:t>
      </w:r>
    </w:p>
    <w:p w14:paraId="43E7FF50" w14:textId="77777777" w:rsidR="007732CC" w:rsidRDefault="007732CC">
      <w:pPr>
        <w:widowControl w:val="0"/>
        <w:tabs>
          <w:tab w:val="left" w:pos="1296"/>
        </w:tabs>
        <w:snapToGrid w:val="0"/>
        <w:rPr>
          <w:sz w:val="22"/>
          <w:szCs w:val="22"/>
          <w:lang w:val="lt-LT"/>
        </w:rPr>
      </w:pPr>
    </w:p>
    <w:p w14:paraId="363A8C1C" w14:textId="77777777" w:rsidR="007732CC" w:rsidRDefault="00196C7A">
      <w:pPr>
        <w:widowControl w:val="0"/>
        <w:tabs>
          <w:tab w:val="left" w:pos="1296"/>
        </w:tabs>
        <w:snapToGrid w:val="0"/>
        <w:rPr>
          <w:sz w:val="22"/>
          <w:szCs w:val="22"/>
          <w:lang w:val="lt-LT"/>
        </w:rPr>
      </w:pPr>
      <w:r>
        <w:rPr>
          <w:sz w:val="22"/>
          <w:szCs w:val="22"/>
          <w:lang w:val="lt-LT"/>
        </w:rPr>
        <w:t>Laikyti gamintojo pakuotėje, kad vaistas būtų apsaugotas nuo šviesos.</w:t>
      </w:r>
    </w:p>
    <w:p w14:paraId="7F1DE529" w14:textId="77777777" w:rsidR="007732CC" w:rsidRDefault="00196C7A">
      <w:pPr>
        <w:widowControl w:val="0"/>
        <w:tabs>
          <w:tab w:val="left" w:pos="1296"/>
        </w:tabs>
        <w:snapToGrid w:val="0"/>
        <w:rPr>
          <w:sz w:val="22"/>
          <w:szCs w:val="22"/>
          <w:lang w:val="lt-LT"/>
        </w:rPr>
      </w:pPr>
      <w:r>
        <w:rPr>
          <w:sz w:val="22"/>
          <w:szCs w:val="22"/>
          <w:lang w:val="lt-LT"/>
        </w:rPr>
        <w:t>Šio vaisto laikymui specialių temperatūros sąlygų nereikalaujama.</w:t>
      </w:r>
    </w:p>
    <w:p w14:paraId="38ED51AD" w14:textId="77777777" w:rsidR="007732CC" w:rsidRDefault="007732CC">
      <w:pPr>
        <w:widowControl w:val="0"/>
        <w:tabs>
          <w:tab w:val="left" w:pos="1296"/>
        </w:tabs>
        <w:snapToGrid w:val="0"/>
        <w:rPr>
          <w:sz w:val="22"/>
          <w:szCs w:val="22"/>
          <w:lang w:val="lt-LT"/>
        </w:rPr>
      </w:pPr>
    </w:p>
    <w:p w14:paraId="03633663" w14:textId="77777777" w:rsidR="007732CC" w:rsidRDefault="00196C7A">
      <w:pPr>
        <w:widowControl w:val="0"/>
        <w:tabs>
          <w:tab w:val="left" w:pos="1296"/>
        </w:tabs>
        <w:snapToGrid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02A33F5" w14:textId="77777777" w:rsidR="007732CC" w:rsidRDefault="007732CC">
      <w:pPr>
        <w:widowControl w:val="0"/>
        <w:tabs>
          <w:tab w:val="left" w:pos="1296"/>
        </w:tabs>
        <w:snapToGrid w:val="0"/>
        <w:rPr>
          <w:sz w:val="22"/>
          <w:szCs w:val="22"/>
          <w:lang w:val="lt-LT"/>
        </w:rPr>
      </w:pPr>
    </w:p>
    <w:p w14:paraId="3E17F620" w14:textId="77777777" w:rsidR="007732CC" w:rsidRDefault="007732CC">
      <w:pPr>
        <w:widowControl w:val="0"/>
        <w:tabs>
          <w:tab w:val="left" w:pos="1296"/>
        </w:tabs>
        <w:snapToGrid w:val="0"/>
        <w:rPr>
          <w:sz w:val="22"/>
          <w:szCs w:val="22"/>
          <w:lang w:val="lt-LT"/>
        </w:rPr>
      </w:pPr>
    </w:p>
    <w:p w14:paraId="384A0557" w14:textId="77777777" w:rsidR="007732CC" w:rsidRDefault="00196C7A">
      <w:pPr>
        <w:widowControl w:val="0"/>
        <w:tabs>
          <w:tab w:val="left" w:pos="1296"/>
        </w:tabs>
        <w:snapToGrid w:val="0"/>
        <w:ind w:left="567" w:hanging="567"/>
        <w:rPr>
          <w:b/>
          <w:sz w:val="22"/>
          <w:szCs w:val="22"/>
          <w:lang w:val="lt-LT"/>
        </w:rPr>
      </w:pPr>
      <w:r>
        <w:rPr>
          <w:b/>
          <w:sz w:val="22"/>
          <w:szCs w:val="22"/>
          <w:lang w:val="lt-LT"/>
        </w:rPr>
        <w:t>6.</w:t>
      </w:r>
      <w:r>
        <w:rPr>
          <w:b/>
          <w:sz w:val="22"/>
          <w:szCs w:val="22"/>
          <w:lang w:val="lt-LT"/>
        </w:rPr>
        <w:tab/>
        <w:t>Pakuotės turinys ir kita informacija</w:t>
      </w:r>
    </w:p>
    <w:p w14:paraId="0ABB9AAC" w14:textId="77777777" w:rsidR="007732CC" w:rsidRDefault="007732CC">
      <w:pPr>
        <w:widowControl w:val="0"/>
        <w:tabs>
          <w:tab w:val="left" w:pos="1296"/>
        </w:tabs>
        <w:snapToGrid w:val="0"/>
        <w:rPr>
          <w:sz w:val="22"/>
          <w:szCs w:val="22"/>
          <w:lang w:val="lt-LT"/>
        </w:rPr>
      </w:pPr>
    </w:p>
    <w:p w14:paraId="5A297793" w14:textId="77777777" w:rsidR="007732CC" w:rsidRDefault="00196C7A">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sudėtis</w:t>
      </w:r>
    </w:p>
    <w:p w14:paraId="03DD19FF" w14:textId="77777777" w:rsidR="007732CC" w:rsidRDefault="00196C7A">
      <w:pPr>
        <w:widowControl w:val="0"/>
        <w:numPr>
          <w:ilvl w:val="0"/>
          <w:numId w:val="33"/>
        </w:numPr>
        <w:tabs>
          <w:tab w:val="left" w:pos="567"/>
          <w:tab w:val="left" w:pos="1296"/>
        </w:tabs>
        <w:snapToGrid w:val="0"/>
        <w:spacing w:line="260" w:lineRule="exact"/>
        <w:ind w:hanging="720"/>
        <w:rPr>
          <w:sz w:val="22"/>
          <w:szCs w:val="22"/>
          <w:lang w:val="lt-LT"/>
        </w:rPr>
      </w:pPr>
      <w:r>
        <w:rPr>
          <w:sz w:val="22"/>
          <w:szCs w:val="22"/>
          <w:lang w:val="lt-LT"/>
        </w:rPr>
        <w:t xml:space="preserve">Veikliosios medžiagos yra </w:t>
      </w:r>
      <w:proofErr w:type="spellStart"/>
      <w:r>
        <w:rPr>
          <w:sz w:val="22"/>
          <w:szCs w:val="22"/>
          <w:lang w:val="lt-LT"/>
        </w:rPr>
        <w:t>rozuvastatinas</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 xml:space="preserve"> ir </w:t>
      </w:r>
      <w:proofErr w:type="spellStart"/>
      <w:r>
        <w:rPr>
          <w:sz w:val="22"/>
          <w:szCs w:val="22"/>
          <w:lang w:val="lt-LT"/>
        </w:rPr>
        <w:t>indapamidas</w:t>
      </w:r>
      <w:proofErr w:type="spellEnd"/>
      <w:r>
        <w:rPr>
          <w:sz w:val="22"/>
          <w:szCs w:val="22"/>
          <w:lang w:val="lt-LT"/>
        </w:rPr>
        <w:t>.</w:t>
      </w:r>
    </w:p>
    <w:p w14:paraId="543B0C13" w14:textId="77777777" w:rsidR="007732CC" w:rsidRDefault="00196C7A">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784B16D5" w14:textId="77777777" w:rsidR="007732CC" w:rsidRDefault="00196C7A">
      <w:pPr>
        <w:widowControl w:val="0"/>
        <w:tabs>
          <w:tab w:val="left" w:pos="1296"/>
        </w:tabs>
        <w:snapToGrid w:val="0"/>
        <w:ind w:left="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73B7D2BA" w14:textId="77777777" w:rsidR="007732CC" w:rsidRDefault="00196C7A">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6E1C1264" w14:textId="77777777" w:rsidR="007732CC" w:rsidRDefault="00196C7A">
      <w:pPr>
        <w:widowControl w:val="0"/>
        <w:tabs>
          <w:tab w:val="left" w:pos="1296"/>
        </w:tabs>
        <w:snapToGrid w:val="0"/>
        <w:ind w:left="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45FA8B07" w14:textId="77777777" w:rsidR="007732CC" w:rsidRDefault="00196C7A">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p>
    <w:p w14:paraId="37B45965" w14:textId="77777777" w:rsidR="007732CC" w:rsidRDefault="00196C7A">
      <w:pPr>
        <w:widowControl w:val="0"/>
        <w:tabs>
          <w:tab w:val="left" w:pos="1296"/>
        </w:tabs>
        <w:snapToGrid w:val="0"/>
        <w:ind w:left="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1CD646F8" w14:textId="77777777" w:rsidR="007732CC" w:rsidRDefault="00196C7A">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636D5250" w14:textId="77777777" w:rsidR="007732CC" w:rsidRDefault="00196C7A">
      <w:pPr>
        <w:widowControl w:val="0"/>
        <w:tabs>
          <w:tab w:val="left" w:pos="1296"/>
        </w:tabs>
        <w:snapToGrid w:val="0"/>
        <w:ind w:left="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73FBA612" w14:textId="77777777" w:rsidR="007732CC" w:rsidRDefault="00196C7A">
      <w:pPr>
        <w:widowControl w:val="0"/>
        <w:numPr>
          <w:ilvl w:val="0"/>
          <w:numId w:val="34"/>
        </w:numPr>
        <w:tabs>
          <w:tab w:val="left" w:pos="1296"/>
        </w:tabs>
        <w:snapToGrid w:val="0"/>
        <w:spacing w:line="260" w:lineRule="exact"/>
        <w:rPr>
          <w:sz w:val="22"/>
          <w:szCs w:val="22"/>
          <w:lang w:val="lt-LT"/>
        </w:rPr>
      </w:pPr>
      <w:r>
        <w:rPr>
          <w:sz w:val="22"/>
          <w:szCs w:val="22"/>
          <w:lang w:val="lt-LT"/>
        </w:rPr>
        <w:t>Pagalbinės medžiagos yra:</w:t>
      </w:r>
    </w:p>
    <w:p w14:paraId="181EE6AB" w14:textId="77777777" w:rsidR="007732CC" w:rsidRDefault="00196C7A">
      <w:pPr>
        <w:widowControl w:val="0"/>
        <w:tabs>
          <w:tab w:val="left" w:pos="1296"/>
        </w:tabs>
        <w:snapToGrid w:val="0"/>
        <w:ind w:left="567"/>
        <w:outlineLvl w:val="0"/>
        <w:rPr>
          <w:sz w:val="22"/>
          <w:szCs w:val="22"/>
          <w:lang w:val="lt-LT"/>
        </w:rPr>
      </w:pPr>
      <w:r>
        <w:rPr>
          <w:sz w:val="22"/>
          <w:szCs w:val="22"/>
          <w:u w:val="single"/>
          <w:lang w:val="lt-LT"/>
        </w:rPr>
        <w:t>Tabletės branduolys:</w:t>
      </w:r>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(200 LM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(E470b).</w:t>
      </w:r>
    </w:p>
    <w:p w14:paraId="7483F7C6" w14:textId="77777777" w:rsidR="007732CC" w:rsidRDefault="00196C7A">
      <w:pPr>
        <w:widowControl w:val="0"/>
        <w:tabs>
          <w:tab w:val="left" w:pos="567"/>
        </w:tabs>
        <w:snapToGrid w:val="0"/>
        <w:ind w:left="567"/>
        <w:outlineLvl w:val="0"/>
        <w:rPr>
          <w:sz w:val="22"/>
          <w:szCs w:val="22"/>
          <w:lang w:val="lt-LT"/>
        </w:rPr>
      </w:pPr>
      <w:r>
        <w:rPr>
          <w:sz w:val="22"/>
          <w:szCs w:val="22"/>
          <w:u w:val="single"/>
          <w:lang w:val="lt-LT"/>
        </w:rPr>
        <w:t>Tabletės plėvelė:</w:t>
      </w:r>
    </w:p>
    <w:p w14:paraId="05C555FA" w14:textId="77777777" w:rsidR="007732CC" w:rsidRDefault="00196C7A">
      <w:pPr>
        <w:widowControl w:val="0"/>
        <w:numPr>
          <w:ilvl w:val="0"/>
          <w:numId w:val="22"/>
        </w:numPr>
        <w:tabs>
          <w:tab w:val="num" w:pos="1134"/>
        </w:tabs>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7E8012C9" w14:textId="77777777" w:rsidR="007732CC" w:rsidRDefault="00196C7A">
      <w:pPr>
        <w:widowControl w:val="0"/>
        <w:numPr>
          <w:ilvl w:val="0"/>
          <w:numId w:val="22"/>
        </w:numPr>
        <w:tabs>
          <w:tab w:val="num" w:pos="1134"/>
        </w:tabs>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125DA75A" w14:textId="77777777" w:rsidR="007732CC" w:rsidRDefault="00196C7A">
      <w:pPr>
        <w:widowControl w:val="0"/>
        <w:numPr>
          <w:ilvl w:val="0"/>
          <w:numId w:val="22"/>
        </w:numPr>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2DE9E4C3" w14:textId="77777777" w:rsidR="007732CC" w:rsidRDefault="00196C7A">
      <w:pPr>
        <w:widowControl w:val="0"/>
        <w:tabs>
          <w:tab w:val="left" w:pos="1296"/>
        </w:tabs>
        <w:snapToGrid w:val="0"/>
        <w:ind w:left="1134"/>
        <w:rPr>
          <w:sz w:val="22"/>
          <w:szCs w:val="22"/>
          <w:lang w:val="lt-LT"/>
        </w:rPr>
      </w:pPr>
      <w:r>
        <w:rPr>
          <w:sz w:val="22"/>
          <w:szCs w:val="22"/>
          <w:lang w:val="lt-LT"/>
        </w:rPr>
        <w:t xml:space="preserve">polivinilo alkoholis, titano dioksidas (E171), </w:t>
      </w:r>
      <w:proofErr w:type="spellStart"/>
      <w:r>
        <w:rPr>
          <w:sz w:val="22"/>
          <w:szCs w:val="22"/>
          <w:lang w:val="lt-LT"/>
        </w:rPr>
        <w:t>makrogolis</w:t>
      </w:r>
      <w:proofErr w:type="spellEnd"/>
      <w:r>
        <w:rPr>
          <w:sz w:val="22"/>
          <w:szCs w:val="22"/>
          <w:lang w:val="lt-LT"/>
        </w:rPr>
        <w:t xml:space="preserve"> 3350, talkas, raudonasis geležies oksidas (E172), juodasis geležies oksidas (E172) ir geltonasis geležies oksidas (E172).</w:t>
      </w:r>
    </w:p>
    <w:p w14:paraId="00F9E81B" w14:textId="77777777" w:rsidR="007732CC" w:rsidRDefault="00196C7A">
      <w:pPr>
        <w:widowControl w:val="0"/>
        <w:numPr>
          <w:ilvl w:val="0"/>
          <w:numId w:val="22"/>
        </w:numPr>
        <w:tabs>
          <w:tab w:val="left" w:pos="567"/>
          <w:tab w:val="left" w:pos="1134"/>
        </w:tabs>
        <w:snapToGrid w:val="0"/>
        <w:spacing w:line="260" w:lineRule="exact"/>
        <w:ind w:left="1134"/>
        <w:rPr>
          <w:sz w:val="22"/>
          <w:szCs w:val="22"/>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r>
        <w:rPr>
          <w:sz w:val="22"/>
          <w:szCs w:val="22"/>
          <w:lang w:val="lt-LT"/>
        </w:rPr>
        <w:t xml:space="preserve">: polivinilo alkoholis, titano dioksidas (E171), </w:t>
      </w:r>
      <w:proofErr w:type="spellStart"/>
      <w:r>
        <w:rPr>
          <w:sz w:val="22"/>
          <w:szCs w:val="22"/>
          <w:lang w:val="lt-LT"/>
        </w:rPr>
        <w:t>makrogolis</w:t>
      </w:r>
      <w:proofErr w:type="spellEnd"/>
      <w:r>
        <w:rPr>
          <w:sz w:val="22"/>
          <w:szCs w:val="22"/>
          <w:lang w:val="lt-LT"/>
        </w:rPr>
        <w:t xml:space="preserve"> 3350, talkas ir raudonasis geležies oksidas (E172).</w:t>
      </w:r>
    </w:p>
    <w:p w14:paraId="0E4A106E" w14:textId="77777777" w:rsidR="007732CC" w:rsidRDefault="007732CC">
      <w:pPr>
        <w:widowControl w:val="0"/>
        <w:tabs>
          <w:tab w:val="left" w:pos="1296"/>
        </w:tabs>
        <w:snapToGrid w:val="0"/>
        <w:rPr>
          <w:b/>
          <w:sz w:val="22"/>
          <w:szCs w:val="22"/>
          <w:lang w:val="lt-LT"/>
        </w:rPr>
      </w:pPr>
    </w:p>
    <w:p w14:paraId="4A64FD6A" w14:textId="77777777" w:rsidR="007732CC" w:rsidRDefault="00196C7A">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išvaizda ir kiekis pakuotėje</w:t>
      </w:r>
    </w:p>
    <w:p w14:paraId="1F5AAC5B" w14:textId="77777777" w:rsidR="007732CC" w:rsidRDefault="00196C7A">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r>
        <w:rPr>
          <w:sz w:val="22"/>
          <w:szCs w:val="22"/>
          <w:lang w:val="lt-LT"/>
        </w:rPr>
        <w:t xml:space="preserve">: raudonai rudos, apvalios, šiek tiek abipus išgaubtos plėvele dengtos tabletės nuožulniais kraštais, vienoje pusėje įspaustas ženklas „PIR1“. Skersmuo: maždaug 7,5 mm (nustatyta pagal </w:t>
      </w:r>
      <w:proofErr w:type="spellStart"/>
      <w:r>
        <w:rPr>
          <w:sz w:val="22"/>
          <w:szCs w:val="22"/>
          <w:lang w:val="lt-LT"/>
        </w:rPr>
        <w:t>puansonus</w:t>
      </w:r>
      <w:proofErr w:type="spellEnd"/>
      <w:r>
        <w:rPr>
          <w:sz w:val="22"/>
          <w:szCs w:val="22"/>
          <w:lang w:val="lt-LT"/>
        </w:rPr>
        <w:t>).</w:t>
      </w:r>
    </w:p>
    <w:p w14:paraId="7492DCF2" w14:textId="77777777" w:rsidR="007732CC" w:rsidRDefault="007732CC">
      <w:pPr>
        <w:widowControl w:val="0"/>
        <w:tabs>
          <w:tab w:val="left" w:pos="1296"/>
        </w:tabs>
        <w:snapToGrid w:val="0"/>
        <w:rPr>
          <w:sz w:val="22"/>
          <w:szCs w:val="22"/>
          <w:lang w:val="lt-LT"/>
        </w:rPr>
      </w:pPr>
    </w:p>
    <w:p w14:paraId="41333177" w14:textId="77777777" w:rsidR="007732CC" w:rsidRDefault="00196C7A">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r>
        <w:rPr>
          <w:sz w:val="22"/>
          <w:szCs w:val="22"/>
          <w:lang w:val="lt-LT"/>
        </w:rPr>
        <w:t xml:space="preserve">: šiek tiek rausvos, apvalios, šiek tiek abipus išgaubtos plėvele dengtos tabletės nuožulniais kraštais, vienoje pusėje įspaustas ženklas „PIR2“. Skersmuo: maždaug 10 mm (nustatyta pagal </w:t>
      </w:r>
      <w:proofErr w:type="spellStart"/>
      <w:r>
        <w:rPr>
          <w:sz w:val="22"/>
          <w:szCs w:val="22"/>
          <w:lang w:val="lt-LT"/>
        </w:rPr>
        <w:t>puansonus</w:t>
      </w:r>
      <w:proofErr w:type="spellEnd"/>
      <w:r>
        <w:rPr>
          <w:sz w:val="22"/>
          <w:szCs w:val="22"/>
          <w:lang w:val="lt-LT"/>
        </w:rPr>
        <w:t>).</w:t>
      </w:r>
    </w:p>
    <w:p w14:paraId="63FD7E51" w14:textId="77777777" w:rsidR="007732CC" w:rsidRDefault="007732CC">
      <w:pPr>
        <w:widowControl w:val="0"/>
        <w:tabs>
          <w:tab w:val="left" w:pos="1296"/>
        </w:tabs>
        <w:snapToGrid w:val="0"/>
        <w:rPr>
          <w:sz w:val="22"/>
          <w:szCs w:val="22"/>
          <w:u w:val="single"/>
          <w:lang w:val="lt-LT"/>
        </w:rPr>
      </w:pPr>
    </w:p>
    <w:p w14:paraId="0EE3CC56" w14:textId="77777777" w:rsidR="007732CC" w:rsidRDefault="00196C7A">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r>
        <w:rPr>
          <w:sz w:val="22"/>
          <w:szCs w:val="22"/>
          <w:lang w:val="lt-LT"/>
        </w:rPr>
        <w:t xml:space="preserve">: šviesiai rausvos, apvalios, šiek tiek abipus išgaubtos plėvele dengtos tabletės nuožulniais kraštais, vienoje pusėje įspaustas ženklas „PIR3“. Skersmuo: maždaug 10 mm (nustatyta pagal </w:t>
      </w:r>
      <w:proofErr w:type="spellStart"/>
      <w:r>
        <w:rPr>
          <w:sz w:val="22"/>
          <w:szCs w:val="22"/>
          <w:lang w:val="lt-LT"/>
        </w:rPr>
        <w:t>puansonus</w:t>
      </w:r>
      <w:proofErr w:type="spellEnd"/>
      <w:r>
        <w:rPr>
          <w:sz w:val="22"/>
          <w:szCs w:val="22"/>
          <w:lang w:val="lt-LT"/>
        </w:rPr>
        <w:t>).</w:t>
      </w:r>
    </w:p>
    <w:p w14:paraId="5422A9BA" w14:textId="77777777" w:rsidR="007732CC" w:rsidRDefault="007732CC">
      <w:pPr>
        <w:widowControl w:val="0"/>
        <w:tabs>
          <w:tab w:val="left" w:pos="1296"/>
        </w:tabs>
        <w:snapToGrid w:val="0"/>
        <w:rPr>
          <w:sz w:val="22"/>
          <w:szCs w:val="22"/>
          <w:u w:val="single"/>
          <w:lang w:val="lt-LT"/>
        </w:rPr>
      </w:pPr>
    </w:p>
    <w:p w14:paraId="50D61E09" w14:textId="77777777" w:rsidR="007732CC" w:rsidRDefault="00196C7A">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r>
        <w:rPr>
          <w:sz w:val="22"/>
          <w:szCs w:val="22"/>
          <w:lang w:val="lt-LT"/>
        </w:rPr>
        <w:t xml:space="preserve">: šviesiai rausvai rudos, apvalios, šiek tiek abipus išgaubtos plėvele dengtos tabletės nuožulniais kraštais, vienoje pusėje įspaustas ženklas „PIR4“. Skersmuo: maždaug 10 mm (nustatyta pagal </w:t>
      </w:r>
      <w:proofErr w:type="spellStart"/>
      <w:r>
        <w:rPr>
          <w:sz w:val="22"/>
          <w:szCs w:val="22"/>
          <w:lang w:val="lt-LT"/>
        </w:rPr>
        <w:t>puansonus</w:t>
      </w:r>
      <w:proofErr w:type="spellEnd"/>
      <w:r>
        <w:rPr>
          <w:sz w:val="22"/>
          <w:szCs w:val="22"/>
          <w:lang w:val="lt-LT"/>
        </w:rPr>
        <w:t>).</w:t>
      </w:r>
    </w:p>
    <w:p w14:paraId="414B1477" w14:textId="77777777" w:rsidR="007732CC" w:rsidRDefault="007732CC">
      <w:pPr>
        <w:widowControl w:val="0"/>
        <w:tabs>
          <w:tab w:val="left" w:pos="1296"/>
        </w:tabs>
        <w:snapToGrid w:val="0"/>
        <w:rPr>
          <w:sz w:val="22"/>
          <w:szCs w:val="22"/>
          <w:lang w:val="lt-LT"/>
        </w:rPr>
      </w:pPr>
    </w:p>
    <w:p w14:paraId="785CE0DC" w14:textId="77777777" w:rsidR="007732CC" w:rsidRDefault="00196C7A">
      <w:pPr>
        <w:widowControl w:val="0"/>
        <w:tabs>
          <w:tab w:val="left" w:pos="1296"/>
        </w:tabs>
        <w:snapToGrid w:val="0"/>
        <w:rPr>
          <w:sz w:val="22"/>
          <w:szCs w:val="22"/>
          <w:lang w:val="lt-LT"/>
        </w:rPr>
      </w:pPr>
      <w:r>
        <w:rPr>
          <w:sz w:val="22"/>
          <w:szCs w:val="22"/>
          <w:lang w:val="lt-LT"/>
        </w:rPr>
        <w:t>Tabletės tiekiamos dėžutėmis po 10, 20, 30, 60, 90 arba 100 plėvele dengtų tablečių lizdinėse plokštelėse.</w:t>
      </w:r>
    </w:p>
    <w:p w14:paraId="1E2B4AA4" w14:textId="77777777" w:rsidR="007732CC" w:rsidRDefault="00196C7A">
      <w:pPr>
        <w:widowControl w:val="0"/>
        <w:tabs>
          <w:tab w:val="left" w:pos="1296"/>
        </w:tabs>
        <w:snapToGrid w:val="0"/>
        <w:rPr>
          <w:sz w:val="22"/>
          <w:szCs w:val="22"/>
          <w:lang w:val="lt-LT"/>
        </w:rPr>
      </w:pPr>
      <w:r>
        <w:rPr>
          <w:sz w:val="22"/>
          <w:szCs w:val="22"/>
          <w:lang w:val="lt-LT"/>
        </w:rPr>
        <w:t>Gali būti tiekiamos ne visų dydžių pakuotės.</w:t>
      </w:r>
    </w:p>
    <w:p w14:paraId="7DDB2CA6" w14:textId="77777777" w:rsidR="007732CC" w:rsidRDefault="007732CC">
      <w:pPr>
        <w:widowControl w:val="0"/>
        <w:tabs>
          <w:tab w:val="left" w:pos="1296"/>
        </w:tabs>
        <w:snapToGrid w:val="0"/>
        <w:rPr>
          <w:sz w:val="22"/>
          <w:szCs w:val="22"/>
          <w:lang w:val="lt-LT"/>
        </w:rPr>
      </w:pPr>
    </w:p>
    <w:p w14:paraId="5C4CC98C" w14:textId="77777777" w:rsidR="007732CC" w:rsidRDefault="00196C7A">
      <w:pPr>
        <w:widowControl w:val="0"/>
        <w:tabs>
          <w:tab w:val="left" w:pos="1296"/>
        </w:tabs>
        <w:snapToGrid w:val="0"/>
        <w:rPr>
          <w:sz w:val="22"/>
          <w:szCs w:val="22"/>
          <w:lang w:val="lt-LT"/>
        </w:rPr>
      </w:pPr>
      <w:r>
        <w:rPr>
          <w:b/>
          <w:sz w:val="22"/>
          <w:szCs w:val="22"/>
          <w:lang w:val="lt-LT"/>
        </w:rPr>
        <w:t>Registruotojas ir gamintojas</w:t>
      </w:r>
    </w:p>
    <w:p w14:paraId="08DCF9C5" w14:textId="77777777" w:rsidR="007732CC" w:rsidRDefault="007732CC">
      <w:pPr>
        <w:widowControl w:val="0"/>
        <w:tabs>
          <w:tab w:val="left" w:pos="1296"/>
        </w:tabs>
        <w:snapToGrid w:val="0"/>
        <w:rPr>
          <w:i/>
          <w:sz w:val="22"/>
          <w:szCs w:val="22"/>
          <w:lang w:val="lt-LT"/>
        </w:rPr>
      </w:pPr>
    </w:p>
    <w:p w14:paraId="2066C25A" w14:textId="77777777" w:rsidR="007732CC" w:rsidRDefault="00196C7A">
      <w:pPr>
        <w:widowControl w:val="0"/>
        <w:tabs>
          <w:tab w:val="left" w:pos="1296"/>
        </w:tabs>
        <w:snapToGrid w:val="0"/>
        <w:rPr>
          <w:i/>
          <w:sz w:val="22"/>
          <w:szCs w:val="22"/>
          <w:lang w:val="lt-LT"/>
        </w:rPr>
      </w:pPr>
      <w:r>
        <w:rPr>
          <w:i/>
          <w:sz w:val="22"/>
          <w:szCs w:val="22"/>
          <w:lang w:val="lt-LT"/>
        </w:rPr>
        <w:t>Registruotojas</w:t>
      </w:r>
    </w:p>
    <w:p w14:paraId="213AAA9F" w14:textId="77777777" w:rsidR="007732CC" w:rsidRDefault="00196C7A">
      <w:pPr>
        <w:widowControl w:val="0"/>
        <w:tabs>
          <w:tab w:val="left" w:pos="1296"/>
        </w:tabs>
        <w:snapToGrid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2B06AE1" w14:textId="77777777" w:rsidR="007732CC" w:rsidRDefault="00196C7A">
      <w:pPr>
        <w:widowControl w:val="0"/>
        <w:tabs>
          <w:tab w:val="left" w:pos="1296"/>
        </w:tabs>
        <w:snapToGrid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250120C4" w14:textId="77777777" w:rsidR="007732CC" w:rsidRDefault="00196C7A">
      <w:pPr>
        <w:widowControl w:val="0"/>
        <w:tabs>
          <w:tab w:val="left" w:pos="1296"/>
        </w:tabs>
        <w:snapToGrid w:val="0"/>
        <w:rPr>
          <w:sz w:val="22"/>
          <w:szCs w:val="22"/>
          <w:lang w:val="lt-LT"/>
        </w:rPr>
      </w:pPr>
      <w:r>
        <w:rPr>
          <w:sz w:val="22"/>
          <w:szCs w:val="22"/>
          <w:lang w:val="lt-LT"/>
        </w:rPr>
        <w:t>8501 Novo mesto</w:t>
      </w:r>
    </w:p>
    <w:p w14:paraId="3752CFAD" w14:textId="77777777" w:rsidR="007732CC" w:rsidRDefault="00196C7A">
      <w:pPr>
        <w:widowControl w:val="0"/>
        <w:tabs>
          <w:tab w:val="left" w:pos="1296"/>
        </w:tabs>
        <w:snapToGrid w:val="0"/>
        <w:rPr>
          <w:sz w:val="22"/>
          <w:szCs w:val="22"/>
          <w:lang w:val="lt-LT"/>
        </w:rPr>
      </w:pPr>
      <w:r>
        <w:rPr>
          <w:sz w:val="22"/>
          <w:szCs w:val="22"/>
          <w:lang w:val="lt-LT"/>
        </w:rPr>
        <w:t>Slovėnija</w:t>
      </w:r>
    </w:p>
    <w:p w14:paraId="7EF5FCD5" w14:textId="77777777" w:rsidR="007732CC" w:rsidRDefault="007732CC">
      <w:pPr>
        <w:widowControl w:val="0"/>
        <w:numPr>
          <w:ilvl w:val="12"/>
          <w:numId w:val="0"/>
        </w:numPr>
        <w:tabs>
          <w:tab w:val="left" w:pos="1296"/>
        </w:tabs>
        <w:snapToGrid w:val="0"/>
        <w:ind w:right="-2"/>
        <w:rPr>
          <w:sz w:val="22"/>
          <w:szCs w:val="22"/>
          <w:lang w:val="lt-LT"/>
        </w:rPr>
      </w:pPr>
    </w:p>
    <w:p w14:paraId="3DF1612E" w14:textId="77777777" w:rsidR="007732CC" w:rsidRDefault="00196C7A">
      <w:pPr>
        <w:widowControl w:val="0"/>
        <w:numPr>
          <w:ilvl w:val="12"/>
          <w:numId w:val="0"/>
        </w:numPr>
        <w:tabs>
          <w:tab w:val="left" w:pos="1296"/>
        </w:tabs>
        <w:snapToGrid w:val="0"/>
        <w:ind w:right="-2"/>
        <w:rPr>
          <w:i/>
          <w:sz w:val="22"/>
          <w:szCs w:val="22"/>
          <w:lang w:val="lt-LT"/>
        </w:rPr>
      </w:pPr>
      <w:r>
        <w:rPr>
          <w:i/>
          <w:sz w:val="22"/>
          <w:szCs w:val="22"/>
          <w:lang w:val="lt-LT"/>
        </w:rPr>
        <w:t>Gamintojas</w:t>
      </w:r>
    </w:p>
    <w:p w14:paraId="7029E777" w14:textId="77777777" w:rsidR="007732CC" w:rsidRDefault="00196C7A">
      <w:pPr>
        <w:widowControl w:val="0"/>
        <w:tabs>
          <w:tab w:val="left" w:pos="1296"/>
        </w:tabs>
        <w:snapToGrid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12A1C48F" w14:textId="77777777" w:rsidR="007732CC" w:rsidRDefault="00196C7A">
      <w:pPr>
        <w:widowControl w:val="0"/>
        <w:tabs>
          <w:tab w:val="left" w:pos="1296"/>
        </w:tabs>
        <w:snapToGrid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2FE4D08" w14:textId="77777777" w:rsidR="007732CC" w:rsidRDefault="00196C7A">
      <w:pPr>
        <w:widowControl w:val="0"/>
        <w:tabs>
          <w:tab w:val="left" w:pos="1296"/>
        </w:tabs>
        <w:snapToGrid w:val="0"/>
        <w:rPr>
          <w:sz w:val="22"/>
          <w:szCs w:val="22"/>
          <w:lang w:val="lt-LT"/>
        </w:rPr>
      </w:pPr>
      <w:r>
        <w:rPr>
          <w:sz w:val="22"/>
          <w:szCs w:val="22"/>
          <w:lang w:val="lt-LT"/>
        </w:rPr>
        <w:t>8501 Novo mesto</w:t>
      </w:r>
    </w:p>
    <w:p w14:paraId="50DE16C1" w14:textId="77777777" w:rsidR="007732CC" w:rsidRDefault="00196C7A">
      <w:pPr>
        <w:widowControl w:val="0"/>
        <w:tabs>
          <w:tab w:val="left" w:pos="1296"/>
        </w:tabs>
        <w:snapToGrid w:val="0"/>
        <w:rPr>
          <w:sz w:val="22"/>
          <w:szCs w:val="22"/>
          <w:lang w:val="lt-LT"/>
        </w:rPr>
      </w:pPr>
      <w:r>
        <w:rPr>
          <w:sz w:val="22"/>
          <w:szCs w:val="22"/>
          <w:lang w:val="lt-LT"/>
        </w:rPr>
        <w:t>Slovėnija</w:t>
      </w:r>
    </w:p>
    <w:p w14:paraId="731BC4B3" w14:textId="77777777" w:rsidR="007732CC" w:rsidRDefault="007732CC">
      <w:pPr>
        <w:widowControl w:val="0"/>
        <w:numPr>
          <w:ilvl w:val="12"/>
          <w:numId w:val="0"/>
        </w:numPr>
        <w:tabs>
          <w:tab w:val="left" w:pos="1296"/>
        </w:tabs>
        <w:snapToGrid w:val="0"/>
        <w:ind w:right="-2"/>
        <w:rPr>
          <w:sz w:val="22"/>
          <w:szCs w:val="22"/>
          <w:lang w:val="lt-LT"/>
        </w:rPr>
      </w:pPr>
    </w:p>
    <w:p w14:paraId="0B55F806"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arba</w:t>
      </w:r>
    </w:p>
    <w:p w14:paraId="7C18AE5B" w14:textId="77777777" w:rsidR="007732CC" w:rsidRDefault="007732CC">
      <w:pPr>
        <w:widowControl w:val="0"/>
        <w:numPr>
          <w:ilvl w:val="12"/>
          <w:numId w:val="0"/>
        </w:numPr>
        <w:tabs>
          <w:tab w:val="left" w:pos="1296"/>
        </w:tabs>
        <w:snapToGrid w:val="0"/>
        <w:ind w:right="-2"/>
        <w:rPr>
          <w:sz w:val="22"/>
          <w:szCs w:val="22"/>
          <w:lang w:val="lt-LT"/>
        </w:rPr>
      </w:pPr>
    </w:p>
    <w:p w14:paraId="59E5D164"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TAD Pharma </w:t>
      </w:r>
      <w:proofErr w:type="spellStart"/>
      <w:r>
        <w:rPr>
          <w:sz w:val="22"/>
          <w:szCs w:val="22"/>
          <w:lang w:val="lt-LT"/>
        </w:rPr>
        <w:t>GmbH</w:t>
      </w:r>
      <w:proofErr w:type="spellEnd"/>
    </w:p>
    <w:p w14:paraId="609EDEBD" w14:textId="77777777" w:rsidR="007732CC" w:rsidRDefault="00196C7A">
      <w:pPr>
        <w:widowControl w:val="0"/>
        <w:numPr>
          <w:ilvl w:val="12"/>
          <w:numId w:val="0"/>
        </w:numPr>
        <w:tabs>
          <w:tab w:val="left" w:pos="1296"/>
        </w:tabs>
        <w:snapToGrid w:val="0"/>
        <w:ind w:right="-2"/>
        <w:rPr>
          <w:sz w:val="22"/>
          <w:szCs w:val="22"/>
          <w:lang w:val="lt-LT"/>
        </w:rPr>
      </w:pPr>
      <w:proofErr w:type="spellStart"/>
      <w:r>
        <w:rPr>
          <w:sz w:val="22"/>
          <w:szCs w:val="22"/>
          <w:lang w:val="lt-LT"/>
        </w:rPr>
        <w:t>Heinz-Lohmann-Straße</w:t>
      </w:r>
      <w:proofErr w:type="spellEnd"/>
      <w:r>
        <w:rPr>
          <w:sz w:val="22"/>
          <w:szCs w:val="22"/>
          <w:lang w:val="lt-LT"/>
        </w:rPr>
        <w:t xml:space="preserve"> 5</w:t>
      </w:r>
    </w:p>
    <w:p w14:paraId="49D3EAB3" w14:textId="77777777" w:rsidR="007732CC" w:rsidRDefault="00196C7A">
      <w:pPr>
        <w:widowControl w:val="0"/>
        <w:numPr>
          <w:ilvl w:val="12"/>
          <w:numId w:val="0"/>
        </w:numPr>
        <w:tabs>
          <w:tab w:val="left" w:pos="1296"/>
        </w:tabs>
        <w:snapToGrid w:val="0"/>
        <w:ind w:right="-2"/>
        <w:rPr>
          <w:sz w:val="22"/>
          <w:szCs w:val="22"/>
          <w:lang w:val="lt-LT"/>
        </w:rPr>
      </w:pPr>
      <w:r>
        <w:rPr>
          <w:sz w:val="22"/>
          <w:szCs w:val="22"/>
          <w:lang w:val="lt-LT"/>
        </w:rPr>
        <w:t xml:space="preserve">27472 </w:t>
      </w:r>
      <w:proofErr w:type="spellStart"/>
      <w:r>
        <w:rPr>
          <w:sz w:val="22"/>
          <w:szCs w:val="22"/>
          <w:lang w:val="lt-LT"/>
        </w:rPr>
        <w:t>Cuxhaven</w:t>
      </w:r>
      <w:proofErr w:type="spellEnd"/>
    </w:p>
    <w:p w14:paraId="61DFC066" w14:textId="77777777" w:rsidR="007732CC" w:rsidRDefault="00196C7A">
      <w:pPr>
        <w:widowControl w:val="0"/>
        <w:tabs>
          <w:tab w:val="left" w:pos="567"/>
        </w:tabs>
        <w:snapToGrid w:val="0"/>
        <w:jc w:val="both"/>
        <w:rPr>
          <w:sz w:val="22"/>
          <w:szCs w:val="22"/>
          <w:lang w:val="lt-LT"/>
        </w:rPr>
      </w:pPr>
      <w:r>
        <w:rPr>
          <w:sz w:val="22"/>
          <w:szCs w:val="22"/>
          <w:lang w:val="lt-LT"/>
        </w:rPr>
        <w:t>Vokietija</w:t>
      </w:r>
    </w:p>
    <w:p w14:paraId="5FE4EE0E" w14:textId="77777777" w:rsidR="007732CC" w:rsidRDefault="007732CC">
      <w:pPr>
        <w:widowControl w:val="0"/>
        <w:tabs>
          <w:tab w:val="left" w:pos="1296"/>
        </w:tabs>
        <w:snapToGrid w:val="0"/>
        <w:rPr>
          <w:sz w:val="22"/>
          <w:szCs w:val="22"/>
          <w:lang w:val="lt-LT"/>
        </w:rPr>
      </w:pPr>
    </w:p>
    <w:p w14:paraId="6C8D8997" w14:textId="77777777" w:rsidR="007732CC" w:rsidRDefault="00196C7A">
      <w:pPr>
        <w:widowControl w:val="0"/>
        <w:tabs>
          <w:tab w:val="left" w:pos="1296"/>
        </w:tabs>
        <w:snapToGrid w:val="0"/>
        <w:rPr>
          <w:sz w:val="22"/>
          <w:szCs w:val="22"/>
          <w:lang w:val="lt-LT"/>
        </w:rPr>
      </w:pPr>
      <w:r>
        <w:rPr>
          <w:sz w:val="22"/>
          <w:szCs w:val="22"/>
          <w:lang w:val="lt-LT"/>
        </w:rPr>
        <w:t>Jeigu apie šį vaistą norite sužinoti daugiau, kreipkitės į vietinį registruotojo atstovą.</w:t>
      </w:r>
    </w:p>
    <w:p w14:paraId="0CE46563" w14:textId="77777777" w:rsidR="007732CC" w:rsidRDefault="007732CC">
      <w:pPr>
        <w:widowControl w:val="0"/>
        <w:tabs>
          <w:tab w:val="left" w:pos="1296"/>
        </w:tabs>
        <w:snapToGrid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7732CC" w14:paraId="46DDE186" w14:textId="77777777">
        <w:tc>
          <w:tcPr>
            <w:tcW w:w="4678" w:type="dxa"/>
            <w:hideMark/>
          </w:tcPr>
          <w:tbl>
            <w:tblPr>
              <w:tblW w:w="4680" w:type="dxa"/>
              <w:tblLayout w:type="fixed"/>
              <w:tblLook w:val="04A0" w:firstRow="1" w:lastRow="0" w:firstColumn="1" w:lastColumn="0" w:noHBand="0" w:noVBand="1"/>
            </w:tblPr>
            <w:tblGrid>
              <w:gridCol w:w="4680"/>
            </w:tblGrid>
            <w:tr w:rsidR="007732CC" w14:paraId="37E9F422" w14:textId="77777777">
              <w:tc>
                <w:tcPr>
                  <w:tcW w:w="4678" w:type="dxa"/>
                  <w:hideMark/>
                </w:tcPr>
                <w:p w14:paraId="31124070" w14:textId="77777777" w:rsidR="007732CC" w:rsidRDefault="00196C7A">
                  <w:pPr>
                    <w:widowControl w:val="0"/>
                    <w:tabs>
                      <w:tab w:val="left" w:pos="1296"/>
                    </w:tabs>
                    <w:snapToGrid w:val="0"/>
                    <w:rPr>
                      <w:sz w:val="22"/>
                      <w:szCs w:val="22"/>
                      <w:lang w:val="lt-LT"/>
                    </w:rPr>
                  </w:pPr>
                  <w:r>
                    <w:rPr>
                      <w:sz w:val="22"/>
                      <w:szCs w:val="22"/>
                      <w:lang w:val="lt-LT"/>
                    </w:rPr>
                    <w:t>UAB KRKA Lietuva</w:t>
                  </w:r>
                </w:p>
                <w:p w14:paraId="243EC861" w14:textId="77777777" w:rsidR="007732CC" w:rsidRDefault="00196C7A">
                  <w:pPr>
                    <w:widowControl w:val="0"/>
                    <w:tabs>
                      <w:tab w:val="left" w:pos="1296"/>
                    </w:tabs>
                    <w:snapToGrid w:val="0"/>
                    <w:rPr>
                      <w:sz w:val="22"/>
                      <w:szCs w:val="22"/>
                      <w:lang w:val="lt-LT"/>
                    </w:rPr>
                  </w:pPr>
                  <w:r>
                    <w:rPr>
                      <w:sz w:val="22"/>
                      <w:szCs w:val="22"/>
                      <w:lang w:val="lt-LT"/>
                    </w:rPr>
                    <w:t>Senasis Ukmergės kelias 4,</w:t>
                  </w:r>
                </w:p>
                <w:p w14:paraId="1799F3DA" w14:textId="77777777" w:rsidR="007732CC" w:rsidRDefault="00196C7A">
                  <w:pPr>
                    <w:widowControl w:val="0"/>
                    <w:tabs>
                      <w:tab w:val="left" w:pos="1296"/>
                    </w:tabs>
                    <w:snapToGrid w:val="0"/>
                    <w:rPr>
                      <w:sz w:val="22"/>
                      <w:szCs w:val="22"/>
                      <w:lang w:val="lt-LT"/>
                    </w:rPr>
                  </w:pPr>
                  <w:proofErr w:type="spellStart"/>
                  <w:r>
                    <w:rPr>
                      <w:sz w:val="22"/>
                      <w:szCs w:val="22"/>
                      <w:lang w:val="lt-LT"/>
                    </w:rPr>
                    <w:t>Užubalių</w:t>
                  </w:r>
                  <w:proofErr w:type="spellEnd"/>
                  <w:r>
                    <w:rPr>
                      <w:sz w:val="22"/>
                      <w:szCs w:val="22"/>
                      <w:lang w:val="lt-LT"/>
                    </w:rPr>
                    <w:t xml:space="preserve"> km., Vilniaus r.</w:t>
                  </w:r>
                </w:p>
                <w:p w14:paraId="082CB808" w14:textId="77777777" w:rsidR="007732CC" w:rsidRDefault="00196C7A">
                  <w:pPr>
                    <w:widowControl w:val="0"/>
                    <w:tabs>
                      <w:tab w:val="left" w:pos="1296"/>
                    </w:tabs>
                    <w:snapToGrid w:val="0"/>
                    <w:rPr>
                      <w:sz w:val="22"/>
                      <w:szCs w:val="22"/>
                      <w:lang w:val="lt-LT"/>
                    </w:rPr>
                  </w:pPr>
                  <w:r>
                    <w:rPr>
                      <w:sz w:val="22"/>
                      <w:szCs w:val="22"/>
                      <w:lang w:val="lt-LT"/>
                    </w:rPr>
                    <w:t>LT - 14013</w:t>
                  </w:r>
                </w:p>
                <w:p w14:paraId="369CC979" w14:textId="77777777" w:rsidR="007732CC" w:rsidRDefault="00196C7A">
                  <w:pPr>
                    <w:widowControl w:val="0"/>
                    <w:tabs>
                      <w:tab w:val="left" w:pos="1296"/>
                    </w:tabs>
                    <w:snapToGrid w:val="0"/>
                    <w:rPr>
                      <w:sz w:val="22"/>
                      <w:szCs w:val="22"/>
                      <w:lang w:val="lt-LT"/>
                    </w:rPr>
                  </w:pPr>
                  <w:r>
                    <w:rPr>
                      <w:sz w:val="22"/>
                      <w:szCs w:val="22"/>
                      <w:lang w:val="lt-LT"/>
                    </w:rPr>
                    <w:t>Tel. + 370 5 236 27 40</w:t>
                  </w:r>
                </w:p>
              </w:tc>
            </w:tr>
          </w:tbl>
          <w:p w14:paraId="254799A4" w14:textId="77777777" w:rsidR="007732CC" w:rsidRDefault="007732CC">
            <w:pPr>
              <w:widowControl w:val="0"/>
              <w:tabs>
                <w:tab w:val="left" w:pos="-720"/>
                <w:tab w:val="left" w:pos="567"/>
              </w:tabs>
              <w:snapToGrid w:val="0"/>
              <w:rPr>
                <w:sz w:val="22"/>
                <w:szCs w:val="22"/>
                <w:lang w:val="lt-LT"/>
              </w:rPr>
            </w:pPr>
          </w:p>
        </w:tc>
      </w:tr>
    </w:tbl>
    <w:p w14:paraId="4921AD51" w14:textId="77777777" w:rsidR="007732CC" w:rsidRDefault="007732CC">
      <w:pPr>
        <w:widowControl w:val="0"/>
        <w:tabs>
          <w:tab w:val="left" w:pos="1296"/>
        </w:tabs>
        <w:snapToGrid w:val="0"/>
        <w:rPr>
          <w:b/>
          <w:sz w:val="22"/>
          <w:szCs w:val="22"/>
          <w:lang w:val="lt-LT"/>
        </w:rPr>
      </w:pPr>
    </w:p>
    <w:p w14:paraId="2C02DBE3" w14:textId="77777777" w:rsidR="007732CC" w:rsidRDefault="00196C7A">
      <w:pPr>
        <w:widowControl w:val="0"/>
        <w:tabs>
          <w:tab w:val="left" w:pos="1296"/>
        </w:tabs>
        <w:snapToGrid w:val="0"/>
        <w:rPr>
          <w:b/>
          <w:sz w:val="22"/>
          <w:szCs w:val="22"/>
          <w:lang w:val="lt-LT"/>
        </w:rPr>
      </w:pPr>
      <w:r>
        <w:rPr>
          <w:b/>
          <w:sz w:val="22"/>
          <w:szCs w:val="22"/>
          <w:lang w:val="lt-LT"/>
        </w:rPr>
        <w:t>Šis vaistas Europos ekonominės erdvės valstybėse narėse registruotas tokiais pavadinimais:</w:t>
      </w:r>
    </w:p>
    <w:tbl>
      <w:tblPr>
        <w:tblW w:w="6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3542"/>
      </w:tblGrid>
      <w:tr w:rsidR="007732CC" w14:paraId="2B080A23" w14:textId="77777777">
        <w:tc>
          <w:tcPr>
            <w:tcW w:w="2835" w:type="dxa"/>
            <w:tcBorders>
              <w:top w:val="single" w:sz="4" w:space="0" w:color="auto"/>
              <w:left w:val="single" w:sz="4" w:space="0" w:color="auto"/>
              <w:bottom w:val="single" w:sz="4" w:space="0" w:color="auto"/>
              <w:right w:val="single" w:sz="4" w:space="0" w:color="auto"/>
            </w:tcBorders>
          </w:tcPr>
          <w:p w14:paraId="04BA56AE" w14:textId="77777777" w:rsidR="007732CC" w:rsidRDefault="00196C7A">
            <w:pPr>
              <w:widowControl w:val="0"/>
              <w:numPr>
                <w:ilvl w:val="12"/>
                <w:numId w:val="0"/>
              </w:numPr>
              <w:tabs>
                <w:tab w:val="left" w:pos="708"/>
              </w:tabs>
              <w:snapToGrid w:val="0"/>
              <w:ind w:right="-2"/>
              <w:rPr>
                <w:sz w:val="22"/>
                <w:szCs w:val="22"/>
                <w:lang w:val="lt-LT"/>
              </w:rPr>
            </w:pPr>
            <w:r>
              <w:rPr>
                <w:sz w:val="22"/>
                <w:szCs w:val="22"/>
                <w:lang w:val="lt-LT"/>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7B9C0210" w14:textId="77777777" w:rsidR="007732CC" w:rsidRDefault="00196C7A">
            <w:pPr>
              <w:widowControl w:val="0"/>
              <w:numPr>
                <w:ilvl w:val="12"/>
                <w:numId w:val="0"/>
              </w:numPr>
              <w:tabs>
                <w:tab w:val="left" w:pos="708"/>
              </w:tabs>
              <w:snapToGrid w:val="0"/>
              <w:ind w:right="-2"/>
              <w:rPr>
                <w:sz w:val="22"/>
                <w:szCs w:val="22"/>
                <w:lang w:val="lt-LT"/>
              </w:rPr>
            </w:pPr>
            <w:r>
              <w:rPr>
                <w:sz w:val="22"/>
                <w:szCs w:val="22"/>
                <w:lang w:val="lt-LT"/>
              </w:rPr>
              <w:t>Vaisto pavadinimas</w:t>
            </w:r>
          </w:p>
        </w:tc>
      </w:tr>
      <w:tr w:rsidR="007732CC" w14:paraId="44DFEA83" w14:textId="77777777">
        <w:tc>
          <w:tcPr>
            <w:tcW w:w="2835" w:type="dxa"/>
            <w:tcBorders>
              <w:top w:val="single" w:sz="4" w:space="0" w:color="auto"/>
              <w:left w:val="single" w:sz="4" w:space="0" w:color="auto"/>
              <w:bottom w:val="single" w:sz="4" w:space="0" w:color="auto"/>
              <w:right w:val="single" w:sz="4" w:space="0" w:color="auto"/>
            </w:tcBorders>
            <w:hideMark/>
          </w:tcPr>
          <w:p w14:paraId="6E79B0F6" w14:textId="77777777" w:rsidR="007732CC" w:rsidRDefault="00196C7A">
            <w:pPr>
              <w:widowControl w:val="0"/>
              <w:numPr>
                <w:ilvl w:val="12"/>
                <w:numId w:val="0"/>
              </w:numPr>
              <w:tabs>
                <w:tab w:val="left" w:pos="708"/>
              </w:tabs>
              <w:snapToGrid w:val="0"/>
              <w:ind w:right="-2"/>
              <w:rPr>
                <w:sz w:val="22"/>
                <w:szCs w:val="22"/>
                <w:lang w:val="lt-LT"/>
              </w:rPr>
            </w:pPr>
            <w:r>
              <w:rPr>
                <w:sz w:val="22"/>
                <w:szCs w:val="22"/>
                <w:lang w:val="lt-LT"/>
              </w:rPr>
              <w:t>Vengrija, Suomija, Portugalija, Slovakija, Estija, Lietuva, Lenkija, Slovėnija, Rumunija</w:t>
            </w:r>
          </w:p>
        </w:tc>
        <w:tc>
          <w:tcPr>
            <w:tcW w:w="3544" w:type="dxa"/>
            <w:tcBorders>
              <w:top w:val="single" w:sz="4" w:space="0" w:color="auto"/>
              <w:left w:val="single" w:sz="4" w:space="0" w:color="auto"/>
              <w:bottom w:val="single" w:sz="4" w:space="0" w:color="auto"/>
              <w:right w:val="single" w:sz="4" w:space="0" w:color="auto"/>
            </w:tcBorders>
            <w:hideMark/>
          </w:tcPr>
          <w:p w14:paraId="4D86BBD0" w14:textId="77777777" w:rsidR="007732CC" w:rsidRDefault="00196C7A">
            <w:pPr>
              <w:widowControl w:val="0"/>
              <w:numPr>
                <w:ilvl w:val="12"/>
                <w:numId w:val="0"/>
              </w:numPr>
              <w:tabs>
                <w:tab w:val="left" w:pos="708"/>
              </w:tabs>
              <w:snapToGrid w:val="0"/>
              <w:ind w:right="-2"/>
              <w:rPr>
                <w:sz w:val="22"/>
                <w:szCs w:val="22"/>
                <w:lang w:val="lt-LT"/>
              </w:rPr>
            </w:pPr>
            <w:proofErr w:type="spellStart"/>
            <w:r>
              <w:rPr>
                <w:sz w:val="22"/>
                <w:szCs w:val="22"/>
                <w:lang w:val="lt-LT"/>
              </w:rPr>
              <w:t>Roxiper</w:t>
            </w:r>
            <w:proofErr w:type="spellEnd"/>
          </w:p>
        </w:tc>
      </w:tr>
      <w:tr w:rsidR="007732CC" w14:paraId="37091ED9" w14:textId="77777777">
        <w:tc>
          <w:tcPr>
            <w:tcW w:w="2835" w:type="dxa"/>
            <w:tcBorders>
              <w:top w:val="single" w:sz="4" w:space="0" w:color="auto"/>
              <w:left w:val="single" w:sz="4" w:space="0" w:color="auto"/>
              <w:bottom w:val="single" w:sz="4" w:space="0" w:color="auto"/>
              <w:right w:val="single" w:sz="4" w:space="0" w:color="auto"/>
            </w:tcBorders>
            <w:hideMark/>
          </w:tcPr>
          <w:p w14:paraId="5D347629" w14:textId="77777777" w:rsidR="007732CC" w:rsidRDefault="00196C7A">
            <w:pPr>
              <w:widowControl w:val="0"/>
              <w:numPr>
                <w:ilvl w:val="12"/>
                <w:numId w:val="0"/>
              </w:numPr>
              <w:tabs>
                <w:tab w:val="left" w:pos="708"/>
              </w:tabs>
              <w:snapToGrid w:val="0"/>
              <w:ind w:right="-2"/>
              <w:rPr>
                <w:sz w:val="22"/>
                <w:szCs w:val="22"/>
                <w:lang w:val="lt-LT"/>
              </w:rPr>
            </w:pPr>
            <w:r>
              <w:rPr>
                <w:sz w:val="22"/>
                <w:szCs w:val="22"/>
                <w:lang w:val="lt-LT"/>
              </w:rPr>
              <w:t>Bulgarija</w:t>
            </w:r>
          </w:p>
        </w:tc>
        <w:tc>
          <w:tcPr>
            <w:tcW w:w="3544" w:type="dxa"/>
            <w:tcBorders>
              <w:top w:val="single" w:sz="4" w:space="0" w:color="auto"/>
              <w:left w:val="single" w:sz="4" w:space="0" w:color="auto"/>
              <w:bottom w:val="single" w:sz="4" w:space="0" w:color="auto"/>
              <w:right w:val="single" w:sz="4" w:space="0" w:color="auto"/>
            </w:tcBorders>
            <w:hideMark/>
          </w:tcPr>
          <w:p w14:paraId="40A5E32D" w14:textId="77777777" w:rsidR="007732CC" w:rsidRDefault="00196C7A">
            <w:pPr>
              <w:widowControl w:val="0"/>
              <w:numPr>
                <w:ilvl w:val="12"/>
                <w:numId w:val="0"/>
              </w:numPr>
              <w:tabs>
                <w:tab w:val="left" w:pos="708"/>
              </w:tabs>
              <w:snapToGrid w:val="0"/>
              <w:ind w:right="-2"/>
              <w:rPr>
                <w:strike/>
                <w:sz w:val="22"/>
                <w:szCs w:val="22"/>
                <w:lang w:val="lt-LT"/>
              </w:rPr>
            </w:pPr>
            <w:proofErr w:type="spellStart"/>
            <w:r>
              <w:rPr>
                <w:sz w:val="22"/>
                <w:szCs w:val="22"/>
                <w:lang w:val="lt-LT"/>
              </w:rPr>
              <w:t>Роксипер</w:t>
            </w:r>
            <w:proofErr w:type="spellEnd"/>
          </w:p>
        </w:tc>
      </w:tr>
      <w:tr w:rsidR="007732CC" w14:paraId="73158210" w14:textId="77777777">
        <w:tc>
          <w:tcPr>
            <w:tcW w:w="2835" w:type="dxa"/>
            <w:tcBorders>
              <w:top w:val="single" w:sz="4" w:space="0" w:color="auto"/>
              <w:left w:val="single" w:sz="4" w:space="0" w:color="auto"/>
              <w:bottom w:val="single" w:sz="4" w:space="0" w:color="auto"/>
              <w:right w:val="single" w:sz="4" w:space="0" w:color="auto"/>
            </w:tcBorders>
            <w:hideMark/>
          </w:tcPr>
          <w:p w14:paraId="73F13B14" w14:textId="77777777" w:rsidR="007732CC" w:rsidRDefault="00196C7A">
            <w:pPr>
              <w:widowControl w:val="0"/>
              <w:numPr>
                <w:ilvl w:val="12"/>
                <w:numId w:val="0"/>
              </w:numPr>
              <w:tabs>
                <w:tab w:val="left" w:pos="708"/>
              </w:tabs>
              <w:snapToGrid w:val="0"/>
              <w:ind w:right="-2"/>
              <w:rPr>
                <w:sz w:val="22"/>
                <w:szCs w:val="22"/>
                <w:lang w:val="lt-LT"/>
              </w:rPr>
            </w:pPr>
            <w:r>
              <w:rPr>
                <w:sz w:val="22"/>
                <w:szCs w:val="22"/>
                <w:lang w:val="lt-LT"/>
              </w:rPr>
              <w:t>Latvija</w:t>
            </w:r>
          </w:p>
        </w:tc>
        <w:tc>
          <w:tcPr>
            <w:tcW w:w="3544" w:type="dxa"/>
            <w:tcBorders>
              <w:top w:val="single" w:sz="4" w:space="0" w:color="auto"/>
              <w:left w:val="single" w:sz="4" w:space="0" w:color="auto"/>
              <w:bottom w:val="single" w:sz="4" w:space="0" w:color="auto"/>
              <w:right w:val="single" w:sz="4" w:space="0" w:color="auto"/>
            </w:tcBorders>
            <w:hideMark/>
          </w:tcPr>
          <w:p w14:paraId="08745CB7" w14:textId="77777777" w:rsidR="007732CC" w:rsidRDefault="00196C7A">
            <w:pPr>
              <w:widowControl w:val="0"/>
              <w:numPr>
                <w:ilvl w:val="12"/>
                <w:numId w:val="0"/>
              </w:numPr>
              <w:tabs>
                <w:tab w:val="left" w:pos="708"/>
              </w:tabs>
              <w:snapToGrid w:val="0"/>
              <w:ind w:right="-2"/>
              <w:rPr>
                <w:sz w:val="22"/>
                <w:szCs w:val="22"/>
                <w:lang w:val="lt-LT"/>
              </w:rPr>
            </w:pPr>
            <w:proofErr w:type="spellStart"/>
            <w:r>
              <w:rPr>
                <w:sz w:val="22"/>
                <w:szCs w:val="22"/>
                <w:lang w:val="lt-LT"/>
              </w:rPr>
              <w:t>Triemma</w:t>
            </w:r>
            <w:proofErr w:type="spellEnd"/>
          </w:p>
        </w:tc>
      </w:tr>
    </w:tbl>
    <w:p w14:paraId="1B2B98C0" w14:textId="77777777" w:rsidR="007732CC" w:rsidRDefault="007732CC">
      <w:pPr>
        <w:widowControl w:val="0"/>
        <w:numPr>
          <w:ilvl w:val="12"/>
          <w:numId w:val="0"/>
        </w:numPr>
        <w:tabs>
          <w:tab w:val="left" w:pos="708"/>
        </w:tabs>
        <w:snapToGrid w:val="0"/>
        <w:ind w:right="-2"/>
        <w:rPr>
          <w:sz w:val="22"/>
          <w:szCs w:val="22"/>
          <w:lang w:val="lt-LT"/>
        </w:rPr>
      </w:pPr>
    </w:p>
    <w:p w14:paraId="728FB7D1" w14:textId="30669CCE" w:rsidR="007732CC" w:rsidRDefault="00196C7A">
      <w:pPr>
        <w:widowControl w:val="0"/>
        <w:numPr>
          <w:ilvl w:val="12"/>
          <w:numId w:val="0"/>
        </w:numPr>
        <w:tabs>
          <w:tab w:val="left" w:pos="1296"/>
        </w:tabs>
        <w:snapToGrid w:val="0"/>
        <w:ind w:right="-2"/>
        <w:rPr>
          <w:b/>
          <w:sz w:val="22"/>
          <w:szCs w:val="22"/>
          <w:lang w:val="lt-LT"/>
        </w:rPr>
      </w:pPr>
      <w:r>
        <w:rPr>
          <w:b/>
          <w:sz w:val="22"/>
          <w:szCs w:val="22"/>
          <w:lang w:val="lt-LT"/>
        </w:rPr>
        <w:t xml:space="preserve">Šis pakuotės lapelis paskutinį kartą peržiūrėtas </w:t>
      </w:r>
      <w:r w:rsidR="004926EF">
        <w:rPr>
          <w:b/>
          <w:sz w:val="22"/>
          <w:szCs w:val="22"/>
          <w:lang w:val="lt-LT"/>
        </w:rPr>
        <w:t>2025-03-0</w:t>
      </w:r>
      <w:r w:rsidR="00260681">
        <w:rPr>
          <w:b/>
          <w:sz w:val="22"/>
          <w:szCs w:val="22"/>
          <w:lang w:val="lt-LT"/>
        </w:rPr>
        <w:t>7</w:t>
      </w:r>
      <w:r>
        <w:rPr>
          <w:b/>
          <w:sz w:val="22"/>
          <w:szCs w:val="22"/>
          <w:lang w:val="lt-LT"/>
        </w:rPr>
        <w:t>.</w:t>
      </w:r>
    </w:p>
    <w:p w14:paraId="0E8BC45D" w14:textId="77777777" w:rsidR="007732CC" w:rsidRDefault="007732CC">
      <w:pPr>
        <w:widowControl w:val="0"/>
        <w:numPr>
          <w:ilvl w:val="12"/>
          <w:numId w:val="0"/>
        </w:numPr>
        <w:tabs>
          <w:tab w:val="left" w:pos="567"/>
        </w:tabs>
        <w:snapToGrid w:val="0"/>
        <w:ind w:right="-2"/>
        <w:rPr>
          <w:i/>
          <w:sz w:val="22"/>
          <w:szCs w:val="22"/>
          <w:lang w:val="lt-LT"/>
        </w:rPr>
      </w:pPr>
    </w:p>
    <w:p w14:paraId="22F8EBF1" w14:textId="77777777" w:rsidR="007732CC" w:rsidRDefault="007732CC">
      <w:pPr>
        <w:widowControl w:val="0"/>
        <w:numPr>
          <w:ilvl w:val="12"/>
          <w:numId w:val="0"/>
        </w:numPr>
        <w:tabs>
          <w:tab w:val="left" w:pos="567"/>
        </w:tabs>
        <w:snapToGrid w:val="0"/>
        <w:ind w:right="-2"/>
        <w:rPr>
          <w:sz w:val="22"/>
          <w:szCs w:val="22"/>
          <w:lang w:val="lt-LT"/>
        </w:rPr>
      </w:pPr>
    </w:p>
    <w:p w14:paraId="42805351" w14:textId="7F2CF4B7" w:rsidR="007732CC" w:rsidRDefault="00196C7A">
      <w:pPr>
        <w:widowControl w:val="0"/>
        <w:tabs>
          <w:tab w:val="left" w:pos="1296"/>
        </w:tabs>
        <w:snapToGrid w:val="0"/>
        <w:rPr>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r w:rsidR="00186967" w:rsidRPr="00CD148E">
        <w:rPr>
          <w:color w:val="0000EE"/>
          <w:sz w:val="22"/>
          <w:szCs w:val="22"/>
          <w:u w:val="single"/>
          <w:lang w:val="lt-LT" w:eastAsia="lt-LT"/>
        </w:rPr>
        <w:t>https://vvkt.lrv.lt/lt/</w:t>
      </w:r>
      <w:r>
        <w:rPr>
          <w:rFonts w:eastAsia="SimSun"/>
          <w:color w:val="0000FF"/>
          <w:sz w:val="22"/>
          <w:szCs w:val="22"/>
          <w:u w:val="single"/>
          <w:lang w:val="lt-LT"/>
        </w:rPr>
        <w:t>.</w:t>
      </w:r>
    </w:p>
    <w:p w14:paraId="5009314D" w14:textId="77777777" w:rsidR="007732CC" w:rsidRDefault="007732CC">
      <w:pPr>
        <w:widowControl w:val="0"/>
        <w:tabs>
          <w:tab w:val="left" w:pos="1296"/>
        </w:tabs>
        <w:snapToGrid w:val="0"/>
        <w:rPr>
          <w:lang w:val="lt-LT"/>
        </w:rPr>
      </w:pPr>
    </w:p>
    <w:sectPr w:rsidR="007732C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926D" w14:textId="77777777" w:rsidR="004A2CF3" w:rsidRDefault="004A2CF3">
      <w:r>
        <w:separator/>
      </w:r>
    </w:p>
  </w:endnote>
  <w:endnote w:type="continuationSeparator" w:id="0">
    <w:p w14:paraId="666F461A" w14:textId="77777777" w:rsidR="004A2CF3" w:rsidRDefault="004A2CF3">
      <w:r>
        <w:continuationSeparator/>
      </w:r>
    </w:p>
  </w:endnote>
  <w:endnote w:type="continuationNotice" w:id="1">
    <w:p w14:paraId="3EB7CB78" w14:textId="77777777" w:rsidR="004A2CF3" w:rsidRDefault="004A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F3DB" w14:textId="77777777" w:rsidR="007732CC" w:rsidRDefault="00196C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E043" w14:textId="77777777" w:rsidR="007732CC" w:rsidRDefault="007732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136C" w14:textId="77777777" w:rsidR="007732CC" w:rsidRDefault="007732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ED5" w14:textId="77777777" w:rsidR="007732CC" w:rsidRDefault="00773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9764" w14:textId="77777777" w:rsidR="004A2CF3" w:rsidRDefault="004A2CF3">
      <w:r>
        <w:separator/>
      </w:r>
    </w:p>
  </w:footnote>
  <w:footnote w:type="continuationSeparator" w:id="0">
    <w:p w14:paraId="68AAD8B7" w14:textId="77777777" w:rsidR="004A2CF3" w:rsidRDefault="004A2CF3">
      <w:r>
        <w:continuationSeparator/>
      </w:r>
    </w:p>
  </w:footnote>
  <w:footnote w:type="continuationNotice" w:id="1">
    <w:p w14:paraId="6B9497A1" w14:textId="77777777" w:rsidR="004A2CF3" w:rsidRDefault="004A2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D5FA" w14:textId="77777777" w:rsidR="007732CC" w:rsidRDefault="007732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7E6D" w14:textId="77777777" w:rsidR="007732CC" w:rsidRDefault="007732CC">
    <w:pPr>
      <w:spacing w:line="20" w:lineRule="exact"/>
    </w:pPr>
  </w:p>
  <w:p w14:paraId="474DFD74" w14:textId="77777777" w:rsidR="007732CC" w:rsidRDefault="007732CC">
    <w:pPr>
      <w:pStyle w:val="Antrats"/>
    </w:pPr>
    <w:bookmarkStart w:id="25" w:name="TableTag1"/>
    <w:bookmarkEnd w:id="2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A6AD" w14:textId="77777777" w:rsidR="007732CC" w:rsidRDefault="007732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13098"/>
    <w:multiLevelType w:val="hybridMultilevel"/>
    <w:tmpl w:val="FD820C56"/>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F74129"/>
    <w:multiLevelType w:val="hybridMultilevel"/>
    <w:tmpl w:val="F3D6E55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1040466">
    <w:abstractNumId w:val="23"/>
  </w:num>
  <w:num w:numId="2" w16cid:durableId="1738242131">
    <w:abstractNumId w:val="9"/>
  </w:num>
  <w:num w:numId="3" w16cid:durableId="719520219">
    <w:abstractNumId w:val="5"/>
  </w:num>
  <w:num w:numId="4" w16cid:durableId="1021395039">
    <w:abstractNumId w:val="0"/>
    <w:lvlOverride w:ilvl="0">
      <w:lvl w:ilvl="0">
        <w:start w:val="1"/>
        <w:numFmt w:val="bullet"/>
        <w:lvlText w:val="-"/>
        <w:legacy w:legacy="1" w:legacySpace="0" w:legacyIndent="360"/>
        <w:lvlJc w:val="left"/>
        <w:pPr>
          <w:ind w:left="360" w:hanging="360"/>
        </w:pPr>
      </w:lvl>
    </w:lvlOverride>
  </w:num>
  <w:num w:numId="5" w16cid:durableId="1148286052">
    <w:abstractNumId w:val="33"/>
  </w:num>
  <w:num w:numId="6" w16cid:durableId="1385327335">
    <w:abstractNumId w:val="35"/>
  </w:num>
  <w:num w:numId="7" w16cid:durableId="330330051">
    <w:abstractNumId w:val="18"/>
  </w:num>
  <w:num w:numId="8" w16cid:durableId="1325667302">
    <w:abstractNumId w:val="30"/>
  </w:num>
  <w:num w:numId="9" w16cid:durableId="268514772">
    <w:abstractNumId w:val="14"/>
  </w:num>
  <w:num w:numId="10" w16cid:durableId="2047290040">
    <w:abstractNumId w:val="19"/>
  </w:num>
  <w:num w:numId="11" w16cid:durableId="1477533572">
    <w:abstractNumId w:val="15"/>
  </w:num>
  <w:num w:numId="12" w16cid:durableId="1902403638">
    <w:abstractNumId w:val="10"/>
  </w:num>
  <w:num w:numId="13" w16cid:durableId="2005156522">
    <w:abstractNumId w:val="7"/>
  </w:num>
  <w:num w:numId="14" w16cid:durableId="140736249">
    <w:abstractNumId w:val="27"/>
  </w:num>
  <w:num w:numId="15" w16cid:durableId="138590590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902644">
    <w:abstractNumId w:val="11"/>
  </w:num>
  <w:num w:numId="17" w16cid:durableId="1087582364">
    <w:abstractNumId w:val="26"/>
  </w:num>
  <w:num w:numId="18" w16cid:durableId="93035407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1711974">
    <w:abstractNumId w:val="32"/>
  </w:num>
  <w:num w:numId="20" w16cid:durableId="2124416165">
    <w:abstractNumId w:val="28"/>
  </w:num>
  <w:num w:numId="21" w16cid:durableId="1019435020">
    <w:abstractNumId w:val="17"/>
  </w:num>
  <w:num w:numId="22" w16cid:durableId="1342701772">
    <w:abstractNumId w:val="4"/>
  </w:num>
  <w:num w:numId="23" w16cid:durableId="1038891553">
    <w:abstractNumId w:val="36"/>
  </w:num>
  <w:num w:numId="24" w16cid:durableId="690300713">
    <w:abstractNumId w:val="13"/>
  </w:num>
  <w:num w:numId="25" w16cid:durableId="1734694868">
    <w:abstractNumId w:val="13"/>
    <w:lvlOverride w:ilvl="0"/>
    <w:lvlOverride w:ilvl="1">
      <w:startOverride w:val="1"/>
    </w:lvlOverride>
    <w:lvlOverride w:ilvl="2"/>
    <w:lvlOverride w:ilvl="3"/>
    <w:lvlOverride w:ilvl="4"/>
    <w:lvlOverride w:ilvl="5"/>
    <w:lvlOverride w:ilvl="6"/>
    <w:lvlOverride w:ilvl="7"/>
    <w:lvlOverride w:ilvl="8"/>
  </w:num>
  <w:num w:numId="26" w16cid:durableId="307442046">
    <w:abstractNumId w:val="21"/>
  </w:num>
  <w:num w:numId="27" w16cid:durableId="1706783504">
    <w:abstractNumId w:val="16"/>
  </w:num>
  <w:num w:numId="28" w16cid:durableId="1980265279">
    <w:abstractNumId w:val="25"/>
  </w:num>
  <w:num w:numId="29" w16cid:durableId="889270490">
    <w:abstractNumId w:val="29"/>
  </w:num>
  <w:num w:numId="30" w16cid:durableId="910308190">
    <w:abstractNumId w:val="3"/>
  </w:num>
  <w:num w:numId="31" w16cid:durableId="419563750">
    <w:abstractNumId w:val="37"/>
  </w:num>
  <w:num w:numId="32" w16cid:durableId="704789345">
    <w:abstractNumId w:val="31"/>
  </w:num>
  <w:num w:numId="33" w16cid:durableId="235215482">
    <w:abstractNumId w:val="2"/>
  </w:num>
  <w:num w:numId="34" w16cid:durableId="941690202">
    <w:abstractNumId w:val="1"/>
  </w:num>
  <w:num w:numId="35" w16cid:durableId="1585992017">
    <w:abstractNumId w:val="20"/>
  </w:num>
  <w:num w:numId="36" w16cid:durableId="451555475">
    <w:abstractNumId w:val="12"/>
  </w:num>
  <w:num w:numId="37" w16cid:durableId="58940759">
    <w:abstractNumId w:val="8"/>
  </w:num>
  <w:num w:numId="38" w16cid:durableId="1321234266">
    <w:abstractNumId w:val="6"/>
  </w:num>
  <w:num w:numId="39" w16cid:durableId="229314198">
    <w:abstractNumId w:val="34"/>
  </w:num>
  <w:num w:numId="40" w16cid:durableId="833379801">
    <w:abstractNumId w:val="22"/>
  </w:num>
  <w:num w:numId="41" w16cid:durableId="8121409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CC"/>
    <w:rsid w:val="000B276F"/>
    <w:rsid w:val="001012B0"/>
    <w:rsid w:val="00186967"/>
    <w:rsid w:val="00196C7A"/>
    <w:rsid w:val="001E0BF2"/>
    <w:rsid w:val="00260681"/>
    <w:rsid w:val="003021AF"/>
    <w:rsid w:val="00325694"/>
    <w:rsid w:val="00450DB4"/>
    <w:rsid w:val="004926EF"/>
    <w:rsid w:val="004A2CF3"/>
    <w:rsid w:val="005536D7"/>
    <w:rsid w:val="005A1DCE"/>
    <w:rsid w:val="005D5B5B"/>
    <w:rsid w:val="0060342F"/>
    <w:rsid w:val="006574C9"/>
    <w:rsid w:val="00682657"/>
    <w:rsid w:val="006F66F8"/>
    <w:rsid w:val="0074293A"/>
    <w:rsid w:val="007732CC"/>
    <w:rsid w:val="007E13B4"/>
    <w:rsid w:val="00833662"/>
    <w:rsid w:val="008F44AC"/>
    <w:rsid w:val="008F6323"/>
    <w:rsid w:val="009004BF"/>
    <w:rsid w:val="009210BD"/>
    <w:rsid w:val="00947188"/>
    <w:rsid w:val="00967EE0"/>
    <w:rsid w:val="009E4A6E"/>
    <w:rsid w:val="00A02550"/>
    <w:rsid w:val="00A90305"/>
    <w:rsid w:val="00B87EBD"/>
    <w:rsid w:val="00C22518"/>
    <w:rsid w:val="00C2365F"/>
    <w:rsid w:val="00CD148E"/>
    <w:rsid w:val="00D47735"/>
    <w:rsid w:val="00DB65E8"/>
    <w:rsid w:val="00E15214"/>
    <w:rsid w:val="00FA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7652F"/>
  <w15:chartTrackingRefBased/>
  <w15:docId w15:val="{CB3873CD-EF4A-4DC1-8964-12BD7192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qFormat="1"/>
    <w:lsdException w:name="Default Paragraph Font" w:uiPriority="1"/>
    <w:lsdException w:name="Body Text Indent" w:uiPriority="99"/>
    <w:lsdException w:name="Subtitle" w:qFormat="1"/>
    <w:lsdException w:name="Body Text 3" w:uiPriority="99"/>
    <w:lsdException w:name="Body Text Indent 2"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uiPriority w:val="99"/>
    <w:unhideWhenUsed/>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unhideWhenUsed/>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unhideWhenUsed/>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character" w:customStyle="1" w:styleId="Antrat1Diagrama">
    <w:name w:val="Antraštė 1 Diagrama"/>
    <w:link w:val="Antrat1"/>
    <w:rPr>
      <w:rFonts w:ascii="Arial" w:hAnsi="Arial" w:cs="Arial"/>
      <w:b/>
      <w:bCs/>
      <w:kern w:val="32"/>
      <w:sz w:val="32"/>
      <w:szCs w:val="32"/>
    </w:rPr>
  </w:style>
  <w:style w:type="character" w:customStyle="1" w:styleId="Antrat2Diagrama">
    <w:name w:val="Antraštė 2 Diagrama"/>
    <w:link w:val="Antrat2"/>
    <w:rPr>
      <w:b/>
      <w:sz w:val="24"/>
      <w:u w:val="single"/>
      <w:lang w:val="en-US"/>
    </w:rPr>
  </w:style>
  <w:style w:type="character" w:customStyle="1" w:styleId="Antrat3Diagrama">
    <w:name w:val="Antraštė 3 Diagrama"/>
    <w:link w:val="Antrat3"/>
    <w:rPr>
      <w:b/>
      <w:sz w:val="24"/>
      <w:lang w:val="en-US"/>
    </w:rPr>
  </w:style>
  <w:style w:type="character" w:customStyle="1" w:styleId="Antrat4Diagrama">
    <w:name w:val="Antraštė 4 Diagrama"/>
    <w:link w:val="Antrat4"/>
    <w:rPr>
      <w:b/>
      <w:bCs/>
      <w:sz w:val="28"/>
      <w:szCs w:val="28"/>
    </w:rPr>
  </w:style>
  <w:style w:type="character" w:customStyle="1" w:styleId="Antrat6Diagrama">
    <w:name w:val="Antraštė 6 Diagrama"/>
    <w:link w:val="Antrat6"/>
    <w:rPr>
      <w:b/>
      <w:sz w:val="24"/>
      <w:lang w:val="en-US"/>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spacing w:before="100" w:beforeAutospacing="1" w:after="69"/>
    </w:pPr>
    <w:rPr>
      <w:color w:val="000000"/>
      <w:szCs w:val="24"/>
      <w:lang w:val="en-US" w:eastAsia="en-US"/>
    </w:rPr>
  </w:style>
  <w:style w:type="paragraph" w:styleId="Komentarotekstas">
    <w:name w:val="annotation text"/>
    <w:basedOn w:val="prastasis"/>
    <w:link w:val="KomentarotekstasDiagrama"/>
    <w:unhideWhenUsed/>
    <w:pPr>
      <w:tabs>
        <w:tab w:val="left" w:pos="567"/>
      </w:tabs>
      <w:snapToGrid w:val="0"/>
      <w:spacing w:line="260" w:lineRule="exact"/>
    </w:pPr>
    <w:rPr>
      <w:sz w:val="20"/>
      <w:lang w:val="en-GB" w:eastAsia="en-US"/>
    </w:rPr>
  </w:style>
  <w:style w:type="character" w:customStyle="1" w:styleId="KomentarotekstasDiagrama">
    <w:name w:val="Komentaro tekstas Diagrama"/>
    <w:link w:val="Komentarotekstas"/>
    <w:rPr>
      <w:lang w:val="en-GB" w:eastAsia="en-US"/>
    </w:rPr>
  </w:style>
  <w:style w:type="character" w:customStyle="1" w:styleId="AntratsDiagrama">
    <w:name w:val="Antraštės Diagrama"/>
    <w:link w:val="Antrats"/>
    <w:rPr>
      <w:sz w:val="24"/>
    </w:rPr>
  </w:style>
  <w:style w:type="character" w:customStyle="1" w:styleId="PoratDiagrama">
    <w:name w:val="Poraštė Diagrama"/>
    <w:link w:val="Porat"/>
    <w:uiPriority w:val="99"/>
    <w:rPr>
      <w:sz w:val="24"/>
    </w:rPr>
  </w:style>
  <w:style w:type="paragraph" w:styleId="Dokumentoinaostekstas">
    <w:name w:val="endnote text"/>
    <w:basedOn w:val="prastasis"/>
    <w:link w:val="DokumentoinaostekstasDiagrama"/>
    <w:unhideWhenUsed/>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rPr>
      <w:rFonts w:eastAsia="SimSun"/>
      <w:sz w:val="22"/>
      <w:lang w:val="en-GB" w:eastAsia="en-US"/>
    </w:rPr>
  </w:style>
  <w:style w:type="paragraph" w:styleId="Pavadinimas">
    <w:name w:val="Title"/>
    <w:basedOn w:val="prastasis"/>
    <w:link w:val="PavadinimasDiagrama"/>
    <w:qFormat/>
    <w:pPr>
      <w:jc w:val="center"/>
    </w:pPr>
    <w:rPr>
      <w:rFonts w:eastAsia="SimSun"/>
      <w:b/>
      <w:sz w:val="22"/>
      <w:lang w:val="en-GB" w:eastAsia="en-US"/>
    </w:rPr>
  </w:style>
  <w:style w:type="character" w:customStyle="1" w:styleId="PavadinimasDiagrama">
    <w:name w:val="Pavadinimas Diagrama"/>
    <w:link w:val="Pavadinimas"/>
    <w:rPr>
      <w:rFonts w:eastAsia="SimSun"/>
      <w:b/>
      <w:sz w:val="22"/>
      <w:lang w:val="en-GB" w:eastAsia="en-US"/>
    </w:rPr>
  </w:style>
  <w:style w:type="character" w:customStyle="1" w:styleId="PagrindinistekstasDiagrama">
    <w:name w:val="Pagrindinis tekstas Diagrama"/>
    <w:link w:val="Pagrindinistekstas"/>
    <w:rPr>
      <w:sz w:val="22"/>
    </w:rPr>
  </w:style>
  <w:style w:type="paragraph" w:styleId="Pagrindiniotekstotrauka">
    <w:name w:val="Body Text Indent"/>
    <w:basedOn w:val="prastasis"/>
    <w:link w:val="PagrindiniotekstotraukaDiagrama"/>
    <w:uiPriority w:val="99"/>
    <w:unhideWhenUsed/>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Pr>
      <w:rFonts w:ascii="TimesNewRoman,Bold" w:hAnsi="TimesNewRoman,Bold"/>
      <w:b/>
      <w:color w:val="000000"/>
      <w:sz w:val="22"/>
      <w:lang w:val="en-US" w:eastAsia="lt-LT"/>
    </w:rPr>
  </w:style>
  <w:style w:type="character" w:customStyle="1" w:styleId="Pagrindinistekstas2Diagrama">
    <w:name w:val="Pagrindinis tekstas 2 Diagrama"/>
    <w:link w:val="Pagrindinistekstas2"/>
    <w:rPr>
      <w:sz w:val="24"/>
    </w:rPr>
  </w:style>
  <w:style w:type="paragraph" w:styleId="Pagrindinistekstas3">
    <w:name w:val="Body Text 3"/>
    <w:basedOn w:val="prastasis"/>
    <w:link w:val="Pagrindinistekstas3Diagrama"/>
    <w:uiPriority w:val="99"/>
    <w:unhideWhenUsed/>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paragraph" w:styleId="Dokumentostruktra">
    <w:name w:val="Document Map"/>
    <w:basedOn w:val="prastasis"/>
    <w:link w:val="DokumentostruktraDiagrama"/>
    <w:unhideWhenUsed/>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character" w:customStyle="1" w:styleId="PaprastasistekstasDiagrama">
    <w:name w:val="Paprastasis tekstas Diagrama"/>
    <w:link w:val="Paprastasistekstas"/>
    <w:rPr>
      <w:rFonts w:ascii="Courier New" w:hAnsi="Courier New"/>
      <w:lang w:val="en-GB"/>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b/>
      <w:bCs/>
      <w:lang w:val="en-GB" w:eastAsia="en-US"/>
    </w:rPr>
  </w:style>
  <w:style w:type="paragraph" w:styleId="Debesliotekstas">
    <w:name w:val="Balloon Text"/>
    <w:basedOn w:val="prastasis"/>
    <w:link w:val="DebesliotekstasDiagrama"/>
    <w:unhideWhenUsed/>
    <w:pPr>
      <w:tabs>
        <w:tab w:val="left" w:pos="567"/>
      </w:tabs>
      <w:snapToGrid w:val="0"/>
    </w:pPr>
    <w:rPr>
      <w:rFonts w:ascii="Tahoma" w:hAnsi="Tahoma"/>
      <w:sz w:val="16"/>
      <w:szCs w:val="16"/>
      <w:lang w:val="en-GB" w:eastAsia="x-none"/>
    </w:rPr>
  </w:style>
  <w:style w:type="character" w:customStyle="1" w:styleId="DebesliotekstasDiagrama">
    <w:name w:val="Debesėlio tekstas Diagrama"/>
    <w:link w:val="Debesliotekstas"/>
    <w:rPr>
      <w:rFonts w:ascii="Tahoma" w:hAnsi="Tahoma"/>
      <w:sz w:val="16"/>
      <w:szCs w:val="16"/>
      <w:lang w:val="en-GB" w:eastAsia="x-none"/>
    </w:rPr>
  </w:style>
  <w:style w:type="paragraph" w:styleId="Pataisymai">
    <w:name w:val="Revision"/>
    <w:uiPriority w:val="99"/>
    <w:semiHidden/>
    <w:pPr>
      <w:snapToGrid w:val="0"/>
    </w:pPr>
    <w:rPr>
      <w:sz w:val="22"/>
      <w:lang w:val="en-GB" w:eastAsia="en-US"/>
    </w:rPr>
  </w:style>
  <w:style w:type="paragraph" w:styleId="Sraopastraipa">
    <w:name w:val="List Paragraph"/>
    <w:basedOn w:val="prastasis"/>
    <w:uiPriority w:val="34"/>
    <w:qFormat/>
    <w:pPr>
      <w:ind w:left="720"/>
      <w:contextualSpacing/>
    </w:pPr>
    <w:rPr>
      <w:szCs w:val="24"/>
      <w:lang w:val="lt-LT" w:eastAsia="en-US"/>
    </w:rPr>
  </w:style>
  <w:style w:type="character" w:customStyle="1" w:styleId="BodytextAgencyChar">
    <w:name w:val="Body text (Agency) Char"/>
    <w:link w:val="BodytextAgency"/>
    <w:uiPriority w:val="99"/>
    <w:locked/>
    <w:rPr>
      <w:rFonts w:ascii="Verdana" w:hAnsi="Verdana"/>
      <w:sz w:val="18"/>
      <w:lang w:val="en-GB" w:eastAsia="x-none"/>
    </w:rPr>
  </w:style>
  <w:style w:type="paragraph" w:customStyle="1" w:styleId="BodytextAgency">
    <w:name w:val="Body text (Agency)"/>
    <w:basedOn w:val="prastasis"/>
    <w:link w:val="BodytextAgencyChar"/>
    <w:uiPriority w:val="99"/>
    <w:pPr>
      <w:snapToGrid w:val="0"/>
      <w:spacing w:after="140" w:line="280" w:lineRule="atLeast"/>
    </w:pPr>
    <w:rPr>
      <w:rFonts w:ascii="Verdana" w:hAnsi="Verdana"/>
      <w:sz w:val="18"/>
      <w:lang w:val="en-GB" w:eastAsia="x-none"/>
    </w:rPr>
  </w:style>
  <w:style w:type="character" w:customStyle="1" w:styleId="NormalAgencyChar">
    <w:name w:val="Normal (Agency) Char"/>
    <w:link w:val="NormalAgency"/>
    <w:uiPriority w:val="99"/>
    <w:locked/>
    <w:rPr>
      <w:rFonts w:ascii="Verdana" w:hAnsi="Verdana"/>
      <w:sz w:val="18"/>
      <w:lang w:val="en-GB" w:eastAsia="lt-LT"/>
    </w:rPr>
  </w:style>
  <w:style w:type="paragraph" w:customStyle="1" w:styleId="NormalAgency">
    <w:name w:val="Normal (Agency)"/>
    <w:link w:val="NormalAgencyChar"/>
    <w:uiPriority w:val="99"/>
    <w:pPr>
      <w:snapToGrid w:val="0"/>
    </w:pPr>
    <w:rPr>
      <w:rFonts w:ascii="Verdana" w:hAnsi="Verdana"/>
      <w:sz w:val="18"/>
      <w:lang w:val="en-GB"/>
    </w:rPr>
  </w:style>
  <w:style w:type="paragraph" w:customStyle="1" w:styleId="TabletextrowsAgency">
    <w:name w:val="Table text rows (Agency)"/>
    <w:basedOn w:val="prastasis"/>
    <w:uiPriority w:val="99"/>
    <w:pPr>
      <w:snapToGrid w:val="0"/>
      <w:spacing w:line="280" w:lineRule="exact"/>
    </w:pPr>
    <w:rPr>
      <w:rFonts w:ascii="Verdana" w:hAnsi="Verdana"/>
      <w:sz w:val="18"/>
      <w:lang w:val="en-GB" w:eastAsia="en-US"/>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locked/>
    <w:rPr>
      <w:rFonts w:eastAsia="SimSun"/>
      <w:noProof/>
      <w:lang w:val="x-none" w:eastAsia="x-none"/>
    </w:rPr>
  </w:style>
  <w:style w:type="paragraph" w:customStyle="1" w:styleId="BTEMEASMCA">
    <w:name w:val="BT EMEA_SMCA"/>
    <w:basedOn w:val="prastasis"/>
    <w:link w:val="BTEMEASMCAChar"/>
    <w:autoRedefine/>
    <w:rPr>
      <w:rFonts w:eastAsia="SimSun"/>
      <w:noProof/>
      <w:sz w:val="20"/>
      <w:lang w:val="x-none" w:eastAsia="x-none"/>
    </w:r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rPr>
  </w:style>
  <w:style w:type="paragraph" w:customStyle="1" w:styleId="BTAnIIEMEASMCA">
    <w:name w:val="BT(AnII) EMEA_SMCA"/>
    <w:basedOn w:val="prastasis"/>
    <w:autoRedefine/>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Pr>
      <w:rFonts w:eastAsia="Times New Roman"/>
      <w:noProof w:val="0"/>
      <w:sz w:val="22"/>
      <w:szCs w:val="22"/>
      <w:u w:val="singl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0"/>
    </w:rPr>
  </w:style>
  <w:style w:type="paragraph" w:customStyle="1" w:styleId="BT-EMEASMCA">
    <w:name w:val="BT- EMEA_SMCA"/>
    <w:basedOn w:val="BTEMEASMCA"/>
    <w:autoRedefine/>
    <w:pPr>
      <w:numPr>
        <w:numId w:val="11"/>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Pr>
      <w:rFonts w:eastAsia="Times New Roman"/>
      <w:b/>
      <w:noProof w:val="0"/>
      <w:sz w:val="22"/>
      <w:szCs w:val="22"/>
      <w:lang w:val="lt-LT" w:eastAsia="en-US"/>
    </w:r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SlogObojestranskoPo0pt">
    <w:name w:val="Slog Obojestransko Po:  0 pt"/>
    <w:basedOn w:val="prastasis"/>
    <w:pPr>
      <w:jc w:val="both"/>
    </w:pPr>
    <w:rPr>
      <w:sz w:val="22"/>
      <w:lang w:val="en-US" w:eastAsia="en-US"/>
    </w:rPr>
  </w:style>
  <w:style w:type="character" w:styleId="Komentaronuoroda">
    <w:name w:val="annotation reference"/>
    <w:unhideWhenUsed/>
    <w:rPr>
      <w:sz w:val="16"/>
      <w:szCs w:val="16"/>
    </w:rPr>
  </w:style>
  <w:style w:type="character" w:customStyle="1" w:styleId="HeaderChar">
    <w:name w:val="Header Char"/>
    <w:rPr>
      <w:snapToGrid/>
      <w:sz w:val="22"/>
      <w:lang w:val="en-GB" w:eastAsia="en-US"/>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SlogLeee">
    <w:name w:val="Slog Ležeče"/>
    <w:rPr>
      <w:iCs/>
    </w:rPr>
  </w:style>
  <w:style w:type="table" w:customStyle="1" w:styleId="TablegridAgencyblack">
    <w:name w:val="Table grid (Agency) black"/>
    <w:uiPriority w:val="99"/>
    <w:semiHidden/>
    <w:rPr>
      <w:rFonts w:ascii="Verdana" w:eastAsia="SimSun" w:hAnsi="Verdana"/>
      <w:sz w:val="18"/>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Lentelstinklelis1">
    <w:name w:val="Lentelės tinklelis1"/>
    <w:basedOn w:val="prastojilentel"/>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style>
  <w:style w:type="numbering" w:customStyle="1" w:styleId="Brezseznama1">
    <w:name w:val="Brez seznama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numbering" w:customStyle="1" w:styleId="Sraonra1111">
    <w:name w:val="Sąrašo nėra1111"/>
    <w:next w:val="Sraonra"/>
    <w:semiHidden/>
  </w:style>
  <w:style w:type="numbering" w:customStyle="1" w:styleId="Brezseznama11">
    <w:name w:val="Brez seznama11"/>
    <w:next w:val="Sraonra"/>
    <w:semiHidden/>
  </w:style>
  <w:style w:type="numbering" w:customStyle="1" w:styleId="Brezseznama21">
    <w:name w:val="Brez seznama21"/>
    <w:next w:val="Sraonra"/>
    <w:semiHidden/>
  </w:style>
  <w:style w:type="numbering" w:customStyle="1" w:styleId="Brezseznama31">
    <w:name w:val="Brez seznama31"/>
    <w:next w:val="Sraonra"/>
    <w:semiHidden/>
  </w:style>
  <w:style w:type="numbering" w:customStyle="1" w:styleId="Brezseznama41">
    <w:name w:val="Brez seznama41"/>
    <w:next w:val="Sraonra"/>
    <w:semiHidden/>
  </w:style>
  <w:style w:type="character" w:customStyle="1" w:styleId="Neapdorotaspaminjimas1">
    <w:name w:val="Neapdorotas paminėjimas1"/>
    <w:basedOn w:val="Numatytasispastraiposriftas"/>
    <w:uiPriority w:val="99"/>
    <w:semiHidden/>
    <w:unhideWhenUsed/>
    <w:rsid w:val="001E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2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C5D87A-4BBA-49BD-A500-2FCEDB3E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18595</Words>
  <Characters>130960</Characters>
  <Application>Microsoft Office Word</Application>
  <DocSecurity>4</DocSecurity>
  <Lines>1091</Lines>
  <Paragraphs>298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149257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2025-07-30T10:26:00Z</dcterms:created>
  <dcterms:modified xsi:type="dcterms:W3CDTF">2025-07-30T10:26:00Z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PI_Text089183_1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