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43E9E" w14:textId="77777777" w:rsidR="009C7993" w:rsidRPr="00F97610" w:rsidRDefault="009C7993" w:rsidP="009C7993">
      <w:pPr>
        <w:tabs>
          <w:tab w:val="left" w:pos="567"/>
        </w:tabs>
        <w:spacing w:after="0" w:line="240" w:lineRule="auto"/>
        <w:rPr>
          <w:rFonts w:ascii="Times New Roman" w:eastAsia="Times New Roman" w:hAnsi="Times New Roman"/>
          <w:b/>
          <w:snapToGrid w:val="0"/>
        </w:rPr>
      </w:pPr>
    </w:p>
    <w:p w14:paraId="3CA2F7CF" w14:textId="77777777" w:rsidR="009C7993" w:rsidRPr="00F97610" w:rsidRDefault="009C7993" w:rsidP="009C7993">
      <w:pPr>
        <w:tabs>
          <w:tab w:val="left" w:pos="567"/>
        </w:tabs>
        <w:spacing w:after="0" w:line="240" w:lineRule="auto"/>
        <w:rPr>
          <w:rFonts w:ascii="Times New Roman" w:eastAsia="Times New Roman" w:hAnsi="Times New Roman"/>
          <w:b/>
          <w:snapToGrid w:val="0"/>
        </w:rPr>
      </w:pPr>
    </w:p>
    <w:p w14:paraId="530993D1" w14:textId="77777777" w:rsidR="009C7993" w:rsidRPr="00F97610" w:rsidRDefault="009C7993" w:rsidP="009C7993">
      <w:pPr>
        <w:tabs>
          <w:tab w:val="left" w:pos="567"/>
        </w:tabs>
        <w:spacing w:after="0" w:line="240" w:lineRule="auto"/>
        <w:rPr>
          <w:rFonts w:ascii="Times New Roman" w:eastAsia="Times New Roman" w:hAnsi="Times New Roman"/>
          <w:b/>
          <w:snapToGrid w:val="0"/>
        </w:rPr>
      </w:pPr>
    </w:p>
    <w:p w14:paraId="3178AE0A" w14:textId="77777777" w:rsidR="009C7993" w:rsidRPr="00F97610" w:rsidRDefault="009C7993" w:rsidP="009C7993">
      <w:pPr>
        <w:tabs>
          <w:tab w:val="left" w:pos="567"/>
        </w:tabs>
        <w:spacing w:after="0" w:line="240" w:lineRule="auto"/>
        <w:rPr>
          <w:rFonts w:ascii="Times New Roman" w:eastAsia="Times New Roman" w:hAnsi="Times New Roman"/>
          <w:b/>
          <w:snapToGrid w:val="0"/>
        </w:rPr>
      </w:pPr>
    </w:p>
    <w:p w14:paraId="7DB98BCC"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52350CF7"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583F434F"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0E0616E7"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1AA9504C"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6C7A25CF"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25096ADD"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75557314"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6A2CBB74"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51202E47"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5A9C2B2A"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3430CE23"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4F60F36C"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556766DA"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7AE19341"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3ADB318E"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0608E1B1"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1DC6F342" w14:textId="77777777" w:rsidR="009C7993" w:rsidRPr="00F97610" w:rsidRDefault="009C7993" w:rsidP="009C7993">
      <w:pPr>
        <w:tabs>
          <w:tab w:val="left" w:pos="-1440"/>
          <w:tab w:val="left" w:pos="-720"/>
          <w:tab w:val="left" w:pos="567"/>
        </w:tabs>
        <w:spacing w:after="0" w:line="240" w:lineRule="auto"/>
        <w:rPr>
          <w:rFonts w:ascii="Times New Roman" w:eastAsia="Times New Roman" w:hAnsi="Times New Roman"/>
          <w:b/>
          <w:snapToGrid w:val="0"/>
        </w:rPr>
      </w:pPr>
    </w:p>
    <w:p w14:paraId="746EE80A" w14:textId="77777777" w:rsidR="009C7993" w:rsidRPr="00F97610" w:rsidRDefault="009C7993" w:rsidP="009C7993">
      <w:pPr>
        <w:keepNext/>
        <w:tabs>
          <w:tab w:val="left" w:pos="567"/>
        </w:tabs>
        <w:spacing w:after="0" w:line="240" w:lineRule="auto"/>
        <w:jc w:val="center"/>
        <w:outlineLvl w:val="1"/>
        <w:rPr>
          <w:rFonts w:ascii="Times New Roman" w:eastAsia="Times New Roman" w:hAnsi="Times New Roman"/>
          <w:b/>
          <w:bCs/>
          <w:iCs/>
          <w:snapToGrid w:val="0"/>
        </w:rPr>
      </w:pPr>
    </w:p>
    <w:p w14:paraId="5DC8C942" w14:textId="77777777" w:rsidR="009C7993" w:rsidRPr="00F97610" w:rsidRDefault="009C7993" w:rsidP="009C7993">
      <w:pPr>
        <w:keepNext/>
        <w:tabs>
          <w:tab w:val="left" w:pos="567"/>
        </w:tabs>
        <w:spacing w:after="0" w:line="240" w:lineRule="auto"/>
        <w:jc w:val="center"/>
        <w:outlineLvl w:val="1"/>
        <w:rPr>
          <w:rFonts w:ascii="Times New Roman" w:eastAsia="Times New Roman" w:hAnsi="Times New Roman"/>
          <w:b/>
          <w:snapToGrid w:val="0"/>
        </w:rPr>
      </w:pPr>
      <w:r w:rsidRPr="00F97610">
        <w:rPr>
          <w:rFonts w:ascii="Times New Roman" w:eastAsia="Times New Roman" w:hAnsi="Times New Roman"/>
          <w:b/>
          <w:bCs/>
          <w:iCs/>
          <w:snapToGrid w:val="0"/>
        </w:rPr>
        <w:t>I PRIEDAS</w:t>
      </w:r>
    </w:p>
    <w:p w14:paraId="7ADDCC1A" w14:textId="77777777" w:rsidR="009C7993" w:rsidRPr="00F97610" w:rsidRDefault="009C7993" w:rsidP="009C7993">
      <w:pPr>
        <w:tabs>
          <w:tab w:val="left" w:pos="567"/>
        </w:tabs>
        <w:spacing w:after="0" w:line="240" w:lineRule="auto"/>
        <w:jc w:val="center"/>
        <w:rPr>
          <w:rFonts w:ascii="Times New Roman" w:eastAsia="Times New Roman" w:hAnsi="Times New Roman"/>
          <w:snapToGrid w:val="0"/>
        </w:rPr>
      </w:pPr>
    </w:p>
    <w:p w14:paraId="29EC0D90" w14:textId="77777777" w:rsidR="009C7993" w:rsidRPr="00F97610" w:rsidRDefault="009C7993" w:rsidP="009C7993">
      <w:pPr>
        <w:tabs>
          <w:tab w:val="left" w:pos="-1440"/>
          <w:tab w:val="left" w:pos="-720"/>
          <w:tab w:val="left" w:pos="567"/>
        </w:tabs>
        <w:spacing w:after="0" w:line="240" w:lineRule="auto"/>
        <w:jc w:val="center"/>
        <w:rPr>
          <w:rFonts w:ascii="Times New Roman" w:eastAsia="Times New Roman" w:hAnsi="Times New Roman"/>
          <w:b/>
          <w:snapToGrid w:val="0"/>
        </w:rPr>
      </w:pPr>
      <w:r w:rsidRPr="00F97610">
        <w:rPr>
          <w:rFonts w:ascii="Times New Roman" w:eastAsia="Times New Roman" w:hAnsi="Times New Roman"/>
          <w:b/>
          <w:snapToGrid w:val="0"/>
        </w:rPr>
        <w:t>PREPARATO CHARAKTERISTIKŲ SANTRAUKA</w:t>
      </w:r>
    </w:p>
    <w:p w14:paraId="5FD11A90"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Cambria" w:eastAsia="Times New Roman" w:hAnsi="Cambria"/>
          <w:b/>
          <w:bCs/>
          <w:snapToGrid w:val="0"/>
          <w:sz w:val="26"/>
          <w:lang w:eastAsia="zh-CN"/>
        </w:rPr>
        <w:br w:type="page"/>
      </w:r>
      <w:r w:rsidRPr="00F97610">
        <w:rPr>
          <w:rFonts w:ascii="Times New Roman" w:eastAsia="Times New Roman" w:hAnsi="Times New Roman"/>
          <w:b/>
          <w:bCs/>
          <w:snapToGrid w:val="0"/>
        </w:rPr>
        <w:lastRenderedPageBreak/>
        <w:t>1.</w:t>
      </w:r>
      <w:r w:rsidRPr="00F97610">
        <w:rPr>
          <w:rFonts w:ascii="Times New Roman" w:eastAsia="Times New Roman" w:hAnsi="Times New Roman"/>
          <w:b/>
          <w:bCs/>
          <w:snapToGrid w:val="0"/>
        </w:rPr>
        <w:tab/>
        <w:t>VAISTINIO PREPARATO PAVADINIMAS</w:t>
      </w:r>
    </w:p>
    <w:p w14:paraId="73F4EA90"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15D797DE"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1 mg/25 mg/g gelis</w:t>
      </w:r>
    </w:p>
    <w:p w14:paraId="0AE9D560"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47AB806B"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196A59B9"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Times New Roman" w:eastAsia="Times New Roman" w:hAnsi="Times New Roman"/>
          <w:b/>
          <w:bCs/>
          <w:snapToGrid w:val="0"/>
        </w:rPr>
        <w:t>2.</w:t>
      </w:r>
      <w:r w:rsidRPr="00F97610">
        <w:rPr>
          <w:rFonts w:ascii="Times New Roman" w:eastAsia="Times New Roman" w:hAnsi="Times New Roman"/>
          <w:b/>
          <w:bCs/>
          <w:snapToGrid w:val="0"/>
        </w:rPr>
        <w:tab/>
        <w:t>KOKYBINĖ IR KIEKYBINĖ SUDĖTIS</w:t>
      </w:r>
    </w:p>
    <w:p w14:paraId="2000C14F"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5804C8E4" w14:textId="04A84F08"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1 g gelio yra 1 mg (0,1 %</w:t>
      </w:r>
      <w:r w:rsidR="00184727">
        <w:rPr>
          <w:rFonts w:ascii="Times New Roman" w:eastAsia="Times New Roman" w:hAnsi="Times New Roman"/>
          <w:snapToGrid w:val="0"/>
        </w:rPr>
        <w:t xml:space="preserve"> m/m</w:t>
      </w:r>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ir</w:t>
      </w:r>
      <w:r w:rsidR="00184727">
        <w:rPr>
          <w:rFonts w:ascii="Times New Roman" w:eastAsia="Times New Roman" w:hAnsi="Times New Roman"/>
          <w:snapToGrid w:val="0"/>
        </w:rPr>
        <w:t xml:space="preserve"> </w:t>
      </w:r>
      <w:proofErr w:type="spellStart"/>
      <w:r w:rsidR="00184727">
        <w:rPr>
          <w:rFonts w:ascii="Times New Roman" w:eastAsia="Times New Roman" w:hAnsi="Times New Roman"/>
          <w:snapToGrid w:val="0"/>
        </w:rPr>
        <w:t>benzoilo</w:t>
      </w:r>
      <w:proofErr w:type="spellEnd"/>
      <w:r w:rsidR="00184727">
        <w:rPr>
          <w:rFonts w:ascii="Times New Roman" w:eastAsia="Times New Roman" w:hAnsi="Times New Roman"/>
          <w:snapToGrid w:val="0"/>
        </w:rPr>
        <w:t xml:space="preserve"> peroksido</w:t>
      </w:r>
      <w:r w:rsidR="00D370EC">
        <w:rPr>
          <w:rFonts w:ascii="Times New Roman" w:eastAsia="Times New Roman" w:hAnsi="Times New Roman"/>
          <w:snapToGrid w:val="0"/>
        </w:rPr>
        <w:t xml:space="preserve"> su vandeniu</w:t>
      </w:r>
      <w:r w:rsidR="00184727">
        <w:rPr>
          <w:rFonts w:ascii="Times New Roman" w:eastAsia="Times New Roman" w:hAnsi="Times New Roman"/>
          <w:snapToGrid w:val="0"/>
        </w:rPr>
        <w:t>, atitinkančio</w:t>
      </w:r>
      <w:r w:rsidRPr="00F97610">
        <w:rPr>
          <w:rFonts w:ascii="Times New Roman" w:eastAsia="Times New Roman" w:hAnsi="Times New Roman"/>
          <w:snapToGrid w:val="0"/>
        </w:rPr>
        <w:t xml:space="preserve"> 25 mg (2,5 %</w:t>
      </w:r>
      <w:r w:rsidR="00184727">
        <w:rPr>
          <w:rFonts w:ascii="Times New Roman" w:eastAsia="Times New Roman" w:hAnsi="Times New Roman"/>
          <w:snapToGrid w:val="0"/>
        </w:rPr>
        <w:t xml:space="preserve"> m/m</w:t>
      </w:r>
      <w:r w:rsidRPr="00F97610">
        <w:rPr>
          <w:rFonts w:ascii="Times New Roman" w:eastAsia="Times New Roman" w:hAnsi="Times New Roman"/>
          <w:snapToGrid w:val="0"/>
        </w:rPr>
        <w:t>)</w:t>
      </w:r>
      <w:r w:rsidR="00184727">
        <w:rPr>
          <w:rFonts w:ascii="Times New Roman" w:eastAsia="Times New Roman" w:hAnsi="Times New Roman"/>
          <w:snapToGrid w:val="0"/>
        </w:rPr>
        <w:t xml:space="preserve"> bevandenio</w:t>
      </w:r>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peroksido.</w:t>
      </w:r>
    </w:p>
    <w:p w14:paraId="4A9BC0D3"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54412B01" w14:textId="15E581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u w:val="single"/>
        </w:rPr>
        <w:t>Pagalbinė medžiaga, kurios poveikis žinomas:</w:t>
      </w:r>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propilenglikolis</w:t>
      </w:r>
      <w:proofErr w:type="spellEnd"/>
      <w:r>
        <w:rPr>
          <w:rFonts w:ascii="Times New Roman" w:eastAsia="Times New Roman" w:hAnsi="Times New Roman"/>
          <w:snapToGrid w:val="0"/>
        </w:rPr>
        <w:t xml:space="preserve"> (E1520</w:t>
      </w:r>
      <w:r w:rsidR="00184727">
        <w:rPr>
          <w:rFonts w:ascii="Times New Roman" w:eastAsia="Times New Roman" w:hAnsi="Times New Roman"/>
          <w:snapToGrid w:val="0"/>
        </w:rPr>
        <w:t>) 40 mg/g</w:t>
      </w:r>
      <w:r>
        <w:rPr>
          <w:rFonts w:ascii="Times New Roman" w:eastAsia="Times New Roman" w:hAnsi="Times New Roman"/>
          <w:snapToGrid w:val="0"/>
        </w:rPr>
        <w:t xml:space="preserve"> </w:t>
      </w:r>
      <w:r w:rsidR="00184727">
        <w:rPr>
          <w:rFonts w:ascii="Times New Roman" w:eastAsia="Times New Roman" w:hAnsi="Times New Roman"/>
          <w:snapToGrid w:val="0"/>
        </w:rPr>
        <w:t>(</w:t>
      </w:r>
      <w:r>
        <w:rPr>
          <w:rFonts w:ascii="Times New Roman" w:eastAsia="Times New Roman" w:hAnsi="Times New Roman"/>
          <w:snapToGrid w:val="0"/>
        </w:rPr>
        <w:t>4,0 %)</w:t>
      </w:r>
      <w:r w:rsidRPr="00F97610">
        <w:rPr>
          <w:rFonts w:ascii="Times New Roman" w:eastAsia="Times New Roman" w:hAnsi="Times New Roman"/>
          <w:snapToGrid w:val="0"/>
        </w:rPr>
        <w:t>.</w:t>
      </w:r>
      <w:r w:rsidR="00874041">
        <w:rPr>
          <w:rFonts w:ascii="Times New Roman" w:eastAsia="Times New Roman" w:hAnsi="Times New Roman"/>
          <w:snapToGrid w:val="0"/>
        </w:rPr>
        <w:t xml:space="preserve"> </w:t>
      </w:r>
      <w:proofErr w:type="spellStart"/>
      <w:r w:rsidR="00FE3DBA" w:rsidRPr="00FE3DBA">
        <w:rPr>
          <w:rFonts w:ascii="Times New Roman" w:eastAsia="Times New Roman" w:hAnsi="Times New Roman"/>
          <w:snapToGrid w:val="0"/>
        </w:rPr>
        <w:t>Polisorbatas</w:t>
      </w:r>
      <w:proofErr w:type="spellEnd"/>
      <w:r w:rsidR="00FE3DBA" w:rsidRPr="00FE3DBA">
        <w:rPr>
          <w:rFonts w:ascii="Times New Roman" w:eastAsia="Times New Roman" w:hAnsi="Times New Roman"/>
          <w:snapToGrid w:val="0"/>
        </w:rPr>
        <w:t xml:space="preserve"> 80 (E433) ≤</w:t>
      </w:r>
      <w:r w:rsidR="001E1F6E">
        <w:rPr>
          <w:rFonts w:ascii="Times New Roman" w:eastAsia="Times New Roman" w:hAnsi="Times New Roman"/>
          <w:snapToGrid w:val="0"/>
        </w:rPr>
        <w:t xml:space="preserve"> </w:t>
      </w:r>
      <w:r w:rsidR="00FE3DBA" w:rsidRPr="00FE3DBA">
        <w:rPr>
          <w:rFonts w:ascii="Times New Roman" w:eastAsia="Times New Roman" w:hAnsi="Times New Roman"/>
          <w:snapToGrid w:val="0"/>
        </w:rPr>
        <w:t>4 mg/g.</w:t>
      </w:r>
    </w:p>
    <w:p w14:paraId="631BA2B9"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63E797C"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Visos pagalbinės medžiagos išvardytos 6.1 skyriuje.</w:t>
      </w:r>
    </w:p>
    <w:p w14:paraId="15C76191"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1CF6B126"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EF6BE7E"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Times New Roman" w:eastAsia="Times New Roman" w:hAnsi="Times New Roman"/>
          <w:b/>
          <w:bCs/>
          <w:snapToGrid w:val="0"/>
        </w:rPr>
        <w:t>3.</w:t>
      </w:r>
      <w:r w:rsidRPr="00F97610">
        <w:rPr>
          <w:rFonts w:ascii="Times New Roman" w:eastAsia="Times New Roman" w:hAnsi="Times New Roman"/>
          <w:b/>
          <w:bCs/>
          <w:snapToGrid w:val="0"/>
        </w:rPr>
        <w:tab/>
        <w:t>FARMACINĖ FORMA</w:t>
      </w:r>
    </w:p>
    <w:p w14:paraId="1AF6D0C0"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09B31B96"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Gelis.</w:t>
      </w:r>
    </w:p>
    <w:p w14:paraId="3736080F"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Baltas arba labai šviesiai geltonas matinis gelis.</w:t>
      </w:r>
    </w:p>
    <w:p w14:paraId="2EDFF4A0"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60B87B69"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0634A75"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Times New Roman" w:eastAsia="Times New Roman" w:hAnsi="Times New Roman"/>
          <w:b/>
          <w:bCs/>
          <w:snapToGrid w:val="0"/>
        </w:rPr>
        <w:t>4.</w:t>
      </w:r>
      <w:r w:rsidRPr="00F97610">
        <w:rPr>
          <w:rFonts w:ascii="Times New Roman" w:eastAsia="Times New Roman" w:hAnsi="Times New Roman"/>
          <w:b/>
          <w:bCs/>
          <w:snapToGrid w:val="0"/>
        </w:rPr>
        <w:tab/>
        <w:t>KLINIKINĖ INFORMACIJA</w:t>
      </w:r>
    </w:p>
    <w:p w14:paraId="1C2C1FC8"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63CBF4C0"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4.1</w:t>
      </w:r>
      <w:r w:rsidRPr="00F97610">
        <w:rPr>
          <w:rFonts w:ascii="Times New Roman" w:eastAsia="Times New Roman" w:hAnsi="Times New Roman"/>
          <w:b/>
          <w:bCs/>
          <w:snapToGrid w:val="0"/>
        </w:rPr>
        <w:tab/>
        <w:t>Terapinės indikacijos</w:t>
      </w:r>
    </w:p>
    <w:p w14:paraId="22795353"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37E6E5F" w14:textId="77777777" w:rsidR="009C7993"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Paprastųjų spuogų (</w:t>
      </w:r>
      <w:proofErr w:type="spellStart"/>
      <w:r w:rsidRPr="00F97610">
        <w:rPr>
          <w:rFonts w:ascii="Times New Roman" w:eastAsia="Times New Roman" w:hAnsi="Times New Roman"/>
          <w:i/>
          <w:iCs/>
          <w:snapToGrid w:val="0"/>
        </w:rPr>
        <w:t>Acne</w:t>
      </w:r>
      <w:proofErr w:type="spellEnd"/>
      <w:r w:rsidRPr="00F97610">
        <w:rPr>
          <w:rFonts w:ascii="Times New Roman" w:eastAsia="Times New Roman" w:hAnsi="Times New Roman"/>
          <w:i/>
          <w:iCs/>
          <w:snapToGrid w:val="0"/>
        </w:rPr>
        <w:t xml:space="preserve"> </w:t>
      </w:r>
      <w:proofErr w:type="spellStart"/>
      <w:r w:rsidRPr="00F97610">
        <w:rPr>
          <w:rFonts w:ascii="Times New Roman" w:eastAsia="Times New Roman" w:hAnsi="Times New Roman"/>
          <w:i/>
          <w:iCs/>
          <w:snapToGrid w:val="0"/>
        </w:rPr>
        <w:t>vulgaris</w:t>
      </w:r>
      <w:proofErr w:type="spellEnd"/>
      <w:r w:rsidRPr="00F97610">
        <w:rPr>
          <w:rFonts w:ascii="Times New Roman" w:eastAsia="Times New Roman" w:hAnsi="Times New Roman"/>
          <w:i/>
          <w:iCs/>
          <w:snapToGrid w:val="0"/>
        </w:rPr>
        <w:t>)</w:t>
      </w:r>
      <w:r w:rsidRPr="00F97610">
        <w:rPr>
          <w:rFonts w:ascii="Times New Roman" w:eastAsia="Times New Roman" w:hAnsi="Times New Roman"/>
          <w:snapToGrid w:val="0"/>
        </w:rPr>
        <w:t xml:space="preserve">, pasireiškiančių </w:t>
      </w:r>
      <w:proofErr w:type="spellStart"/>
      <w:r w:rsidRPr="00F97610">
        <w:rPr>
          <w:rFonts w:ascii="Times New Roman" w:eastAsia="Times New Roman" w:hAnsi="Times New Roman"/>
          <w:snapToGrid w:val="0"/>
        </w:rPr>
        <w:t>komedonais</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papulėmis</w:t>
      </w:r>
      <w:proofErr w:type="spellEnd"/>
      <w:r w:rsidRPr="00F97610">
        <w:rPr>
          <w:rFonts w:ascii="Times New Roman" w:eastAsia="Times New Roman" w:hAnsi="Times New Roman"/>
          <w:snapToGrid w:val="0"/>
        </w:rPr>
        <w:t xml:space="preserve"> ir </w:t>
      </w:r>
      <w:proofErr w:type="spellStart"/>
      <w:r w:rsidRPr="00F97610">
        <w:rPr>
          <w:rFonts w:ascii="Times New Roman" w:eastAsia="Times New Roman" w:hAnsi="Times New Roman"/>
          <w:snapToGrid w:val="0"/>
        </w:rPr>
        <w:t>pustulėmis</w:t>
      </w:r>
      <w:proofErr w:type="spellEnd"/>
      <w:r w:rsidRPr="00F97610">
        <w:rPr>
          <w:rFonts w:ascii="Times New Roman" w:eastAsia="Times New Roman" w:hAnsi="Times New Roman"/>
          <w:snapToGrid w:val="0"/>
        </w:rPr>
        <w:t>, lokalus odos gydymas (žr. 5.1 skyrių).</w:t>
      </w:r>
    </w:p>
    <w:p w14:paraId="445CF679"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Epiduo</w:t>
      </w:r>
      <w:proofErr w:type="spellEnd"/>
      <w:r>
        <w:rPr>
          <w:rFonts w:ascii="Times New Roman" w:eastAsia="Times New Roman" w:hAnsi="Times New Roman"/>
          <w:snapToGrid w:val="0"/>
        </w:rPr>
        <w:t xml:space="preserve"> skirtas vartoti suaugusiesiems, paaugliams ir 9 metų bei vyresniems vaikams.</w:t>
      </w:r>
    </w:p>
    <w:p w14:paraId="3D685021"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65D6E976" w14:textId="77777777" w:rsidR="009C7993" w:rsidRPr="00F97610" w:rsidRDefault="009C7993" w:rsidP="009C7993">
      <w:pPr>
        <w:keepNext/>
        <w:tabs>
          <w:tab w:val="left" w:pos="567"/>
        </w:tabs>
        <w:spacing w:after="0" w:line="240" w:lineRule="auto"/>
        <w:ind w:left="567" w:hanging="567"/>
        <w:outlineLvl w:val="3"/>
        <w:rPr>
          <w:rFonts w:ascii="Times New Roman" w:eastAsia="Times New Roman" w:hAnsi="Times New Roman"/>
          <w:b/>
          <w:bCs/>
          <w:snapToGrid w:val="0"/>
        </w:rPr>
      </w:pPr>
      <w:r w:rsidRPr="00F97610">
        <w:rPr>
          <w:rFonts w:ascii="Times New Roman" w:eastAsia="Times New Roman" w:hAnsi="Times New Roman"/>
          <w:b/>
          <w:bCs/>
          <w:snapToGrid w:val="0"/>
        </w:rPr>
        <w:t>4.2</w:t>
      </w:r>
      <w:r w:rsidRPr="00F97610">
        <w:rPr>
          <w:rFonts w:ascii="Times New Roman" w:eastAsia="Times New Roman" w:hAnsi="Times New Roman"/>
          <w:b/>
          <w:bCs/>
          <w:snapToGrid w:val="0"/>
        </w:rPr>
        <w:tab/>
        <w:t>Dozavimas ir vartojimo metodas</w:t>
      </w:r>
    </w:p>
    <w:p w14:paraId="00C74E28"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790DF26D"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reikia tepti kartą per parą vakare ant viso spuogų pažeisto ploto, oda turi būti švari ir sausa. Pirštų galais reikia užtepti ploną gelio sluoksnį, būtina vengti patekimo ant akių ir lūpų (žr. 4.4 skyrių).</w:t>
      </w:r>
    </w:p>
    <w:p w14:paraId="271A2BA6"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2093B79"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Jei pasireiškia dirginimas, pacientui reikia nurodyti naudoti porų neužkemšantį drėkinamąjį kremą, vaistinį preparatą vartoti rečiau (pvz., kas antrą parą), vartojimą laikinai sustabdyti arba visiškai nutraukti.</w:t>
      </w:r>
    </w:p>
    <w:p w14:paraId="273B6554"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CAB0F39"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Gydymo trukmė nustatoma atsižvelgiant į klinikinę būklę. Ankstyvųjų klinikinio pagerėjimo požymių paprastai atsiranda po 1 – 4 gydymo savaičių.</w:t>
      </w:r>
    </w:p>
    <w:p w14:paraId="3973D107"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B26D2C9" w14:textId="77777777" w:rsidR="009C7993" w:rsidRPr="00F97610" w:rsidRDefault="009C7993" w:rsidP="009C7993">
      <w:pPr>
        <w:tabs>
          <w:tab w:val="left" w:pos="567"/>
        </w:tabs>
        <w:spacing w:after="0" w:line="240" w:lineRule="auto"/>
        <w:rPr>
          <w:rFonts w:ascii="Times New Roman" w:eastAsia="Times New Roman" w:hAnsi="Times New Roman"/>
          <w:i/>
          <w:snapToGrid w:val="0"/>
        </w:rPr>
      </w:pP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saugumas ir veiksmingumas vaikams iki 9 metų neištirti.</w:t>
      </w:r>
    </w:p>
    <w:p w14:paraId="0B712950"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0F4A8FB2"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4.3</w:t>
      </w:r>
      <w:r w:rsidRPr="00F97610">
        <w:rPr>
          <w:rFonts w:ascii="Times New Roman" w:eastAsia="Times New Roman" w:hAnsi="Times New Roman"/>
          <w:b/>
          <w:bCs/>
          <w:snapToGrid w:val="0"/>
        </w:rPr>
        <w:tab/>
        <w:t>Kontraindikacijos</w:t>
      </w:r>
    </w:p>
    <w:p w14:paraId="3A776AE5"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124C94C2" w14:textId="77777777" w:rsidR="000F6BD3" w:rsidRPr="000F6BD3" w:rsidRDefault="000F6BD3" w:rsidP="000F6BD3">
      <w:pPr>
        <w:numPr>
          <w:ilvl w:val="0"/>
          <w:numId w:val="10"/>
        </w:numPr>
        <w:tabs>
          <w:tab w:val="left" w:pos="567"/>
        </w:tabs>
        <w:spacing w:after="0" w:line="240" w:lineRule="auto"/>
        <w:ind w:left="567" w:hanging="567"/>
        <w:rPr>
          <w:rFonts w:ascii="Times New Roman" w:eastAsia="Times New Roman" w:hAnsi="Times New Roman"/>
          <w:snapToGrid w:val="0"/>
        </w:rPr>
      </w:pPr>
      <w:r w:rsidRPr="000F6BD3">
        <w:rPr>
          <w:rFonts w:ascii="Times New Roman" w:eastAsia="Times New Roman" w:hAnsi="Times New Roman"/>
          <w:snapToGrid w:val="0"/>
        </w:rPr>
        <w:t>Nėštumas (žr. 4.6 skyrių)</w:t>
      </w:r>
      <w:r w:rsidR="00EF0669">
        <w:rPr>
          <w:rFonts w:ascii="Times New Roman" w:eastAsia="Times New Roman" w:hAnsi="Times New Roman"/>
          <w:snapToGrid w:val="0"/>
        </w:rPr>
        <w:t>.</w:t>
      </w:r>
    </w:p>
    <w:p w14:paraId="1EF3877B" w14:textId="77777777" w:rsidR="000F6BD3" w:rsidRDefault="000F6BD3" w:rsidP="00756309">
      <w:pPr>
        <w:numPr>
          <w:ilvl w:val="0"/>
          <w:numId w:val="10"/>
        </w:numPr>
        <w:tabs>
          <w:tab w:val="left" w:pos="567"/>
        </w:tabs>
        <w:spacing w:after="0" w:line="240" w:lineRule="auto"/>
        <w:ind w:left="567" w:hanging="567"/>
        <w:rPr>
          <w:rFonts w:ascii="Times New Roman" w:eastAsia="Times New Roman" w:hAnsi="Times New Roman"/>
          <w:snapToGrid w:val="0"/>
        </w:rPr>
      </w:pPr>
      <w:r w:rsidRPr="000F6BD3">
        <w:rPr>
          <w:rFonts w:ascii="Times New Roman" w:eastAsia="Times New Roman" w:hAnsi="Times New Roman"/>
          <w:snapToGrid w:val="0"/>
        </w:rPr>
        <w:t>Jei moteris planuoja pastoti</w:t>
      </w:r>
      <w:r>
        <w:rPr>
          <w:rFonts w:ascii="Times New Roman" w:eastAsia="Times New Roman" w:hAnsi="Times New Roman"/>
          <w:snapToGrid w:val="0"/>
        </w:rPr>
        <w:t xml:space="preserve"> (žr. 4.6 skyrių)</w:t>
      </w:r>
      <w:r w:rsidR="00EF0669">
        <w:rPr>
          <w:rFonts w:ascii="Times New Roman" w:eastAsia="Times New Roman" w:hAnsi="Times New Roman"/>
          <w:snapToGrid w:val="0"/>
        </w:rPr>
        <w:t>.</w:t>
      </w:r>
    </w:p>
    <w:p w14:paraId="7FA14B94" w14:textId="77777777" w:rsidR="009C7993" w:rsidRPr="000F6BD3" w:rsidRDefault="009C7993" w:rsidP="00756309">
      <w:pPr>
        <w:numPr>
          <w:ilvl w:val="0"/>
          <w:numId w:val="10"/>
        </w:numPr>
        <w:tabs>
          <w:tab w:val="left" w:pos="567"/>
        </w:tabs>
        <w:spacing w:after="0" w:line="240" w:lineRule="auto"/>
        <w:ind w:left="567" w:hanging="567"/>
        <w:rPr>
          <w:rFonts w:ascii="Times New Roman" w:eastAsia="Times New Roman" w:hAnsi="Times New Roman"/>
          <w:snapToGrid w:val="0"/>
        </w:rPr>
      </w:pPr>
      <w:r w:rsidRPr="000F6BD3">
        <w:rPr>
          <w:rFonts w:ascii="Times New Roman" w:eastAsia="Times New Roman" w:hAnsi="Times New Roman"/>
          <w:snapToGrid w:val="0"/>
        </w:rPr>
        <w:t>Padidėjęs jautrumas veikliajai arba bet kuriai 6.1 skyriuje nurodytai pagalbinei medžiagai.</w:t>
      </w:r>
    </w:p>
    <w:p w14:paraId="69DD5B0F"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6BFB36AC"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4.4</w:t>
      </w:r>
      <w:r w:rsidRPr="00F97610">
        <w:rPr>
          <w:rFonts w:ascii="Times New Roman" w:eastAsia="Times New Roman" w:hAnsi="Times New Roman"/>
          <w:b/>
          <w:bCs/>
          <w:snapToGrid w:val="0"/>
        </w:rPr>
        <w:tab/>
        <w:t>Specialūs įspėjimai ir atsargumo priemonės</w:t>
      </w:r>
    </w:p>
    <w:p w14:paraId="1F6D57BA"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40CB3C22"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E92F76">
        <w:rPr>
          <w:rFonts w:ascii="Times New Roman" w:eastAsia="Times New Roman" w:hAnsi="Times New Roman"/>
          <w:snapToGrid w:val="0"/>
        </w:rPr>
        <w:t>Epiduo</w:t>
      </w:r>
      <w:proofErr w:type="spellEnd"/>
      <w:r w:rsidRPr="00E92F76">
        <w:rPr>
          <w:rFonts w:ascii="Times New Roman" w:eastAsia="Times New Roman" w:hAnsi="Times New Roman"/>
          <w:snapToGrid w:val="0"/>
        </w:rPr>
        <w:t xml:space="preserve"> gelio negalima tepti ant pažeistos odos: jei yra įpjovų ar nubrozdinimų, ant egzemos pažeistos arba saulėje nudegusios odos.</w:t>
      </w:r>
      <w:r w:rsidRPr="00F97610">
        <w:rPr>
          <w:rFonts w:ascii="Times New Roman" w:eastAsia="Times New Roman" w:hAnsi="Times New Roman"/>
          <w:snapToGrid w:val="0"/>
        </w:rPr>
        <w:t xml:space="preserve"> </w:t>
      </w:r>
    </w:p>
    <w:p w14:paraId="4FCEBBB8"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490453BD"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lastRenderedPageBreak/>
        <w:t>Epiduo</w:t>
      </w:r>
      <w:proofErr w:type="spellEnd"/>
      <w:r w:rsidRPr="00F97610">
        <w:rPr>
          <w:rFonts w:ascii="Times New Roman" w:eastAsia="Times New Roman" w:hAnsi="Times New Roman"/>
          <w:snapToGrid w:val="0"/>
        </w:rPr>
        <w:t xml:space="preserve"> negali patekti į akis, burną, nosies šnerves ar ant gleivinės. Jei vaistinio preparato patenka į akis, jas būtina nedelsiant praplauti šiltu vandeniu.</w:t>
      </w:r>
    </w:p>
    <w:p w14:paraId="460D67F4"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0B59E3DF" w14:textId="6A5CAFBF" w:rsidR="009C7993" w:rsidRPr="006529C0" w:rsidRDefault="00E5767B" w:rsidP="009C7993">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Kiekviename š</w:t>
      </w:r>
      <w:r w:rsidR="00C77959">
        <w:rPr>
          <w:rFonts w:ascii="Times New Roman" w:eastAsia="Times New Roman" w:hAnsi="Times New Roman"/>
          <w:snapToGrid w:val="0"/>
        </w:rPr>
        <w:t>io vaist</w:t>
      </w:r>
      <w:r>
        <w:rPr>
          <w:rFonts w:ascii="Times New Roman" w:eastAsia="Times New Roman" w:hAnsi="Times New Roman"/>
          <w:snapToGrid w:val="0"/>
        </w:rPr>
        <w:t>inio preparato grame</w:t>
      </w:r>
      <w:r w:rsidR="00C77959" w:rsidRPr="006529C0">
        <w:rPr>
          <w:rFonts w:ascii="Times New Roman" w:eastAsia="Times New Roman" w:hAnsi="Times New Roman"/>
          <w:snapToGrid w:val="0"/>
        </w:rPr>
        <w:t xml:space="preserve"> yra 40</w:t>
      </w:r>
      <w:r w:rsidRPr="006529C0">
        <w:rPr>
          <w:rFonts w:ascii="Times New Roman" w:eastAsia="Times New Roman" w:hAnsi="Times New Roman"/>
          <w:snapToGrid w:val="0"/>
        </w:rPr>
        <w:t> </w:t>
      </w:r>
      <w:r w:rsidR="00C77959" w:rsidRPr="006529C0">
        <w:rPr>
          <w:rFonts w:ascii="Times New Roman" w:eastAsia="Times New Roman" w:hAnsi="Times New Roman"/>
          <w:snapToGrid w:val="0"/>
        </w:rPr>
        <w:t xml:space="preserve">mg </w:t>
      </w:r>
      <w:proofErr w:type="spellStart"/>
      <w:r w:rsidR="00C77959" w:rsidRPr="006529C0">
        <w:rPr>
          <w:rFonts w:ascii="Times New Roman" w:eastAsia="Times New Roman" w:hAnsi="Times New Roman"/>
          <w:snapToGrid w:val="0"/>
        </w:rPr>
        <w:t>propilenglikolio</w:t>
      </w:r>
      <w:proofErr w:type="spellEnd"/>
      <w:r w:rsidR="00C77959" w:rsidRPr="006529C0">
        <w:rPr>
          <w:rFonts w:ascii="Times New Roman" w:eastAsia="Times New Roman" w:hAnsi="Times New Roman"/>
          <w:snapToGrid w:val="0"/>
        </w:rPr>
        <w:t xml:space="preserve"> (E</w:t>
      </w:r>
      <w:r w:rsidRPr="006529C0">
        <w:rPr>
          <w:rFonts w:ascii="Times New Roman" w:eastAsia="Times New Roman" w:hAnsi="Times New Roman"/>
          <w:snapToGrid w:val="0"/>
        </w:rPr>
        <w:t> </w:t>
      </w:r>
      <w:r w:rsidR="00C77959" w:rsidRPr="006529C0">
        <w:rPr>
          <w:rFonts w:ascii="Times New Roman" w:eastAsia="Times New Roman" w:hAnsi="Times New Roman"/>
          <w:snapToGrid w:val="0"/>
        </w:rPr>
        <w:t xml:space="preserve">1520), </w:t>
      </w:r>
      <w:r w:rsidRPr="006529C0">
        <w:rPr>
          <w:rFonts w:ascii="Times New Roman" w:eastAsia="Times New Roman" w:hAnsi="Times New Roman"/>
          <w:snapToGrid w:val="0"/>
        </w:rPr>
        <w:t>tai atitinka 4 mg/masėje.</w:t>
      </w:r>
    </w:p>
    <w:p w14:paraId="5AF32585" w14:textId="77777777" w:rsidR="00874041" w:rsidRPr="006529C0" w:rsidRDefault="00874041" w:rsidP="009C7993">
      <w:pPr>
        <w:tabs>
          <w:tab w:val="left" w:pos="567"/>
        </w:tabs>
        <w:spacing w:after="0" w:line="240" w:lineRule="auto"/>
        <w:rPr>
          <w:rFonts w:ascii="Times New Roman" w:eastAsia="Times New Roman" w:hAnsi="Times New Roman"/>
          <w:snapToGrid w:val="0"/>
        </w:rPr>
      </w:pPr>
    </w:p>
    <w:p w14:paraId="12878887" w14:textId="7B670986" w:rsidR="009C7993" w:rsidRPr="00F97610" w:rsidRDefault="00874041" w:rsidP="009C7993">
      <w:pPr>
        <w:tabs>
          <w:tab w:val="left" w:pos="567"/>
        </w:tabs>
        <w:spacing w:after="0" w:line="240" w:lineRule="auto"/>
        <w:rPr>
          <w:rFonts w:ascii="Times New Roman" w:eastAsia="Times New Roman" w:hAnsi="Times New Roman"/>
          <w:snapToGrid w:val="0"/>
          <w:highlight w:val="yellow"/>
        </w:rPr>
      </w:pPr>
      <w:r w:rsidRPr="00874041">
        <w:rPr>
          <w:rFonts w:ascii="Times New Roman" w:eastAsia="Times New Roman" w:hAnsi="Times New Roman"/>
          <w:snapToGrid w:val="0"/>
        </w:rPr>
        <w:t>Šio vaist</w:t>
      </w:r>
      <w:r w:rsidR="00CF0FB3">
        <w:rPr>
          <w:rFonts w:ascii="Times New Roman" w:eastAsia="Times New Roman" w:hAnsi="Times New Roman"/>
          <w:snapToGrid w:val="0"/>
        </w:rPr>
        <w:t>inio preparato</w:t>
      </w:r>
      <w:r w:rsidRPr="00874041">
        <w:rPr>
          <w:rFonts w:ascii="Times New Roman" w:eastAsia="Times New Roman" w:hAnsi="Times New Roman"/>
          <w:snapToGrid w:val="0"/>
        </w:rPr>
        <w:t xml:space="preserve"> sudėtyje yra </w:t>
      </w:r>
      <w:proofErr w:type="spellStart"/>
      <w:r w:rsidRPr="00874041">
        <w:rPr>
          <w:rFonts w:ascii="Times New Roman" w:eastAsia="Times New Roman" w:hAnsi="Times New Roman"/>
          <w:snapToGrid w:val="0"/>
        </w:rPr>
        <w:t>polisorbato</w:t>
      </w:r>
      <w:proofErr w:type="spellEnd"/>
      <w:r w:rsidRPr="00874041">
        <w:rPr>
          <w:rFonts w:ascii="Times New Roman" w:eastAsia="Times New Roman" w:hAnsi="Times New Roman"/>
          <w:snapToGrid w:val="0"/>
        </w:rPr>
        <w:t xml:space="preserve"> 80 (E433), kuris gali sukelti alergines reakcijas.</w:t>
      </w:r>
    </w:p>
    <w:p w14:paraId="748D6474"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Jei pasireiškia jautrumą bet kuriai sudedamajai vaistinio preparato medžiagai rodant reakcija,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vartojimą būtina nutraukti.</w:t>
      </w:r>
    </w:p>
    <w:p w14:paraId="6F53A5EE"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77119BF6"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Būtina vengti per didelės saulės ar ultravioletinių spindulių ekspozicijos.</w:t>
      </w:r>
    </w:p>
    <w:p w14:paraId="799919FC" w14:textId="77777777" w:rsidR="009C7993" w:rsidRPr="00F97610" w:rsidRDefault="009C7993" w:rsidP="009C7993">
      <w:pPr>
        <w:spacing w:after="0" w:line="240" w:lineRule="auto"/>
        <w:rPr>
          <w:rFonts w:ascii="Times New Roman" w:eastAsia="Times New Roman" w:hAnsi="Times New Roman"/>
          <w:snapToGrid w:val="0"/>
          <w:highlight w:val="yellow"/>
        </w:rPr>
      </w:pPr>
    </w:p>
    <w:p w14:paraId="0186CEDD" w14:textId="77777777" w:rsidR="009C7993" w:rsidRPr="00F97610" w:rsidRDefault="009C7993" w:rsidP="009C799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neturi kontaktuoti su jokiais dažytais objektus, įskaitant dažytus plaukus ir audinius, kadangi tai gali sukelti išblukimą ir spalvos pokytį.</w:t>
      </w:r>
    </w:p>
    <w:p w14:paraId="2BBAA092"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1AEC1EE"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4.5</w:t>
      </w:r>
      <w:r w:rsidRPr="00F97610">
        <w:rPr>
          <w:rFonts w:ascii="Times New Roman" w:eastAsia="Times New Roman" w:hAnsi="Times New Roman"/>
          <w:b/>
          <w:bCs/>
          <w:snapToGrid w:val="0"/>
        </w:rPr>
        <w:tab/>
        <w:t>Sąveika su kitais vaistiniais preparatais ir kitokia sąveika</w:t>
      </w:r>
    </w:p>
    <w:p w14:paraId="185291FB"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2B70318"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szCs w:val="24"/>
        </w:rPr>
        <w:t>Sąveikos tyrimų neatlikta</w:t>
      </w:r>
      <w:r w:rsidRPr="00F97610">
        <w:rPr>
          <w:rFonts w:ascii="Times New Roman" w:eastAsia="Times New Roman" w:hAnsi="Times New Roman"/>
          <w:snapToGrid w:val="0"/>
        </w:rPr>
        <w:t xml:space="preserve">. </w:t>
      </w:r>
    </w:p>
    <w:p w14:paraId="31FE74B1"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09CF78A4"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Remiantis ankstesne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ir </w:t>
      </w: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peroksido vartojo patirtimi, duomenų apie sąveiką su kitais vaistiniais preparatais, kurių gali būti vartojama ant odos kartu su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nėra. Vis dėlto kitų </w:t>
      </w:r>
      <w:proofErr w:type="spellStart"/>
      <w:r w:rsidRPr="00F97610">
        <w:rPr>
          <w:rFonts w:ascii="Times New Roman" w:eastAsia="Times New Roman" w:hAnsi="Times New Roman"/>
          <w:snapToGrid w:val="0"/>
        </w:rPr>
        <w:t>retinoidų</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peroksido ar panašaus veikimo mechanizmo vaistinių preparatų kartu su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vartoti negalima. Būtinas atsargumas, jei naudojama kosmetika, sukelianti </w:t>
      </w:r>
      <w:proofErr w:type="spellStart"/>
      <w:r w:rsidRPr="00F97610">
        <w:rPr>
          <w:rFonts w:ascii="Times New Roman" w:eastAsia="Times New Roman" w:hAnsi="Times New Roman"/>
          <w:snapToGrid w:val="0"/>
        </w:rPr>
        <w:t>deskvamaciją</w:t>
      </w:r>
      <w:proofErr w:type="spellEnd"/>
      <w:r w:rsidRPr="00F97610">
        <w:rPr>
          <w:rFonts w:ascii="Times New Roman" w:eastAsia="Times New Roman" w:hAnsi="Times New Roman"/>
          <w:snapToGrid w:val="0"/>
        </w:rPr>
        <w:t xml:space="preserve"> arba dirginamąjį ar sausinamąjį poveikį, kadangi kartu vartojant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gali pasireikšti papildomas dirginamasis poveikis.</w:t>
      </w:r>
    </w:p>
    <w:p w14:paraId="7753EE99"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69F562EC"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pro žmogaus odą absorbuojama mažai (žr. 5.2 skyrių), todėl sąveika su sisteminio poveikio vaistiniais preparatais nėra tikėtina.</w:t>
      </w:r>
    </w:p>
    <w:p w14:paraId="05E0D938"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1DF9F8E3"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peroksido per odą </w:t>
      </w:r>
      <w:proofErr w:type="spellStart"/>
      <w:r w:rsidRPr="00F97610">
        <w:rPr>
          <w:rFonts w:ascii="Times New Roman" w:eastAsia="Times New Roman" w:hAnsi="Times New Roman"/>
          <w:snapToGrid w:val="0"/>
        </w:rPr>
        <w:t>penetruoja</w:t>
      </w:r>
      <w:proofErr w:type="spellEnd"/>
      <w:r w:rsidRPr="00F97610">
        <w:rPr>
          <w:rFonts w:ascii="Times New Roman" w:eastAsia="Times New Roman" w:hAnsi="Times New Roman"/>
          <w:snapToGrid w:val="0"/>
        </w:rPr>
        <w:t xml:space="preserve"> nedaug, be to, veiklioji medžiaga yra visiškai </w:t>
      </w:r>
      <w:proofErr w:type="spellStart"/>
      <w:r w:rsidRPr="00F97610">
        <w:rPr>
          <w:rFonts w:ascii="Times New Roman" w:eastAsia="Times New Roman" w:hAnsi="Times New Roman"/>
          <w:snapToGrid w:val="0"/>
        </w:rPr>
        <w:t>metabolizuojama</w:t>
      </w:r>
      <w:proofErr w:type="spellEnd"/>
      <w:r w:rsidRPr="00F97610">
        <w:rPr>
          <w:rFonts w:ascii="Times New Roman" w:eastAsia="Times New Roman" w:hAnsi="Times New Roman"/>
          <w:snapToGrid w:val="0"/>
        </w:rPr>
        <w:t xml:space="preserve"> į </w:t>
      </w:r>
      <w:proofErr w:type="spellStart"/>
      <w:r w:rsidRPr="00F97610">
        <w:rPr>
          <w:rFonts w:ascii="Times New Roman" w:eastAsia="Times New Roman" w:hAnsi="Times New Roman"/>
          <w:snapToGrid w:val="0"/>
        </w:rPr>
        <w:t>benzoinę</w:t>
      </w:r>
      <w:proofErr w:type="spellEnd"/>
      <w:r w:rsidRPr="00F97610">
        <w:rPr>
          <w:rFonts w:ascii="Times New Roman" w:eastAsia="Times New Roman" w:hAnsi="Times New Roman"/>
          <w:snapToGrid w:val="0"/>
        </w:rPr>
        <w:t xml:space="preserve"> rūgštį, kuri greitai eliminuojama. Vadinasi, </w:t>
      </w:r>
      <w:proofErr w:type="spellStart"/>
      <w:r w:rsidRPr="00F97610">
        <w:rPr>
          <w:rFonts w:ascii="Times New Roman" w:eastAsia="Times New Roman" w:hAnsi="Times New Roman"/>
          <w:snapToGrid w:val="0"/>
        </w:rPr>
        <w:t>benzoinės</w:t>
      </w:r>
      <w:proofErr w:type="spellEnd"/>
      <w:r w:rsidRPr="00F97610">
        <w:rPr>
          <w:rFonts w:ascii="Times New Roman" w:eastAsia="Times New Roman" w:hAnsi="Times New Roman"/>
          <w:snapToGrid w:val="0"/>
        </w:rPr>
        <w:t xml:space="preserve"> rūgšties sąveika su sisteminio poveikio vaistiniais preparatais nėra tikėtina.</w:t>
      </w:r>
    </w:p>
    <w:p w14:paraId="19CDD124"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07DD2028"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4.6</w:t>
      </w:r>
      <w:r w:rsidRPr="00F97610">
        <w:rPr>
          <w:rFonts w:ascii="Times New Roman" w:eastAsia="Times New Roman" w:hAnsi="Times New Roman"/>
          <w:b/>
          <w:bCs/>
          <w:snapToGrid w:val="0"/>
        </w:rPr>
        <w:tab/>
        <w:t>Vaisingumas, nėštumo ir žindymo laikotarpis</w:t>
      </w:r>
    </w:p>
    <w:p w14:paraId="49275C59"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060E968E" w14:textId="77777777" w:rsidR="000F6BD3" w:rsidRPr="000F6BD3" w:rsidRDefault="000F6BD3" w:rsidP="000F6BD3">
      <w:pPr>
        <w:tabs>
          <w:tab w:val="left" w:pos="567"/>
        </w:tabs>
        <w:spacing w:after="0" w:line="240" w:lineRule="auto"/>
        <w:rPr>
          <w:rFonts w:ascii="Times New Roman" w:eastAsia="Times New Roman" w:hAnsi="Times New Roman"/>
          <w:snapToGrid w:val="0"/>
        </w:rPr>
      </w:pPr>
      <w:r w:rsidRPr="000F6BD3">
        <w:rPr>
          <w:rFonts w:ascii="Times New Roman" w:eastAsia="Times New Roman" w:hAnsi="Times New Roman"/>
          <w:snapToGrid w:val="0"/>
        </w:rPr>
        <w:t xml:space="preserve">Geriamieji </w:t>
      </w:r>
      <w:proofErr w:type="spellStart"/>
      <w:r w:rsidRPr="000F6BD3">
        <w:rPr>
          <w:rFonts w:ascii="Times New Roman" w:eastAsia="Times New Roman" w:hAnsi="Times New Roman"/>
          <w:snapToGrid w:val="0"/>
        </w:rPr>
        <w:t>retinoidai</w:t>
      </w:r>
      <w:proofErr w:type="spellEnd"/>
      <w:r w:rsidRPr="000F6BD3">
        <w:rPr>
          <w:rFonts w:ascii="Times New Roman" w:eastAsia="Times New Roman" w:hAnsi="Times New Roman"/>
          <w:snapToGrid w:val="0"/>
        </w:rPr>
        <w:t xml:space="preserve"> yra siejami su apsigimimais. </w:t>
      </w:r>
      <w:r w:rsidR="007A6456">
        <w:rPr>
          <w:rFonts w:ascii="Times New Roman" w:eastAsia="Times New Roman" w:hAnsi="Times New Roman"/>
          <w:snapToGrid w:val="0"/>
        </w:rPr>
        <w:t>Manoma, kad</w:t>
      </w:r>
      <w:r w:rsidR="00F62061">
        <w:rPr>
          <w:rFonts w:ascii="Times New Roman" w:eastAsia="Times New Roman" w:hAnsi="Times New Roman"/>
          <w:snapToGrid w:val="0"/>
        </w:rPr>
        <w:t xml:space="preserve"> </w:t>
      </w:r>
      <w:r w:rsidRPr="000F6BD3">
        <w:rPr>
          <w:rFonts w:ascii="Times New Roman" w:eastAsia="Times New Roman" w:hAnsi="Times New Roman"/>
          <w:snapToGrid w:val="0"/>
        </w:rPr>
        <w:t>laikantis vaistinio preparato informacinių dokumentų vietiškai vartoja</w:t>
      </w:r>
      <w:r w:rsidR="00C91C4E">
        <w:rPr>
          <w:rFonts w:ascii="Times New Roman" w:eastAsia="Times New Roman" w:hAnsi="Times New Roman"/>
          <w:snapToGrid w:val="0"/>
        </w:rPr>
        <w:t>nt</w:t>
      </w:r>
      <w:r w:rsidRPr="000F6BD3">
        <w:rPr>
          <w:rFonts w:ascii="Times New Roman" w:eastAsia="Times New Roman" w:hAnsi="Times New Roman"/>
          <w:snapToGrid w:val="0"/>
        </w:rPr>
        <w:t xml:space="preserve"> </w:t>
      </w:r>
      <w:proofErr w:type="spellStart"/>
      <w:r w:rsidRPr="000F6BD3">
        <w:rPr>
          <w:rFonts w:ascii="Times New Roman" w:eastAsia="Times New Roman" w:hAnsi="Times New Roman"/>
          <w:snapToGrid w:val="0"/>
        </w:rPr>
        <w:t>retinoid</w:t>
      </w:r>
      <w:r w:rsidR="00C91C4E">
        <w:rPr>
          <w:rFonts w:ascii="Times New Roman" w:eastAsia="Times New Roman" w:hAnsi="Times New Roman"/>
          <w:snapToGrid w:val="0"/>
        </w:rPr>
        <w:t>ų</w:t>
      </w:r>
      <w:proofErr w:type="spellEnd"/>
      <w:r w:rsidRPr="000F6BD3">
        <w:rPr>
          <w:rFonts w:ascii="Times New Roman" w:eastAsia="Times New Roman" w:hAnsi="Times New Roman"/>
          <w:snapToGrid w:val="0"/>
        </w:rPr>
        <w:t xml:space="preserve"> dėl mažos absorbcijos per odą įprastai </w:t>
      </w:r>
      <w:r w:rsidR="00C91C4E">
        <w:rPr>
          <w:rFonts w:ascii="Times New Roman" w:eastAsia="Times New Roman" w:hAnsi="Times New Roman"/>
          <w:snapToGrid w:val="0"/>
        </w:rPr>
        <w:t>būna</w:t>
      </w:r>
      <w:r w:rsidRPr="000F6BD3">
        <w:rPr>
          <w:rFonts w:ascii="Times New Roman" w:eastAsia="Times New Roman" w:hAnsi="Times New Roman"/>
          <w:snapToGrid w:val="0"/>
        </w:rPr>
        <w:t xml:space="preserve"> maž</w:t>
      </w:r>
      <w:r w:rsidR="00931089">
        <w:rPr>
          <w:rFonts w:ascii="Times New Roman" w:eastAsia="Times New Roman" w:hAnsi="Times New Roman"/>
          <w:snapToGrid w:val="0"/>
        </w:rPr>
        <w:t>a</w:t>
      </w:r>
      <w:r w:rsidRPr="000F6BD3">
        <w:rPr>
          <w:rFonts w:ascii="Times New Roman" w:eastAsia="Times New Roman" w:hAnsi="Times New Roman"/>
          <w:snapToGrid w:val="0"/>
        </w:rPr>
        <w:t xml:space="preserve"> sistemin</w:t>
      </w:r>
      <w:r w:rsidR="00931089">
        <w:rPr>
          <w:rFonts w:ascii="Times New Roman" w:eastAsia="Times New Roman" w:hAnsi="Times New Roman"/>
          <w:snapToGrid w:val="0"/>
        </w:rPr>
        <w:t>ė</w:t>
      </w:r>
      <w:r w:rsidRPr="000F6BD3">
        <w:rPr>
          <w:rFonts w:ascii="Times New Roman" w:eastAsia="Times New Roman" w:hAnsi="Times New Roman"/>
          <w:snapToGrid w:val="0"/>
        </w:rPr>
        <w:t xml:space="preserve"> ekspozicij</w:t>
      </w:r>
      <w:r w:rsidR="00931089">
        <w:rPr>
          <w:rFonts w:ascii="Times New Roman" w:eastAsia="Times New Roman" w:hAnsi="Times New Roman"/>
          <w:snapToGrid w:val="0"/>
        </w:rPr>
        <w:t>a</w:t>
      </w:r>
      <w:r w:rsidRPr="000F6BD3">
        <w:rPr>
          <w:rFonts w:ascii="Times New Roman" w:eastAsia="Times New Roman" w:hAnsi="Times New Roman"/>
          <w:snapToGrid w:val="0"/>
        </w:rPr>
        <w:t>. Vis dėlto galėtų būti individualių veiksnių (pvz., pažeistas odos barjeras, pernelyg didelis vartojimas), dėl kurių sisteminė ekspozicija padidėja.</w:t>
      </w:r>
    </w:p>
    <w:p w14:paraId="78B27F5A" w14:textId="77777777" w:rsidR="000F6BD3" w:rsidRDefault="000F6BD3" w:rsidP="009C7993">
      <w:pPr>
        <w:tabs>
          <w:tab w:val="left" w:pos="567"/>
        </w:tabs>
        <w:spacing w:after="0" w:line="240" w:lineRule="auto"/>
        <w:rPr>
          <w:rFonts w:ascii="Times New Roman" w:eastAsia="Times New Roman" w:hAnsi="Times New Roman"/>
          <w:snapToGrid w:val="0"/>
          <w:u w:val="single"/>
        </w:rPr>
      </w:pPr>
    </w:p>
    <w:p w14:paraId="72CCA19E" w14:textId="77777777" w:rsidR="009C7993" w:rsidRPr="00F97610" w:rsidRDefault="009C7993" w:rsidP="009C7993">
      <w:pPr>
        <w:tabs>
          <w:tab w:val="left" w:pos="567"/>
        </w:tabs>
        <w:spacing w:after="0" w:line="240" w:lineRule="auto"/>
        <w:rPr>
          <w:rFonts w:ascii="Times New Roman" w:eastAsia="Times New Roman" w:hAnsi="Times New Roman"/>
          <w:snapToGrid w:val="0"/>
          <w:u w:val="single"/>
        </w:rPr>
      </w:pPr>
      <w:r w:rsidRPr="00F97610">
        <w:rPr>
          <w:rFonts w:ascii="Times New Roman" w:eastAsia="Times New Roman" w:hAnsi="Times New Roman"/>
          <w:snapToGrid w:val="0"/>
          <w:u w:val="single"/>
        </w:rPr>
        <w:t>Nėštumas</w:t>
      </w:r>
    </w:p>
    <w:p w14:paraId="2F612967" w14:textId="77777777" w:rsidR="000F6BD3" w:rsidRPr="000F6BD3" w:rsidRDefault="000F6BD3" w:rsidP="000F6BD3">
      <w:pPr>
        <w:autoSpaceDE w:val="0"/>
        <w:autoSpaceDN w:val="0"/>
        <w:adjustRightInd w:val="0"/>
        <w:spacing w:after="0" w:line="240" w:lineRule="auto"/>
        <w:rPr>
          <w:rFonts w:ascii="Times New Roman" w:eastAsia="Times New Roman" w:hAnsi="Times New Roman"/>
          <w:snapToGrid w:val="0"/>
        </w:rPr>
      </w:pPr>
      <w:proofErr w:type="spellStart"/>
      <w:r w:rsidRPr="000F6BD3">
        <w:rPr>
          <w:rFonts w:ascii="Times New Roman" w:eastAsia="Times New Roman" w:hAnsi="Times New Roman"/>
          <w:snapToGrid w:val="0"/>
        </w:rPr>
        <w:t>Epiduo</w:t>
      </w:r>
      <w:proofErr w:type="spellEnd"/>
      <w:r w:rsidRPr="000F6BD3">
        <w:rPr>
          <w:rFonts w:ascii="Times New Roman" w:eastAsia="Times New Roman" w:hAnsi="Times New Roman"/>
          <w:snapToGrid w:val="0"/>
        </w:rPr>
        <w:t xml:space="preserve"> nėščiai ar pastoti planuojančiai moteriai vartoti draudžiama (žr. 4.3 skyrių).</w:t>
      </w:r>
    </w:p>
    <w:p w14:paraId="3D7E29C3" w14:textId="77777777" w:rsidR="000F6BD3" w:rsidRDefault="000F6BD3" w:rsidP="009C7993">
      <w:pPr>
        <w:autoSpaceDE w:val="0"/>
        <w:autoSpaceDN w:val="0"/>
        <w:adjustRightInd w:val="0"/>
        <w:spacing w:after="0" w:line="240" w:lineRule="auto"/>
        <w:rPr>
          <w:rFonts w:ascii="Times New Roman" w:eastAsia="Times New Roman" w:hAnsi="Times New Roman"/>
          <w:snapToGrid w:val="0"/>
        </w:rPr>
      </w:pPr>
    </w:p>
    <w:p w14:paraId="2C14F369" w14:textId="77777777" w:rsidR="000F6BD3" w:rsidRDefault="000F6BD3" w:rsidP="009C7993">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 xml:space="preserve">Duomenų apie lokalų </w:t>
      </w:r>
      <w:proofErr w:type="spellStart"/>
      <w:r>
        <w:rPr>
          <w:rFonts w:ascii="Times New Roman" w:eastAsia="Times New Roman" w:hAnsi="Times New Roman"/>
          <w:snapToGrid w:val="0"/>
        </w:rPr>
        <w:t>adapaleno</w:t>
      </w:r>
      <w:proofErr w:type="spellEnd"/>
      <w:r>
        <w:rPr>
          <w:rFonts w:ascii="Times New Roman" w:eastAsia="Times New Roman" w:hAnsi="Times New Roman"/>
          <w:snapToGrid w:val="0"/>
        </w:rPr>
        <w:t xml:space="preserve"> vartojimą nėštumo metu nėra arba jų nepakanka.  </w:t>
      </w:r>
    </w:p>
    <w:p w14:paraId="3ACAC741" w14:textId="77777777" w:rsidR="000F6BD3" w:rsidRDefault="000F6BD3" w:rsidP="009C7993">
      <w:pPr>
        <w:autoSpaceDE w:val="0"/>
        <w:autoSpaceDN w:val="0"/>
        <w:adjustRightInd w:val="0"/>
        <w:spacing w:after="0" w:line="240" w:lineRule="auto"/>
        <w:rPr>
          <w:rFonts w:ascii="Times New Roman" w:eastAsia="Times New Roman" w:hAnsi="Times New Roman"/>
          <w:snapToGrid w:val="0"/>
        </w:rPr>
      </w:pPr>
    </w:p>
    <w:p w14:paraId="104AE6BA" w14:textId="77777777" w:rsidR="009C7993" w:rsidRPr="00F97610" w:rsidRDefault="009C7993" w:rsidP="009C7993">
      <w:pPr>
        <w:autoSpaceDE w:val="0"/>
        <w:autoSpaceDN w:val="0"/>
        <w:adjustRightInd w:val="0"/>
        <w:spacing w:after="0" w:line="240" w:lineRule="auto"/>
        <w:rPr>
          <w:rFonts w:ascii="Times New Roman" w:eastAsia="Times New Roman" w:hAnsi="Times New Roman"/>
          <w:snapToGrid w:val="0"/>
        </w:rPr>
      </w:pPr>
      <w:r w:rsidRPr="00F97610">
        <w:rPr>
          <w:rFonts w:ascii="Times New Roman" w:eastAsia="Times New Roman" w:hAnsi="Times New Roman"/>
          <w:snapToGrid w:val="0"/>
        </w:rPr>
        <w:t>Su gyvūnais atlikti per burną vartojamo vaistinio preparato tyrimai parodė toksinį poveikį reprodukcijai, kai sisteminė ekspozicija buvo didelė (žr. 5.3 skyrių).</w:t>
      </w:r>
    </w:p>
    <w:p w14:paraId="24822671" w14:textId="77777777" w:rsidR="003952ED" w:rsidRDefault="009C7993" w:rsidP="009C7993">
      <w:pPr>
        <w:autoSpaceDE w:val="0"/>
        <w:autoSpaceDN w:val="0"/>
        <w:adjustRightInd w:val="0"/>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ir </w:t>
      </w: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peroksido lokalaus vartojimo nėščiosioms klinikinė patirtis yra ribota</w:t>
      </w:r>
      <w:r w:rsidR="003952ED">
        <w:rPr>
          <w:rFonts w:ascii="Times New Roman" w:eastAsia="Times New Roman" w:hAnsi="Times New Roman"/>
          <w:snapToGrid w:val="0"/>
        </w:rPr>
        <w:t xml:space="preserve">. </w:t>
      </w:r>
    </w:p>
    <w:p w14:paraId="300991B9" w14:textId="77777777" w:rsidR="000F6BD3" w:rsidRPr="000F6BD3" w:rsidRDefault="000F6BD3" w:rsidP="000F6BD3">
      <w:pPr>
        <w:autoSpaceDE w:val="0"/>
        <w:autoSpaceDN w:val="0"/>
        <w:adjustRightInd w:val="0"/>
        <w:spacing w:after="0" w:line="240" w:lineRule="auto"/>
        <w:rPr>
          <w:rFonts w:ascii="Times New Roman" w:eastAsia="Times New Roman" w:hAnsi="Times New Roman"/>
          <w:snapToGrid w:val="0"/>
        </w:rPr>
      </w:pPr>
      <w:r w:rsidRPr="000F6BD3">
        <w:rPr>
          <w:rFonts w:ascii="Times New Roman" w:eastAsia="Times New Roman" w:hAnsi="Times New Roman"/>
          <w:snapToGrid w:val="0"/>
        </w:rPr>
        <w:t>Jeigu vaist</w:t>
      </w:r>
      <w:r w:rsidR="00C91C4E">
        <w:rPr>
          <w:rFonts w:ascii="Times New Roman" w:eastAsia="Times New Roman" w:hAnsi="Times New Roman"/>
          <w:snapToGrid w:val="0"/>
        </w:rPr>
        <w:t>inio preparato</w:t>
      </w:r>
      <w:r w:rsidRPr="000F6BD3">
        <w:rPr>
          <w:rFonts w:ascii="Times New Roman" w:eastAsia="Times New Roman" w:hAnsi="Times New Roman"/>
          <w:snapToGrid w:val="0"/>
        </w:rPr>
        <w:t xml:space="preserve"> vartojama nėštumo metu arba jeigu pacientė pastoja vartodama šį vaist</w:t>
      </w:r>
      <w:r w:rsidR="00C91C4E">
        <w:rPr>
          <w:rFonts w:ascii="Times New Roman" w:eastAsia="Times New Roman" w:hAnsi="Times New Roman"/>
          <w:snapToGrid w:val="0"/>
        </w:rPr>
        <w:t>inį preparatą</w:t>
      </w:r>
      <w:r w:rsidRPr="000F6BD3">
        <w:rPr>
          <w:rFonts w:ascii="Times New Roman" w:eastAsia="Times New Roman" w:hAnsi="Times New Roman"/>
          <w:snapToGrid w:val="0"/>
        </w:rPr>
        <w:t>, gydymą reikia nutraukti.</w:t>
      </w:r>
    </w:p>
    <w:p w14:paraId="7A28236C" w14:textId="77777777" w:rsidR="009C7993" w:rsidRPr="00F97610" w:rsidRDefault="009C7993" w:rsidP="009C7993">
      <w:pPr>
        <w:autoSpaceDE w:val="0"/>
        <w:autoSpaceDN w:val="0"/>
        <w:adjustRightInd w:val="0"/>
        <w:spacing w:after="0" w:line="240" w:lineRule="auto"/>
        <w:rPr>
          <w:rFonts w:ascii="Times New Roman" w:eastAsia="Times New Roman" w:hAnsi="Times New Roman"/>
          <w:snapToGrid w:val="0"/>
        </w:rPr>
      </w:pPr>
    </w:p>
    <w:p w14:paraId="70E3CF6E" w14:textId="77777777" w:rsidR="009C7993" w:rsidRPr="00F97610" w:rsidRDefault="009C7993" w:rsidP="009C7993">
      <w:pPr>
        <w:tabs>
          <w:tab w:val="left" w:pos="567"/>
        </w:tabs>
        <w:spacing w:after="0" w:line="240" w:lineRule="auto"/>
        <w:rPr>
          <w:rFonts w:ascii="Times New Roman" w:eastAsia="Times New Roman" w:hAnsi="Times New Roman"/>
          <w:snapToGrid w:val="0"/>
          <w:u w:val="single"/>
        </w:rPr>
      </w:pPr>
      <w:r w:rsidRPr="00F97610">
        <w:rPr>
          <w:rFonts w:ascii="Times New Roman" w:eastAsia="Times New Roman" w:hAnsi="Times New Roman"/>
          <w:snapToGrid w:val="0"/>
          <w:u w:val="single"/>
        </w:rPr>
        <w:t>Žindymas</w:t>
      </w:r>
    </w:p>
    <w:p w14:paraId="6E99B00F" w14:textId="77777777" w:rsidR="009C7993" w:rsidRPr="00F97610" w:rsidRDefault="009C7993" w:rsidP="009C7993">
      <w:pPr>
        <w:autoSpaceDE w:val="0"/>
        <w:autoSpaceDN w:val="0"/>
        <w:adjustRightInd w:val="0"/>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Ant odos vartojamo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ir </w:t>
      </w: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peroksido) gelio prasiskverbimo į gyvūnų ar motinos pieną tyrimų neatlikta.</w:t>
      </w:r>
    </w:p>
    <w:p w14:paraId="19042E75" w14:textId="77777777" w:rsidR="009C7993" w:rsidRPr="00F97610" w:rsidRDefault="009C7993" w:rsidP="009C7993">
      <w:pPr>
        <w:autoSpaceDE w:val="0"/>
        <w:autoSpaceDN w:val="0"/>
        <w:adjustRightInd w:val="0"/>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Poveikis krūtimi maitinamam kūdikiui nėra tikėtinas, kadangi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ekspozicija žindančių moterų organizme būna labai maža.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žindymo laikotarpiu vartoti galima.</w:t>
      </w:r>
    </w:p>
    <w:p w14:paraId="5076ED7C" w14:textId="77777777" w:rsidR="009C7993" w:rsidRDefault="009C7993" w:rsidP="009C7993">
      <w:pPr>
        <w:autoSpaceDE w:val="0"/>
        <w:autoSpaceDN w:val="0"/>
        <w:adjustRightInd w:val="0"/>
        <w:spacing w:after="0" w:line="240" w:lineRule="auto"/>
        <w:rPr>
          <w:rFonts w:ascii="Times New Roman" w:eastAsia="Times New Roman" w:hAnsi="Times New Roman"/>
          <w:snapToGrid w:val="0"/>
        </w:rPr>
      </w:pPr>
      <w:r w:rsidRPr="00F97610">
        <w:rPr>
          <w:rFonts w:ascii="Times New Roman" w:eastAsia="Times New Roman" w:hAnsi="Times New Roman"/>
          <w:snapToGrid w:val="0"/>
        </w:rPr>
        <w:lastRenderedPageBreak/>
        <w:t xml:space="preserve">Siekiant išvengti kontaktinės ekspozicijos kūdikio organizme, reikia vengti žindymo laikotarpiu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vartoti ant krūtinės.</w:t>
      </w:r>
    </w:p>
    <w:p w14:paraId="7D81839D" w14:textId="77777777" w:rsidR="003952ED" w:rsidRDefault="003952ED" w:rsidP="009C7993">
      <w:pPr>
        <w:autoSpaceDE w:val="0"/>
        <w:autoSpaceDN w:val="0"/>
        <w:adjustRightInd w:val="0"/>
        <w:spacing w:after="0" w:line="240" w:lineRule="auto"/>
        <w:rPr>
          <w:rFonts w:ascii="Times New Roman" w:eastAsia="Times New Roman" w:hAnsi="Times New Roman"/>
          <w:snapToGrid w:val="0"/>
        </w:rPr>
      </w:pPr>
    </w:p>
    <w:p w14:paraId="6CA30882" w14:textId="77777777" w:rsidR="003952ED" w:rsidRDefault="003952ED" w:rsidP="009C7993">
      <w:pPr>
        <w:autoSpaceDE w:val="0"/>
        <w:autoSpaceDN w:val="0"/>
        <w:adjustRightInd w:val="0"/>
        <w:spacing w:after="0" w:line="240" w:lineRule="auto"/>
        <w:rPr>
          <w:rFonts w:ascii="Times New Roman" w:eastAsia="Times New Roman" w:hAnsi="Times New Roman"/>
          <w:snapToGrid w:val="0"/>
          <w:u w:val="single"/>
        </w:rPr>
      </w:pPr>
      <w:r w:rsidRPr="00756309">
        <w:rPr>
          <w:rFonts w:ascii="Times New Roman" w:eastAsia="Times New Roman" w:hAnsi="Times New Roman"/>
          <w:snapToGrid w:val="0"/>
          <w:u w:val="single"/>
        </w:rPr>
        <w:t>Vaisingumas</w:t>
      </w:r>
    </w:p>
    <w:p w14:paraId="458A4169" w14:textId="77777777" w:rsidR="009C7993" w:rsidRDefault="00D5062B" w:rsidP="009C7993">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 xml:space="preserve">Žmogaus vaisingumo tyrimai su </w:t>
      </w:r>
      <w:proofErr w:type="spellStart"/>
      <w:r>
        <w:rPr>
          <w:rFonts w:ascii="Times New Roman" w:eastAsia="Times New Roman" w:hAnsi="Times New Roman"/>
          <w:snapToGrid w:val="0"/>
        </w:rPr>
        <w:t>Epiduo</w:t>
      </w:r>
      <w:proofErr w:type="spellEnd"/>
      <w:r>
        <w:rPr>
          <w:rFonts w:ascii="Times New Roman" w:eastAsia="Times New Roman" w:hAnsi="Times New Roman"/>
          <w:snapToGrid w:val="0"/>
        </w:rPr>
        <w:t xml:space="preserve"> geliu neatlikti.</w:t>
      </w:r>
    </w:p>
    <w:p w14:paraId="63FC3F6B" w14:textId="77777777" w:rsidR="00D5062B" w:rsidRDefault="00D5062B" w:rsidP="009C7993">
      <w:pPr>
        <w:autoSpaceDE w:val="0"/>
        <w:autoSpaceDN w:val="0"/>
        <w:adjustRightInd w:val="0"/>
        <w:spacing w:after="0" w:line="240" w:lineRule="auto"/>
        <w:rPr>
          <w:rFonts w:ascii="Times New Roman" w:eastAsia="Times New Roman" w:hAnsi="Times New Roman"/>
          <w:snapToGrid w:val="0"/>
        </w:rPr>
      </w:pPr>
    </w:p>
    <w:p w14:paraId="5F19E9C0" w14:textId="77777777" w:rsidR="00D5062B" w:rsidRDefault="00D5062B" w:rsidP="009C7993">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 xml:space="preserve">Tačiau, atlikus reprodukcijos tyrimus žiurkėms, nustatyta, kad </w:t>
      </w:r>
      <w:proofErr w:type="spellStart"/>
      <w:r>
        <w:rPr>
          <w:rFonts w:ascii="Times New Roman" w:eastAsia="Times New Roman" w:hAnsi="Times New Roman"/>
          <w:snapToGrid w:val="0"/>
        </w:rPr>
        <w:t>adapalenas</w:t>
      </w:r>
      <w:proofErr w:type="spellEnd"/>
      <w:r>
        <w:rPr>
          <w:rFonts w:ascii="Times New Roman" w:eastAsia="Times New Roman" w:hAnsi="Times New Roman"/>
          <w:snapToGrid w:val="0"/>
        </w:rPr>
        <w:t xml:space="preserve"> arba </w:t>
      </w:r>
      <w:proofErr w:type="spellStart"/>
      <w:r>
        <w:rPr>
          <w:rFonts w:ascii="Times New Roman" w:eastAsia="Times New Roman" w:hAnsi="Times New Roman"/>
          <w:snapToGrid w:val="0"/>
        </w:rPr>
        <w:t>benzoilo</w:t>
      </w:r>
      <w:proofErr w:type="spellEnd"/>
      <w:r>
        <w:rPr>
          <w:rFonts w:ascii="Times New Roman" w:eastAsia="Times New Roman" w:hAnsi="Times New Roman"/>
          <w:snapToGrid w:val="0"/>
        </w:rPr>
        <w:t xml:space="preserve"> peroksidas neturi įtakos vaisingumui (žr. 5.3 skyrių). </w:t>
      </w:r>
    </w:p>
    <w:p w14:paraId="00294A96" w14:textId="77777777" w:rsidR="00D5062B" w:rsidRPr="00F97610" w:rsidRDefault="00D5062B" w:rsidP="009C7993">
      <w:pPr>
        <w:autoSpaceDE w:val="0"/>
        <w:autoSpaceDN w:val="0"/>
        <w:adjustRightInd w:val="0"/>
        <w:spacing w:after="0" w:line="240" w:lineRule="auto"/>
        <w:rPr>
          <w:rFonts w:ascii="Times New Roman" w:eastAsia="Times New Roman" w:hAnsi="Times New Roman"/>
          <w:snapToGrid w:val="0"/>
        </w:rPr>
      </w:pPr>
    </w:p>
    <w:p w14:paraId="4B1F1C2E"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4.7</w:t>
      </w:r>
      <w:r w:rsidRPr="00F97610">
        <w:rPr>
          <w:rFonts w:ascii="Times New Roman" w:eastAsia="Times New Roman" w:hAnsi="Times New Roman"/>
          <w:b/>
          <w:bCs/>
          <w:snapToGrid w:val="0"/>
        </w:rPr>
        <w:tab/>
        <w:t>Poveikis gebėjimui vairuoti ir valdyti mechanizmus</w:t>
      </w:r>
    </w:p>
    <w:p w14:paraId="0388F9B1"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8DFA928"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Duomenys neaktualūs.</w:t>
      </w:r>
    </w:p>
    <w:p w14:paraId="776943A9"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1C55AC53"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b/>
          <w:snapToGrid w:val="0"/>
        </w:rPr>
        <w:t>4.8</w:t>
      </w:r>
      <w:r w:rsidRPr="00F97610">
        <w:rPr>
          <w:rFonts w:ascii="Times New Roman" w:eastAsia="Times New Roman" w:hAnsi="Times New Roman"/>
          <w:b/>
          <w:snapToGrid w:val="0"/>
        </w:rPr>
        <w:tab/>
        <w:t>Nepageidaujamas poveikis</w:t>
      </w:r>
    </w:p>
    <w:p w14:paraId="1DC09E6F" w14:textId="77777777" w:rsidR="009C7993" w:rsidRPr="00F97610" w:rsidRDefault="009C7993" w:rsidP="009C7993">
      <w:pPr>
        <w:tabs>
          <w:tab w:val="left" w:pos="567"/>
        </w:tabs>
        <w:spacing w:after="0" w:line="240" w:lineRule="auto"/>
        <w:rPr>
          <w:rFonts w:ascii="Times New Roman" w:eastAsia="Times New Roman" w:hAnsi="Times New Roman"/>
          <w:snapToGrid w:val="0"/>
          <w:u w:val="single"/>
        </w:rPr>
      </w:pPr>
    </w:p>
    <w:p w14:paraId="018AB73C" w14:textId="77777777" w:rsidR="009C7993" w:rsidRPr="00F97610" w:rsidRDefault="009C7993" w:rsidP="009C7993">
      <w:pPr>
        <w:tabs>
          <w:tab w:val="left" w:pos="567"/>
        </w:tabs>
        <w:spacing w:after="0" w:line="240" w:lineRule="auto"/>
        <w:rPr>
          <w:rFonts w:ascii="Times New Roman" w:eastAsia="Times New Roman" w:hAnsi="Times New Roman"/>
        </w:rPr>
      </w:pPr>
      <w:proofErr w:type="spellStart"/>
      <w:r w:rsidRPr="00F97610">
        <w:rPr>
          <w:rFonts w:ascii="Times New Roman" w:eastAsia="Times New Roman" w:hAnsi="Times New Roman"/>
        </w:rPr>
        <w:t>Epiduo</w:t>
      </w:r>
      <w:proofErr w:type="spellEnd"/>
      <w:r w:rsidRPr="00F97610">
        <w:rPr>
          <w:rFonts w:ascii="Times New Roman" w:eastAsia="Times New Roman" w:hAnsi="Times New Roman"/>
        </w:rPr>
        <w:t xml:space="preserve"> vartojimo vietoje gali pasireikšti toliau išvardytų nepageidaujamų reakcijų.</w:t>
      </w:r>
    </w:p>
    <w:p w14:paraId="41A42109" w14:textId="77777777" w:rsidR="009C7993" w:rsidRPr="00F97610" w:rsidRDefault="009C7993" w:rsidP="009C7993">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3320"/>
      </w:tblGrid>
      <w:tr w:rsidR="009C7993" w:rsidRPr="00184727" w14:paraId="09FF15B3" w14:textId="77777777" w:rsidTr="000F6BD3">
        <w:tc>
          <w:tcPr>
            <w:tcW w:w="2235" w:type="dxa"/>
          </w:tcPr>
          <w:p w14:paraId="50941E80" w14:textId="77777777" w:rsidR="009C7993" w:rsidRPr="00193427" w:rsidRDefault="009C7993" w:rsidP="000F6BD3">
            <w:pPr>
              <w:autoSpaceDE w:val="0"/>
              <w:autoSpaceDN w:val="0"/>
              <w:adjustRightInd w:val="0"/>
              <w:spacing w:after="0" w:line="240" w:lineRule="auto"/>
              <w:rPr>
                <w:rFonts w:ascii="Times New Roman" w:eastAsia="Times New Roman" w:hAnsi="Times New Roman"/>
                <w:b/>
                <w:lang w:eastAsia="sv-SE"/>
              </w:rPr>
            </w:pPr>
          </w:p>
          <w:p w14:paraId="5D62FDB3" w14:textId="77777777" w:rsidR="009C7993" w:rsidRPr="00193427" w:rsidRDefault="009C7993" w:rsidP="000F6BD3">
            <w:pPr>
              <w:autoSpaceDE w:val="0"/>
              <w:autoSpaceDN w:val="0"/>
              <w:adjustRightInd w:val="0"/>
              <w:spacing w:after="0" w:line="240" w:lineRule="auto"/>
              <w:rPr>
                <w:rFonts w:ascii="Times New Roman" w:eastAsia="Times New Roman" w:hAnsi="Times New Roman"/>
                <w:b/>
                <w:lang w:eastAsia="sv-SE"/>
              </w:rPr>
            </w:pPr>
            <w:r w:rsidRPr="00193427">
              <w:rPr>
                <w:rFonts w:ascii="Times New Roman" w:eastAsia="Times New Roman" w:hAnsi="Times New Roman"/>
                <w:b/>
                <w:lang w:eastAsia="sv-SE"/>
              </w:rPr>
              <w:t>Organų sistemų klasės (</w:t>
            </w:r>
            <w:proofErr w:type="spellStart"/>
            <w:r w:rsidRPr="00193427">
              <w:rPr>
                <w:rFonts w:ascii="Times New Roman" w:eastAsia="Times New Roman" w:hAnsi="Times New Roman"/>
                <w:b/>
                <w:lang w:eastAsia="sv-SE"/>
              </w:rPr>
              <w:t>MedDRA</w:t>
            </w:r>
            <w:proofErr w:type="spellEnd"/>
            <w:r w:rsidRPr="00193427">
              <w:rPr>
                <w:rFonts w:ascii="Times New Roman" w:eastAsia="Times New Roman" w:hAnsi="Times New Roman"/>
                <w:b/>
                <w:lang w:eastAsia="sv-SE"/>
              </w:rPr>
              <w:t xml:space="preserve">) </w:t>
            </w:r>
          </w:p>
          <w:p w14:paraId="39AB96C4" w14:textId="77777777" w:rsidR="009C7993" w:rsidRPr="00193427" w:rsidRDefault="009C7993" w:rsidP="000F6BD3">
            <w:pPr>
              <w:tabs>
                <w:tab w:val="left" w:pos="567"/>
              </w:tabs>
              <w:spacing w:after="0" w:line="240" w:lineRule="auto"/>
              <w:rPr>
                <w:rFonts w:ascii="Times New Roman" w:eastAsia="Times New Roman" w:hAnsi="Times New Roman"/>
                <w:b/>
              </w:rPr>
            </w:pPr>
          </w:p>
        </w:tc>
        <w:tc>
          <w:tcPr>
            <w:tcW w:w="3260" w:type="dxa"/>
          </w:tcPr>
          <w:p w14:paraId="06C3B5C6" w14:textId="77777777" w:rsidR="009C7993" w:rsidRPr="00193427" w:rsidRDefault="009C7993" w:rsidP="000F6BD3">
            <w:pPr>
              <w:autoSpaceDE w:val="0"/>
              <w:autoSpaceDN w:val="0"/>
              <w:adjustRightInd w:val="0"/>
              <w:spacing w:after="0" w:line="240" w:lineRule="auto"/>
              <w:rPr>
                <w:rFonts w:ascii="Times New Roman" w:eastAsia="Times New Roman" w:hAnsi="Times New Roman"/>
                <w:b/>
                <w:lang w:eastAsia="sv-SE"/>
              </w:rPr>
            </w:pPr>
          </w:p>
          <w:p w14:paraId="1D2114DE" w14:textId="77777777" w:rsidR="009C7993" w:rsidRPr="00193427" w:rsidRDefault="009C7993" w:rsidP="000F6BD3">
            <w:pPr>
              <w:autoSpaceDE w:val="0"/>
              <w:autoSpaceDN w:val="0"/>
              <w:adjustRightInd w:val="0"/>
              <w:spacing w:after="0" w:line="240" w:lineRule="auto"/>
              <w:rPr>
                <w:rFonts w:ascii="Times New Roman" w:eastAsia="Times New Roman" w:hAnsi="Times New Roman"/>
                <w:b/>
                <w:lang w:eastAsia="sv-SE"/>
              </w:rPr>
            </w:pPr>
            <w:r w:rsidRPr="00193427">
              <w:rPr>
                <w:rFonts w:ascii="Times New Roman" w:eastAsia="Times New Roman" w:hAnsi="Times New Roman"/>
                <w:b/>
                <w:lang w:eastAsia="sv-SE"/>
              </w:rPr>
              <w:t>Dažnis</w:t>
            </w:r>
          </w:p>
          <w:p w14:paraId="192A5B5F" w14:textId="77777777" w:rsidR="009C7993" w:rsidRPr="00193427" w:rsidRDefault="009C7993" w:rsidP="000F6BD3">
            <w:pPr>
              <w:tabs>
                <w:tab w:val="left" w:pos="567"/>
              </w:tabs>
              <w:spacing w:after="0" w:line="240" w:lineRule="auto"/>
              <w:rPr>
                <w:rFonts w:ascii="Times New Roman" w:eastAsia="Times New Roman" w:hAnsi="Times New Roman"/>
                <w:b/>
              </w:rPr>
            </w:pPr>
          </w:p>
        </w:tc>
        <w:tc>
          <w:tcPr>
            <w:tcW w:w="3320" w:type="dxa"/>
          </w:tcPr>
          <w:p w14:paraId="0900135F" w14:textId="77777777" w:rsidR="009C7993" w:rsidRPr="00193427" w:rsidRDefault="009C7993" w:rsidP="000F6BD3">
            <w:pPr>
              <w:autoSpaceDE w:val="0"/>
              <w:autoSpaceDN w:val="0"/>
              <w:adjustRightInd w:val="0"/>
              <w:spacing w:after="0" w:line="240" w:lineRule="auto"/>
              <w:rPr>
                <w:rFonts w:ascii="Times New Roman" w:eastAsia="Times New Roman" w:hAnsi="Times New Roman"/>
                <w:b/>
                <w:lang w:eastAsia="sv-SE"/>
              </w:rPr>
            </w:pPr>
          </w:p>
          <w:p w14:paraId="62F3DE67" w14:textId="77777777" w:rsidR="009C7993" w:rsidRPr="00193427" w:rsidRDefault="009C7993" w:rsidP="000F6BD3">
            <w:pPr>
              <w:autoSpaceDE w:val="0"/>
              <w:autoSpaceDN w:val="0"/>
              <w:adjustRightInd w:val="0"/>
              <w:spacing w:after="0" w:line="240" w:lineRule="auto"/>
              <w:rPr>
                <w:rFonts w:ascii="Times New Roman" w:eastAsia="Times New Roman" w:hAnsi="Times New Roman"/>
                <w:b/>
                <w:lang w:eastAsia="sv-SE"/>
              </w:rPr>
            </w:pPr>
            <w:r w:rsidRPr="00193427">
              <w:rPr>
                <w:rFonts w:ascii="Times New Roman" w:eastAsia="Times New Roman" w:hAnsi="Times New Roman"/>
                <w:b/>
                <w:lang w:eastAsia="sv-SE"/>
              </w:rPr>
              <w:t>Nepageidaujama reakcija</w:t>
            </w:r>
          </w:p>
          <w:p w14:paraId="40A80CC7" w14:textId="77777777" w:rsidR="009C7993" w:rsidRPr="00193427" w:rsidRDefault="009C7993" w:rsidP="000F6BD3">
            <w:pPr>
              <w:tabs>
                <w:tab w:val="left" w:pos="567"/>
              </w:tabs>
              <w:spacing w:after="0" w:line="240" w:lineRule="auto"/>
              <w:rPr>
                <w:rFonts w:ascii="Times New Roman" w:eastAsia="Times New Roman" w:hAnsi="Times New Roman"/>
                <w:b/>
              </w:rPr>
            </w:pPr>
          </w:p>
        </w:tc>
      </w:tr>
      <w:tr w:rsidR="009C7993" w:rsidRPr="00F97610" w14:paraId="5AC7E63E" w14:textId="77777777" w:rsidTr="000F6BD3">
        <w:tc>
          <w:tcPr>
            <w:tcW w:w="2235" w:type="dxa"/>
          </w:tcPr>
          <w:p w14:paraId="19F01A9E" w14:textId="77777777" w:rsidR="009C7993" w:rsidRPr="00F97610" w:rsidRDefault="009C7993" w:rsidP="000F6BD3">
            <w:pPr>
              <w:autoSpaceDE w:val="0"/>
              <w:autoSpaceDN w:val="0"/>
              <w:adjustRightInd w:val="0"/>
              <w:spacing w:after="0" w:line="240" w:lineRule="auto"/>
              <w:rPr>
                <w:rFonts w:ascii="Times New Roman" w:eastAsia="Times New Roman" w:hAnsi="Times New Roman"/>
                <w:lang w:eastAsia="sv-SE"/>
              </w:rPr>
            </w:pPr>
            <w:r w:rsidRPr="00F97610">
              <w:rPr>
                <w:rFonts w:ascii="Times New Roman" w:eastAsia="Times New Roman" w:hAnsi="Times New Roman"/>
                <w:lang w:eastAsia="sv-SE"/>
              </w:rPr>
              <w:t>Akių sutrikimai</w:t>
            </w:r>
          </w:p>
        </w:tc>
        <w:tc>
          <w:tcPr>
            <w:tcW w:w="3260" w:type="dxa"/>
          </w:tcPr>
          <w:p w14:paraId="2B39E7C8" w14:textId="77777777" w:rsidR="009C7993" w:rsidRPr="00F97610" w:rsidRDefault="009C7993" w:rsidP="000F6BD3">
            <w:pPr>
              <w:autoSpaceDE w:val="0"/>
              <w:autoSpaceDN w:val="0"/>
              <w:adjustRightInd w:val="0"/>
              <w:spacing w:after="0" w:line="240" w:lineRule="auto"/>
              <w:rPr>
                <w:rFonts w:ascii="Times New Roman" w:eastAsia="Times New Roman" w:hAnsi="Times New Roman"/>
                <w:lang w:eastAsia="sv-SE"/>
              </w:rPr>
            </w:pPr>
            <w:r w:rsidRPr="00F97610">
              <w:rPr>
                <w:rFonts w:ascii="Times New Roman" w:eastAsia="Times New Roman" w:hAnsi="Times New Roman"/>
                <w:lang w:eastAsia="sv-SE"/>
              </w:rPr>
              <w:t>Dažnis nežinomas</w:t>
            </w:r>
            <w:r>
              <w:rPr>
                <w:rFonts w:ascii="Times New Roman" w:eastAsia="Times New Roman" w:hAnsi="Times New Roman"/>
                <w:lang w:eastAsia="sv-SE"/>
              </w:rPr>
              <w:t xml:space="preserve"> (negali būti apskaičiuotas pagal turimus duomenis)</w:t>
            </w:r>
            <w:r w:rsidRPr="00F97610">
              <w:rPr>
                <w:rFonts w:ascii="Times New Roman" w:eastAsia="Times New Roman" w:hAnsi="Times New Roman"/>
                <w:lang w:eastAsia="sv-SE"/>
              </w:rPr>
              <w:t>*</w:t>
            </w:r>
          </w:p>
        </w:tc>
        <w:tc>
          <w:tcPr>
            <w:tcW w:w="3320" w:type="dxa"/>
          </w:tcPr>
          <w:p w14:paraId="677DA8F6" w14:textId="77777777" w:rsidR="009C7993" w:rsidRPr="00F97610" w:rsidRDefault="009C7993" w:rsidP="000F6BD3">
            <w:pPr>
              <w:autoSpaceDE w:val="0"/>
              <w:autoSpaceDN w:val="0"/>
              <w:adjustRightInd w:val="0"/>
              <w:spacing w:after="0" w:line="240" w:lineRule="auto"/>
              <w:rPr>
                <w:rFonts w:ascii="Times New Roman" w:eastAsia="Times New Roman" w:hAnsi="Times New Roman"/>
                <w:lang w:eastAsia="sv-SE"/>
              </w:rPr>
            </w:pPr>
            <w:r w:rsidRPr="00F97610">
              <w:rPr>
                <w:rFonts w:ascii="Times New Roman" w:eastAsia="Times New Roman" w:hAnsi="Times New Roman"/>
                <w:lang w:eastAsia="sv-SE"/>
              </w:rPr>
              <w:t>Akies voko edema</w:t>
            </w:r>
          </w:p>
        </w:tc>
      </w:tr>
      <w:tr w:rsidR="009C7993" w:rsidRPr="00F97610" w14:paraId="11CC0B38" w14:textId="77777777" w:rsidTr="000F6BD3">
        <w:tc>
          <w:tcPr>
            <w:tcW w:w="2235" w:type="dxa"/>
          </w:tcPr>
          <w:p w14:paraId="41D8C28C"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Imuninės sistemos sutrikimai</w:t>
            </w:r>
          </w:p>
        </w:tc>
        <w:tc>
          <w:tcPr>
            <w:tcW w:w="3260" w:type="dxa"/>
          </w:tcPr>
          <w:p w14:paraId="33AC4F86"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Dažnis nežinomas (negali būti apskaičiuotas pagal turimus duomenis)*</w:t>
            </w:r>
          </w:p>
        </w:tc>
        <w:tc>
          <w:tcPr>
            <w:tcW w:w="3320" w:type="dxa"/>
          </w:tcPr>
          <w:p w14:paraId="74739946"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Anafilaksinė reakcija</w:t>
            </w:r>
          </w:p>
        </w:tc>
      </w:tr>
      <w:tr w:rsidR="009C7993" w:rsidRPr="00F97610" w14:paraId="087B696E" w14:textId="77777777" w:rsidTr="000F6BD3">
        <w:tc>
          <w:tcPr>
            <w:tcW w:w="2235" w:type="dxa"/>
          </w:tcPr>
          <w:p w14:paraId="5BD70F53"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rPr>
              <w:t xml:space="preserve">Kvėpavimo sistemos, krūtinės ląstos ir tarpuplaučio sutrikimai </w:t>
            </w:r>
          </w:p>
        </w:tc>
        <w:tc>
          <w:tcPr>
            <w:tcW w:w="3260" w:type="dxa"/>
          </w:tcPr>
          <w:p w14:paraId="6473D4E4"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Dažnis nežinomas (negali būti apskaičiuotas pagal turimus duomenis) *</w:t>
            </w:r>
          </w:p>
        </w:tc>
        <w:tc>
          <w:tcPr>
            <w:tcW w:w="3320" w:type="dxa"/>
          </w:tcPr>
          <w:p w14:paraId="4ABB24B1" w14:textId="77777777" w:rsidR="009C7993" w:rsidRPr="00E92F76" w:rsidRDefault="009C7993" w:rsidP="000F6BD3">
            <w:pPr>
              <w:tabs>
                <w:tab w:val="left" w:pos="1867"/>
              </w:tabs>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 xml:space="preserve">Gerklės veržimo pojūtis, </w:t>
            </w:r>
            <w:proofErr w:type="spellStart"/>
            <w:r w:rsidRPr="00E92F76">
              <w:rPr>
                <w:rFonts w:ascii="Times New Roman" w:eastAsia="Times New Roman" w:hAnsi="Times New Roman"/>
                <w:lang w:eastAsia="sv-SE"/>
              </w:rPr>
              <w:t>dispnėja</w:t>
            </w:r>
            <w:proofErr w:type="spellEnd"/>
          </w:p>
        </w:tc>
      </w:tr>
      <w:tr w:rsidR="009C7993" w:rsidRPr="002D30C3" w14:paraId="05C22762" w14:textId="77777777" w:rsidTr="000F6BD3">
        <w:tc>
          <w:tcPr>
            <w:tcW w:w="2235" w:type="dxa"/>
            <w:vMerge w:val="restart"/>
          </w:tcPr>
          <w:p w14:paraId="01884D3F"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Odos ir poodinio audinio sutrikimai</w:t>
            </w:r>
          </w:p>
          <w:p w14:paraId="65082AC6" w14:textId="77777777" w:rsidR="009C7993" w:rsidRPr="00E92F76" w:rsidRDefault="009C7993" w:rsidP="000F6BD3">
            <w:pPr>
              <w:tabs>
                <w:tab w:val="left" w:pos="567"/>
              </w:tabs>
              <w:spacing w:after="0" w:line="240" w:lineRule="auto"/>
              <w:rPr>
                <w:rFonts w:ascii="Times New Roman" w:eastAsia="Times New Roman" w:hAnsi="Times New Roman"/>
              </w:rPr>
            </w:pPr>
          </w:p>
        </w:tc>
        <w:tc>
          <w:tcPr>
            <w:tcW w:w="3260" w:type="dxa"/>
          </w:tcPr>
          <w:p w14:paraId="055DD350"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 xml:space="preserve">Dažnas (nuo ≥ 1/100 iki &lt; 1/10) </w:t>
            </w:r>
          </w:p>
          <w:p w14:paraId="7B8059C8" w14:textId="77777777" w:rsidR="009C7993" w:rsidRPr="00E92F76" w:rsidRDefault="009C7993" w:rsidP="000F6BD3">
            <w:pPr>
              <w:tabs>
                <w:tab w:val="left" w:pos="567"/>
              </w:tabs>
              <w:spacing w:after="0" w:line="240" w:lineRule="auto"/>
              <w:rPr>
                <w:rFonts w:ascii="Times New Roman" w:eastAsia="Times New Roman" w:hAnsi="Times New Roman"/>
              </w:rPr>
            </w:pPr>
          </w:p>
        </w:tc>
        <w:tc>
          <w:tcPr>
            <w:tcW w:w="3320" w:type="dxa"/>
          </w:tcPr>
          <w:p w14:paraId="060156EE"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 xml:space="preserve">Sausa oda, kontaktinis dermatitas kartu su dirginimu, odos dirginimas, odos deginimo pojūtis, </w:t>
            </w:r>
            <w:proofErr w:type="spellStart"/>
            <w:r w:rsidRPr="00E92F76">
              <w:rPr>
                <w:rFonts w:ascii="Times New Roman" w:eastAsia="Times New Roman" w:hAnsi="Times New Roman"/>
                <w:lang w:eastAsia="sv-SE"/>
              </w:rPr>
              <w:t>eritema</w:t>
            </w:r>
            <w:proofErr w:type="spellEnd"/>
            <w:r w:rsidRPr="00E92F76">
              <w:rPr>
                <w:rFonts w:ascii="Times New Roman" w:eastAsia="Times New Roman" w:hAnsi="Times New Roman"/>
                <w:lang w:eastAsia="sv-SE"/>
              </w:rPr>
              <w:t xml:space="preserve">, odos </w:t>
            </w:r>
            <w:proofErr w:type="spellStart"/>
            <w:r w:rsidRPr="00E92F76">
              <w:rPr>
                <w:rFonts w:ascii="Times New Roman" w:eastAsia="Times New Roman" w:hAnsi="Times New Roman"/>
                <w:lang w:eastAsia="sv-SE"/>
              </w:rPr>
              <w:t>eksfoliacija</w:t>
            </w:r>
            <w:proofErr w:type="spellEnd"/>
            <w:r w:rsidRPr="00E92F76">
              <w:rPr>
                <w:rFonts w:ascii="Times New Roman" w:eastAsia="Times New Roman" w:hAnsi="Times New Roman"/>
                <w:lang w:eastAsia="sv-SE"/>
              </w:rPr>
              <w:t xml:space="preserve"> (pleiskanojimas) </w:t>
            </w:r>
          </w:p>
          <w:p w14:paraId="7C7092F1" w14:textId="77777777" w:rsidR="009C7993" w:rsidRPr="00E92F76" w:rsidRDefault="009C7993" w:rsidP="000F6BD3">
            <w:pPr>
              <w:tabs>
                <w:tab w:val="left" w:pos="567"/>
              </w:tabs>
              <w:spacing w:after="0" w:line="240" w:lineRule="auto"/>
              <w:rPr>
                <w:rFonts w:ascii="Times New Roman" w:eastAsia="Times New Roman" w:hAnsi="Times New Roman"/>
              </w:rPr>
            </w:pPr>
          </w:p>
        </w:tc>
      </w:tr>
      <w:tr w:rsidR="009C7993" w:rsidRPr="00F97610" w14:paraId="0705E907" w14:textId="77777777" w:rsidTr="000F6BD3">
        <w:tc>
          <w:tcPr>
            <w:tcW w:w="2235" w:type="dxa"/>
            <w:vMerge/>
          </w:tcPr>
          <w:p w14:paraId="046D8996" w14:textId="77777777" w:rsidR="009C7993" w:rsidRPr="00E92F76" w:rsidRDefault="009C7993" w:rsidP="000F6BD3">
            <w:pPr>
              <w:tabs>
                <w:tab w:val="left" w:pos="567"/>
              </w:tabs>
              <w:spacing w:after="0" w:line="240" w:lineRule="auto"/>
              <w:rPr>
                <w:rFonts w:ascii="Times New Roman" w:eastAsia="Times New Roman" w:hAnsi="Times New Roman"/>
              </w:rPr>
            </w:pPr>
          </w:p>
        </w:tc>
        <w:tc>
          <w:tcPr>
            <w:tcW w:w="3260" w:type="dxa"/>
          </w:tcPr>
          <w:p w14:paraId="7943EEB2"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 xml:space="preserve">Nedažnas (nuo ≥ 1/1 000 iki &lt; 1/100) </w:t>
            </w:r>
          </w:p>
          <w:p w14:paraId="3E290D23" w14:textId="77777777" w:rsidR="009C7993" w:rsidRPr="00E92F76" w:rsidRDefault="009C7993" w:rsidP="000F6BD3">
            <w:pPr>
              <w:tabs>
                <w:tab w:val="left" w:pos="567"/>
              </w:tabs>
              <w:spacing w:after="0" w:line="240" w:lineRule="auto"/>
              <w:rPr>
                <w:rFonts w:ascii="Times New Roman" w:eastAsia="Times New Roman" w:hAnsi="Times New Roman"/>
              </w:rPr>
            </w:pPr>
          </w:p>
        </w:tc>
        <w:tc>
          <w:tcPr>
            <w:tcW w:w="3320" w:type="dxa"/>
          </w:tcPr>
          <w:p w14:paraId="47E9D5E6"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 xml:space="preserve">Niežėjimas, saulės sukeltas nudegimas </w:t>
            </w:r>
          </w:p>
          <w:p w14:paraId="70BFBEC1" w14:textId="77777777" w:rsidR="009C7993" w:rsidRPr="00E92F76" w:rsidRDefault="009C7993" w:rsidP="000F6BD3">
            <w:pPr>
              <w:tabs>
                <w:tab w:val="left" w:pos="567"/>
              </w:tabs>
              <w:spacing w:after="0" w:line="240" w:lineRule="auto"/>
              <w:rPr>
                <w:rFonts w:ascii="Times New Roman" w:eastAsia="Times New Roman" w:hAnsi="Times New Roman"/>
              </w:rPr>
            </w:pPr>
          </w:p>
        </w:tc>
      </w:tr>
      <w:tr w:rsidR="009C7993" w:rsidRPr="002D30C3" w14:paraId="18B1B847" w14:textId="77777777" w:rsidTr="000F6BD3">
        <w:tc>
          <w:tcPr>
            <w:tcW w:w="2235" w:type="dxa"/>
            <w:vMerge/>
          </w:tcPr>
          <w:p w14:paraId="08C96F36" w14:textId="77777777" w:rsidR="009C7993" w:rsidRPr="00E92F76" w:rsidRDefault="009C7993" w:rsidP="000F6BD3">
            <w:pPr>
              <w:tabs>
                <w:tab w:val="left" w:pos="567"/>
              </w:tabs>
              <w:spacing w:after="0" w:line="240" w:lineRule="auto"/>
              <w:rPr>
                <w:rFonts w:ascii="Times New Roman" w:eastAsia="Times New Roman" w:hAnsi="Times New Roman"/>
              </w:rPr>
            </w:pPr>
          </w:p>
        </w:tc>
        <w:tc>
          <w:tcPr>
            <w:tcW w:w="3260" w:type="dxa"/>
          </w:tcPr>
          <w:p w14:paraId="32BC30E7" w14:textId="77777777" w:rsidR="009C7993" w:rsidRPr="00E92F76" w:rsidRDefault="009C7993" w:rsidP="000F6BD3">
            <w:pPr>
              <w:autoSpaceDE w:val="0"/>
              <w:autoSpaceDN w:val="0"/>
              <w:adjustRightInd w:val="0"/>
              <w:spacing w:after="0" w:line="240" w:lineRule="auto"/>
              <w:rPr>
                <w:rFonts w:ascii="Times New Roman" w:eastAsia="Times New Roman" w:hAnsi="Times New Roman"/>
                <w:lang w:eastAsia="sv-SE"/>
              </w:rPr>
            </w:pPr>
            <w:r w:rsidRPr="00E92F76">
              <w:rPr>
                <w:rFonts w:ascii="Times New Roman" w:eastAsia="Times New Roman" w:hAnsi="Times New Roman"/>
                <w:lang w:eastAsia="sv-SE"/>
              </w:rPr>
              <w:t>Dažnis nežinomas (negali būti apskaičiuotas pagal turimus duomenis)*</w:t>
            </w:r>
          </w:p>
        </w:tc>
        <w:tc>
          <w:tcPr>
            <w:tcW w:w="3320" w:type="dxa"/>
          </w:tcPr>
          <w:p w14:paraId="78ACCFED" w14:textId="77777777" w:rsidR="009C7993" w:rsidRPr="00E92F76" w:rsidRDefault="009C7993" w:rsidP="000F6BD3">
            <w:pPr>
              <w:tabs>
                <w:tab w:val="left" w:pos="567"/>
              </w:tabs>
              <w:spacing w:after="0" w:line="240" w:lineRule="auto"/>
              <w:rPr>
                <w:rFonts w:ascii="Times New Roman" w:eastAsia="Times New Roman" w:hAnsi="Times New Roman"/>
                <w:lang w:eastAsia="sv-SE"/>
              </w:rPr>
            </w:pPr>
            <w:r w:rsidRPr="00E92F76">
              <w:rPr>
                <w:rFonts w:ascii="Times New Roman" w:eastAsia="Times New Roman" w:hAnsi="Times New Roman"/>
              </w:rPr>
              <w:t>Alerginis kontaktinis dermatitas, veido patinimas, odos skausmas (geliantis skausmas), pūslelės (</w:t>
            </w:r>
            <w:proofErr w:type="spellStart"/>
            <w:r w:rsidRPr="00E92F76">
              <w:rPr>
                <w:rFonts w:ascii="Times New Roman" w:eastAsia="Times New Roman" w:hAnsi="Times New Roman"/>
              </w:rPr>
              <w:t>vezikulės</w:t>
            </w:r>
            <w:proofErr w:type="spellEnd"/>
            <w:r w:rsidRPr="00E92F76">
              <w:rPr>
                <w:rFonts w:ascii="Times New Roman" w:eastAsia="Times New Roman" w:hAnsi="Times New Roman"/>
              </w:rPr>
              <w:t>), odos spalvos pokyčiai (</w:t>
            </w:r>
            <w:proofErr w:type="spellStart"/>
            <w:r w:rsidRPr="00E92F76">
              <w:rPr>
                <w:rFonts w:ascii="Times New Roman" w:eastAsia="Times New Roman" w:hAnsi="Times New Roman"/>
              </w:rPr>
              <w:t>hiperpigmentacija</w:t>
            </w:r>
            <w:proofErr w:type="spellEnd"/>
            <w:r w:rsidRPr="00E92F76">
              <w:rPr>
                <w:rFonts w:ascii="Times New Roman" w:eastAsia="Times New Roman" w:hAnsi="Times New Roman"/>
              </w:rPr>
              <w:t xml:space="preserve"> ir </w:t>
            </w:r>
            <w:proofErr w:type="spellStart"/>
            <w:r w:rsidRPr="00E92F76">
              <w:rPr>
                <w:rFonts w:ascii="Times New Roman" w:eastAsia="Times New Roman" w:hAnsi="Times New Roman"/>
              </w:rPr>
              <w:t>hipopigmentacija</w:t>
            </w:r>
            <w:proofErr w:type="spellEnd"/>
            <w:r w:rsidRPr="00E92F76">
              <w:rPr>
                <w:rFonts w:ascii="Times New Roman" w:eastAsia="Times New Roman" w:hAnsi="Times New Roman"/>
              </w:rPr>
              <w:t>), dilgėlinė</w:t>
            </w:r>
            <w:r>
              <w:rPr>
                <w:rFonts w:ascii="Times New Roman" w:eastAsia="Times New Roman" w:hAnsi="Times New Roman"/>
              </w:rPr>
              <w:t>, vartojimo vietos nudegimas</w:t>
            </w:r>
            <w:r w:rsidRPr="00C31BFC">
              <w:rPr>
                <w:rFonts w:ascii="Times New Roman" w:eastAsia="Times New Roman" w:hAnsi="Times New Roman"/>
              </w:rPr>
              <w:t>**</w:t>
            </w:r>
          </w:p>
        </w:tc>
      </w:tr>
    </w:tbl>
    <w:p w14:paraId="74F734F6" w14:textId="77777777" w:rsidR="009C7993" w:rsidRDefault="009C7993" w:rsidP="009C7993">
      <w:pPr>
        <w:tabs>
          <w:tab w:val="left" w:pos="567"/>
        </w:tabs>
        <w:spacing w:after="0" w:line="240" w:lineRule="auto"/>
        <w:rPr>
          <w:rFonts w:ascii="Times New Roman" w:eastAsia="Times New Roman" w:hAnsi="Times New Roman"/>
        </w:rPr>
      </w:pPr>
      <w:r w:rsidRPr="00F97610">
        <w:rPr>
          <w:rFonts w:ascii="Times New Roman" w:eastAsia="Times New Roman" w:hAnsi="Times New Roman"/>
        </w:rPr>
        <w:t>*Duomenys, gauti po vaistinio preparato pateikimo į rinką</w:t>
      </w:r>
      <w:r>
        <w:rPr>
          <w:rFonts w:ascii="Times New Roman" w:eastAsia="Times New Roman" w:hAnsi="Times New Roman"/>
        </w:rPr>
        <w:t>.</w:t>
      </w:r>
    </w:p>
    <w:p w14:paraId="4AB7B1E9" w14:textId="77777777" w:rsidR="009C7993" w:rsidRPr="00F97610" w:rsidRDefault="009C7993" w:rsidP="009C7993">
      <w:pPr>
        <w:tabs>
          <w:tab w:val="left" w:pos="567"/>
        </w:tabs>
        <w:spacing w:after="0" w:line="240" w:lineRule="auto"/>
        <w:rPr>
          <w:rFonts w:ascii="Times New Roman" w:eastAsia="Times New Roman" w:hAnsi="Times New Roman"/>
        </w:rPr>
      </w:pPr>
      <w:r>
        <w:rPr>
          <w:rFonts w:ascii="Times New Roman" w:eastAsia="Times New Roman" w:hAnsi="Times New Roman"/>
        </w:rPr>
        <w:t>**Daugiausia vartojimo vietos nudegimo atvejų buvo paviršiniai nudegimai, tačiau registruoti ir antro laipsnio nudegimo bei sunkių nudegimo reakcijų atvejai.</w:t>
      </w:r>
      <w:r w:rsidRPr="00F97610">
        <w:rPr>
          <w:rFonts w:ascii="Times New Roman" w:eastAsia="Times New Roman" w:hAnsi="Times New Roman"/>
        </w:rPr>
        <w:t xml:space="preserve"> </w:t>
      </w:r>
    </w:p>
    <w:p w14:paraId="04310AE5" w14:textId="77777777" w:rsidR="009C7993" w:rsidRPr="00F97610" w:rsidRDefault="009C7993" w:rsidP="009C7993">
      <w:pPr>
        <w:tabs>
          <w:tab w:val="left" w:pos="567"/>
        </w:tabs>
        <w:spacing w:after="0" w:line="240" w:lineRule="auto"/>
        <w:rPr>
          <w:rFonts w:ascii="Times New Roman" w:eastAsia="Times New Roman" w:hAnsi="Times New Roman"/>
        </w:rPr>
      </w:pPr>
    </w:p>
    <w:p w14:paraId="687B9F19" w14:textId="77777777" w:rsidR="009C7993" w:rsidRPr="00F97610" w:rsidRDefault="009C7993" w:rsidP="009C7993">
      <w:pPr>
        <w:tabs>
          <w:tab w:val="left" w:pos="567"/>
        </w:tabs>
        <w:spacing w:after="0" w:line="240" w:lineRule="auto"/>
        <w:rPr>
          <w:rFonts w:ascii="Times New Roman" w:eastAsia="Times New Roman" w:hAnsi="Times New Roman"/>
        </w:rPr>
      </w:pPr>
      <w:r w:rsidRPr="00F97610">
        <w:rPr>
          <w:rFonts w:ascii="Times New Roman" w:eastAsia="Times New Roman" w:hAnsi="Times New Roman"/>
        </w:rPr>
        <w:t xml:space="preserve">Jei po </w:t>
      </w:r>
      <w:proofErr w:type="spellStart"/>
      <w:r w:rsidRPr="00F97610">
        <w:rPr>
          <w:rFonts w:ascii="Times New Roman" w:eastAsia="Times New Roman" w:hAnsi="Times New Roman"/>
        </w:rPr>
        <w:t>Epiduo</w:t>
      </w:r>
      <w:proofErr w:type="spellEnd"/>
      <w:r w:rsidRPr="00F97610">
        <w:rPr>
          <w:rFonts w:ascii="Times New Roman" w:eastAsia="Times New Roman" w:hAnsi="Times New Roman"/>
        </w:rPr>
        <w:t xml:space="preserve"> pavartojimo pasireiškia odos dirginimas, jis dažniausiai būna lengvas arba vidutinio sunkumo, pasireiškiantys lokalaus netoleravimo požymiai ir simptomai, t y. </w:t>
      </w:r>
      <w:proofErr w:type="spellStart"/>
      <w:r w:rsidRPr="00F97610">
        <w:rPr>
          <w:rFonts w:ascii="Times New Roman" w:eastAsia="Times New Roman" w:hAnsi="Times New Roman"/>
        </w:rPr>
        <w:t>eritema</w:t>
      </w:r>
      <w:proofErr w:type="spellEnd"/>
      <w:r w:rsidRPr="00F97610">
        <w:rPr>
          <w:rFonts w:ascii="Times New Roman" w:eastAsia="Times New Roman" w:hAnsi="Times New Roman"/>
        </w:rPr>
        <w:t>, sausumas, pleiskanojimas, deginimas ir odos skausmas (geliantis skausmas), stipriausi būna pirmąją savaitę ir vėliau savaime išnyksta.</w:t>
      </w:r>
    </w:p>
    <w:p w14:paraId="69936CDA" w14:textId="77777777" w:rsidR="009C7993" w:rsidRPr="00F97610" w:rsidRDefault="009C7993" w:rsidP="009C7993">
      <w:pPr>
        <w:tabs>
          <w:tab w:val="left" w:pos="567"/>
        </w:tabs>
        <w:autoSpaceDE w:val="0"/>
        <w:autoSpaceDN w:val="0"/>
        <w:adjustRightInd w:val="0"/>
        <w:spacing w:after="0" w:line="240" w:lineRule="auto"/>
        <w:rPr>
          <w:rFonts w:ascii="Times New Roman" w:eastAsia="Times New Roman" w:hAnsi="Times New Roman"/>
          <w:snapToGrid w:val="0"/>
          <w:u w:val="single"/>
        </w:rPr>
      </w:pPr>
    </w:p>
    <w:p w14:paraId="57C3E12D" w14:textId="77777777" w:rsidR="009C7993" w:rsidRPr="00F97610" w:rsidRDefault="009C7993" w:rsidP="009C7993">
      <w:pPr>
        <w:tabs>
          <w:tab w:val="left" w:pos="567"/>
        </w:tabs>
        <w:autoSpaceDE w:val="0"/>
        <w:autoSpaceDN w:val="0"/>
        <w:adjustRightInd w:val="0"/>
        <w:spacing w:after="0" w:line="240" w:lineRule="auto"/>
        <w:rPr>
          <w:rFonts w:ascii="Times New Roman" w:eastAsia="Times New Roman" w:hAnsi="Times New Roman"/>
          <w:snapToGrid w:val="0"/>
          <w:u w:val="single"/>
        </w:rPr>
      </w:pPr>
      <w:r w:rsidRPr="00F97610">
        <w:rPr>
          <w:rFonts w:ascii="Times New Roman" w:eastAsia="Times New Roman" w:hAnsi="Times New Roman"/>
          <w:snapToGrid w:val="0"/>
          <w:u w:val="single"/>
        </w:rPr>
        <w:lastRenderedPageBreak/>
        <w:t>Pranešimas apie įtariamas nepageidaujamas reakcijas</w:t>
      </w:r>
    </w:p>
    <w:p w14:paraId="47D874CC" w14:textId="22D33340" w:rsidR="00EC6402" w:rsidRPr="006529C0" w:rsidRDefault="00EC6402" w:rsidP="00EC6402">
      <w:pPr>
        <w:jc w:val="both"/>
        <w:rPr>
          <w:rFonts w:ascii="Times New Roman" w:hAnsi="Times New Roman"/>
          <w:lang w:eastAsia="lt-LT"/>
        </w:rPr>
      </w:pPr>
      <w:r w:rsidRPr="006529C0">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529C0">
        <w:rPr>
          <w:rFonts w:ascii="Times New Roman" w:hAnsi="Times New Roman"/>
          <w:color w:val="0000EE"/>
          <w:u w:val="single"/>
          <w:lang w:eastAsia="lt-LT"/>
        </w:rPr>
        <w:t>https://vvkt.lrv.lt/lt/</w:t>
      </w:r>
      <w:r w:rsidRPr="006529C0">
        <w:rPr>
          <w:rFonts w:ascii="Times New Roman" w:hAnsi="Times New Roman"/>
          <w:lang w:eastAsia="lt-LT"/>
        </w:rPr>
        <w:t xml:space="preserve"> nurodytais būdais.</w:t>
      </w:r>
    </w:p>
    <w:p w14:paraId="42C13509" w14:textId="77777777" w:rsidR="009C7993" w:rsidRPr="00F97610" w:rsidRDefault="009C7993" w:rsidP="00684474">
      <w:pPr>
        <w:tabs>
          <w:tab w:val="left" w:pos="567"/>
        </w:tabs>
        <w:autoSpaceDE w:val="0"/>
        <w:autoSpaceDN w:val="0"/>
        <w:adjustRightInd w:val="0"/>
        <w:spacing w:after="0" w:line="240" w:lineRule="auto"/>
        <w:rPr>
          <w:rFonts w:ascii="Times New Roman" w:eastAsia="Times New Roman" w:hAnsi="Times New Roman"/>
          <w:snapToGrid w:val="0"/>
        </w:rPr>
      </w:pPr>
    </w:p>
    <w:p w14:paraId="091C6FC4"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4.9</w:t>
      </w:r>
      <w:r w:rsidRPr="00F97610">
        <w:rPr>
          <w:rFonts w:ascii="Times New Roman" w:eastAsia="Times New Roman" w:hAnsi="Times New Roman"/>
          <w:b/>
          <w:bCs/>
          <w:snapToGrid w:val="0"/>
        </w:rPr>
        <w:tab/>
        <w:t>Perdozavimas</w:t>
      </w:r>
    </w:p>
    <w:p w14:paraId="22F86F59"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FD46533"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vartojamas kartą per parą tik ant odos.</w:t>
      </w:r>
    </w:p>
    <w:p w14:paraId="023B3464"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4559228"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Jei vaistinio preparato netyčia nuryjama, būtina imtis tinkamų simptominių priemonių.</w:t>
      </w:r>
    </w:p>
    <w:p w14:paraId="51D4DA5B"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6DC9AD06"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6CFFA275"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Times New Roman" w:eastAsia="Times New Roman" w:hAnsi="Times New Roman"/>
          <w:b/>
          <w:bCs/>
          <w:snapToGrid w:val="0"/>
        </w:rPr>
        <w:t>5.</w:t>
      </w:r>
      <w:r w:rsidRPr="00F97610">
        <w:rPr>
          <w:rFonts w:ascii="Times New Roman" w:eastAsia="Times New Roman" w:hAnsi="Times New Roman"/>
          <w:b/>
          <w:bCs/>
          <w:snapToGrid w:val="0"/>
        </w:rPr>
        <w:tab/>
        <w:t>FARMAKOLOGINĖS SAVYBĖS</w:t>
      </w:r>
    </w:p>
    <w:p w14:paraId="26085645"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8E260F8"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5.1</w:t>
      </w:r>
      <w:r w:rsidRPr="00F97610">
        <w:rPr>
          <w:rFonts w:ascii="Times New Roman" w:eastAsia="Times New Roman" w:hAnsi="Times New Roman"/>
          <w:b/>
          <w:snapToGrid w:val="0"/>
        </w:rPr>
        <w:t xml:space="preserve"> </w:t>
      </w:r>
      <w:r w:rsidRPr="00F97610">
        <w:rPr>
          <w:rFonts w:ascii="Times New Roman" w:eastAsia="Times New Roman" w:hAnsi="Times New Roman"/>
          <w:b/>
          <w:bCs/>
          <w:snapToGrid w:val="0"/>
        </w:rPr>
        <w:tab/>
      </w:r>
      <w:proofErr w:type="spellStart"/>
      <w:r w:rsidRPr="00F97610">
        <w:rPr>
          <w:rFonts w:ascii="Times New Roman" w:eastAsia="Times New Roman" w:hAnsi="Times New Roman"/>
          <w:b/>
          <w:bCs/>
          <w:snapToGrid w:val="0"/>
        </w:rPr>
        <w:t>Farmakodinaminės</w:t>
      </w:r>
      <w:proofErr w:type="spellEnd"/>
      <w:r w:rsidRPr="00F97610">
        <w:rPr>
          <w:rFonts w:ascii="Times New Roman" w:eastAsia="Times New Roman" w:hAnsi="Times New Roman"/>
          <w:b/>
          <w:bCs/>
          <w:snapToGrid w:val="0"/>
        </w:rPr>
        <w:t xml:space="preserve"> savybės</w:t>
      </w:r>
    </w:p>
    <w:p w14:paraId="0FAEE403"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436DF95E" w14:textId="77777777" w:rsidR="009C7993"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Farmakoterapinė</w:t>
      </w:r>
      <w:proofErr w:type="spellEnd"/>
      <w:r w:rsidRPr="00F97610">
        <w:rPr>
          <w:rFonts w:ascii="Times New Roman" w:eastAsia="Times New Roman" w:hAnsi="Times New Roman"/>
          <w:snapToGrid w:val="0"/>
        </w:rPr>
        <w:t xml:space="preserve"> grupė – </w:t>
      </w:r>
      <w:r>
        <w:rPr>
          <w:rFonts w:ascii="Times New Roman" w:eastAsia="Times New Roman" w:hAnsi="Times New Roman"/>
          <w:snapToGrid w:val="0"/>
        </w:rPr>
        <w:t>vietiškai</w:t>
      </w:r>
      <w:r w:rsidRPr="00F97610">
        <w:rPr>
          <w:rFonts w:ascii="Times New Roman" w:eastAsia="Times New Roman" w:hAnsi="Times New Roman"/>
          <w:snapToGrid w:val="0"/>
        </w:rPr>
        <w:t xml:space="preserve"> vartojami vaistiniai preparatai spuog</w:t>
      </w:r>
      <w:r>
        <w:rPr>
          <w:rFonts w:ascii="Times New Roman" w:eastAsia="Times New Roman" w:hAnsi="Times New Roman"/>
          <w:snapToGrid w:val="0"/>
        </w:rPr>
        <w:t>ams gydyti</w:t>
      </w:r>
      <w:r w:rsidRPr="00F97610">
        <w:rPr>
          <w:rFonts w:ascii="Times New Roman" w:eastAsia="Times New Roman" w:hAnsi="Times New Roman"/>
          <w:snapToGrid w:val="0"/>
        </w:rPr>
        <w:t xml:space="preserve">, </w:t>
      </w:r>
      <w:r>
        <w:rPr>
          <w:rFonts w:ascii="Times New Roman" w:eastAsia="Times New Roman" w:hAnsi="Times New Roman"/>
          <w:snapToGrid w:val="0"/>
        </w:rPr>
        <w:t xml:space="preserve">D10AD </w:t>
      </w:r>
      <w:proofErr w:type="spellStart"/>
      <w:r>
        <w:rPr>
          <w:rFonts w:ascii="Times New Roman" w:eastAsia="Times New Roman" w:hAnsi="Times New Roman"/>
          <w:snapToGrid w:val="0"/>
        </w:rPr>
        <w:t>Retinoidai</w:t>
      </w:r>
      <w:proofErr w:type="spellEnd"/>
      <w:r>
        <w:rPr>
          <w:rFonts w:ascii="Times New Roman" w:eastAsia="Times New Roman" w:hAnsi="Times New Roman"/>
          <w:snapToGrid w:val="0"/>
        </w:rPr>
        <w:t xml:space="preserve"> vietiniam naudojimui nuo spuogų.</w:t>
      </w:r>
    </w:p>
    <w:p w14:paraId="6D04606A"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ATC kodas – D10AD53.</w:t>
      </w:r>
    </w:p>
    <w:p w14:paraId="5BF3B778"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FD26544" w14:textId="77777777" w:rsidR="009C7993" w:rsidRPr="00F97610" w:rsidRDefault="009C7993" w:rsidP="009C7993">
      <w:pPr>
        <w:tabs>
          <w:tab w:val="left" w:pos="567"/>
        </w:tabs>
        <w:spacing w:after="0" w:line="240" w:lineRule="auto"/>
        <w:rPr>
          <w:rFonts w:ascii="Times New Roman" w:eastAsia="Times New Roman" w:hAnsi="Times New Roman"/>
          <w:snapToGrid w:val="0"/>
          <w:highlight w:val="yellow"/>
          <w:u w:val="single"/>
        </w:rPr>
      </w:pPr>
      <w:r w:rsidRPr="00F97610">
        <w:rPr>
          <w:rFonts w:ascii="Times New Roman" w:eastAsia="Times New Roman" w:hAnsi="Times New Roman"/>
          <w:bCs/>
          <w:iCs/>
          <w:snapToGrid w:val="0"/>
          <w:u w:val="single"/>
        </w:rPr>
        <w:t xml:space="preserve">Veikimo mechanizmas ir </w:t>
      </w:r>
      <w:proofErr w:type="spellStart"/>
      <w:r w:rsidRPr="00F97610">
        <w:rPr>
          <w:rFonts w:ascii="Times New Roman" w:eastAsia="Times New Roman" w:hAnsi="Times New Roman"/>
          <w:bCs/>
          <w:iCs/>
          <w:snapToGrid w:val="0"/>
          <w:u w:val="single"/>
        </w:rPr>
        <w:t>farmakodinaminis</w:t>
      </w:r>
      <w:proofErr w:type="spellEnd"/>
      <w:r w:rsidRPr="00F97610">
        <w:rPr>
          <w:rFonts w:ascii="Times New Roman" w:eastAsia="Times New Roman" w:hAnsi="Times New Roman"/>
          <w:bCs/>
          <w:iCs/>
          <w:snapToGrid w:val="0"/>
          <w:u w:val="single"/>
        </w:rPr>
        <w:t xml:space="preserve"> poveikis</w:t>
      </w:r>
    </w:p>
    <w:p w14:paraId="3583A00B"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sudėtyje yra dvi veikliosios medžiagos, kurių veikimo mechanizmai yra skirtingi, tačiau vienas kitą papildo.</w:t>
      </w:r>
    </w:p>
    <w:p w14:paraId="159FA4A2"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96E82E7" w14:textId="4532718C" w:rsidR="009C7993" w:rsidRPr="00184727" w:rsidRDefault="009C7993" w:rsidP="00193427">
      <w:pPr>
        <w:pStyle w:val="Sraopastraipa"/>
        <w:numPr>
          <w:ilvl w:val="0"/>
          <w:numId w:val="12"/>
        </w:numPr>
        <w:spacing w:after="0" w:line="240" w:lineRule="auto"/>
        <w:ind w:left="547" w:hanging="547"/>
        <w:rPr>
          <w:rFonts w:ascii="Times New Roman" w:hAnsi="Times New Roman"/>
          <w:snapToGrid w:val="0"/>
        </w:rPr>
      </w:pPr>
      <w:proofErr w:type="spellStart"/>
      <w:r w:rsidRPr="00193427">
        <w:rPr>
          <w:rFonts w:ascii="Times New Roman" w:eastAsia="Times New Roman" w:hAnsi="Times New Roman"/>
          <w:b/>
          <w:i/>
          <w:iCs/>
          <w:snapToGrid w:val="0"/>
        </w:rPr>
        <w:t>Adapalenas</w:t>
      </w:r>
      <w:proofErr w:type="spellEnd"/>
      <w:r w:rsidR="00184727" w:rsidRPr="00193427">
        <w:rPr>
          <w:rFonts w:ascii="Times New Roman" w:eastAsia="Times New Roman" w:hAnsi="Times New Roman"/>
          <w:b/>
          <w:i/>
          <w:iCs/>
          <w:snapToGrid w:val="0"/>
        </w:rPr>
        <w:t xml:space="preserve">. </w:t>
      </w:r>
      <w:proofErr w:type="spellStart"/>
      <w:r w:rsidRPr="00184727">
        <w:rPr>
          <w:rFonts w:ascii="Times New Roman" w:hAnsi="Times New Roman"/>
          <w:snapToGrid w:val="0"/>
        </w:rPr>
        <w:t>Adapalenas</w:t>
      </w:r>
      <w:proofErr w:type="spellEnd"/>
      <w:r w:rsidRPr="00184727">
        <w:rPr>
          <w:rFonts w:ascii="Times New Roman" w:hAnsi="Times New Roman"/>
          <w:snapToGrid w:val="0"/>
        </w:rPr>
        <w:t xml:space="preserve"> yra cheminiu požiūriu stabilus </w:t>
      </w:r>
      <w:proofErr w:type="spellStart"/>
      <w:r w:rsidRPr="00184727">
        <w:rPr>
          <w:rFonts w:ascii="Times New Roman" w:hAnsi="Times New Roman"/>
          <w:snapToGrid w:val="0"/>
        </w:rPr>
        <w:t>naftoinės</w:t>
      </w:r>
      <w:proofErr w:type="spellEnd"/>
      <w:r w:rsidRPr="00184727">
        <w:rPr>
          <w:rFonts w:ascii="Times New Roman" w:hAnsi="Times New Roman"/>
          <w:snapToGrid w:val="0"/>
        </w:rPr>
        <w:t xml:space="preserve"> rūgšties darinys, kuriam būdingas į </w:t>
      </w:r>
      <w:proofErr w:type="spellStart"/>
      <w:r w:rsidRPr="00184727">
        <w:rPr>
          <w:rFonts w:ascii="Times New Roman" w:hAnsi="Times New Roman"/>
          <w:snapToGrid w:val="0"/>
        </w:rPr>
        <w:t>retinoidus</w:t>
      </w:r>
      <w:proofErr w:type="spellEnd"/>
      <w:r w:rsidRPr="00184727">
        <w:rPr>
          <w:rFonts w:ascii="Times New Roman" w:hAnsi="Times New Roman"/>
          <w:snapToGrid w:val="0"/>
        </w:rPr>
        <w:t xml:space="preserve"> panašus poveikis. Biocheminių ir farmakologinių savybių tyrimai parodė, kad </w:t>
      </w:r>
      <w:proofErr w:type="spellStart"/>
      <w:r w:rsidRPr="00184727">
        <w:rPr>
          <w:rFonts w:ascii="Times New Roman" w:hAnsi="Times New Roman"/>
          <w:snapToGrid w:val="0"/>
        </w:rPr>
        <w:t>adapalenas</w:t>
      </w:r>
      <w:proofErr w:type="spellEnd"/>
      <w:r w:rsidRPr="00184727">
        <w:rPr>
          <w:rFonts w:ascii="Times New Roman" w:hAnsi="Times New Roman"/>
          <w:snapToGrid w:val="0"/>
        </w:rPr>
        <w:t xml:space="preserve"> veikia paprastųjų spuogų patogenezę: jis yra stipraus poveikio ląstelių diferenciacijos ir </w:t>
      </w:r>
      <w:proofErr w:type="spellStart"/>
      <w:r w:rsidRPr="00184727">
        <w:rPr>
          <w:rFonts w:ascii="Times New Roman" w:hAnsi="Times New Roman"/>
          <w:snapToGrid w:val="0"/>
        </w:rPr>
        <w:t>keratinizacijos</w:t>
      </w:r>
      <w:proofErr w:type="spellEnd"/>
      <w:r w:rsidRPr="00184727">
        <w:rPr>
          <w:rFonts w:ascii="Times New Roman" w:hAnsi="Times New Roman"/>
          <w:snapToGrid w:val="0"/>
        </w:rPr>
        <w:t xml:space="preserve"> moduliatorius bei sukelia priešuždegiminį poveikį. Veikimo mechanizmas yra paremtas </w:t>
      </w:r>
      <w:proofErr w:type="spellStart"/>
      <w:r w:rsidRPr="00184727">
        <w:rPr>
          <w:rFonts w:ascii="Times New Roman" w:hAnsi="Times New Roman"/>
          <w:snapToGrid w:val="0"/>
        </w:rPr>
        <w:t>adapaleno</w:t>
      </w:r>
      <w:proofErr w:type="spellEnd"/>
      <w:r w:rsidRPr="00184727">
        <w:rPr>
          <w:rFonts w:ascii="Times New Roman" w:hAnsi="Times New Roman"/>
          <w:snapToGrid w:val="0"/>
        </w:rPr>
        <w:t xml:space="preserve"> jungimusi prie specifinių </w:t>
      </w:r>
      <w:r w:rsidRPr="00184727">
        <w:rPr>
          <w:rFonts w:ascii="Times New Roman" w:hAnsi="Times New Roman"/>
          <w:snapToGrid w:val="0"/>
          <w:szCs w:val="20"/>
        </w:rPr>
        <w:t xml:space="preserve">branduolio </w:t>
      </w:r>
      <w:proofErr w:type="spellStart"/>
      <w:r w:rsidRPr="00184727">
        <w:rPr>
          <w:rFonts w:ascii="Times New Roman" w:hAnsi="Times New Roman"/>
          <w:snapToGrid w:val="0"/>
          <w:szCs w:val="20"/>
        </w:rPr>
        <w:t>retinoinės</w:t>
      </w:r>
      <w:proofErr w:type="spellEnd"/>
      <w:r w:rsidRPr="00184727">
        <w:rPr>
          <w:rFonts w:ascii="Times New Roman" w:hAnsi="Times New Roman"/>
          <w:snapToGrid w:val="0"/>
          <w:szCs w:val="20"/>
        </w:rPr>
        <w:t xml:space="preserve"> rūgšties receptorių</w:t>
      </w:r>
      <w:r w:rsidRPr="00184727">
        <w:rPr>
          <w:rFonts w:ascii="Times New Roman" w:hAnsi="Times New Roman"/>
          <w:snapToGrid w:val="0"/>
        </w:rPr>
        <w:t xml:space="preserve">. Turimi duomenys rodo, kad lokaliai vartojamas </w:t>
      </w:r>
      <w:proofErr w:type="spellStart"/>
      <w:r w:rsidRPr="00184727">
        <w:rPr>
          <w:rFonts w:ascii="Times New Roman" w:hAnsi="Times New Roman"/>
          <w:snapToGrid w:val="0"/>
        </w:rPr>
        <w:t>adapalenas</w:t>
      </w:r>
      <w:proofErr w:type="spellEnd"/>
      <w:r w:rsidRPr="00184727">
        <w:rPr>
          <w:rFonts w:ascii="Times New Roman" w:hAnsi="Times New Roman"/>
          <w:snapToGrid w:val="0"/>
        </w:rPr>
        <w:t xml:space="preserve"> </w:t>
      </w:r>
      <w:proofErr w:type="spellStart"/>
      <w:r w:rsidRPr="00184727">
        <w:rPr>
          <w:rFonts w:ascii="Times New Roman" w:hAnsi="Times New Roman"/>
          <w:snapToGrid w:val="0"/>
        </w:rPr>
        <w:t>sunormalina</w:t>
      </w:r>
      <w:proofErr w:type="spellEnd"/>
      <w:r w:rsidRPr="00184727">
        <w:rPr>
          <w:rFonts w:ascii="Times New Roman" w:hAnsi="Times New Roman"/>
          <w:snapToGrid w:val="0"/>
        </w:rPr>
        <w:t xml:space="preserve"> folikulinių epitelio ląstelių diferenciaciją, todėl sumažėja </w:t>
      </w:r>
      <w:proofErr w:type="spellStart"/>
      <w:r w:rsidRPr="00184727">
        <w:rPr>
          <w:rFonts w:ascii="Times New Roman" w:hAnsi="Times New Roman"/>
          <w:snapToGrid w:val="0"/>
        </w:rPr>
        <w:t>mikrokomedonų</w:t>
      </w:r>
      <w:proofErr w:type="spellEnd"/>
      <w:r w:rsidRPr="00184727">
        <w:rPr>
          <w:rFonts w:ascii="Times New Roman" w:hAnsi="Times New Roman"/>
          <w:snapToGrid w:val="0"/>
        </w:rPr>
        <w:t xml:space="preserve"> susidarymas. </w:t>
      </w:r>
      <w:proofErr w:type="spellStart"/>
      <w:r w:rsidRPr="00184727">
        <w:rPr>
          <w:rFonts w:ascii="Times New Roman" w:hAnsi="Times New Roman"/>
          <w:snapToGrid w:val="0"/>
        </w:rPr>
        <w:t>Adapalenas</w:t>
      </w:r>
      <w:proofErr w:type="spellEnd"/>
      <w:r w:rsidRPr="00184727">
        <w:rPr>
          <w:rFonts w:ascii="Times New Roman" w:hAnsi="Times New Roman"/>
          <w:snapToGrid w:val="0"/>
        </w:rPr>
        <w:t xml:space="preserve"> slopina </w:t>
      </w:r>
      <w:proofErr w:type="spellStart"/>
      <w:r w:rsidRPr="00184727">
        <w:rPr>
          <w:rFonts w:ascii="Times New Roman" w:hAnsi="Times New Roman"/>
          <w:snapToGrid w:val="0"/>
        </w:rPr>
        <w:t>chemotaksinį</w:t>
      </w:r>
      <w:proofErr w:type="spellEnd"/>
      <w:r w:rsidRPr="00184727">
        <w:rPr>
          <w:rFonts w:ascii="Times New Roman" w:hAnsi="Times New Roman"/>
          <w:snapToGrid w:val="0"/>
        </w:rPr>
        <w:t xml:space="preserve"> (kryptinį) ir </w:t>
      </w:r>
      <w:proofErr w:type="spellStart"/>
      <w:r w:rsidRPr="00184727">
        <w:rPr>
          <w:rFonts w:ascii="Times New Roman" w:hAnsi="Times New Roman"/>
          <w:snapToGrid w:val="0"/>
        </w:rPr>
        <w:t>chemokinetinį</w:t>
      </w:r>
      <w:proofErr w:type="spellEnd"/>
      <w:r w:rsidRPr="00184727">
        <w:rPr>
          <w:rFonts w:ascii="Times New Roman" w:hAnsi="Times New Roman"/>
          <w:snapToGrid w:val="0"/>
        </w:rPr>
        <w:t xml:space="preserve"> (atsitiktinį) žmogaus </w:t>
      </w:r>
      <w:proofErr w:type="spellStart"/>
      <w:r w:rsidRPr="00184727">
        <w:rPr>
          <w:rFonts w:ascii="Times New Roman" w:hAnsi="Times New Roman"/>
          <w:snapToGrid w:val="0"/>
        </w:rPr>
        <w:t>polimorfinių</w:t>
      </w:r>
      <w:proofErr w:type="spellEnd"/>
      <w:r w:rsidRPr="00184727">
        <w:rPr>
          <w:rFonts w:ascii="Times New Roman" w:hAnsi="Times New Roman"/>
          <w:snapToGrid w:val="0"/>
        </w:rPr>
        <w:t xml:space="preserve"> branduolių leukocitų atsaką </w:t>
      </w:r>
      <w:proofErr w:type="spellStart"/>
      <w:r w:rsidRPr="00193427">
        <w:rPr>
          <w:rFonts w:ascii="Times New Roman" w:hAnsi="Times New Roman"/>
          <w:i/>
          <w:snapToGrid w:val="0"/>
        </w:rPr>
        <w:t>in</w:t>
      </w:r>
      <w:proofErr w:type="spellEnd"/>
      <w:r w:rsidRPr="00193427">
        <w:rPr>
          <w:rFonts w:ascii="Times New Roman" w:hAnsi="Times New Roman"/>
          <w:i/>
          <w:snapToGrid w:val="0"/>
        </w:rPr>
        <w:t xml:space="preserve"> </w:t>
      </w:r>
      <w:proofErr w:type="spellStart"/>
      <w:r w:rsidRPr="00193427">
        <w:rPr>
          <w:rFonts w:ascii="Times New Roman" w:hAnsi="Times New Roman"/>
          <w:i/>
          <w:snapToGrid w:val="0"/>
        </w:rPr>
        <w:t>vitro</w:t>
      </w:r>
      <w:proofErr w:type="spellEnd"/>
      <w:r w:rsidRPr="00184727">
        <w:rPr>
          <w:rFonts w:ascii="Times New Roman" w:hAnsi="Times New Roman"/>
          <w:snapToGrid w:val="0"/>
        </w:rPr>
        <w:t xml:space="preserve"> tyrimo modeliuose; be to, slopinamas </w:t>
      </w:r>
      <w:proofErr w:type="spellStart"/>
      <w:r w:rsidRPr="00184727">
        <w:rPr>
          <w:rFonts w:ascii="Times New Roman" w:hAnsi="Times New Roman"/>
          <w:snapToGrid w:val="0"/>
        </w:rPr>
        <w:t>arachidono</w:t>
      </w:r>
      <w:proofErr w:type="spellEnd"/>
      <w:r w:rsidRPr="00184727">
        <w:rPr>
          <w:rFonts w:ascii="Times New Roman" w:hAnsi="Times New Roman"/>
          <w:snapToGrid w:val="0"/>
        </w:rPr>
        <w:t xml:space="preserve"> rūgšties metabolizmas veikiant uždegimo mediatoriams. </w:t>
      </w:r>
      <w:proofErr w:type="spellStart"/>
      <w:r w:rsidRPr="00193427">
        <w:rPr>
          <w:rFonts w:ascii="Times New Roman" w:hAnsi="Times New Roman"/>
          <w:i/>
          <w:snapToGrid w:val="0"/>
        </w:rPr>
        <w:t>In</w:t>
      </w:r>
      <w:proofErr w:type="spellEnd"/>
      <w:r w:rsidRPr="00193427">
        <w:rPr>
          <w:rFonts w:ascii="Times New Roman" w:hAnsi="Times New Roman"/>
          <w:i/>
          <w:snapToGrid w:val="0"/>
        </w:rPr>
        <w:t xml:space="preserve"> </w:t>
      </w:r>
      <w:proofErr w:type="spellStart"/>
      <w:r w:rsidRPr="00193427">
        <w:rPr>
          <w:rFonts w:ascii="Times New Roman" w:hAnsi="Times New Roman"/>
          <w:i/>
          <w:snapToGrid w:val="0"/>
        </w:rPr>
        <w:t>vitro</w:t>
      </w:r>
      <w:proofErr w:type="spellEnd"/>
      <w:r w:rsidRPr="00184727">
        <w:rPr>
          <w:rFonts w:ascii="Times New Roman" w:hAnsi="Times New Roman"/>
          <w:snapToGrid w:val="0"/>
        </w:rPr>
        <w:t xml:space="preserve"> tyrimai parodė, kad slopinami AP-1 faktoriai bei slopinama į </w:t>
      </w:r>
      <w:proofErr w:type="spellStart"/>
      <w:r w:rsidRPr="00184727">
        <w:rPr>
          <w:rFonts w:ascii="Times New Roman" w:hAnsi="Times New Roman"/>
          <w:snapToGrid w:val="0"/>
        </w:rPr>
        <w:t>toll</w:t>
      </w:r>
      <w:proofErr w:type="spellEnd"/>
      <w:r w:rsidRPr="00184727">
        <w:rPr>
          <w:rFonts w:ascii="Times New Roman" w:hAnsi="Times New Roman"/>
          <w:snapToGrid w:val="0"/>
        </w:rPr>
        <w:t xml:space="preserve"> panašių receptorių </w:t>
      </w:r>
      <w:r w:rsidRPr="00184727">
        <w:rPr>
          <w:rFonts w:ascii="Times New Roman" w:hAnsi="Times New Roman"/>
          <w:snapToGrid w:val="0"/>
          <w:szCs w:val="20"/>
        </w:rPr>
        <w:t>2</w:t>
      </w:r>
      <w:r w:rsidRPr="00184727">
        <w:rPr>
          <w:rFonts w:ascii="Times New Roman" w:hAnsi="Times New Roman"/>
          <w:snapToGrid w:val="0"/>
        </w:rPr>
        <w:t xml:space="preserve"> (angl. </w:t>
      </w:r>
      <w:proofErr w:type="spellStart"/>
      <w:r w:rsidRPr="00193427">
        <w:rPr>
          <w:rFonts w:ascii="Times New Roman" w:hAnsi="Times New Roman"/>
          <w:i/>
          <w:snapToGrid w:val="0"/>
        </w:rPr>
        <w:t>toll</w:t>
      </w:r>
      <w:proofErr w:type="spellEnd"/>
      <w:r w:rsidRPr="00193427">
        <w:rPr>
          <w:rFonts w:ascii="Times New Roman" w:hAnsi="Times New Roman"/>
          <w:i/>
          <w:snapToGrid w:val="0"/>
        </w:rPr>
        <w:t xml:space="preserve"> </w:t>
      </w:r>
      <w:proofErr w:type="spellStart"/>
      <w:r w:rsidRPr="00193427">
        <w:rPr>
          <w:rFonts w:ascii="Times New Roman" w:hAnsi="Times New Roman"/>
          <w:i/>
          <w:snapToGrid w:val="0"/>
        </w:rPr>
        <w:t>like</w:t>
      </w:r>
      <w:proofErr w:type="spellEnd"/>
      <w:r w:rsidRPr="00193427">
        <w:rPr>
          <w:rFonts w:ascii="Times New Roman" w:hAnsi="Times New Roman"/>
          <w:i/>
          <w:snapToGrid w:val="0"/>
        </w:rPr>
        <w:t xml:space="preserve"> </w:t>
      </w:r>
      <w:proofErr w:type="spellStart"/>
      <w:r w:rsidRPr="00193427">
        <w:rPr>
          <w:rFonts w:ascii="Times New Roman" w:hAnsi="Times New Roman"/>
          <w:i/>
          <w:snapToGrid w:val="0"/>
        </w:rPr>
        <w:t>receptors</w:t>
      </w:r>
      <w:proofErr w:type="spellEnd"/>
      <w:r w:rsidRPr="00184727">
        <w:rPr>
          <w:rFonts w:ascii="Times New Roman" w:hAnsi="Times New Roman"/>
          <w:snapToGrid w:val="0"/>
        </w:rPr>
        <w:t xml:space="preserve"> 2) raiška. Tokios savybės rodo, kad </w:t>
      </w:r>
      <w:proofErr w:type="spellStart"/>
      <w:r w:rsidRPr="00184727">
        <w:rPr>
          <w:rFonts w:ascii="Times New Roman" w:hAnsi="Times New Roman"/>
          <w:snapToGrid w:val="0"/>
        </w:rPr>
        <w:t>adapalenas</w:t>
      </w:r>
      <w:proofErr w:type="spellEnd"/>
      <w:r w:rsidRPr="00184727">
        <w:rPr>
          <w:rFonts w:ascii="Times New Roman" w:hAnsi="Times New Roman"/>
          <w:snapToGrid w:val="0"/>
        </w:rPr>
        <w:t xml:space="preserve"> sumažina ląstelių sukeliamą spuogų uždegimo komponentą.</w:t>
      </w:r>
    </w:p>
    <w:p w14:paraId="0FA097C3"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E88D023" w14:textId="44F36D46" w:rsidR="009C7993" w:rsidRPr="00F97610" w:rsidRDefault="009C7993" w:rsidP="00842C25">
      <w:pPr>
        <w:spacing w:after="0" w:line="240" w:lineRule="auto"/>
        <w:rPr>
          <w:rFonts w:ascii="Times New Roman" w:eastAsia="Times New Roman" w:hAnsi="Times New Roman"/>
          <w:snapToGrid w:val="0"/>
        </w:rPr>
      </w:pPr>
      <w:proofErr w:type="spellStart"/>
      <w:r w:rsidRPr="00193427">
        <w:rPr>
          <w:rFonts w:ascii="Times New Roman" w:eastAsia="Times New Roman" w:hAnsi="Times New Roman"/>
          <w:b/>
          <w:i/>
          <w:iCs/>
          <w:snapToGrid w:val="0"/>
        </w:rPr>
        <w:t>Benzoilo</w:t>
      </w:r>
      <w:proofErr w:type="spellEnd"/>
      <w:r w:rsidRPr="00193427">
        <w:rPr>
          <w:rFonts w:ascii="Times New Roman" w:eastAsia="Times New Roman" w:hAnsi="Times New Roman"/>
          <w:b/>
          <w:i/>
          <w:iCs/>
          <w:snapToGrid w:val="0"/>
        </w:rPr>
        <w:t xml:space="preserve"> peroksidas</w:t>
      </w:r>
      <w:r w:rsidR="00184727" w:rsidRPr="00193427">
        <w:rPr>
          <w:rFonts w:ascii="Times New Roman" w:eastAsia="Times New Roman" w:hAnsi="Times New Roman"/>
          <w:b/>
          <w:i/>
          <w:iCs/>
          <w:snapToGrid w:val="0"/>
        </w:rPr>
        <w:t>.</w:t>
      </w:r>
      <w:r w:rsidR="00184727">
        <w:rPr>
          <w:rFonts w:ascii="Times New Roman" w:eastAsia="Times New Roman" w:hAnsi="Times New Roman"/>
          <w:iCs/>
          <w:snapToGrid w:val="0"/>
        </w:rPr>
        <w:t xml:space="preserve"> </w:t>
      </w:r>
      <w:r w:rsidRPr="00F97610">
        <w:rPr>
          <w:rFonts w:ascii="Times New Roman" w:eastAsia="Times New Roman" w:hAnsi="Times New Roman"/>
          <w:iCs/>
          <w:snapToGrid w:val="0"/>
        </w:rPr>
        <w:t xml:space="preserve">Nustatyta, kad </w:t>
      </w:r>
      <w:proofErr w:type="spellStart"/>
      <w:r w:rsidRPr="00F97610">
        <w:rPr>
          <w:rFonts w:ascii="Times New Roman" w:eastAsia="Times New Roman" w:hAnsi="Times New Roman"/>
          <w:iCs/>
          <w:snapToGrid w:val="0"/>
        </w:rPr>
        <w:t>benzoilo</w:t>
      </w:r>
      <w:proofErr w:type="spellEnd"/>
      <w:r w:rsidRPr="00F97610">
        <w:rPr>
          <w:rFonts w:ascii="Times New Roman" w:eastAsia="Times New Roman" w:hAnsi="Times New Roman"/>
          <w:iCs/>
          <w:snapToGrid w:val="0"/>
        </w:rPr>
        <w:t xml:space="preserve"> peroksidas sukelia antimikrobinį poveikį ir ypač stipriai veikia</w:t>
      </w:r>
      <w:r w:rsidRPr="00F97610">
        <w:rPr>
          <w:rFonts w:ascii="Times New Roman" w:eastAsia="Times New Roman" w:hAnsi="Times New Roman"/>
          <w:snapToGrid w:val="0"/>
        </w:rPr>
        <w:t xml:space="preserve"> </w:t>
      </w:r>
      <w:r w:rsidR="00842C25" w:rsidRPr="008608D2">
        <w:rPr>
          <w:rFonts w:ascii="Times New Roman" w:hAnsi="Times New Roman"/>
          <w:i/>
          <w:noProof/>
        </w:rPr>
        <w:t>Cutibacterium acnes</w:t>
      </w:r>
      <w:r w:rsidRPr="00F97610">
        <w:rPr>
          <w:rFonts w:ascii="Times New Roman" w:eastAsia="Times New Roman" w:hAnsi="Times New Roman"/>
          <w:snapToGrid w:val="0"/>
        </w:rPr>
        <w:t xml:space="preserve">, </w:t>
      </w:r>
      <w:r w:rsidR="00842C25" w:rsidRPr="008608D2">
        <w:rPr>
          <w:rFonts w:ascii="Times New Roman" w:eastAsia="Times New Roman" w:hAnsi="Times New Roman"/>
          <w:snapToGrid w:val="0"/>
        </w:rPr>
        <w:t xml:space="preserve">kurių paprastai būna spuogų pažeistame </w:t>
      </w:r>
      <w:r w:rsidR="005A644C">
        <w:rPr>
          <w:rFonts w:ascii="Times New Roman" w:eastAsia="Times New Roman" w:hAnsi="Times New Roman"/>
          <w:snapToGrid w:val="0"/>
        </w:rPr>
        <w:t>plauko ir riebalinės liaukos vienete (</w:t>
      </w:r>
      <w:r w:rsidR="005A644C" w:rsidRPr="00193427">
        <w:rPr>
          <w:rFonts w:ascii="Times New Roman" w:eastAsia="Times New Roman" w:hAnsi="Times New Roman"/>
          <w:i/>
          <w:snapToGrid w:val="0"/>
        </w:rPr>
        <w:t xml:space="preserve">unitas </w:t>
      </w:r>
      <w:proofErr w:type="spellStart"/>
      <w:r w:rsidR="005A644C" w:rsidRPr="00193427">
        <w:rPr>
          <w:rFonts w:ascii="Times New Roman" w:eastAsia="Times New Roman" w:hAnsi="Times New Roman"/>
          <w:i/>
          <w:snapToGrid w:val="0"/>
        </w:rPr>
        <w:t>pilosebaceous</w:t>
      </w:r>
      <w:proofErr w:type="spellEnd"/>
      <w:r w:rsidR="005A644C">
        <w:rPr>
          <w:rFonts w:ascii="Times New Roman" w:eastAsia="Times New Roman" w:hAnsi="Times New Roman"/>
          <w:snapToGrid w:val="0"/>
        </w:rPr>
        <w:t xml:space="preserve">), susidedančiame iš plauko folikulo, stiebo, m. </w:t>
      </w:r>
      <w:proofErr w:type="spellStart"/>
      <w:r w:rsidR="005A644C">
        <w:rPr>
          <w:rFonts w:ascii="Times New Roman" w:eastAsia="Times New Roman" w:hAnsi="Times New Roman"/>
          <w:snapToGrid w:val="0"/>
        </w:rPr>
        <w:t>erector</w:t>
      </w:r>
      <w:proofErr w:type="spellEnd"/>
      <w:r w:rsidR="00C61821">
        <w:rPr>
          <w:rFonts w:ascii="Times New Roman" w:eastAsia="Times New Roman" w:hAnsi="Times New Roman"/>
          <w:snapToGrid w:val="0"/>
        </w:rPr>
        <w:t xml:space="preserve"> pili</w:t>
      </w:r>
      <w:r w:rsidR="005A644C">
        <w:rPr>
          <w:rFonts w:ascii="Times New Roman" w:eastAsia="Times New Roman" w:hAnsi="Times New Roman"/>
          <w:snapToGrid w:val="0"/>
        </w:rPr>
        <w:t xml:space="preserve"> ir riebalinės li</w:t>
      </w:r>
      <w:r w:rsidR="00B12C47">
        <w:rPr>
          <w:rFonts w:ascii="Times New Roman" w:eastAsia="Times New Roman" w:hAnsi="Times New Roman"/>
          <w:snapToGrid w:val="0"/>
        </w:rPr>
        <w:t>au</w:t>
      </w:r>
      <w:r w:rsidR="005A644C">
        <w:rPr>
          <w:rFonts w:ascii="Times New Roman" w:eastAsia="Times New Roman" w:hAnsi="Times New Roman"/>
          <w:snapToGrid w:val="0"/>
        </w:rPr>
        <w:t>kos</w:t>
      </w:r>
      <w:r w:rsidR="00842C25" w:rsidRPr="008608D2">
        <w:rPr>
          <w:rFonts w:ascii="Times New Roman" w:eastAsia="Times New Roman" w:hAnsi="Times New Roman"/>
          <w:snapToGrid w:val="0"/>
        </w:rPr>
        <w:t xml:space="preserve">. </w:t>
      </w:r>
      <w:proofErr w:type="spellStart"/>
      <w:r w:rsidR="00842C25" w:rsidRPr="008608D2">
        <w:rPr>
          <w:rFonts w:ascii="Times New Roman" w:eastAsia="Times New Roman" w:hAnsi="Times New Roman"/>
          <w:snapToGrid w:val="0"/>
        </w:rPr>
        <w:t>Benzoilo</w:t>
      </w:r>
      <w:proofErr w:type="spellEnd"/>
      <w:r w:rsidR="00842C25" w:rsidRPr="008608D2">
        <w:rPr>
          <w:rFonts w:ascii="Times New Roman" w:eastAsia="Times New Roman" w:hAnsi="Times New Roman"/>
          <w:snapToGrid w:val="0"/>
        </w:rPr>
        <w:t xml:space="preserve"> peroksido veikimo mechanizmas aiškinamas dideliu jo </w:t>
      </w:r>
      <w:proofErr w:type="spellStart"/>
      <w:r w:rsidR="00842C25" w:rsidRPr="008608D2">
        <w:rPr>
          <w:rFonts w:ascii="Times New Roman" w:eastAsia="Times New Roman" w:hAnsi="Times New Roman"/>
          <w:snapToGrid w:val="0"/>
        </w:rPr>
        <w:t>lipofiliniu</w:t>
      </w:r>
      <w:proofErr w:type="spellEnd"/>
      <w:r w:rsidR="00842C25" w:rsidRPr="008608D2">
        <w:rPr>
          <w:rFonts w:ascii="Times New Roman" w:eastAsia="Times New Roman" w:hAnsi="Times New Roman"/>
          <w:snapToGrid w:val="0"/>
        </w:rPr>
        <w:t xml:space="preserve"> aktyvumu, dėl to jis per epidermį gali prasiskverbti į </w:t>
      </w:r>
      <w:r w:rsidR="001625C0">
        <w:rPr>
          <w:rFonts w:ascii="Times New Roman" w:eastAsia="Times New Roman" w:hAnsi="Times New Roman"/>
          <w:snapToGrid w:val="0"/>
        </w:rPr>
        <w:t>plauko ir riebalinės liaukos</w:t>
      </w:r>
      <w:r w:rsidR="00842C25" w:rsidRPr="008608D2">
        <w:rPr>
          <w:rFonts w:ascii="Times New Roman" w:eastAsia="Times New Roman" w:hAnsi="Times New Roman"/>
          <w:snapToGrid w:val="0"/>
        </w:rPr>
        <w:t xml:space="preserve"> vienete esančių bakterijų ir </w:t>
      </w:r>
      <w:proofErr w:type="spellStart"/>
      <w:r w:rsidR="00842C25" w:rsidRPr="008608D2">
        <w:rPr>
          <w:rFonts w:ascii="Times New Roman" w:eastAsia="Times New Roman" w:hAnsi="Times New Roman"/>
          <w:snapToGrid w:val="0"/>
        </w:rPr>
        <w:t>keratoticitų</w:t>
      </w:r>
      <w:proofErr w:type="spellEnd"/>
      <w:r w:rsidR="00842C25" w:rsidRPr="008608D2">
        <w:rPr>
          <w:rFonts w:ascii="Times New Roman" w:eastAsia="Times New Roman" w:hAnsi="Times New Roman"/>
          <w:snapToGrid w:val="0"/>
        </w:rPr>
        <w:t xml:space="preserve"> ląstelių membranas. </w:t>
      </w:r>
      <w:proofErr w:type="spellStart"/>
      <w:r w:rsidR="00842C25" w:rsidRPr="008608D2">
        <w:rPr>
          <w:rFonts w:ascii="Times New Roman" w:eastAsia="Times New Roman" w:hAnsi="Times New Roman"/>
          <w:snapToGrid w:val="0"/>
        </w:rPr>
        <w:t>Benzoilo</w:t>
      </w:r>
      <w:proofErr w:type="spellEnd"/>
      <w:r w:rsidR="00842C25" w:rsidRPr="008608D2">
        <w:rPr>
          <w:rFonts w:ascii="Times New Roman" w:eastAsia="Times New Roman" w:hAnsi="Times New Roman"/>
          <w:snapToGrid w:val="0"/>
        </w:rPr>
        <w:t xml:space="preserve"> peroksidas žinomas kaip labai veiksminga plataus spektro antibakterinė medžiaga paprastiesiems spuogams gydyti. Buvo įrodyta, kad jis sukelia baktericidinį poveikį sudarydamas laisvuosius radikalus, kurie bakterijų sienelėse oksiduoja baltymus ir kitus būtinuosius ląstelės komponentus.</w:t>
      </w:r>
      <w:r w:rsidR="00842C25" w:rsidRPr="008608D2">
        <w:rPr>
          <w:rFonts w:ascii="Times New Roman" w:hAnsi="Times New Roman"/>
          <w:noProof/>
        </w:rPr>
        <w:t xml:space="preserve"> Minimali slopinamoji benzoilo peroksido koncentracija pasižymi baktericidiniu poveikiu ir buvo įrodytas jos veiksmingumas prieš antibiotikams jautrias ir antibiotikams atsparias </w:t>
      </w:r>
      <w:r w:rsidR="00842C25" w:rsidRPr="008608D2">
        <w:rPr>
          <w:rFonts w:ascii="Times New Roman" w:hAnsi="Times New Roman"/>
          <w:i/>
          <w:noProof/>
        </w:rPr>
        <w:t>C. acnes</w:t>
      </w:r>
      <w:r w:rsidR="00842C25" w:rsidRPr="008608D2">
        <w:rPr>
          <w:rFonts w:ascii="Times New Roman" w:hAnsi="Times New Roman"/>
          <w:noProof/>
        </w:rPr>
        <w:t xml:space="preserve"> padermes. </w:t>
      </w:r>
      <w:r w:rsidR="00842C25" w:rsidRPr="008608D2">
        <w:rPr>
          <w:rFonts w:ascii="Times New Roman" w:eastAsia="Times New Roman" w:hAnsi="Times New Roman"/>
          <w:snapToGrid w:val="0"/>
        </w:rPr>
        <w:t xml:space="preserve">Be to, nustatyta, kad </w:t>
      </w:r>
      <w:proofErr w:type="spellStart"/>
      <w:r w:rsidR="00842C25" w:rsidRPr="008608D2">
        <w:rPr>
          <w:rFonts w:ascii="Times New Roman" w:eastAsia="Times New Roman" w:hAnsi="Times New Roman"/>
          <w:iCs/>
          <w:snapToGrid w:val="0"/>
        </w:rPr>
        <w:t>benzoilo</w:t>
      </w:r>
      <w:proofErr w:type="spellEnd"/>
      <w:r w:rsidR="00842C25" w:rsidRPr="008608D2">
        <w:rPr>
          <w:rFonts w:ascii="Times New Roman" w:eastAsia="Times New Roman" w:hAnsi="Times New Roman"/>
          <w:iCs/>
          <w:snapToGrid w:val="0"/>
        </w:rPr>
        <w:t xml:space="preserve"> peroksidas sukelia </w:t>
      </w:r>
      <w:proofErr w:type="spellStart"/>
      <w:r w:rsidR="00842C25" w:rsidRPr="008608D2">
        <w:rPr>
          <w:rFonts w:ascii="Times New Roman" w:eastAsia="Times New Roman" w:hAnsi="Times New Roman"/>
          <w:iCs/>
          <w:snapToGrid w:val="0"/>
        </w:rPr>
        <w:t>eksfoliacinį</w:t>
      </w:r>
      <w:proofErr w:type="spellEnd"/>
      <w:r w:rsidR="00842C25" w:rsidRPr="008608D2">
        <w:rPr>
          <w:rFonts w:ascii="Times New Roman" w:eastAsia="Times New Roman" w:hAnsi="Times New Roman"/>
          <w:iCs/>
          <w:snapToGrid w:val="0"/>
        </w:rPr>
        <w:t xml:space="preserve"> ir </w:t>
      </w:r>
      <w:proofErr w:type="spellStart"/>
      <w:r w:rsidR="00842C25" w:rsidRPr="008608D2">
        <w:rPr>
          <w:rFonts w:ascii="Times New Roman" w:eastAsia="Times New Roman" w:hAnsi="Times New Roman"/>
          <w:iCs/>
          <w:snapToGrid w:val="0"/>
        </w:rPr>
        <w:t>keratolizinį</w:t>
      </w:r>
      <w:proofErr w:type="spellEnd"/>
      <w:r w:rsidR="00842C25" w:rsidRPr="008608D2">
        <w:rPr>
          <w:rFonts w:ascii="Times New Roman" w:eastAsia="Times New Roman" w:hAnsi="Times New Roman"/>
          <w:iCs/>
          <w:snapToGrid w:val="0"/>
        </w:rPr>
        <w:t xml:space="preserve"> </w:t>
      </w:r>
      <w:proofErr w:type="spellStart"/>
      <w:r w:rsidR="00842C25" w:rsidRPr="008608D2">
        <w:rPr>
          <w:rFonts w:ascii="Times New Roman" w:eastAsia="Times New Roman" w:hAnsi="Times New Roman"/>
          <w:iCs/>
          <w:snapToGrid w:val="0"/>
        </w:rPr>
        <w:t>poveikį.</w:t>
      </w:r>
      <w:r w:rsidRPr="00F97610">
        <w:rPr>
          <w:rFonts w:ascii="Times New Roman" w:eastAsia="Times New Roman" w:hAnsi="Times New Roman"/>
          <w:snapToGrid w:val="0"/>
        </w:rPr>
        <w:t>Be</w:t>
      </w:r>
      <w:proofErr w:type="spellEnd"/>
      <w:r w:rsidRPr="00F97610">
        <w:rPr>
          <w:rFonts w:ascii="Times New Roman" w:eastAsia="Times New Roman" w:hAnsi="Times New Roman"/>
          <w:snapToGrid w:val="0"/>
        </w:rPr>
        <w:t xml:space="preserve"> to, nustatyta, kad </w:t>
      </w:r>
      <w:proofErr w:type="spellStart"/>
      <w:r w:rsidRPr="00F97610">
        <w:rPr>
          <w:rFonts w:ascii="Times New Roman" w:eastAsia="Times New Roman" w:hAnsi="Times New Roman"/>
          <w:iCs/>
          <w:snapToGrid w:val="0"/>
        </w:rPr>
        <w:t>benzoilo</w:t>
      </w:r>
      <w:proofErr w:type="spellEnd"/>
      <w:r w:rsidRPr="00F97610">
        <w:rPr>
          <w:rFonts w:ascii="Times New Roman" w:eastAsia="Times New Roman" w:hAnsi="Times New Roman"/>
          <w:iCs/>
          <w:snapToGrid w:val="0"/>
        </w:rPr>
        <w:t xml:space="preserve"> peroksidas sukelia </w:t>
      </w:r>
      <w:proofErr w:type="spellStart"/>
      <w:r w:rsidRPr="00F97610">
        <w:rPr>
          <w:rFonts w:ascii="Times New Roman" w:eastAsia="Times New Roman" w:hAnsi="Times New Roman"/>
          <w:iCs/>
          <w:snapToGrid w:val="0"/>
        </w:rPr>
        <w:t>eksfoliacinį</w:t>
      </w:r>
      <w:proofErr w:type="spellEnd"/>
      <w:r w:rsidRPr="00F97610">
        <w:rPr>
          <w:rFonts w:ascii="Times New Roman" w:eastAsia="Times New Roman" w:hAnsi="Times New Roman"/>
          <w:iCs/>
          <w:snapToGrid w:val="0"/>
        </w:rPr>
        <w:t xml:space="preserve"> ir </w:t>
      </w:r>
      <w:proofErr w:type="spellStart"/>
      <w:r w:rsidRPr="00F97610">
        <w:rPr>
          <w:rFonts w:ascii="Times New Roman" w:eastAsia="Times New Roman" w:hAnsi="Times New Roman"/>
          <w:iCs/>
          <w:snapToGrid w:val="0"/>
        </w:rPr>
        <w:t>keratolizinį</w:t>
      </w:r>
      <w:proofErr w:type="spellEnd"/>
      <w:r w:rsidRPr="00F97610">
        <w:rPr>
          <w:rFonts w:ascii="Times New Roman" w:eastAsia="Times New Roman" w:hAnsi="Times New Roman"/>
          <w:iCs/>
          <w:snapToGrid w:val="0"/>
        </w:rPr>
        <w:t xml:space="preserve"> poveikį.</w:t>
      </w:r>
    </w:p>
    <w:p w14:paraId="51A58E07" w14:textId="77777777" w:rsidR="009C7993" w:rsidRPr="00F97610" w:rsidRDefault="009C7993" w:rsidP="00193427">
      <w:pPr>
        <w:spacing w:after="0" w:line="240" w:lineRule="auto"/>
        <w:rPr>
          <w:rFonts w:ascii="Times New Roman" w:eastAsia="Times New Roman" w:hAnsi="Times New Roman"/>
          <w:snapToGrid w:val="0"/>
        </w:rPr>
      </w:pPr>
    </w:p>
    <w:p w14:paraId="57468F0A" w14:textId="77777777" w:rsidR="009C7993" w:rsidRPr="00F97610" w:rsidRDefault="009C7993" w:rsidP="009C7993">
      <w:pPr>
        <w:tabs>
          <w:tab w:val="left" w:pos="567"/>
        </w:tabs>
        <w:spacing w:after="0" w:line="240" w:lineRule="auto"/>
        <w:rPr>
          <w:rFonts w:ascii="Times New Roman" w:eastAsia="Times New Roman" w:hAnsi="Times New Roman"/>
          <w:bCs/>
          <w:iCs/>
          <w:snapToGrid w:val="0"/>
          <w:u w:val="single"/>
        </w:rPr>
      </w:pPr>
      <w:proofErr w:type="spellStart"/>
      <w:r w:rsidRPr="00F97610">
        <w:rPr>
          <w:rFonts w:ascii="Times New Roman" w:eastAsia="Times New Roman" w:hAnsi="Times New Roman"/>
          <w:bCs/>
          <w:iCs/>
          <w:snapToGrid w:val="0"/>
          <w:u w:val="single"/>
        </w:rPr>
        <w:t>Epiduo</w:t>
      </w:r>
      <w:proofErr w:type="spellEnd"/>
      <w:r w:rsidRPr="00F97610">
        <w:rPr>
          <w:rFonts w:ascii="Times New Roman" w:eastAsia="Times New Roman" w:hAnsi="Times New Roman"/>
          <w:bCs/>
          <w:iCs/>
          <w:snapToGrid w:val="0"/>
          <w:u w:val="single"/>
        </w:rPr>
        <w:t xml:space="preserve"> klinikinis veiksmingumas 12 metų ir vyresniems pacientams </w:t>
      </w:r>
    </w:p>
    <w:p w14:paraId="48EA4D12"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5F9B8E98"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lastRenderedPageBreak/>
        <w:t xml:space="preserve">Kartą per parą vartojamo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saugumas ir veiksmingumas gydant paprastuosius spuogus vertintas dviejų 12 savaičių trukmės, </w:t>
      </w:r>
      <w:proofErr w:type="spellStart"/>
      <w:r w:rsidRPr="00F97610">
        <w:rPr>
          <w:rFonts w:ascii="Times New Roman" w:eastAsia="Times New Roman" w:hAnsi="Times New Roman"/>
          <w:snapToGrid w:val="0"/>
        </w:rPr>
        <w:t>daugiacentrių</w:t>
      </w:r>
      <w:proofErr w:type="spellEnd"/>
      <w:r w:rsidRPr="00F97610">
        <w:rPr>
          <w:rFonts w:ascii="Times New Roman" w:eastAsia="Times New Roman" w:hAnsi="Times New Roman"/>
          <w:snapToGrid w:val="0"/>
        </w:rPr>
        <w:t xml:space="preserve">, kontroliuotų, panašaus dizaino klinikinių tyrimų metu.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poveikis pacientams, kuriems buvo spuogų, lygintas su atskirų veikliųjų medžiagų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ir </w:t>
      </w: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peroksido bei su placebo gelio poveikiu. Į 1</w:t>
      </w:r>
      <w:r w:rsidRPr="00F97610">
        <w:rPr>
          <w:rFonts w:ascii="Times New Roman" w:eastAsia="Times New Roman" w:hAnsi="Times New Roman"/>
          <w:snapToGrid w:val="0"/>
        </w:rPr>
        <w:noBreakHyphen/>
        <w:t>ąjį ir 2</w:t>
      </w:r>
      <w:r w:rsidRPr="00F97610">
        <w:rPr>
          <w:rFonts w:ascii="Times New Roman" w:eastAsia="Times New Roman" w:hAnsi="Times New Roman"/>
          <w:snapToGrid w:val="0"/>
        </w:rPr>
        <w:noBreakHyphen/>
        <w:t>ąjį tyrimus iš viso buvo įtraukti</w:t>
      </w:r>
      <w:r w:rsidRPr="00F97610">
        <w:rPr>
          <w:rFonts w:ascii="Times New Roman" w:eastAsia="Times New Roman" w:hAnsi="Times New Roman"/>
          <w:bCs/>
          <w:snapToGrid w:val="0"/>
        </w:rPr>
        <w:t xml:space="preserve"> 2185 pacientai. </w:t>
      </w:r>
      <w:r w:rsidRPr="00F97610">
        <w:rPr>
          <w:rFonts w:ascii="Times New Roman" w:eastAsia="Times New Roman" w:hAnsi="Times New Roman"/>
          <w:snapToGrid w:val="0"/>
        </w:rPr>
        <w:t>Pacientų pasiskirstymas dviejų tyrimų metu buvo toks: 49 % sudarė vyrai, 51 % − moterys, pacientai buvo 12 metų ir vyresni (amžiaus vidurkis 18,3 metų, ribos 12</w:t>
      </w:r>
      <w:r w:rsidRPr="00F97610">
        <w:rPr>
          <w:rFonts w:ascii="Times New Roman" w:eastAsia="Times New Roman" w:hAnsi="Times New Roman"/>
          <w:snapToGrid w:val="0"/>
        </w:rPr>
        <w:noBreakHyphen/>
        <w:t>50 metų), prieš tyrimą pacientai turėjo po 20 – 50 uždegiminių pažeidimų ir 30 – 100 neuždegiminių pažeidimų. Pacientai gelio tepė ant veido ir kitų spuogų pažeistų vietų (pagal poreikį) kartą per parą vakare.</w:t>
      </w:r>
    </w:p>
    <w:p w14:paraId="6DBA3C00" w14:textId="77777777" w:rsidR="009C7993" w:rsidRPr="00F97610" w:rsidRDefault="009C7993" w:rsidP="009C7993">
      <w:pPr>
        <w:tabs>
          <w:tab w:val="left" w:pos="567"/>
        </w:tabs>
        <w:spacing w:after="0" w:line="240" w:lineRule="auto"/>
        <w:rPr>
          <w:rFonts w:ascii="Times New Roman" w:eastAsia="Times New Roman" w:hAnsi="Times New Roman"/>
          <w:bCs/>
          <w:snapToGrid w:val="0"/>
        </w:rPr>
      </w:pPr>
    </w:p>
    <w:p w14:paraId="1C9CC397" w14:textId="77777777" w:rsidR="009C7993" w:rsidRPr="00F97610" w:rsidRDefault="009C7993" w:rsidP="009C7993">
      <w:pPr>
        <w:tabs>
          <w:tab w:val="left" w:pos="567"/>
        </w:tabs>
        <w:spacing w:after="0" w:line="240" w:lineRule="auto"/>
        <w:rPr>
          <w:rFonts w:ascii="Times New Roman" w:eastAsia="Times New Roman" w:hAnsi="Times New Roman"/>
          <w:bCs/>
          <w:snapToGrid w:val="0"/>
        </w:rPr>
      </w:pPr>
      <w:r w:rsidRPr="00F97610">
        <w:rPr>
          <w:rFonts w:ascii="Times New Roman" w:eastAsia="Times New Roman" w:hAnsi="Times New Roman"/>
          <w:bCs/>
          <w:snapToGrid w:val="0"/>
        </w:rPr>
        <w:t>Veiksmingumo kriterijai:</w:t>
      </w:r>
    </w:p>
    <w:p w14:paraId="4508276F" w14:textId="77777777" w:rsidR="009C7993" w:rsidRPr="00F97610" w:rsidRDefault="009C7993" w:rsidP="009C7993">
      <w:pPr>
        <w:numPr>
          <w:ilvl w:val="0"/>
          <w:numId w:val="6"/>
        </w:numPr>
        <w:tabs>
          <w:tab w:val="left" w:pos="567"/>
        </w:tabs>
        <w:spacing w:after="0" w:line="240" w:lineRule="auto"/>
        <w:rPr>
          <w:rFonts w:ascii="Times New Roman" w:eastAsia="Times New Roman" w:hAnsi="Times New Roman"/>
          <w:bCs/>
          <w:snapToGrid w:val="0"/>
        </w:rPr>
      </w:pPr>
      <w:r w:rsidRPr="00F97610">
        <w:rPr>
          <w:rFonts w:ascii="Times New Roman" w:eastAsia="Times New Roman" w:hAnsi="Times New Roman"/>
          <w:bCs/>
          <w:snapToGrid w:val="0"/>
        </w:rPr>
        <w:t>Sėkmingo gydymo dažnis, t. y. procentinė dalis pacientų, kurių oda 12</w:t>
      </w:r>
      <w:r w:rsidRPr="00F97610">
        <w:rPr>
          <w:rFonts w:ascii="Times New Roman" w:eastAsia="Times New Roman" w:hAnsi="Times New Roman"/>
          <w:bCs/>
          <w:snapToGrid w:val="0"/>
        </w:rPr>
        <w:noBreakHyphen/>
        <w:t>ąją savaitę įvertinta kaip „Švari“ arba „Beveik švari“, remiantis Tyrėjo bendruoju įvertinimu (</w:t>
      </w:r>
      <w:proofErr w:type="spellStart"/>
      <w:r w:rsidRPr="00F97610">
        <w:rPr>
          <w:rFonts w:ascii="Times New Roman" w:eastAsia="Times New Roman" w:hAnsi="Times New Roman"/>
          <w:bCs/>
          <w:snapToGrid w:val="0"/>
        </w:rPr>
        <w:t>ang</w:t>
      </w:r>
      <w:proofErr w:type="spellEnd"/>
      <w:r w:rsidRPr="00F97610">
        <w:rPr>
          <w:rFonts w:ascii="Times New Roman" w:eastAsia="Times New Roman" w:hAnsi="Times New Roman"/>
          <w:bCs/>
          <w:snapToGrid w:val="0"/>
        </w:rPr>
        <w:t xml:space="preserve">. </w:t>
      </w:r>
      <w:proofErr w:type="spellStart"/>
      <w:r w:rsidRPr="00F97610">
        <w:rPr>
          <w:rFonts w:ascii="Times New Roman" w:eastAsia="Times New Roman" w:hAnsi="Times New Roman"/>
          <w:bCs/>
          <w:i/>
          <w:snapToGrid w:val="0"/>
        </w:rPr>
        <w:t>Investigator’s</w:t>
      </w:r>
      <w:proofErr w:type="spellEnd"/>
      <w:r w:rsidRPr="00F97610">
        <w:rPr>
          <w:rFonts w:ascii="Times New Roman" w:eastAsia="Times New Roman" w:hAnsi="Times New Roman"/>
          <w:bCs/>
          <w:i/>
          <w:snapToGrid w:val="0"/>
        </w:rPr>
        <w:t xml:space="preserve"> Global </w:t>
      </w:r>
      <w:proofErr w:type="spellStart"/>
      <w:r w:rsidRPr="00F97610">
        <w:rPr>
          <w:rFonts w:ascii="Times New Roman" w:eastAsia="Times New Roman" w:hAnsi="Times New Roman"/>
          <w:bCs/>
          <w:i/>
          <w:snapToGrid w:val="0"/>
        </w:rPr>
        <w:t>Assessment</w:t>
      </w:r>
      <w:proofErr w:type="spellEnd"/>
      <w:r w:rsidRPr="00F97610">
        <w:rPr>
          <w:rFonts w:ascii="Times New Roman" w:eastAsia="Times New Roman" w:hAnsi="Times New Roman"/>
          <w:bCs/>
          <w:snapToGrid w:val="0"/>
        </w:rPr>
        <w:t xml:space="preserve">, IGA);  </w:t>
      </w:r>
    </w:p>
    <w:p w14:paraId="64DDB446" w14:textId="77777777" w:rsidR="009C7993" w:rsidRPr="00F97610" w:rsidRDefault="009C7993" w:rsidP="009C7993">
      <w:pPr>
        <w:numPr>
          <w:ilvl w:val="0"/>
          <w:numId w:val="6"/>
        </w:numPr>
        <w:tabs>
          <w:tab w:val="left" w:pos="567"/>
        </w:tabs>
        <w:spacing w:after="0" w:line="240" w:lineRule="auto"/>
        <w:rPr>
          <w:rFonts w:ascii="Times New Roman" w:eastAsia="Times New Roman" w:hAnsi="Times New Roman"/>
          <w:bCs/>
          <w:snapToGrid w:val="0"/>
        </w:rPr>
      </w:pPr>
      <w:r w:rsidRPr="00F97610">
        <w:rPr>
          <w:rFonts w:ascii="Times New Roman" w:eastAsia="Times New Roman" w:hAnsi="Times New Roman"/>
          <w:bCs/>
          <w:snapToGrid w:val="0"/>
        </w:rPr>
        <w:t>Toliau išvardytų rodmenų pokytis ir procentinis pokytis nuo pradinio rodmens 12</w:t>
      </w:r>
      <w:r w:rsidRPr="00F97610">
        <w:rPr>
          <w:rFonts w:ascii="Times New Roman" w:eastAsia="Times New Roman" w:hAnsi="Times New Roman"/>
          <w:bCs/>
          <w:snapToGrid w:val="0"/>
        </w:rPr>
        <w:noBreakHyphen/>
        <w:t>ąją savaitę.</w:t>
      </w:r>
    </w:p>
    <w:p w14:paraId="2859D14D" w14:textId="77777777" w:rsidR="009C7993" w:rsidRPr="00F97610" w:rsidRDefault="009C7993" w:rsidP="009C7993">
      <w:pPr>
        <w:numPr>
          <w:ilvl w:val="1"/>
          <w:numId w:val="6"/>
        </w:numPr>
        <w:tabs>
          <w:tab w:val="left" w:pos="567"/>
        </w:tabs>
        <w:spacing w:after="0" w:line="240" w:lineRule="auto"/>
        <w:rPr>
          <w:rFonts w:ascii="Times New Roman" w:eastAsia="Times New Roman" w:hAnsi="Times New Roman"/>
          <w:bCs/>
          <w:snapToGrid w:val="0"/>
        </w:rPr>
      </w:pPr>
      <w:r w:rsidRPr="00F97610">
        <w:rPr>
          <w:rFonts w:ascii="Times New Roman" w:eastAsia="Times New Roman" w:hAnsi="Times New Roman"/>
          <w:bCs/>
          <w:snapToGrid w:val="0"/>
        </w:rPr>
        <w:t>Uždegiminių pažeidimų skaičius</w:t>
      </w:r>
    </w:p>
    <w:p w14:paraId="18BF31B8" w14:textId="77777777" w:rsidR="009C7993" w:rsidRPr="00F97610" w:rsidRDefault="009C7993" w:rsidP="009C7993">
      <w:pPr>
        <w:numPr>
          <w:ilvl w:val="1"/>
          <w:numId w:val="6"/>
        </w:numPr>
        <w:tabs>
          <w:tab w:val="left" w:pos="567"/>
        </w:tabs>
        <w:spacing w:after="0" w:line="240" w:lineRule="auto"/>
        <w:rPr>
          <w:rFonts w:ascii="Times New Roman" w:eastAsia="Times New Roman" w:hAnsi="Times New Roman"/>
          <w:bCs/>
          <w:snapToGrid w:val="0"/>
        </w:rPr>
      </w:pPr>
      <w:r w:rsidRPr="00F97610">
        <w:rPr>
          <w:rFonts w:ascii="Times New Roman" w:eastAsia="Times New Roman" w:hAnsi="Times New Roman"/>
          <w:bCs/>
          <w:snapToGrid w:val="0"/>
        </w:rPr>
        <w:t>Neuždegiminių pažeidimų skaičius</w:t>
      </w:r>
    </w:p>
    <w:p w14:paraId="79E322E7" w14:textId="77777777" w:rsidR="009C7993" w:rsidRPr="00F97610" w:rsidRDefault="009C7993" w:rsidP="009C7993">
      <w:pPr>
        <w:numPr>
          <w:ilvl w:val="1"/>
          <w:numId w:val="6"/>
        </w:numPr>
        <w:tabs>
          <w:tab w:val="left" w:pos="567"/>
        </w:tabs>
        <w:spacing w:after="0" w:line="240" w:lineRule="auto"/>
        <w:rPr>
          <w:rFonts w:ascii="Times New Roman" w:eastAsia="Times New Roman" w:hAnsi="Times New Roman"/>
          <w:bCs/>
          <w:snapToGrid w:val="0"/>
        </w:rPr>
      </w:pPr>
      <w:r w:rsidRPr="00F97610">
        <w:rPr>
          <w:rFonts w:ascii="Times New Roman" w:eastAsia="Times New Roman" w:hAnsi="Times New Roman"/>
          <w:bCs/>
          <w:snapToGrid w:val="0"/>
        </w:rPr>
        <w:t>Bendrasis pažeidimų skaičius.</w:t>
      </w:r>
    </w:p>
    <w:p w14:paraId="19BEE790" w14:textId="77777777" w:rsidR="009C7993" w:rsidRPr="00F97610" w:rsidRDefault="009C7993" w:rsidP="009C7993">
      <w:pPr>
        <w:tabs>
          <w:tab w:val="left" w:pos="567"/>
        </w:tabs>
        <w:spacing w:after="0" w:line="240" w:lineRule="auto"/>
        <w:rPr>
          <w:rFonts w:ascii="Times New Roman" w:eastAsia="Times New Roman" w:hAnsi="Times New Roman"/>
          <w:bCs/>
          <w:snapToGrid w:val="0"/>
        </w:rPr>
      </w:pPr>
    </w:p>
    <w:p w14:paraId="4BC64BAA"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bCs/>
          <w:snapToGrid w:val="0"/>
        </w:rPr>
        <w:t>Kiekvieno tyrimo veiksmingumo rezultatai pateikiami 1 lentelėje, apibendrinti rezultatai pateikiami 2 lentelėje.</w:t>
      </w:r>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abiejų tyrimų metu buvo veiksmingesnis, palyginti su atskiromis veikliosiomis medžiagomis bei placebo geliu. Apskritai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sukeltas poveikis (atmetus placebo poveikį) buvo stipresnis nei suminis atskirų veikliųjų medžiagų poveikis, tai rodo šių medžiagų terapinio poveikio sustiprėjimą, kai vartojamas fiksuotos dozės derinys. Ankstyvas gydomasis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poveikis stabiliai stebėtas 1</w:t>
      </w:r>
      <w:r w:rsidRPr="00F97610">
        <w:rPr>
          <w:rFonts w:ascii="Times New Roman" w:eastAsia="Times New Roman" w:hAnsi="Times New Roman"/>
          <w:snapToGrid w:val="0"/>
        </w:rPr>
        <w:noBreakHyphen/>
        <w:t>ojo ir 2</w:t>
      </w:r>
      <w:r w:rsidRPr="00F97610">
        <w:rPr>
          <w:rFonts w:ascii="Times New Roman" w:eastAsia="Times New Roman" w:hAnsi="Times New Roman"/>
          <w:snapToGrid w:val="0"/>
        </w:rPr>
        <w:noBreakHyphen/>
        <w:t>ojo tyrimų metu vertinant uždegiminius pažeidimus po 1</w:t>
      </w:r>
      <w:r w:rsidRPr="00F97610">
        <w:rPr>
          <w:rFonts w:ascii="Times New Roman" w:eastAsia="Times New Roman" w:hAnsi="Times New Roman"/>
          <w:snapToGrid w:val="0"/>
        </w:rPr>
        <w:noBreakHyphen/>
        <w:t>osios savaitės. Pastebimas poveikis neuždegiminiams pažeidimams (atviriems ir uždariems komedonams) pastebėtas laikotarpiu tarp pirmosios ir ketvirtosios gydymo savaitės. Palankus poveikis mazgeliams esant spuogams nenustatytas.</w:t>
      </w:r>
    </w:p>
    <w:p w14:paraId="1151961F" w14:textId="77777777" w:rsidR="009C7993" w:rsidRPr="00F97610" w:rsidRDefault="009C7993" w:rsidP="009C7993">
      <w:pPr>
        <w:tabs>
          <w:tab w:val="left" w:pos="567"/>
        </w:tabs>
        <w:spacing w:after="0" w:line="240" w:lineRule="auto"/>
        <w:rPr>
          <w:rFonts w:ascii="Times New Roman" w:eastAsia="Times New Roman" w:hAnsi="Times New Roman"/>
          <w:b/>
          <w:bCs/>
          <w:i/>
          <w:snapToGrid w:val="0"/>
        </w:rPr>
      </w:pPr>
    </w:p>
    <w:p w14:paraId="01F8E32E" w14:textId="77777777" w:rsidR="009C7993" w:rsidRPr="00193427" w:rsidRDefault="009C7993" w:rsidP="009C7993">
      <w:pPr>
        <w:tabs>
          <w:tab w:val="left" w:pos="567"/>
        </w:tabs>
        <w:spacing w:after="0" w:line="240" w:lineRule="auto"/>
        <w:rPr>
          <w:rFonts w:ascii="Times New Roman" w:eastAsia="Times New Roman" w:hAnsi="Times New Roman"/>
          <w:b/>
          <w:i/>
          <w:snapToGrid w:val="0"/>
        </w:rPr>
      </w:pPr>
      <w:r w:rsidRPr="00193427">
        <w:rPr>
          <w:rFonts w:ascii="Times New Roman" w:eastAsia="Times New Roman" w:hAnsi="Times New Roman"/>
          <w:b/>
          <w:i/>
          <w:snapToGrid w:val="0"/>
        </w:rPr>
        <w:t>1 lentelė. Klinikinis veiksmingumas dviejų palyginamųjų tyrimų metu</w:t>
      </w:r>
    </w:p>
    <w:p w14:paraId="44300CDD" w14:textId="77777777" w:rsidR="009C7993" w:rsidRPr="00F97610" w:rsidRDefault="009C7993" w:rsidP="009C7993">
      <w:pPr>
        <w:tabs>
          <w:tab w:val="left" w:pos="567"/>
        </w:tabs>
        <w:spacing w:after="0" w:line="240" w:lineRule="auto"/>
        <w:rPr>
          <w:rFonts w:ascii="Times New Roman" w:eastAsia="Times New Roman" w:hAnsi="Times New Roman"/>
          <w:b/>
          <w:i/>
          <w:snapToGrid w:val="0"/>
        </w:rPr>
      </w:pPr>
    </w:p>
    <w:tbl>
      <w:tblPr>
        <w:tblW w:w="0" w:type="auto"/>
        <w:tblInd w:w="10" w:type="dxa"/>
        <w:tblBorders>
          <w:top w:val="double" w:sz="4" w:space="0" w:color="auto"/>
          <w:left w:val="double" w:sz="4" w:space="0" w:color="auto"/>
          <w:bottom w:val="double" w:sz="4" w:space="0" w:color="auto"/>
          <w:right w:val="single" w:sz="6" w:space="0" w:color="auto"/>
        </w:tblBorders>
        <w:tblLayout w:type="fixed"/>
        <w:tblCellMar>
          <w:left w:w="10" w:type="dxa"/>
          <w:right w:w="10" w:type="dxa"/>
        </w:tblCellMar>
        <w:tblLook w:val="0000" w:firstRow="0" w:lastRow="0" w:firstColumn="0" w:lastColumn="0" w:noHBand="0" w:noVBand="0"/>
      </w:tblPr>
      <w:tblGrid>
        <w:gridCol w:w="2580"/>
        <w:gridCol w:w="1701"/>
        <w:gridCol w:w="1276"/>
        <w:gridCol w:w="1383"/>
        <w:gridCol w:w="1168"/>
      </w:tblGrid>
      <w:tr w:rsidR="009C7993" w:rsidRPr="00F97610" w14:paraId="18BFC98E" w14:textId="77777777" w:rsidTr="00193427">
        <w:tc>
          <w:tcPr>
            <w:tcW w:w="8108" w:type="dxa"/>
            <w:gridSpan w:val="5"/>
            <w:tcBorders>
              <w:top w:val="single" w:sz="4" w:space="0" w:color="auto"/>
              <w:left w:val="single" w:sz="4" w:space="0" w:color="auto"/>
              <w:bottom w:val="single" w:sz="6" w:space="0" w:color="auto"/>
              <w:right w:val="single" w:sz="4" w:space="0" w:color="auto"/>
            </w:tcBorders>
          </w:tcPr>
          <w:p w14:paraId="026A5A20" w14:textId="77777777" w:rsidR="009C7993" w:rsidRPr="00F97610" w:rsidRDefault="009C7993" w:rsidP="000F6BD3">
            <w:pPr>
              <w:keepNext/>
              <w:tabs>
                <w:tab w:val="left" w:pos="567"/>
              </w:tabs>
              <w:autoSpaceDE w:val="0"/>
              <w:autoSpaceDN w:val="0"/>
              <w:adjustRightInd w:val="0"/>
              <w:spacing w:after="0" w:line="240" w:lineRule="auto"/>
              <w:jc w:val="center"/>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1</w:t>
            </w:r>
            <w:r w:rsidRPr="00F97610">
              <w:rPr>
                <w:rFonts w:ascii="Times New Roman" w:eastAsia="MS Mincho" w:hAnsi="Times New Roman"/>
                <w:b/>
                <w:bCs/>
                <w:snapToGrid w:val="0"/>
                <w:lang w:eastAsia="ja-JP"/>
              </w:rPr>
              <w:noBreakHyphen/>
              <w:t>asis tyrimas</w:t>
            </w:r>
          </w:p>
          <w:p w14:paraId="45102DF4"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Cs/>
                <w:snapToGrid w:val="0"/>
                <w:lang w:eastAsia="ja-JP"/>
              </w:rPr>
            </w:pPr>
            <w:r w:rsidRPr="00F97610">
              <w:rPr>
                <w:rFonts w:ascii="Times New Roman" w:eastAsia="MS Mincho" w:hAnsi="Times New Roman"/>
                <w:bCs/>
                <w:snapToGrid w:val="0"/>
                <w:lang w:eastAsia="ja-JP"/>
              </w:rPr>
              <w:t xml:space="preserve"> </w:t>
            </w:r>
          </w:p>
        </w:tc>
      </w:tr>
      <w:tr w:rsidR="009C7993" w:rsidRPr="00F97610" w14:paraId="24B13CB7" w14:textId="77777777" w:rsidTr="00193427">
        <w:tc>
          <w:tcPr>
            <w:tcW w:w="2580" w:type="dxa"/>
            <w:tcBorders>
              <w:top w:val="single" w:sz="6" w:space="0" w:color="auto"/>
              <w:left w:val="single" w:sz="4" w:space="0" w:color="auto"/>
              <w:bottom w:val="single" w:sz="6" w:space="0" w:color="auto"/>
              <w:right w:val="single" w:sz="6" w:space="0" w:color="auto"/>
            </w:tcBorders>
          </w:tcPr>
          <w:p w14:paraId="10A403E3" w14:textId="77777777" w:rsidR="009C7993" w:rsidRPr="00F97610" w:rsidRDefault="009C7993" w:rsidP="000F6BD3">
            <w:pPr>
              <w:keepNext/>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1</w:t>
            </w:r>
            <w:r w:rsidRPr="00F97610">
              <w:rPr>
                <w:rFonts w:ascii="Times New Roman" w:eastAsia="MS Mincho" w:hAnsi="Times New Roman"/>
                <w:b/>
                <w:bCs/>
                <w:snapToGrid w:val="0"/>
                <w:lang w:eastAsia="ja-JP"/>
              </w:rPr>
              <w:noBreakHyphen/>
              <w:t>asis tyrimas</w:t>
            </w:r>
          </w:p>
          <w:p w14:paraId="7F35D0E3" w14:textId="77777777" w:rsidR="009C7993" w:rsidRPr="00F97610" w:rsidRDefault="009C7993" w:rsidP="000F6BD3">
            <w:pPr>
              <w:keepNext/>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12</w:t>
            </w:r>
            <w:r w:rsidRPr="00F97610">
              <w:rPr>
                <w:rFonts w:ascii="Times New Roman" w:eastAsia="MS Mincho" w:hAnsi="Times New Roman"/>
                <w:b/>
                <w:bCs/>
                <w:snapToGrid w:val="0"/>
                <w:lang w:eastAsia="ja-JP"/>
              </w:rPr>
              <w:noBreakHyphen/>
              <w:t xml:space="preserve">osios savaitės </w:t>
            </w:r>
            <w:r w:rsidRPr="00F97610">
              <w:rPr>
                <w:rFonts w:ascii="Times New Roman" w:eastAsia="MS Mincho" w:hAnsi="Times New Roman"/>
                <w:b/>
                <w:bCs/>
                <w:i/>
                <w:snapToGrid w:val="0"/>
                <w:lang w:eastAsia="ja-JP"/>
              </w:rPr>
              <w:t>LOCF</w:t>
            </w:r>
            <w:r w:rsidRPr="00F97610">
              <w:rPr>
                <w:rFonts w:ascii="Times New Roman" w:eastAsia="MS Mincho" w:hAnsi="Times New Roman"/>
                <w:b/>
                <w:bCs/>
                <w:snapToGrid w:val="0"/>
                <w:lang w:eastAsia="ja-JP"/>
              </w:rPr>
              <w:t xml:space="preserve">; </w:t>
            </w:r>
            <w:r w:rsidRPr="00F97610">
              <w:rPr>
                <w:rFonts w:ascii="Times New Roman" w:eastAsia="MS Mincho" w:hAnsi="Times New Roman"/>
                <w:b/>
                <w:bCs/>
                <w:i/>
                <w:snapToGrid w:val="0"/>
                <w:lang w:eastAsia="ja-JP"/>
              </w:rPr>
              <w:t>ITT</w:t>
            </w:r>
          </w:p>
        </w:tc>
        <w:tc>
          <w:tcPr>
            <w:tcW w:w="1701" w:type="dxa"/>
            <w:tcBorders>
              <w:top w:val="single" w:sz="6" w:space="0" w:color="auto"/>
              <w:left w:val="single" w:sz="6" w:space="0" w:color="auto"/>
              <w:bottom w:val="single" w:sz="6" w:space="0" w:color="auto"/>
              <w:right w:val="single" w:sz="6" w:space="0" w:color="auto"/>
            </w:tcBorders>
          </w:tcPr>
          <w:p w14:paraId="4E9B81DC"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proofErr w:type="spellStart"/>
            <w:r w:rsidRPr="00F97610">
              <w:rPr>
                <w:rFonts w:ascii="Times New Roman" w:eastAsia="MS Mincho" w:hAnsi="Times New Roman"/>
                <w:b/>
                <w:bCs/>
                <w:snapToGrid w:val="0"/>
                <w:lang w:eastAsia="ja-JP"/>
              </w:rPr>
              <w:t>Adapalenas+BPO</w:t>
            </w:r>
            <w:proofErr w:type="spellEnd"/>
          </w:p>
          <w:p w14:paraId="3ED1B641"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N=149</w:t>
            </w:r>
          </w:p>
        </w:tc>
        <w:tc>
          <w:tcPr>
            <w:tcW w:w="1276" w:type="dxa"/>
            <w:tcBorders>
              <w:top w:val="single" w:sz="6" w:space="0" w:color="auto"/>
              <w:left w:val="single" w:sz="6" w:space="0" w:color="auto"/>
              <w:bottom w:val="single" w:sz="6" w:space="0" w:color="auto"/>
              <w:right w:val="single" w:sz="6" w:space="0" w:color="auto"/>
            </w:tcBorders>
          </w:tcPr>
          <w:p w14:paraId="0E49B395"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proofErr w:type="spellStart"/>
            <w:r w:rsidRPr="00F97610">
              <w:rPr>
                <w:rFonts w:ascii="Times New Roman" w:eastAsia="MS Mincho" w:hAnsi="Times New Roman"/>
                <w:b/>
                <w:bCs/>
                <w:snapToGrid w:val="0"/>
                <w:lang w:eastAsia="ja-JP"/>
              </w:rPr>
              <w:t>Adapalenas</w:t>
            </w:r>
            <w:proofErr w:type="spellEnd"/>
          </w:p>
          <w:p w14:paraId="3C7B180C"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N=148</w:t>
            </w:r>
          </w:p>
        </w:tc>
        <w:tc>
          <w:tcPr>
            <w:tcW w:w="1383" w:type="dxa"/>
            <w:tcBorders>
              <w:top w:val="single" w:sz="6" w:space="0" w:color="auto"/>
              <w:left w:val="single" w:sz="6" w:space="0" w:color="auto"/>
              <w:bottom w:val="single" w:sz="6" w:space="0" w:color="auto"/>
              <w:right w:val="single" w:sz="6" w:space="0" w:color="auto"/>
            </w:tcBorders>
          </w:tcPr>
          <w:p w14:paraId="595651AF"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BPO</w:t>
            </w:r>
          </w:p>
          <w:p w14:paraId="5F8891CC"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N=149</w:t>
            </w:r>
          </w:p>
        </w:tc>
        <w:tc>
          <w:tcPr>
            <w:tcW w:w="1168" w:type="dxa"/>
            <w:tcBorders>
              <w:top w:val="single" w:sz="6" w:space="0" w:color="auto"/>
              <w:left w:val="single" w:sz="6" w:space="0" w:color="auto"/>
              <w:bottom w:val="single" w:sz="6" w:space="0" w:color="auto"/>
              <w:right w:val="single" w:sz="4" w:space="0" w:color="auto"/>
            </w:tcBorders>
          </w:tcPr>
          <w:p w14:paraId="154E162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Placebas</w:t>
            </w:r>
          </w:p>
          <w:p w14:paraId="6FB598BB"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N=71</w:t>
            </w:r>
          </w:p>
        </w:tc>
      </w:tr>
      <w:tr w:rsidR="009C7993" w:rsidRPr="00F97610" w14:paraId="28496514" w14:textId="77777777" w:rsidTr="00193427">
        <w:trPr>
          <w:trHeight w:val="380"/>
        </w:trPr>
        <w:tc>
          <w:tcPr>
            <w:tcW w:w="2580" w:type="dxa"/>
            <w:tcBorders>
              <w:top w:val="single" w:sz="6" w:space="0" w:color="auto"/>
              <w:left w:val="single" w:sz="4" w:space="0" w:color="auto"/>
              <w:bottom w:val="single" w:sz="6" w:space="0" w:color="auto"/>
              <w:right w:val="single" w:sz="6" w:space="0" w:color="auto"/>
            </w:tcBorders>
          </w:tcPr>
          <w:p w14:paraId="3E72F8D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Times New Roman" w:hAnsi="Times New Roman"/>
                <w:b/>
                <w:bCs/>
                <w:snapToGrid w:val="0"/>
              </w:rPr>
              <w:t>Sėkmingas gydymas (oda „Švari“ arba „Beveik švari“)</w:t>
            </w:r>
          </w:p>
        </w:tc>
        <w:tc>
          <w:tcPr>
            <w:tcW w:w="1701" w:type="dxa"/>
            <w:tcBorders>
              <w:top w:val="single" w:sz="6" w:space="0" w:color="auto"/>
              <w:left w:val="single" w:sz="6" w:space="0" w:color="auto"/>
              <w:bottom w:val="single" w:sz="6" w:space="0" w:color="auto"/>
              <w:right w:val="single" w:sz="6" w:space="0" w:color="auto"/>
            </w:tcBorders>
          </w:tcPr>
          <w:p w14:paraId="5BC1516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 xml:space="preserve">41 </w:t>
            </w:r>
            <w:r w:rsidRPr="00F97610">
              <w:rPr>
                <w:rFonts w:ascii="Times New Roman" w:eastAsia="MS Mincho" w:hAnsi="Times New Roman"/>
                <w:bCs/>
                <w:snapToGrid w:val="0"/>
                <w:lang w:eastAsia="ja-JP"/>
              </w:rPr>
              <w:t>(</w:t>
            </w:r>
            <w:r w:rsidRPr="00F97610">
              <w:rPr>
                <w:rFonts w:ascii="Times New Roman" w:eastAsia="MS Mincho" w:hAnsi="Times New Roman"/>
                <w:snapToGrid w:val="0"/>
                <w:lang w:eastAsia="ja-JP"/>
              </w:rPr>
              <w:t>27,5 %)</w:t>
            </w:r>
          </w:p>
          <w:p w14:paraId="225DD66F"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Cs/>
                <w:snapToGrid w:val="0"/>
                <w:lang w:eastAsia="ja-JP"/>
              </w:rPr>
            </w:pPr>
          </w:p>
        </w:tc>
        <w:tc>
          <w:tcPr>
            <w:tcW w:w="1276" w:type="dxa"/>
            <w:tcBorders>
              <w:top w:val="single" w:sz="6" w:space="0" w:color="auto"/>
              <w:left w:val="single" w:sz="6" w:space="0" w:color="auto"/>
              <w:bottom w:val="single" w:sz="6" w:space="0" w:color="auto"/>
              <w:right w:val="single" w:sz="6" w:space="0" w:color="auto"/>
            </w:tcBorders>
          </w:tcPr>
          <w:p w14:paraId="04F82244"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23 (15,5 %)</w:t>
            </w:r>
          </w:p>
          <w:p w14:paraId="3E47382F"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p=0,008</w:t>
            </w:r>
          </w:p>
        </w:tc>
        <w:tc>
          <w:tcPr>
            <w:tcW w:w="1383" w:type="dxa"/>
            <w:tcBorders>
              <w:top w:val="single" w:sz="6" w:space="0" w:color="auto"/>
              <w:left w:val="single" w:sz="6" w:space="0" w:color="auto"/>
              <w:bottom w:val="single" w:sz="6" w:space="0" w:color="auto"/>
              <w:right w:val="single" w:sz="6" w:space="0" w:color="auto"/>
            </w:tcBorders>
          </w:tcPr>
          <w:p w14:paraId="4D4346BA"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23 (15,4 %)</w:t>
            </w:r>
          </w:p>
          <w:p w14:paraId="28FD3DBD"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p=0,003</w:t>
            </w:r>
          </w:p>
        </w:tc>
        <w:tc>
          <w:tcPr>
            <w:tcW w:w="1168" w:type="dxa"/>
            <w:tcBorders>
              <w:top w:val="single" w:sz="6" w:space="0" w:color="auto"/>
              <w:left w:val="single" w:sz="6" w:space="0" w:color="auto"/>
              <w:bottom w:val="single" w:sz="6" w:space="0" w:color="auto"/>
              <w:right w:val="single" w:sz="4" w:space="0" w:color="auto"/>
            </w:tcBorders>
          </w:tcPr>
          <w:p w14:paraId="1636524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7 (9,9 %)</w:t>
            </w:r>
          </w:p>
          <w:p w14:paraId="3CFF46BC"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p=0,002</w:t>
            </w:r>
          </w:p>
        </w:tc>
      </w:tr>
      <w:tr w:rsidR="009C7993" w:rsidRPr="00F97610" w14:paraId="4E865A82" w14:textId="77777777" w:rsidTr="00193427">
        <w:trPr>
          <w:trHeight w:val="47"/>
        </w:trPr>
        <w:tc>
          <w:tcPr>
            <w:tcW w:w="2580" w:type="dxa"/>
            <w:tcBorders>
              <w:top w:val="single" w:sz="6" w:space="0" w:color="auto"/>
              <w:left w:val="single" w:sz="4" w:space="0" w:color="auto"/>
              <w:bottom w:val="single" w:sz="6" w:space="0" w:color="auto"/>
              <w:right w:val="single" w:sz="6" w:space="0" w:color="auto"/>
            </w:tcBorders>
          </w:tcPr>
          <w:p w14:paraId="22B76E62"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Sumažėjimo mediana (sumažėjimas %)</w:t>
            </w:r>
          </w:p>
        </w:tc>
        <w:tc>
          <w:tcPr>
            <w:tcW w:w="1701" w:type="dxa"/>
            <w:tcBorders>
              <w:top w:val="single" w:sz="6" w:space="0" w:color="auto"/>
              <w:left w:val="single" w:sz="6" w:space="0" w:color="auto"/>
              <w:bottom w:val="single" w:sz="6" w:space="0" w:color="auto"/>
              <w:right w:val="single" w:sz="6" w:space="0" w:color="auto"/>
            </w:tcBorders>
          </w:tcPr>
          <w:p w14:paraId="72126F54"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Cs/>
                <w:snapToGrid w:val="0"/>
                <w:lang w:eastAsia="ja-JP"/>
              </w:rPr>
            </w:pPr>
          </w:p>
        </w:tc>
        <w:tc>
          <w:tcPr>
            <w:tcW w:w="1276" w:type="dxa"/>
            <w:tcBorders>
              <w:top w:val="single" w:sz="6" w:space="0" w:color="auto"/>
              <w:left w:val="single" w:sz="6" w:space="0" w:color="auto"/>
              <w:bottom w:val="single" w:sz="6" w:space="0" w:color="auto"/>
              <w:right w:val="single" w:sz="6" w:space="0" w:color="auto"/>
            </w:tcBorders>
          </w:tcPr>
          <w:p w14:paraId="4845DF87"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Cs/>
                <w:snapToGrid w:val="0"/>
                <w:lang w:eastAsia="ja-JP"/>
              </w:rPr>
            </w:pPr>
          </w:p>
        </w:tc>
        <w:tc>
          <w:tcPr>
            <w:tcW w:w="1383" w:type="dxa"/>
            <w:tcBorders>
              <w:top w:val="single" w:sz="6" w:space="0" w:color="auto"/>
              <w:left w:val="single" w:sz="6" w:space="0" w:color="auto"/>
              <w:bottom w:val="single" w:sz="6" w:space="0" w:color="auto"/>
              <w:right w:val="single" w:sz="6" w:space="0" w:color="auto"/>
            </w:tcBorders>
          </w:tcPr>
          <w:p w14:paraId="3B9D1B2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Cs/>
                <w:snapToGrid w:val="0"/>
                <w:lang w:eastAsia="ja-JP"/>
              </w:rPr>
            </w:pPr>
          </w:p>
        </w:tc>
        <w:tc>
          <w:tcPr>
            <w:tcW w:w="1168" w:type="dxa"/>
            <w:tcBorders>
              <w:top w:val="single" w:sz="6" w:space="0" w:color="auto"/>
              <w:left w:val="single" w:sz="6" w:space="0" w:color="auto"/>
              <w:bottom w:val="single" w:sz="6" w:space="0" w:color="auto"/>
              <w:right w:val="single" w:sz="4" w:space="0" w:color="auto"/>
            </w:tcBorders>
          </w:tcPr>
          <w:p w14:paraId="15288516"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Cs/>
                <w:snapToGrid w:val="0"/>
                <w:lang w:eastAsia="ja-JP"/>
              </w:rPr>
            </w:pPr>
          </w:p>
        </w:tc>
      </w:tr>
      <w:tr w:rsidR="009C7993" w:rsidRPr="00F97610" w14:paraId="1850BE59" w14:textId="77777777" w:rsidTr="00193427">
        <w:trPr>
          <w:trHeight w:val="290"/>
        </w:trPr>
        <w:tc>
          <w:tcPr>
            <w:tcW w:w="2580" w:type="dxa"/>
            <w:tcBorders>
              <w:top w:val="single" w:sz="6" w:space="0" w:color="auto"/>
              <w:left w:val="single" w:sz="4" w:space="0" w:color="auto"/>
              <w:bottom w:val="single" w:sz="6" w:space="0" w:color="auto"/>
              <w:right w:val="single" w:sz="6" w:space="0" w:color="auto"/>
            </w:tcBorders>
          </w:tcPr>
          <w:p w14:paraId="134B0BF0"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Uždegiminių pažeidimų skaičius</w:t>
            </w:r>
          </w:p>
        </w:tc>
        <w:tc>
          <w:tcPr>
            <w:tcW w:w="1701" w:type="dxa"/>
            <w:tcBorders>
              <w:top w:val="single" w:sz="6" w:space="0" w:color="auto"/>
              <w:left w:val="single" w:sz="6" w:space="0" w:color="auto"/>
              <w:bottom w:val="single" w:sz="6" w:space="0" w:color="auto"/>
              <w:right w:val="single" w:sz="6" w:space="0" w:color="auto"/>
            </w:tcBorders>
          </w:tcPr>
          <w:p w14:paraId="4115C071"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17 (62,8 %)</w:t>
            </w:r>
          </w:p>
        </w:tc>
        <w:tc>
          <w:tcPr>
            <w:tcW w:w="1276" w:type="dxa"/>
            <w:tcBorders>
              <w:top w:val="single" w:sz="6" w:space="0" w:color="auto"/>
              <w:left w:val="single" w:sz="6" w:space="0" w:color="auto"/>
              <w:bottom w:val="single" w:sz="6" w:space="0" w:color="auto"/>
              <w:right w:val="single" w:sz="6" w:space="0" w:color="auto"/>
            </w:tcBorders>
          </w:tcPr>
          <w:p w14:paraId="7A84891D"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13 (45,7 %)</w:t>
            </w:r>
          </w:p>
          <w:p w14:paraId="498D041D"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c>
          <w:tcPr>
            <w:tcW w:w="1383" w:type="dxa"/>
            <w:tcBorders>
              <w:top w:val="single" w:sz="6" w:space="0" w:color="auto"/>
              <w:left w:val="single" w:sz="6" w:space="0" w:color="auto"/>
              <w:bottom w:val="single" w:sz="6" w:space="0" w:color="auto"/>
              <w:right w:val="single" w:sz="6" w:space="0" w:color="auto"/>
            </w:tcBorders>
          </w:tcPr>
          <w:p w14:paraId="41E399A3"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13 (43,6 %)</w:t>
            </w:r>
          </w:p>
          <w:p w14:paraId="5389D88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c>
          <w:tcPr>
            <w:tcW w:w="1168" w:type="dxa"/>
            <w:tcBorders>
              <w:top w:val="single" w:sz="6" w:space="0" w:color="auto"/>
              <w:left w:val="single" w:sz="6" w:space="0" w:color="auto"/>
              <w:bottom w:val="single" w:sz="6" w:space="0" w:color="auto"/>
              <w:right w:val="single" w:sz="4" w:space="0" w:color="auto"/>
            </w:tcBorders>
          </w:tcPr>
          <w:p w14:paraId="6A44BCD5"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11 (37,8 %)</w:t>
            </w:r>
          </w:p>
          <w:p w14:paraId="6A0D3901"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r>
      <w:tr w:rsidR="009C7993" w:rsidRPr="00F97610" w14:paraId="4F2DE15F" w14:textId="77777777" w:rsidTr="00193427">
        <w:trPr>
          <w:trHeight w:val="344"/>
        </w:trPr>
        <w:tc>
          <w:tcPr>
            <w:tcW w:w="2580" w:type="dxa"/>
            <w:tcBorders>
              <w:top w:val="single" w:sz="6" w:space="0" w:color="auto"/>
              <w:left w:val="single" w:sz="4" w:space="0" w:color="auto"/>
              <w:bottom w:val="single" w:sz="6" w:space="0" w:color="auto"/>
              <w:right w:val="single" w:sz="6" w:space="0" w:color="auto"/>
            </w:tcBorders>
          </w:tcPr>
          <w:p w14:paraId="6CA30DC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Neuždegiminių pažeidimų skaičius</w:t>
            </w:r>
          </w:p>
        </w:tc>
        <w:tc>
          <w:tcPr>
            <w:tcW w:w="1701" w:type="dxa"/>
            <w:tcBorders>
              <w:top w:val="single" w:sz="6" w:space="0" w:color="auto"/>
              <w:left w:val="single" w:sz="6" w:space="0" w:color="auto"/>
              <w:bottom w:val="single" w:sz="6" w:space="0" w:color="auto"/>
              <w:right w:val="single" w:sz="6" w:space="0" w:color="auto"/>
            </w:tcBorders>
          </w:tcPr>
          <w:p w14:paraId="4654AD5D"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22 (51,2 %)</w:t>
            </w:r>
          </w:p>
        </w:tc>
        <w:tc>
          <w:tcPr>
            <w:tcW w:w="1276" w:type="dxa"/>
            <w:tcBorders>
              <w:top w:val="single" w:sz="6" w:space="0" w:color="auto"/>
              <w:left w:val="single" w:sz="6" w:space="0" w:color="auto"/>
              <w:bottom w:val="single" w:sz="6" w:space="0" w:color="auto"/>
              <w:right w:val="single" w:sz="6" w:space="0" w:color="auto"/>
            </w:tcBorders>
          </w:tcPr>
          <w:p w14:paraId="398B9E6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17 (33,3 %)</w:t>
            </w:r>
          </w:p>
          <w:p w14:paraId="3C49AD0A"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c>
          <w:tcPr>
            <w:tcW w:w="1383" w:type="dxa"/>
            <w:tcBorders>
              <w:top w:val="single" w:sz="6" w:space="0" w:color="auto"/>
              <w:left w:val="single" w:sz="6" w:space="0" w:color="auto"/>
              <w:bottom w:val="single" w:sz="6" w:space="0" w:color="auto"/>
              <w:right w:val="single" w:sz="6" w:space="0" w:color="auto"/>
            </w:tcBorders>
          </w:tcPr>
          <w:p w14:paraId="7180329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16 (36,4 %)</w:t>
            </w:r>
          </w:p>
          <w:p w14:paraId="5E22DD5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c>
          <w:tcPr>
            <w:tcW w:w="1168" w:type="dxa"/>
            <w:tcBorders>
              <w:top w:val="single" w:sz="6" w:space="0" w:color="auto"/>
              <w:left w:val="single" w:sz="6" w:space="0" w:color="auto"/>
              <w:bottom w:val="single" w:sz="6" w:space="0" w:color="auto"/>
              <w:right w:val="single" w:sz="4" w:space="0" w:color="auto"/>
            </w:tcBorders>
          </w:tcPr>
          <w:p w14:paraId="7A9356A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14 (37,5 %)</w:t>
            </w:r>
          </w:p>
          <w:p w14:paraId="01706060"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r>
      <w:tr w:rsidR="009C7993" w:rsidRPr="00F97610" w14:paraId="05B69687" w14:textId="77777777" w:rsidTr="00193427">
        <w:trPr>
          <w:trHeight w:val="344"/>
        </w:trPr>
        <w:tc>
          <w:tcPr>
            <w:tcW w:w="2580" w:type="dxa"/>
            <w:tcBorders>
              <w:top w:val="single" w:sz="6" w:space="0" w:color="auto"/>
              <w:left w:val="single" w:sz="4" w:space="0" w:color="auto"/>
              <w:bottom w:val="single" w:sz="6" w:space="0" w:color="auto"/>
              <w:right w:val="single" w:sz="6" w:space="0" w:color="auto"/>
            </w:tcBorders>
          </w:tcPr>
          <w:p w14:paraId="2E2BD095"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Bendras pažeidimų skaičius</w:t>
            </w:r>
          </w:p>
        </w:tc>
        <w:tc>
          <w:tcPr>
            <w:tcW w:w="1701" w:type="dxa"/>
            <w:tcBorders>
              <w:top w:val="single" w:sz="6" w:space="0" w:color="auto"/>
              <w:left w:val="single" w:sz="6" w:space="0" w:color="auto"/>
              <w:bottom w:val="single" w:sz="6" w:space="0" w:color="auto"/>
              <w:right w:val="single" w:sz="6" w:space="0" w:color="auto"/>
            </w:tcBorders>
          </w:tcPr>
          <w:p w14:paraId="61EDA59D"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40 (51,0 %)</w:t>
            </w:r>
          </w:p>
        </w:tc>
        <w:tc>
          <w:tcPr>
            <w:tcW w:w="1276" w:type="dxa"/>
            <w:tcBorders>
              <w:top w:val="single" w:sz="6" w:space="0" w:color="auto"/>
              <w:left w:val="single" w:sz="6" w:space="0" w:color="auto"/>
              <w:bottom w:val="single" w:sz="6" w:space="0" w:color="auto"/>
              <w:right w:val="single" w:sz="6" w:space="0" w:color="auto"/>
            </w:tcBorders>
          </w:tcPr>
          <w:p w14:paraId="74F76ECB"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29 (35,4 %)</w:t>
            </w:r>
          </w:p>
          <w:p w14:paraId="53625E20"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c>
          <w:tcPr>
            <w:tcW w:w="1383" w:type="dxa"/>
            <w:tcBorders>
              <w:top w:val="single" w:sz="6" w:space="0" w:color="auto"/>
              <w:left w:val="single" w:sz="6" w:space="0" w:color="auto"/>
              <w:bottom w:val="single" w:sz="6" w:space="0" w:color="auto"/>
              <w:right w:val="single" w:sz="6" w:space="0" w:color="auto"/>
            </w:tcBorders>
          </w:tcPr>
          <w:p w14:paraId="7FC1DF8B"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27 (35,6 %</w:t>
            </w:r>
          </w:p>
          <w:p w14:paraId="4BA9C33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c>
          <w:tcPr>
            <w:tcW w:w="1168" w:type="dxa"/>
            <w:tcBorders>
              <w:top w:val="single" w:sz="6" w:space="0" w:color="auto"/>
              <w:left w:val="single" w:sz="6" w:space="0" w:color="auto"/>
              <w:bottom w:val="single" w:sz="6" w:space="0" w:color="auto"/>
              <w:right w:val="single" w:sz="4" w:space="0" w:color="auto"/>
            </w:tcBorders>
          </w:tcPr>
          <w:p w14:paraId="4AB4032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26 (31,0 %)</w:t>
            </w:r>
          </w:p>
          <w:p w14:paraId="76E9E301"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r>
      <w:tr w:rsidR="009C7993" w:rsidRPr="00F97610" w14:paraId="0AE14EE0" w14:textId="77777777" w:rsidTr="00193427">
        <w:trPr>
          <w:trHeight w:val="344"/>
        </w:trPr>
        <w:tc>
          <w:tcPr>
            <w:tcW w:w="8108" w:type="dxa"/>
            <w:gridSpan w:val="5"/>
            <w:tcBorders>
              <w:top w:val="single" w:sz="6" w:space="0" w:color="auto"/>
              <w:left w:val="single" w:sz="4" w:space="0" w:color="auto"/>
              <w:bottom w:val="single" w:sz="6" w:space="0" w:color="auto"/>
              <w:right w:val="single" w:sz="4" w:space="0" w:color="auto"/>
            </w:tcBorders>
          </w:tcPr>
          <w:p w14:paraId="48B96194" w14:textId="77777777" w:rsidR="009C7993" w:rsidRPr="00F97610" w:rsidRDefault="009C7993" w:rsidP="000F6BD3">
            <w:pPr>
              <w:tabs>
                <w:tab w:val="left" w:pos="567"/>
              </w:tabs>
              <w:autoSpaceDE w:val="0"/>
              <w:autoSpaceDN w:val="0"/>
              <w:adjustRightInd w:val="0"/>
              <w:spacing w:after="0" w:line="240" w:lineRule="auto"/>
              <w:jc w:val="center"/>
              <w:rPr>
                <w:rFonts w:ascii="Times New Roman" w:eastAsia="MS Mincho" w:hAnsi="Times New Roman"/>
                <w:b/>
                <w:snapToGrid w:val="0"/>
                <w:lang w:eastAsia="ja-JP"/>
              </w:rPr>
            </w:pPr>
            <w:r w:rsidRPr="00F97610">
              <w:rPr>
                <w:rFonts w:ascii="Times New Roman" w:eastAsia="MS Mincho" w:hAnsi="Times New Roman"/>
                <w:b/>
                <w:bCs/>
                <w:snapToGrid w:val="0"/>
                <w:lang w:eastAsia="ja-JP"/>
              </w:rPr>
              <w:t>2</w:t>
            </w:r>
            <w:r w:rsidRPr="00F97610">
              <w:rPr>
                <w:rFonts w:ascii="Times New Roman" w:eastAsia="MS Mincho" w:hAnsi="Times New Roman"/>
                <w:b/>
                <w:bCs/>
                <w:snapToGrid w:val="0"/>
                <w:lang w:eastAsia="ja-JP"/>
              </w:rPr>
              <w:noBreakHyphen/>
              <w:t>asis tyrimas</w:t>
            </w:r>
          </w:p>
        </w:tc>
      </w:tr>
      <w:tr w:rsidR="009C7993" w:rsidRPr="00F97610" w14:paraId="3A8EAC74" w14:textId="77777777" w:rsidTr="00193427">
        <w:trPr>
          <w:trHeight w:val="344"/>
        </w:trPr>
        <w:tc>
          <w:tcPr>
            <w:tcW w:w="2580" w:type="dxa"/>
            <w:tcBorders>
              <w:top w:val="single" w:sz="6" w:space="0" w:color="auto"/>
              <w:left w:val="single" w:sz="4" w:space="0" w:color="auto"/>
              <w:bottom w:val="single" w:sz="6" w:space="0" w:color="auto"/>
              <w:right w:val="single" w:sz="6" w:space="0" w:color="auto"/>
            </w:tcBorders>
          </w:tcPr>
          <w:p w14:paraId="009B8E44" w14:textId="77777777" w:rsidR="009C7993" w:rsidRPr="00F97610" w:rsidRDefault="009C7993" w:rsidP="000F6BD3">
            <w:pPr>
              <w:keepNext/>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2</w:t>
            </w:r>
            <w:r w:rsidRPr="00F97610">
              <w:rPr>
                <w:rFonts w:ascii="Times New Roman" w:eastAsia="MS Mincho" w:hAnsi="Times New Roman"/>
                <w:b/>
                <w:bCs/>
                <w:snapToGrid w:val="0"/>
                <w:lang w:eastAsia="ja-JP"/>
              </w:rPr>
              <w:noBreakHyphen/>
              <w:t>asis tyrimas</w:t>
            </w:r>
          </w:p>
          <w:p w14:paraId="6AAD8497" w14:textId="77777777" w:rsidR="009C7993" w:rsidRPr="00F97610" w:rsidRDefault="009C7993" w:rsidP="000F6BD3">
            <w:pPr>
              <w:keepNext/>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12</w:t>
            </w:r>
            <w:r w:rsidRPr="00F97610">
              <w:rPr>
                <w:rFonts w:ascii="Times New Roman" w:eastAsia="MS Mincho" w:hAnsi="Times New Roman"/>
                <w:b/>
                <w:bCs/>
                <w:snapToGrid w:val="0"/>
                <w:lang w:eastAsia="ja-JP"/>
              </w:rPr>
              <w:noBreakHyphen/>
              <w:t xml:space="preserve">osios savaitės </w:t>
            </w:r>
            <w:r w:rsidRPr="00F97610">
              <w:rPr>
                <w:rFonts w:ascii="Times New Roman" w:eastAsia="MS Mincho" w:hAnsi="Times New Roman"/>
                <w:b/>
                <w:bCs/>
                <w:i/>
                <w:snapToGrid w:val="0"/>
                <w:lang w:eastAsia="ja-JP"/>
              </w:rPr>
              <w:t>LOCF</w:t>
            </w:r>
            <w:r w:rsidRPr="00F97610">
              <w:rPr>
                <w:rFonts w:ascii="Times New Roman" w:eastAsia="MS Mincho" w:hAnsi="Times New Roman"/>
                <w:b/>
                <w:bCs/>
                <w:snapToGrid w:val="0"/>
                <w:lang w:eastAsia="ja-JP"/>
              </w:rPr>
              <w:t xml:space="preserve">; </w:t>
            </w:r>
            <w:r w:rsidRPr="00F97610">
              <w:rPr>
                <w:rFonts w:ascii="Times New Roman" w:eastAsia="MS Mincho" w:hAnsi="Times New Roman"/>
                <w:b/>
                <w:bCs/>
                <w:i/>
                <w:snapToGrid w:val="0"/>
                <w:lang w:eastAsia="ja-JP"/>
              </w:rPr>
              <w:t>ITT</w:t>
            </w:r>
          </w:p>
        </w:tc>
        <w:tc>
          <w:tcPr>
            <w:tcW w:w="1701" w:type="dxa"/>
            <w:tcBorders>
              <w:top w:val="single" w:sz="6" w:space="0" w:color="auto"/>
              <w:left w:val="single" w:sz="6" w:space="0" w:color="auto"/>
              <w:bottom w:val="single" w:sz="6" w:space="0" w:color="auto"/>
              <w:right w:val="single" w:sz="6" w:space="0" w:color="auto"/>
            </w:tcBorders>
          </w:tcPr>
          <w:p w14:paraId="1DC49669"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proofErr w:type="spellStart"/>
            <w:r w:rsidRPr="00F97610">
              <w:rPr>
                <w:rFonts w:ascii="Times New Roman" w:eastAsia="MS Mincho" w:hAnsi="Times New Roman"/>
                <w:b/>
                <w:bCs/>
                <w:snapToGrid w:val="0"/>
                <w:lang w:eastAsia="ja-JP"/>
              </w:rPr>
              <w:t>Adapalenas+BPO</w:t>
            </w:r>
            <w:proofErr w:type="spellEnd"/>
          </w:p>
          <w:p w14:paraId="19CAFB43"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N=415</w:t>
            </w:r>
          </w:p>
        </w:tc>
        <w:tc>
          <w:tcPr>
            <w:tcW w:w="1276" w:type="dxa"/>
            <w:tcBorders>
              <w:top w:val="single" w:sz="6" w:space="0" w:color="auto"/>
              <w:left w:val="single" w:sz="6" w:space="0" w:color="auto"/>
              <w:bottom w:val="single" w:sz="6" w:space="0" w:color="auto"/>
              <w:right w:val="single" w:sz="6" w:space="0" w:color="auto"/>
            </w:tcBorders>
          </w:tcPr>
          <w:p w14:paraId="1B15E6E6"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proofErr w:type="spellStart"/>
            <w:r w:rsidRPr="00F97610">
              <w:rPr>
                <w:rFonts w:ascii="Times New Roman" w:eastAsia="MS Mincho" w:hAnsi="Times New Roman"/>
                <w:b/>
                <w:bCs/>
                <w:snapToGrid w:val="0"/>
                <w:lang w:eastAsia="ja-JP"/>
              </w:rPr>
              <w:t>Adapalenas</w:t>
            </w:r>
            <w:proofErr w:type="spellEnd"/>
          </w:p>
          <w:p w14:paraId="3247C9D1"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N=420</w:t>
            </w:r>
          </w:p>
        </w:tc>
        <w:tc>
          <w:tcPr>
            <w:tcW w:w="1383" w:type="dxa"/>
            <w:tcBorders>
              <w:top w:val="single" w:sz="6" w:space="0" w:color="auto"/>
              <w:left w:val="single" w:sz="6" w:space="0" w:color="auto"/>
              <w:bottom w:val="single" w:sz="6" w:space="0" w:color="auto"/>
              <w:right w:val="single" w:sz="6" w:space="0" w:color="auto"/>
            </w:tcBorders>
          </w:tcPr>
          <w:p w14:paraId="07161C9D"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BPO</w:t>
            </w:r>
          </w:p>
          <w:p w14:paraId="765463A9"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N=415</w:t>
            </w:r>
          </w:p>
        </w:tc>
        <w:tc>
          <w:tcPr>
            <w:tcW w:w="1168" w:type="dxa"/>
            <w:tcBorders>
              <w:top w:val="single" w:sz="6" w:space="0" w:color="auto"/>
              <w:left w:val="single" w:sz="6" w:space="0" w:color="auto"/>
              <w:bottom w:val="single" w:sz="6" w:space="0" w:color="auto"/>
              <w:right w:val="single" w:sz="4" w:space="0" w:color="auto"/>
            </w:tcBorders>
          </w:tcPr>
          <w:p w14:paraId="1E80462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Placebas</w:t>
            </w:r>
          </w:p>
          <w:p w14:paraId="3A1108E3"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N=418</w:t>
            </w:r>
          </w:p>
        </w:tc>
      </w:tr>
      <w:tr w:rsidR="009C7993" w:rsidRPr="00F97610" w14:paraId="5636E8BE" w14:textId="77777777" w:rsidTr="00193427">
        <w:trPr>
          <w:trHeight w:val="344"/>
        </w:trPr>
        <w:tc>
          <w:tcPr>
            <w:tcW w:w="2580" w:type="dxa"/>
            <w:tcBorders>
              <w:top w:val="single" w:sz="6" w:space="0" w:color="auto"/>
              <w:left w:val="single" w:sz="4" w:space="0" w:color="auto"/>
              <w:bottom w:val="single" w:sz="6" w:space="0" w:color="auto"/>
              <w:right w:val="single" w:sz="6" w:space="0" w:color="auto"/>
            </w:tcBorders>
          </w:tcPr>
          <w:p w14:paraId="0E7ABCA1"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Times New Roman" w:hAnsi="Times New Roman"/>
                <w:b/>
                <w:bCs/>
                <w:snapToGrid w:val="0"/>
              </w:rPr>
              <w:t>Sėkmingas gydymas (oda „Švari“ arba „Beveik švari“)</w:t>
            </w:r>
          </w:p>
        </w:tc>
        <w:tc>
          <w:tcPr>
            <w:tcW w:w="1701" w:type="dxa"/>
            <w:tcBorders>
              <w:top w:val="single" w:sz="6" w:space="0" w:color="auto"/>
              <w:left w:val="single" w:sz="6" w:space="0" w:color="auto"/>
              <w:bottom w:val="single" w:sz="6" w:space="0" w:color="auto"/>
              <w:right w:val="single" w:sz="6" w:space="0" w:color="auto"/>
            </w:tcBorders>
          </w:tcPr>
          <w:p w14:paraId="15A321D7"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125 (30,1%)</w:t>
            </w:r>
          </w:p>
        </w:tc>
        <w:tc>
          <w:tcPr>
            <w:tcW w:w="1276" w:type="dxa"/>
            <w:tcBorders>
              <w:top w:val="single" w:sz="6" w:space="0" w:color="auto"/>
              <w:left w:val="single" w:sz="6" w:space="0" w:color="auto"/>
              <w:bottom w:val="single" w:sz="6" w:space="0" w:color="auto"/>
              <w:right w:val="single" w:sz="6" w:space="0" w:color="auto"/>
            </w:tcBorders>
          </w:tcPr>
          <w:p w14:paraId="2E55F52C"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83 (19,8%)</w:t>
            </w:r>
          </w:p>
          <w:p w14:paraId="32AB5813"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snapToGrid w:val="0"/>
              </w:rPr>
              <w:t>p&lt;0,001</w:t>
            </w:r>
          </w:p>
        </w:tc>
        <w:tc>
          <w:tcPr>
            <w:tcW w:w="1383" w:type="dxa"/>
            <w:tcBorders>
              <w:top w:val="single" w:sz="6" w:space="0" w:color="auto"/>
              <w:left w:val="single" w:sz="6" w:space="0" w:color="auto"/>
              <w:bottom w:val="single" w:sz="6" w:space="0" w:color="auto"/>
              <w:right w:val="single" w:sz="6" w:space="0" w:color="auto"/>
            </w:tcBorders>
          </w:tcPr>
          <w:p w14:paraId="725EA87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92 (22,2%)</w:t>
            </w:r>
          </w:p>
          <w:p w14:paraId="3472D093"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snapToGrid w:val="0"/>
              </w:rPr>
              <w:t>p=0,006</w:t>
            </w:r>
          </w:p>
        </w:tc>
        <w:tc>
          <w:tcPr>
            <w:tcW w:w="1168" w:type="dxa"/>
            <w:tcBorders>
              <w:top w:val="single" w:sz="6" w:space="0" w:color="auto"/>
              <w:left w:val="single" w:sz="6" w:space="0" w:color="auto"/>
              <w:bottom w:val="single" w:sz="6" w:space="0" w:color="auto"/>
              <w:right w:val="single" w:sz="4" w:space="0" w:color="auto"/>
            </w:tcBorders>
          </w:tcPr>
          <w:p w14:paraId="33B87956"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47 (11,3%)</w:t>
            </w:r>
          </w:p>
          <w:p w14:paraId="47139B3A"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snapToGrid w:val="0"/>
              </w:rPr>
              <w:t>p&lt;0,001</w:t>
            </w:r>
          </w:p>
        </w:tc>
      </w:tr>
      <w:tr w:rsidR="009C7993" w:rsidRPr="00F97610" w14:paraId="738E8D4C" w14:textId="77777777" w:rsidTr="00193427">
        <w:trPr>
          <w:trHeight w:val="344"/>
        </w:trPr>
        <w:tc>
          <w:tcPr>
            <w:tcW w:w="2580" w:type="dxa"/>
            <w:tcBorders>
              <w:top w:val="single" w:sz="6" w:space="0" w:color="auto"/>
              <w:left w:val="single" w:sz="4" w:space="0" w:color="auto"/>
              <w:bottom w:val="single" w:sz="6" w:space="0" w:color="auto"/>
              <w:right w:val="single" w:sz="6" w:space="0" w:color="auto"/>
            </w:tcBorders>
          </w:tcPr>
          <w:p w14:paraId="138BB7B6"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Sumažėjimo mediana (sumažėjimas %)</w:t>
            </w:r>
          </w:p>
        </w:tc>
        <w:tc>
          <w:tcPr>
            <w:tcW w:w="5528" w:type="dxa"/>
            <w:gridSpan w:val="4"/>
            <w:tcBorders>
              <w:top w:val="single" w:sz="6" w:space="0" w:color="auto"/>
              <w:left w:val="single" w:sz="6" w:space="0" w:color="auto"/>
              <w:bottom w:val="single" w:sz="6" w:space="0" w:color="auto"/>
              <w:right w:val="single" w:sz="4" w:space="0" w:color="auto"/>
            </w:tcBorders>
          </w:tcPr>
          <w:p w14:paraId="7213902A"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p>
        </w:tc>
      </w:tr>
      <w:tr w:rsidR="009C7993" w:rsidRPr="00F97610" w14:paraId="5623CFF5" w14:textId="77777777" w:rsidTr="00193427">
        <w:trPr>
          <w:trHeight w:val="344"/>
        </w:trPr>
        <w:tc>
          <w:tcPr>
            <w:tcW w:w="2580" w:type="dxa"/>
            <w:tcBorders>
              <w:top w:val="single" w:sz="6" w:space="0" w:color="auto"/>
              <w:left w:val="single" w:sz="4" w:space="0" w:color="auto"/>
              <w:bottom w:val="single" w:sz="6" w:space="0" w:color="auto"/>
              <w:right w:val="single" w:sz="6" w:space="0" w:color="auto"/>
            </w:tcBorders>
          </w:tcPr>
          <w:p w14:paraId="3ECF8822"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lastRenderedPageBreak/>
              <w:t>Uždegiminių pažeidimų skaičius</w:t>
            </w:r>
          </w:p>
        </w:tc>
        <w:tc>
          <w:tcPr>
            <w:tcW w:w="1701" w:type="dxa"/>
            <w:tcBorders>
              <w:top w:val="single" w:sz="6" w:space="0" w:color="auto"/>
              <w:left w:val="single" w:sz="6" w:space="0" w:color="auto"/>
              <w:bottom w:val="single" w:sz="6" w:space="0" w:color="auto"/>
              <w:right w:val="single" w:sz="6" w:space="0" w:color="auto"/>
            </w:tcBorders>
          </w:tcPr>
          <w:p w14:paraId="3AA64D01"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16 (62,1 %)</w:t>
            </w:r>
          </w:p>
        </w:tc>
        <w:tc>
          <w:tcPr>
            <w:tcW w:w="1276" w:type="dxa"/>
            <w:tcBorders>
              <w:top w:val="single" w:sz="6" w:space="0" w:color="auto"/>
              <w:left w:val="single" w:sz="6" w:space="0" w:color="auto"/>
              <w:bottom w:val="single" w:sz="6" w:space="0" w:color="auto"/>
              <w:right w:val="single" w:sz="6" w:space="0" w:color="auto"/>
            </w:tcBorders>
          </w:tcPr>
          <w:p w14:paraId="18E4F23D"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14 (50,0 %)</w:t>
            </w:r>
          </w:p>
          <w:p w14:paraId="222DBD9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c>
          <w:tcPr>
            <w:tcW w:w="1383" w:type="dxa"/>
            <w:tcBorders>
              <w:top w:val="single" w:sz="6" w:space="0" w:color="auto"/>
              <w:left w:val="single" w:sz="6" w:space="0" w:color="auto"/>
              <w:bottom w:val="single" w:sz="6" w:space="0" w:color="auto"/>
              <w:right w:val="single" w:sz="6" w:space="0" w:color="auto"/>
            </w:tcBorders>
          </w:tcPr>
          <w:p w14:paraId="4FCF22DF"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16 (55,6 %)</w:t>
            </w:r>
          </w:p>
          <w:p w14:paraId="587996C2"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p=0,068</w:t>
            </w:r>
          </w:p>
        </w:tc>
        <w:tc>
          <w:tcPr>
            <w:tcW w:w="1168" w:type="dxa"/>
            <w:tcBorders>
              <w:top w:val="single" w:sz="6" w:space="0" w:color="auto"/>
              <w:left w:val="single" w:sz="6" w:space="0" w:color="auto"/>
              <w:bottom w:val="single" w:sz="6" w:space="0" w:color="auto"/>
              <w:right w:val="single" w:sz="4" w:space="0" w:color="auto"/>
            </w:tcBorders>
          </w:tcPr>
          <w:p w14:paraId="4B9970D5"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10 (34,3 %)</w:t>
            </w:r>
          </w:p>
          <w:p w14:paraId="588A8BD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r>
      <w:tr w:rsidR="009C7993" w:rsidRPr="00F97610" w14:paraId="7A876687" w14:textId="77777777" w:rsidTr="00193427">
        <w:trPr>
          <w:trHeight w:val="538"/>
        </w:trPr>
        <w:tc>
          <w:tcPr>
            <w:tcW w:w="2580" w:type="dxa"/>
            <w:tcBorders>
              <w:top w:val="single" w:sz="6" w:space="0" w:color="auto"/>
              <w:left w:val="single" w:sz="4" w:space="0" w:color="auto"/>
              <w:bottom w:val="single" w:sz="6" w:space="0" w:color="auto"/>
              <w:right w:val="single" w:sz="6" w:space="0" w:color="auto"/>
            </w:tcBorders>
          </w:tcPr>
          <w:p w14:paraId="36EDD8D3"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Neuždegiminių pažeidimų skaičius</w:t>
            </w:r>
          </w:p>
        </w:tc>
        <w:tc>
          <w:tcPr>
            <w:tcW w:w="1701" w:type="dxa"/>
            <w:tcBorders>
              <w:top w:val="single" w:sz="6" w:space="0" w:color="auto"/>
              <w:left w:val="single" w:sz="6" w:space="0" w:color="auto"/>
              <w:bottom w:val="single" w:sz="6" w:space="0" w:color="auto"/>
              <w:right w:val="single" w:sz="6" w:space="0" w:color="auto"/>
            </w:tcBorders>
          </w:tcPr>
          <w:p w14:paraId="5DA3E2E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24 (53,8 %)</w:t>
            </w:r>
          </w:p>
        </w:tc>
        <w:tc>
          <w:tcPr>
            <w:tcW w:w="1276" w:type="dxa"/>
            <w:tcBorders>
              <w:top w:val="single" w:sz="6" w:space="0" w:color="auto"/>
              <w:left w:val="single" w:sz="6" w:space="0" w:color="auto"/>
              <w:bottom w:val="single" w:sz="6" w:space="0" w:color="auto"/>
              <w:right w:val="single" w:sz="6" w:space="0" w:color="auto"/>
            </w:tcBorders>
          </w:tcPr>
          <w:p w14:paraId="73459ADA"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22 (49,1 %)</w:t>
            </w:r>
          </w:p>
          <w:p w14:paraId="5052879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p=0,048</w:t>
            </w:r>
          </w:p>
        </w:tc>
        <w:tc>
          <w:tcPr>
            <w:tcW w:w="1383" w:type="dxa"/>
            <w:tcBorders>
              <w:top w:val="single" w:sz="6" w:space="0" w:color="auto"/>
              <w:left w:val="single" w:sz="6" w:space="0" w:color="auto"/>
              <w:bottom w:val="single" w:sz="6" w:space="0" w:color="auto"/>
              <w:right w:val="single" w:sz="6" w:space="0" w:color="auto"/>
            </w:tcBorders>
          </w:tcPr>
          <w:p w14:paraId="0928A95D"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20 (44,1 %)</w:t>
            </w:r>
          </w:p>
          <w:p w14:paraId="77F611C6"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c>
          <w:tcPr>
            <w:tcW w:w="1168" w:type="dxa"/>
            <w:tcBorders>
              <w:top w:val="single" w:sz="6" w:space="0" w:color="auto"/>
              <w:left w:val="single" w:sz="6" w:space="0" w:color="auto"/>
              <w:bottom w:val="single" w:sz="6" w:space="0" w:color="auto"/>
              <w:right w:val="single" w:sz="4" w:space="0" w:color="auto"/>
            </w:tcBorders>
          </w:tcPr>
          <w:p w14:paraId="3614D397"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14 (29,5 %)</w:t>
            </w:r>
          </w:p>
          <w:p w14:paraId="580608AB"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r>
      <w:tr w:rsidR="009C7993" w:rsidRPr="00F97610" w14:paraId="2EE49FB8" w14:textId="77777777" w:rsidTr="00193427">
        <w:trPr>
          <w:trHeight w:val="344"/>
        </w:trPr>
        <w:tc>
          <w:tcPr>
            <w:tcW w:w="2580" w:type="dxa"/>
            <w:tcBorders>
              <w:top w:val="single" w:sz="6" w:space="0" w:color="auto"/>
              <w:left w:val="single" w:sz="4" w:space="0" w:color="auto"/>
              <w:bottom w:val="single" w:sz="4" w:space="0" w:color="auto"/>
              <w:right w:val="single" w:sz="6" w:space="0" w:color="auto"/>
            </w:tcBorders>
          </w:tcPr>
          <w:p w14:paraId="37754427"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Bendras pažeidimų skaičius</w:t>
            </w:r>
          </w:p>
        </w:tc>
        <w:tc>
          <w:tcPr>
            <w:tcW w:w="1701" w:type="dxa"/>
            <w:tcBorders>
              <w:top w:val="single" w:sz="6" w:space="0" w:color="auto"/>
              <w:left w:val="single" w:sz="6" w:space="0" w:color="auto"/>
              <w:bottom w:val="single" w:sz="4" w:space="0" w:color="auto"/>
              <w:right w:val="single" w:sz="6" w:space="0" w:color="auto"/>
            </w:tcBorders>
          </w:tcPr>
          <w:p w14:paraId="28C4506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45 (56,3 %)</w:t>
            </w:r>
          </w:p>
        </w:tc>
        <w:tc>
          <w:tcPr>
            <w:tcW w:w="1276" w:type="dxa"/>
            <w:tcBorders>
              <w:top w:val="single" w:sz="6" w:space="0" w:color="auto"/>
              <w:left w:val="single" w:sz="6" w:space="0" w:color="auto"/>
              <w:bottom w:val="single" w:sz="4" w:space="0" w:color="auto"/>
              <w:right w:val="single" w:sz="6" w:space="0" w:color="auto"/>
            </w:tcBorders>
          </w:tcPr>
          <w:p w14:paraId="0E4E51A6"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39 (46,9 %)</w:t>
            </w:r>
          </w:p>
          <w:p w14:paraId="6D9EFDEE"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p=0,002</w:t>
            </w:r>
          </w:p>
        </w:tc>
        <w:tc>
          <w:tcPr>
            <w:tcW w:w="1383" w:type="dxa"/>
            <w:tcBorders>
              <w:top w:val="single" w:sz="6" w:space="0" w:color="auto"/>
              <w:left w:val="single" w:sz="6" w:space="0" w:color="auto"/>
              <w:bottom w:val="single" w:sz="4" w:space="0" w:color="auto"/>
              <w:right w:val="single" w:sz="6" w:space="0" w:color="auto"/>
            </w:tcBorders>
          </w:tcPr>
          <w:p w14:paraId="07808F3F"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38 (48,1 %)</w:t>
            </w:r>
          </w:p>
          <w:p w14:paraId="6A041A0F"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c>
          <w:tcPr>
            <w:tcW w:w="1168" w:type="dxa"/>
            <w:tcBorders>
              <w:top w:val="single" w:sz="6" w:space="0" w:color="auto"/>
              <w:left w:val="single" w:sz="6" w:space="0" w:color="auto"/>
              <w:bottom w:val="single" w:sz="4" w:space="0" w:color="auto"/>
              <w:right w:val="single" w:sz="4" w:space="0" w:color="auto"/>
            </w:tcBorders>
          </w:tcPr>
          <w:p w14:paraId="3A6897CD"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24 (28,0 %)</w:t>
            </w:r>
          </w:p>
          <w:p w14:paraId="599471F5"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Times New Roman" w:hAnsi="Times New Roman"/>
                <w:bCs/>
                <w:snapToGrid w:val="0"/>
              </w:rPr>
              <w:t>p&lt;0,001</w:t>
            </w:r>
          </w:p>
        </w:tc>
      </w:tr>
    </w:tbl>
    <w:p w14:paraId="13D015E9"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0E54ABC" w14:textId="77777777" w:rsidR="009C7993" w:rsidRPr="00193427" w:rsidRDefault="009C7993" w:rsidP="009C7993">
      <w:pPr>
        <w:tabs>
          <w:tab w:val="left" w:pos="567"/>
        </w:tabs>
        <w:spacing w:after="0" w:line="240" w:lineRule="auto"/>
        <w:rPr>
          <w:rFonts w:ascii="Times New Roman" w:eastAsia="Times New Roman" w:hAnsi="Times New Roman"/>
          <w:b/>
          <w:i/>
          <w:snapToGrid w:val="0"/>
        </w:rPr>
      </w:pPr>
      <w:r w:rsidRPr="00193427">
        <w:rPr>
          <w:rFonts w:ascii="Times New Roman" w:eastAsia="Times New Roman" w:hAnsi="Times New Roman"/>
          <w:b/>
          <w:i/>
          <w:snapToGrid w:val="0"/>
        </w:rPr>
        <w:t>2 lentelė. Klinikinis veiksmingumas dviejų apibendrintų tyrimų metu</w:t>
      </w:r>
    </w:p>
    <w:p w14:paraId="6770E5E3"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tbl>
      <w:tblPr>
        <w:tblW w:w="4867"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1426"/>
        <w:gridCol w:w="1907"/>
        <w:gridCol w:w="1907"/>
        <w:gridCol w:w="1907"/>
        <w:gridCol w:w="1907"/>
      </w:tblGrid>
      <w:tr w:rsidR="009C7993" w:rsidRPr="00F97610" w14:paraId="031EF8EF" w14:textId="77777777" w:rsidTr="000F6BD3">
        <w:trPr>
          <w:jc w:val="center"/>
        </w:trPr>
        <w:tc>
          <w:tcPr>
            <w:tcW w:w="1786" w:type="pct"/>
            <w:tcBorders>
              <w:top w:val="single" w:sz="6" w:space="0" w:color="auto"/>
              <w:left w:val="single" w:sz="6" w:space="0" w:color="auto"/>
              <w:bottom w:val="single" w:sz="6" w:space="0" w:color="auto"/>
            </w:tcBorders>
          </w:tcPr>
          <w:p w14:paraId="71301C44"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Cs/>
                <w:snapToGrid w:val="0"/>
                <w:lang w:eastAsia="ja-JP"/>
              </w:rPr>
            </w:pPr>
          </w:p>
        </w:tc>
        <w:tc>
          <w:tcPr>
            <w:tcW w:w="1031" w:type="pct"/>
            <w:tcBorders>
              <w:top w:val="single" w:sz="6" w:space="0" w:color="auto"/>
              <w:bottom w:val="single" w:sz="6" w:space="0" w:color="auto"/>
            </w:tcBorders>
          </w:tcPr>
          <w:p w14:paraId="5DB93EA2"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proofErr w:type="spellStart"/>
            <w:r w:rsidRPr="00F97610">
              <w:rPr>
                <w:rFonts w:ascii="Times New Roman" w:eastAsia="MS Mincho" w:hAnsi="Times New Roman"/>
                <w:b/>
                <w:bCs/>
                <w:snapToGrid w:val="0"/>
                <w:lang w:eastAsia="ja-JP"/>
              </w:rPr>
              <w:t>Adapalenas+BPO</w:t>
            </w:r>
            <w:proofErr w:type="spellEnd"/>
          </w:p>
          <w:p w14:paraId="26A4B647"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N=564</w:t>
            </w:r>
          </w:p>
        </w:tc>
        <w:tc>
          <w:tcPr>
            <w:tcW w:w="714" w:type="pct"/>
            <w:tcBorders>
              <w:top w:val="single" w:sz="6" w:space="0" w:color="auto"/>
              <w:bottom w:val="single" w:sz="6" w:space="0" w:color="auto"/>
            </w:tcBorders>
          </w:tcPr>
          <w:p w14:paraId="17F18B13"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proofErr w:type="spellStart"/>
            <w:r w:rsidRPr="00F97610">
              <w:rPr>
                <w:rFonts w:ascii="Times New Roman" w:eastAsia="MS Mincho" w:hAnsi="Times New Roman"/>
                <w:b/>
                <w:bCs/>
                <w:snapToGrid w:val="0"/>
                <w:lang w:eastAsia="ja-JP"/>
              </w:rPr>
              <w:t>Adapalenas</w:t>
            </w:r>
            <w:proofErr w:type="spellEnd"/>
          </w:p>
          <w:p w14:paraId="2871241B"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N=568</w:t>
            </w:r>
          </w:p>
        </w:tc>
        <w:tc>
          <w:tcPr>
            <w:tcW w:w="716" w:type="pct"/>
            <w:tcBorders>
              <w:top w:val="single" w:sz="6" w:space="0" w:color="auto"/>
              <w:bottom w:val="single" w:sz="6" w:space="0" w:color="auto"/>
            </w:tcBorders>
          </w:tcPr>
          <w:p w14:paraId="1782EF3C"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BPO</w:t>
            </w:r>
          </w:p>
          <w:p w14:paraId="152098F5"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N=564</w:t>
            </w:r>
          </w:p>
        </w:tc>
        <w:tc>
          <w:tcPr>
            <w:tcW w:w="753" w:type="pct"/>
            <w:tcBorders>
              <w:top w:val="single" w:sz="6" w:space="0" w:color="auto"/>
              <w:bottom w:val="single" w:sz="6" w:space="0" w:color="auto"/>
              <w:right w:val="single" w:sz="6" w:space="0" w:color="auto"/>
            </w:tcBorders>
          </w:tcPr>
          <w:p w14:paraId="1E989F69"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Placebo gelis</w:t>
            </w:r>
          </w:p>
          <w:p w14:paraId="60283FA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N=489</w:t>
            </w:r>
          </w:p>
        </w:tc>
      </w:tr>
      <w:tr w:rsidR="009C7993" w:rsidRPr="00F97610" w14:paraId="2E563987" w14:textId="77777777" w:rsidTr="000F6BD3">
        <w:trPr>
          <w:trHeight w:val="650"/>
          <w:jc w:val="center"/>
        </w:trPr>
        <w:tc>
          <w:tcPr>
            <w:tcW w:w="1786" w:type="pct"/>
            <w:tcBorders>
              <w:top w:val="single" w:sz="6" w:space="0" w:color="auto"/>
              <w:left w:val="single" w:sz="6" w:space="0" w:color="auto"/>
              <w:bottom w:val="single" w:sz="6" w:space="0" w:color="auto"/>
            </w:tcBorders>
          </w:tcPr>
          <w:p w14:paraId="5640A7B0" w14:textId="77777777" w:rsidR="009C7993" w:rsidRPr="00F97610" w:rsidRDefault="009C7993" w:rsidP="000F6BD3">
            <w:pPr>
              <w:tabs>
                <w:tab w:val="left" w:pos="567"/>
              </w:tabs>
              <w:autoSpaceDE w:val="0"/>
              <w:autoSpaceDN w:val="0"/>
              <w:adjustRightInd w:val="0"/>
              <w:spacing w:after="0" w:line="240" w:lineRule="auto"/>
              <w:rPr>
                <w:rFonts w:ascii="Times New Roman" w:eastAsia="Times New Roman" w:hAnsi="Times New Roman"/>
                <w:b/>
                <w:bCs/>
                <w:snapToGrid w:val="0"/>
                <w:sz w:val="4"/>
                <w:szCs w:val="4"/>
              </w:rPr>
            </w:pPr>
          </w:p>
          <w:p w14:paraId="096DF3FE" w14:textId="77777777" w:rsidR="009C7993" w:rsidRPr="00F97610" w:rsidRDefault="009C7993" w:rsidP="000F6BD3">
            <w:pPr>
              <w:tabs>
                <w:tab w:val="left" w:pos="567"/>
              </w:tabs>
              <w:autoSpaceDE w:val="0"/>
              <w:autoSpaceDN w:val="0"/>
              <w:adjustRightInd w:val="0"/>
              <w:spacing w:after="0" w:line="240" w:lineRule="auto"/>
              <w:rPr>
                <w:rFonts w:ascii="Times New Roman" w:eastAsia="Times New Roman" w:hAnsi="Times New Roman"/>
                <w:b/>
                <w:snapToGrid w:val="0"/>
              </w:rPr>
            </w:pPr>
            <w:r w:rsidRPr="00F97610">
              <w:rPr>
                <w:rFonts w:ascii="Times New Roman" w:eastAsia="Times New Roman" w:hAnsi="Times New Roman"/>
                <w:b/>
                <w:bCs/>
                <w:snapToGrid w:val="0"/>
              </w:rPr>
              <w:t>Sėkmingas gydymas (oda „Švari“ arba „Beveik švari“)</w:t>
            </w:r>
          </w:p>
        </w:tc>
        <w:tc>
          <w:tcPr>
            <w:tcW w:w="1031" w:type="pct"/>
            <w:tcBorders>
              <w:top w:val="single" w:sz="6" w:space="0" w:color="auto"/>
              <w:bottom w:val="single" w:sz="6" w:space="0" w:color="auto"/>
            </w:tcBorders>
          </w:tcPr>
          <w:p w14:paraId="5A3614B7"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 xml:space="preserve">166 (29,4 %) </w:t>
            </w:r>
          </w:p>
        </w:tc>
        <w:tc>
          <w:tcPr>
            <w:tcW w:w="714" w:type="pct"/>
            <w:tcBorders>
              <w:top w:val="single" w:sz="6" w:space="0" w:color="auto"/>
              <w:bottom w:val="single" w:sz="6" w:space="0" w:color="auto"/>
            </w:tcBorders>
          </w:tcPr>
          <w:p w14:paraId="67C58838"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106 (18,7 %)</w:t>
            </w:r>
          </w:p>
        </w:tc>
        <w:tc>
          <w:tcPr>
            <w:tcW w:w="716" w:type="pct"/>
            <w:tcBorders>
              <w:top w:val="single" w:sz="6" w:space="0" w:color="auto"/>
              <w:bottom w:val="single" w:sz="6" w:space="0" w:color="auto"/>
            </w:tcBorders>
          </w:tcPr>
          <w:p w14:paraId="2007C116"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115 (20,4 %)</w:t>
            </w:r>
          </w:p>
        </w:tc>
        <w:tc>
          <w:tcPr>
            <w:tcW w:w="753" w:type="pct"/>
            <w:tcBorders>
              <w:top w:val="single" w:sz="6" w:space="0" w:color="auto"/>
              <w:bottom w:val="single" w:sz="6" w:space="0" w:color="auto"/>
              <w:right w:val="single" w:sz="6" w:space="0" w:color="auto"/>
            </w:tcBorders>
          </w:tcPr>
          <w:p w14:paraId="64871C51"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54 (11,1 %)</w:t>
            </w:r>
          </w:p>
        </w:tc>
      </w:tr>
      <w:tr w:rsidR="009C7993" w:rsidRPr="00F97610" w14:paraId="0CD525EF" w14:textId="77777777" w:rsidTr="000F6BD3">
        <w:trPr>
          <w:jc w:val="center"/>
        </w:trPr>
        <w:tc>
          <w:tcPr>
            <w:tcW w:w="1786" w:type="pct"/>
            <w:tcBorders>
              <w:top w:val="single" w:sz="6" w:space="0" w:color="auto"/>
              <w:left w:val="single" w:sz="6" w:space="0" w:color="auto"/>
            </w:tcBorders>
          </w:tcPr>
          <w:p w14:paraId="3CE9AB50"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Sumažėjimo mediana (sumažėjimas %)</w:t>
            </w:r>
          </w:p>
        </w:tc>
        <w:tc>
          <w:tcPr>
            <w:tcW w:w="3214" w:type="pct"/>
            <w:gridSpan w:val="4"/>
            <w:tcBorders>
              <w:top w:val="single" w:sz="6" w:space="0" w:color="auto"/>
              <w:right w:val="single" w:sz="6" w:space="0" w:color="auto"/>
            </w:tcBorders>
          </w:tcPr>
          <w:p w14:paraId="6B5DE989"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p>
        </w:tc>
      </w:tr>
      <w:tr w:rsidR="009C7993" w:rsidRPr="00F97610" w14:paraId="015370F4" w14:textId="77777777" w:rsidTr="000F6BD3">
        <w:trPr>
          <w:jc w:val="center"/>
        </w:trPr>
        <w:tc>
          <w:tcPr>
            <w:tcW w:w="1786" w:type="pct"/>
            <w:tcBorders>
              <w:left w:val="single" w:sz="6" w:space="0" w:color="auto"/>
            </w:tcBorders>
          </w:tcPr>
          <w:p w14:paraId="681CEA5C"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Uždegiminių pažeidimų skaičius</w:t>
            </w:r>
          </w:p>
        </w:tc>
        <w:tc>
          <w:tcPr>
            <w:tcW w:w="1031" w:type="pct"/>
          </w:tcPr>
          <w:p w14:paraId="3857AF87"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16,0 (62,1)</w:t>
            </w:r>
          </w:p>
        </w:tc>
        <w:tc>
          <w:tcPr>
            <w:tcW w:w="714" w:type="pct"/>
          </w:tcPr>
          <w:p w14:paraId="16F59B4C"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14,0 (50,0)</w:t>
            </w:r>
          </w:p>
        </w:tc>
        <w:tc>
          <w:tcPr>
            <w:tcW w:w="716" w:type="pct"/>
          </w:tcPr>
          <w:p w14:paraId="67537080"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15,0 (54,0)</w:t>
            </w:r>
          </w:p>
        </w:tc>
        <w:tc>
          <w:tcPr>
            <w:tcW w:w="753" w:type="pct"/>
            <w:tcBorders>
              <w:right w:val="single" w:sz="6" w:space="0" w:color="auto"/>
            </w:tcBorders>
          </w:tcPr>
          <w:p w14:paraId="070FB9B1"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10,0 (35,0)</w:t>
            </w:r>
          </w:p>
        </w:tc>
      </w:tr>
      <w:tr w:rsidR="009C7993" w:rsidRPr="00F97610" w14:paraId="2758C9A6" w14:textId="77777777" w:rsidTr="000F6BD3">
        <w:trPr>
          <w:jc w:val="center"/>
        </w:trPr>
        <w:tc>
          <w:tcPr>
            <w:tcW w:w="1786" w:type="pct"/>
            <w:tcBorders>
              <w:left w:val="single" w:sz="6" w:space="0" w:color="auto"/>
            </w:tcBorders>
          </w:tcPr>
          <w:p w14:paraId="7920F636"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Neuždegiminių pažeidimų skaičius</w:t>
            </w:r>
          </w:p>
        </w:tc>
        <w:tc>
          <w:tcPr>
            <w:tcW w:w="1031" w:type="pct"/>
          </w:tcPr>
          <w:p w14:paraId="009270F4"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23,5 (52,8)</w:t>
            </w:r>
          </w:p>
        </w:tc>
        <w:tc>
          <w:tcPr>
            <w:tcW w:w="714" w:type="pct"/>
          </w:tcPr>
          <w:p w14:paraId="0D03FEE9"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21,0 (45,0)</w:t>
            </w:r>
          </w:p>
        </w:tc>
        <w:tc>
          <w:tcPr>
            <w:tcW w:w="716" w:type="pct"/>
          </w:tcPr>
          <w:p w14:paraId="6D56E1F2"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19,0 (42,5)</w:t>
            </w:r>
          </w:p>
        </w:tc>
        <w:tc>
          <w:tcPr>
            <w:tcW w:w="753" w:type="pct"/>
            <w:tcBorders>
              <w:right w:val="single" w:sz="6" w:space="0" w:color="auto"/>
            </w:tcBorders>
          </w:tcPr>
          <w:p w14:paraId="3926FA30"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14,0 (30,7)</w:t>
            </w:r>
          </w:p>
        </w:tc>
      </w:tr>
      <w:tr w:rsidR="009C7993" w:rsidRPr="00F97610" w14:paraId="267D7F7F" w14:textId="77777777" w:rsidTr="000F6BD3">
        <w:trPr>
          <w:jc w:val="center"/>
        </w:trPr>
        <w:tc>
          <w:tcPr>
            <w:tcW w:w="1786" w:type="pct"/>
            <w:tcBorders>
              <w:left w:val="single" w:sz="6" w:space="0" w:color="auto"/>
              <w:bottom w:val="single" w:sz="6" w:space="0" w:color="auto"/>
            </w:tcBorders>
          </w:tcPr>
          <w:p w14:paraId="143CA05A"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Bendras pažeidimų skaičius</w:t>
            </w:r>
          </w:p>
        </w:tc>
        <w:tc>
          <w:tcPr>
            <w:tcW w:w="1031" w:type="pct"/>
            <w:tcBorders>
              <w:bottom w:val="single" w:sz="6" w:space="0" w:color="auto"/>
            </w:tcBorders>
          </w:tcPr>
          <w:p w14:paraId="74E05543"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41,0 (54,8)</w:t>
            </w:r>
          </w:p>
        </w:tc>
        <w:tc>
          <w:tcPr>
            <w:tcW w:w="714" w:type="pct"/>
            <w:tcBorders>
              <w:bottom w:val="single" w:sz="6" w:space="0" w:color="auto"/>
            </w:tcBorders>
          </w:tcPr>
          <w:p w14:paraId="5D33F0DC"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34,0 (44,0)</w:t>
            </w:r>
          </w:p>
        </w:tc>
        <w:tc>
          <w:tcPr>
            <w:tcW w:w="716" w:type="pct"/>
            <w:tcBorders>
              <w:bottom w:val="single" w:sz="6" w:space="0" w:color="auto"/>
            </w:tcBorders>
          </w:tcPr>
          <w:p w14:paraId="2CAC1C23"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33,0 (44,9)</w:t>
            </w:r>
          </w:p>
        </w:tc>
        <w:tc>
          <w:tcPr>
            <w:tcW w:w="753" w:type="pct"/>
            <w:tcBorders>
              <w:bottom w:val="single" w:sz="6" w:space="0" w:color="auto"/>
              <w:right w:val="single" w:sz="6" w:space="0" w:color="auto"/>
            </w:tcBorders>
          </w:tcPr>
          <w:p w14:paraId="61C039FD" w14:textId="77777777" w:rsidR="009C7993" w:rsidRPr="00F97610" w:rsidRDefault="009C7993" w:rsidP="000F6BD3">
            <w:pPr>
              <w:tabs>
                <w:tab w:val="left" w:pos="567"/>
              </w:tabs>
              <w:spacing w:after="0" w:line="240" w:lineRule="auto"/>
              <w:ind w:left="1701" w:hanging="1701"/>
              <w:rPr>
                <w:rFonts w:ascii="Times New Roman" w:eastAsia="Times New Roman" w:hAnsi="Times New Roman"/>
                <w:b/>
                <w:snapToGrid w:val="0"/>
              </w:rPr>
            </w:pPr>
            <w:r w:rsidRPr="00F97610">
              <w:rPr>
                <w:rFonts w:ascii="Times New Roman" w:eastAsia="Times New Roman" w:hAnsi="Times New Roman"/>
                <w:snapToGrid w:val="0"/>
              </w:rPr>
              <w:t>23,0 (29,1)</w:t>
            </w:r>
          </w:p>
        </w:tc>
      </w:tr>
    </w:tbl>
    <w:p w14:paraId="3790E3C9"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4C7F55C8" w14:textId="77777777" w:rsidR="009C7993" w:rsidRPr="00F97610" w:rsidRDefault="009C7993" w:rsidP="009C7993">
      <w:pPr>
        <w:tabs>
          <w:tab w:val="left" w:pos="567"/>
        </w:tabs>
        <w:spacing w:after="0" w:line="240" w:lineRule="auto"/>
        <w:rPr>
          <w:rFonts w:ascii="Times New Roman" w:eastAsia="Times New Roman" w:hAnsi="Times New Roman"/>
          <w:bCs/>
          <w:iCs/>
          <w:snapToGrid w:val="0"/>
          <w:u w:val="single"/>
        </w:rPr>
      </w:pPr>
      <w:proofErr w:type="spellStart"/>
      <w:r w:rsidRPr="00F97610">
        <w:rPr>
          <w:rFonts w:ascii="Times New Roman" w:eastAsia="Times New Roman" w:hAnsi="Times New Roman"/>
          <w:bCs/>
          <w:iCs/>
          <w:snapToGrid w:val="0"/>
          <w:u w:val="single"/>
        </w:rPr>
        <w:t>Epiduo</w:t>
      </w:r>
      <w:proofErr w:type="spellEnd"/>
      <w:r w:rsidRPr="00F97610">
        <w:rPr>
          <w:rFonts w:ascii="Times New Roman" w:eastAsia="Times New Roman" w:hAnsi="Times New Roman"/>
          <w:bCs/>
          <w:iCs/>
          <w:snapToGrid w:val="0"/>
          <w:u w:val="single"/>
        </w:rPr>
        <w:t xml:space="preserve"> klinikinis veiksmingumas 9 – 11 metų vaikams</w:t>
      </w:r>
    </w:p>
    <w:p w14:paraId="4C0AC999" w14:textId="77777777" w:rsidR="009C7993" w:rsidRPr="00F97610" w:rsidRDefault="009C7993" w:rsidP="009C7993">
      <w:pPr>
        <w:tabs>
          <w:tab w:val="left" w:pos="567"/>
        </w:tabs>
        <w:spacing w:after="0" w:line="240" w:lineRule="auto"/>
        <w:rPr>
          <w:rFonts w:ascii="Times New Roman" w:eastAsia="Times New Roman" w:hAnsi="Times New Roman"/>
          <w:b/>
          <w:bCs/>
          <w:i/>
          <w:iCs/>
          <w:snapToGrid w:val="0"/>
        </w:rPr>
      </w:pPr>
    </w:p>
    <w:p w14:paraId="54E4DAA8"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Pediatriniuose klinikiniuose tyrimuose dalyvavo 285 vaikai, kuriems buvo paprastųjų spuogų. Pacientai buvo 9 – 11 metų (53 % tiriamųjų buvo 11 metų, 33 % − 10 metų ir 14 % − 9 metų), jų įvertinimas pagal IGA skalę buvo 3 (vidutinio sunkumo), tyrimo pradžioje veido srityje (įskaitant nosį) iš viso buvo ne mažiau kaip 20, bet ne daugiau kaip 100 pažeidimų (uždegiminių ir (arba) neuždegiminių). Tiriamieji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gelio vartojo kartą per parą 12 savaičių.</w:t>
      </w:r>
    </w:p>
    <w:p w14:paraId="6AA54455"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Tyrimo metu buvo padaryta išvada, kad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gelio veiksmingumo ir saugumo savybės gydant veido spuogus šiai specifinei jaunesnių pacientų grupei atitiko duomenis, gautus pagrindinių 12 metų </w:t>
      </w:r>
      <w:r w:rsidRPr="00F97610">
        <w:rPr>
          <w:rFonts w:ascii="Times New Roman" w:eastAsia="Times New Roman" w:hAnsi="Times New Roman"/>
          <w:snapToGrid w:val="0"/>
          <w:szCs w:val="20"/>
        </w:rPr>
        <w:t xml:space="preserve">ir vyresnių pacientų, kuriems buvo paprastųjų spuogų, </w:t>
      </w:r>
      <w:r w:rsidRPr="00F97610">
        <w:rPr>
          <w:rFonts w:ascii="Times New Roman" w:eastAsia="Times New Roman" w:hAnsi="Times New Roman"/>
          <w:snapToGrid w:val="0"/>
        </w:rPr>
        <w:t xml:space="preserve">tyrimų metu. Buvo nustatytas reikšmingas veiksmingumas ir priimtinas toleravimas. Ilgalaikis gydomasis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gelio poveikis, palyginti su placebo gelio poveikiu, stabiliai stebėtas vertinant visus pažeidimus (uždegiminius, neuždegiminius ir bendrą skaičių) 1</w:t>
      </w:r>
      <w:r w:rsidRPr="00F97610">
        <w:rPr>
          <w:rFonts w:ascii="Times New Roman" w:eastAsia="Times New Roman" w:hAnsi="Times New Roman"/>
          <w:snapToGrid w:val="0"/>
        </w:rPr>
        <w:noBreakHyphen/>
        <w:t>ąją savaitę ir iki 12</w:t>
      </w:r>
      <w:r w:rsidRPr="00F97610">
        <w:rPr>
          <w:rFonts w:ascii="Times New Roman" w:eastAsia="Times New Roman" w:hAnsi="Times New Roman"/>
          <w:snapToGrid w:val="0"/>
        </w:rPr>
        <w:noBreakHyphen/>
        <w:t>osios savaitės.</w:t>
      </w:r>
    </w:p>
    <w:p w14:paraId="613B60E5"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E01203C"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5"/>
        <w:gridCol w:w="1985"/>
        <w:gridCol w:w="1870"/>
      </w:tblGrid>
      <w:tr w:rsidR="009C7993" w:rsidRPr="00F97610" w14:paraId="149A2D37" w14:textId="77777777" w:rsidTr="00193427">
        <w:trPr>
          <w:trHeight w:val="137"/>
        </w:trPr>
        <w:tc>
          <w:tcPr>
            <w:tcW w:w="6070" w:type="dxa"/>
            <w:gridSpan w:val="3"/>
          </w:tcPr>
          <w:p w14:paraId="4C3E7EFA" w14:textId="77777777" w:rsidR="009C7993" w:rsidRPr="00F97610" w:rsidRDefault="009C7993" w:rsidP="000F6BD3">
            <w:pPr>
              <w:autoSpaceDE w:val="0"/>
              <w:autoSpaceDN w:val="0"/>
              <w:adjustRightInd w:val="0"/>
              <w:spacing w:after="0" w:line="240" w:lineRule="auto"/>
              <w:jc w:val="center"/>
              <w:rPr>
                <w:rFonts w:ascii="Times New Roman" w:eastAsia="SimSun" w:hAnsi="Times New Roman"/>
                <w:b/>
                <w:lang w:eastAsia="zh-CN"/>
              </w:rPr>
            </w:pPr>
            <w:r w:rsidRPr="00F97610">
              <w:rPr>
                <w:rFonts w:ascii="Times New Roman" w:eastAsia="SimSun" w:hAnsi="Times New Roman"/>
                <w:b/>
                <w:bCs/>
                <w:lang w:eastAsia="zh-CN"/>
              </w:rPr>
              <w:t>3</w:t>
            </w:r>
            <w:r w:rsidRPr="00F97610">
              <w:rPr>
                <w:rFonts w:ascii="Times New Roman" w:eastAsia="SimSun" w:hAnsi="Times New Roman"/>
                <w:b/>
                <w:bCs/>
                <w:lang w:eastAsia="zh-CN"/>
              </w:rPr>
              <w:noBreakHyphen/>
              <w:t>asis tyrimas</w:t>
            </w:r>
          </w:p>
        </w:tc>
      </w:tr>
      <w:tr w:rsidR="009C7993" w:rsidRPr="00F97610" w14:paraId="3E01C77B" w14:textId="77777777" w:rsidTr="00193427">
        <w:trPr>
          <w:trHeight w:val="267"/>
        </w:trPr>
        <w:tc>
          <w:tcPr>
            <w:tcW w:w="2215" w:type="dxa"/>
          </w:tcPr>
          <w:p w14:paraId="79C55C23" w14:textId="77777777" w:rsidR="009C7993" w:rsidRPr="00F97610" w:rsidRDefault="009C7993" w:rsidP="000F6BD3">
            <w:pPr>
              <w:keepNext/>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12</w:t>
            </w:r>
            <w:r w:rsidRPr="00F97610">
              <w:rPr>
                <w:rFonts w:ascii="Times New Roman" w:eastAsia="MS Mincho" w:hAnsi="Times New Roman"/>
                <w:b/>
                <w:bCs/>
                <w:snapToGrid w:val="0"/>
                <w:lang w:eastAsia="ja-JP"/>
              </w:rPr>
              <w:noBreakHyphen/>
              <w:t xml:space="preserve">osios savaitės </w:t>
            </w:r>
            <w:r w:rsidRPr="00F97610">
              <w:rPr>
                <w:rFonts w:ascii="Times New Roman" w:eastAsia="MS Mincho" w:hAnsi="Times New Roman"/>
                <w:b/>
                <w:bCs/>
                <w:i/>
                <w:snapToGrid w:val="0"/>
                <w:lang w:eastAsia="ja-JP"/>
              </w:rPr>
              <w:t>LOCF</w:t>
            </w:r>
            <w:r w:rsidRPr="00F97610">
              <w:rPr>
                <w:rFonts w:ascii="Times New Roman" w:eastAsia="MS Mincho" w:hAnsi="Times New Roman"/>
                <w:b/>
                <w:bCs/>
                <w:snapToGrid w:val="0"/>
                <w:lang w:eastAsia="ja-JP"/>
              </w:rPr>
              <w:t xml:space="preserve">; </w:t>
            </w:r>
            <w:r w:rsidRPr="00F97610">
              <w:rPr>
                <w:rFonts w:ascii="Times New Roman" w:eastAsia="MS Mincho" w:hAnsi="Times New Roman"/>
                <w:b/>
                <w:bCs/>
                <w:i/>
                <w:snapToGrid w:val="0"/>
                <w:lang w:eastAsia="ja-JP"/>
              </w:rPr>
              <w:t>ITT</w:t>
            </w:r>
          </w:p>
        </w:tc>
        <w:tc>
          <w:tcPr>
            <w:tcW w:w="1985" w:type="dxa"/>
          </w:tcPr>
          <w:p w14:paraId="236C9DA8" w14:textId="77777777" w:rsidR="009C7993" w:rsidRPr="00F97610" w:rsidRDefault="009C7993" w:rsidP="000F6BD3">
            <w:pPr>
              <w:autoSpaceDE w:val="0"/>
              <w:autoSpaceDN w:val="0"/>
              <w:adjustRightInd w:val="0"/>
              <w:spacing w:after="0" w:line="240" w:lineRule="auto"/>
              <w:rPr>
                <w:rFonts w:ascii="Times New Roman" w:eastAsia="SimSun" w:hAnsi="Times New Roman"/>
                <w:b/>
                <w:lang w:eastAsia="zh-CN"/>
              </w:rPr>
            </w:pPr>
            <w:proofErr w:type="spellStart"/>
            <w:r w:rsidRPr="00F97610">
              <w:rPr>
                <w:rFonts w:ascii="Times New Roman" w:eastAsia="SimSun" w:hAnsi="Times New Roman"/>
                <w:b/>
                <w:bCs/>
                <w:lang w:eastAsia="zh-CN"/>
              </w:rPr>
              <w:t>Adapalenas+BPO</w:t>
            </w:r>
            <w:proofErr w:type="spellEnd"/>
            <w:r w:rsidRPr="00F97610">
              <w:rPr>
                <w:rFonts w:ascii="Times New Roman" w:eastAsia="SimSun" w:hAnsi="Times New Roman"/>
                <w:b/>
                <w:bCs/>
                <w:lang w:eastAsia="zh-CN"/>
              </w:rPr>
              <w:t xml:space="preserve"> N=142</w:t>
            </w:r>
          </w:p>
        </w:tc>
        <w:tc>
          <w:tcPr>
            <w:tcW w:w="1870" w:type="dxa"/>
          </w:tcPr>
          <w:p w14:paraId="18E90216" w14:textId="77777777" w:rsidR="009C7993" w:rsidRPr="00F97610" w:rsidRDefault="009C7993" w:rsidP="000F6BD3">
            <w:pPr>
              <w:autoSpaceDE w:val="0"/>
              <w:autoSpaceDN w:val="0"/>
              <w:adjustRightInd w:val="0"/>
              <w:spacing w:after="0" w:line="240" w:lineRule="auto"/>
              <w:rPr>
                <w:rFonts w:ascii="Times New Roman" w:eastAsia="SimSun" w:hAnsi="Times New Roman"/>
                <w:b/>
                <w:lang w:eastAsia="zh-CN"/>
              </w:rPr>
            </w:pPr>
            <w:r w:rsidRPr="00F97610">
              <w:rPr>
                <w:rFonts w:ascii="Times New Roman" w:eastAsia="SimSun" w:hAnsi="Times New Roman"/>
                <w:b/>
                <w:bCs/>
                <w:lang w:eastAsia="zh-CN"/>
              </w:rPr>
              <w:t>Placebo gelis N=143</w:t>
            </w:r>
          </w:p>
        </w:tc>
      </w:tr>
      <w:tr w:rsidR="009C7993" w:rsidRPr="00F97610" w14:paraId="73D953AA" w14:textId="77777777" w:rsidTr="00193427">
        <w:trPr>
          <w:trHeight w:val="267"/>
        </w:trPr>
        <w:tc>
          <w:tcPr>
            <w:tcW w:w="2215" w:type="dxa"/>
          </w:tcPr>
          <w:p w14:paraId="654E8A14"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Times New Roman" w:hAnsi="Times New Roman"/>
                <w:b/>
                <w:bCs/>
                <w:snapToGrid w:val="0"/>
              </w:rPr>
              <w:t>Sėkmingas gydymas (oda „Švari“ arba „Beveik švari“)</w:t>
            </w:r>
          </w:p>
        </w:tc>
        <w:tc>
          <w:tcPr>
            <w:tcW w:w="1985" w:type="dxa"/>
          </w:tcPr>
          <w:p w14:paraId="11141DA6" w14:textId="77777777" w:rsidR="009C7993" w:rsidRPr="00F97610" w:rsidRDefault="009C7993" w:rsidP="000F6BD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67 (47,2 %)</w:t>
            </w:r>
          </w:p>
        </w:tc>
        <w:tc>
          <w:tcPr>
            <w:tcW w:w="1870" w:type="dxa"/>
          </w:tcPr>
          <w:p w14:paraId="4BC230DC" w14:textId="77777777" w:rsidR="009C7993" w:rsidRPr="00F97610" w:rsidRDefault="009C7993" w:rsidP="000F6BD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22 (15,4 %)</w:t>
            </w:r>
          </w:p>
        </w:tc>
      </w:tr>
      <w:tr w:rsidR="009C7993" w:rsidRPr="00F97610" w14:paraId="40C69CD1" w14:textId="77777777" w:rsidTr="00193427">
        <w:trPr>
          <w:trHeight w:val="268"/>
        </w:trPr>
        <w:tc>
          <w:tcPr>
            <w:tcW w:w="2215" w:type="dxa"/>
          </w:tcPr>
          <w:p w14:paraId="736BA89A"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b/>
                <w:bCs/>
                <w:snapToGrid w:val="0"/>
                <w:lang w:eastAsia="ja-JP"/>
              </w:rPr>
            </w:pPr>
            <w:r w:rsidRPr="00F97610">
              <w:rPr>
                <w:rFonts w:ascii="Times New Roman" w:eastAsia="MS Mincho" w:hAnsi="Times New Roman"/>
                <w:b/>
                <w:bCs/>
                <w:snapToGrid w:val="0"/>
                <w:lang w:eastAsia="ja-JP"/>
              </w:rPr>
              <w:t>Sumažėjimo mediana (sumažėjimas %)</w:t>
            </w:r>
          </w:p>
        </w:tc>
        <w:tc>
          <w:tcPr>
            <w:tcW w:w="3855" w:type="dxa"/>
            <w:gridSpan w:val="2"/>
          </w:tcPr>
          <w:p w14:paraId="043001ED" w14:textId="77777777" w:rsidR="009C7993" w:rsidRPr="00F97610" w:rsidRDefault="009C7993" w:rsidP="00193427">
            <w:pPr>
              <w:autoSpaceDE w:val="0"/>
              <w:autoSpaceDN w:val="0"/>
              <w:adjustRightInd w:val="0"/>
              <w:spacing w:after="0" w:line="240" w:lineRule="auto"/>
              <w:jc w:val="both"/>
              <w:rPr>
                <w:rFonts w:ascii="Times New Roman" w:eastAsia="SimSun" w:hAnsi="Times New Roman"/>
                <w:lang w:eastAsia="zh-CN"/>
              </w:rPr>
            </w:pPr>
          </w:p>
        </w:tc>
      </w:tr>
      <w:tr w:rsidR="009C7993" w:rsidRPr="00F97610" w14:paraId="65374A4C" w14:textId="77777777" w:rsidTr="00193427">
        <w:trPr>
          <w:trHeight w:val="268"/>
        </w:trPr>
        <w:tc>
          <w:tcPr>
            <w:tcW w:w="2215" w:type="dxa"/>
          </w:tcPr>
          <w:p w14:paraId="1E7ACEDA"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lastRenderedPageBreak/>
              <w:t>Uždegiminių pažeidimų skaičius</w:t>
            </w:r>
          </w:p>
        </w:tc>
        <w:tc>
          <w:tcPr>
            <w:tcW w:w="1985" w:type="dxa"/>
          </w:tcPr>
          <w:p w14:paraId="685E3B43" w14:textId="77777777" w:rsidR="009C7993" w:rsidRPr="00F97610" w:rsidRDefault="009C7993" w:rsidP="000F6BD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6 (62,5 %)</w:t>
            </w:r>
          </w:p>
        </w:tc>
        <w:tc>
          <w:tcPr>
            <w:tcW w:w="1870" w:type="dxa"/>
          </w:tcPr>
          <w:p w14:paraId="021470C8" w14:textId="77777777" w:rsidR="009C7993" w:rsidRPr="00F97610" w:rsidRDefault="009C7993" w:rsidP="000F6BD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1 (11,5 %)</w:t>
            </w:r>
          </w:p>
        </w:tc>
      </w:tr>
      <w:tr w:rsidR="009C7993" w:rsidRPr="00F97610" w14:paraId="62C0F711" w14:textId="77777777" w:rsidTr="00193427">
        <w:trPr>
          <w:trHeight w:val="267"/>
        </w:trPr>
        <w:tc>
          <w:tcPr>
            <w:tcW w:w="2215" w:type="dxa"/>
          </w:tcPr>
          <w:p w14:paraId="152A34CF"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Neuždegiminių pažeidimų skaičius</w:t>
            </w:r>
          </w:p>
        </w:tc>
        <w:tc>
          <w:tcPr>
            <w:tcW w:w="1985" w:type="dxa"/>
          </w:tcPr>
          <w:p w14:paraId="0F38A299" w14:textId="77777777" w:rsidR="009C7993" w:rsidRPr="00F97610" w:rsidRDefault="009C7993" w:rsidP="000F6BD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19 (67,6 %)</w:t>
            </w:r>
          </w:p>
        </w:tc>
        <w:tc>
          <w:tcPr>
            <w:tcW w:w="1870" w:type="dxa"/>
          </w:tcPr>
          <w:p w14:paraId="0AC2804E" w14:textId="77777777" w:rsidR="009C7993" w:rsidRPr="00F97610" w:rsidRDefault="009C7993" w:rsidP="000F6BD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5 (13,2 %)</w:t>
            </w:r>
          </w:p>
        </w:tc>
      </w:tr>
      <w:tr w:rsidR="009C7993" w:rsidRPr="00F97610" w14:paraId="64EF3157" w14:textId="77777777" w:rsidTr="00193427">
        <w:trPr>
          <w:trHeight w:val="137"/>
        </w:trPr>
        <w:tc>
          <w:tcPr>
            <w:tcW w:w="2215" w:type="dxa"/>
          </w:tcPr>
          <w:p w14:paraId="1FD33300" w14:textId="77777777" w:rsidR="009C7993" w:rsidRPr="00F97610" w:rsidRDefault="009C7993" w:rsidP="000F6BD3">
            <w:pPr>
              <w:tabs>
                <w:tab w:val="left" w:pos="567"/>
              </w:tabs>
              <w:autoSpaceDE w:val="0"/>
              <w:autoSpaceDN w:val="0"/>
              <w:adjustRightInd w:val="0"/>
              <w:spacing w:after="0" w:line="240" w:lineRule="auto"/>
              <w:rPr>
                <w:rFonts w:ascii="Times New Roman" w:eastAsia="MS Mincho" w:hAnsi="Times New Roman"/>
                <w:snapToGrid w:val="0"/>
                <w:lang w:eastAsia="ja-JP"/>
              </w:rPr>
            </w:pPr>
            <w:r w:rsidRPr="00F97610">
              <w:rPr>
                <w:rFonts w:ascii="Times New Roman" w:eastAsia="MS Mincho" w:hAnsi="Times New Roman"/>
                <w:snapToGrid w:val="0"/>
                <w:lang w:eastAsia="ja-JP"/>
              </w:rPr>
              <w:t>Bendras pažeidimų skaičius</w:t>
            </w:r>
          </w:p>
        </w:tc>
        <w:tc>
          <w:tcPr>
            <w:tcW w:w="1985" w:type="dxa"/>
          </w:tcPr>
          <w:p w14:paraId="04584917" w14:textId="77777777" w:rsidR="009C7993" w:rsidRPr="00F97610" w:rsidRDefault="009C7993" w:rsidP="000F6BD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26 (66,9 %)</w:t>
            </w:r>
          </w:p>
        </w:tc>
        <w:tc>
          <w:tcPr>
            <w:tcW w:w="1870" w:type="dxa"/>
          </w:tcPr>
          <w:p w14:paraId="49F8B2C6" w14:textId="77777777" w:rsidR="009C7993" w:rsidRPr="00F97610" w:rsidRDefault="009C7993" w:rsidP="000F6BD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8 (18,4 %)</w:t>
            </w:r>
          </w:p>
        </w:tc>
      </w:tr>
    </w:tbl>
    <w:p w14:paraId="4744C786" w14:textId="77777777" w:rsidR="009C7993" w:rsidRPr="00F97610" w:rsidRDefault="009C7993" w:rsidP="009C7993">
      <w:pPr>
        <w:spacing w:after="0" w:line="240" w:lineRule="auto"/>
        <w:rPr>
          <w:rFonts w:ascii="Times New Roman" w:eastAsia="Times New Roman" w:hAnsi="Times New Roman"/>
          <w:snapToGrid w:val="0"/>
        </w:rPr>
      </w:pPr>
    </w:p>
    <w:p w14:paraId="34A72F41"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5.2</w:t>
      </w:r>
      <w:r w:rsidRPr="00F97610">
        <w:rPr>
          <w:rFonts w:ascii="Times New Roman" w:eastAsia="Times New Roman" w:hAnsi="Times New Roman"/>
          <w:b/>
          <w:bCs/>
          <w:snapToGrid w:val="0"/>
        </w:rPr>
        <w:tab/>
      </w:r>
      <w:proofErr w:type="spellStart"/>
      <w:r w:rsidRPr="00F97610">
        <w:rPr>
          <w:rFonts w:ascii="Times New Roman" w:eastAsia="Times New Roman" w:hAnsi="Times New Roman"/>
          <w:b/>
          <w:bCs/>
          <w:snapToGrid w:val="0"/>
        </w:rPr>
        <w:t>Farmakokinetinės</w:t>
      </w:r>
      <w:proofErr w:type="spellEnd"/>
      <w:r w:rsidRPr="00F97610">
        <w:rPr>
          <w:rFonts w:ascii="Times New Roman" w:eastAsia="Times New Roman" w:hAnsi="Times New Roman"/>
          <w:b/>
          <w:bCs/>
          <w:snapToGrid w:val="0"/>
        </w:rPr>
        <w:t xml:space="preserve"> savybės</w:t>
      </w:r>
    </w:p>
    <w:p w14:paraId="0CCCA6B6" w14:textId="77777777" w:rsidR="009C7993" w:rsidRPr="00F97610" w:rsidRDefault="009C7993" w:rsidP="009C7993">
      <w:pPr>
        <w:spacing w:after="0" w:line="240" w:lineRule="auto"/>
        <w:rPr>
          <w:rFonts w:ascii="Times New Roman" w:eastAsia="Times New Roman" w:hAnsi="Times New Roman"/>
          <w:snapToGrid w:val="0"/>
        </w:rPr>
      </w:pPr>
    </w:p>
    <w:p w14:paraId="22243C48"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farmakokinetinės</w:t>
      </w:r>
      <w:proofErr w:type="spellEnd"/>
      <w:r w:rsidRPr="00F97610">
        <w:rPr>
          <w:rFonts w:ascii="Times New Roman" w:eastAsia="Times New Roman" w:hAnsi="Times New Roman"/>
          <w:snapToGrid w:val="0"/>
        </w:rPr>
        <w:t xml:space="preserve"> (FK) savybės buvo panašios į vien tik 0,1 %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gelio FK savybes.</w:t>
      </w:r>
    </w:p>
    <w:p w14:paraId="6329576B"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440B85BA"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30 dienų klinikinio FK tyrimo, kuriame dalyvavusiems pacientams buvo spuogų, metu buvo vartojama arba fiksuotos dozės derinio gelio, arba atitinkamos farmacinės formos 0,1 %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maksimalaus vartojimo sąlygomis (vartota 2 g gelio per parą);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nebuvo nustatoma įvertinamu kiekiu daugumoje plazmos mėginių (kiekybinio nustatymo riba yra 0,1 </w:t>
      </w:r>
      <w:proofErr w:type="spellStart"/>
      <w:r w:rsidRPr="00F97610">
        <w:rPr>
          <w:rFonts w:ascii="Times New Roman" w:eastAsia="Times New Roman" w:hAnsi="Times New Roman"/>
          <w:snapToGrid w:val="0"/>
        </w:rPr>
        <w:t>ng</w:t>
      </w:r>
      <w:proofErr w:type="spellEnd"/>
      <w:r w:rsidRPr="00F97610">
        <w:rPr>
          <w:rFonts w:ascii="Times New Roman" w:eastAsia="Times New Roman" w:hAnsi="Times New Roman"/>
          <w:snapToGrid w:val="0"/>
        </w:rPr>
        <w:t xml:space="preserve">/ml). Maži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kiekiai (</w:t>
      </w:r>
      <w:proofErr w:type="spellStart"/>
      <w:r w:rsidRPr="00F97610">
        <w:rPr>
          <w:rFonts w:ascii="Times New Roman" w:eastAsia="Times New Roman" w:hAnsi="Times New Roman"/>
          <w:snapToGrid w:val="0"/>
        </w:rPr>
        <w:t>C</w:t>
      </w:r>
      <w:r w:rsidRPr="00F97610">
        <w:rPr>
          <w:rFonts w:ascii="Times New Roman" w:eastAsia="Times New Roman" w:hAnsi="Times New Roman"/>
          <w:snapToGrid w:val="0"/>
          <w:vertAlign w:val="subscript"/>
        </w:rPr>
        <w:t>max</w:t>
      </w:r>
      <w:proofErr w:type="spellEnd"/>
      <w:r w:rsidRPr="00F97610">
        <w:rPr>
          <w:rFonts w:ascii="Times New Roman" w:eastAsia="Times New Roman" w:hAnsi="Times New Roman"/>
          <w:snapToGrid w:val="0"/>
        </w:rPr>
        <w:t xml:space="preserve"> 0,1</w:t>
      </w:r>
      <w:r w:rsidRPr="00F97610">
        <w:rPr>
          <w:rFonts w:ascii="Times New Roman" w:eastAsia="Times New Roman" w:hAnsi="Times New Roman"/>
          <w:snapToGrid w:val="0"/>
        </w:rPr>
        <w:noBreakHyphen/>
        <w:t>0,2 </w:t>
      </w:r>
      <w:proofErr w:type="spellStart"/>
      <w:r w:rsidRPr="00F97610">
        <w:rPr>
          <w:rFonts w:ascii="Times New Roman" w:eastAsia="Times New Roman" w:hAnsi="Times New Roman"/>
          <w:snapToGrid w:val="0"/>
        </w:rPr>
        <w:t>ng</w:t>
      </w:r>
      <w:proofErr w:type="spellEnd"/>
      <w:r w:rsidRPr="00F97610">
        <w:rPr>
          <w:rFonts w:ascii="Times New Roman" w:eastAsia="Times New Roman" w:hAnsi="Times New Roman"/>
          <w:snapToGrid w:val="0"/>
        </w:rPr>
        <w:t xml:space="preserve">/ml) buvo nustatyti dviejuose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gydytų tiriamųjų kraujo mėginiuose ir trijuose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0,1 % geliu gydytų tiriamųjų kraujo mėginiuose. Didžiausias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AUC </w:t>
      </w:r>
      <w:r w:rsidRPr="00F97610">
        <w:rPr>
          <w:rFonts w:ascii="Times New Roman" w:eastAsia="Times New Roman" w:hAnsi="Times New Roman"/>
          <w:snapToGrid w:val="0"/>
          <w:vertAlign w:val="subscript"/>
        </w:rPr>
        <w:t>0-24 val.</w:t>
      </w:r>
      <w:r w:rsidRPr="00F97610">
        <w:rPr>
          <w:rFonts w:ascii="Times New Roman" w:eastAsia="Times New Roman" w:hAnsi="Times New Roman"/>
          <w:snapToGrid w:val="0"/>
        </w:rPr>
        <w:t>, nustatytas fiksuotos dozės derinio grupės pacientų organizme, buvo 1,99 </w:t>
      </w:r>
      <w:proofErr w:type="spellStart"/>
      <w:r w:rsidRPr="00F97610">
        <w:rPr>
          <w:rFonts w:ascii="Times New Roman" w:eastAsia="Times New Roman" w:hAnsi="Times New Roman"/>
          <w:snapToGrid w:val="0"/>
        </w:rPr>
        <w:t>ng.val</w:t>
      </w:r>
      <w:proofErr w:type="spellEnd"/>
      <w:r w:rsidRPr="00F97610">
        <w:rPr>
          <w:rFonts w:ascii="Times New Roman" w:eastAsia="Times New Roman" w:hAnsi="Times New Roman"/>
          <w:snapToGrid w:val="0"/>
        </w:rPr>
        <w:t>/ml.</w:t>
      </w:r>
    </w:p>
    <w:p w14:paraId="091612F4"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2EE1E113" w14:textId="77777777" w:rsidR="009C7993" w:rsidRPr="00F97610" w:rsidRDefault="009C7993" w:rsidP="009C7993">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Šie rezultatai yra panašūs į gautus ankstesnių klinikinių FK tyrimų metu, kai vartota įvairių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0,1 % farmacinių formų ir sisteminė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ekspozicija buvo stabiliai maža.</w:t>
      </w:r>
    </w:p>
    <w:p w14:paraId="2A8465DA" w14:textId="77777777" w:rsidR="009C7993" w:rsidRPr="00F97610" w:rsidRDefault="009C7993" w:rsidP="009C7993">
      <w:pPr>
        <w:tabs>
          <w:tab w:val="left" w:pos="567"/>
        </w:tabs>
        <w:spacing w:after="0" w:line="240" w:lineRule="auto"/>
        <w:rPr>
          <w:rFonts w:ascii="Times New Roman" w:eastAsia="Times New Roman" w:hAnsi="Times New Roman"/>
          <w:snapToGrid w:val="0"/>
        </w:rPr>
      </w:pPr>
    </w:p>
    <w:p w14:paraId="34442EC4" w14:textId="77777777" w:rsidR="009C7993" w:rsidRPr="00F97610" w:rsidRDefault="009C7993" w:rsidP="009C7993">
      <w:pPr>
        <w:tabs>
          <w:tab w:val="left" w:pos="567"/>
        </w:tabs>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peroksido per odą </w:t>
      </w:r>
      <w:proofErr w:type="spellStart"/>
      <w:r w:rsidRPr="00F97610">
        <w:rPr>
          <w:rFonts w:ascii="Times New Roman" w:eastAsia="Times New Roman" w:hAnsi="Times New Roman"/>
          <w:snapToGrid w:val="0"/>
        </w:rPr>
        <w:t>penetruoja</w:t>
      </w:r>
      <w:proofErr w:type="spellEnd"/>
      <w:r w:rsidRPr="00F97610">
        <w:rPr>
          <w:rFonts w:ascii="Times New Roman" w:eastAsia="Times New Roman" w:hAnsi="Times New Roman"/>
          <w:snapToGrid w:val="0"/>
        </w:rPr>
        <w:t xml:space="preserve"> nedaug; ant odos pavartotas </w:t>
      </w: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peroksidas yra visiškai </w:t>
      </w:r>
      <w:proofErr w:type="spellStart"/>
      <w:r w:rsidRPr="00F97610">
        <w:rPr>
          <w:rFonts w:ascii="Times New Roman" w:eastAsia="Times New Roman" w:hAnsi="Times New Roman"/>
          <w:snapToGrid w:val="0"/>
        </w:rPr>
        <w:t>metabolizuojamas</w:t>
      </w:r>
      <w:proofErr w:type="spellEnd"/>
      <w:r w:rsidRPr="00F97610">
        <w:rPr>
          <w:rFonts w:ascii="Times New Roman" w:eastAsia="Times New Roman" w:hAnsi="Times New Roman"/>
          <w:snapToGrid w:val="0"/>
        </w:rPr>
        <w:t xml:space="preserve"> į </w:t>
      </w:r>
      <w:proofErr w:type="spellStart"/>
      <w:r w:rsidRPr="00F97610">
        <w:rPr>
          <w:rFonts w:ascii="Times New Roman" w:eastAsia="Times New Roman" w:hAnsi="Times New Roman"/>
          <w:snapToGrid w:val="0"/>
        </w:rPr>
        <w:t>benzoinę</w:t>
      </w:r>
      <w:proofErr w:type="spellEnd"/>
      <w:r w:rsidRPr="00F97610">
        <w:rPr>
          <w:rFonts w:ascii="Times New Roman" w:eastAsia="Times New Roman" w:hAnsi="Times New Roman"/>
          <w:snapToGrid w:val="0"/>
        </w:rPr>
        <w:t xml:space="preserve"> rūgštį, kuri greitai eliminuojama.</w:t>
      </w:r>
    </w:p>
    <w:p w14:paraId="36C2F57D" w14:textId="77777777" w:rsidR="009C7993" w:rsidRPr="00F97610" w:rsidRDefault="009C7993" w:rsidP="009C7993">
      <w:pPr>
        <w:keepNext/>
        <w:tabs>
          <w:tab w:val="left" w:pos="567"/>
        </w:tabs>
        <w:spacing w:after="0" w:line="240" w:lineRule="auto"/>
        <w:outlineLvl w:val="3"/>
        <w:rPr>
          <w:rFonts w:ascii="Times New Roman" w:eastAsia="Times New Roman" w:hAnsi="Times New Roman"/>
          <w:snapToGrid w:val="0"/>
        </w:rPr>
      </w:pPr>
    </w:p>
    <w:p w14:paraId="70507F8B"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5.3</w:t>
      </w:r>
      <w:r w:rsidRPr="00F97610">
        <w:rPr>
          <w:rFonts w:ascii="Times New Roman" w:eastAsia="Times New Roman" w:hAnsi="Times New Roman"/>
          <w:b/>
          <w:bCs/>
          <w:snapToGrid w:val="0"/>
        </w:rPr>
        <w:tab/>
      </w:r>
      <w:proofErr w:type="spellStart"/>
      <w:r w:rsidRPr="00F97610">
        <w:rPr>
          <w:rFonts w:ascii="Times New Roman" w:eastAsia="Times New Roman" w:hAnsi="Times New Roman"/>
          <w:b/>
          <w:bCs/>
          <w:snapToGrid w:val="0"/>
        </w:rPr>
        <w:t>Ikiklinikinių</w:t>
      </w:r>
      <w:proofErr w:type="spellEnd"/>
      <w:r w:rsidRPr="00F97610">
        <w:rPr>
          <w:rFonts w:ascii="Times New Roman" w:eastAsia="Times New Roman" w:hAnsi="Times New Roman"/>
          <w:b/>
          <w:bCs/>
          <w:snapToGrid w:val="0"/>
        </w:rPr>
        <w:t xml:space="preserve"> saugumo tyrimų duomenys</w:t>
      </w:r>
    </w:p>
    <w:p w14:paraId="5B39EE1B" w14:textId="77777777" w:rsidR="009C7993" w:rsidRPr="00F97610" w:rsidRDefault="009C7993" w:rsidP="009C7993">
      <w:pPr>
        <w:spacing w:after="0" w:line="240" w:lineRule="auto"/>
        <w:rPr>
          <w:rFonts w:ascii="Times New Roman" w:eastAsia="Times New Roman" w:hAnsi="Times New Roman"/>
          <w:snapToGrid w:val="0"/>
        </w:rPr>
      </w:pPr>
    </w:p>
    <w:p w14:paraId="58707054"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Įprastų farmakologinio saugumo, kartotinių dozių </w:t>
      </w:r>
      <w:proofErr w:type="spellStart"/>
      <w:r w:rsidRPr="00F97610">
        <w:rPr>
          <w:rFonts w:ascii="Times New Roman" w:eastAsia="Times New Roman" w:hAnsi="Times New Roman"/>
          <w:snapToGrid w:val="0"/>
        </w:rPr>
        <w:t>toksiškumo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genotoksiškumo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fototoksiškumo</w:t>
      </w:r>
      <w:proofErr w:type="spellEnd"/>
      <w:r w:rsidRPr="00F97610">
        <w:rPr>
          <w:rFonts w:ascii="Times New Roman" w:eastAsia="Times New Roman" w:hAnsi="Times New Roman"/>
          <w:snapToGrid w:val="0"/>
        </w:rPr>
        <w:t xml:space="preserve"> ar </w:t>
      </w:r>
      <w:proofErr w:type="spellStart"/>
      <w:r w:rsidRPr="00F97610">
        <w:rPr>
          <w:rFonts w:ascii="Times New Roman" w:eastAsia="Times New Roman" w:hAnsi="Times New Roman"/>
          <w:snapToGrid w:val="0"/>
        </w:rPr>
        <w:t>kancerogeniškumo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ikiklinikinių</w:t>
      </w:r>
      <w:proofErr w:type="spellEnd"/>
      <w:r w:rsidRPr="00F97610">
        <w:rPr>
          <w:rFonts w:ascii="Times New Roman" w:eastAsia="Times New Roman" w:hAnsi="Times New Roman"/>
          <w:snapToGrid w:val="0"/>
        </w:rPr>
        <w:t xml:space="preserve"> tyrimų duomenys specifinio pavojaus žmogui nerodo.</w:t>
      </w:r>
    </w:p>
    <w:p w14:paraId="6C921D48" w14:textId="77777777" w:rsidR="009C7993" w:rsidRPr="00F97610" w:rsidRDefault="009C7993" w:rsidP="009C7993">
      <w:pPr>
        <w:spacing w:after="0" w:line="240" w:lineRule="auto"/>
        <w:rPr>
          <w:rFonts w:ascii="Times New Roman" w:eastAsia="Times New Roman" w:hAnsi="Times New Roman"/>
          <w:snapToGrid w:val="0"/>
        </w:rPr>
      </w:pPr>
    </w:p>
    <w:p w14:paraId="3C7A3A09" w14:textId="77777777" w:rsidR="009C7993" w:rsidRPr="00F97610" w:rsidRDefault="009C7993" w:rsidP="009C7993">
      <w:pPr>
        <w:tabs>
          <w:tab w:val="left" w:pos="567"/>
        </w:tabs>
        <w:autoSpaceDE w:val="0"/>
        <w:autoSpaceDN w:val="0"/>
        <w:adjustRightInd w:val="0"/>
        <w:spacing w:after="0" w:line="240" w:lineRule="auto"/>
        <w:rPr>
          <w:rFonts w:ascii="Times New Roman" w:eastAsia="Times New Roman" w:hAnsi="Times New Roman"/>
          <w:bCs/>
          <w:iCs/>
          <w:snapToGrid w:val="0"/>
        </w:rPr>
      </w:pP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toksinio poveiki reprodukcijai tyrimai buvo atlikti vaistinį preparatą skiriant per burną ir ant odos žiurkėms ir triušiams. </w:t>
      </w:r>
      <w:proofErr w:type="spellStart"/>
      <w:r w:rsidRPr="00F97610">
        <w:rPr>
          <w:rFonts w:ascii="Times New Roman" w:eastAsia="Times New Roman" w:hAnsi="Times New Roman"/>
          <w:snapToGrid w:val="0"/>
        </w:rPr>
        <w:t>Teratogeninis</w:t>
      </w:r>
      <w:proofErr w:type="spellEnd"/>
      <w:r w:rsidRPr="00F97610">
        <w:rPr>
          <w:rFonts w:ascii="Times New Roman" w:eastAsia="Times New Roman" w:hAnsi="Times New Roman"/>
          <w:snapToGrid w:val="0"/>
        </w:rPr>
        <w:t xml:space="preserve"> poveikis nustatytas esant didelei sisteminei ekspozicijai (per burną vartotos 25 mg/kg kūno svorio ir didesnės paros dozės).</w:t>
      </w:r>
      <w:r w:rsidRPr="00F97610">
        <w:rPr>
          <w:rFonts w:ascii="Times New Roman" w:eastAsia="Times New Roman" w:hAnsi="Times New Roman"/>
          <w:bCs/>
          <w:iCs/>
          <w:snapToGrid w:val="0"/>
        </w:rPr>
        <w:t xml:space="preserve"> Esant mažesnei ekspozicijai (ant odos vartojant 6 mg/kg kūno svorio paros dozes), nustatyta šonkaulių ir slankstelių skaičiaus pokyčių.</w:t>
      </w:r>
    </w:p>
    <w:p w14:paraId="38112DE2" w14:textId="77777777" w:rsidR="009C7993" w:rsidRPr="00F97610" w:rsidRDefault="009C7993" w:rsidP="009C7993">
      <w:pPr>
        <w:spacing w:after="0" w:line="240" w:lineRule="auto"/>
        <w:rPr>
          <w:rFonts w:ascii="Times New Roman" w:eastAsia="Times New Roman" w:hAnsi="Times New Roman"/>
          <w:snapToGrid w:val="0"/>
        </w:rPr>
      </w:pPr>
    </w:p>
    <w:p w14:paraId="0619FCF0" w14:textId="77777777" w:rsidR="009C7993"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Su gyvūnais atlikti </w:t>
      </w: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tyrimai apėmė lokalaus toleravimo tyrimus ir ant odos vartojamų kartotinių dozių toksiškumo tyrimus su žiurkėmis, šunimis ir mažomis kiaulėmis. Tyrimai truko iki 13 savaičių, jų metu buvo nustatytas lokalus dirginimas ir įjautrinimo galimybė, toks poveikis yra tikėtinas vartojant derinius, kurių sudėtyje yra </w:t>
      </w: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peroksido. Fiksuotos dozės derinio kartotinai vartojant ant gyvūnų odos, sisteminė </w:t>
      </w:r>
      <w:proofErr w:type="spellStart"/>
      <w:r w:rsidRPr="00F97610">
        <w:rPr>
          <w:rFonts w:ascii="Times New Roman" w:eastAsia="Times New Roman" w:hAnsi="Times New Roman"/>
          <w:snapToGrid w:val="0"/>
        </w:rPr>
        <w:t>adapaleno</w:t>
      </w:r>
      <w:proofErr w:type="spellEnd"/>
      <w:r w:rsidRPr="00F97610">
        <w:rPr>
          <w:rFonts w:ascii="Times New Roman" w:eastAsia="Times New Roman" w:hAnsi="Times New Roman"/>
          <w:snapToGrid w:val="0"/>
        </w:rPr>
        <w:t xml:space="preserve"> ekspozicija buvo laba maža, tai atitinka klinikinius farmakokinetikos duomenis. </w:t>
      </w:r>
      <w:proofErr w:type="spellStart"/>
      <w:r w:rsidRPr="00F97610">
        <w:rPr>
          <w:rFonts w:ascii="Times New Roman" w:eastAsia="Times New Roman" w:hAnsi="Times New Roman"/>
          <w:snapToGrid w:val="0"/>
        </w:rPr>
        <w:t>Benzoilo</w:t>
      </w:r>
      <w:proofErr w:type="spellEnd"/>
      <w:r w:rsidRPr="00F97610">
        <w:rPr>
          <w:rFonts w:ascii="Times New Roman" w:eastAsia="Times New Roman" w:hAnsi="Times New Roman"/>
          <w:snapToGrid w:val="0"/>
        </w:rPr>
        <w:t xml:space="preserve"> peroksidas greitai ir visas odoje yra paverčiamas </w:t>
      </w:r>
      <w:proofErr w:type="spellStart"/>
      <w:r w:rsidRPr="00F97610">
        <w:rPr>
          <w:rFonts w:ascii="Times New Roman" w:eastAsia="Times New Roman" w:hAnsi="Times New Roman"/>
          <w:snapToGrid w:val="0"/>
        </w:rPr>
        <w:t>benzoine</w:t>
      </w:r>
      <w:proofErr w:type="spellEnd"/>
      <w:r w:rsidRPr="00F97610">
        <w:rPr>
          <w:rFonts w:ascii="Times New Roman" w:eastAsia="Times New Roman" w:hAnsi="Times New Roman"/>
          <w:snapToGrid w:val="0"/>
        </w:rPr>
        <w:t xml:space="preserve"> rūgštimi ir po absorbcijos pašalinamas su šlapimu, sisteminė ekspozicija būna ribota.</w:t>
      </w:r>
    </w:p>
    <w:p w14:paraId="2E0941C1" w14:textId="77777777" w:rsidR="00D5062B" w:rsidRDefault="00D5062B" w:rsidP="009C7993">
      <w:pPr>
        <w:spacing w:after="0" w:line="240" w:lineRule="auto"/>
        <w:rPr>
          <w:rFonts w:ascii="Times New Roman" w:eastAsia="Times New Roman" w:hAnsi="Times New Roman"/>
          <w:snapToGrid w:val="0"/>
        </w:rPr>
      </w:pPr>
    </w:p>
    <w:p w14:paraId="342C564A" w14:textId="77777777" w:rsidR="00D5062B" w:rsidRDefault="00D5062B" w:rsidP="009C7993">
      <w:pPr>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Adapaleno</w:t>
      </w:r>
      <w:proofErr w:type="spellEnd"/>
      <w:r>
        <w:rPr>
          <w:rFonts w:ascii="Times New Roman" w:eastAsia="Times New Roman" w:hAnsi="Times New Roman"/>
          <w:snapToGrid w:val="0"/>
        </w:rPr>
        <w:t xml:space="preserve"> toksinis poveikis reprodukcijai </w:t>
      </w:r>
      <w:r w:rsidR="00A010AE">
        <w:rPr>
          <w:rFonts w:ascii="Times New Roman" w:eastAsia="Times New Roman" w:hAnsi="Times New Roman"/>
          <w:snapToGrid w:val="0"/>
        </w:rPr>
        <w:t xml:space="preserve">ir vaisingumui </w:t>
      </w:r>
      <w:r>
        <w:rPr>
          <w:rFonts w:ascii="Times New Roman" w:eastAsia="Times New Roman" w:hAnsi="Times New Roman"/>
          <w:snapToGrid w:val="0"/>
        </w:rPr>
        <w:t xml:space="preserve">tirtas skiriant </w:t>
      </w:r>
      <w:r w:rsidR="00A010AE">
        <w:rPr>
          <w:rFonts w:ascii="Times New Roman" w:eastAsia="Times New Roman" w:hAnsi="Times New Roman"/>
          <w:snapToGrid w:val="0"/>
        </w:rPr>
        <w:t xml:space="preserve">jį </w:t>
      </w:r>
      <w:r w:rsidRPr="00756309">
        <w:rPr>
          <w:rFonts w:ascii="Times New Roman" w:eastAsia="Times New Roman" w:hAnsi="Times New Roman"/>
          <w:i/>
          <w:snapToGrid w:val="0"/>
        </w:rPr>
        <w:t xml:space="preserve">per </w:t>
      </w:r>
      <w:proofErr w:type="spellStart"/>
      <w:r w:rsidR="00A323F0" w:rsidRPr="00756309">
        <w:rPr>
          <w:rFonts w:ascii="Times New Roman" w:eastAsia="Times New Roman" w:hAnsi="Times New Roman"/>
          <w:i/>
          <w:snapToGrid w:val="0"/>
        </w:rPr>
        <w:t>os</w:t>
      </w:r>
      <w:proofErr w:type="spellEnd"/>
      <w:r>
        <w:rPr>
          <w:rFonts w:ascii="Times New Roman" w:eastAsia="Times New Roman" w:hAnsi="Times New Roman"/>
          <w:snapToGrid w:val="0"/>
        </w:rPr>
        <w:t xml:space="preserve"> ži</w:t>
      </w:r>
      <w:r w:rsidR="00A010AE">
        <w:rPr>
          <w:rFonts w:ascii="Times New Roman" w:eastAsia="Times New Roman" w:hAnsi="Times New Roman"/>
          <w:snapToGrid w:val="0"/>
        </w:rPr>
        <w:t>urkėms.</w:t>
      </w:r>
    </w:p>
    <w:p w14:paraId="23F7322C" w14:textId="77777777" w:rsidR="00A010AE" w:rsidRDefault="00A010AE" w:rsidP="009C7993">
      <w:pPr>
        <w:spacing w:after="0" w:line="240" w:lineRule="auto"/>
        <w:rPr>
          <w:rFonts w:ascii="Times New Roman" w:eastAsia="Times New Roman" w:hAnsi="Times New Roman"/>
          <w:snapToGrid w:val="0"/>
        </w:rPr>
      </w:pPr>
    </w:p>
    <w:p w14:paraId="5D4C7AEE" w14:textId="77777777" w:rsidR="00BF3E71" w:rsidRDefault="00A010AE" w:rsidP="009C7993">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Skiriant </w:t>
      </w:r>
      <w:proofErr w:type="spellStart"/>
      <w:r>
        <w:rPr>
          <w:rFonts w:ascii="Times New Roman" w:eastAsia="Times New Roman" w:hAnsi="Times New Roman"/>
          <w:snapToGrid w:val="0"/>
        </w:rPr>
        <w:t>adapaleno</w:t>
      </w:r>
      <w:proofErr w:type="spellEnd"/>
      <w:r>
        <w:rPr>
          <w:rFonts w:ascii="Times New Roman" w:eastAsia="Times New Roman" w:hAnsi="Times New Roman"/>
          <w:snapToGrid w:val="0"/>
        </w:rPr>
        <w:t xml:space="preserve"> per burną dozėmis iki 20 mg/kg/parą, nepageidaujamo poveikio reprodukcijai, vaisingumui, F1 vados išgyvenamumui, augimui ir vystymuisi iki nujunkymo</w:t>
      </w:r>
      <w:r w:rsidR="00BF3E71">
        <w:rPr>
          <w:rFonts w:ascii="Times New Roman" w:eastAsia="Times New Roman" w:hAnsi="Times New Roman"/>
          <w:snapToGrid w:val="0"/>
        </w:rPr>
        <w:t xml:space="preserve"> ir vėlesnei reprodukcijai, nenustatyta.</w:t>
      </w:r>
    </w:p>
    <w:p w14:paraId="5A14D819" w14:textId="77777777" w:rsidR="00BF3E71" w:rsidRDefault="00BF3E71" w:rsidP="009C7993">
      <w:pPr>
        <w:spacing w:after="0" w:line="240" w:lineRule="auto"/>
        <w:rPr>
          <w:rFonts w:ascii="Times New Roman" w:eastAsia="Times New Roman" w:hAnsi="Times New Roman"/>
          <w:snapToGrid w:val="0"/>
        </w:rPr>
      </w:pPr>
    </w:p>
    <w:p w14:paraId="6CB3168A" w14:textId="77777777" w:rsidR="00A010AE" w:rsidRPr="00F97610" w:rsidRDefault="00BF3E71" w:rsidP="009C7993">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Reprodukcinis ir toksinio poveikio tyrimas, atliktas su žiurkių grupėmis, skiriant </w:t>
      </w:r>
      <w:r w:rsidRPr="00756309">
        <w:rPr>
          <w:rFonts w:ascii="Times New Roman" w:eastAsia="Times New Roman" w:hAnsi="Times New Roman"/>
          <w:i/>
          <w:snapToGrid w:val="0"/>
        </w:rPr>
        <w:t xml:space="preserve">per </w:t>
      </w:r>
      <w:proofErr w:type="spellStart"/>
      <w:r w:rsidR="00A323F0" w:rsidRPr="00756309">
        <w:rPr>
          <w:rFonts w:ascii="Times New Roman" w:eastAsia="Times New Roman" w:hAnsi="Times New Roman"/>
          <w:i/>
          <w:snapToGrid w:val="0"/>
        </w:rPr>
        <w:t>os</w:t>
      </w:r>
      <w:proofErr w:type="spellEnd"/>
      <w:r w:rsidRPr="00756309">
        <w:rPr>
          <w:rFonts w:ascii="Times New Roman" w:eastAsia="Times New Roman" w:hAnsi="Times New Roman"/>
          <w:i/>
          <w:snapToGrid w:val="0"/>
        </w:rPr>
        <w:t xml:space="preserve"> </w:t>
      </w:r>
      <w:proofErr w:type="spellStart"/>
      <w:r>
        <w:rPr>
          <w:rFonts w:ascii="Times New Roman" w:eastAsia="Times New Roman" w:hAnsi="Times New Roman"/>
          <w:snapToGrid w:val="0"/>
        </w:rPr>
        <w:t>benzoilo</w:t>
      </w:r>
      <w:proofErr w:type="spellEnd"/>
      <w:r>
        <w:rPr>
          <w:rFonts w:ascii="Times New Roman" w:eastAsia="Times New Roman" w:hAnsi="Times New Roman"/>
          <w:snapToGrid w:val="0"/>
        </w:rPr>
        <w:t xml:space="preserve"> peroksido dozes iki 1000 mg/kg/parą (5 ml/kg) parodė, kad </w:t>
      </w:r>
      <w:proofErr w:type="spellStart"/>
      <w:r>
        <w:rPr>
          <w:rFonts w:ascii="Times New Roman" w:eastAsia="Times New Roman" w:hAnsi="Times New Roman"/>
          <w:snapToGrid w:val="0"/>
        </w:rPr>
        <w:t>benzoilo</w:t>
      </w:r>
      <w:proofErr w:type="spellEnd"/>
      <w:r>
        <w:rPr>
          <w:rFonts w:ascii="Times New Roman" w:eastAsia="Times New Roman" w:hAnsi="Times New Roman"/>
          <w:snapToGrid w:val="0"/>
        </w:rPr>
        <w:t xml:space="preserve"> peroksido dozės iki 500 mg/kg/parą nesukelia apsigimimų arba poveikio reprodukcinei funkcijai. </w:t>
      </w:r>
    </w:p>
    <w:p w14:paraId="2D7495B5" w14:textId="77777777" w:rsidR="009C7993" w:rsidRPr="00F97610" w:rsidRDefault="009C7993" w:rsidP="009C7993">
      <w:pPr>
        <w:spacing w:after="0" w:line="240" w:lineRule="auto"/>
        <w:rPr>
          <w:rFonts w:ascii="Times New Roman" w:eastAsia="Times New Roman" w:hAnsi="Times New Roman"/>
          <w:snapToGrid w:val="0"/>
        </w:rPr>
      </w:pPr>
    </w:p>
    <w:p w14:paraId="6CA0180B" w14:textId="77777777" w:rsidR="009C7993" w:rsidRPr="00F97610" w:rsidRDefault="009C7993" w:rsidP="009C7993">
      <w:pPr>
        <w:spacing w:after="0" w:line="240" w:lineRule="auto"/>
        <w:rPr>
          <w:rFonts w:ascii="Times New Roman" w:eastAsia="Times New Roman" w:hAnsi="Times New Roman"/>
          <w:snapToGrid w:val="0"/>
        </w:rPr>
      </w:pPr>
    </w:p>
    <w:p w14:paraId="54C74F49"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Times New Roman" w:eastAsia="Times New Roman" w:hAnsi="Times New Roman"/>
          <w:b/>
          <w:bCs/>
          <w:snapToGrid w:val="0"/>
        </w:rPr>
        <w:t>6.</w:t>
      </w:r>
      <w:r w:rsidRPr="00F97610">
        <w:rPr>
          <w:rFonts w:ascii="Times New Roman" w:eastAsia="Times New Roman" w:hAnsi="Times New Roman"/>
          <w:b/>
          <w:bCs/>
          <w:snapToGrid w:val="0"/>
        </w:rPr>
        <w:tab/>
        <w:t>FARMACINĖ INFORMACIJA</w:t>
      </w:r>
    </w:p>
    <w:p w14:paraId="7D3995EE" w14:textId="77777777" w:rsidR="009C7993" w:rsidRPr="00F97610" w:rsidRDefault="009C7993" w:rsidP="009C7993">
      <w:pPr>
        <w:spacing w:after="0" w:line="240" w:lineRule="auto"/>
        <w:rPr>
          <w:rFonts w:ascii="Times New Roman" w:eastAsia="Times New Roman" w:hAnsi="Times New Roman"/>
          <w:snapToGrid w:val="0"/>
        </w:rPr>
      </w:pPr>
    </w:p>
    <w:p w14:paraId="2539D9AD"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lastRenderedPageBreak/>
        <w:t>6.1</w:t>
      </w:r>
      <w:r w:rsidRPr="00F97610">
        <w:rPr>
          <w:rFonts w:ascii="Times New Roman" w:eastAsia="Times New Roman" w:hAnsi="Times New Roman"/>
          <w:b/>
          <w:bCs/>
          <w:snapToGrid w:val="0"/>
        </w:rPr>
        <w:tab/>
        <w:t>Pagalbinių medžiagų sąrašas</w:t>
      </w:r>
    </w:p>
    <w:p w14:paraId="37609265" w14:textId="77777777" w:rsidR="009C7993" w:rsidRPr="00F97610" w:rsidRDefault="009C7993" w:rsidP="009C7993">
      <w:pPr>
        <w:spacing w:after="0" w:line="240" w:lineRule="auto"/>
        <w:rPr>
          <w:rFonts w:ascii="Times New Roman" w:eastAsia="Times New Roman" w:hAnsi="Times New Roman"/>
          <w:snapToGrid w:val="0"/>
        </w:rPr>
      </w:pPr>
    </w:p>
    <w:p w14:paraId="0EDD10A6" w14:textId="77777777" w:rsidR="009C7993" w:rsidRPr="00F97610" w:rsidRDefault="009C7993" w:rsidP="009C799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Dinatrio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edetatas</w:t>
      </w:r>
      <w:proofErr w:type="spellEnd"/>
    </w:p>
    <w:p w14:paraId="51D46F9E" w14:textId="77777777" w:rsidR="009C7993" w:rsidRPr="00F97610" w:rsidRDefault="009C7993" w:rsidP="009C799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Dokuzato</w:t>
      </w:r>
      <w:proofErr w:type="spellEnd"/>
      <w:r w:rsidRPr="00F97610">
        <w:rPr>
          <w:rFonts w:ascii="Times New Roman" w:eastAsia="Times New Roman" w:hAnsi="Times New Roman"/>
          <w:snapToGrid w:val="0"/>
        </w:rPr>
        <w:t xml:space="preserve"> natrio druska</w:t>
      </w:r>
    </w:p>
    <w:p w14:paraId="5DCAECE5" w14:textId="77777777" w:rsidR="009C7993" w:rsidRPr="00F97610" w:rsidRDefault="009C7993" w:rsidP="009C799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Glicerolis</w:t>
      </w:r>
      <w:proofErr w:type="spellEnd"/>
    </w:p>
    <w:p w14:paraId="4CEEE7A1" w14:textId="77777777" w:rsidR="009C7993" w:rsidRPr="00F97610" w:rsidRDefault="009C7993" w:rsidP="009C799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Poloksameras</w:t>
      </w:r>
      <w:proofErr w:type="spellEnd"/>
    </w:p>
    <w:p w14:paraId="0438EE8C" w14:textId="77777777" w:rsidR="009C7993" w:rsidRPr="00F97610" w:rsidRDefault="009C7993" w:rsidP="009C799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Propilenglikolis</w:t>
      </w:r>
      <w:proofErr w:type="spellEnd"/>
      <w:r w:rsidRPr="00F97610">
        <w:rPr>
          <w:rFonts w:ascii="Times New Roman" w:eastAsia="Times New Roman" w:hAnsi="Times New Roman"/>
          <w:snapToGrid w:val="0"/>
        </w:rPr>
        <w:t xml:space="preserve"> (E1520)</w:t>
      </w:r>
    </w:p>
    <w:p w14:paraId="17242948" w14:textId="503C530D" w:rsidR="009C7993" w:rsidRPr="00F97610" w:rsidRDefault="009C7993" w:rsidP="009C799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i/>
          <w:snapToGrid w:val="0"/>
        </w:rPr>
        <w:t>Simulgel</w:t>
      </w:r>
      <w:proofErr w:type="spellEnd"/>
      <w:r w:rsidRPr="00F97610">
        <w:rPr>
          <w:rFonts w:ascii="Times New Roman" w:eastAsia="Times New Roman" w:hAnsi="Times New Roman"/>
          <w:i/>
          <w:snapToGrid w:val="0"/>
        </w:rPr>
        <w:t xml:space="preserve"> 600PHA</w:t>
      </w:r>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akrilamido</w:t>
      </w:r>
      <w:proofErr w:type="spellEnd"/>
      <w:r w:rsidRPr="00F97610">
        <w:rPr>
          <w:rFonts w:ascii="Times New Roman" w:eastAsia="Times New Roman" w:hAnsi="Times New Roman"/>
          <w:snapToGrid w:val="0"/>
        </w:rPr>
        <w:t xml:space="preserve"> ir natrio </w:t>
      </w:r>
      <w:proofErr w:type="spellStart"/>
      <w:r w:rsidRPr="00F97610">
        <w:rPr>
          <w:rFonts w:ascii="Times New Roman" w:eastAsia="Times New Roman" w:hAnsi="Times New Roman"/>
          <w:snapToGrid w:val="0"/>
        </w:rPr>
        <w:t>akriloildimetiltaurato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kopolimeras</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izoheksadekanas</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polisorbatas</w:t>
      </w:r>
      <w:proofErr w:type="spellEnd"/>
      <w:r w:rsidRPr="00F97610">
        <w:rPr>
          <w:rFonts w:ascii="Times New Roman" w:eastAsia="Times New Roman" w:hAnsi="Times New Roman"/>
          <w:snapToGrid w:val="0"/>
        </w:rPr>
        <w:t xml:space="preserve"> 80</w:t>
      </w:r>
      <w:r w:rsidR="00874041">
        <w:rPr>
          <w:rFonts w:ascii="Times New Roman" w:eastAsia="Times New Roman" w:hAnsi="Times New Roman"/>
          <w:snapToGrid w:val="0"/>
        </w:rPr>
        <w:t xml:space="preserve"> (E433)</w:t>
      </w:r>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sorbitano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oleatas</w:t>
      </w:r>
      <w:proofErr w:type="spellEnd"/>
      <w:r w:rsidRPr="00F97610">
        <w:rPr>
          <w:rFonts w:ascii="Times New Roman" w:eastAsia="Times New Roman" w:hAnsi="Times New Roman"/>
          <w:snapToGrid w:val="0"/>
        </w:rPr>
        <w:t xml:space="preserve">) </w:t>
      </w:r>
    </w:p>
    <w:p w14:paraId="61508060"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Išgrynintas vanduo</w:t>
      </w:r>
    </w:p>
    <w:p w14:paraId="6859DF2E" w14:textId="77777777" w:rsidR="009C7993" w:rsidRPr="00F97610" w:rsidRDefault="009C7993" w:rsidP="009C7993">
      <w:pPr>
        <w:spacing w:after="0" w:line="240" w:lineRule="auto"/>
        <w:rPr>
          <w:rFonts w:ascii="Times New Roman" w:eastAsia="Times New Roman" w:hAnsi="Times New Roman"/>
          <w:snapToGrid w:val="0"/>
        </w:rPr>
      </w:pPr>
    </w:p>
    <w:p w14:paraId="5AD3CEA9"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6.2</w:t>
      </w:r>
      <w:r w:rsidRPr="00F97610">
        <w:rPr>
          <w:rFonts w:ascii="Times New Roman" w:eastAsia="Times New Roman" w:hAnsi="Times New Roman"/>
          <w:b/>
          <w:bCs/>
          <w:snapToGrid w:val="0"/>
        </w:rPr>
        <w:tab/>
        <w:t>Nesuderinamumas</w:t>
      </w:r>
    </w:p>
    <w:p w14:paraId="0AAC1944" w14:textId="77777777" w:rsidR="009C7993" w:rsidRPr="00F97610" w:rsidRDefault="009C7993" w:rsidP="009C7993">
      <w:pPr>
        <w:spacing w:after="0" w:line="240" w:lineRule="auto"/>
        <w:rPr>
          <w:rFonts w:ascii="Times New Roman" w:eastAsia="Times New Roman" w:hAnsi="Times New Roman"/>
          <w:snapToGrid w:val="0"/>
        </w:rPr>
      </w:pPr>
    </w:p>
    <w:p w14:paraId="07520073"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Duomenys nebūtini.</w:t>
      </w:r>
    </w:p>
    <w:p w14:paraId="6FE7FED6" w14:textId="77777777" w:rsidR="009C7993" w:rsidRPr="00F97610" w:rsidRDefault="009C7993" w:rsidP="009C7993">
      <w:pPr>
        <w:spacing w:after="0" w:line="240" w:lineRule="auto"/>
        <w:rPr>
          <w:rFonts w:ascii="Times New Roman" w:eastAsia="Times New Roman" w:hAnsi="Times New Roman"/>
          <w:snapToGrid w:val="0"/>
        </w:rPr>
      </w:pPr>
    </w:p>
    <w:p w14:paraId="32284763"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6.3</w:t>
      </w:r>
      <w:r w:rsidRPr="00F97610">
        <w:rPr>
          <w:rFonts w:ascii="Times New Roman" w:eastAsia="Times New Roman" w:hAnsi="Times New Roman"/>
          <w:b/>
          <w:bCs/>
          <w:snapToGrid w:val="0"/>
        </w:rPr>
        <w:tab/>
        <w:t>Tinkamumo laikas</w:t>
      </w:r>
    </w:p>
    <w:p w14:paraId="4E476D51" w14:textId="77777777" w:rsidR="009C7993" w:rsidRPr="00F97610" w:rsidRDefault="009C7993" w:rsidP="009C7993">
      <w:pPr>
        <w:spacing w:after="0" w:line="240" w:lineRule="auto"/>
        <w:rPr>
          <w:rFonts w:ascii="Times New Roman" w:eastAsia="Times New Roman" w:hAnsi="Times New Roman"/>
          <w:snapToGrid w:val="0"/>
        </w:rPr>
      </w:pPr>
    </w:p>
    <w:p w14:paraId="253999CA"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2 metai.</w:t>
      </w:r>
    </w:p>
    <w:p w14:paraId="2DCD9A4C" w14:textId="77777777" w:rsidR="009C7993" w:rsidRPr="00F97610" w:rsidRDefault="009C7993" w:rsidP="009C799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po pirmojo atidarymo išlieka stabilus mažiausiai 6 mėnesius.</w:t>
      </w:r>
    </w:p>
    <w:p w14:paraId="43A52D20" w14:textId="77777777" w:rsidR="009C7993" w:rsidRPr="00F97610" w:rsidRDefault="009C7993" w:rsidP="009C7993">
      <w:pPr>
        <w:spacing w:after="0" w:line="240" w:lineRule="auto"/>
        <w:rPr>
          <w:rFonts w:ascii="Times New Roman" w:eastAsia="Times New Roman" w:hAnsi="Times New Roman"/>
          <w:snapToGrid w:val="0"/>
        </w:rPr>
      </w:pPr>
    </w:p>
    <w:p w14:paraId="32C10476"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6.4</w:t>
      </w:r>
      <w:r w:rsidRPr="00F97610">
        <w:rPr>
          <w:rFonts w:ascii="Times New Roman" w:eastAsia="Times New Roman" w:hAnsi="Times New Roman"/>
          <w:b/>
          <w:bCs/>
          <w:snapToGrid w:val="0"/>
        </w:rPr>
        <w:tab/>
        <w:t>Specialios laikymo sąlygos</w:t>
      </w:r>
    </w:p>
    <w:p w14:paraId="31D4E28F" w14:textId="77777777" w:rsidR="009C7993" w:rsidRPr="00F97610" w:rsidRDefault="009C7993" w:rsidP="009C7993">
      <w:pPr>
        <w:spacing w:after="0" w:line="240" w:lineRule="auto"/>
        <w:rPr>
          <w:rFonts w:ascii="Times New Roman" w:eastAsia="Times New Roman" w:hAnsi="Times New Roman"/>
          <w:snapToGrid w:val="0"/>
        </w:rPr>
      </w:pPr>
    </w:p>
    <w:p w14:paraId="4F044A8F"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Laikyti ne aukštesnėje kaip 25 </w:t>
      </w:r>
      <w:r w:rsidRPr="00F97610">
        <w:rPr>
          <w:rFonts w:ascii="Times New Roman" w:eastAsia="Times New Roman" w:hAnsi="Times New Roman"/>
          <w:snapToGrid w:val="0"/>
        </w:rPr>
        <w:sym w:font="Symbol" w:char="F0B0"/>
      </w:r>
      <w:r w:rsidRPr="00F97610">
        <w:rPr>
          <w:rFonts w:ascii="Times New Roman" w:eastAsia="Times New Roman" w:hAnsi="Times New Roman"/>
          <w:snapToGrid w:val="0"/>
        </w:rPr>
        <w:t>C temperatūroje.</w:t>
      </w:r>
    </w:p>
    <w:p w14:paraId="72AD3C25" w14:textId="77777777" w:rsidR="009C7993" w:rsidRPr="00F97610" w:rsidRDefault="009C7993" w:rsidP="009C7993">
      <w:pPr>
        <w:spacing w:after="0" w:line="240" w:lineRule="auto"/>
        <w:rPr>
          <w:rFonts w:ascii="Times New Roman" w:eastAsia="Times New Roman" w:hAnsi="Times New Roman"/>
          <w:snapToGrid w:val="0"/>
        </w:rPr>
      </w:pPr>
    </w:p>
    <w:p w14:paraId="7AE93C5E"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r w:rsidRPr="00F97610">
        <w:rPr>
          <w:rFonts w:ascii="Times New Roman" w:eastAsia="Times New Roman" w:hAnsi="Times New Roman"/>
          <w:b/>
          <w:bCs/>
          <w:snapToGrid w:val="0"/>
        </w:rPr>
        <w:t>6.5</w:t>
      </w:r>
      <w:r w:rsidRPr="00F97610">
        <w:rPr>
          <w:rFonts w:ascii="Times New Roman" w:eastAsia="Times New Roman" w:hAnsi="Times New Roman"/>
          <w:b/>
          <w:bCs/>
          <w:snapToGrid w:val="0"/>
        </w:rPr>
        <w:tab/>
      </w:r>
      <w:proofErr w:type="spellStart"/>
      <w:r w:rsidRPr="00F97610">
        <w:rPr>
          <w:rFonts w:ascii="Times New Roman" w:eastAsia="Times New Roman" w:hAnsi="Times New Roman"/>
          <w:b/>
          <w:bCs/>
          <w:snapToGrid w:val="0"/>
        </w:rPr>
        <w:t>Talpyklės</w:t>
      </w:r>
      <w:proofErr w:type="spellEnd"/>
      <w:r w:rsidRPr="00F97610">
        <w:rPr>
          <w:rFonts w:ascii="Times New Roman" w:eastAsia="Times New Roman" w:hAnsi="Times New Roman"/>
          <w:b/>
          <w:bCs/>
          <w:snapToGrid w:val="0"/>
        </w:rPr>
        <w:t xml:space="preserve"> pobūdis ir jos turinys</w:t>
      </w:r>
      <w:r w:rsidRPr="00F97610">
        <w:rPr>
          <w:rFonts w:ascii="Times New Roman" w:eastAsia="Times New Roman" w:hAnsi="Times New Roman"/>
          <w:b/>
          <w:snapToGrid w:val="0"/>
        </w:rPr>
        <w:t xml:space="preserve"> </w:t>
      </w:r>
    </w:p>
    <w:p w14:paraId="60BDD5C3" w14:textId="77777777" w:rsidR="009C7993" w:rsidRPr="00F97610" w:rsidRDefault="009C7993" w:rsidP="009C7993">
      <w:pPr>
        <w:spacing w:after="0" w:line="240" w:lineRule="auto"/>
        <w:rPr>
          <w:rFonts w:ascii="Times New Roman" w:eastAsia="Times New Roman" w:hAnsi="Times New Roman"/>
          <w:snapToGrid w:val="0"/>
        </w:rPr>
      </w:pPr>
    </w:p>
    <w:p w14:paraId="6DBE7E2B" w14:textId="77777777" w:rsidR="009C7993" w:rsidRPr="00F97610" w:rsidRDefault="009C7993" w:rsidP="009C799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Epiduo</w:t>
      </w:r>
      <w:proofErr w:type="spellEnd"/>
      <w:r w:rsidRPr="00F97610">
        <w:rPr>
          <w:rFonts w:ascii="Times New Roman" w:eastAsia="Times New Roman" w:hAnsi="Times New Roman"/>
          <w:snapToGrid w:val="0"/>
        </w:rPr>
        <w:t xml:space="preserve"> tiekiamas dviejų tipų </w:t>
      </w:r>
      <w:proofErr w:type="spellStart"/>
      <w:r w:rsidRPr="00F97610">
        <w:rPr>
          <w:rFonts w:ascii="Times New Roman" w:eastAsia="Times New Roman" w:hAnsi="Times New Roman"/>
          <w:snapToGrid w:val="0"/>
        </w:rPr>
        <w:t>talpyklėse</w:t>
      </w:r>
      <w:proofErr w:type="spellEnd"/>
      <w:r w:rsidRPr="00F97610">
        <w:rPr>
          <w:rFonts w:ascii="Times New Roman" w:eastAsia="Times New Roman" w:hAnsi="Times New Roman"/>
          <w:snapToGrid w:val="0"/>
        </w:rPr>
        <w:t>.</w:t>
      </w:r>
    </w:p>
    <w:p w14:paraId="3FFB19C7" w14:textId="77777777" w:rsidR="009C7993" w:rsidRPr="00F97610" w:rsidRDefault="009C7993" w:rsidP="009C7993">
      <w:pPr>
        <w:spacing w:after="0" w:line="240" w:lineRule="auto"/>
        <w:rPr>
          <w:rFonts w:ascii="Times New Roman" w:eastAsia="Times New Roman" w:hAnsi="Times New Roman"/>
          <w:i/>
          <w:snapToGrid w:val="0"/>
        </w:rPr>
      </w:pPr>
    </w:p>
    <w:p w14:paraId="1F18BF56" w14:textId="77777777" w:rsidR="009C7993" w:rsidRPr="00F97610" w:rsidRDefault="009C7993" w:rsidP="009C7993">
      <w:pPr>
        <w:spacing w:after="0" w:line="240" w:lineRule="auto"/>
        <w:rPr>
          <w:rFonts w:ascii="Times New Roman" w:eastAsia="Times New Roman" w:hAnsi="Times New Roman"/>
          <w:i/>
          <w:snapToGrid w:val="0"/>
        </w:rPr>
      </w:pPr>
      <w:r w:rsidRPr="00F97610">
        <w:rPr>
          <w:rFonts w:ascii="Times New Roman" w:eastAsia="Times New Roman" w:hAnsi="Times New Roman"/>
          <w:i/>
          <w:snapToGrid w:val="0"/>
        </w:rPr>
        <w:t>Tūbelės</w:t>
      </w:r>
    </w:p>
    <w:p w14:paraId="13710A21"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5 g, 15 g, 30 g, 45 g, 60 g ir 90 g balto plastiko tūbelės, kurių korpusas yra pagamintas ir didelio tankio polietileno, kaklelis – iš didelio tankio polietileno, užsukamasis dangtelis – iš balto polipropileno. </w:t>
      </w:r>
    </w:p>
    <w:p w14:paraId="729E5D31" w14:textId="77777777" w:rsidR="009C7993" w:rsidRPr="00F97610" w:rsidRDefault="009C7993" w:rsidP="009C7993">
      <w:pPr>
        <w:spacing w:after="0" w:line="240" w:lineRule="auto"/>
        <w:rPr>
          <w:rFonts w:ascii="Times New Roman" w:eastAsia="Times New Roman" w:hAnsi="Times New Roman"/>
          <w:snapToGrid w:val="0"/>
        </w:rPr>
      </w:pPr>
    </w:p>
    <w:p w14:paraId="406A0C66" w14:textId="77777777" w:rsidR="009C7993" w:rsidRPr="00F97610" w:rsidRDefault="009C7993" w:rsidP="009C7993">
      <w:pPr>
        <w:spacing w:after="0" w:line="240" w:lineRule="auto"/>
        <w:rPr>
          <w:rFonts w:ascii="Times New Roman" w:eastAsia="Times New Roman" w:hAnsi="Times New Roman"/>
          <w:i/>
          <w:snapToGrid w:val="0"/>
        </w:rPr>
      </w:pPr>
      <w:proofErr w:type="spellStart"/>
      <w:r w:rsidRPr="00F97610">
        <w:rPr>
          <w:rFonts w:ascii="Times New Roman" w:eastAsia="Times New Roman" w:hAnsi="Times New Roman"/>
          <w:i/>
          <w:snapToGrid w:val="0"/>
        </w:rPr>
        <w:t>Daugiadozės</w:t>
      </w:r>
      <w:proofErr w:type="spellEnd"/>
      <w:r w:rsidRPr="00F97610">
        <w:rPr>
          <w:rFonts w:ascii="Times New Roman" w:eastAsia="Times New Roman" w:hAnsi="Times New Roman"/>
          <w:i/>
          <w:snapToGrid w:val="0"/>
        </w:rPr>
        <w:t xml:space="preserve"> </w:t>
      </w:r>
      <w:proofErr w:type="spellStart"/>
      <w:r w:rsidRPr="00F97610">
        <w:rPr>
          <w:rFonts w:ascii="Times New Roman" w:eastAsia="Times New Roman" w:hAnsi="Times New Roman"/>
          <w:i/>
          <w:snapToGrid w:val="0"/>
        </w:rPr>
        <w:t>talpyklės</w:t>
      </w:r>
      <w:proofErr w:type="spellEnd"/>
      <w:r w:rsidRPr="00F97610">
        <w:rPr>
          <w:rFonts w:ascii="Times New Roman" w:eastAsia="Times New Roman" w:hAnsi="Times New Roman"/>
          <w:i/>
          <w:snapToGrid w:val="0"/>
        </w:rPr>
        <w:t xml:space="preserve"> su sandariąja pompa</w:t>
      </w:r>
    </w:p>
    <w:p w14:paraId="3F6A789A"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15 g, 30 g, 45 g ir 60 g balta </w:t>
      </w:r>
      <w:proofErr w:type="spellStart"/>
      <w:r w:rsidRPr="00F97610">
        <w:rPr>
          <w:rFonts w:ascii="Times New Roman" w:eastAsia="Times New Roman" w:hAnsi="Times New Roman"/>
          <w:snapToGrid w:val="0"/>
        </w:rPr>
        <w:t>daugiadozė</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talpyklė</w:t>
      </w:r>
      <w:proofErr w:type="spellEnd"/>
      <w:r w:rsidRPr="00F97610">
        <w:rPr>
          <w:rFonts w:ascii="Times New Roman" w:eastAsia="Times New Roman" w:hAnsi="Times New Roman"/>
          <w:snapToGrid w:val="0"/>
        </w:rPr>
        <w:t xml:space="preserve"> su sandariąja pompa ir užspaudžiamu dangteliu. </w:t>
      </w:r>
      <w:proofErr w:type="spellStart"/>
      <w:r w:rsidRPr="00F97610">
        <w:rPr>
          <w:rFonts w:ascii="Times New Roman" w:eastAsia="Times New Roman" w:hAnsi="Times New Roman"/>
          <w:snapToGrid w:val="0"/>
        </w:rPr>
        <w:t>Talpyklė</w:t>
      </w:r>
      <w:proofErr w:type="spellEnd"/>
      <w:r w:rsidRPr="00F97610">
        <w:rPr>
          <w:rFonts w:ascii="Times New Roman" w:eastAsia="Times New Roman" w:hAnsi="Times New Roman"/>
          <w:snapToGrid w:val="0"/>
        </w:rPr>
        <w:t xml:space="preserve"> pagaminta ir polipropileno, mažo tankio polietileno ir didelio tankio polietileno.</w:t>
      </w:r>
    </w:p>
    <w:p w14:paraId="72A173B9" w14:textId="77777777" w:rsidR="009C7993" w:rsidRPr="00F97610" w:rsidRDefault="009C7993" w:rsidP="009C7993">
      <w:pPr>
        <w:spacing w:after="0" w:line="240" w:lineRule="auto"/>
        <w:rPr>
          <w:rFonts w:ascii="Times New Roman" w:eastAsia="Times New Roman" w:hAnsi="Times New Roman"/>
          <w:snapToGrid w:val="0"/>
        </w:rPr>
      </w:pPr>
    </w:p>
    <w:p w14:paraId="36E180DC"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Gali būti tiekiamos ne visų dydžių pakuotės.</w:t>
      </w:r>
    </w:p>
    <w:p w14:paraId="04194D1F" w14:textId="77777777" w:rsidR="009C7993" w:rsidRPr="00F97610" w:rsidRDefault="009C7993" w:rsidP="009C7993">
      <w:pPr>
        <w:spacing w:after="0" w:line="240" w:lineRule="auto"/>
        <w:rPr>
          <w:rFonts w:ascii="Times New Roman" w:eastAsia="Times New Roman" w:hAnsi="Times New Roman"/>
          <w:snapToGrid w:val="0"/>
        </w:rPr>
      </w:pPr>
    </w:p>
    <w:p w14:paraId="59B03F87" w14:textId="77777777" w:rsidR="009C7993" w:rsidRPr="00F97610" w:rsidRDefault="009C7993" w:rsidP="009C7993">
      <w:pPr>
        <w:keepNext/>
        <w:tabs>
          <w:tab w:val="left" w:pos="567"/>
        </w:tabs>
        <w:spacing w:after="0" w:line="240" w:lineRule="auto"/>
        <w:outlineLvl w:val="3"/>
        <w:rPr>
          <w:rFonts w:ascii="Times New Roman" w:eastAsia="Times New Roman" w:hAnsi="Times New Roman"/>
          <w:b/>
          <w:bCs/>
          <w:snapToGrid w:val="0"/>
        </w:rPr>
      </w:pPr>
      <w:bookmarkStart w:id="0" w:name="OLE_LINK1"/>
      <w:r w:rsidRPr="00F97610">
        <w:rPr>
          <w:rFonts w:ascii="Times New Roman" w:eastAsia="Times New Roman" w:hAnsi="Times New Roman"/>
          <w:b/>
          <w:bCs/>
          <w:snapToGrid w:val="0"/>
        </w:rPr>
        <w:t>6.6</w:t>
      </w:r>
      <w:r w:rsidRPr="00F97610">
        <w:rPr>
          <w:rFonts w:ascii="Times New Roman" w:eastAsia="Times New Roman" w:hAnsi="Times New Roman"/>
          <w:b/>
          <w:bCs/>
          <w:snapToGrid w:val="0"/>
        </w:rPr>
        <w:tab/>
        <w:t>Specialūs reikalavimai atliekoms tvarkyti ir vaistiniam preparatui ruošti</w:t>
      </w:r>
    </w:p>
    <w:bookmarkEnd w:id="0"/>
    <w:p w14:paraId="598210C2" w14:textId="77777777" w:rsidR="009C7993" w:rsidRPr="00F97610" w:rsidRDefault="009C7993" w:rsidP="009C7993">
      <w:pPr>
        <w:spacing w:after="0" w:line="240" w:lineRule="auto"/>
        <w:rPr>
          <w:rFonts w:ascii="Times New Roman" w:eastAsia="Times New Roman" w:hAnsi="Times New Roman"/>
          <w:snapToGrid w:val="0"/>
        </w:rPr>
      </w:pPr>
    </w:p>
    <w:p w14:paraId="6DC9BFD6"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Specialių reikalavimų nėra.</w:t>
      </w:r>
    </w:p>
    <w:p w14:paraId="6FD15B04" w14:textId="77777777" w:rsidR="009C7993" w:rsidRPr="00F97610" w:rsidRDefault="009C7993" w:rsidP="009C7993">
      <w:pPr>
        <w:spacing w:after="0" w:line="240" w:lineRule="auto"/>
        <w:rPr>
          <w:rFonts w:ascii="Times New Roman" w:eastAsia="Times New Roman" w:hAnsi="Times New Roman"/>
          <w:snapToGrid w:val="0"/>
        </w:rPr>
      </w:pPr>
    </w:p>
    <w:p w14:paraId="4D9DA668"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Nesuvartotą vaistinį preparatą ar atliekas reikia tvarkyti laikantis vietinių reikalavimų.</w:t>
      </w:r>
    </w:p>
    <w:p w14:paraId="3405CAA9" w14:textId="77777777" w:rsidR="009C7993" w:rsidRPr="00F97610" w:rsidRDefault="009C7993" w:rsidP="009C7993">
      <w:pPr>
        <w:spacing w:after="0" w:line="240" w:lineRule="auto"/>
        <w:rPr>
          <w:rFonts w:ascii="Times New Roman" w:eastAsia="Times New Roman" w:hAnsi="Times New Roman"/>
          <w:snapToGrid w:val="0"/>
        </w:rPr>
      </w:pPr>
    </w:p>
    <w:p w14:paraId="5D3C77EE" w14:textId="77777777" w:rsidR="009C7993" w:rsidRPr="00F97610" w:rsidRDefault="009C7993" w:rsidP="009C7993">
      <w:pPr>
        <w:spacing w:after="0" w:line="240" w:lineRule="auto"/>
        <w:rPr>
          <w:rFonts w:ascii="Times New Roman" w:eastAsia="Times New Roman" w:hAnsi="Times New Roman"/>
          <w:snapToGrid w:val="0"/>
        </w:rPr>
      </w:pPr>
    </w:p>
    <w:p w14:paraId="73D1CAB0"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Times New Roman" w:eastAsia="Times New Roman" w:hAnsi="Times New Roman"/>
          <w:b/>
          <w:bCs/>
          <w:snapToGrid w:val="0"/>
        </w:rPr>
        <w:t>7.</w:t>
      </w:r>
      <w:r w:rsidRPr="00F97610">
        <w:rPr>
          <w:rFonts w:ascii="Times New Roman" w:eastAsia="Times New Roman" w:hAnsi="Times New Roman"/>
          <w:b/>
          <w:bCs/>
          <w:snapToGrid w:val="0"/>
        </w:rPr>
        <w:tab/>
        <w:t>REGISTRUOTOJAS</w:t>
      </w:r>
    </w:p>
    <w:p w14:paraId="5259AAFC" w14:textId="77777777" w:rsidR="009C7993" w:rsidRPr="00F97610" w:rsidRDefault="009C7993" w:rsidP="009C7993">
      <w:pPr>
        <w:spacing w:after="0" w:line="240" w:lineRule="auto"/>
        <w:rPr>
          <w:rFonts w:ascii="Times New Roman" w:eastAsia="Times New Roman" w:hAnsi="Times New Roman"/>
          <w:snapToGrid w:val="0"/>
        </w:rPr>
      </w:pPr>
    </w:p>
    <w:p w14:paraId="550178DC"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Galderma International</w:t>
      </w:r>
    </w:p>
    <w:p w14:paraId="34867EAB"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Tour Europlaza, 20 avenue André Prothin</w:t>
      </w:r>
      <w:r w:rsidRPr="00F97610">
        <w:rPr>
          <w:rFonts w:ascii="Times New Roman" w:eastAsia="SimSun" w:hAnsi="Times New Roman"/>
          <w:noProof/>
        </w:rPr>
        <w:noBreakHyphen/>
        <w:t>La Défense 4</w:t>
      </w:r>
    </w:p>
    <w:p w14:paraId="26B62B6E"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La Défense Cedex 92927</w:t>
      </w:r>
    </w:p>
    <w:p w14:paraId="35ACF57A"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Prancūzija</w:t>
      </w:r>
    </w:p>
    <w:p w14:paraId="47520CFB" w14:textId="77777777" w:rsidR="009C7993" w:rsidRPr="00F97610" w:rsidRDefault="009C7993" w:rsidP="009C7993">
      <w:pPr>
        <w:spacing w:after="0" w:line="240" w:lineRule="auto"/>
        <w:rPr>
          <w:rFonts w:ascii="Times New Roman" w:eastAsia="Times New Roman" w:hAnsi="Times New Roman"/>
          <w:snapToGrid w:val="0"/>
        </w:rPr>
      </w:pPr>
    </w:p>
    <w:p w14:paraId="31C8D3D9" w14:textId="77777777" w:rsidR="009C7993" w:rsidRPr="00F97610" w:rsidRDefault="009C7993" w:rsidP="009C7993">
      <w:pPr>
        <w:spacing w:after="0" w:line="240" w:lineRule="auto"/>
        <w:rPr>
          <w:rFonts w:ascii="Times New Roman" w:eastAsia="Times New Roman" w:hAnsi="Times New Roman"/>
          <w:snapToGrid w:val="0"/>
        </w:rPr>
      </w:pPr>
    </w:p>
    <w:p w14:paraId="0073FD6F"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Times New Roman" w:eastAsia="Times New Roman" w:hAnsi="Times New Roman"/>
          <w:b/>
          <w:bCs/>
          <w:snapToGrid w:val="0"/>
        </w:rPr>
        <w:t>8.</w:t>
      </w:r>
      <w:r w:rsidRPr="00F97610">
        <w:rPr>
          <w:rFonts w:ascii="Times New Roman" w:eastAsia="Times New Roman" w:hAnsi="Times New Roman"/>
          <w:b/>
          <w:bCs/>
          <w:snapToGrid w:val="0"/>
        </w:rPr>
        <w:tab/>
        <w:t xml:space="preserve">REGISTRACIJOS PAŽYMĖJIMO NUMERIS (-IAI) </w:t>
      </w:r>
    </w:p>
    <w:p w14:paraId="470D2C73" w14:textId="77777777" w:rsidR="008D6A72" w:rsidRDefault="008D6A72" w:rsidP="009C7993">
      <w:pPr>
        <w:spacing w:after="0" w:line="240" w:lineRule="auto"/>
        <w:rPr>
          <w:rFonts w:ascii="Times New Roman" w:eastAsia="Times New Roman" w:hAnsi="Times New Roman"/>
          <w:bCs/>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D6A72" w14:paraId="11995794" w14:textId="77777777" w:rsidTr="008D6A72">
        <w:tc>
          <w:tcPr>
            <w:tcW w:w="4643" w:type="dxa"/>
          </w:tcPr>
          <w:p w14:paraId="0778CD59" w14:textId="77777777" w:rsidR="008D6A72" w:rsidRPr="008D6A72" w:rsidRDefault="008D6A72" w:rsidP="008D6A72">
            <w:pPr>
              <w:spacing w:after="0" w:line="240" w:lineRule="auto"/>
              <w:rPr>
                <w:rFonts w:ascii="Times New Roman" w:eastAsia="Times New Roman" w:hAnsi="Times New Roman"/>
                <w:bCs/>
                <w:u w:val="single"/>
              </w:rPr>
            </w:pPr>
            <w:r w:rsidRPr="008D6A72">
              <w:rPr>
                <w:rFonts w:ascii="Times New Roman" w:eastAsia="Times New Roman" w:hAnsi="Times New Roman"/>
                <w:bCs/>
                <w:u w:val="single"/>
              </w:rPr>
              <w:t>Tūbelė:</w:t>
            </w:r>
          </w:p>
          <w:p w14:paraId="406A7998" w14:textId="77777777" w:rsidR="008D6A72" w:rsidRPr="008D6A72" w:rsidRDefault="008D6A72" w:rsidP="008D6A72">
            <w:pPr>
              <w:spacing w:after="0" w:line="240" w:lineRule="auto"/>
              <w:rPr>
                <w:rFonts w:ascii="Times New Roman" w:eastAsia="Times New Roman" w:hAnsi="Times New Roman"/>
                <w:bCs/>
              </w:rPr>
            </w:pPr>
            <w:r w:rsidRPr="008D6A72">
              <w:rPr>
                <w:rFonts w:ascii="Times New Roman" w:eastAsia="Times New Roman" w:hAnsi="Times New Roman"/>
                <w:bCs/>
              </w:rPr>
              <w:lastRenderedPageBreak/>
              <w:t>LT/1/17/4074/001 – 5 g, N1</w:t>
            </w:r>
          </w:p>
          <w:p w14:paraId="4FC780C7" w14:textId="77777777" w:rsidR="008D6A72" w:rsidRPr="008D6A72" w:rsidRDefault="008D6A72" w:rsidP="008D6A72">
            <w:pPr>
              <w:spacing w:after="0" w:line="240" w:lineRule="auto"/>
              <w:rPr>
                <w:rFonts w:ascii="Times New Roman" w:eastAsia="Times New Roman" w:hAnsi="Times New Roman"/>
                <w:bCs/>
              </w:rPr>
            </w:pPr>
            <w:r w:rsidRPr="008D6A72">
              <w:rPr>
                <w:rFonts w:ascii="Times New Roman" w:eastAsia="Times New Roman" w:hAnsi="Times New Roman"/>
                <w:bCs/>
              </w:rPr>
              <w:t>LT/1/17/4074/002 – 15 g, N1</w:t>
            </w:r>
          </w:p>
          <w:p w14:paraId="33A433DA" w14:textId="77777777" w:rsidR="008D6A72" w:rsidRPr="008D6A72" w:rsidRDefault="008D6A72" w:rsidP="008D6A72">
            <w:pPr>
              <w:spacing w:after="0" w:line="240" w:lineRule="auto"/>
              <w:rPr>
                <w:rFonts w:ascii="Times New Roman" w:eastAsia="Times New Roman" w:hAnsi="Times New Roman"/>
                <w:bCs/>
              </w:rPr>
            </w:pPr>
            <w:r w:rsidRPr="008D6A72">
              <w:rPr>
                <w:rFonts w:ascii="Times New Roman" w:eastAsia="Times New Roman" w:hAnsi="Times New Roman"/>
                <w:bCs/>
              </w:rPr>
              <w:t>LT/1/17/4074/003 – 30 g, N1</w:t>
            </w:r>
          </w:p>
          <w:p w14:paraId="3D65F8B4" w14:textId="77777777" w:rsidR="008D6A72" w:rsidRPr="008D6A72" w:rsidRDefault="008D6A72" w:rsidP="008D6A72">
            <w:pPr>
              <w:spacing w:after="0" w:line="240" w:lineRule="auto"/>
              <w:rPr>
                <w:rFonts w:ascii="Times New Roman" w:eastAsia="Times New Roman" w:hAnsi="Times New Roman"/>
                <w:bCs/>
              </w:rPr>
            </w:pPr>
            <w:r w:rsidRPr="008D6A72">
              <w:rPr>
                <w:rFonts w:ascii="Times New Roman" w:eastAsia="Times New Roman" w:hAnsi="Times New Roman"/>
                <w:bCs/>
              </w:rPr>
              <w:t>LT/1/17/4074/004 – 45 g, N1</w:t>
            </w:r>
          </w:p>
          <w:p w14:paraId="0C02E850" w14:textId="77777777" w:rsidR="008D6A72" w:rsidRPr="008D6A72" w:rsidRDefault="008D6A72" w:rsidP="008D6A72">
            <w:pPr>
              <w:spacing w:after="0" w:line="240" w:lineRule="auto"/>
              <w:rPr>
                <w:rFonts w:ascii="Times New Roman" w:eastAsia="Times New Roman" w:hAnsi="Times New Roman"/>
                <w:bCs/>
              </w:rPr>
            </w:pPr>
            <w:r w:rsidRPr="008D6A72">
              <w:rPr>
                <w:rFonts w:ascii="Times New Roman" w:eastAsia="Times New Roman" w:hAnsi="Times New Roman"/>
                <w:bCs/>
              </w:rPr>
              <w:t>LT/1/17/4074/005 – 60 g, N1</w:t>
            </w:r>
          </w:p>
          <w:p w14:paraId="499C48D7" w14:textId="4A75EC34" w:rsidR="008D6A72" w:rsidRDefault="008D6A72" w:rsidP="008D6A72">
            <w:pPr>
              <w:spacing w:after="0" w:line="240" w:lineRule="auto"/>
              <w:rPr>
                <w:rFonts w:ascii="Times New Roman" w:eastAsia="Times New Roman" w:hAnsi="Times New Roman"/>
                <w:bCs/>
                <w:u w:val="single"/>
              </w:rPr>
            </w:pPr>
            <w:r w:rsidRPr="008D6A72">
              <w:rPr>
                <w:rFonts w:ascii="Times New Roman" w:eastAsia="Times New Roman" w:hAnsi="Times New Roman"/>
                <w:bCs/>
              </w:rPr>
              <w:t>LT/1/17/4074/006 – 90 g, N1</w:t>
            </w:r>
          </w:p>
        </w:tc>
        <w:tc>
          <w:tcPr>
            <w:tcW w:w="4643" w:type="dxa"/>
          </w:tcPr>
          <w:p w14:paraId="3CB4128A" w14:textId="77777777" w:rsidR="008D6A72" w:rsidRPr="008D6A72" w:rsidRDefault="008D6A72" w:rsidP="008D6A72">
            <w:pPr>
              <w:spacing w:after="0" w:line="240" w:lineRule="auto"/>
              <w:rPr>
                <w:rFonts w:ascii="Times New Roman" w:eastAsia="Times New Roman" w:hAnsi="Times New Roman"/>
                <w:bCs/>
                <w:u w:val="single"/>
              </w:rPr>
            </w:pPr>
            <w:proofErr w:type="spellStart"/>
            <w:r w:rsidRPr="008D6A72">
              <w:rPr>
                <w:rFonts w:ascii="Times New Roman" w:eastAsia="Times New Roman" w:hAnsi="Times New Roman"/>
                <w:bCs/>
                <w:u w:val="single"/>
              </w:rPr>
              <w:lastRenderedPageBreak/>
              <w:t>Daugiadozė</w:t>
            </w:r>
            <w:proofErr w:type="spellEnd"/>
            <w:r w:rsidRPr="008D6A72">
              <w:rPr>
                <w:rFonts w:ascii="Times New Roman" w:eastAsia="Times New Roman" w:hAnsi="Times New Roman"/>
                <w:bCs/>
                <w:u w:val="single"/>
              </w:rPr>
              <w:t xml:space="preserve"> </w:t>
            </w:r>
            <w:proofErr w:type="spellStart"/>
            <w:r w:rsidRPr="008D6A72">
              <w:rPr>
                <w:rFonts w:ascii="Times New Roman" w:eastAsia="Times New Roman" w:hAnsi="Times New Roman"/>
                <w:bCs/>
                <w:u w:val="single"/>
              </w:rPr>
              <w:t>talpyklė</w:t>
            </w:r>
            <w:proofErr w:type="spellEnd"/>
            <w:r w:rsidRPr="008D6A72">
              <w:rPr>
                <w:rFonts w:ascii="Times New Roman" w:eastAsia="Times New Roman" w:hAnsi="Times New Roman"/>
                <w:bCs/>
                <w:u w:val="single"/>
              </w:rPr>
              <w:t xml:space="preserve"> su sandariąja pompa:</w:t>
            </w:r>
          </w:p>
          <w:p w14:paraId="6337FAE4" w14:textId="77777777" w:rsidR="008D6A72" w:rsidRPr="008D6A72" w:rsidRDefault="008D6A72" w:rsidP="008D6A72">
            <w:pPr>
              <w:spacing w:after="0" w:line="240" w:lineRule="auto"/>
              <w:rPr>
                <w:rFonts w:ascii="Times New Roman" w:eastAsia="Times New Roman" w:hAnsi="Times New Roman"/>
                <w:bCs/>
              </w:rPr>
            </w:pPr>
            <w:r w:rsidRPr="008D6A72">
              <w:rPr>
                <w:rFonts w:ascii="Times New Roman" w:eastAsia="Times New Roman" w:hAnsi="Times New Roman"/>
                <w:bCs/>
              </w:rPr>
              <w:lastRenderedPageBreak/>
              <w:t>LT/1/17/4074/007 – 15 g, N1</w:t>
            </w:r>
          </w:p>
          <w:p w14:paraId="75A0F6F5" w14:textId="77777777" w:rsidR="008D6A72" w:rsidRPr="008D6A72" w:rsidRDefault="008D6A72" w:rsidP="008D6A72">
            <w:pPr>
              <w:spacing w:after="0" w:line="240" w:lineRule="auto"/>
              <w:rPr>
                <w:rFonts w:ascii="Times New Roman" w:eastAsia="Times New Roman" w:hAnsi="Times New Roman"/>
                <w:bCs/>
              </w:rPr>
            </w:pPr>
            <w:r w:rsidRPr="008D6A72">
              <w:rPr>
                <w:rFonts w:ascii="Times New Roman" w:eastAsia="Times New Roman" w:hAnsi="Times New Roman"/>
                <w:bCs/>
              </w:rPr>
              <w:t>LT/1/17/4074/008 – 30 g, N1</w:t>
            </w:r>
          </w:p>
          <w:p w14:paraId="3B2F180E" w14:textId="77777777" w:rsidR="008D6A72" w:rsidRPr="008D6A72" w:rsidRDefault="008D6A72" w:rsidP="008D6A72">
            <w:pPr>
              <w:spacing w:after="0" w:line="240" w:lineRule="auto"/>
              <w:rPr>
                <w:rFonts w:ascii="Times New Roman" w:eastAsia="Times New Roman" w:hAnsi="Times New Roman"/>
                <w:bCs/>
              </w:rPr>
            </w:pPr>
            <w:r w:rsidRPr="008D6A72">
              <w:rPr>
                <w:rFonts w:ascii="Times New Roman" w:eastAsia="Times New Roman" w:hAnsi="Times New Roman"/>
                <w:bCs/>
              </w:rPr>
              <w:t>LT/1/17/4074/009 – 45 g, N1</w:t>
            </w:r>
          </w:p>
          <w:p w14:paraId="0BA344F6" w14:textId="18BA9F17" w:rsidR="008D6A72" w:rsidRDefault="008D6A72" w:rsidP="008D6A72">
            <w:pPr>
              <w:spacing w:after="0" w:line="240" w:lineRule="auto"/>
              <w:rPr>
                <w:rFonts w:ascii="Times New Roman" w:eastAsia="Times New Roman" w:hAnsi="Times New Roman"/>
                <w:bCs/>
                <w:u w:val="single"/>
              </w:rPr>
            </w:pPr>
            <w:r w:rsidRPr="008D6A72">
              <w:rPr>
                <w:rFonts w:ascii="Times New Roman" w:eastAsia="Times New Roman" w:hAnsi="Times New Roman"/>
                <w:bCs/>
              </w:rPr>
              <w:t>LT/1/17/4074/010 – 60 g, N1</w:t>
            </w:r>
          </w:p>
        </w:tc>
      </w:tr>
    </w:tbl>
    <w:p w14:paraId="5F6F0746" w14:textId="77777777" w:rsidR="008D6A72" w:rsidRDefault="008D6A72" w:rsidP="009C7993">
      <w:pPr>
        <w:spacing w:after="0" w:line="240" w:lineRule="auto"/>
        <w:rPr>
          <w:rFonts w:ascii="Times New Roman" w:eastAsia="Times New Roman" w:hAnsi="Times New Roman"/>
          <w:bCs/>
          <w:u w:val="single"/>
        </w:rPr>
      </w:pPr>
    </w:p>
    <w:p w14:paraId="79B9D570" w14:textId="77777777" w:rsidR="009C7993" w:rsidRPr="00F97610" w:rsidRDefault="009C7993" w:rsidP="009C7993">
      <w:pPr>
        <w:spacing w:after="0" w:line="240" w:lineRule="auto"/>
        <w:rPr>
          <w:rFonts w:ascii="Times New Roman" w:eastAsia="Times New Roman" w:hAnsi="Times New Roman"/>
          <w:snapToGrid w:val="0"/>
        </w:rPr>
      </w:pPr>
    </w:p>
    <w:p w14:paraId="693E289D"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Times New Roman" w:eastAsia="Times New Roman" w:hAnsi="Times New Roman"/>
          <w:b/>
          <w:bCs/>
          <w:snapToGrid w:val="0"/>
        </w:rPr>
        <w:t>9.</w:t>
      </w:r>
      <w:r w:rsidRPr="00F97610">
        <w:rPr>
          <w:rFonts w:ascii="Times New Roman" w:eastAsia="Times New Roman" w:hAnsi="Times New Roman"/>
          <w:b/>
          <w:bCs/>
          <w:snapToGrid w:val="0"/>
        </w:rPr>
        <w:tab/>
        <w:t>REGISTRAVIMO / PERREGISTRAVIMO DATA</w:t>
      </w:r>
    </w:p>
    <w:p w14:paraId="10A903DA" w14:textId="77777777" w:rsidR="009C7993" w:rsidRPr="00F97610" w:rsidRDefault="009C7993" w:rsidP="009C7993">
      <w:pPr>
        <w:spacing w:after="0" w:line="240" w:lineRule="auto"/>
        <w:rPr>
          <w:rFonts w:ascii="Times New Roman" w:eastAsia="Times New Roman" w:hAnsi="Times New Roman"/>
          <w:snapToGrid w:val="0"/>
        </w:rPr>
      </w:pPr>
    </w:p>
    <w:p w14:paraId="3F057C7D" w14:textId="77777777" w:rsidR="009C7993" w:rsidRPr="00F97610" w:rsidRDefault="009C7993" w:rsidP="009C799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 xml:space="preserve">Registravimo data </w:t>
      </w:r>
      <w:r w:rsidRPr="006529C0">
        <w:rPr>
          <w:rFonts w:ascii="Times New Roman" w:hAnsi="Times New Roman"/>
          <w:snapToGrid w:val="0"/>
          <w:lang w:val="pt-PT"/>
        </w:rPr>
        <w:t>2017 m. balandžio 27 d.</w:t>
      </w:r>
    </w:p>
    <w:p w14:paraId="5085AD63" w14:textId="02AAF334" w:rsidR="009C7993" w:rsidRPr="00D45234" w:rsidRDefault="00D45234" w:rsidP="009C7993">
      <w:pPr>
        <w:spacing w:after="0" w:line="240" w:lineRule="auto"/>
        <w:rPr>
          <w:rFonts w:ascii="Times New Roman" w:hAnsi="Times New Roman"/>
          <w:noProof/>
          <w:snapToGrid w:val="0"/>
          <w:szCs w:val="24"/>
        </w:rPr>
      </w:pPr>
      <w:r w:rsidRPr="00D45234">
        <w:rPr>
          <w:rFonts w:ascii="Times New Roman" w:hAnsi="Times New Roman"/>
          <w:noProof/>
          <w:snapToGrid w:val="0"/>
        </w:rPr>
        <w:t xml:space="preserve">Paskutinio </w:t>
      </w:r>
      <w:r w:rsidRPr="00D45234">
        <w:rPr>
          <w:rFonts w:ascii="Times New Roman" w:hAnsi="Times New Roman"/>
          <w:noProof/>
          <w:snapToGrid w:val="0"/>
          <w:szCs w:val="24"/>
        </w:rPr>
        <w:t>perregistravimo data</w:t>
      </w:r>
      <w:r w:rsidR="008D6A72">
        <w:rPr>
          <w:rFonts w:ascii="Times New Roman" w:hAnsi="Times New Roman"/>
          <w:noProof/>
          <w:snapToGrid w:val="0"/>
          <w:szCs w:val="24"/>
        </w:rPr>
        <w:t xml:space="preserve"> 2022 m. liepos 27 d.</w:t>
      </w:r>
    </w:p>
    <w:p w14:paraId="7A56B62C" w14:textId="77777777" w:rsidR="00D45234" w:rsidRPr="00F97610" w:rsidRDefault="00D45234" w:rsidP="009C7993">
      <w:pPr>
        <w:spacing w:after="0" w:line="240" w:lineRule="auto"/>
        <w:rPr>
          <w:rFonts w:ascii="Times New Roman" w:eastAsia="Times New Roman" w:hAnsi="Times New Roman"/>
          <w:snapToGrid w:val="0"/>
        </w:rPr>
      </w:pPr>
    </w:p>
    <w:p w14:paraId="335990F9" w14:textId="77777777" w:rsidR="009C7993" w:rsidRPr="00F97610" w:rsidRDefault="009C7993" w:rsidP="009C7993">
      <w:pPr>
        <w:spacing w:after="0" w:line="240" w:lineRule="auto"/>
        <w:rPr>
          <w:rFonts w:ascii="Times New Roman" w:eastAsia="Times New Roman" w:hAnsi="Times New Roman"/>
          <w:snapToGrid w:val="0"/>
        </w:rPr>
      </w:pPr>
    </w:p>
    <w:p w14:paraId="0E1B6A6A"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rPr>
      </w:pPr>
      <w:r w:rsidRPr="00F97610">
        <w:rPr>
          <w:rFonts w:ascii="Times New Roman" w:eastAsia="Times New Roman" w:hAnsi="Times New Roman"/>
          <w:b/>
          <w:bCs/>
          <w:snapToGrid w:val="0"/>
        </w:rPr>
        <w:t>10.</w:t>
      </w:r>
      <w:r w:rsidRPr="00F97610">
        <w:rPr>
          <w:rFonts w:ascii="Times New Roman" w:eastAsia="Times New Roman" w:hAnsi="Times New Roman"/>
          <w:b/>
          <w:bCs/>
          <w:snapToGrid w:val="0"/>
        </w:rPr>
        <w:tab/>
        <w:t>TEKSTO PERŽIŪROS DATA</w:t>
      </w:r>
    </w:p>
    <w:p w14:paraId="35B39419" w14:textId="6490CA07" w:rsidR="009C7993" w:rsidRPr="00F97610" w:rsidRDefault="009C7993" w:rsidP="009C7993">
      <w:pPr>
        <w:spacing w:after="0" w:line="240" w:lineRule="auto"/>
        <w:rPr>
          <w:rFonts w:ascii="Times New Roman" w:eastAsia="Times New Roman" w:hAnsi="Times New Roman"/>
          <w:snapToGrid w:val="0"/>
        </w:rPr>
      </w:pPr>
    </w:p>
    <w:p w14:paraId="45456085" w14:textId="49B3FE35" w:rsidR="009C7993" w:rsidRDefault="009C7993" w:rsidP="009C7993">
      <w:pPr>
        <w:tabs>
          <w:tab w:val="left" w:pos="5954"/>
          <w:tab w:val="left" w:pos="6237"/>
          <w:tab w:val="left" w:pos="6663"/>
          <w:tab w:val="left" w:pos="6946"/>
        </w:tabs>
        <w:spacing w:after="0" w:line="240" w:lineRule="auto"/>
        <w:rPr>
          <w:rFonts w:ascii="Times New Roman" w:hAnsi="Times New Roman"/>
          <w:noProof/>
          <w:snapToGrid w:val="0"/>
          <w:szCs w:val="24"/>
        </w:rPr>
      </w:pPr>
    </w:p>
    <w:p w14:paraId="128B1012" w14:textId="38B550BB" w:rsidR="008D6A72" w:rsidRPr="00F97610" w:rsidRDefault="007D3D72" w:rsidP="009C7993">
      <w:pPr>
        <w:tabs>
          <w:tab w:val="left" w:pos="5954"/>
          <w:tab w:val="left" w:pos="6237"/>
          <w:tab w:val="left" w:pos="6663"/>
          <w:tab w:val="left" w:pos="6946"/>
        </w:tabs>
        <w:spacing w:after="0" w:line="240" w:lineRule="auto"/>
        <w:rPr>
          <w:rFonts w:ascii="Times New Roman" w:eastAsia="SimSun" w:hAnsi="Times New Roman"/>
        </w:rPr>
      </w:pPr>
      <w:r>
        <w:rPr>
          <w:rFonts w:ascii="Times New Roman" w:hAnsi="Times New Roman"/>
          <w:noProof/>
          <w:snapToGrid w:val="0"/>
          <w:szCs w:val="24"/>
        </w:rPr>
        <w:t>2024 m. spalio 17 d.</w:t>
      </w:r>
    </w:p>
    <w:p w14:paraId="75EE5BB5" w14:textId="77777777" w:rsidR="00535864" w:rsidRDefault="00535864" w:rsidP="009C7993">
      <w:pPr>
        <w:tabs>
          <w:tab w:val="left" w:pos="5954"/>
          <w:tab w:val="left" w:pos="6237"/>
          <w:tab w:val="left" w:pos="6663"/>
          <w:tab w:val="left" w:pos="6946"/>
        </w:tabs>
        <w:spacing w:after="0" w:line="240" w:lineRule="auto"/>
        <w:rPr>
          <w:rFonts w:ascii="Times New Roman" w:eastAsia="SimSun" w:hAnsi="Times New Roman"/>
        </w:rPr>
      </w:pPr>
    </w:p>
    <w:p w14:paraId="11949534" w14:textId="2E14FB03" w:rsidR="009C7993" w:rsidRPr="00F97610" w:rsidRDefault="009C7993" w:rsidP="009C7993">
      <w:pPr>
        <w:tabs>
          <w:tab w:val="left" w:pos="5954"/>
          <w:tab w:val="left" w:pos="6237"/>
          <w:tab w:val="left" w:pos="6663"/>
          <w:tab w:val="left" w:pos="6946"/>
        </w:tabs>
        <w:spacing w:after="0" w:line="240" w:lineRule="auto"/>
        <w:rPr>
          <w:rFonts w:ascii="Times New Roman" w:eastAsia="SimSun" w:hAnsi="Times New Roman"/>
        </w:rPr>
      </w:pPr>
      <w:r w:rsidRPr="00F97610">
        <w:rPr>
          <w:rFonts w:ascii="Times New Roman" w:eastAsia="SimSun" w:hAnsi="Times New Roman"/>
        </w:rPr>
        <w:t>Išsami informacija apie šį vaistinį preparatą pateikiama Valstybinės vaistų kontrolės tarnybos prie Lietuvos Respublikos sveikatos apsaugos ministerijos tinklalapyje</w:t>
      </w:r>
      <w:r w:rsidR="00EC6402">
        <w:rPr>
          <w:rFonts w:ascii="Times New Roman" w:eastAsia="SimSun" w:hAnsi="Times New Roman"/>
          <w:i/>
        </w:rPr>
        <w:t xml:space="preserve"> </w:t>
      </w:r>
      <w:r w:rsidR="00EC6402" w:rsidRPr="00E04568">
        <w:rPr>
          <w:rFonts w:ascii="Times New Roman" w:hAnsi="Times New Roman"/>
          <w:color w:val="0000EE"/>
          <w:u w:val="single"/>
          <w:lang w:eastAsia="lt-LT"/>
        </w:rPr>
        <w:t>https://vvkt.lrv.lt/lt/</w:t>
      </w:r>
    </w:p>
    <w:p w14:paraId="0C2C98ED" w14:textId="77777777" w:rsidR="009C7993" w:rsidRPr="00F97610" w:rsidRDefault="009C7993" w:rsidP="009C7993">
      <w:pPr>
        <w:tabs>
          <w:tab w:val="left" w:pos="5954"/>
          <w:tab w:val="left" w:pos="6237"/>
          <w:tab w:val="left" w:pos="6663"/>
          <w:tab w:val="left" w:pos="6946"/>
        </w:tabs>
        <w:spacing w:after="0" w:line="240" w:lineRule="auto"/>
        <w:rPr>
          <w:rFonts w:ascii="Times New Roman" w:eastAsia="SimSun" w:hAnsi="Times New Roman"/>
        </w:rPr>
      </w:pPr>
    </w:p>
    <w:p w14:paraId="25F375F2"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r w:rsidRPr="00F97610">
        <w:rPr>
          <w:rFonts w:ascii="Times New Roman" w:eastAsia="Times New Roman" w:hAnsi="Times New Roman"/>
          <w:b/>
          <w:snapToGrid w:val="0"/>
          <w:szCs w:val="20"/>
        </w:rPr>
        <w:br w:type="page"/>
      </w:r>
    </w:p>
    <w:p w14:paraId="08008116"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1664D700"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3598E2B5"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453E0D13"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78886B24"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24832ABB"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570B1C14"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6041046E"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3953CFA5"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5F51C50E"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5F019B4D"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5BAFC46B"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010F28D9"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3D9EB67E"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0CCBD951"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035CB9B1"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174C76CC"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6B762C20"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2F87B46C"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04216330"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0FE6D4A6"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25789E3A"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1F5ADA35"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p>
    <w:p w14:paraId="7B71F380" w14:textId="77777777" w:rsidR="009C7993" w:rsidRPr="00F97610" w:rsidRDefault="009C7993" w:rsidP="009C7993">
      <w:pPr>
        <w:tabs>
          <w:tab w:val="left" w:pos="567"/>
        </w:tabs>
        <w:spacing w:after="0" w:line="260" w:lineRule="exact"/>
        <w:jc w:val="center"/>
        <w:rPr>
          <w:rFonts w:ascii="Times New Roman" w:eastAsia="Times New Roman" w:hAnsi="Times New Roman"/>
          <w:b/>
          <w:snapToGrid w:val="0"/>
          <w:szCs w:val="20"/>
        </w:rPr>
      </w:pPr>
      <w:r w:rsidRPr="00F97610">
        <w:rPr>
          <w:rFonts w:ascii="Times New Roman" w:eastAsia="Times New Roman" w:hAnsi="Times New Roman"/>
          <w:b/>
          <w:snapToGrid w:val="0"/>
          <w:szCs w:val="20"/>
        </w:rPr>
        <w:t>II PRIEDAS</w:t>
      </w:r>
    </w:p>
    <w:p w14:paraId="5D9763F1" w14:textId="77777777" w:rsidR="009C7993" w:rsidRPr="00F97610" w:rsidRDefault="009C7993" w:rsidP="009C7993">
      <w:pPr>
        <w:tabs>
          <w:tab w:val="left" w:pos="567"/>
        </w:tabs>
        <w:spacing w:after="0" w:line="260" w:lineRule="exact"/>
        <w:ind w:left="1701" w:right="1416" w:hanging="567"/>
        <w:rPr>
          <w:rFonts w:ascii="Times New Roman" w:eastAsia="Times New Roman" w:hAnsi="Times New Roman"/>
          <w:snapToGrid w:val="0"/>
          <w:szCs w:val="20"/>
        </w:rPr>
      </w:pPr>
    </w:p>
    <w:p w14:paraId="13E20ADE" w14:textId="77777777" w:rsidR="009C7993" w:rsidRPr="00F97610" w:rsidRDefault="009C7993" w:rsidP="009C7993">
      <w:pPr>
        <w:tabs>
          <w:tab w:val="left" w:pos="567"/>
        </w:tabs>
        <w:spacing w:after="0" w:line="260" w:lineRule="exact"/>
        <w:jc w:val="center"/>
        <w:rPr>
          <w:rFonts w:ascii="Times New Roman" w:eastAsia="Times New Roman" w:hAnsi="Times New Roman"/>
          <w:i/>
          <w:snapToGrid w:val="0"/>
          <w:szCs w:val="20"/>
        </w:rPr>
      </w:pPr>
      <w:r w:rsidRPr="00F97610">
        <w:rPr>
          <w:rFonts w:ascii="Times New Roman" w:eastAsia="Times New Roman" w:hAnsi="Times New Roman"/>
          <w:b/>
          <w:snapToGrid w:val="0"/>
          <w:szCs w:val="20"/>
        </w:rPr>
        <w:t>REGISTRACIJOS SĄLYGOS</w:t>
      </w:r>
    </w:p>
    <w:p w14:paraId="61C792D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
    <w:p w14:paraId="4059BBD7" w14:textId="77777777" w:rsidR="009C7993" w:rsidRPr="00F97610" w:rsidRDefault="009C7993" w:rsidP="009C7993">
      <w:pPr>
        <w:tabs>
          <w:tab w:val="left" w:pos="1701"/>
        </w:tabs>
        <w:spacing w:after="0" w:line="260" w:lineRule="exact"/>
        <w:ind w:left="1701" w:right="567" w:hanging="567"/>
        <w:rPr>
          <w:rFonts w:ascii="Times New Roman" w:eastAsia="Times New Roman" w:hAnsi="Times New Roman"/>
          <w:b/>
          <w:noProof/>
          <w:snapToGrid w:val="0"/>
          <w:szCs w:val="24"/>
        </w:rPr>
      </w:pPr>
      <w:r w:rsidRPr="00F97610">
        <w:rPr>
          <w:rFonts w:ascii="Times New Roman" w:eastAsia="Times New Roman" w:hAnsi="Times New Roman"/>
          <w:b/>
          <w:noProof/>
          <w:snapToGrid w:val="0"/>
          <w:szCs w:val="24"/>
        </w:rPr>
        <w:t>A.</w:t>
      </w:r>
      <w:r w:rsidRPr="00F97610">
        <w:rPr>
          <w:rFonts w:ascii="Times New Roman" w:eastAsia="Times New Roman" w:hAnsi="Times New Roman"/>
          <w:b/>
          <w:noProof/>
          <w:snapToGrid w:val="0"/>
          <w:szCs w:val="24"/>
        </w:rPr>
        <w:tab/>
        <w:t>GAMINTOJAS (-AI), ATSAKINGAS (-I) UŽ SERIJŲ IŠLEIDIMĄ</w:t>
      </w:r>
    </w:p>
    <w:p w14:paraId="4D88109B" w14:textId="77777777" w:rsidR="009C7993" w:rsidRPr="00F97610" w:rsidRDefault="009C7993" w:rsidP="009C7993">
      <w:pPr>
        <w:tabs>
          <w:tab w:val="left" w:pos="1701"/>
        </w:tabs>
        <w:spacing w:after="0" w:line="260" w:lineRule="exact"/>
        <w:ind w:left="567" w:right="567" w:hanging="567"/>
        <w:rPr>
          <w:rFonts w:ascii="Times New Roman" w:eastAsia="Times New Roman" w:hAnsi="Times New Roman"/>
          <w:noProof/>
          <w:snapToGrid w:val="0"/>
          <w:szCs w:val="24"/>
        </w:rPr>
      </w:pPr>
    </w:p>
    <w:p w14:paraId="77F1DA8E" w14:textId="77777777" w:rsidR="009C7993" w:rsidRPr="00F97610" w:rsidRDefault="009C7993" w:rsidP="009C7993">
      <w:pPr>
        <w:tabs>
          <w:tab w:val="left" w:pos="1701"/>
        </w:tabs>
        <w:spacing w:after="0" w:line="260" w:lineRule="exact"/>
        <w:ind w:left="1701" w:right="567" w:hanging="567"/>
        <w:rPr>
          <w:rFonts w:ascii="Times New Roman" w:eastAsia="Times New Roman" w:hAnsi="Times New Roman"/>
          <w:b/>
          <w:snapToGrid w:val="0"/>
          <w:szCs w:val="20"/>
        </w:rPr>
      </w:pPr>
      <w:r w:rsidRPr="00F97610">
        <w:rPr>
          <w:rFonts w:ascii="Times New Roman" w:eastAsia="Times New Roman" w:hAnsi="Times New Roman"/>
          <w:b/>
          <w:snapToGrid w:val="0"/>
          <w:szCs w:val="20"/>
        </w:rPr>
        <w:t>B.</w:t>
      </w:r>
      <w:r w:rsidRPr="00F97610">
        <w:rPr>
          <w:rFonts w:ascii="Times New Roman" w:eastAsia="Times New Roman" w:hAnsi="Times New Roman"/>
          <w:b/>
          <w:snapToGrid w:val="0"/>
          <w:szCs w:val="20"/>
        </w:rPr>
        <w:tab/>
        <w:t>TIEKIMO IR VARTOJIMO SĄLYGOS AR APRIBOJIMAI</w:t>
      </w:r>
    </w:p>
    <w:p w14:paraId="145A6809" w14:textId="77777777" w:rsidR="009C7993" w:rsidRPr="00F97610" w:rsidRDefault="009C7993" w:rsidP="009C7993">
      <w:pPr>
        <w:tabs>
          <w:tab w:val="left" w:pos="1701"/>
        </w:tabs>
        <w:spacing w:after="0" w:line="260" w:lineRule="exact"/>
        <w:ind w:right="567"/>
        <w:rPr>
          <w:rFonts w:ascii="Times New Roman" w:eastAsia="Times New Roman" w:hAnsi="Times New Roman"/>
          <w:b/>
          <w:snapToGrid w:val="0"/>
          <w:szCs w:val="20"/>
        </w:rPr>
      </w:pPr>
    </w:p>
    <w:p w14:paraId="6B55CADA" w14:textId="77777777" w:rsidR="009C7993" w:rsidRPr="00F97610" w:rsidRDefault="009C7993" w:rsidP="009C7993">
      <w:pPr>
        <w:tabs>
          <w:tab w:val="left" w:pos="567"/>
        </w:tabs>
        <w:spacing w:after="0" w:line="260" w:lineRule="exact"/>
        <w:ind w:left="567" w:hanging="567"/>
        <w:rPr>
          <w:rFonts w:ascii="Times New Roman" w:eastAsia="Times New Roman" w:hAnsi="Times New Roman"/>
          <w:snapToGrid w:val="0"/>
          <w:szCs w:val="20"/>
        </w:rPr>
      </w:pPr>
    </w:p>
    <w:p w14:paraId="55540621" w14:textId="77777777" w:rsidR="009C7993" w:rsidRPr="00F97610" w:rsidRDefault="009C7993" w:rsidP="009C7993">
      <w:pPr>
        <w:tabs>
          <w:tab w:val="left" w:pos="567"/>
        </w:tabs>
        <w:spacing w:after="0" w:line="260" w:lineRule="exact"/>
        <w:ind w:right="-1"/>
        <w:rPr>
          <w:rFonts w:ascii="Times New Roman" w:eastAsia="Times New Roman" w:hAnsi="Times New Roman"/>
          <w:snapToGrid w:val="0"/>
          <w:szCs w:val="20"/>
        </w:rPr>
      </w:pPr>
    </w:p>
    <w:p w14:paraId="137C006D" w14:textId="77777777" w:rsidR="009C7993" w:rsidRPr="00F97610" w:rsidRDefault="009C7993" w:rsidP="009C7993">
      <w:pPr>
        <w:tabs>
          <w:tab w:val="left" w:pos="567"/>
        </w:tabs>
        <w:spacing w:after="0" w:line="260" w:lineRule="exact"/>
        <w:ind w:left="567" w:hanging="567"/>
        <w:rPr>
          <w:rFonts w:ascii="Times New Roman" w:eastAsia="Times New Roman" w:hAnsi="Times New Roman"/>
          <w:b/>
          <w:snapToGrid w:val="0"/>
          <w:szCs w:val="24"/>
        </w:rPr>
      </w:pPr>
      <w:r w:rsidRPr="00F97610">
        <w:rPr>
          <w:rFonts w:ascii="Times New Roman" w:eastAsia="Times New Roman" w:hAnsi="Times New Roman"/>
          <w:snapToGrid w:val="0"/>
          <w:szCs w:val="20"/>
        </w:rPr>
        <w:br w:type="page"/>
      </w:r>
      <w:r w:rsidRPr="00F97610">
        <w:rPr>
          <w:rFonts w:ascii="Times New Roman" w:eastAsia="Times New Roman" w:hAnsi="Times New Roman"/>
          <w:b/>
          <w:snapToGrid w:val="0"/>
          <w:szCs w:val="20"/>
        </w:rPr>
        <w:lastRenderedPageBreak/>
        <w:t>A.</w:t>
      </w:r>
      <w:r w:rsidRPr="00F97610">
        <w:rPr>
          <w:rFonts w:ascii="Times New Roman" w:eastAsia="Times New Roman" w:hAnsi="Times New Roman"/>
          <w:b/>
          <w:snapToGrid w:val="0"/>
          <w:szCs w:val="24"/>
        </w:rPr>
        <w:tab/>
      </w:r>
      <w:r w:rsidRPr="00F97610">
        <w:rPr>
          <w:rFonts w:ascii="Times New Roman" w:eastAsia="Times New Roman" w:hAnsi="Times New Roman"/>
          <w:b/>
          <w:snapToGrid w:val="0"/>
          <w:szCs w:val="20"/>
        </w:rPr>
        <w:t>GAMINTOJAS (-AI), ATSAKINGAS (-I) UŽ SERIJŲ IŠLEIDIMĄ</w:t>
      </w:r>
    </w:p>
    <w:p w14:paraId="1729004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AFD9EB5" w14:textId="77777777" w:rsidR="009C7993" w:rsidRPr="00F97610" w:rsidRDefault="009C7993" w:rsidP="009C7993">
      <w:pPr>
        <w:tabs>
          <w:tab w:val="left" w:pos="567"/>
        </w:tabs>
        <w:spacing w:after="0" w:line="240" w:lineRule="auto"/>
        <w:jc w:val="both"/>
        <w:rPr>
          <w:rFonts w:ascii="Times New Roman" w:eastAsia="Times New Roman" w:hAnsi="Times New Roman"/>
          <w:snapToGrid w:val="0"/>
          <w:szCs w:val="24"/>
        </w:rPr>
      </w:pPr>
      <w:r w:rsidRPr="00F97610">
        <w:rPr>
          <w:rFonts w:ascii="Times New Roman" w:eastAsia="Times New Roman" w:hAnsi="Times New Roman"/>
          <w:noProof/>
          <w:snapToGrid w:val="0"/>
          <w:szCs w:val="24"/>
          <w:u w:val="single"/>
        </w:rPr>
        <w:t>Gamintojo (-ų), atsakingo (-ų) už serijų išleidimą, pavadinimas (-ai) ir adresas (-ai)</w:t>
      </w:r>
    </w:p>
    <w:p w14:paraId="0EBE4E9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5D99940" w14:textId="77777777" w:rsidR="009C7993" w:rsidRPr="006529C0" w:rsidRDefault="009C7993" w:rsidP="009C7993">
      <w:pPr>
        <w:numPr>
          <w:ilvl w:val="12"/>
          <w:numId w:val="0"/>
        </w:numPr>
        <w:spacing w:after="0" w:line="240" w:lineRule="auto"/>
        <w:ind w:right="-2"/>
        <w:jc w:val="both"/>
        <w:rPr>
          <w:rFonts w:ascii="Times New Roman" w:eastAsia="Times New Roman" w:hAnsi="Times New Roman"/>
          <w:lang w:val="pt-PT"/>
        </w:rPr>
      </w:pPr>
      <w:r w:rsidRPr="006529C0">
        <w:rPr>
          <w:rFonts w:ascii="Times New Roman" w:eastAsia="Times New Roman" w:hAnsi="Times New Roman"/>
          <w:lang w:val="pt-PT"/>
        </w:rPr>
        <w:t>Laboratoires Galderma</w:t>
      </w:r>
    </w:p>
    <w:p w14:paraId="77D8EE09" w14:textId="77777777" w:rsidR="009C7993" w:rsidRPr="00F97610" w:rsidRDefault="009C7993" w:rsidP="009C7993">
      <w:pPr>
        <w:numPr>
          <w:ilvl w:val="12"/>
          <w:numId w:val="0"/>
        </w:numPr>
        <w:spacing w:after="0" w:line="240" w:lineRule="auto"/>
        <w:ind w:right="-2"/>
        <w:jc w:val="both"/>
        <w:rPr>
          <w:rFonts w:ascii="Times New Roman" w:eastAsia="Times New Roman" w:hAnsi="Times New Roman"/>
          <w:lang w:val="fr-FR"/>
        </w:rPr>
      </w:pPr>
      <w:r w:rsidRPr="00F97610">
        <w:rPr>
          <w:rFonts w:ascii="Times New Roman" w:eastAsia="Times New Roman" w:hAnsi="Times New Roman"/>
          <w:lang w:val="fr-FR"/>
        </w:rPr>
        <w:t xml:space="preserve">ZI – </w:t>
      </w:r>
      <w:proofErr w:type="spellStart"/>
      <w:r w:rsidRPr="00F97610">
        <w:rPr>
          <w:rFonts w:ascii="Times New Roman" w:eastAsia="Times New Roman" w:hAnsi="Times New Roman"/>
          <w:lang w:val="fr-FR"/>
        </w:rPr>
        <w:t>Montdésir</w:t>
      </w:r>
      <w:proofErr w:type="spellEnd"/>
    </w:p>
    <w:p w14:paraId="5830BB8A" w14:textId="77777777" w:rsidR="009C7993" w:rsidRPr="00F97610" w:rsidRDefault="009C7993" w:rsidP="009C7993">
      <w:pPr>
        <w:numPr>
          <w:ilvl w:val="12"/>
          <w:numId w:val="0"/>
        </w:numPr>
        <w:spacing w:after="0" w:line="240" w:lineRule="auto"/>
        <w:ind w:right="-2"/>
        <w:jc w:val="both"/>
        <w:rPr>
          <w:rFonts w:ascii="Times New Roman" w:eastAsia="Times New Roman" w:hAnsi="Times New Roman"/>
          <w:lang w:val="fr-FR"/>
        </w:rPr>
      </w:pPr>
      <w:r w:rsidRPr="00F97610">
        <w:rPr>
          <w:rFonts w:ascii="Times New Roman" w:eastAsia="Times New Roman" w:hAnsi="Times New Roman"/>
          <w:lang w:val="fr-FR"/>
        </w:rPr>
        <w:t>74 540 Alby sur Chéran</w:t>
      </w:r>
    </w:p>
    <w:p w14:paraId="6097891A" w14:textId="77777777" w:rsidR="009C7993" w:rsidRPr="00F97610" w:rsidRDefault="009C7993" w:rsidP="009C7993">
      <w:pPr>
        <w:numPr>
          <w:ilvl w:val="12"/>
          <w:numId w:val="0"/>
        </w:numPr>
        <w:spacing w:after="0" w:line="240" w:lineRule="auto"/>
        <w:ind w:right="-2"/>
        <w:jc w:val="both"/>
        <w:rPr>
          <w:rFonts w:ascii="Times New Roman" w:eastAsia="Times New Roman" w:hAnsi="Times New Roman"/>
          <w:lang w:val="fr-FR"/>
        </w:rPr>
      </w:pPr>
      <w:r w:rsidRPr="00F97610">
        <w:rPr>
          <w:rFonts w:ascii="Times New Roman" w:eastAsia="Times New Roman" w:hAnsi="Times New Roman"/>
          <w:lang w:val="fr-FR"/>
        </w:rPr>
        <w:t>Prancūzija</w:t>
      </w:r>
    </w:p>
    <w:p w14:paraId="3073A0D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EEDE4E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773E788" w14:textId="77777777" w:rsidR="009C7993" w:rsidRPr="00F97610" w:rsidRDefault="009C7993" w:rsidP="009C7993">
      <w:pPr>
        <w:tabs>
          <w:tab w:val="left" w:pos="567"/>
        </w:tabs>
        <w:spacing w:after="0" w:line="240" w:lineRule="auto"/>
        <w:ind w:left="567" w:hanging="567"/>
        <w:rPr>
          <w:rFonts w:ascii="Times New Roman" w:eastAsia="Times New Roman" w:hAnsi="Times New Roman"/>
          <w:snapToGrid w:val="0"/>
          <w:szCs w:val="24"/>
        </w:rPr>
      </w:pPr>
      <w:r w:rsidRPr="00F97610">
        <w:rPr>
          <w:rFonts w:ascii="Times New Roman" w:eastAsia="Times New Roman" w:hAnsi="Times New Roman"/>
          <w:b/>
          <w:noProof/>
          <w:snapToGrid w:val="0"/>
          <w:szCs w:val="24"/>
        </w:rPr>
        <w:t>B.</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TIEKIMO IR VARTOJIMO SĄLYGOS AR APRIBOJIMAI</w:t>
      </w:r>
    </w:p>
    <w:p w14:paraId="6486364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BDD34E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0"/>
        </w:rPr>
        <w:t>Receptinis vaistinis preparatas.</w:t>
      </w:r>
    </w:p>
    <w:p w14:paraId="40429BF1" w14:textId="77777777" w:rsidR="009C7993" w:rsidRPr="00F97610" w:rsidRDefault="009C7993" w:rsidP="009C7993">
      <w:pPr>
        <w:tabs>
          <w:tab w:val="left" w:pos="5954"/>
          <w:tab w:val="left" w:pos="6237"/>
          <w:tab w:val="left" w:pos="6663"/>
          <w:tab w:val="left" w:pos="6946"/>
        </w:tabs>
        <w:spacing w:after="0" w:line="240" w:lineRule="auto"/>
        <w:rPr>
          <w:rFonts w:ascii="Times New Roman" w:eastAsia="SimSun" w:hAnsi="Times New Roman"/>
        </w:rPr>
      </w:pPr>
    </w:p>
    <w:p w14:paraId="56653E39" w14:textId="77777777" w:rsidR="009C7993" w:rsidRPr="00F97610" w:rsidRDefault="009C7993" w:rsidP="009C7993">
      <w:pPr>
        <w:tabs>
          <w:tab w:val="left" w:pos="4962"/>
        </w:tabs>
        <w:spacing w:after="0" w:line="240" w:lineRule="auto"/>
        <w:rPr>
          <w:rFonts w:ascii="Courier New" w:eastAsia="SimSun" w:hAnsi="Courier New"/>
          <w:sz w:val="20"/>
          <w:szCs w:val="20"/>
        </w:rPr>
      </w:pPr>
      <w:r w:rsidRPr="00F97610">
        <w:rPr>
          <w:rFonts w:ascii="Times New Roman" w:eastAsia="SimSun" w:hAnsi="Times New Roman"/>
        </w:rPr>
        <w:br w:type="page"/>
      </w:r>
    </w:p>
    <w:p w14:paraId="0510EA1A"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74F18F4E"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72139573"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74594F31"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213FF2BB"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2D4FA103"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62E0C8F4"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648A22D0"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22666E2A"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4E9D0A9D"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79ACFC34"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7C54488E"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48705E8E"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19E847E1"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7F1A317D"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2AE995CD"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5E24AA05"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3F9B65C5"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479C1C3E"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4AF46305"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1C879142"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17DC4DAC"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799C77E7"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02B0D082" w14:textId="77777777" w:rsidR="009C7993" w:rsidRPr="00F97610" w:rsidRDefault="009C7993" w:rsidP="009C7993">
      <w:pPr>
        <w:keepNext/>
        <w:tabs>
          <w:tab w:val="left" w:pos="567"/>
        </w:tabs>
        <w:spacing w:after="0" w:line="240" w:lineRule="auto"/>
        <w:jc w:val="center"/>
        <w:outlineLvl w:val="1"/>
        <w:rPr>
          <w:rFonts w:ascii="Times New Roman" w:eastAsia="Times New Roman" w:hAnsi="Times New Roman"/>
          <w:b/>
          <w:snapToGrid w:val="0"/>
          <w:szCs w:val="24"/>
        </w:rPr>
      </w:pPr>
      <w:r w:rsidRPr="00F97610">
        <w:rPr>
          <w:rFonts w:ascii="Times New Roman" w:eastAsia="Times New Roman" w:hAnsi="Times New Roman"/>
          <w:b/>
          <w:bCs/>
          <w:iCs/>
          <w:snapToGrid w:val="0"/>
          <w:szCs w:val="28"/>
        </w:rPr>
        <w:t>III PRIEDAS</w:t>
      </w:r>
    </w:p>
    <w:p w14:paraId="543BBAC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27A57CB" w14:textId="77777777" w:rsidR="009C7993" w:rsidRPr="00F97610" w:rsidRDefault="009C7993" w:rsidP="009C7993">
      <w:pPr>
        <w:keepNext/>
        <w:tabs>
          <w:tab w:val="left" w:pos="567"/>
        </w:tabs>
        <w:spacing w:after="0" w:line="240" w:lineRule="auto"/>
        <w:jc w:val="center"/>
        <w:outlineLvl w:val="1"/>
        <w:rPr>
          <w:rFonts w:ascii="Times New Roman" w:eastAsia="Times New Roman" w:hAnsi="Times New Roman"/>
          <w:b/>
          <w:snapToGrid w:val="0"/>
          <w:szCs w:val="24"/>
        </w:rPr>
      </w:pPr>
      <w:r w:rsidRPr="00F97610">
        <w:rPr>
          <w:rFonts w:ascii="Times New Roman" w:eastAsia="Times New Roman" w:hAnsi="Times New Roman"/>
          <w:b/>
          <w:bCs/>
          <w:iCs/>
          <w:snapToGrid w:val="0"/>
          <w:szCs w:val="28"/>
        </w:rPr>
        <w:t>ŽENKLINIMAS IR PAKUOTĖS LAPELIS</w:t>
      </w:r>
    </w:p>
    <w:p w14:paraId="7A86C0E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br w:type="page"/>
      </w:r>
    </w:p>
    <w:p w14:paraId="1EA2C2D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51AA8F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AD128A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5108FF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76FCAA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6BE2CE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8CE6C3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21A7E4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D6C47A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E04EEC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E4891A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1093D5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A83F68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3952F2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D3E8EB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3F4AD2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CA3D2B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3D781A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D9504C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8E654B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74BB57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E7D3B5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5598F4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7D9A1FC" w14:textId="77777777" w:rsidR="009C7993" w:rsidRPr="00F97610" w:rsidRDefault="009C7993" w:rsidP="009C7993">
      <w:pPr>
        <w:keepNext/>
        <w:tabs>
          <w:tab w:val="left" w:pos="567"/>
        </w:tabs>
        <w:spacing w:after="0" w:line="240" w:lineRule="auto"/>
        <w:jc w:val="center"/>
        <w:outlineLvl w:val="1"/>
        <w:rPr>
          <w:rFonts w:ascii="Times New Roman" w:eastAsia="Times New Roman" w:hAnsi="Times New Roman"/>
          <w:b/>
          <w:snapToGrid w:val="0"/>
          <w:szCs w:val="24"/>
        </w:rPr>
      </w:pPr>
      <w:r w:rsidRPr="00F97610">
        <w:rPr>
          <w:rFonts w:ascii="Times New Roman" w:eastAsia="Times New Roman" w:hAnsi="Times New Roman"/>
          <w:b/>
          <w:bCs/>
          <w:iCs/>
          <w:snapToGrid w:val="0"/>
          <w:szCs w:val="28"/>
        </w:rPr>
        <w:t>A. ŽENKLINIMAS</w:t>
      </w:r>
    </w:p>
    <w:p w14:paraId="4327ED4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br w:type="page"/>
      </w:r>
    </w:p>
    <w:p w14:paraId="6DC6A77D"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F97610">
        <w:rPr>
          <w:rFonts w:ascii="Times New Roman" w:eastAsia="Times New Roman" w:hAnsi="Times New Roman"/>
          <w:b/>
          <w:noProof/>
          <w:snapToGrid w:val="0"/>
          <w:szCs w:val="24"/>
        </w:rPr>
        <w:lastRenderedPageBreak/>
        <w:t>INFORMACIJA ANT IŠORINĖS PAKUOTĖS</w:t>
      </w:r>
    </w:p>
    <w:p w14:paraId="7914596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1CB77D8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F97610">
        <w:rPr>
          <w:rFonts w:ascii="Times New Roman" w:eastAsia="Times New Roman" w:hAnsi="Times New Roman"/>
          <w:b/>
          <w:noProof/>
          <w:snapToGrid w:val="0"/>
          <w:szCs w:val="24"/>
        </w:rPr>
        <w:t>Plastikinės tūbelės dėžutė</w:t>
      </w:r>
    </w:p>
    <w:p w14:paraId="46581A5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CF70AB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C63E905"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w:t>
      </w:r>
      <w:r w:rsidRPr="00F97610">
        <w:rPr>
          <w:rFonts w:ascii="Times New Roman" w:eastAsia="Times New Roman" w:hAnsi="Times New Roman"/>
          <w:b/>
          <w:snapToGrid w:val="0"/>
          <w:szCs w:val="24"/>
        </w:rPr>
        <w:tab/>
      </w:r>
      <w:r w:rsidRPr="00F97610">
        <w:rPr>
          <w:rFonts w:ascii="Times New Roman" w:eastAsia="Times New Roman" w:hAnsi="Times New Roman"/>
          <w:b/>
          <w:caps/>
          <w:noProof/>
          <w:snapToGrid w:val="0"/>
          <w:szCs w:val="24"/>
        </w:rPr>
        <w:t>VAISTINIO</w:t>
      </w:r>
      <w:r w:rsidRPr="00F97610">
        <w:rPr>
          <w:rFonts w:ascii="Times New Roman" w:eastAsia="Times New Roman" w:hAnsi="Times New Roman"/>
          <w:b/>
          <w:noProof/>
          <w:snapToGrid w:val="0"/>
          <w:szCs w:val="24"/>
        </w:rPr>
        <w:t xml:space="preserve"> PREPARATO PAVADINIMAS</w:t>
      </w:r>
    </w:p>
    <w:p w14:paraId="4FEF686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E849CAC"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4"/>
        </w:rPr>
      </w:pPr>
      <w:r w:rsidRPr="006529C0">
        <w:rPr>
          <w:rFonts w:ascii="Times New Roman" w:eastAsia="Times New Roman" w:hAnsi="Times New Roman"/>
          <w:bCs/>
          <w:noProof/>
          <w:snapToGrid w:val="0"/>
          <w:szCs w:val="24"/>
        </w:rPr>
        <w:t>Epiduo 1 mg/25 mg/g gelis</w:t>
      </w:r>
    </w:p>
    <w:p w14:paraId="307B2BE1" w14:textId="0C234706" w:rsidR="009C7993" w:rsidRPr="00F97610" w:rsidRDefault="006A6A78" w:rsidP="009C7993">
      <w:pPr>
        <w:tabs>
          <w:tab w:val="left" w:pos="567"/>
        </w:tabs>
        <w:spacing w:after="0" w:line="260" w:lineRule="exact"/>
        <w:rPr>
          <w:rFonts w:ascii="Times New Roman" w:eastAsia="Times New Roman" w:hAnsi="Times New Roman"/>
          <w:noProof/>
          <w:snapToGrid w:val="0"/>
          <w:lang w:val="lv-LV"/>
        </w:rPr>
      </w:pPr>
      <w:r>
        <w:rPr>
          <w:rFonts w:ascii="Times New Roman" w:eastAsia="Times New Roman" w:hAnsi="Times New Roman"/>
          <w:noProof/>
          <w:snapToGrid w:val="0"/>
          <w:szCs w:val="24"/>
        </w:rPr>
        <w:t>a</w:t>
      </w:r>
      <w:r w:rsidR="009C7993" w:rsidRPr="00F97610">
        <w:rPr>
          <w:rFonts w:ascii="Times New Roman" w:eastAsia="Times New Roman" w:hAnsi="Times New Roman"/>
          <w:noProof/>
          <w:snapToGrid w:val="0"/>
          <w:szCs w:val="24"/>
        </w:rPr>
        <w:t xml:space="preserve">dapalenum/ </w:t>
      </w:r>
      <w:r>
        <w:rPr>
          <w:rFonts w:ascii="Times New Roman" w:eastAsia="Times New Roman" w:hAnsi="Times New Roman"/>
          <w:noProof/>
          <w:snapToGrid w:val="0"/>
          <w:lang w:val="lv-LV"/>
        </w:rPr>
        <w:t>b</w:t>
      </w:r>
      <w:r w:rsidR="009C7993" w:rsidRPr="00F97610">
        <w:rPr>
          <w:rFonts w:ascii="Times New Roman" w:eastAsia="Times New Roman" w:hAnsi="Times New Roman"/>
          <w:noProof/>
          <w:snapToGrid w:val="0"/>
          <w:lang w:val="lv-LV"/>
        </w:rPr>
        <w:t>enzoylis peroxidum</w:t>
      </w:r>
    </w:p>
    <w:p w14:paraId="004F35D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9D0A66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48BE96D"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2.</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VEIKLIOJI (-IOS) MEDŽIAGA (-OS) IR JOS (-Ų) KIEKIS (-IAI)</w:t>
      </w:r>
    </w:p>
    <w:p w14:paraId="1686CB2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C2C2E65" w14:textId="7DC4ABF8"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1 g gelio yra 1 mg (0,1 </w:t>
      </w:r>
      <w:r w:rsidRPr="006529C0">
        <w:rPr>
          <w:rFonts w:ascii="Times New Roman" w:eastAsia="Times New Roman" w:hAnsi="Times New Roman"/>
          <w:noProof/>
          <w:snapToGrid w:val="0"/>
          <w:szCs w:val="24"/>
        </w:rPr>
        <w:t>%</w:t>
      </w:r>
      <w:r w:rsidR="009E50C0" w:rsidRPr="006529C0">
        <w:rPr>
          <w:rFonts w:ascii="Times New Roman" w:eastAsia="Times New Roman" w:hAnsi="Times New Roman"/>
          <w:noProof/>
          <w:snapToGrid w:val="0"/>
          <w:szCs w:val="24"/>
        </w:rPr>
        <w:t xml:space="preserve"> m/m</w:t>
      </w:r>
      <w:r w:rsidRPr="006529C0">
        <w:rPr>
          <w:rFonts w:ascii="Times New Roman" w:eastAsia="Times New Roman" w:hAnsi="Times New Roman"/>
          <w:noProof/>
          <w:snapToGrid w:val="0"/>
          <w:szCs w:val="24"/>
        </w:rPr>
        <w:t>) adapaleno ir</w:t>
      </w:r>
      <w:r w:rsidR="009E50C0" w:rsidRPr="006529C0">
        <w:rPr>
          <w:rFonts w:ascii="Times New Roman" w:eastAsia="Times New Roman" w:hAnsi="Times New Roman"/>
          <w:noProof/>
          <w:snapToGrid w:val="0"/>
          <w:szCs w:val="24"/>
        </w:rPr>
        <w:t xml:space="preserve"> benzoilo peroksido</w:t>
      </w:r>
      <w:r w:rsidR="00F551F3" w:rsidRPr="006529C0">
        <w:rPr>
          <w:rFonts w:ascii="Times New Roman" w:eastAsia="Times New Roman" w:hAnsi="Times New Roman"/>
          <w:noProof/>
          <w:snapToGrid w:val="0"/>
          <w:szCs w:val="24"/>
        </w:rPr>
        <w:t xml:space="preserve"> su vandeniu</w:t>
      </w:r>
      <w:r w:rsidR="009E50C0" w:rsidRPr="006529C0">
        <w:rPr>
          <w:rFonts w:ascii="Times New Roman" w:eastAsia="Times New Roman" w:hAnsi="Times New Roman"/>
          <w:noProof/>
          <w:snapToGrid w:val="0"/>
          <w:szCs w:val="24"/>
        </w:rPr>
        <w:t>, atitinkančio</w:t>
      </w:r>
      <w:r w:rsidRPr="006529C0">
        <w:rPr>
          <w:rFonts w:ascii="Times New Roman" w:eastAsia="Times New Roman" w:hAnsi="Times New Roman"/>
          <w:noProof/>
          <w:snapToGrid w:val="0"/>
          <w:szCs w:val="24"/>
        </w:rPr>
        <w:t xml:space="preserve"> 25 mg (2,5 %</w:t>
      </w:r>
      <w:r w:rsidR="009E50C0" w:rsidRPr="006529C0">
        <w:rPr>
          <w:rFonts w:ascii="Times New Roman" w:eastAsia="Times New Roman" w:hAnsi="Times New Roman"/>
          <w:noProof/>
          <w:snapToGrid w:val="0"/>
          <w:szCs w:val="24"/>
        </w:rPr>
        <w:t xml:space="preserve"> m/m</w:t>
      </w:r>
      <w:r w:rsidRPr="006529C0">
        <w:rPr>
          <w:rFonts w:ascii="Times New Roman" w:eastAsia="Times New Roman" w:hAnsi="Times New Roman"/>
          <w:noProof/>
          <w:snapToGrid w:val="0"/>
          <w:szCs w:val="24"/>
        </w:rPr>
        <w:t>)</w:t>
      </w:r>
      <w:r w:rsidR="009E50C0" w:rsidRPr="006529C0">
        <w:rPr>
          <w:rFonts w:ascii="Times New Roman" w:eastAsia="Times New Roman" w:hAnsi="Times New Roman"/>
          <w:noProof/>
          <w:snapToGrid w:val="0"/>
          <w:szCs w:val="24"/>
        </w:rPr>
        <w:t xml:space="preserve"> bevandenio</w:t>
      </w:r>
      <w:r w:rsidRPr="006529C0">
        <w:rPr>
          <w:rFonts w:ascii="Times New Roman" w:eastAsia="Times New Roman" w:hAnsi="Times New Roman"/>
          <w:noProof/>
          <w:snapToGrid w:val="0"/>
          <w:szCs w:val="24"/>
        </w:rPr>
        <w:t xml:space="preserve"> benzoilo peroksido.</w:t>
      </w:r>
    </w:p>
    <w:p w14:paraId="55FCBE5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C2008A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3F87C61"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3.</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PAGALBINIŲ MEDŽIAGŲ SĄRAŠAS</w:t>
      </w:r>
    </w:p>
    <w:p w14:paraId="7EC8784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BBBB407" w14:textId="2134F84D" w:rsidR="009C7993" w:rsidRPr="006529C0" w:rsidRDefault="009C7993" w:rsidP="009C7993">
      <w:pPr>
        <w:autoSpaceDE w:val="0"/>
        <w:autoSpaceDN w:val="0"/>
        <w:adjustRightInd w:val="0"/>
        <w:spacing w:after="0" w:line="240" w:lineRule="auto"/>
        <w:rPr>
          <w:rFonts w:ascii="Times New Roman" w:eastAsia="SimSun" w:hAnsi="Times New Roman"/>
          <w:lang w:eastAsia="zh-CN"/>
        </w:rPr>
      </w:pPr>
      <w:r w:rsidRPr="00C77959">
        <w:rPr>
          <w:rFonts w:ascii="Times New Roman" w:eastAsia="SimSun" w:hAnsi="Times New Roman"/>
          <w:lang w:eastAsia="zh-CN"/>
        </w:rPr>
        <w:t xml:space="preserve">Pagalbinės medžiagos: </w:t>
      </w:r>
      <w:proofErr w:type="spellStart"/>
      <w:r w:rsidRPr="00C77959">
        <w:rPr>
          <w:rFonts w:ascii="Times New Roman" w:eastAsia="SimSun" w:hAnsi="Times New Roman"/>
          <w:lang w:eastAsia="zh-CN"/>
        </w:rPr>
        <w:t>Natrii</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docusas</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Dinatrii</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edetas</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Glycerolum</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Poloxamerum</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Propylenglycolum</w:t>
      </w:r>
      <w:proofErr w:type="spellEnd"/>
      <w:r w:rsidR="00C77959" w:rsidRPr="00C77959">
        <w:rPr>
          <w:rFonts w:ascii="Times New Roman" w:eastAsia="SimSun" w:hAnsi="Times New Roman"/>
          <w:lang w:eastAsia="zh-CN"/>
        </w:rPr>
        <w:t xml:space="preserve"> (E</w:t>
      </w:r>
      <w:r w:rsidR="00C77959" w:rsidRPr="008D6A72">
        <w:rPr>
          <w:rFonts w:ascii="Times New Roman" w:eastAsia="SimSun" w:hAnsi="Times New Roman"/>
          <w:lang w:eastAsia="zh-CN"/>
        </w:rPr>
        <w:t>1520)</w:t>
      </w:r>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Simulgel</w:t>
      </w:r>
      <w:proofErr w:type="spellEnd"/>
      <w:r w:rsidRPr="00C77959">
        <w:rPr>
          <w:rFonts w:ascii="Times New Roman" w:eastAsia="SimSun" w:hAnsi="Times New Roman"/>
          <w:lang w:eastAsia="zh-CN"/>
        </w:rPr>
        <w:t xml:space="preserve"> 600 PHA (</w:t>
      </w:r>
      <w:proofErr w:type="spellStart"/>
      <w:r w:rsidRPr="00C77959">
        <w:rPr>
          <w:rFonts w:ascii="Times New Roman" w:eastAsia="SimSun" w:hAnsi="Times New Roman"/>
          <w:lang w:eastAsia="zh-CN"/>
        </w:rPr>
        <w:t>Acrylamidi</w:t>
      </w:r>
      <w:proofErr w:type="spellEnd"/>
      <w:r w:rsidRPr="00C77959">
        <w:rPr>
          <w:rFonts w:ascii="Times New Roman" w:eastAsia="SimSun" w:hAnsi="Times New Roman"/>
          <w:lang w:eastAsia="zh-CN"/>
        </w:rPr>
        <w:t xml:space="preserve"> et </w:t>
      </w:r>
      <w:proofErr w:type="spellStart"/>
      <w:r w:rsidRPr="00C77959">
        <w:rPr>
          <w:rFonts w:ascii="Times New Roman" w:eastAsia="SimSun" w:hAnsi="Times New Roman"/>
          <w:lang w:eastAsia="zh-CN"/>
        </w:rPr>
        <w:t>Natrii</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acryloyldimethyltauratis</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copolymerum</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Isohexadecanum</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Polysorbatum</w:t>
      </w:r>
      <w:proofErr w:type="spellEnd"/>
      <w:r w:rsidRPr="00C77959">
        <w:rPr>
          <w:rFonts w:ascii="Times New Roman" w:eastAsia="SimSun" w:hAnsi="Times New Roman"/>
          <w:lang w:eastAsia="zh-CN"/>
        </w:rPr>
        <w:t xml:space="preserve"> 80</w:t>
      </w:r>
      <w:r w:rsidR="00874041">
        <w:rPr>
          <w:rFonts w:ascii="Times New Roman" w:eastAsia="SimSun" w:hAnsi="Times New Roman"/>
          <w:lang w:eastAsia="zh-CN"/>
        </w:rPr>
        <w:t xml:space="preserve"> (E433)</w:t>
      </w:r>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Sorbitani</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oleas</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Aqua</w:t>
      </w:r>
      <w:proofErr w:type="spellEnd"/>
      <w:r w:rsidRPr="00C77959">
        <w:rPr>
          <w:rFonts w:ascii="Times New Roman" w:eastAsia="SimSun" w:hAnsi="Times New Roman"/>
          <w:lang w:eastAsia="zh-CN"/>
        </w:rPr>
        <w:t xml:space="preserve"> </w:t>
      </w:r>
      <w:proofErr w:type="spellStart"/>
      <w:r w:rsidRPr="00C77959">
        <w:rPr>
          <w:rFonts w:ascii="Times New Roman" w:eastAsia="SimSun" w:hAnsi="Times New Roman"/>
          <w:lang w:eastAsia="zh-CN"/>
        </w:rPr>
        <w:t>purificata</w:t>
      </w:r>
      <w:proofErr w:type="spellEnd"/>
      <w:r w:rsidRPr="00C77959">
        <w:rPr>
          <w:rFonts w:ascii="Times New Roman" w:eastAsia="SimSun" w:hAnsi="Times New Roman"/>
          <w:lang w:eastAsia="zh-CN"/>
        </w:rPr>
        <w:t xml:space="preserve">. </w:t>
      </w:r>
      <w:r w:rsidRPr="006529C0">
        <w:rPr>
          <w:rFonts w:ascii="Times New Roman" w:eastAsia="SimSun" w:hAnsi="Times New Roman"/>
          <w:bCs/>
          <w:iCs/>
          <w:color w:val="000000"/>
          <w:lang w:eastAsia="zh-CN"/>
        </w:rPr>
        <w:t>Daugiau informacijos pateikta pakuot</w:t>
      </w:r>
      <w:r w:rsidRPr="00C4276F">
        <w:rPr>
          <w:rFonts w:ascii="Times New Roman" w:eastAsia="SimSun" w:hAnsi="Times New Roman"/>
          <w:bCs/>
          <w:iCs/>
          <w:color w:val="000000"/>
          <w:lang w:eastAsia="zh-CN"/>
        </w:rPr>
        <w:t>ės lapelyje.</w:t>
      </w:r>
    </w:p>
    <w:p w14:paraId="1AF6683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A086FE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0B8CE2D"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4.</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FARMACINĖ FORMA IR KIEKIS PAKUOTĖJE</w:t>
      </w:r>
    </w:p>
    <w:p w14:paraId="3CCA5A1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9EF9BC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t>Gelis</w:t>
      </w:r>
    </w:p>
    <w:p w14:paraId="3837A5DD" w14:textId="77777777" w:rsidR="009C7993" w:rsidRPr="006529C0" w:rsidRDefault="009C7993" w:rsidP="009C7993">
      <w:pPr>
        <w:spacing w:after="0" w:line="240" w:lineRule="auto"/>
        <w:ind w:right="198"/>
        <w:rPr>
          <w:rFonts w:ascii="Times New Roman" w:eastAsia="Times New Roman" w:hAnsi="Times New Roman"/>
          <w:szCs w:val="20"/>
          <w:lang w:val="pt-PT"/>
        </w:rPr>
      </w:pPr>
      <w:r w:rsidRPr="006529C0">
        <w:rPr>
          <w:rFonts w:ascii="Times New Roman" w:eastAsia="Times New Roman" w:hAnsi="Times New Roman"/>
          <w:szCs w:val="20"/>
          <w:lang w:val="pt-PT"/>
        </w:rPr>
        <w:t>5 g</w:t>
      </w:r>
    </w:p>
    <w:p w14:paraId="49E2EC3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18C1CF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7412C85"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5.</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VARTOJIMO METODAS IR BŪDAS (-AI)</w:t>
      </w:r>
    </w:p>
    <w:p w14:paraId="3A55A18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222FFF5" w14:textId="77777777" w:rsidR="009C7993" w:rsidRPr="00F97610" w:rsidRDefault="009C7993" w:rsidP="009C7993">
      <w:pPr>
        <w:tabs>
          <w:tab w:val="left" w:pos="567"/>
        </w:tabs>
        <w:spacing w:after="0" w:line="260" w:lineRule="exact"/>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Vartoti ant odos.</w:t>
      </w:r>
    </w:p>
    <w:p w14:paraId="13C1FEC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Prieš vartojimą perskaitykite pakuotės lapelį.</w:t>
      </w:r>
    </w:p>
    <w:p w14:paraId="145892B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500F5E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0E5A78F"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6.</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SPECIALUS ĮSPĖJIMAS, KAD VAISTINĮ PREPARATĄ BŪTINA LAIKYTI VAIKAMS NEPASTEBIMOJE IR  NEPASIEKIAMOJE VIETOJE</w:t>
      </w:r>
    </w:p>
    <w:p w14:paraId="7559E53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4BBB87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Laikyti vaikams nepastebimoje ir nepasiekiamoje vietoje.</w:t>
      </w:r>
    </w:p>
    <w:p w14:paraId="00A0715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628F4B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C40EFB8"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7.</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KITAS (-I) SPECIALUS (-ŪS) ĮSPĖJIMAS (-AI) (JEI REIKIA)</w:t>
      </w:r>
    </w:p>
    <w:p w14:paraId="32391FA7" w14:textId="77777777" w:rsidR="009C7993" w:rsidRDefault="009C7993" w:rsidP="009C7993">
      <w:pPr>
        <w:tabs>
          <w:tab w:val="left" w:pos="567"/>
        </w:tabs>
        <w:spacing w:after="0" w:line="260" w:lineRule="exact"/>
        <w:rPr>
          <w:rFonts w:ascii="Times New Roman" w:eastAsia="Times New Roman" w:hAnsi="Times New Roman"/>
          <w:snapToGrid w:val="0"/>
          <w:szCs w:val="24"/>
        </w:rPr>
      </w:pPr>
    </w:p>
    <w:p w14:paraId="5480158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Įspėjimas: vengti patekimo ant akių, burnos, nosies ar kitų gleivinių.</w:t>
      </w:r>
    </w:p>
    <w:p w14:paraId="50C6EC04" w14:textId="77777777" w:rsidR="009C7993" w:rsidRDefault="009C7993" w:rsidP="009C7993">
      <w:pPr>
        <w:tabs>
          <w:tab w:val="left" w:pos="567"/>
        </w:tabs>
        <w:spacing w:after="0" w:line="260" w:lineRule="exact"/>
        <w:rPr>
          <w:rFonts w:ascii="Times New Roman" w:eastAsia="Times New Roman" w:hAnsi="Times New Roman"/>
          <w:snapToGrid w:val="0"/>
          <w:szCs w:val="24"/>
        </w:rPr>
      </w:pPr>
    </w:p>
    <w:p w14:paraId="7A59434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D779F63"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8.</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TINKAMUMO LAIKAS</w:t>
      </w:r>
    </w:p>
    <w:p w14:paraId="012A7EA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6494613" w14:textId="77777777" w:rsidR="009C7993" w:rsidRDefault="00B31B17" w:rsidP="009C7993">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EXP</w:t>
      </w:r>
      <w:r w:rsidR="009C7993" w:rsidRPr="00F97610">
        <w:rPr>
          <w:rFonts w:ascii="Times New Roman" w:eastAsia="Times New Roman" w:hAnsi="Times New Roman"/>
          <w:snapToGrid w:val="0"/>
          <w:szCs w:val="20"/>
        </w:rPr>
        <w:t>: mm/MMMM</w:t>
      </w:r>
    </w:p>
    <w:p w14:paraId="417BD4E6" w14:textId="3B20F877" w:rsidR="00CB6F51" w:rsidRDefault="00CB6F51" w:rsidP="009C7993">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 xml:space="preserve">Atidarymo data: </w:t>
      </w:r>
      <w:r w:rsidRPr="00193427">
        <w:rPr>
          <w:rFonts w:ascii="Times New Roman" w:eastAsia="Times New Roman" w:hAnsi="Times New Roman"/>
          <w:snapToGrid w:val="0"/>
          <w:szCs w:val="20"/>
          <w:highlight w:val="lightGray"/>
        </w:rPr>
        <w:t>(tik ant išorinės pakuotės)</w:t>
      </w:r>
    </w:p>
    <w:p w14:paraId="2D4D9098" w14:textId="77777777" w:rsidR="00CB6F51" w:rsidRPr="00F97610" w:rsidRDefault="00CB6F51" w:rsidP="009C7993">
      <w:pPr>
        <w:tabs>
          <w:tab w:val="left" w:pos="567"/>
        </w:tabs>
        <w:spacing w:after="0" w:line="260" w:lineRule="exact"/>
        <w:rPr>
          <w:rFonts w:ascii="Times New Roman" w:eastAsia="Times New Roman" w:hAnsi="Times New Roman"/>
          <w:snapToGrid w:val="0"/>
          <w:szCs w:val="24"/>
        </w:rPr>
      </w:pPr>
    </w:p>
    <w:p w14:paraId="5412215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lastRenderedPageBreak/>
        <w:t>Po pirmojo atidarymo praėjus 6 mėnesiams, tūbelę reikia išmesti.</w:t>
      </w:r>
    </w:p>
    <w:p w14:paraId="5695F52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1E9A36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B2E1A35" w14:textId="77777777" w:rsidR="009C7993" w:rsidRPr="00F97610" w:rsidRDefault="009C7993" w:rsidP="009C7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9.</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SPECIALIOS LAIKYMO SĄLYGOS</w:t>
      </w:r>
    </w:p>
    <w:p w14:paraId="02B025C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AA69B9D"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rPr>
      </w:pPr>
      <w:r w:rsidRPr="00F97610">
        <w:rPr>
          <w:rFonts w:ascii="Times New Roman" w:eastAsia="Times New Roman" w:hAnsi="Times New Roman"/>
          <w:snapToGrid w:val="0"/>
          <w:szCs w:val="24"/>
        </w:rPr>
        <w:t xml:space="preserve">Laikyti ne aukštesnėje kaip </w:t>
      </w:r>
      <w:r w:rsidRPr="006529C0">
        <w:rPr>
          <w:rFonts w:ascii="Times New Roman" w:eastAsia="Times New Roman" w:hAnsi="Times New Roman"/>
          <w:noProof/>
          <w:snapToGrid w:val="0"/>
          <w:szCs w:val="20"/>
        </w:rPr>
        <w:t>25 °C temperatūroje.</w:t>
      </w:r>
    </w:p>
    <w:p w14:paraId="24AC98B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C6BD50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FD7ABD5"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10.</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SPECIALIOS ATSARGUMO PRIEMONĖS DĖL NESUVARTOTO VAISTINIO PREPARATO AR JO ATLIEKŲ TVARKYMO (JEI REIKIA)</w:t>
      </w:r>
    </w:p>
    <w:p w14:paraId="2FE7D8C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C733DC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C16CB93"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11.</w:t>
      </w:r>
      <w:r w:rsidRPr="00F97610">
        <w:rPr>
          <w:rFonts w:ascii="Times New Roman" w:eastAsia="Times New Roman" w:hAnsi="Times New Roman"/>
          <w:b/>
          <w:snapToGrid w:val="0"/>
          <w:szCs w:val="24"/>
        </w:rPr>
        <w:tab/>
      </w:r>
      <w:r w:rsidRPr="00F97610">
        <w:rPr>
          <w:rFonts w:ascii="Times New Roman" w:eastAsia="Times New Roman" w:hAnsi="Times New Roman"/>
          <w:b/>
          <w:caps/>
          <w:noProof/>
          <w:snapToGrid w:val="0"/>
          <w:szCs w:val="24"/>
        </w:rPr>
        <w:t xml:space="preserve"> REGISTRUOTOJO PAVADINIMAS IR ADRESAS</w:t>
      </w:r>
    </w:p>
    <w:p w14:paraId="318C81A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65770F5"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Galderma International</w:t>
      </w:r>
    </w:p>
    <w:p w14:paraId="1395602A"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Tour Europlaza, 20 avenue André Prothin</w:t>
      </w:r>
      <w:r w:rsidRPr="00F97610">
        <w:rPr>
          <w:rFonts w:ascii="Times New Roman" w:eastAsia="SimSun" w:hAnsi="Times New Roman"/>
          <w:noProof/>
        </w:rPr>
        <w:noBreakHyphen/>
        <w:t>La Défense 4</w:t>
      </w:r>
    </w:p>
    <w:p w14:paraId="6496FA28"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La Défense Cedex 92927</w:t>
      </w:r>
    </w:p>
    <w:p w14:paraId="0F07B4A4" w14:textId="77777777" w:rsidR="009C7993" w:rsidRPr="00F97610" w:rsidRDefault="009C7993" w:rsidP="009C7993">
      <w:pPr>
        <w:tabs>
          <w:tab w:val="left" w:pos="567"/>
        </w:tabs>
        <w:spacing w:after="0" w:line="260" w:lineRule="exact"/>
        <w:rPr>
          <w:rFonts w:ascii="Times New Roman" w:eastAsia="SimSun" w:hAnsi="Times New Roman"/>
          <w:noProof/>
        </w:rPr>
      </w:pPr>
      <w:r w:rsidRPr="00F97610">
        <w:rPr>
          <w:rFonts w:ascii="Times New Roman" w:eastAsia="SimSun" w:hAnsi="Times New Roman"/>
          <w:noProof/>
        </w:rPr>
        <w:t>Prancūzija</w:t>
      </w:r>
    </w:p>
    <w:p w14:paraId="35A99E7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7311F7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291B33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12.</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REGISTRACIJOS PAŽYMĖJIMO NUMERIS (-IAI)</w:t>
      </w:r>
      <w:r w:rsidRPr="00F97610">
        <w:rPr>
          <w:rFonts w:ascii="Times New Roman" w:eastAsia="Times New Roman" w:hAnsi="Times New Roman"/>
          <w:b/>
          <w:snapToGrid w:val="0"/>
          <w:szCs w:val="24"/>
        </w:rPr>
        <w:t xml:space="preserve"> </w:t>
      </w:r>
    </w:p>
    <w:p w14:paraId="6A95E0C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2DE4124" w14:textId="77777777" w:rsidR="009C7993" w:rsidRPr="00F97610" w:rsidRDefault="009C7993" w:rsidP="009C7993">
      <w:pPr>
        <w:spacing w:after="0" w:line="240" w:lineRule="auto"/>
        <w:rPr>
          <w:rFonts w:ascii="Times New Roman" w:eastAsia="Times New Roman" w:hAnsi="Times New Roman"/>
          <w:bCs/>
        </w:rPr>
      </w:pPr>
      <w:r w:rsidRPr="00F97610">
        <w:rPr>
          <w:rFonts w:ascii="Times New Roman" w:eastAsia="Times New Roman" w:hAnsi="Times New Roman"/>
        </w:rPr>
        <w:t>LT/1/17/4074/001</w:t>
      </w:r>
      <w:r w:rsidRPr="00F97610">
        <w:rPr>
          <w:rFonts w:ascii="Times New Roman" w:eastAsia="Times New Roman" w:hAnsi="Times New Roman"/>
          <w:bCs/>
        </w:rPr>
        <w:t xml:space="preserve"> </w:t>
      </w:r>
    </w:p>
    <w:p w14:paraId="7375B0A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50802A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F5B0C8D"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13.</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 xml:space="preserve">SERIJOS NUMERIS </w:t>
      </w:r>
    </w:p>
    <w:p w14:paraId="02FD3A1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
    <w:p w14:paraId="47A96489" w14:textId="77777777" w:rsidR="009C7993" w:rsidRPr="00F97610" w:rsidRDefault="00B31B17" w:rsidP="009C7993">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Lot</w:t>
      </w:r>
    </w:p>
    <w:p w14:paraId="4882A4C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6F7477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77CB741"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14.</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PARDAVIMO (IŠDAVIMO) TVARKA</w:t>
      </w:r>
    </w:p>
    <w:p w14:paraId="368F267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CC33B4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0"/>
        </w:rPr>
        <w:t>Receptinis vaistas</w:t>
      </w:r>
      <w:r>
        <w:rPr>
          <w:rFonts w:ascii="Times New Roman" w:eastAsia="Times New Roman" w:hAnsi="Times New Roman"/>
          <w:snapToGrid w:val="0"/>
          <w:szCs w:val="20"/>
        </w:rPr>
        <w:t>.</w:t>
      </w:r>
    </w:p>
    <w:p w14:paraId="58C61EC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396DE0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DCFAAED" w14:textId="77777777" w:rsidR="009C7993" w:rsidRPr="00F97610" w:rsidRDefault="009C7993" w:rsidP="009C799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15.</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VARTOJIMO INSTRUKCIJA</w:t>
      </w:r>
    </w:p>
    <w:p w14:paraId="72DD026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3B27ED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1B7D765" w14:textId="77777777" w:rsidR="009C7993" w:rsidRPr="00F97610" w:rsidRDefault="009C7993" w:rsidP="009C799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rPr>
      </w:pPr>
      <w:r w:rsidRPr="00F97610">
        <w:rPr>
          <w:rFonts w:ascii="Times New Roman" w:eastAsia="Times New Roman" w:hAnsi="Times New Roman"/>
          <w:b/>
          <w:snapToGrid w:val="0"/>
          <w:szCs w:val="24"/>
        </w:rPr>
        <w:t>16.</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INFORMACIJA BRAILIO RAŠTU</w:t>
      </w:r>
    </w:p>
    <w:p w14:paraId="54CEEB6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1297A4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EPIDUO</w:t>
      </w:r>
    </w:p>
    <w:p w14:paraId="4F43CD0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71E69D3" w14:textId="77777777" w:rsidR="009C7993" w:rsidRPr="00F97610" w:rsidRDefault="009C7993" w:rsidP="009C7993">
      <w:pPr>
        <w:tabs>
          <w:tab w:val="left" w:pos="567"/>
        </w:tabs>
        <w:spacing w:after="0" w:line="260" w:lineRule="exact"/>
        <w:rPr>
          <w:rFonts w:ascii="Times New Roman" w:eastAsia="Times New Roman" w:hAnsi="Times New Roman"/>
          <w:noProof/>
          <w:shd w:val="clear" w:color="auto" w:fill="CCCCCC"/>
        </w:rPr>
      </w:pPr>
    </w:p>
    <w:p w14:paraId="64CEB864" w14:textId="77777777" w:rsidR="009C7993" w:rsidRPr="006529C0" w:rsidRDefault="009C7993" w:rsidP="009C79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6529C0">
        <w:rPr>
          <w:rFonts w:ascii="Times New Roman" w:eastAsia="Times New Roman" w:hAnsi="Times New Roman"/>
          <w:b/>
          <w:noProof/>
          <w:snapToGrid w:val="0"/>
          <w:szCs w:val="20"/>
        </w:rPr>
        <w:t>17.</w:t>
      </w:r>
      <w:r w:rsidRPr="006529C0">
        <w:rPr>
          <w:rFonts w:ascii="Times New Roman" w:eastAsia="Times New Roman" w:hAnsi="Times New Roman"/>
          <w:b/>
          <w:noProof/>
          <w:snapToGrid w:val="0"/>
          <w:szCs w:val="20"/>
        </w:rPr>
        <w:tab/>
        <w:t>UNIKALUS IDENTIFIKATORIUS – 2D BRŪKŠNINIS KODAS</w:t>
      </w:r>
    </w:p>
    <w:p w14:paraId="6984AE2A"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rPr>
      </w:pPr>
    </w:p>
    <w:p w14:paraId="221A794C" w14:textId="77777777" w:rsidR="009C7993" w:rsidRPr="006529C0" w:rsidRDefault="009C7993" w:rsidP="009C7993">
      <w:pPr>
        <w:tabs>
          <w:tab w:val="left" w:pos="567"/>
        </w:tabs>
        <w:spacing w:after="0" w:line="260" w:lineRule="exact"/>
        <w:rPr>
          <w:rFonts w:ascii="Times New Roman" w:eastAsia="Times New Roman" w:hAnsi="Times New Roman"/>
          <w:noProof/>
          <w:snapToGrid w:val="0"/>
          <w:shd w:val="clear" w:color="auto" w:fill="CCCCCC"/>
        </w:rPr>
      </w:pPr>
      <w:r w:rsidRPr="006529C0">
        <w:rPr>
          <w:rFonts w:ascii="Times New Roman" w:eastAsia="Times New Roman" w:hAnsi="Times New Roman"/>
          <w:noProof/>
          <w:snapToGrid w:val="0"/>
          <w:szCs w:val="20"/>
          <w:highlight w:val="lightGray"/>
        </w:rPr>
        <w:t>&lt;2D brūkšninis kodas su nurodytu unikaliu identifikatoriumi.&gt;</w:t>
      </w:r>
    </w:p>
    <w:p w14:paraId="6CAC0BA2" w14:textId="77777777" w:rsidR="009C7993" w:rsidRPr="006529C0" w:rsidRDefault="009C7993" w:rsidP="009C7993">
      <w:pPr>
        <w:tabs>
          <w:tab w:val="left" w:pos="567"/>
        </w:tabs>
        <w:spacing w:after="0" w:line="260" w:lineRule="exact"/>
        <w:rPr>
          <w:rFonts w:ascii="Times New Roman" w:eastAsia="Times New Roman" w:hAnsi="Times New Roman"/>
          <w:noProof/>
          <w:snapToGrid w:val="0"/>
          <w:shd w:val="clear" w:color="auto" w:fill="CCCCCC"/>
        </w:rPr>
      </w:pPr>
    </w:p>
    <w:p w14:paraId="1F473A71"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rPr>
      </w:pPr>
    </w:p>
    <w:p w14:paraId="0A99CCCF" w14:textId="77777777" w:rsidR="009C7993" w:rsidRPr="006529C0" w:rsidRDefault="009C7993" w:rsidP="009C79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6529C0">
        <w:rPr>
          <w:rFonts w:ascii="Times New Roman" w:eastAsia="Times New Roman" w:hAnsi="Times New Roman"/>
          <w:b/>
          <w:noProof/>
          <w:snapToGrid w:val="0"/>
          <w:szCs w:val="20"/>
        </w:rPr>
        <w:t>18.</w:t>
      </w:r>
      <w:r w:rsidRPr="006529C0">
        <w:rPr>
          <w:rFonts w:ascii="Times New Roman" w:eastAsia="Times New Roman" w:hAnsi="Times New Roman"/>
          <w:b/>
          <w:noProof/>
          <w:snapToGrid w:val="0"/>
          <w:szCs w:val="20"/>
        </w:rPr>
        <w:tab/>
        <w:t>UNIKALUS IDENTIFIKATORIUS – ŽMONĖMS SUPRANTAMI DUOMENYS</w:t>
      </w:r>
    </w:p>
    <w:p w14:paraId="4952C6D0"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rPr>
      </w:pPr>
    </w:p>
    <w:p w14:paraId="07A1FA73" w14:textId="77777777" w:rsidR="009C7993" w:rsidRPr="006529C0" w:rsidRDefault="009C7993" w:rsidP="009C7993">
      <w:pPr>
        <w:tabs>
          <w:tab w:val="left" w:pos="567"/>
        </w:tabs>
        <w:spacing w:after="0" w:line="260" w:lineRule="exact"/>
        <w:rPr>
          <w:rFonts w:ascii="Times New Roman" w:eastAsia="Times New Roman" w:hAnsi="Times New Roman"/>
          <w:snapToGrid w:val="0"/>
        </w:rPr>
      </w:pPr>
      <w:r w:rsidRPr="006529C0">
        <w:rPr>
          <w:rFonts w:ascii="Times New Roman" w:eastAsia="Times New Roman" w:hAnsi="Times New Roman"/>
          <w:snapToGrid w:val="0"/>
          <w:szCs w:val="20"/>
        </w:rPr>
        <w:t xml:space="preserve">PC: {numeris} </w:t>
      </w:r>
    </w:p>
    <w:p w14:paraId="6C11BBEE" w14:textId="77777777" w:rsidR="009C7993" w:rsidRPr="006529C0" w:rsidRDefault="009C7993" w:rsidP="009C7993">
      <w:pPr>
        <w:tabs>
          <w:tab w:val="left" w:pos="567"/>
        </w:tabs>
        <w:spacing w:after="0" w:line="260" w:lineRule="exact"/>
        <w:rPr>
          <w:rFonts w:ascii="Times New Roman" w:eastAsia="Times New Roman" w:hAnsi="Times New Roman"/>
          <w:snapToGrid w:val="0"/>
        </w:rPr>
      </w:pPr>
      <w:r w:rsidRPr="006529C0">
        <w:rPr>
          <w:rFonts w:ascii="Times New Roman" w:eastAsia="Times New Roman" w:hAnsi="Times New Roman"/>
          <w:snapToGrid w:val="0"/>
          <w:szCs w:val="20"/>
        </w:rPr>
        <w:t xml:space="preserve">SN: {numeris} </w:t>
      </w:r>
    </w:p>
    <w:p w14:paraId="2A69E7C0" w14:textId="192C00B0" w:rsidR="009C7993" w:rsidRPr="006529C0" w:rsidRDefault="009C7993" w:rsidP="009C7993">
      <w:pPr>
        <w:tabs>
          <w:tab w:val="left" w:pos="567"/>
        </w:tabs>
        <w:spacing w:after="0" w:line="260" w:lineRule="exact"/>
        <w:rPr>
          <w:rFonts w:ascii="Times New Roman" w:eastAsia="Times New Roman" w:hAnsi="Times New Roman"/>
          <w:noProof/>
          <w:snapToGrid w:val="0"/>
          <w:szCs w:val="20"/>
          <w:shd w:val="clear" w:color="auto" w:fill="CCCCCC"/>
        </w:rPr>
      </w:pPr>
      <w:r w:rsidRPr="006529C0">
        <w:rPr>
          <w:rFonts w:ascii="Times New Roman" w:eastAsia="Times New Roman" w:hAnsi="Times New Roman"/>
          <w:snapToGrid w:val="0"/>
          <w:szCs w:val="20"/>
          <w:highlight w:val="lightGray"/>
        </w:rPr>
        <w:t xml:space="preserve">NN: {numeris} </w:t>
      </w:r>
      <w:r w:rsidRPr="006529C0">
        <w:rPr>
          <w:rFonts w:ascii="Times New Roman" w:eastAsia="Times New Roman" w:hAnsi="Times New Roman"/>
          <w:noProof/>
          <w:snapToGrid w:val="0"/>
          <w:szCs w:val="20"/>
          <w:shd w:val="clear" w:color="auto" w:fill="CCCCCC"/>
        </w:rPr>
        <w:br w:type="page"/>
      </w:r>
    </w:p>
    <w:p w14:paraId="3BEC6B6B"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F97610">
        <w:rPr>
          <w:rFonts w:ascii="Times New Roman" w:eastAsia="Times New Roman" w:hAnsi="Times New Roman"/>
          <w:b/>
          <w:noProof/>
          <w:snapToGrid w:val="0"/>
          <w:szCs w:val="24"/>
        </w:rPr>
        <w:lastRenderedPageBreak/>
        <w:t>MINIMALI INFORMACIJA ANT MAŽŲ VIDINIŲ PAKUOČIŲ</w:t>
      </w:r>
    </w:p>
    <w:p w14:paraId="77E1CA53"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p>
    <w:p w14:paraId="2C1BC5EB"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szCs w:val="24"/>
        </w:rPr>
      </w:pPr>
      <w:r w:rsidRPr="00F97610">
        <w:rPr>
          <w:rFonts w:ascii="Times New Roman" w:eastAsia="Times New Roman" w:hAnsi="Times New Roman"/>
          <w:b/>
          <w:noProof/>
          <w:snapToGrid w:val="0"/>
          <w:szCs w:val="24"/>
        </w:rPr>
        <w:t>Plastikinė tūbelė</w:t>
      </w:r>
    </w:p>
    <w:p w14:paraId="4084944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9391B5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EDAD79B"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1.</w:t>
      </w:r>
      <w:r w:rsidRPr="00F97610">
        <w:rPr>
          <w:rFonts w:ascii="Times New Roman" w:eastAsia="Times New Roman" w:hAnsi="Times New Roman"/>
          <w:b/>
          <w:snapToGrid w:val="0"/>
          <w:szCs w:val="24"/>
        </w:rPr>
        <w:tab/>
      </w:r>
      <w:r w:rsidRPr="00F97610">
        <w:rPr>
          <w:rFonts w:ascii="Times New Roman" w:eastAsia="Times New Roman" w:hAnsi="Times New Roman"/>
          <w:b/>
          <w:caps/>
          <w:noProof/>
          <w:snapToGrid w:val="0"/>
          <w:szCs w:val="24"/>
        </w:rPr>
        <w:t>Vaistinio preparato pavadinimas ir vartojimo būdas (-ai)</w:t>
      </w:r>
    </w:p>
    <w:p w14:paraId="0C8E50F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AC3FC26"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4"/>
        </w:rPr>
      </w:pPr>
      <w:r w:rsidRPr="006529C0">
        <w:rPr>
          <w:rFonts w:ascii="Times New Roman" w:eastAsia="Times New Roman" w:hAnsi="Times New Roman"/>
          <w:bCs/>
          <w:noProof/>
          <w:snapToGrid w:val="0"/>
          <w:szCs w:val="24"/>
        </w:rPr>
        <w:t>Epiduo 1 mg/25 mg/g gelis</w:t>
      </w:r>
    </w:p>
    <w:p w14:paraId="5BAD2C66" w14:textId="0106E5E7" w:rsidR="009C7993" w:rsidRPr="00F97610" w:rsidRDefault="006A6A78" w:rsidP="009C7993">
      <w:pPr>
        <w:tabs>
          <w:tab w:val="left" w:pos="567"/>
        </w:tabs>
        <w:spacing w:after="0" w:line="260" w:lineRule="exact"/>
        <w:rPr>
          <w:rFonts w:ascii="Times New Roman" w:eastAsia="Times New Roman" w:hAnsi="Times New Roman"/>
          <w:noProof/>
          <w:snapToGrid w:val="0"/>
          <w:lang w:val="lv-LV"/>
        </w:rPr>
      </w:pPr>
      <w:r>
        <w:rPr>
          <w:rFonts w:ascii="Times New Roman" w:eastAsia="Times New Roman" w:hAnsi="Times New Roman"/>
          <w:noProof/>
          <w:snapToGrid w:val="0"/>
          <w:szCs w:val="24"/>
        </w:rPr>
        <w:t>a</w:t>
      </w:r>
      <w:r w:rsidR="009C7993" w:rsidRPr="00F97610">
        <w:rPr>
          <w:rFonts w:ascii="Times New Roman" w:eastAsia="Times New Roman" w:hAnsi="Times New Roman"/>
          <w:noProof/>
          <w:snapToGrid w:val="0"/>
          <w:szCs w:val="24"/>
        </w:rPr>
        <w:t xml:space="preserve">dapalenum/ </w:t>
      </w:r>
      <w:r>
        <w:rPr>
          <w:rFonts w:ascii="Times New Roman" w:eastAsia="Times New Roman" w:hAnsi="Times New Roman"/>
          <w:noProof/>
          <w:snapToGrid w:val="0"/>
          <w:lang w:val="lv-LV"/>
        </w:rPr>
        <w:t>b</w:t>
      </w:r>
      <w:r w:rsidR="009C7993" w:rsidRPr="00F97610">
        <w:rPr>
          <w:rFonts w:ascii="Times New Roman" w:eastAsia="Times New Roman" w:hAnsi="Times New Roman"/>
          <w:noProof/>
          <w:snapToGrid w:val="0"/>
          <w:lang w:val="lv-LV"/>
        </w:rPr>
        <w:t>enzoylis peroxidum</w:t>
      </w:r>
    </w:p>
    <w:p w14:paraId="1D8D22C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Vartoti ant odos.</w:t>
      </w:r>
    </w:p>
    <w:p w14:paraId="4A7C822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59961F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851089F"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2.</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VARTOJIMO METODAS</w:t>
      </w:r>
    </w:p>
    <w:p w14:paraId="27C469D8" w14:textId="77777777" w:rsidR="009C7993" w:rsidRDefault="009C7993" w:rsidP="009C7993">
      <w:pPr>
        <w:tabs>
          <w:tab w:val="left" w:pos="567"/>
        </w:tabs>
        <w:spacing w:after="0" w:line="260" w:lineRule="exact"/>
        <w:rPr>
          <w:rFonts w:ascii="Times New Roman" w:eastAsia="Times New Roman" w:hAnsi="Times New Roman"/>
          <w:snapToGrid w:val="0"/>
          <w:szCs w:val="24"/>
        </w:rPr>
      </w:pPr>
    </w:p>
    <w:p w14:paraId="03A6DE60" w14:textId="12497D81" w:rsidR="00CB6F51" w:rsidRDefault="00CB6F51" w:rsidP="009C7993">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Prieš vartojimą perskaitykite pakuotės lapelį.</w:t>
      </w:r>
    </w:p>
    <w:p w14:paraId="297BED40" w14:textId="77777777" w:rsidR="00CB6F51" w:rsidRPr="00F97610" w:rsidRDefault="00CB6F51" w:rsidP="009C7993">
      <w:pPr>
        <w:tabs>
          <w:tab w:val="left" w:pos="567"/>
        </w:tabs>
        <w:spacing w:after="0" w:line="260" w:lineRule="exact"/>
        <w:rPr>
          <w:rFonts w:ascii="Times New Roman" w:eastAsia="Times New Roman" w:hAnsi="Times New Roman"/>
          <w:snapToGrid w:val="0"/>
          <w:szCs w:val="24"/>
        </w:rPr>
      </w:pPr>
    </w:p>
    <w:p w14:paraId="351D522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0E524A4"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3.</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TINKAMUMO LAIKAS</w:t>
      </w:r>
    </w:p>
    <w:p w14:paraId="31BB813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15817EF" w14:textId="77777777" w:rsidR="009C7993" w:rsidRDefault="009C7993" w:rsidP="009C7993">
      <w:pPr>
        <w:tabs>
          <w:tab w:val="left" w:pos="567"/>
        </w:tabs>
        <w:spacing w:after="0" w:line="260" w:lineRule="exact"/>
        <w:rPr>
          <w:rFonts w:ascii="Times New Roman" w:eastAsia="Times New Roman" w:hAnsi="Times New Roman"/>
          <w:snapToGrid w:val="0"/>
          <w:szCs w:val="20"/>
        </w:rPr>
      </w:pPr>
      <w:r w:rsidRPr="00F97610">
        <w:rPr>
          <w:rFonts w:ascii="Times New Roman" w:eastAsia="Times New Roman" w:hAnsi="Times New Roman"/>
          <w:snapToGrid w:val="0"/>
          <w:szCs w:val="20"/>
        </w:rPr>
        <w:t>EXP: mm/MMMM</w:t>
      </w:r>
    </w:p>
    <w:p w14:paraId="2B9AEB3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0"/>
        </w:rPr>
        <w:t>Po pirmojo atidarymo praėjus 6 mėnesiams tūbelę reikia išmesti.</w:t>
      </w:r>
    </w:p>
    <w:p w14:paraId="713E6A1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278897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53DCC87" w14:textId="77777777" w:rsidR="009C7993" w:rsidRPr="00F97610" w:rsidRDefault="009C7993" w:rsidP="009C799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rPr>
      </w:pPr>
      <w:r w:rsidRPr="00F97610">
        <w:rPr>
          <w:rFonts w:ascii="Times New Roman" w:eastAsia="Times New Roman" w:hAnsi="Times New Roman"/>
          <w:b/>
          <w:snapToGrid w:val="0"/>
          <w:szCs w:val="24"/>
        </w:rPr>
        <w:t>4.</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 xml:space="preserve">SERIJOS NUMERIS </w:t>
      </w:r>
    </w:p>
    <w:p w14:paraId="0EDC496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
    <w:p w14:paraId="33F82C7D" w14:textId="77777777" w:rsidR="009C7993" w:rsidRPr="00F97610" w:rsidRDefault="009C7993" w:rsidP="009C7993">
      <w:pPr>
        <w:tabs>
          <w:tab w:val="left" w:pos="567"/>
        </w:tabs>
        <w:spacing w:after="0" w:line="240" w:lineRule="auto"/>
        <w:outlineLvl w:val="0"/>
        <w:rPr>
          <w:rFonts w:ascii="Times New Roman" w:eastAsia="Times New Roman" w:hAnsi="Times New Roman"/>
          <w:b/>
          <w:snapToGrid w:val="0"/>
          <w:szCs w:val="20"/>
        </w:rPr>
      </w:pPr>
      <w:r w:rsidRPr="00F97610">
        <w:rPr>
          <w:rFonts w:ascii="Times New Roman" w:eastAsia="Times New Roman" w:hAnsi="Times New Roman"/>
          <w:snapToGrid w:val="0"/>
          <w:szCs w:val="20"/>
        </w:rPr>
        <w:t>Lot</w:t>
      </w:r>
    </w:p>
    <w:p w14:paraId="52CF82D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DDC2EC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2FA6D1F"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5.</w:t>
      </w:r>
      <w:r w:rsidRPr="00F97610">
        <w:rPr>
          <w:rFonts w:ascii="Times New Roman" w:eastAsia="Times New Roman" w:hAnsi="Times New Roman"/>
          <w:b/>
          <w:snapToGrid w:val="0"/>
          <w:szCs w:val="24"/>
        </w:rPr>
        <w:tab/>
      </w:r>
      <w:r w:rsidRPr="00F97610">
        <w:rPr>
          <w:rFonts w:ascii="Times New Roman" w:eastAsia="Times New Roman" w:hAnsi="Times New Roman"/>
          <w:b/>
          <w:snapToGrid w:val="0"/>
          <w:szCs w:val="20"/>
        </w:rPr>
        <w:t>KIEKIS (MASĖ, TŪRIS ARBA VIENETAI)</w:t>
      </w:r>
    </w:p>
    <w:p w14:paraId="5C38EAF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E9BFCF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t>5 g</w:t>
      </w:r>
    </w:p>
    <w:p w14:paraId="1144C01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58AE25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C19FA3A"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6.</w:t>
      </w:r>
      <w:r w:rsidRPr="00F97610">
        <w:rPr>
          <w:rFonts w:ascii="Times New Roman" w:eastAsia="Times New Roman" w:hAnsi="Times New Roman"/>
          <w:b/>
          <w:snapToGrid w:val="0"/>
          <w:szCs w:val="24"/>
        </w:rPr>
        <w:tab/>
      </w:r>
      <w:r w:rsidRPr="00F97610">
        <w:rPr>
          <w:rFonts w:ascii="Times New Roman" w:eastAsia="Times New Roman" w:hAnsi="Times New Roman"/>
          <w:b/>
          <w:snapToGrid w:val="0"/>
          <w:szCs w:val="20"/>
        </w:rPr>
        <w:t>KITA</w:t>
      </w:r>
    </w:p>
    <w:p w14:paraId="5BA135A5" w14:textId="77777777" w:rsidR="009C7993" w:rsidRDefault="009C7993" w:rsidP="009C7993">
      <w:pPr>
        <w:tabs>
          <w:tab w:val="left" w:pos="567"/>
        </w:tabs>
        <w:spacing w:after="0" w:line="260" w:lineRule="exact"/>
        <w:rPr>
          <w:rFonts w:ascii="Times New Roman" w:eastAsia="Times New Roman" w:hAnsi="Times New Roman"/>
          <w:snapToGrid w:val="0"/>
          <w:szCs w:val="24"/>
        </w:rPr>
      </w:pPr>
    </w:p>
    <w:p w14:paraId="5293EC1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Laikyti vaikams nepastebimoje ir nepasiekiamoje vietoje.</w:t>
      </w:r>
    </w:p>
    <w:p w14:paraId="0FD4C61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F97610">
        <w:rPr>
          <w:rFonts w:ascii="Times New Roman" w:eastAsia="Times New Roman" w:hAnsi="Times New Roman"/>
          <w:snapToGrid w:val="0"/>
          <w:szCs w:val="24"/>
        </w:rPr>
        <w:br w:type="page"/>
      </w:r>
      <w:r w:rsidRPr="00F97610">
        <w:rPr>
          <w:rFonts w:ascii="Times New Roman" w:eastAsia="Times New Roman" w:hAnsi="Times New Roman"/>
          <w:b/>
          <w:noProof/>
          <w:snapToGrid w:val="0"/>
          <w:szCs w:val="24"/>
        </w:rPr>
        <w:lastRenderedPageBreak/>
        <w:t>INFORMACIJA ANT IŠORINĖS IR VIDINĖS PAKUOTĖS</w:t>
      </w:r>
    </w:p>
    <w:p w14:paraId="70C0E9E6"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33DA1291"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F97610">
        <w:rPr>
          <w:rFonts w:ascii="Times New Roman" w:eastAsia="Times New Roman" w:hAnsi="Times New Roman"/>
          <w:b/>
          <w:noProof/>
          <w:snapToGrid w:val="0"/>
          <w:szCs w:val="24"/>
        </w:rPr>
        <w:t>Plastikinės tūbelės etiketė ir dėžutė</w:t>
      </w:r>
    </w:p>
    <w:p w14:paraId="500721D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CA8F9E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98929B4"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w:t>
      </w:r>
      <w:r w:rsidRPr="00F97610">
        <w:rPr>
          <w:rFonts w:ascii="Times New Roman" w:eastAsia="Times New Roman" w:hAnsi="Times New Roman"/>
          <w:b/>
          <w:snapToGrid w:val="0"/>
          <w:szCs w:val="24"/>
        </w:rPr>
        <w:tab/>
      </w:r>
      <w:r w:rsidRPr="00F97610">
        <w:rPr>
          <w:rFonts w:ascii="Times New Roman" w:eastAsia="Times New Roman" w:hAnsi="Times New Roman"/>
          <w:b/>
          <w:caps/>
          <w:noProof/>
          <w:snapToGrid w:val="0"/>
          <w:szCs w:val="24"/>
        </w:rPr>
        <w:t>VAISTINIO</w:t>
      </w:r>
      <w:r w:rsidRPr="00F97610">
        <w:rPr>
          <w:rFonts w:ascii="Times New Roman" w:eastAsia="Times New Roman" w:hAnsi="Times New Roman"/>
          <w:b/>
          <w:noProof/>
          <w:snapToGrid w:val="0"/>
          <w:szCs w:val="24"/>
        </w:rPr>
        <w:t xml:space="preserve"> PREPARATO PAVADINIMAS</w:t>
      </w:r>
    </w:p>
    <w:p w14:paraId="5E11BD1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99058B2"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4"/>
        </w:rPr>
      </w:pPr>
      <w:r w:rsidRPr="006529C0">
        <w:rPr>
          <w:rFonts w:ascii="Times New Roman" w:eastAsia="Times New Roman" w:hAnsi="Times New Roman"/>
          <w:bCs/>
          <w:noProof/>
          <w:snapToGrid w:val="0"/>
          <w:szCs w:val="24"/>
        </w:rPr>
        <w:t>Epiduo 1 mg/25 mg/g gelis</w:t>
      </w:r>
    </w:p>
    <w:p w14:paraId="61A7A517" w14:textId="43D576F5" w:rsidR="009C7993" w:rsidRPr="00F97610" w:rsidRDefault="006A6A78" w:rsidP="009C7993">
      <w:pPr>
        <w:tabs>
          <w:tab w:val="left" w:pos="567"/>
        </w:tabs>
        <w:spacing w:after="0" w:line="260" w:lineRule="exact"/>
        <w:rPr>
          <w:rFonts w:ascii="Times New Roman" w:eastAsia="Times New Roman" w:hAnsi="Times New Roman"/>
          <w:noProof/>
          <w:snapToGrid w:val="0"/>
          <w:lang w:val="lv-LV"/>
        </w:rPr>
      </w:pPr>
      <w:r>
        <w:rPr>
          <w:rFonts w:ascii="Times New Roman" w:eastAsia="Times New Roman" w:hAnsi="Times New Roman"/>
          <w:noProof/>
          <w:snapToGrid w:val="0"/>
          <w:szCs w:val="24"/>
        </w:rPr>
        <w:t>a</w:t>
      </w:r>
      <w:r w:rsidR="009C7993" w:rsidRPr="00F97610">
        <w:rPr>
          <w:rFonts w:ascii="Times New Roman" w:eastAsia="Times New Roman" w:hAnsi="Times New Roman"/>
          <w:noProof/>
          <w:snapToGrid w:val="0"/>
          <w:szCs w:val="24"/>
        </w:rPr>
        <w:t xml:space="preserve">dapalenum/ </w:t>
      </w:r>
      <w:r>
        <w:rPr>
          <w:rFonts w:ascii="Times New Roman" w:eastAsia="Times New Roman" w:hAnsi="Times New Roman"/>
          <w:noProof/>
          <w:snapToGrid w:val="0"/>
          <w:lang w:val="lv-LV"/>
        </w:rPr>
        <w:t>b</w:t>
      </w:r>
      <w:r w:rsidR="009C7993" w:rsidRPr="00F97610">
        <w:rPr>
          <w:rFonts w:ascii="Times New Roman" w:eastAsia="Times New Roman" w:hAnsi="Times New Roman"/>
          <w:noProof/>
          <w:snapToGrid w:val="0"/>
          <w:lang w:val="lv-LV"/>
        </w:rPr>
        <w:t>enzoylis peroxidum</w:t>
      </w:r>
    </w:p>
    <w:p w14:paraId="777549E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9A222D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C1FD48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2.</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VEIKLIOJI (-IOS) MEDŽIAGA (-OS) IR JOS (-Ų) KIEKIS (-IAI)</w:t>
      </w:r>
    </w:p>
    <w:p w14:paraId="3C29C00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8B96740" w14:textId="143C6F38"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1 g gelio yra 1 mg (0,1 </w:t>
      </w:r>
      <w:r w:rsidRPr="006529C0">
        <w:rPr>
          <w:rFonts w:ascii="Times New Roman" w:eastAsia="Times New Roman" w:hAnsi="Times New Roman"/>
          <w:noProof/>
          <w:snapToGrid w:val="0"/>
          <w:szCs w:val="24"/>
        </w:rPr>
        <w:t>%</w:t>
      </w:r>
      <w:r w:rsidR="00206E26" w:rsidRPr="006529C0">
        <w:rPr>
          <w:rFonts w:ascii="Times New Roman" w:eastAsia="Times New Roman" w:hAnsi="Times New Roman"/>
          <w:noProof/>
          <w:snapToGrid w:val="0"/>
          <w:szCs w:val="24"/>
        </w:rPr>
        <w:t xml:space="preserve"> m/m</w:t>
      </w:r>
      <w:r w:rsidRPr="006529C0">
        <w:rPr>
          <w:rFonts w:ascii="Times New Roman" w:eastAsia="Times New Roman" w:hAnsi="Times New Roman"/>
          <w:noProof/>
          <w:snapToGrid w:val="0"/>
          <w:szCs w:val="24"/>
        </w:rPr>
        <w:t>) adapaleno ir</w:t>
      </w:r>
      <w:r w:rsidR="00206E26" w:rsidRPr="006529C0">
        <w:rPr>
          <w:rFonts w:ascii="Times New Roman" w:eastAsia="Times New Roman" w:hAnsi="Times New Roman"/>
          <w:noProof/>
          <w:snapToGrid w:val="0"/>
          <w:szCs w:val="24"/>
        </w:rPr>
        <w:t xml:space="preserve"> benzoilo peroksido</w:t>
      </w:r>
      <w:r w:rsidR="002D6231" w:rsidRPr="006529C0">
        <w:rPr>
          <w:rFonts w:ascii="Times New Roman" w:eastAsia="Times New Roman" w:hAnsi="Times New Roman"/>
          <w:noProof/>
          <w:snapToGrid w:val="0"/>
          <w:szCs w:val="24"/>
        </w:rPr>
        <w:t xml:space="preserve"> su vandeniu</w:t>
      </w:r>
      <w:r w:rsidR="00206E26" w:rsidRPr="006529C0">
        <w:rPr>
          <w:rFonts w:ascii="Times New Roman" w:eastAsia="Times New Roman" w:hAnsi="Times New Roman"/>
          <w:noProof/>
          <w:snapToGrid w:val="0"/>
          <w:szCs w:val="24"/>
        </w:rPr>
        <w:t>, atitinkančio</w:t>
      </w:r>
      <w:r w:rsidRPr="006529C0">
        <w:rPr>
          <w:rFonts w:ascii="Times New Roman" w:eastAsia="Times New Roman" w:hAnsi="Times New Roman"/>
          <w:noProof/>
          <w:snapToGrid w:val="0"/>
          <w:szCs w:val="24"/>
        </w:rPr>
        <w:t xml:space="preserve"> 25 mg (2,5 %</w:t>
      </w:r>
      <w:r w:rsidR="00206E26" w:rsidRPr="006529C0">
        <w:rPr>
          <w:rFonts w:ascii="Times New Roman" w:eastAsia="Times New Roman" w:hAnsi="Times New Roman"/>
          <w:noProof/>
          <w:snapToGrid w:val="0"/>
          <w:szCs w:val="24"/>
        </w:rPr>
        <w:t xml:space="preserve"> m/m</w:t>
      </w:r>
      <w:r w:rsidRPr="006529C0">
        <w:rPr>
          <w:rFonts w:ascii="Times New Roman" w:eastAsia="Times New Roman" w:hAnsi="Times New Roman"/>
          <w:noProof/>
          <w:snapToGrid w:val="0"/>
          <w:szCs w:val="24"/>
        </w:rPr>
        <w:t>)</w:t>
      </w:r>
      <w:r w:rsidR="00206E26" w:rsidRPr="006529C0">
        <w:rPr>
          <w:rFonts w:ascii="Times New Roman" w:eastAsia="Times New Roman" w:hAnsi="Times New Roman"/>
          <w:noProof/>
          <w:snapToGrid w:val="0"/>
          <w:szCs w:val="24"/>
        </w:rPr>
        <w:t xml:space="preserve"> bevandenio</w:t>
      </w:r>
      <w:r w:rsidRPr="006529C0">
        <w:rPr>
          <w:rFonts w:ascii="Times New Roman" w:eastAsia="Times New Roman" w:hAnsi="Times New Roman"/>
          <w:noProof/>
          <w:snapToGrid w:val="0"/>
          <w:szCs w:val="24"/>
        </w:rPr>
        <w:t xml:space="preserve"> benzoilo peroksido.</w:t>
      </w:r>
    </w:p>
    <w:p w14:paraId="6BBAC26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6C03C6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7D97582"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3.</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PAGALBINIŲ MEDŽIAGŲ SĄRAŠAS</w:t>
      </w:r>
    </w:p>
    <w:p w14:paraId="7C7DEA7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597F8AD" w14:textId="212674AE" w:rsidR="009C7993" w:rsidRPr="006529C0" w:rsidRDefault="009C7993" w:rsidP="009C799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 xml:space="preserve">Pagalbinės medžiagos: </w:t>
      </w:r>
      <w:proofErr w:type="spellStart"/>
      <w:r w:rsidRPr="00F97610">
        <w:rPr>
          <w:rFonts w:ascii="Times New Roman" w:eastAsia="SimSun" w:hAnsi="Times New Roman"/>
          <w:lang w:eastAsia="zh-CN"/>
        </w:rPr>
        <w:t>Natrii</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docusas</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Dinatrii</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edetas</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Glycerolum</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Poloxamerum</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Propylenglycolum</w:t>
      </w:r>
      <w:proofErr w:type="spellEnd"/>
      <w:r w:rsidR="00C77959">
        <w:rPr>
          <w:rFonts w:ascii="Times New Roman" w:eastAsia="SimSun" w:hAnsi="Times New Roman"/>
          <w:lang w:eastAsia="zh-CN"/>
        </w:rPr>
        <w:t xml:space="preserve"> (E1520)</w:t>
      </w:r>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Simulgel</w:t>
      </w:r>
      <w:proofErr w:type="spellEnd"/>
      <w:r w:rsidRPr="00F97610">
        <w:rPr>
          <w:rFonts w:ascii="Times New Roman" w:eastAsia="SimSun" w:hAnsi="Times New Roman"/>
          <w:lang w:eastAsia="zh-CN"/>
        </w:rPr>
        <w:t xml:space="preserve"> 600 PHA </w:t>
      </w:r>
      <w:proofErr w:type="spellStart"/>
      <w:r w:rsidRPr="00F97610">
        <w:rPr>
          <w:rFonts w:ascii="Times New Roman" w:eastAsia="SimSun" w:hAnsi="Times New Roman"/>
          <w:lang w:eastAsia="zh-CN"/>
        </w:rPr>
        <w:t>Aacrylamidi</w:t>
      </w:r>
      <w:proofErr w:type="spellEnd"/>
      <w:r w:rsidRPr="00F97610">
        <w:rPr>
          <w:rFonts w:ascii="Times New Roman" w:eastAsia="SimSun" w:hAnsi="Times New Roman"/>
          <w:lang w:eastAsia="zh-CN"/>
        </w:rPr>
        <w:t xml:space="preserve"> et </w:t>
      </w:r>
      <w:proofErr w:type="spellStart"/>
      <w:r w:rsidRPr="00F97610">
        <w:rPr>
          <w:rFonts w:ascii="Times New Roman" w:eastAsia="SimSun" w:hAnsi="Times New Roman"/>
          <w:lang w:eastAsia="zh-CN"/>
        </w:rPr>
        <w:t>Natrii</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acryloyldimethyltauratis</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copolymerum</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Isohexadecanum</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Polysorbatum</w:t>
      </w:r>
      <w:proofErr w:type="spellEnd"/>
      <w:r w:rsidRPr="00F97610">
        <w:rPr>
          <w:rFonts w:ascii="Times New Roman" w:eastAsia="SimSun" w:hAnsi="Times New Roman"/>
          <w:lang w:eastAsia="zh-CN"/>
        </w:rPr>
        <w:t xml:space="preserve"> 80</w:t>
      </w:r>
      <w:r w:rsidR="00874041">
        <w:rPr>
          <w:rFonts w:ascii="Times New Roman" w:eastAsia="SimSun" w:hAnsi="Times New Roman"/>
          <w:lang w:eastAsia="zh-CN"/>
        </w:rPr>
        <w:t xml:space="preserve"> (E433)</w:t>
      </w:r>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Sorbitani</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oleas</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Aqua</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purificata</w:t>
      </w:r>
      <w:proofErr w:type="spellEnd"/>
      <w:r w:rsidRPr="00F97610">
        <w:rPr>
          <w:rFonts w:ascii="Times New Roman" w:eastAsia="SimSun" w:hAnsi="Times New Roman"/>
          <w:lang w:eastAsia="zh-CN"/>
        </w:rPr>
        <w:t xml:space="preserve">. </w:t>
      </w:r>
      <w:r w:rsidRPr="006529C0">
        <w:rPr>
          <w:rFonts w:ascii="Times New Roman" w:eastAsia="SimSun" w:hAnsi="Times New Roman"/>
          <w:bCs/>
          <w:iCs/>
          <w:color w:val="000000"/>
          <w:lang w:eastAsia="zh-CN"/>
        </w:rPr>
        <w:t>Daugiau informacijos pateikta pakuot</w:t>
      </w:r>
      <w:r w:rsidRPr="00C4276F">
        <w:rPr>
          <w:rFonts w:ascii="Times New Roman" w:eastAsia="SimSun" w:hAnsi="Times New Roman"/>
          <w:bCs/>
          <w:iCs/>
          <w:color w:val="000000"/>
          <w:lang w:eastAsia="zh-CN"/>
        </w:rPr>
        <w:t>ės lapelyje.</w:t>
      </w:r>
    </w:p>
    <w:p w14:paraId="322BAFA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0FDA8D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E4291BA"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4.</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FARMACINĖ FORMA IR KIEKIS PAKUOTĖJE</w:t>
      </w:r>
    </w:p>
    <w:p w14:paraId="4ADD55B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82D98A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t>Gelis</w:t>
      </w:r>
    </w:p>
    <w:p w14:paraId="78463CB2" w14:textId="77777777" w:rsidR="009C7993" w:rsidRPr="006529C0" w:rsidRDefault="009C7993" w:rsidP="009C7993">
      <w:pPr>
        <w:spacing w:after="0" w:line="240" w:lineRule="auto"/>
        <w:ind w:right="198"/>
        <w:rPr>
          <w:rFonts w:ascii="Times New Roman" w:eastAsia="Times New Roman" w:hAnsi="Times New Roman"/>
          <w:szCs w:val="20"/>
        </w:rPr>
      </w:pPr>
      <w:r w:rsidRPr="006529C0">
        <w:rPr>
          <w:rFonts w:ascii="Times New Roman" w:eastAsia="Times New Roman" w:hAnsi="Times New Roman"/>
          <w:szCs w:val="20"/>
        </w:rPr>
        <w:t>15 g</w:t>
      </w:r>
    </w:p>
    <w:p w14:paraId="3993666F" w14:textId="77777777" w:rsidR="009C7993" w:rsidRPr="006529C0" w:rsidRDefault="009C7993" w:rsidP="009C7993">
      <w:pPr>
        <w:spacing w:after="0" w:line="240" w:lineRule="auto"/>
        <w:ind w:right="198"/>
        <w:rPr>
          <w:rFonts w:ascii="Times New Roman" w:eastAsia="Times New Roman" w:hAnsi="Times New Roman"/>
          <w:szCs w:val="20"/>
          <w:highlight w:val="lightGray"/>
        </w:rPr>
      </w:pPr>
      <w:r w:rsidRPr="006529C0">
        <w:rPr>
          <w:rFonts w:ascii="Times New Roman" w:eastAsia="Times New Roman" w:hAnsi="Times New Roman"/>
          <w:szCs w:val="20"/>
          <w:highlight w:val="lightGray"/>
        </w:rPr>
        <w:t>30 g</w:t>
      </w:r>
    </w:p>
    <w:p w14:paraId="66CD8E35" w14:textId="77777777" w:rsidR="009C7993" w:rsidRPr="006529C0" w:rsidRDefault="009C7993" w:rsidP="009C7993">
      <w:pPr>
        <w:spacing w:after="0" w:line="240" w:lineRule="auto"/>
        <w:ind w:right="198"/>
        <w:rPr>
          <w:rFonts w:ascii="Times New Roman" w:eastAsia="Times New Roman" w:hAnsi="Times New Roman"/>
          <w:szCs w:val="20"/>
          <w:highlight w:val="lightGray"/>
        </w:rPr>
      </w:pPr>
      <w:r w:rsidRPr="006529C0">
        <w:rPr>
          <w:rFonts w:ascii="Times New Roman" w:eastAsia="Times New Roman" w:hAnsi="Times New Roman"/>
          <w:szCs w:val="20"/>
          <w:highlight w:val="lightGray"/>
        </w:rPr>
        <w:t>45 g</w:t>
      </w:r>
    </w:p>
    <w:p w14:paraId="76D577F1" w14:textId="77777777" w:rsidR="009C7993" w:rsidRPr="006529C0" w:rsidRDefault="009C7993" w:rsidP="009C7993">
      <w:pPr>
        <w:spacing w:after="0" w:line="240" w:lineRule="auto"/>
        <w:ind w:right="198"/>
        <w:rPr>
          <w:rFonts w:ascii="Times New Roman" w:eastAsia="Times New Roman" w:hAnsi="Times New Roman"/>
          <w:szCs w:val="20"/>
          <w:highlight w:val="lightGray"/>
        </w:rPr>
      </w:pPr>
      <w:r w:rsidRPr="006529C0">
        <w:rPr>
          <w:rFonts w:ascii="Times New Roman" w:eastAsia="Times New Roman" w:hAnsi="Times New Roman"/>
          <w:szCs w:val="20"/>
          <w:highlight w:val="lightGray"/>
        </w:rPr>
        <w:t>60 g</w:t>
      </w:r>
    </w:p>
    <w:p w14:paraId="76675FF1" w14:textId="77777777" w:rsidR="009C7993" w:rsidRPr="006529C0" w:rsidRDefault="009C7993" w:rsidP="009C7993">
      <w:pPr>
        <w:spacing w:after="0" w:line="240" w:lineRule="auto"/>
        <w:ind w:right="198"/>
        <w:rPr>
          <w:rFonts w:ascii="Times New Roman" w:eastAsia="Times New Roman" w:hAnsi="Times New Roman"/>
          <w:szCs w:val="20"/>
        </w:rPr>
      </w:pPr>
      <w:r w:rsidRPr="006529C0">
        <w:rPr>
          <w:rFonts w:ascii="Times New Roman" w:eastAsia="Times New Roman" w:hAnsi="Times New Roman"/>
          <w:szCs w:val="20"/>
          <w:highlight w:val="lightGray"/>
        </w:rPr>
        <w:t>90 g</w:t>
      </w:r>
    </w:p>
    <w:p w14:paraId="76D8A97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0E94ED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1831CA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5.</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VARTOJIMO METODAS IR BŪDAS (-AI)</w:t>
      </w:r>
    </w:p>
    <w:p w14:paraId="5DEFC8B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2F46408" w14:textId="77777777" w:rsidR="009C7993" w:rsidRPr="00F97610" w:rsidRDefault="009C7993" w:rsidP="009C7993">
      <w:pPr>
        <w:tabs>
          <w:tab w:val="left" w:pos="567"/>
        </w:tabs>
        <w:spacing w:after="0" w:line="260" w:lineRule="exact"/>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Vartoti ant odos.</w:t>
      </w:r>
    </w:p>
    <w:p w14:paraId="04AE664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Prieš vartojimą perskaitykite pakuotės lapelį.</w:t>
      </w:r>
    </w:p>
    <w:p w14:paraId="3197077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A0721C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EA68656"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6.</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SPECIALUS ĮSPĖJIMAS, KAD VAISTINĮ PREPARATĄ BŪTINA LAIKYTI VAIKAMS NEPASTEBIMOJE IR  NEPASIEKIAMOJE VIETOJE</w:t>
      </w:r>
    </w:p>
    <w:p w14:paraId="657C64E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03920E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Laikyti vaikams nepastebimoje ir nepasiekiamoje vietoje.</w:t>
      </w:r>
    </w:p>
    <w:p w14:paraId="5AB0365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5210A7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F9B1174"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7.</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KITAS (-I) SPECIALUS (-ŪS) ĮSPĖJIMAS (-AI) (JEI REIKIA)</w:t>
      </w:r>
    </w:p>
    <w:p w14:paraId="0AF97F03" w14:textId="77777777" w:rsidR="009C7993" w:rsidRDefault="009C7993" w:rsidP="009C7993">
      <w:pPr>
        <w:tabs>
          <w:tab w:val="left" w:pos="567"/>
        </w:tabs>
        <w:spacing w:after="0" w:line="260" w:lineRule="exact"/>
        <w:rPr>
          <w:rFonts w:ascii="Times New Roman" w:eastAsia="Times New Roman" w:hAnsi="Times New Roman"/>
          <w:snapToGrid w:val="0"/>
          <w:szCs w:val="24"/>
        </w:rPr>
      </w:pPr>
    </w:p>
    <w:p w14:paraId="208A50D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Įspėjimas: vengti patekimo ant akių, burnos, nosies ar kitų gleivinių.</w:t>
      </w:r>
    </w:p>
    <w:p w14:paraId="754BE4C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B957C1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0C75740"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8.</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TINKAMUMO LAIKAS</w:t>
      </w:r>
    </w:p>
    <w:p w14:paraId="6A6B0FA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84599D2" w14:textId="77777777" w:rsidR="009C7993" w:rsidRDefault="00B31B17" w:rsidP="009C7993">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lastRenderedPageBreak/>
        <w:t>EXP</w:t>
      </w:r>
      <w:r w:rsidR="009C7993" w:rsidRPr="00F97610">
        <w:rPr>
          <w:rFonts w:ascii="Times New Roman" w:eastAsia="Times New Roman" w:hAnsi="Times New Roman"/>
          <w:snapToGrid w:val="0"/>
          <w:szCs w:val="20"/>
        </w:rPr>
        <w:t>: mm/MMMM</w:t>
      </w:r>
    </w:p>
    <w:p w14:paraId="11D94CD6" w14:textId="46AFCEC8" w:rsidR="00206E26" w:rsidRPr="00F97610" w:rsidRDefault="00206E26" w:rsidP="009C7993">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0"/>
        </w:rPr>
        <w:t>Atidarymo data:</w:t>
      </w:r>
    </w:p>
    <w:p w14:paraId="112AE0B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t>Po pirmojo atidarymo praėjus 6 mėnesiams, tūbelę reikia išmesti.</w:t>
      </w:r>
    </w:p>
    <w:p w14:paraId="34FA79C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81ED03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12595CF" w14:textId="77777777" w:rsidR="009C7993" w:rsidRPr="00F97610" w:rsidRDefault="009C7993" w:rsidP="009C7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9.</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SPECIALIOS LAIKYMO SĄLYGOS</w:t>
      </w:r>
    </w:p>
    <w:p w14:paraId="39F0EDE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AE3B099"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rPr>
      </w:pPr>
      <w:r w:rsidRPr="00F97610">
        <w:rPr>
          <w:rFonts w:ascii="Times New Roman" w:eastAsia="Times New Roman" w:hAnsi="Times New Roman"/>
          <w:snapToGrid w:val="0"/>
          <w:szCs w:val="24"/>
        </w:rPr>
        <w:t xml:space="preserve">Laikyti ne aukštesnėje kaip </w:t>
      </w:r>
      <w:r w:rsidRPr="006529C0">
        <w:rPr>
          <w:rFonts w:ascii="Times New Roman" w:eastAsia="Times New Roman" w:hAnsi="Times New Roman"/>
          <w:noProof/>
          <w:snapToGrid w:val="0"/>
          <w:szCs w:val="20"/>
        </w:rPr>
        <w:t>25 °C temperatūroje.</w:t>
      </w:r>
    </w:p>
    <w:p w14:paraId="3BFADD2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2043AC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750A570"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10.</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SPECIALIOS ATSARGUMO PRIEMONĖS DĖL NESUVARTOTO VAISTINIO PREPARATO AR JO ATLIEKŲ TVARKYMO (JEI REIKIA)</w:t>
      </w:r>
    </w:p>
    <w:p w14:paraId="0BE780C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B44D40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A87A435"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11.</w:t>
      </w:r>
      <w:r w:rsidRPr="00F97610">
        <w:rPr>
          <w:rFonts w:ascii="Times New Roman" w:eastAsia="Times New Roman" w:hAnsi="Times New Roman"/>
          <w:b/>
          <w:snapToGrid w:val="0"/>
          <w:szCs w:val="24"/>
        </w:rPr>
        <w:tab/>
      </w:r>
      <w:r w:rsidRPr="00F97610">
        <w:rPr>
          <w:rFonts w:ascii="Times New Roman" w:eastAsia="Times New Roman" w:hAnsi="Times New Roman"/>
          <w:b/>
          <w:caps/>
          <w:noProof/>
          <w:snapToGrid w:val="0"/>
          <w:szCs w:val="24"/>
        </w:rPr>
        <w:t xml:space="preserve"> REGISTRUOTOJO PAVADINIMAS IR ADRESAS</w:t>
      </w:r>
    </w:p>
    <w:p w14:paraId="30B3428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80CBEA9"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Galderma International</w:t>
      </w:r>
    </w:p>
    <w:p w14:paraId="4BFB5660"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Tour Europlaza, 20 avenue André Prothin</w:t>
      </w:r>
      <w:r w:rsidRPr="00F97610">
        <w:rPr>
          <w:rFonts w:ascii="Times New Roman" w:eastAsia="SimSun" w:hAnsi="Times New Roman"/>
          <w:noProof/>
        </w:rPr>
        <w:noBreakHyphen/>
        <w:t>La Défense 4</w:t>
      </w:r>
    </w:p>
    <w:p w14:paraId="042D79D2"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La Défense Cedex 92927</w:t>
      </w:r>
    </w:p>
    <w:p w14:paraId="5FA711B4" w14:textId="77777777" w:rsidR="009C7993" w:rsidRPr="00F97610" w:rsidRDefault="009C7993" w:rsidP="009C7993">
      <w:pPr>
        <w:tabs>
          <w:tab w:val="left" w:pos="567"/>
        </w:tabs>
        <w:spacing w:after="0" w:line="260" w:lineRule="exact"/>
        <w:rPr>
          <w:rFonts w:ascii="Times New Roman" w:eastAsia="SimSun" w:hAnsi="Times New Roman"/>
          <w:noProof/>
        </w:rPr>
      </w:pPr>
      <w:r w:rsidRPr="00F97610">
        <w:rPr>
          <w:rFonts w:ascii="Times New Roman" w:eastAsia="SimSun" w:hAnsi="Times New Roman"/>
          <w:noProof/>
        </w:rPr>
        <w:t>Prancūzija</w:t>
      </w:r>
    </w:p>
    <w:p w14:paraId="275F0AD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430D6B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0AB06A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12.</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REGISTRACIJOS PAŽYMĖJIMO NUMERIS (-IAI)</w:t>
      </w:r>
      <w:r w:rsidRPr="00F97610">
        <w:rPr>
          <w:rFonts w:ascii="Times New Roman" w:eastAsia="Times New Roman" w:hAnsi="Times New Roman"/>
          <w:b/>
          <w:snapToGrid w:val="0"/>
          <w:szCs w:val="24"/>
        </w:rPr>
        <w:t xml:space="preserve"> </w:t>
      </w:r>
    </w:p>
    <w:p w14:paraId="1C2BD18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BC6881C" w14:textId="77777777" w:rsidR="008D6A72" w:rsidRPr="006529C0" w:rsidRDefault="008D6A72" w:rsidP="008D6A72">
      <w:pPr>
        <w:spacing w:after="0" w:line="240" w:lineRule="auto"/>
        <w:ind w:right="198"/>
        <w:rPr>
          <w:rFonts w:ascii="Times New Roman" w:eastAsia="Times New Roman" w:hAnsi="Times New Roman"/>
          <w:szCs w:val="20"/>
          <w:highlight w:val="lightGray"/>
        </w:rPr>
      </w:pPr>
      <w:r w:rsidRPr="008D6A72">
        <w:rPr>
          <w:rFonts w:ascii="Times New Roman" w:eastAsia="Times New Roman" w:hAnsi="Times New Roman"/>
        </w:rPr>
        <w:t xml:space="preserve">LT/1/17/4074/002 </w:t>
      </w:r>
      <w:r w:rsidRPr="006529C0">
        <w:rPr>
          <w:rFonts w:ascii="Times New Roman" w:eastAsia="Times New Roman" w:hAnsi="Times New Roman"/>
          <w:szCs w:val="20"/>
          <w:highlight w:val="lightGray"/>
        </w:rPr>
        <w:t>– 15 g, N1</w:t>
      </w:r>
    </w:p>
    <w:p w14:paraId="2A6061F4" w14:textId="77777777" w:rsidR="008D6A72" w:rsidRPr="006529C0" w:rsidRDefault="008D6A72" w:rsidP="008D6A72">
      <w:pPr>
        <w:spacing w:after="0" w:line="240" w:lineRule="auto"/>
        <w:ind w:right="198"/>
        <w:rPr>
          <w:rFonts w:ascii="Times New Roman" w:eastAsia="Times New Roman" w:hAnsi="Times New Roman"/>
          <w:szCs w:val="20"/>
          <w:highlight w:val="lightGray"/>
        </w:rPr>
      </w:pPr>
      <w:r w:rsidRPr="006529C0">
        <w:rPr>
          <w:rFonts w:ascii="Times New Roman" w:eastAsia="Times New Roman" w:hAnsi="Times New Roman"/>
          <w:szCs w:val="20"/>
          <w:highlight w:val="lightGray"/>
        </w:rPr>
        <w:t>LT/1/17/4074/003 – 30 g, N1</w:t>
      </w:r>
    </w:p>
    <w:p w14:paraId="4E9AA7EE" w14:textId="77777777" w:rsidR="008D6A72" w:rsidRPr="006529C0" w:rsidRDefault="008D6A72" w:rsidP="008D6A72">
      <w:pPr>
        <w:spacing w:after="0" w:line="240" w:lineRule="auto"/>
        <w:ind w:right="198"/>
        <w:rPr>
          <w:rFonts w:ascii="Times New Roman" w:eastAsia="Times New Roman" w:hAnsi="Times New Roman"/>
          <w:szCs w:val="20"/>
          <w:highlight w:val="lightGray"/>
        </w:rPr>
      </w:pPr>
      <w:r w:rsidRPr="006529C0">
        <w:rPr>
          <w:rFonts w:ascii="Times New Roman" w:eastAsia="Times New Roman" w:hAnsi="Times New Roman"/>
          <w:szCs w:val="20"/>
          <w:highlight w:val="lightGray"/>
        </w:rPr>
        <w:t>LT/1/17/4074/004 – 45 g, N1</w:t>
      </w:r>
    </w:p>
    <w:p w14:paraId="1E292A95" w14:textId="77777777" w:rsidR="008D6A72" w:rsidRPr="006529C0" w:rsidRDefault="008D6A72" w:rsidP="008D6A72">
      <w:pPr>
        <w:spacing w:after="0" w:line="240" w:lineRule="auto"/>
        <w:ind w:right="198"/>
        <w:rPr>
          <w:rFonts w:ascii="Times New Roman" w:eastAsia="Times New Roman" w:hAnsi="Times New Roman"/>
          <w:szCs w:val="20"/>
          <w:highlight w:val="lightGray"/>
          <w:lang w:val="nl-NL"/>
        </w:rPr>
      </w:pPr>
      <w:r w:rsidRPr="006529C0">
        <w:rPr>
          <w:rFonts w:ascii="Times New Roman" w:eastAsia="Times New Roman" w:hAnsi="Times New Roman"/>
          <w:szCs w:val="20"/>
          <w:highlight w:val="lightGray"/>
          <w:lang w:val="nl-NL"/>
        </w:rPr>
        <w:t>LT/1/17/4074/005 – 60 g, N1</w:t>
      </w:r>
    </w:p>
    <w:p w14:paraId="392CED1C" w14:textId="77777777" w:rsidR="008D6A72" w:rsidRDefault="008D6A72" w:rsidP="008D6A72">
      <w:pPr>
        <w:spacing w:after="0" w:line="240" w:lineRule="auto"/>
        <w:ind w:right="198"/>
        <w:rPr>
          <w:rFonts w:ascii="Times New Roman" w:eastAsia="Times New Roman" w:hAnsi="Times New Roman"/>
        </w:rPr>
      </w:pPr>
      <w:r w:rsidRPr="006529C0">
        <w:rPr>
          <w:rFonts w:ascii="Times New Roman" w:eastAsia="Times New Roman" w:hAnsi="Times New Roman"/>
          <w:szCs w:val="20"/>
          <w:highlight w:val="lightGray"/>
          <w:lang w:val="nl-NL"/>
        </w:rPr>
        <w:t>LT/1/17/4074/006 – 90 g, N1</w:t>
      </w:r>
      <w:r w:rsidRPr="008D6A72">
        <w:rPr>
          <w:rFonts w:ascii="Times New Roman" w:eastAsia="Times New Roman" w:hAnsi="Times New Roman"/>
        </w:rPr>
        <w:tab/>
      </w:r>
    </w:p>
    <w:p w14:paraId="3E55C2E9" w14:textId="77777777" w:rsidR="009C7993" w:rsidRDefault="009C7993" w:rsidP="009C7993">
      <w:pPr>
        <w:tabs>
          <w:tab w:val="left" w:pos="567"/>
        </w:tabs>
        <w:spacing w:after="0" w:line="260" w:lineRule="exact"/>
        <w:rPr>
          <w:rFonts w:ascii="Times New Roman" w:eastAsia="Times New Roman" w:hAnsi="Times New Roman"/>
          <w:snapToGrid w:val="0"/>
          <w:szCs w:val="24"/>
        </w:rPr>
      </w:pPr>
    </w:p>
    <w:p w14:paraId="66F9B98E" w14:textId="77777777" w:rsidR="008D6A72" w:rsidRPr="00F97610" w:rsidRDefault="008D6A72" w:rsidP="009C7993">
      <w:pPr>
        <w:tabs>
          <w:tab w:val="left" w:pos="567"/>
        </w:tabs>
        <w:spacing w:after="0" w:line="260" w:lineRule="exact"/>
        <w:rPr>
          <w:rFonts w:ascii="Times New Roman" w:eastAsia="Times New Roman" w:hAnsi="Times New Roman"/>
          <w:snapToGrid w:val="0"/>
          <w:szCs w:val="24"/>
        </w:rPr>
      </w:pPr>
    </w:p>
    <w:p w14:paraId="7B2327ED"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13.</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 xml:space="preserve">SERIJOS NUMERIS </w:t>
      </w:r>
    </w:p>
    <w:p w14:paraId="0EBFB3A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
    <w:p w14:paraId="6B5BA737" w14:textId="77777777" w:rsidR="009C7993" w:rsidRPr="00F97610" w:rsidRDefault="00B31B17" w:rsidP="009C7993">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Lot</w:t>
      </w:r>
    </w:p>
    <w:p w14:paraId="362AE6D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6E765C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637832B"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14.</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PARDAVIMO (IŠDAVIMO) TVARKA</w:t>
      </w:r>
    </w:p>
    <w:p w14:paraId="6AAFCB3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51482A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0"/>
        </w:rPr>
        <w:t>Receptinis vaistas</w:t>
      </w:r>
    </w:p>
    <w:p w14:paraId="2EE43F6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561B92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107BE85" w14:textId="77777777" w:rsidR="009C7993" w:rsidRPr="00F97610" w:rsidRDefault="009C7993" w:rsidP="009C799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15.</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VARTOJIMO INSTRUKCIJA</w:t>
      </w:r>
    </w:p>
    <w:p w14:paraId="7124A92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679A61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3E59C4B" w14:textId="77777777" w:rsidR="009C7993" w:rsidRPr="00F97610" w:rsidRDefault="009C7993" w:rsidP="009C799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rPr>
      </w:pPr>
      <w:r w:rsidRPr="00F97610">
        <w:rPr>
          <w:rFonts w:ascii="Times New Roman" w:eastAsia="Times New Roman" w:hAnsi="Times New Roman"/>
          <w:b/>
          <w:snapToGrid w:val="0"/>
          <w:szCs w:val="24"/>
        </w:rPr>
        <w:t>16.</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INFORMACIJA BRAILIO RAŠTU (tik išorinei pakuotei)</w:t>
      </w:r>
    </w:p>
    <w:p w14:paraId="3AA9BE3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CF31D1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EPIDUO</w:t>
      </w:r>
    </w:p>
    <w:p w14:paraId="35AF144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8A8DDDA" w14:textId="77777777" w:rsidR="009C7993" w:rsidRPr="00F97610" w:rsidRDefault="009C7993" w:rsidP="009C7993">
      <w:pPr>
        <w:tabs>
          <w:tab w:val="left" w:pos="567"/>
        </w:tabs>
        <w:spacing w:after="0" w:line="260" w:lineRule="exact"/>
        <w:rPr>
          <w:rFonts w:ascii="Times New Roman" w:eastAsia="Times New Roman" w:hAnsi="Times New Roman"/>
          <w:noProof/>
          <w:shd w:val="clear" w:color="auto" w:fill="CCCCCC"/>
        </w:rPr>
      </w:pPr>
    </w:p>
    <w:p w14:paraId="2153BEAD" w14:textId="77777777" w:rsidR="009C7993" w:rsidRPr="006529C0" w:rsidRDefault="009C7993" w:rsidP="009C79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6529C0">
        <w:rPr>
          <w:rFonts w:ascii="Times New Roman" w:eastAsia="Times New Roman" w:hAnsi="Times New Roman"/>
          <w:b/>
          <w:noProof/>
          <w:snapToGrid w:val="0"/>
          <w:szCs w:val="20"/>
        </w:rPr>
        <w:t>17.</w:t>
      </w:r>
      <w:r w:rsidRPr="006529C0">
        <w:rPr>
          <w:rFonts w:ascii="Times New Roman" w:eastAsia="Times New Roman" w:hAnsi="Times New Roman"/>
          <w:b/>
          <w:noProof/>
          <w:snapToGrid w:val="0"/>
          <w:szCs w:val="20"/>
        </w:rPr>
        <w:tab/>
        <w:t xml:space="preserve">UNIKALUS IDENTIFIKATORIUS – 2D BRŪKŠNINIS KODAS </w:t>
      </w:r>
      <w:r w:rsidRPr="00F97610">
        <w:rPr>
          <w:rFonts w:ascii="Times New Roman" w:eastAsia="Times New Roman" w:hAnsi="Times New Roman"/>
          <w:b/>
          <w:noProof/>
          <w:snapToGrid w:val="0"/>
          <w:szCs w:val="24"/>
        </w:rPr>
        <w:t>(tik išorinei pakuotei)</w:t>
      </w:r>
    </w:p>
    <w:p w14:paraId="24C6BB75"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rPr>
      </w:pPr>
    </w:p>
    <w:p w14:paraId="77122B5A" w14:textId="77777777" w:rsidR="009C7993" w:rsidRPr="006529C0" w:rsidRDefault="009C7993" w:rsidP="009C7993">
      <w:pPr>
        <w:tabs>
          <w:tab w:val="left" w:pos="567"/>
        </w:tabs>
        <w:spacing w:after="0" w:line="260" w:lineRule="exact"/>
        <w:rPr>
          <w:rFonts w:ascii="Times New Roman" w:eastAsia="Times New Roman" w:hAnsi="Times New Roman"/>
          <w:noProof/>
          <w:snapToGrid w:val="0"/>
          <w:shd w:val="clear" w:color="auto" w:fill="CCCCCC"/>
          <w:lang w:val="de-DE"/>
        </w:rPr>
      </w:pPr>
      <w:r w:rsidRPr="006529C0">
        <w:rPr>
          <w:rFonts w:ascii="Times New Roman" w:eastAsia="Times New Roman" w:hAnsi="Times New Roman"/>
          <w:noProof/>
          <w:snapToGrid w:val="0"/>
          <w:szCs w:val="20"/>
          <w:highlight w:val="lightGray"/>
          <w:lang w:val="de-DE"/>
        </w:rPr>
        <w:t>&lt;2D brūkšninis kodas su nurodytu unikaliu identifikatoriumi.&gt;</w:t>
      </w:r>
    </w:p>
    <w:p w14:paraId="0F161036" w14:textId="77777777" w:rsidR="009C7993" w:rsidRPr="006529C0" w:rsidRDefault="009C7993" w:rsidP="009C7993">
      <w:pPr>
        <w:tabs>
          <w:tab w:val="left" w:pos="567"/>
        </w:tabs>
        <w:spacing w:after="0" w:line="260" w:lineRule="exact"/>
        <w:rPr>
          <w:rFonts w:ascii="Times New Roman" w:eastAsia="Times New Roman" w:hAnsi="Times New Roman"/>
          <w:noProof/>
          <w:snapToGrid w:val="0"/>
          <w:shd w:val="clear" w:color="auto" w:fill="CCCCCC"/>
          <w:lang w:val="de-DE"/>
        </w:rPr>
      </w:pPr>
    </w:p>
    <w:p w14:paraId="5C78AC7A"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lang w:val="de-DE"/>
        </w:rPr>
      </w:pPr>
    </w:p>
    <w:p w14:paraId="1C7D9B64" w14:textId="77777777" w:rsidR="009C7993" w:rsidRPr="006529C0" w:rsidRDefault="009C7993" w:rsidP="009C79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de-DE"/>
        </w:rPr>
      </w:pPr>
      <w:r w:rsidRPr="006529C0">
        <w:rPr>
          <w:rFonts w:ascii="Times New Roman" w:eastAsia="Times New Roman" w:hAnsi="Times New Roman"/>
          <w:b/>
          <w:noProof/>
          <w:snapToGrid w:val="0"/>
          <w:szCs w:val="20"/>
          <w:lang w:val="de-DE"/>
        </w:rPr>
        <w:t>18.</w:t>
      </w:r>
      <w:r w:rsidRPr="006529C0">
        <w:rPr>
          <w:rFonts w:ascii="Times New Roman" w:eastAsia="Times New Roman" w:hAnsi="Times New Roman"/>
          <w:b/>
          <w:noProof/>
          <w:snapToGrid w:val="0"/>
          <w:szCs w:val="20"/>
          <w:lang w:val="de-DE"/>
        </w:rPr>
        <w:tab/>
        <w:t xml:space="preserve">UNIKALUS IDENTIFIKATORIUS – ŽMONĖMS SUPRANTAMI DUOMENYS </w:t>
      </w:r>
      <w:r w:rsidRPr="00F97610">
        <w:rPr>
          <w:rFonts w:ascii="Times New Roman" w:eastAsia="Times New Roman" w:hAnsi="Times New Roman"/>
          <w:b/>
          <w:noProof/>
          <w:snapToGrid w:val="0"/>
          <w:szCs w:val="24"/>
        </w:rPr>
        <w:t>(tik išorinei pakuotei)</w:t>
      </w:r>
    </w:p>
    <w:p w14:paraId="19BF015B"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lang w:val="de-DE"/>
        </w:rPr>
      </w:pPr>
    </w:p>
    <w:p w14:paraId="4FA3B21C" w14:textId="77777777" w:rsidR="009C7993" w:rsidRPr="006529C0" w:rsidRDefault="009C7993" w:rsidP="009C7993">
      <w:pPr>
        <w:tabs>
          <w:tab w:val="left" w:pos="567"/>
        </w:tabs>
        <w:spacing w:after="0" w:line="260" w:lineRule="exact"/>
        <w:rPr>
          <w:rFonts w:ascii="Times New Roman" w:eastAsia="Times New Roman" w:hAnsi="Times New Roman"/>
          <w:snapToGrid w:val="0"/>
          <w:lang w:val="de-DE"/>
        </w:rPr>
      </w:pPr>
      <w:r w:rsidRPr="006529C0">
        <w:rPr>
          <w:rFonts w:ascii="Times New Roman" w:eastAsia="Times New Roman" w:hAnsi="Times New Roman"/>
          <w:snapToGrid w:val="0"/>
          <w:szCs w:val="20"/>
          <w:lang w:val="de-DE"/>
        </w:rPr>
        <w:t>PC: {</w:t>
      </w:r>
      <w:proofErr w:type="spellStart"/>
      <w:r w:rsidRPr="006529C0">
        <w:rPr>
          <w:rFonts w:ascii="Times New Roman" w:eastAsia="Times New Roman" w:hAnsi="Times New Roman"/>
          <w:snapToGrid w:val="0"/>
          <w:szCs w:val="20"/>
          <w:lang w:val="de-DE"/>
        </w:rPr>
        <w:t>numeris</w:t>
      </w:r>
      <w:proofErr w:type="spellEnd"/>
      <w:r w:rsidRPr="006529C0">
        <w:rPr>
          <w:rFonts w:ascii="Times New Roman" w:eastAsia="Times New Roman" w:hAnsi="Times New Roman"/>
          <w:snapToGrid w:val="0"/>
          <w:szCs w:val="20"/>
          <w:lang w:val="de-DE"/>
        </w:rPr>
        <w:t xml:space="preserve">} </w:t>
      </w:r>
    </w:p>
    <w:p w14:paraId="55F4C2E6" w14:textId="77777777" w:rsidR="009C7993" w:rsidRPr="006529C0" w:rsidRDefault="009C7993" w:rsidP="009C7993">
      <w:pPr>
        <w:tabs>
          <w:tab w:val="left" w:pos="567"/>
        </w:tabs>
        <w:spacing w:after="0" w:line="260" w:lineRule="exact"/>
        <w:rPr>
          <w:rFonts w:ascii="Times New Roman" w:eastAsia="Times New Roman" w:hAnsi="Times New Roman"/>
          <w:snapToGrid w:val="0"/>
          <w:lang w:val="de-DE"/>
        </w:rPr>
      </w:pPr>
      <w:r w:rsidRPr="006529C0">
        <w:rPr>
          <w:rFonts w:ascii="Times New Roman" w:eastAsia="Times New Roman" w:hAnsi="Times New Roman"/>
          <w:snapToGrid w:val="0"/>
          <w:szCs w:val="20"/>
          <w:lang w:val="de-DE"/>
        </w:rPr>
        <w:t>SN: {</w:t>
      </w:r>
      <w:proofErr w:type="spellStart"/>
      <w:r w:rsidRPr="006529C0">
        <w:rPr>
          <w:rFonts w:ascii="Times New Roman" w:eastAsia="Times New Roman" w:hAnsi="Times New Roman"/>
          <w:snapToGrid w:val="0"/>
          <w:szCs w:val="20"/>
          <w:lang w:val="de-DE"/>
        </w:rPr>
        <w:t>numeris</w:t>
      </w:r>
      <w:proofErr w:type="spellEnd"/>
      <w:r w:rsidRPr="006529C0">
        <w:rPr>
          <w:rFonts w:ascii="Times New Roman" w:eastAsia="Times New Roman" w:hAnsi="Times New Roman"/>
          <w:snapToGrid w:val="0"/>
          <w:szCs w:val="20"/>
          <w:lang w:val="de-DE"/>
        </w:rPr>
        <w:t xml:space="preserve">} </w:t>
      </w:r>
    </w:p>
    <w:p w14:paraId="29E5CC85" w14:textId="77777777" w:rsidR="009C7993" w:rsidRPr="006529C0" w:rsidRDefault="009C7993" w:rsidP="009C7993">
      <w:pPr>
        <w:tabs>
          <w:tab w:val="left" w:pos="567"/>
        </w:tabs>
        <w:spacing w:after="0" w:line="260" w:lineRule="exact"/>
        <w:rPr>
          <w:rFonts w:ascii="Times New Roman" w:eastAsia="Times New Roman" w:hAnsi="Times New Roman"/>
          <w:snapToGrid w:val="0"/>
          <w:lang w:val="de-DE"/>
        </w:rPr>
      </w:pPr>
      <w:r w:rsidRPr="006529C0">
        <w:rPr>
          <w:rFonts w:ascii="Times New Roman" w:eastAsia="Times New Roman" w:hAnsi="Times New Roman"/>
          <w:snapToGrid w:val="0"/>
          <w:szCs w:val="20"/>
          <w:highlight w:val="lightGray"/>
          <w:lang w:val="de-DE"/>
        </w:rPr>
        <w:t>NN: {</w:t>
      </w:r>
      <w:proofErr w:type="spellStart"/>
      <w:r w:rsidRPr="006529C0">
        <w:rPr>
          <w:rFonts w:ascii="Times New Roman" w:eastAsia="Times New Roman" w:hAnsi="Times New Roman"/>
          <w:snapToGrid w:val="0"/>
          <w:szCs w:val="20"/>
          <w:highlight w:val="lightGray"/>
          <w:lang w:val="de-DE"/>
        </w:rPr>
        <w:t>numeris</w:t>
      </w:r>
      <w:proofErr w:type="spellEnd"/>
      <w:r w:rsidRPr="006529C0">
        <w:rPr>
          <w:rFonts w:ascii="Times New Roman" w:eastAsia="Times New Roman" w:hAnsi="Times New Roman"/>
          <w:snapToGrid w:val="0"/>
          <w:szCs w:val="20"/>
          <w:highlight w:val="lightGray"/>
          <w:lang w:val="de-DE"/>
        </w:rPr>
        <w:t xml:space="preserve">} </w:t>
      </w:r>
    </w:p>
    <w:p w14:paraId="6FE3D16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F97610">
        <w:rPr>
          <w:rFonts w:ascii="Times New Roman" w:eastAsia="Times New Roman" w:hAnsi="Times New Roman"/>
          <w:snapToGrid w:val="0"/>
          <w:szCs w:val="24"/>
        </w:rPr>
        <w:br w:type="page"/>
      </w:r>
      <w:r w:rsidRPr="00F97610">
        <w:rPr>
          <w:rFonts w:ascii="Times New Roman" w:eastAsia="Times New Roman" w:hAnsi="Times New Roman"/>
          <w:b/>
          <w:noProof/>
          <w:snapToGrid w:val="0"/>
          <w:szCs w:val="24"/>
        </w:rPr>
        <w:lastRenderedPageBreak/>
        <w:t>INFORMACIJA ANT IŠORINĖS IR VIDINĖS PAKUOTĖS</w:t>
      </w:r>
    </w:p>
    <w:p w14:paraId="11E6048A"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4048CF9D"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F97610">
        <w:rPr>
          <w:rFonts w:ascii="Times New Roman" w:eastAsia="Times New Roman" w:hAnsi="Times New Roman"/>
          <w:b/>
          <w:noProof/>
          <w:snapToGrid w:val="0"/>
          <w:szCs w:val="24"/>
        </w:rPr>
        <w:t>Daugiadozės talpyklės su sandariąja pompa etiketė ir dėžutė</w:t>
      </w:r>
    </w:p>
    <w:p w14:paraId="44519DB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A1B591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636376D"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w:t>
      </w:r>
      <w:r w:rsidRPr="00F97610">
        <w:rPr>
          <w:rFonts w:ascii="Times New Roman" w:eastAsia="Times New Roman" w:hAnsi="Times New Roman"/>
          <w:b/>
          <w:snapToGrid w:val="0"/>
          <w:szCs w:val="24"/>
        </w:rPr>
        <w:tab/>
      </w:r>
      <w:r w:rsidRPr="00F97610">
        <w:rPr>
          <w:rFonts w:ascii="Times New Roman" w:eastAsia="Times New Roman" w:hAnsi="Times New Roman"/>
          <w:b/>
          <w:caps/>
          <w:noProof/>
          <w:snapToGrid w:val="0"/>
          <w:szCs w:val="24"/>
        </w:rPr>
        <w:t>VAISTINIO</w:t>
      </w:r>
      <w:r w:rsidRPr="00F97610">
        <w:rPr>
          <w:rFonts w:ascii="Times New Roman" w:eastAsia="Times New Roman" w:hAnsi="Times New Roman"/>
          <w:b/>
          <w:noProof/>
          <w:snapToGrid w:val="0"/>
          <w:szCs w:val="24"/>
        </w:rPr>
        <w:t xml:space="preserve"> PREPARATO PAVADINIMAS</w:t>
      </w:r>
    </w:p>
    <w:p w14:paraId="78F9298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9BB5DEA"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4"/>
          <w:lang w:val="pt-PT"/>
        </w:rPr>
      </w:pPr>
      <w:r w:rsidRPr="006529C0">
        <w:rPr>
          <w:rFonts w:ascii="Times New Roman" w:eastAsia="Times New Roman" w:hAnsi="Times New Roman"/>
          <w:bCs/>
          <w:noProof/>
          <w:snapToGrid w:val="0"/>
          <w:szCs w:val="24"/>
          <w:lang w:val="pt-PT"/>
        </w:rPr>
        <w:t>Epiduo 1 mg/25 mg/g gelis</w:t>
      </w:r>
    </w:p>
    <w:p w14:paraId="740E9845" w14:textId="3B618975" w:rsidR="009C7993" w:rsidRPr="00F97610" w:rsidRDefault="006A6A78" w:rsidP="009C7993">
      <w:pPr>
        <w:tabs>
          <w:tab w:val="left" w:pos="567"/>
        </w:tabs>
        <w:spacing w:after="0" w:line="260" w:lineRule="exact"/>
        <w:rPr>
          <w:rFonts w:ascii="Times New Roman" w:eastAsia="Times New Roman" w:hAnsi="Times New Roman"/>
          <w:noProof/>
          <w:snapToGrid w:val="0"/>
          <w:lang w:val="lv-LV"/>
        </w:rPr>
      </w:pPr>
      <w:r>
        <w:rPr>
          <w:rFonts w:ascii="Times New Roman" w:eastAsia="Times New Roman" w:hAnsi="Times New Roman"/>
          <w:noProof/>
          <w:snapToGrid w:val="0"/>
          <w:szCs w:val="24"/>
        </w:rPr>
        <w:t>a</w:t>
      </w:r>
      <w:r w:rsidR="009C7993" w:rsidRPr="00F97610">
        <w:rPr>
          <w:rFonts w:ascii="Times New Roman" w:eastAsia="Times New Roman" w:hAnsi="Times New Roman"/>
          <w:noProof/>
          <w:snapToGrid w:val="0"/>
          <w:szCs w:val="24"/>
        </w:rPr>
        <w:t xml:space="preserve">dapalenum/ </w:t>
      </w:r>
      <w:r>
        <w:rPr>
          <w:rFonts w:ascii="Times New Roman" w:eastAsia="Times New Roman" w:hAnsi="Times New Roman"/>
          <w:noProof/>
          <w:snapToGrid w:val="0"/>
          <w:lang w:val="lv-LV"/>
        </w:rPr>
        <w:t>b</w:t>
      </w:r>
      <w:r w:rsidR="009C7993" w:rsidRPr="00F97610">
        <w:rPr>
          <w:rFonts w:ascii="Times New Roman" w:eastAsia="Times New Roman" w:hAnsi="Times New Roman"/>
          <w:noProof/>
          <w:snapToGrid w:val="0"/>
          <w:lang w:val="lv-LV"/>
        </w:rPr>
        <w:t>enzoylis peroxidum</w:t>
      </w:r>
    </w:p>
    <w:p w14:paraId="6EF48D1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6D5BFA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125BC09"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2.</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VEIKLIOJI (-IOS) MEDŽIAGA (-OS) IR JOS (-Ų) KIEKIS (-IAI)</w:t>
      </w:r>
    </w:p>
    <w:p w14:paraId="5FAB8DB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368ADA0" w14:textId="70401501"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1 g gelio yra 1 mg (0,1 </w:t>
      </w:r>
      <w:r w:rsidRPr="006529C0">
        <w:rPr>
          <w:rFonts w:ascii="Times New Roman" w:eastAsia="Times New Roman" w:hAnsi="Times New Roman"/>
          <w:noProof/>
          <w:snapToGrid w:val="0"/>
          <w:szCs w:val="24"/>
        </w:rPr>
        <w:t>%</w:t>
      </w:r>
      <w:r w:rsidR="00206E26" w:rsidRPr="006529C0">
        <w:rPr>
          <w:rFonts w:ascii="Times New Roman" w:eastAsia="Times New Roman" w:hAnsi="Times New Roman"/>
          <w:noProof/>
          <w:snapToGrid w:val="0"/>
          <w:szCs w:val="24"/>
        </w:rPr>
        <w:t xml:space="preserve"> m/m</w:t>
      </w:r>
      <w:r w:rsidRPr="006529C0">
        <w:rPr>
          <w:rFonts w:ascii="Times New Roman" w:eastAsia="Times New Roman" w:hAnsi="Times New Roman"/>
          <w:noProof/>
          <w:snapToGrid w:val="0"/>
          <w:szCs w:val="24"/>
        </w:rPr>
        <w:t xml:space="preserve">) adapaleno ir </w:t>
      </w:r>
      <w:r w:rsidR="00206E26" w:rsidRPr="006529C0">
        <w:rPr>
          <w:rFonts w:ascii="Times New Roman" w:eastAsia="Times New Roman" w:hAnsi="Times New Roman"/>
          <w:noProof/>
          <w:snapToGrid w:val="0"/>
          <w:szCs w:val="24"/>
        </w:rPr>
        <w:t>benzoilo peroksido</w:t>
      </w:r>
      <w:r w:rsidR="00313CE9" w:rsidRPr="006529C0">
        <w:rPr>
          <w:rFonts w:ascii="Times New Roman" w:eastAsia="Times New Roman" w:hAnsi="Times New Roman"/>
          <w:noProof/>
          <w:snapToGrid w:val="0"/>
          <w:szCs w:val="24"/>
        </w:rPr>
        <w:t xml:space="preserve"> su vandeniu</w:t>
      </w:r>
      <w:r w:rsidR="00206E26" w:rsidRPr="006529C0">
        <w:rPr>
          <w:rFonts w:ascii="Times New Roman" w:eastAsia="Times New Roman" w:hAnsi="Times New Roman"/>
          <w:noProof/>
          <w:snapToGrid w:val="0"/>
          <w:szCs w:val="24"/>
        </w:rPr>
        <w:t>, atitinkan</w:t>
      </w:r>
      <w:r w:rsidR="00206E26">
        <w:rPr>
          <w:rFonts w:ascii="Times New Roman" w:eastAsia="Times New Roman" w:hAnsi="Times New Roman"/>
          <w:noProof/>
          <w:snapToGrid w:val="0"/>
          <w:szCs w:val="24"/>
        </w:rPr>
        <w:t xml:space="preserve">čio </w:t>
      </w:r>
      <w:r w:rsidRPr="006529C0">
        <w:rPr>
          <w:rFonts w:ascii="Times New Roman" w:eastAsia="Times New Roman" w:hAnsi="Times New Roman"/>
          <w:noProof/>
          <w:snapToGrid w:val="0"/>
          <w:szCs w:val="24"/>
        </w:rPr>
        <w:t>25 mg (2,5 %</w:t>
      </w:r>
      <w:r w:rsidR="00206E26" w:rsidRPr="006529C0">
        <w:rPr>
          <w:rFonts w:ascii="Times New Roman" w:eastAsia="Times New Roman" w:hAnsi="Times New Roman"/>
          <w:noProof/>
          <w:snapToGrid w:val="0"/>
          <w:szCs w:val="24"/>
        </w:rPr>
        <w:t xml:space="preserve"> m/m</w:t>
      </w:r>
      <w:r w:rsidRPr="006529C0">
        <w:rPr>
          <w:rFonts w:ascii="Times New Roman" w:eastAsia="Times New Roman" w:hAnsi="Times New Roman"/>
          <w:noProof/>
          <w:snapToGrid w:val="0"/>
          <w:szCs w:val="24"/>
        </w:rPr>
        <w:t>)</w:t>
      </w:r>
      <w:r w:rsidR="00206E26" w:rsidRPr="006529C0">
        <w:rPr>
          <w:rFonts w:ascii="Times New Roman" w:eastAsia="Times New Roman" w:hAnsi="Times New Roman"/>
          <w:noProof/>
          <w:snapToGrid w:val="0"/>
          <w:szCs w:val="24"/>
        </w:rPr>
        <w:t xml:space="preserve"> bevandenio</w:t>
      </w:r>
      <w:r w:rsidRPr="006529C0">
        <w:rPr>
          <w:rFonts w:ascii="Times New Roman" w:eastAsia="Times New Roman" w:hAnsi="Times New Roman"/>
          <w:noProof/>
          <w:snapToGrid w:val="0"/>
          <w:szCs w:val="24"/>
        </w:rPr>
        <w:t xml:space="preserve"> benzoilo peroksido.</w:t>
      </w:r>
    </w:p>
    <w:p w14:paraId="71D9AE8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709AEB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97F6596"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3.</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PAGALBINIŲ MEDŽIAGŲ SĄRAŠAS</w:t>
      </w:r>
    </w:p>
    <w:p w14:paraId="0769088F" w14:textId="77777777" w:rsidR="009C7993" w:rsidRPr="00F97610" w:rsidRDefault="009C7993" w:rsidP="009C7993">
      <w:pPr>
        <w:spacing w:after="0" w:line="240" w:lineRule="auto"/>
        <w:ind w:right="198"/>
        <w:rPr>
          <w:rFonts w:ascii="Times New Roman" w:eastAsia="Times New Roman" w:hAnsi="Times New Roman"/>
          <w:noProof/>
          <w:snapToGrid w:val="0"/>
          <w:szCs w:val="24"/>
        </w:rPr>
      </w:pPr>
    </w:p>
    <w:p w14:paraId="6379F9FD" w14:textId="3FDC39A7" w:rsidR="009C7993" w:rsidRPr="006529C0" w:rsidRDefault="009C7993" w:rsidP="009C7993">
      <w:pPr>
        <w:autoSpaceDE w:val="0"/>
        <w:autoSpaceDN w:val="0"/>
        <w:adjustRightInd w:val="0"/>
        <w:spacing w:after="0" w:line="240" w:lineRule="auto"/>
        <w:rPr>
          <w:rFonts w:ascii="Times New Roman" w:eastAsia="SimSun" w:hAnsi="Times New Roman"/>
          <w:lang w:eastAsia="zh-CN"/>
        </w:rPr>
      </w:pPr>
      <w:r w:rsidRPr="00F97610">
        <w:rPr>
          <w:rFonts w:ascii="Times New Roman" w:eastAsia="SimSun" w:hAnsi="Times New Roman"/>
          <w:lang w:eastAsia="zh-CN"/>
        </w:rPr>
        <w:t xml:space="preserve">Pagalbinės medžiagos: </w:t>
      </w:r>
      <w:proofErr w:type="spellStart"/>
      <w:r w:rsidRPr="00F97610">
        <w:rPr>
          <w:rFonts w:ascii="Times New Roman" w:eastAsia="SimSun" w:hAnsi="Times New Roman"/>
          <w:lang w:eastAsia="zh-CN"/>
        </w:rPr>
        <w:t>Natrii</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docusas</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Dinatrii</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edetas</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Glycerolum</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Poloxamerum</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Propylenglycolum</w:t>
      </w:r>
      <w:proofErr w:type="spellEnd"/>
      <w:r w:rsidR="00C77959">
        <w:rPr>
          <w:rFonts w:ascii="Times New Roman" w:eastAsia="SimSun" w:hAnsi="Times New Roman"/>
          <w:lang w:eastAsia="zh-CN"/>
        </w:rPr>
        <w:t xml:space="preserve"> (E1520)</w:t>
      </w:r>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Simulgel</w:t>
      </w:r>
      <w:proofErr w:type="spellEnd"/>
      <w:r w:rsidRPr="00F97610">
        <w:rPr>
          <w:rFonts w:ascii="Times New Roman" w:eastAsia="SimSun" w:hAnsi="Times New Roman"/>
          <w:lang w:eastAsia="zh-CN"/>
        </w:rPr>
        <w:t xml:space="preserve"> 600 PHA (</w:t>
      </w:r>
      <w:proofErr w:type="spellStart"/>
      <w:r w:rsidRPr="00F97610">
        <w:rPr>
          <w:rFonts w:ascii="Times New Roman" w:eastAsia="SimSun" w:hAnsi="Times New Roman"/>
          <w:lang w:eastAsia="zh-CN"/>
        </w:rPr>
        <w:t>Acrylamidi</w:t>
      </w:r>
      <w:proofErr w:type="spellEnd"/>
      <w:r w:rsidRPr="00F97610">
        <w:rPr>
          <w:rFonts w:ascii="Times New Roman" w:eastAsia="SimSun" w:hAnsi="Times New Roman"/>
          <w:lang w:eastAsia="zh-CN"/>
        </w:rPr>
        <w:t xml:space="preserve"> et </w:t>
      </w:r>
      <w:proofErr w:type="spellStart"/>
      <w:r w:rsidRPr="00F97610">
        <w:rPr>
          <w:rFonts w:ascii="Times New Roman" w:eastAsia="SimSun" w:hAnsi="Times New Roman"/>
          <w:lang w:eastAsia="zh-CN"/>
        </w:rPr>
        <w:t>Natrii</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acryloyldimethyltauratis</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copolymerum</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Isohexadecanum</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Polysorbatum</w:t>
      </w:r>
      <w:proofErr w:type="spellEnd"/>
      <w:r w:rsidRPr="00F97610">
        <w:rPr>
          <w:rFonts w:ascii="Times New Roman" w:eastAsia="SimSun" w:hAnsi="Times New Roman"/>
          <w:lang w:eastAsia="zh-CN"/>
        </w:rPr>
        <w:t xml:space="preserve"> 80</w:t>
      </w:r>
      <w:r w:rsidR="00874041">
        <w:rPr>
          <w:rFonts w:ascii="Times New Roman" w:eastAsia="SimSun" w:hAnsi="Times New Roman"/>
          <w:lang w:eastAsia="zh-CN"/>
        </w:rPr>
        <w:t xml:space="preserve"> (E433)</w:t>
      </w:r>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Sorbitani</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oleas</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Aqua</w:t>
      </w:r>
      <w:proofErr w:type="spellEnd"/>
      <w:r w:rsidRPr="00F97610">
        <w:rPr>
          <w:rFonts w:ascii="Times New Roman" w:eastAsia="SimSun" w:hAnsi="Times New Roman"/>
          <w:lang w:eastAsia="zh-CN"/>
        </w:rPr>
        <w:t xml:space="preserve"> </w:t>
      </w:r>
      <w:proofErr w:type="spellStart"/>
      <w:r w:rsidRPr="00F97610">
        <w:rPr>
          <w:rFonts w:ascii="Times New Roman" w:eastAsia="SimSun" w:hAnsi="Times New Roman"/>
          <w:lang w:eastAsia="zh-CN"/>
        </w:rPr>
        <w:t>purificata</w:t>
      </w:r>
      <w:proofErr w:type="spellEnd"/>
      <w:r w:rsidRPr="00F97610">
        <w:rPr>
          <w:rFonts w:ascii="Times New Roman" w:eastAsia="SimSun" w:hAnsi="Times New Roman"/>
          <w:lang w:eastAsia="zh-CN"/>
        </w:rPr>
        <w:t xml:space="preserve">. </w:t>
      </w:r>
      <w:r w:rsidRPr="006529C0">
        <w:rPr>
          <w:rFonts w:ascii="Times New Roman" w:eastAsia="SimSun" w:hAnsi="Times New Roman"/>
          <w:bCs/>
          <w:iCs/>
          <w:color w:val="000000"/>
          <w:lang w:eastAsia="zh-CN"/>
        </w:rPr>
        <w:t>Daugiau informacijos pateikta pakuot</w:t>
      </w:r>
      <w:r w:rsidRPr="00756309">
        <w:rPr>
          <w:rFonts w:ascii="Times New Roman" w:eastAsia="SimSun" w:hAnsi="Times New Roman"/>
          <w:bCs/>
          <w:iCs/>
          <w:color w:val="000000"/>
          <w:lang w:eastAsia="zh-CN"/>
        </w:rPr>
        <w:t>ės lapelyje.</w:t>
      </w:r>
    </w:p>
    <w:p w14:paraId="597846E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64536F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85B08F5"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4.</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FARMACINĖ FORMA IR KIEKIS PAKUOTĖJE</w:t>
      </w:r>
    </w:p>
    <w:p w14:paraId="37738DD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714A3E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t>Gelis</w:t>
      </w:r>
    </w:p>
    <w:p w14:paraId="1DE1B7DB" w14:textId="77777777" w:rsidR="009C7993" w:rsidRPr="006529C0" w:rsidRDefault="009C7993" w:rsidP="009C7993">
      <w:pPr>
        <w:spacing w:after="0" w:line="240" w:lineRule="auto"/>
        <w:ind w:right="198"/>
        <w:rPr>
          <w:rFonts w:ascii="Times New Roman" w:eastAsia="Times New Roman" w:hAnsi="Times New Roman"/>
          <w:szCs w:val="20"/>
        </w:rPr>
      </w:pPr>
      <w:r w:rsidRPr="006529C0">
        <w:rPr>
          <w:rFonts w:ascii="Times New Roman" w:eastAsia="Times New Roman" w:hAnsi="Times New Roman"/>
          <w:szCs w:val="20"/>
        </w:rPr>
        <w:t xml:space="preserve">15 g </w:t>
      </w:r>
    </w:p>
    <w:p w14:paraId="77571097" w14:textId="77777777" w:rsidR="009C7993" w:rsidRPr="006529C0" w:rsidRDefault="009C7993" w:rsidP="009C7993">
      <w:pPr>
        <w:spacing w:after="0" w:line="240" w:lineRule="auto"/>
        <w:ind w:right="198"/>
        <w:rPr>
          <w:rFonts w:ascii="Times New Roman" w:eastAsia="Times New Roman" w:hAnsi="Times New Roman"/>
          <w:szCs w:val="20"/>
          <w:highlight w:val="lightGray"/>
        </w:rPr>
      </w:pPr>
      <w:r w:rsidRPr="006529C0">
        <w:rPr>
          <w:rFonts w:ascii="Times New Roman" w:eastAsia="Times New Roman" w:hAnsi="Times New Roman"/>
          <w:szCs w:val="20"/>
          <w:highlight w:val="lightGray"/>
        </w:rPr>
        <w:t xml:space="preserve">30 g </w:t>
      </w:r>
    </w:p>
    <w:p w14:paraId="62246E5C" w14:textId="77777777" w:rsidR="009C7993" w:rsidRPr="006529C0" w:rsidRDefault="009C7993" w:rsidP="009C7993">
      <w:pPr>
        <w:spacing w:after="0" w:line="240" w:lineRule="auto"/>
        <w:ind w:right="198"/>
        <w:rPr>
          <w:rFonts w:ascii="Times New Roman" w:eastAsia="Times New Roman" w:hAnsi="Times New Roman"/>
          <w:szCs w:val="20"/>
          <w:highlight w:val="lightGray"/>
        </w:rPr>
      </w:pPr>
      <w:r w:rsidRPr="006529C0">
        <w:rPr>
          <w:rFonts w:ascii="Times New Roman" w:eastAsia="Times New Roman" w:hAnsi="Times New Roman"/>
          <w:szCs w:val="20"/>
          <w:highlight w:val="lightGray"/>
        </w:rPr>
        <w:t xml:space="preserve">45 g </w:t>
      </w:r>
    </w:p>
    <w:p w14:paraId="2AAAA2DA" w14:textId="77777777" w:rsidR="009C7993" w:rsidRPr="006529C0" w:rsidRDefault="009C7993" w:rsidP="009C7993">
      <w:pPr>
        <w:spacing w:after="0" w:line="240" w:lineRule="auto"/>
        <w:ind w:right="198"/>
        <w:rPr>
          <w:rFonts w:ascii="Times New Roman" w:eastAsia="Times New Roman" w:hAnsi="Times New Roman"/>
          <w:szCs w:val="20"/>
        </w:rPr>
      </w:pPr>
      <w:r w:rsidRPr="006529C0">
        <w:rPr>
          <w:rFonts w:ascii="Times New Roman" w:eastAsia="Times New Roman" w:hAnsi="Times New Roman"/>
          <w:szCs w:val="20"/>
          <w:highlight w:val="lightGray"/>
        </w:rPr>
        <w:t>60 g</w:t>
      </w:r>
      <w:r w:rsidRPr="006529C0">
        <w:rPr>
          <w:rFonts w:ascii="Times New Roman" w:eastAsia="Times New Roman" w:hAnsi="Times New Roman"/>
          <w:szCs w:val="20"/>
        </w:rPr>
        <w:t xml:space="preserve"> </w:t>
      </w:r>
    </w:p>
    <w:p w14:paraId="6F36607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41F4B7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F9FABF1"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5.</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VARTOJIMO METODAS IR BŪDAS (-AI)</w:t>
      </w:r>
    </w:p>
    <w:p w14:paraId="7B93F27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5CAE9F2" w14:textId="77777777" w:rsidR="009C7993" w:rsidRPr="00F97610" w:rsidRDefault="009C7993" w:rsidP="009C7993">
      <w:pPr>
        <w:tabs>
          <w:tab w:val="left" w:pos="567"/>
        </w:tabs>
        <w:spacing w:after="0" w:line="260" w:lineRule="exact"/>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Vartoti ant odos.</w:t>
      </w:r>
    </w:p>
    <w:p w14:paraId="047DD3D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Prieš vartojimą perskaitykite pakuotės lapelį.</w:t>
      </w:r>
    </w:p>
    <w:p w14:paraId="6A349A5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F13225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C19A97E"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6.</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SPECIALUS ĮSPĖJIMAS, KAD VAISTINĮ PREPARATĄ BŪTINA LAIKYTI VAIKAMS NEPASTEBIMOJE IR  NEPASIEKIAMOJE VIETOJE</w:t>
      </w:r>
    </w:p>
    <w:p w14:paraId="1F8815A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2B44B9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Laikyti vaikams nepastebimoje ir nepasiekiamoje vietoje.</w:t>
      </w:r>
    </w:p>
    <w:p w14:paraId="19C4AD1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931C91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5FB45FF"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7.</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KITAS (-I) SPECIALUS (-ŪS) ĮSPĖJIMAS (-AI) (JEI REIKIA)</w:t>
      </w:r>
    </w:p>
    <w:p w14:paraId="43B94A03" w14:textId="77777777" w:rsidR="009C7993" w:rsidRDefault="009C7993" w:rsidP="009C7993">
      <w:pPr>
        <w:tabs>
          <w:tab w:val="left" w:pos="567"/>
        </w:tabs>
        <w:spacing w:after="0" w:line="260" w:lineRule="exact"/>
        <w:rPr>
          <w:rFonts w:ascii="Times New Roman" w:eastAsia="Times New Roman" w:hAnsi="Times New Roman"/>
          <w:snapToGrid w:val="0"/>
          <w:szCs w:val="24"/>
        </w:rPr>
      </w:pPr>
    </w:p>
    <w:p w14:paraId="3659310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Įspėjimas: vengti patekimo ant akių, burnos, nosies ar kitų gleivinių.</w:t>
      </w:r>
    </w:p>
    <w:p w14:paraId="16BAAE8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2C5B0A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517DBED"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8.</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TINKAMUMO LAIKAS</w:t>
      </w:r>
    </w:p>
    <w:p w14:paraId="3F5CEF56"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B5680B8" w14:textId="77777777" w:rsidR="009C7993" w:rsidRPr="00F97610" w:rsidRDefault="00B31B17" w:rsidP="009C7993">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EXP</w:t>
      </w:r>
      <w:r w:rsidR="009C7993" w:rsidRPr="00F97610">
        <w:rPr>
          <w:rFonts w:ascii="Times New Roman" w:eastAsia="Times New Roman" w:hAnsi="Times New Roman"/>
          <w:snapToGrid w:val="0"/>
          <w:szCs w:val="20"/>
        </w:rPr>
        <w:t>: mm/MMMM</w:t>
      </w:r>
    </w:p>
    <w:p w14:paraId="16D5B7FF" w14:textId="4B103115" w:rsidR="009A378A" w:rsidRDefault="009A378A" w:rsidP="009C7993">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lastRenderedPageBreak/>
        <w:t xml:space="preserve">Atidarymo data: </w:t>
      </w:r>
      <w:r w:rsidRPr="00193427">
        <w:rPr>
          <w:rFonts w:ascii="Times New Roman" w:eastAsia="Times New Roman" w:hAnsi="Times New Roman"/>
          <w:snapToGrid w:val="0"/>
          <w:szCs w:val="24"/>
          <w:highlight w:val="lightGray"/>
        </w:rPr>
        <w:t>(tik ant išorinės pakuotės)</w:t>
      </w:r>
    </w:p>
    <w:p w14:paraId="4737BFF4" w14:textId="77777777" w:rsidR="009A378A" w:rsidRDefault="009A378A" w:rsidP="009C7993">
      <w:pPr>
        <w:tabs>
          <w:tab w:val="left" w:pos="567"/>
        </w:tabs>
        <w:spacing w:after="0" w:line="260" w:lineRule="exact"/>
        <w:rPr>
          <w:rFonts w:ascii="Times New Roman" w:eastAsia="Times New Roman" w:hAnsi="Times New Roman"/>
          <w:snapToGrid w:val="0"/>
          <w:szCs w:val="24"/>
        </w:rPr>
      </w:pPr>
    </w:p>
    <w:p w14:paraId="709501C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t>Po pirmojo atidarymo praėjus 6 mėnesiams, pompą reikia išmesti.</w:t>
      </w:r>
    </w:p>
    <w:p w14:paraId="1F7362D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8A41A6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A9535F6" w14:textId="77777777" w:rsidR="009C7993" w:rsidRPr="00F97610" w:rsidRDefault="009C7993" w:rsidP="009C799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9.</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SPECIALIOS LAIKYMO SĄLYGOS</w:t>
      </w:r>
    </w:p>
    <w:p w14:paraId="0943EAB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D907235"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rPr>
      </w:pPr>
      <w:r w:rsidRPr="00F97610">
        <w:rPr>
          <w:rFonts w:ascii="Times New Roman" w:eastAsia="Times New Roman" w:hAnsi="Times New Roman"/>
          <w:snapToGrid w:val="0"/>
          <w:szCs w:val="24"/>
        </w:rPr>
        <w:t xml:space="preserve">Laikyti ne aukštesnėje kaip </w:t>
      </w:r>
      <w:r w:rsidRPr="006529C0">
        <w:rPr>
          <w:rFonts w:ascii="Times New Roman" w:eastAsia="Times New Roman" w:hAnsi="Times New Roman"/>
          <w:noProof/>
          <w:snapToGrid w:val="0"/>
          <w:szCs w:val="20"/>
        </w:rPr>
        <w:t>25 °C temperatūroje.</w:t>
      </w:r>
    </w:p>
    <w:p w14:paraId="797A1B2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C71182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9B7D68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10.</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SPECIALIOS ATSARGUMO PRIEMONĖS DĖL NESUVARTOTO VAISTINIO PREPARATO AR JO ATLIEKŲ TVARKYMO (JEI REIKIA)</w:t>
      </w:r>
    </w:p>
    <w:p w14:paraId="1CAE9EEA"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21339C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669C0E56"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97610">
        <w:rPr>
          <w:rFonts w:ascii="Times New Roman" w:eastAsia="Times New Roman" w:hAnsi="Times New Roman"/>
          <w:b/>
          <w:snapToGrid w:val="0"/>
          <w:szCs w:val="24"/>
        </w:rPr>
        <w:t>11.</w:t>
      </w:r>
      <w:r w:rsidRPr="00F97610">
        <w:rPr>
          <w:rFonts w:ascii="Times New Roman" w:eastAsia="Times New Roman" w:hAnsi="Times New Roman"/>
          <w:b/>
          <w:snapToGrid w:val="0"/>
          <w:szCs w:val="24"/>
        </w:rPr>
        <w:tab/>
      </w:r>
      <w:r w:rsidRPr="00F97610">
        <w:rPr>
          <w:rFonts w:ascii="Times New Roman" w:eastAsia="Times New Roman" w:hAnsi="Times New Roman"/>
          <w:b/>
          <w:caps/>
          <w:noProof/>
          <w:snapToGrid w:val="0"/>
          <w:szCs w:val="24"/>
        </w:rPr>
        <w:t xml:space="preserve"> REGISTRUOTOJO PAVADINIMAS IR ADRESAS</w:t>
      </w:r>
    </w:p>
    <w:p w14:paraId="0BDED615"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7EC79920"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Galderma International</w:t>
      </w:r>
    </w:p>
    <w:p w14:paraId="4A4A54FD"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Tour Europlaza, 20 avenue André Prothin</w:t>
      </w:r>
      <w:r w:rsidRPr="00F97610">
        <w:rPr>
          <w:rFonts w:ascii="Times New Roman" w:eastAsia="SimSun" w:hAnsi="Times New Roman"/>
          <w:noProof/>
        </w:rPr>
        <w:noBreakHyphen/>
        <w:t>La Défense 4</w:t>
      </w:r>
    </w:p>
    <w:p w14:paraId="20AB4B33"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La Défense Cedex 92927</w:t>
      </w:r>
    </w:p>
    <w:p w14:paraId="66709C79" w14:textId="77777777" w:rsidR="009C7993" w:rsidRPr="00F97610" w:rsidRDefault="009C7993" w:rsidP="009C7993">
      <w:pPr>
        <w:tabs>
          <w:tab w:val="left" w:pos="567"/>
        </w:tabs>
        <w:spacing w:after="0" w:line="260" w:lineRule="exact"/>
        <w:rPr>
          <w:rFonts w:ascii="Times New Roman" w:eastAsia="SimSun" w:hAnsi="Times New Roman"/>
          <w:noProof/>
        </w:rPr>
      </w:pPr>
      <w:r w:rsidRPr="00F97610">
        <w:rPr>
          <w:rFonts w:ascii="Times New Roman" w:eastAsia="SimSun" w:hAnsi="Times New Roman"/>
          <w:noProof/>
        </w:rPr>
        <w:t>Prancūzija</w:t>
      </w:r>
    </w:p>
    <w:p w14:paraId="092FA99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48A0BA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EEED56C"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12.</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REGISTRACIJOS PAŽYMĖJIMO NUMERIS (-IAI)</w:t>
      </w:r>
      <w:r w:rsidRPr="00F97610">
        <w:rPr>
          <w:rFonts w:ascii="Times New Roman" w:eastAsia="Times New Roman" w:hAnsi="Times New Roman"/>
          <w:b/>
          <w:snapToGrid w:val="0"/>
          <w:szCs w:val="24"/>
        </w:rPr>
        <w:t xml:space="preserve"> </w:t>
      </w:r>
    </w:p>
    <w:p w14:paraId="6B7E6773"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E03D941" w14:textId="77777777" w:rsidR="008D6A72" w:rsidRPr="006529C0" w:rsidRDefault="008D6A72" w:rsidP="008D6A72">
      <w:pPr>
        <w:spacing w:after="0" w:line="240" w:lineRule="auto"/>
        <w:ind w:right="198"/>
        <w:rPr>
          <w:rFonts w:ascii="Times New Roman" w:eastAsia="Times New Roman" w:hAnsi="Times New Roman"/>
          <w:szCs w:val="20"/>
          <w:highlight w:val="lightGray"/>
        </w:rPr>
      </w:pPr>
      <w:r w:rsidRPr="008D6A72">
        <w:rPr>
          <w:rFonts w:ascii="Times New Roman" w:eastAsia="Times New Roman" w:hAnsi="Times New Roman"/>
        </w:rPr>
        <w:t xml:space="preserve">LT/1/17/4074/007 </w:t>
      </w:r>
      <w:r w:rsidRPr="006529C0">
        <w:rPr>
          <w:rFonts w:ascii="Times New Roman" w:eastAsia="Times New Roman" w:hAnsi="Times New Roman"/>
          <w:szCs w:val="20"/>
          <w:highlight w:val="lightGray"/>
        </w:rPr>
        <w:t>– 15 g, N1</w:t>
      </w:r>
    </w:p>
    <w:p w14:paraId="54B27E49" w14:textId="77777777" w:rsidR="008D6A72" w:rsidRPr="006529C0" w:rsidRDefault="008D6A72" w:rsidP="008D6A72">
      <w:pPr>
        <w:spacing w:after="0" w:line="240" w:lineRule="auto"/>
        <w:ind w:right="198"/>
        <w:rPr>
          <w:rFonts w:ascii="Times New Roman" w:eastAsia="Times New Roman" w:hAnsi="Times New Roman"/>
          <w:szCs w:val="20"/>
          <w:highlight w:val="lightGray"/>
        </w:rPr>
      </w:pPr>
      <w:r w:rsidRPr="006529C0">
        <w:rPr>
          <w:rFonts w:ascii="Times New Roman" w:eastAsia="Times New Roman" w:hAnsi="Times New Roman"/>
          <w:szCs w:val="20"/>
          <w:highlight w:val="lightGray"/>
        </w:rPr>
        <w:t>LT/1/17/4074/008 – 30 g, N1</w:t>
      </w:r>
    </w:p>
    <w:p w14:paraId="5EA39108" w14:textId="77777777" w:rsidR="008D6A72" w:rsidRPr="006529C0" w:rsidRDefault="008D6A72" w:rsidP="008D6A72">
      <w:pPr>
        <w:spacing w:after="0" w:line="240" w:lineRule="auto"/>
        <w:ind w:right="198"/>
        <w:rPr>
          <w:rFonts w:ascii="Times New Roman" w:eastAsia="Times New Roman" w:hAnsi="Times New Roman"/>
          <w:szCs w:val="20"/>
          <w:highlight w:val="lightGray"/>
        </w:rPr>
      </w:pPr>
      <w:r w:rsidRPr="006529C0">
        <w:rPr>
          <w:rFonts w:ascii="Times New Roman" w:eastAsia="Times New Roman" w:hAnsi="Times New Roman"/>
          <w:szCs w:val="20"/>
          <w:highlight w:val="lightGray"/>
        </w:rPr>
        <w:t>LT/1/17/4074/009 – 45 g, N1</w:t>
      </w:r>
    </w:p>
    <w:p w14:paraId="2ECE90D6" w14:textId="43FFC9EE" w:rsidR="009C7993" w:rsidRPr="006529C0" w:rsidRDefault="008D6A72" w:rsidP="008D6A72">
      <w:pPr>
        <w:spacing w:after="0" w:line="240" w:lineRule="auto"/>
        <w:ind w:right="198"/>
        <w:rPr>
          <w:rFonts w:ascii="Times New Roman" w:eastAsia="Times New Roman" w:hAnsi="Times New Roman"/>
          <w:szCs w:val="20"/>
          <w:highlight w:val="lightGray"/>
          <w:lang w:val="pt-PT"/>
        </w:rPr>
      </w:pPr>
      <w:r w:rsidRPr="006529C0">
        <w:rPr>
          <w:rFonts w:ascii="Times New Roman" w:eastAsia="Times New Roman" w:hAnsi="Times New Roman"/>
          <w:szCs w:val="20"/>
          <w:highlight w:val="lightGray"/>
          <w:lang w:val="pt-PT"/>
        </w:rPr>
        <w:t>LT/1/17/4074/010 – 60 g, N1</w:t>
      </w:r>
    </w:p>
    <w:p w14:paraId="46F28A20" w14:textId="77777777" w:rsidR="008D6A72" w:rsidRPr="00F97610" w:rsidRDefault="008D6A72" w:rsidP="008D6A72">
      <w:pPr>
        <w:tabs>
          <w:tab w:val="left" w:pos="567"/>
        </w:tabs>
        <w:spacing w:after="0" w:line="260" w:lineRule="exact"/>
        <w:rPr>
          <w:rFonts w:ascii="Times New Roman" w:eastAsia="Times New Roman" w:hAnsi="Times New Roman"/>
          <w:snapToGrid w:val="0"/>
          <w:szCs w:val="24"/>
        </w:rPr>
      </w:pPr>
    </w:p>
    <w:p w14:paraId="4597202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1B98422"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13.</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 xml:space="preserve">SERIJOS NUMERIS </w:t>
      </w:r>
    </w:p>
    <w:p w14:paraId="550EF1E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
    <w:p w14:paraId="3962234C" w14:textId="77777777" w:rsidR="009C7993" w:rsidRPr="00F97610" w:rsidRDefault="00B31B17" w:rsidP="009C7993">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Lot</w:t>
      </w:r>
    </w:p>
    <w:p w14:paraId="04F0FD4B"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C31E231"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10BF3145" w14:textId="77777777" w:rsidR="009C7993" w:rsidRPr="00F97610" w:rsidRDefault="009C7993" w:rsidP="009C799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14.</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PARDAVIMO (IŠDAVIMO) TVARKA</w:t>
      </w:r>
    </w:p>
    <w:p w14:paraId="11D1D1C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39696B2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0"/>
        </w:rPr>
        <w:t>Receptinis vaistas.</w:t>
      </w:r>
    </w:p>
    <w:p w14:paraId="1C3F8E6F"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4D47E9B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ADD6CC4" w14:textId="77777777" w:rsidR="009C7993" w:rsidRPr="00F97610" w:rsidRDefault="009C7993" w:rsidP="009C799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F97610">
        <w:rPr>
          <w:rFonts w:ascii="Times New Roman" w:eastAsia="Times New Roman" w:hAnsi="Times New Roman"/>
          <w:b/>
          <w:snapToGrid w:val="0"/>
          <w:szCs w:val="24"/>
        </w:rPr>
        <w:t>15.</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VARTOJIMO INSTRUKCIJA</w:t>
      </w:r>
    </w:p>
    <w:p w14:paraId="7BA274E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226B38EE"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673BDBC" w14:textId="77777777" w:rsidR="009C7993" w:rsidRPr="00F97610" w:rsidRDefault="009C7993" w:rsidP="009C799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szCs w:val="24"/>
        </w:rPr>
      </w:pPr>
      <w:r w:rsidRPr="00F97610">
        <w:rPr>
          <w:rFonts w:ascii="Times New Roman" w:eastAsia="Times New Roman" w:hAnsi="Times New Roman"/>
          <w:b/>
          <w:snapToGrid w:val="0"/>
          <w:szCs w:val="24"/>
        </w:rPr>
        <w:t>16.</w:t>
      </w:r>
      <w:r w:rsidRPr="00F97610">
        <w:rPr>
          <w:rFonts w:ascii="Times New Roman" w:eastAsia="Times New Roman" w:hAnsi="Times New Roman"/>
          <w:b/>
          <w:snapToGrid w:val="0"/>
          <w:szCs w:val="24"/>
        </w:rPr>
        <w:tab/>
      </w:r>
      <w:r w:rsidRPr="00F97610">
        <w:rPr>
          <w:rFonts w:ascii="Times New Roman" w:eastAsia="Times New Roman" w:hAnsi="Times New Roman"/>
          <w:b/>
          <w:noProof/>
          <w:snapToGrid w:val="0"/>
          <w:szCs w:val="24"/>
        </w:rPr>
        <w:t xml:space="preserve">INFORMACIJA BRAILIO RAŠTU </w:t>
      </w:r>
      <w:r w:rsidRPr="006529C0">
        <w:rPr>
          <w:rFonts w:ascii="Times New Roman" w:eastAsia="Times New Roman" w:hAnsi="Times New Roman"/>
          <w:b/>
          <w:noProof/>
          <w:snapToGrid w:val="0"/>
          <w:szCs w:val="20"/>
        </w:rPr>
        <w:t>(tik išorinei pakuotei)</w:t>
      </w:r>
    </w:p>
    <w:p w14:paraId="21427C69"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0EAB9AF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noProof/>
          <w:snapToGrid w:val="0"/>
          <w:szCs w:val="24"/>
        </w:rPr>
        <w:t>EPIDUO</w:t>
      </w:r>
    </w:p>
    <w:p w14:paraId="6863DE6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p>
    <w:p w14:paraId="5A56E602" w14:textId="77777777" w:rsidR="009C7993" w:rsidRPr="00F97610" w:rsidRDefault="009C7993" w:rsidP="009C7993">
      <w:pPr>
        <w:tabs>
          <w:tab w:val="left" w:pos="567"/>
        </w:tabs>
        <w:spacing w:after="0" w:line="260" w:lineRule="exact"/>
        <w:rPr>
          <w:rFonts w:ascii="Times New Roman" w:eastAsia="Times New Roman" w:hAnsi="Times New Roman"/>
          <w:noProof/>
          <w:shd w:val="clear" w:color="auto" w:fill="CCCCCC"/>
        </w:rPr>
      </w:pPr>
    </w:p>
    <w:p w14:paraId="52C2D276" w14:textId="77777777" w:rsidR="009C7993" w:rsidRPr="006529C0" w:rsidRDefault="009C7993" w:rsidP="009C79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6529C0">
        <w:rPr>
          <w:rFonts w:ascii="Times New Roman" w:eastAsia="Times New Roman" w:hAnsi="Times New Roman"/>
          <w:b/>
          <w:noProof/>
          <w:snapToGrid w:val="0"/>
          <w:szCs w:val="20"/>
        </w:rPr>
        <w:t>17.</w:t>
      </w:r>
      <w:r w:rsidRPr="006529C0">
        <w:rPr>
          <w:rFonts w:ascii="Times New Roman" w:eastAsia="Times New Roman" w:hAnsi="Times New Roman"/>
          <w:b/>
          <w:noProof/>
          <w:snapToGrid w:val="0"/>
          <w:szCs w:val="20"/>
        </w:rPr>
        <w:tab/>
        <w:t>UNIKALUS IDENTIFIKATORIUS – 2D BRŪKŠNINIS KODAS (tik išorinei pakuotei)</w:t>
      </w:r>
    </w:p>
    <w:p w14:paraId="1710DCC0"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rPr>
      </w:pPr>
    </w:p>
    <w:p w14:paraId="7CF16A18" w14:textId="4E754AFB" w:rsidR="009C7993" w:rsidRPr="006529C0" w:rsidRDefault="009C7993" w:rsidP="009C7993">
      <w:pPr>
        <w:tabs>
          <w:tab w:val="left" w:pos="567"/>
        </w:tabs>
        <w:spacing w:after="0" w:line="260" w:lineRule="exact"/>
        <w:rPr>
          <w:rFonts w:ascii="Times New Roman" w:eastAsia="Times New Roman" w:hAnsi="Times New Roman"/>
          <w:noProof/>
          <w:snapToGrid w:val="0"/>
          <w:shd w:val="clear" w:color="auto" w:fill="CCCCCC"/>
          <w:lang w:val="de-DE"/>
        </w:rPr>
      </w:pPr>
      <w:r w:rsidRPr="006529C0">
        <w:rPr>
          <w:rFonts w:ascii="Times New Roman" w:eastAsia="Times New Roman" w:hAnsi="Times New Roman"/>
          <w:noProof/>
          <w:snapToGrid w:val="0"/>
          <w:szCs w:val="20"/>
          <w:highlight w:val="lightGray"/>
          <w:lang w:val="de-DE"/>
        </w:rPr>
        <w:t>&lt;2D brūkšninis kodas su nurodytu unikaliu identifikatoriumi.&gt;</w:t>
      </w:r>
    </w:p>
    <w:p w14:paraId="54800B56" w14:textId="77777777" w:rsidR="009C7993" w:rsidRPr="006529C0" w:rsidRDefault="009C7993" w:rsidP="009C7993">
      <w:pPr>
        <w:tabs>
          <w:tab w:val="left" w:pos="567"/>
        </w:tabs>
        <w:spacing w:after="0" w:line="260" w:lineRule="exact"/>
        <w:rPr>
          <w:rFonts w:ascii="Times New Roman" w:eastAsia="Times New Roman" w:hAnsi="Times New Roman"/>
          <w:noProof/>
          <w:snapToGrid w:val="0"/>
          <w:shd w:val="clear" w:color="auto" w:fill="CCCCCC"/>
          <w:lang w:val="de-DE"/>
        </w:rPr>
      </w:pPr>
    </w:p>
    <w:p w14:paraId="4F3FBC61"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lang w:val="de-DE"/>
        </w:rPr>
      </w:pPr>
    </w:p>
    <w:p w14:paraId="5B2AC2C8" w14:textId="77777777" w:rsidR="009C7993" w:rsidRPr="006529C0" w:rsidRDefault="009C7993" w:rsidP="009C79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de-DE"/>
        </w:rPr>
      </w:pPr>
      <w:r w:rsidRPr="006529C0">
        <w:rPr>
          <w:rFonts w:ascii="Times New Roman" w:eastAsia="Times New Roman" w:hAnsi="Times New Roman"/>
          <w:b/>
          <w:noProof/>
          <w:snapToGrid w:val="0"/>
          <w:szCs w:val="20"/>
          <w:lang w:val="de-DE"/>
        </w:rPr>
        <w:lastRenderedPageBreak/>
        <w:t>18.</w:t>
      </w:r>
      <w:r w:rsidRPr="006529C0">
        <w:rPr>
          <w:rFonts w:ascii="Times New Roman" w:eastAsia="Times New Roman" w:hAnsi="Times New Roman"/>
          <w:b/>
          <w:noProof/>
          <w:snapToGrid w:val="0"/>
          <w:szCs w:val="20"/>
          <w:lang w:val="de-DE"/>
        </w:rPr>
        <w:tab/>
        <w:t>UNIKALUS IDENTIFIKATORIUS – ŽMONĖMS SUPRANTAMI DUOMENYS (tik išorinei pakuotei)</w:t>
      </w:r>
    </w:p>
    <w:p w14:paraId="127F61EE" w14:textId="77777777" w:rsidR="009C7993" w:rsidRPr="006529C0" w:rsidRDefault="009C7993" w:rsidP="009C7993">
      <w:pPr>
        <w:tabs>
          <w:tab w:val="left" w:pos="567"/>
        </w:tabs>
        <w:spacing w:after="0" w:line="260" w:lineRule="exact"/>
        <w:rPr>
          <w:rFonts w:ascii="Times New Roman" w:eastAsia="Times New Roman" w:hAnsi="Times New Roman"/>
          <w:noProof/>
          <w:snapToGrid w:val="0"/>
          <w:szCs w:val="20"/>
          <w:lang w:val="de-DE"/>
        </w:rPr>
      </w:pPr>
    </w:p>
    <w:p w14:paraId="3BDC90D2" w14:textId="257C078F" w:rsidR="009C7993" w:rsidRPr="006529C0" w:rsidRDefault="009C7993" w:rsidP="009C7993">
      <w:pPr>
        <w:tabs>
          <w:tab w:val="left" w:pos="567"/>
        </w:tabs>
        <w:spacing w:after="0" w:line="260" w:lineRule="exact"/>
        <w:rPr>
          <w:rFonts w:ascii="Times New Roman" w:eastAsia="Times New Roman" w:hAnsi="Times New Roman"/>
          <w:snapToGrid w:val="0"/>
          <w:lang w:val="de-DE"/>
        </w:rPr>
      </w:pPr>
      <w:r w:rsidRPr="006529C0">
        <w:rPr>
          <w:rFonts w:ascii="Times New Roman" w:eastAsia="Times New Roman" w:hAnsi="Times New Roman"/>
          <w:snapToGrid w:val="0"/>
          <w:szCs w:val="20"/>
          <w:lang w:val="de-DE"/>
        </w:rPr>
        <w:t>PC: {</w:t>
      </w:r>
      <w:proofErr w:type="spellStart"/>
      <w:r w:rsidRPr="006529C0">
        <w:rPr>
          <w:rFonts w:ascii="Times New Roman" w:eastAsia="Times New Roman" w:hAnsi="Times New Roman"/>
          <w:snapToGrid w:val="0"/>
          <w:szCs w:val="20"/>
          <w:lang w:val="de-DE"/>
        </w:rPr>
        <w:t>numeris</w:t>
      </w:r>
      <w:proofErr w:type="spellEnd"/>
      <w:r w:rsidRPr="006529C0">
        <w:rPr>
          <w:rFonts w:ascii="Times New Roman" w:eastAsia="Times New Roman" w:hAnsi="Times New Roman"/>
          <w:snapToGrid w:val="0"/>
          <w:szCs w:val="20"/>
          <w:lang w:val="de-DE"/>
        </w:rPr>
        <w:t xml:space="preserve">} </w:t>
      </w:r>
    </w:p>
    <w:p w14:paraId="17ACAC52" w14:textId="77777777" w:rsidR="009C7993" w:rsidRPr="006529C0" w:rsidRDefault="009C7993" w:rsidP="009C7993">
      <w:pPr>
        <w:tabs>
          <w:tab w:val="left" w:pos="567"/>
        </w:tabs>
        <w:spacing w:after="0" w:line="260" w:lineRule="exact"/>
        <w:rPr>
          <w:rFonts w:ascii="Times New Roman" w:eastAsia="Times New Roman" w:hAnsi="Times New Roman"/>
          <w:snapToGrid w:val="0"/>
          <w:lang w:val="de-DE"/>
        </w:rPr>
      </w:pPr>
      <w:r w:rsidRPr="006529C0">
        <w:rPr>
          <w:rFonts w:ascii="Times New Roman" w:eastAsia="Times New Roman" w:hAnsi="Times New Roman"/>
          <w:snapToGrid w:val="0"/>
          <w:szCs w:val="20"/>
          <w:lang w:val="de-DE"/>
        </w:rPr>
        <w:t>SN: {</w:t>
      </w:r>
      <w:proofErr w:type="spellStart"/>
      <w:r w:rsidRPr="006529C0">
        <w:rPr>
          <w:rFonts w:ascii="Times New Roman" w:eastAsia="Times New Roman" w:hAnsi="Times New Roman"/>
          <w:snapToGrid w:val="0"/>
          <w:szCs w:val="20"/>
          <w:lang w:val="de-DE"/>
        </w:rPr>
        <w:t>numeris</w:t>
      </w:r>
      <w:proofErr w:type="spellEnd"/>
      <w:r w:rsidRPr="006529C0">
        <w:rPr>
          <w:rFonts w:ascii="Times New Roman" w:eastAsia="Times New Roman" w:hAnsi="Times New Roman"/>
          <w:snapToGrid w:val="0"/>
          <w:szCs w:val="20"/>
          <w:lang w:val="de-DE"/>
        </w:rPr>
        <w:t xml:space="preserve">} </w:t>
      </w:r>
    </w:p>
    <w:p w14:paraId="565B8C1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4"/>
        </w:rPr>
      </w:pPr>
      <w:r w:rsidRPr="006529C0">
        <w:rPr>
          <w:rFonts w:ascii="Times New Roman" w:eastAsia="Times New Roman" w:hAnsi="Times New Roman"/>
          <w:snapToGrid w:val="0"/>
          <w:szCs w:val="20"/>
          <w:highlight w:val="lightGray"/>
          <w:lang w:val="de-DE"/>
        </w:rPr>
        <w:t>NN: {</w:t>
      </w:r>
      <w:proofErr w:type="spellStart"/>
      <w:r w:rsidRPr="006529C0">
        <w:rPr>
          <w:rFonts w:ascii="Times New Roman" w:eastAsia="Times New Roman" w:hAnsi="Times New Roman"/>
          <w:snapToGrid w:val="0"/>
          <w:szCs w:val="20"/>
          <w:highlight w:val="lightGray"/>
          <w:lang w:val="de-DE"/>
        </w:rPr>
        <w:t>numeris</w:t>
      </w:r>
      <w:proofErr w:type="spellEnd"/>
      <w:r w:rsidRPr="006529C0">
        <w:rPr>
          <w:rFonts w:ascii="Times New Roman" w:eastAsia="Times New Roman" w:hAnsi="Times New Roman"/>
          <w:snapToGrid w:val="0"/>
          <w:szCs w:val="20"/>
          <w:highlight w:val="lightGray"/>
          <w:lang w:val="de-DE"/>
        </w:rPr>
        <w:t xml:space="preserve">} </w:t>
      </w:r>
      <w:r w:rsidRPr="00F97610">
        <w:rPr>
          <w:rFonts w:ascii="Times New Roman" w:eastAsia="Times New Roman" w:hAnsi="Times New Roman"/>
          <w:snapToGrid w:val="0"/>
          <w:szCs w:val="24"/>
        </w:rPr>
        <w:br w:type="page"/>
      </w:r>
    </w:p>
    <w:p w14:paraId="111976EB"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18F3C9D3"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5B925CD2"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18FFD4D6"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2994C27A"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4AF586A8"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483BA7AF"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339CB772"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1E366636"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27FBD845"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03A4A0D1"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5DBA2BEB"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4A33C6D7"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3F5FF23C"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5EDCB040"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536279E4"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03EAF639"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67F4ACBD"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3093CC2B"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310C4A9D"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3F973D54" w14:textId="77777777" w:rsidR="009C7993" w:rsidRPr="00F97610" w:rsidRDefault="009C7993" w:rsidP="009C7993">
      <w:pPr>
        <w:tabs>
          <w:tab w:val="left" w:pos="567"/>
        </w:tabs>
        <w:spacing w:after="0" w:line="260" w:lineRule="exact"/>
        <w:outlineLvl w:val="0"/>
        <w:rPr>
          <w:rFonts w:ascii="Times New Roman" w:eastAsia="Times New Roman" w:hAnsi="Times New Roman"/>
          <w:snapToGrid w:val="0"/>
          <w:szCs w:val="20"/>
        </w:rPr>
      </w:pPr>
    </w:p>
    <w:p w14:paraId="2818A69E" w14:textId="77777777" w:rsidR="009C7993" w:rsidRPr="00F97610" w:rsidRDefault="009C7993" w:rsidP="009C7993">
      <w:pPr>
        <w:tabs>
          <w:tab w:val="left" w:pos="567"/>
        </w:tabs>
        <w:spacing w:after="0" w:line="260" w:lineRule="exact"/>
        <w:jc w:val="center"/>
        <w:outlineLvl w:val="0"/>
        <w:rPr>
          <w:rFonts w:ascii="Times New Roman" w:eastAsia="Times New Roman" w:hAnsi="Times New Roman"/>
          <w:b/>
          <w:snapToGrid w:val="0"/>
          <w:szCs w:val="20"/>
        </w:rPr>
      </w:pPr>
    </w:p>
    <w:p w14:paraId="54BCD2D7" w14:textId="77777777" w:rsidR="009C7993" w:rsidRPr="00F97610" w:rsidRDefault="009C7993" w:rsidP="009C7993">
      <w:pPr>
        <w:tabs>
          <w:tab w:val="left" w:pos="567"/>
        </w:tabs>
        <w:spacing w:after="0" w:line="260" w:lineRule="exact"/>
        <w:jc w:val="center"/>
        <w:outlineLvl w:val="0"/>
        <w:rPr>
          <w:rFonts w:ascii="Times New Roman" w:eastAsia="Times New Roman" w:hAnsi="Times New Roman"/>
          <w:b/>
          <w:snapToGrid w:val="0"/>
          <w:szCs w:val="20"/>
        </w:rPr>
      </w:pPr>
    </w:p>
    <w:p w14:paraId="6AF15AF8" w14:textId="77777777" w:rsidR="009C7993" w:rsidRPr="00F97610" w:rsidRDefault="009C7993" w:rsidP="009C7993">
      <w:pPr>
        <w:tabs>
          <w:tab w:val="left" w:pos="567"/>
        </w:tabs>
        <w:spacing w:after="0" w:line="260" w:lineRule="exact"/>
        <w:jc w:val="center"/>
        <w:outlineLvl w:val="0"/>
        <w:rPr>
          <w:rFonts w:ascii="Times New Roman" w:eastAsia="Times New Roman" w:hAnsi="Times New Roman"/>
          <w:b/>
          <w:snapToGrid w:val="0"/>
          <w:szCs w:val="20"/>
        </w:rPr>
      </w:pPr>
      <w:r w:rsidRPr="00F97610">
        <w:rPr>
          <w:rFonts w:ascii="Times New Roman" w:eastAsia="Times New Roman" w:hAnsi="Times New Roman"/>
          <w:b/>
          <w:snapToGrid w:val="0"/>
          <w:szCs w:val="20"/>
        </w:rPr>
        <w:t>B. PAKUOTĖS LAPELIS</w:t>
      </w:r>
    </w:p>
    <w:p w14:paraId="483BC644" w14:textId="77777777" w:rsidR="009C7993" w:rsidRPr="00F97610" w:rsidRDefault="009C7993" w:rsidP="009C7993">
      <w:pPr>
        <w:tabs>
          <w:tab w:val="left" w:pos="567"/>
        </w:tabs>
        <w:spacing w:after="0" w:line="260" w:lineRule="exact"/>
        <w:outlineLvl w:val="0"/>
        <w:rPr>
          <w:rFonts w:ascii="Times New Roman" w:eastAsia="Times New Roman" w:hAnsi="Times New Roman"/>
          <w:b/>
          <w:snapToGrid w:val="0"/>
          <w:szCs w:val="20"/>
        </w:rPr>
      </w:pPr>
    </w:p>
    <w:p w14:paraId="38320761" w14:textId="77777777" w:rsidR="009C7993" w:rsidRPr="00F97610" w:rsidRDefault="009C7993" w:rsidP="009C7993">
      <w:pPr>
        <w:keepNext/>
        <w:tabs>
          <w:tab w:val="left" w:pos="567"/>
        </w:tabs>
        <w:spacing w:after="0" w:line="240" w:lineRule="auto"/>
        <w:jc w:val="center"/>
        <w:outlineLvl w:val="1"/>
        <w:rPr>
          <w:rFonts w:ascii="Times New Roman" w:eastAsia="Times New Roman" w:hAnsi="Times New Roman"/>
          <w:b/>
          <w:snapToGrid w:val="0"/>
          <w:szCs w:val="24"/>
        </w:rPr>
      </w:pPr>
      <w:r w:rsidRPr="00F97610">
        <w:rPr>
          <w:rFonts w:ascii="Times New Roman" w:eastAsia="Times New Roman" w:hAnsi="Times New Roman"/>
          <w:b/>
          <w:bCs/>
          <w:iCs/>
          <w:snapToGrid w:val="0"/>
          <w:szCs w:val="28"/>
        </w:rPr>
        <w:br w:type="page"/>
      </w:r>
      <w:r w:rsidRPr="00F97610">
        <w:rPr>
          <w:rFonts w:ascii="Times New Roman" w:eastAsia="Times New Roman" w:hAnsi="Times New Roman"/>
          <w:b/>
          <w:bCs/>
          <w:iCs/>
          <w:snapToGrid w:val="0"/>
          <w:szCs w:val="28"/>
        </w:rPr>
        <w:lastRenderedPageBreak/>
        <w:t>Pakuotės lapelis:</w:t>
      </w:r>
      <w:r w:rsidRPr="00F97610">
        <w:rPr>
          <w:rFonts w:ascii="Times New Roman" w:eastAsia="Times New Roman" w:hAnsi="Times New Roman"/>
          <w:b/>
          <w:snapToGrid w:val="0"/>
          <w:szCs w:val="24"/>
        </w:rPr>
        <w:t xml:space="preserve"> </w:t>
      </w:r>
      <w:r w:rsidRPr="00F97610">
        <w:rPr>
          <w:rFonts w:ascii="Times New Roman" w:eastAsia="Times New Roman" w:hAnsi="Times New Roman"/>
          <w:b/>
          <w:bCs/>
          <w:iCs/>
          <w:snapToGrid w:val="0"/>
          <w:szCs w:val="28"/>
        </w:rPr>
        <w:t>informacija vartotojui</w:t>
      </w:r>
    </w:p>
    <w:p w14:paraId="7251E48F" w14:textId="77777777" w:rsidR="009C7993" w:rsidRPr="00F97610" w:rsidRDefault="009C7993" w:rsidP="009C7993">
      <w:pPr>
        <w:numPr>
          <w:ilvl w:val="12"/>
          <w:numId w:val="0"/>
        </w:numPr>
        <w:shd w:val="clear" w:color="auto" w:fill="FFFFFF"/>
        <w:spacing w:after="0" w:line="240" w:lineRule="auto"/>
        <w:jc w:val="center"/>
        <w:rPr>
          <w:rFonts w:ascii="Times New Roman" w:eastAsia="Times New Roman" w:hAnsi="Times New Roman"/>
          <w:snapToGrid w:val="0"/>
          <w:szCs w:val="24"/>
        </w:rPr>
      </w:pPr>
    </w:p>
    <w:p w14:paraId="4ABA375D" w14:textId="77777777" w:rsidR="009C7993" w:rsidRPr="006529C0" w:rsidRDefault="009C7993" w:rsidP="009C7993">
      <w:pPr>
        <w:numPr>
          <w:ilvl w:val="12"/>
          <w:numId w:val="0"/>
        </w:numPr>
        <w:spacing w:after="0" w:line="240" w:lineRule="auto"/>
        <w:jc w:val="center"/>
        <w:rPr>
          <w:rFonts w:ascii="Times New Roman" w:eastAsia="Times New Roman" w:hAnsi="Times New Roman"/>
          <w:b/>
          <w:noProof/>
          <w:snapToGrid w:val="0"/>
          <w:szCs w:val="24"/>
        </w:rPr>
      </w:pPr>
      <w:r w:rsidRPr="006529C0">
        <w:rPr>
          <w:rFonts w:ascii="Times New Roman" w:eastAsia="Times New Roman" w:hAnsi="Times New Roman"/>
          <w:b/>
          <w:bCs/>
          <w:noProof/>
          <w:snapToGrid w:val="0"/>
          <w:szCs w:val="24"/>
        </w:rPr>
        <w:t>Epiduo 1 mg/25 mg/g gelis</w:t>
      </w:r>
    </w:p>
    <w:p w14:paraId="64EAB689" w14:textId="6A14A0D6" w:rsidR="009C7993" w:rsidRPr="00F97610" w:rsidRDefault="001E3353" w:rsidP="009C7993">
      <w:pPr>
        <w:numPr>
          <w:ilvl w:val="12"/>
          <w:numId w:val="0"/>
        </w:numPr>
        <w:spacing w:after="0" w:line="240" w:lineRule="auto"/>
        <w:jc w:val="center"/>
        <w:rPr>
          <w:rFonts w:ascii="Times New Roman" w:eastAsia="Times New Roman" w:hAnsi="Times New Roman"/>
          <w:snapToGrid w:val="0"/>
          <w:szCs w:val="24"/>
        </w:rPr>
      </w:pPr>
      <w:r>
        <w:rPr>
          <w:rFonts w:ascii="Times New Roman" w:eastAsia="Times New Roman" w:hAnsi="Times New Roman"/>
          <w:noProof/>
          <w:snapToGrid w:val="0"/>
          <w:szCs w:val="24"/>
        </w:rPr>
        <w:t>a</w:t>
      </w:r>
      <w:r w:rsidR="009C7993" w:rsidRPr="00F97610">
        <w:rPr>
          <w:rFonts w:ascii="Times New Roman" w:eastAsia="Times New Roman" w:hAnsi="Times New Roman"/>
          <w:noProof/>
          <w:snapToGrid w:val="0"/>
          <w:szCs w:val="24"/>
        </w:rPr>
        <w:t>dapalenas</w:t>
      </w:r>
      <w:r w:rsidR="00B5326D">
        <w:rPr>
          <w:rFonts w:ascii="Times New Roman" w:eastAsia="Times New Roman" w:hAnsi="Times New Roman"/>
          <w:noProof/>
          <w:snapToGrid w:val="0"/>
          <w:szCs w:val="24"/>
        </w:rPr>
        <w:t xml:space="preserve">, </w:t>
      </w:r>
      <w:r>
        <w:rPr>
          <w:rFonts w:ascii="Times New Roman" w:eastAsia="Times New Roman" w:hAnsi="Times New Roman"/>
          <w:noProof/>
          <w:snapToGrid w:val="0"/>
          <w:szCs w:val="24"/>
        </w:rPr>
        <w:t>b</w:t>
      </w:r>
      <w:r w:rsidR="009C7993" w:rsidRPr="00F97610">
        <w:rPr>
          <w:rFonts w:ascii="Times New Roman" w:eastAsia="Times New Roman" w:hAnsi="Times New Roman"/>
          <w:noProof/>
          <w:snapToGrid w:val="0"/>
          <w:szCs w:val="24"/>
        </w:rPr>
        <w:t>enzoilo peroksidas</w:t>
      </w:r>
    </w:p>
    <w:p w14:paraId="1B69981D" w14:textId="77777777" w:rsidR="009C7993" w:rsidRPr="00F97610" w:rsidRDefault="009C7993" w:rsidP="009C7993">
      <w:pPr>
        <w:spacing w:after="0" w:line="240" w:lineRule="auto"/>
        <w:rPr>
          <w:rFonts w:ascii="Times New Roman" w:eastAsia="Times New Roman" w:hAnsi="Times New Roman"/>
          <w:snapToGrid w:val="0"/>
          <w:szCs w:val="24"/>
        </w:rPr>
      </w:pPr>
    </w:p>
    <w:p w14:paraId="3CFD4B0E" w14:textId="77777777" w:rsidR="009C7993" w:rsidRPr="00F97610" w:rsidRDefault="009C7993" w:rsidP="009C7993">
      <w:pPr>
        <w:suppressAutoHyphens/>
        <w:spacing w:after="0" w:line="240" w:lineRule="auto"/>
        <w:ind w:left="142" w:hanging="142"/>
        <w:rPr>
          <w:rFonts w:ascii="Times New Roman" w:eastAsia="Times New Roman" w:hAnsi="Times New Roman"/>
          <w:snapToGrid w:val="0"/>
          <w:szCs w:val="24"/>
        </w:rPr>
      </w:pPr>
      <w:r w:rsidRPr="00F97610">
        <w:rPr>
          <w:rFonts w:ascii="Times New Roman" w:eastAsia="Times New Roman" w:hAnsi="Times New Roman"/>
          <w:b/>
          <w:noProof/>
          <w:snapToGrid w:val="0"/>
          <w:szCs w:val="24"/>
        </w:rPr>
        <w:t>Atidžiai perskaitykite visą šį lapelį, prieš pradėdami vartoti vaistą, nes jame pateikiama Jums svarbi informacija.</w:t>
      </w:r>
    </w:p>
    <w:p w14:paraId="5C352C9B" w14:textId="77777777" w:rsidR="009C7993" w:rsidRPr="00F97610" w:rsidRDefault="009C7993" w:rsidP="009C7993">
      <w:pPr>
        <w:numPr>
          <w:ilvl w:val="0"/>
          <w:numId w:val="3"/>
        </w:numPr>
        <w:tabs>
          <w:tab w:val="left" w:pos="567"/>
        </w:tabs>
        <w:spacing w:after="0" w:line="240" w:lineRule="auto"/>
        <w:ind w:left="567" w:right="-2" w:hanging="567"/>
        <w:rPr>
          <w:rFonts w:ascii="Times New Roman" w:eastAsia="Times New Roman" w:hAnsi="Times New Roman"/>
          <w:snapToGrid w:val="0"/>
          <w:szCs w:val="24"/>
        </w:rPr>
      </w:pPr>
      <w:r w:rsidRPr="00F97610">
        <w:rPr>
          <w:rFonts w:ascii="Times New Roman" w:eastAsia="Times New Roman" w:hAnsi="Times New Roman"/>
          <w:noProof/>
          <w:snapToGrid w:val="0"/>
          <w:szCs w:val="24"/>
        </w:rPr>
        <w:t>Neišmeskite šio lapelio, nes vėl gali prireikti jį perskaityti.</w:t>
      </w:r>
      <w:r w:rsidRPr="00F97610">
        <w:rPr>
          <w:rFonts w:ascii="Times New Roman" w:eastAsia="Times New Roman" w:hAnsi="Times New Roman"/>
          <w:snapToGrid w:val="0"/>
          <w:szCs w:val="24"/>
        </w:rPr>
        <w:t xml:space="preserve"> </w:t>
      </w:r>
    </w:p>
    <w:p w14:paraId="7EFD0BF3" w14:textId="77777777" w:rsidR="009C7993" w:rsidRPr="00F97610" w:rsidRDefault="009C7993" w:rsidP="009C7993">
      <w:pPr>
        <w:numPr>
          <w:ilvl w:val="0"/>
          <w:numId w:val="3"/>
        </w:numPr>
        <w:tabs>
          <w:tab w:val="left" w:pos="567"/>
        </w:tabs>
        <w:spacing w:after="0" w:line="240" w:lineRule="auto"/>
        <w:ind w:left="567" w:right="-2" w:hanging="567"/>
        <w:rPr>
          <w:rFonts w:ascii="Times New Roman" w:eastAsia="Times New Roman" w:hAnsi="Times New Roman"/>
          <w:snapToGrid w:val="0"/>
          <w:szCs w:val="24"/>
        </w:rPr>
      </w:pPr>
      <w:r w:rsidRPr="00F97610">
        <w:rPr>
          <w:rFonts w:ascii="Times New Roman" w:eastAsia="Times New Roman" w:hAnsi="Times New Roman"/>
          <w:noProof/>
          <w:snapToGrid w:val="0"/>
          <w:szCs w:val="24"/>
        </w:rPr>
        <w:t>Jeigu kiltų daugiau klausimų, kreipkitės į gydytoją arba vaistininką.</w:t>
      </w:r>
    </w:p>
    <w:p w14:paraId="4CC05AB8" w14:textId="77777777" w:rsidR="009C7993" w:rsidRPr="00F97610" w:rsidRDefault="009C7993" w:rsidP="009C7993">
      <w:pPr>
        <w:tabs>
          <w:tab w:val="left" w:pos="567"/>
        </w:tabs>
        <w:spacing w:after="0" w:line="240" w:lineRule="auto"/>
        <w:ind w:left="567" w:right="-2" w:hanging="567"/>
        <w:rPr>
          <w:rFonts w:ascii="Times New Roman" w:eastAsia="Times New Roman" w:hAnsi="Times New Roman"/>
          <w:snapToGrid w:val="0"/>
          <w:szCs w:val="24"/>
        </w:rPr>
      </w:pPr>
      <w:r w:rsidRPr="00F97610">
        <w:rPr>
          <w:rFonts w:ascii="Times New Roman" w:eastAsia="Times New Roman" w:hAnsi="Times New Roman"/>
          <w:snapToGrid w:val="0"/>
          <w:szCs w:val="24"/>
        </w:rPr>
        <w:t>-</w:t>
      </w:r>
      <w:r w:rsidRPr="00F97610">
        <w:rPr>
          <w:rFonts w:ascii="Times New Roman" w:eastAsia="Times New Roman" w:hAnsi="Times New Roman"/>
          <w:snapToGrid w:val="0"/>
          <w:szCs w:val="24"/>
        </w:rPr>
        <w:tab/>
      </w:r>
      <w:r w:rsidRPr="00F97610">
        <w:rPr>
          <w:rFonts w:ascii="Times New Roman" w:eastAsia="Times New Roman" w:hAnsi="Times New Roman"/>
          <w:noProof/>
          <w:snapToGrid w:val="0"/>
          <w:szCs w:val="24"/>
        </w:rPr>
        <w:t>Šis vaistas skirtas tik Jums, todėl kitiems žmonėms jo duoti negalima.</w:t>
      </w:r>
      <w:r w:rsidRPr="00F97610">
        <w:rPr>
          <w:rFonts w:ascii="Times New Roman" w:eastAsia="Times New Roman" w:hAnsi="Times New Roman"/>
          <w:snapToGrid w:val="0"/>
          <w:szCs w:val="24"/>
        </w:rPr>
        <w:t xml:space="preserve"> </w:t>
      </w:r>
      <w:r w:rsidRPr="00F97610">
        <w:rPr>
          <w:rFonts w:ascii="Times New Roman" w:eastAsia="Times New Roman" w:hAnsi="Times New Roman"/>
          <w:noProof/>
          <w:snapToGrid w:val="0"/>
          <w:szCs w:val="24"/>
        </w:rPr>
        <w:t>Vaistas gali jiems pakenkti (net tiems, kurių ligos požymiai yra tokie patys kaip Jūsų).</w:t>
      </w:r>
    </w:p>
    <w:p w14:paraId="0A651EFC" w14:textId="77777777" w:rsidR="009C7993" w:rsidRPr="00F97610" w:rsidRDefault="009C7993" w:rsidP="009C7993">
      <w:pPr>
        <w:numPr>
          <w:ilvl w:val="0"/>
          <w:numId w:val="3"/>
        </w:numPr>
        <w:tabs>
          <w:tab w:val="left" w:pos="567"/>
        </w:tabs>
        <w:spacing w:after="0" w:line="240" w:lineRule="auto"/>
        <w:ind w:left="567" w:hanging="567"/>
        <w:rPr>
          <w:rFonts w:ascii="Times New Roman" w:eastAsia="Times New Roman" w:hAnsi="Times New Roman"/>
          <w:snapToGrid w:val="0"/>
          <w:szCs w:val="24"/>
        </w:rPr>
      </w:pPr>
      <w:r w:rsidRPr="00F97610">
        <w:rPr>
          <w:rFonts w:ascii="Times New Roman" w:eastAsia="Times New Roman" w:hAnsi="Times New Roman"/>
          <w:noProof/>
          <w:snapToGrid w:val="0"/>
          <w:szCs w:val="24"/>
        </w:rPr>
        <w:t>Jeigu pasireiškė šalutinis poveikis (net jeigu jis šiame lapelyje nenurodytas), kreipkitės į gydytoją arba vaistininką. Žr. 4 skyrių.</w:t>
      </w:r>
    </w:p>
    <w:p w14:paraId="646270BA" w14:textId="77777777" w:rsidR="009C7993" w:rsidRPr="00F97610" w:rsidRDefault="009C7993" w:rsidP="009C7993">
      <w:pPr>
        <w:spacing w:after="0" w:line="240" w:lineRule="auto"/>
        <w:ind w:right="-2"/>
        <w:rPr>
          <w:rFonts w:ascii="Times New Roman" w:eastAsia="Times New Roman" w:hAnsi="Times New Roman"/>
          <w:snapToGrid w:val="0"/>
          <w:szCs w:val="24"/>
        </w:rPr>
      </w:pPr>
    </w:p>
    <w:p w14:paraId="2F8B7ED7" w14:textId="77777777" w:rsidR="009C7993" w:rsidRPr="00F97610" w:rsidRDefault="009C7993" w:rsidP="009C7993">
      <w:pPr>
        <w:spacing w:after="0" w:line="240" w:lineRule="auto"/>
        <w:ind w:right="-2"/>
        <w:rPr>
          <w:rFonts w:ascii="Times New Roman" w:eastAsia="Times New Roman" w:hAnsi="Times New Roman"/>
          <w:snapToGrid w:val="0"/>
          <w:szCs w:val="24"/>
        </w:rPr>
      </w:pPr>
    </w:p>
    <w:p w14:paraId="158DCDD5"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r w:rsidRPr="00F97610">
        <w:rPr>
          <w:rFonts w:ascii="Times New Roman" w:eastAsia="Times New Roman" w:hAnsi="Times New Roman"/>
          <w:b/>
          <w:bCs/>
          <w:snapToGrid w:val="0"/>
          <w:szCs w:val="28"/>
        </w:rPr>
        <w:t>Apie ką rašoma šiame lapelyje?</w:t>
      </w:r>
    </w:p>
    <w:p w14:paraId="7C1E220B" w14:textId="77777777" w:rsidR="009C7993" w:rsidRPr="00F97610" w:rsidRDefault="009C7993" w:rsidP="009C7993">
      <w:pPr>
        <w:numPr>
          <w:ilvl w:val="12"/>
          <w:numId w:val="0"/>
        </w:numPr>
        <w:spacing w:after="0" w:line="240" w:lineRule="auto"/>
        <w:ind w:left="284" w:right="-2"/>
        <w:rPr>
          <w:rFonts w:ascii="Times New Roman" w:eastAsia="Times New Roman" w:hAnsi="Times New Roman"/>
          <w:snapToGrid w:val="0"/>
          <w:szCs w:val="24"/>
        </w:rPr>
      </w:pPr>
    </w:p>
    <w:p w14:paraId="2B0CECA5" w14:textId="77777777" w:rsidR="009C7993" w:rsidRPr="00F97610" w:rsidRDefault="009C7993" w:rsidP="009C7993">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F97610">
        <w:rPr>
          <w:rFonts w:ascii="Times New Roman" w:eastAsia="Times New Roman" w:hAnsi="Times New Roman"/>
          <w:snapToGrid w:val="0"/>
          <w:szCs w:val="24"/>
        </w:rPr>
        <w:t>1.</w:t>
      </w:r>
      <w:r w:rsidRPr="00F97610">
        <w:rPr>
          <w:rFonts w:ascii="Times New Roman" w:eastAsia="Times New Roman" w:hAnsi="Times New Roman"/>
          <w:snapToGrid w:val="0"/>
          <w:szCs w:val="24"/>
        </w:rPr>
        <w:tab/>
      </w:r>
      <w:r w:rsidRPr="00F97610">
        <w:rPr>
          <w:rFonts w:ascii="Times New Roman" w:eastAsia="Times New Roman" w:hAnsi="Times New Roman"/>
          <w:snapToGrid w:val="0"/>
          <w:szCs w:val="20"/>
        </w:rPr>
        <w:t xml:space="preserve">Kas yra </w:t>
      </w:r>
      <w:proofErr w:type="spellStart"/>
      <w:r w:rsidRPr="00F97610">
        <w:rPr>
          <w:rFonts w:ascii="Times New Roman" w:eastAsia="Times New Roman" w:hAnsi="Times New Roman"/>
          <w:snapToGrid w:val="0"/>
          <w:szCs w:val="20"/>
        </w:rPr>
        <w:t>Epiduo</w:t>
      </w:r>
      <w:proofErr w:type="spellEnd"/>
      <w:r w:rsidRPr="00F97610">
        <w:rPr>
          <w:rFonts w:ascii="Times New Roman" w:eastAsia="Times New Roman" w:hAnsi="Times New Roman"/>
          <w:snapToGrid w:val="0"/>
          <w:szCs w:val="20"/>
        </w:rPr>
        <w:t xml:space="preserve"> ir kam jis vartojamas</w:t>
      </w:r>
      <w:r w:rsidRPr="00F97610">
        <w:rPr>
          <w:rFonts w:ascii="Times New Roman" w:eastAsia="Times New Roman" w:hAnsi="Times New Roman"/>
          <w:snapToGrid w:val="0"/>
          <w:szCs w:val="24"/>
        </w:rPr>
        <w:t xml:space="preserve"> </w:t>
      </w:r>
    </w:p>
    <w:p w14:paraId="29DF381B" w14:textId="77777777" w:rsidR="009C7993" w:rsidRPr="00F97610" w:rsidRDefault="009C7993" w:rsidP="009C7993">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F97610">
        <w:rPr>
          <w:rFonts w:ascii="Times New Roman" w:eastAsia="Times New Roman" w:hAnsi="Times New Roman"/>
          <w:snapToGrid w:val="0"/>
          <w:szCs w:val="24"/>
        </w:rPr>
        <w:t>2.</w:t>
      </w:r>
      <w:r w:rsidRPr="00F97610">
        <w:rPr>
          <w:rFonts w:ascii="Times New Roman" w:eastAsia="Times New Roman" w:hAnsi="Times New Roman"/>
          <w:snapToGrid w:val="0"/>
          <w:szCs w:val="24"/>
        </w:rPr>
        <w:tab/>
      </w:r>
      <w:r w:rsidRPr="00F97610">
        <w:rPr>
          <w:rFonts w:ascii="Times New Roman" w:eastAsia="Times New Roman" w:hAnsi="Times New Roman"/>
          <w:noProof/>
          <w:snapToGrid w:val="0"/>
          <w:szCs w:val="24"/>
        </w:rPr>
        <w:t>Kas žinotina prieš vartojant Epiduo</w:t>
      </w:r>
      <w:r w:rsidRPr="00F97610">
        <w:rPr>
          <w:rFonts w:ascii="Times New Roman" w:eastAsia="Times New Roman" w:hAnsi="Times New Roman"/>
          <w:snapToGrid w:val="0"/>
          <w:szCs w:val="24"/>
        </w:rPr>
        <w:t xml:space="preserve"> </w:t>
      </w:r>
    </w:p>
    <w:p w14:paraId="73782631" w14:textId="77777777" w:rsidR="009C7993" w:rsidRPr="00F97610" w:rsidRDefault="009C7993" w:rsidP="009C7993">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F97610">
        <w:rPr>
          <w:rFonts w:ascii="Times New Roman" w:eastAsia="Times New Roman" w:hAnsi="Times New Roman"/>
          <w:snapToGrid w:val="0"/>
          <w:szCs w:val="24"/>
        </w:rPr>
        <w:t>3.</w:t>
      </w:r>
      <w:r w:rsidRPr="00F97610">
        <w:rPr>
          <w:rFonts w:ascii="Times New Roman" w:eastAsia="Times New Roman" w:hAnsi="Times New Roman"/>
          <w:snapToGrid w:val="0"/>
          <w:szCs w:val="24"/>
        </w:rPr>
        <w:tab/>
      </w:r>
      <w:r w:rsidRPr="00F97610">
        <w:rPr>
          <w:rFonts w:ascii="Times New Roman" w:eastAsia="Times New Roman" w:hAnsi="Times New Roman"/>
          <w:noProof/>
          <w:snapToGrid w:val="0"/>
          <w:szCs w:val="24"/>
        </w:rPr>
        <w:t>Kaip vartoti Epiduo</w:t>
      </w:r>
      <w:r w:rsidRPr="00F97610">
        <w:rPr>
          <w:rFonts w:ascii="Times New Roman" w:eastAsia="Times New Roman" w:hAnsi="Times New Roman"/>
          <w:snapToGrid w:val="0"/>
          <w:szCs w:val="24"/>
        </w:rPr>
        <w:t xml:space="preserve"> </w:t>
      </w:r>
    </w:p>
    <w:p w14:paraId="635E2374" w14:textId="77777777" w:rsidR="009C7993" w:rsidRPr="00F97610" w:rsidRDefault="009C7993" w:rsidP="009C7993">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F97610">
        <w:rPr>
          <w:rFonts w:ascii="Times New Roman" w:eastAsia="Times New Roman" w:hAnsi="Times New Roman"/>
          <w:snapToGrid w:val="0"/>
          <w:szCs w:val="24"/>
        </w:rPr>
        <w:t>4.</w:t>
      </w:r>
      <w:r w:rsidRPr="00F97610">
        <w:rPr>
          <w:rFonts w:ascii="Times New Roman" w:eastAsia="Times New Roman" w:hAnsi="Times New Roman"/>
          <w:snapToGrid w:val="0"/>
          <w:szCs w:val="24"/>
        </w:rPr>
        <w:tab/>
      </w:r>
      <w:r w:rsidRPr="00F97610">
        <w:rPr>
          <w:rFonts w:ascii="Times New Roman" w:eastAsia="Times New Roman" w:hAnsi="Times New Roman"/>
          <w:snapToGrid w:val="0"/>
          <w:szCs w:val="20"/>
        </w:rPr>
        <w:t>Galimas šalutinis poveikis</w:t>
      </w:r>
      <w:r w:rsidRPr="00F97610">
        <w:rPr>
          <w:rFonts w:ascii="Times New Roman" w:eastAsia="Times New Roman" w:hAnsi="Times New Roman"/>
          <w:snapToGrid w:val="0"/>
          <w:szCs w:val="24"/>
        </w:rPr>
        <w:t xml:space="preserve"> </w:t>
      </w:r>
    </w:p>
    <w:p w14:paraId="2D830A82" w14:textId="77777777" w:rsidR="009C7993" w:rsidRPr="00F97610" w:rsidRDefault="009C7993" w:rsidP="009C7993">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F97610">
        <w:rPr>
          <w:rFonts w:ascii="Times New Roman" w:eastAsia="Times New Roman" w:hAnsi="Times New Roman"/>
          <w:snapToGrid w:val="0"/>
          <w:szCs w:val="24"/>
        </w:rPr>
        <w:t>5.</w:t>
      </w:r>
      <w:r w:rsidRPr="00F97610">
        <w:rPr>
          <w:rFonts w:ascii="Times New Roman" w:eastAsia="Times New Roman" w:hAnsi="Times New Roman"/>
          <w:snapToGrid w:val="0"/>
          <w:szCs w:val="24"/>
        </w:rPr>
        <w:tab/>
      </w:r>
      <w:r w:rsidRPr="00F97610">
        <w:rPr>
          <w:rFonts w:ascii="Times New Roman" w:eastAsia="Times New Roman" w:hAnsi="Times New Roman"/>
          <w:snapToGrid w:val="0"/>
          <w:szCs w:val="20"/>
        </w:rPr>
        <w:t xml:space="preserve">Kaip laikyti </w:t>
      </w:r>
      <w:proofErr w:type="spellStart"/>
      <w:r w:rsidRPr="00F97610">
        <w:rPr>
          <w:rFonts w:ascii="Times New Roman" w:eastAsia="Times New Roman" w:hAnsi="Times New Roman"/>
          <w:snapToGrid w:val="0"/>
          <w:szCs w:val="20"/>
        </w:rPr>
        <w:t>Epiduo</w:t>
      </w:r>
      <w:proofErr w:type="spellEnd"/>
      <w:r w:rsidRPr="00F97610">
        <w:rPr>
          <w:rFonts w:ascii="Times New Roman" w:eastAsia="Times New Roman" w:hAnsi="Times New Roman"/>
          <w:snapToGrid w:val="0"/>
          <w:szCs w:val="24"/>
        </w:rPr>
        <w:t xml:space="preserve"> </w:t>
      </w:r>
    </w:p>
    <w:p w14:paraId="1736F040" w14:textId="77777777" w:rsidR="009C7993" w:rsidRPr="00F97610" w:rsidRDefault="009C7993" w:rsidP="009C7993">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F97610">
        <w:rPr>
          <w:rFonts w:ascii="Times New Roman" w:eastAsia="Times New Roman" w:hAnsi="Times New Roman"/>
          <w:snapToGrid w:val="0"/>
          <w:szCs w:val="24"/>
        </w:rPr>
        <w:t>6.</w:t>
      </w:r>
      <w:r w:rsidRPr="00F97610">
        <w:rPr>
          <w:rFonts w:ascii="Times New Roman" w:eastAsia="Times New Roman" w:hAnsi="Times New Roman"/>
          <w:snapToGrid w:val="0"/>
          <w:szCs w:val="24"/>
        </w:rPr>
        <w:tab/>
      </w:r>
      <w:r w:rsidRPr="00F97610">
        <w:rPr>
          <w:rFonts w:ascii="Times New Roman" w:eastAsia="Times New Roman" w:hAnsi="Times New Roman"/>
          <w:noProof/>
          <w:snapToGrid w:val="0"/>
          <w:szCs w:val="24"/>
        </w:rPr>
        <w:t>Pakuotės turinys ir kita informacija</w:t>
      </w:r>
    </w:p>
    <w:p w14:paraId="31AB849E" w14:textId="77777777" w:rsidR="009C7993" w:rsidRPr="00F97610" w:rsidRDefault="009C7993" w:rsidP="009C7993">
      <w:pPr>
        <w:numPr>
          <w:ilvl w:val="12"/>
          <w:numId w:val="0"/>
        </w:numPr>
        <w:spacing w:after="0" w:line="240" w:lineRule="auto"/>
        <w:ind w:left="567" w:hanging="567"/>
        <w:rPr>
          <w:rFonts w:ascii="Times New Roman" w:eastAsia="Times New Roman" w:hAnsi="Times New Roman"/>
          <w:snapToGrid w:val="0"/>
          <w:szCs w:val="24"/>
        </w:rPr>
      </w:pPr>
    </w:p>
    <w:p w14:paraId="1C0B722C"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7E27D47A"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r w:rsidRPr="00F97610">
        <w:rPr>
          <w:rFonts w:ascii="Times New Roman" w:eastAsia="Times New Roman" w:hAnsi="Times New Roman"/>
          <w:b/>
          <w:bCs/>
          <w:snapToGrid w:val="0"/>
          <w:szCs w:val="28"/>
        </w:rPr>
        <w:t>1.</w:t>
      </w:r>
      <w:r w:rsidRPr="00F97610">
        <w:rPr>
          <w:rFonts w:ascii="Times New Roman" w:eastAsia="Times New Roman" w:hAnsi="Times New Roman"/>
          <w:b/>
          <w:bCs/>
          <w:snapToGrid w:val="0"/>
          <w:szCs w:val="28"/>
        </w:rPr>
        <w:tab/>
        <w:t xml:space="preserve">Kas yra </w:t>
      </w:r>
      <w:proofErr w:type="spellStart"/>
      <w:r w:rsidRPr="00F97610">
        <w:rPr>
          <w:rFonts w:ascii="Times New Roman" w:eastAsia="Times New Roman" w:hAnsi="Times New Roman"/>
          <w:b/>
          <w:bCs/>
          <w:snapToGrid w:val="0"/>
          <w:szCs w:val="28"/>
        </w:rPr>
        <w:t>Epiduo</w:t>
      </w:r>
      <w:proofErr w:type="spellEnd"/>
      <w:r w:rsidRPr="00F97610">
        <w:rPr>
          <w:rFonts w:ascii="Times New Roman" w:eastAsia="Times New Roman" w:hAnsi="Times New Roman"/>
          <w:b/>
          <w:bCs/>
          <w:snapToGrid w:val="0"/>
          <w:szCs w:val="28"/>
        </w:rPr>
        <w:t xml:space="preserve"> ir kam jis vartojamas</w:t>
      </w:r>
    </w:p>
    <w:p w14:paraId="590F4BFF"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3AE36342"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Epiduo yra vartojamas spuogų (</w:t>
      </w:r>
      <w:proofErr w:type="spellStart"/>
      <w:r w:rsidRPr="006529C0">
        <w:rPr>
          <w:rFonts w:ascii="Times New Roman" w:eastAsia="Times New Roman" w:hAnsi="Times New Roman"/>
          <w:i/>
          <w:iCs/>
          <w:snapToGrid w:val="0"/>
        </w:rPr>
        <w:t>Acne</w:t>
      </w:r>
      <w:proofErr w:type="spellEnd"/>
      <w:r w:rsidRPr="006529C0">
        <w:rPr>
          <w:rFonts w:ascii="Times New Roman" w:eastAsia="Times New Roman" w:hAnsi="Times New Roman"/>
          <w:i/>
          <w:iCs/>
          <w:snapToGrid w:val="0"/>
        </w:rPr>
        <w:t xml:space="preserve"> </w:t>
      </w:r>
      <w:proofErr w:type="spellStart"/>
      <w:r w:rsidRPr="006529C0">
        <w:rPr>
          <w:rFonts w:ascii="Times New Roman" w:eastAsia="Times New Roman" w:hAnsi="Times New Roman"/>
          <w:i/>
          <w:iCs/>
          <w:snapToGrid w:val="0"/>
        </w:rPr>
        <w:t>vulgaris</w:t>
      </w:r>
      <w:proofErr w:type="spellEnd"/>
      <w:r w:rsidRPr="00F97610">
        <w:rPr>
          <w:rFonts w:ascii="Times New Roman" w:eastAsia="Times New Roman" w:hAnsi="Times New Roman"/>
          <w:noProof/>
          <w:snapToGrid w:val="0"/>
          <w:szCs w:val="24"/>
        </w:rPr>
        <w:t>) gydymui.</w:t>
      </w:r>
    </w:p>
    <w:p w14:paraId="4063AADA"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Gelio sudėtyje yra dvi veikliosios medžiagos, adapalenas ir benzoilo peroksidas, kurios veikia kartu, bet skirtingais būdais.</w:t>
      </w:r>
    </w:p>
    <w:p w14:paraId="4A9E38CC"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32F5CE84"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Adapalenas priklauso vaistų, vadinamų retinoidais, grupei ir specifiškai veikia odos procesus, kurie sukelia spuogus.</w:t>
      </w:r>
    </w:p>
    <w:p w14:paraId="1B0060B8"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788B203F"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Kita veiklioji medžiaga, benzoilo peroksidas, veikia kaip priešmikrobinė medžiaga, suminkština ir nusluoksniuoja viršutinį odos sluoksnį.</w:t>
      </w:r>
    </w:p>
    <w:p w14:paraId="0C6113F1"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0346AC31"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49488AA6"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r w:rsidRPr="00F97610">
        <w:rPr>
          <w:rFonts w:ascii="Times New Roman" w:eastAsia="Times New Roman" w:hAnsi="Times New Roman"/>
          <w:b/>
          <w:bCs/>
          <w:snapToGrid w:val="0"/>
          <w:szCs w:val="28"/>
        </w:rPr>
        <w:t>2.</w:t>
      </w:r>
      <w:r w:rsidRPr="00F97610">
        <w:rPr>
          <w:rFonts w:ascii="Times New Roman" w:eastAsia="Times New Roman" w:hAnsi="Times New Roman"/>
          <w:b/>
          <w:bCs/>
          <w:snapToGrid w:val="0"/>
          <w:szCs w:val="28"/>
        </w:rPr>
        <w:tab/>
        <w:t xml:space="preserve">Kas žinotina prieš vartojant </w:t>
      </w:r>
      <w:proofErr w:type="spellStart"/>
      <w:r w:rsidRPr="00F97610">
        <w:rPr>
          <w:rFonts w:ascii="Times New Roman" w:eastAsia="Times New Roman" w:hAnsi="Times New Roman"/>
          <w:b/>
          <w:bCs/>
          <w:snapToGrid w:val="0"/>
          <w:szCs w:val="28"/>
        </w:rPr>
        <w:t>Epiduo</w:t>
      </w:r>
      <w:proofErr w:type="spellEnd"/>
      <w:r w:rsidRPr="00F97610">
        <w:rPr>
          <w:rFonts w:ascii="Times New Roman" w:eastAsia="Times New Roman" w:hAnsi="Times New Roman"/>
          <w:b/>
          <w:snapToGrid w:val="0"/>
          <w:szCs w:val="24"/>
        </w:rPr>
        <w:t xml:space="preserve"> </w:t>
      </w:r>
    </w:p>
    <w:p w14:paraId="7EFBDAA5"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1EFFE2B5"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F97610">
        <w:rPr>
          <w:rFonts w:ascii="Times New Roman" w:eastAsia="Times New Roman" w:hAnsi="Times New Roman"/>
          <w:b/>
          <w:bCs/>
          <w:snapToGrid w:val="0"/>
          <w:szCs w:val="28"/>
        </w:rPr>
        <w:t>Epiduo</w:t>
      </w:r>
      <w:proofErr w:type="spellEnd"/>
      <w:r w:rsidRPr="00F97610">
        <w:rPr>
          <w:rFonts w:ascii="Times New Roman" w:eastAsia="Times New Roman" w:hAnsi="Times New Roman"/>
          <w:b/>
          <w:bCs/>
          <w:snapToGrid w:val="0"/>
          <w:szCs w:val="28"/>
        </w:rPr>
        <w:t xml:space="preserve"> vartoti negalima:</w:t>
      </w:r>
    </w:p>
    <w:p w14:paraId="59A8E97B" w14:textId="77777777" w:rsidR="00BF3E71" w:rsidRPr="00BF3E71" w:rsidRDefault="009C7993" w:rsidP="00BF3E71">
      <w:pPr>
        <w:keepNext/>
        <w:tabs>
          <w:tab w:val="left" w:pos="567"/>
        </w:tabs>
        <w:spacing w:after="0" w:line="240" w:lineRule="auto"/>
        <w:ind w:left="567" w:hanging="567"/>
        <w:outlineLvl w:val="3"/>
        <w:rPr>
          <w:rFonts w:ascii="Times New Roman" w:eastAsia="Times New Roman" w:hAnsi="Times New Roman"/>
          <w:bCs/>
          <w:snapToGrid w:val="0"/>
          <w:szCs w:val="28"/>
        </w:rPr>
      </w:pPr>
      <w:r w:rsidRPr="00F97610">
        <w:rPr>
          <w:rFonts w:ascii="Times New Roman" w:eastAsia="Times New Roman" w:hAnsi="Times New Roman"/>
          <w:snapToGrid w:val="0"/>
          <w:szCs w:val="24"/>
        </w:rPr>
        <w:t>-</w:t>
      </w:r>
      <w:r w:rsidRPr="00F97610">
        <w:rPr>
          <w:rFonts w:ascii="Times New Roman" w:eastAsia="Times New Roman" w:hAnsi="Times New Roman"/>
          <w:snapToGrid w:val="0"/>
          <w:szCs w:val="24"/>
        </w:rPr>
        <w:tab/>
      </w:r>
      <w:r w:rsidR="00BF3E71" w:rsidRPr="00BF3E71">
        <w:rPr>
          <w:rFonts w:ascii="Times New Roman" w:eastAsia="Times New Roman" w:hAnsi="Times New Roman"/>
          <w:bCs/>
          <w:snapToGrid w:val="0"/>
          <w:szCs w:val="28"/>
        </w:rPr>
        <w:t>jeigu esate nėščia</w:t>
      </w:r>
      <w:r w:rsidR="00403B03">
        <w:rPr>
          <w:rFonts w:ascii="Times New Roman" w:eastAsia="Times New Roman" w:hAnsi="Times New Roman"/>
          <w:bCs/>
          <w:snapToGrid w:val="0"/>
          <w:szCs w:val="28"/>
        </w:rPr>
        <w:t>;</w:t>
      </w:r>
    </w:p>
    <w:p w14:paraId="40120892" w14:textId="77777777" w:rsidR="00BF3E71" w:rsidRPr="00BF3E71" w:rsidRDefault="00BF3E71" w:rsidP="00BF3E71">
      <w:pPr>
        <w:keepNext/>
        <w:tabs>
          <w:tab w:val="left" w:pos="567"/>
        </w:tabs>
        <w:spacing w:after="0" w:line="240" w:lineRule="auto"/>
        <w:ind w:left="567" w:hanging="567"/>
        <w:outlineLvl w:val="3"/>
        <w:rPr>
          <w:rFonts w:ascii="Times New Roman" w:eastAsia="Times New Roman" w:hAnsi="Times New Roman"/>
          <w:bCs/>
          <w:snapToGrid w:val="0"/>
          <w:szCs w:val="28"/>
        </w:rPr>
      </w:pPr>
      <w:r w:rsidRPr="00BF3E71">
        <w:rPr>
          <w:rFonts w:ascii="Times New Roman" w:eastAsia="Times New Roman" w:hAnsi="Times New Roman"/>
          <w:b/>
          <w:bCs/>
          <w:snapToGrid w:val="0"/>
          <w:szCs w:val="28"/>
        </w:rPr>
        <w:t>-</w:t>
      </w:r>
      <w:r w:rsidRPr="00BF3E71">
        <w:rPr>
          <w:rFonts w:ascii="Times New Roman" w:eastAsia="Times New Roman" w:hAnsi="Times New Roman"/>
          <w:bCs/>
          <w:snapToGrid w:val="0"/>
          <w:szCs w:val="28"/>
        </w:rPr>
        <w:tab/>
        <w:t>jei planuojate pastoti</w:t>
      </w:r>
      <w:r w:rsidR="00403B03">
        <w:rPr>
          <w:rFonts w:ascii="Times New Roman" w:eastAsia="Times New Roman" w:hAnsi="Times New Roman"/>
          <w:bCs/>
          <w:snapToGrid w:val="0"/>
          <w:szCs w:val="28"/>
        </w:rPr>
        <w:t>;</w:t>
      </w:r>
    </w:p>
    <w:p w14:paraId="0EDFB0AB" w14:textId="482313B6" w:rsidR="009C7993" w:rsidRPr="00F97610" w:rsidRDefault="00BF3E71" w:rsidP="009C7993">
      <w:pPr>
        <w:numPr>
          <w:ilvl w:val="12"/>
          <w:numId w:val="0"/>
        </w:numPr>
        <w:tabs>
          <w:tab w:val="left" w:pos="567"/>
        </w:tabs>
        <w:spacing w:after="0" w:line="240" w:lineRule="auto"/>
        <w:ind w:left="567" w:hanging="567"/>
        <w:rPr>
          <w:rFonts w:ascii="Times New Roman" w:eastAsia="Times New Roman" w:hAnsi="Times New Roman"/>
          <w:snapToGrid w:val="0"/>
          <w:szCs w:val="24"/>
        </w:rPr>
      </w:pPr>
      <w:r>
        <w:rPr>
          <w:rFonts w:ascii="Times New Roman" w:eastAsia="Times New Roman" w:hAnsi="Times New Roman"/>
          <w:noProof/>
          <w:snapToGrid w:val="0"/>
          <w:szCs w:val="24"/>
        </w:rPr>
        <w:t>-</w:t>
      </w:r>
      <w:r>
        <w:rPr>
          <w:rFonts w:ascii="Times New Roman" w:eastAsia="Times New Roman" w:hAnsi="Times New Roman"/>
          <w:noProof/>
          <w:snapToGrid w:val="0"/>
          <w:szCs w:val="24"/>
        </w:rPr>
        <w:tab/>
      </w:r>
      <w:r w:rsidR="009C7993" w:rsidRPr="00F97610">
        <w:rPr>
          <w:rFonts w:ascii="Times New Roman" w:eastAsia="Times New Roman" w:hAnsi="Times New Roman"/>
          <w:noProof/>
          <w:snapToGrid w:val="0"/>
          <w:szCs w:val="24"/>
        </w:rPr>
        <w:t>jeigu yra alergija</w:t>
      </w:r>
      <w:r w:rsidR="00807ED4">
        <w:rPr>
          <w:rFonts w:ascii="Times New Roman" w:eastAsia="Times New Roman" w:hAnsi="Times New Roman"/>
          <w:noProof/>
          <w:snapToGrid w:val="0"/>
          <w:szCs w:val="24"/>
        </w:rPr>
        <w:t xml:space="preserve"> adapalenui ar benzoilo peroksidui</w:t>
      </w:r>
      <w:r w:rsidR="009C7993" w:rsidRPr="00F97610">
        <w:rPr>
          <w:rFonts w:ascii="Times New Roman" w:eastAsia="Times New Roman" w:hAnsi="Times New Roman"/>
          <w:noProof/>
          <w:snapToGrid w:val="0"/>
          <w:szCs w:val="24"/>
        </w:rPr>
        <w:t xml:space="preserve"> arba bet kuriai pagalbinei šio vaisto medžiagai (jos išvardytos 6 skyriuje).</w:t>
      </w:r>
    </w:p>
    <w:p w14:paraId="36894B9D"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4C26A86A"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r w:rsidRPr="00F97610">
        <w:rPr>
          <w:rFonts w:ascii="Times New Roman" w:eastAsia="Times New Roman" w:hAnsi="Times New Roman"/>
          <w:b/>
          <w:bCs/>
          <w:snapToGrid w:val="0"/>
          <w:szCs w:val="28"/>
        </w:rPr>
        <w:t xml:space="preserve">Įspėjimai ir atsargumo priemonės </w:t>
      </w:r>
    </w:p>
    <w:p w14:paraId="0217D74F" w14:textId="77777777" w:rsidR="00B31B17" w:rsidRPr="00E92F76" w:rsidRDefault="009C7993" w:rsidP="00B31B17">
      <w:pPr>
        <w:numPr>
          <w:ilvl w:val="0"/>
          <w:numId w:val="7"/>
        </w:numPr>
        <w:tabs>
          <w:tab w:val="left" w:pos="567"/>
        </w:tabs>
        <w:spacing w:after="0" w:line="240" w:lineRule="auto"/>
        <w:ind w:left="567" w:hanging="567"/>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 xml:space="preserve">Nevartokite Epiduo ant vietų įpjautų, </w:t>
      </w:r>
      <w:r w:rsidRPr="00E92F76">
        <w:rPr>
          <w:rFonts w:ascii="Times New Roman" w:eastAsia="Times New Roman" w:hAnsi="Times New Roman"/>
          <w:noProof/>
          <w:snapToGrid w:val="0"/>
          <w:szCs w:val="24"/>
        </w:rPr>
        <w:t>įbrėžtų, saulėje nudegusių arba egzemos pažeistų odos vietų.</w:t>
      </w:r>
    </w:p>
    <w:p w14:paraId="67AB9B48" w14:textId="77777777" w:rsidR="00B31B17" w:rsidRPr="00B31B17" w:rsidRDefault="009C7993" w:rsidP="00B31B17">
      <w:pPr>
        <w:numPr>
          <w:ilvl w:val="0"/>
          <w:numId w:val="7"/>
        </w:numPr>
        <w:tabs>
          <w:tab w:val="left" w:pos="567"/>
        </w:tabs>
        <w:spacing w:after="0" w:line="240" w:lineRule="auto"/>
        <w:ind w:left="567" w:hanging="567"/>
        <w:rPr>
          <w:rFonts w:ascii="Times New Roman" w:eastAsia="Times New Roman" w:hAnsi="Times New Roman"/>
          <w:noProof/>
          <w:snapToGrid w:val="0"/>
          <w:szCs w:val="24"/>
        </w:rPr>
      </w:pPr>
      <w:r w:rsidRPr="00B31B17">
        <w:rPr>
          <w:rFonts w:ascii="Times New Roman" w:eastAsia="Times New Roman" w:hAnsi="Times New Roman"/>
          <w:noProof/>
          <w:snapToGrid w:val="0"/>
          <w:szCs w:val="24"/>
        </w:rPr>
        <w:t>Stenkitės, kad Epiduo nepatektų į akis, burną ar šnerves arba ant kitų labai jautrių Jūsų kūno vietų. Jeigu taip nutinka, nedelsiant nuplaukite šias vietas gausiu vandens kiekiu.</w:t>
      </w:r>
    </w:p>
    <w:p w14:paraId="3D711218" w14:textId="77777777" w:rsidR="00B31B17" w:rsidRPr="00B31B17" w:rsidRDefault="009C7993" w:rsidP="00B31B17">
      <w:pPr>
        <w:numPr>
          <w:ilvl w:val="0"/>
          <w:numId w:val="7"/>
        </w:numPr>
        <w:tabs>
          <w:tab w:val="left" w:pos="567"/>
        </w:tabs>
        <w:spacing w:after="0" w:line="240" w:lineRule="auto"/>
        <w:ind w:left="567" w:hanging="567"/>
        <w:rPr>
          <w:rFonts w:ascii="Times New Roman" w:eastAsia="Times New Roman" w:hAnsi="Times New Roman"/>
          <w:noProof/>
          <w:snapToGrid w:val="0"/>
          <w:szCs w:val="24"/>
        </w:rPr>
      </w:pPr>
      <w:r w:rsidRPr="00B31B17">
        <w:rPr>
          <w:rFonts w:ascii="Times New Roman" w:eastAsia="Times New Roman" w:hAnsi="Times New Roman"/>
          <w:noProof/>
          <w:snapToGrid w:val="0"/>
          <w:szCs w:val="24"/>
        </w:rPr>
        <w:t>Venkite per didelio saulės ar UV lempų poveikio.</w:t>
      </w:r>
    </w:p>
    <w:p w14:paraId="35CFF3A4" w14:textId="77777777" w:rsidR="009C7993" w:rsidRPr="00D77C14" w:rsidRDefault="009C7993" w:rsidP="00B31B17">
      <w:pPr>
        <w:numPr>
          <w:ilvl w:val="0"/>
          <w:numId w:val="7"/>
        </w:numPr>
        <w:tabs>
          <w:tab w:val="left" w:pos="567"/>
        </w:tabs>
        <w:spacing w:after="0" w:line="240" w:lineRule="auto"/>
        <w:ind w:left="567" w:hanging="567"/>
        <w:rPr>
          <w:rFonts w:ascii="Times New Roman" w:eastAsia="Times New Roman" w:hAnsi="Times New Roman"/>
          <w:noProof/>
          <w:snapToGrid w:val="0"/>
          <w:szCs w:val="24"/>
        </w:rPr>
      </w:pPr>
      <w:r w:rsidRPr="00B31B17">
        <w:rPr>
          <w:rFonts w:ascii="Times New Roman" w:eastAsia="Times New Roman" w:hAnsi="Times New Roman"/>
          <w:noProof/>
          <w:snapToGrid w:val="0"/>
          <w:szCs w:val="24"/>
        </w:rPr>
        <w:t>Stenkitės, kad Epiduo nepatektų ant plaukų arba spalvotų audinių, nes jis gali juos išbalinti. Po vaisto pavartojimo kruopščiai nusiplaukite rankas.</w:t>
      </w:r>
    </w:p>
    <w:p w14:paraId="05C2BB04"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r w:rsidRPr="00F97610">
        <w:rPr>
          <w:rFonts w:ascii="Times New Roman" w:eastAsia="Times New Roman" w:hAnsi="Times New Roman"/>
          <w:noProof/>
          <w:snapToGrid w:val="0"/>
          <w:szCs w:val="24"/>
        </w:rPr>
        <w:t>Pasitarkite su gydytoju arba vaistininku prieš pradėdami vartoti Epiduo.</w:t>
      </w:r>
    </w:p>
    <w:p w14:paraId="1A8D332A"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35F09A44"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r w:rsidRPr="00F97610">
        <w:rPr>
          <w:rFonts w:ascii="Times New Roman" w:eastAsia="Times New Roman" w:hAnsi="Times New Roman"/>
          <w:b/>
          <w:bCs/>
          <w:snapToGrid w:val="0"/>
          <w:szCs w:val="28"/>
        </w:rPr>
        <w:lastRenderedPageBreak/>
        <w:t xml:space="preserve">Kiti vaistai ir </w:t>
      </w:r>
      <w:proofErr w:type="spellStart"/>
      <w:r w:rsidRPr="00F97610">
        <w:rPr>
          <w:rFonts w:ascii="Times New Roman" w:eastAsia="Times New Roman" w:hAnsi="Times New Roman"/>
          <w:b/>
          <w:bCs/>
          <w:snapToGrid w:val="0"/>
          <w:szCs w:val="28"/>
        </w:rPr>
        <w:t>Epiduo</w:t>
      </w:r>
      <w:proofErr w:type="spellEnd"/>
    </w:p>
    <w:p w14:paraId="6A5AEB88" w14:textId="77777777" w:rsidR="00B31B17" w:rsidRPr="00F97610" w:rsidRDefault="009C7993" w:rsidP="00B31B17">
      <w:pPr>
        <w:numPr>
          <w:ilvl w:val="0"/>
          <w:numId w:val="8"/>
        </w:numPr>
        <w:tabs>
          <w:tab w:val="left" w:pos="567"/>
        </w:tabs>
        <w:spacing w:after="0" w:line="240" w:lineRule="auto"/>
        <w:ind w:left="567" w:hanging="567"/>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Nevartokite kitų vaistų nuo spuogų (kurių sudėtyje yra benzoilo peroksido ir (arba) retinoidų) tuo pačiu metu, kai vartojate Epiduo.</w:t>
      </w:r>
    </w:p>
    <w:p w14:paraId="3D0AAF87" w14:textId="77777777" w:rsidR="009C7993" w:rsidRPr="00B31B17" w:rsidRDefault="009C7993" w:rsidP="00B31B17">
      <w:pPr>
        <w:numPr>
          <w:ilvl w:val="0"/>
          <w:numId w:val="8"/>
        </w:numPr>
        <w:tabs>
          <w:tab w:val="left" w:pos="567"/>
        </w:tabs>
        <w:spacing w:after="0" w:line="240" w:lineRule="auto"/>
        <w:ind w:left="567" w:hanging="567"/>
        <w:rPr>
          <w:rFonts w:ascii="Times New Roman" w:eastAsia="Times New Roman" w:hAnsi="Times New Roman"/>
          <w:noProof/>
          <w:snapToGrid w:val="0"/>
          <w:szCs w:val="24"/>
        </w:rPr>
      </w:pPr>
      <w:r w:rsidRPr="00B31B17">
        <w:rPr>
          <w:rFonts w:ascii="Times New Roman" w:eastAsia="Times New Roman" w:hAnsi="Times New Roman"/>
          <w:noProof/>
          <w:snapToGrid w:val="0"/>
          <w:szCs w:val="24"/>
        </w:rPr>
        <w:t xml:space="preserve">Venkite vartoti Epiduo tuo pačiu metu, kai vartojate kosmetiką, kuri dirgina, sausina arba nusluoksniuoja odą. </w:t>
      </w:r>
    </w:p>
    <w:p w14:paraId="5DFC8FD4" w14:textId="77777777" w:rsidR="009C7993" w:rsidRPr="00F97610" w:rsidRDefault="009C7993" w:rsidP="009C7993">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Pasakykite gydytojui arba vaistininkui jei vartojate, neseniai vartojote ar galbūt vartojote bet kokių kitų vaistų.</w:t>
      </w:r>
    </w:p>
    <w:p w14:paraId="3D26A44A" w14:textId="77777777" w:rsidR="009C7993"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p>
    <w:p w14:paraId="0E79706B"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r w:rsidRPr="00F97610">
        <w:rPr>
          <w:rFonts w:ascii="Times New Roman" w:eastAsia="Times New Roman" w:hAnsi="Times New Roman"/>
          <w:b/>
          <w:bCs/>
          <w:snapToGrid w:val="0"/>
          <w:szCs w:val="28"/>
        </w:rPr>
        <w:t>Nėštumas ir žindymo laikotarpis</w:t>
      </w:r>
    </w:p>
    <w:p w14:paraId="63DA81ED" w14:textId="77777777" w:rsidR="00B31B17" w:rsidRDefault="00B31B17" w:rsidP="009C7993">
      <w:pPr>
        <w:tabs>
          <w:tab w:val="left" w:pos="567"/>
        </w:tabs>
        <w:spacing w:after="0" w:line="260" w:lineRule="exact"/>
        <w:rPr>
          <w:rFonts w:ascii="Times New Roman" w:eastAsia="Times New Roman" w:hAnsi="Times New Roman"/>
          <w:snapToGrid w:val="0"/>
          <w:szCs w:val="20"/>
        </w:rPr>
      </w:pPr>
      <w:r w:rsidRPr="00B52105">
        <w:rPr>
          <w:rFonts w:ascii="Times New Roman" w:eastAsia="Times New Roman" w:hAnsi="Times New Roman"/>
          <w:snapToGrid w:val="0"/>
          <w:szCs w:val="20"/>
        </w:rPr>
        <w:t>NE</w:t>
      </w:r>
      <w:r>
        <w:rPr>
          <w:rFonts w:ascii="Times New Roman" w:eastAsia="Times New Roman" w:hAnsi="Times New Roman"/>
          <w:snapToGrid w:val="0"/>
          <w:szCs w:val="20"/>
        </w:rPr>
        <w:t xml:space="preserve">VARTOKITE </w:t>
      </w:r>
      <w:proofErr w:type="spellStart"/>
      <w:r>
        <w:rPr>
          <w:rFonts w:ascii="Times New Roman" w:eastAsia="Times New Roman" w:hAnsi="Times New Roman"/>
          <w:snapToGrid w:val="0"/>
          <w:szCs w:val="20"/>
        </w:rPr>
        <w:t>Epiduo</w:t>
      </w:r>
      <w:proofErr w:type="spellEnd"/>
      <w:r w:rsidRPr="00B52105">
        <w:rPr>
          <w:rFonts w:ascii="Times New Roman" w:eastAsia="Times New Roman" w:hAnsi="Times New Roman"/>
          <w:snapToGrid w:val="0"/>
          <w:szCs w:val="20"/>
        </w:rPr>
        <w:t xml:space="preserve">, jeigu esate </w:t>
      </w:r>
      <w:r>
        <w:rPr>
          <w:rFonts w:ascii="Times New Roman" w:eastAsia="Times New Roman" w:hAnsi="Times New Roman"/>
          <w:snapToGrid w:val="0"/>
          <w:szCs w:val="20"/>
        </w:rPr>
        <w:t xml:space="preserve">nėščia arba ketinate pastoti. </w:t>
      </w:r>
      <w:r w:rsidRPr="00B52105">
        <w:rPr>
          <w:rFonts w:ascii="Times New Roman" w:eastAsia="Times New Roman" w:hAnsi="Times New Roman"/>
          <w:snapToGrid w:val="0"/>
          <w:szCs w:val="20"/>
        </w:rPr>
        <w:t>Daugiau informacijos gali suteikti Jūsų gydytojas</w:t>
      </w:r>
      <w:r>
        <w:rPr>
          <w:rFonts w:ascii="Times New Roman" w:eastAsia="Times New Roman" w:hAnsi="Times New Roman"/>
          <w:snapToGrid w:val="0"/>
          <w:szCs w:val="20"/>
        </w:rPr>
        <w:t>.</w:t>
      </w:r>
    </w:p>
    <w:p w14:paraId="50B73EC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r w:rsidRPr="00F97610">
        <w:rPr>
          <w:rFonts w:ascii="Times New Roman" w:eastAsia="Times New Roman" w:hAnsi="Times New Roman"/>
          <w:snapToGrid w:val="0"/>
          <w:szCs w:val="20"/>
        </w:rPr>
        <w:t xml:space="preserve">Jeigu vartojant </w:t>
      </w:r>
      <w:proofErr w:type="spellStart"/>
      <w:r w:rsidRPr="00F97610">
        <w:rPr>
          <w:rFonts w:ascii="Times New Roman" w:eastAsia="Times New Roman" w:hAnsi="Times New Roman"/>
          <w:snapToGrid w:val="0"/>
          <w:szCs w:val="20"/>
        </w:rPr>
        <w:t>Epiduo</w:t>
      </w:r>
      <w:proofErr w:type="spellEnd"/>
      <w:r w:rsidRPr="00F97610">
        <w:rPr>
          <w:rFonts w:ascii="Times New Roman" w:eastAsia="Times New Roman" w:hAnsi="Times New Roman"/>
          <w:snapToGrid w:val="0"/>
          <w:szCs w:val="20"/>
        </w:rPr>
        <w:t xml:space="preserve"> pastojote, gydymą reikia nutraukti ir nedelsiant kreiptis į gydytoją tolimesniam stebėjimui. </w:t>
      </w:r>
    </w:p>
    <w:p w14:paraId="20EF7444"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
    <w:p w14:paraId="1D4C1BB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r w:rsidRPr="00F97610">
        <w:rPr>
          <w:rFonts w:ascii="Times New Roman" w:eastAsia="Times New Roman" w:hAnsi="Times New Roman"/>
          <w:snapToGrid w:val="0"/>
          <w:szCs w:val="20"/>
        </w:rPr>
        <w:t xml:space="preserve">Žindymo laikotarpiu </w:t>
      </w:r>
      <w:proofErr w:type="spellStart"/>
      <w:r w:rsidRPr="00F97610">
        <w:rPr>
          <w:rFonts w:ascii="Times New Roman" w:eastAsia="Times New Roman" w:hAnsi="Times New Roman"/>
          <w:snapToGrid w:val="0"/>
          <w:szCs w:val="20"/>
        </w:rPr>
        <w:t>Epiduo</w:t>
      </w:r>
      <w:proofErr w:type="spellEnd"/>
      <w:r w:rsidRPr="00F97610">
        <w:rPr>
          <w:rFonts w:ascii="Times New Roman" w:eastAsia="Times New Roman" w:hAnsi="Times New Roman"/>
          <w:snapToGrid w:val="0"/>
          <w:szCs w:val="20"/>
        </w:rPr>
        <w:t xml:space="preserve"> vartoti galima. Norint išvengti poveikio kūdikiui, reikia vengti </w:t>
      </w:r>
      <w:proofErr w:type="spellStart"/>
      <w:r w:rsidRPr="00F97610">
        <w:rPr>
          <w:rFonts w:ascii="Times New Roman" w:eastAsia="Times New Roman" w:hAnsi="Times New Roman"/>
          <w:snapToGrid w:val="0"/>
          <w:szCs w:val="20"/>
        </w:rPr>
        <w:t>Epiduo</w:t>
      </w:r>
      <w:proofErr w:type="spellEnd"/>
      <w:r w:rsidRPr="00F97610">
        <w:rPr>
          <w:rFonts w:ascii="Times New Roman" w:eastAsia="Times New Roman" w:hAnsi="Times New Roman"/>
          <w:snapToGrid w:val="0"/>
          <w:szCs w:val="20"/>
        </w:rPr>
        <w:t xml:space="preserve"> tepti ant krūtinės.</w:t>
      </w:r>
    </w:p>
    <w:p w14:paraId="0BD0DCA2"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
    <w:p w14:paraId="66ACE474" w14:textId="77777777" w:rsidR="009C7993" w:rsidRPr="00F97610" w:rsidRDefault="009C7993" w:rsidP="009C7993">
      <w:pPr>
        <w:numPr>
          <w:ilvl w:val="12"/>
          <w:numId w:val="0"/>
        </w:numPr>
        <w:spacing w:after="0" w:line="240" w:lineRule="auto"/>
        <w:rPr>
          <w:rFonts w:ascii="Times New Roman" w:eastAsia="Times New Roman" w:hAnsi="Times New Roman"/>
          <w:snapToGrid w:val="0"/>
          <w:szCs w:val="24"/>
        </w:rPr>
      </w:pPr>
      <w:r w:rsidRPr="00F97610">
        <w:rPr>
          <w:rFonts w:ascii="Times New Roman" w:eastAsia="Times New Roman" w:hAnsi="Times New Roman"/>
          <w:noProof/>
          <w:snapToGrid w:val="0"/>
          <w:szCs w:val="24"/>
        </w:rPr>
        <w:t>Prieš vartodama bet kokį vaistą, pasitarkite su gydytoju arba vaistininku.</w:t>
      </w:r>
    </w:p>
    <w:p w14:paraId="11C5196C" w14:textId="77777777" w:rsidR="009C7993" w:rsidRPr="00F97610" w:rsidRDefault="009C7993" w:rsidP="009C7993">
      <w:pPr>
        <w:numPr>
          <w:ilvl w:val="12"/>
          <w:numId w:val="0"/>
        </w:numPr>
        <w:spacing w:after="0" w:line="240" w:lineRule="auto"/>
        <w:rPr>
          <w:rFonts w:ascii="Times New Roman" w:eastAsia="Times New Roman" w:hAnsi="Times New Roman"/>
          <w:snapToGrid w:val="0"/>
          <w:szCs w:val="24"/>
        </w:rPr>
      </w:pPr>
    </w:p>
    <w:p w14:paraId="516D118F"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r w:rsidRPr="00F97610">
        <w:rPr>
          <w:rFonts w:ascii="Times New Roman" w:eastAsia="Times New Roman" w:hAnsi="Times New Roman"/>
          <w:b/>
          <w:bCs/>
          <w:snapToGrid w:val="0"/>
          <w:szCs w:val="28"/>
        </w:rPr>
        <w:t>Vairavimas ir mechanizmų valdymas</w:t>
      </w:r>
    </w:p>
    <w:p w14:paraId="6047862C"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r w:rsidRPr="00F97610">
        <w:rPr>
          <w:rFonts w:ascii="Times New Roman" w:eastAsia="Times New Roman" w:hAnsi="Times New Roman"/>
          <w:snapToGrid w:val="0"/>
          <w:szCs w:val="20"/>
        </w:rPr>
        <w:t>Duomenys neaktualūs.</w:t>
      </w:r>
    </w:p>
    <w:p w14:paraId="32F31D0D"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snapToGrid w:val="0"/>
          <w:szCs w:val="24"/>
        </w:rPr>
      </w:pPr>
    </w:p>
    <w:p w14:paraId="08D0A7F9" w14:textId="0AD0B787" w:rsidR="00705EBF" w:rsidRPr="00193427" w:rsidRDefault="00705EBF" w:rsidP="00C4276F">
      <w:pPr>
        <w:tabs>
          <w:tab w:val="left" w:pos="567"/>
        </w:tabs>
        <w:spacing w:after="0" w:line="240" w:lineRule="auto"/>
        <w:rPr>
          <w:rFonts w:ascii="Times New Roman" w:eastAsia="Times New Roman" w:hAnsi="Times New Roman"/>
          <w:b/>
          <w:snapToGrid w:val="0"/>
        </w:rPr>
      </w:pPr>
      <w:proofErr w:type="spellStart"/>
      <w:r w:rsidRPr="00193427">
        <w:rPr>
          <w:rFonts w:ascii="Times New Roman" w:eastAsia="Times New Roman" w:hAnsi="Times New Roman"/>
          <w:b/>
          <w:snapToGrid w:val="0"/>
        </w:rPr>
        <w:t>Epiduo</w:t>
      </w:r>
      <w:proofErr w:type="spellEnd"/>
      <w:r w:rsidRPr="00193427">
        <w:rPr>
          <w:rFonts w:ascii="Times New Roman" w:eastAsia="Times New Roman" w:hAnsi="Times New Roman"/>
          <w:b/>
          <w:snapToGrid w:val="0"/>
        </w:rPr>
        <w:t xml:space="preserve"> sudėtyje yra </w:t>
      </w:r>
      <w:proofErr w:type="spellStart"/>
      <w:r w:rsidRPr="00193427">
        <w:rPr>
          <w:rFonts w:ascii="Times New Roman" w:eastAsia="Times New Roman" w:hAnsi="Times New Roman"/>
          <w:b/>
          <w:snapToGrid w:val="0"/>
        </w:rPr>
        <w:t>propilenglikolio</w:t>
      </w:r>
      <w:proofErr w:type="spellEnd"/>
    </w:p>
    <w:p w14:paraId="42770296" w14:textId="0F5F42FA" w:rsidR="009C7993" w:rsidRDefault="00C96644" w:rsidP="00C4276F">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Kiekviename šio vaisto grame</w:t>
      </w:r>
      <w:r w:rsidRPr="006529C0">
        <w:rPr>
          <w:rFonts w:ascii="Times New Roman" w:eastAsia="Times New Roman" w:hAnsi="Times New Roman"/>
          <w:snapToGrid w:val="0"/>
        </w:rPr>
        <w:t xml:space="preserve"> yra 40 mg </w:t>
      </w:r>
      <w:proofErr w:type="spellStart"/>
      <w:r w:rsidRPr="006529C0">
        <w:rPr>
          <w:rFonts w:ascii="Times New Roman" w:eastAsia="Times New Roman" w:hAnsi="Times New Roman"/>
          <w:snapToGrid w:val="0"/>
        </w:rPr>
        <w:t>propilenglikolio</w:t>
      </w:r>
      <w:proofErr w:type="spellEnd"/>
      <w:r w:rsidRPr="006529C0">
        <w:rPr>
          <w:rFonts w:ascii="Times New Roman" w:eastAsia="Times New Roman" w:hAnsi="Times New Roman"/>
          <w:snapToGrid w:val="0"/>
        </w:rPr>
        <w:t xml:space="preserve"> (E1520), tai atitinka 4 </w:t>
      </w:r>
      <w:r w:rsidR="00705EBF" w:rsidRPr="006529C0">
        <w:rPr>
          <w:rFonts w:ascii="Times New Roman" w:eastAsia="Times New Roman" w:hAnsi="Times New Roman"/>
          <w:snapToGrid w:val="0"/>
        </w:rPr>
        <w:t>% m/m</w:t>
      </w:r>
      <w:r>
        <w:rPr>
          <w:rFonts w:ascii="Times New Roman" w:eastAsia="Times New Roman" w:hAnsi="Times New Roman"/>
          <w:snapToGrid w:val="0"/>
        </w:rPr>
        <w:t>.</w:t>
      </w:r>
    </w:p>
    <w:p w14:paraId="51CA215D" w14:textId="77777777" w:rsidR="00874041" w:rsidRDefault="00874041" w:rsidP="00C4276F">
      <w:pPr>
        <w:tabs>
          <w:tab w:val="left" w:pos="567"/>
        </w:tabs>
        <w:spacing w:after="0" w:line="240" w:lineRule="auto"/>
        <w:rPr>
          <w:rFonts w:ascii="Times New Roman" w:eastAsia="Times New Roman" w:hAnsi="Times New Roman"/>
          <w:snapToGrid w:val="0"/>
        </w:rPr>
      </w:pPr>
    </w:p>
    <w:p w14:paraId="516712C4" w14:textId="7C15173F" w:rsidR="00874041" w:rsidRPr="00874041" w:rsidRDefault="00874041" w:rsidP="00874041">
      <w:pPr>
        <w:tabs>
          <w:tab w:val="left" w:pos="567"/>
        </w:tabs>
        <w:spacing w:after="0" w:line="240" w:lineRule="auto"/>
        <w:rPr>
          <w:rFonts w:ascii="Times New Roman" w:eastAsia="Times New Roman" w:hAnsi="Times New Roman"/>
          <w:b/>
          <w:bCs/>
          <w:snapToGrid w:val="0"/>
          <w:szCs w:val="24"/>
        </w:rPr>
      </w:pPr>
      <w:proofErr w:type="spellStart"/>
      <w:r w:rsidRPr="00874041">
        <w:rPr>
          <w:rFonts w:ascii="Times New Roman" w:eastAsia="Times New Roman" w:hAnsi="Times New Roman"/>
          <w:b/>
          <w:bCs/>
          <w:snapToGrid w:val="0"/>
          <w:szCs w:val="24"/>
        </w:rPr>
        <w:t>Epiduo</w:t>
      </w:r>
      <w:proofErr w:type="spellEnd"/>
      <w:r w:rsidRPr="00874041">
        <w:rPr>
          <w:rFonts w:ascii="Times New Roman" w:eastAsia="Times New Roman" w:hAnsi="Times New Roman"/>
          <w:b/>
          <w:bCs/>
          <w:snapToGrid w:val="0"/>
          <w:szCs w:val="24"/>
        </w:rPr>
        <w:t xml:space="preserve"> sudėtyje yra </w:t>
      </w:r>
      <w:proofErr w:type="spellStart"/>
      <w:r w:rsidRPr="00874041">
        <w:rPr>
          <w:rFonts w:ascii="Times New Roman" w:eastAsia="Times New Roman" w:hAnsi="Times New Roman"/>
          <w:b/>
          <w:bCs/>
          <w:snapToGrid w:val="0"/>
          <w:szCs w:val="24"/>
        </w:rPr>
        <w:t>polisorbatų</w:t>
      </w:r>
      <w:proofErr w:type="spellEnd"/>
    </w:p>
    <w:p w14:paraId="6AAB1B37" w14:textId="54993035" w:rsidR="009C7993" w:rsidRDefault="00874041" w:rsidP="00CC54B6">
      <w:pPr>
        <w:numPr>
          <w:ilvl w:val="12"/>
          <w:numId w:val="0"/>
        </w:numPr>
        <w:tabs>
          <w:tab w:val="left" w:pos="1788"/>
        </w:tabs>
        <w:spacing w:after="0" w:line="240" w:lineRule="auto"/>
        <w:ind w:right="-2"/>
        <w:rPr>
          <w:rFonts w:ascii="Times New Roman" w:eastAsia="Times New Roman" w:hAnsi="Times New Roman"/>
          <w:snapToGrid w:val="0"/>
          <w:szCs w:val="24"/>
        </w:rPr>
      </w:pPr>
      <w:proofErr w:type="spellStart"/>
      <w:r w:rsidRPr="006529C0">
        <w:rPr>
          <w:rFonts w:ascii="Times New Roman" w:eastAsia="Times New Roman" w:hAnsi="Times New Roman"/>
          <w:snapToGrid w:val="0"/>
          <w:szCs w:val="24"/>
        </w:rPr>
        <w:t>Polisorbatai</w:t>
      </w:r>
      <w:proofErr w:type="spellEnd"/>
      <w:r w:rsidRPr="006529C0">
        <w:rPr>
          <w:rFonts w:ascii="Times New Roman" w:eastAsia="Times New Roman" w:hAnsi="Times New Roman"/>
          <w:snapToGrid w:val="0"/>
          <w:szCs w:val="24"/>
        </w:rPr>
        <w:t xml:space="preserve"> gali sukelti alergines reakcijas.</w:t>
      </w:r>
    </w:p>
    <w:p w14:paraId="41400E4F" w14:textId="77777777" w:rsidR="00C96644" w:rsidRPr="00F97610" w:rsidRDefault="00C96644" w:rsidP="00CC54B6">
      <w:pPr>
        <w:numPr>
          <w:ilvl w:val="12"/>
          <w:numId w:val="0"/>
        </w:numPr>
        <w:tabs>
          <w:tab w:val="left" w:pos="1788"/>
        </w:tabs>
        <w:spacing w:after="0" w:line="240" w:lineRule="auto"/>
        <w:ind w:right="-2"/>
        <w:rPr>
          <w:rFonts w:ascii="Times New Roman" w:eastAsia="Times New Roman" w:hAnsi="Times New Roman"/>
          <w:snapToGrid w:val="0"/>
          <w:szCs w:val="24"/>
        </w:rPr>
      </w:pPr>
    </w:p>
    <w:p w14:paraId="5171B3CE"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szCs w:val="26"/>
        </w:rPr>
      </w:pPr>
      <w:r w:rsidRPr="00F97610">
        <w:rPr>
          <w:rFonts w:ascii="Times New Roman" w:eastAsia="Times New Roman" w:hAnsi="Times New Roman"/>
          <w:b/>
          <w:bCs/>
          <w:snapToGrid w:val="0"/>
          <w:szCs w:val="26"/>
        </w:rPr>
        <w:t>3.</w:t>
      </w:r>
      <w:r w:rsidRPr="00F97610">
        <w:rPr>
          <w:rFonts w:ascii="Times New Roman" w:eastAsia="Times New Roman" w:hAnsi="Times New Roman"/>
          <w:b/>
          <w:bCs/>
          <w:snapToGrid w:val="0"/>
          <w:szCs w:val="26"/>
        </w:rPr>
        <w:tab/>
        <w:t xml:space="preserve">Kaip vartoti </w:t>
      </w:r>
      <w:proofErr w:type="spellStart"/>
      <w:r w:rsidRPr="00F97610">
        <w:rPr>
          <w:rFonts w:ascii="Times New Roman" w:eastAsia="Times New Roman" w:hAnsi="Times New Roman"/>
          <w:b/>
          <w:bCs/>
          <w:snapToGrid w:val="0"/>
          <w:szCs w:val="26"/>
        </w:rPr>
        <w:t>Epiduo</w:t>
      </w:r>
      <w:proofErr w:type="spellEnd"/>
    </w:p>
    <w:p w14:paraId="120BCE24"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69EFE88F"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Visada vartokite šį vaistą tiksliai kaip nurodė gydytojas.</w:t>
      </w:r>
      <w:r w:rsidRPr="00F97610">
        <w:rPr>
          <w:rFonts w:ascii="Times New Roman" w:eastAsia="Times New Roman" w:hAnsi="Times New Roman"/>
          <w:snapToGrid w:val="0"/>
          <w:szCs w:val="24"/>
        </w:rPr>
        <w:t xml:space="preserve"> </w:t>
      </w:r>
      <w:r w:rsidRPr="00F97610">
        <w:rPr>
          <w:rFonts w:ascii="Times New Roman" w:eastAsia="Times New Roman" w:hAnsi="Times New Roman"/>
          <w:noProof/>
          <w:snapToGrid w:val="0"/>
          <w:szCs w:val="24"/>
        </w:rPr>
        <w:t>Jeigu abejojate, kreipkitės į gydytoją arba vaistininką.</w:t>
      </w:r>
    </w:p>
    <w:p w14:paraId="33B9999B"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7246991C" w14:textId="77777777" w:rsidR="009C7993"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Epiduo skirtas vartoti suaugusie</w:t>
      </w:r>
      <w:r>
        <w:rPr>
          <w:rFonts w:ascii="Times New Roman" w:eastAsia="Times New Roman" w:hAnsi="Times New Roman"/>
          <w:noProof/>
          <w:snapToGrid w:val="0"/>
          <w:szCs w:val="24"/>
        </w:rPr>
        <w:t>sie</w:t>
      </w:r>
      <w:r w:rsidRPr="00F97610">
        <w:rPr>
          <w:rFonts w:ascii="Times New Roman" w:eastAsia="Times New Roman" w:hAnsi="Times New Roman"/>
          <w:noProof/>
          <w:snapToGrid w:val="0"/>
          <w:szCs w:val="24"/>
        </w:rPr>
        <w:t>ms</w:t>
      </w:r>
      <w:r>
        <w:rPr>
          <w:rFonts w:ascii="Times New Roman" w:eastAsia="Times New Roman" w:hAnsi="Times New Roman"/>
          <w:noProof/>
          <w:snapToGrid w:val="0"/>
          <w:szCs w:val="24"/>
        </w:rPr>
        <w:t>, paaugliams</w:t>
      </w:r>
      <w:r w:rsidRPr="00F97610">
        <w:rPr>
          <w:rFonts w:ascii="Times New Roman" w:eastAsia="Times New Roman" w:hAnsi="Times New Roman"/>
          <w:noProof/>
          <w:snapToGrid w:val="0"/>
          <w:szCs w:val="24"/>
        </w:rPr>
        <w:t xml:space="preserve"> ir 9 metų </w:t>
      </w:r>
      <w:r>
        <w:rPr>
          <w:rFonts w:ascii="Times New Roman" w:eastAsia="Times New Roman" w:hAnsi="Times New Roman"/>
          <w:noProof/>
          <w:snapToGrid w:val="0"/>
          <w:szCs w:val="24"/>
        </w:rPr>
        <w:t>bei vyresniems vaikams.</w:t>
      </w:r>
    </w:p>
    <w:p w14:paraId="196CC428"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Šis vaistas sirtias tik išoriniam vartojimui.</w:t>
      </w:r>
    </w:p>
    <w:p w14:paraId="7CADE51B" w14:textId="0950FD22"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Ploną gelio sluoksnį tepti ant spuogų pažeistos odos kartą per parą prieš miegą, vengiant akių, lūpų ar šnervių srities.</w:t>
      </w:r>
      <w:r w:rsidR="00206E26">
        <w:rPr>
          <w:rFonts w:ascii="Times New Roman" w:eastAsia="Times New Roman" w:hAnsi="Times New Roman"/>
          <w:noProof/>
          <w:snapToGrid w:val="0"/>
          <w:szCs w:val="24"/>
        </w:rPr>
        <w:t xml:space="preserve"> </w:t>
      </w:r>
      <w:r w:rsidRPr="00F97610">
        <w:rPr>
          <w:rFonts w:ascii="Times New Roman" w:eastAsia="Times New Roman" w:hAnsi="Times New Roman"/>
          <w:noProof/>
          <w:snapToGrid w:val="0"/>
          <w:szCs w:val="24"/>
        </w:rPr>
        <w:t>Prieš tepant oda turi būti švari ir sausa. Po Epiduo pavartojimo kruopščiai nusiplaukite rankas.</w:t>
      </w:r>
    </w:p>
    <w:p w14:paraId="363B2DF4"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175EA7E9"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Gydytojas pasakys, kiek laiko reikia vartoti Epiduo.</w:t>
      </w:r>
    </w:p>
    <w:p w14:paraId="255C46F3"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601A9FAF"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Jeigu manote, kad Epiduo veikia per stipriai arba per silpnai, pasakykite gydytojui arba vaistininkui.</w:t>
      </w:r>
    </w:p>
    <w:p w14:paraId="786CDA62"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0302CB54"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Jei vartojant Epiduo jaučiate nuolatinį dirginimą, pasakykite gydytojui.</w:t>
      </w:r>
    </w:p>
    <w:p w14:paraId="1D3F1462"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Jums gali patarti vartoti drėkiklį, gelio tepti rečiau arba laikinai jo netepti arba visai nutraukti gelio vartojimą.</w:t>
      </w:r>
    </w:p>
    <w:p w14:paraId="17FDB64B"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7B4718AF"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r w:rsidRPr="00F97610">
        <w:rPr>
          <w:rFonts w:ascii="Times New Roman" w:eastAsia="Times New Roman" w:hAnsi="Times New Roman"/>
          <w:b/>
          <w:bCs/>
          <w:snapToGrid w:val="0"/>
          <w:szCs w:val="28"/>
        </w:rPr>
        <w:t xml:space="preserve">Ką daryti pavartojus per didelę </w:t>
      </w:r>
      <w:proofErr w:type="spellStart"/>
      <w:r w:rsidRPr="00F97610">
        <w:rPr>
          <w:rFonts w:ascii="Times New Roman" w:eastAsia="Times New Roman" w:hAnsi="Times New Roman"/>
          <w:b/>
          <w:bCs/>
          <w:snapToGrid w:val="0"/>
          <w:szCs w:val="28"/>
        </w:rPr>
        <w:t>Epiduo</w:t>
      </w:r>
      <w:proofErr w:type="spellEnd"/>
      <w:r w:rsidRPr="00F97610">
        <w:rPr>
          <w:rFonts w:ascii="Times New Roman" w:eastAsia="Times New Roman" w:hAnsi="Times New Roman"/>
          <w:b/>
          <w:bCs/>
          <w:snapToGrid w:val="0"/>
          <w:szCs w:val="28"/>
        </w:rPr>
        <w:t xml:space="preserve"> dozę?</w:t>
      </w:r>
    </w:p>
    <w:p w14:paraId="718AEFAD"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r w:rsidRPr="00F97610">
        <w:rPr>
          <w:rFonts w:ascii="Times New Roman" w:eastAsia="Times New Roman" w:hAnsi="Times New Roman"/>
          <w:snapToGrid w:val="0"/>
          <w:szCs w:val="20"/>
        </w:rPr>
        <w:t xml:space="preserve">Jei </w:t>
      </w:r>
      <w:proofErr w:type="spellStart"/>
      <w:r w:rsidRPr="00F97610">
        <w:rPr>
          <w:rFonts w:ascii="Times New Roman" w:eastAsia="Times New Roman" w:hAnsi="Times New Roman"/>
          <w:snapToGrid w:val="0"/>
          <w:szCs w:val="20"/>
        </w:rPr>
        <w:t>Epiduo</w:t>
      </w:r>
      <w:proofErr w:type="spellEnd"/>
      <w:r w:rsidRPr="00F97610">
        <w:rPr>
          <w:rFonts w:ascii="Times New Roman" w:eastAsia="Times New Roman" w:hAnsi="Times New Roman"/>
          <w:snapToGrid w:val="0"/>
          <w:szCs w:val="20"/>
        </w:rPr>
        <w:t xml:space="preserve"> ant odos vartojate daugiau nei reikia, spuogų greičiau neatsikratysite, tačiau oda gali labiau sudirgti ir parausti.</w:t>
      </w:r>
    </w:p>
    <w:p w14:paraId="7A19B4A8"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
    <w:p w14:paraId="47349820"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r w:rsidRPr="00F97610">
        <w:rPr>
          <w:rFonts w:ascii="Times New Roman" w:eastAsia="Times New Roman" w:hAnsi="Times New Roman"/>
          <w:snapToGrid w:val="0"/>
          <w:szCs w:val="20"/>
        </w:rPr>
        <w:t>Keipkitės į gydytoją arba į ligoninę:</w:t>
      </w:r>
    </w:p>
    <w:p w14:paraId="47BCF0A5" w14:textId="77777777" w:rsidR="009C7993" w:rsidRPr="00F97610" w:rsidRDefault="009C7993" w:rsidP="009C7993">
      <w:pPr>
        <w:numPr>
          <w:ilvl w:val="0"/>
          <w:numId w:val="9"/>
        </w:numPr>
        <w:tabs>
          <w:tab w:val="left" w:pos="567"/>
        </w:tabs>
        <w:spacing w:after="0" w:line="240" w:lineRule="auto"/>
        <w:ind w:left="567" w:hanging="567"/>
        <w:rPr>
          <w:rFonts w:ascii="Times New Roman" w:eastAsia="Times New Roman" w:hAnsi="Times New Roman"/>
          <w:snapToGrid w:val="0"/>
          <w:szCs w:val="20"/>
        </w:rPr>
      </w:pPr>
      <w:r w:rsidRPr="00F97610">
        <w:rPr>
          <w:rFonts w:ascii="Times New Roman" w:eastAsia="Times New Roman" w:hAnsi="Times New Roman"/>
          <w:snapToGrid w:val="0"/>
          <w:szCs w:val="20"/>
        </w:rPr>
        <w:t xml:space="preserve">jei </w:t>
      </w:r>
      <w:proofErr w:type="spellStart"/>
      <w:r w:rsidRPr="00F97610">
        <w:rPr>
          <w:rFonts w:ascii="Times New Roman" w:eastAsia="Times New Roman" w:hAnsi="Times New Roman"/>
          <w:snapToGrid w:val="0"/>
          <w:szCs w:val="20"/>
        </w:rPr>
        <w:t>Epiduo</w:t>
      </w:r>
      <w:proofErr w:type="spellEnd"/>
      <w:r w:rsidRPr="00F97610">
        <w:rPr>
          <w:rFonts w:ascii="Times New Roman" w:eastAsia="Times New Roman" w:hAnsi="Times New Roman"/>
          <w:snapToGrid w:val="0"/>
          <w:szCs w:val="20"/>
        </w:rPr>
        <w:t xml:space="preserve"> pavartojote daugiau nei reikia</w:t>
      </w:r>
    </w:p>
    <w:p w14:paraId="3668CECC" w14:textId="77777777" w:rsidR="009C7993" w:rsidRPr="00F97610" w:rsidRDefault="009C7993" w:rsidP="009C7993">
      <w:pPr>
        <w:numPr>
          <w:ilvl w:val="0"/>
          <w:numId w:val="9"/>
        </w:numPr>
        <w:tabs>
          <w:tab w:val="left" w:pos="567"/>
        </w:tabs>
        <w:spacing w:after="0" w:line="240" w:lineRule="auto"/>
        <w:ind w:left="567" w:hanging="567"/>
        <w:rPr>
          <w:rFonts w:ascii="Times New Roman" w:eastAsia="Times New Roman" w:hAnsi="Times New Roman"/>
          <w:snapToGrid w:val="0"/>
          <w:szCs w:val="20"/>
        </w:rPr>
      </w:pPr>
      <w:r w:rsidRPr="00F97610">
        <w:rPr>
          <w:rFonts w:ascii="Times New Roman" w:eastAsia="Times New Roman" w:hAnsi="Times New Roman"/>
          <w:snapToGrid w:val="0"/>
          <w:szCs w:val="20"/>
        </w:rPr>
        <w:t>jei vaisto netyčia pavartojo vaikas</w:t>
      </w:r>
    </w:p>
    <w:p w14:paraId="6DD22E51" w14:textId="77777777" w:rsidR="009C7993" w:rsidRPr="00F97610" w:rsidRDefault="009C7993" w:rsidP="009C7993">
      <w:pPr>
        <w:numPr>
          <w:ilvl w:val="0"/>
          <w:numId w:val="9"/>
        </w:numPr>
        <w:tabs>
          <w:tab w:val="left" w:pos="567"/>
        </w:tabs>
        <w:spacing w:after="0" w:line="240" w:lineRule="auto"/>
        <w:ind w:left="567" w:hanging="567"/>
        <w:rPr>
          <w:rFonts w:ascii="Times New Roman" w:eastAsia="Times New Roman" w:hAnsi="Times New Roman"/>
          <w:snapToGrid w:val="0"/>
          <w:szCs w:val="20"/>
        </w:rPr>
      </w:pPr>
      <w:r w:rsidRPr="00F97610">
        <w:rPr>
          <w:rFonts w:ascii="Times New Roman" w:eastAsia="Times New Roman" w:hAnsi="Times New Roman"/>
          <w:snapToGrid w:val="0"/>
          <w:szCs w:val="20"/>
        </w:rPr>
        <w:t>jei netyčia nurijote vaisto</w:t>
      </w:r>
    </w:p>
    <w:p w14:paraId="3347BAD5" w14:textId="77777777" w:rsidR="009C7993" w:rsidRPr="00F97610" w:rsidRDefault="009C7993" w:rsidP="009C7993">
      <w:pPr>
        <w:tabs>
          <w:tab w:val="left" w:pos="567"/>
        </w:tabs>
        <w:spacing w:after="0" w:line="240" w:lineRule="auto"/>
        <w:rPr>
          <w:rFonts w:ascii="Times New Roman" w:eastAsia="Times New Roman" w:hAnsi="Times New Roman"/>
          <w:snapToGrid w:val="0"/>
          <w:szCs w:val="20"/>
        </w:rPr>
      </w:pPr>
    </w:p>
    <w:p w14:paraId="61D75C50" w14:textId="77777777" w:rsidR="009C7993" w:rsidRPr="00F97610" w:rsidRDefault="009C7993" w:rsidP="009C7993">
      <w:pPr>
        <w:tabs>
          <w:tab w:val="left" w:pos="567"/>
        </w:tabs>
        <w:spacing w:after="0" w:line="240" w:lineRule="auto"/>
        <w:rPr>
          <w:rFonts w:ascii="Times New Roman" w:eastAsia="Times New Roman" w:hAnsi="Times New Roman"/>
          <w:snapToGrid w:val="0"/>
          <w:szCs w:val="20"/>
        </w:rPr>
      </w:pPr>
      <w:r w:rsidRPr="00F97610">
        <w:rPr>
          <w:rFonts w:ascii="Times New Roman" w:eastAsia="Times New Roman" w:hAnsi="Times New Roman"/>
          <w:snapToGrid w:val="0"/>
          <w:szCs w:val="20"/>
        </w:rPr>
        <w:lastRenderedPageBreak/>
        <w:t>Gydytojas Jums patars, ką reikia daryti.</w:t>
      </w:r>
    </w:p>
    <w:p w14:paraId="1DFD4839"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18C88069"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r w:rsidRPr="00F97610">
        <w:rPr>
          <w:rFonts w:ascii="Times New Roman" w:eastAsia="Times New Roman" w:hAnsi="Times New Roman"/>
          <w:b/>
          <w:bCs/>
          <w:snapToGrid w:val="0"/>
          <w:szCs w:val="28"/>
        </w:rPr>
        <w:t xml:space="preserve">Pamiršus pavartoti </w:t>
      </w:r>
      <w:proofErr w:type="spellStart"/>
      <w:r w:rsidRPr="00F97610">
        <w:rPr>
          <w:rFonts w:ascii="Times New Roman" w:eastAsia="Times New Roman" w:hAnsi="Times New Roman"/>
          <w:b/>
          <w:bCs/>
          <w:snapToGrid w:val="0"/>
          <w:szCs w:val="28"/>
        </w:rPr>
        <w:t>Epiduo</w:t>
      </w:r>
      <w:proofErr w:type="spellEnd"/>
    </w:p>
    <w:p w14:paraId="5EF2FD7B"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r w:rsidRPr="00F97610">
        <w:rPr>
          <w:rFonts w:ascii="Times New Roman" w:eastAsia="Times New Roman" w:hAnsi="Times New Roman"/>
          <w:noProof/>
          <w:snapToGrid w:val="0"/>
          <w:szCs w:val="24"/>
        </w:rPr>
        <w:t>Negalima vartoti dvigubos dozės norint kompensuoti praleistą dozę.</w:t>
      </w:r>
    </w:p>
    <w:p w14:paraId="2AF34083" w14:textId="77777777" w:rsidR="009C7993" w:rsidRPr="00F97610" w:rsidRDefault="009C7993" w:rsidP="009C7993">
      <w:pPr>
        <w:numPr>
          <w:ilvl w:val="12"/>
          <w:numId w:val="0"/>
        </w:numPr>
        <w:spacing w:after="0" w:line="240" w:lineRule="auto"/>
        <w:rPr>
          <w:rFonts w:ascii="Times New Roman" w:eastAsia="Times New Roman" w:hAnsi="Times New Roman"/>
          <w:snapToGrid w:val="0"/>
          <w:szCs w:val="24"/>
        </w:rPr>
      </w:pPr>
    </w:p>
    <w:p w14:paraId="50FE997C" w14:textId="77777777" w:rsidR="009C7993" w:rsidRPr="00F97610" w:rsidRDefault="009C7993" w:rsidP="009C7993">
      <w:pPr>
        <w:numPr>
          <w:ilvl w:val="12"/>
          <w:numId w:val="0"/>
        </w:numPr>
        <w:spacing w:after="0" w:line="240" w:lineRule="auto"/>
        <w:rPr>
          <w:rFonts w:ascii="Times New Roman" w:eastAsia="Times New Roman" w:hAnsi="Times New Roman"/>
          <w:snapToGrid w:val="0"/>
          <w:szCs w:val="24"/>
        </w:rPr>
      </w:pPr>
    </w:p>
    <w:p w14:paraId="52531737"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szCs w:val="26"/>
        </w:rPr>
      </w:pPr>
      <w:r w:rsidRPr="00F97610">
        <w:rPr>
          <w:rFonts w:ascii="Times New Roman" w:eastAsia="Times New Roman" w:hAnsi="Times New Roman"/>
          <w:b/>
          <w:bCs/>
          <w:snapToGrid w:val="0"/>
          <w:szCs w:val="26"/>
        </w:rPr>
        <w:t>4.</w:t>
      </w:r>
      <w:r w:rsidRPr="00F97610">
        <w:rPr>
          <w:rFonts w:ascii="Times New Roman" w:eastAsia="Times New Roman" w:hAnsi="Times New Roman"/>
          <w:b/>
          <w:bCs/>
          <w:snapToGrid w:val="0"/>
          <w:szCs w:val="26"/>
        </w:rPr>
        <w:tab/>
        <w:t>Galimas šalutinis poveikis</w:t>
      </w:r>
    </w:p>
    <w:p w14:paraId="58AE8BC5" w14:textId="77777777" w:rsidR="009C7993" w:rsidRPr="00F97610" w:rsidRDefault="009C7993" w:rsidP="009C7993">
      <w:pPr>
        <w:numPr>
          <w:ilvl w:val="12"/>
          <w:numId w:val="0"/>
        </w:numPr>
        <w:spacing w:after="0" w:line="240" w:lineRule="auto"/>
        <w:rPr>
          <w:rFonts w:ascii="Times New Roman" w:eastAsia="Times New Roman" w:hAnsi="Times New Roman"/>
          <w:snapToGrid w:val="0"/>
          <w:szCs w:val="24"/>
        </w:rPr>
      </w:pPr>
    </w:p>
    <w:p w14:paraId="3B34E8E5" w14:textId="77777777" w:rsidR="009C7993" w:rsidRPr="00F97610" w:rsidRDefault="009C7993" w:rsidP="009C7993">
      <w:pPr>
        <w:numPr>
          <w:ilvl w:val="12"/>
          <w:numId w:val="0"/>
        </w:numPr>
        <w:spacing w:after="0" w:line="240" w:lineRule="auto"/>
        <w:ind w:right="-29"/>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Šis vaistas, kaip ir visi kiti, gali sukelti šalutinį poveikį, nors jis pasireiškia ne visiems žmonėms.</w:t>
      </w:r>
    </w:p>
    <w:p w14:paraId="77D77B58" w14:textId="77777777" w:rsidR="009C7993" w:rsidRPr="00F97610" w:rsidRDefault="009C7993" w:rsidP="009C7993">
      <w:pPr>
        <w:numPr>
          <w:ilvl w:val="12"/>
          <w:numId w:val="0"/>
        </w:numPr>
        <w:spacing w:after="0" w:line="240" w:lineRule="auto"/>
        <w:ind w:right="-29"/>
        <w:rPr>
          <w:rFonts w:ascii="Times New Roman" w:eastAsia="Times New Roman" w:hAnsi="Times New Roman"/>
          <w:noProof/>
          <w:snapToGrid w:val="0"/>
          <w:szCs w:val="24"/>
        </w:rPr>
      </w:pPr>
    </w:p>
    <w:p w14:paraId="20A3DD3A" w14:textId="77777777" w:rsidR="009C7993" w:rsidRPr="00F97610" w:rsidRDefault="009C7993" w:rsidP="009C7993">
      <w:pPr>
        <w:numPr>
          <w:ilvl w:val="12"/>
          <w:numId w:val="0"/>
        </w:numPr>
        <w:spacing w:after="0" w:line="240" w:lineRule="auto"/>
        <w:ind w:right="-29"/>
        <w:rPr>
          <w:rFonts w:ascii="Times New Roman" w:eastAsia="Times New Roman" w:hAnsi="Times New Roman"/>
          <w:noProof/>
          <w:snapToGrid w:val="0"/>
          <w:szCs w:val="24"/>
        </w:rPr>
      </w:pPr>
      <w:r w:rsidRPr="00E92F76">
        <w:rPr>
          <w:rFonts w:ascii="Times New Roman" w:eastAsia="Times New Roman" w:hAnsi="Times New Roman"/>
          <w:noProof/>
          <w:snapToGrid w:val="0"/>
          <w:szCs w:val="24"/>
        </w:rPr>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496AB018" w14:textId="77777777" w:rsidR="009C7993" w:rsidRPr="00F97610" w:rsidRDefault="009C7993" w:rsidP="009C7993">
      <w:pPr>
        <w:numPr>
          <w:ilvl w:val="12"/>
          <w:numId w:val="0"/>
        </w:numPr>
        <w:spacing w:after="0" w:line="240" w:lineRule="auto"/>
        <w:ind w:right="-29"/>
        <w:rPr>
          <w:rFonts w:ascii="Times New Roman" w:eastAsia="Times New Roman" w:hAnsi="Times New Roman"/>
          <w:noProof/>
          <w:snapToGrid w:val="0"/>
          <w:szCs w:val="24"/>
        </w:rPr>
      </w:pPr>
    </w:p>
    <w:p w14:paraId="1CF26123" w14:textId="029AD9B7" w:rsidR="009C7993" w:rsidRPr="00F97610" w:rsidRDefault="009C7993" w:rsidP="009C7993">
      <w:pPr>
        <w:numPr>
          <w:ilvl w:val="12"/>
          <w:numId w:val="0"/>
        </w:numPr>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b/>
          <w:snapToGrid w:val="0"/>
          <w:szCs w:val="24"/>
        </w:rPr>
        <w:t>Dažnas šalutinis poveikis</w:t>
      </w:r>
      <w:r w:rsidRPr="00F97610">
        <w:rPr>
          <w:rFonts w:ascii="Times New Roman" w:eastAsia="Times New Roman" w:hAnsi="Times New Roman"/>
          <w:snapToGrid w:val="0"/>
          <w:szCs w:val="24"/>
        </w:rPr>
        <w:t xml:space="preserve"> (</w:t>
      </w:r>
      <w:r>
        <w:rPr>
          <w:rFonts w:ascii="Times New Roman" w:eastAsia="Times New Roman" w:hAnsi="Times New Roman"/>
          <w:snapToGrid w:val="0"/>
          <w:szCs w:val="24"/>
        </w:rPr>
        <w:t xml:space="preserve">gali </w:t>
      </w:r>
      <w:r w:rsidRPr="00F97610">
        <w:rPr>
          <w:rFonts w:ascii="Times New Roman" w:eastAsia="Times New Roman" w:hAnsi="Times New Roman"/>
          <w:snapToGrid w:val="0"/>
          <w:szCs w:val="24"/>
        </w:rPr>
        <w:t>pasirei</w:t>
      </w:r>
      <w:r>
        <w:rPr>
          <w:rFonts w:ascii="Times New Roman" w:eastAsia="Times New Roman" w:hAnsi="Times New Roman"/>
          <w:snapToGrid w:val="0"/>
          <w:szCs w:val="24"/>
        </w:rPr>
        <w:t>kšti</w:t>
      </w:r>
      <w:r w:rsidRPr="00F97610">
        <w:rPr>
          <w:rFonts w:ascii="Times New Roman" w:eastAsia="Times New Roman" w:hAnsi="Times New Roman"/>
          <w:snapToGrid w:val="0"/>
          <w:szCs w:val="24"/>
        </w:rPr>
        <w:t xml:space="preserve"> </w:t>
      </w:r>
      <w:r w:rsidR="00C96644">
        <w:rPr>
          <w:rFonts w:ascii="Times New Roman" w:eastAsia="Times New Roman" w:hAnsi="Times New Roman"/>
          <w:snapToGrid w:val="0"/>
          <w:szCs w:val="24"/>
        </w:rPr>
        <w:t xml:space="preserve">rečiau </w:t>
      </w:r>
      <w:r>
        <w:rPr>
          <w:rFonts w:ascii="Times New Roman" w:eastAsia="Times New Roman" w:hAnsi="Times New Roman"/>
          <w:snapToGrid w:val="0"/>
          <w:szCs w:val="24"/>
        </w:rPr>
        <w:t xml:space="preserve">nei </w:t>
      </w:r>
      <w:r w:rsidRPr="00F97610">
        <w:rPr>
          <w:rFonts w:ascii="Times New Roman" w:eastAsia="Times New Roman" w:hAnsi="Times New Roman"/>
          <w:snapToGrid w:val="0"/>
          <w:szCs w:val="24"/>
        </w:rPr>
        <w:t>1 iš 10 </w:t>
      </w:r>
      <w:r>
        <w:rPr>
          <w:rFonts w:ascii="Times New Roman" w:eastAsia="Times New Roman" w:hAnsi="Times New Roman"/>
          <w:snapToGrid w:val="0"/>
          <w:szCs w:val="24"/>
        </w:rPr>
        <w:t>žmonių</w:t>
      </w:r>
      <w:r w:rsidRPr="00F97610">
        <w:rPr>
          <w:rFonts w:ascii="Times New Roman" w:eastAsia="Times New Roman" w:hAnsi="Times New Roman"/>
          <w:snapToGrid w:val="0"/>
          <w:szCs w:val="24"/>
        </w:rPr>
        <w:t>)</w:t>
      </w:r>
    </w:p>
    <w:p w14:paraId="19853C15" w14:textId="77777777" w:rsidR="009C7993" w:rsidRPr="00F97610" w:rsidRDefault="009C7993" w:rsidP="009C7993">
      <w:pPr>
        <w:numPr>
          <w:ilvl w:val="0"/>
          <w:numId w:val="3"/>
        </w:numPr>
        <w:tabs>
          <w:tab w:val="left" w:pos="567"/>
        </w:tabs>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snapToGrid w:val="0"/>
          <w:szCs w:val="24"/>
        </w:rPr>
        <w:t>odos sausmė</w:t>
      </w:r>
    </w:p>
    <w:p w14:paraId="275EA63B" w14:textId="77777777" w:rsidR="009C7993" w:rsidRPr="00F97610" w:rsidRDefault="009C7993" w:rsidP="009C7993">
      <w:pPr>
        <w:numPr>
          <w:ilvl w:val="0"/>
          <w:numId w:val="3"/>
        </w:numPr>
        <w:tabs>
          <w:tab w:val="left" w:pos="567"/>
        </w:tabs>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snapToGrid w:val="0"/>
          <w:szCs w:val="24"/>
        </w:rPr>
        <w:t>lokalus odos bėrimas (</w:t>
      </w:r>
      <w:proofErr w:type="spellStart"/>
      <w:r w:rsidRPr="00F97610">
        <w:rPr>
          <w:rFonts w:ascii="Times New Roman" w:eastAsia="Times New Roman" w:hAnsi="Times New Roman"/>
          <w:snapToGrid w:val="0"/>
          <w:szCs w:val="24"/>
        </w:rPr>
        <w:t>iritacinis</w:t>
      </w:r>
      <w:proofErr w:type="spellEnd"/>
      <w:r w:rsidRPr="00F97610">
        <w:rPr>
          <w:rFonts w:ascii="Times New Roman" w:eastAsia="Times New Roman" w:hAnsi="Times New Roman"/>
          <w:snapToGrid w:val="0"/>
          <w:szCs w:val="24"/>
        </w:rPr>
        <w:t xml:space="preserve"> kontaktinis dermatitas)</w:t>
      </w:r>
    </w:p>
    <w:p w14:paraId="751BEC8A" w14:textId="77777777" w:rsidR="009C7993" w:rsidRPr="00F97610" w:rsidRDefault="009C7993" w:rsidP="009C7993">
      <w:pPr>
        <w:numPr>
          <w:ilvl w:val="0"/>
          <w:numId w:val="3"/>
        </w:numPr>
        <w:tabs>
          <w:tab w:val="left" w:pos="567"/>
        </w:tabs>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snapToGrid w:val="0"/>
          <w:szCs w:val="24"/>
        </w:rPr>
        <w:t>deginimo pojūtis</w:t>
      </w:r>
    </w:p>
    <w:p w14:paraId="4B4E526F" w14:textId="77777777" w:rsidR="009C7993" w:rsidRPr="00F97610" w:rsidRDefault="009C7993" w:rsidP="009C7993">
      <w:pPr>
        <w:numPr>
          <w:ilvl w:val="0"/>
          <w:numId w:val="3"/>
        </w:numPr>
        <w:tabs>
          <w:tab w:val="left" w:pos="567"/>
        </w:tabs>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snapToGrid w:val="0"/>
          <w:szCs w:val="24"/>
        </w:rPr>
        <w:t xml:space="preserve">odos dirginimas </w:t>
      </w:r>
    </w:p>
    <w:p w14:paraId="16BD402C" w14:textId="61A92D27" w:rsidR="009C7993" w:rsidRPr="00F97610" w:rsidRDefault="006D1759" w:rsidP="009C7993">
      <w:pPr>
        <w:numPr>
          <w:ilvl w:val="0"/>
          <w:numId w:val="3"/>
        </w:numPr>
        <w:tabs>
          <w:tab w:val="left" w:pos="567"/>
        </w:tabs>
        <w:spacing w:after="0" w:line="240" w:lineRule="auto"/>
        <w:ind w:right="-29"/>
        <w:rPr>
          <w:rFonts w:ascii="Times New Roman" w:eastAsia="Times New Roman" w:hAnsi="Times New Roman"/>
          <w:snapToGrid w:val="0"/>
          <w:szCs w:val="24"/>
        </w:rPr>
      </w:pPr>
      <w:r>
        <w:rPr>
          <w:rFonts w:ascii="Times New Roman" w:eastAsia="Times New Roman" w:hAnsi="Times New Roman"/>
          <w:snapToGrid w:val="0"/>
          <w:szCs w:val="24"/>
        </w:rPr>
        <w:t xml:space="preserve">odos </w:t>
      </w:r>
      <w:r w:rsidR="009C7993" w:rsidRPr="00F97610">
        <w:rPr>
          <w:rFonts w:ascii="Times New Roman" w:eastAsia="Times New Roman" w:hAnsi="Times New Roman"/>
          <w:snapToGrid w:val="0"/>
          <w:szCs w:val="24"/>
        </w:rPr>
        <w:t>paraudimas</w:t>
      </w:r>
    </w:p>
    <w:p w14:paraId="75539546" w14:textId="77777777" w:rsidR="009C7993" w:rsidRPr="00F97610" w:rsidRDefault="009C7993" w:rsidP="009C7993">
      <w:pPr>
        <w:numPr>
          <w:ilvl w:val="0"/>
          <w:numId w:val="3"/>
        </w:numPr>
        <w:tabs>
          <w:tab w:val="left" w:pos="567"/>
        </w:tabs>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snapToGrid w:val="0"/>
          <w:szCs w:val="24"/>
        </w:rPr>
        <w:t>pleiskanojimas</w:t>
      </w:r>
    </w:p>
    <w:p w14:paraId="22928E99" w14:textId="77777777" w:rsidR="009C7993" w:rsidRPr="00F97610" w:rsidRDefault="009C7993" w:rsidP="009C7993">
      <w:pPr>
        <w:spacing w:after="0" w:line="240" w:lineRule="auto"/>
        <w:ind w:right="-29"/>
        <w:rPr>
          <w:rFonts w:ascii="Times New Roman" w:eastAsia="Times New Roman" w:hAnsi="Times New Roman"/>
          <w:snapToGrid w:val="0"/>
          <w:szCs w:val="24"/>
        </w:rPr>
      </w:pPr>
    </w:p>
    <w:p w14:paraId="6B755A46" w14:textId="099EEF31" w:rsidR="009C7993" w:rsidRPr="00F97610" w:rsidRDefault="009C7993" w:rsidP="009C7993">
      <w:pPr>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b/>
          <w:snapToGrid w:val="0"/>
          <w:szCs w:val="24"/>
        </w:rPr>
        <w:t>Nedažnas šalutinis poveikis</w:t>
      </w:r>
      <w:r w:rsidRPr="00F97610">
        <w:rPr>
          <w:rFonts w:ascii="Times New Roman" w:eastAsia="Times New Roman" w:hAnsi="Times New Roman"/>
          <w:snapToGrid w:val="0"/>
          <w:szCs w:val="24"/>
        </w:rPr>
        <w:t xml:space="preserve"> (</w:t>
      </w:r>
      <w:r>
        <w:rPr>
          <w:rFonts w:ascii="Times New Roman" w:eastAsia="Times New Roman" w:hAnsi="Times New Roman"/>
          <w:snapToGrid w:val="0"/>
          <w:szCs w:val="24"/>
        </w:rPr>
        <w:t xml:space="preserve">gali pasireikšti </w:t>
      </w:r>
      <w:r w:rsidR="00C96644">
        <w:rPr>
          <w:rFonts w:ascii="Times New Roman" w:eastAsia="Times New Roman" w:hAnsi="Times New Roman"/>
          <w:snapToGrid w:val="0"/>
          <w:szCs w:val="24"/>
        </w:rPr>
        <w:t xml:space="preserve">rečiau </w:t>
      </w:r>
      <w:r>
        <w:rPr>
          <w:rFonts w:ascii="Times New Roman" w:eastAsia="Times New Roman" w:hAnsi="Times New Roman"/>
          <w:snapToGrid w:val="0"/>
          <w:szCs w:val="24"/>
        </w:rPr>
        <w:t xml:space="preserve">nei </w:t>
      </w:r>
      <w:r w:rsidRPr="00F97610">
        <w:rPr>
          <w:rFonts w:ascii="Times New Roman" w:eastAsia="Times New Roman" w:hAnsi="Times New Roman"/>
          <w:snapToGrid w:val="0"/>
          <w:szCs w:val="24"/>
        </w:rPr>
        <w:t>1 iš 100 </w:t>
      </w:r>
      <w:r>
        <w:rPr>
          <w:rFonts w:ascii="Times New Roman" w:eastAsia="Times New Roman" w:hAnsi="Times New Roman"/>
          <w:snapToGrid w:val="0"/>
          <w:szCs w:val="24"/>
        </w:rPr>
        <w:t>žmonių</w:t>
      </w:r>
      <w:r w:rsidRPr="00F97610">
        <w:rPr>
          <w:rFonts w:ascii="Times New Roman" w:eastAsia="Times New Roman" w:hAnsi="Times New Roman"/>
          <w:snapToGrid w:val="0"/>
          <w:szCs w:val="24"/>
        </w:rPr>
        <w:t>)</w:t>
      </w:r>
    </w:p>
    <w:p w14:paraId="10150F57" w14:textId="77777777" w:rsidR="009C7993" w:rsidRPr="00F97610" w:rsidRDefault="009C7993" w:rsidP="009C7993">
      <w:pPr>
        <w:numPr>
          <w:ilvl w:val="0"/>
          <w:numId w:val="3"/>
        </w:numPr>
        <w:tabs>
          <w:tab w:val="left" w:pos="567"/>
        </w:tabs>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snapToGrid w:val="0"/>
          <w:szCs w:val="24"/>
        </w:rPr>
        <w:t xml:space="preserve">odos niežulys </w:t>
      </w:r>
    </w:p>
    <w:p w14:paraId="12FA4344" w14:textId="77777777" w:rsidR="009C7993" w:rsidRPr="00F97610" w:rsidRDefault="009C7993" w:rsidP="009C7993">
      <w:pPr>
        <w:numPr>
          <w:ilvl w:val="0"/>
          <w:numId w:val="3"/>
        </w:numPr>
        <w:tabs>
          <w:tab w:val="left" w:pos="567"/>
        </w:tabs>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snapToGrid w:val="0"/>
          <w:szCs w:val="24"/>
        </w:rPr>
        <w:t>nudegimas saulėje</w:t>
      </w:r>
    </w:p>
    <w:p w14:paraId="25F34632" w14:textId="77777777" w:rsidR="009C7993" w:rsidRPr="00F97610" w:rsidRDefault="009C7993" w:rsidP="009C7993">
      <w:pPr>
        <w:spacing w:after="0" w:line="240" w:lineRule="auto"/>
        <w:ind w:right="-29"/>
        <w:rPr>
          <w:rFonts w:ascii="Times New Roman" w:eastAsia="Times New Roman" w:hAnsi="Times New Roman"/>
          <w:snapToGrid w:val="0"/>
          <w:szCs w:val="24"/>
        </w:rPr>
      </w:pPr>
    </w:p>
    <w:p w14:paraId="3D32A8E8" w14:textId="77777777" w:rsidR="00807ED4" w:rsidRDefault="009C7993" w:rsidP="009C7993">
      <w:pPr>
        <w:spacing w:after="0" w:line="240" w:lineRule="auto"/>
        <w:ind w:right="-29"/>
        <w:rPr>
          <w:rFonts w:ascii="Times New Roman" w:eastAsia="Times New Roman" w:hAnsi="Times New Roman"/>
          <w:snapToGrid w:val="0"/>
          <w:szCs w:val="24"/>
        </w:rPr>
      </w:pPr>
      <w:r w:rsidRPr="00FB210B">
        <w:rPr>
          <w:rFonts w:ascii="Times New Roman" w:eastAsia="Times New Roman" w:hAnsi="Times New Roman"/>
          <w:b/>
          <w:snapToGrid w:val="0"/>
          <w:szCs w:val="24"/>
        </w:rPr>
        <w:t>Dažnis nežinomas</w:t>
      </w:r>
      <w:r w:rsidRPr="00F97610">
        <w:rPr>
          <w:rFonts w:ascii="Times New Roman" w:eastAsia="Times New Roman" w:hAnsi="Times New Roman"/>
          <w:snapToGrid w:val="0"/>
          <w:szCs w:val="24"/>
        </w:rPr>
        <w:t xml:space="preserve"> (</w:t>
      </w:r>
      <w:r>
        <w:rPr>
          <w:rFonts w:ascii="Times New Roman" w:eastAsia="Times New Roman" w:hAnsi="Times New Roman"/>
          <w:snapToGrid w:val="0"/>
          <w:szCs w:val="24"/>
        </w:rPr>
        <w:t>negali būti apskaičiuotas</w:t>
      </w:r>
      <w:r w:rsidRPr="00F97610">
        <w:rPr>
          <w:rFonts w:ascii="Times New Roman" w:eastAsia="Times New Roman" w:hAnsi="Times New Roman"/>
          <w:snapToGrid w:val="0"/>
          <w:szCs w:val="24"/>
        </w:rPr>
        <w:t xml:space="preserve"> paga</w:t>
      </w:r>
      <w:r>
        <w:rPr>
          <w:rFonts w:ascii="Times New Roman" w:eastAsia="Times New Roman" w:hAnsi="Times New Roman"/>
          <w:snapToGrid w:val="0"/>
          <w:szCs w:val="24"/>
        </w:rPr>
        <w:t>l</w:t>
      </w:r>
      <w:r w:rsidRPr="00F97610">
        <w:rPr>
          <w:rFonts w:ascii="Times New Roman" w:eastAsia="Times New Roman" w:hAnsi="Times New Roman"/>
          <w:snapToGrid w:val="0"/>
          <w:szCs w:val="24"/>
        </w:rPr>
        <w:t xml:space="preserve"> turimus duomenis): </w:t>
      </w:r>
    </w:p>
    <w:p w14:paraId="1F90EA0B" w14:textId="25BBD1C4" w:rsidR="00807ED4" w:rsidRPr="00193427" w:rsidRDefault="009C7993" w:rsidP="00807ED4">
      <w:pPr>
        <w:pStyle w:val="Sraopastraipa"/>
        <w:numPr>
          <w:ilvl w:val="0"/>
          <w:numId w:val="13"/>
        </w:numPr>
        <w:tabs>
          <w:tab w:val="left" w:pos="360"/>
        </w:tabs>
        <w:spacing w:after="0" w:line="240" w:lineRule="auto"/>
        <w:ind w:right="-29" w:hanging="720"/>
        <w:rPr>
          <w:rFonts w:ascii="Times New Roman" w:eastAsia="Times New Roman" w:hAnsi="Times New Roman"/>
          <w:snapToGrid w:val="0"/>
          <w:szCs w:val="24"/>
        </w:rPr>
      </w:pPr>
      <w:r w:rsidRPr="00193427">
        <w:rPr>
          <w:rFonts w:ascii="Times New Roman" w:eastAsia="Times New Roman" w:hAnsi="Times New Roman"/>
          <w:snapToGrid w:val="0"/>
          <w:szCs w:val="24"/>
        </w:rPr>
        <w:t>veido patinimas</w:t>
      </w:r>
    </w:p>
    <w:p w14:paraId="7705A015" w14:textId="316B0E37" w:rsidR="00807ED4" w:rsidRPr="00193427" w:rsidRDefault="009C7993" w:rsidP="00807ED4">
      <w:pPr>
        <w:pStyle w:val="Sraopastraipa"/>
        <w:numPr>
          <w:ilvl w:val="0"/>
          <w:numId w:val="13"/>
        </w:numPr>
        <w:tabs>
          <w:tab w:val="left" w:pos="360"/>
        </w:tabs>
        <w:spacing w:after="0" w:line="240" w:lineRule="auto"/>
        <w:ind w:right="-29" w:hanging="720"/>
        <w:rPr>
          <w:rFonts w:ascii="Times New Roman" w:eastAsia="Times New Roman" w:hAnsi="Times New Roman"/>
          <w:snapToGrid w:val="0"/>
          <w:szCs w:val="24"/>
        </w:rPr>
      </w:pPr>
      <w:r w:rsidRPr="00193427">
        <w:rPr>
          <w:rFonts w:ascii="Times New Roman" w:eastAsia="Times New Roman" w:hAnsi="Times New Roman"/>
          <w:snapToGrid w:val="0"/>
          <w:szCs w:val="24"/>
        </w:rPr>
        <w:t>alerginės kontaktinės reakcijos</w:t>
      </w:r>
    </w:p>
    <w:p w14:paraId="0419DA79" w14:textId="730D2ECA" w:rsidR="00807ED4" w:rsidRPr="00193427" w:rsidRDefault="009C7993" w:rsidP="00807ED4">
      <w:pPr>
        <w:pStyle w:val="Sraopastraipa"/>
        <w:numPr>
          <w:ilvl w:val="0"/>
          <w:numId w:val="13"/>
        </w:numPr>
        <w:tabs>
          <w:tab w:val="left" w:pos="360"/>
        </w:tabs>
        <w:spacing w:after="0" w:line="240" w:lineRule="auto"/>
        <w:ind w:right="-29" w:hanging="720"/>
        <w:rPr>
          <w:rFonts w:ascii="Times New Roman" w:eastAsia="Times New Roman" w:hAnsi="Times New Roman"/>
          <w:snapToGrid w:val="0"/>
          <w:szCs w:val="24"/>
        </w:rPr>
      </w:pPr>
      <w:r w:rsidRPr="00193427">
        <w:rPr>
          <w:rFonts w:ascii="Times New Roman" w:eastAsia="Times New Roman" w:hAnsi="Times New Roman"/>
          <w:snapToGrid w:val="0"/>
          <w:szCs w:val="24"/>
        </w:rPr>
        <w:t>akių vokų patinimas</w:t>
      </w:r>
    </w:p>
    <w:p w14:paraId="0774D2A8" w14:textId="4942F169" w:rsidR="00807ED4" w:rsidRPr="00193427" w:rsidRDefault="009C7993" w:rsidP="00807ED4">
      <w:pPr>
        <w:pStyle w:val="Sraopastraipa"/>
        <w:numPr>
          <w:ilvl w:val="0"/>
          <w:numId w:val="13"/>
        </w:numPr>
        <w:tabs>
          <w:tab w:val="left" w:pos="360"/>
        </w:tabs>
        <w:spacing w:after="0" w:line="240" w:lineRule="auto"/>
        <w:ind w:right="-29" w:hanging="720"/>
        <w:rPr>
          <w:rFonts w:ascii="Times New Roman" w:eastAsia="Times New Roman" w:hAnsi="Times New Roman"/>
          <w:snapToGrid w:val="0"/>
          <w:szCs w:val="24"/>
        </w:rPr>
      </w:pPr>
      <w:r w:rsidRPr="00193427">
        <w:rPr>
          <w:rFonts w:ascii="Times New Roman" w:eastAsia="Times New Roman" w:hAnsi="Times New Roman"/>
          <w:snapToGrid w:val="0"/>
          <w:szCs w:val="24"/>
        </w:rPr>
        <w:t>veržimo jausm</w:t>
      </w:r>
      <w:r w:rsidR="00807ED4" w:rsidRPr="00193427">
        <w:rPr>
          <w:rFonts w:ascii="Times New Roman" w:eastAsia="Times New Roman" w:hAnsi="Times New Roman"/>
          <w:snapToGrid w:val="0"/>
          <w:szCs w:val="24"/>
        </w:rPr>
        <w:t>a</w:t>
      </w:r>
      <w:r w:rsidRPr="00193427">
        <w:rPr>
          <w:rFonts w:ascii="Times New Roman" w:eastAsia="Times New Roman" w:hAnsi="Times New Roman"/>
          <w:snapToGrid w:val="0"/>
          <w:szCs w:val="24"/>
        </w:rPr>
        <w:t>s gerklėje</w:t>
      </w:r>
    </w:p>
    <w:p w14:paraId="56C2A5C2" w14:textId="28342336" w:rsidR="00807ED4" w:rsidRPr="00193427" w:rsidRDefault="009C7993" w:rsidP="00807ED4">
      <w:pPr>
        <w:pStyle w:val="Sraopastraipa"/>
        <w:numPr>
          <w:ilvl w:val="0"/>
          <w:numId w:val="13"/>
        </w:numPr>
        <w:tabs>
          <w:tab w:val="left" w:pos="360"/>
        </w:tabs>
        <w:spacing w:after="0" w:line="240" w:lineRule="auto"/>
        <w:ind w:right="-29" w:hanging="720"/>
        <w:rPr>
          <w:rFonts w:ascii="Times New Roman" w:eastAsia="Times New Roman" w:hAnsi="Times New Roman"/>
          <w:snapToGrid w:val="0"/>
          <w:szCs w:val="24"/>
        </w:rPr>
      </w:pPr>
      <w:r w:rsidRPr="00193427">
        <w:rPr>
          <w:rFonts w:ascii="Times New Roman" w:eastAsia="Times New Roman" w:hAnsi="Times New Roman"/>
          <w:snapToGrid w:val="0"/>
          <w:szCs w:val="24"/>
        </w:rPr>
        <w:t>odos skausmas (geliantis skausmas)</w:t>
      </w:r>
    </w:p>
    <w:p w14:paraId="60ABDBEA" w14:textId="73378ED4" w:rsidR="00807ED4" w:rsidRPr="00193427" w:rsidRDefault="009C7993" w:rsidP="00807ED4">
      <w:pPr>
        <w:pStyle w:val="Sraopastraipa"/>
        <w:numPr>
          <w:ilvl w:val="0"/>
          <w:numId w:val="13"/>
        </w:numPr>
        <w:tabs>
          <w:tab w:val="left" w:pos="360"/>
        </w:tabs>
        <w:spacing w:after="0" w:line="240" w:lineRule="auto"/>
        <w:ind w:right="-29" w:hanging="720"/>
        <w:rPr>
          <w:rFonts w:ascii="Times New Roman" w:eastAsia="Times New Roman" w:hAnsi="Times New Roman"/>
          <w:snapToGrid w:val="0"/>
          <w:szCs w:val="24"/>
        </w:rPr>
      </w:pPr>
      <w:r w:rsidRPr="00193427">
        <w:rPr>
          <w:rFonts w:ascii="Times New Roman" w:eastAsia="Times New Roman" w:hAnsi="Times New Roman"/>
          <w:snapToGrid w:val="0"/>
          <w:szCs w:val="24"/>
        </w:rPr>
        <w:t>pūslelės</w:t>
      </w:r>
    </w:p>
    <w:p w14:paraId="04F5A4E1" w14:textId="356F4E68" w:rsidR="00807ED4" w:rsidRPr="00193427" w:rsidRDefault="009C7993" w:rsidP="00807ED4">
      <w:pPr>
        <w:pStyle w:val="Sraopastraipa"/>
        <w:numPr>
          <w:ilvl w:val="0"/>
          <w:numId w:val="13"/>
        </w:numPr>
        <w:tabs>
          <w:tab w:val="left" w:pos="360"/>
        </w:tabs>
        <w:spacing w:after="0" w:line="240" w:lineRule="auto"/>
        <w:ind w:right="-29" w:hanging="720"/>
        <w:rPr>
          <w:rFonts w:ascii="Times New Roman" w:eastAsia="Times New Roman" w:hAnsi="Times New Roman"/>
          <w:snapToGrid w:val="0"/>
          <w:szCs w:val="24"/>
        </w:rPr>
      </w:pPr>
      <w:r w:rsidRPr="00193427">
        <w:rPr>
          <w:rFonts w:ascii="Times New Roman" w:eastAsia="Times New Roman" w:hAnsi="Times New Roman"/>
          <w:snapToGrid w:val="0"/>
          <w:szCs w:val="24"/>
        </w:rPr>
        <w:t>apsunkintas kvėpavimas</w:t>
      </w:r>
    </w:p>
    <w:p w14:paraId="4F60DD22" w14:textId="0A1FBB22" w:rsidR="00807ED4" w:rsidRPr="00193427" w:rsidRDefault="009C7993" w:rsidP="00807ED4">
      <w:pPr>
        <w:pStyle w:val="Sraopastraipa"/>
        <w:numPr>
          <w:ilvl w:val="0"/>
          <w:numId w:val="13"/>
        </w:numPr>
        <w:tabs>
          <w:tab w:val="left" w:pos="360"/>
        </w:tabs>
        <w:spacing w:after="0" w:line="240" w:lineRule="auto"/>
        <w:ind w:right="-29" w:hanging="720"/>
        <w:rPr>
          <w:rFonts w:ascii="Times New Roman" w:eastAsia="Times New Roman" w:hAnsi="Times New Roman"/>
          <w:snapToGrid w:val="0"/>
          <w:szCs w:val="24"/>
        </w:rPr>
      </w:pPr>
      <w:r w:rsidRPr="00193427">
        <w:rPr>
          <w:rFonts w:ascii="Times New Roman" w:eastAsia="Times New Roman" w:hAnsi="Times New Roman"/>
          <w:snapToGrid w:val="0"/>
          <w:szCs w:val="24"/>
        </w:rPr>
        <w:t>odos spalvos pokyčiai</w:t>
      </w:r>
    </w:p>
    <w:p w14:paraId="00D8B260" w14:textId="521031D3" w:rsidR="009C7993" w:rsidRPr="00193427" w:rsidRDefault="009C7993" w:rsidP="00807ED4">
      <w:pPr>
        <w:pStyle w:val="Sraopastraipa"/>
        <w:numPr>
          <w:ilvl w:val="0"/>
          <w:numId w:val="13"/>
        </w:numPr>
        <w:tabs>
          <w:tab w:val="left" w:pos="360"/>
        </w:tabs>
        <w:spacing w:after="0" w:line="240" w:lineRule="auto"/>
        <w:ind w:right="-29" w:hanging="720"/>
        <w:rPr>
          <w:rFonts w:ascii="Times New Roman" w:eastAsia="Times New Roman" w:hAnsi="Times New Roman"/>
          <w:snapToGrid w:val="0"/>
          <w:szCs w:val="24"/>
        </w:rPr>
      </w:pPr>
      <w:r w:rsidRPr="00193427">
        <w:rPr>
          <w:rFonts w:ascii="Times New Roman" w:eastAsia="Times New Roman" w:hAnsi="Times New Roman"/>
          <w:snapToGrid w:val="0"/>
          <w:szCs w:val="24"/>
        </w:rPr>
        <w:t>vartojimo vietos nudegimas.</w:t>
      </w:r>
    </w:p>
    <w:p w14:paraId="143FC7EC" w14:textId="77777777" w:rsidR="009C7993" w:rsidRPr="00F97610" w:rsidRDefault="009C7993" w:rsidP="009C7993">
      <w:pPr>
        <w:spacing w:after="0" w:line="240" w:lineRule="auto"/>
        <w:ind w:right="-29"/>
        <w:rPr>
          <w:rFonts w:ascii="Times New Roman" w:eastAsia="Times New Roman" w:hAnsi="Times New Roman"/>
          <w:snapToGrid w:val="0"/>
          <w:szCs w:val="24"/>
        </w:rPr>
      </w:pPr>
    </w:p>
    <w:p w14:paraId="6DE5614E" w14:textId="77777777" w:rsidR="009C7993" w:rsidRDefault="009C7993" w:rsidP="009C7993">
      <w:pPr>
        <w:spacing w:after="0" w:line="240" w:lineRule="auto"/>
        <w:ind w:right="-29"/>
        <w:rPr>
          <w:rFonts w:ascii="Times New Roman" w:eastAsia="Times New Roman" w:hAnsi="Times New Roman"/>
          <w:snapToGrid w:val="0"/>
          <w:szCs w:val="24"/>
        </w:rPr>
      </w:pPr>
      <w:r w:rsidRPr="00F97610">
        <w:rPr>
          <w:rFonts w:ascii="Times New Roman" w:eastAsia="Times New Roman" w:hAnsi="Times New Roman"/>
          <w:snapToGrid w:val="0"/>
          <w:szCs w:val="24"/>
        </w:rPr>
        <w:t xml:space="preserve">Jei užtepus </w:t>
      </w:r>
      <w:proofErr w:type="spellStart"/>
      <w:r w:rsidRPr="00F97610">
        <w:rPr>
          <w:rFonts w:ascii="Times New Roman" w:eastAsia="Times New Roman" w:hAnsi="Times New Roman"/>
          <w:snapToGrid w:val="0"/>
          <w:szCs w:val="24"/>
        </w:rPr>
        <w:t>Epiduo</w:t>
      </w:r>
      <w:proofErr w:type="spellEnd"/>
      <w:r w:rsidRPr="00F97610">
        <w:rPr>
          <w:rFonts w:ascii="Times New Roman" w:eastAsia="Times New Roman" w:hAnsi="Times New Roman"/>
          <w:snapToGrid w:val="0"/>
          <w:szCs w:val="24"/>
        </w:rPr>
        <w:t xml:space="preserve"> pasireiškia odos dirginimas, dažniausiai jis būna lengvas arba vidutinio sunkumo, su lokaliais odos paraudimo, sausumo, pleiskanojimo, deginimo ir skausmo (geliančio skausmo) požymiais, kurie ryškiausi būna pirmą savaitę ir išnyksta be papildomo gydymo.</w:t>
      </w:r>
    </w:p>
    <w:p w14:paraId="13D2D800" w14:textId="77777777" w:rsidR="009C7993" w:rsidRDefault="009C7993" w:rsidP="009C7993">
      <w:pPr>
        <w:spacing w:after="0" w:line="240" w:lineRule="auto"/>
        <w:ind w:right="-29"/>
        <w:rPr>
          <w:rFonts w:ascii="Times New Roman" w:eastAsia="Times New Roman" w:hAnsi="Times New Roman"/>
          <w:snapToGrid w:val="0"/>
          <w:szCs w:val="24"/>
        </w:rPr>
      </w:pPr>
    </w:p>
    <w:p w14:paraId="1AB52E07" w14:textId="77777777" w:rsidR="009C7993" w:rsidRPr="00F97610" w:rsidRDefault="009C7993" w:rsidP="009C7993">
      <w:pPr>
        <w:spacing w:after="0" w:line="240" w:lineRule="auto"/>
        <w:ind w:right="-29"/>
        <w:rPr>
          <w:rFonts w:ascii="Times New Roman" w:eastAsia="Times New Roman" w:hAnsi="Times New Roman"/>
          <w:snapToGrid w:val="0"/>
          <w:szCs w:val="24"/>
        </w:rPr>
      </w:pPr>
      <w:r>
        <w:rPr>
          <w:rFonts w:ascii="Times New Roman" w:eastAsia="Times New Roman" w:hAnsi="Times New Roman"/>
          <w:snapToGrid w:val="0"/>
          <w:szCs w:val="24"/>
        </w:rPr>
        <w:t>Vartojimo vietos nudegimo atvejai daugiausia buvo paviršiniai, bet registruoti ir sunkesni atvejai, įskaitant pūslių susidarymą.</w:t>
      </w:r>
    </w:p>
    <w:p w14:paraId="33B37499" w14:textId="77777777" w:rsidR="009C7993" w:rsidRPr="00F97610" w:rsidRDefault="009C7993" w:rsidP="009C7993">
      <w:pPr>
        <w:tabs>
          <w:tab w:val="left" w:pos="567"/>
        </w:tabs>
        <w:spacing w:after="0" w:line="240" w:lineRule="auto"/>
        <w:rPr>
          <w:rFonts w:ascii="Times New Roman" w:eastAsia="Times New Roman" w:hAnsi="Times New Roman"/>
          <w:b/>
          <w:snapToGrid w:val="0"/>
          <w:szCs w:val="24"/>
        </w:rPr>
      </w:pPr>
    </w:p>
    <w:p w14:paraId="068CD1F3" w14:textId="77777777" w:rsidR="009C7993" w:rsidRPr="00F97610" w:rsidRDefault="009C7993" w:rsidP="009C7993">
      <w:pPr>
        <w:tabs>
          <w:tab w:val="left" w:pos="567"/>
        </w:tabs>
        <w:spacing w:after="0" w:line="240" w:lineRule="auto"/>
        <w:rPr>
          <w:rFonts w:ascii="Times New Roman" w:eastAsia="Times New Roman" w:hAnsi="Times New Roman"/>
          <w:b/>
          <w:snapToGrid w:val="0"/>
          <w:szCs w:val="24"/>
        </w:rPr>
      </w:pPr>
      <w:r w:rsidRPr="00F97610">
        <w:rPr>
          <w:rFonts w:ascii="Times New Roman" w:eastAsia="Times New Roman" w:hAnsi="Times New Roman"/>
          <w:b/>
          <w:noProof/>
          <w:snapToGrid w:val="0"/>
          <w:szCs w:val="24"/>
        </w:rPr>
        <w:t>Pranešimas apie šalutinį poveikį</w:t>
      </w:r>
    </w:p>
    <w:p w14:paraId="1F3ED14C" w14:textId="65A0019D" w:rsidR="002853C0" w:rsidRPr="006529C0" w:rsidRDefault="002853C0" w:rsidP="002853C0">
      <w:pPr>
        <w:tabs>
          <w:tab w:val="left" w:pos="567"/>
        </w:tabs>
        <w:ind w:right="-29"/>
        <w:rPr>
          <w:rFonts w:ascii="Times New Roman" w:hAnsi="Times New Roman"/>
          <w:noProof/>
          <w:snapToGrid w:val="0"/>
        </w:rPr>
      </w:pPr>
      <w:bookmarkStart w:id="1" w:name="_Hlk171521894"/>
      <w:r w:rsidRPr="006529C0">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6529C0">
        <w:rPr>
          <w:rFonts w:ascii="Times New Roman" w:hAnsi="Times New Roman"/>
          <w:color w:val="0000EE"/>
          <w:u w:val="single"/>
          <w:lang w:eastAsia="lt-LT"/>
        </w:rPr>
        <w:t>https://vvkt.lrv.lt/lt/</w:t>
      </w:r>
      <w:r w:rsidRPr="006529C0">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bookmarkEnd w:id="1"/>
    <w:p w14:paraId="4783AFC5" w14:textId="77777777" w:rsidR="009C7993" w:rsidRPr="00F97610" w:rsidRDefault="009C7993" w:rsidP="009C7993">
      <w:pPr>
        <w:tabs>
          <w:tab w:val="left" w:pos="567"/>
        </w:tabs>
        <w:spacing w:after="0" w:line="260" w:lineRule="exact"/>
        <w:ind w:right="-449"/>
        <w:rPr>
          <w:rFonts w:ascii="Times New Roman" w:eastAsia="Times New Roman" w:hAnsi="Times New Roman"/>
          <w:noProof/>
          <w:snapToGrid w:val="0"/>
          <w:szCs w:val="24"/>
        </w:rPr>
      </w:pPr>
    </w:p>
    <w:p w14:paraId="21FAEC6A"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szCs w:val="26"/>
        </w:rPr>
      </w:pPr>
      <w:r w:rsidRPr="00F97610">
        <w:rPr>
          <w:rFonts w:ascii="Times New Roman" w:eastAsia="Times New Roman" w:hAnsi="Times New Roman"/>
          <w:b/>
          <w:bCs/>
          <w:snapToGrid w:val="0"/>
          <w:szCs w:val="26"/>
        </w:rPr>
        <w:t>5.</w:t>
      </w:r>
      <w:r w:rsidRPr="00F97610">
        <w:rPr>
          <w:rFonts w:ascii="Times New Roman" w:eastAsia="Times New Roman" w:hAnsi="Times New Roman"/>
          <w:b/>
          <w:bCs/>
          <w:snapToGrid w:val="0"/>
          <w:szCs w:val="26"/>
        </w:rPr>
        <w:tab/>
        <w:t xml:space="preserve">Kaip laikyti </w:t>
      </w:r>
      <w:proofErr w:type="spellStart"/>
      <w:r w:rsidRPr="00F97610">
        <w:rPr>
          <w:rFonts w:ascii="Times New Roman" w:eastAsia="Times New Roman" w:hAnsi="Times New Roman"/>
          <w:b/>
          <w:bCs/>
          <w:snapToGrid w:val="0"/>
          <w:szCs w:val="26"/>
        </w:rPr>
        <w:t>Epiduo</w:t>
      </w:r>
      <w:proofErr w:type="spellEnd"/>
    </w:p>
    <w:p w14:paraId="324C5BCD"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366A9147"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r w:rsidRPr="00F97610">
        <w:rPr>
          <w:rFonts w:ascii="Times New Roman" w:eastAsia="Times New Roman" w:hAnsi="Times New Roman"/>
          <w:noProof/>
          <w:snapToGrid w:val="0"/>
          <w:szCs w:val="24"/>
        </w:rPr>
        <w:t>Šį vaistą laikykite vaikams nepastebimoje ir nepasiekiamoje vietoje.</w:t>
      </w:r>
    </w:p>
    <w:p w14:paraId="31542769"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0478C017" w14:textId="0CF287EC"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r w:rsidRPr="00F97610">
        <w:rPr>
          <w:rFonts w:ascii="Times New Roman" w:eastAsia="Times New Roman" w:hAnsi="Times New Roman"/>
          <w:noProof/>
          <w:snapToGrid w:val="0"/>
          <w:szCs w:val="24"/>
        </w:rPr>
        <w:t>Ant dėžutės po „</w:t>
      </w:r>
      <w:r w:rsidR="00B31B17">
        <w:rPr>
          <w:rFonts w:ascii="Times New Roman" w:eastAsia="Times New Roman" w:hAnsi="Times New Roman"/>
          <w:noProof/>
          <w:snapToGrid w:val="0"/>
          <w:szCs w:val="24"/>
        </w:rPr>
        <w:t>EXP</w:t>
      </w:r>
      <w:r w:rsidRPr="00F97610">
        <w:rPr>
          <w:rFonts w:ascii="Times New Roman" w:eastAsia="Times New Roman" w:hAnsi="Times New Roman"/>
          <w:noProof/>
          <w:snapToGrid w:val="0"/>
          <w:szCs w:val="24"/>
        </w:rPr>
        <w:t>“ nurodytam tinkamumo laikui pasibaigus, šio vaisto vartoti negalima.</w:t>
      </w:r>
      <w:r w:rsidRPr="00F97610">
        <w:rPr>
          <w:rFonts w:ascii="Times New Roman" w:eastAsia="Times New Roman" w:hAnsi="Times New Roman"/>
          <w:snapToGrid w:val="0"/>
          <w:szCs w:val="24"/>
        </w:rPr>
        <w:t xml:space="preserve"> </w:t>
      </w:r>
      <w:r w:rsidRPr="00F97610">
        <w:rPr>
          <w:rFonts w:ascii="Times New Roman" w:eastAsia="Times New Roman" w:hAnsi="Times New Roman"/>
          <w:noProof/>
          <w:snapToGrid w:val="0"/>
          <w:szCs w:val="24"/>
        </w:rPr>
        <w:t>Vaistas tinkamas vartoti iki paskutinės nurodyto mėnesio dienos.</w:t>
      </w:r>
    </w:p>
    <w:p w14:paraId="276DD6C6"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3BD5280C"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Po pirmojo atidarymo praėjus 6 mėnesiams, tūbelę arba pompą reikia išmesti.</w:t>
      </w:r>
    </w:p>
    <w:p w14:paraId="7B6E1E16"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4A852801" w14:textId="77777777" w:rsidR="009C7993" w:rsidRPr="006529C0" w:rsidRDefault="009C7993" w:rsidP="009C7993">
      <w:pPr>
        <w:spacing w:after="0" w:line="240" w:lineRule="auto"/>
        <w:ind w:right="-2"/>
        <w:jc w:val="both"/>
        <w:rPr>
          <w:rFonts w:ascii="Times New Roman" w:eastAsia="Times New Roman" w:hAnsi="Times New Roman"/>
        </w:rPr>
      </w:pPr>
      <w:r w:rsidRPr="006529C0">
        <w:rPr>
          <w:rFonts w:ascii="Times New Roman" w:eastAsia="Times New Roman" w:hAnsi="Times New Roman"/>
        </w:rPr>
        <w:t>Laikyti ne aukštesnėje kaip 25 °C temperatūroje.</w:t>
      </w:r>
    </w:p>
    <w:p w14:paraId="715C8B7F"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06607EE0" w14:textId="77777777" w:rsidR="009C7993" w:rsidRPr="00F97610" w:rsidRDefault="009C7993" w:rsidP="009C7993">
      <w:pPr>
        <w:numPr>
          <w:ilvl w:val="12"/>
          <w:numId w:val="0"/>
        </w:numPr>
        <w:spacing w:after="0" w:line="240" w:lineRule="auto"/>
        <w:ind w:right="-2"/>
        <w:rPr>
          <w:rFonts w:ascii="Times New Roman" w:eastAsia="Times New Roman" w:hAnsi="Times New Roman"/>
          <w:i/>
          <w:snapToGrid w:val="0"/>
          <w:szCs w:val="20"/>
        </w:rPr>
      </w:pPr>
      <w:r w:rsidRPr="00F97610">
        <w:rPr>
          <w:rFonts w:ascii="Times New Roman" w:eastAsia="Times New Roman" w:hAnsi="Times New Roman"/>
          <w:noProof/>
          <w:snapToGrid w:val="0"/>
          <w:szCs w:val="24"/>
        </w:rPr>
        <w:t>Vaistų negalima išmesti į kanalizaciją arba su buitinėmis atliekomis.</w:t>
      </w:r>
      <w:r w:rsidRPr="00F97610">
        <w:rPr>
          <w:rFonts w:ascii="Times New Roman" w:eastAsia="Times New Roman" w:hAnsi="Times New Roman"/>
          <w:snapToGrid w:val="0"/>
          <w:szCs w:val="24"/>
        </w:rPr>
        <w:t xml:space="preserve"> </w:t>
      </w:r>
      <w:r w:rsidRPr="00F97610">
        <w:rPr>
          <w:rFonts w:ascii="Times New Roman" w:eastAsia="Times New Roman" w:hAnsi="Times New Roman"/>
          <w:noProof/>
          <w:snapToGrid w:val="0"/>
          <w:szCs w:val="24"/>
        </w:rPr>
        <w:t>Kaip išmesti nereikalingus vaistus, klauskite vaistininko.</w:t>
      </w:r>
      <w:r w:rsidRPr="00F97610">
        <w:rPr>
          <w:rFonts w:ascii="Times New Roman" w:eastAsia="Times New Roman" w:hAnsi="Times New Roman"/>
          <w:snapToGrid w:val="0"/>
          <w:szCs w:val="24"/>
        </w:rPr>
        <w:t xml:space="preserve"> </w:t>
      </w:r>
      <w:r w:rsidRPr="00F97610">
        <w:rPr>
          <w:rFonts w:ascii="Times New Roman" w:eastAsia="Times New Roman" w:hAnsi="Times New Roman"/>
          <w:noProof/>
          <w:snapToGrid w:val="0"/>
          <w:szCs w:val="24"/>
        </w:rPr>
        <w:t>Šios priemonės padės apsaugoti aplinką.</w:t>
      </w:r>
    </w:p>
    <w:p w14:paraId="3EF0150B"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1B640D48"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685E452A" w14:textId="77777777" w:rsidR="009C7993" w:rsidRPr="00F97610" w:rsidRDefault="009C7993" w:rsidP="009C7993">
      <w:pPr>
        <w:keepNext/>
        <w:keepLines/>
        <w:tabs>
          <w:tab w:val="left" w:pos="567"/>
        </w:tabs>
        <w:spacing w:after="0" w:line="240" w:lineRule="auto"/>
        <w:outlineLvl w:val="2"/>
        <w:rPr>
          <w:rFonts w:ascii="Times New Roman" w:eastAsia="Times New Roman" w:hAnsi="Times New Roman"/>
          <w:b/>
          <w:bCs/>
          <w:snapToGrid w:val="0"/>
          <w:szCs w:val="26"/>
        </w:rPr>
      </w:pPr>
      <w:r w:rsidRPr="00F97610">
        <w:rPr>
          <w:rFonts w:ascii="Times New Roman" w:eastAsia="Times New Roman" w:hAnsi="Times New Roman"/>
          <w:b/>
          <w:bCs/>
          <w:snapToGrid w:val="0"/>
          <w:szCs w:val="26"/>
        </w:rPr>
        <w:t>6.</w:t>
      </w:r>
      <w:r w:rsidRPr="00F97610">
        <w:rPr>
          <w:rFonts w:ascii="Times New Roman" w:eastAsia="Times New Roman" w:hAnsi="Times New Roman"/>
          <w:bCs/>
          <w:snapToGrid w:val="0"/>
          <w:szCs w:val="26"/>
        </w:rPr>
        <w:tab/>
      </w:r>
      <w:r w:rsidRPr="00F97610">
        <w:rPr>
          <w:rFonts w:ascii="Times New Roman" w:eastAsia="Times New Roman" w:hAnsi="Times New Roman"/>
          <w:b/>
          <w:bCs/>
          <w:snapToGrid w:val="0"/>
          <w:szCs w:val="26"/>
        </w:rPr>
        <w:t>Pakuotės turinys ir kita informacija</w:t>
      </w:r>
    </w:p>
    <w:p w14:paraId="03905D70" w14:textId="77777777" w:rsidR="009C7993" w:rsidRPr="00F97610" w:rsidRDefault="009C7993" w:rsidP="009C7993">
      <w:pPr>
        <w:numPr>
          <w:ilvl w:val="12"/>
          <w:numId w:val="0"/>
        </w:numPr>
        <w:spacing w:after="0" w:line="240" w:lineRule="auto"/>
        <w:rPr>
          <w:rFonts w:ascii="Times New Roman" w:eastAsia="Times New Roman" w:hAnsi="Times New Roman"/>
          <w:snapToGrid w:val="0"/>
          <w:szCs w:val="24"/>
        </w:rPr>
      </w:pPr>
    </w:p>
    <w:p w14:paraId="545D4ADB"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F97610">
        <w:rPr>
          <w:rFonts w:ascii="Times New Roman" w:eastAsia="Times New Roman" w:hAnsi="Times New Roman"/>
          <w:b/>
          <w:bCs/>
          <w:snapToGrid w:val="0"/>
          <w:szCs w:val="28"/>
        </w:rPr>
        <w:t>Epiduo</w:t>
      </w:r>
      <w:proofErr w:type="spellEnd"/>
      <w:r w:rsidRPr="00F97610">
        <w:rPr>
          <w:rFonts w:ascii="Times New Roman" w:eastAsia="Times New Roman" w:hAnsi="Times New Roman"/>
          <w:b/>
          <w:bCs/>
          <w:snapToGrid w:val="0"/>
          <w:szCs w:val="28"/>
        </w:rPr>
        <w:t xml:space="preserve"> sudėtis </w:t>
      </w:r>
    </w:p>
    <w:p w14:paraId="1A0DA41B" w14:textId="034E628C" w:rsidR="009C7993" w:rsidRPr="00F97610" w:rsidRDefault="009C7993" w:rsidP="009C7993">
      <w:pPr>
        <w:numPr>
          <w:ilvl w:val="0"/>
          <w:numId w:val="3"/>
        </w:numPr>
        <w:tabs>
          <w:tab w:val="left" w:pos="567"/>
        </w:tabs>
        <w:spacing w:after="0" w:line="240" w:lineRule="auto"/>
        <w:ind w:left="567" w:right="-2" w:hanging="567"/>
        <w:rPr>
          <w:rFonts w:ascii="Times New Roman" w:eastAsia="Times New Roman" w:hAnsi="Times New Roman"/>
          <w:snapToGrid w:val="0"/>
          <w:szCs w:val="24"/>
        </w:rPr>
      </w:pPr>
      <w:r w:rsidRPr="00F97610">
        <w:rPr>
          <w:rFonts w:ascii="Times New Roman" w:eastAsia="Times New Roman" w:hAnsi="Times New Roman"/>
          <w:noProof/>
          <w:snapToGrid w:val="0"/>
          <w:szCs w:val="24"/>
        </w:rPr>
        <w:t>Veikliosios medžiagos yra adapalenas ir benzoilo peroksidas. 1 g gelio yra 1 mg (0,1 </w:t>
      </w:r>
      <w:r w:rsidRPr="006529C0">
        <w:rPr>
          <w:rFonts w:ascii="Times New Roman" w:eastAsia="Times New Roman" w:hAnsi="Times New Roman"/>
          <w:noProof/>
          <w:snapToGrid w:val="0"/>
          <w:szCs w:val="24"/>
        </w:rPr>
        <w:t>%</w:t>
      </w:r>
      <w:r w:rsidR="00807ED4" w:rsidRPr="006529C0">
        <w:rPr>
          <w:rFonts w:ascii="Times New Roman" w:eastAsia="Times New Roman" w:hAnsi="Times New Roman"/>
          <w:noProof/>
          <w:snapToGrid w:val="0"/>
          <w:szCs w:val="24"/>
        </w:rPr>
        <w:t xml:space="preserve"> m/m</w:t>
      </w:r>
      <w:r w:rsidRPr="006529C0">
        <w:rPr>
          <w:rFonts w:ascii="Times New Roman" w:eastAsia="Times New Roman" w:hAnsi="Times New Roman"/>
          <w:noProof/>
          <w:snapToGrid w:val="0"/>
          <w:szCs w:val="24"/>
        </w:rPr>
        <w:t xml:space="preserve">) adapaleno ir </w:t>
      </w:r>
      <w:r w:rsidR="00807ED4" w:rsidRPr="006529C0">
        <w:rPr>
          <w:rFonts w:ascii="Times New Roman" w:eastAsia="Times New Roman" w:hAnsi="Times New Roman"/>
          <w:noProof/>
          <w:snapToGrid w:val="0"/>
          <w:szCs w:val="24"/>
        </w:rPr>
        <w:t>benzoilo peroksido</w:t>
      </w:r>
      <w:r w:rsidR="00313CE9" w:rsidRPr="006529C0">
        <w:rPr>
          <w:rFonts w:ascii="Times New Roman" w:eastAsia="Times New Roman" w:hAnsi="Times New Roman"/>
          <w:noProof/>
          <w:snapToGrid w:val="0"/>
          <w:szCs w:val="24"/>
        </w:rPr>
        <w:t xml:space="preserve"> su vandeniu</w:t>
      </w:r>
      <w:r w:rsidR="00807ED4" w:rsidRPr="006529C0">
        <w:rPr>
          <w:rFonts w:ascii="Times New Roman" w:eastAsia="Times New Roman" w:hAnsi="Times New Roman"/>
          <w:noProof/>
          <w:snapToGrid w:val="0"/>
          <w:szCs w:val="24"/>
        </w:rPr>
        <w:t xml:space="preserve">, atitinkančio </w:t>
      </w:r>
      <w:r w:rsidRPr="006529C0">
        <w:rPr>
          <w:rFonts w:ascii="Times New Roman" w:eastAsia="Times New Roman" w:hAnsi="Times New Roman"/>
          <w:noProof/>
          <w:snapToGrid w:val="0"/>
          <w:szCs w:val="24"/>
        </w:rPr>
        <w:t>25 mg (2,5 %</w:t>
      </w:r>
      <w:r w:rsidR="00807ED4" w:rsidRPr="006529C0">
        <w:rPr>
          <w:rFonts w:ascii="Times New Roman" w:eastAsia="Times New Roman" w:hAnsi="Times New Roman"/>
          <w:noProof/>
          <w:snapToGrid w:val="0"/>
          <w:szCs w:val="24"/>
        </w:rPr>
        <w:t xml:space="preserve"> m/m</w:t>
      </w:r>
      <w:r w:rsidRPr="006529C0">
        <w:rPr>
          <w:rFonts w:ascii="Times New Roman" w:eastAsia="Times New Roman" w:hAnsi="Times New Roman"/>
          <w:noProof/>
          <w:snapToGrid w:val="0"/>
          <w:szCs w:val="24"/>
        </w:rPr>
        <w:t xml:space="preserve">) </w:t>
      </w:r>
      <w:r w:rsidR="00807ED4" w:rsidRPr="006529C0">
        <w:rPr>
          <w:rFonts w:ascii="Times New Roman" w:eastAsia="Times New Roman" w:hAnsi="Times New Roman"/>
          <w:noProof/>
          <w:snapToGrid w:val="0"/>
          <w:szCs w:val="24"/>
        </w:rPr>
        <w:t xml:space="preserve">bevandenio </w:t>
      </w:r>
      <w:r w:rsidRPr="006529C0">
        <w:rPr>
          <w:rFonts w:ascii="Times New Roman" w:eastAsia="Times New Roman" w:hAnsi="Times New Roman"/>
          <w:noProof/>
          <w:snapToGrid w:val="0"/>
          <w:szCs w:val="24"/>
        </w:rPr>
        <w:t>benzoilo peroksido.</w:t>
      </w:r>
    </w:p>
    <w:p w14:paraId="185D4C8B" w14:textId="0959AA6F" w:rsidR="009C7993" w:rsidRPr="00F97610" w:rsidRDefault="009C7993" w:rsidP="009C7993">
      <w:pPr>
        <w:numPr>
          <w:ilvl w:val="0"/>
          <w:numId w:val="3"/>
        </w:numPr>
        <w:tabs>
          <w:tab w:val="left" w:pos="567"/>
        </w:tabs>
        <w:spacing w:after="0" w:line="240" w:lineRule="auto"/>
        <w:ind w:left="567" w:right="-2" w:hanging="567"/>
        <w:rPr>
          <w:rFonts w:ascii="Times New Roman" w:eastAsia="Times New Roman" w:hAnsi="Times New Roman"/>
          <w:snapToGrid w:val="0"/>
          <w:szCs w:val="24"/>
        </w:rPr>
      </w:pPr>
      <w:r w:rsidRPr="00F97610">
        <w:rPr>
          <w:rFonts w:ascii="Times New Roman" w:eastAsia="Times New Roman" w:hAnsi="Times New Roman"/>
          <w:noProof/>
          <w:snapToGrid w:val="0"/>
          <w:szCs w:val="24"/>
        </w:rPr>
        <w:t xml:space="preserve">Pagalbinės medžiagos yra dokuzato natrio druska, dinatrio edetatas, glicerolis, poloksameras, propilenglikolis (E1520), </w:t>
      </w:r>
      <w:r w:rsidRPr="00F97610">
        <w:rPr>
          <w:rFonts w:ascii="Times New Roman" w:eastAsia="Times New Roman" w:hAnsi="Times New Roman"/>
          <w:i/>
          <w:noProof/>
          <w:snapToGrid w:val="0"/>
          <w:szCs w:val="24"/>
        </w:rPr>
        <w:t>Simulgel 600 PHA</w:t>
      </w:r>
      <w:r w:rsidRPr="00F97610">
        <w:rPr>
          <w:rFonts w:ascii="Times New Roman" w:eastAsia="Times New Roman" w:hAnsi="Times New Roman"/>
          <w:noProof/>
          <w:snapToGrid w:val="0"/>
          <w:szCs w:val="24"/>
        </w:rPr>
        <w:t xml:space="preserve"> (</w:t>
      </w:r>
      <w:proofErr w:type="spellStart"/>
      <w:r w:rsidRPr="00F97610">
        <w:rPr>
          <w:rFonts w:ascii="Times New Roman" w:eastAsia="Times New Roman" w:hAnsi="Times New Roman"/>
          <w:snapToGrid w:val="0"/>
        </w:rPr>
        <w:t>akrilamido</w:t>
      </w:r>
      <w:proofErr w:type="spellEnd"/>
      <w:r w:rsidRPr="00F97610">
        <w:rPr>
          <w:rFonts w:ascii="Times New Roman" w:eastAsia="Times New Roman" w:hAnsi="Times New Roman"/>
          <w:snapToGrid w:val="0"/>
        </w:rPr>
        <w:t xml:space="preserve"> ir natrio </w:t>
      </w:r>
      <w:proofErr w:type="spellStart"/>
      <w:r w:rsidRPr="00F97610">
        <w:rPr>
          <w:rFonts w:ascii="Times New Roman" w:eastAsia="Times New Roman" w:hAnsi="Times New Roman"/>
          <w:snapToGrid w:val="0"/>
        </w:rPr>
        <w:t>akriloildimetiltaurato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kopolimeras</w:t>
      </w:r>
      <w:proofErr w:type="spellEnd"/>
      <w:r w:rsidRPr="00F97610">
        <w:rPr>
          <w:rFonts w:ascii="Times New Roman" w:eastAsia="Times New Roman" w:hAnsi="Times New Roman"/>
          <w:noProof/>
          <w:snapToGrid w:val="0"/>
          <w:szCs w:val="24"/>
        </w:rPr>
        <w:t>, izoheksadekanas, polisorbatas 80</w:t>
      </w:r>
      <w:r w:rsidR="006D1759">
        <w:rPr>
          <w:rFonts w:ascii="Times New Roman" w:eastAsia="Times New Roman" w:hAnsi="Times New Roman"/>
          <w:noProof/>
          <w:snapToGrid w:val="0"/>
          <w:szCs w:val="24"/>
        </w:rPr>
        <w:t xml:space="preserve"> (E433)</w:t>
      </w:r>
      <w:r w:rsidRPr="00F97610">
        <w:rPr>
          <w:rFonts w:ascii="Times New Roman" w:eastAsia="Times New Roman" w:hAnsi="Times New Roman"/>
          <w:noProof/>
          <w:snapToGrid w:val="0"/>
          <w:szCs w:val="24"/>
        </w:rPr>
        <w:t>, sorbitano oleatas) ir išgrynintas vanduo.</w:t>
      </w:r>
    </w:p>
    <w:p w14:paraId="4E4E34D5"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294D9C08" w14:textId="77777777" w:rsidR="009C7993" w:rsidRPr="00F97610" w:rsidRDefault="009C7993" w:rsidP="009C7993">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sidRPr="00F97610">
        <w:rPr>
          <w:rFonts w:ascii="Times New Roman" w:eastAsia="Times New Roman" w:hAnsi="Times New Roman"/>
          <w:b/>
          <w:bCs/>
          <w:snapToGrid w:val="0"/>
          <w:szCs w:val="28"/>
        </w:rPr>
        <w:t>Epiduo</w:t>
      </w:r>
      <w:proofErr w:type="spellEnd"/>
      <w:r w:rsidRPr="00F97610">
        <w:rPr>
          <w:rFonts w:ascii="Times New Roman" w:eastAsia="Times New Roman" w:hAnsi="Times New Roman"/>
          <w:b/>
          <w:bCs/>
          <w:snapToGrid w:val="0"/>
          <w:szCs w:val="28"/>
        </w:rPr>
        <w:t xml:space="preserve"> išvaizda ir kiekis pakuotėje</w:t>
      </w:r>
    </w:p>
    <w:p w14:paraId="2167B1C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
    <w:p w14:paraId="221BF517" w14:textId="77777777" w:rsidR="009C7993" w:rsidRPr="00F97610" w:rsidRDefault="009C7993" w:rsidP="009C7993">
      <w:pPr>
        <w:tabs>
          <w:tab w:val="left" w:pos="567"/>
        </w:tabs>
        <w:spacing w:after="0" w:line="260" w:lineRule="exact"/>
        <w:rPr>
          <w:rFonts w:ascii="Times New Roman" w:eastAsia="Times New Roman" w:hAnsi="Times New Roman"/>
          <w:snapToGrid w:val="0"/>
          <w:szCs w:val="20"/>
        </w:rPr>
      </w:pPr>
      <w:proofErr w:type="spellStart"/>
      <w:r w:rsidRPr="00F97610">
        <w:rPr>
          <w:rFonts w:ascii="Times New Roman" w:eastAsia="Times New Roman" w:hAnsi="Times New Roman"/>
          <w:snapToGrid w:val="0"/>
          <w:szCs w:val="20"/>
        </w:rPr>
        <w:t>Epiduo</w:t>
      </w:r>
      <w:proofErr w:type="spellEnd"/>
      <w:r w:rsidRPr="00F97610">
        <w:rPr>
          <w:rFonts w:ascii="Times New Roman" w:eastAsia="Times New Roman" w:hAnsi="Times New Roman"/>
          <w:snapToGrid w:val="0"/>
          <w:szCs w:val="20"/>
        </w:rPr>
        <w:t xml:space="preserve"> yra baltos arba šviesiai geltonos spalvos nepermatomas gelis.</w:t>
      </w:r>
    </w:p>
    <w:p w14:paraId="25962602"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0C3CEC7A"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roofErr w:type="spellStart"/>
      <w:r w:rsidRPr="00F97610">
        <w:rPr>
          <w:rFonts w:ascii="Times New Roman" w:eastAsia="Times New Roman" w:hAnsi="Times New Roman"/>
          <w:snapToGrid w:val="0"/>
          <w:szCs w:val="24"/>
        </w:rPr>
        <w:t>Epiduo</w:t>
      </w:r>
      <w:proofErr w:type="spellEnd"/>
      <w:r w:rsidRPr="00F97610">
        <w:rPr>
          <w:rFonts w:ascii="Times New Roman" w:eastAsia="Times New Roman" w:hAnsi="Times New Roman"/>
          <w:snapToGrid w:val="0"/>
          <w:szCs w:val="24"/>
        </w:rPr>
        <w:t xml:space="preserve"> pakuotės:</w:t>
      </w:r>
    </w:p>
    <w:p w14:paraId="1848BE51"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39B9F388"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 xml:space="preserve">Baltos </w:t>
      </w:r>
      <w:r w:rsidRPr="00F97610">
        <w:rPr>
          <w:rFonts w:ascii="Times New Roman" w:eastAsia="Times New Roman" w:hAnsi="Times New Roman"/>
          <w:snapToGrid w:val="0"/>
          <w:szCs w:val="24"/>
        </w:rPr>
        <w:t>plastikinės tūbelės</w:t>
      </w:r>
      <w:r>
        <w:rPr>
          <w:rFonts w:ascii="Times New Roman" w:eastAsia="Times New Roman" w:hAnsi="Times New Roman"/>
          <w:snapToGrid w:val="0"/>
          <w:szCs w:val="24"/>
        </w:rPr>
        <w:t xml:space="preserve"> su užsukamu dangteliu</w:t>
      </w:r>
      <w:r w:rsidRPr="00F97610">
        <w:rPr>
          <w:rFonts w:ascii="Times New Roman" w:eastAsia="Times New Roman" w:hAnsi="Times New Roman"/>
          <w:snapToGrid w:val="0"/>
          <w:szCs w:val="24"/>
        </w:rPr>
        <w:t>, kuriose yra 5 g, 15 g, 30 g, 45 g, 60 g arba 90 g gelio (gali būti tiekiamos ne visų dydžių pakuotės);</w:t>
      </w:r>
    </w:p>
    <w:p w14:paraId="2DC07489"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4B43743A"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 xml:space="preserve">Baltos </w:t>
      </w:r>
      <w:r w:rsidRPr="00F97610">
        <w:rPr>
          <w:rFonts w:ascii="Times New Roman" w:eastAsia="Times New Roman" w:hAnsi="Times New Roman"/>
          <w:snapToGrid w:val="0"/>
          <w:szCs w:val="24"/>
        </w:rPr>
        <w:t>pompos</w:t>
      </w:r>
      <w:r>
        <w:rPr>
          <w:rFonts w:ascii="Times New Roman" w:eastAsia="Times New Roman" w:hAnsi="Times New Roman"/>
          <w:snapToGrid w:val="0"/>
          <w:szCs w:val="24"/>
        </w:rPr>
        <w:t xml:space="preserve"> su užspaudžiamu dangeliu</w:t>
      </w:r>
      <w:r w:rsidRPr="00F97610">
        <w:rPr>
          <w:rFonts w:ascii="Times New Roman" w:eastAsia="Times New Roman" w:hAnsi="Times New Roman"/>
          <w:snapToGrid w:val="0"/>
          <w:szCs w:val="24"/>
        </w:rPr>
        <w:t>, kuriose yra 15 g, 30 g, 45 g arba 60 g gelio (gali būti tiekiamos ne visų dydžių pakuotės).</w:t>
      </w:r>
    </w:p>
    <w:p w14:paraId="014C08AF"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5CF5D952" w14:textId="77777777" w:rsidR="009C7993" w:rsidRPr="00193427" w:rsidRDefault="009C7993" w:rsidP="009C7993">
      <w:pPr>
        <w:spacing w:after="0" w:line="240" w:lineRule="auto"/>
        <w:rPr>
          <w:rFonts w:ascii="Times New Roman" w:eastAsia="Times New Roman" w:hAnsi="Times New Roman"/>
          <w:b/>
          <w:noProof/>
          <w:snapToGrid w:val="0"/>
          <w:szCs w:val="24"/>
        </w:rPr>
      </w:pPr>
      <w:r w:rsidRPr="00193427">
        <w:rPr>
          <w:rFonts w:ascii="Times New Roman" w:eastAsia="Times New Roman" w:hAnsi="Times New Roman"/>
          <w:b/>
          <w:noProof/>
          <w:snapToGrid w:val="0"/>
          <w:szCs w:val="24"/>
        </w:rPr>
        <w:t>Registruotojas</w:t>
      </w:r>
    </w:p>
    <w:p w14:paraId="5E9EFE06"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Galderma International</w:t>
      </w:r>
    </w:p>
    <w:p w14:paraId="14840C51"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Tour Europlaza, 20 avenue André Prothin</w:t>
      </w:r>
      <w:r w:rsidRPr="00F97610">
        <w:rPr>
          <w:rFonts w:ascii="Times New Roman" w:eastAsia="SimSun" w:hAnsi="Times New Roman"/>
          <w:noProof/>
        </w:rPr>
        <w:noBreakHyphen/>
        <w:t>La Défense 4</w:t>
      </w:r>
    </w:p>
    <w:p w14:paraId="28D934A0" w14:textId="77777777" w:rsidR="009C7993" w:rsidRPr="00F97610" w:rsidRDefault="009C7993" w:rsidP="009C7993">
      <w:pPr>
        <w:keepNext/>
        <w:suppressLineNumbers/>
        <w:tabs>
          <w:tab w:val="left" w:pos="567"/>
        </w:tabs>
        <w:spacing w:after="0" w:line="240" w:lineRule="auto"/>
        <w:rPr>
          <w:rFonts w:ascii="Times New Roman" w:eastAsia="SimSun" w:hAnsi="Times New Roman"/>
          <w:noProof/>
        </w:rPr>
      </w:pPr>
      <w:r w:rsidRPr="00F97610">
        <w:rPr>
          <w:rFonts w:ascii="Times New Roman" w:eastAsia="SimSun" w:hAnsi="Times New Roman"/>
          <w:noProof/>
        </w:rPr>
        <w:t>La Défense Cedex 92927</w:t>
      </w:r>
    </w:p>
    <w:p w14:paraId="2FC4B69E" w14:textId="77777777" w:rsidR="009C7993" w:rsidRPr="006529C0" w:rsidRDefault="009C7993" w:rsidP="009C7993">
      <w:pPr>
        <w:numPr>
          <w:ilvl w:val="12"/>
          <w:numId w:val="0"/>
        </w:numPr>
        <w:spacing w:after="0" w:line="240" w:lineRule="auto"/>
        <w:ind w:right="-2"/>
        <w:rPr>
          <w:rFonts w:ascii="Times New Roman" w:eastAsia="SimSun" w:hAnsi="Times New Roman"/>
          <w:noProof/>
          <w:lang w:val="pt-PT"/>
        </w:rPr>
      </w:pPr>
      <w:r w:rsidRPr="00F97610">
        <w:rPr>
          <w:rFonts w:ascii="Times New Roman" w:eastAsia="SimSun" w:hAnsi="Times New Roman"/>
          <w:noProof/>
        </w:rPr>
        <w:t>Prancūzija</w:t>
      </w:r>
    </w:p>
    <w:p w14:paraId="289E92BB" w14:textId="77777777" w:rsidR="009C7993" w:rsidRPr="00F97610" w:rsidRDefault="009C7993" w:rsidP="009C7993">
      <w:pPr>
        <w:numPr>
          <w:ilvl w:val="12"/>
          <w:numId w:val="0"/>
        </w:numPr>
        <w:spacing w:after="0" w:line="240" w:lineRule="auto"/>
        <w:ind w:right="-2"/>
        <w:rPr>
          <w:rFonts w:ascii="Times New Roman" w:eastAsia="Times New Roman" w:hAnsi="Times New Roman"/>
          <w:noProof/>
          <w:snapToGrid w:val="0"/>
          <w:szCs w:val="24"/>
        </w:rPr>
      </w:pPr>
    </w:p>
    <w:p w14:paraId="666FE6C6" w14:textId="77777777" w:rsidR="009C7993" w:rsidRPr="00193427" w:rsidRDefault="009C7993" w:rsidP="009C7993">
      <w:pPr>
        <w:numPr>
          <w:ilvl w:val="12"/>
          <w:numId w:val="0"/>
        </w:numPr>
        <w:spacing w:after="0" w:line="240" w:lineRule="auto"/>
        <w:ind w:right="-2"/>
        <w:rPr>
          <w:rFonts w:ascii="Times New Roman" w:eastAsia="Times New Roman" w:hAnsi="Times New Roman"/>
          <w:b/>
          <w:noProof/>
          <w:snapToGrid w:val="0"/>
          <w:szCs w:val="24"/>
        </w:rPr>
      </w:pPr>
      <w:r w:rsidRPr="00193427">
        <w:rPr>
          <w:rFonts w:ascii="Times New Roman" w:eastAsia="Times New Roman" w:hAnsi="Times New Roman"/>
          <w:b/>
          <w:noProof/>
          <w:snapToGrid w:val="0"/>
          <w:szCs w:val="24"/>
        </w:rPr>
        <w:t>Gamintojas</w:t>
      </w:r>
    </w:p>
    <w:p w14:paraId="6DF527C6" w14:textId="77777777" w:rsidR="009C7993" w:rsidRPr="006529C0" w:rsidRDefault="009C7993" w:rsidP="009C7993">
      <w:pPr>
        <w:numPr>
          <w:ilvl w:val="12"/>
          <w:numId w:val="0"/>
        </w:numPr>
        <w:spacing w:after="0" w:line="240" w:lineRule="auto"/>
        <w:ind w:right="-2"/>
        <w:jc w:val="both"/>
        <w:rPr>
          <w:rFonts w:ascii="Times New Roman" w:eastAsia="Times New Roman" w:hAnsi="Times New Roman"/>
          <w:lang w:val="pt-PT"/>
        </w:rPr>
      </w:pPr>
      <w:r w:rsidRPr="006529C0">
        <w:rPr>
          <w:rFonts w:ascii="Times New Roman" w:eastAsia="Times New Roman" w:hAnsi="Times New Roman"/>
          <w:lang w:val="pt-PT"/>
        </w:rPr>
        <w:t>Laboratoires Galderma</w:t>
      </w:r>
    </w:p>
    <w:p w14:paraId="7103BBB5" w14:textId="77777777" w:rsidR="009C7993" w:rsidRPr="00F97610" w:rsidRDefault="009C7993" w:rsidP="009C7993">
      <w:pPr>
        <w:numPr>
          <w:ilvl w:val="12"/>
          <w:numId w:val="0"/>
        </w:numPr>
        <w:spacing w:after="0" w:line="240" w:lineRule="auto"/>
        <w:ind w:right="-2"/>
        <w:jc w:val="both"/>
        <w:rPr>
          <w:rFonts w:ascii="Times New Roman" w:eastAsia="Times New Roman" w:hAnsi="Times New Roman"/>
          <w:lang w:val="fr-FR"/>
        </w:rPr>
      </w:pPr>
      <w:r w:rsidRPr="00F97610">
        <w:rPr>
          <w:rFonts w:ascii="Times New Roman" w:eastAsia="Times New Roman" w:hAnsi="Times New Roman"/>
          <w:lang w:val="fr-FR"/>
        </w:rPr>
        <w:t xml:space="preserve">ZI – </w:t>
      </w:r>
      <w:proofErr w:type="spellStart"/>
      <w:r w:rsidRPr="00F97610">
        <w:rPr>
          <w:rFonts w:ascii="Times New Roman" w:eastAsia="Times New Roman" w:hAnsi="Times New Roman"/>
          <w:lang w:val="fr-FR"/>
        </w:rPr>
        <w:t>Montdésir</w:t>
      </w:r>
      <w:proofErr w:type="spellEnd"/>
    </w:p>
    <w:p w14:paraId="3744F46F" w14:textId="77777777" w:rsidR="009C7993" w:rsidRPr="00F97610" w:rsidRDefault="009C7993" w:rsidP="009C7993">
      <w:pPr>
        <w:numPr>
          <w:ilvl w:val="12"/>
          <w:numId w:val="0"/>
        </w:numPr>
        <w:spacing w:after="0" w:line="240" w:lineRule="auto"/>
        <w:ind w:right="-2"/>
        <w:jc w:val="both"/>
        <w:rPr>
          <w:rFonts w:ascii="Times New Roman" w:eastAsia="Times New Roman" w:hAnsi="Times New Roman"/>
          <w:lang w:val="fr-FR"/>
        </w:rPr>
      </w:pPr>
      <w:r w:rsidRPr="00F97610">
        <w:rPr>
          <w:rFonts w:ascii="Times New Roman" w:eastAsia="Times New Roman" w:hAnsi="Times New Roman"/>
          <w:lang w:val="fr-FR"/>
        </w:rPr>
        <w:t>74 540 Alby sur Chéran</w:t>
      </w:r>
    </w:p>
    <w:p w14:paraId="6B620C88" w14:textId="77777777" w:rsidR="009C7993" w:rsidRPr="00F97610" w:rsidRDefault="009C7993" w:rsidP="009C7993">
      <w:pPr>
        <w:numPr>
          <w:ilvl w:val="12"/>
          <w:numId w:val="0"/>
        </w:numPr>
        <w:spacing w:after="0" w:line="240" w:lineRule="auto"/>
        <w:ind w:right="-2"/>
        <w:jc w:val="both"/>
        <w:rPr>
          <w:rFonts w:ascii="Times New Roman" w:eastAsia="Times New Roman" w:hAnsi="Times New Roman"/>
          <w:lang w:val="fr-FR"/>
        </w:rPr>
      </w:pPr>
      <w:r w:rsidRPr="00F97610">
        <w:rPr>
          <w:rFonts w:ascii="Times New Roman" w:eastAsia="Times New Roman" w:hAnsi="Times New Roman"/>
          <w:lang w:val="fr-FR"/>
        </w:rPr>
        <w:t>Prancūzija</w:t>
      </w:r>
    </w:p>
    <w:p w14:paraId="2B879ED1" w14:textId="77777777" w:rsidR="009C7993" w:rsidRPr="00F97610" w:rsidRDefault="009C7993" w:rsidP="009C7993">
      <w:pPr>
        <w:numPr>
          <w:ilvl w:val="12"/>
          <w:numId w:val="0"/>
        </w:numPr>
        <w:spacing w:after="0" w:line="240" w:lineRule="auto"/>
        <w:ind w:right="-2"/>
        <w:rPr>
          <w:rFonts w:ascii="Times New Roman" w:eastAsia="Times New Roman" w:hAnsi="Times New Roman"/>
          <w:snapToGrid w:val="0"/>
          <w:szCs w:val="24"/>
        </w:rPr>
      </w:pPr>
    </w:p>
    <w:p w14:paraId="0CD02254" w14:textId="63802C7D" w:rsidR="009C7993" w:rsidRPr="00F97610" w:rsidRDefault="006550A1" w:rsidP="009C7993">
      <w:pPr>
        <w:numPr>
          <w:ilvl w:val="12"/>
          <w:numId w:val="0"/>
        </w:numPr>
        <w:tabs>
          <w:tab w:val="left" w:pos="567"/>
        </w:tabs>
        <w:spacing w:after="0" w:line="260" w:lineRule="exact"/>
        <w:ind w:right="-2"/>
        <w:rPr>
          <w:rFonts w:ascii="Times New Roman" w:eastAsia="Times New Roman" w:hAnsi="Times New Roman"/>
          <w:snapToGrid w:val="0"/>
          <w:szCs w:val="20"/>
        </w:rPr>
      </w:pPr>
      <w:r w:rsidRPr="006550A1">
        <w:rPr>
          <w:rFonts w:ascii="Times New Roman" w:eastAsia="Times New Roman" w:hAnsi="Times New Roman"/>
          <w:b/>
          <w:snapToGrid w:val="0"/>
          <w:szCs w:val="20"/>
        </w:rPr>
        <w:t>Šis vaistas Europos ekono</w:t>
      </w:r>
      <w:r>
        <w:rPr>
          <w:rFonts w:ascii="Times New Roman" w:eastAsia="Times New Roman" w:hAnsi="Times New Roman"/>
          <w:b/>
          <w:snapToGrid w:val="0"/>
          <w:szCs w:val="20"/>
        </w:rPr>
        <w:t xml:space="preserve">minės erdvės valstybėse narėse </w:t>
      </w:r>
      <w:r w:rsidRPr="006550A1">
        <w:rPr>
          <w:rFonts w:ascii="Times New Roman" w:eastAsia="Times New Roman" w:hAnsi="Times New Roman"/>
          <w:b/>
          <w:snapToGrid w:val="0"/>
          <w:szCs w:val="20"/>
        </w:rPr>
        <w:t>ir Jungtinėje Karalystėj</w:t>
      </w:r>
      <w:r>
        <w:rPr>
          <w:rFonts w:ascii="Times New Roman" w:eastAsia="Times New Roman" w:hAnsi="Times New Roman"/>
          <w:b/>
          <w:snapToGrid w:val="0"/>
          <w:szCs w:val="20"/>
        </w:rPr>
        <w:t>e (Šiaurės Airijoje)</w:t>
      </w:r>
      <w:r w:rsidRPr="006550A1">
        <w:rPr>
          <w:rFonts w:ascii="Times New Roman" w:eastAsia="Times New Roman" w:hAnsi="Times New Roman"/>
          <w:b/>
          <w:snapToGrid w:val="0"/>
          <w:szCs w:val="20"/>
        </w:rPr>
        <w:t xml:space="preserve"> registruotas tokiais pavadinimais:</w:t>
      </w:r>
    </w:p>
    <w:p w14:paraId="27C1A830" w14:textId="77777777" w:rsidR="009C7993" w:rsidRPr="002D30C3" w:rsidRDefault="009C7993" w:rsidP="009C7993">
      <w:pPr>
        <w:numPr>
          <w:ilvl w:val="12"/>
          <w:numId w:val="0"/>
        </w:numPr>
        <w:spacing w:after="0" w:line="240" w:lineRule="auto"/>
        <w:ind w:right="-2"/>
        <w:jc w:val="both"/>
        <w:rPr>
          <w:rFonts w:ascii="Times New Roman" w:eastAsia="Times New Roman" w:hAnsi="Times New Roman"/>
          <w:noProof/>
        </w:rPr>
      </w:pPr>
      <w:r w:rsidRPr="002D30C3">
        <w:rPr>
          <w:rFonts w:ascii="Times New Roman" w:eastAsia="Times New Roman" w:hAnsi="Times New Roman"/>
          <w:noProof/>
        </w:rPr>
        <w:t>Danija: Epiduo</w:t>
      </w:r>
    </w:p>
    <w:p w14:paraId="4B5E11B4" w14:textId="77777777" w:rsidR="009C7993" w:rsidRPr="002D30C3" w:rsidRDefault="009C7993" w:rsidP="009C7993">
      <w:pPr>
        <w:numPr>
          <w:ilvl w:val="12"/>
          <w:numId w:val="0"/>
        </w:numPr>
        <w:spacing w:after="0" w:line="240" w:lineRule="auto"/>
        <w:ind w:right="-2"/>
        <w:jc w:val="both"/>
        <w:rPr>
          <w:rFonts w:ascii="Times New Roman" w:eastAsia="Times New Roman" w:hAnsi="Times New Roman"/>
          <w:noProof/>
        </w:rPr>
      </w:pPr>
      <w:r w:rsidRPr="006529C0">
        <w:rPr>
          <w:rFonts w:ascii="Times New Roman" w:eastAsia="Times New Roman" w:hAnsi="Times New Roman"/>
        </w:rPr>
        <w:t xml:space="preserve">Kroatija, Čekija, Portugalija, Slovakija, Ispanija: </w:t>
      </w:r>
      <w:proofErr w:type="spellStart"/>
      <w:r w:rsidRPr="006529C0">
        <w:rPr>
          <w:rFonts w:ascii="Times New Roman" w:eastAsia="Times New Roman" w:hAnsi="Times New Roman"/>
        </w:rPr>
        <w:t>Epiduo</w:t>
      </w:r>
      <w:proofErr w:type="spellEnd"/>
      <w:r w:rsidRPr="006529C0">
        <w:rPr>
          <w:rFonts w:ascii="Times New Roman" w:eastAsia="Times New Roman" w:hAnsi="Times New Roman"/>
        </w:rPr>
        <w:t xml:space="preserve"> 1mg/g + 25 mg/g </w:t>
      </w:r>
      <w:proofErr w:type="spellStart"/>
      <w:r w:rsidRPr="006529C0">
        <w:rPr>
          <w:rFonts w:ascii="Times New Roman" w:eastAsia="Times New Roman" w:hAnsi="Times New Roman"/>
        </w:rPr>
        <w:t>gel</w:t>
      </w:r>
      <w:proofErr w:type="spellEnd"/>
    </w:p>
    <w:p w14:paraId="72D9FF2E" w14:textId="77777777" w:rsidR="009C7993" w:rsidRPr="006529C0" w:rsidRDefault="009C7993" w:rsidP="009C7993">
      <w:pPr>
        <w:numPr>
          <w:ilvl w:val="12"/>
          <w:numId w:val="0"/>
        </w:numPr>
        <w:spacing w:after="0" w:line="240" w:lineRule="auto"/>
        <w:ind w:right="-2"/>
        <w:jc w:val="both"/>
        <w:rPr>
          <w:rFonts w:ascii="Times New Roman" w:eastAsia="Times New Roman" w:hAnsi="Times New Roman"/>
          <w:noProof/>
          <w:lang w:val="nl-NL"/>
        </w:rPr>
      </w:pPr>
      <w:r w:rsidRPr="006529C0">
        <w:rPr>
          <w:rFonts w:ascii="Times New Roman" w:eastAsia="Times New Roman" w:hAnsi="Times New Roman"/>
          <w:noProof/>
          <w:lang w:val="nl-NL"/>
        </w:rPr>
        <w:t>Vengrija, Nyderlandai: Effezel 1mg/g +25 mg/g gel</w:t>
      </w:r>
    </w:p>
    <w:p w14:paraId="301F6AEB" w14:textId="77777777" w:rsidR="009C7993" w:rsidRPr="006529C0" w:rsidRDefault="009C7993" w:rsidP="009C7993">
      <w:pPr>
        <w:numPr>
          <w:ilvl w:val="12"/>
          <w:numId w:val="0"/>
        </w:numPr>
        <w:spacing w:after="0" w:line="240" w:lineRule="auto"/>
        <w:ind w:right="-2"/>
        <w:jc w:val="both"/>
        <w:rPr>
          <w:rFonts w:ascii="Times New Roman" w:eastAsia="Times New Roman" w:hAnsi="Times New Roman"/>
          <w:noProof/>
          <w:lang w:val="nl-NL"/>
        </w:rPr>
      </w:pPr>
      <w:r w:rsidRPr="006529C0">
        <w:rPr>
          <w:rFonts w:ascii="Times New Roman" w:eastAsia="Times New Roman" w:hAnsi="Times New Roman"/>
          <w:noProof/>
          <w:lang w:val="nl-NL"/>
        </w:rPr>
        <w:t>Bulgarija, Estija, Latvija, Lietuva, Rumunija: Epiduo 1mg/25mg/g gel</w:t>
      </w:r>
    </w:p>
    <w:p w14:paraId="40557FBB" w14:textId="77777777" w:rsidR="009C7993" w:rsidRPr="00FB210B" w:rsidRDefault="009C7993" w:rsidP="009C7993">
      <w:pPr>
        <w:numPr>
          <w:ilvl w:val="12"/>
          <w:numId w:val="0"/>
        </w:numPr>
        <w:spacing w:after="0" w:line="240" w:lineRule="auto"/>
        <w:ind w:right="-2"/>
        <w:jc w:val="both"/>
        <w:rPr>
          <w:rFonts w:ascii="Times New Roman" w:eastAsia="Times New Roman" w:hAnsi="Times New Roman"/>
          <w:noProof/>
        </w:rPr>
      </w:pPr>
      <w:r w:rsidRPr="006529C0">
        <w:rPr>
          <w:rFonts w:ascii="Times New Roman" w:eastAsia="Times New Roman" w:hAnsi="Times New Roman"/>
          <w:noProof/>
          <w:lang w:val="nl-NL"/>
        </w:rPr>
        <w:t>Slov</w:t>
      </w:r>
      <w:r>
        <w:rPr>
          <w:rFonts w:ascii="Times New Roman" w:eastAsia="Times New Roman" w:hAnsi="Times New Roman"/>
          <w:noProof/>
        </w:rPr>
        <w:t>ėnija: Epiduo 1 mg/25 mg v 1 g gel</w:t>
      </w:r>
    </w:p>
    <w:p w14:paraId="2B11F1EA" w14:textId="77777777" w:rsidR="009C7993" w:rsidRPr="002D30C3" w:rsidRDefault="009C7993" w:rsidP="009C7993">
      <w:pPr>
        <w:numPr>
          <w:ilvl w:val="12"/>
          <w:numId w:val="0"/>
        </w:numPr>
        <w:spacing w:after="0" w:line="240" w:lineRule="auto"/>
        <w:ind w:right="-2"/>
        <w:jc w:val="both"/>
        <w:rPr>
          <w:rFonts w:ascii="Times New Roman" w:eastAsia="Times New Roman" w:hAnsi="Times New Roman"/>
          <w:noProof/>
        </w:rPr>
      </w:pPr>
      <w:r w:rsidRPr="002D30C3">
        <w:rPr>
          <w:rFonts w:ascii="Times New Roman" w:eastAsia="Times New Roman" w:hAnsi="Times New Roman"/>
          <w:noProof/>
        </w:rPr>
        <w:t>Kitos šalys: Epiduo 0.1% / 2.5% gel</w:t>
      </w:r>
    </w:p>
    <w:p w14:paraId="76DBD6EF" w14:textId="77777777" w:rsidR="009C7993" w:rsidRPr="00F97610" w:rsidRDefault="009C7993" w:rsidP="009C7993">
      <w:pPr>
        <w:tabs>
          <w:tab w:val="left" w:pos="567"/>
        </w:tabs>
        <w:spacing w:after="0" w:line="260" w:lineRule="exact"/>
        <w:ind w:left="567" w:hanging="567"/>
        <w:rPr>
          <w:rFonts w:ascii="Times New Roman" w:eastAsia="Times New Roman" w:hAnsi="Times New Roman"/>
          <w:snapToGrid w:val="0"/>
          <w:szCs w:val="20"/>
        </w:rPr>
      </w:pPr>
    </w:p>
    <w:p w14:paraId="6AD17BD8" w14:textId="26F159BA" w:rsidR="009C7993" w:rsidRPr="00F97610" w:rsidRDefault="009C7993" w:rsidP="009C7993">
      <w:pPr>
        <w:numPr>
          <w:ilvl w:val="12"/>
          <w:numId w:val="0"/>
        </w:numPr>
        <w:spacing w:after="0" w:line="240" w:lineRule="auto"/>
        <w:ind w:right="-2"/>
        <w:rPr>
          <w:rFonts w:ascii="Times New Roman" w:eastAsia="Times New Roman" w:hAnsi="Times New Roman"/>
          <w:b/>
          <w:snapToGrid w:val="0"/>
          <w:szCs w:val="20"/>
        </w:rPr>
      </w:pPr>
      <w:r w:rsidRPr="00F97610">
        <w:rPr>
          <w:rFonts w:ascii="Times New Roman" w:eastAsia="Times New Roman" w:hAnsi="Times New Roman"/>
          <w:b/>
          <w:snapToGrid w:val="0"/>
          <w:szCs w:val="20"/>
        </w:rPr>
        <w:t>Šis pakuotės lapelis paskutinį kartą peržiūrėtas</w:t>
      </w:r>
      <w:r w:rsidR="00021FC3">
        <w:rPr>
          <w:rFonts w:ascii="Times New Roman" w:eastAsia="Times New Roman" w:hAnsi="Times New Roman"/>
          <w:b/>
          <w:snapToGrid w:val="0"/>
          <w:szCs w:val="20"/>
        </w:rPr>
        <w:t xml:space="preserve"> </w:t>
      </w:r>
      <w:r w:rsidR="007D3D72">
        <w:rPr>
          <w:rFonts w:ascii="Times New Roman" w:eastAsia="Times New Roman" w:hAnsi="Times New Roman"/>
          <w:b/>
          <w:snapToGrid w:val="0"/>
          <w:szCs w:val="20"/>
        </w:rPr>
        <w:t>2024-10-17</w:t>
      </w:r>
      <w:r w:rsidR="00021FC3">
        <w:rPr>
          <w:rFonts w:ascii="Times New Roman" w:eastAsia="Times New Roman" w:hAnsi="Times New Roman"/>
          <w:b/>
          <w:snapToGrid w:val="0"/>
          <w:szCs w:val="20"/>
        </w:rPr>
        <w:t>.</w:t>
      </w:r>
    </w:p>
    <w:p w14:paraId="0188F267" w14:textId="77777777" w:rsidR="009C7993" w:rsidRPr="00F97610" w:rsidRDefault="009C7993" w:rsidP="009C7993">
      <w:pPr>
        <w:numPr>
          <w:ilvl w:val="12"/>
          <w:numId w:val="0"/>
        </w:numPr>
        <w:tabs>
          <w:tab w:val="left" w:pos="567"/>
        </w:tabs>
        <w:spacing w:after="0" w:line="240" w:lineRule="auto"/>
        <w:ind w:right="-2"/>
        <w:rPr>
          <w:rFonts w:ascii="Times New Roman" w:eastAsia="Times New Roman" w:hAnsi="Times New Roman"/>
          <w:i/>
          <w:snapToGrid w:val="0"/>
          <w:szCs w:val="24"/>
        </w:rPr>
      </w:pPr>
    </w:p>
    <w:p w14:paraId="7DC8004D" w14:textId="68D2AA78" w:rsidR="009C7993" w:rsidRDefault="009C7993" w:rsidP="009C7993">
      <w:pPr>
        <w:numPr>
          <w:ilvl w:val="12"/>
          <w:numId w:val="0"/>
        </w:numPr>
        <w:tabs>
          <w:tab w:val="left" w:pos="567"/>
        </w:tabs>
        <w:spacing w:after="0" w:line="240" w:lineRule="auto"/>
        <w:ind w:right="-2"/>
        <w:rPr>
          <w:rFonts w:ascii="Times New Roman" w:eastAsia="Times New Roman" w:hAnsi="Times New Roman"/>
          <w:snapToGrid w:val="0"/>
          <w:szCs w:val="20"/>
        </w:rPr>
      </w:pPr>
      <w:r w:rsidRPr="00F97610">
        <w:rPr>
          <w:rFonts w:ascii="Times New Roman" w:eastAsia="Times New Roman" w:hAnsi="Times New Roman"/>
          <w:snapToGrid w:val="0"/>
          <w:szCs w:val="20"/>
        </w:rPr>
        <w:t xml:space="preserve">Išsami informacija apie šį </w:t>
      </w:r>
      <w:r w:rsidRPr="00F97610">
        <w:rPr>
          <w:rFonts w:ascii="Times New Roman" w:eastAsia="Times New Roman" w:hAnsi="Times New Roman"/>
          <w:snapToGrid w:val="0"/>
          <w:szCs w:val="24"/>
        </w:rPr>
        <w:t>vaistą</w:t>
      </w:r>
      <w:r w:rsidRPr="00F97610">
        <w:rPr>
          <w:rFonts w:ascii="Times New Roman" w:eastAsia="Times New Roman" w:hAnsi="Times New Roman"/>
          <w:snapToGrid w:val="0"/>
          <w:szCs w:val="20"/>
        </w:rPr>
        <w:t xml:space="preserve"> pateikiama Valstybinės vaistų kontrolės tarnybos prie Lietuvos Respublikos sveikatos apsaugos ministerijos tinklalapyje</w:t>
      </w:r>
      <w:r w:rsidR="009B4182">
        <w:rPr>
          <w:rFonts w:ascii="Times New Roman" w:eastAsia="Times New Roman" w:hAnsi="Times New Roman"/>
          <w:snapToGrid w:val="0"/>
          <w:szCs w:val="20"/>
        </w:rPr>
        <w:t xml:space="preserve"> </w:t>
      </w:r>
      <w:r w:rsidR="009B4182" w:rsidRPr="006529C0">
        <w:rPr>
          <w:rFonts w:ascii="Times New Roman" w:hAnsi="Times New Roman"/>
          <w:color w:val="0000EE"/>
          <w:u w:val="single"/>
          <w:lang w:eastAsia="lt-LT"/>
        </w:rPr>
        <w:t>https://vvkt.lrv.lt/lt/</w:t>
      </w:r>
      <w:r w:rsidR="009B4182">
        <w:rPr>
          <w:lang w:eastAsia="lt-LT"/>
        </w:rPr>
        <w:t xml:space="preserve"> </w:t>
      </w:r>
    </w:p>
    <w:p w14:paraId="7CC09496" w14:textId="77777777" w:rsidR="009C7993" w:rsidRDefault="009C7993" w:rsidP="009C7993">
      <w:pPr>
        <w:numPr>
          <w:ilvl w:val="12"/>
          <w:numId w:val="0"/>
        </w:numPr>
        <w:tabs>
          <w:tab w:val="left" w:pos="567"/>
        </w:tabs>
        <w:spacing w:after="0" w:line="240" w:lineRule="auto"/>
        <w:ind w:right="-2"/>
        <w:rPr>
          <w:rFonts w:ascii="Times New Roman" w:eastAsia="Times New Roman" w:hAnsi="Times New Roman"/>
          <w:snapToGrid w:val="0"/>
          <w:szCs w:val="20"/>
        </w:rPr>
      </w:pPr>
      <w:bookmarkStart w:id="2" w:name="_GoBack"/>
      <w:bookmarkEnd w:id="2"/>
    </w:p>
    <w:p w14:paraId="498D6E2B" w14:textId="77777777" w:rsidR="00346E81" w:rsidRDefault="00346E81"/>
    <w:sectPr w:rsidR="00346E81" w:rsidSect="00434086">
      <w:headerReference w:type="default" r:id="rId7"/>
      <w:footerReference w:type="default" r:id="rId8"/>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14BF1" w14:textId="77777777" w:rsidR="00B8505B" w:rsidRDefault="00B8505B">
      <w:pPr>
        <w:spacing w:after="0" w:line="240" w:lineRule="auto"/>
      </w:pPr>
      <w:r>
        <w:separator/>
      </w:r>
    </w:p>
  </w:endnote>
  <w:endnote w:type="continuationSeparator" w:id="0">
    <w:p w14:paraId="7B9F3B42" w14:textId="77777777" w:rsidR="00B8505B" w:rsidRDefault="00B8505B">
      <w:pPr>
        <w:spacing w:after="0" w:line="240" w:lineRule="auto"/>
      </w:pPr>
      <w:r>
        <w:continuationSeparator/>
      </w:r>
    </w:p>
  </w:endnote>
  <w:endnote w:type="continuationNotice" w:id="1">
    <w:p w14:paraId="79E273B3" w14:textId="77777777" w:rsidR="00B8505B" w:rsidRDefault="00B85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45102" w14:textId="6D895C62" w:rsidR="00B12C47" w:rsidRDefault="00B12C47">
    <w:pPr>
      <w:pStyle w:val="Porat"/>
      <w:jc w:val="center"/>
    </w:pPr>
    <w:r>
      <w:fldChar w:fldCharType="begin"/>
    </w:r>
    <w:r>
      <w:instrText>PAGE   \* MERGEFORMAT</w:instrText>
    </w:r>
    <w:r>
      <w:fldChar w:fldCharType="separate"/>
    </w:r>
    <w:r w:rsidR="00535864" w:rsidRPr="00535864">
      <w:rPr>
        <w:noProof/>
        <w:lang w:val="lt-LT"/>
      </w:rPr>
      <w:t>29</w:t>
    </w:r>
    <w:r>
      <w:fldChar w:fldCharType="end"/>
    </w:r>
  </w:p>
  <w:p w14:paraId="58C481CE" w14:textId="77777777" w:rsidR="00B12C47" w:rsidRDefault="00B12C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A020C" w14:textId="77777777" w:rsidR="00B8505B" w:rsidRDefault="00B8505B">
      <w:pPr>
        <w:spacing w:after="0" w:line="240" w:lineRule="auto"/>
      </w:pPr>
      <w:r>
        <w:separator/>
      </w:r>
    </w:p>
  </w:footnote>
  <w:footnote w:type="continuationSeparator" w:id="0">
    <w:p w14:paraId="31357888" w14:textId="77777777" w:rsidR="00B8505B" w:rsidRDefault="00B8505B">
      <w:pPr>
        <w:spacing w:after="0" w:line="240" w:lineRule="auto"/>
      </w:pPr>
      <w:r>
        <w:continuationSeparator/>
      </w:r>
    </w:p>
  </w:footnote>
  <w:footnote w:type="continuationNotice" w:id="1">
    <w:p w14:paraId="06676D21" w14:textId="77777777" w:rsidR="00B8505B" w:rsidRDefault="00B85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CB5C" w14:textId="77777777" w:rsidR="00193427" w:rsidRDefault="001934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C6AAF"/>
    <w:multiLevelType w:val="hybridMultilevel"/>
    <w:tmpl w:val="28DCDE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330404"/>
    <w:multiLevelType w:val="hybridMultilevel"/>
    <w:tmpl w:val="6C4AD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521B84"/>
    <w:multiLevelType w:val="hybridMultilevel"/>
    <w:tmpl w:val="BFB06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802C8C"/>
    <w:multiLevelType w:val="hybridMultilevel"/>
    <w:tmpl w:val="84704B3A"/>
    <w:lvl w:ilvl="0" w:tplc="941C89D8">
      <w:start w:val="1"/>
      <w:numFmt w:val="decimal"/>
      <w:lvlText w:val="(%1)"/>
      <w:lvlJc w:val="left"/>
      <w:pPr>
        <w:tabs>
          <w:tab w:val="num" w:pos="1110"/>
        </w:tabs>
        <w:ind w:left="1110" w:hanging="390"/>
      </w:pPr>
      <w:rPr>
        <w:rFonts w:hint="default"/>
      </w:rPr>
    </w:lvl>
    <w:lvl w:ilvl="1" w:tplc="5360DD94">
      <w:start w:val="1"/>
      <w:numFmt w:val="bullet"/>
      <w:lvlText w:val=""/>
      <w:lvlJc w:val="left"/>
      <w:pPr>
        <w:tabs>
          <w:tab w:val="num" w:pos="1800"/>
        </w:tabs>
        <w:ind w:left="1800" w:hanging="360"/>
      </w:pPr>
      <w:rPr>
        <w:rFonts w:ascii="Symbol" w:hAnsi="Symbol" w:hint="default"/>
        <w:sz w:val="20"/>
        <w:szCs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3354E96"/>
    <w:multiLevelType w:val="hybridMultilevel"/>
    <w:tmpl w:val="18B8B3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83A4F"/>
    <w:multiLevelType w:val="hybridMultilevel"/>
    <w:tmpl w:val="49AEF5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70641"/>
    <w:multiLevelType w:val="hybridMultilevel"/>
    <w:tmpl w:val="19F65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531636"/>
    <w:multiLevelType w:val="hybridMultilevel"/>
    <w:tmpl w:val="1C2E96B2"/>
    <w:lvl w:ilvl="0" w:tplc="FFFFFFFF">
      <w:start w:val="1"/>
      <w:numFmt w:val="bullet"/>
      <w:lvlText w:val="-"/>
      <w:lvlJc w:val="left"/>
      <w:pPr>
        <w:ind w:left="1260" w:hanging="360"/>
      </w:p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4"/>
  </w:num>
  <w:num w:numId="8">
    <w:abstractNumId w:val="8"/>
  </w:num>
  <w:num w:numId="9">
    <w:abstractNumId w:val="3"/>
  </w:num>
  <w:num w:numId="10">
    <w:abstractNumId w:val="1"/>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nl-NL" w:vendorID="64" w:dllVersion="0" w:nlCheck="1" w:checkStyle="0"/>
  <w:activeWritingStyle w:appName="MSWord" w:lang="de-DE"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93"/>
    <w:rsid w:val="00021FC3"/>
    <w:rsid w:val="000403A5"/>
    <w:rsid w:val="0004397F"/>
    <w:rsid w:val="00050636"/>
    <w:rsid w:val="000A2218"/>
    <w:rsid w:val="000D7EB7"/>
    <w:rsid w:val="000E1CAF"/>
    <w:rsid w:val="000F6BD3"/>
    <w:rsid w:val="001432CC"/>
    <w:rsid w:val="001625C0"/>
    <w:rsid w:val="00174919"/>
    <w:rsid w:val="0017528F"/>
    <w:rsid w:val="00184727"/>
    <w:rsid w:val="00193427"/>
    <w:rsid w:val="001A2442"/>
    <w:rsid w:val="001E1F6E"/>
    <w:rsid w:val="001E3353"/>
    <w:rsid w:val="00206E26"/>
    <w:rsid w:val="00242D87"/>
    <w:rsid w:val="00246690"/>
    <w:rsid w:val="002853C0"/>
    <w:rsid w:val="002C1AB0"/>
    <w:rsid w:val="002C1EB3"/>
    <w:rsid w:val="002D6231"/>
    <w:rsid w:val="002F43C6"/>
    <w:rsid w:val="00313CE9"/>
    <w:rsid w:val="003346C9"/>
    <w:rsid w:val="00346E81"/>
    <w:rsid w:val="0038225A"/>
    <w:rsid w:val="003952ED"/>
    <w:rsid w:val="003E20EB"/>
    <w:rsid w:val="00403B03"/>
    <w:rsid w:val="00434086"/>
    <w:rsid w:val="004C00BA"/>
    <w:rsid w:val="004E6739"/>
    <w:rsid w:val="00535864"/>
    <w:rsid w:val="00541871"/>
    <w:rsid w:val="005714E7"/>
    <w:rsid w:val="00582664"/>
    <w:rsid w:val="005A644C"/>
    <w:rsid w:val="005C07C9"/>
    <w:rsid w:val="005E232E"/>
    <w:rsid w:val="00643E1C"/>
    <w:rsid w:val="006529C0"/>
    <w:rsid w:val="006550A1"/>
    <w:rsid w:val="00684474"/>
    <w:rsid w:val="006A6A78"/>
    <w:rsid w:val="006A6B1B"/>
    <w:rsid w:val="006D1759"/>
    <w:rsid w:val="00705EBF"/>
    <w:rsid w:val="007528A6"/>
    <w:rsid w:val="00754C42"/>
    <w:rsid w:val="00756309"/>
    <w:rsid w:val="00780D6E"/>
    <w:rsid w:val="007A6456"/>
    <w:rsid w:val="007D3D72"/>
    <w:rsid w:val="00806369"/>
    <w:rsid w:val="00807ED4"/>
    <w:rsid w:val="0081774D"/>
    <w:rsid w:val="00824633"/>
    <w:rsid w:val="00842C25"/>
    <w:rsid w:val="00874041"/>
    <w:rsid w:val="008769F9"/>
    <w:rsid w:val="008C3DCC"/>
    <w:rsid w:val="008D25E0"/>
    <w:rsid w:val="008D6A72"/>
    <w:rsid w:val="008E0EAF"/>
    <w:rsid w:val="00931089"/>
    <w:rsid w:val="009A378A"/>
    <w:rsid w:val="009B0055"/>
    <w:rsid w:val="009B4182"/>
    <w:rsid w:val="009B6EB3"/>
    <w:rsid w:val="009C7993"/>
    <w:rsid w:val="009E3CAB"/>
    <w:rsid w:val="009E50C0"/>
    <w:rsid w:val="00A010AE"/>
    <w:rsid w:val="00A0333D"/>
    <w:rsid w:val="00A23897"/>
    <w:rsid w:val="00A323F0"/>
    <w:rsid w:val="00A611DE"/>
    <w:rsid w:val="00AC18D3"/>
    <w:rsid w:val="00AC6C56"/>
    <w:rsid w:val="00AD72F0"/>
    <w:rsid w:val="00B12C47"/>
    <w:rsid w:val="00B15DFD"/>
    <w:rsid w:val="00B31B17"/>
    <w:rsid w:val="00B41381"/>
    <w:rsid w:val="00B5326D"/>
    <w:rsid w:val="00B662CA"/>
    <w:rsid w:val="00B8505B"/>
    <w:rsid w:val="00BB3E6E"/>
    <w:rsid w:val="00BF3E71"/>
    <w:rsid w:val="00C4276F"/>
    <w:rsid w:val="00C61821"/>
    <w:rsid w:val="00C74FF4"/>
    <w:rsid w:val="00C77959"/>
    <w:rsid w:val="00C91C4E"/>
    <w:rsid w:val="00C96644"/>
    <w:rsid w:val="00CB6F51"/>
    <w:rsid w:val="00CB7D56"/>
    <w:rsid w:val="00CC54B6"/>
    <w:rsid w:val="00CF0FB3"/>
    <w:rsid w:val="00D370EC"/>
    <w:rsid w:val="00D45234"/>
    <w:rsid w:val="00D5062B"/>
    <w:rsid w:val="00D77C14"/>
    <w:rsid w:val="00DA2DA4"/>
    <w:rsid w:val="00DC54F7"/>
    <w:rsid w:val="00DE1AB1"/>
    <w:rsid w:val="00E03C88"/>
    <w:rsid w:val="00E5767B"/>
    <w:rsid w:val="00EA030C"/>
    <w:rsid w:val="00EB7C2F"/>
    <w:rsid w:val="00EC49D0"/>
    <w:rsid w:val="00EC6402"/>
    <w:rsid w:val="00EF0669"/>
    <w:rsid w:val="00F551F3"/>
    <w:rsid w:val="00F62061"/>
    <w:rsid w:val="00FE3DBA"/>
    <w:rsid w:val="00FE5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BA06"/>
  <w15:docId w15:val="{212F4972-D8D1-40E2-ABD8-772437D5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9C7993"/>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9C7993"/>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9C7993"/>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9C7993"/>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9C7993"/>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9C7993"/>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9C7993"/>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9C7993"/>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9C7993"/>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C7993"/>
    <w:rPr>
      <w:rFonts w:ascii="Times New Roman" w:eastAsia="SimSun" w:hAnsi="Times New Roman"/>
      <w:b/>
      <w:caps/>
      <w:sz w:val="26"/>
      <w:lang w:val="en-US" w:eastAsia="en-US"/>
    </w:rPr>
  </w:style>
  <w:style w:type="character" w:customStyle="1" w:styleId="Antrat2Diagrama">
    <w:name w:val="Antraštė 2 Diagrama"/>
    <w:link w:val="Antrat2"/>
    <w:uiPriority w:val="99"/>
    <w:rsid w:val="009C7993"/>
    <w:rPr>
      <w:rFonts w:ascii="Cambria" w:eastAsia="Times New Roman" w:hAnsi="Cambria"/>
      <w:b/>
      <w:bCs/>
      <w:i/>
      <w:iCs/>
      <w:snapToGrid w:val="0"/>
      <w:sz w:val="28"/>
      <w:szCs w:val="28"/>
      <w:lang w:val="en-GB" w:eastAsia="en-US"/>
    </w:rPr>
  </w:style>
  <w:style w:type="character" w:customStyle="1" w:styleId="Antrat3Diagrama">
    <w:name w:val="Antraštė 3 Diagrama"/>
    <w:link w:val="Antrat3"/>
    <w:uiPriority w:val="99"/>
    <w:rsid w:val="009C7993"/>
    <w:rPr>
      <w:rFonts w:ascii="Cambria" w:eastAsia="Times New Roman" w:hAnsi="Cambria"/>
      <w:b/>
      <w:bCs/>
      <w:snapToGrid w:val="0"/>
      <w:sz w:val="26"/>
      <w:szCs w:val="26"/>
      <w:lang w:val="en-GB" w:eastAsia="en-US"/>
    </w:rPr>
  </w:style>
  <w:style w:type="character" w:customStyle="1" w:styleId="Antrat4Diagrama">
    <w:name w:val="Antraštė 4 Diagrama"/>
    <w:link w:val="Antrat4"/>
    <w:uiPriority w:val="99"/>
    <w:rsid w:val="009C7993"/>
    <w:rPr>
      <w:rFonts w:eastAsia="Times New Roman"/>
      <w:b/>
      <w:bCs/>
      <w:snapToGrid w:val="0"/>
      <w:sz w:val="28"/>
      <w:szCs w:val="28"/>
      <w:lang w:val="en-GB" w:eastAsia="en-US"/>
    </w:rPr>
  </w:style>
  <w:style w:type="character" w:customStyle="1" w:styleId="Antrat5Diagrama">
    <w:name w:val="Antraštė 5 Diagrama"/>
    <w:link w:val="Antrat5"/>
    <w:uiPriority w:val="99"/>
    <w:rsid w:val="009C7993"/>
    <w:rPr>
      <w:rFonts w:ascii="Times New Roman" w:eastAsia="SimSun" w:hAnsi="Times New Roman"/>
      <w:noProof/>
      <w:sz w:val="22"/>
      <w:lang w:val="en-GB" w:eastAsia="en-US"/>
    </w:rPr>
  </w:style>
  <w:style w:type="character" w:customStyle="1" w:styleId="Antrat6Diagrama">
    <w:name w:val="Antraštė 6 Diagrama"/>
    <w:link w:val="Antrat6"/>
    <w:uiPriority w:val="99"/>
    <w:rsid w:val="009C7993"/>
    <w:rPr>
      <w:rFonts w:ascii="Times New Roman" w:eastAsia="SimSun" w:hAnsi="Times New Roman"/>
      <w:i/>
      <w:sz w:val="22"/>
      <w:lang w:val="en-GB" w:eastAsia="en-US"/>
    </w:rPr>
  </w:style>
  <w:style w:type="character" w:customStyle="1" w:styleId="Antrat7Diagrama">
    <w:name w:val="Antraštė 7 Diagrama"/>
    <w:link w:val="Antrat7"/>
    <w:uiPriority w:val="99"/>
    <w:rsid w:val="009C7993"/>
    <w:rPr>
      <w:rFonts w:ascii="Times New Roman" w:eastAsia="SimSun" w:hAnsi="Times New Roman"/>
      <w:i/>
      <w:sz w:val="22"/>
      <w:lang w:val="en-GB" w:eastAsia="en-US"/>
    </w:rPr>
  </w:style>
  <w:style w:type="character" w:customStyle="1" w:styleId="Antrat8Diagrama">
    <w:name w:val="Antraštė 8 Diagrama"/>
    <w:link w:val="Antrat8"/>
    <w:uiPriority w:val="99"/>
    <w:rsid w:val="009C7993"/>
    <w:rPr>
      <w:rFonts w:ascii="Times New Roman" w:eastAsia="SimSun" w:hAnsi="Times New Roman"/>
      <w:b/>
      <w:i/>
      <w:sz w:val="22"/>
      <w:lang w:val="en-GB" w:eastAsia="en-US"/>
    </w:rPr>
  </w:style>
  <w:style w:type="character" w:customStyle="1" w:styleId="Antrat9Diagrama">
    <w:name w:val="Antraštė 9 Diagrama"/>
    <w:link w:val="Antrat9"/>
    <w:uiPriority w:val="99"/>
    <w:rsid w:val="009C7993"/>
    <w:rPr>
      <w:rFonts w:ascii="Times New Roman" w:eastAsia="SimSun" w:hAnsi="Times New Roman"/>
      <w:b/>
      <w:i/>
      <w:sz w:val="22"/>
      <w:lang w:val="en-GB" w:eastAsia="en-US"/>
    </w:rPr>
  </w:style>
  <w:style w:type="numbering" w:customStyle="1" w:styleId="NoList1">
    <w:name w:val="No List1"/>
    <w:next w:val="Sraonra"/>
    <w:uiPriority w:val="99"/>
    <w:semiHidden/>
    <w:unhideWhenUsed/>
    <w:rsid w:val="009C7993"/>
  </w:style>
  <w:style w:type="paragraph" w:styleId="Porat">
    <w:name w:val="footer"/>
    <w:basedOn w:val="prastasis"/>
    <w:link w:val="PoratDiagrama"/>
    <w:uiPriority w:val="99"/>
    <w:rsid w:val="009C7993"/>
    <w:pPr>
      <w:tabs>
        <w:tab w:val="left" w:pos="567"/>
        <w:tab w:val="center" w:pos="4536"/>
        <w:tab w:val="right" w:pos="8306"/>
      </w:tabs>
      <w:spacing w:after="0" w:line="260" w:lineRule="exact"/>
    </w:pPr>
    <w:rPr>
      <w:rFonts w:ascii="Times New Roman" w:eastAsia="Times New Roman" w:hAnsi="Times New Roman"/>
      <w:snapToGrid w:val="0"/>
      <w:szCs w:val="20"/>
      <w:lang w:val="en-GB"/>
    </w:rPr>
  </w:style>
  <w:style w:type="character" w:customStyle="1" w:styleId="PoratDiagrama">
    <w:name w:val="Poraštė Diagrama"/>
    <w:link w:val="Porat"/>
    <w:uiPriority w:val="99"/>
    <w:rsid w:val="009C7993"/>
    <w:rPr>
      <w:rFonts w:ascii="Times New Roman" w:eastAsia="Times New Roman" w:hAnsi="Times New Roman"/>
      <w:snapToGrid w:val="0"/>
      <w:sz w:val="22"/>
      <w:lang w:val="en-GB" w:eastAsia="en-US"/>
    </w:rPr>
  </w:style>
  <w:style w:type="character" w:customStyle="1" w:styleId="HeaderChar">
    <w:name w:val="Header Char"/>
    <w:rsid w:val="009C7993"/>
    <w:rPr>
      <w:snapToGrid w:val="0"/>
      <w:sz w:val="22"/>
      <w:lang w:val="en-GB" w:eastAsia="en-US"/>
    </w:rPr>
  </w:style>
  <w:style w:type="character" w:styleId="Puslapionumeris">
    <w:name w:val="page number"/>
    <w:uiPriority w:val="99"/>
    <w:rsid w:val="009C7993"/>
    <w:rPr>
      <w:rFonts w:cs="Times New Roman"/>
    </w:rPr>
  </w:style>
  <w:style w:type="character" w:styleId="Hipersaitas">
    <w:name w:val="Hyperlink"/>
    <w:uiPriority w:val="99"/>
    <w:rsid w:val="009C7993"/>
    <w:rPr>
      <w:color w:val="0000FF"/>
      <w:u w:val="single"/>
    </w:rPr>
  </w:style>
  <w:style w:type="paragraph" w:customStyle="1" w:styleId="BodytextAgency">
    <w:name w:val="Body text (Agency)"/>
    <w:basedOn w:val="prastasis"/>
    <w:link w:val="BodytextAgencyChar"/>
    <w:uiPriority w:val="99"/>
    <w:rsid w:val="009C7993"/>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9C799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C799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9C7993"/>
    <w:rPr>
      <w:rFonts w:ascii="Courier New" w:hAnsi="Courier New"/>
      <w:color w:val="00FF00"/>
      <w:sz w:val="40"/>
    </w:rPr>
  </w:style>
  <w:style w:type="character" w:customStyle="1" w:styleId="tw4winTerm">
    <w:name w:val="tw4winTerm"/>
    <w:uiPriority w:val="99"/>
    <w:rsid w:val="009C7993"/>
    <w:rPr>
      <w:color w:val="0000FF"/>
    </w:rPr>
  </w:style>
  <w:style w:type="character" w:customStyle="1" w:styleId="tw4winPopup">
    <w:name w:val="tw4winPopup"/>
    <w:uiPriority w:val="99"/>
    <w:rsid w:val="009C7993"/>
    <w:rPr>
      <w:rFonts w:ascii="Courier New" w:hAnsi="Courier New"/>
      <w:noProof/>
      <w:color w:val="008000"/>
    </w:rPr>
  </w:style>
  <w:style w:type="character" w:customStyle="1" w:styleId="tw4winJump">
    <w:name w:val="tw4winJump"/>
    <w:uiPriority w:val="99"/>
    <w:rsid w:val="009C7993"/>
    <w:rPr>
      <w:rFonts w:ascii="Courier New" w:hAnsi="Courier New"/>
      <w:noProof/>
      <w:color w:val="008080"/>
    </w:rPr>
  </w:style>
  <w:style w:type="character" w:customStyle="1" w:styleId="tw4winExternal">
    <w:name w:val="tw4winExternal"/>
    <w:uiPriority w:val="99"/>
    <w:rsid w:val="009C7993"/>
    <w:rPr>
      <w:rFonts w:ascii="Courier New" w:hAnsi="Courier New"/>
      <w:noProof/>
      <w:color w:val="808080"/>
    </w:rPr>
  </w:style>
  <w:style w:type="character" w:customStyle="1" w:styleId="tw4winInternal">
    <w:name w:val="tw4winInternal"/>
    <w:uiPriority w:val="99"/>
    <w:rsid w:val="009C7993"/>
    <w:rPr>
      <w:rFonts w:ascii="Courier New" w:hAnsi="Courier New"/>
      <w:noProof/>
      <w:color w:val="FF0000"/>
    </w:rPr>
  </w:style>
  <w:style w:type="character" w:customStyle="1" w:styleId="DONOTTRANSLATE">
    <w:name w:val="DO_NOT_TRANSLATE"/>
    <w:uiPriority w:val="99"/>
    <w:rsid w:val="009C7993"/>
    <w:rPr>
      <w:rFonts w:ascii="Courier New" w:hAnsi="Courier New"/>
      <w:noProof/>
      <w:color w:val="800000"/>
    </w:rPr>
  </w:style>
  <w:style w:type="paragraph" w:styleId="Debesliotekstas">
    <w:name w:val="Balloon Text"/>
    <w:basedOn w:val="prastasis"/>
    <w:link w:val="DebesliotekstasDiagrama"/>
    <w:uiPriority w:val="99"/>
    <w:rsid w:val="009C7993"/>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link w:val="Debesliotekstas"/>
    <w:uiPriority w:val="99"/>
    <w:rsid w:val="009C7993"/>
    <w:rPr>
      <w:rFonts w:ascii="Tahoma" w:eastAsia="Times New Roman" w:hAnsi="Tahoma"/>
      <w:snapToGrid w:val="0"/>
      <w:sz w:val="16"/>
      <w:szCs w:val="16"/>
      <w:lang w:val="en-GB" w:eastAsia="en-US"/>
    </w:rPr>
  </w:style>
  <w:style w:type="character" w:styleId="Komentaronuoroda">
    <w:name w:val="annotation reference"/>
    <w:uiPriority w:val="99"/>
    <w:rsid w:val="009C7993"/>
    <w:rPr>
      <w:sz w:val="16"/>
      <w:szCs w:val="16"/>
    </w:rPr>
  </w:style>
  <w:style w:type="paragraph" w:styleId="Komentarotekstas">
    <w:name w:val="annotation text"/>
    <w:basedOn w:val="prastasis"/>
    <w:link w:val="KomentarotekstasDiagrama"/>
    <w:uiPriority w:val="99"/>
    <w:rsid w:val="009C7993"/>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9C799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9C7993"/>
    <w:rPr>
      <w:b/>
      <w:bCs/>
    </w:rPr>
  </w:style>
  <w:style w:type="character" w:customStyle="1" w:styleId="KomentarotemaDiagrama">
    <w:name w:val="Komentaro tema Diagrama"/>
    <w:link w:val="Komentarotema"/>
    <w:uiPriority w:val="99"/>
    <w:rsid w:val="009C7993"/>
    <w:rPr>
      <w:rFonts w:ascii="Times New Roman" w:eastAsia="Times New Roman" w:hAnsi="Times New Roman"/>
      <w:b/>
      <w:bCs/>
      <w:snapToGrid w:val="0"/>
      <w:lang w:val="en-GB" w:eastAsia="en-US"/>
    </w:rPr>
  </w:style>
  <w:style w:type="paragraph" w:styleId="Pataisymai">
    <w:name w:val="Revision"/>
    <w:hidden/>
    <w:uiPriority w:val="99"/>
    <w:semiHidden/>
    <w:rsid w:val="009C799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C7993"/>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9C7993"/>
    <w:rPr>
      <w:rFonts w:ascii="Courier New" w:hAnsi="Courier New"/>
      <w:vanish/>
      <w:color w:val="800080"/>
      <w:sz w:val="24"/>
      <w:vertAlign w:val="subscript"/>
    </w:rPr>
  </w:style>
  <w:style w:type="paragraph" w:styleId="Antrats">
    <w:name w:val="header"/>
    <w:basedOn w:val="prastasis"/>
    <w:link w:val="AntratsDiagrama"/>
    <w:uiPriority w:val="99"/>
    <w:rsid w:val="009C7993"/>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9C7993"/>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9C7993"/>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9C7993"/>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9C7993"/>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9C7993"/>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9C7993"/>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9C7993"/>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9C799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9C799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9C7993"/>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9C799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9C799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9C799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9C799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C7993"/>
    <w:pPr>
      <w:tabs>
        <w:tab w:val="clear" w:pos="720"/>
        <w:tab w:val="num" w:pos="360"/>
      </w:tabs>
      <w:ind w:left="709" w:hanging="425"/>
    </w:pPr>
    <w:rPr>
      <w:sz w:val="22"/>
    </w:rPr>
  </w:style>
  <w:style w:type="paragraph" w:customStyle="1" w:styleId="AHeader3">
    <w:name w:val="AHeader 3"/>
    <w:basedOn w:val="AHeader2"/>
    <w:uiPriority w:val="99"/>
    <w:rsid w:val="009C7993"/>
    <w:pPr>
      <w:ind w:left="1276" w:hanging="567"/>
    </w:pPr>
  </w:style>
  <w:style w:type="paragraph" w:customStyle="1" w:styleId="AHeader2abc">
    <w:name w:val="AHeader 2 abc"/>
    <w:basedOn w:val="AHeader3"/>
    <w:uiPriority w:val="99"/>
    <w:rsid w:val="009C7993"/>
    <w:pPr>
      <w:jc w:val="both"/>
    </w:pPr>
    <w:rPr>
      <w:b w:val="0"/>
      <w:bCs w:val="0"/>
    </w:rPr>
  </w:style>
  <w:style w:type="paragraph" w:customStyle="1" w:styleId="AHeader3abc">
    <w:name w:val="AHeader 3 abc"/>
    <w:basedOn w:val="AHeader2abc"/>
    <w:uiPriority w:val="99"/>
    <w:rsid w:val="009C7993"/>
    <w:pPr>
      <w:ind w:left="1701" w:hanging="425"/>
    </w:pPr>
  </w:style>
  <w:style w:type="paragraph" w:styleId="Pagrindiniotekstotrauka3">
    <w:name w:val="Body Text Indent 3"/>
    <w:basedOn w:val="prastasis"/>
    <w:link w:val="Pagrindiniotekstotrauka3Diagrama"/>
    <w:uiPriority w:val="99"/>
    <w:rsid w:val="009C7993"/>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9C7993"/>
    <w:rPr>
      <w:rFonts w:ascii="Times New Roman" w:eastAsia="SimSun" w:hAnsi="Times New Roman"/>
      <w:sz w:val="22"/>
      <w:szCs w:val="21"/>
      <w:lang w:val="en-GB" w:eastAsia="en-US"/>
    </w:rPr>
  </w:style>
  <w:style w:type="character" w:styleId="Perirtashipersaitas">
    <w:name w:val="FollowedHyperlink"/>
    <w:uiPriority w:val="99"/>
    <w:rsid w:val="009C7993"/>
    <w:rPr>
      <w:rFonts w:cs="Times New Roman"/>
      <w:color w:val="800080"/>
      <w:u w:val="single"/>
    </w:rPr>
  </w:style>
  <w:style w:type="character" w:styleId="Grietas">
    <w:name w:val="Strong"/>
    <w:uiPriority w:val="99"/>
    <w:qFormat/>
    <w:rsid w:val="009C7993"/>
    <w:rPr>
      <w:rFonts w:cs="Times New Roman"/>
      <w:b/>
      <w:bCs/>
    </w:rPr>
  </w:style>
  <w:style w:type="character" w:customStyle="1" w:styleId="BodytextAgencyChar">
    <w:name w:val="Body text (Agency) Char"/>
    <w:link w:val="BodytextAgency"/>
    <w:uiPriority w:val="99"/>
    <w:locked/>
    <w:rsid w:val="009C7993"/>
    <w:rPr>
      <w:rFonts w:ascii="Verdana" w:eastAsia="Times New Roman" w:hAnsi="Verdana"/>
      <w:snapToGrid w:val="0"/>
      <w:sz w:val="18"/>
      <w:lang w:val="en-GB" w:eastAsia="en-US"/>
    </w:rPr>
  </w:style>
  <w:style w:type="table" w:customStyle="1" w:styleId="TablegridAgencyblack">
    <w:name w:val="Table grid (Agency) black"/>
    <w:uiPriority w:val="99"/>
    <w:semiHidden/>
    <w:rsid w:val="009C799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C7993"/>
    <w:pPr>
      <w:keepNext/>
    </w:pPr>
    <w:rPr>
      <w:rFonts w:eastAsia="SimSun" w:cs="Verdana"/>
      <w:b/>
      <w:snapToGrid/>
      <w:szCs w:val="18"/>
      <w:lang w:eastAsia="en-GB"/>
    </w:rPr>
  </w:style>
  <w:style w:type="character" w:customStyle="1" w:styleId="NormalAgencyChar">
    <w:name w:val="Normal (Agency) Char"/>
    <w:link w:val="NormalAgency"/>
    <w:uiPriority w:val="99"/>
    <w:locked/>
    <w:rsid w:val="009C799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9C7993"/>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9C7993"/>
    <w:rPr>
      <w:rFonts w:ascii="Courier New" w:eastAsia="SimSun" w:hAnsi="Courier New"/>
      <w:lang w:val="en-US" w:eastAsia="en-US"/>
    </w:rPr>
  </w:style>
  <w:style w:type="paragraph" w:customStyle="1" w:styleId="Default">
    <w:name w:val="Default"/>
    <w:rsid w:val="009C799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C7993"/>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9C7993"/>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9C7993"/>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9C7993"/>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9C7993"/>
    <w:pPr>
      <w:spacing w:after="0" w:line="240" w:lineRule="auto"/>
    </w:pPr>
    <w:rPr>
      <w:rFonts w:ascii="Times New Roman" w:eastAsia="SimSun" w:hAnsi="Times New Roman"/>
      <w:noProof/>
      <w:sz w:val="20"/>
      <w:szCs w:val="20"/>
      <w:lang w:val="en-GB"/>
    </w:rPr>
  </w:style>
  <w:style w:type="character" w:customStyle="1" w:styleId="BTEMEASMCAChar">
    <w:name w:val="BT EMEA_SMCA Char"/>
    <w:link w:val="BTEMEASMCA"/>
    <w:uiPriority w:val="99"/>
    <w:locked/>
    <w:rsid w:val="009C7993"/>
    <w:rPr>
      <w:rFonts w:ascii="Times New Roman" w:eastAsia="SimSun" w:hAnsi="Times New Roman"/>
      <w:noProof/>
      <w:lang w:val="en-GB" w:eastAsia="en-US"/>
    </w:rPr>
  </w:style>
  <w:style w:type="character" w:customStyle="1" w:styleId="CharChar12">
    <w:name w:val="Char Char12"/>
    <w:locked/>
    <w:rsid w:val="009C7993"/>
    <w:rPr>
      <w:snapToGrid w:val="0"/>
      <w:lang w:val="en-GB" w:eastAsia="en-US" w:bidi="ar-SA"/>
    </w:rPr>
  </w:style>
  <w:style w:type="table" w:styleId="Lentelstinklelis">
    <w:name w:val="Table Grid"/>
    <w:basedOn w:val="prastojilentel"/>
    <w:uiPriority w:val="59"/>
    <w:rsid w:val="008D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84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23968</Words>
  <Characters>13662</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37555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Albina Burkauskaitė</cp:lastModifiedBy>
  <cp:revision>3</cp:revision>
  <dcterms:created xsi:type="dcterms:W3CDTF">2024-11-08T08:59:00Z</dcterms:created>
  <dcterms:modified xsi:type="dcterms:W3CDTF">2024-11-08T09:00:00Z</dcterms:modified>
</cp:coreProperties>
</file>