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D89" w:rsidRPr="00F97610" w:rsidRDefault="009B1D89" w:rsidP="009B1D89">
      <w:pPr>
        <w:keepNext/>
        <w:tabs>
          <w:tab w:val="left" w:pos="567"/>
        </w:tabs>
        <w:spacing w:after="0" w:line="240" w:lineRule="auto"/>
        <w:jc w:val="center"/>
        <w:outlineLvl w:val="1"/>
        <w:rPr>
          <w:rFonts w:ascii="Times New Roman" w:eastAsia="Times New Roman" w:hAnsi="Times New Roman"/>
          <w:b/>
          <w:snapToGrid w:val="0"/>
          <w:szCs w:val="24"/>
        </w:rPr>
      </w:pPr>
      <w:r w:rsidRPr="00F97610">
        <w:rPr>
          <w:rFonts w:ascii="Times New Roman" w:eastAsia="Times New Roman" w:hAnsi="Times New Roman"/>
          <w:b/>
          <w:bCs/>
          <w:iCs/>
          <w:snapToGrid w:val="0"/>
          <w:szCs w:val="28"/>
        </w:rPr>
        <w:t>Pakuotės lapelis:</w:t>
      </w:r>
      <w:r w:rsidRPr="00F97610">
        <w:rPr>
          <w:rFonts w:ascii="Times New Roman" w:eastAsia="Times New Roman" w:hAnsi="Times New Roman"/>
          <w:b/>
          <w:snapToGrid w:val="0"/>
          <w:szCs w:val="24"/>
        </w:rPr>
        <w:t xml:space="preserve"> </w:t>
      </w:r>
      <w:r w:rsidRPr="00F97610">
        <w:rPr>
          <w:rFonts w:ascii="Times New Roman" w:eastAsia="Times New Roman" w:hAnsi="Times New Roman"/>
          <w:b/>
          <w:bCs/>
          <w:iCs/>
          <w:snapToGrid w:val="0"/>
          <w:szCs w:val="28"/>
        </w:rPr>
        <w:t>informacija vartotojui</w:t>
      </w:r>
    </w:p>
    <w:p w:rsidR="009B1D89" w:rsidRPr="00F97610" w:rsidRDefault="009B1D89" w:rsidP="009B1D89">
      <w:pPr>
        <w:numPr>
          <w:ilvl w:val="12"/>
          <w:numId w:val="0"/>
        </w:numPr>
        <w:shd w:val="clear" w:color="auto" w:fill="FFFFFF"/>
        <w:spacing w:after="0" w:line="240" w:lineRule="auto"/>
        <w:jc w:val="center"/>
        <w:rPr>
          <w:rFonts w:ascii="Times New Roman" w:eastAsia="Times New Roman" w:hAnsi="Times New Roman"/>
          <w:snapToGrid w:val="0"/>
          <w:szCs w:val="24"/>
        </w:rPr>
      </w:pPr>
    </w:p>
    <w:p w:rsidR="009B1D89" w:rsidRPr="006529C0" w:rsidRDefault="009B1D89" w:rsidP="009B1D89">
      <w:pPr>
        <w:numPr>
          <w:ilvl w:val="12"/>
          <w:numId w:val="0"/>
        </w:numPr>
        <w:spacing w:after="0" w:line="240" w:lineRule="auto"/>
        <w:jc w:val="center"/>
        <w:rPr>
          <w:rFonts w:ascii="Times New Roman" w:eastAsia="Times New Roman" w:hAnsi="Times New Roman"/>
          <w:b/>
          <w:noProof/>
          <w:snapToGrid w:val="0"/>
          <w:szCs w:val="24"/>
        </w:rPr>
      </w:pPr>
      <w:r w:rsidRPr="006529C0">
        <w:rPr>
          <w:rFonts w:ascii="Times New Roman" w:eastAsia="Times New Roman" w:hAnsi="Times New Roman"/>
          <w:b/>
          <w:bCs/>
          <w:noProof/>
          <w:snapToGrid w:val="0"/>
          <w:szCs w:val="24"/>
        </w:rPr>
        <w:t>Epiduo 1 mg/25 mg/g gelis</w:t>
      </w:r>
    </w:p>
    <w:p w:rsidR="009B1D89" w:rsidRPr="00F97610" w:rsidRDefault="009B1D89" w:rsidP="009B1D89">
      <w:pPr>
        <w:numPr>
          <w:ilvl w:val="12"/>
          <w:numId w:val="0"/>
        </w:numPr>
        <w:spacing w:after="0" w:line="240" w:lineRule="auto"/>
        <w:jc w:val="center"/>
        <w:rPr>
          <w:rFonts w:ascii="Times New Roman" w:eastAsia="Times New Roman" w:hAnsi="Times New Roman"/>
          <w:snapToGrid w:val="0"/>
          <w:szCs w:val="24"/>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dapalenas</w:t>
      </w:r>
      <w:r>
        <w:rPr>
          <w:rFonts w:ascii="Times New Roman" w:eastAsia="Times New Roman" w:hAnsi="Times New Roman"/>
          <w:noProof/>
          <w:snapToGrid w:val="0"/>
          <w:szCs w:val="24"/>
        </w:rPr>
        <w:t>, b</w:t>
      </w:r>
      <w:r w:rsidRPr="00F97610">
        <w:rPr>
          <w:rFonts w:ascii="Times New Roman" w:eastAsia="Times New Roman" w:hAnsi="Times New Roman"/>
          <w:noProof/>
          <w:snapToGrid w:val="0"/>
          <w:szCs w:val="24"/>
        </w:rPr>
        <w:t>enzoilo peroksidas</w:t>
      </w:r>
    </w:p>
    <w:p w:rsidR="009B1D89" w:rsidRPr="00F97610" w:rsidRDefault="009B1D89" w:rsidP="009B1D89">
      <w:pPr>
        <w:spacing w:after="0" w:line="240" w:lineRule="auto"/>
        <w:rPr>
          <w:rFonts w:ascii="Times New Roman" w:eastAsia="Times New Roman" w:hAnsi="Times New Roman"/>
          <w:snapToGrid w:val="0"/>
          <w:szCs w:val="24"/>
        </w:rPr>
      </w:pPr>
    </w:p>
    <w:p w:rsidR="009B1D89" w:rsidRPr="00F97610" w:rsidRDefault="009B1D89" w:rsidP="009B1D89">
      <w:pPr>
        <w:suppressAutoHyphens/>
        <w:spacing w:after="0" w:line="240" w:lineRule="auto"/>
        <w:ind w:left="142" w:hanging="142"/>
        <w:rPr>
          <w:rFonts w:ascii="Times New Roman" w:eastAsia="Times New Roman" w:hAnsi="Times New Roman"/>
          <w:snapToGrid w:val="0"/>
          <w:szCs w:val="24"/>
        </w:rPr>
      </w:pPr>
      <w:r w:rsidRPr="00F97610">
        <w:rPr>
          <w:rFonts w:ascii="Times New Roman" w:eastAsia="Times New Roman" w:hAnsi="Times New Roman"/>
          <w:b/>
          <w:noProof/>
          <w:snapToGrid w:val="0"/>
          <w:szCs w:val="24"/>
        </w:rPr>
        <w:t>Atidžiai perskaitykite visą šį lapelį, prieš pradėdami vartoti vaistą, nes jame pateikiama Jums svarbi informacija.</w:t>
      </w:r>
    </w:p>
    <w:p w:rsidR="009B1D89" w:rsidRPr="00F97610" w:rsidRDefault="009B1D89" w:rsidP="009B1D89">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Neišmeskite šio lapelio, nes vėl gali prireikti jį perskaityti.</w:t>
      </w:r>
      <w:r w:rsidRPr="00F97610">
        <w:rPr>
          <w:rFonts w:ascii="Times New Roman" w:eastAsia="Times New Roman" w:hAnsi="Times New Roman"/>
          <w:snapToGrid w:val="0"/>
          <w:szCs w:val="24"/>
        </w:rPr>
        <w:t xml:space="preserve"> </w:t>
      </w:r>
    </w:p>
    <w:p w:rsidR="009B1D89" w:rsidRPr="00F97610" w:rsidRDefault="009B1D89" w:rsidP="009B1D89">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Jeigu kiltų daugiau klausimų, kreipkitės į gydytoją arba vaistininką.</w:t>
      </w:r>
    </w:p>
    <w:p w:rsidR="009B1D89" w:rsidRPr="00F97610" w:rsidRDefault="009B1D89" w:rsidP="009B1D89">
      <w:p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snapToGrid w:val="0"/>
          <w:szCs w:val="24"/>
        </w:rPr>
        <w:t>-</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Šis vaistas skirtas tik Jums, todėl kitiems žmonėms jo duoti negalima.</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Vaistas gali jiems pakenkti (net tiems, kurių ligos požymiai yra tokie patys kaip Jūsų).</w:t>
      </w:r>
    </w:p>
    <w:p w:rsidR="009B1D89" w:rsidRPr="00F97610" w:rsidRDefault="009B1D89" w:rsidP="009B1D89">
      <w:pPr>
        <w:numPr>
          <w:ilvl w:val="0"/>
          <w:numId w:val="1"/>
        </w:numPr>
        <w:tabs>
          <w:tab w:val="left" w:pos="567"/>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Jeigu pasireiškė šalutinis poveikis (net jeigu jis šiame lapelyje nenurodytas), kreipkitės į gydytoją arba vaistininką. Žr. 4 skyrių.</w:t>
      </w:r>
    </w:p>
    <w:p w:rsidR="009B1D89" w:rsidRPr="00F97610" w:rsidRDefault="009B1D89" w:rsidP="009B1D89">
      <w:pPr>
        <w:spacing w:after="0" w:line="240" w:lineRule="auto"/>
        <w:ind w:right="-2"/>
        <w:rPr>
          <w:rFonts w:ascii="Times New Roman" w:eastAsia="Times New Roman" w:hAnsi="Times New Roman"/>
          <w:snapToGrid w:val="0"/>
          <w:szCs w:val="24"/>
        </w:rPr>
      </w:pPr>
    </w:p>
    <w:p w:rsidR="009B1D89" w:rsidRPr="00F97610" w:rsidRDefault="009B1D89" w:rsidP="009B1D89">
      <w:p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Apie ką rašoma šiame lapelyje?</w:t>
      </w:r>
    </w:p>
    <w:p w:rsidR="009B1D89" w:rsidRPr="00F97610" w:rsidRDefault="009B1D89" w:rsidP="009B1D89">
      <w:pPr>
        <w:numPr>
          <w:ilvl w:val="12"/>
          <w:numId w:val="0"/>
        </w:numPr>
        <w:spacing w:after="0" w:line="240" w:lineRule="auto"/>
        <w:ind w:left="284" w:right="-2"/>
        <w:rPr>
          <w:rFonts w:ascii="Times New Roman" w:eastAsia="Times New Roman" w:hAnsi="Times New Roman"/>
          <w:snapToGrid w:val="0"/>
          <w:szCs w:val="24"/>
        </w:rPr>
      </w:pPr>
    </w:p>
    <w:p w:rsidR="009B1D89" w:rsidRPr="00F97610" w:rsidRDefault="009B1D89" w:rsidP="009B1D89">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1.</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 xml:space="preserve">Kas yra </w:t>
      </w: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0"/>
        </w:rPr>
        <w:t xml:space="preserve"> ir kam jis vartojamas</w:t>
      </w:r>
      <w:r w:rsidRPr="00F97610">
        <w:rPr>
          <w:rFonts w:ascii="Times New Roman" w:eastAsia="Times New Roman" w:hAnsi="Times New Roman"/>
          <w:snapToGrid w:val="0"/>
          <w:szCs w:val="24"/>
        </w:rPr>
        <w:t xml:space="preserve"> </w:t>
      </w:r>
    </w:p>
    <w:p w:rsidR="009B1D89" w:rsidRPr="00F97610" w:rsidRDefault="009B1D89" w:rsidP="009B1D89">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2.</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Kas žinotina prieš vartojant Epiduo</w:t>
      </w:r>
      <w:r w:rsidRPr="00F97610">
        <w:rPr>
          <w:rFonts w:ascii="Times New Roman" w:eastAsia="Times New Roman" w:hAnsi="Times New Roman"/>
          <w:snapToGrid w:val="0"/>
          <w:szCs w:val="24"/>
        </w:rPr>
        <w:t xml:space="preserve"> </w:t>
      </w:r>
    </w:p>
    <w:p w:rsidR="009B1D89" w:rsidRPr="00F97610" w:rsidRDefault="009B1D89" w:rsidP="009B1D89">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3.</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Kaip vartoti Epiduo</w:t>
      </w:r>
      <w:r w:rsidRPr="00F97610">
        <w:rPr>
          <w:rFonts w:ascii="Times New Roman" w:eastAsia="Times New Roman" w:hAnsi="Times New Roman"/>
          <w:snapToGrid w:val="0"/>
          <w:szCs w:val="24"/>
        </w:rPr>
        <w:t xml:space="preserve"> </w:t>
      </w:r>
    </w:p>
    <w:p w:rsidR="009B1D89" w:rsidRPr="00F97610" w:rsidRDefault="009B1D89" w:rsidP="009B1D89">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4.</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Galimas šalutinis poveikis</w:t>
      </w:r>
      <w:r w:rsidRPr="00F97610">
        <w:rPr>
          <w:rFonts w:ascii="Times New Roman" w:eastAsia="Times New Roman" w:hAnsi="Times New Roman"/>
          <w:snapToGrid w:val="0"/>
          <w:szCs w:val="24"/>
        </w:rPr>
        <w:t xml:space="preserve"> </w:t>
      </w:r>
    </w:p>
    <w:p w:rsidR="009B1D89" w:rsidRPr="00F97610" w:rsidRDefault="009B1D89" w:rsidP="009B1D89">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5.</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 xml:space="preserve">Kaip laikyti </w:t>
      </w: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4"/>
        </w:rPr>
        <w:t xml:space="preserve"> </w:t>
      </w:r>
    </w:p>
    <w:p w:rsidR="009B1D89" w:rsidRPr="00F97610" w:rsidRDefault="009B1D89" w:rsidP="009B1D89">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6.</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Pakuotės turinys ir kita informacija</w:t>
      </w:r>
    </w:p>
    <w:p w:rsidR="009B1D89" w:rsidRPr="00F97610" w:rsidRDefault="009B1D89" w:rsidP="009B1D89">
      <w:pPr>
        <w:numPr>
          <w:ilvl w:val="12"/>
          <w:numId w:val="0"/>
        </w:numPr>
        <w:spacing w:after="0" w:line="240" w:lineRule="auto"/>
        <w:ind w:left="567" w:hanging="567"/>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1.</w:t>
      </w:r>
      <w:r w:rsidRPr="00F97610">
        <w:rPr>
          <w:rFonts w:ascii="Times New Roman" w:eastAsia="Times New Roman" w:hAnsi="Times New Roman"/>
          <w:b/>
          <w:bCs/>
          <w:snapToGrid w:val="0"/>
          <w:szCs w:val="28"/>
        </w:rPr>
        <w:tab/>
        <w:t xml:space="preserve">Kas yra </w:t>
      </w:r>
      <w:proofErr w:type="spellStart"/>
      <w:r w:rsidRPr="00F97610">
        <w:rPr>
          <w:rFonts w:ascii="Times New Roman" w:eastAsia="Times New Roman" w:hAnsi="Times New Roman"/>
          <w:b/>
          <w:bCs/>
          <w:snapToGrid w:val="0"/>
          <w:szCs w:val="28"/>
        </w:rPr>
        <w:t>Epiduo</w:t>
      </w:r>
      <w:proofErr w:type="spellEnd"/>
      <w:r w:rsidRPr="00F97610">
        <w:rPr>
          <w:rFonts w:ascii="Times New Roman" w:eastAsia="Times New Roman" w:hAnsi="Times New Roman"/>
          <w:b/>
          <w:bCs/>
          <w:snapToGrid w:val="0"/>
          <w:szCs w:val="28"/>
        </w:rPr>
        <w:t xml:space="preserve"> ir kam jis vartojamas</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Epiduo yra vartojamas spuogų (</w:t>
      </w:r>
      <w:proofErr w:type="spellStart"/>
      <w:r w:rsidRPr="006529C0">
        <w:rPr>
          <w:rFonts w:ascii="Times New Roman" w:eastAsia="Times New Roman" w:hAnsi="Times New Roman"/>
          <w:i/>
          <w:iCs/>
          <w:snapToGrid w:val="0"/>
        </w:rPr>
        <w:t>Acne</w:t>
      </w:r>
      <w:proofErr w:type="spellEnd"/>
      <w:r w:rsidRPr="006529C0">
        <w:rPr>
          <w:rFonts w:ascii="Times New Roman" w:eastAsia="Times New Roman" w:hAnsi="Times New Roman"/>
          <w:i/>
          <w:iCs/>
          <w:snapToGrid w:val="0"/>
        </w:rPr>
        <w:t xml:space="preserve"> </w:t>
      </w:r>
      <w:proofErr w:type="spellStart"/>
      <w:r w:rsidRPr="006529C0">
        <w:rPr>
          <w:rFonts w:ascii="Times New Roman" w:eastAsia="Times New Roman" w:hAnsi="Times New Roman"/>
          <w:i/>
          <w:iCs/>
          <w:snapToGrid w:val="0"/>
        </w:rPr>
        <w:t>vulgaris</w:t>
      </w:r>
      <w:proofErr w:type="spellEnd"/>
      <w:r w:rsidRPr="00F97610">
        <w:rPr>
          <w:rFonts w:ascii="Times New Roman" w:eastAsia="Times New Roman" w:hAnsi="Times New Roman"/>
          <w:noProof/>
          <w:snapToGrid w:val="0"/>
          <w:szCs w:val="24"/>
        </w:rPr>
        <w:t>) gydymui.</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Gelio sudėtyje yra dvi veikliosios medžiagos, adapalenas ir benzoilo peroksidas, kurios veikia kartu, bet skirtingais būdais.</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Adapalenas priklauso vaistų, vadinamų retinoidais, grupei ir specifiškai veikia odos procesus, kurie sukelia spuogus.</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Kita veiklioji medžiaga, benzoilo peroksidas, veikia kaip priešmikrobinė medžiaga, suminkština ir nusluoksniuoja viršutinį odos sluoksnį.</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2.</w:t>
      </w:r>
      <w:r w:rsidRPr="00F97610">
        <w:rPr>
          <w:rFonts w:ascii="Times New Roman" w:eastAsia="Times New Roman" w:hAnsi="Times New Roman"/>
          <w:b/>
          <w:bCs/>
          <w:snapToGrid w:val="0"/>
          <w:szCs w:val="28"/>
        </w:rPr>
        <w:tab/>
        <w:t xml:space="preserve">Kas žinotina prieš vartojant </w:t>
      </w:r>
      <w:proofErr w:type="spellStart"/>
      <w:r w:rsidRPr="00F97610">
        <w:rPr>
          <w:rFonts w:ascii="Times New Roman" w:eastAsia="Times New Roman" w:hAnsi="Times New Roman"/>
          <w:b/>
          <w:bCs/>
          <w:snapToGrid w:val="0"/>
          <w:szCs w:val="28"/>
        </w:rPr>
        <w:t>Epiduo</w:t>
      </w:r>
      <w:proofErr w:type="spellEnd"/>
      <w:r w:rsidRPr="00F97610">
        <w:rPr>
          <w:rFonts w:ascii="Times New Roman" w:eastAsia="Times New Roman" w:hAnsi="Times New Roman"/>
          <w:b/>
          <w:snapToGrid w:val="0"/>
          <w:szCs w:val="24"/>
        </w:rPr>
        <w:t xml:space="preserve"> </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sidRPr="00F97610">
        <w:rPr>
          <w:rFonts w:ascii="Times New Roman" w:eastAsia="Times New Roman" w:hAnsi="Times New Roman"/>
          <w:b/>
          <w:bCs/>
          <w:snapToGrid w:val="0"/>
          <w:szCs w:val="28"/>
        </w:rPr>
        <w:t>Epiduo</w:t>
      </w:r>
      <w:proofErr w:type="spellEnd"/>
      <w:r w:rsidRPr="00F97610">
        <w:rPr>
          <w:rFonts w:ascii="Times New Roman" w:eastAsia="Times New Roman" w:hAnsi="Times New Roman"/>
          <w:b/>
          <w:bCs/>
          <w:snapToGrid w:val="0"/>
          <w:szCs w:val="28"/>
        </w:rPr>
        <w:t xml:space="preserve"> vartoti negalima:</w:t>
      </w:r>
    </w:p>
    <w:p w:rsidR="009B1D89" w:rsidRPr="00BF3E71" w:rsidRDefault="009B1D89" w:rsidP="009B1D89">
      <w:pPr>
        <w:keepNext/>
        <w:tabs>
          <w:tab w:val="left" w:pos="567"/>
        </w:tabs>
        <w:spacing w:after="0" w:line="240" w:lineRule="auto"/>
        <w:ind w:left="567" w:hanging="567"/>
        <w:outlineLvl w:val="3"/>
        <w:rPr>
          <w:rFonts w:ascii="Times New Roman" w:eastAsia="Times New Roman" w:hAnsi="Times New Roman"/>
          <w:bCs/>
          <w:snapToGrid w:val="0"/>
          <w:szCs w:val="28"/>
        </w:rPr>
      </w:pPr>
      <w:r w:rsidRPr="00F97610">
        <w:rPr>
          <w:rFonts w:ascii="Times New Roman" w:eastAsia="Times New Roman" w:hAnsi="Times New Roman"/>
          <w:snapToGrid w:val="0"/>
          <w:szCs w:val="24"/>
        </w:rPr>
        <w:t>-</w:t>
      </w:r>
      <w:r w:rsidRPr="00F97610">
        <w:rPr>
          <w:rFonts w:ascii="Times New Roman" w:eastAsia="Times New Roman" w:hAnsi="Times New Roman"/>
          <w:snapToGrid w:val="0"/>
          <w:szCs w:val="24"/>
        </w:rPr>
        <w:tab/>
      </w:r>
      <w:r w:rsidRPr="00BF3E71">
        <w:rPr>
          <w:rFonts w:ascii="Times New Roman" w:eastAsia="Times New Roman" w:hAnsi="Times New Roman"/>
          <w:bCs/>
          <w:snapToGrid w:val="0"/>
          <w:szCs w:val="28"/>
        </w:rPr>
        <w:t>jeigu esate nėščia</w:t>
      </w:r>
      <w:r>
        <w:rPr>
          <w:rFonts w:ascii="Times New Roman" w:eastAsia="Times New Roman" w:hAnsi="Times New Roman"/>
          <w:bCs/>
          <w:snapToGrid w:val="0"/>
          <w:szCs w:val="28"/>
        </w:rPr>
        <w:t>;</w:t>
      </w:r>
    </w:p>
    <w:p w:rsidR="009B1D89" w:rsidRPr="00BF3E71" w:rsidRDefault="009B1D89" w:rsidP="009B1D89">
      <w:pPr>
        <w:keepNext/>
        <w:tabs>
          <w:tab w:val="left" w:pos="567"/>
        </w:tabs>
        <w:spacing w:after="0" w:line="240" w:lineRule="auto"/>
        <w:ind w:left="567" w:hanging="567"/>
        <w:outlineLvl w:val="3"/>
        <w:rPr>
          <w:rFonts w:ascii="Times New Roman" w:eastAsia="Times New Roman" w:hAnsi="Times New Roman"/>
          <w:bCs/>
          <w:snapToGrid w:val="0"/>
          <w:szCs w:val="28"/>
        </w:rPr>
      </w:pPr>
      <w:r w:rsidRPr="00BF3E71">
        <w:rPr>
          <w:rFonts w:ascii="Times New Roman" w:eastAsia="Times New Roman" w:hAnsi="Times New Roman"/>
          <w:b/>
          <w:bCs/>
          <w:snapToGrid w:val="0"/>
          <w:szCs w:val="28"/>
        </w:rPr>
        <w:t>-</w:t>
      </w:r>
      <w:r w:rsidRPr="00BF3E71">
        <w:rPr>
          <w:rFonts w:ascii="Times New Roman" w:eastAsia="Times New Roman" w:hAnsi="Times New Roman"/>
          <w:bCs/>
          <w:snapToGrid w:val="0"/>
          <w:szCs w:val="28"/>
        </w:rPr>
        <w:tab/>
        <w:t>jei planuojate pastoti</w:t>
      </w:r>
      <w:r>
        <w:rPr>
          <w:rFonts w:ascii="Times New Roman" w:eastAsia="Times New Roman" w:hAnsi="Times New Roman"/>
          <w:bCs/>
          <w:snapToGrid w:val="0"/>
          <w:szCs w:val="28"/>
        </w:rPr>
        <w:t>;</w:t>
      </w:r>
    </w:p>
    <w:p w:rsidR="009B1D89" w:rsidRPr="00F97610" w:rsidRDefault="009B1D89" w:rsidP="009B1D89">
      <w:pPr>
        <w:numPr>
          <w:ilvl w:val="12"/>
          <w:numId w:val="0"/>
        </w:numPr>
        <w:tabs>
          <w:tab w:val="left" w:pos="567"/>
        </w:tabs>
        <w:spacing w:after="0" w:line="240" w:lineRule="auto"/>
        <w:ind w:left="567" w:hanging="567"/>
        <w:rPr>
          <w:rFonts w:ascii="Times New Roman" w:eastAsia="Times New Roman" w:hAnsi="Times New Roman"/>
          <w:snapToGrid w:val="0"/>
          <w:szCs w:val="24"/>
        </w:rPr>
      </w:pPr>
      <w:r>
        <w:rPr>
          <w:rFonts w:ascii="Times New Roman" w:eastAsia="Times New Roman" w:hAnsi="Times New Roman"/>
          <w:noProof/>
          <w:snapToGrid w:val="0"/>
          <w:szCs w:val="24"/>
        </w:rPr>
        <w:t>-</w:t>
      </w:r>
      <w:r>
        <w:rPr>
          <w:rFonts w:ascii="Times New Roman" w:eastAsia="Times New Roman" w:hAnsi="Times New Roman"/>
          <w:noProof/>
          <w:snapToGrid w:val="0"/>
          <w:szCs w:val="24"/>
        </w:rPr>
        <w:tab/>
      </w:r>
      <w:r w:rsidRPr="00F97610">
        <w:rPr>
          <w:rFonts w:ascii="Times New Roman" w:eastAsia="Times New Roman" w:hAnsi="Times New Roman"/>
          <w:noProof/>
          <w:snapToGrid w:val="0"/>
          <w:szCs w:val="24"/>
        </w:rPr>
        <w:t>jeigu yra alergija</w:t>
      </w:r>
      <w:r>
        <w:rPr>
          <w:rFonts w:ascii="Times New Roman" w:eastAsia="Times New Roman" w:hAnsi="Times New Roman"/>
          <w:noProof/>
          <w:snapToGrid w:val="0"/>
          <w:szCs w:val="24"/>
        </w:rPr>
        <w:t xml:space="preserve"> adapalenui ar benzoilo peroksidui</w:t>
      </w:r>
      <w:r w:rsidRPr="00F97610">
        <w:rPr>
          <w:rFonts w:ascii="Times New Roman" w:eastAsia="Times New Roman" w:hAnsi="Times New Roman"/>
          <w:noProof/>
          <w:snapToGrid w:val="0"/>
          <w:szCs w:val="24"/>
        </w:rPr>
        <w:t xml:space="preserve"> arba bet kuriai pagalbinei šio vaisto medžiagai (jos išvardytos 6 skyriuje).</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Įspėjimai ir atsargumo priemonės </w:t>
      </w:r>
    </w:p>
    <w:p w:rsidR="009B1D89" w:rsidRPr="00E92F76" w:rsidRDefault="009B1D89" w:rsidP="009B1D89">
      <w:pPr>
        <w:numPr>
          <w:ilvl w:val="0"/>
          <w:numId w:val="2"/>
        </w:numPr>
        <w:tabs>
          <w:tab w:val="left" w:pos="567"/>
        </w:tabs>
        <w:spacing w:after="0" w:line="240" w:lineRule="auto"/>
        <w:ind w:left="567" w:hanging="567"/>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Nevartokite Epiduo ant vietų įpjautų, </w:t>
      </w:r>
      <w:r w:rsidRPr="00E92F76">
        <w:rPr>
          <w:rFonts w:ascii="Times New Roman" w:eastAsia="Times New Roman" w:hAnsi="Times New Roman"/>
          <w:noProof/>
          <w:snapToGrid w:val="0"/>
          <w:szCs w:val="24"/>
        </w:rPr>
        <w:t>įbrėžtų, saulėje nudegusių arba egzemos pažeistų odos vietų.</w:t>
      </w:r>
    </w:p>
    <w:p w:rsidR="009B1D89" w:rsidRPr="00B31B17" w:rsidRDefault="009B1D89" w:rsidP="009B1D89">
      <w:pPr>
        <w:numPr>
          <w:ilvl w:val="0"/>
          <w:numId w:val="2"/>
        </w:numPr>
        <w:tabs>
          <w:tab w:val="left" w:pos="567"/>
        </w:tabs>
        <w:spacing w:after="0" w:line="240" w:lineRule="auto"/>
        <w:ind w:left="567" w:hanging="567"/>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Stenkitės, kad Epiduo nepatektų į akis, burną ar šnerves arba ant kitų labai jautrių Jūsų kūno vietų. Jeigu taip nutinka, nedelsiant nuplaukite šias vietas gausiu vandens kiekiu.</w:t>
      </w:r>
    </w:p>
    <w:p w:rsidR="009B1D89" w:rsidRPr="00B31B17" w:rsidRDefault="009B1D89" w:rsidP="009B1D89">
      <w:pPr>
        <w:numPr>
          <w:ilvl w:val="0"/>
          <w:numId w:val="2"/>
        </w:numPr>
        <w:tabs>
          <w:tab w:val="left" w:pos="567"/>
        </w:tabs>
        <w:spacing w:after="0" w:line="240" w:lineRule="auto"/>
        <w:ind w:left="567" w:hanging="567"/>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Venkite per didelio saulės ar UV lempų poveikio.</w:t>
      </w:r>
    </w:p>
    <w:p w:rsidR="009B1D89" w:rsidRPr="00D77C14" w:rsidRDefault="009B1D89" w:rsidP="009B1D89">
      <w:pPr>
        <w:numPr>
          <w:ilvl w:val="0"/>
          <w:numId w:val="2"/>
        </w:numPr>
        <w:tabs>
          <w:tab w:val="left" w:pos="567"/>
        </w:tabs>
        <w:spacing w:after="0" w:line="240" w:lineRule="auto"/>
        <w:ind w:left="567" w:hanging="567"/>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Stenkitės, kad Epiduo nepatektų ant plaukų arba spalvotų audinių, nes jis gali juos išbalinti. Po vaisto pavartojimo kruopščiai nusiplaukite rankas.</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lastRenderedPageBreak/>
        <w:t>Pasitarkite su gydytoju arba vaistininku prieš pradėdami vartoti Epiduo.</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Kiti vaistai ir </w:t>
      </w:r>
      <w:proofErr w:type="spellStart"/>
      <w:r w:rsidRPr="00F97610">
        <w:rPr>
          <w:rFonts w:ascii="Times New Roman" w:eastAsia="Times New Roman" w:hAnsi="Times New Roman"/>
          <w:b/>
          <w:bCs/>
          <w:snapToGrid w:val="0"/>
          <w:szCs w:val="28"/>
        </w:rPr>
        <w:t>Epiduo</w:t>
      </w:r>
      <w:proofErr w:type="spellEnd"/>
    </w:p>
    <w:p w:rsidR="009B1D89" w:rsidRPr="00F97610" w:rsidRDefault="009B1D89" w:rsidP="009B1D89">
      <w:pPr>
        <w:numPr>
          <w:ilvl w:val="0"/>
          <w:numId w:val="3"/>
        </w:numPr>
        <w:tabs>
          <w:tab w:val="left" w:pos="567"/>
        </w:tabs>
        <w:spacing w:after="0" w:line="240" w:lineRule="auto"/>
        <w:ind w:left="567" w:hanging="567"/>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Nevartokite kitų vaistų nuo spuogų (kurių sudėtyje yra benzoilo peroksido ir (arba) retinoidų) tuo pačiu metu, kai vartojate Epiduo.</w:t>
      </w:r>
    </w:p>
    <w:p w:rsidR="009B1D89" w:rsidRPr="00B31B17" w:rsidRDefault="009B1D89" w:rsidP="009B1D89">
      <w:pPr>
        <w:numPr>
          <w:ilvl w:val="0"/>
          <w:numId w:val="3"/>
        </w:numPr>
        <w:tabs>
          <w:tab w:val="left" w:pos="567"/>
        </w:tabs>
        <w:spacing w:after="0" w:line="240" w:lineRule="auto"/>
        <w:ind w:left="567" w:hanging="567"/>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 xml:space="preserve">Venkite vartoti Epiduo tuo pačiu metu, kai vartojate kosmetiką, kuri dirgina, sausina arba nusluoksniuoja odą. </w:t>
      </w:r>
    </w:p>
    <w:p w:rsidR="009B1D89" w:rsidRPr="00F97610" w:rsidRDefault="009B1D89" w:rsidP="009B1D89">
      <w:pPr>
        <w:numPr>
          <w:ilvl w:val="12"/>
          <w:numId w:val="0"/>
        </w:numPr>
        <w:spacing w:after="0" w:line="240" w:lineRule="auto"/>
        <w:rPr>
          <w:rFonts w:ascii="Times New Roman" w:eastAsia="Times New Roman" w:hAnsi="Times New Roman"/>
          <w:snapToGrid w:val="0"/>
          <w:szCs w:val="24"/>
        </w:rPr>
      </w:pPr>
      <w:r>
        <w:rPr>
          <w:rFonts w:ascii="Times New Roman" w:eastAsia="Times New Roman" w:hAnsi="Times New Roman"/>
          <w:snapToGrid w:val="0"/>
          <w:szCs w:val="24"/>
        </w:rPr>
        <w:t>Pasakykite gydytojui arba vaistininkui jei vartojate, neseniai vartojote ar galbūt vartojote bet kokių kitų vaistų.</w:t>
      </w:r>
    </w:p>
    <w:p w:rsidR="009B1D89"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Nėštumas ir žindymo laikotarpis</w:t>
      </w:r>
    </w:p>
    <w:p w:rsidR="009B1D89" w:rsidRDefault="009B1D89" w:rsidP="009B1D89">
      <w:pPr>
        <w:tabs>
          <w:tab w:val="left" w:pos="567"/>
        </w:tabs>
        <w:spacing w:after="0" w:line="260" w:lineRule="exact"/>
        <w:rPr>
          <w:rFonts w:ascii="Times New Roman" w:eastAsia="Times New Roman" w:hAnsi="Times New Roman"/>
          <w:snapToGrid w:val="0"/>
          <w:szCs w:val="20"/>
        </w:rPr>
      </w:pPr>
      <w:r w:rsidRPr="00B52105">
        <w:rPr>
          <w:rFonts w:ascii="Times New Roman" w:eastAsia="Times New Roman" w:hAnsi="Times New Roman"/>
          <w:snapToGrid w:val="0"/>
          <w:szCs w:val="20"/>
        </w:rPr>
        <w:t>NE</w:t>
      </w:r>
      <w:r>
        <w:rPr>
          <w:rFonts w:ascii="Times New Roman" w:eastAsia="Times New Roman" w:hAnsi="Times New Roman"/>
          <w:snapToGrid w:val="0"/>
          <w:szCs w:val="20"/>
        </w:rPr>
        <w:t xml:space="preserve">VARTOKITE </w:t>
      </w:r>
      <w:proofErr w:type="spellStart"/>
      <w:r>
        <w:rPr>
          <w:rFonts w:ascii="Times New Roman" w:eastAsia="Times New Roman" w:hAnsi="Times New Roman"/>
          <w:snapToGrid w:val="0"/>
          <w:szCs w:val="20"/>
        </w:rPr>
        <w:t>Epiduo</w:t>
      </w:r>
      <w:proofErr w:type="spellEnd"/>
      <w:r w:rsidRPr="00B52105">
        <w:rPr>
          <w:rFonts w:ascii="Times New Roman" w:eastAsia="Times New Roman" w:hAnsi="Times New Roman"/>
          <w:snapToGrid w:val="0"/>
          <w:szCs w:val="20"/>
        </w:rPr>
        <w:t xml:space="preserve">, jeigu esate </w:t>
      </w:r>
      <w:r>
        <w:rPr>
          <w:rFonts w:ascii="Times New Roman" w:eastAsia="Times New Roman" w:hAnsi="Times New Roman"/>
          <w:snapToGrid w:val="0"/>
          <w:szCs w:val="20"/>
        </w:rPr>
        <w:t xml:space="preserve">nėščia arba ketinate pastoti. </w:t>
      </w:r>
      <w:r w:rsidRPr="00B52105">
        <w:rPr>
          <w:rFonts w:ascii="Times New Roman" w:eastAsia="Times New Roman" w:hAnsi="Times New Roman"/>
          <w:snapToGrid w:val="0"/>
          <w:szCs w:val="20"/>
        </w:rPr>
        <w:t>Daugiau informacijos gali suteikti Jūsų gydytojas</w:t>
      </w:r>
      <w:r>
        <w:rPr>
          <w:rFonts w:ascii="Times New Roman" w:eastAsia="Times New Roman" w:hAnsi="Times New Roman"/>
          <w:snapToGrid w:val="0"/>
          <w:szCs w:val="20"/>
        </w:rPr>
        <w:t>.</w:t>
      </w: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Jeigu vartojant </w:t>
      </w: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0"/>
        </w:rPr>
        <w:t xml:space="preserve"> pastojote, gydymą reikia nutraukti ir nedelsiant kreiptis į gydytoją tolimesniam stebėjimui. </w:t>
      </w: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Žindymo laikotarpiu </w:t>
      </w: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0"/>
        </w:rPr>
        <w:t xml:space="preserve"> vartoti galima. Norint išvengti poveikio kūdikiui, reikia vengti </w:t>
      </w: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0"/>
        </w:rPr>
        <w:t xml:space="preserve"> tepti ant krūtinės.</w:t>
      </w: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p>
    <w:p w:rsidR="009B1D89" w:rsidRPr="00F97610" w:rsidRDefault="009B1D89" w:rsidP="009B1D89">
      <w:pPr>
        <w:numPr>
          <w:ilvl w:val="12"/>
          <w:numId w:val="0"/>
        </w:numPr>
        <w:spacing w:after="0" w:line="240" w:lineRule="auto"/>
        <w:rPr>
          <w:rFonts w:ascii="Times New Roman" w:eastAsia="Times New Roman" w:hAnsi="Times New Roman"/>
          <w:snapToGrid w:val="0"/>
          <w:szCs w:val="24"/>
        </w:rPr>
      </w:pPr>
      <w:r w:rsidRPr="00F97610">
        <w:rPr>
          <w:rFonts w:ascii="Times New Roman" w:eastAsia="Times New Roman" w:hAnsi="Times New Roman"/>
          <w:noProof/>
          <w:snapToGrid w:val="0"/>
          <w:szCs w:val="24"/>
        </w:rPr>
        <w:t>Prieš vartodama bet kokį vaistą, pasitarkite su gydytoju arba vaistininku.</w:t>
      </w:r>
    </w:p>
    <w:p w:rsidR="009B1D89" w:rsidRPr="00F97610" w:rsidRDefault="009B1D89" w:rsidP="009B1D89">
      <w:pPr>
        <w:numPr>
          <w:ilvl w:val="12"/>
          <w:numId w:val="0"/>
        </w:numPr>
        <w:spacing w:after="0" w:line="240" w:lineRule="auto"/>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Vairavimas ir mechanizmų valdymas</w:t>
      </w: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Duomenys neaktualūs.</w:t>
      </w: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snapToGrid w:val="0"/>
          <w:szCs w:val="24"/>
        </w:rPr>
      </w:pPr>
    </w:p>
    <w:p w:rsidR="009B1D89" w:rsidRPr="00193427" w:rsidRDefault="009B1D89" w:rsidP="009B1D89">
      <w:pPr>
        <w:tabs>
          <w:tab w:val="left" w:pos="567"/>
        </w:tabs>
        <w:spacing w:after="0" w:line="240" w:lineRule="auto"/>
        <w:rPr>
          <w:rFonts w:ascii="Times New Roman" w:eastAsia="Times New Roman" w:hAnsi="Times New Roman"/>
          <w:b/>
          <w:snapToGrid w:val="0"/>
        </w:rPr>
      </w:pPr>
      <w:proofErr w:type="spellStart"/>
      <w:r w:rsidRPr="00193427">
        <w:rPr>
          <w:rFonts w:ascii="Times New Roman" w:eastAsia="Times New Roman" w:hAnsi="Times New Roman"/>
          <w:b/>
          <w:snapToGrid w:val="0"/>
        </w:rPr>
        <w:t>Epiduo</w:t>
      </w:r>
      <w:proofErr w:type="spellEnd"/>
      <w:r w:rsidRPr="00193427">
        <w:rPr>
          <w:rFonts w:ascii="Times New Roman" w:eastAsia="Times New Roman" w:hAnsi="Times New Roman"/>
          <w:b/>
          <w:snapToGrid w:val="0"/>
        </w:rPr>
        <w:t xml:space="preserve"> sudėtyje yra </w:t>
      </w:r>
      <w:proofErr w:type="spellStart"/>
      <w:r w:rsidRPr="00193427">
        <w:rPr>
          <w:rFonts w:ascii="Times New Roman" w:eastAsia="Times New Roman" w:hAnsi="Times New Roman"/>
          <w:b/>
          <w:snapToGrid w:val="0"/>
        </w:rPr>
        <w:t>propilenglikolio</w:t>
      </w:r>
      <w:proofErr w:type="spellEnd"/>
    </w:p>
    <w:p w:rsidR="009B1D89" w:rsidRDefault="009B1D89" w:rsidP="009B1D89">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Kiekviename šio vaisto grame</w:t>
      </w:r>
      <w:r w:rsidRPr="006529C0">
        <w:rPr>
          <w:rFonts w:ascii="Times New Roman" w:eastAsia="Times New Roman" w:hAnsi="Times New Roman"/>
          <w:snapToGrid w:val="0"/>
        </w:rPr>
        <w:t xml:space="preserve"> yra 40 mg </w:t>
      </w:r>
      <w:proofErr w:type="spellStart"/>
      <w:r w:rsidRPr="006529C0">
        <w:rPr>
          <w:rFonts w:ascii="Times New Roman" w:eastAsia="Times New Roman" w:hAnsi="Times New Roman"/>
          <w:snapToGrid w:val="0"/>
        </w:rPr>
        <w:t>propilenglikolio</w:t>
      </w:r>
      <w:proofErr w:type="spellEnd"/>
      <w:r w:rsidRPr="006529C0">
        <w:rPr>
          <w:rFonts w:ascii="Times New Roman" w:eastAsia="Times New Roman" w:hAnsi="Times New Roman"/>
          <w:snapToGrid w:val="0"/>
        </w:rPr>
        <w:t xml:space="preserve"> (E1520), tai atitinka 4 % m/m</w:t>
      </w:r>
      <w:r>
        <w:rPr>
          <w:rFonts w:ascii="Times New Roman" w:eastAsia="Times New Roman" w:hAnsi="Times New Roman"/>
          <w:snapToGrid w:val="0"/>
        </w:rPr>
        <w:t>.</w:t>
      </w:r>
    </w:p>
    <w:p w:rsidR="009B1D89" w:rsidRDefault="009B1D89" w:rsidP="009B1D89">
      <w:pPr>
        <w:tabs>
          <w:tab w:val="left" w:pos="567"/>
        </w:tabs>
        <w:spacing w:after="0" w:line="240" w:lineRule="auto"/>
        <w:rPr>
          <w:rFonts w:ascii="Times New Roman" w:eastAsia="Times New Roman" w:hAnsi="Times New Roman"/>
          <w:snapToGrid w:val="0"/>
        </w:rPr>
      </w:pPr>
    </w:p>
    <w:p w:rsidR="009B1D89" w:rsidRPr="00874041" w:rsidRDefault="009B1D89" w:rsidP="009B1D89">
      <w:pPr>
        <w:tabs>
          <w:tab w:val="left" w:pos="567"/>
        </w:tabs>
        <w:spacing w:after="0" w:line="240" w:lineRule="auto"/>
        <w:rPr>
          <w:rFonts w:ascii="Times New Roman" w:eastAsia="Times New Roman" w:hAnsi="Times New Roman"/>
          <w:b/>
          <w:bCs/>
          <w:snapToGrid w:val="0"/>
          <w:szCs w:val="24"/>
        </w:rPr>
      </w:pPr>
      <w:proofErr w:type="spellStart"/>
      <w:r w:rsidRPr="00874041">
        <w:rPr>
          <w:rFonts w:ascii="Times New Roman" w:eastAsia="Times New Roman" w:hAnsi="Times New Roman"/>
          <w:b/>
          <w:bCs/>
          <w:snapToGrid w:val="0"/>
          <w:szCs w:val="24"/>
        </w:rPr>
        <w:t>Epiduo</w:t>
      </w:r>
      <w:proofErr w:type="spellEnd"/>
      <w:r w:rsidRPr="00874041">
        <w:rPr>
          <w:rFonts w:ascii="Times New Roman" w:eastAsia="Times New Roman" w:hAnsi="Times New Roman"/>
          <w:b/>
          <w:bCs/>
          <w:snapToGrid w:val="0"/>
          <w:szCs w:val="24"/>
        </w:rPr>
        <w:t xml:space="preserve"> sudėtyje yra </w:t>
      </w:r>
      <w:proofErr w:type="spellStart"/>
      <w:r w:rsidRPr="00874041">
        <w:rPr>
          <w:rFonts w:ascii="Times New Roman" w:eastAsia="Times New Roman" w:hAnsi="Times New Roman"/>
          <w:b/>
          <w:bCs/>
          <w:snapToGrid w:val="0"/>
          <w:szCs w:val="24"/>
        </w:rPr>
        <w:t>polisorbatų</w:t>
      </w:r>
      <w:proofErr w:type="spellEnd"/>
    </w:p>
    <w:p w:rsidR="009B1D89" w:rsidRDefault="009B1D89" w:rsidP="009B1D89">
      <w:pPr>
        <w:numPr>
          <w:ilvl w:val="12"/>
          <w:numId w:val="0"/>
        </w:numPr>
        <w:tabs>
          <w:tab w:val="left" w:pos="1788"/>
        </w:tabs>
        <w:spacing w:after="0" w:line="240" w:lineRule="auto"/>
        <w:ind w:right="-2"/>
        <w:rPr>
          <w:rFonts w:ascii="Times New Roman" w:eastAsia="Times New Roman" w:hAnsi="Times New Roman"/>
          <w:snapToGrid w:val="0"/>
          <w:szCs w:val="24"/>
        </w:rPr>
      </w:pPr>
      <w:proofErr w:type="spellStart"/>
      <w:r w:rsidRPr="006529C0">
        <w:rPr>
          <w:rFonts w:ascii="Times New Roman" w:eastAsia="Times New Roman" w:hAnsi="Times New Roman"/>
          <w:snapToGrid w:val="0"/>
          <w:szCs w:val="24"/>
        </w:rPr>
        <w:t>Polisorbatai</w:t>
      </w:r>
      <w:proofErr w:type="spellEnd"/>
      <w:r w:rsidRPr="006529C0">
        <w:rPr>
          <w:rFonts w:ascii="Times New Roman" w:eastAsia="Times New Roman" w:hAnsi="Times New Roman"/>
          <w:snapToGrid w:val="0"/>
          <w:szCs w:val="24"/>
        </w:rPr>
        <w:t xml:space="preserve"> gali sukelti alergines reakcijas.</w:t>
      </w:r>
    </w:p>
    <w:p w:rsidR="009B1D89" w:rsidRPr="00F97610" w:rsidRDefault="009B1D89" w:rsidP="009B1D89">
      <w:pPr>
        <w:numPr>
          <w:ilvl w:val="12"/>
          <w:numId w:val="0"/>
        </w:numPr>
        <w:tabs>
          <w:tab w:val="left" w:pos="1788"/>
        </w:tabs>
        <w:spacing w:after="0" w:line="240" w:lineRule="auto"/>
        <w:ind w:right="-2"/>
        <w:rPr>
          <w:rFonts w:ascii="Times New Roman" w:eastAsia="Times New Roman" w:hAnsi="Times New Roman"/>
          <w:snapToGrid w:val="0"/>
          <w:szCs w:val="24"/>
        </w:rPr>
      </w:pPr>
    </w:p>
    <w:p w:rsidR="009B1D89" w:rsidRPr="00F97610" w:rsidRDefault="009B1D89" w:rsidP="009B1D89">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3.</w:t>
      </w:r>
      <w:r w:rsidRPr="00F97610">
        <w:rPr>
          <w:rFonts w:ascii="Times New Roman" w:eastAsia="Times New Roman" w:hAnsi="Times New Roman"/>
          <w:b/>
          <w:bCs/>
          <w:snapToGrid w:val="0"/>
          <w:szCs w:val="26"/>
        </w:rPr>
        <w:tab/>
        <w:t xml:space="preserve">Kaip vartoti </w:t>
      </w:r>
      <w:proofErr w:type="spellStart"/>
      <w:r w:rsidRPr="00F97610">
        <w:rPr>
          <w:rFonts w:ascii="Times New Roman" w:eastAsia="Times New Roman" w:hAnsi="Times New Roman"/>
          <w:b/>
          <w:bCs/>
          <w:snapToGrid w:val="0"/>
          <w:szCs w:val="26"/>
        </w:rPr>
        <w:t>Epiduo</w:t>
      </w:r>
      <w:proofErr w:type="spellEnd"/>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Visada vartokite šį vaistą tiksliai kaip nurodė gydytojas.</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Jeigu abejojate, kreipkitės į gydytoją arba vaistininką.</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Epiduo skirtas vartoti suaugusie</w:t>
      </w:r>
      <w:r>
        <w:rPr>
          <w:rFonts w:ascii="Times New Roman" w:eastAsia="Times New Roman" w:hAnsi="Times New Roman"/>
          <w:noProof/>
          <w:snapToGrid w:val="0"/>
          <w:szCs w:val="24"/>
        </w:rPr>
        <w:t>sie</w:t>
      </w:r>
      <w:r w:rsidRPr="00F97610">
        <w:rPr>
          <w:rFonts w:ascii="Times New Roman" w:eastAsia="Times New Roman" w:hAnsi="Times New Roman"/>
          <w:noProof/>
          <w:snapToGrid w:val="0"/>
          <w:szCs w:val="24"/>
        </w:rPr>
        <w:t>ms</w:t>
      </w:r>
      <w:r>
        <w:rPr>
          <w:rFonts w:ascii="Times New Roman" w:eastAsia="Times New Roman" w:hAnsi="Times New Roman"/>
          <w:noProof/>
          <w:snapToGrid w:val="0"/>
          <w:szCs w:val="24"/>
        </w:rPr>
        <w:t>, paaugliams</w:t>
      </w:r>
      <w:r w:rsidRPr="00F97610">
        <w:rPr>
          <w:rFonts w:ascii="Times New Roman" w:eastAsia="Times New Roman" w:hAnsi="Times New Roman"/>
          <w:noProof/>
          <w:snapToGrid w:val="0"/>
          <w:szCs w:val="24"/>
        </w:rPr>
        <w:t xml:space="preserve"> ir 9 metų </w:t>
      </w:r>
      <w:r>
        <w:rPr>
          <w:rFonts w:ascii="Times New Roman" w:eastAsia="Times New Roman" w:hAnsi="Times New Roman"/>
          <w:noProof/>
          <w:snapToGrid w:val="0"/>
          <w:szCs w:val="24"/>
        </w:rPr>
        <w:t>bei vyresniems vaikams.</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Šis vaistas sirtias tik išoriniam vartojimui.</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Ploną gelio sluoksnį tepti ant spuogų pažeistos odos kartą per parą prieš miegą, vengiant akių, lūpų ar šnervių srities.</w:t>
      </w:r>
      <w:r>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Prieš tepant oda turi būti švari ir sausa. Po Epiduo pavartojimo kruopščiai nusiplaukite rankas.</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Gydytojas pasakys, kiek laiko reikia vartoti Epiduo.</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Jeigu manote, kad Epiduo veikia per stipriai arba per silpnai, pasakykite gydytojui arba vaistininkui.</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Jei vartojant Epiduo jaučiate nuolatinį dirginimą, pasakykite gydytojui.</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Jums gali patarti vartoti drėkiklį, gelio tepti rečiau arba laikinai jo netepti arba visai nutraukti gelio vartojimą.</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Ką daryti pavartojus per didelę </w:t>
      </w:r>
      <w:proofErr w:type="spellStart"/>
      <w:r w:rsidRPr="00F97610">
        <w:rPr>
          <w:rFonts w:ascii="Times New Roman" w:eastAsia="Times New Roman" w:hAnsi="Times New Roman"/>
          <w:b/>
          <w:bCs/>
          <w:snapToGrid w:val="0"/>
          <w:szCs w:val="28"/>
        </w:rPr>
        <w:t>Epiduo</w:t>
      </w:r>
      <w:proofErr w:type="spellEnd"/>
      <w:r w:rsidRPr="00F97610">
        <w:rPr>
          <w:rFonts w:ascii="Times New Roman" w:eastAsia="Times New Roman" w:hAnsi="Times New Roman"/>
          <w:b/>
          <w:bCs/>
          <w:snapToGrid w:val="0"/>
          <w:szCs w:val="28"/>
        </w:rPr>
        <w:t xml:space="preserve"> dozę?</w:t>
      </w: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0"/>
        </w:rPr>
        <w:t xml:space="preserve"> ant odos vartojate daugiau nei reikia, spuogų greičiau neatsikratysite, tačiau oda gali labiau sudirgti ir parausti.</w:t>
      </w: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Keipkitės į gydytoją arba į ligoninę:</w:t>
      </w:r>
    </w:p>
    <w:p w:rsidR="009B1D89" w:rsidRPr="00F97610" w:rsidRDefault="009B1D89" w:rsidP="009B1D89">
      <w:pPr>
        <w:numPr>
          <w:ilvl w:val="0"/>
          <w:numId w:val="4"/>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0"/>
        </w:rPr>
        <w:t xml:space="preserve"> pavartojote daugiau nei reikia</w:t>
      </w:r>
    </w:p>
    <w:p w:rsidR="009B1D89" w:rsidRPr="00F97610" w:rsidRDefault="009B1D89" w:rsidP="009B1D89">
      <w:pPr>
        <w:numPr>
          <w:ilvl w:val="0"/>
          <w:numId w:val="4"/>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jei vaisto netyčia pavartojo vaikas</w:t>
      </w:r>
    </w:p>
    <w:p w:rsidR="009B1D89" w:rsidRPr="00F97610" w:rsidRDefault="009B1D89" w:rsidP="009B1D89">
      <w:pPr>
        <w:numPr>
          <w:ilvl w:val="0"/>
          <w:numId w:val="4"/>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jei netyčia nurijote vaisto</w:t>
      </w:r>
    </w:p>
    <w:p w:rsidR="009B1D89" w:rsidRPr="00F97610" w:rsidRDefault="009B1D89" w:rsidP="009B1D89">
      <w:pPr>
        <w:tabs>
          <w:tab w:val="left" w:pos="567"/>
        </w:tabs>
        <w:spacing w:after="0" w:line="240" w:lineRule="auto"/>
        <w:rPr>
          <w:rFonts w:ascii="Times New Roman" w:eastAsia="Times New Roman" w:hAnsi="Times New Roman"/>
          <w:snapToGrid w:val="0"/>
          <w:szCs w:val="20"/>
        </w:rPr>
      </w:pPr>
    </w:p>
    <w:p w:rsidR="009B1D89" w:rsidRPr="00F97610" w:rsidRDefault="009B1D89" w:rsidP="009B1D89">
      <w:pPr>
        <w:tabs>
          <w:tab w:val="left" w:pos="567"/>
        </w:tabs>
        <w:spacing w:after="0" w:line="240" w:lineRule="auto"/>
        <w:rPr>
          <w:rFonts w:ascii="Times New Roman" w:eastAsia="Times New Roman" w:hAnsi="Times New Roman"/>
          <w:snapToGrid w:val="0"/>
          <w:szCs w:val="20"/>
        </w:rPr>
      </w:pPr>
      <w:r w:rsidRPr="00F97610">
        <w:rPr>
          <w:rFonts w:ascii="Times New Roman" w:eastAsia="Times New Roman" w:hAnsi="Times New Roman"/>
          <w:snapToGrid w:val="0"/>
          <w:szCs w:val="20"/>
        </w:rPr>
        <w:t>Gydytojas Jums patars, ką reikia daryti.</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Pamiršus pavartoti </w:t>
      </w:r>
      <w:proofErr w:type="spellStart"/>
      <w:r w:rsidRPr="00F97610">
        <w:rPr>
          <w:rFonts w:ascii="Times New Roman" w:eastAsia="Times New Roman" w:hAnsi="Times New Roman"/>
          <w:b/>
          <w:bCs/>
          <w:snapToGrid w:val="0"/>
          <w:szCs w:val="28"/>
        </w:rPr>
        <w:t>Epiduo</w:t>
      </w:r>
      <w:proofErr w:type="spellEnd"/>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Negalima vartoti dvigubos dozės norint kompensuoti praleistą dozę.</w:t>
      </w:r>
    </w:p>
    <w:p w:rsidR="009B1D89" w:rsidRPr="00F97610" w:rsidRDefault="009B1D89" w:rsidP="009B1D89">
      <w:pPr>
        <w:numPr>
          <w:ilvl w:val="12"/>
          <w:numId w:val="0"/>
        </w:numPr>
        <w:spacing w:after="0" w:line="240" w:lineRule="auto"/>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rPr>
          <w:rFonts w:ascii="Times New Roman" w:eastAsia="Times New Roman" w:hAnsi="Times New Roman"/>
          <w:snapToGrid w:val="0"/>
          <w:szCs w:val="24"/>
        </w:rPr>
      </w:pPr>
    </w:p>
    <w:p w:rsidR="009B1D89" w:rsidRPr="00F97610" w:rsidRDefault="009B1D89" w:rsidP="009B1D89">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4.</w:t>
      </w:r>
      <w:r w:rsidRPr="00F97610">
        <w:rPr>
          <w:rFonts w:ascii="Times New Roman" w:eastAsia="Times New Roman" w:hAnsi="Times New Roman"/>
          <w:b/>
          <w:bCs/>
          <w:snapToGrid w:val="0"/>
          <w:szCs w:val="26"/>
        </w:rPr>
        <w:tab/>
        <w:t>Galimas šalutinis poveikis</w:t>
      </w:r>
    </w:p>
    <w:p w:rsidR="009B1D89" w:rsidRPr="00F97610" w:rsidRDefault="009B1D89" w:rsidP="009B1D89">
      <w:pPr>
        <w:numPr>
          <w:ilvl w:val="12"/>
          <w:numId w:val="0"/>
        </w:numPr>
        <w:spacing w:after="0" w:line="240" w:lineRule="auto"/>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9"/>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Šis vaistas, kaip ir visi kiti, gali sukelti šalutinį poveikį, nors jis pasireiškia ne visiems žmonėms.</w:t>
      </w:r>
    </w:p>
    <w:p w:rsidR="009B1D89" w:rsidRPr="00F97610" w:rsidRDefault="009B1D89" w:rsidP="009B1D89">
      <w:pPr>
        <w:numPr>
          <w:ilvl w:val="12"/>
          <w:numId w:val="0"/>
        </w:numPr>
        <w:spacing w:after="0" w:line="240" w:lineRule="auto"/>
        <w:ind w:right="-29"/>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9"/>
        <w:rPr>
          <w:rFonts w:ascii="Times New Roman" w:eastAsia="Times New Roman" w:hAnsi="Times New Roman"/>
          <w:noProof/>
          <w:snapToGrid w:val="0"/>
          <w:szCs w:val="24"/>
        </w:rPr>
      </w:pPr>
      <w:r w:rsidRPr="00E92F76">
        <w:rPr>
          <w:rFonts w:ascii="Times New Roman" w:eastAsia="Times New Roman" w:hAnsi="Times New Roman"/>
          <w:noProof/>
          <w:snapToGrid w:val="0"/>
          <w:szCs w:val="24"/>
        </w:rPr>
        <w:t>Jei atsiranda gerklės veržimo jausmas, akių, veido, lūpų ar liežuvio patinimas, silpnumas arba sunku kvėpuoti, vaisto vartojimą nutraukite ir nedelsiant kreipkitės medicininės pagalbos. Jei atsiranda dilgėlinė arba veido ar kūno niežulys, vaisto vartojimą nutraukite. Šių šalutinių reiškinių dažnis yra nežinomas.</w:t>
      </w:r>
    </w:p>
    <w:p w:rsidR="009B1D89" w:rsidRPr="00F97610" w:rsidRDefault="009B1D89" w:rsidP="009B1D89">
      <w:pPr>
        <w:numPr>
          <w:ilvl w:val="12"/>
          <w:numId w:val="0"/>
        </w:numPr>
        <w:spacing w:after="0" w:line="240" w:lineRule="auto"/>
        <w:ind w:right="-29"/>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b/>
          <w:snapToGrid w:val="0"/>
          <w:szCs w:val="24"/>
        </w:rPr>
        <w:t>Dažnas šalutinis poveikis</w:t>
      </w:r>
      <w:r w:rsidRPr="00F97610">
        <w:rPr>
          <w:rFonts w:ascii="Times New Roman" w:eastAsia="Times New Roman" w:hAnsi="Times New Roman"/>
          <w:snapToGrid w:val="0"/>
          <w:szCs w:val="24"/>
        </w:rPr>
        <w:t xml:space="preserve"> (</w:t>
      </w:r>
      <w:r>
        <w:rPr>
          <w:rFonts w:ascii="Times New Roman" w:eastAsia="Times New Roman" w:hAnsi="Times New Roman"/>
          <w:snapToGrid w:val="0"/>
          <w:szCs w:val="24"/>
        </w:rPr>
        <w:t xml:space="preserve">gali </w:t>
      </w:r>
      <w:r w:rsidRPr="00F97610">
        <w:rPr>
          <w:rFonts w:ascii="Times New Roman" w:eastAsia="Times New Roman" w:hAnsi="Times New Roman"/>
          <w:snapToGrid w:val="0"/>
          <w:szCs w:val="24"/>
        </w:rPr>
        <w:t>pasirei</w:t>
      </w:r>
      <w:r>
        <w:rPr>
          <w:rFonts w:ascii="Times New Roman" w:eastAsia="Times New Roman" w:hAnsi="Times New Roman"/>
          <w:snapToGrid w:val="0"/>
          <w:szCs w:val="24"/>
        </w:rPr>
        <w:t>kšti</w:t>
      </w:r>
      <w:r w:rsidRPr="00F97610">
        <w:rPr>
          <w:rFonts w:ascii="Times New Roman" w:eastAsia="Times New Roman" w:hAnsi="Times New Roman"/>
          <w:snapToGrid w:val="0"/>
          <w:szCs w:val="24"/>
        </w:rPr>
        <w:t xml:space="preserve"> </w:t>
      </w:r>
      <w:r>
        <w:rPr>
          <w:rFonts w:ascii="Times New Roman" w:eastAsia="Times New Roman" w:hAnsi="Times New Roman"/>
          <w:snapToGrid w:val="0"/>
          <w:szCs w:val="24"/>
        </w:rPr>
        <w:t xml:space="preserve">rečiau nei </w:t>
      </w:r>
      <w:r w:rsidRPr="00F97610">
        <w:rPr>
          <w:rFonts w:ascii="Times New Roman" w:eastAsia="Times New Roman" w:hAnsi="Times New Roman"/>
          <w:snapToGrid w:val="0"/>
          <w:szCs w:val="24"/>
        </w:rPr>
        <w:t>1 iš 10 </w:t>
      </w:r>
      <w:r>
        <w:rPr>
          <w:rFonts w:ascii="Times New Roman" w:eastAsia="Times New Roman" w:hAnsi="Times New Roman"/>
          <w:snapToGrid w:val="0"/>
          <w:szCs w:val="24"/>
        </w:rPr>
        <w:t>žmonių</w:t>
      </w:r>
      <w:r w:rsidRPr="00F97610">
        <w:rPr>
          <w:rFonts w:ascii="Times New Roman" w:eastAsia="Times New Roman" w:hAnsi="Times New Roman"/>
          <w:snapToGrid w:val="0"/>
          <w:szCs w:val="24"/>
        </w:rPr>
        <w:t>)</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odos sausmė</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lokalus odos bėrimas (</w:t>
      </w:r>
      <w:proofErr w:type="spellStart"/>
      <w:r w:rsidRPr="00F97610">
        <w:rPr>
          <w:rFonts w:ascii="Times New Roman" w:eastAsia="Times New Roman" w:hAnsi="Times New Roman"/>
          <w:snapToGrid w:val="0"/>
          <w:szCs w:val="24"/>
        </w:rPr>
        <w:t>iritacinis</w:t>
      </w:r>
      <w:proofErr w:type="spellEnd"/>
      <w:r w:rsidRPr="00F97610">
        <w:rPr>
          <w:rFonts w:ascii="Times New Roman" w:eastAsia="Times New Roman" w:hAnsi="Times New Roman"/>
          <w:snapToGrid w:val="0"/>
          <w:szCs w:val="24"/>
        </w:rPr>
        <w:t xml:space="preserve"> kontaktinis dermatitas)</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deginimo pojūtis</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 xml:space="preserve">odos dirginimas </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Pr>
          <w:rFonts w:ascii="Times New Roman" w:eastAsia="Times New Roman" w:hAnsi="Times New Roman"/>
          <w:snapToGrid w:val="0"/>
          <w:szCs w:val="24"/>
        </w:rPr>
        <w:t xml:space="preserve">odos </w:t>
      </w:r>
      <w:r w:rsidRPr="00F97610">
        <w:rPr>
          <w:rFonts w:ascii="Times New Roman" w:eastAsia="Times New Roman" w:hAnsi="Times New Roman"/>
          <w:snapToGrid w:val="0"/>
          <w:szCs w:val="24"/>
        </w:rPr>
        <w:t>paraudimas</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pleiskanojimas</w:t>
      </w:r>
    </w:p>
    <w:p w:rsidR="009B1D89" w:rsidRPr="00F97610" w:rsidRDefault="009B1D89" w:rsidP="009B1D89">
      <w:pPr>
        <w:spacing w:after="0" w:line="240" w:lineRule="auto"/>
        <w:ind w:right="-29"/>
        <w:rPr>
          <w:rFonts w:ascii="Times New Roman" w:eastAsia="Times New Roman" w:hAnsi="Times New Roman"/>
          <w:snapToGrid w:val="0"/>
          <w:szCs w:val="24"/>
        </w:rPr>
      </w:pPr>
    </w:p>
    <w:p w:rsidR="009B1D89" w:rsidRPr="00F97610" w:rsidRDefault="009B1D89" w:rsidP="009B1D89">
      <w:pPr>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b/>
          <w:snapToGrid w:val="0"/>
          <w:szCs w:val="24"/>
        </w:rPr>
        <w:t>Nedažnas šalutinis poveikis</w:t>
      </w:r>
      <w:r w:rsidRPr="00F97610">
        <w:rPr>
          <w:rFonts w:ascii="Times New Roman" w:eastAsia="Times New Roman" w:hAnsi="Times New Roman"/>
          <w:snapToGrid w:val="0"/>
          <w:szCs w:val="24"/>
        </w:rPr>
        <w:t xml:space="preserve"> (</w:t>
      </w:r>
      <w:r>
        <w:rPr>
          <w:rFonts w:ascii="Times New Roman" w:eastAsia="Times New Roman" w:hAnsi="Times New Roman"/>
          <w:snapToGrid w:val="0"/>
          <w:szCs w:val="24"/>
        </w:rPr>
        <w:t xml:space="preserve">gali pasireikšti rečiau nei </w:t>
      </w:r>
      <w:r w:rsidRPr="00F97610">
        <w:rPr>
          <w:rFonts w:ascii="Times New Roman" w:eastAsia="Times New Roman" w:hAnsi="Times New Roman"/>
          <w:snapToGrid w:val="0"/>
          <w:szCs w:val="24"/>
        </w:rPr>
        <w:t>1 iš 100 </w:t>
      </w:r>
      <w:r>
        <w:rPr>
          <w:rFonts w:ascii="Times New Roman" w:eastAsia="Times New Roman" w:hAnsi="Times New Roman"/>
          <w:snapToGrid w:val="0"/>
          <w:szCs w:val="24"/>
        </w:rPr>
        <w:t>žmonių</w:t>
      </w:r>
      <w:r w:rsidRPr="00F97610">
        <w:rPr>
          <w:rFonts w:ascii="Times New Roman" w:eastAsia="Times New Roman" w:hAnsi="Times New Roman"/>
          <w:snapToGrid w:val="0"/>
          <w:szCs w:val="24"/>
        </w:rPr>
        <w:t>)</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 xml:space="preserve">odos niežulys </w:t>
      </w:r>
    </w:p>
    <w:p w:rsidR="009B1D89" w:rsidRPr="00F97610" w:rsidRDefault="009B1D89" w:rsidP="009B1D89">
      <w:pPr>
        <w:numPr>
          <w:ilvl w:val="0"/>
          <w:numId w:val="1"/>
        </w:numPr>
        <w:tabs>
          <w:tab w:val="left" w:pos="567"/>
        </w:tabs>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nudegimas saulėje</w:t>
      </w:r>
    </w:p>
    <w:p w:rsidR="009B1D89" w:rsidRPr="00F97610" w:rsidRDefault="009B1D89" w:rsidP="009B1D89">
      <w:pPr>
        <w:spacing w:after="0" w:line="240" w:lineRule="auto"/>
        <w:ind w:right="-29"/>
        <w:rPr>
          <w:rFonts w:ascii="Times New Roman" w:eastAsia="Times New Roman" w:hAnsi="Times New Roman"/>
          <w:snapToGrid w:val="0"/>
          <w:szCs w:val="24"/>
        </w:rPr>
      </w:pPr>
    </w:p>
    <w:p w:rsidR="009B1D89" w:rsidRDefault="009B1D89" w:rsidP="009B1D89">
      <w:pPr>
        <w:spacing w:after="0" w:line="240" w:lineRule="auto"/>
        <w:ind w:right="-29"/>
        <w:rPr>
          <w:rFonts w:ascii="Times New Roman" w:eastAsia="Times New Roman" w:hAnsi="Times New Roman"/>
          <w:snapToGrid w:val="0"/>
          <w:szCs w:val="24"/>
        </w:rPr>
      </w:pPr>
      <w:r w:rsidRPr="00FB210B">
        <w:rPr>
          <w:rFonts w:ascii="Times New Roman" w:eastAsia="Times New Roman" w:hAnsi="Times New Roman"/>
          <w:b/>
          <w:snapToGrid w:val="0"/>
          <w:szCs w:val="24"/>
        </w:rPr>
        <w:t>Dažnis nežinomas</w:t>
      </w:r>
      <w:r w:rsidRPr="00F97610">
        <w:rPr>
          <w:rFonts w:ascii="Times New Roman" w:eastAsia="Times New Roman" w:hAnsi="Times New Roman"/>
          <w:snapToGrid w:val="0"/>
          <w:szCs w:val="24"/>
        </w:rPr>
        <w:t xml:space="preserve"> (</w:t>
      </w:r>
      <w:r>
        <w:rPr>
          <w:rFonts w:ascii="Times New Roman" w:eastAsia="Times New Roman" w:hAnsi="Times New Roman"/>
          <w:snapToGrid w:val="0"/>
          <w:szCs w:val="24"/>
        </w:rPr>
        <w:t>negali būti apskaičiuotas</w:t>
      </w:r>
      <w:r w:rsidRPr="00F97610">
        <w:rPr>
          <w:rFonts w:ascii="Times New Roman" w:eastAsia="Times New Roman" w:hAnsi="Times New Roman"/>
          <w:snapToGrid w:val="0"/>
          <w:szCs w:val="24"/>
        </w:rPr>
        <w:t xml:space="preserve"> paga</w:t>
      </w:r>
      <w:r>
        <w:rPr>
          <w:rFonts w:ascii="Times New Roman" w:eastAsia="Times New Roman" w:hAnsi="Times New Roman"/>
          <w:snapToGrid w:val="0"/>
          <w:szCs w:val="24"/>
        </w:rPr>
        <w:t>l</w:t>
      </w:r>
      <w:r w:rsidRPr="00F97610">
        <w:rPr>
          <w:rFonts w:ascii="Times New Roman" w:eastAsia="Times New Roman" w:hAnsi="Times New Roman"/>
          <w:snapToGrid w:val="0"/>
          <w:szCs w:val="24"/>
        </w:rPr>
        <w:t xml:space="preserve"> turimus duomenis): </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veido patinimas</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alerginės kontaktinės reakcijos</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akių vokų patinimas</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veržimo jausmas gerklėje</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odos skausmas (geliantis skausmas)</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pūslelės</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apsunkintas kvėpavimas</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odos spalvos pokyčiai</w:t>
      </w:r>
    </w:p>
    <w:p w:rsidR="009B1D89" w:rsidRPr="00193427" w:rsidRDefault="009B1D89" w:rsidP="009B1D89">
      <w:pPr>
        <w:pStyle w:val="Sraopastraipa"/>
        <w:numPr>
          <w:ilvl w:val="0"/>
          <w:numId w:val="5"/>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vartojimo vietos nudegimas.</w:t>
      </w:r>
    </w:p>
    <w:p w:rsidR="009B1D89" w:rsidRPr="00F97610" w:rsidRDefault="009B1D89" w:rsidP="009B1D89">
      <w:pPr>
        <w:spacing w:after="0" w:line="240" w:lineRule="auto"/>
        <w:ind w:right="-29"/>
        <w:rPr>
          <w:rFonts w:ascii="Times New Roman" w:eastAsia="Times New Roman" w:hAnsi="Times New Roman"/>
          <w:snapToGrid w:val="0"/>
          <w:szCs w:val="24"/>
        </w:rPr>
      </w:pPr>
    </w:p>
    <w:p w:rsidR="009B1D89" w:rsidRDefault="009B1D89" w:rsidP="009B1D89">
      <w:pPr>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t xml:space="preserve">Jei užtepus </w:t>
      </w:r>
      <w:proofErr w:type="spellStart"/>
      <w:r w:rsidRPr="00F97610">
        <w:rPr>
          <w:rFonts w:ascii="Times New Roman" w:eastAsia="Times New Roman" w:hAnsi="Times New Roman"/>
          <w:snapToGrid w:val="0"/>
          <w:szCs w:val="24"/>
        </w:rPr>
        <w:t>Epiduo</w:t>
      </w:r>
      <w:proofErr w:type="spellEnd"/>
      <w:r w:rsidRPr="00F97610">
        <w:rPr>
          <w:rFonts w:ascii="Times New Roman" w:eastAsia="Times New Roman" w:hAnsi="Times New Roman"/>
          <w:snapToGrid w:val="0"/>
          <w:szCs w:val="24"/>
        </w:rPr>
        <w:t xml:space="preserve"> pasireiškia odos dirginimas, dažniausiai jis būna lengvas arba vidutinio sunkumo, su lokaliais odos paraudimo, sausumo, pleiskanojimo, deginimo ir skausmo (geliančio skausmo) požymiais, kurie ryškiausi būna pirmą savaitę ir išnyksta be papildomo gydymo.</w:t>
      </w:r>
    </w:p>
    <w:p w:rsidR="009B1D89" w:rsidRDefault="009B1D89" w:rsidP="009B1D89">
      <w:pPr>
        <w:spacing w:after="0" w:line="240" w:lineRule="auto"/>
        <w:ind w:right="-29"/>
        <w:rPr>
          <w:rFonts w:ascii="Times New Roman" w:eastAsia="Times New Roman" w:hAnsi="Times New Roman"/>
          <w:snapToGrid w:val="0"/>
          <w:szCs w:val="24"/>
        </w:rPr>
      </w:pPr>
    </w:p>
    <w:p w:rsidR="009B1D89" w:rsidRPr="00F97610" w:rsidRDefault="009B1D89" w:rsidP="009B1D89">
      <w:pPr>
        <w:spacing w:after="0" w:line="240" w:lineRule="auto"/>
        <w:ind w:right="-29"/>
        <w:rPr>
          <w:rFonts w:ascii="Times New Roman" w:eastAsia="Times New Roman" w:hAnsi="Times New Roman"/>
          <w:snapToGrid w:val="0"/>
          <w:szCs w:val="24"/>
        </w:rPr>
      </w:pPr>
      <w:r>
        <w:rPr>
          <w:rFonts w:ascii="Times New Roman" w:eastAsia="Times New Roman" w:hAnsi="Times New Roman"/>
          <w:snapToGrid w:val="0"/>
          <w:szCs w:val="24"/>
        </w:rPr>
        <w:t>Vartojimo vietos nudegimo atvejai daugiausia buvo paviršiniai, bet registruoti ir sunkesni atvejai, įskaitant pūslių susidarymą.</w:t>
      </w:r>
    </w:p>
    <w:p w:rsidR="009B1D89" w:rsidRPr="00F97610" w:rsidRDefault="009B1D89" w:rsidP="009B1D89">
      <w:pPr>
        <w:tabs>
          <w:tab w:val="left" w:pos="567"/>
        </w:tabs>
        <w:spacing w:after="0" w:line="240" w:lineRule="auto"/>
        <w:rPr>
          <w:rFonts w:ascii="Times New Roman" w:eastAsia="Times New Roman" w:hAnsi="Times New Roman"/>
          <w:b/>
          <w:snapToGrid w:val="0"/>
          <w:szCs w:val="24"/>
        </w:rPr>
      </w:pPr>
    </w:p>
    <w:p w:rsidR="009B1D89" w:rsidRPr="00F97610" w:rsidRDefault="009B1D89" w:rsidP="009B1D89">
      <w:pPr>
        <w:tabs>
          <w:tab w:val="left" w:pos="567"/>
        </w:tabs>
        <w:spacing w:after="0" w:line="240" w:lineRule="auto"/>
        <w:rPr>
          <w:rFonts w:ascii="Times New Roman" w:eastAsia="Times New Roman" w:hAnsi="Times New Roman"/>
          <w:b/>
          <w:snapToGrid w:val="0"/>
          <w:szCs w:val="24"/>
        </w:rPr>
      </w:pPr>
      <w:r w:rsidRPr="00F97610">
        <w:rPr>
          <w:rFonts w:ascii="Times New Roman" w:eastAsia="Times New Roman" w:hAnsi="Times New Roman"/>
          <w:b/>
          <w:noProof/>
          <w:snapToGrid w:val="0"/>
          <w:szCs w:val="24"/>
        </w:rPr>
        <w:t>Pranešimas apie šalutinį poveikį</w:t>
      </w:r>
    </w:p>
    <w:p w:rsidR="009B1D89" w:rsidRPr="006529C0" w:rsidRDefault="009B1D89" w:rsidP="009B1D89">
      <w:pPr>
        <w:tabs>
          <w:tab w:val="left" w:pos="567"/>
        </w:tabs>
        <w:ind w:right="-29"/>
        <w:rPr>
          <w:rFonts w:ascii="Times New Roman" w:hAnsi="Times New Roman"/>
          <w:noProof/>
          <w:snapToGrid w:val="0"/>
        </w:rPr>
      </w:pPr>
      <w:bookmarkStart w:id="0" w:name="_Hlk171521894"/>
      <w:r w:rsidRPr="006529C0">
        <w:rPr>
          <w:rFonts w:ascii="Times New Roman" w:hAnsi="Times New Roman"/>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6529C0">
        <w:rPr>
          <w:rFonts w:ascii="Times New Roman" w:hAnsi="Times New Roman"/>
          <w:color w:val="0000EE"/>
          <w:u w:val="single"/>
          <w:lang w:eastAsia="lt-LT"/>
        </w:rPr>
        <w:t>https://vvkt.lrv.lt/lt/</w:t>
      </w:r>
      <w:r w:rsidRPr="006529C0">
        <w:rPr>
          <w:rFonts w:ascii="Times New Roman" w:hAnsi="Times New Roman"/>
          <w:lang w:eastAsia="lt-LT"/>
        </w:rPr>
        <w:t xml:space="preserve"> nurodytais būdais arba paskambinti nemokamu telefonu 8 800 73 568. Pranešdami apie šalutinį poveikį galite mums padėti gauti daugiau informacijos apie šio vaisto saugumą.</w:t>
      </w:r>
    </w:p>
    <w:bookmarkEnd w:id="0"/>
    <w:p w:rsidR="009B1D89" w:rsidRPr="00F97610" w:rsidRDefault="009B1D89" w:rsidP="009B1D89">
      <w:pPr>
        <w:tabs>
          <w:tab w:val="left" w:pos="567"/>
        </w:tabs>
        <w:spacing w:after="0" w:line="260" w:lineRule="exact"/>
        <w:ind w:right="-449"/>
        <w:rPr>
          <w:rFonts w:ascii="Times New Roman" w:eastAsia="Times New Roman" w:hAnsi="Times New Roman"/>
          <w:noProof/>
          <w:snapToGrid w:val="0"/>
          <w:szCs w:val="24"/>
        </w:rPr>
      </w:pPr>
    </w:p>
    <w:p w:rsidR="009B1D89" w:rsidRPr="00F97610" w:rsidRDefault="009B1D89" w:rsidP="009B1D89">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5.</w:t>
      </w:r>
      <w:r w:rsidRPr="00F97610">
        <w:rPr>
          <w:rFonts w:ascii="Times New Roman" w:eastAsia="Times New Roman" w:hAnsi="Times New Roman"/>
          <w:b/>
          <w:bCs/>
          <w:snapToGrid w:val="0"/>
          <w:szCs w:val="26"/>
        </w:rPr>
        <w:tab/>
        <w:t xml:space="preserve">Kaip laikyti </w:t>
      </w:r>
      <w:proofErr w:type="spellStart"/>
      <w:r w:rsidRPr="00F97610">
        <w:rPr>
          <w:rFonts w:ascii="Times New Roman" w:eastAsia="Times New Roman" w:hAnsi="Times New Roman"/>
          <w:b/>
          <w:bCs/>
          <w:snapToGrid w:val="0"/>
          <w:szCs w:val="26"/>
        </w:rPr>
        <w:t>Epiduo</w:t>
      </w:r>
      <w:proofErr w:type="spellEnd"/>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Šį vaistą laikykite vaikams nepastebimoje ir nepasiekiamoje vietoje.</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Ant dėžutės po „</w:t>
      </w:r>
      <w:r>
        <w:rPr>
          <w:rFonts w:ascii="Times New Roman" w:eastAsia="Times New Roman" w:hAnsi="Times New Roman"/>
          <w:noProof/>
          <w:snapToGrid w:val="0"/>
          <w:szCs w:val="24"/>
        </w:rPr>
        <w:t>EXP</w:t>
      </w:r>
      <w:r w:rsidRPr="00F97610">
        <w:rPr>
          <w:rFonts w:ascii="Times New Roman" w:eastAsia="Times New Roman" w:hAnsi="Times New Roman"/>
          <w:noProof/>
          <w:snapToGrid w:val="0"/>
          <w:szCs w:val="24"/>
        </w:rPr>
        <w:t>“ nurodytam tinkamumo laikui pasibaigus, šio vaisto vartoti negalima.</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Vaistas tinkamas vartoti iki paskutinės nurodyto mėnesio dienos.</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Po pirmojo atidarymo praėjus 6 mėnesiams, tūbelę arba pompą reikia išmesti.</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6529C0" w:rsidRDefault="009B1D89" w:rsidP="009B1D89">
      <w:pPr>
        <w:spacing w:after="0" w:line="240" w:lineRule="auto"/>
        <w:ind w:right="-2"/>
        <w:jc w:val="both"/>
        <w:rPr>
          <w:rFonts w:ascii="Times New Roman" w:eastAsia="Times New Roman" w:hAnsi="Times New Roman"/>
        </w:rPr>
      </w:pPr>
      <w:r w:rsidRPr="006529C0">
        <w:rPr>
          <w:rFonts w:ascii="Times New Roman" w:eastAsia="Times New Roman" w:hAnsi="Times New Roman"/>
        </w:rPr>
        <w:t>Laikyti ne aukštesnėje kaip 25 °C temperatūroje.</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i/>
          <w:snapToGrid w:val="0"/>
          <w:szCs w:val="20"/>
        </w:rPr>
      </w:pPr>
      <w:r w:rsidRPr="00F97610">
        <w:rPr>
          <w:rFonts w:ascii="Times New Roman" w:eastAsia="Times New Roman" w:hAnsi="Times New Roman"/>
          <w:noProof/>
          <w:snapToGrid w:val="0"/>
          <w:szCs w:val="24"/>
        </w:rPr>
        <w:t>Vaistų negalima išmesti į kanalizaciją arba su buitinėmis atliekomis.</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Kaip išmesti nereikalingus vaistus, klauskite vaistininko.</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Šios priemonės padės apsaugoti aplinką.</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F97610" w:rsidRDefault="009B1D89" w:rsidP="009B1D89">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6.</w:t>
      </w:r>
      <w:r w:rsidRPr="00F97610">
        <w:rPr>
          <w:rFonts w:ascii="Times New Roman" w:eastAsia="Times New Roman" w:hAnsi="Times New Roman"/>
          <w:bCs/>
          <w:snapToGrid w:val="0"/>
          <w:szCs w:val="26"/>
        </w:rPr>
        <w:tab/>
      </w:r>
      <w:r w:rsidRPr="00F97610">
        <w:rPr>
          <w:rFonts w:ascii="Times New Roman" w:eastAsia="Times New Roman" w:hAnsi="Times New Roman"/>
          <w:b/>
          <w:bCs/>
          <w:snapToGrid w:val="0"/>
          <w:szCs w:val="26"/>
        </w:rPr>
        <w:t>Pakuotės turinys ir kita informacija</w:t>
      </w:r>
    </w:p>
    <w:p w:rsidR="009B1D89" w:rsidRPr="00F97610" w:rsidRDefault="009B1D89" w:rsidP="009B1D89">
      <w:pPr>
        <w:numPr>
          <w:ilvl w:val="12"/>
          <w:numId w:val="0"/>
        </w:numPr>
        <w:spacing w:after="0" w:line="240" w:lineRule="auto"/>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sidRPr="00F97610">
        <w:rPr>
          <w:rFonts w:ascii="Times New Roman" w:eastAsia="Times New Roman" w:hAnsi="Times New Roman"/>
          <w:b/>
          <w:bCs/>
          <w:snapToGrid w:val="0"/>
          <w:szCs w:val="28"/>
        </w:rPr>
        <w:t>Epiduo</w:t>
      </w:r>
      <w:proofErr w:type="spellEnd"/>
      <w:r w:rsidRPr="00F97610">
        <w:rPr>
          <w:rFonts w:ascii="Times New Roman" w:eastAsia="Times New Roman" w:hAnsi="Times New Roman"/>
          <w:b/>
          <w:bCs/>
          <w:snapToGrid w:val="0"/>
          <w:szCs w:val="28"/>
        </w:rPr>
        <w:t xml:space="preserve"> sudėtis </w:t>
      </w:r>
    </w:p>
    <w:p w:rsidR="009B1D89" w:rsidRPr="00F97610" w:rsidRDefault="009B1D89" w:rsidP="009B1D89">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Veikliosios medžiagos yra adapalenas ir benzoilo peroksidas. 1 g gelio yra 1 mg (0,1 </w:t>
      </w:r>
      <w:r w:rsidRPr="006529C0">
        <w:rPr>
          <w:rFonts w:ascii="Times New Roman" w:eastAsia="Times New Roman" w:hAnsi="Times New Roman"/>
          <w:noProof/>
          <w:snapToGrid w:val="0"/>
          <w:szCs w:val="24"/>
        </w:rPr>
        <w:t>% m/m) adapaleno ir benzoilo peroksido su vandeniu, atitinkančio 25 mg (2,5 % m/m) bevandenio benzoilo peroksido.</w:t>
      </w:r>
    </w:p>
    <w:p w:rsidR="009B1D89" w:rsidRPr="00F97610" w:rsidRDefault="009B1D89" w:rsidP="009B1D89">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 xml:space="preserve">Pagalbinės medžiagos yra dokuzato natrio druska, dinatrio edetatas, glicerolis, poloksameras, propilenglikolis (E1520), </w:t>
      </w:r>
      <w:r w:rsidRPr="00F97610">
        <w:rPr>
          <w:rFonts w:ascii="Times New Roman" w:eastAsia="Times New Roman" w:hAnsi="Times New Roman"/>
          <w:i/>
          <w:noProof/>
          <w:snapToGrid w:val="0"/>
          <w:szCs w:val="24"/>
        </w:rPr>
        <w:t>Simulgel 600 PHA</w:t>
      </w:r>
      <w:r w:rsidRPr="00F97610">
        <w:rPr>
          <w:rFonts w:ascii="Times New Roman" w:eastAsia="Times New Roman" w:hAnsi="Times New Roman"/>
          <w:noProof/>
          <w:snapToGrid w:val="0"/>
          <w:szCs w:val="24"/>
        </w:rPr>
        <w:t xml:space="preserve"> (</w:t>
      </w:r>
      <w:proofErr w:type="spellStart"/>
      <w:r w:rsidRPr="00F97610">
        <w:rPr>
          <w:rFonts w:ascii="Times New Roman" w:eastAsia="Times New Roman" w:hAnsi="Times New Roman"/>
          <w:snapToGrid w:val="0"/>
        </w:rPr>
        <w:t>akrilamido</w:t>
      </w:r>
      <w:proofErr w:type="spellEnd"/>
      <w:r w:rsidRPr="00F97610">
        <w:rPr>
          <w:rFonts w:ascii="Times New Roman" w:eastAsia="Times New Roman" w:hAnsi="Times New Roman"/>
          <w:snapToGrid w:val="0"/>
        </w:rPr>
        <w:t xml:space="preserve"> ir natrio </w:t>
      </w:r>
      <w:proofErr w:type="spellStart"/>
      <w:r w:rsidRPr="00F97610">
        <w:rPr>
          <w:rFonts w:ascii="Times New Roman" w:eastAsia="Times New Roman" w:hAnsi="Times New Roman"/>
          <w:snapToGrid w:val="0"/>
        </w:rPr>
        <w:t>akriloildimetiltaurato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kopolimeras</w:t>
      </w:r>
      <w:proofErr w:type="spellEnd"/>
      <w:r w:rsidRPr="00F97610">
        <w:rPr>
          <w:rFonts w:ascii="Times New Roman" w:eastAsia="Times New Roman" w:hAnsi="Times New Roman"/>
          <w:noProof/>
          <w:snapToGrid w:val="0"/>
          <w:szCs w:val="24"/>
        </w:rPr>
        <w:t>, izoheksadekanas, polisorbatas 80</w:t>
      </w:r>
      <w:r>
        <w:rPr>
          <w:rFonts w:ascii="Times New Roman" w:eastAsia="Times New Roman" w:hAnsi="Times New Roman"/>
          <w:noProof/>
          <w:snapToGrid w:val="0"/>
          <w:szCs w:val="24"/>
        </w:rPr>
        <w:t xml:space="preserve"> (E433)</w:t>
      </w:r>
      <w:r w:rsidRPr="00F97610">
        <w:rPr>
          <w:rFonts w:ascii="Times New Roman" w:eastAsia="Times New Roman" w:hAnsi="Times New Roman"/>
          <w:noProof/>
          <w:snapToGrid w:val="0"/>
          <w:szCs w:val="24"/>
        </w:rPr>
        <w:t>, sorbitano oleatas) ir išgrynintas vanduo.</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sidRPr="00F97610">
        <w:rPr>
          <w:rFonts w:ascii="Times New Roman" w:eastAsia="Times New Roman" w:hAnsi="Times New Roman"/>
          <w:b/>
          <w:bCs/>
          <w:snapToGrid w:val="0"/>
          <w:szCs w:val="28"/>
        </w:rPr>
        <w:t>Epiduo</w:t>
      </w:r>
      <w:proofErr w:type="spellEnd"/>
      <w:r w:rsidRPr="00F97610">
        <w:rPr>
          <w:rFonts w:ascii="Times New Roman" w:eastAsia="Times New Roman" w:hAnsi="Times New Roman"/>
          <w:b/>
          <w:bCs/>
          <w:snapToGrid w:val="0"/>
          <w:szCs w:val="28"/>
        </w:rPr>
        <w:t xml:space="preserve"> išvaizda ir kiekis pakuotėje</w:t>
      </w: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p>
    <w:p w:rsidR="009B1D89" w:rsidRPr="00F97610" w:rsidRDefault="009B1D89" w:rsidP="009B1D89">
      <w:pPr>
        <w:tabs>
          <w:tab w:val="left" w:pos="567"/>
        </w:tabs>
        <w:spacing w:after="0" w:line="260" w:lineRule="exact"/>
        <w:rPr>
          <w:rFonts w:ascii="Times New Roman" w:eastAsia="Times New Roman" w:hAnsi="Times New Roman"/>
          <w:snapToGrid w:val="0"/>
          <w:szCs w:val="20"/>
        </w:rPr>
      </w:pPr>
      <w:proofErr w:type="spellStart"/>
      <w:r w:rsidRPr="00F97610">
        <w:rPr>
          <w:rFonts w:ascii="Times New Roman" w:eastAsia="Times New Roman" w:hAnsi="Times New Roman"/>
          <w:snapToGrid w:val="0"/>
          <w:szCs w:val="20"/>
        </w:rPr>
        <w:t>Epiduo</w:t>
      </w:r>
      <w:proofErr w:type="spellEnd"/>
      <w:r w:rsidRPr="00F97610">
        <w:rPr>
          <w:rFonts w:ascii="Times New Roman" w:eastAsia="Times New Roman" w:hAnsi="Times New Roman"/>
          <w:snapToGrid w:val="0"/>
          <w:szCs w:val="20"/>
        </w:rPr>
        <w:t xml:space="preserve"> yra baltos arba šviesiai geltonos spalvos nepermatomas gelis.</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roofErr w:type="spellStart"/>
      <w:r w:rsidRPr="00F97610">
        <w:rPr>
          <w:rFonts w:ascii="Times New Roman" w:eastAsia="Times New Roman" w:hAnsi="Times New Roman"/>
          <w:snapToGrid w:val="0"/>
          <w:szCs w:val="24"/>
        </w:rPr>
        <w:t>Epiduo</w:t>
      </w:r>
      <w:proofErr w:type="spellEnd"/>
      <w:r w:rsidRPr="00F97610">
        <w:rPr>
          <w:rFonts w:ascii="Times New Roman" w:eastAsia="Times New Roman" w:hAnsi="Times New Roman"/>
          <w:snapToGrid w:val="0"/>
          <w:szCs w:val="24"/>
        </w:rPr>
        <w:t xml:space="preserve"> pakuotės:</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 xml:space="preserve">Baltos </w:t>
      </w:r>
      <w:r w:rsidRPr="00F97610">
        <w:rPr>
          <w:rFonts w:ascii="Times New Roman" w:eastAsia="Times New Roman" w:hAnsi="Times New Roman"/>
          <w:snapToGrid w:val="0"/>
          <w:szCs w:val="24"/>
        </w:rPr>
        <w:t>plastikinės tūbelės</w:t>
      </w:r>
      <w:r>
        <w:rPr>
          <w:rFonts w:ascii="Times New Roman" w:eastAsia="Times New Roman" w:hAnsi="Times New Roman"/>
          <w:snapToGrid w:val="0"/>
          <w:szCs w:val="24"/>
        </w:rPr>
        <w:t xml:space="preserve"> su užsukamu dangteliu</w:t>
      </w:r>
      <w:r w:rsidRPr="00F97610">
        <w:rPr>
          <w:rFonts w:ascii="Times New Roman" w:eastAsia="Times New Roman" w:hAnsi="Times New Roman"/>
          <w:snapToGrid w:val="0"/>
          <w:szCs w:val="24"/>
        </w:rPr>
        <w:t>, kuriose yra 5 g, 15 g, 30 g, 45 g, 60 g arba 90 g gelio (gali būti tiekiamos ne visų dydžių pakuotės);</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 xml:space="preserve">Baltos </w:t>
      </w:r>
      <w:r w:rsidRPr="00F97610">
        <w:rPr>
          <w:rFonts w:ascii="Times New Roman" w:eastAsia="Times New Roman" w:hAnsi="Times New Roman"/>
          <w:snapToGrid w:val="0"/>
          <w:szCs w:val="24"/>
        </w:rPr>
        <w:t>pompos</w:t>
      </w:r>
      <w:r>
        <w:rPr>
          <w:rFonts w:ascii="Times New Roman" w:eastAsia="Times New Roman" w:hAnsi="Times New Roman"/>
          <w:snapToGrid w:val="0"/>
          <w:szCs w:val="24"/>
        </w:rPr>
        <w:t xml:space="preserve"> su užspaudžiamu dangeliu</w:t>
      </w:r>
      <w:r w:rsidRPr="00F97610">
        <w:rPr>
          <w:rFonts w:ascii="Times New Roman" w:eastAsia="Times New Roman" w:hAnsi="Times New Roman"/>
          <w:snapToGrid w:val="0"/>
          <w:szCs w:val="24"/>
        </w:rPr>
        <w:t>, kuriose yra 15 g, 30 g, 45 g arba 60 g gelio (gali būti tiekiamos ne visų dydžių pakuotės).</w:t>
      </w:r>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193427" w:rsidRDefault="009B1D89" w:rsidP="009B1D89">
      <w:pPr>
        <w:spacing w:after="0" w:line="240" w:lineRule="auto"/>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Registruotojas</w:t>
      </w:r>
    </w:p>
    <w:p w:rsidR="009B1D89" w:rsidRPr="00F97610" w:rsidRDefault="009B1D89" w:rsidP="009B1D89">
      <w:pPr>
        <w:keepNext/>
        <w:suppressLineNumbers/>
        <w:tabs>
          <w:tab w:val="left" w:pos="567"/>
        </w:tabs>
        <w:spacing w:after="0" w:line="240" w:lineRule="auto"/>
        <w:rPr>
          <w:rFonts w:ascii="Times New Roman" w:eastAsia="SimSun" w:hAnsi="Times New Roman"/>
          <w:noProof/>
        </w:rPr>
      </w:pPr>
      <w:r w:rsidRPr="00F97610">
        <w:rPr>
          <w:rFonts w:ascii="Times New Roman" w:eastAsia="SimSun" w:hAnsi="Times New Roman"/>
          <w:noProof/>
        </w:rPr>
        <w:t>Galderma International</w:t>
      </w:r>
    </w:p>
    <w:p w:rsidR="009B1D89" w:rsidRPr="00F97610" w:rsidRDefault="009B1D89" w:rsidP="009B1D89">
      <w:pPr>
        <w:keepNext/>
        <w:suppressLineNumbers/>
        <w:tabs>
          <w:tab w:val="left" w:pos="567"/>
        </w:tabs>
        <w:spacing w:after="0" w:line="240" w:lineRule="auto"/>
        <w:rPr>
          <w:rFonts w:ascii="Times New Roman" w:eastAsia="SimSun" w:hAnsi="Times New Roman"/>
          <w:noProof/>
        </w:rPr>
      </w:pPr>
      <w:r w:rsidRPr="00F97610">
        <w:rPr>
          <w:rFonts w:ascii="Times New Roman" w:eastAsia="SimSun" w:hAnsi="Times New Roman"/>
          <w:noProof/>
        </w:rPr>
        <w:t>Tour Europlaza, 20 avenue André Prothin</w:t>
      </w:r>
      <w:r w:rsidRPr="00F97610">
        <w:rPr>
          <w:rFonts w:ascii="Times New Roman" w:eastAsia="SimSun" w:hAnsi="Times New Roman"/>
          <w:noProof/>
        </w:rPr>
        <w:noBreakHyphen/>
        <w:t>La Défense 4</w:t>
      </w:r>
    </w:p>
    <w:p w:rsidR="009B1D89" w:rsidRPr="00F97610" w:rsidRDefault="009B1D89" w:rsidP="009B1D89">
      <w:pPr>
        <w:keepNext/>
        <w:suppressLineNumbers/>
        <w:tabs>
          <w:tab w:val="left" w:pos="567"/>
        </w:tabs>
        <w:spacing w:after="0" w:line="240" w:lineRule="auto"/>
        <w:rPr>
          <w:rFonts w:ascii="Times New Roman" w:eastAsia="SimSun" w:hAnsi="Times New Roman"/>
          <w:noProof/>
        </w:rPr>
      </w:pPr>
      <w:r w:rsidRPr="00F97610">
        <w:rPr>
          <w:rFonts w:ascii="Times New Roman" w:eastAsia="SimSun" w:hAnsi="Times New Roman"/>
          <w:noProof/>
        </w:rPr>
        <w:t>La Défense Cedex 92927</w:t>
      </w:r>
    </w:p>
    <w:p w:rsidR="009B1D89" w:rsidRPr="006529C0" w:rsidRDefault="009B1D89" w:rsidP="009B1D89">
      <w:pPr>
        <w:numPr>
          <w:ilvl w:val="12"/>
          <w:numId w:val="0"/>
        </w:numPr>
        <w:spacing w:after="0" w:line="240" w:lineRule="auto"/>
        <w:ind w:right="-2"/>
        <w:rPr>
          <w:rFonts w:ascii="Times New Roman" w:eastAsia="SimSun" w:hAnsi="Times New Roman"/>
          <w:noProof/>
          <w:lang w:val="pt-PT"/>
        </w:rPr>
      </w:pPr>
      <w:r w:rsidRPr="00F97610">
        <w:rPr>
          <w:rFonts w:ascii="Times New Roman" w:eastAsia="SimSun" w:hAnsi="Times New Roman"/>
          <w:noProof/>
        </w:rPr>
        <w:t>Prancūzija</w:t>
      </w:r>
    </w:p>
    <w:p w:rsidR="009B1D89" w:rsidRPr="00F97610" w:rsidRDefault="009B1D89" w:rsidP="009B1D89">
      <w:pPr>
        <w:numPr>
          <w:ilvl w:val="12"/>
          <w:numId w:val="0"/>
        </w:numPr>
        <w:spacing w:after="0" w:line="240" w:lineRule="auto"/>
        <w:ind w:right="-2"/>
        <w:rPr>
          <w:rFonts w:ascii="Times New Roman" w:eastAsia="Times New Roman" w:hAnsi="Times New Roman"/>
          <w:noProof/>
          <w:snapToGrid w:val="0"/>
          <w:szCs w:val="24"/>
        </w:rPr>
      </w:pPr>
    </w:p>
    <w:p w:rsidR="009B1D89" w:rsidRPr="00193427" w:rsidRDefault="009B1D89" w:rsidP="009B1D89">
      <w:pPr>
        <w:numPr>
          <w:ilvl w:val="12"/>
          <w:numId w:val="0"/>
        </w:numPr>
        <w:spacing w:after="0" w:line="240" w:lineRule="auto"/>
        <w:ind w:right="-2"/>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Gamintojas</w:t>
      </w:r>
    </w:p>
    <w:p w:rsidR="009B1D89" w:rsidRPr="006529C0" w:rsidRDefault="009B1D89" w:rsidP="009B1D89">
      <w:pPr>
        <w:numPr>
          <w:ilvl w:val="12"/>
          <w:numId w:val="0"/>
        </w:numPr>
        <w:spacing w:after="0" w:line="240" w:lineRule="auto"/>
        <w:ind w:right="-2"/>
        <w:jc w:val="both"/>
        <w:rPr>
          <w:rFonts w:ascii="Times New Roman" w:eastAsia="Times New Roman" w:hAnsi="Times New Roman"/>
          <w:lang w:val="pt-PT"/>
        </w:rPr>
      </w:pPr>
      <w:r w:rsidRPr="006529C0">
        <w:rPr>
          <w:rFonts w:ascii="Times New Roman" w:eastAsia="Times New Roman" w:hAnsi="Times New Roman"/>
          <w:lang w:val="pt-PT"/>
        </w:rPr>
        <w:t>Laboratoires Galderma</w:t>
      </w:r>
    </w:p>
    <w:p w:rsidR="009B1D89" w:rsidRPr="00F97610" w:rsidRDefault="009B1D89" w:rsidP="009B1D89">
      <w:pPr>
        <w:numPr>
          <w:ilvl w:val="12"/>
          <w:numId w:val="0"/>
        </w:numPr>
        <w:spacing w:after="0" w:line="240" w:lineRule="auto"/>
        <w:ind w:right="-2"/>
        <w:jc w:val="both"/>
        <w:rPr>
          <w:rFonts w:ascii="Times New Roman" w:eastAsia="Times New Roman" w:hAnsi="Times New Roman"/>
          <w:lang w:val="fr-FR"/>
        </w:rPr>
      </w:pPr>
      <w:r w:rsidRPr="00F97610">
        <w:rPr>
          <w:rFonts w:ascii="Times New Roman" w:eastAsia="Times New Roman" w:hAnsi="Times New Roman"/>
          <w:lang w:val="fr-FR"/>
        </w:rPr>
        <w:t xml:space="preserve">ZI – </w:t>
      </w:r>
      <w:proofErr w:type="spellStart"/>
      <w:r w:rsidRPr="00F97610">
        <w:rPr>
          <w:rFonts w:ascii="Times New Roman" w:eastAsia="Times New Roman" w:hAnsi="Times New Roman"/>
          <w:lang w:val="fr-FR"/>
        </w:rPr>
        <w:t>Montdésir</w:t>
      </w:r>
      <w:proofErr w:type="spellEnd"/>
    </w:p>
    <w:p w:rsidR="009B1D89" w:rsidRPr="00F97610" w:rsidRDefault="009B1D89" w:rsidP="009B1D89">
      <w:pPr>
        <w:numPr>
          <w:ilvl w:val="12"/>
          <w:numId w:val="0"/>
        </w:numPr>
        <w:spacing w:after="0" w:line="240" w:lineRule="auto"/>
        <w:ind w:right="-2"/>
        <w:jc w:val="both"/>
        <w:rPr>
          <w:rFonts w:ascii="Times New Roman" w:eastAsia="Times New Roman" w:hAnsi="Times New Roman"/>
          <w:lang w:val="fr-FR"/>
        </w:rPr>
      </w:pPr>
      <w:r w:rsidRPr="00F97610">
        <w:rPr>
          <w:rFonts w:ascii="Times New Roman" w:eastAsia="Times New Roman" w:hAnsi="Times New Roman"/>
          <w:lang w:val="fr-FR"/>
        </w:rPr>
        <w:t xml:space="preserve">74 540 </w:t>
      </w:r>
      <w:proofErr w:type="spellStart"/>
      <w:r w:rsidRPr="00F97610">
        <w:rPr>
          <w:rFonts w:ascii="Times New Roman" w:eastAsia="Times New Roman" w:hAnsi="Times New Roman"/>
          <w:lang w:val="fr-FR"/>
        </w:rPr>
        <w:t>Alby</w:t>
      </w:r>
      <w:proofErr w:type="spellEnd"/>
      <w:r w:rsidRPr="00F97610">
        <w:rPr>
          <w:rFonts w:ascii="Times New Roman" w:eastAsia="Times New Roman" w:hAnsi="Times New Roman"/>
          <w:lang w:val="fr-FR"/>
        </w:rPr>
        <w:t xml:space="preserve"> sur </w:t>
      </w:r>
      <w:proofErr w:type="spellStart"/>
      <w:r w:rsidRPr="00F97610">
        <w:rPr>
          <w:rFonts w:ascii="Times New Roman" w:eastAsia="Times New Roman" w:hAnsi="Times New Roman"/>
          <w:lang w:val="fr-FR"/>
        </w:rPr>
        <w:t>Chéran</w:t>
      </w:r>
      <w:proofErr w:type="spellEnd"/>
    </w:p>
    <w:p w:rsidR="009B1D89" w:rsidRPr="00F97610" w:rsidRDefault="009B1D89" w:rsidP="009B1D89">
      <w:pPr>
        <w:numPr>
          <w:ilvl w:val="12"/>
          <w:numId w:val="0"/>
        </w:numPr>
        <w:spacing w:after="0" w:line="240" w:lineRule="auto"/>
        <w:ind w:right="-2"/>
        <w:jc w:val="both"/>
        <w:rPr>
          <w:rFonts w:ascii="Times New Roman" w:eastAsia="Times New Roman" w:hAnsi="Times New Roman"/>
          <w:lang w:val="fr-FR"/>
        </w:rPr>
      </w:pPr>
      <w:proofErr w:type="spellStart"/>
      <w:r w:rsidRPr="00F97610">
        <w:rPr>
          <w:rFonts w:ascii="Times New Roman" w:eastAsia="Times New Roman" w:hAnsi="Times New Roman"/>
          <w:lang w:val="fr-FR"/>
        </w:rPr>
        <w:t>Prancūzija</w:t>
      </w:r>
      <w:proofErr w:type="spellEnd"/>
    </w:p>
    <w:p w:rsidR="009B1D89" w:rsidRPr="00F97610" w:rsidRDefault="009B1D89" w:rsidP="009B1D89">
      <w:pPr>
        <w:numPr>
          <w:ilvl w:val="12"/>
          <w:numId w:val="0"/>
        </w:numPr>
        <w:spacing w:after="0" w:line="240" w:lineRule="auto"/>
        <w:ind w:right="-2"/>
        <w:rPr>
          <w:rFonts w:ascii="Times New Roman" w:eastAsia="Times New Roman" w:hAnsi="Times New Roman"/>
          <w:snapToGrid w:val="0"/>
          <w:szCs w:val="24"/>
        </w:rPr>
      </w:pPr>
    </w:p>
    <w:p w:rsidR="009B1D89" w:rsidRPr="00F97610" w:rsidRDefault="009B1D89" w:rsidP="009B1D89">
      <w:pPr>
        <w:numPr>
          <w:ilvl w:val="12"/>
          <w:numId w:val="0"/>
        </w:numPr>
        <w:tabs>
          <w:tab w:val="left" w:pos="567"/>
        </w:tabs>
        <w:spacing w:after="0" w:line="260" w:lineRule="exact"/>
        <w:ind w:right="-2"/>
        <w:rPr>
          <w:rFonts w:ascii="Times New Roman" w:eastAsia="Times New Roman" w:hAnsi="Times New Roman"/>
          <w:snapToGrid w:val="0"/>
          <w:szCs w:val="20"/>
        </w:rPr>
      </w:pPr>
      <w:r w:rsidRPr="006550A1">
        <w:rPr>
          <w:rFonts w:ascii="Times New Roman" w:eastAsia="Times New Roman" w:hAnsi="Times New Roman"/>
          <w:b/>
          <w:snapToGrid w:val="0"/>
          <w:szCs w:val="20"/>
        </w:rPr>
        <w:t>Šis vaistas Europos ekono</w:t>
      </w:r>
      <w:r>
        <w:rPr>
          <w:rFonts w:ascii="Times New Roman" w:eastAsia="Times New Roman" w:hAnsi="Times New Roman"/>
          <w:b/>
          <w:snapToGrid w:val="0"/>
          <w:szCs w:val="20"/>
        </w:rPr>
        <w:t xml:space="preserve">minės erdvės valstybėse narėse </w:t>
      </w:r>
      <w:r w:rsidRPr="006550A1">
        <w:rPr>
          <w:rFonts w:ascii="Times New Roman" w:eastAsia="Times New Roman" w:hAnsi="Times New Roman"/>
          <w:b/>
          <w:snapToGrid w:val="0"/>
          <w:szCs w:val="20"/>
        </w:rPr>
        <w:t>ir Jungtinėje Karalystėj</w:t>
      </w:r>
      <w:r>
        <w:rPr>
          <w:rFonts w:ascii="Times New Roman" w:eastAsia="Times New Roman" w:hAnsi="Times New Roman"/>
          <w:b/>
          <w:snapToGrid w:val="0"/>
          <w:szCs w:val="20"/>
        </w:rPr>
        <w:t>e (Šiaurės Airijoje)</w:t>
      </w:r>
      <w:r w:rsidRPr="006550A1">
        <w:rPr>
          <w:rFonts w:ascii="Times New Roman" w:eastAsia="Times New Roman" w:hAnsi="Times New Roman"/>
          <w:b/>
          <w:snapToGrid w:val="0"/>
          <w:szCs w:val="20"/>
        </w:rPr>
        <w:t xml:space="preserve"> registruotas tokiais pavadinimais:</w:t>
      </w:r>
    </w:p>
    <w:p w:rsidR="009B1D89" w:rsidRPr="002D30C3" w:rsidRDefault="009B1D89" w:rsidP="009B1D89">
      <w:pPr>
        <w:numPr>
          <w:ilvl w:val="12"/>
          <w:numId w:val="0"/>
        </w:numPr>
        <w:spacing w:after="0" w:line="240" w:lineRule="auto"/>
        <w:ind w:right="-2"/>
        <w:jc w:val="both"/>
        <w:rPr>
          <w:rFonts w:ascii="Times New Roman" w:eastAsia="Times New Roman" w:hAnsi="Times New Roman"/>
          <w:noProof/>
        </w:rPr>
      </w:pPr>
      <w:r w:rsidRPr="002D30C3">
        <w:rPr>
          <w:rFonts w:ascii="Times New Roman" w:eastAsia="Times New Roman" w:hAnsi="Times New Roman"/>
          <w:noProof/>
        </w:rPr>
        <w:t>Danija: Epiduo</w:t>
      </w:r>
    </w:p>
    <w:p w:rsidR="009B1D89" w:rsidRPr="002D30C3" w:rsidRDefault="009B1D89" w:rsidP="009B1D89">
      <w:pPr>
        <w:numPr>
          <w:ilvl w:val="12"/>
          <w:numId w:val="0"/>
        </w:numPr>
        <w:spacing w:after="0" w:line="240" w:lineRule="auto"/>
        <w:ind w:right="-2"/>
        <w:jc w:val="both"/>
        <w:rPr>
          <w:rFonts w:ascii="Times New Roman" w:eastAsia="Times New Roman" w:hAnsi="Times New Roman"/>
          <w:noProof/>
        </w:rPr>
      </w:pPr>
      <w:r w:rsidRPr="006529C0">
        <w:rPr>
          <w:rFonts w:ascii="Times New Roman" w:eastAsia="Times New Roman" w:hAnsi="Times New Roman"/>
        </w:rPr>
        <w:t xml:space="preserve">Kroatija, Čekija, Portugalija, Slovakija, Ispanija: </w:t>
      </w:r>
      <w:proofErr w:type="spellStart"/>
      <w:r w:rsidRPr="006529C0">
        <w:rPr>
          <w:rFonts w:ascii="Times New Roman" w:eastAsia="Times New Roman" w:hAnsi="Times New Roman"/>
        </w:rPr>
        <w:t>Epiduo</w:t>
      </w:r>
      <w:proofErr w:type="spellEnd"/>
      <w:r w:rsidRPr="006529C0">
        <w:rPr>
          <w:rFonts w:ascii="Times New Roman" w:eastAsia="Times New Roman" w:hAnsi="Times New Roman"/>
        </w:rPr>
        <w:t xml:space="preserve"> 1mg/g + 25 mg/g </w:t>
      </w:r>
      <w:proofErr w:type="spellStart"/>
      <w:r w:rsidRPr="006529C0">
        <w:rPr>
          <w:rFonts w:ascii="Times New Roman" w:eastAsia="Times New Roman" w:hAnsi="Times New Roman"/>
        </w:rPr>
        <w:t>gel</w:t>
      </w:r>
      <w:proofErr w:type="spellEnd"/>
    </w:p>
    <w:p w:rsidR="009B1D89" w:rsidRPr="006529C0" w:rsidRDefault="009B1D89" w:rsidP="009B1D89">
      <w:pPr>
        <w:numPr>
          <w:ilvl w:val="12"/>
          <w:numId w:val="0"/>
        </w:numPr>
        <w:spacing w:after="0" w:line="240" w:lineRule="auto"/>
        <w:ind w:right="-2"/>
        <w:jc w:val="both"/>
        <w:rPr>
          <w:rFonts w:ascii="Times New Roman" w:eastAsia="Times New Roman" w:hAnsi="Times New Roman"/>
          <w:noProof/>
          <w:lang w:val="nl-NL"/>
        </w:rPr>
      </w:pPr>
      <w:r w:rsidRPr="006529C0">
        <w:rPr>
          <w:rFonts w:ascii="Times New Roman" w:eastAsia="Times New Roman" w:hAnsi="Times New Roman"/>
          <w:noProof/>
          <w:lang w:val="nl-NL"/>
        </w:rPr>
        <w:t>Vengrija, Nyderlandai: Effezel 1mg/g +25 mg/g gel</w:t>
      </w:r>
    </w:p>
    <w:p w:rsidR="009B1D89" w:rsidRPr="006529C0" w:rsidRDefault="009B1D89" w:rsidP="009B1D89">
      <w:pPr>
        <w:numPr>
          <w:ilvl w:val="12"/>
          <w:numId w:val="0"/>
        </w:numPr>
        <w:spacing w:after="0" w:line="240" w:lineRule="auto"/>
        <w:ind w:right="-2"/>
        <w:jc w:val="both"/>
        <w:rPr>
          <w:rFonts w:ascii="Times New Roman" w:eastAsia="Times New Roman" w:hAnsi="Times New Roman"/>
          <w:noProof/>
          <w:lang w:val="nl-NL"/>
        </w:rPr>
      </w:pPr>
      <w:r w:rsidRPr="006529C0">
        <w:rPr>
          <w:rFonts w:ascii="Times New Roman" w:eastAsia="Times New Roman" w:hAnsi="Times New Roman"/>
          <w:noProof/>
          <w:lang w:val="nl-NL"/>
        </w:rPr>
        <w:t>Bulgarija, Estija, Latvija, Lietuva, Rumunija: Epiduo 1mg/25mg/g gel</w:t>
      </w:r>
    </w:p>
    <w:p w:rsidR="009B1D89" w:rsidRPr="00FB210B" w:rsidRDefault="009B1D89" w:rsidP="009B1D89">
      <w:pPr>
        <w:numPr>
          <w:ilvl w:val="12"/>
          <w:numId w:val="0"/>
        </w:numPr>
        <w:spacing w:after="0" w:line="240" w:lineRule="auto"/>
        <w:ind w:right="-2"/>
        <w:jc w:val="both"/>
        <w:rPr>
          <w:rFonts w:ascii="Times New Roman" w:eastAsia="Times New Roman" w:hAnsi="Times New Roman"/>
          <w:noProof/>
        </w:rPr>
      </w:pPr>
      <w:r w:rsidRPr="006529C0">
        <w:rPr>
          <w:rFonts w:ascii="Times New Roman" w:eastAsia="Times New Roman" w:hAnsi="Times New Roman"/>
          <w:noProof/>
          <w:lang w:val="nl-NL"/>
        </w:rPr>
        <w:t>Slov</w:t>
      </w:r>
      <w:r>
        <w:rPr>
          <w:rFonts w:ascii="Times New Roman" w:eastAsia="Times New Roman" w:hAnsi="Times New Roman"/>
          <w:noProof/>
        </w:rPr>
        <w:t>ėnija: Epiduo 1 mg/25 mg v 1 g gel</w:t>
      </w:r>
    </w:p>
    <w:p w:rsidR="009B1D89" w:rsidRPr="002D30C3" w:rsidRDefault="009B1D89" w:rsidP="009B1D89">
      <w:pPr>
        <w:numPr>
          <w:ilvl w:val="12"/>
          <w:numId w:val="0"/>
        </w:numPr>
        <w:spacing w:after="0" w:line="240" w:lineRule="auto"/>
        <w:ind w:right="-2"/>
        <w:jc w:val="both"/>
        <w:rPr>
          <w:rFonts w:ascii="Times New Roman" w:eastAsia="Times New Roman" w:hAnsi="Times New Roman"/>
          <w:noProof/>
        </w:rPr>
      </w:pPr>
      <w:r w:rsidRPr="002D30C3">
        <w:rPr>
          <w:rFonts w:ascii="Times New Roman" w:eastAsia="Times New Roman" w:hAnsi="Times New Roman"/>
          <w:noProof/>
        </w:rPr>
        <w:t>Kitos šalys: Epiduo 0.1% / 2.5% gel</w:t>
      </w:r>
    </w:p>
    <w:p w:rsidR="009B1D89" w:rsidRPr="00F97610" w:rsidRDefault="009B1D89" w:rsidP="009B1D89">
      <w:pPr>
        <w:tabs>
          <w:tab w:val="left" w:pos="567"/>
        </w:tabs>
        <w:spacing w:after="0" w:line="260" w:lineRule="exact"/>
        <w:ind w:left="567" w:hanging="567"/>
        <w:rPr>
          <w:rFonts w:ascii="Times New Roman" w:eastAsia="Times New Roman" w:hAnsi="Times New Roman"/>
          <w:snapToGrid w:val="0"/>
          <w:szCs w:val="20"/>
        </w:rPr>
      </w:pPr>
    </w:p>
    <w:p w:rsidR="009B1D89" w:rsidRPr="00F97610" w:rsidRDefault="009B1D89" w:rsidP="009B1D89">
      <w:pPr>
        <w:numPr>
          <w:ilvl w:val="12"/>
          <w:numId w:val="0"/>
        </w:numPr>
        <w:spacing w:after="0" w:line="240" w:lineRule="auto"/>
        <w:ind w:right="-2"/>
        <w:rPr>
          <w:rFonts w:ascii="Times New Roman" w:eastAsia="Times New Roman" w:hAnsi="Times New Roman"/>
          <w:b/>
          <w:snapToGrid w:val="0"/>
          <w:szCs w:val="20"/>
        </w:rPr>
      </w:pPr>
      <w:r w:rsidRPr="00F97610">
        <w:rPr>
          <w:rFonts w:ascii="Times New Roman" w:eastAsia="Times New Roman" w:hAnsi="Times New Roman"/>
          <w:b/>
          <w:snapToGrid w:val="0"/>
          <w:szCs w:val="20"/>
        </w:rPr>
        <w:t>Šis pakuotės lapelis paskutinį kartą peržiūrėtas</w:t>
      </w:r>
      <w:r>
        <w:rPr>
          <w:rFonts w:ascii="Times New Roman" w:eastAsia="Times New Roman" w:hAnsi="Times New Roman"/>
          <w:b/>
          <w:snapToGrid w:val="0"/>
          <w:szCs w:val="20"/>
        </w:rPr>
        <w:t xml:space="preserve"> 2024-10-17.</w:t>
      </w:r>
    </w:p>
    <w:p w:rsidR="009B1D89" w:rsidRPr="00F97610" w:rsidRDefault="009B1D89" w:rsidP="009B1D89">
      <w:pPr>
        <w:numPr>
          <w:ilvl w:val="12"/>
          <w:numId w:val="0"/>
        </w:numPr>
        <w:tabs>
          <w:tab w:val="left" w:pos="567"/>
        </w:tabs>
        <w:spacing w:after="0" w:line="240" w:lineRule="auto"/>
        <w:ind w:right="-2"/>
        <w:rPr>
          <w:rFonts w:ascii="Times New Roman" w:eastAsia="Times New Roman" w:hAnsi="Times New Roman"/>
          <w:i/>
          <w:snapToGrid w:val="0"/>
          <w:szCs w:val="24"/>
        </w:rPr>
      </w:pPr>
    </w:p>
    <w:p w:rsidR="009B1D89" w:rsidRDefault="009B1D89" w:rsidP="009B1D89">
      <w:pPr>
        <w:numPr>
          <w:ilvl w:val="12"/>
          <w:numId w:val="0"/>
        </w:numPr>
        <w:tabs>
          <w:tab w:val="left" w:pos="567"/>
        </w:tabs>
        <w:spacing w:after="0" w:line="240" w:lineRule="auto"/>
        <w:ind w:right="-2"/>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Išsami informacija apie šį </w:t>
      </w:r>
      <w:r w:rsidRPr="00F97610">
        <w:rPr>
          <w:rFonts w:ascii="Times New Roman" w:eastAsia="Times New Roman" w:hAnsi="Times New Roman"/>
          <w:snapToGrid w:val="0"/>
          <w:szCs w:val="24"/>
        </w:rPr>
        <w:t>vaistą</w:t>
      </w:r>
      <w:r w:rsidRPr="00F97610">
        <w:rPr>
          <w:rFonts w:ascii="Times New Roman" w:eastAsia="Times New Roman" w:hAnsi="Times New Roman"/>
          <w:snapToGrid w:val="0"/>
          <w:szCs w:val="20"/>
        </w:rPr>
        <w:t xml:space="preserve"> pateikiama Valstybinės vaistų kontrolės tarnybos prie Lietuvos Respublikos sveikatos apsaugos ministerijos tinklalapyje</w:t>
      </w:r>
      <w:r>
        <w:rPr>
          <w:rFonts w:ascii="Times New Roman" w:eastAsia="Times New Roman" w:hAnsi="Times New Roman"/>
          <w:snapToGrid w:val="0"/>
          <w:szCs w:val="20"/>
        </w:rPr>
        <w:t xml:space="preserve"> </w:t>
      </w:r>
      <w:r w:rsidRPr="006529C0">
        <w:rPr>
          <w:rFonts w:ascii="Times New Roman" w:hAnsi="Times New Roman"/>
          <w:color w:val="0000EE"/>
          <w:u w:val="single"/>
          <w:lang w:eastAsia="lt-LT"/>
        </w:rPr>
        <w:t>https://vvkt.lrv.lt/lt/</w:t>
      </w:r>
      <w:r>
        <w:rPr>
          <w:lang w:eastAsia="lt-LT"/>
        </w:rPr>
        <w:t xml:space="preserve"> </w:t>
      </w:r>
    </w:p>
    <w:p w:rsidR="009B1D89" w:rsidRDefault="009B1D89" w:rsidP="009B1D89">
      <w:pPr>
        <w:numPr>
          <w:ilvl w:val="12"/>
          <w:numId w:val="0"/>
        </w:numPr>
        <w:tabs>
          <w:tab w:val="left" w:pos="567"/>
        </w:tabs>
        <w:spacing w:after="0" w:line="240" w:lineRule="auto"/>
        <w:ind w:right="-2"/>
        <w:rPr>
          <w:rFonts w:ascii="Times New Roman" w:eastAsia="Times New Roman" w:hAnsi="Times New Roman"/>
          <w:snapToGrid w:val="0"/>
          <w:szCs w:val="20"/>
        </w:rPr>
      </w:pPr>
    </w:p>
    <w:p w:rsidR="00BA6577" w:rsidRDefault="00BA6577">
      <w:bookmarkStart w:id="1" w:name="_GoBack"/>
      <w:bookmarkEnd w:id="1"/>
    </w:p>
    <w:sectPr w:rsidR="00BA6577" w:rsidSect="00E76721">
      <w:pgSz w:w="12240" w:h="15840"/>
      <w:pgMar w:top="1134" w:right="1418" w:bottom="1134" w:left="1418"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7330404"/>
    <w:multiLevelType w:val="hybridMultilevel"/>
    <w:tmpl w:val="6C4AD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B521B84"/>
    <w:multiLevelType w:val="hybridMultilevel"/>
    <w:tmpl w:val="BFB065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3354E96"/>
    <w:multiLevelType w:val="hybridMultilevel"/>
    <w:tmpl w:val="18B8B39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C70641"/>
    <w:multiLevelType w:val="hybridMultilevel"/>
    <w:tmpl w:val="19F65E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vlJc w:val="left"/>
        <w:pPr>
          <w:ind w:left="360" w:hanging="360"/>
        </w:pPr>
      </w:lvl>
    </w:lvlOverride>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D89"/>
    <w:rsid w:val="00072F85"/>
    <w:rsid w:val="000A5E72"/>
    <w:rsid w:val="000A7B60"/>
    <w:rsid w:val="00181364"/>
    <w:rsid w:val="002945D9"/>
    <w:rsid w:val="00305C48"/>
    <w:rsid w:val="003362C6"/>
    <w:rsid w:val="00497D4D"/>
    <w:rsid w:val="00742EBF"/>
    <w:rsid w:val="009B1D89"/>
    <w:rsid w:val="00B4219F"/>
    <w:rsid w:val="00BA6577"/>
    <w:rsid w:val="00C30905"/>
    <w:rsid w:val="00D358F2"/>
    <w:rsid w:val="00E76721"/>
    <w:rsid w:val="00EF4A4D"/>
    <w:rsid w:val="00FA63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0E88F-E90B-4A8A-A2B4-76161A6FE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B1D89"/>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B1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5700</Words>
  <Characters>3249</Characters>
  <Application>Microsoft Office Word</Application>
  <DocSecurity>0</DocSecurity>
  <Lines>27</Lines>
  <Paragraphs>17</Paragraphs>
  <ScaleCrop>false</ScaleCrop>
  <HeadingPairs>
    <vt:vector size="4" baseType="variant">
      <vt:variant>
        <vt:lpstr>Pavadinimas</vt:lpstr>
      </vt:variant>
      <vt:variant>
        <vt:i4>1</vt:i4>
      </vt:variant>
      <vt:variant>
        <vt:lpstr>Antraštės</vt:lpstr>
      </vt:variant>
      <vt:variant>
        <vt:i4>5</vt:i4>
      </vt:variant>
    </vt:vector>
  </HeadingPairs>
  <TitlesOfParts>
    <vt:vector size="6" baseType="lpstr">
      <vt:lpstr/>
      <vt:lpstr>    Pakuotės lapelis: informacija vartotojui</vt:lpstr>
      <vt:lpstr>        3.	Kaip vartoti Epiduo</vt:lpstr>
      <vt:lpstr>        4.	Galimas šalutinis poveikis</vt:lpstr>
      <vt:lpstr>        5.	Kaip laikyti Epiduo</vt:lpstr>
      <vt:lpstr>        6.	Pakuotės turinys ir kita informacija</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2024-11-08T08:59:00Z</dcterms:created>
  <dcterms:modified xsi:type="dcterms:W3CDTF">2024-11-08T09:00:00Z</dcterms:modified>
</cp:coreProperties>
</file>