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383060" w14:textId="77777777" w:rsidR="00902350" w:rsidRPr="007A78DD" w:rsidRDefault="00902350" w:rsidP="00902350">
      <w:pPr>
        <w:tabs>
          <w:tab w:val="left" w:pos="567"/>
        </w:tabs>
        <w:spacing w:after="0" w:line="240" w:lineRule="auto"/>
        <w:contextualSpacing/>
        <w:outlineLvl w:val="0"/>
        <w:rPr>
          <w:rFonts w:ascii="Times New Roman" w:hAnsi="Times New Roman"/>
          <w:b/>
          <w:lang w:val="lt-LT"/>
        </w:rPr>
      </w:pPr>
    </w:p>
    <w:p w14:paraId="76A495C8" w14:textId="77777777" w:rsidR="00902350" w:rsidRPr="007A78DD" w:rsidRDefault="00902350" w:rsidP="00902350">
      <w:pPr>
        <w:tabs>
          <w:tab w:val="left" w:pos="567"/>
        </w:tabs>
        <w:spacing w:after="0" w:line="240" w:lineRule="auto"/>
        <w:contextualSpacing/>
        <w:outlineLvl w:val="0"/>
        <w:rPr>
          <w:rFonts w:ascii="Times New Roman" w:hAnsi="Times New Roman"/>
          <w:b/>
          <w:lang w:val="lt-LT"/>
        </w:rPr>
      </w:pPr>
    </w:p>
    <w:p w14:paraId="231321BA" w14:textId="77777777" w:rsidR="00902350" w:rsidRPr="007A78DD" w:rsidRDefault="00902350" w:rsidP="00902350">
      <w:pPr>
        <w:tabs>
          <w:tab w:val="left" w:pos="567"/>
        </w:tabs>
        <w:spacing w:after="0" w:line="240" w:lineRule="auto"/>
        <w:contextualSpacing/>
        <w:outlineLvl w:val="0"/>
        <w:rPr>
          <w:rFonts w:ascii="Times New Roman" w:hAnsi="Times New Roman"/>
          <w:b/>
          <w:lang w:val="lt-LT"/>
        </w:rPr>
      </w:pPr>
    </w:p>
    <w:p w14:paraId="3001B104" w14:textId="77777777" w:rsidR="00902350" w:rsidRPr="007A78DD" w:rsidRDefault="00902350" w:rsidP="00902350">
      <w:pPr>
        <w:tabs>
          <w:tab w:val="left" w:pos="567"/>
        </w:tabs>
        <w:spacing w:after="0" w:line="240" w:lineRule="auto"/>
        <w:contextualSpacing/>
        <w:outlineLvl w:val="0"/>
        <w:rPr>
          <w:rFonts w:ascii="Times New Roman" w:hAnsi="Times New Roman"/>
          <w:b/>
          <w:lang w:val="lt-LT"/>
        </w:rPr>
      </w:pPr>
    </w:p>
    <w:p w14:paraId="4BF0B521" w14:textId="77777777" w:rsidR="00902350" w:rsidRPr="007A78DD" w:rsidRDefault="00902350" w:rsidP="00902350">
      <w:pPr>
        <w:tabs>
          <w:tab w:val="left" w:pos="-1440"/>
          <w:tab w:val="left" w:pos="-720"/>
          <w:tab w:val="left" w:pos="567"/>
        </w:tabs>
        <w:spacing w:after="0" w:line="240" w:lineRule="auto"/>
        <w:contextualSpacing/>
        <w:rPr>
          <w:rFonts w:ascii="Times New Roman" w:hAnsi="Times New Roman"/>
          <w:b/>
          <w:lang w:val="lt-LT"/>
        </w:rPr>
      </w:pPr>
    </w:p>
    <w:p w14:paraId="6C61822F" w14:textId="77777777" w:rsidR="00902350" w:rsidRPr="007A78DD" w:rsidRDefault="00902350" w:rsidP="00902350">
      <w:pPr>
        <w:tabs>
          <w:tab w:val="left" w:pos="-1440"/>
          <w:tab w:val="left" w:pos="-720"/>
          <w:tab w:val="left" w:pos="567"/>
        </w:tabs>
        <w:spacing w:after="0" w:line="240" w:lineRule="auto"/>
        <w:contextualSpacing/>
        <w:rPr>
          <w:rFonts w:ascii="Times New Roman" w:hAnsi="Times New Roman"/>
          <w:b/>
          <w:lang w:val="lt-LT"/>
        </w:rPr>
      </w:pPr>
    </w:p>
    <w:p w14:paraId="73CC450D" w14:textId="77777777" w:rsidR="00902350" w:rsidRPr="007A78DD" w:rsidRDefault="00902350" w:rsidP="00902350">
      <w:pPr>
        <w:tabs>
          <w:tab w:val="left" w:pos="-1440"/>
          <w:tab w:val="left" w:pos="-720"/>
          <w:tab w:val="left" w:pos="567"/>
        </w:tabs>
        <w:spacing w:after="0" w:line="240" w:lineRule="auto"/>
        <w:contextualSpacing/>
        <w:rPr>
          <w:rFonts w:ascii="Times New Roman" w:hAnsi="Times New Roman"/>
          <w:b/>
          <w:lang w:val="lt-LT"/>
        </w:rPr>
      </w:pPr>
    </w:p>
    <w:p w14:paraId="7E81E6D9" w14:textId="77777777" w:rsidR="00902350" w:rsidRPr="007A78DD" w:rsidRDefault="00902350" w:rsidP="00902350">
      <w:pPr>
        <w:tabs>
          <w:tab w:val="left" w:pos="-1440"/>
          <w:tab w:val="left" w:pos="-720"/>
          <w:tab w:val="left" w:pos="567"/>
        </w:tabs>
        <w:spacing w:after="0" w:line="240" w:lineRule="auto"/>
        <w:contextualSpacing/>
        <w:rPr>
          <w:rFonts w:ascii="Times New Roman" w:hAnsi="Times New Roman"/>
          <w:b/>
          <w:lang w:val="lt-LT"/>
        </w:rPr>
      </w:pPr>
    </w:p>
    <w:p w14:paraId="58821F06" w14:textId="77777777" w:rsidR="00902350" w:rsidRPr="007A78DD" w:rsidRDefault="00902350" w:rsidP="00902350">
      <w:pPr>
        <w:tabs>
          <w:tab w:val="left" w:pos="-1440"/>
          <w:tab w:val="left" w:pos="-720"/>
          <w:tab w:val="left" w:pos="567"/>
        </w:tabs>
        <w:spacing w:after="0" w:line="240" w:lineRule="auto"/>
        <w:contextualSpacing/>
        <w:rPr>
          <w:rFonts w:ascii="Times New Roman" w:hAnsi="Times New Roman"/>
          <w:b/>
          <w:lang w:val="lt-LT"/>
        </w:rPr>
      </w:pPr>
    </w:p>
    <w:p w14:paraId="12ECFD54" w14:textId="77777777" w:rsidR="00902350" w:rsidRPr="007A78DD" w:rsidRDefault="00902350" w:rsidP="00902350">
      <w:pPr>
        <w:tabs>
          <w:tab w:val="left" w:pos="-1440"/>
          <w:tab w:val="left" w:pos="-720"/>
          <w:tab w:val="left" w:pos="567"/>
        </w:tabs>
        <w:spacing w:after="0" w:line="240" w:lineRule="auto"/>
        <w:contextualSpacing/>
        <w:rPr>
          <w:rFonts w:ascii="Times New Roman" w:hAnsi="Times New Roman"/>
          <w:b/>
          <w:lang w:val="lt-LT"/>
        </w:rPr>
      </w:pPr>
    </w:p>
    <w:p w14:paraId="28BF3252" w14:textId="77777777" w:rsidR="00902350" w:rsidRPr="007A78DD" w:rsidRDefault="00902350" w:rsidP="00902350">
      <w:pPr>
        <w:tabs>
          <w:tab w:val="left" w:pos="-1440"/>
          <w:tab w:val="left" w:pos="-720"/>
          <w:tab w:val="left" w:pos="567"/>
        </w:tabs>
        <w:spacing w:after="0" w:line="240" w:lineRule="auto"/>
        <w:contextualSpacing/>
        <w:rPr>
          <w:rFonts w:ascii="Times New Roman" w:hAnsi="Times New Roman"/>
          <w:b/>
          <w:lang w:val="lt-LT"/>
        </w:rPr>
      </w:pPr>
    </w:p>
    <w:p w14:paraId="49FA2D1C" w14:textId="77777777" w:rsidR="00902350" w:rsidRPr="007A78DD" w:rsidRDefault="00902350" w:rsidP="00902350">
      <w:pPr>
        <w:tabs>
          <w:tab w:val="left" w:pos="-1440"/>
          <w:tab w:val="left" w:pos="-720"/>
          <w:tab w:val="left" w:pos="567"/>
        </w:tabs>
        <w:spacing w:after="0" w:line="240" w:lineRule="auto"/>
        <w:contextualSpacing/>
        <w:rPr>
          <w:rFonts w:ascii="Times New Roman" w:hAnsi="Times New Roman"/>
          <w:b/>
          <w:lang w:val="lt-LT"/>
        </w:rPr>
      </w:pPr>
    </w:p>
    <w:p w14:paraId="1DA1634A" w14:textId="77777777" w:rsidR="00902350" w:rsidRPr="007A78DD" w:rsidRDefault="00902350" w:rsidP="00902350">
      <w:pPr>
        <w:tabs>
          <w:tab w:val="left" w:pos="-1440"/>
          <w:tab w:val="left" w:pos="-720"/>
          <w:tab w:val="left" w:pos="567"/>
        </w:tabs>
        <w:spacing w:after="0" w:line="240" w:lineRule="auto"/>
        <w:contextualSpacing/>
        <w:rPr>
          <w:rFonts w:ascii="Times New Roman" w:hAnsi="Times New Roman"/>
          <w:b/>
          <w:lang w:val="lt-LT"/>
        </w:rPr>
      </w:pPr>
    </w:p>
    <w:p w14:paraId="536AD8BC" w14:textId="77777777" w:rsidR="00902350" w:rsidRPr="007A78DD" w:rsidRDefault="00902350" w:rsidP="00902350">
      <w:pPr>
        <w:tabs>
          <w:tab w:val="left" w:pos="-1440"/>
          <w:tab w:val="left" w:pos="-720"/>
          <w:tab w:val="left" w:pos="567"/>
        </w:tabs>
        <w:spacing w:after="0" w:line="240" w:lineRule="auto"/>
        <w:contextualSpacing/>
        <w:rPr>
          <w:rFonts w:ascii="Times New Roman" w:hAnsi="Times New Roman"/>
          <w:b/>
          <w:lang w:val="lt-LT"/>
        </w:rPr>
      </w:pPr>
    </w:p>
    <w:p w14:paraId="45098FBE" w14:textId="77777777" w:rsidR="00902350" w:rsidRPr="007A78DD" w:rsidRDefault="00902350" w:rsidP="00902350">
      <w:pPr>
        <w:tabs>
          <w:tab w:val="left" w:pos="-1440"/>
          <w:tab w:val="left" w:pos="-720"/>
          <w:tab w:val="left" w:pos="567"/>
        </w:tabs>
        <w:spacing w:after="0" w:line="240" w:lineRule="auto"/>
        <w:contextualSpacing/>
        <w:rPr>
          <w:rFonts w:ascii="Times New Roman" w:hAnsi="Times New Roman"/>
          <w:b/>
          <w:lang w:val="ru-RU"/>
        </w:rPr>
      </w:pPr>
    </w:p>
    <w:p w14:paraId="1ADC57FF" w14:textId="77777777" w:rsidR="00902350" w:rsidRPr="007A78DD" w:rsidRDefault="00902350" w:rsidP="00902350">
      <w:pPr>
        <w:tabs>
          <w:tab w:val="left" w:pos="-1440"/>
          <w:tab w:val="left" w:pos="-720"/>
          <w:tab w:val="left" w:pos="567"/>
        </w:tabs>
        <w:spacing w:after="0" w:line="240" w:lineRule="auto"/>
        <w:contextualSpacing/>
        <w:rPr>
          <w:rFonts w:ascii="Times New Roman" w:hAnsi="Times New Roman"/>
          <w:b/>
          <w:lang w:val="lt-LT"/>
        </w:rPr>
      </w:pPr>
    </w:p>
    <w:p w14:paraId="1228A1AA" w14:textId="77777777" w:rsidR="00902350" w:rsidRPr="007A78DD" w:rsidRDefault="00902350" w:rsidP="00902350">
      <w:pPr>
        <w:tabs>
          <w:tab w:val="left" w:pos="-1440"/>
          <w:tab w:val="left" w:pos="-720"/>
          <w:tab w:val="left" w:pos="567"/>
        </w:tabs>
        <w:spacing w:after="0" w:line="240" w:lineRule="auto"/>
        <w:contextualSpacing/>
        <w:rPr>
          <w:rFonts w:ascii="Times New Roman" w:hAnsi="Times New Roman"/>
          <w:b/>
          <w:lang w:val="lt-LT"/>
        </w:rPr>
      </w:pPr>
    </w:p>
    <w:p w14:paraId="3BCEA9EF" w14:textId="77777777" w:rsidR="00902350" w:rsidRPr="007A78DD" w:rsidRDefault="00902350" w:rsidP="00902350">
      <w:pPr>
        <w:tabs>
          <w:tab w:val="left" w:pos="-1440"/>
          <w:tab w:val="left" w:pos="-720"/>
          <w:tab w:val="left" w:pos="567"/>
        </w:tabs>
        <w:spacing w:after="0" w:line="240" w:lineRule="auto"/>
        <w:contextualSpacing/>
        <w:rPr>
          <w:rFonts w:ascii="Times New Roman" w:hAnsi="Times New Roman"/>
          <w:b/>
          <w:lang w:val="lt-LT"/>
        </w:rPr>
      </w:pPr>
    </w:p>
    <w:p w14:paraId="025A11FD" w14:textId="77777777" w:rsidR="00902350" w:rsidRPr="007A78DD" w:rsidRDefault="00902350" w:rsidP="00902350">
      <w:pPr>
        <w:tabs>
          <w:tab w:val="left" w:pos="-1440"/>
          <w:tab w:val="left" w:pos="-720"/>
          <w:tab w:val="left" w:pos="567"/>
        </w:tabs>
        <w:spacing w:after="0" w:line="240" w:lineRule="auto"/>
        <w:contextualSpacing/>
        <w:rPr>
          <w:rFonts w:ascii="Times New Roman" w:hAnsi="Times New Roman"/>
          <w:b/>
          <w:lang w:val="lt-LT"/>
        </w:rPr>
      </w:pPr>
    </w:p>
    <w:p w14:paraId="5470DA6B" w14:textId="77777777" w:rsidR="00902350" w:rsidRPr="007A78DD" w:rsidRDefault="00902350" w:rsidP="00902350">
      <w:pPr>
        <w:tabs>
          <w:tab w:val="left" w:pos="-1440"/>
          <w:tab w:val="left" w:pos="-720"/>
          <w:tab w:val="left" w:pos="567"/>
        </w:tabs>
        <w:spacing w:after="0" w:line="240" w:lineRule="auto"/>
        <w:contextualSpacing/>
        <w:rPr>
          <w:rFonts w:ascii="Times New Roman" w:hAnsi="Times New Roman"/>
          <w:b/>
          <w:lang w:val="lt-LT"/>
        </w:rPr>
      </w:pPr>
    </w:p>
    <w:p w14:paraId="08782DF8" w14:textId="77777777" w:rsidR="00902350" w:rsidRPr="007A78DD" w:rsidRDefault="00902350" w:rsidP="00902350">
      <w:pPr>
        <w:tabs>
          <w:tab w:val="left" w:pos="-1440"/>
          <w:tab w:val="left" w:pos="-720"/>
          <w:tab w:val="left" w:pos="567"/>
        </w:tabs>
        <w:spacing w:after="0" w:line="240" w:lineRule="auto"/>
        <w:contextualSpacing/>
        <w:rPr>
          <w:rFonts w:ascii="Times New Roman" w:hAnsi="Times New Roman"/>
          <w:b/>
          <w:lang w:val="lt-LT"/>
        </w:rPr>
      </w:pPr>
    </w:p>
    <w:p w14:paraId="05882737" w14:textId="77777777" w:rsidR="00902350" w:rsidRPr="007A78DD" w:rsidRDefault="00902350" w:rsidP="00902350">
      <w:pPr>
        <w:tabs>
          <w:tab w:val="left" w:pos="-1440"/>
          <w:tab w:val="left" w:pos="-720"/>
          <w:tab w:val="left" w:pos="567"/>
        </w:tabs>
        <w:spacing w:after="0" w:line="240" w:lineRule="auto"/>
        <w:contextualSpacing/>
        <w:rPr>
          <w:rFonts w:ascii="Times New Roman" w:hAnsi="Times New Roman"/>
          <w:b/>
          <w:lang w:val="lt-LT"/>
        </w:rPr>
      </w:pPr>
    </w:p>
    <w:p w14:paraId="53550B39" w14:textId="77777777" w:rsidR="00902350" w:rsidRPr="007A78DD" w:rsidRDefault="00902350" w:rsidP="00902350">
      <w:pPr>
        <w:keepNext/>
        <w:tabs>
          <w:tab w:val="left" w:pos="567"/>
        </w:tabs>
        <w:spacing w:after="0" w:line="240" w:lineRule="auto"/>
        <w:contextualSpacing/>
        <w:jc w:val="center"/>
        <w:outlineLvl w:val="1"/>
        <w:rPr>
          <w:rFonts w:ascii="Times New Roman" w:hAnsi="Times New Roman"/>
          <w:b/>
          <w:lang w:val="lt-LT"/>
        </w:rPr>
      </w:pPr>
    </w:p>
    <w:p w14:paraId="009C63ED" w14:textId="77777777" w:rsidR="00902350" w:rsidRPr="007A78DD" w:rsidRDefault="00902350" w:rsidP="00902350">
      <w:pPr>
        <w:keepNext/>
        <w:tabs>
          <w:tab w:val="left" w:pos="567"/>
        </w:tabs>
        <w:spacing w:after="0" w:line="240" w:lineRule="auto"/>
        <w:contextualSpacing/>
        <w:jc w:val="center"/>
        <w:outlineLvl w:val="1"/>
        <w:rPr>
          <w:rFonts w:ascii="Times New Roman" w:eastAsiaTheme="minorHAnsi" w:hAnsi="Times New Roman" w:cstheme="minorBidi"/>
          <w:b/>
          <w:lang w:val="lt-LT"/>
        </w:rPr>
      </w:pPr>
      <w:r w:rsidRPr="007A78DD">
        <w:rPr>
          <w:rFonts w:ascii="Times New Roman" w:hAnsi="Times New Roman"/>
          <w:b/>
          <w:lang w:val="lt-LT"/>
        </w:rPr>
        <w:t>I PRIEDAS</w:t>
      </w:r>
    </w:p>
    <w:p w14:paraId="0AB222E3" w14:textId="77777777" w:rsidR="00902350" w:rsidRPr="007A78DD" w:rsidRDefault="00902350" w:rsidP="00902350">
      <w:pPr>
        <w:tabs>
          <w:tab w:val="left" w:pos="567"/>
        </w:tabs>
        <w:spacing w:after="0" w:line="240" w:lineRule="auto"/>
        <w:contextualSpacing/>
        <w:rPr>
          <w:rFonts w:ascii="Times New Roman" w:hAnsi="Times New Roman"/>
          <w:lang w:val="lt-LT"/>
        </w:rPr>
      </w:pPr>
    </w:p>
    <w:p w14:paraId="6EF1233F" w14:textId="77777777" w:rsidR="00902350" w:rsidRPr="007A78DD" w:rsidRDefault="00902350" w:rsidP="00902350">
      <w:pPr>
        <w:tabs>
          <w:tab w:val="left" w:pos="-1440"/>
          <w:tab w:val="left" w:pos="-720"/>
          <w:tab w:val="left" w:pos="567"/>
        </w:tabs>
        <w:spacing w:after="0" w:line="240" w:lineRule="auto"/>
        <w:contextualSpacing/>
        <w:jc w:val="center"/>
        <w:rPr>
          <w:rFonts w:ascii="Times New Roman" w:eastAsiaTheme="minorHAnsi" w:hAnsi="Times New Roman" w:cstheme="minorBidi"/>
          <w:b/>
          <w:lang w:val="lt-LT"/>
        </w:rPr>
      </w:pPr>
      <w:r w:rsidRPr="007A78DD">
        <w:rPr>
          <w:rFonts w:ascii="Times New Roman" w:hAnsi="Times New Roman"/>
          <w:b/>
          <w:lang w:val="lt-LT"/>
        </w:rPr>
        <w:t>PREPARATO CHARAKTERISTIKŲ SANTRAUKA</w:t>
      </w:r>
    </w:p>
    <w:p w14:paraId="33E229DA" w14:textId="77777777" w:rsidR="00902350" w:rsidRPr="007A78DD" w:rsidRDefault="00902350" w:rsidP="00902350">
      <w:pPr>
        <w:keepNext/>
        <w:keepLines/>
        <w:tabs>
          <w:tab w:val="left" w:pos="567"/>
        </w:tabs>
        <w:spacing w:after="0" w:line="240" w:lineRule="auto"/>
        <w:contextualSpacing/>
        <w:outlineLvl w:val="2"/>
        <w:rPr>
          <w:rFonts w:ascii="Times New Roman" w:hAnsi="Times New Roman"/>
          <w:b/>
          <w:lang w:val="lt-LT"/>
        </w:rPr>
      </w:pPr>
      <w:r w:rsidRPr="007A78DD">
        <w:rPr>
          <w:rFonts w:ascii="Cambria" w:hAnsi="Cambria"/>
          <w:b/>
          <w:sz w:val="26"/>
          <w:lang w:val="lt-LT"/>
        </w:rPr>
        <w:br w:type="page"/>
      </w:r>
      <w:r w:rsidRPr="007A78DD">
        <w:rPr>
          <w:rFonts w:ascii="Times New Roman" w:hAnsi="Times New Roman"/>
          <w:b/>
          <w:lang w:val="lt-LT"/>
        </w:rPr>
        <w:lastRenderedPageBreak/>
        <w:t>1.</w:t>
      </w:r>
      <w:r w:rsidRPr="008D2CC5">
        <w:rPr>
          <w:rFonts w:ascii="Times New Roman" w:hAnsi="Times New Roman"/>
          <w:b/>
          <w:lang w:val="lt-LT"/>
        </w:rPr>
        <w:tab/>
        <w:t>VAISTINIO PREPARATO PAVADINIMAS</w:t>
      </w:r>
    </w:p>
    <w:p w14:paraId="066C591B" w14:textId="77777777" w:rsidR="00902350" w:rsidRPr="007A78DD" w:rsidRDefault="00902350" w:rsidP="00902350">
      <w:pPr>
        <w:tabs>
          <w:tab w:val="left" w:pos="567"/>
        </w:tabs>
        <w:spacing w:after="0" w:line="240" w:lineRule="auto"/>
        <w:contextualSpacing/>
        <w:rPr>
          <w:rFonts w:ascii="Times New Roman" w:hAnsi="Times New Roman"/>
          <w:lang w:val="lt-LT"/>
        </w:rPr>
      </w:pPr>
    </w:p>
    <w:p w14:paraId="05A30A2C" w14:textId="77777777" w:rsidR="00902350" w:rsidRPr="007A78DD" w:rsidRDefault="00902350" w:rsidP="00902350">
      <w:pPr>
        <w:tabs>
          <w:tab w:val="left" w:pos="567"/>
        </w:tabs>
        <w:spacing w:after="0" w:line="240" w:lineRule="auto"/>
        <w:ind w:left="567" w:hanging="567"/>
        <w:contextualSpacing/>
        <w:jc w:val="both"/>
        <w:outlineLvl w:val="0"/>
        <w:rPr>
          <w:rFonts w:ascii="Times New Roman" w:eastAsiaTheme="minorHAnsi" w:hAnsi="Times New Roman" w:cstheme="minorBidi"/>
          <w:lang w:val="lt-LT"/>
        </w:rPr>
      </w:pPr>
      <w:proofErr w:type="spellStart"/>
      <w:r w:rsidRPr="007A78DD">
        <w:rPr>
          <w:rFonts w:ascii="Times New Roman" w:hAnsi="Times New Roman"/>
          <w:lang w:val="lt-LT"/>
        </w:rPr>
        <w:t>Atracurium</w:t>
      </w:r>
      <w:proofErr w:type="spellEnd"/>
      <w:r w:rsidRPr="007A78DD">
        <w:rPr>
          <w:rFonts w:ascii="Times New Roman" w:hAnsi="Times New Roman"/>
          <w:lang w:val="lt-LT"/>
        </w:rPr>
        <w:t xml:space="preserve"> </w:t>
      </w:r>
      <w:proofErr w:type="spellStart"/>
      <w:r w:rsidRPr="007A78DD">
        <w:rPr>
          <w:rFonts w:ascii="Times New Roman" w:hAnsi="Times New Roman"/>
          <w:lang w:val="lt-LT"/>
        </w:rPr>
        <w:t>besilate</w:t>
      </w:r>
      <w:proofErr w:type="spellEnd"/>
      <w:r w:rsidRPr="007A78DD">
        <w:rPr>
          <w:rFonts w:ascii="Times New Roman" w:hAnsi="Times New Roman"/>
          <w:lang w:val="lt-LT"/>
        </w:rPr>
        <w:t xml:space="preserve"> </w:t>
      </w:r>
      <w:proofErr w:type="spellStart"/>
      <w:r w:rsidRPr="007A78DD">
        <w:rPr>
          <w:rFonts w:ascii="Times New Roman" w:hAnsi="Times New Roman"/>
          <w:lang w:val="lt-LT"/>
        </w:rPr>
        <w:t>Kalceks</w:t>
      </w:r>
      <w:proofErr w:type="spellEnd"/>
      <w:r w:rsidRPr="007A78DD">
        <w:rPr>
          <w:rFonts w:ascii="Times New Roman" w:hAnsi="Times New Roman"/>
          <w:lang w:val="lt-LT"/>
        </w:rPr>
        <w:t xml:space="preserve"> 10 mg/ml injekcinis ar infuzinis tirpalas</w:t>
      </w:r>
    </w:p>
    <w:p w14:paraId="5AC9F7A6" w14:textId="77777777" w:rsidR="00902350" w:rsidRPr="007A78DD" w:rsidRDefault="00902350" w:rsidP="00902350">
      <w:pPr>
        <w:tabs>
          <w:tab w:val="left" w:pos="567"/>
        </w:tabs>
        <w:spacing w:after="0" w:line="240" w:lineRule="auto"/>
        <w:contextualSpacing/>
        <w:rPr>
          <w:rFonts w:ascii="Times New Roman" w:hAnsi="Times New Roman"/>
          <w:lang w:val="lt-LT"/>
        </w:rPr>
      </w:pPr>
    </w:p>
    <w:p w14:paraId="112E87F4" w14:textId="77777777" w:rsidR="00902350" w:rsidRPr="007A78DD" w:rsidRDefault="00902350" w:rsidP="00902350">
      <w:pPr>
        <w:tabs>
          <w:tab w:val="left" w:pos="567"/>
        </w:tabs>
        <w:spacing w:after="0" w:line="240" w:lineRule="auto"/>
        <w:contextualSpacing/>
        <w:rPr>
          <w:rFonts w:ascii="Times New Roman" w:hAnsi="Times New Roman"/>
          <w:lang w:val="lt-LT"/>
        </w:rPr>
      </w:pPr>
    </w:p>
    <w:p w14:paraId="41225DA7" w14:textId="77777777" w:rsidR="00902350" w:rsidRPr="007A78DD" w:rsidRDefault="00902350" w:rsidP="00902350">
      <w:pPr>
        <w:keepNext/>
        <w:keepLines/>
        <w:tabs>
          <w:tab w:val="left" w:pos="567"/>
        </w:tabs>
        <w:spacing w:after="0" w:line="240" w:lineRule="auto"/>
        <w:contextualSpacing/>
        <w:outlineLvl w:val="2"/>
        <w:rPr>
          <w:rFonts w:ascii="Times New Roman" w:eastAsiaTheme="minorHAnsi" w:hAnsi="Times New Roman" w:cstheme="minorBidi"/>
          <w:b/>
          <w:lang w:val="lt-LT"/>
        </w:rPr>
      </w:pPr>
      <w:r w:rsidRPr="007A78DD">
        <w:rPr>
          <w:rFonts w:ascii="Times New Roman" w:hAnsi="Times New Roman"/>
          <w:b/>
          <w:lang w:val="lt-LT"/>
        </w:rPr>
        <w:t>2.</w:t>
      </w:r>
      <w:r w:rsidRPr="007A78DD">
        <w:rPr>
          <w:rFonts w:ascii="Times New Roman" w:hAnsi="Times New Roman"/>
          <w:b/>
          <w:lang w:val="lt-LT"/>
        </w:rPr>
        <w:tab/>
        <w:t>KOKYBINĖ IR KIEKYBINĖ SUDĖTIS</w:t>
      </w:r>
    </w:p>
    <w:p w14:paraId="5E6FAA7B" w14:textId="77777777" w:rsidR="00902350" w:rsidRPr="007A78DD" w:rsidRDefault="00902350" w:rsidP="00902350">
      <w:pPr>
        <w:tabs>
          <w:tab w:val="left" w:pos="567"/>
        </w:tabs>
        <w:spacing w:after="0" w:line="240" w:lineRule="auto"/>
        <w:contextualSpacing/>
        <w:rPr>
          <w:rFonts w:ascii="Times New Roman" w:hAnsi="Times New Roman"/>
          <w:lang w:val="lt-LT"/>
        </w:rPr>
      </w:pPr>
    </w:p>
    <w:p w14:paraId="7CEC1037" w14:textId="77777777" w:rsidR="00902350" w:rsidRPr="007A78DD" w:rsidRDefault="00902350" w:rsidP="00902350">
      <w:pPr>
        <w:tabs>
          <w:tab w:val="left" w:pos="567"/>
        </w:tabs>
        <w:spacing w:after="0" w:line="240" w:lineRule="auto"/>
        <w:ind w:left="567" w:hanging="567"/>
        <w:contextualSpacing/>
        <w:jc w:val="both"/>
        <w:rPr>
          <w:rFonts w:ascii="Times New Roman" w:eastAsiaTheme="minorHAnsi" w:hAnsi="Times New Roman" w:cstheme="minorBidi"/>
          <w:lang w:val="lt-LT"/>
        </w:rPr>
      </w:pPr>
      <w:r w:rsidRPr="007A78DD">
        <w:rPr>
          <w:rFonts w:ascii="Times New Roman" w:hAnsi="Times New Roman"/>
          <w:lang w:val="lt-LT"/>
        </w:rPr>
        <w:t xml:space="preserve">1 ml tirpalo yra 10 mg </w:t>
      </w:r>
      <w:proofErr w:type="spellStart"/>
      <w:r w:rsidRPr="007A78DD">
        <w:rPr>
          <w:rFonts w:ascii="Times New Roman" w:hAnsi="Times New Roman"/>
          <w:lang w:val="lt-LT"/>
        </w:rPr>
        <w:t>atrakurio</w:t>
      </w:r>
      <w:proofErr w:type="spellEnd"/>
      <w:r w:rsidRPr="007A78DD">
        <w:rPr>
          <w:rFonts w:ascii="Times New Roman" w:hAnsi="Times New Roman"/>
          <w:lang w:val="lt-LT"/>
        </w:rPr>
        <w:t xml:space="preserve"> </w:t>
      </w:r>
      <w:proofErr w:type="spellStart"/>
      <w:r w:rsidRPr="007A78DD">
        <w:rPr>
          <w:rFonts w:ascii="Times New Roman" w:hAnsi="Times New Roman"/>
          <w:lang w:val="lt-LT"/>
        </w:rPr>
        <w:t>besilato</w:t>
      </w:r>
      <w:proofErr w:type="spellEnd"/>
      <w:r w:rsidRPr="007A78DD">
        <w:rPr>
          <w:rFonts w:ascii="Times New Roman" w:hAnsi="Times New Roman"/>
          <w:lang w:val="lt-LT"/>
        </w:rPr>
        <w:t>.</w:t>
      </w:r>
    </w:p>
    <w:p w14:paraId="0736FE87" w14:textId="77777777" w:rsidR="00902350" w:rsidRPr="007A78DD" w:rsidRDefault="00902350" w:rsidP="00902350">
      <w:pPr>
        <w:tabs>
          <w:tab w:val="left" w:pos="567"/>
        </w:tabs>
        <w:spacing w:after="0" w:line="240" w:lineRule="auto"/>
        <w:contextualSpacing/>
        <w:rPr>
          <w:rFonts w:ascii="Times New Roman" w:eastAsiaTheme="minorHAnsi" w:hAnsi="Times New Roman" w:cstheme="minorBidi"/>
          <w:lang w:val="lt-LT"/>
        </w:rPr>
      </w:pPr>
      <w:r w:rsidRPr="007A78DD">
        <w:rPr>
          <w:rFonts w:ascii="Times New Roman" w:hAnsi="Times New Roman"/>
          <w:lang w:val="lt-LT"/>
        </w:rPr>
        <w:t xml:space="preserve">Kiekvienoje 2,5 ml ampulėje yra 25 mg </w:t>
      </w:r>
      <w:proofErr w:type="spellStart"/>
      <w:r w:rsidRPr="007A78DD">
        <w:rPr>
          <w:rFonts w:ascii="Times New Roman" w:hAnsi="Times New Roman"/>
          <w:lang w:val="lt-LT"/>
        </w:rPr>
        <w:t>atrakurio</w:t>
      </w:r>
      <w:proofErr w:type="spellEnd"/>
      <w:r w:rsidRPr="007A78DD">
        <w:rPr>
          <w:rFonts w:ascii="Times New Roman" w:hAnsi="Times New Roman"/>
          <w:lang w:val="lt-LT"/>
        </w:rPr>
        <w:t xml:space="preserve"> </w:t>
      </w:r>
      <w:proofErr w:type="spellStart"/>
      <w:r w:rsidRPr="007A78DD">
        <w:rPr>
          <w:rFonts w:ascii="Times New Roman" w:hAnsi="Times New Roman"/>
          <w:lang w:val="lt-LT"/>
        </w:rPr>
        <w:t>besilato</w:t>
      </w:r>
      <w:proofErr w:type="spellEnd"/>
      <w:r w:rsidRPr="007A78DD">
        <w:rPr>
          <w:rFonts w:ascii="Times New Roman" w:hAnsi="Times New Roman"/>
          <w:lang w:val="lt-LT"/>
        </w:rPr>
        <w:t>.</w:t>
      </w:r>
    </w:p>
    <w:p w14:paraId="63CF2DEC" w14:textId="77777777" w:rsidR="00902350" w:rsidRPr="007A78DD" w:rsidRDefault="00902350" w:rsidP="00902350">
      <w:pPr>
        <w:tabs>
          <w:tab w:val="left" w:pos="567"/>
        </w:tabs>
        <w:spacing w:after="0" w:line="240" w:lineRule="auto"/>
        <w:contextualSpacing/>
        <w:rPr>
          <w:rFonts w:ascii="Times New Roman" w:eastAsiaTheme="minorHAnsi" w:hAnsi="Times New Roman" w:cstheme="minorBidi"/>
          <w:lang w:val="lt-LT"/>
        </w:rPr>
      </w:pPr>
      <w:r w:rsidRPr="007A78DD">
        <w:rPr>
          <w:rFonts w:ascii="Times New Roman" w:hAnsi="Times New Roman"/>
          <w:lang w:val="lt-LT"/>
        </w:rPr>
        <w:t xml:space="preserve">Kiekvienoje 5 ml ampulėje yra 50 mg </w:t>
      </w:r>
      <w:proofErr w:type="spellStart"/>
      <w:r w:rsidRPr="007A78DD">
        <w:rPr>
          <w:rFonts w:ascii="Times New Roman" w:hAnsi="Times New Roman"/>
          <w:lang w:val="lt-LT"/>
        </w:rPr>
        <w:t>atrakurio</w:t>
      </w:r>
      <w:proofErr w:type="spellEnd"/>
      <w:r w:rsidRPr="007A78DD">
        <w:rPr>
          <w:rFonts w:ascii="Times New Roman" w:hAnsi="Times New Roman"/>
          <w:lang w:val="lt-LT"/>
        </w:rPr>
        <w:t xml:space="preserve"> </w:t>
      </w:r>
      <w:proofErr w:type="spellStart"/>
      <w:r w:rsidRPr="007A78DD">
        <w:rPr>
          <w:rFonts w:ascii="Times New Roman" w:hAnsi="Times New Roman"/>
          <w:lang w:val="lt-LT"/>
        </w:rPr>
        <w:t>besilato</w:t>
      </w:r>
      <w:proofErr w:type="spellEnd"/>
      <w:r w:rsidRPr="007A78DD">
        <w:rPr>
          <w:rFonts w:ascii="Times New Roman" w:hAnsi="Times New Roman"/>
          <w:lang w:val="lt-LT"/>
        </w:rPr>
        <w:t>.</w:t>
      </w:r>
    </w:p>
    <w:p w14:paraId="1E21AF5F" w14:textId="77777777" w:rsidR="00902350" w:rsidRPr="007A78DD" w:rsidRDefault="00902350" w:rsidP="00902350">
      <w:pPr>
        <w:tabs>
          <w:tab w:val="left" w:pos="567"/>
        </w:tabs>
        <w:spacing w:after="0" w:line="240" w:lineRule="auto"/>
        <w:contextualSpacing/>
        <w:rPr>
          <w:rFonts w:ascii="Times New Roman" w:hAnsi="Times New Roman"/>
          <w:lang w:val="lt-LT"/>
        </w:rPr>
      </w:pPr>
    </w:p>
    <w:p w14:paraId="0D5193ED" w14:textId="036553D7" w:rsidR="00902350" w:rsidRPr="007A78DD" w:rsidRDefault="00902350" w:rsidP="00902350">
      <w:pPr>
        <w:tabs>
          <w:tab w:val="left" w:pos="567"/>
        </w:tabs>
        <w:spacing w:after="0" w:line="240" w:lineRule="auto"/>
        <w:contextualSpacing/>
        <w:rPr>
          <w:rFonts w:ascii="Times New Roman" w:eastAsiaTheme="minorHAnsi" w:hAnsi="Times New Roman" w:cstheme="minorBidi"/>
          <w:lang w:val="lt-LT"/>
        </w:rPr>
      </w:pPr>
      <w:r w:rsidRPr="007A78DD">
        <w:rPr>
          <w:rFonts w:ascii="Times New Roman" w:hAnsi="Times New Roman"/>
          <w:lang w:val="lt-LT"/>
        </w:rPr>
        <w:t>Visos pagalbinės medžiagos išvardytos 6.1</w:t>
      </w:r>
      <w:r w:rsidR="00F72187">
        <w:rPr>
          <w:rFonts w:ascii="Times New Roman" w:hAnsi="Times New Roman"/>
          <w:lang w:val="lt-LT"/>
        </w:rPr>
        <w:t> </w:t>
      </w:r>
      <w:r w:rsidRPr="007A78DD">
        <w:rPr>
          <w:rFonts w:ascii="Times New Roman" w:hAnsi="Times New Roman"/>
          <w:lang w:val="lt-LT"/>
        </w:rPr>
        <w:t>skyriuje.</w:t>
      </w:r>
    </w:p>
    <w:p w14:paraId="0DA4985C" w14:textId="77777777" w:rsidR="00902350" w:rsidRPr="007A78DD" w:rsidRDefault="00902350" w:rsidP="00902350">
      <w:pPr>
        <w:tabs>
          <w:tab w:val="left" w:pos="567"/>
        </w:tabs>
        <w:spacing w:after="0" w:line="240" w:lineRule="auto"/>
        <w:contextualSpacing/>
        <w:rPr>
          <w:rFonts w:ascii="Times New Roman" w:hAnsi="Times New Roman"/>
          <w:lang w:val="lt-LT"/>
        </w:rPr>
      </w:pPr>
    </w:p>
    <w:p w14:paraId="7E75A9CE" w14:textId="77777777" w:rsidR="00902350" w:rsidRPr="007A78DD" w:rsidRDefault="00902350" w:rsidP="00902350">
      <w:pPr>
        <w:tabs>
          <w:tab w:val="left" w:pos="567"/>
        </w:tabs>
        <w:spacing w:after="0" w:line="240" w:lineRule="auto"/>
        <w:contextualSpacing/>
        <w:rPr>
          <w:rFonts w:ascii="Times New Roman" w:hAnsi="Times New Roman"/>
          <w:lang w:val="lt-LT"/>
        </w:rPr>
      </w:pPr>
    </w:p>
    <w:p w14:paraId="0300405F" w14:textId="77777777" w:rsidR="00902350" w:rsidRPr="007A78DD" w:rsidRDefault="00902350" w:rsidP="00902350">
      <w:pPr>
        <w:keepNext/>
        <w:keepLines/>
        <w:tabs>
          <w:tab w:val="left" w:pos="567"/>
        </w:tabs>
        <w:spacing w:after="0" w:line="240" w:lineRule="auto"/>
        <w:contextualSpacing/>
        <w:outlineLvl w:val="2"/>
        <w:rPr>
          <w:rFonts w:ascii="Times New Roman" w:eastAsiaTheme="minorHAnsi" w:hAnsi="Times New Roman" w:cstheme="minorBidi"/>
          <w:b/>
          <w:lang w:val="lt-LT"/>
        </w:rPr>
      </w:pPr>
      <w:r w:rsidRPr="007A78DD">
        <w:rPr>
          <w:rFonts w:ascii="Times New Roman" w:hAnsi="Times New Roman"/>
          <w:b/>
          <w:lang w:val="lt-LT"/>
        </w:rPr>
        <w:t>3.</w:t>
      </w:r>
      <w:r w:rsidRPr="007A78DD">
        <w:rPr>
          <w:rFonts w:ascii="Times New Roman" w:hAnsi="Times New Roman"/>
          <w:b/>
          <w:lang w:val="lt-LT"/>
        </w:rPr>
        <w:tab/>
        <w:t>FARMACINĖ FORMA</w:t>
      </w:r>
    </w:p>
    <w:p w14:paraId="3BB22BCB" w14:textId="77777777" w:rsidR="00902350" w:rsidRPr="007A78DD" w:rsidRDefault="00902350" w:rsidP="00902350">
      <w:pPr>
        <w:tabs>
          <w:tab w:val="left" w:pos="567"/>
        </w:tabs>
        <w:spacing w:after="0" w:line="240" w:lineRule="auto"/>
        <w:contextualSpacing/>
        <w:rPr>
          <w:rFonts w:ascii="Times New Roman" w:hAnsi="Times New Roman"/>
          <w:lang w:val="lt-LT"/>
        </w:rPr>
      </w:pPr>
    </w:p>
    <w:p w14:paraId="3D46D5D4" w14:textId="77777777" w:rsidR="00902350" w:rsidRPr="007A78DD" w:rsidRDefault="00902350" w:rsidP="00902350">
      <w:pPr>
        <w:tabs>
          <w:tab w:val="left" w:pos="567"/>
        </w:tabs>
        <w:spacing w:after="0" w:line="240" w:lineRule="auto"/>
        <w:ind w:left="567" w:hanging="567"/>
        <w:contextualSpacing/>
        <w:jc w:val="both"/>
        <w:outlineLvl w:val="0"/>
        <w:rPr>
          <w:rFonts w:ascii="Times New Roman" w:eastAsiaTheme="minorHAnsi" w:hAnsi="Times New Roman" w:cstheme="minorBidi"/>
          <w:lang w:val="lt-LT"/>
        </w:rPr>
      </w:pPr>
      <w:r w:rsidRPr="007A78DD">
        <w:rPr>
          <w:rFonts w:ascii="Times New Roman" w:hAnsi="Times New Roman"/>
          <w:lang w:val="lt-LT"/>
        </w:rPr>
        <w:t>Injekcinis ar infuzinis tirpalas.</w:t>
      </w:r>
    </w:p>
    <w:p w14:paraId="6185F0A4" w14:textId="77777777" w:rsidR="00902350" w:rsidRPr="007A78DD" w:rsidRDefault="00902350" w:rsidP="00902350">
      <w:pPr>
        <w:tabs>
          <w:tab w:val="left" w:pos="567"/>
        </w:tabs>
        <w:spacing w:after="0" w:line="240" w:lineRule="auto"/>
        <w:ind w:left="567" w:hanging="567"/>
        <w:contextualSpacing/>
        <w:jc w:val="both"/>
        <w:rPr>
          <w:rFonts w:ascii="Times New Roman" w:eastAsiaTheme="minorHAnsi" w:hAnsi="Times New Roman" w:cstheme="minorBidi"/>
          <w:lang w:val="lt-LT"/>
        </w:rPr>
      </w:pPr>
      <w:r w:rsidRPr="007A78DD">
        <w:rPr>
          <w:rFonts w:ascii="Times New Roman" w:hAnsi="Times New Roman"/>
          <w:lang w:val="lt-LT"/>
        </w:rPr>
        <w:t>Skaidrus, bespalvis ar gelsvas tirpalas, be matomų dalelių.</w:t>
      </w:r>
    </w:p>
    <w:p w14:paraId="6A6DC07B" w14:textId="77777777" w:rsidR="00902350" w:rsidRPr="007A78DD" w:rsidRDefault="00902350" w:rsidP="00902350">
      <w:pPr>
        <w:tabs>
          <w:tab w:val="left" w:pos="567"/>
        </w:tabs>
        <w:spacing w:after="0" w:line="240" w:lineRule="auto"/>
        <w:ind w:left="567" w:hanging="567"/>
        <w:contextualSpacing/>
        <w:jc w:val="both"/>
        <w:rPr>
          <w:rFonts w:ascii="Times New Roman" w:eastAsiaTheme="minorHAnsi" w:hAnsi="Times New Roman" w:cstheme="minorBidi"/>
          <w:lang w:val="lt-LT"/>
        </w:rPr>
      </w:pPr>
      <w:r w:rsidRPr="007A78DD">
        <w:rPr>
          <w:rFonts w:ascii="Times New Roman" w:hAnsi="Times New Roman"/>
          <w:lang w:val="lt-LT"/>
        </w:rPr>
        <w:t>Tirpalo pH yra 3,30</w:t>
      </w:r>
      <w:r w:rsidRPr="007A78DD">
        <w:rPr>
          <w:rFonts w:ascii="Times New Roman" w:hAnsi="Times New Roman"/>
          <w:lang w:val="lt-LT"/>
        </w:rPr>
        <w:noBreakHyphen/>
        <w:t xml:space="preserve">3,65, </w:t>
      </w:r>
      <w:proofErr w:type="spellStart"/>
      <w:r w:rsidRPr="007A78DD">
        <w:rPr>
          <w:rFonts w:ascii="Times New Roman" w:hAnsi="Times New Roman"/>
          <w:lang w:val="lt-LT"/>
        </w:rPr>
        <w:t>osmoliališkumas</w:t>
      </w:r>
      <w:proofErr w:type="spellEnd"/>
      <w:r w:rsidRPr="007A78DD">
        <w:rPr>
          <w:rFonts w:ascii="Times New Roman" w:hAnsi="Times New Roman"/>
          <w:lang w:val="lt-LT"/>
        </w:rPr>
        <w:t xml:space="preserve"> yra 10</w:t>
      </w:r>
      <w:r w:rsidRPr="008D2CC5">
        <w:rPr>
          <w:rFonts w:ascii="Times New Roman" w:hAnsi="Times New Roman"/>
          <w:lang w:val="lt-LT"/>
        </w:rPr>
        <w:noBreakHyphen/>
        <w:t>30 </w:t>
      </w:r>
      <w:proofErr w:type="spellStart"/>
      <w:r w:rsidRPr="008D2CC5">
        <w:rPr>
          <w:rFonts w:ascii="Times New Roman" w:hAnsi="Times New Roman"/>
          <w:lang w:val="lt-LT"/>
        </w:rPr>
        <w:t>mOsmol</w:t>
      </w:r>
      <w:proofErr w:type="spellEnd"/>
      <w:r w:rsidRPr="008D2CC5">
        <w:rPr>
          <w:rFonts w:ascii="Times New Roman" w:hAnsi="Times New Roman"/>
          <w:lang w:val="lt-LT"/>
        </w:rPr>
        <w:t>/kg.</w:t>
      </w:r>
    </w:p>
    <w:p w14:paraId="0F7E2706" w14:textId="77777777" w:rsidR="00902350" w:rsidRPr="007A78DD" w:rsidRDefault="00902350" w:rsidP="00902350">
      <w:pPr>
        <w:tabs>
          <w:tab w:val="left" w:pos="567"/>
        </w:tabs>
        <w:spacing w:after="0" w:line="240" w:lineRule="auto"/>
        <w:contextualSpacing/>
        <w:rPr>
          <w:rFonts w:ascii="Times New Roman" w:hAnsi="Times New Roman"/>
          <w:lang w:val="lt-LT"/>
        </w:rPr>
      </w:pPr>
    </w:p>
    <w:p w14:paraId="75ABB9B7" w14:textId="77777777" w:rsidR="00902350" w:rsidRPr="007A78DD" w:rsidRDefault="00902350" w:rsidP="00902350">
      <w:pPr>
        <w:tabs>
          <w:tab w:val="left" w:pos="567"/>
        </w:tabs>
        <w:spacing w:after="0" w:line="240" w:lineRule="auto"/>
        <w:contextualSpacing/>
        <w:rPr>
          <w:rFonts w:ascii="Times New Roman" w:hAnsi="Times New Roman"/>
          <w:lang w:val="lt-LT"/>
        </w:rPr>
      </w:pPr>
    </w:p>
    <w:p w14:paraId="58008595" w14:textId="77777777" w:rsidR="00902350" w:rsidRPr="007A78DD" w:rsidRDefault="00902350" w:rsidP="00902350">
      <w:pPr>
        <w:keepNext/>
        <w:keepLines/>
        <w:tabs>
          <w:tab w:val="left" w:pos="567"/>
        </w:tabs>
        <w:spacing w:after="0" w:line="240" w:lineRule="auto"/>
        <w:contextualSpacing/>
        <w:outlineLvl w:val="2"/>
        <w:rPr>
          <w:rFonts w:ascii="Times New Roman" w:eastAsiaTheme="minorHAnsi" w:hAnsi="Times New Roman" w:cstheme="minorBidi"/>
          <w:b/>
          <w:lang w:val="lt-LT"/>
        </w:rPr>
      </w:pPr>
      <w:r w:rsidRPr="007A78DD">
        <w:rPr>
          <w:rFonts w:ascii="Times New Roman" w:hAnsi="Times New Roman"/>
          <w:b/>
          <w:lang w:val="lt-LT"/>
        </w:rPr>
        <w:t>4.</w:t>
      </w:r>
      <w:r w:rsidRPr="007A78DD">
        <w:rPr>
          <w:rFonts w:ascii="Times New Roman" w:hAnsi="Times New Roman"/>
          <w:b/>
          <w:lang w:val="lt-LT"/>
        </w:rPr>
        <w:tab/>
        <w:t>KLINIKINĖ INFORMACIJA</w:t>
      </w:r>
    </w:p>
    <w:p w14:paraId="271198BF" w14:textId="77777777" w:rsidR="00902350" w:rsidRPr="007A78DD" w:rsidRDefault="00902350" w:rsidP="00902350">
      <w:pPr>
        <w:tabs>
          <w:tab w:val="left" w:pos="567"/>
        </w:tabs>
        <w:spacing w:after="0" w:line="240" w:lineRule="auto"/>
        <w:contextualSpacing/>
        <w:rPr>
          <w:rFonts w:ascii="Times New Roman" w:hAnsi="Times New Roman"/>
          <w:lang w:val="lt-LT"/>
        </w:rPr>
      </w:pPr>
    </w:p>
    <w:p w14:paraId="691D9546" w14:textId="77777777" w:rsidR="00902350" w:rsidRPr="007A78DD" w:rsidRDefault="00902350" w:rsidP="00902350">
      <w:pPr>
        <w:keepNext/>
        <w:tabs>
          <w:tab w:val="left" w:pos="567"/>
        </w:tabs>
        <w:spacing w:after="0" w:line="240" w:lineRule="auto"/>
        <w:contextualSpacing/>
        <w:jc w:val="both"/>
        <w:outlineLvl w:val="3"/>
        <w:rPr>
          <w:rFonts w:ascii="Times New Roman" w:eastAsiaTheme="minorHAnsi" w:hAnsi="Times New Roman" w:cstheme="minorBidi"/>
          <w:b/>
          <w:lang w:val="lt-LT"/>
        </w:rPr>
      </w:pPr>
      <w:r w:rsidRPr="007A78DD">
        <w:rPr>
          <w:rFonts w:ascii="Times New Roman" w:hAnsi="Times New Roman"/>
          <w:b/>
          <w:lang w:val="lt-LT"/>
        </w:rPr>
        <w:t>4.1</w:t>
      </w:r>
      <w:r w:rsidRPr="007A78DD">
        <w:rPr>
          <w:rFonts w:ascii="Times New Roman" w:hAnsi="Times New Roman"/>
          <w:b/>
          <w:lang w:val="lt-LT"/>
        </w:rPr>
        <w:tab/>
        <w:t>Terapinės indikacijos</w:t>
      </w:r>
    </w:p>
    <w:p w14:paraId="2EF49FFB" w14:textId="77777777" w:rsidR="00902350" w:rsidRPr="007A78DD" w:rsidRDefault="00902350" w:rsidP="00902350">
      <w:pPr>
        <w:tabs>
          <w:tab w:val="left" w:pos="567"/>
        </w:tabs>
        <w:spacing w:after="0" w:line="240" w:lineRule="auto"/>
        <w:contextualSpacing/>
        <w:rPr>
          <w:rFonts w:ascii="Times New Roman" w:hAnsi="Times New Roman"/>
          <w:lang w:val="lt-LT"/>
        </w:rPr>
      </w:pPr>
    </w:p>
    <w:p w14:paraId="79AA3C31" w14:textId="77777777" w:rsidR="00902350" w:rsidRPr="007A78DD" w:rsidRDefault="00902350" w:rsidP="00902350">
      <w:pPr>
        <w:tabs>
          <w:tab w:val="left" w:pos="567"/>
        </w:tabs>
        <w:spacing w:after="0" w:line="240" w:lineRule="auto"/>
        <w:contextualSpacing/>
        <w:rPr>
          <w:rFonts w:ascii="Times New Roman" w:eastAsiaTheme="minorHAnsi" w:hAnsi="Times New Roman" w:cstheme="minorBidi"/>
          <w:lang w:val="lt-LT"/>
        </w:rPr>
      </w:pPr>
      <w:r w:rsidRPr="007A78DD">
        <w:rPr>
          <w:rFonts w:ascii="Times New Roman" w:hAnsi="Times New Roman"/>
          <w:lang w:val="lt-LT"/>
        </w:rPr>
        <w:t xml:space="preserve">Šis vaistinis preparatas vartojamas kaip papildoma priemonė bendrosios anestezijos metu trachėjos </w:t>
      </w:r>
      <w:proofErr w:type="spellStart"/>
      <w:r w:rsidRPr="007A78DD">
        <w:rPr>
          <w:rFonts w:ascii="Times New Roman" w:hAnsi="Times New Roman"/>
          <w:lang w:val="lt-LT"/>
        </w:rPr>
        <w:t>intubacijai</w:t>
      </w:r>
      <w:proofErr w:type="spellEnd"/>
      <w:r w:rsidRPr="007A78DD">
        <w:rPr>
          <w:rFonts w:ascii="Times New Roman" w:hAnsi="Times New Roman"/>
          <w:lang w:val="lt-LT"/>
        </w:rPr>
        <w:t xml:space="preserve"> palengvinti, skeleto raumenims atpalaiduoti atliekant operaciją ir taikant dirbtinę plaučių ventiliaciją, o taip pat dirbtinei plaučių ventiliacijai palengvinti intensyviosios terapijos skyriuje.</w:t>
      </w:r>
    </w:p>
    <w:p w14:paraId="12D4261B" w14:textId="77777777" w:rsidR="00902350" w:rsidRPr="007A78DD" w:rsidRDefault="00902350" w:rsidP="00902350">
      <w:pPr>
        <w:tabs>
          <w:tab w:val="left" w:pos="567"/>
        </w:tabs>
        <w:spacing w:after="0" w:line="240" w:lineRule="auto"/>
        <w:contextualSpacing/>
        <w:rPr>
          <w:rFonts w:ascii="Times New Roman" w:hAnsi="Times New Roman"/>
          <w:lang w:val="lt-LT"/>
        </w:rPr>
      </w:pPr>
    </w:p>
    <w:p w14:paraId="6FC6887D" w14:textId="77777777" w:rsidR="00902350" w:rsidRPr="007A78DD" w:rsidRDefault="00902350" w:rsidP="00902350">
      <w:pPr>
        <w:keepNext/>
        <w:tabs>
          <w:tab w:val="left" w:pos="567"/>
        </w:tabs>
        <w:spacing w:after="0" w:line="240" w:lineRule="auto"/>
        <w:contextualSpacing/>
        <w:jc w:val="both"/>
        <w:outlineLvl w:val="3"/>
        <w:rPr>
          <w:rFonts w:ascii="Times New Roman" w:eastAsiaTheme="minorHAnsi" w:hAnsi="Times New Roman" w:cstheme="minorBidi"/>
          <w:b/>
          <w:lang w:val="lt-LT"/>
        </w:rPr>
      </w:pPr>
      <w:r w:rsidRPr="007A78DD">
        <w:rPr>
          <w:rFonts w:ascii="Times New Roman" w:hAnsi="Times New Roman"/>
          <w:b/>
          <w:lang w:val="lt-LT"/>
        </w:rPr>
        <w:t>4.2</w:t>
      </w:r>
      <w:r w:rsidRPr="007A78DD">
        <w:rPr>
          <w:rFonts w:ascii="Times New Roman" w:hAnsi="Times New Roman"/>
          <w:b/>
          <w:lang w:val="lt-LT"/>
        </w:rPr>
        <w:tab/>
        <w:t>Dozavimas ir vartojimo metodas</w:t>
      </w:r>
    </w:p>
    <w:p w14:paraId="2E6F0378" w14:textId="77777777" w:rsidR="00902350" w:rsidRPr="007A78DD" w:rsidRDefault="00902350" w:rsidP="00902350">
      <w:pPr>
        <w:tabs>
          <w:tab w:val="left" w:pos="567"/>
        </w:tabs>
        <w:spacing w:after="0" w:line="240" w:lineRule="auto"/>
        <w:contextualSpacing/>
        <w:rPr>
          <w:rFonts w:ascii="Times New Roman" w:hAnsi="Times New Roman"/>
          <w:lang w:val="lt-LT"/>
        </w:rPr>
      </w:pPr>
    </w:p>
    <w:p w14:paraId="73E4E756" w14:textId="77777777" w:rsidR="00902350" w:rsidRPr="007A78DD" w:rsidRDefault="00902350" w:rsidP="00902350">
      <w:pPr>
        <w:tabs>
          <w:tab w:val="left" w:pos="567"/>
        </w:tabs>
        <w:spacing w:after="0" w:line="240" w:lineRule="auto"/>
        <w:contextualSpacing/>
        <w:rPr>
          <w:rFonts w:ascii="Times New Roman" w:eastAsiaTheme="minorHAnsi" w:hAnsi="Times New Roman" w:cstheme="minorBidi"/>
          <w:u w:val="single"/>
          <w:lang w:val="lt-LT"/>
        </w:rPr>
      </w:pPr>
      <w:r w:rsidRPr="007A78DD">
        <w:rPr>
          <w:rFonts w:ascii="Times New Roman" w:hAnsi="Times New Roman"/>
          <w:u w:val="single"/>
          <w:lang w:val="lt-LT"/>
        </w:rPr>
        <w:t>Dozavimas</w:t>
      </w:r>
    </w:p>
    <w:p w14:paraId="2F8BB8CB" w14:textId="77777777" w:rsidR="00902350" w:rsidRPr="007A78DD" w:rsidRDefault="00902350" w:rsidP="00902350">
      <w:pPr>
        <w:tabs>
          <w:tab w:val="left" w:pos="567"/>
        </w:tabs>
        <w:spacing w:after="0" w:line="240" w:lineRule="auto"/>
        <w:contextualSpacing/>
        <w:rPr>
          <w:rFonts w:ascii="Times New Roman" w:hAnsi="Times New Roman"/>
          <w:lang w:val="lt-LT"/>
        </w:rPr>
      </w:pPr>
    </w:p>
    <w:p w14:paraId="1E3D029D" w14:textId="77777777" w:rsidR="00902350" w:rsidRPr="007A78DD" w:rsidRDefault="00902350" w:rsidP="00902350">
      <w:pPr>
        <w:tabs>
          <w:tab w:val="left" w:pos="567"/>
        </w:tabs>
        <w:spacing w:after="0" w:line="240" w:lineRule="auto"/>
        <w:contextualSpacing/>
        <w:rPr>
          <w:rFonts w:ascii="Times New Roman" w:eastAsiaTheme="minorHAnsi" w:hAnsi="Times New Roman" w:cstheme="minorBidi"/>
          <w:i/>
          <w:lang w:val="lt-LT"/>
        </w:rPr>
      </w:pPr>
      <w:r w:rsidRPr="007A78DD">
        <w:rPr>
          <w:rFonts w:ascii="Times New Roman" w:hAnsi="Times New Roman"/>
          <w:i/>
          <w:lang w:val="lt-LT"/>
        </w:rPr>
        <w:t>Suaugusiesiems</w:t>
      </w:r>
    </w:p>
    <w:p w14:paraId="259A03B9" w14:textId="77777777" w:rsidR="00902350" w:rsidRPr="007A78DD" w:rsidRDefault="00902350" w:rsidP="00902350">
      <w:pPr>
        <w:tabs>
          <w:tab w:val="left" w:pos="567"/>
        </w:tabs>
        <w:spacing w:after="0" w:line="240" w:lineRule="auto"/>
        <w:contextualSpacing/>
        <w:rPr>
          <w:rFonts w:ascii="Times New Roman" w:hAnsi="Times New Roman"/>
          <w:lang w:val="lt-LT"/>
        </w:rPr>
      </w:pPr>
    </w:p>
    <w:p w14:paraId="208D9D03" w14:textId="77777777" w:rsidR="00902350" w:rsidRPr="007A78DD" w:rsidRDefault="00902350" w:rsidP="00902350">
      <w:pPr>
        <w:tabs>
          <w:tab w:val="left" w:pos="567"/>
        </w:tabs>
        <w:spacing w:after="0" w:line="240" w:lineRule="auto"/>
        <w:contextualSpacing/>
        <w:rPr>
          <w:rFonts w:ascii="Times New Roman" w:eastAsiaTheme="minorHAnsi" w:hAnsi="Times New Roman" w:cstheme="minorBidi"/>
          <w:i/>
          <w:lang w:val="lt-LT"/>
        </w:rPr>
      </w:pPr>
      <w:r w:rsidRPr="007A78DD">
        <w:rPr>
          <w:rFonts w:ascii="Times New Roman" w:hAnsi="Times New Roman"/>
          <w:i/>
          <w:lang w:val="lt-LT"/>
        </w:rPr>
        <w:t>Intraveninės injekcijos dozavimas</w:t>
      </w:r>
    </w:p>
    <w:p w14:paraId="73CD3688" w14:textId="77777777" w:rsidR="00902350" w:rsidRPr="007A78DD" w:rsidRDefault="00902350" w:rsidP="00902350">
      <w:pPr>
        <w:tabs>
          <w:tab w:val="left" w:pos="567"/>
        </w:tabs>
        <w:spacing w:after="0" w:line="240" w:lineRule="auto"/>
        <w:contextualSpacing/>
        <w:rPr>
          <w:rFonts w:ascii="Times New Roman" w:eastAsiaTheme="minorHAnsi" w:hAnsi="Times New Roman" w:cstheme="minorBidi"/>
          <w:lang w:val="lt-LT"/>
        </w:rPr>
      </w:pPr>
      <w:proofErr w:type="spellStart"/>
      <w:r w:rsidRPr="007A78DD">
        <w:rPr>
          <w:rFonts w:ascii="Times New Roman" w:hAnsi="Times New Roman"/>
          <w:lang w:val="lt-LT"/>
        </w:rPr>
        <w:t>Atrakurio</w:t>
      </w:r>
      <w:proofErr w:type="spellEnd"/>
      <w:r w:rsidRPr="007A78DD">
        <w:rPr>
          <w:rFonts w:ascii="Times New Roman" w:hAnsi="Times New Roman"/>
          <w:lang w:val="lt-LT"/>
        </w:rPr>
        <w:t xml:space="preserve"> </w:t>
      </w:r>
      <w:proofErr w:type="spellStart"/>
      <w:r w:rsidRPr="007A78DD">
        <w:rPr>
          <w:rFonts w:ascii="Times New Roman" w:hAnsi="Times New Roman"/>
          <w:lang w:val="lt-LT"/>
        </w:rPr>
        <w:t>besilatas</w:t>
      </w:r>
      <w:proofErr w:type="spellEnd"/>
      <w:r w:rsidRPr="007A78DD">
        <w:rPr>
          <w:rFonts w:ascii="Times New Roman" w:hAnsi="Times New Roman"/>
          <w:lang w:val="lt-LT"/>
        </w:rPr>
        <w:t xml:space="preserve"> skiriamas kaip intraveninė injekcija. Rekomenduojama dozė suaugusiesiems yra 0,3</w:t>
      </w:r>
      <w:r w:rsidRPr="007A78DD">
        <w:rPr>
          <w:rFonts w:ascii="Times New Roman" w:hAnsi="Times New Roman"/>
          <w:lang w:val="lt-LT"/>
        </w:rPr>
        <w:noBreakHyphen/>
        <w:t>0,6 mg/kg kūno svorio (priklauso nuo reikiamos visiškos blokados trukmės), ji užtikrina reikiamą raumenų atpalaidavimą</w:t>
      </w:r>
      <w:r w:rsidRPr="006F7676">
        <w:rPr>
          <w:rFonts w:ascii="Times New Roman" w:hAnsi="Times New Roman"/>
          <w:lang w:val="lt-LT"/>
        </w:rPr>
        <w:t xml:space="preserve"> 15</w:t>
      </w:r>
      <w:r w:rsidRPr="006F7676">
        <w:rPr>
          <w:rFonts w:ascii="Times New Roman" w:hAnsi="Times New Roman"/>
          <w:lang w:val="lt-LT"/>
        </w:rPr>
        <w:noBreakHyphen/>
        <w:t xml:space="preserve">35 minutes. </w:t>
      </w:r>
    </w:p>
    <w:p w14:paraId="22B1F353" w14:textId="77777777" w:rsidR="00902350" w:rsidRPr="007A78DD" w:rsidRDefault="00902350" w:rsidP="00902350">
      <w:pPr>
        <w:tabs>
          <w:tab w:val="left" w:pos="567"/>
        </w:tabs>
        <w:spacing w:after="0" w:line="240" w:lineRule="auto"/>
        <w:contextualSpacing/>
        <w:rPr>
          <w:rFonts w:ascii="Times New Roman" w:eastAsiaTheme="minorHAnsi" w:hAnsi="Times New Roman" w:cstheme="minorBidi"/>
          <w:lang w:val="lt-LT"/>
        </w:rPr>
      </w:pPr>
      <w:r w:rsidRPr="007A78DD">
        <w:rPr>
          <w:rFonts w:ascii="Times New Roman" w:hAnsi="Times New Roman"/>
          <w:lang w:val="lt-LT"/>
        </w:rPr>
        <w:t>Suleidus 0,5</w:t>
      </w:r>
      <w:r w:rsidRPr="007A78DD">
        <w:rPr>
          <w:rFonts w:ascii="Times New Roman" w:hAnsi="Times New Roman"/>
          <w:lang w:val="lt-LT"/>
        </w:rPr>
        <w:noBreakHyphen/>
        <w:t xml:space="preserve">0,6 mg/kg kūno svorio dozę į veną, </w:t>
      </w:r>
      <w:proofErr w:type="spellStart"/>
      <w:r w:rsidRPr="007A78DD">
        <w:rPr>
          <w:rFonts w:ascii="Times New Roman" w:hAnsi="Times New Roman"/>
          <w:lang w:val="lt-LT"/>
        </w:rPr>
        <w:t>endotrachėjinę</w:t>
      </w:r>
      <w:proofErr w:type="spellEnd"/>
      <w:r w:rsidRPr="007A78DD">
        <w:rPr>
          <w:rFonts w:ascii="Times New Roman" w:hAnsi="Times New Roman"/>
          <w:lang w:val="lt-LT"/>
        </w:rPr>
        <w:t xml:space="preserve"> </w:t>
      </w:r>
      <w:proofErr w:type="spellStart"/>
      <w:r w:rsidRPr="007A78DD">
        <w:rPr>
          <w:rFonts w:ascii="Times New Roman" w:hAnsi="Times New Roman"/>
          <w:lang w:val="lt-LT"/>
        </w:rPr>
        <w:t>intubaciją</w:t>
      </w:r>
      <w:proofErr w:type="spellEnd"/>
      <w:r w:rsidRPr="007A78DD">
        <w:rPr>
          <w:rFonts w:ascii="Times New Roman" w:hAnsi="Times New Roman"/>
          <w:lang w:val="lt-LT"/>
        </w:rPr>
        <w:t xml:space="preserve"> paprastai galima atlikti per 90 sekundžių.</w:t>
      </w:r>
    </w:p>
    <w:p w14:paraId="1FD06AA1" w14:textId="77777777" w:rsidR="00902350" w:rsidRPr="007A78DD" w:rsidRDefault="00902350" w:rsidP="00902350">
      <w:pPr>
        <w:tabs>
          <w:tab w:val="left" w:pos="567"/>
        </w:tabs>
        <w:spacing w:after="0" w:line="240" w:lineRule="auto"/>
        <w:contextualSpacing/>
        <w:rPr>
          <w:rFonts w:ascii="Times New Roman" w:eastAsiaTheme="minorHAnsi" w:hAnsi="Times New Roman" w:cstheme="minorBidi"/>
          <w:lang w:val="lt-LT"/>
        </w:rPr>
      </w:pPr>
      <w:r w:rsidRPr="007A78DD">
        <w:rPr>
          <w:rFonts w:ascii="Times New Roman" w:hAnsi="Times New Roman"/>
          <w:lang w:val="lt-LT"/>
        </w:rPr>
        <w:t>Visišką blokadą galima pratęsti papildomai leidžiant 0,1</w:t>
      </w:r>
      <w:r w:rsidRPr="007A78DD">
        <w:rPr>
          <w:rFonts w:ascii="Times New Roman" w:hAnsi="Times New Roman"/>
          <w:lang w:val="lt-LT"/>
        </w:rPr>
        <w:noBreakHyphen/>
        <w:t>0,2 mg/kg kūno svorio dozes. Sėkmingos papildomos dozės nesustipr</w:t>
      </w:r>
      <w:r w:rsidRPr="006F7676">
        <w:rPr>
          <w:rFonts w:ascii="Times New Roman" w:hAnsi="Times New Roman"/>
          <w:lang w:val="lt-LT"/>
        </w:rPr>
        <w:t>ina raumenis atpalaiduojančio poveikio.</w:t>
      </w:r>
    </w:p>
    <w:p w14:paraId="1997742A" w14:textId="77777777" w:rsidR="00902350" w:rsidRPr="007A78DD" w:rsidRDefault="00902350" w:rsidP="00902350">
      <w:pPr>
        <w:tabs>
          <w:tab w:val="left" w:pos="567"/>
        </w:tabs>
        <w:spacing w:after="0" w:line="240" w:lineRule="auto"/>
        <w:contextualSpacing/>
        <w:rPr>
          <w:rFonts w:ascii="Times New Roman" w:hAnsi="Times New Roman"/>
          <w:lang w:val="lt-LT"/>
        </w:rPr>
      </w:pPr>
    </w:p>
    <w:p w14:paraId="62502248" w14:textId="77777777" w:rsidR="00902350" w:rsidRPr="007A78DD" w:rsidRDefault="00902350" w:rsidP="00902350">
      <w:pPr>
        <w:tabs>
          <w:tab w:val="left" w:pos="567"/>
        </w:tabs>
        <w:spacing w:after="0" w:line="240" w:lineRule="auto"/>
        <w:contextualSpacing/>
        <w:rPr>
          <w:rFonts w:ascii="Times New Roman" w:eastAsiaTheme="minorHAnsi" w:hAnsi="Times New Roman" w:cstheme="minorBidi"/>
          <w:lang w:val="lt-LT"/>
        </w:rPr>
      </w:pPr>
      <w:r w:rsidRPr="007A78DD">
        <w:rPr>
          <w:rFonts w:ascii="Times New Roman" w:hAnsi="Times New Roman"/>
          <w:lang w:val="lt-LT"/>
        </w:rPr>
        <w:t>Cezario pjūvis:</w:t>
      </w:r>
    </w:p>
    <w:p w14:paraId="374018BF" w14:textId="77777777" w:rsidR="00902350" w:rsidRPr="007A78DD" w:rsidRDefault="00902350" w:rsidP="00902350">
      <w:pPr>
        <w:tabs>
          <w:tab w:val="left" w:pos="567"/>
        </w:tabs>
        <w:spacing w:after="0" w:line="240" w:lineRule="auto"/>
        <w:contextualSpacing/>
        <w:rPr>
          <w:rFonts w:ascii="Times New Roman" w:eastAsiaTheme="minorHAnsi" w:hAnsi="Times New Roman" w:cstheme="minorBidi"/>
          <w:lang w:val="lt-LT"/>
        </w:rPr>
      </w:pPr>
      <w:proofErr w:type="spellStart"/>
      <w:r w:rsidRPr="007A78DD">
        <w:rPr>
          <w:rFonts w:ascii="Times New Roman" w:hAnsi="Times New Roman"/>
          <w:lang w:val="lt-LT"/>
        </w:rPr>
        <w:t>Atrakurio</w:t>
      </w:r>
      <w:proofErr w:type="spellEnd"/>
      <w:r w:rsidRPr="007A78DD">
        <w:rPr>
          <w:rFonts w:ascii="Times New Roman" w:hAnsi="Times New Roman"/>
          <w:lang w:val="lt-LT"/>
        </w:rPr>
        <w:t xml:space="preserve"> </w:t>
      </w:r>
      <w:proofErr w:type="spellStart"/>
      <w:r w:rsidRPr="007A78DD">
        <w:rPr>
          <w:rFonts w:ascii="Times New Roman" w:hAnsi="Times New Roman"/>
          <w:lang w:val="lt-LT"/>
        </w:rPr>
        <w:t>besilatas</w:t>
      </w:r>
      <w:proofErr w:type="spellEnd"/>
      <w:r w:rsidRPr="007A78DD">
        <w:rPr>
          <w:rFonts w:ascii="Times New Roman" w:hAnsi="Times New Roman"/>
          <w:lang w:val="lt-LT"/>
        </w:rPr>
        <w:t xml:space="preserve"> tinkamas palaikyti raumenų atsipalaidavimą cezario pjūvio metu, nes skiriant rekomenduojamas dozes (0,3</w:t>
      </w:r>
      <w:r w:rsidRPr="007A78DD">
        <w:rPr>
          <w:rFonts w:ascii="Times New Roman" w:hAnsi="Times New Roman"/>
          <w:lang w:val="lt-LT"/>
        </w:rPr>
        <w:noBreakHyphen/>
        <w:t>0,6 mg/kg), kliniškai reikšmingas jo kiekis per placentos barjerą neprasisk</w:t>
      </w:r>
      <w:r w:rsidRPr="006F7676">
        <w:rPr>
          <w:rFonts w:ascii="Times New Roman" w:hAnsi="Times New Roman"/>
          <w:lang w:val="lt-LT"/>
        </w:rPr>
        <w:t>verbia.</w:t>
      </w:r>
    </w:p>
    <w:p w14:paraId="31022324" w14:textId="77777777" w:rsidR="00902350" w:rsidRPr="007A78DD" w:rsidRDefault="00902350" w:rsidP="00902350">
      <w:pPr>
        <w:tabs>
          <w:tab w:val="left" w:pos="567"/>
        </w:tabs>
        <w:spacing w:after="0" w:line="240" w:lineRule="auto"/>
        <w:contextualSpacing/>
        <w:rPr>
          <w:rFonts w:ascii="Times New Roman" w:hAnsi="Times New Roman"/>
          <w:lang w:val="lt-LT"/>
        </w:rPr>
      </w:pPr>
    </w:p>
    <w:p w14:paraId="3A0AE80E" w14:textId="77777777" w:rsidR="00902350" w:rsidRPr="007A78DD" w:rsidRDefault="00902350" w:rsidP="00902350">
      <w:pPr>
        <w:tabs>
          <w:tab w:val="left" w:pos="567"/>
        </w:tabs>
        <w:spacing w:after="0" w:line="240" w:lineRule="auto"/>
        <w:contextualSpacing/>
        <w:rPr>
          <w:rFonts w:ascii="Times New Roman" w:eastAsiaTheme="minorHAnsi" w:hAnsi="Times New Roman" w:cstheme="minorBidi"/>
          <w:lang w:val="lt-LT"/>
        </w:rPr>
      </w:pPr>
      <w:proofErr w:type="spellStart"/>
      <w:r w:rsidRPr="007A78DD">
        <w:rPr>
          <w:rFonts w:ascii="Times New Roman" w:hAnsi="Times New Roman"/>
          <w:lang w:val="lt-LT"/>
        </w:rPr>
        <w:t>Savaimimis</w:t>
      </w:r>
      <w:proofErr w:type="spellEnd"/>
      <w:r w:rsidRPr="007A78DD">
        <w:rPr>
          <w:rFonts w:ascii="Times New Roman" w:hAnsi="Times New Roman"/>
          <w:lang w:val="lt-LT"/>
        </w:rPr>
        <w:t xml:space="preserve"> normalaus raumenų tonuso atsistatymas pasireiškia maždaug po 35 minučių, kai nervo-raumens funkcija pasiekia 95 % pradinės vertės (nustatoma matuojant </w:t>
      </w:r>
      <w:proofErr w:type="spellStart"/>
      <w:r w:rsidRPr="007A78DD">
        <w:rPr>
          <w:rFonts w:ascii="Times New Roman" w:hAnsi="Times New Roman"/>
          <w:lang w:val="lt-LT"/>
        </w:rPr>
        <w:t>tetaninio</w:t>
      </w:r>
      <w:proofErr w:type="spellEnd"/>
      <w:r w:rsidRPr="007A78DD">
        <w:rPr>
          <w:rFonts w:ascii="Times New Roman" w:hAnsi="Times New Roman"/>
          <w:lang w:val="lt-LT"/>
        </w:rPr>
        <w:t xml:space="preserve"> atsako atsistatymą).</w:t>
      </w:r>
    </w:p>
    <w:p w14:paraId="4F7541F8" w14:textId="77777777" w:rsidR="00902350" w:rsidRPr="007A78DD" w:rsidRDefault="00902350" w:rsidP="00902350">
      <w:pPr>
        <w:tabs>
          <w:tab w:val="left" w:pos="567"/>
        </w:tabs>
        <w:spacing w:after="0" w:line="240" w:lineRule="auto"/>
        <w:contextualSpacing/>
        <w:rPr>
          <w:rFonts w:ascii="Times New Roman" w:hAnsi="Times New Roman"/>
          <w:lang w:val="lt-LT"/>
        </w:rPr>
      </w:pPr>
    </w:p>
    <w:p w14:paraId="60709B9C" w14:textId="77777777" w:rsidR="00902350" w:rsidRPr="007A78DD" w:rsidRDefault="00902350" w:rsidP="00902350">
      <w:pPr>
        <w:tabs>
          <w:tab w:val="left" w:pos="567"/>
        </w:tabs>
        <w:spacing w:after="0" w:line="240" w:lineRule="auto"/>
        <w:contextualSpacing/>
        <w:rPr>
          <w:rFonts w:ascii="Times New Roman" w:eastAsiaTheme="minorHAnsi" w:hAnsi="Times New Roman" w:cstheme="minorBidi"/>
          <w:lang w:val="lt-LT"/>
        </w:rPr>
      </w:pPr>
      <w:proofErr w:type="spellStart"/>
      <w:r w:rsidRPr="007A78DD">
        <w:rPr>
          <w:rFonts w:ascii="Times New Roman" w:hAnsi="Times New Roman"/>
          <w:lang w:val="lt-LT"/>
        </w:rPr>
        <w:t>Atrakurio</w:t>
      </w:r>
      <w:proofErr w:type="spellEnd"/>
      <w:r w:rsidRPr="007A78DD">
        <w:rPr>
          <w:rFonts w:ascii="Times New Roman" w:hAnsi="Times New Roman"/>
          <w:lang w:val="lt-LT"/>
        </w:rPr>
        <w:t xml:space="preserve"> </w:t>
      </w:r>
      <w:proofErr w:type="spellStart"/>
      <w:r w:rsidRPr="007A78DD">
        <w:rPr>
          <w:rFonts w:ascii="Times New Roman" w:hAnsi="Times New Roman"/>
          <w:lang w:val="lt-LT"/>
        </w:rPr>
        <w:t>besilato</w:t>
      </w:r>
      <w:proofErr w:type="spellEnd"/>
      <w:r w:rsidRPr="007A78DD">
        <w:rPr>
          <w:rFonts w:ascii="Times New Roman" w:hAnsi="Times New Roman"/>
          <w:lang w:val="lt-LT"/>
        </w:rPr>
        <w:t xml:space="preserve"> sukeltą nervo-raumens jungties blokadą galima greitai nutraukti įprastinėmis </w:t>
      </w:r>
      <w:proofErr w:type="spellStart"/>
      <w:r w:rsidRPr="007A78DD">
        <w:rPr>
          <w:rFonts w:ascii="Times New Roman" w:hAnsi="Times New Roman"/>
          <w:lang w:val="lt-LT"/>
        </w:rPr>
        <w:t>cholinesterazės</w:t>
      </w:r>
      <w:proofErr w:type="spellEnd"/>
      <w:r w:rsidRPr="007A78DD">
        <w:rPr>
          <w:rFonts w:ascii="Times New Roman" w:hAnsi="Times New Roman"/>
          <w:lang w:val="lt-LT"/>
        </w:rPr>
        <w:t xml:space="preserve"> inhibitorių, tokių kaip </w:t>
      </w:r>
      <w:proofErr w:type="spellStart"/>
      <w:r w:rsidRPr="007A78DD">
        <w:rPr>
          <w:rFonts w:ascii="Times New Roman" w:hAnsi="Times New Roman"/>
          <w:lang w:val="lt-LT"/>
        </w:rPr>
        <w:t>neostigminas</w:t>
      </w:r>
      <w:proofErr w:type="spellEnd"/>
      <w:r w:rsidRPr="007A78DD">
        <w:rPr>
          <w:rFonts w:ascii="Times New Roman" w:hAnsi="Times New Roman"/>
          <w:lang w:val="lt-LT"/>
        </w:rPr>
        <w:t xml:space="preserve"> ir </w:t>
      </w:r>
      <w:proofErr w:type="spellStart"/>
      <w:r w:rsidRPr="007A78DD">
        <w:rPr>
          <w:rFonts w:ascii="Times New Roman" w:hAnsi="Times New Roman"/>
          <w:lang w:val="lt-LT"/>
        </w:rPr>
        <w:t>edrofonis</w:t>
      </w:r>
      <w:proofErr w:type="spellEnd"/>
      <w:r w:rsidRPr="007A78DD">
        <w:rPr>
          <w:rFonts w:ascii="Times New Roman" w:hAnsi="Times New Roman"/>
          <w:lang w:val="lt-LT"/>
        </w:rPr>
        <w:t xml:space="preserve">, dozėmis, kartu arba prieš tai vartojant atropino. </w:t>
      </w:r>
      <w:proofErr w:type="spellStart"/>
      <w:r w:rsidRPr="007A78DD">
        <w:rPr>
          <w:rFonts w:ascii="Times New Roman" w:hAnsi="Times New Roman"/>
          <w:lang w:val="lt-LT"/>
        </w:rPr>
        <w:t>Rekurarizacijos</w:t>
      </w:r>
      <w:proofErr w:type="spellEnd"/>
      <w:r w:rsidRPr="007A78DD">
        <w:rPr>
          <w:rFonts w:ascii="Times New Roman" w:hAnsi="Times New Roman"/>
          <w:lang w:val="lt-LT"/>
        </w:rPr>
        <w:t xml:space="preserve"> rizikos nėra. </w:t>
      </w:r>
    </w:p>
    <w:p w14:paraId="5B0EABAD" w14:textId="77777777" w:rsidR="00902350" w:rsidRPr="007A78DD" w:rsidRDefault="00902350" w:rsidP="00902350">
      <w:pPr>
        <w:tabs>
          <w:tab w:val="left" w:pos="567"/>
        </w:tabs>
        <w:spacing w:after="0" w:line="240" w:lineRule="auto"/>
        <w:contextualSpacing/>
        <w:rPr>
          <w:rFonts w:ascii="Times New Roman" w:hAnsi="Times New Roman"/>
          <w:lang w:val="lt-LT"/>
        </w:rPr>
      </w:pPr>
    </w:p>
    <w:p w14:paraId="5CDCFD4A" w14:textId="77777777" w:rsidR="00902350" w:rsidRPr="007A78DD" w:rsidRDefault="00902350" w:rsidP="00902350">
      <w:pPr>
        <w:tabs>
          <w:tab w:val="left" w:pos="567"/>
        </w:tabs>
        <w:spacing w:after="0" w:line="240" w:lineRule="auto"/>
        <w:contextualSpacing/>
        <w:rPr>
          <w:rFonts w:ascii="Times New Roman" w:hAnsi="Times New Roman"/>
          <w:i/>
          <w:lang w:val="lt-LT"/>
        </w:rPr>
      </w:pPr>
      <w:r w:rsidRPr="007A78DD">
        <w:rPr>
          <w:rFonts w:ascii="Times New Roman" w:hAnsi="Times New Roman"/>
          <w:i/>
          <w:lang w:val="lt-LT"/>
        </w:rPr>
        <w:t>Intraveninės infuzijos dozavimas</w:t>
      </w:r>
    </w:p>
    <w:p w14:paraId="24EDD9E0" w14:textId="77777777" w:rsidR="00902350" w:rsidRPr="007A78DD" w:rsidRDefault="00902350" w:rsidP="00902350">
      <w:pPr>
        <w:tabs>
          <w:tab w:val="left" w:pos="567"/>
        </w:tabs>
        <w:spacing w:after="0" w:line="240" w:lineRule="auto"/>
        <w:contextualSpacing/>
        <w:rPr>
          <w:rFonts w:ascii="Times New Roman" w:eastAsiaTheme="minorHAnsi" w:hAnsi="Times New Roman" w:cstheme="minorBidi"/>
          <w:lang w:val="lt-LT"/>
        </w:rPr>
      </w:pPr>
      <w:r w:rsidRPr="007A78DD">
        <w:rPr>
          <w:rFonts w:ascii="Times New Roman" w:hAnsi="Times New Roman"/>
          <w:lang w:val="lt-LT"/>
        </w:rPr>
        <w:lastRenderedPageBreak/>
        <w:t>Po pradinio 0,3</w:t>
      </w:r>
      <w:r w:rsidRPr="007A78DD">
        <w:rPr>
          <w:rFonts w:ascii="Times New Roman" w:hAnsi="Times New Roman"/>
          <w:lang w:val="lt-LT"/>
        </w:rPr>
        <w:noBreakHyphen/>
        <w:t xml:space="preserve">0,6 mg/kg kūno </w:t>
      </w:r>
      <w:r w:rsidRPr="006F7676">
        <w:rPr>
          <w:rFonts w:ascii="Times New Roman" w:hAnsi="Times New Roman"/>
          <w:lang w:val="lt-LT"/>
        </w:rPr>
        <w:t xml:space="preserve">svorio </w:t>
      </w:r>
      <w:proofErr w:type="spellStart"/>
      <w:r w:rsidRPr="006F7676">
        <w:rPr>
          <w:rFonts w:ascii="Times New Roman" w:hAnsi="Times New Roman"/>
          <w:lang w:val="lt-LT"/>
        </w:rPr>
        <w:t>boliuso</w:t>
      </w:r>
      <w:proofErr w:type="spellEnd"/>
      <w:r w:rsidRPr="006F7676">
        <w:rPr>
          <w:rFonts w:ascii="Times New Roman" w:hAnsi="Times New Roman"/>
          <w:lang w:val="lt-LT"/>
        </w:rPr>
        <w:t xml:space="preserve">, </w:t>
      </w:r>
      <w:proofErr w:type="spellStart"/>
      <w:r w:rsidRPr="006F7676">
        <w:rPr>
          <w:rFonts w:ascii="Times New Roman" w:hAnsi="Times New Roman"/>
          <w:lang w:val="lt-LT"/>
        </w:rPr>
        <w:t>atrakurio</w:t>
      </w:r>
      <w:proofErr w:type="spellEnd"/>
      <w:r w:rsidRPr="006F7676">
        <w:rPr>
          <w:rFonts w:ascii="Times New Roman" w:hAnsi="Times New Roman"/>
          <w:lang w:val="lt-LT"/>
        </w:rPr>
        <w:t xml:space="preserve"> </w:t>
      </w:r>
      <w:proofErr w:type="spellStart"/>
      <w:r w:rsidRPr="006F7676">
        <w:rPr>
          <w:rFonts w:ascii="Times New Roman" w:hAnsi="Times New Roman"/>
          <w:lang w:val="lt-LT"/>
        </w:rPr>
        <w:t>besilato</w:t>
      </w:r>
      <w:proofErr w:type="spellEnd"/>
      <w:r w:rsidRPr="006F7676">
        <w:rPr>
          <w:rFonts w:ascii="Times New Roman" w:hAnsi="Times New Roman"/>
          <w:lang w:val="lt-LT"/>
        </w:rPr>
        <w:t xml:space="preserve"> galima vartoti nervo-raumens jungties blokadai palaikyti ilgų chirurginių operacijų metu nuolat </w:t>
      </w:r>
      <w:proofErr w:type="spellStart"/>
      <w:r w:rsidRPr="006F7676">
        <w:rPr>
          <w:rFonts w:ascii="Times New Roman" w:hAnsi="Times New Roman"/>
          <w:lang w:val="lt-LT"/>
        </w:rPr>
        <w:t>infuzuojant</w:t>
      </w:r>
      <w:proofErr w:type="spellEnd"/>
      <w:r w:rsidRPr="006F7676">
        <w:rPr>
          <w:rFonts w:ascii="Times New Roman" w:hAnsi="Times New Roman"/>
          <w:lang w:val="lt-LT"/>
        </w:rPr>
        <w:t xml:space="preserve"> 0,3</w:t>
      </w:r>
      <w:r w:rsidRPr="006F7676">
        <w:rPr>
          <w:rFonts w:ascii="Times New Roman" w:hAnsi="Times New Roman"/>
          <w:lang w:val="lt-LT"/>
        </w:rPr>
        <w:noBreakHyphen/>
        <w:t>0,6 mg/kg kūno svorio dozę per valandą.</w:t>
      </w:r>
    </w:p>
    <w:p w14:paraId="53CC1F9F" w14:textId="77777777" w:rsidR="00902350" w:rsidRPr="007A78DD" w:rsidRDefault="00902350" w:rsidP="00902350">
      <w:pPr>
        <w:tabs>
          <w:tab w:val="left" w:pos="567"/>
        </w:tabs>
        <w:spacing w:after="0" w:line="240" w:lineRule="auto"/>
        <w:contextualSpacing/>
        <w:rPr>
          <w:rFonts w:ascii="Times New Roman" w:eastAsiaTheme="minorHAnsi" w:hAnsi="Times New Roman" w:cstheme="minorBidi"/>
          <w:lang w:val="lt-LT"/>
        </w:rPr>
      </w:pPr>
      <w:r w:rsidRPr="007A78DD">
        <w:rPr>
          <w:rFonts w:ascii="Times New Roman" w:hAnsi="Times New Roman"/>
          <w:lang w:val="lt-LT"/>
        </w:rPr>
        <w:t xml:space="preserve">Rekomenduojamas </w:t>
      </w:r>
      <w:proofErr w:type="spellStart"/>
      <w:r w:rsidRPr="007A78DD">
        <w:rPr>
          <w:rFonts w:ascii="Times New Roman" w:hAnsi="Times New Roman"/>
          <w:lang w:val="lt-LT"/>
        </w:rPr>
        <w:t>atrakurio</w:t>
      </w:r>
      <w:proofErr w:type="spellEnd"/>
      <w:r w:rsidRPr="007A78DD">
        <w:rPr>
          <w:rFonts w:ascii="Times New Roman" w:hAnsi="Times New Roman"/>
          <w:lang w:val="lt-LT"/>
        </w:rPr>
        <w:t xml:space="preserve"> </w:t>
      </w:r>
      <w:proofErr w:type="spellStart"/>
      <w:r w:rsidRPr="007A78DD">
        <w:rPr>
          <w:rFonts w:ascii="Times New Roman" w:hAnsi="Times New Roman"/>
          <w:lang w:val="lt-LT"/>
        </w:rPr>
        <w:t>besilato</w:t>
      </w:r>
      <w:proofErr w:type="spellEnd"/>
      <w:r w:rsidRPr="007A78DD">
        <w:rPr>
          <w:rFonts w:ascii="Times New Roman" w:hAnsi="Times New Roman"/>
          <w:lang w:val="lt-LT"/>
        </w:rPr>
        <w:t xml:space="preserve"> dozes galima </w:t>
      </w:r>
      <w:proofErr w:type="spellStart"/>
      <w:r w:rsidRPr="007A78DD">
        <w:rPr>
          <w:rFonts w:ascii="Times New Roman" w:hAnsi="Times New Roman"/>
          <w:lang w:val="lt-LT"/>
        </w:rPr>
        <w:t>infuzuoti</w:t>
      </w:r>
      <w:proofErr w:type="spellEnd"/>
      <w:r w:rsidRPr="007A78DD">
        <w:rPr>
          <w:rFonts w:ascii="Times New Roman" w:hAnsi="Times New Roman"/>
          <w:lang w:val="lt-LT"/>
        </w:rPr>
        <w:t xml:space="preserve"> ir širdies bei plaučių šuntavimo operacijų metu. Dirbtinės hipotermijos metu kūno temperatūra būna 25 °C</w:t>
      </w:r>
      <w:r w:rsidRPr="006F7676">
        <w:rPr>
          <w:rFonts w:ascii="Times New Roman" w:hAnsi="Times New Roman"/>
          <w:lang w:val="lt-LT"/>
        </w:rPr>
        <w:noBreakHyphen/>
        <w:t xml:space="preserve">26 °C, todėl sumažėja </w:t>
      </w:r>
      <w:proofErr w:type="spellStart"/>
      <w:r w:rsidRPr="006F7676">
        <w:rPr>
          <w:rFonts w:ascii="Times New Roman" w:hAnsi="Times New Roman"/>
          <w:lang w:val="lt-LT"/>
        </w:rPr>
        <w:t>atrakurio</w:t>
      </w:r>
      <w:proofErr w:type="spellEnd"/>
      <w:r w:rsidRPr="006F7676">
        <w:rPr>
          <w:rFonts w:ascii="Times New Roman" w:hAnsi="Times New Roman"/>
          <w:lang w:val="lt-LT"/>
        </w:rPr>
        <w:t xml:space="preserve"> </w:t>
      </w:r>
      <w:proofErr w:type="spellStart"/>
      <w:r w:rsidRPr="006F7676">
        <w:rPr>
          <w:rFonts w:ascii="Times New Roman" w:hAnsi="Times New Roman"/>
          <w:lang w:val="lt-LT"/>
        </w:rPr>
        <w:t>inaktyvacija</w:t>
      </w:r>
      <w:proofErr w:type="spellEnd"/>
      <w:r w:rsidRPr="006F7676">
        <w:rPr>
          <w:rFonts w:ascii="Times New Roman" w:hAnsi="Times New Roman"/>
          <w:lang w:val="lt-LT"/>
        </w:rPr>
        <w:t xml:space="preserve"> ir nervo-raumens jungties blokadą galima palaikyti skiriant apytiksliai pusę pradinės infuzijos dozės.</w:t>
      </w:r>
    </w:p>
    <w:p w14:paraId="58E5E7E8" w14:textId="77777777" w:rsidR="00902350" w:rsidRPr="007A78DD" w:rsidRDefault="00902350" w:rsidP="00902350">
      <w:pPr>
        <w:tabs>
          <w:tab w:val="left" w:pos="567"/>
        </w:tabs>
        <w:spacing w:after="0" w:line="240" w:lineRule="auto"/>
        <w:contextualSpacing/>
        <w:rPr>
          <w:rFonts w:ascii="Times New Roman" w:hAnsi="Times New Roman"/>
          <w:lang w:val="lt-LT"/>
        </w:rPr>
      </w:pPr>
    </w:p>
    <w:p w14:paraId="06FEA49F" w14:textId="77777777" w:rsidR="00902350" w:rsidRPr="007A78DD" w:rsidRDefault="00902350" w:rsidP="00902350">
      <w:pPr>
        <w:tabs>
          <w:tab w:val="left" w:pos="567"/>
        </w:tabs>
        <w:spacing w:after="0" w:line="240" w:lineRule="auto"/>
        <w:contextualSpacing/>
        <w:rPr>
          <w:rFonts w:ascii="Times New Roman" w:eastAsiaTheme="minorHAnsi" w:hAnsi="Times New Roman" w:cstheme="minorBidi"/>
          <w:i/>
          <w:lang w:val="lt-LT"/>
        </w:rPr>
      </w:pPr>
      <w:r w:rsidRPr="007A78DD">
        <w:rPr>
          <w:rFonts w:ascii="Times New Roman" w:hAnsi="Times New Roman"/>
          <w:i/>
          <w:lang w:val="lt-LT"/>
        </w:rPr>
        <w:t>Vaikų populiacija</w:t>
      </w:r>
    </w:p>
    <w:p w14:paraId="71FE2C78" w14:textId="367A4ED0" w:rsidR="00902350" w:rsidRPr="007A78DD" w:rsidRDefault="00902350" w:rsidP="00902350">
      <w:pPr>
        <w:tabs>
          <w:tab w:val="left" w:pos="567"/>
        </w:tabs>
        <w:spacing w:after="0" w:line="240" w:lineRule="auto"/>
        <w:contextualSpacing/>
        <w:rPr>
          <w:rFonts w:ascii="Times New Roman" w:eastAsiaTheme="minorHAnsi" w:hAnsi="Times New Roman" w:cstheme="minorBidi"/>
          <w:lang w:val="lt-LT"/>
        </w:rPr>
      </w:pPr>
      <w:r w:rsidRPr="007A78DD">
        <w:rPr>
          <w:rFonts w:ascii="Times New Roman" w:hAnsi="Times New Roman"/>
          <w:lang w:val="lt-LT"/>
        </w:rPr>
        <w:t>Vyresniems kaip 1 mėnesio vaikams dozuojama taip kaip suaugusiems žmonėms, atsižvelgiant į jų svorį.</w:t>
      </w:r>
    </w:p>
    <w:p w14:paraId="3EFCE716" w14:textId="2A47EDA3" w:rsidR="00902350" w:rsidRPr="007A78DD" w:rsidRDefault="00902350" w:rsidP="00902350">
      <w:pPr>
        <w:tabs>
          <w:tab w:val="left" w:pos="567"/>
        </w:tabs>
        <w:spacing w:after="0" w:line="240" w:lineRule="auto"/>
        <w:contextualSpacing/>
        <w:rPr>
          <w:rFonts w:ascii="Times New Roman" w:eastAsiaTheme="minorHAnsi" w:hAnsi="Times New Roman" w:cstheme="minorBidi"/>
          <w:lang w:val="lt-LT"/>
        </w:rPr>
      </w:pPr>
      <w:proofErr w:type="spellStart"/>
      <w:r w:rsidRPr="007A78DD">
        <w:rPr>
          <w:rFonts w:ascii="Times New Roman" w:hAnsi="Times New Roman"/>
          <w:lang w:val="lt-LT"/>
        </w:rPr>
        <w:t>Atrakurio</w:t>
      </w:r>
      <w:proofErr w:type="spellEnd"/>
      <w:r w:rsidRPr="007A78DD">
        <w:rPr>
          <w:rFonts w:ascii="Times New Roman" w:hAnsi="Times New Roman"/>
          <w:lang w:val="lt-LT"/>
        </w:rPr>
        <w:t xml:space="preserve"> </w:t>
      </w:r>
      <w:proofErr w:type="spellStart"/>
      <w:r w:rsidRPr="007A78DD">
        <w:rPr>
          <w:rFonts w:ascii="Times New Roman" w:hAnsi="Times New Roman"/>
          <w:lang w:val="lt-LT"/>
        </w:rPr>
        <w:t>besilato</w:t>
      </w:r>
      <w:proofErr w:type="spellEnd"/>
      <w:r w:rsidRPr="007A78DD">
        <w:rPr>
          <w:rFonts w:ascii="Times New Roman" w:hAnsi="Times New Roman"/>
          <w:lang w:val="lt-LT"/>
        </w:rPr>
        <w:t xml:space="preserve"> nerekomenduojama skirti naujagimiams, kadangi nėra pakankamai duomenų (žr. 5.1</w:t>
      </w:r>
      <w:r w:rsidR="004B5F54">
        <w:rPr>
          <w:rFonts w:ascii="Times New Roman" w:hAnsi="Times New Roman"/>
          <w:lang w:val="lt-LT"/>
        </w:rPr>
        <w:t> </w:t>
      </w:r>
      <w:r w:rsidRPr="007A78DD">
        <w:rPr>
          <w:rFonts w:ascii="Times New Roman" w:hAnsi="Times New Roman"/>
          <w:lang w:val="lt-LT"/>
        </w:rPr>
        <w:t>skyrių).</w:t>
      </w:r>
    </w:p>
    <w:p w14:paraId="073A1BA0" w14:textId="77777777" w:rsidR="00902350" w:rsidRPr="007A78DD" w:rsidRDefault="00902350" w:rsidP="00902350">
      <w:pPr>
        <w:tabs>
          <w:tab w:val="left" w:pos="567"/>
        </w:tabs>
        <w:spacing w:after="0" w:line="240" w:lineRule="auto"/>
        <w:contextualSpacing/>
        <w:rPr>
          <w:rFonts w:ascii="Times New Roman" w:hAnsi="Times New Roman"/>
          <w:lang w:val="lt-LT"/>
        </w:rPr>
      </w:pPr>
    </w:p>
    <w:p w14:paraId="5B427A6D" w14:textId="77777777" w:rsidR="00902350" w:rsidRPr="007A78DD" w:rsidRDefault="00902350" w:rsidP="00902350">
      <w:pPr>
        <w:tabs>
          <w:tab w:val="left" w:pos="567"/>
        </w:tabs>
        <w:spacing w:after="0" w:line="240" w:lineRule="auto"/>
        <w:contextualSpacing/>
        <w:rPr>
          <w:rFonts w:ascii="Times New Roman" w:eastAsiaTheme="minorHAnsi" w:hAnsi="Times New Roman" w:cstheme="minorBidi"/>
          <w:i/>
          <w:lang w:val="lt-LT"/>
        </w:rPr>
      </w:pPr>
      <w:r w:rsidRPr="007A78DD">
        <w:rPr>
          <w:rFonts w:ascii="Times New Roman" w:hAnsi="Times New Roman"/>
          <w:i/>
          <w:lang w:val="lt-LT"/>
        </w:rPr>
        <w:t>Senyviems pacientams</w:t>
      </w:r>
    </w:p>
    <w:p w14:paraId="205F955F" w14:textId="77777777" w:rsidR="00902350" w:rsidRPr="007A78DD" w:rsidRDefault="00902350" w:rsidP="00902350">
      <w:pPr>
        <w:tabs>
          <w:tab w:val="left" w:pos="567"/>
        </w:tabs>
        <w:spacing w:after="0" w:line="240" w:lineRule="auto"/>
        <w:contextualSpacing/>
        <w:rPr>
          <w:rFonts w:ascii="Times New Roman" w:eastAsiaTheme="minorHAnsi" w:hAnsi="Times New Roman" w:cstheme="minorBidi"/>
          <w:lang w:val="lt-LT"/>
        </w:rPr>
      </w:pPr>
      <w:r w:rsidRPr="007A78DD">
        <w:rPr>
          <w:rFonts w:ascii="Times New Roman" w:hAnsi="Times New Roman"/>
          <w:lang w:val="lt-LT"/>
        </w:rPr>
        <w:t>Senyviems pacientams galima vartoti įprastines dozes. Tačiau rekomenduojama, kad pirminė dozė turėtų būti mažiausia iš nurodytų bei leidžiama lėtai.</w:t>
      </w:r>
    </w:p>
    <w:p w14:paraId="0DF214F6" w14:textId="77777777" w:rsidR="00902350" w:rsidRPr="007A78DD" w:rsidRDefault="00902350" w:rsidP="00902350">
      <w:pPr>
        <w:tabs>
          <w:tab w:val="left" w:pos="567"/>
        </w:tabs>
        <w:spacing w:after="0" w:line="240" w:lineRule="auto"/>
        <w:contextualSpacing/>
        <w:rPr>
          <w:rFonts w:ascii="Times New Roman" w:hAnsi="Times New Roman"/>
          <w:lang w:val="lt-LT"/>
        </w:rPr>
      </w:pPr>
    </w:p>
    <w:p w14:paraId="1B1AE4BB" w14:textId="6533F38E" w:rsidR="00902350" w:rsidRPr="007A78DD" w:rsidRDefault="00902350" w:rsidP="00902350">
      <w:pPr>
        <w:tabs>
          <w:tab w:val="left" w:pos="567"/>
        </w:tabs>
        <w:spacing w:after="0" w:line="240" w:lineRule="auto"/>
        <w:contextualSpacing/>
        <w:rPr>
          <w:rFonts w:ascii="Times New Roman" w:eastAsiaTheme="minorHAnsi" w:hAnsi="Times New Roman" w:cstheme="minorBidi"/>
          <w:i/>
          <w:lang w:val="lt-LT"/>
        </w:rPr>
      </w:pPr>
      <w:r w:rsidRPr="007A78DD">
        <w:rPr>
          <w:rFonts w:ascii="Times New Roman" w:hAnsi="Times New Roman"/>
          <w:i/>
          <w:lang w:val="lt-LT"/>
        </w:rPr>
        <w:t xml:space="preserve">Pacientams, kurių inkstų ir (arba) kepenų </w:t>
      </w:r>
      <w:r w:rsidR="004B5F54" w:rsidRPr="007A78DD">
        <w:rPr>
          <w:rFonts w:ascii="Times New Roman" w:hAnsi="Times New Roman"/>
          <w:i/>
          <w:lang w:val="lt-LT"/>
        </w:rPr>
        <w:t>funkcij</w:t>
      </w:r>
      <w:r w:rsidR="004B5F54">
        <w:rPr>
          <w:rFonts w:ascii="Times New Roman" w:hAnsi="Times New Roman"/>
          <w:i/>
          <w:lang w:val="lt-LT"/>
        </w:rPr>
        <w:t>a</w:t>
      </w:r>
      <w:r w:rsidR="004B5F54" w:rsidRPr="007A78DD">
        <w:rPr>
          <w:rFonts w:ascii="Times New Roman" w:hAnsi="Times New Roman"/>
          <w:i/>
          <w:lang w:val="lt-LT"/>
        </w:rPr>
        <w:t xml:space="preserve"> </w:t>
      </w:r>
      <w:r w:rsidRPr="007A78DD">
        <w:rPr>
          <w:rFonts w:ascii="Times New Roman" w:hAnsi="Times New Roman"/>
          <w:i/>
          <w:lang w:val="lt-LT"/>
        </w:rPr>
        <w:t>sutrikusi</w:t>
      </w:r>
    </w:p>
    <w:p w14:paraId="71C598B9" w14:textId="77777777" w:rsidR="00902350" w:rsidRPr="007A78DD" w:rsidRDefault="00902350" w:rsidP="00902350">
      <w:pPr>
        <w:tabs>
          <w:tab w:val="left" w:pos="567"/>
        </w:tabs>
        <w:spacing w:after="0" w:line="240" w:lineRule="auto"/>
        <w:contextualSpacing/>
        <w:rPr>
          <w:rFonts w:ascii="Times New Roman" w:eastAsiaTheme="minorHAnsi" w:hAnsi="Times New Roman" w:cstheme="minorBidi"/>
          <w:lang w:val="lt-LT"/>
        </w:rPr>
      </w:pPr>
      <w:r w:rsidRPr="007A78DD">
        <w:rPr>
          <w:rFonts w:ascii="Times New Roman" w:hAnsi="Times New Roman"/>
          <w:lang w:val="lt-LT"/>
        </w:rPr>
        <w:t>Šiems pacientams dozės koreguoti nereikia, galima skirti įprastines dozes, net ir esant galutinėms ligos stadijoms.</w:t>
      </w:r>
    </w:p>
    <w:p w14:paraId="4480D34A" w14:textId="77777777" w:rsidR="00902350" w:rsidRPr="007A78DD" w:rsidRDefault="00902350" w:rsidP="00902350">
      <w:pPr>
        <w:tabs>
          <w:tab w:val="left" w:pos="567"/>
        </w:tabs>
        <w:spacing w:after="0" w:line="240" w:lineRule="auto"/>
        <w:contextualSpacing/>
        <w:rPr>
          <w:rFonts w:ascii="Times New Roman" w:hAnsi="Times New Roman"/>
          <w:lang w:val="lt-LT"/>
        </w:rPr>
      </w:pPr>
    </w:p>
    <w:p w14:paraId="1D368EE2" w14:textId="77777777" w:rsidR="00902350" w:rsidRPr="007A78DD" w:rsidRDefault="00902350" w:rsidP="00902350">
      <w:pPr>
        <w:tabs>
          <w:tab w:val="left" w:pos="567"/>
        </w:tabs>
        <w:spacing w:after="0" w:line="240" w:lineRule="auto"/>
        <w:contextualSpacing/>
        <w:rPr>
          <w:rFonts w:ascii="Times New Roman" w:eastAsiaTheme="minorHAnsi" w:hAnsi="Times New Roman" w:cstheme="minorBidi"/>
          <w:i/>
          <w:lang w:val="lt-LT"/>
        </w:rPr>
      </w:pPr>
      <w:r w:rsidRPr="007A78DD">
        <w:rPr>
          <w:rFonts w:ascii="Times New Roman" w:hAnsi="Times New Roman"/>
          <w:i/>
          <w:lang w:val="lt-LT"/>
        </w:rPr>
        <w:t>Pacientams, sergantiems širdies ir kraujagyslių sistemos ligomis</w:t>
      </w:r>
    </w:p>
    <w:p w14:paraId="51143523" w14:textId="77777777" w:rsidR="00902350" w:rsidRPr="007A78DD" w:rsidRDefault="00902350" w:rsidP="00902350">
      <w:pPr>
        <w:tabs>
          <w:tab w:val="left" w:pos="567"/>
        </w:tabs>
        <w:spacing w:after="0" w:line="240" w:lineRule="auto"/>
        <w:contextualSpacing/>
        <w:rPr>
          <w:rFonts w:ascii="Times New Roman" w:eastAsiaTheme="minorHAnsi" w:hAnsi="Times New Roman" w:cstheme="minorBidi"/>
          <w:lang w:val="lt-LT"/>
        </w:rPr>
      </w:pPr>
      <w:r w:rsidRPr="007A78DD">
        <w:rPr>
          <w:rFonts w:ascii="Times New Roman" w:hAnsi="Times New Roman"/>
          <w:lang w:val="lt-LT"/>
        </w:rPr>
        <w:t>Pacientams, sergantiems klini</w:t>
      </w:r>
      <w:r w:rsidR="004B5F54">
        <w:rPr>
          <w:rFonts w:ascii="Times New Roman" w:hAnsi="Times New Roman"/>
          <w:lang w:val="lt-LT"/>
        </w:rPr>
        <w:t>š</w:t>
      </w:r>
      <w:r w:rsidRPr="007A78DD">
        <w:rPr>
          <w:rFonts w:ascii="Times New Roman" w:hAnsi="Times New Roman"/>
          <w:lang w:val="lt-LT"/>
        </w:rPr>
        <w:t xml:space="preserve">kai reikšmingomis širdies ir kraujagyslių sistemos ligomis, pirminę </w:t>
      </w:r>
      <w:proofErr w:type="spellStart"/>
      <w:r w:rsidRPr="007A78DD">
        <w:rPr>
          <w:rFonts w:ascii="Times New Roman" w:hAnsi="Times New Roman"/>
          <w:lang w:val="lt-LT"/>
        </w:rPr>
        <w:t>atrakurio</w:t>
      </w:r>
      <w:proofErr w:type="spellEnd"/>
      <w:r w:rsidRPr="007A78DD">
        <w:rPr>
          <w:rFonts w:ascii="Times New Roman" w:hAnsi="Times New Roman"/>
          <w:lang w:val="lt-LT"/>
        </w:rPr>
        <w:t xml:space="preserve"> </w:t>
      </w:r>
      <w:proofErr w:type="spellStart"/>
      <w:r w:rsidRPr="007A78DD">
        <w:rPr>
          <w:rFonts w:ascii="Times New Roman" w:hAnsi="Times New Roman"/>
          <w:lang w:val="lt-LT"/>
        </w:rPr>
        <w:t>besilato</w:t>
      </w:r>
      <w:proofErr w:type="spellEnd"/>
      <w:r w:rsidRPr="007A78DD">
        <w:rPr>
          <w:rFonts w:ascii="Times New Roman" w:hAnsi="Times New Roman"/>
          <w:lang w:val="lt-LT"/>
        </w:rPr>
        <w:t xml:space="preserve"> dozę būtina leisti lėtai, per 60 sekundžių.</w:t>
      </w:r>
    </w:p>
    <w:p w14:paraId="0F477308" w14:textId="77777777" w:rsidR="00902350" w:rsidRPr="007A78DD" w:rsidRDefault="00902350" w:rsidP="00902350">
      <w:pPr>
        <w:tabs>
          <w:tab w:val="left" w:pos="567"/>
        </w:tabs>
        <w:spacing w:after="0" w:line="240" w:lineRule="auto"/>
        <w:contextualSpacing/>
        <w:rPr>
          <w:rFonts w:ascii="Times New Roman" w:hAnsi="Times New Roman"/>
          <w:lang w:val="lt-LT"/>
        </w:rPr>
      </w:pPr>
    </w:p>
    <w:p w14:paraId="4314C24A" w14:textId="77777777" w:rsidR="00902350" w:rsidRPr="007A78DD" w:rsidRDefault="00902350" w:rsidP="00902350">
      <w:pPr>
        <w:tabs>
          <w:tab w:val="left" w:pos="567"/>
        </w:tabs>
        <w:spacing w:after="0" w:line="240" w:lineRule="auto"/>
        <w:contextualSpacing/>
        <w:rPr>
          <w:rFonts w:ascii="Times New Roman" w:eastAsiaTheme="minorHAnsi" w:hAnsi="Times New Roman" w:cstheme="minorBidi"/>
          <w:i/>
          <w:lang w:val="lt-LT"/>
        </w:rPr>
      </w:pPr>
      <w:r w:rsidRPr="007A78DD">
        <w:rPr>
          <w:rFonts w:ascii="Times New Roman" w:hAnsi="Times New Roman"/>
          <w:i/>
          <w:lang w:val="lt-LT"/>
        </w:rPr>
        <w:t>Intensyviosios terapijos skyrius</w:t>
      </w:r>
    </w:p>
    <w:p w14:paraId="0E6E5632" w14:textId="77777777" w:rsidR="00902350" w:rsidRPr="007A78DD" w:rsidRDefault="00902350" w:rsidP="00902350">
      <w:pPr>
        <w:tabs>
          <w:tab w:val="left" w:pos="567"/>
        </w:tabs>
        <w:spacing w:after="0" w:line="240" w:lineRule="auto"/>
        <w:contextualSpacing/>
        <w:rPr>
          <w:rFonts w:ascii="Times New Roman" w:eastAsiaTheme="minorHAnsi" w:hAnsi="Times New Roman" w:cstheme="minorBidi"/>
          <w:lang w:val="lt-LT"/>
        </w:rPr>
      </w:pPr>
      <w:r w:rsidRPr="007A78DD">
        <w:rPr>
          <w:rFonts w:ascii="Times New Roman" w:hAnsi="Times New Roman"/>
          <w:lang w:val="lt-LT"/>
        </w:rPr>
        <w:t>Po pasirenkamojo pradinio 0,3</w:t>
      </w:r>
      <w:r w:rsidRPr="007A78DD">
        <w:rPr>
          <w:rFonts w:ascii="Times New Roman" w:hAnsi="Times New Roman"/>
          <w:lang w:val="lt-LT"/>
        </w:rPr>
        <w:noBreakHyphen/>
        <w:t xml:space="preserve">0,6 mg/kg kūno svorio </w:t>
      </w:r>
      <w:proofErr w:type="spellStart"/>
      <w:r w:rsidRPr="007A78DD">
        <w:rPr>
          <w:rFonts w:ascii="Times New Roman" w:hAnsi="Times New Roman"/>
          <w:lang w:val="lt-LT"/>
        </w:rPr>
        <w:t>atrakurio</w:t>
      </w:r>
      <w:proofErr w:type="spellEnd"/>
      <w:r w:rsidRPr="007A78DD">
        <w:rPr>
          <w:rFonts w:ascii="Times New Roman" w:hAnsi="Times New Roman"/>
          <w:lang w:val="lt-LT"/>
        </w:rPr>
        <w:t xml:space="preserve"> </w:t>
      </w:r>
      <w:proofErr w:type="spellStart"/>
      <w:r w:rsidRPr="007A78DD">
        <w:rPr>
          <w:rFonts w:ascii="Times New Roman" w:hAnsi="Times New Roman"/>
          <w:lang w:val="lt-LT"/>
        </w:rPr>
        <w:t>besilato</w:t>
      </w:r>
      <w:proofErr w:type="spellEnd"/>
      <w:r w:rsidRPr="007A78DD">
        <w:rPr>
          <w:rFonts w:ascii="Times New Roman" w:hAnsi="Times New Roman"/>
          <w:lang w:val="lt-LT"/>
        </w:rPr>
        <w:t xml:space="preserve"> </w:t>
      </w:r>
      <w:proofErr w:type="spellStart"/>
      <w:r w:rsidRPr="007A78DD">
        <w:rPr>
          <w:rFonts w:ascii="Times New Roman" w:hAnsi="Times New Roman"/>
          <w:lang w:val="lt-LT"/>
        </w:rPr>
        <w:t>boliuso</w:t>
      </w:r>
      <w:proofErr w:type="spellEnd"/>
      <w:r w:rsidRPr="007A78DD">
        <w:rPr>
          <w:rFonts w:ascii="Times New Roman" w:hAnsi="Times New Roman"/>
          <w:lang w:val="lt-LT"/>
        </w:rPr>
        <w:t>, nervo-raumens jungties blokadą galima palaikyti nuolatine infuzija 11</w:t>
      </w:r>
      <w:r w:rsidRPr="006F7676">
        <w:rPr>
          <w:rFonts w:ascii="Times New Roman" w:hAnsi="Times New Roman"/>
          <w:lang w:val="lt-LT"/>
        </w:rPr>
        <w:noBreakHyphen/>
        <w:t>13 </w:t>
      </w:r>
      <w:proofErr w:type="spellStart"/>
      <w:r w:rsidRPr="006F7676">
        <w:rPr>
          <w:rFonts w:ascii="Times New Roman" w:hAnsi="Times New Roman"/>
          <w:lang w:val="lt-LT"/>
        </w:rPr>
        <w:t>mikrogramų</w:t>
      </w:r>
      <w:proofErr w:type="spellEnd"/>
      <w:r w:rsidRPr="006F7676">
        <w:rPr>
          <w:rFonts w:ascii="Times New Roman" w:hAnsi="Times New Roman"/>
          <w:lang w:val="lt-LT"/>
        </w:rPr>
        <w:t>/kg/min (0,65</w:t>
      </w:r>
      <w:r w:rsidRPr="006F7676">
        <w:rPr>
          <w:rFonts w:ascii="Times New Roman" w:hAnsi="Times New Roman"/>
          <w:lang w:val="lt-LT"/>
        </w:rPr>
        <w:noBreakHyphen/>
        <w:t xml:space="preserve">0,78 mg/kg/val.) doze. </w:t>
      </w:r>
      <w:r w:rsidRPr="008D2CC5">
        <w:rPr>
          <w:rFonts w:ascii="Times New Roman" w:hAnsi="Times New Roman"/>
          <w:lang w:val="lt-LT"/>
        </w:rPr>
        <w:t xml:space="preserve">Tačiau, priklausomai nuo paciento, reikiamos dozės dydis gali būti skirtingas. Dozės poreikis bėgant laikui gali keistis. Kai kuriems pacientams reikiamas infuzijos greitis gali būti mažas, </w:t>
      </w:r>
      <w:proofErr w:type="spellStart"/>
      <w:r w:rsidRPr="008D2CC5">
        <w:rPr>
          <w:rFonts w:ascii="Times New Roman" w:hAnsi="Times New Roman"/>
          <w:lang w:val="lt-LT"/>
        </w:rPr>
        <w:t>t.y</w:t>
      </w:r>
      <w:proofErr w:type="spellEnd"/>
      <w:r w:rsidRPr="008D2CC5">
        <w:rPr>
          <w:rFonts w:ascii="Times New Roman" w:hAnsi="Times New Roman"/>
          <w:lang w:val="lt-LT"/>
        </w:rPr>
        <w:t>. 4,5 </w:t>
      </w:r>
      <w:proofErr w:type="spellStart"/>
      <w:r w:rsidRPr="008D2CC5">
        <w:rPr>
          <w:rFonts w:ascii="Times New Roman" w:hAnsi="Times New Roman"/>
          <w:lang w:val="lt-LT"/>
        </w:rPr>
        <w:t>mikrogramo</w:t>
      </w:r>
      <w:proofErr w:type="spellEnd"/>
      <w:r w:rsidRPr="008D2CC5">
        <w:rPr>
          <w:rFonts w:ascii="Times New Roman" w:hAnsi="Times New Roman"/>
          <w:lang w:val="lt-LT"/>
        </w:rPr>
        <w:t xml:space="preserve">/kg/min. (0,27 mg/kg/val.), arba didelis, </w:t>
      </w:r>
      <w:proofErr w:type="spellStart"/>
      <w:r w:rsidRPr="008D2CC5">
        <w:rPr>
          <w:rFonts w:ascii="Times New Roman" w:hAnsi="Times New Roman"/>
          <w:lang w:val="lt-LT"/>
        </w:rPr>
        <w:t>t.y</w:t>
      </w:r>
      <w:proofErr w:type="spellEnd"/>
      <w:r w:rsidRPr="008D2CC5">
        <w:rPr>
          <w:rFonts w:ascii="Times New Roman" w:hAnsi="Times New Roman"/>
          <w:lang w:val="lt-LT"/>
        </w:rPr>
        <w:t>. 29,5 </w:t>
      </w:r>
      <w:proofErr w:type="spellStart"/>
      <w:r w:rsidRPr="008D2CC5">
        <w:rPr>
          <w:rFonts w:ascii="Times New Roman" w:hAnsi="Times New Roman"/>
          <w:lang w:val="lt-LT"/>
        </w:rPr>
        <w:t>mikrogramų</w:t>
      </w:r>
      <w:proofErr w:type="spellEnd"/>
      <w:r w:rsidRPr="008D2CC5">
        <w:rPr>
          <w:rFonts w:ascii="Times New Roman" w:hAnsi="Times New Roman"/>
          <w:lang w:val="lt-LT"/>
        </w:rPr>
        <w:t>/kg/min. (1,77 mg/kg/val.).</w:t>
      </w:r>
    </w:p>
    <w:p w14:paraId="39ED7051" w14:textId="77777777" w:rsidR="00902350" w:rsidRPr="007A78DD" w:rsidRDefault="00902350" w:rsidP="00902350">
      <w:pPr>
        <w:tabs>
          <w:tab w:val="left" w:pos="567"/>
        </w:tabs>
        <w:spacing w:after="0" w:line="240" w:lineRule="auto"/>
        <w:contextualSpacing/>
        <w:rPr>
          <w:rFonts w:ascii="Times New Roman" w:hAnsi="Times New Roman"/>
          <w:lang w:val="lt-LT"/>
        </w:rPr>
      </w:pPr>
    </w:p>
    <w:p w14:paraId="64FA9716" w14:textId="77777777" w:rsidR="00902350" w:rsidRPr="007A78DD" w:rsidRDefault="00902350" w:rsidP="00902350">
      <w:pPr>
        <w:tabs>
          <w:tab w:val="left" w:pos="567"/>
        </w:tabs>
        <w:spacing w:after="0" w:line="240" w:lineRule="auto"/>
        <w:contextualSpacing/>
        <w:rPr>
          <w:rFonts w:ascii="Times New Roman" w:eastAsiaTheme="minorHAnsi" w:hAnsi="Times New Roman" w:cstheme="minorBidi"/>
          <w:lang w:val="lt-LT"/>
        </w:rPr>
      </w:pPr>
      <w:r w:rsidRPr="007A78DD">
        <w:rPr>
          <w:rFonts w:ascii="Times New Roman" w:hAnsi="Times New Roman"/>
          <w:lang w:val="lt-LT"/>
        </w:rPr>
        <w:t>Pacientams, gydomiems intensyviosios terapijos skyriuje, savaiminis normalaus raumenų tonuso atsistatymas po nervo-raumens jungties blokados, nepriklauso nuo vartojimo trukmės. Savaiminio atsistatymo pagal „</w:t>
      </w:r>
      <w:proofErr w:type="spellStart"/>
      <w:r w:rsidRPr="008D2CC5">
        <w:rPr>
          <w:rFonts w:ascii="Times New Roman" w:hAnsi="Times New Roman"/>
          <w:i/>
          <w:lang w:val="lt-LT"/>
        </w:rPr>
        <w:t>train-of-four</w:t>
      </w:r>
      <w:proofErr w:type="spellEnd"/>
      <w:r w:rsidRPr="008D2CC5">
        <w:rPr>
          <w:rFonts w:ascii="Times New Roman" w:hAnsi="Times New Roman"/>
          <w:lang w:val="lt-LT"/>
        </w:rPr>
        <w:t>” koeficientas yra &gt; 0,75 (taikant „</w:t>
      </w:r>
      <w:proofErr w:type="spellStart"/>
      <w:r w:rsidRPr="008D2CC5">
        <w:rPr>
          <w:rFonts w:ascii="Times New Roman" w:hAnsi="Times New Roman"/>
          <w:i/>
          <w:lang w:val="lt-LT"/>
        </w:rPr>
        <w:t>train-of-four</w:t>
      </w:r>
      <w:proofErr w:type="spellEnd"/>
      <w:r w:rsidRPr="008D2CC5">
        <w:rPr>
          <w:rFonts w:ascii="Times New Roman" w:hAnsi="Times New Roman"/>
          <w:lang w:val="lt-LT"/>
        </w:rPr>
        <w:t>” metodą, kurio metu lyginamas ketvirto susitraukimo lygis su pirmuoju), ir jis paprastai pasiekiamas vidutiniškai po 60 minučių (intervalas nuo 32 iki 108 minučių).</w:t>
      </w:r>
    </w:p>
    <w:p w14:paraId="7C8301A7" w14:textId="77777777" w:rsidR="00902350" w:rsidRPr="007A78DD" w:rsidRDefault="00902350" w:rsidP="00902350">
      <w:pPr>
        <w:tabs>
          <w:tab w:val="left" w:pos="567"/>
        </w:tabs>
        <w:spacing w:after="0" w:line="240" w:lineRule="auto"/>
        <w:contextualSpacing/>
        <w:rPr>
          <w:rFonts w:ascii="Times New Roman" w:hAnsi="Times New Roman"/>
          <w:lang w:val="lt-LT"/>
        </w:rPr>
      </w:pPr>
    </w:p>
    <w:p w14:paraId="48E35BA1" w14:textId="77777777" w:rsidR="00902350" w:rsidRPr="007A78DD" w:rsidRDefault="00902350" w:rsidP="00902350">
      <w:pPr>
        <w:tabs>
          <w:tab w:val="left" w:pos="567"/>
        </w:tabs>
        <w:spacing w:after="0" w:line="240" w:lineRule="auto"/>
        <w:contextualSpacing/>
        <w:rPr>
          <w:rFonts w:ascii="Times New Roman" w:eastAsiaTheme="minorHAnsi" w:hAnsi="Times New Roman" w:cstheme="minorBidi"/>
          <w:i/>
          <w:lang w:val="lt-LT"/>
        </w:rPr>
      </w:pPr>
      <w:r w:rsidRPr="007A78DD">
        <w:rPr>
          <w:rFonts w:ascii="Times New Roman" w:hAnsi="Times New Roman"/>
          <w:i/>
          <w:lang w:val="lt-LT"/>
        </w:rPr>
        <w:t>Stebėjimas</w:t>
      </w:r>
    </w:p>
    <w:p w14:paraId="553F01FC" w14:textId="77777777" w:rsidR="00902350" w:rsidRPr="007A78DD" w:rsidRDefault="00902350" w:rsidP="00902350">
      <w:pPr>
        <w:tabs>
          <w:tab w:val="left" w:pos="567"/>
        </w:tabs>
        <w:spacing w:after="0" w:line="240" w:lineRule="auto"/>
        <w:contextualSpacing/>
        <w:rPr>
          <w:rFonts w:ascii="Times New Roman" w:eastAsiaTheme="minorHAnsi" w:hAnsi="Times New Roman" w:cstheme="minorBidi"/>
          <w:lang w:val="lt-LT"/>
        </w:rPr>
      </w:pPr>
      <w:r w:rsidRPr="007A78DD">
        <w:rPr>
          <w:rFonts w:ascii="Times New Roman" w:hAnsi="Times New Roman"/>
          <w:lang w:val="lt-LT"/>
        </w:rPr>
        <w:t xml:space="preserve">Kaip ir vartojant kitų nervo-raumens jungties blokatorių, </w:t>
      </w:r>
      <w:proofErr w:type="spellStart"/>
      <w:r w:rsidRPr="007A78DD">
        <w:rPr>
          <w:rFonts w:ascii="Times New Roman" w:hAnsi="Times New Roman"/>
          <w:lang w:val="lt-LT"/>
        </w:rPr>
        <w:t>atrakurio</w:t>
      </w:r>
      <w:proofErr w:type="spellEnd"/>
      <w:r w:rsidRPr="007A78DD">
        <w:rPr>
          <w:rFonts w:ascii="Times New Roman" w:hAnsi="Times New Roman"/>
          <w:lang w:val="lt-LT"/>
        </w:rPr>
        <w:t xml:space="preserve"> </w:t>
      </w:r>
      <w:proofErr w:type="spellStart"/>
      <w:r w:rsidRPr="007A78DD">
        <w:rPr>
          <w:rFonts w:ascii="Times New Roman" w:hAnsi="Times New Roman"/>
          <w:lang w:val="lt-LT"/>
        </w:rPr>
        <w:t>besilato</w:t>
      </w:r>
      <w:proofErr w:type="spellEnd"/>
      <w:r w:rsidRPr="007A78DD">
        <w:rPr>
          <w:rFonts w:ascii="Times New Roman" w:hAnsi="Times New Roman"/>
          <w:lang w:val="lt-LT"/>
        </w:rPr>
        <w:t xml:space="preserve"> vartojimo metu rekomenduojama reguliariai sekti nervo-raumens jungties funkciją, siekiant individualiai koreguoti dozę.</w:t>
      </w:r>
    </w:p>
    <w:p w14:paraId="6D3BF9DC" w14:textId="77777777" w:rsidR="00902350" w:rsidRPr="007A78DD" w:rsidRDefault="00902350" w:rsidP="00902350">
      <w:pPr>
        <w:tabs>
          <w:tab w:val="left" w:pos="567"/>
        </w:tabs>
        <w:spacing w:after="0" w:line="240" w:lineRule="auto"/>
        <w:contextualSpacing/>
        <w:rPr>
          <w:rFonts w:ascii="Times New Roman" w:hAnsi="Times New Roman"/>
          <w:lang w:val="lt-LT"/>
        </w:rPr>
      </w:pPr>
    </w:p>
    <w:p w14:paraId="30ED5A8B" w14:textId="77777777" w:rsidR="00902350" w:rsidRPr="007A78DD" w:rsidRDefault="00902350" w:rsidP="00902350">
      <w:pPr>
        <w:tabs>
          <w:tab w:val="left" w:pos="567"/>
        </w:tabs>
        <w:spacing w:after="0" w:line="240" w:lineRule="auto"/>
        <w:contextualSpacing/>
        <w:rPr>
          <w:rFonts w:ascii="Times New Roman" w:eastAsiaTheme="minorHAnsi" w:hAnsi="Times New Roman" w:cstheme="minorBidi"/>
          <w:u w:val="single"/>
          <w:lang w:val="lt-LT"/>
        </w:rPr>
      </w:pPr>
      <w:r w:rsidRPr="007A78DD">
        <w:rPr>
          <w:rFonts w:ascii="Times New Roman" w:hAnsi="Times New Roman"/>
          <w:u w:val="single"/>
          <w:lang w:val="lt-LT"/>
        </w:rPr>
        <w:t xml:space="preserve">Vartojimo metodas </w:t>
      </w:r>
    </w:p>
    <w:p w14:paraId="1CB75672" w14:textId="77777777" w:rsidR="00902350" w:rsidRPr="007A78DD" w:rsidRDefault="00902350" w:rsidP="00902350">
      <w:pPr>
        <w:tabs>
          <w:tab w:val="left" w:pos="567"/>
        </w:tabs>
        <w:spacing w:after="0" w:line="240" w:lineRule="auto"/>
        <w:contextualSpacing/>
        <w:rPr>
          <w:rFonts w:ascii="Times New Roman" w:hAnsi="Times New Roman"/>
          <w:lang w:val="lt-LT"/>
        </w:rPr>
      </w:pPr>
    </w:p>
    <w:p w14:paraId="407C25FC" w14:textId="77777777" w:rsidR="00902350" w:rsidRPr="007A78DD" w:rsidRDefault="00902350" w:rsidP="00902350">
      <w:pPr>
        <w:tabs>
          <w:tab w:val="left" w:pos="567"/>
        </w:tabs>
        <w:spacing w:after="0" w:line="240" w:lineRule="auto"/>
        <w:contextualSpacing/>
        <w:rPr>
          <w:rFonts w:ascii="Times New Roman" w:eastAsiaTheme="minorHAnsi" w:hAnsi="Times New Roman" w:cstheme="minorBidi"/>
          <w:lang w:val="lt-LT"/>
        </w:rPr>
      </w:pPr>
      <w:r w:rsidRPr="007A78DD">
        <w:rPr>
          <w:rFonts w:ascii="Times New Roman" w:hAnsi="Times New Roman"/>
          <w:lang w:val="lt-LT"/>
        </w:rPr>
        <w:t>Intraveninė injekcija arba infuzija.</w:t>
      </w:r>
    </w:p>
    <w:p w14:paraId="75CA14D4" w14:textId="5242D7C7" w:rsidR="00902350" w:rsidRPr="007A78DD" w:rsidRDefault="00902350" w:rsidP="00902350">
      <w:pPr>
        <w:tabs>
          <w:tab w:val="left" w:pos="567"/>
        </w:tabs>
        <w:spacing w:after="0" w:line="240" w:lineRule="auto"/>
        <w:contextualSpacing/>
        <w:rPr>
          <w:rFonts w:ascii="Times New Roman" w:eastAsiaTheme="minorHAnsi" w:hAnsi="Times New Roman" w:cstheme="minorBidi"/>
          <w:lang w:val="lt-LT"/>
        </w:rPr>
      </w:pPr>
      <w:r w:rsidRPr="007A78DD">
        <w:rPr>
          <w:rFonts w:ascii="Times New Roman" w:hAnsi="Times New Roman"/>
          <w:lang w:val="lt-LT"/>
        </w:rPr>
        <w:t>Vaistinio preparato skiedimo prieš vartojant instrukcija pateikiama 6.6</w:t>
      </w:r>
      <w:r w:rsidR="007C7A8B">
        <w:rPr>
          <w:rFonts w:ascii="Times New Roman" w:hAnsi="Times New Roman"/>
          <w:lang w:val="lt-LT"/>
        </w:rPr>
        <w:t> </w:t>
      </w:r>
      <w:r w:rsidRPr="007A78DD">
        <w:rPr>
          <w:rFonts w:ascii="Times New Roman" w:hAnsi="Times New Roman"/>
          <w:lang w:val="lt-LT"/>
        </w:rPr>
        <w:t>skyriuje.</w:t>
      </w:r>
    </w:p>
    <w:p w14:paraId="648DF283" w14:textId="77777777" w:rsidR="00902350" w:rsidRPr="007A78DD" w:rsidRDefault="00902350" w:rsidP="00902350">
      <w:pPr>
        <w:tabs>
          <w:tab w:val="left" w:pos="567"/>
        </w:tabs>
        <w:spacing w:after="0" w:line="240" w:lineRule="auto"/>
        <w:contextualSpacing/>
        <w:rPr>
          <w:rFonts w:ascii="Times New Roman" w:hAnsi="Times New Roman"/>
          <w:lang w:val="lt-LT"/>
        </w:rPr>
      </w:pPr>
    </w:p>
    <w:p w14:paraId="349D8234" w14:textId="77777777" w:rsidR="00902350" w:rsidRPr="007A78DD" w:rsidRDefault="00902350" w:rsidP="00902350">
      <w:pPr>
        <w:keepNext/>
        <w:tabs>
          <w:tab w:val="left" w:pos="567"/>
        </w:tabs>
        <w:spacing w:after="0" w:line="240" w:lineRule="auto"/>
        <w:contextualSpacing/>
        <w:jc w:val="both"/>
        <w:outlineLvl w:val="3"/>
        <w:rPr>
          <w:rFonts w:ascii="Times New Roman" w:hAnsi="Times New Roman"/>
          <w:b/>
          <w:lang w:val="lt-LT"/>
        </w:rPr>
      </w:pPr>
    </w:p>
    <w:p w14:paraId="1998CCF9" w14:textId="77777777" w:rsidR="00902350" w:rsidRPr="007A78DD" w:rsidRDefault="00902350" w:rsidP="00902350">
      <w:pPr>
        <w:keepNext/>
        <w:tabs>
          <w:tab w:val="left" w:pos="567"/>
        </w:tabs>
        <w:spacing w:after="0" w:line="240" w:lineRule="auto"/>
        <w:contextualSpacing/>
        <w:jc w:val="both"/>
        <w:outlineLvl w:val="3"/>
        <w:rPr>
          <w:rFonts w:ascii="Times New Roman" w:eastAsiaTheme="minorHAnsi" w:hAnsi="Times New Roman" w:cstheme="minorBidi"/>
          <w:b/>
          <w:lang w:val="lt-LT"/>
        </w:rPr>
      </w:pPr>
      <w:r w:rsidRPr="007A78DD">
        <w:rPr>
          <w:rFonts w:ascii="Times New Roman" w:hAnsi="Times New Roman"/>
          <w:b/>
          <w:lang w:val="lt-LT"/>
        </w:rPr>
        <w:t>4.3</w:t>
      </w:r>
      <w:r w:rsidRPr="007A78DD">
        <w:rPr>
          <w:rFonts w:ascii="Times New Roman" w:hAnsi="Times New Roman"/>
          <w:b/>
          <w:lang w:val="lt-LT"/>
        </w:rPr>
        <w:tab/>
        <w:t>Kontraindikacijos</w:t>
      </w:r>
    </w:p>
    <w:p w14:paraId="15FC3C42" w14:textId="77777777" w:rsidR="00902350" w:rsidRPr="007A78DD" w:rsidRDefault="00902350" w:rsidP="00902350">
      <w:pPr>
        <w:tabs>
          <w:tab w:val="left" w:pos="567"/>
        </w:tabs>
        <w:spacing w:after="0" w:line="240" w:lineRule="auto"/>
        <w:contextualSpacing/>
        <w:rPr>
          <w:rFonts w:ascii="Times New Roman" w:hAnsi="Times New Roman"/>
          <w:lang w:val="lt-LT"/>
        </w:rPr>
      </w:pPr>
    </w:p>
    <w:p w14:paraId="08A0749D" w14:textId="688F49AE" w:rsidR="00902350" w:rsidRPr="007A78DD" w:rsidRDefault="00902350" w:rsidP="00902350">
      <w:pPr>
        <w:spacing w:after="0" w:line="240" w:lineRule="auto"/>
        <w:contextualSpacing/>
        <w:rPr>
          <w:rFonts w:ascii="Times New Roman" w:eastAsiaTheme="minorHAnsi" w:hAnsi="Times New Roman" w:cstheme="minorBidi"/>
          <w:lang w:val="lt-LT"/>
        </w:rPr>
      </w:pPr>
      <w:r w:rsidRPr="007A78DD">
        <w:rPr>
          <w:rFonts w:ascii="Times New Roman" w:hAnsi="Times New Roman"/>
          <w:lang w:val="lt-LT"/>
        </w:rPr>
        <w:t xml:space="preserve">Padidėjęs jautrumas veikliajai medžiagai, </w:t>
      </w:r>
      <w:proofErr w:type="spellStart"/>
      <w:r w:rsidRPr="007A78DD">
        <w:rPr>
          <w:rFonts w:ascii="Times New Roman" w:hAnsi="Times New Roman"/>
          <w:lang w:val="lt-LT"/>
        </w:rPr>
        <w:t>cisatrakuriui</w:t>
      </w:r>
      <w:proofErr w:type="spellEnd"/>
      <w:r w:rsidRPr="007A78DD">
        <w:rPr>
          <w:rFonts w:ascii="Times New Roman" w:hAnsi="Times New Roman"/>
          <w:lang w:val="lt-LT"/>
        </w:rPr>
        <w:t xml:space="preserve"> arba bet kuriai 6.1</w:t>
      </w:r>
      <w:r w:rsidR="007C7A8B">
        <w:rPr>
          <w:rFonts w:ascii="Times New Roman" w:hAnsi="Times New Roman"/>
          <w:lang w:val="lt-LT"/>
        </w:rPr>
        <w:t> </w:t>
      </w:r>
      <w:r w:rsidRPr="007A78DD">
        <w:rPr>
          <w:rFonts w:ascii="Times New Roman" w:hAnsi="Times New Roman"/>
          <w:lang w:val="lt-LT"/>
        </w:rPr>
        <w:t>skyriuje nurodytai pagalbinei medžiagai.</w:t>
      </w:r>
    </w:p>
    <w:p w14:paraId="0EA66D33" w14:textId="77777777" w:rsidR="00902350" w:rsidRPr="007A78DD" w:rsidRDefault="00902350" w:rsidP="00902350">
      <w:pPr>
        <w:tabs>
          <w:tab w:val="left" w:pos="567"/>
        </w:tabs>
        <w:spacing w:after="0" w:line="240" w:lineRule="auto"/>
        <w:contextualSpacing/>
        <w:rPr>
          <w:rFonts w:ascii="Times New Roman" w:hAnsi="Times New Roman"/>
          <w:lang w:val="lt-LT"/>
        </w:rPr>
      </w:pPr>
    </w:p>
    <w:p w14:paraId="21B7FFEA" w14:textId="77777777" w:rsidR="00902350" w:rsidRPr="007A78DD" w:rsidRDefault="00902350" w:rsidP="00902350">
      <w:pPr>
        <w:keepNext/>
        <w:tabs>
          <w:tab w:val="left" w:pos="567"/>
        </w:tabs>
        <w:spacing w:after="0" w:line="240" w:lineRule="auto"/>
        <w:contextualSpacing/>
        <w:jc w:val="both"/>
        <w:outlineLvl w:val="3"/>
        <w:rPr>
          <w:rFonts w:ascii="Times New Roman" w:eastAsiaTheme="minorHAnsi" w:hAnsi="Times New Roman" w:cstheme="minorBidi"/>
          <w:b/>
          <w:lang w:val="lt-LT"/>
        </w:rPr>
      </w:pPr>
      <w:r w:rsidRPr="007A78DD">
        <w:rPr>
          <w:rFonts w:ascii="Times New Roman" w:hAnsi="Times New Roman"/>
          <w:b/>
          <w:lang w:val="lt-LT"/>
        </w:rPr>
        <w:lastRenderedPageBreak/>
        <w:t>4.4</w:t>
      </w:r>
      <w:r w:rsidRPr="007A78DD">
        <w:rPr>
          <w:rFonts w:ascii="Times New Roman" w:hAnsi="Times New Roman"/>
          <w:b/>
          <w:lang w:val="lt-LT"/>
        </w:rPr>
        <w:tab/>
        <w:t>Specialūs įspėjimai ir atsargumo priemonės</w:t>
      </w:r>
    </w:p>
    <w:p w14:paraId="2AE18B4D" w14:textId="77777777" w:rsidR="00902350" w:rsidRPr="007A78DD" w:rsidRDefault="00902350" w:rsidP="00902350">
      <w:pPr>
        <w:tabs>
          <w:tab w:val="left" w:pos="567"/>
        </w:tabs>
        <w:spacing w:after="0" w:line="240" w:lineRule="auto"/>
        <w:contextualSpacing/>
        <w:rPr>
          <w:rFonts w:ascii="Times New Roman" w:hAnsi="Times New Roman"/>
          <w:lang w:val="lt-LT"/>
        </w:rPr>
      </w:pPr>
    </w:p>
    <w:p w14:paraId="29A9D3E7" w14:textId="77777777" w:rsidR="00902350" w:rsidRPr="007A78DD" w:rsidRDefault="00902350" w:rsidP="00902350">
      <w:pPr>
        <w:tabs>
          <w:tab w:val="left" w:pos="567"/>
        </w:tabs>
        <w:spacing w:after="0" w:line="240" w:lineRule="auto"/>
        <w:contextualSpacing/>
        <w:rPr>
          <w:rFonts w:ascii="Times New Roman" w:eastAsiaTheme="minorHAnsi" w:hAnsi="Times New Roman" w:cstheme="minorBidi"/>
          <w:lang w:val="lt-LT"/>
        </w:rPr>
      </w:pPr>
      <w:r w:rsidRPr="007A78DD">
        <w:rPr>
          <w:rFonts w:ascii="Times New Roman" w:hAnsi="Times New Roman"/>
          <w:lang w:val="lt-LT"/>
        </w:rPr>
        <w:t xml:space="preserve">Kaip ir kiti nervo-raumens jungtį blokuojantys vaistiniai preparatai, </w:t>
      </w:r>
      <w:proofErr w:type="spellStart"/>
      <w:r w:rsidRPr="007A78DD">
        <w:rPr>
          <w:rFonts w:ascii="Times New Roman" w:hAnsi="Times New Roman"/>
          <w:lang w:val="lt-LT"/>
        </w:rPr>
        <w:t>atrakurio</w:t>
      </w:r>
      <w:proofErr w:type="spellEnd"/>
      <w:r w:rsidRPr="007A78DD">
        <w:rPr>
          <w:rFonts w:ascii="Times New Roman" w:hAnsi="Times New Roman"/>
          <w:lang w:val="lt-LT"/>
        </w:rPr>
        <w:t xml:space="preserve"> </w:t>
      </w:r>
      <w:proofErr w:type="spellStart"/>
      <w:r w:rsidRPr="007A78DD">
        <w:rPr>
          <w:rFonts w:ascii="Times New Roman" w:hAnsi="Times New Roman"/>
          <w:lang w:val="lt-LT"/>
        </w:rPr>
        <w:t>besilatas</w:t>
      </w:r>
      <w:proofErr w:type="spellEnd"/>
      <w:r w:rsidRPr="007A78DD">
        <w:rPr>
          <w:rFonts w:ascii="Times New Roman" w:hAnsi="Times New Roman"/>
          <w:lang w:val="lt-LT"/>
        </w:rPr>
        <w:t xml:space="preserve"> paralyžiuoja kvėpavimo raumenis, kaip ir kitus skeleto raumenis, tačiau neveikia sąmonės. Šio vaistinio preparato galima vartoti tik skyriuje, kuriame yra tinkamos priemonės </w:t>
      </w:r>
      <w:proofErr w:type="spellStart"/>
      <w:r w:rsidRPr="007A78DD">
        <w:rPr>
          <w:rFonts w:ascii="Times New Roman" w:hAnsi="Times New Roman"/>
          <w:lang w:val="lt-LT"/>
        </w:rPr>
        <w:t>endotrachėjinei</w:t>
      </w:r>
      <w:proofErr w:type="spellEnd"/>
      <w:r w:rsidRPr="007A78DD">
        <w:rPr>
          <w:rFonts w:ascii="Times New Roman" w:hAnsi="Times New Roman"/>
          <w:lang w:val="lt-LT"/>
        </w:rPr>
        <w:t xml:space="preserve"> </w:t>
      </w:r>
      <w:proofErr w:type="spellStart"/>
      <w:r w:rsidRPr="007A78DD">
        <w:rPr>
          <w:rFonts w:ascii="Times New Roman" w:hAnsi="Times New Roman"/>
          <w:lang w:val="lt-LT"/>
        </w:rPr>
        <w:t>intubacijai</w:t>
      </w:r>
      <w:proofErr w:type="spellEnd"/>
      <w:r w:rsidRPr="007A78DD">
        <w:rPr>
          <w:rFonts w:ascii="Times New Roman" w:hAnsi="Times New Roman"/>
          <w:lang w:val="lt-LT"/>
        </w:rPr>
        <w:t xml:space="preserve"> ir dirbtiniam kvėpavimui atlikti, pasireiškus tinkamai bendrajai anestezijai, ir jeigu jis suleidžiamas patyrusio anesteziologo arba jam atidžiai prižiūrint.</w:t>
      </w:r>
    </w:p>
    <w:p w14:paraId="733310F8" w14:textId="77777777" w:rsidR="00902350" w:rsidRPr="007A78DD" w:rsidRDefault="00902350" w:rsidP="00902350">
      <w:pPr>
        <w:tabs>
          <w:tab w:val="left" w:pos="567"/>
        </w:tabs>
        <w:spacing w:after="0" w:line="240" w:lineRule="auto"/>
        <w:contextualSpacing/>
        <w:rPr>
          <w:rFonts w:ascii="Times New Roman" w:hAnsi="Times New Roman"/>
          <w:lang w:val="lt-LT"/>
        </w:rPr>
      </w:pPr>
    </w:p>
    <w:p w14:paraId="091EE1F3" w14:textId="77777777" w:rsidR="00902350" w:rsidRPr="007A78DD" w:rsidRDefault="00902350" w:rsidP="00902350">
      <w:pPr>
        <w:tabs>
          <w:tab w:val="left" w:pos="567"/>
        </w:tabs>
        <w:spacing w:after="0" w:line="240" w:lineRule="auto"/>
        <w:contextualSpacing/>
        <w:rPr>
          <w:rFonts w:ascii="Times New Roman" w:eastAsiaTheme="minorHAnsi" w:hAnsi="Times New Roman" w:cstheme="minorBidi"/>
          <w:lang w:val="lt-LT"/>
        </w:rPr>
      </w:pPr>
      <w:r w:rsidRPr="007A78DD">
        <w:rPr>
          <w:rFonts w:ascii="Times New Roman" w:hAnsi="Times New Roman"/>
          <w:lang w:val="lt-LT"/>
        </w:rPr>
        <w:t xml:space="preserve">Jautriems pacientams leidžiant </w:t>
      </w:r>
      <w:proofErr w:type="spellStart"/>
      <w:r w:rsidRPr="007A78DD">
        <w:rPr>
          <w:rFonts w:ascii="Times New Roman" w:hAnsi="Times New Roman"/>
          <w:lang w:val="lt-LT"/>
        </w:rPr>
        <w:t>atrakurio</w:t>
      </w:r>
      <w:proofErr w:type="spellEnd"/>
      <w:r w:rsidRPr="007A78DD">
        <w:rPr>
          <w:rFonts w:ascii="Times New Roman" w:hAnsi="Times New Roman"/>
          <w:lang w:val="lt-LT"/>
        </w:rPr>
        <w:t xml:space="preserve"> </w:t>
      </w:r>
      <w:proofErr w:type="spellStart"/>
      <w:r w:rsidRPr="007A78DD">
        <w:rPr>
          <w:rFonts w:ascii="Times New Roman" w:hAnsi="Times New Roman"/>
          <w:lang w:val="lt-LT"/>
        </w:rPr>
        <w:t>besilato</w:t>
      </w:r>
      <w:proofErr w:type="spellEnd"/>
      <w:r w:rsidRPr="007A78DD">
        <w:rPr>
          <w:rFonts w:ascii="Times New Roman" w:hAnsi="Times New Roman"/>
          <w:lang w:val="lt-LT"/>
        </w:rPr>
        <w:t xml:space="preserve">, gali išsiskirti </w:t>
      </w:r>
      <w:proofErr w:type="spellStart"/>
      <w:r w:rsidRPr="007A78DD">
        <w:rPr>
          <w:rFonts w:ascii="Times New Roman" w:hAnsi="Times New Roman"/>
          <w:lang w:val="lt-LT"/>
        </w:rPr>
        <w:t>histaminas</w:t>
      </w:r>
      <w:proofErr w:type="spellEnd"/>
      <w:r w:rsidRPr="007A78DD">
        <w:rPr>
          <w:rFonts w:ascii="Times New Roman" w:hAnsi="Times New Roman"/>
          <w:lang w:val="lt-LT"/>
        </w:rPr>
        <w:t xml:space="preserve">. Pacientams, kuriems anksčiau galėjo pasireikšti padidėjęs jautrumas </w:t>
      </w:r>
      <w:proofErr w:type="spellStart"/>
      <w:r w:rsidRPr="007A78DD">
        <w:rPr>
          <w:rFonts w:ascii="Times New Roman" w:hAnsi="Times New Roman"/>
          <w:lang w:val="lt-LT"/>
        </w:rPr>
        <w:t>histamino</w:t>
      </w:r>
      <w:proofErr w:type="spellEnd"/>
      <w:r w:rsidRPr="007A78DD">
        <w:rPr>
          <w:rFonts w:ascii="Times New Roman" w:hAnsi="Times New Roman"/>
          <w:lang w:val="lt-LT"/>
        </w:rPr>
        <w:t xml:space="preserve"> sukeliamam poveikiui, </w:t>
      </w:r>
      <w:proofErr w:type="spellStart"/>
      <w:r w:rsidRPr="007A78DD">
        <w:rPr>
          <w:rFonts w:ascii="Times New Roman" w:hAnsi="Times New Roman"/>
          <w:lang w:val="lt-LT"/>
        </w:rPr>
        <w:t>atrakurio</w:t>
      </w:r>
      <w:proofErr w:type="spellEnd"/>
      <w:r w:rsidRPr="007A78DD">
        <w:rPr>
          <w:rFonts w:ascii="Times New Roman" w:hAnsi="Times New Roman"/>
          <w:lang w:val="lt-LT"/>
        </w:rPr>
        <w:t xml:space="preserve"> </w:t>
      </w:r>
      <w:proofErr w:type="spellStart"/>
      <w:r w:rsidRPr="007A78DD">
        <w:rPr>
          <w:rFonts w:ascii="Times New Roman" w:hAnsi="Times New Roman"/>
          <w:lang w:val="lt-LT"/>
        </w:rPr>
        <w:t>besilato</w:t>
      </w:r>
      <w:proofErr w:type="spellEnd"/>
      <w:r w:rsidRPr="007A78DD">
        <w:rPr>
          <w:rFonts w:ascii="Times New Roman" w:hAnsi="Times New Roman"/>
          <w:lang w:val="lt-LT"/>
        </w:rPr>
        <w:t xml:space="preserve"> skirti reikia atsargiai. Gali pasireikšti bronchų spazmas, ypač pacientams, kuriems anksčiau pasireiškė alergija ar a</w:t>
      </w:r>
      <w:r w:rsidRPr="006F7676">
        <w:rPr>
          <w:rFonts w:ascii="Times New Roman" w:hAnsi="Times New Roman"/>
          <w:lang w:val="lt-LT"/>
        </w:rPr>
        <w:t>stma.</w:t>
      </w:r>
    </w:p>
    <w:p w14:paraId="00CED177" w14:textId="77777777" w:rsidR="00902350" w:rsidRPr="007A78DD" w:rsidRDefault="00902350" w:rsidP="00902350">
      <w:pPr>
        <w:tabs>
          <w:tab w:val="left" w:pos="567"/>
        </w:tabs>
        <w:spacing w:after="0" w:line="240" w:lineRule="auto"/>
        <w:contextualSpacing/>
        <w:rPr>
          <w:rFonts w:ascii="Times New Roman" w:hAnsi="Times New Roman"/>
          <w:lang w:val="lt-LT"/>
        </w:rPr>
      </w:pPr>
    </w:p>
    <w:p w14:paraId="19467FD3" w14:textId="79C93431" w:rsidR="00902350" w:rsidRPr="007A78DD" w:rsidRDefault="00902350" w:rsidP="00902350">
      <w:pPr>
        <w:tabs>
          <w:tab w:val="left" w:pos="567"/>
        </w:tabs>
        <w:spacing w:after="0" w:line="240" w:lineRule="auto"/>
        <w:contextualSpacing/>
        <w:rPr>
          <w:rFonts w:ascii="Times New Roman" w:eastAsiaTheme="minorHAnsi" w:hAnsi="Times New Roman" w:cstheme="minorBidi"/>
          <w:lang w:val="lt-LT"/>
        </w:rPr>
      </w:pPr>
      <w:proofErr w:type="spellStart"/>
      <w:r w:rsidRPr="007A78DD">
        <w:rPr>
          <w:rFonts w:ascii="Times New Roman" w:hAnsi="Times New Roman"/>
          <w:lang w:val="lt-LT"/>
        </w:rPr>
        <w:t>Atrakurio</w:t>
      </w:r>
      <w:proofErr w:type="spellEnd"/>
      <w:r w:rsidRPr="007A78DD">
        <w:rPr>
          <w:rFonts w:ascii="Times New Roman" w:hAnsi="Times New Roman"/>
          <w:lang w:val="lt-LT"/>
        </w:rPr>
        <w:t xml:space="preserve"> </w:t>
      </w:r>
      <w:proofErr w:type="spellStart"/>
      <w:r w:rsidRPr="007A78DD">
        <w:rPr>
          <w:rFonts w:ascii="Times New Roman" w:hAnsi="Times New Roman"/>
          <w:lang w:val="lt-LT"/>
        </w:rPr>
        <w:t>besilato</w:t>
      </w:r>
      <w:proofErr w:type="spellEnd"/>
      <w:r w:rsidRPr="007A78DD">
        <w:rPr>
          <w:rFonts w:ascii="Times New Roman" w:hAnsi="Times New Roman"/>
          <w:lang w:val="lt-LT"/>
        </w:rPr>
        <w:t xml:space="preserve"> taip pat reikia atsargiai skirti pacientams, kuriems anksčiau yra pasireiškusios padidėjusio jautrumo reakcijos kitokiems nervo-raumens jungties blokatoriams, nes nustatytas didelis nervo-raumens jungties blokatorių kryžminio jautrumo dažnis (didesnis kaip 50 %) (žr. 4.3</w:t>
      </w:r>
      <w:r w:rsidR="004B5F54">
        <w:rPr>
          <w:rFonts w:ascii="Times New Roman" w:hAnsi="Times New Roman"/>
          <w:lang w:val="lt-LT"/>
        </w:rPr>
        <w:t> </w:t>
      </w:r>
      <w:r w:rsidRPr="007A78DD">
        <w:rPr>
          <w:rFonts w:ascii="Times New Roman" w:hAnsi="Times New Roman"/>
          <w:lang w:val="lt-LT"/>
        </w:rPr>
        <w:t>skyrių).</w:t>
      </w:r>
    </w:p>
    <w:p w14:paraId="40A280F8" w14:textId="77777777" w:rsidR="00902350" w:rsidRPr="007A78DD" w:rsidRDefault="00902350" w:rsidP="00902350">
      <w:pPr>
        <w:tabs>
          <w:tab w:val="left" w:pos="567"/>
        </w:tabs>
        <w:spacing w:after="0" w:line="240" w:lineRule="auto"/>
        <w:contextualSpacing/>
        <w:rPr>
          <w:rFonts w:ascii="Times New Roman" w:hAnsi="Times New Roman"/>
          <w:lang w:val="lt-LT"/>
        </w:rPr>
      </w:pPr>
    </w:p>
    <w:p w14:paraId="353A7BBB" w14:textId="77777777" w:rsidR="00902350" w:rsidRPr="007A78DD" w:rsidRDefault="00902350" w:rsidP="00902350">
      <w:pPr>
        <w:tabs>
          <w:tab w:val="left" w:pos="567"/>
        </w:tabs>
        <w:spacing w:after="0" w:line="240" w:lineRule="auto"/>
        <w:contextualSpacing/>
        <w:rPr>
          <w:rFonts w:ascii="Times New Roman" w:eastAsiaTheme="minorHAnsi" w:hAnsi="Times New Roman" w:cstheme="minorBidi"/>
          <w:lang w:val="lt-LT"/>
        </w:rPr>
      </w:pPr>
      <w:r w:rsidRPr="007A78DD">
        <w:rPr>
          <w:rFonts w:ascii="Times New Roman" w:hAnsi="Times New Roman"/>
          <w:lang w:val="lt-LT"/>
        </w:rPr>
        <w:t xml:space="preserve">Rekomenduojamos </w:t>
      </w:r>
      <w:proofErr w:type="spellStart"/>
      <w:r w:rsidRPr="007A78DD">
        <w:rPr>
          <w:rFonts w:ascii="Times New Roman" w:hAnsi="Times New Roman"/>
          <w:lang w:val="lt-LT"/>
        </w:rPr>
        <w:t>atrakurio</w:t>
      </w:r>
      <w:proofErr w:type="spellEnd"/>
      <w:r w:rsidRPr="007A78DD">
        <w:rPr>
          <w:rFonts w:ascii="Times New Roman" w:hAnsi="Times New Roman"/>
          <w:lang w:val="lt-LT"/>
        </w:rPr>
        <w:t xml:space="preserve"> </w:t>
      </w:r>
      <w:proofErr w:type="spellStart"/>
      <w:r w:rsidRPr="007A78DD">
        <w:rPr>
          <w:rFonts w:ascii="Times New Roman" w:hAnsi="Times New Roman"/>
          <w:lang w:val="lt-LT"/>
        </w:rPr>
        <w:t>besilato</w:t>
      </w:r>
      <w:proofErr w:type="spellEnd"/>
      <w:r w:rsidRPr="007A78DD">
        <w:rPr>
          <w:rFonts w:ascii="Times New Roman" w:hAnsi="Times New Roman"/>
          <w:lang w:val="lt-LT"/>
        </w:rPr>
        <w:t xml:space="preserve"> dozės nesukelia reikšmingo klajoklio nervo ar </w:t>
      </w:r>
      <w:proofErr w:type="spellStart"/>
      <w:r w:rsidRPr="007A78DD">
        <w:rPr>
          <w:rFonts w:ascii="Times New Roman" w:hAnsi="Times New Roman"/>
          <w:lang w:val="lt-LT"/>
        </w:rPr>
        <w:t>ganglijų</w:t>
      </w:r>
      <w:proofErr w:type="spellEnd"/>
      <w:r w:rsidRPr="007A78DD">
        <w:rPr>
          <w:rFonts w:ascii="Times New Roman" w:hAnsi="Times New Roman"/>
          <w:lang w:val="lt-LT"/>
        </w:rPr>
        <w:t xml:space="preserve"> blokavimo. Todėl rekomenduojamos šio vaistinio preparato dozės neturi kliniškai svarbaus poveikio širdies ritmui ir nepašalina </w:t>
      </w:r>
      <w:proofErr w:type="spellStart"/>
      <w:r w:rsidRPr="007A78DD">
        <w:rPr>
          <w:rFonts w:ascii="Times New Roman" w:hAnsi="Times New Roman"/>
          <w:lang w:val="lt-LT"/>
        </w:rPr>
        <w:t>bradikardijos</w:t>
      </w:r>
      <w:proofErr w:type="spellEnd"/>
      <w:r w:rsidRPr="007A78DD">
        <w:rPr>
          <w:rFonts w:ascii="Times New Roman" w:hAnsi="Times New Roman"/>
          <w:lang w:val="lt-LT"/>
        </w:rPr>
        <w:t>, atsirandančios dėl kitų anestetikų vartojimo ar dėl klajoklio nervo stimuliacijos chirurginės operacijos metu.</w:t>
      </w:r>
    </w:p>
    <w:p w14:paraId="1FA9779F" w14:textId="77777777" w:rsidR="00902350" w:rsidRPr="007A78DD" w:rsidRDefault="00902350" w:rsidP="00902350">
      <w:pPr>
        <w:tabs>
          <w:tab w:val="left" w:pos="567"/>
        </w:tabs>
        <w:spacing w:after="0" w:line="240" w:lineRule="auto"/>
        <w:contextualSpacing/>
        <w:rPr>
          <w:rFonts w:ascii="Times New Roman" w:hAnsi="Times New Roman"/>
          <w:lang w:val="lt-LT"/>
        </w:rPr>
      </w:pPr>
    </w:p>
    <w:p w14:paraId="435EDB90" w14:textId="77777777" w:rsidR="00902350" w:rsidRPr="007A78DD" w:rsidRDefault="00902350" w:rsidP="00902350">
      <w:pPr>
        <w:tabs>
          <w:tab w:val="left" w:pos="567"/>
        </w:tabs>
        <w:spacing w:after="0" w:line="240" w:lineRule="auto"/>
        <w:contextualSpacing/>
        <w:rPr>
          <w:rFonts w:ascii="Times New Roman" w:eastAsiaTheme="minorHAnsi" w:hAnsi="Times New Roman" w:cstheme="minorBidi"/>
          <w:lang w:val="lt-LT"/>
        </w:rPr>
      </w:pPr>
      <w:r w:rsidRPr="007A78DD">
        <w:rPr>
          <w:rFonts w:ascii="Times New Roman" w:hAnsi="Times New Roman"/>
          <w:lang w:val="lt-LT"/>
        </w:rPr>
        <w:t xml:space="preserve">Kaip ir vartojant kitokių </w:t>
      </w:r>
      <w:proofErr w:type="spellStart"/>
      <w:r w:rsidRPr="007A78DD">
        <w:rPr>
          <w:rFonts w:ascii="Times New Roman" w:hAnsi="Times New Roman"/>
          <w:lang w:val="lt-LT"/>
        </w:rPr>
        <w:t>nedepoliarizuojančiųjų</w:t>
      </w:r>
      <w:proofErr w:type="spellEnd"/>
      <w:r w:rsidRPr="007A78DD">
        <w:rPr>
          <w:rFonts w:ascii="Times New Roman" w:hAnsi="Times New Roman"/>
          <w:lang w:val="lt-LT"/>
        </w:rPr>
        <w:t xml:space="preserve"> nervo-raumens jungties blokatorių, </w:t>
      </w:r>
      <w:proofErr w:type="spellStart"/>
      <w:r w:rsidRPr="007A78DD">
        <w:rPr>
          <w:rFonts w:ascii="Times New Roman" w:hAnsi="Times New Roman"/>
          <w:lang w:val="lt-LT"/>
        </w:rPr>
        <w:t>generalizuota</w:t>
      </w:r>
      <w:proofErr w:type="spellEnd"/>
      <w:r w:rsidRPr="007A78DD">
        <w:rPr>
          <w:rFonts w:ascii="Times New Roman" w:hAnsi="Times New Roman"/>
          <w:lang w:val="lt-LT"/>
        </w:rPr>
        <w:t xml:space="preserve"> </w:t>
      </w:r>
      <w:proofErr w:type="spellStart"/>
      <w:r w:rsidRPr="007A78DD">
        <w:rPr>
          <w:rFonts w:ascii="Times New Roman" w:hAnsi="Times New Roman"/>
          <w:lang w:val="lt-LT"/>
        </w:rPr>
        <w:t>miastenija</w:t>
      </w:r>
      <w:proofErr w:type="spellEnd"/>
      <w:r w:rsidRPr="007A78DD">
        <w:rPr>
          <w:rFonts w:ascii="Times New Roman" w:hAnsi="Times New Roman"/>
          <w:lang w:val="lt-LT"/>
        </w:rPr>
        <w:t xml:space="preserve"> (</w:t>
      </w:r>
      <w:proofErr w:type="spellStart"/>
      <w:r w:rsidRPr="007A78DD">
        <w:rPr>
          <w:rFonts w:ascii="Times New Roman" w:hAnsi="Times New Roman"/>
          <w:i/>
          <w:lang w:val="lt-LT"/>
        </w:rPr>
        <w:t>myasth</w:t>
      </w:r>
      <w:r w:rsidRPr="006F7676">
        <w:rPr>
          <w:rFonts w:ascii="Times New Roman" w:hAnsi="Times New Roman"/>
          <w:i/>
          <w:lang w:val="lt-LT"/>
        </w:rPr>
        <w:t>enia</w:t>
      </w:r>
      <w:proofErr w:type="spellEnd"/>
      <w:r w:rsidRPr="006F7676">
        <w:rPr>
          <w:rFonts w:ascii="Times New Roman" w:hAnsi="Times New Roman"/>
          <w:i/>
          <w:lang w:val="lt-LT"/>
        </w:rPr>
        <w:t xml:space="preserve"> gravis</w:t>
      </w:r>
      <w:r w:rsidRPr="006F7676">
        <w:rPr>
          <w:rFonts w:ascii="Times New Roman" w:hAnsi="Times New Roman"/>
          <w:lang w:val="lt-LT"/>
        </w:rPr>
        <w:t xml:space="preserve">) ar kitokiomis nervo-raumens ligomis sergantiems pacientams ir pacientams, kuriems pasireiškia sunkus elektrolitų pusiausvyros sutrikimas, galima tikėtis padidėjusio jautrumo </w:t>
      </w:r>
      <w:proofErr w:type="spellStart"/>
      <w:r w:rsidRPr="006F7676">
        <w:rPr>
          <w:rFonts w:ascii="Times New Roman" w:hAnsi="Times New Roman"/>
          <w:lang w:val="lt-LT"/>
        </w:rPr>
        <w:t>atrakurio</w:t>
      </w:r>
      <w:proofErr w:type="spellEnd"/>
      <w:r w:rsidRPr="006F7676">
        <w:rPr>
          <w:rFonts w:ascii="Times New Roman" w:hAnsi="Times New Roman"/>
          <w:lang w:val="lt-LT"/>
        </w:rPr>
        <w:t xml:space="preserve"> </w:t>
      </w:r>
      <w:proofErr w:type="spellStart"/>
      <w:r w:rsidRPr="006F7676">
        <w:rPr>
          <w:rFonts w:ascii="Times New Roman" w:hAnsi="Times New Roman"/>
          <w:lang w:val="lt-LT"/>
        </w:rPr>
        <w:t>besilatui</w:t>
      </w:r>
      <w:proofErr w:type="spellEnd"/>
      <w:r w:rsidRPr="006F7676">
        <w:rPr>
          <w:rFonts w:ascii="Times New Roman" w:hAnsi="Times New Roman"/>
          <w:lang w:val="lt-LT"/>
        </w:rPr>
        <w:t>.</w:t>
      </w:r>
    </w:p>
    <w:p w14:paraId="291A041F" w14:textId="77777777" w:rsidR="00902350" w:rsidRPr="007A78DD" w:rsidRDefault="00902350" w:rsidP="00902350">
      <w:pPr>
        <w:tabs>
          <w:tab w:val="left" w:pos="567"/>
        </w:tabs>
        <w:spacing w:after="0" w:line="240" w:lineRule="auto"/>
        <w:contextualSpacing/>
        <w:rPr>
          <w:rFonts w:ascii="Times New Roman" w:hAnsi="Times New Roman"/>
          <w:lang w:val="lt-LT"/>
        </w:rPr>
      </w:pPr>
    </w:p>
    <w:p w14:paraId="661CE6CF" w14:textId="77777777" w:rsidR="00902350" w:rsidRPr="007A78DD" w:rsidRDefault="00902350" w:rsidP="00902350">
      <w:pPr>
        <w:tabs>
          <w:tab w:val="left" w:pos="567"/>
        </w:tabs>
        <w:spacing w:after="0" w:line="240" w:lineRule="auto"/>
        <w:contextualSpacing/>
        <w:rPr>
          <w:rFonts w:ascii="Times New Roman" w:eastAsiaTheme="minorHAnsi" w:hAnsi="Times New Roman" w:cstheme="minorBidi"/>
          <w:lang w:val="lt-LT"/>
        </w:rPr>
      </w:pPr>
      <w:r w:rsidRPr="007A78DD">
        <w:rPr>
          <w:rFonts w:ascii="Times New Roman" w:hAnsi="Times New Roman"/>
          <w:lang w:val="lt-LT"/>
        </w:rPr>
        <w:t xml:space="preserve">Pacientams, kurie yra labai jautrūs arterinio kraujospūdžio sumažėjimui, pvz., pacientams, kuriems yra </w:t>
      </w:r>
      <w:proofErr w:type="spellStart"/>
      <w:r w:rsidRPr="007A78DD">
        <w:rPr>
          <w:rFonts w:ascii="Times New Roman" w:hAnsi="Times New Roman"/>
          <w:lang w:val="lt-LT"/>
        </w:rPr>
        <w:t>hipovolemija</w:t>
      </w:r>
      <w:proofErr w:type="spellEnd"/>
      <w:r w:rsidRPr="007A78DD">
        <w:rPr>
          <w:rFonts w:ascii="Times New Roman" w:hAnsi="Times New Roman"/>
          <w:lang w:val="lt-LT"/>
        </w:rPr>
        <w:t xml:space="preserve">, </w:t>
      </w:r>
      <w:proofErr w:type="spellStart"/>
      <w:r w:rsidRPr="007A78DD">
        <w:rPr>
          <w:rFonts w:ascii="Times New Roman" w:hAnsi="Times New Roman"/>
          <w:lang w:val="lt-LT"/>
        </w:rPr>
        <w:t>atrakurio</w:t>
      </w:r>
      <w:proofErr w:type="spellEnd"/>
      <w:r w:rsidRPr="007A78DD">
        <w:rPr>
          <w:rFonts w:ascii="Times New Roman" w:hAnsi="Times New Roman"/>
          <w:lang w:val="lt-LT"/>
        </w:rPr>
        <w:t xml:space="preserve"> </w:t>
      </w:r>
      <w:proofErr w:type="spellStart"/>
      <w:r w:rsidRPr="007A78DD">
        <w:rPr>
          <w:rFonts w:ascii="Times New Roman" w:hAnsi="Times New Roman"/>
          <w:lang w:val="lt-LT"/>
        </w:rPr>
        <w:t>besilato</w:t>
      </w:r>
      <w:proofErr w:type="spellEnd"/>
      <w:r w:rsidRPr="007A78DD">
        <w:rPr>
          <w:rFonts w:ascii="Times New Roman" w:hAnsi="Times New Roman"/>
          <w:lang w:val="lt-LT"/>
        </w:rPr>
        <w:t xml:space="preserve"> būtina leisti per 60 sekundžių.</w:t>
      </w:r>
    </w:p>
    <w:p w14:paraId="7DCF9353" w14:textId="77777777" w:rsidR="00902350" w:rsidRPr="007A78DD" w:rsidRDefault="00902350" w:rsidP="00902350">
      <w:pPr>
        <w:tabs>
          <w:tab w:val="left" w:pos="567"/>
        </w:tabs>
        <w:spacing w:after="0" w:line="240" w:lineRule="auto"/>
        <w:contextualSpacing/>
        <w:rPr>
          <w:rFonts w:ascii="Times New Roman" w:hAnsi="Times New Roman"/>
          <w:lang w:val="lt-LT"/>
        </w:rPr>
      </w:pPr>
    </w:p>
    <w:p w14:paraId="1F53C839" w14:textId="77777777" w:rsidR="00902350" w:rsidRPr="007A78DD" w:rsidRDefault="00902350" w:rsidP="00902350">
      <w:pPr>
        <w:tabs>
          <w:tab w:val="left" w:pos="567"/>
        </w:tabs>
        <w:spacing w:after="0" w:line="240" w:lineRule="auto"/>
        <w:contextualSpacing/>
        <w:rPr>
          <w:rFonts w:ascii="Times New Roman" w:eastAsiaTheme="minorHAnsi" w:hAnsi="Times New Roman" w:cstheme="minorBidi"/>
          <w:lang w:val="lt-LT"/>
        </w:rPr>
      </w:pPr>
      <w:proofErr w:type="spellStart"/>
      <w:r w:rsidRPr="007A78DD">
        <w:rPr>
          <w:rFonts w:ascii="Times New Roman" w:hAnsi="Times New Roman"/>
          <w:lang w:val="lt-LT"/>
        </w:rPr>
        <w:t>Atrakurio</w:t>
      </w:r>
      <w:proofErr w:type="spellEnd"/>
      <w:r w:rsidRPr="007A78DD">
        <w:rPr>
          <w:rFonts w:ascii="Times New Roman" w:hAnsi="Times New Roman"/>
          <w:lang w:val="lt-LT"/>
        </w:rPr>
        <w:t xml:space="preserve"> </w:t>
      </w:r>
      <w:proofErr w:type="spellStart"/>
      <w:r w:rsidRPr="007A78DD">
        <w:rPr>
          <w:rFonts w:ascii="Times New Roman" w:hAnsi="Times New Roman"/>
          <w:lang w:val="lt-LT"/>
        </w:rPr>
        <w:t>besilatą</w:t>
      </w:r>
      <w:proofErr w:type="spellEnd"/>
      <w:r w:rsidRPr="007A78DD">
        <w:rPr>
          <w:rFonts w:ascii="Times New Roman" w:hAnsi="Times New Roman"/>
          <w:lang w:val="lt-LT"/>
        </w:rPr>
        <w:t xml:space="preserve"> </w:t>
      </w:r>
      <w:proofErr w:type="spellStart"/>
      <w:r w:rsidRPr="007A78DD">
        <w:rPr>
          <w:rFonts w:ascii="Times New Roman" w:hAnsi="Times New Roman"/>
          <w:lang w:val="lt-LT"/>
        </w:rPr>
        <w:t>inaktyvuoja</w:t>
      </w:r>
      <w:proofErr w:type="spellEnd"/>
      <w:r w:rsidRPr="007A78DD">
        <w:rPr>
          <w:rFonts w:ascii="Times New Roman" w:hAnsi="Times New Roman"/>
          <w:lang w:val="lt-LT"/>
        </w:rPr>
        <w:t xml:space="preserve"> didelis pH, todėl jo negalima maišyti tame pačiame švirkšte su </w:t>
      </w:r>
      <w:proofErr w:type="spellStart"/>
      <w:r w:rsidRPr="007A78DD">
        <w:rPr>
          <w:rFonts w:ascii="Times New Roman" w:hAnsi="Times New Roman"/>
          <w:lang w:val="lt-LT"/>
        </w:rPr>
        <w:t>tiopentalio</w:t>
      </w:r>
      <w:proofErr w:type="spellEnd"/>
      <w:r w:rsidRPr="007A78DD">
        <w:rPr>
          <w:rFonts w:ascii="Times New Roman" w:hAnsi="Times New Roman"/>
          <w:lang w:val="lt-LT"/>
        </w:rPr>
        <w:t xml:space="preserve"> ar kitais šarminiais tirpalais.</w:t>
      </w:r>
    </w:p>
    <w:p w14:paraId="6C34E9ED" w14:textId="77777777" w:rsidR="00902350" w:rsidRPr="007A78DD" w:rsidRDefault="00902350" w:rsidP="00902350">
      <w:pPr>
        <w:tabs>
          <w:tab w:val="left" w:pos="567"/>
        </w:tabs>
        <w:spacing w:after="0" w:line="240" w:lineRule="auto"/>
        <w:contextualSpacing/>
        <w:rPr>
          <w:rFonts w:ascii="Times New Roman" w:hAnsi="Times New Roman"/>
          <w:lang w:val="lt-LT"/>
        </w:rPr>
      </w:pPr>
    </w:p>
    <w:p w14:paraId="44FF2448" w14:textId="77777777" w:rsidR="00902350" w:rsidRPr="007A78DD" w:rsidRDefault="00902350" w:rsidP="00902350">
      <w:pPr>
        <w:tabs>
          <w:tab w:val="left" w:pos="567"/>
        </w:tabs>
        <w:spacing w:after="0" w:line="240" w:lineRule="auto"/>
        <w:contextualSpacing/>
        <w:rPr>
          <w:rFonts w:ascii="Times New Roman" w:eastAsiaTheme="minorHAnsi" w:hAnsi="Times New Roman" w:cstheme="minorBidi"/>
          <w:lang w:val="lt-LT"/>
        </w:rPr>
      </w:pPr>
      <w:r w:rsidRPr="007A78DD">
        <w:rPr>
          <w:rFonts w:ascii="Times New Roman" w:hAnsi="Times New Roman"/>
          <w:lang w:val="lt-LT"/>
        </w:rPr>
        <w:t xml:space="preserve">Jei vaistinio preparato leidžiama į smulkią veną, po injekcijos </w:t>
      </w:r>
      <w:proofErr w:type="spellStart"/>
      <w:r w:rsidRPr="007A78DD">
        <w:rPr>
          <w:rFonts w:ascii="Times New Roman" w:hAnsi="Times New Roman"/>
          <w:lang w:val="lt-LT"/>
        </w:rPr>
        <w:t>atrakurio</w:t>
      </w:r>
      <w:proofErr w:type="spellEnd"/>
      <w:r w:rsidRPr="007A78DD">
        <w:rPr>
          <w:rFonts w:ascii="Times New Roman" w:hAnsi="Times New Roman"/>
          <w:lang w:val="lt-LT"/>
        </w:rPr>
        <w:t xml:space="preserve"> </w:t>
      </w:r>
      <w:proofErr w:type="spellStart"/>
      <w:r w:rsidRPr="007A78DD">
        <w:rPr>
          <w:rFonts w:ascii="Times New Roman" w:hAnsi="Times New Roman"/>
          <w:lang w:val="lt-LT"/>
        </w:rPr>
        <w:t>besilatą</w:t>
      </w:r>
      <w:proofErr w:type="spellEnd"/>
      <w:r w:rsidRPr="007A78DD">
        <w:rPr>
          <w:rFonts w:ascii="Times New Roman" w:hAnsi="Times New Roman"/>
          <w:lang w:val="lt-LT"/>
        </w:rPr>
        <w:t xml:space="preserve"> iš jos reikia pašalinti suleidžiant fiziologinio tirpalo. Jei kiti vaistiniai preparatai leidžiami per tą pačią adatą ar kateterį kaip ir </w:t>
      </w:r>
      <w:proofErr w:type="spellStart"/>
      <w:r w:rsidRPr="007A78DD">
        <w:rPr>
          <w:rFonts w:ascii="Times New Roman" w:hAnsi="Times New Roman"/>
          <w:lang w:val="lt-LT"/>
        </w:rPr>
        <w:t>atrakurio</w:t>
      </w:r>
      <w:proofErr w:type="spellEnd"/>
      <w:r w:rsidRPr="007A78DD">
        <w:rPr>
          <w:rFonts w:ascii="Times New Roman" w:hAnsi="Times New Roman"/>
          <w:lang w:val="lt-LT"/>
        </w:rPr>
        <w:t xml:space="preserve"> </w:t>
      </w:r>
      <w:proofErr w:type="spellStart"/>
      <w:r w:rsidRPr="007A78DD">
        <w:rPr>
          <w:rFonts w:ascii="Times New Roman" w:hAnsi="Times New Roman"/>
          <w:lang w:val="lt-LT"/>
        </w:rPr>
        <w:t>besilatas</w:t>
      </w:r>
      <w:proofErr w:type="spellEnd"/>
      <w:r w:rsidRPr="007A78DD">
        <w:rPr>
          <w:rFonts w:ascii="Times New Roman" w:hAnsi="Times New Roman"/>
          <w:lang w:val="lt-LT"/>
        </w:rPr>
        <w:t>, svarbu pašalinti kiekvieną vaistinį preparatą, suleidžiant tinkamą kiekį fiziologinio tirpalo.</w:t>
      </w:r>
    </w:p>
    <w:p w14:paraId="0B1FA950" w14:textId="77777777" w:rsidR="00902350" w:rsidRPr="007A78DD" w:rsidRDefault="00902350" w:rsidP="00902350">
      <w:pPr>
        <w:tabs>
          <w:tab w:val="left" w:pos="567"/>
        </w:tabs>
        <w:spacing w:after="0" w:line="240" w:lineRule="auto"/>
        <w:contextualSpacing/>
        <w:rPr>
          <w:rFonts w:ascii="Times New Roman" w:hAnsi="Times New Roman"/>
          <w:lang w:val="lt-LT"/>
        </w:rPr>
      </w:pPr>
    </w:p>
    <w:p w14:paraId="58AF1CA8" w14:textId="77777777" w:rsidR="00902350" w:rsidRPr="007A78DD" w:rsidRDefault="00902350" w:rsidP="00902350">
      <w:pPr>
        <w:tabs>
          <w:tab w:val="left" w:pos="567"/>
        </w:tabs>
        <w:spacing w:after="0" w:line="240" w:lineRule="auto"/>
        <w:contextualSpacing/>
        <w:rPr>
          <w:rFonts w:ascii="Times New Roman" w:eastAsiaTheme="minorHAnsi" w:hAnsi="Times New Roman" w:cstheme="minorBidi"/>
          <w:lang w:val="lt-LT"/>
        </w:rPr>
      </w:pPr>
      <w:r w:rsidRPr="007A78DD">
        <w:rPr>
          <w:rFonts w:ascii="Times New Roman" w:hAnsi="Times New Roman"/>
          <w:lang w:val="lt-LT"/>
        </w:rPr>
        <w:t xml:space="preserve">Šis vaistinis preparatas yra </w:t>
      </w:r>
      <w:proofErr w:type="spellStart"/>
      <w:r w:rsidRPr="007A78DD">
        <w:rPr>
          <w:rFonts w:ascii="Times New Roman" w:hAnsi="Times New Roman"/>
          <w:lang w:val="lt-LT"/>
        </w:rPr>
        <w:t>hipotoninis</w:t>
      </w:r>
      <w:proofErr w:type="spellEnd"/>
      <w:r w:rsidRPr="007A78DD">
        <w:rPr>
          <w:rFonts w:ascii="Times New Roman" w:hAnsi="Times New Roman"/>
          <w:lang w:val="lt-LT"/>
        </w:rPr>
        <w:t xml:space="preserve"> tirpalas, todėl kartu su perpilamu krauju jo leisti negalima.</w:t>
      </w:r>
    </w:p>
    <w:p w14:paraId="50EB3485" w14:textId="77777777" w:rsidR="00902350" w:rsidRPr="007A78DD" w:rsidRDefault="00902350" w:rsidP="00902350">
      <w:pPr>
        <w:tabs>
          <w:tab w:val="left" w:pos="567"/>
        </w:tabs>
        <w:spacing w:after="0" w:line="240" w:lineRule="auto"/>
        <w:contextualSpacing/>
        <w:rPr>
          <w:rFonts w:ascii="Times New Roman" w:hAnsi="Times New Roman"/>
          <w:lang w:val="lt-LT"/>
        </w:rPr>
      </w:pPr>
    </w:p>
    <w:p w14:paraId="6A4AA3D6" w14:textId="77777777" w:rsidR="00902350" w:rsidRPr="007A78DD" w:rsidRDefault="00902350" w:rsidP="00902350">
      <w:pPr>
        <w:tabs>
          <w:tab w:val="left" w:pos="567"/>
        </w:tabs>
        <w:spacing w:after="0" w:line="240" w:lineRule="auto"/>
        <w:contextualSpacing/>
        <w:rPr>
          <w:rFonts w:ascii="Times New Roman" w:eastAsiaTheme="minorHAnsi" w:hAnsi="Times New Roman" w:cstheme="minorBidi"/>
          <w:lang w:val="lt-LT"/>
        </w:rPr>
      </w:pPr>
      <w:r w:rsidRPr="007A78DD">
        <w:rPr>
          <w:rFonts w:ascii="Times New Roman" w:hAnsi="Times New Roman"/>
          <w:lang w:val="lt-LT"/>
        </w:rPr>
        <w:t xml:space="preserve">Piktybinės hipertermijos tyrimai su jautriais gyvūnais (kiaulėmis) ir klinikiniai tyrimai su pacientais, linkusiems sirgti piktybine hipertermija, parodė, kad </w:t>
      </w:r>
      <w:proofErr w:type="spellStart"/>
      <w:r w:rsidRPr="007A78DD">
        <w:rPr>
          <w:rFonts w:ascii="Times New Roman" w:hAnsi="Times New Roman"/>
          <w:lang w:val="lt-LT"/>
        </w:rPr>
        <w:t>atrakurio</w:t>
      </w:r>
      <w:proofErr w:type="spellEnd"/>
      <w:r w:rsidRPr="007A78DD">
        <w:rPr>
          <w:rFonts w:ascii="Times New Roman" w:hAnsi="Times New Roman"/>
          <w:lang w:val="lt-LT"/>
        </w:rPr>
        <w:t xml:space="preserve"> </w:t>
      </w:r>
      <w:proofErr w:type="spellStart"/>
      <w:r w:rsidRPr="007A78DD">
        <w:rPr>
          <w:rFonts w:ascii="Times New Roman" w:hAnsi="Times New Roman"/>
          <w:lang w:val="lt-LT"/>
        </w:rPr>
        <w:t>besilatas</w:t>
      </w:r>
      <w:proofErr w:type="spellEnd"/>
      <w:r w:rsidRPr="007A78DD">
        <w:rPr>
          <w:rFonts w:ascii="Times New Roman" w:hAnsi="Times New Roman"/>
          <w:lang w:val="lt-LT"/>
        </w:rPr>
        <w:t xml:space="preserve"> nesukelia šio sindromo.</w:t>
      </w:r>
    </w:p>
    <w:p w14:paraId="4C7C3A8F" w14:textId="77777777" w:rsidR="00902350" w:rsidRPr="007A78DD" w:rsidRDefault="00902350" w:rsidP="00902350">
      <w:pPr>
        <w:tabs>
          <w:tab w:val="left" w:pos="567"/>
        </w:tabs>
        <w:spacing w:after="0" w:line="240" w:lineRule="auto"/>
        <w:contextualSpacing/>
        <w:rPr>
          <w:rFonts w:ascii="Times New Roman" w:hAnsi="Times New Roman"/>
          <w:lang w:val="lt-LT"/>
        </w:rPr>
      </w:pPr>
    </w:p>
    <w:p w14:paraId="54DF566A" w14:textId="77777777" w:rsidR="00902350" w:rsidRPr="007A78DD" w:rsidRDefault="00902350" w:rsidP="00902350">
      <w:pPr>
        <w:tabs>
          <w:tab w:val="left" w:pos="567"/>
        </w:tabs>
        <w:spacing w:after="0" w:line="240" w:lineRule="auto"/>
        <w:contextualSpacing/>
        <w:rPr>
          <w:rFonts w:ascii="Times New Roman" w:eastAsiaTheme="minorHAnsi" w:hAnsi="Times New Roman" w:cstheme="minorBidi"/>
          <w:lang w:val="lt-LT"/>
        </w:rPr>
      </w:pPr>
      <w:r w:rsidRPr="007A78DD">
        <w:rPr>
          <w:rFonts w:ascii="Times New Roman" w:hAnsi="Times New Roman"/>
          <w:lang w:val="lt-LT"/>
        </w:rPr>
        <w:t xml:space="preserve">Kaip ir vartojant kitų </w:t>
      </w:r>
      <w:proofErr w:type="spellStart"/>
      <w:r w:rsidRPr="007A78DD">
        <w:rPr>
          <w:rFonts w:ascii="Times New Roman" w:hAnsi="Times New Roman"/>
          <w:lang w:val="lt-LT"/>
        </w:rPr>
        <w:t>nedepoliarizuojamųjų</w:t>
      </w:r>
      <w:proofErr w:type="spellEnd"/>
      <w:r w:rsidRPr="007A78DD">
        <w:rPr>
          <w:rFonts w:ascii="Times New Roman" w:hAnsi="Times New Roman"/>
          <w:lang w:val="lt-LT"/>
        </w:rPr>
        <w:t xml:space="preserve"> nervo-raumens jungties sistemą blokuojančių vaistinių preparatų, nudegusiems ligoniams gali išsivystyti </w:t>
      </w:r>
      <w:proofErr w:type="spellStart"/>
      <w:r w:rsidRPr="007A78DD">
        <w:rPr>
          <w:rFonts w:ascii="Times New Roman" w:hAnsi="Times New Roman"/>
          <w:lang w:val="lt-LT"/>
        </w:rPr>
        <w:t>atparumas</w:t>
      </w:r>
      <w:proofErr w:type="spellEnd"/>
      <w:r w:rsidRPr="007A78DD">
        <w:rPr>
          <w:rFonts w:ascii="Times New Roman" w:hAnsi="Times New Roman"/>
          <w:lang w:val="lt-LT"/>
        </w:rPr>
        <w:t xml:space="preserve"> </w:t>
      </w:r>
      <w:proofErr w:type="spellStart"/>
      <w:r w:rsidRPr="007A78DD">
        <w:rPr>
          <w:rFonts w:ascii="Times New Roman" w:hAnsi="Times New Roman"/>
          <w:lang w:val="lt-LT"/>
        </w:rPr>
        <w:t>atrakurio</w:t>
      </w:r>
      <w:proofErr w:type="spellEnd"/>
      <w:r w:rsidRPr="007A78DD">
        <w:rPr>
          <w:rFonts w:ascii="Times New Roman" w:hAnsi="Times New Roman"/>
          <w:lang w:val="lt-LT"/>
        </w:rPr>
        <w:t xml:space="preserve"> sukeliamam raumenis atpalaiduojančiam poveikiui. Šiems pacientams gali reikėti didesnių dozių, atsižvelgiant į tai, kiek praėjo laiko nuo nudegimo bei nudegimo masto.</w:t>
      </w:r>
    </w:p>
    <w:p w14:paraId="170311E1" w14:textId="77777777" w:rsidR="00902350" w:rsidRPr="007A78DD" w:rsidRDefault="00902350" w:rsidP="00902350">
      <w:pPr>
        <w:tabs>
          <w:tab w:val="left" w:pos="567"/>
        </w:tabs>
        <w:spacing w:after="0" w:line="240" w:lineRule="auto"/>
        <w:contextualSpacing/>
        <w:rPr>
          <w:rFonts w:ascii="Times New Roman" w:hAnsi="Times New Roman"/>
          <w:lang w:val="lt-LT"/>
        </w:rPr>
      </w:pPr>
    </w:p>
    <w:p w14:paraId="6BD19165" w14:textId="77777777" w:rsidR="00902350" w:rsidRPr="007A78DD" w:rsidRDefault="00902350" w:rsidP="00902350">
      <w:pPr>
        <w:tabs>
          <w:tab w:val="left" w:pos="567"/>
        </w:tabs>
        <w:spacing w:after="0" w:line="240" w:lineRule="auto"/>
        <w:contextualSpacing/>
        <w:rPr>
          <w:rFonts w:ascii="Times New Roman" w:eastAsiaTheme="minorHAnsi" w:hAnsi="Times New Roman" w:cstheme="minorBidi"/>
          <w:i/>
          <w:lang w:val="lt-LT"/>
        </w:rPr>
      </w:pPr>
      <w:r w:rsidRPr="007A78DD">
        <w:rPr>
          <w:rFonts w:ascii="Times New Roman" w:hAnsi="Times New Roman"/>
          <w:i/>
          <w:lang w:val="lt-LT"/>
        </w:rPr>
        <w:t>Pacientams, gydomiems intensyvios pagalbos skyriuje</w:t>
      </w:r>
    </w:p>
    <w:p w14:paraId="61C3B36B" w14:textId="1606B4F4" w:rsidR="00902350" w:rsidRPr="007A78DD" w:rsidRDefault="00902350" w:rsidP="00902350">
      <w:pPr>
        <w:tabs>
          <w:tab w:val="left" w:pos="567"/>
        </w:tabs>
        <w:spacing w:after="0" w:line="240" w:lineRule="auto"/>
        <w:contextualSpacing/>
        <w:rPr>
          <w:rFonts w:ascii="Times New Roman" w:eastAsiaTheme="minorHAnsi" w:hAnsi="Times New Roman" w:cstheme="minorBidi"/>
          <w:lang w:val="lt-LT"/>
        </w:rPr>
      </w:pPr>
      <w:r w:rsidRPr="007A78DD">
        <w:rPr>
          <w:rFonts w:ascii="Times New Roman" w:hAnsi="Times New Roman"/>
          <w:lang w:val="lt-LT"/>
        </w:rPr>
        <w:t xml:space="preserve">Laboratoriniams gyvūnams skirtas </w:t>
      </w:r>
      <w:proofErr w:type="spellStart"/>
      <w:r w:rsidRPr="007A78DD">
        <w:rPr>
          <w:rFonts w:ascii="Times New Roman" w:hAnsi="Times New Roman"/>
          <w:lang w:val="lt-LT"/>
        </w:rPr>
        <w:t>laudanozinas</w:t>
      </w:r>
      <w:proofErr w:type="spellEnd"/>
      <w:r w:rsidRPr="007A78DD">
        <w:rPr>
          <w:rFonts w:ascii="Times New Roman" w:hAnsi="Times New Roman"/>
          <w:lang w:val="lt-LT"/>
        </w:rPr>
        <w:t xml:space="preserve">, vienas </w:t>
      </w:r>
      <w:proofErr w:type="spellStart"/>
      <w:r w:rsidRPr="007A78DD">
        <w:rPr>
          <w:rFonts w:ascii="Times New Roman" w:hAnsi="Times New Roman"/>
          <w:lang w:val="lt-LT"/>
        </w:rPr>
        <w:t>atrakurio</w:t>
      </w:r>
      <w:proofErr w:type="spellEnd"/>
      <w:r w:rsidRPr="007A78DD">
        <w:rPr>
          <w:rFonts w:ascii="Times New Roman" w:hAnsi="Times New Roman"/>
          <w:lang w:val="lt-LT"/>
        </w:rPr>
        <w:t xml:space="preserve"> </w:t>
      </w:r>
      <w:proofErr w:type="spellStart"/>
      <w:r w:rsidRPr="007A78DD">
        <w:rPr>
          <w:rFonts w:ascii="Times New Roman" w:hAnsi="Times New Roman"/>
          <w:lang w:val="lt-LT"/>
        </w:rPr>
        <w:t>besilato</w:t>
      </w:r>
      <w:proofErr w:type="spellEnd"/>
      <w:r w:rsidRPr="007A78DD">
        <w:rPr>
          <w:rFonts w:ascii="Times New Roman" w:hAnsi="Times New Roman"/>
          <w:lang w:val="lt-LT"/>
        </w:rPr>
        <w:t xml:space="preserve"> metabolitų, siejamas su laikina </w:t>
      </w:r>
      <w:proofErr w:type="spellStart"/>
      <w:r w:rsidRPr="007A78DD">
        <w:rPr>
          <w:rFonts w:ascii="Times New Roman" w:hAnsi="Times New Roman"/>
          <w:lang w:val="lt-LT"/>
        </w:rPr>
        <w:t>hipotenzija</w:t>
      </w:r>
      <w:proofErr w:type="spellEnd"/>
      <w:r w:rsidRPr="007A78DD">
        <w:rPr>
          <w:rFonts w:ascii="Times New Roman" w:hAnsi="Times New Roman"/>
          <w:lang w:val="lt-LT"/>
        </w:rPr>
        <w:t xml:space="preserve"> ir, kai kurioms rūšims - smegenų sujaudinimo poveikiu. Nors priepuolių pasitaikė </w:t>
      </w:r>
      <w:proofErr w:type="spellStart"/>
      <w:r w:rsidRPr="007A78DD">
        <w:rPr>
          <w:rFonts w:ascii="Times New Roman" w:hAnsi="Times New Roman"/>
          <w:lang w:val="lt-LT"/>
        </w:rPr>
        <w:t>atrakurio</w:t>
      </w:r>
      <w:proofErr w:type="spellEnd"/>
      <w:r w:rsidRPr="007A78DD">
        <w:rPr>
          <w:rFonts w:ascii="Times New Roman" w:hAnsi="Times New Roman"/>
          <w:lang w:val="lt-LT"/>
        </w:rPr>
        <w:t xml:space="preserve"> </w:t>
      </w:r>
      <w:proofErr w:type="spellStart"/>
      <w:r w:rsidRPr="007A78DD">
        <w:rPr>
          <w:rFonts w:ascii="Times New Roman" w:hAnsi="Times New Roman"/>
          <w:lang w:val="lt-LT"/>
        </w:rPr>
        <w:t>besilato</w:t>
      </w:r>
      <w:proofErr w:type="spellEnd"/>
      <w:r w:rsidRPr="007A78DD">
        <w:rPr>
          <w:rFonts w:ascii="Times New Roman" w:hAnsi="Times New Roman"/>
          <w:lang w:val="lt-LT"/>
        </w:rPr>
        <w:t xml:space="preserve"> vartojusiems intensyviai gydytiems ligoniams, priežastinio ryšio su </w:t>
      </w:r>
      <w:proofErr w:type="spellStart"/>
      <w:r w:rsidRPr="007A78DD">
        <w:rPr>
          <w:rFonts w:ascii="Times New Roman" w:hAnsi="Times New Roman"/>
          <w:lang w:val="lt-LT"/>
        </w:rPr>
        <w:t>laudanozinu</w:t>
      </w:r>
      <w:proofErr w:type="spellEnd"/>
      <w:r w:rsidRPr="007A78DD">
        <w:rPr>
          <w:rFonts w:ascii="Times New Roman" w:hAnsi="Times New Roman"/>
          <w:lang w:val="lt-LT"/>
        </w:rPr>
        <w:t xml:space="preserve"> nebuvo nustatyta (žr. 4.8</w:t>
      </w:r>
      <w:r w:rsidR="004B5F54">
        <w:rPr>
          <w:rFonts w:ascii="Times New Roman" w:hAnsi="Times New Roman"/>
          <w:lang w:val="lt-LT"/>
        </w:rPr>
        <w:t> </w:t>
      </w:r>
      <w:r w:rsidRPr="007A78DD">
        <w:rPr>
          <w:rFonts w:ascii="Times New Roman" w:hAnsi="Times New Roman"/>
          <w:lang w:val="lt-LT"/>
        </w:rPr>
        <w:t>skyrių).</w:t>
      </w:r>
    </w:p>
    <w:p w14:paraId="2BC70715" w14:textId="77777777" w:rsidR="00902350" w:rsidRPr="007A78DD" w:rsidRDefault="00902350" w:rsidP="00902350">
      <w:pPr>
        <w:tabs>
          <w:tab w:val="left" w:pos="567"/>
        </w:tabs>
        <w:spacing w:after="0" w:line="240" w:lineRule="auto"/>
        <w:contextualSpacing/>
        <w:rPr>
          <w:rFonts w:ascii="Times New Roman" w:hAnsi="Times New Roman"/>
          <w:lang w:val="lt-LT"/>
        </w:rPr>
      </w:pPr>
    </w:p>
    <w:p w14:paraId="0D678A19" w14:textId="77777777" w:rsidR="00902350" w:rsidRPr="007A78DD" w:rsidRDefault="00902350" w:rsidP="00902350">
      <w:pPr>
        <w:keepNext/>
        <w:tabs>
          <w:tab w:val="left" w:pos="567"/>
        </w:tabs>
        <w:spacing w:after="0" w:line="240" w:lineRule="auto"/>
        <w:contextualSpacing/>
        <w:jc w:val="both"/>
        <w:outlineLvl w:val="3"/>
        <w:rPr>
          <w:rFonts w:ascii="Times New Roman" w:eastAsiaTheme="minorHAnsi" w:hAnsi="Times New Roman" w:cstheme="minorBidi"/>
          <w:b/>
          <w:lang w:val="lt-LT"/>
        </w:rPr>
      </w:pPr>
      <w:r w:rsidRPr="007A78DD">
        <w:rPr>
          <w:rFonts w:ascii="Times New Roman" w:hAnsi="Times New Roman"/>
          <w:b/>
          <w:lang w:val="lt-LT"/>
        </w:rPr>
        <w:t>4.5</w:t>
      </w:r>
      <w:r w:rsidRPr="007A78DD">
        <w:rPr>
          <w:rFonts w:ascii="Times New Roman" w:hAnsi="Times New Roman"/>
          <w:b/>
          <w:lang w:val="lt-LT"/>
        </w:rPr>
        <w:tab/>
        <w:t>Sąveika su kitais vaistiniais preparatais ir kitokia sąveika</w:t>
      </w:r>
    </w:p>
    <w:p w14:paraId="58298FE9" w14:textId="77777777" w:rsidR="00902350" w:rsidRPr="007A78DD" w:rsidRDefault="00902350" w:rsidP="00902350">
      <w:pPr>
        <w:tabs>
          <w:tab w:val="left" w:pos="567"/>
        </w:tabs>
        <w:spacing w:after="0" w:line="240" w:lineRule="auto"/>
        <w:contextualSpacing/>
        <w:rPr>
          <w:rFonts w:ascii="Times New Roman" w:hAnsi="Times New Roman"/>
          <w:lang w:val="lt-LT"/>
        </w:rPr>
      </w:pPr>
    </w:p>
    <w:p w14:paraId="4D82CBA4" w14:textId="77777777" w:rsidR="00902350" w:rsidRPr="007A78DD" w:rsidRDefault="00902350" w:rsidP="00902350">
      <w:pPr>
        <w:tabs>
          <w:tab w:val="left" w:pos="567"/>
        </w:tabs>
        <w:spacing w:after="0" w:line="240" w:lineRule="auto"/>
        <w:contextualSpacing/>
        <w:rPr>
          <w:rFonts w:ascii="Times New Roman" w:eastAsiaTheme="minorHAnsi" w:hAnsi="Times New Roman" w:cstheme="minorBidi"/>
          <w:lang w:val="lt-LT"/>
        </w:rPr>
      </w:pPr>
      <w:r w:rsidRPr="007A78DD">
        <w:rPr>
          <w:rFonts w:ascii="Times New Roman" w:hAnsi="Times New Roman"/>
          <w:lang w:val="lt-LT"/>
        </w:rPr>
        <w:lastRenderedPageBreak/>
        <w:t xml:space="preserve">Kartu vartojant </w:t>
      </w:r>
      <w:proofErr w:type="spellStart"/>
      <w:r w:rsidRPr="007A78DD">
        <w:rPr>
          <w:rFonts w:ascii="Times New Roman" w:hAnsi="Times New Roman"/>
          <w:lang w:val="lt-LT"/>
        </w:rPr>
        <w:t>inhaliuojamųjų</w:t>
      </w:r>
      <w:proofErr w:type="spellEnd"/>
      <w:r w:rsidRPr="007A78DD">
        <w:rPr>
          <w:rFonts w:ascii="Times New Roman" w:hAnsi="Times New Roman"/>
          <w:lang w:val="lt-LT"/>
        </w:rPr>
        <w:t xml:space="preserve"> anestetikų, tokių kaip </w:t>
      </w:r>
      <w:proofErr w:type="spellStart"/>
      <w:r w:rsidRPr="007A78DD">
        <w:rPr>
          <w:rFonts w:ascii="Times New Roman" w:hAnsi="Times New Roman"/>
          <w:lang w:val="lt-LT"/>
        </w:rPr>
        <w:t>halotanas</w:t>
      </w:r>
      <w:proofErr w:type="spellEnd"/>
      <w:r w:rsidRPr="007A78DD">
        <w:rPr>
          <w:rFonts w:ascii="Times New Roman" w:hAnsi="Times New Roman"/>
          <w:lang w:val="lt-LT"/>
        </w:rPr>
        <w:t xml:space="preserve">, </w:t>
      </w:r>
      <w:proofErr w:type="spellStart"/>
      <w:r w:rsidRPr="007A78DD">
        <w:rPr>
          <w:rFonts w:ascii="Times New Roman" w:hAnsi="Times New Roman"/>
          <w:lang w:val="lt-LT"/>
        </w:rPr>
        <w:t>izofluranas</w:t>
      </w:r>
      <w:proofErr w:type="spellEnd"/>
      <w:r w:rsidRPr="007A78DD">
        <w:rPr>
          <w:rFonts w:ascii="Times New Roman" w:hAnsi="Times New Roman"/>
          <w:lang w:val="lt-LT"/>
        </w:rPr>
        <w:t xml:space="preserve"> ar </w:t>
      </w:r>
      <w:proofErr w:type="spellStart"/>
      <w:r w:rsidRPr="007A78DD">
        <w:rPr>
          <w:rFonts w:ascii="Times New Roman" w:hAnsi="Times New Roman"/>
          <w:lang w:val="lt-LT"/>
        </w:rPr>
        <w:t>enfluranas</w:t>
      </w:r>
      <w:proofErr w:type="spellEnd"/>
      <w:r w:rsidRPr="007A78DD">
        <w:rPr>
          <w:rFonts w:ascii="Times New Roman" w:hAnsi="Times New Roman"/>
          <w:lang w:val="lt-LT"/>
        </w:rPr>
        <w:t xml:space="preserve">, gali sustiprėti </w:t>
      </w:r>
      <w:proofErr w:type="spellStart"/>
      <w:r w:rsidRPr="007A78DD">
        <w:rPr>
          <w:rFonts w:ascii="Times New Roman" w:hAnsi="Times New Roman"/>
          <w:lang w:val="lt-LT"/>
        </w:rPr>
        <w:t>atrakurio</w:t>
      </w:r>
      <w:proofErr w:type="spellEnd"/>
      <w:r w:rsidRPr="007A78DD">
        <w:rPr>
          <w:rFonts w:ascii="Times New Roman" w:hAnsi="Times New Roman"/>
          <w:lang w:val="lt-LT"/>
        </w:rPr>
        <w:t xml:space="preserve"> </w:t>
      </w:r>
      <w:proofErr w:type="spellStart"/>
      <w:r w:rsidRPr="007A78DD">
        <w:rPr>
          <w:rFonts w:ascii="Times New Roman" w:hAnsi="Times New Roman"/>
          <w:lang w:val="lt-LT"/>
        </w:rPr>
        <w:t>besilato</w:t>
      </w:r>
      <w:proofErr w:type="spellEnd"/>
      <w:r w:rsidRPr="007A78DD">
        <w:rPr>
          <w:rFonts w:ascii="Times New Roman" w:hAnsi="Times New Roman"/>
          <w:lang w:val="lt-LT"/>
        </w:rPr>
        <w:t xml:space="preserve"> sukeliama nervo-raumens jungties blokada.</w:t>
      </w:r>
    </w:p>
    <w:p w14:paraId="2DCB1EEE" w14:textId="77777777" w:rsidR="00902350" w:rsidRPr="007A78DD" w:rsidRDefault="00902350" w:rsidP="00902350">
      <w:pPr>
        <w:tabs>
          <w:tab w:val="left" w:pos="567"/>
        </w:tabs>
        <w:spacing w:after="0" w:line="240" w:lineRule="auto"/>
        <w:contextualSpacing/>
        <w:rPr>
          <w:rFonts w:ascii="Times New Roman" w:eastAsiaTheme="minorHAnsi" w:hAnsi="Times New Roman" w:cstheme="minorBidi"/>
          <w:lang w:val="lt-LT"/>
        </w:rPr>
      </w:pPr>
      <w:r w:rsidRPr="007A78DD">
        <w:rPr>
          <w:rFonts w:ascii="Times New Roman" w:hAnsi="Times New Roman"/>
          <w:lang w:val="lt-LT"/>
        </w:rPr>
        <w:t xml:space="preserve">Kaip ir vartojant kitų </w:t>
      </w:r>
      <w:proofErr w:type="spellStart"/>
      <w:r w:rsidRPr="007A78DD">
        <w:rPr>
          <w:rFonts w:ascii="Times New Roman" w:hAnsi="Times New Roman"/>
          <w:lang w:val="lt-LT"/>
        </w:rPr>
        <w:t>nedepoliarizuojančių</w:t>
      </w:r>
      <w:proofErr w:type="spellEnd"/>
      <w:r w:rsidRPr="007A78DD">
        <w:rPr>
          <w:rFonts w:ascii="Times New Roman" w:hAnsi="Times New Roman"/>
          <w:lang w:val="lt-LT"/>
        </w:rPr>
        <w:t xml:space="preserve"> nervo-raumens jungties blokatorių, </w:t>
      </w:r>
      <w:proofErr w:type="spellStart"/>
      <w:r w:rsidRPr="007A78DD">
        <w:rPr>
          <w:rFonts w:ascii="Times New Roman" w:hAnsi="Times New Roman"/>
          <w:lang w:val="lt-LT"/>
        </w:rPr>
        <w:t>nedepoliarizuojanti</w:t>
      </w:r>
      <w:proofErr w:type="spellEnd"/>
      <w:r w:rsidRPr="007A78DD">
        <w:rPr>
          <w:rFonts w:ascii="Times New Roman" w:hAnsi="Times New Roman"/>
          <w:lang w:val="lt-LT"/>
        </w:rPr>
        <w:t xml:space="preserve"> nervo-raumens jungties blokada gali būti sustiprinta ir (arba) prailginta, dėl sąveikos su: </w:t>
      </w:r>
    </w:p>
    <w:p w14:paraId="646E6DD2" w14:textId="77777777" w:rsidR="00902350" w:rsidRPr="007A78DD" w:rsidRDefault="00902350" w:rsidP="00902350">
      <w:pPr>
        <w:numPr>
          <w:ilvl w:val="0"/>
          <w:numId w:val="9"/>
        </w:numPr>
        <w:tabs>
          <w:tab w:val="left" w:pos="567"/>
        </w:tabs>
        <w:spacing w:after="0" w:line="240" w:lineRule="auto"/>
        <w:ind w:left="567" w:hanging="567"/>
        <w:contextualSpacing/>
        <w:rPr>
          <w:rFonts w:ascii="Times New Roman" w:eastAsiaTheme="minorHAnsi" w:hAnsi="Times New Roman" w:cstheme="minorBidi"/>
          <w:lang w:val="lt-LT"/>
        </w:rPr>
      </w:pPr>
      <w:r w:rsidRPr="007A78DD">
        <w:rPr>
          <w:rFonts w:ascii="Times New Roman" w:hAnsi="Times New Roman"/>
          <w:i/>
          <w:lang w:val="lt-LT"/>
        </w:rPr>
        <w:t>antibiotikais</w:t>
      </w:r>
      <w:r w:rsidRPr="007A78DD">
        <w:rPr>
          <w:rFonts w:ascii="Times New Roman" w:hAnsi="Times New Roman"/>
          <w:lang w:val="lt-LT"/>
        </w:rPr>
        <w:t xml:space="preserve">, įskaitant </w:t>
      </w:r>
      <w:proofErr w:type="spellStart"/>
      <w:r w:rsidRPr="007A78DD">
        <w:rPr>
          <w:rFonts w:ascii="Times New Roman" w:hAnsi="Times New Roman"/>
          <w:lang w:val="lt-LT"/>
        </w:rPr>
        <w:t>aminoglikozidus</w:t>
      </w:r>
      <w:proofErr w:type="spellEnd"/>
      <w:r w:rsidRPr="007A78DD">
        <w:rPr>
          <w:rFonts w:ascii="Times New Roman" w:hAnsi="Times New Roman"/>
          <w:lang w:val="lt-LT"/>
        </w:rPr>
        <w:t xml:space="preserve">, </w:t>
      </w:r>
      <w:proofErr w:type="spellStart"/>
      <w:r w:rsidRPr="007A78DD">
        <w:rPr>
          <w:rFonts w:ascii="Times New Roman" w:hAnsi="Times New Roman"/>
          <w:lang w:val="lt-LT"/>
        </w:rPr>
        <w:t>polimiksinus</w:t>
      </w:r>
      <w:proofErr w:type="spellEnd"/>
      <w:r w:rsidRPr="007A78DD">
        <w:rPr>
          <w:rFonts w:ascii="Times New Roman" w:hAnsi="Times New Roman"/>
          <w:lang w:val="lt-LT"/>
        </w:rPr>
        <w:t xml:space="preserve">, </w:t>
      </w:r>
      <w:proofErr w:type="spellStart"/>
      <w:r w:rsidRPr="007A78DD">
        <w:rPr>
          <w:rFonts w:ascii="Times New Roman" w:hAnsi="Times New Roman"/>
          <w:lang w:val="lt-LT"/>
        </w:rPr>
        <w:t>spektinomiciną</w:t>
      </w:r>
      <w:proofErr w:type="spellEnd"/>
      <w:r w:rsidRPr="007A78DD">
        <w:rPr>
          <w:rFonts w:ascii="Times New Roman" w:hAnsi="Times New Roman"/>
          <w:lang w:val="lt-LT"/>
        </w:rPr>
        <w:t xml:space="preserve">, </w:t>
      </w:r>
      <w:proofErr w:type="spellStart"/>
      <w:r w:rsidRPr="007A78DD">
        <w:rPr>
          <w:rFonts w:ascii="Times New Roman" w:hAnsi="Times New Roman"/>
          <w:lang w:val="lt-LT"/>
        </w:rPr>
        <w:t>tetraciklinus</w:t>
      </w:r>
      <w:proofErr w:type="spellEnd"/>
      <w:r w:rsidRPr="007A78DD">
        <w:rPr>
          <w:rFonts w:ascii="Times New Roman" w:hAnsi="Times New Roman"/>
          <w:lang w:val="lt-LT"/>
        </w:rPr>
        <w:t xml:space="preserve">, </w:t>
      </w:r>
      <w:proofErr w:type="spellStart"/>
      <w:r w:rsidRPr="007A78DD">
        <w:rPr>
          <w:rFonts w:ascii="Times New Roman" w:hAnsi="Times New Roman"/>
          <w:lang w:val="lt-LT"/>
        </w:rPr>
        <w:t>linkomiciną</w:t>
      </w:r>
      <w:proofErr w:type="spellEnd"/>
      <w:r w:rsidRPr="007A78DD">
        <w:rPr>
          <w:rFonts w:ascii="Times New Roman" w:hAnsi="Times New Roman"/>
          <w:lang w:val="lt-LT"/>
        </w:rPr>
        <w:t xml:space="preserve"> ir </w:t>
      </w:r>
      <w:proofErr w:type="spellStart"/>
      <w:r w:rsidRPr="007A78DD">
        <w:rPr>
          <w:rFonts w:ascii="Times New Roman" w:hAnsi="Times New Roman"/>
          <w:lang w:val="lt-LT"/>
        </w:rPr>
        <w:t>klindamiciną</w:t>
      </w:r>
      <w:proofErr w:type="spellEnd"/>
      <w:r w:rsidRPr="007A78DD">
        <w:rPr>
          <w:rFonts w:ascii="Times New Roman" w:hAnsi="Times New Roman"/>
          <w:lang w:val="lt-LT"/>
        </w:rPr>
        <w:t xml:space="preserve">; </w:t>
      </w:r>
    </w:p>
    <w:p w14:paraId="7B77F790" w14:textId="77777777" w:rsidR="00902350" w:rsidRPr="007A78DD" w:rsidRDefault="00902350" w:rsidP="00902350">
      <w:pPr>
        <w:numPr>
          <w:ilvl w:val="0"/>
          <w:numId w:val="9"/>
        </w:numPr>
        <w:tabs>
          <w:tab w:val="left" w:pos="567"/>
        </w:tabs>
        <w:spacing w:after="0" w:line="240" w:lineRule="auto"/>
        <w:ind w:left="567" w:hanging="567"/>
        <w:contextualSpacing/>
        <w:rPr>
          <w:rFonts w:ascii="Times New Roman" w:eastAsiaTheme="minorHAnsi" w:hAnsi="Times New Roman" w:cstheme="minorBidi"/>
          <w:lang w:val="lt-LT"/>
        </w:rPr>
      </w:pPr>
      <w:proofErr w:type="spellStart"/>
      <w:r w:rsidRPr="007A78DD">
        <w:rPr>
          <w:rFonts w:ascii="Times New Roman" w:hAnsi="Times New Roman"/>
          <w:i/>
          <w:lang w:val="lt-LT"/>
        </w:rPr>
        <w:t>antiaritminiais</w:t>
      </w:r>
      <w:proofErr w:type="spellEnd"/>
      <w:r w:rsidRPr="007A78DD">
        <w:rPr>
          <w:rFonts w:ascii="Times New Roman" w:hAnsi="Times New Roman"/>
          <w:i/>
          <w:lang w:val="lt-LT"/>
        </w:rPr>
        <w:t xml:space="preserve"> vaistiniais preparatais</w:t>
      </w:r>
      <w:r w:rsidRPr="007A78DD">
        <w:rPr>
          <w:rFonts w:ascii="Times New Roman" w:hAnsi="Times New Roman"/>
          <w:lang w:val="lt-LT"/>
        </w:rPr>
        <w:t xml:space="preserve">: </w:t>
      </w:r>
      <w:proofErr w:type="spellStart"/>
      <w:r w:rsidRPr="007A78DD">
        <w:rPr>
          <w:rFonts w:ascii="Times New Roman" w:hAnsi="Times New Roman"/>
          <w:lang w:val="lt-LT"/>
        </w:rPr>
        <w:t>propranololiu</w:t>
      </w:r>
      <w:proofErr w:type="spellEnd"/>
      <w:r w:rsidRPr="007A78DD">
        <w:rPr>
          <w:rFonts w:ascii="Times New Roman" w:hAnsi="Times New Roman"/>
          <w:lang w:val="lt-LT"/>
        </w:rPr>
        <w:t xml:space="preserve">, kalcio kanalų blokatoriais, </w:t>
      </w:r>
      <w:proofErr w:type="spellStart"/>
      <w:r w:rsidRPr="007A78DD">
        <w:rPr>
          <w:rFonts w:ascii="Times New Roman" w:hAnsi="Times New Roman"/>
          <w:lang w:val="lt-LT"/>
        </w:rPr>
        <w:t>lidokainu</w:t>
      </w:r>
      <w:proofErr w:type="spellEnd"/>
      <w:r w:rsidRPr="007A78DD">
        <w:rPr>
          <w:rFonts w:ascii="Times New Roman" w:hAnsi="Times New Roman"/>
          <w:lang w:val="lt-LT"/>
        </w:rPr>
        <w:t xml:space="preserve">, </w:t>
      </w:r>
      <w:proofErr w:type="spellStart"/>
      <w:r w:rsidRPr="007A78DD">
        <w:rPr>
          <w:rFonts w:ascii="Times New Roman" w:hAnsi="Times New Roman"/>
          <w:lang w:val="lt-LT"/>
        </w:rPr>
        <w:t>prokainamidu</w:t>
      </w:r>
      <w:proofErr w:type="spellEnd"/>
      <w:r w:rsidRPr="007A78DD">
        <w:rPr>
          <w:rFonts w:ascii="Times New Roman" w:hAnsi="Times New Roman"/>
          <w:lang w:val="lt-LT"/>
        </w:rPr>
        <w:t xml:space="preserve"> ir </w:t>
      </w:r>
      <w:proofErr w:type="spellStart"/>
      <w:r w:rsidRPr="007A78DD">
        <w:rPr>
          <w:rFonts w:ascii="Times New Roman" w:hAnsi="Times New Roman"/>
          <w:lang w:val="lt-LT"/>
        </w:rPr>
        <w:t>chinidinu</w:t>
      </w:r>
      <w:proofErr w:type="spellEnd"/>
      <w:r w:rsidRPr="007A78DD">
        <w:rPr>
          <w:rFonts w:ascii="Times New Roman" w:hAnsi="Times New Roman"/>
          <w:lang w:val="lt-LT"/>
        </w:rPr>
        <w:t xml:space="preserve">; </w:t>
      </w:r>
    </w:p>
    <w:p w14:paraId="44614D31" w14:textId="77777777" w:rsidR="00902350" w:rsidRPr="007A78DD" w:rsidRDefault="00902350" w:rsidP="00902350">
      <w:pPr>
        <w:numPr>
          <w:ilvl w:val="0"/>
          <w:numId w:val="9"/>
        </w:numPr>
        <w:tabs>
          <w:tab w:val="left" w:pos="567"/>
        </w:tabs>
        <w:spacing w:after="0" w:line="240" w:lineRule="auto"/>
        <w:ind w:left="567" w:hanging="567"/>
        <w:contextualSpacing/>
        <w:rPr>
          <w:rFonts w:ascii="Times New Roman" w:eastAsiaTheme="minorHAnsi" w:hAnsi="Times New Roman" w:cstheme="minorBidi"/>
          <w:lang w:val="lt-LT"/>
        </w:rPr>
      </w:pPr>
      <w:r w:rsidRPr="007A78DD">
        <w:rPr>
          <w:rFonts w:ascii="Times New Roman" w:hAnsi="Times New Roman"/>
          <w:i/>
          <w:lang w:val="lt-LT"/>
        </w:rPr>
        <w:t>diuretikais</w:t>
      </w:r>
      <w:r w:rsidRPr="008D2CC5">
        <w:rPr>
          <w:rFonts w:ascii="Times New Roman" w:hAnsi="Times New Roman"/>
          <w:lang w:val="lt-LT"/>
        </w:rPr>
        <w:t xml:space="preserve">: </w:t>
      </w:r>
      <w:proofErr w:type="spellStart"/>
      <w:r w:rsidRPr="008D2CC5">
        <w:rPr>
          <w:rFonts w:ascii="Times New Roman" w:hAnsi="Times New Roman"/>
          <w:lang w:val="lt-LT"/>
        </w:rPr>
        <w:t>furozemidu</w:t>
      </w:r>
      <w:proofErr w:type="spellEnd"/>
      <w:r w:rsidRPr="008D2CC5">
        <w:rPr>
          <w:rFonts w:ascii="Times New Roman" w:hAnsi="Times New Roman"/>
          <w:lang w:val="lt-LT"/>
        </w:rPr>
        <w:t xml:space="preserve"> ir galbūt </w:t>
      </w:r>
      <w:proofErr w:type="spellStart"/>
      <w:r w:rsidRPr="008D2CC5">
        <w:rPr>
          <w:rFonts w:ascii="Times New Roman" w:hAnsi="Times New Roman"/>
          <w:lang w:val="lt-LT"/>
        </w:rPr>
        <w:t>manitoliu</w:t>
      </w:r>
      <w:proofErr w:type="spellEnd"/>
      <w:r w:rsidRPr="008D2CC5">
        <w:rPr>
          <w:rFonts w:ascii="Times New Roman" w:hAnsi="Times New Roman"/>
          <w:lang w:val="lt-LT"/>
        </w:rPr>
        <w:t xml:space="preserve">, </w:t>
      </w:r>
      <w:proofErr w:type="spellStart"/>
      <w:r w:rsidRPr="008D2CC5">
        <w:rPr>
          <w:rFonts w:ascii="Times New Roman" w:hAnsi="Times New Roman"/>
          <w:lang w:val="lt-LT"/>
        </w:rPr>
        <w:t>tiazidiniais</w:t>
      </w:r>
      <w:proofErr w:type="spellEnd"/>
      <w:r w:rsidRPr="008D2CC5">
        <w:rPr>
          <w:rFonts w:ascii="Times New Roman" w:hAnsi="Times New Roman"/>
          <w:lang w:val="lt-LT"/>
        </w:rPr>
        <w:t xml:space="preserve"> diuretikais ir </w:t>
      </w:r>
      <w:proofErr w:type="spellStart"/>
      <w:r w:rsidRPr="008D2CC5">
        <w:rPr>
          <w:rFonts w:ascii="Times New Roman" w:hAnsi="Times New Roman"/>
          <w:lang w:val="lt-LT"/>
        </w:rPr>
        <w:t>acetazolamidu</w:t>
      </w:r>
      <w:proofErr w:type="spellEnd"/>
      <w:r w:rsidRPr="008D2CC5">
        <w:rPr>
          <w:rFonts w:ascii="Times New Roman" w:hAnsi="Times New Roman"/>
          <w:lang w:val="lt-LT"/>
        </w:rPr>
        <w:t xml:space="preserve">; </w:t>
      </w:r>
    </w:p>
    <w:p w14:paraId="63DB30A2" w14:textId="77777777" w:rsidR="00902350" w:rsidRPr="007A78DD" w:rsidRDefault="00902350" w:rsidP="00902350">
      <w:pPr>
        <w:numPr>
          <w:ilvl w:val="0"/>
          <w:numId w:val="9"/>
        </w:numPr>
        <w:tabs>
          <w:tab w:val="left" w:pos="567"/>
        </w:tabs>
        <w:spacing w:after="0" w:line="240" w:lineRule="auto"/>
        <w:ind w:left="567" w:hanging="567"/>
        <w:contextualSpacing/>
        <w:rPr>
          <w:rFonts w:ascii="Times New Roman" w:eastAsiaTheme="minorHAnsi" w:hAnsi="Times New Roman" w:cstheme="minorBidi"/>
          <w:lang w:val="lt-LT"/>
        </w:rPr>
      </w:pPr>
      <w:r w:rsidRPr="007A78DD">
        <w:rPr>
          <w:rFonts w:ascii="Times New Roman" w:hAnsi="Times New Roman"/>
          <w:i/>
          <w:lang w:val="lt-LT"/>
        </w:rPr>
        <w:t>magnio sulfatu</w:t>
      </w:r>
      <w:r w:rsidRPr="007A78DD">
        <w:rPr>
          <w:rFonts w:ascii="Times New Roman" w:hAnsi="Times New Roman"/>
          <w:lang w:val="lt-LT"/>
        </w:rPr>
        <w:t xml:space="preserve">; </w:t>
      </w:r>
    </w:p>
    <w:p w14:paraId="6AE59CE7" w14:textId="77777777" w:rsidR="00902350" w:rsidRPr="007A78DD" w:rsidRDefault="00902350" w:rsidP="00902350">
      <w:pPr>
        <w:numPr>
          <w:ilvl w:val="0"/>
          <w:numId w:val="9"/>
        </w:numPr>
        <w:tabs>
          <w:tab w:val="left" w:pos="567"/>
        </w:tabs>
        <w:spacing w:after="0" w:line="240" w:lineRule="auto"/>
        <w:ind w:left="567" w:hanging="567"/>
        <w:contextualSpacing/>
        <w:rPr>
          <w:rFonts w:ascii="Times New Roman" w:eastAsiaTheme="minorHAnsi" w:hAnsi="Times New Roman" w:cstheme="minorBidi"/>
          <w:lang w:val="lt-LT"/>
        </w:rPr>
      </w:pPr>
      <w:proofErr w:type="spellStart"/>
      <w:r w:rsidRPr="007A78DD">
        <w:rPr>
          <w:rFonts w:ascii="Times New Roman" w:hAnsi="Times New Roman"/>
          <w:i/>
          <w:lang w:val="lt-LT"/>
        </w:rPr>
        <w:t>ketaminu</w:t>
      </w:r>
      <w:proofErr w:type="spellEnd"/>
      <w:r w:rsidRPr="007A78DD">
        <w:rPr>
          <w:rFonts w:ascii="Times New Roman" w:hAnsi="Times New Roman"/>
          <w:lang w:val="lt-LT"/>
        </w:rPr>
        <w:t xml:space="preserve">; </w:t>
      </w:r>
    </w:p>
    <w:p w14:paraId="05C132E5" w14:textId="77777777" w:rsidR="00902350" w:rsidRPr="007A78DD" w:rsidRDefault="00902350" w:rsidP="00902350">
      <w:pPr>
        <w:numPr>
          <w:ilvl w:val="0"/>
          <w:numId w:val="9"/>
        </w:numPr>
        <w:tabs>
          <w:tab w:val="left" w:pos="567"/>
        </w:tabs>
        <w:spacing w:after="0" w:line="240" w:lineRule="auto"/>
        <w:ind w:left="567" w:hanging="567"/>
        <w:contextualSpacing/>
        <w:rPr>
          <w:rFonts w:ascii="Times New Roman" w:eastAsiaTheme="minorHAnsi" w:hAnsi="Times New Roman" w:cstheme="minorBidi"/>
          <w:lang w:val="lt-LT"/>
        </w:rPr>
      </w:pPr>
      <w:r w:rsidRPr="007A78DD">
        <w:rPr>
          <w:rFonts w:ascii="Times New Roman" w:hAnsi="Times New Roman"/>
          <w:i/>
          <w:lang w:val="lt-LT"/>
        </w:rPr>
        <w:t>ličio druskomis</w:t>
      </w:r>
      <w:r w:rsidRPr="007A78DD">
        <w:rPr>
          <w:rFonts w:ascii="Times New Roman" w:hAnsi="Times New Roman"/>
          <w:lang w:val="lt-LT"/>
        </w:rPr>
        <w:t xml:space="preserve">; </w:t>
      </w:r>
    </w:p>
    <w:p w14:paraId="5FCA4119" w14:textId="77777777" w:rsidR="00902350" w:rsidRPr="007A78DD" w:rsidRDefault="00902350" w:rsidP="00902350">
      <w:pPr>
        <w:numPr>
          <w:ilvl w:val="0"/>
          <w:numId w:val="9"/>
        </w:numPr>
        <w:tabs>
          <w:tab w:val="left" w:pos="567"/>
        </w:tabs>
        <w:spacing w:after="0" w:line="240" w:lineRule="auto"/>
        <w:ind w:left="567" w:hanging="567"/>
        <w:contextualSpacing/>
        <w:rPr>
          <w:rFonts w:ascii="Times New Roman" w:eastAsiaTheme="minorHAnsi" w:hAnsi="Times New Roman" w:cstheme="minorBidi"/>
          <w:lang w:val="lt-LT"/>
        </w:rPr>
      </w:pPr>
      <w:proofErr w:type="spellStart"/>
      <w:r w:rsidRPr="007A78DD">
        <w:rPr>
          <w:rFonts w:ascii="Times New Roman" w:hAnsi="Times New Roman"/>
          <w:i/>
          <w:lang w:val="lt-LT"/>
        </w:rPr>
        <w:t>ganglijus</w:t>
      </w:r>
      <w:proofErr w:type="spellEnd"/>
      <w:r w:rsidRPr="007A78DD">
        <w:rPr>
          <w:rFonts w:ascii="Times New Roman" w:hAnsi="Times New Roman"/>
          <w:i/>
          <w:lang w:val="lt-LT"/>
        </w:rPr>
        <w:t xml:space="preserve"> blokuojančiais vaistiniais preparatais</w:t>
      </w:r>
      <w:r w:rsidRPr="007A78DD">
        <w:rPr>
          <w:rFonts w:ascii="Times New Roman" w:hAnsi="Times New Roman"/>
          <w:lang w:val="lt-LT"/>
        </w:rPr>
        <w:t xml:space="preserve">: </w:t>
      </w:r>
      <w:proofErr w:type="spellStart"/>
      <w:r w:rsidRPr="007A78DD">
        <w:rPr>
          <w:rFonts w:ascii="Times New Roman" w:hAnsi="Times New Roman"/>
          <w:lang w:val="lt-LT"/>
        </w:rPr>
        <w:t>trimetafanu</w:t>
      </w:r>
      <w:proofErr w:type="spellEnd"/>
      <w:r w:rsidRPr="007A78DD">
        <w:rPr>
          <w:rFonts w:ascii="Times New Roman" w:hAnsi="Times New Roman"/>
          <w:lang w:val="lt-LT"/>
        </w:rPr>
        <w:t xml:space="preserve">, </w:t>
      </w:r>
      <w:proofErr w:type="spellStart"/>
      <w:r w:rsidRPr="007A78DD">
        <w:rPr>
          <w:rFonts w:ascii="Times New Roman" w:hAnsi="Times New Roman"/>
          <w:lang w:val="lt-LT"/>
        </w:rPr>
        <w:t>heksametonijumi</w:t>
      </w:r>
      <w:proofErr w:type="spellEnd"/>
      <w:r w:rsidRPr="007A78DD">
        <w:rPr>
          <w:rFonts w:ascii="Times New Roman" w:hAnsi="Times New Roman"/>
          <w:lang w:val="lt-LT"/>
        </w:rPr>
        <w:t>.</w:t>
      </w:r>
    </w:p>
    <w:p w14:paraId="6D3047FA" w14:textId="77777777" w:rsidR="00902350" w:rsidRPr="007A78DD" w:rsidRDefault="00902350" w:rsidP="00902350">
      <w:pPr>
        <w:tabs>
          <w:tab w:val="left" w:pos="567"/>
        </w:tabs>
        <w:spacing w:after="0" w:line="240" w:lineRule="auto"/>
        <w:contextualSpacing/>
        <w:rPr>
          <w:rFonts w:ascii="Times New Roman" w:hAnsi="Times New Roman"/>
          <w:lang w:val="lt-LT"/>
        </w:rPr>
      </w:pPr>
    </w:p>
    <w:p w14:paraId="7046313C" w14:textId="77777777" w:rsidR="00902350" w:rsidRPr="007A78DD" w:rsidRDefault="00902350" w:rsidP="00902350">
      <w:pPr>
        <w:tabs>
          <w:tab w:val="left" w:pos="567"/>
        </w:tabs>
        <w:spacing w:after="0" w:line="240" w:lineRule="auto"/>
        <w:contextualSpacing/>
        <w:rPr>
          <w:rFonts w:ascii="Times New Roman" w:eastAsiaTheme="minorHAnsi" w:hAnsi="Times New Roman" w:cstheme="minorBidi"/>
          <w:lang w:val="lt-LT"/>
        </w:rPr>
      </w:pPr>
      <w:r w:rsidRPr="007A78DD">
        <w:rPr>
          <w:rFonts w:ascii="Times New Roman" w:hAnsi="Times New Roman"/>
          <w:lang w:val="lt-LT"/>
        </w:rPr>
        <w:t xml:space="preserve">Retais atvejais tam tikri vaistiniai preparatai gali pasunkinti ar padaryti pastebimą latentinę </w:t>
      </w:r>
      <w:proofErr w:type="spellStart"/>
      <w:r w:rsidRPr="007A78DD">
        <w:rPr>
          <w:rFonts w:ascii="Times New Roman" w:hAnsi="Times New Roman"/>
          <w:lang w:val="lt-LT"/>
        </w:rPr>
        <w:t>generalizuotą</w:t>
      </w:r>
      <w:proofErr w:type="spellEnd"/>
      <w:r w:rsidRPr="007A78DD">
        <w:rPr>
          <w:rFonts w:ascii="Times New Roman" w:hAnsi="Times New Roman"/>
          <w:lang w:val="lt-LT"/>
        </w:rPr>
        <w:t xml:space="preserve"> </w:t>
      </w:r>
      <w:proofErr w:type="spellStart"/>
      <w:r w:rsidRPr="007A78DD">
        <w:rPr>
          <w:rFonts w:ascii="Times New Roman" w:hAnsi="Times New Roman"/>
          <w:lang w:val="lt-LT"/>
        </w:rPr>
        <w:t>miasteniją</w:t>
      </w:r>
      <w:proofErr w:type="spellEnd"/>
      <w:r w:rsidRPr="007A78DD">
        <w:rPr>
          <w:rFonts w:ascii="Times New Roman" w:hAnsi="Times New Roman"/>
          <w:lang w:val="lt-LT"/>
        </w:rPr>
        <w:t xml:space="preserve"> (</w:t>
      </w:r>
      <w:proofErr w:type="spellStart"/>
      <w:r w:rsidRPr="006F7676">
        <w:rPr>
          <w:rFonts w:ascii="Times New Roman" w:hAnsi="Times New Roman"/>
          <w:i/>
          <w:lang w:val="lt-LT"/>
        </w:rPr>
        <w:t>myasthenia</w:t>
      </w:r>
      <w:proofErr w:type="spellEnd"/>
      <w:r w:rsidRPr="006F7676">
        <w:rPr>
          <w:rFonts w:ascii="Times New Roman" w:hAnsi="Times New Roman"/>
          <w:i/>
          <w:lang w:val="lt-LT"/>
        </w:rPr>
        <w:t xml:space="preserve"> gravis</w:t>
      </w:r>
      <w:r w:rsidRPr="006F7676">
        <w:rPr>
          <w:rFonts w:ascii="Times New Roman" w:hAnsi="Times New Roman"/>
          <w:lang w:val="lt-LT"/>
        </w:rPr>
        <w:t xml:space="preserve">) arba sukelti </w:t>
      </w:r>
      <w:proofErr w:type="spellStart"/>
      <w:r w:rsidRPr="006F7676">
        <w:rPr>
          <w:rFonts w:ascii="Times New Roman" w:hAnsi="Times New Roman"/>
          <w:lang w:val="lt-LT"/>
        </w:rPr>
        <w:t>miastenijos</w:t>
      </w:r>
      <w:proofErr w:type="spellEnd"/>
      <w:r w:rsidRPr="006F7676">
        <w:rPr>
          <w:rFonts w:ascii="Times New Roman" w:hAnsi="Times New Roman"/>
          <w:lang w:val="lt-LT"/>
        </w:rPr>
        <w:t xml:space="preserve"> sindromą; pasireiškus tokiems reiškiniams, padidėja jautrumas šiam vaistiniam preparatui. Tokie vaistiniai preparatai yra antibiotikai, beta </w:t>
      </w:r>
      <w:proofErr w:type="spellStart"/>
      <w:r w:rsidRPr="006F7676">
        <w:rPr>
          <w:rFonts w:ascii="Times New Roman" w:hAnsi="Times New Roman"/>
          <w:lang w:val="lt-LT"/>
        </w:rPr>
        <w:t>adrenoblokatoriai</w:t>
      </w:r>
      <w:proofErr w:type="spellEnd"/>
      <w:r w:rsidRPr="006F7676">
        <w:rPr>
          <w:rFonts w:ascii="Times New Roman" w:hAnsi="Times New Roman"/>
          <w:lang w:val="lt-LT"/>
        </w:rPr>
        <w:t xml:space="preserve"> (</w:t>
      </w:r>
      <w:proofErr w:type="spellStart"/>
      <w:r w:rsidRPr="006F7676">
        <w:rPr>
          <w:rFonts w:ascii="Times New Roman" w:hAnsi="Times New Roman"/>
          <w:lang w:val="lt-LT"/>
        </w:rPr>
        <w:t>propranololis</w:t>
      </w:r>
      <w:proofErr w:type="spellEnd"/>
      <w:r w:rsidRPr="006F7676">
        <w:rPr>
          <w:rFonts w:ascii="Times New Roman" w:hAnsi="Times New Roman"/>
          <w:lang w:val="lt-LT"/>
        </w:rPr>
        <w:t xml:space="preserve">, </w:t>
      </w:r>
      <w:proofErr w:type="spellStart"/>
      <w:r w:rsidRPr="006F7676">
        <w:rPr>
          <w:rFonts w:ascii="Times New Roman" w:hAnsi="Times New Roman"/>
          <w:lang w:val="lt-LT"/>
        </w:rPr>
        <w:t>oksprenololis</w:t>
      </w:r>
      <w:proofErr w:type="spellEnd"/>
      <w:r w:rsidRPr="006F7676">
        <w:rPr>
          <w:rFonts w:ascii="Times New Roman" w:hAnsi="Times New Roman"/>
          <w:lang w:val="lt-LT"/>
        </w:rPr>
        <w:t xml:space="preserve">), </w:t>
      </w:r>
      <w:proofErr w:type="spellStart"/>
      <w:r w:rsidRPr="006F7676">
        <w:rPr>
          <w:rFonts w:ascii="Times New Roman" w:hAnsi="Times New Roman"/>
          <w:lang w:val="lt-LT"/>
        </w:rPr>
        <w:t>antiaritminiai</w:t>
      </w:r>
      <w:proofErr w:type="spellEnd"/>
      <w:r w:rsidRPr="006F7676">
        <w:rPr>
          <w:rFonts w:ascii="Times New Roman" w:hAnsi="Times New Roman"/>
          <w:lang w:val="lt-LT"/>
        </w:rPr>
        <w:t xml:space="preserve"> vaistiniai preparatai (</w:t>
      </w:r>
      <w:proofErr w:type="spellStart"/>
      <w:r w:rsidRPr="006F7676">
        <w:rPr>
          <w:rFonts w:ascii="Times New Roman" w:hAnsi="Times New Roman"/>
          <w:lang w:val="lt-LT"/>
        </w:rPr>
        <w:t>prokainamidas</w:t>
      </w:r>
      <w:proofErr w:type="spellEnd"/>
      <w:r w:rsidRPr="006F7676">
        <w:rPr>
          <w:rFonts w:ascii="Times New Roman" w:hAnsi="Times New Roman"/>
          <w:lang w:val="lt-LT"/>
        </w:rPr>
        <w:t xml:space="preserve">, </w:t>
      </w:r>
      <w:proofErr w:type="spellStart"/>
      <w:r w:rsidRPr="006F7676">
        <w:rPr>
          <w:rFonts w:ascii="Times New Roman" w:hAnsi="Times New Roman"/>
          <w:lang w:val="lt-LT"/>
        </w:rPr>
        <w:t>chinidinas</w:t>
      </w:r>
      <w:proofErr w:type="spellEnd"/>
      <w:r w:rsidRPr="006F7676">
        <w:rPr>
          <w:rFonts w:ascii="Times New Roman" w:hAnsi="Times New Roman"/>
          <w:lang w:val="lt-LT"/>
        </w:rPr>
        <w:t xml:space="preserve">), </w:t>
      </w:r>
      <w:proofErr w:type="spellStart"/>
      <w:r w:rsidRPr="006F7676">
        <w:rPr>
          <w:rFonts w:ascii="Times New Roman" w:hAnsi="Times New Roman"/>
          <w:lang w:val="lt-LT"/>
        </w:rPr>
        <w:t>antireumatiniai</w:t>
      </w:r>
      <w:proofErr w:type="spellEnd"/>
      <w:r w:rsidRPr="006F7676">
        <w:rPr>
          <w:rFonts w:ascii="Times New Roman" w:hAnsi="Times New Roman"/>
          <w:lang w:val="lt-LT"/>
        </w:rPr>
        <w:t xml:space="preserve"> vaistiniai preparatai (</w:t>
      </w:r>
      <w:proofErr w:type="spellStart"/>
      <w:r w:rsidRPr="006F7676">
        <w:rPr>
          <w:rFonts w:ascii="Times New Roman" w:hAnsi="Times New Roman"/>
          <w:lang w:val="lt-LT"/>
        </w:rPr>
        <w:t>chlorokvinas</w:t>
      </w:r>
      <w:proofErr w:type="spellEnd"/>
      <w:r w:rsidRPr="006F7676">
        <w:rPr>
          <w:rFonts w:ascii="Times New Roman" w:hAnsi="Times New Roman"/>
          <w:lang w:val="lt-LT"/>
        </w:rPr>
        <w:t xml:space="preserve">, </w:t>
      </w:r>
      <w:proofErr w:type="spellStart"/>
      <w:r w:rsidRPr="006F7676">
        <w:rPr>
          <w:rFonts w:ascii="Times New Roman" w:hAnsi="Times New Roman"/>
          <w:lang w:val="lt-LT"/>
        </w:rPr>
        <w:t>penicilaminas</w:t>
      </w:r>
      <w:proofErr w:type="spellEnd"/>
      <w:r w:rsidRPr="006F7676">
        <w:rPr>
          <w:rFonts w:ascii="Times New Roman" w:hAnsi="Times New Roman"/>
          <w:lang w:val="lt-LT"/>
        </w:rPr>
        <w:t xml:space="preserve">), </w:t>
      </w:r>
      <w:proofErr w:type="spellStart"/>
      <w:r w:rsidRPr="006F7676">
        <w:rPr>
          <w:rFonts w:ascii="Times New Roman" w:hAnsi="Times New Roman"/>
          <w:lang w:val="lt-LT"/>
        </w:rPr>
        <w:t>trimetafanas</w:t>
      </w:r>
      <w:proofErr w:type="spellEnd"/>
      <w:r w:rsidRPr="006F7676">
        <w:rPr>
          <w:rFonts w:ascii="Times New Roman" w:hAnsi="Times New Roman"/>
          <w:lang w:val="lt-LT"/>
        </w:rPr>
        <w:t xml:space="preserve">, </w:t>
      </w:r>
      <w:proofErr w:type="spellStart"/>
      <w:r w:rsidRPr="006F7676">
        <w:rPr>
          <w:rFonts w:ascii="Times New Roman" w:hAnsi="Times New Roman"/>
          <w:lang w:val="lt-LT"/>
        </w:rPr>
        <w:t>chlorpromazinas</w:t>
      </w:r>
      <w:proofErr w:type="spellEnd"/>
      <w:r w:rsidRPr="006F7676">
        <w:rPr>
          <w:rFonts w:ascii="Times New Roman" w:hAnsi="Times New Roman"/>
          <w:lang w:val="lt-LT"/>
        </w:rPr>
        <w:t xml:space="preserve">, steroidai, </w:t>
      </w:r>
      <w:proofErr w:type="spellStart"/>
      <w:r w:rsidRPr="006F7676">
        <w:rPr>
          <w:rFonts w:ascii="Times New Roman" w:hAnsi="Times New Roman"/>
          <w:lang w:val="lt-LT"/>
        </w:rPr>
        <w:t>fenitoinas</w:t>
      </w:r>
      <w:proofErr w:type="spellEnd"/>
      <w:r w:rsidRPr="006F7676">
        <w:rPr>
          <w:rFonts w:ascii="Times New Roman" w:hAnsi="Times New Roman"/>
          <w:lang w:val="lt-LT"/>
        </w:rPr>
        <w:t xml:space="preserve"> ir litis.</w:t>
      </w:r>
    </w:p>
    <w:p w14:paraId="4FDBCEE5" w14:textId="77777777" w:rsidR="00902350" w:rsidRPr="007A78DD" w:rsidRDefault="00902350" w:rsidP="00902350">
      <w:pPr>
        <w:tabs>
          <w:tab w:val="left" w:pos="567"/>
        </w:tabs>
        <w:spacing w:after="0" w:line="240" w:lineRule="auto"/>
        <w:contextualSpacing/>
        <w:rPr>
          <w:rFonts w:ascii="Times New Roman" w:hAnsi="Times New Roman"/>
          <w:lang w:val="lt-LT"/>
        </w:rPr>
      </w:pPr>
    </w:p>
    <w:p w14:paraId="3E9D0A06" w14:textId="1A58A6FF" w:rsidR="00902350" w:rsidRPr="007A78DD" w:rsidRDefault="00902350" w:rsidP="00902350">
      <w:pPr>
        <w:tabs>
          <w:tab w:val="left" w:pos="567"/>
        </w:tabs>
        <w:spacing w:after="0" w:line="240" w:lineRule="auto"/>
        <w:contextualSpacing/>
        <w:rPr>
          <w:rFonts w:ascii="Times New Roman" w:eastAsiaTheme="minorHAnsi" w:hAnsi="Times New Roman" w:cstheme="minorBidi"/>
          <w:lang w:val="lt-LT"/>
        </w:rPr>
      </w:pPr>
      <w:proofErr w:type="spellStart"/>
      <w:r w:rsidRPr="007A78DD">
        <w:rPr>
          <w:rFonts w:ascii="Times New Roman" w:hAnsi="Times New Roman"/>
          <w:lang w:val="lt-LT"/>
        </w:rPr>
        <w:t>Nedepoliarizuojanti</w:t>
      </w:r>
      <w:proofErr w:type="spellEnd"/>
      <w:r w:rsidRPr="007A78DD">
        <w:rPr>
          <w:rFonts w:ascii="Times New Roman" w:hAnsi="Times New Roman"/>
          <w:lang w:val="lt-LT"/>
        </w:rPr>
        <w:t xml:space="preserve"> nervo-raumens jungties blokada gali prasidėti vėliau ir blokados trukmė gali būti trumpesnė pacientams, nuolat vartojantiems </w:t>
      </w:r>
      <w:r w:rsidR="00BF2F8A" w:rsidRPr="007A78DD">
        <w:rPr>
          <w:rFonts w:ascii="Times New Roman" w:hAnsi="Times New Roman"/>
          <w:lang w:val="lt-LT"/>
        </w:rPr>
        <w:t>vaist</w:t>
      </w:r>
      <w:r w:rsidR="00BF2F8A">
        <w:rPr>
          <w:rFonts w:ascii="Times New Roman" w:hAnsi="Times New Roman"/>
          <w:lang w:val="lt-LT"/>
        </w:rPr>
        <w:t>inių preparatų</w:t>
      </w:r>
      <w:r w:rsidR="00BF2F8A" w:rsidRPr="007A78DD">
        <w:rPr>
          <w:rFonts w:ascii="Times New Roman" w:hAnsi="Times New Roman"/>
          <w:lang w:val="lt-LT"/>
        </w:rPr>
        <w:t xml:space="preserve"> </w:t>
      </w:r>
      <w:r w:rsidRPr="007A78DD">
        <w:rPr>
          <w:rFonts w:ascii="Times New Roman" w:hAnsi="Times New Roman"/>
          <w:lang w:val="lt-LT"/>
        </w:rPr>
        <w:t>nuo traukulių.</w:t>
      </w:r>
    </w:p>
    <w:p w14:paraId="29965210" w14:textId="77777777" w:rsidR="00902350" w:rsidRPr="007A78DD" w:rsidRDefault="00902350" w:rsidP="00902350">
      <w:pPr>
        <w:tabs>
          <w:tab w:val="left" w:pos="567"/>
        </w:tabs>
        <w:spacing w:after="0" w:line="240" w:lineRule="auto"/>
        <w:contextualSpacing/>
        <w:rPr>
          <w:rFonts w:ascii="Times New Roman" w:hAnsi="Times New Roman"/>
          <w:lang w:val="lt-LT"/>
        </w:rPr>
      </w:pPr>
    </w:p>
    <w:p w14:paraId="06D6E70A" w14:textId="77777777" w:rsidR="00902350" w:rsidRPr="007A78DD" w:rsidRDefault="00902350" w:rsidP="00902350">
      <w:pPr>
        <w:tabs>
          <w:tab w:val="left" w:pos="567"/>
        </w:tabs>
        <w:spacing w:after="0" w:line="240" w:lineRule="auto"/>
        <w:contextualSpacing/>
        <w:rPr>
          <w:rFonts w:ascii="Times New Roman" w:eastAsiaTheme="minorHAnsi" w:hAnsi="Times New Roman" w:cstheme="minorBidi"/>
          <w:lang w:val="lt-LT"/>
        </w:rPr>
      </w:pPr>
      <w:r w:rsidRPr="007A78DD">
        <w:rPr>
          <w:rFonts w:ascii="Times New Roman" w:hAnsi="Times New Roman"/>
          <w:lang w:val="lt-LT"/>
        </w:rPr>
        <w:t xml:space="preserve">Kitų </w:t>
      </w:r>
      <w:proofErr w:type="spellStart"/>
      <w:r w:rsidRPr="007A78DD">
        <w:rPr>
          <w:rFonts w:ascii="Times New Roman" w:hAnsi="Times New Roman"/>
          <w:lang w:val="lt-LT"/>
        </w:rPr>
        <w:t>nedepoliarizuojančių</w:t>
      </w:r>
      <w:proofErr w:type="spellEnd"/>
      <w:r w:rsidRPr="007A78DD">
        <w:rPr>
          <w:rFonts w:ascii="Times New Roman" w:hAnsi="Times New Roman"/>
          <w:lang w:val="lt-LT"/>
        </w:rPr>
        <w:t xml:space="preserve"> nervo-raumens jungties blokatorių vartojimas kartu su </w:t>
      </w:r>
      <w:proofErr w:type="spellStart"/>
      <w:r w:rsidRPr="007A78DD">
        <w:rPr>
          <w:rFonts w:ascii="Times New Roman" w:hAnsi="Times New Roman"/>
          <w:lang w:val="lt-LT"/>
        </w:rPr>
        <w:t>atrakurio</w:t>
      </w:r>
      <w:proofErr w:type="spellEnd"/>
      <w:r w:rsidRPr="007A78DD">
        <w:rPr>
          <w:rFonts w:ascii="Times New Roman" w:hAnsi="Times New Roman"/>
          <w:lang w:val="lt-LT"/>
        </w:rPr>
        <w:t xml:space="preserve"> </w:t>
      </w:r>
      <w:proofErr w:type="spellStart"/>
      <w:r w:rsidRPr="007A78DD">
        <w:rPr>
          <w:rFonts w:ascii="Times New Roman" w:hAnsi="Times New Roman"/>
          <w:lang w:val="lt-LT"/>
        </w:rPr>
        <w:t>besilatu</w:t>
      </w:r>
      <w:proofErr w:type="spellEnd"/>
      <w:r w:rsidRPr="007A78DD">
        <w:rPr>
          <w:rFonts w:ascii="Times New Roman" w:hAnsi="Times New Roman"/>
          <w:lang w:val="lt-LT"/>
        </w:rPr>
        <w:t xml:space="preserve"> gali sukelti didesnę nervo-raumens jungties blokadą, negu ta, kurios tikimasi leidžiant atitinkamą suminę </w:t>
      </w:r>
      <w:proofErr w:type="spellStart"/>
      <w:r w:rsidRPr="007A78DD">
        <w:rPr>
          <w:rFonts w:ascii="Times New Roman" w:hAnsi="Times New Roman"/>
          <w:lang w:val="lt-LT"/>
        </w:rPr>
        <w:t>atrakurio</w:t>
      </w:r>
      <w:proofErr w:type="spellEnd"/>
      <w:r w:rsidRPr="007A78DD">
        <w:rPr>
          <w:rFonts w:ascii="Times New Roman" w:hAnsi="Times New Roman"/>
          <w:lang w:val="lt-LT"/>
        </w:rPr>
        <w:t xml:space="preserve"> </w:t>
      </w:r>
      <w:proofErr w:type="spellStart"/>
      <w:r w:rsidRPr="007A78DD">
        <w:rPr>
          <w:rFonts w:ascii="Times New Roman" w:hAnsi="Times New Roman"/>
          <w:lang w:val="lt-LT"/>
        </w:rPr>
        <w:t>besilato</w:t>
      </w:r>
      <w:proofErr w:type="spellEnd"/>
      <w:r w:rsidRPr="007A78DD">
        <w:rPr>
          <w:rFonts w:ascii="Times New Roman" w:hAnsi="Times New Roman"/>
          <w:lang w:val="lt-LT"/>
        </w:rPr>
        <w:t xml:space="preserve"> dozę. Sinergetinio poveikio dydis gali būti įvairus, kartu vartojant skirtingų vaistinių preparatų derinių.</w:t>
      </w:r>
    </w:p>
    <w:p w14:paraId="7D6A1916" w14:textId="77777777" w:rsidR="00902350" w:rsidRPr="007A78DD" w:rsidRDefault="00902350" w:rsidP="00902350">
      <w:pPr>
        <w:tabs>
          <w:tab w:val="left" w:pos="567"/>
        </w:tabs>
        <w:spacing w:after="0" w:line="240" w:lineRule="auto"/>
        <w:contextualSpacing/>
        <w:rPr>
          <w:rFonts w:ascii="Times New Roman" w:hAnsi="Times New Roman"/>
          <w:lang w:val="lt-LT"/>
        </w:rPr>
      </w:pPr>
    </w:p>
    <w:p w14:paraId="6A515282" w14:textId="77777777" w:rsidR="00902350" w:rsidRPr="007A78DD" w:rsidRDefault="00902350" w:rsidP="00902350">
      <w:pPr>
        <w:tabs>
          <w:tab w:val="left" w:pos="567"/>
        </w:tabs>
        <w:spacing w:after="0" w:line="240" w:lineRule="auto"/>
        <w:contextualSpacing/>
        <w:rPr>
          <w:rFonts w:ascii="Times New Roman" w:eastAsiaTheme="minorHAnsi" w:hAnsi="Times New Roman" w:cstheme="minorBidi"/>
          <w:lang w:val="lt-LT"/>
        </w:rPr>
      </w:pPr>
      <w:proofErr w:type="spellStart"/>
      <w:r w:rsidRPr="007A78DD">
        <w:rPr>
          <w:rFonts w:ascii="Times New Roman" w:hAnsi="Times New Roman"/>
          <w:lang w:val="lt-LT"/>
        </w:rPr>
        <w:t>Depoliarizuojančių</w:t>
      </w:r>
      <w:proofErr w:type="spellEnd"/>
      <w:r w:rsidRPr="007A78DD">
        <w:rPr>
          <w:rFonts w:ascii="Times New Roman" w:hAnsi="Times New Roman"/>
          <w:lang w:val="lt-LT"/>
        </w:rPr>
        <w:t xml:space="preserve"> raumenų </w:t>
      </w:r>
      <w:proofErr w:type="spellStart"/>
      <w:r w:rsidRPr="007A78DD">
        <w:rPr>
          <w:rFonts w:ascii="Times New Roman" w:hAnsi="Times New Roman"/>
          <w:lang w:val="lt-LT"/>
        </w:rPr>
        <w:t>relaksantų</w:t>
      </w:r>
      <w:proofErr w:type="spellEnd"/>
      <w:r w:rsidRPr="007A78DD">
        <w:rPr>
          <w:rFonts w:ascii="Times New Roman" w:hAnsi="Times New Roman"/>
          <w:lang w:val="lt-LT"/>
        </w:rPr>
        <w:t xml:space="preserve">, tokių kaip </w:t>
      </w:r>
      <w:proofErr w:type="spellStart"/>
      <w:r w:rsidRPr="007A78DD">
        <w:rPr>
          <w:rFonts w:ascii="Times New Roman" w:hAnsi="Times New Roman"/>
          <w:lang w:val="lt-LT"/>
        </w:rPr>
        <w:t>suksametonis</w:t>
      </w:r>
      <w:proofErr w:type="spellEnd"/>
      <w:r w:rsidRPr="007A78DD">
        <w:rPr>
          <w:rFonts w:ascii="Times New Roman" w:hAnsi="Times New Roman"/>
          <w:lang w:val="lt-LT"/>
        </w:rPr>
        <w:t xml:space="preserve">, negalima skirti norint pailginti nervo-raumens jungties blokuojantį poveikį, sukeliamą </w:t>
      </w:r>
      <w:proofErr w:type="spellStart"/>
      <w:r w:rsidRPr="007A78DD">
        <w:rPr>
          <w:rFonts w:ascii="Times New Roman" w:hAnsi="Times New Roman"/>
          <w:lang w:val="lt-LT"/>
        </w:rPr>
        <w:t>nedepoliarizuojančių</w:t>
      </w:r>
      <w:proofErr w:type="spellEnd"/>
      <w:r w:rsidRPr="007A78DD">
        <w:rPr>
          <w:rFonts w:ascii="Times New Roman" w:hAnsi="Times New Roman"/>
          <w:lang w:val="lt-LT"/>
        </w:rPr>
        <w:t xml:space="preserve"> blokatorių, tokių kaip </w:t>
      </w:r>
      <w:proofErr w:type="spellStart"/>
      <w:r w:rsidRPr="007A78DD">
        <w:rPr>
          <w:rFonts w:ascii="Times New Roman" w:hAnsi="Times New Roman"/>
          <w:lang w:val="lt-LT"/>
        </w:rPr>
        <w:t>atrakurio</w:t>
      </w:r>
      <w:proofErr w:type="spellEnd"/>
      <w:r w:rsidRPr="007A78DD">
        <w:rPr>
          <w:rFonts w:ascii="Times New Roman" w:hAnsi="Times New Roman"/>
          <w:lang w:val="lt-LT"/>
        </w:rPr>
        <w:t xml:space="preserve"> </w:t>
      </w:r>
      <w:proofErr w:type="spellStart"/>
      <w:r w:rsidRPr="007A78DD">
        <w:rPr>
          <w:rFonts w:ascii="Times New Roman" w:hAnsi="Times New Roman"/>
          <w:lang w:val="lt-LT"/>
        </w:rPr>
        <w:t>besilato</w:t>
      </w:r>
      <w:proofErr w:type="spellEnd"/>
      <w:r w:rsidRPr="007A78DD">
        <w:rPr>
          <w:rFonts w:ascii="Times New Roman" w:hAnsi="Times New Roman"/>
          <w:lang w:val="lt-LT"/>
        </w:rPr>
        <w:t>, nes tai gali sukelti ilgesnę ir komplikuotą blokadą, sunk</w:t>
      </w:r>
      <w:r w:rsidRPr="006F7676">
        <w:rPr>
          <w:rFonts w:ascii="Times New Roman" w:hAnsi="Times New Roman"/>
          <w:lang w:val="lt-LT"/>
        </w:rPr>
        <w:t xml:space="preserve">iai panaikinamą </w:t>
      </w:r>
      <w:proofErr w:type="spellStart"/>
      <w:r w:rsidRPr="006F7676">
        <w:rPr>
          <w:rFonts w:ascii="Times New Roman" w:hAnsi="Times New Roman"/>
          <w:lang w:val="lt-LT"/>
        </w:rPr>
        <w:t>cholinesterazės</w:t>
      </w:r>
      <w:proofErr w:type="spellEnd"/>
      <w:r w:rsidRPr="006F7676">
        <w:rPr>
          <w:rFonts w:ascii="Times New Roman" w:hAnsi="Times New Roman"/>
          <w:lang w:val="lt-LT"/>
        </w:rPr>
        <w:t xml:space="preserve"> inhibitoriais.</w:t>
      </w:r>
    </w:p>
    <w:p w14:paraId="4CD72642" w14:textId="77777777" w:rsidR="00902350" w:rsidRPr="007A78DD" w:rsidRDefault="00902350" w:rsidP="00902350">
      <w:pPr>
        <w:tabs>
          <w:tab w:val="left" w:pos="567"/>
        </w:tabs>
        <w:spacing w:after="0" w:line="240" w:lineRule="auto"/>
        <w:contextualSpacing/>
        <w:rPr>
          <w:rFonts w:ascii="Times New Roman" w:hAnsi="Times New Roman"/>
          <w:lang w:val="lt-LT"/>
        </w:rPr>
      </w:pPr>
    </w:p>
    <w:p w14:paraId="74E3946E" w14:textId="77777777" w:rsidR="00902350" w:rsidRPr="007A78DD" w:rsidRDefault="00902350" w:rsidP="00902350">
      <w:pPr>
        <w:tabs>
          <w:tab w:val="left" w:pos="567"/>
        </w:tabs>
        <w:spacing w:after="0" w:line="240" w:lineRule="auto"/>
        <w:contextualSpacing/>
        <w:rPr>
          <w:rFonts w:ascii="Times New Roman" w:eastAsiaTheme="minorHAnsi" w:hAnsi="Times New Roman" w:cstheme="minorBidi"/>
          <w:lang w:val="lt-LT"/>
        </w:rPr>
      </w:pPr>
      <w:r w:rsidRPr="007A78DD">
        <w:rPr>
          <w:rFonts w:ascii="Times New Roman" w:hAnsi="Times New Roman"/>
          <w:lang w:val="lt-LT"/>
        </w:rPr>
        <w:t xml:space="preserve">Gydymas </w:t>
      </w:r>
      <w:proofErr w:type="spellStart"/>
      <w:r w:rsidRPr="007A78DD">
        <w:rPr>
          <w:rFonts w:ascii="Times New Roman" w:hAnsi="Times New Roman"/>
          <w:lang w:val="lt-LT"/>
        </w:rPr>
        <w:t>anticholinesteraziniais</w:t>
      </w:r>
      <w:proofErr w:type="spellEnd"/>
      <w:r w:rsidRPr="007A78DD">
        <w:rPr>
          <w:rFonts w:ascii="Times New Roman" w:hAnsi="Times New Roman"/>
          <w:lang w:val="lt-LT"/>
        </w:rPr>
        <w:t xml:space="preserve"> vaistiniais preparatais, kuriais dažnai gydoma Alzheimerio (</w:t>
      </w:r>
      <w:proofErr w:type="spellStart"/>
      <w:r w:rsidRPr="007A78DD">
        <w:rPr>
          <w:rFonts w:ascii="Times New Roman" w:hAnsi="Times New Roman"/>
          <w:i/>
          <w:lang w:val="lt-LT"/>
        </w:rPr>
        <w:t>Alzheimer</w:t>
      </w:r>
      <w:proofErr w:type="spellEnd"/>
      <w:r w:rsidRPr="006F7676">
        <w:rPr>
          <w:rFonts w:ascii="Times New Roman" w:hAnsi="Times New Roman"/>
          <w:lang w:val="lt-LT"/>
        </w:rPr>
        <w:t xml:space="preserve">) liga (pvz., </w:t>
      </w:r>
      <w:proofErr w:type="spellStart"/>
      <w:r w:rsidRPr="006F7676">
        <w:rPr>
          <w:rFonts w:ascii="Times New Roman" w:hAnsi="Times New Roman"/>
          <w:lang w:val="lt-LT"/>
        </w:rPr>
        <w:t>donepezilu</w:t>
      </w:r>
      <w:proofErr w:type="spellEnd"/>
      <w:r w:rsidRPr="006F7676">
        <w:rPr>
          <w:rFonts w:ascii="Times New Roman" w:hAnsi="Times New Roman"/>
          <w:lang w:val="lt-LT"/>
        </w:rPr>
        <w:t xml:space="preserve">), gali trumpinti ir silpninti </w:t>
      </w:r>
      <w:proofErr w:type="spellStart"/>
      <w:r w:rsidRPr="006F7676">
        <w:rPr>
          <w:rFonts w:ascii="Times New Roman" w:hAnsi="Times New Roman"/>
          <w:lang w:val="lt-LT"/>
        </w:rPr>
        <w:t>atrakurio</w:t>
      </w:r>
      <w:proofErr w:type="spellEnd"/>
      <w:r w:rsidRPr="006F7676">
        <w:rPr>
          <w:rFonts w:ascii="Times New Roman" w:hAnsi="Times New Roman"/>
          <w:lang w:val="lt-LT"/>
        </w:rPr>
        <w:t xml:space="preserve"> </w:t>
      </w:r>
      <w:proofErr w:type="spellStart"/>
      <w:r w:rsidRPr="006F7676">
        <w:rPr>
          <w:rFonts w:ascii="Times New Roman" w:hAnsi="Times New Roman"/>
          <w:lang w:val="lt-LT"/>
        </w:rPr>
        <w:t>besilato</w:t>
      </w:r>
      <w:proofErr w:type="spellEnd"/>
      <w:r w:rsidRPr="006F7676">
        <w:rPr>
          <w:rFonts w:ascii="Times New Roman" w:hAnsi="Times New Roman"/>
          <w:lang w:val="lt-LT"/>
        </w:rPr>
        <w:t xml:space="preserve"> sukeltą nervo-raumens jungties blokadą.</w:t>
      </w:r>
    </w:p>
    <w:p w14:paraId="59C233B9" w14:textId="77777777" w:rsidR="00902350" w:rsidRPr="007A78DD" w:rsidRDefault="00902350" w:rsidP="00902350">
      <w:pPr>
        <w:tabs>
          <w:tab w:val="left" w:pos="567"/>
        </w:tabs>
        <w:spacing w:after="0" w:line="240" w:lineRule="auto"/>
        <w:contextualSpacing/>
        <w:rPr>
          <w:rFonts w:ascii="Times New Roman" w:hAnsi="Times New Roman"/>
          <w:lang w:val="lt-LT"/>
        </w:rPr>
      </w:pPr>
    </w:p>
    <w:p w14:paraId="0A47327A" w14:textId="77777777" w:rsidR="00902350" w:rsidRPr="007A78DD" w:rsidRDefault="00902350" w:rsidP="00902350">
      <w:pPr>
        <w:keepNext/>
        <w:tabs>
          <w:tab w:val="left" w:pos="567"/>
        </w:tabs>
        <w:spacing w:after="0" w:line="240" w:lineRule="auto"/>
        <w:contextualSpacing/>
        <w:jc w:val="both"/>
        <w:outlineLvl w:val="3"/>
        <w:rPr>
          <w:rFonts w:ascii="Times New Roman" w:eastAsiaTheme="minorHAnsi" w:hAnsi="Times New Roman" w:cstheme="minorBidi"/>
          <w:b/>
          <w:lang w:val="lt-LT"/>
        </w:rPr>
      </w:pPr>
      <w:r w:rsidRPr="007A78DD">
        <w:rPr>
          <w:rFonts w:ascii="Times New Roman" w:hAnsi="Times New Roman"/>
          <w:b/>
          <w:lang w:val="lt-LT"/>
        </w:rPr>
        <w:t>4.6</w:t>
      </w:r>
      <w:r w:rsidRPr="007A78DD">
        <w:rPr>
          <w:rFonts w:ascii="Times New Roman" w:hAnsi="Times New Roman"/>
          <w:b/>
          <w:lang w:val="lt-LT"/>
        </w:rPr>
        <w:tab/>
        <w:t>Vaisingumas, nėštumo ir žindymo laikotarpis</w:t>
      </w:r>
    </w:p>
    <w:p w14:paraId="686825DE" w14:textId="77777777" w:rsidR="00902350" w:rsidRPr="007A78DD" w:rsidRDefault="00902350" w:rsidP="00902350">
      <w:pPr>
        <w:tabs>
          <w:tab w:val="left" w:pos="567"/>
        </w:tabs>
        <w:spacing w:after="0" w:line="240" w:lineRule="auto"/>
        <w:contextualSpacing/>
        <w:rPr>
          <w:rFonts w:ascii="Times New Roman" w:hAnsi="Times New Roman"/>
          <w:lang w:val="lt-LT"/>
        </w:rPr>
      </w:pPr>
    </w:p>
    <w:p w14:paraId="7E81B4A6" w14:textId="77777777" w:rsidR="00902350" w:rsidRPr="007A78DD" w:rsidRDefault="00902350" w:rsidP="00902350">
      <w:pPr>
        <w:tabs>
          <w:tab w:val="left" w:pos="567"/>
        </w:tabs>
        <w:spacing w:after="0" w:line="240" w:lineRule="auto"/>
        <w:contextualSpacing/>
        <w:rPr>
          <w:rFonts w:ascii="Times New Roman" w:eastAsiaTheme="minorHAnsi" w:hAnsi="Times New Roman" w:cstheme="minorBidi"/>
          <w:color w:val="0D0D0D"/>
          <w:u w:val="single"/>
          <w:lang w:val="lt-LT"/>
        </w:rPr>
      </w:pPr>
      <w:r w:rsidRPr="007A78DD">
        <w:rPr>
          <w:rFonts w:ascii="Times New Roman" w:hAnsi="Times New Roman"/>
          <w:color w:val="0D0D0D"/>
          <w:u w:val="single"/>
          <w:lang w:val="lt-LT"/>
        </w:rPr>
        <w:t xml:space="preserve">Vaisingumas </w:t>
      </w:r>
    </w:p>
    <w:p w14:paraId="50FC3FF0" w14:textId="77777777" w:rsidR="00902350" w:rsidRPr="007A78DD" w:rsidRDefault="00902350" w:rsidP="00902350">
      <w:pPr>
        <w:tabs>
          <w:tab w:val="left" w:pos="567"/>
        </w:tabs>
        <w:spacing w:after="0" w:line="240" w:lineRule="auto"/>
        <w:contextualSpacing/>
        <w:rPr>
          <w:rFonts w:ascii="Times New Roman" w:eastAsiaTheme="minorHAnsi" w:hAnsi="Times New Roman" w:cstheme="minorBidi"/>
          <w:color w:val="0D0D0D"/>
          <w:lang w:val="lt-LT"/>
        </w:rPr>
      </w:pPr>
      <w:r w:rsidRPr="007A78DD">
        <w:rPr>
          <w:rFonts w:ascii="Times New Roman" w:hAnsi="Times New Roman"/>
          <w:color w:val="0D0D0D"/>
          <w:lang w:val="lt-LT"/>
        </w:rPr>
        <w:t>Vaisingumo tyrimų neatlikta.</w:t>
      </w:r>
    </w:p>
    <w:p w14:paraId="782DA8EF" w14:textId="77777777" w:rsidR="00902350" w:rsidRPr="007A78DD" w:rsidRDefault="00902350" w:rsidP="00902350">
      <w:pPr>
        <w:tabs>
          <w:tab w:val="left" w:pos="567"/>
        </w:tabs>
        <w:spacing w:after="0" w:line="240" w:lineRule="auto"/>
        <w:contextualSpacing/>
        <w:rPr>
          <w:rFonts w:ascii="Times New Roman" w:hAnsi="Times New Roman"/>
          <w:color w:val="0D0D0D"/>
          <w:lang w:val="lt-LT"/>
        </w:rPr>
      </w:pPr>
    </w:p>
    <w:p w14:paraId="0AB6D55C" w14:textId="77777777" w:rsidR="00902350" w:rsidRPr="007A78DD" w:rsidRDefault="00902350" w:rsidP="00902350">
      <w:pPr>
        <w:tabs>
          <w:tab w:val="left" w:pos="567"/>
        </w:tabs>
        <w:spacing w:after="0" w:line="240" w:lineRule="auto"/>
        <w:contextualSpacing/>
        <w:rPr>
          <w:rFonts w:ascii="Times New Roman" w:eastAsiaTheme="minorHAnsi" w:hAnsi="Times New Roman" w:cstheme="minorBidi"/>
          <w:color w:val="0D0D0D"/>
          <w:u w:val="single"/>
          <w:lang w:val="lt-LT"/>
        </w:rPr>
      </w:pPr>
      <w:r w:rsidRPr="007A78DD">
        <w:rPr>
          <w:rFonts w:ascii="Times New Roman" w:hAnsi="Times New Roman"/>
          <w:color w:val="0D0D0D"/>
          <w:u w:val="single"/>
          <w:lang w:val="lt-LT"/>
        </w:rPr>
        <w:t>Nėštumas</w:t>
      </w:r>
    </w:p>
    <w:p w14:paraId="2323D9B4" w14:textId="77777777" w:rsidR="00902350" w:rsidRPr="007A78DD" w:rsidRDefault="00902350" w:rsidP="00902350">
      <w:pPr>
        <w:tabs>
          <w:tab w:val="left" w:pos="567"/>
        </w:tabs>
        <w:spacing w:after="0" w:line="240" w:lineRule="auto"/>
        <w:contextualSpacing/>
        <w:rPr>
          <w:rFonts w:ascii="Times New Roman" w:eastAsiaTheme="minorHAnsi" w:hAnsi="Times New Roman" w:cstheme="minorBidi"/>
          <w:color w:val="0D0D0D"/>
          <w:lang w:val="lt-LT"/>
        </w:rPr>
      </w:pPr>
      <w:r w:rsidRPr="007A78DD">
        <w:rPr>
          <w:rFonts w:ascii="Times New Roman" w:hAnsi="Times New Roman"/>
          <w:color w:val="0D0D0D"/>
          <w:lang w:val="lt-LT"/>
        </w:rPr>
        <w:t xml:space="preserve">Tyrimai su gyvūnais parodė, kad </w:t>
      </w:r>
      <w:proofErr w:type="spellStart"/>
      <w:r w:rsidRPr="007A78DD">
        <w:rPr>
          <w:rFonts w:ascii="Times New Roman" w:hAnsi="Times New Roman"/>
          <w:color w:val="0D0D0D"/>
          <w:lang w:val="lt-LT"/>
        </w:rPr>
        <w:t>atrakurio</w:t>
      </w:r>
      <w:proofErr w:type="spellEnd"/>
      <w:r w:rsidRPr="007A78DD">
        <w:rPr>
          <w:rFonts w:ascii="Times New Roman" w:hAnsi="Times New Roman"/>
          <w:color w:val="0D0D0D"/>
          <w:lang w:val="lt-LT"/>
        </w:rPr>
        <w:t xml:space="preserve"> </w:t>
      </w:r>
      <w:proofErr w:type="spellStart"/>
      <w:r w:rsidRPr="007A78DD">
        <w:rPr>
          <w:rFonts w:ascii="Times New Roman" w:hAnsi="Times New Roman"/>
          <w:color w:val="0D0D0D"/>
          <w:lang w:val="lt-LT"/>
        </w:rPr>
        <w:t>besilatas</w:t>
      </w:r>
      <w:proofErr w:type="spellEnd"/>
      <w:r w:rsidRPr="007A78DD">
        <w:rPr>
          <w:rFonts w:ascii="Times New Roman" w:hAnsi="Times New Roman"/>
          <w:color w:val="0D0D0D"/>
          <w:lang w:val="lt-LT"/>
        </w:rPr>
        <w:t xml:space="preserve"> reikšmingo poveikio vaisiaus vystymuisi nesukelia.</w:t>
      </w:r>
    </w:p>
    <w:p w14:paraId="31639978" w14:textId="77777777" w:rsidR="00902350" w:rsidRPr="007A78DD" w:rsidRDefault="00902350" w:rsidP="00902350">
      <w:pPr>
        <w:tabs>
          <w:tab w:val="left" w:pos="567"/>
        </w:tabs>
        <w:spacing w:after="0" w:line="240" w:lineRule="auto"/>
        <w:contextualSpacing/>
        <w:rPr>
          <w:rFonts w:ascii="Times New Roman" w:hAnsi="Times New Roman"/>
          <w:color w:val="0D0D0D"/>
          <w:lang w:val="lt-LT"/>
        </w:rPr>
      </w:pPr>
    </w:p>
    <w:p w14:paraId="55036A95" w14:textId="77777777" w:rsidR="00902350" w:rsidRPr="007A78DD" w:rsidRDefault="00902350" w:rsidP="00902350">
      <w:pPr>
        <w:tabs>
          <w:tab w:val="left" w:pos="567"/>
        </w:tabs>
        <w:spacing w:after="0" w:line="240" w:lineRule="auto"/>
        <w:contextualSpacing/>
        <w:rPr>
          <w:rFonts w:ascii="Times New Roman" w:eastAsiaTheme="minorHAnsi" w:hAnsi="Times New Roman" w:cstheme="minorBidi"/>
          <w:color w:val="0D0D0D"/>
          <w:lang w:val="lt-LT"/>
        </w:rPr>
      </w:pPr>
      <w:r w:rsidRPr="007A78DD">
        <w:rPr>
          <w:rFonts w:ascii="Times New Roman" w:hAnsi="Times New Roman"/>
          <w:color w:val="0D0D0D"/>
          <w:lang w:val="lt-LT"/>
        </w:rPr>
        <w:t>Kaip ir kitų nervo-raumens jungtį blokuojančių vaistinių preparatų, šio vaistinio preparato nėštumo metu galima skirti tik tada, jeigu manoma, kad laukiama nauda motinai viršys bet kokią galimą žalą vaisiui.</w:t>
      </w:r>
    </w:p>
    <w:p w14:paraId="7F1CB5BC" w14:textId="77777777" w:rsidR="00902350" w:rsidRPr="007A78DD" w:rsidRDefault="00902350" w:rsidP="00902350">
      <w:pPr>
        <w:tabs>
          <w:tab w:val="left" w:pos="567"/>
        </w:tabs>
        <w:spacing w:after="0" w:line="240" w:lineRule="auto"/>
        <w:contextualSpacing/>
        <w:rPr>
          <w:rFonts w:ascii="Times New Roman" w:hAnsi="Times New Roman"/>
          <w:color w:val="0D0D0D"/>
          <w:lang w:val="lt-LT"/>
        </w:rPr>
      </w:pPr>
    </w:p>
    <w:p w14:paraId="0B74E4D0" w14:textId="77777777" w:rsidR="00902350" w:rsidRPr="007A78DD" w:rsidRDefault="00902350" w:rsidP="00902350">
      <w:pPr>
        <w:tabs>
          <w:tab w:val="left" w:pos="567"/>
        </w:tabs>
        <w:spacing w:after="0" w:line="240" w:lineRule="auto"/>
        <w:contextualSpacing/>
        <w:rPr>
          <w:rFonts w:ascii="Times New Roman" w:eastAsiaTheme="minorHAnsi" w:hAnsi="Times New Roman" w:cstheme="minorBidi"/>
          <w:color w:val="0D0D0D"/>
          <w:lang w:val="lt-LT"/>
        </w:rPr>
      </w:pPr>
      <w:r w:rsidRPr="007A78DD">
        <w:rPr>
          <w:rFonts w:ascii="Times New Roman" w:hAnsi="Times New Roman"/>
          <w:color w:val="0D0D0D"/>
          <w:lang w:val="lt-LT"/>
        </w:rPr>
        <w:t>Šis vaistinis preparatas tinkamas palaikyti raumenų atsipalaidavimą cezario pjūvio metu, nes skiriant rekomenduojamas dozes, kliniškai reikšmingas jo kiekis neprasiskverbia per placentos barjerą.</w:t>
      </w:r>
    </w:p>
    <w:p w14:paraId="1E7AA840" w14:textId="77777777" w:rsidR="00902350" w:rsidRPr="007A78DD" w:rsidRDefault="00902350" w:rsidP="00902350">
      <w:pPr>
        <w:tabs>
          <w:tab w:val="left" w:pos="567"/>
        </w:tabs>
        <w:spacing w:after="0" w:line="240" w:lineRule="auto"/>
        <w:contextualSpacing/>
        <w:rPr>
          <w:rFonts w:ascii="Times New Roman" w:hAnsi="Times New Roman"/>
          <w:color w:val="0D0D0D"/>
          <w:lang w:val="lt-LT"/>
        </w:rPr>
      </w:pPr>
    </w:p>
    <w:p w14:paraId="62956AED" w14:textId="77777777" w:rsidR="00902350" w:rsidRPr="007A78DD" w:rsidRDefault="00902350" w:rsidP="00902350">
      <w:pPr>
        <w:tabs>
          <w:tab w:val="left" w:pos="567"/>
        </w:tabs>
        <w:spacing w:after="0" w:line="240" w:lineRule="auto"/>
        <w:contextualSpacing/>
        <w:rPr>
          <w:rFonts w:ascii="Times New Roman" w:eastAsiaTheme="minorHAnsi" w:hAnsi="Times New Roman" w:cstheme="minorBidi"/>
          <w:color w:val="0D0D0D"/>
          <w:u w:val="single"/>
          <w:lang w:val="lt-LT"/>
        </w:rPr>
      </w:pPr>
      <w:r w:rsidRPr="007A78DD">
        <w:rPr>
          <w:rFonts w:ascii="Times New Roman" w:hAnsi="Times New Roman"/>
          <w:color w:val="0D0D0D"/>
          <w:u w:val="single"/>
          <w:lang w:val="lt-LT"/>
        </w:rPr>
        <w:t>Žindymas</w:t>
      </w:r>
    </w:p>
    <w:p w14:paraId="1933F179" w14:textId="77777777" w:rsidR="00902350" w:rsidRPr="007A78DD" w:rsidRDefault="00902350" w:rsidP="00902350">
      <w:pPr>
        <w:tabs>
          <w:tab w:val="left" w:pos="567"/>
        </w:tabs>
        <w:spacing w:after="0" w:line="240" w:lineRule="auto"/>
        <w:contextualSpacing/>
        <w:rPr>
          <w:rFonts w:ascii="Times New Roman" w:eastAsiaTheme="minorHAnsi" w:hAnsi="Times New Roman" w:cstheme="minorBidi"/>
          <w:color w:val="0D0D0D"/>
          <w:lang w:val="lt-LT"/>
        </w:rPr>
      </w:pPr>
      <w:r w:rsidRPr="007A78DD">
        <w:rPr>
          <w:rFonts w:ascii="Times New Roman" w:hAnsi="Times New Roman"/>
          <w:color w:val="0D0D0D"/>
          <w:lang w:val="lt-LT"/>
        </w:rPr>
        <w:t xml:space="preserve">Ar </w:t>
      </w:r>
      <w:proofErr w:type="spellStart"/>
      <w:r w:rsidRPr="007A78DD">
        <w:rPr>
          <w:rFonts w:ascii="Times New Roman" w:hAnsi="Times New Roman"/>
          <w:color w:val="0D0D0D"/>
          <w:lang w:val="lt-LT"/>
        </w:rPr>
        <w:t>atrakurio</w:t>
      </w:r>
      <w:proofErr w:type="spellEnd"/>
      <w:r w:rsidRPr="007A78DD">
        <w:rPr>
          <w:rFonts w:ascii="Times New Roman" w:hAnsi="Times New Roman"/>
          <w:color w:val="0D0D0D"/>
          <w:lang w:val="lt-LT"/>
        </w:rPr>
        <w:t xml:space="preserve"> </w:t>
      </w:r>
      <w:proofErr w:type="spellStart"/>
      <w:r w:rsidRPr="007A78DD">
        <w:rPr>
          <w:rFonts w:ascii="Times New Roman" w:hAnsi="Times New Roman"/>
          <w:color w:val="0D0D0D"/>
          <w:lang w:val="lt-LT"/>
        </w:rPr>
        <w:t>besilato</w:t>
      </w:r>
      <w:proofErr w:type="spellEnd"/>
      <w:r w:rsidRPr="007A78DD">
        <w:rPr>
          <w:rFonts w:ascii="Times New Roman" w:hAnsi="Times New Roman"/>
          <w:color w:val="0D0D0D"/>
          <w:lang w:val="lt-LT"/>
        </w:rPr>
        <w:t xml:space="preserve"> išsiskiria į motinos pieną, nežinoma.</w:t>
      </w:r>
    </w:p>
    <w:p w14:paraId="78C36D98" w14:textId="77777777" w:rsidR="00902350" w:rsidRPr="007A78DD" w:rsidRDefault="00902350" w:rsidP="00902350">
      <w:pPr>
        <w:tabs>
          <w:tab w:val="left" w:pos="567"/>
        </w:tabs>
        <w:spacing w:after="0" w:line="240" w:lineRule="auto"/>
        <w:contextualSpacing/>
        <w:rPr>
          <w:rFonts w:ascii="Times New Roman" w:hAnsi="Times New Roman"/>
          <w:lang w:val="lt-LT"/>
        </w:rPr>
      </w:pPr>
    </w:p>
    <w:p w14:paraId="7C505AB9" w14:textId="77777777" w:rsidR="00902350" w:rsidRPr="007A78DD" w:rsidRDefault="00902350" w:rsidP="00902350">
      <w:pPr>
        <w:keepNext/>
        <w:tabs>
          <w:tab w:val="left" w:pos="567"/>
        </w:tabs>
        <w:spacing w:after="0" w:line="240" w:lineRule="auto"/>
        <w:contextualSpacing/>
        <w:jc w:val="both"/>
        <w:outlineLvl w:val="3"/>
        <w:rPr>
          <w:rFonts w:ascii="Times New Roman" w:eastAsiaTheme="minorHAnsi" w:hAnsi="Times New Roman" w:cstheme="minorBidi"/>
          <w:b/>
          <w:lang w:val="lt-LT"/>
        </w:rPr>
      </w:pPr>
      <w:r w:rsidRPr="007A78DD">
        <w:rPr>
          <w:rFonts w:ascii="Times New Roman" w:hAnsi="Times New Roman"/>
          <w:b/>
          <w:lang w:val="lt-LT"/>
        </w:rPr>
        <w:lastRenderedPageBreak/>
        <w:t>4.7</w:t>
      </w:r>
      <w:r w:rsidRPr="007A78DD">
        <w:rPr>
          <w:rFonts w:ascii="Times New Roman" w:hAnsi="Times New Roman"/>
          <w:b/>
          <w:lang w:val="lt-LT"/>
        </w:rPr>
        <w:tab/>
        <w:t>Poveikis gebėjimui vairuoti ir valdyti mechanizmus</w:t>
      </w:r>
    </w:p>
    <w:p w14:paraId="31B56AD0" w14:textId="77777777" w:rsidR="00902350" w:rsidRPr="007A78DD" w:rsidRDefault="00902350" w:rsidP="00902350">
      <w:pPr>
        <w:tabs>
          <w:tab w:val="left" w:pos="567"/>
        </w:tabs>
        <w:spacing w:after="0" w:line="240" w:lineRule="auto"/>
        <w:contextualSpacing/>
        <w:rPr>
          <w:rFonts w:ascii="Times New Roman" w:hAnsi="Times New Roman"/>
          <w:lang w:val="lt-LT"/>
        </w:rPr>
      </w:pPr>
    </w:p>
    <w:p w14:paraId="17CF6DEE" w14:textId="77777777" w:rsidR="00902350" w:rsidRPr="007A78DD" w:rsidRDefault="00902350" w:rsidP="00902350">
      <w:pPr>
        <w:tabs>
          <w:tab w:val="left" w:pos="567"/>
        </w:tabs>
        <w:spacing w:after="0" w:line="240" w:lineRule="auto"/>
        <w:contextualSpacing/>
        <w:rPr>
          <w:rFonts w:ascii="Times New Roman" w:eastAsiaTheme="minorHAnsi" w:hAnsi="Times New Roman" w:cstheme="minorBidi"/>
          <w:lang w:val="lt-LT"/>
        </w:rPr>
      </w:pPr>
      <w:r w:rsidRPr="007A78DD">
        <w:rPr>
          <w:rFonts w:ascii="Times New Roman" w:hAnsi="Times New Roman"/>
          <w:lang w:val="lt-LT"/>
        </w:rPr>
        <w:t xml:space="preserve">Toks perspėjimas nėra aktualus vartojant </w:t>
      </w:r>
      <w:proofErr w:type="spellStart"/>
      <w:r w:rsidRPr="007A78DD">
        <w:rPr>
          <w:rFonts w:ascii="Times New Roman" w:hAnsi="Times New Roman"/>
          <w:lang w:val="lt-LT"/>
        </w:rPr>
        <w:t>atrakurį</w:t>
      </w:r>
      <w:proofErr w:type="spellEnd"/>
      <w:r w:rsidRPr="007A78DD">
        <w:rPr>
          <w:rFonts w:ascii="Times New Roman" w:hAnsi="Times New Roman"/>
          <w:lang w:val="lt-LT"/>
        </w:rPr>
        <w:t>.</w:t>
      </w:r>
    </w:p>
    <w:p w14:paraId="0BB8F810" w14:textId="77777777" w:rsidR="00902350" w:rsidRPr="007A78DD" w:rsidRDefault="00902350" w:rsidP="00902350">
      <w:pPr>
        <w:tabs>
          <w:tab w:val="left" w:pos="567"/>
        </w:tabs>
        <w:spacing w:after="0" w:line="240" w:lineRule="auto"/>
        <w:contextualSpacing/>
        <w:rPr>
          <w:rFonts w:ascii="Times New Roman" w:eastAsiaTheme="minorHAnsi" w:hAnsi="Times New Roman" w:cstheme="minorBidi"/>
          <w:lang w:val="lt-LT"/>
        </w:rPr>
      </w:pPr>
      <w:proofErr w:type="spellStart"/>
      <w:r w:rsidRPr="007A78DD">
        <w:rPr>
          <w:rFonts w:ascii="Times New Roman" w:hAnsi="Times New Roman"/>
          <w:lang w:val="lt-LT"/>
        </w:rPr>
        <w:t>Atrakurio</w:t>
      </w:r>
      <w:proofErr w:type="spellEnd"/>
      <w:r w:rsidRPr="007A78DD">
        <w:rPr>
          <w:rFonts w:ascii="Times New Roman" w:hAnsi="Times New Roman"/>
          <w:lang w:val="lt-LT"/>
        </w:rPr>
        <w:t xml:space="preserve"> </w:t>
      </w:r>
      <w:proofErr w:type="spellStart"/>
      <w:r w:rsidRPr="007A78DD">
        <w:rPr>
          <w:rFonts w:ascii="Times New Roman" w:hAnsi="Times New Roman"/>
          <w:lang w:val="lt-LT"/>
        </w:rPr>
        <w:t>besilatas</w:t>
      </w:r>
      <w:proofErr w:type="spellEnd"/>
      <w:r w:rsidRPr="007A78DD">
        <w:rPr>
          <w:rFonts w:ascii="Times New Roman" w:hAnsi="Times New Roman"/>
          <w:lang w:val="lt-LT"/>
        </w:rPr>
        <w:t xml:space="preserve"> visada skiriamas bendrosios anestezijos metu, todėl reikia laikytis visų su tokia veikla susijusių atsargumo priemonių, kurios įprastai taikomos po bendrosios anestezijos.</w:t>
      </w:r>
    </w:p>
    <w:p w14:paraId="521144EB" w14:textId="77777777" w:rsidR="00902350" w:rsidRPr="007A78DD" w:rsidRDefault="00902350" w:rsidP="00902350">
      <w:pPr>
        <w:tabs>
          <w:tab w:val="left" w:pos="567"/>
        </w:tabs>
        <w:spacing w:after="0" w:line="240" w:lineRule="auto"/>
        <w:contextualSpacing/>
        <w:rPr>
          <w:rFonts w:ascii="Times New Roman" w:hAnsi="Times New Roman"/>
          <w:lang w:val="lt-LT"/>
        </w:rPr>
      </w:pPr>
    </w:p>
    <w:p w14:paraId="7B8DD3AB" w14:textId="77777777" w:rsidR="00902350" w:rsidRPr="007A78DD" w:rsidRDefault="00902350" w:rsidP="00902350">
      <w:pPr>
        <w:tabs>
          <w:tab w:val="left" w:pos="567"/>
        </w:tabs>
        <w:spacing w:after="0" w:line="240" w:lineRule="auto"/>
        <w:contextualSpacing/>
        <w:outlineLvl w:val="0"/>
        <w:rPr>
          <w:rFonts w:ascii="Times New Roman" w:eastAsiaTheme="minorHAnsi" w:hAnsi="Times New Roman" w:cstheme="minorBidi"/>
          <w:lang w:val="lt-LT"/>
        </w:rPr>
      </w:pPr>
      <w:r w:rsidRPr="007A78DD">
        <w:rPr>
          <w:rFonts w:ascii="Times New Roman" w:hAnsi="Times New Roman"/>
          <w:b/>
          <w:lang w:val="lt-LT"/>
        </w:rPr>
        <w:t>4.8</w:t>
      </w:r>
      <w:r w:rsidRPr="007A78DD">
        <w:rPr>
          <w:rFonts w:ascii="Times New Roman" w:hAnsi="Times New Roman"/>
          <w:b/>
          <w:lang w:val="lt-LT"/>
        </w:rPr>
        <w:tab/>
        <w:t>Nepageidaujamas poveikis</w:t>
      </w:r>
    </w:p>
    <w:p w14:paraId="0AFE4155" w14:textId="77777777" w:rsidR="00902350" w:rsidRPr="007A78DD" w:rsidRDefault="00902350" w:rsidP="00902350">
      <w:pPr>
        <w:tabs>
          <w:tab w:val="left" w:pos="567"/>
        </w:tabs>
        <w:spacing w:after="0" w:line="240" w:lineRule="auto"/>
        <w:contextualSpacing/>
        <w:rPr>
          <w:rFonts w:ascii="Times New Roman" w:hAnsi="Times New Roman"/>
          <w:u w:val="single"/>
          <w:lang w:val="lt-LT"/>
        </w:rPr>
      </w:pPr>
    </w:p>
    <w:p w14:paraId="571D173E" w14:textId="77777777" w:rsidR="00902350" w:rsidRPr="007A78DD" w:rsidRDefault="00902350" w:rsidP="00902350">
      <w:pPr>
        <w:spacing w:after="0" w:line="240" w:lineRule="auto"/>
        <w:contextualSpacing/>
        <w:rPr>
          <w:rFonts w:ascii="Times New Roman" w:eastAsiaTheme="minorHAnsi" w:hAnsi="Times New Roman" w:cstheme="minorBidi"/>
          <w:lang w:val="lt-LT"/>
        </w:rPr>
      </w:pPr>
      <w:r w:rsidRPr="007A78DD">
        <w:rPr>
          <w:rFonts w:ascii="Times New Roman" w:hAnsi="Times New Roman"/>
          <w:lang w:val="lt-LT"/>
        </w:rPr>
        <w:t xml:space="preserve">Nepageidaujami poveikiai, apie kuriuos pranešta dažniausiai, buvo </w:t>
      </w:r>
      <w:proofErr w:type="spellStart"/>
      <w:r w:rsidRPr="007A78DD">
        <w:rPr>
          <w:rFonts w:ascii="Times New Roman" w:hAnsi="Times New Roman"/>
          <w:lang w:val="lt-LT"/>
        </w:rPr>
        <w:t>hipotenzija</w:t>
      </w:r>
      <w:proofErr w:type="spellEnd"/>
      <w:r w:rsidRPr="007A78DD">
        <w:rPr>
          <w:rFonts w:ascii="Times New Roman" w:hAnsi="Times New Roman"/>
          <w:lang w:val="lt-LT"/>
        </w:rPr>
        <w:t xml:space="preserve"> (lengva, trumpalaikė) ir odos paraudimas, šie poveikiai susiję su </w:t>
      </w:r>
      <w:proofErr w:type="spellStart"/>
      <w:r w:rsidRPr="007A78DD">
        <w:rPr>
          <w:rFonts w:ascii="Times New Roman" w:hAnsi="Times New Roman"/>
          <w:lang w:val="lt-LT"/>
        </w:rPr>
        <w:t>histamino</w:t>
      </w:r>
      <w:proofErr w:type="spellEnd"/>
      <w:r w:rsidRPr="007A78DD">
        <w:rPr>
          <w:rFonts w:ascii="Times New Roman" w:hAnsi="Times New Roman"/>
          <w:lang w:val="lt-LT"/>
        </w:rPr>
        <w:t xml:space="preserve"> išsiskyrimu. Pacientams, kurie </w:t>
      </w:r>
      <w:proofErr w:type="spellStart"/>
      <w:r w:rsidRPr="007A78DD">
        <w:rPr>
          <w:rFonts w:ascii="Times New Roman" w:hAnsi="Times New Roman"/>
          <w:lang w:val="lt-LT"/>
        </w:rPr>
        <w:t>atrakurio</w:t>
      </w:r>
      <w:proofErr w:type="spellEnd"/>
      <w:r w:rsidRPr="007A78DD">
        <w:rPr>
          <w:rFonts w:ascii="Times New Roman" w:hAnsi="Times New Roman"/>
          <w:lang w:val="lt-LT"/>
        </w:rPr>
        <w:t xml:space="preserve"> </w:t>
      </w:r>
      <w:proofErr w:type="spellStart"/>
      <w:r w:rsidRPr="007A78DD">
        <w:rPr>
          <w:rFonts w:ascii="Times New Roman" w:hAnsi="Times New Roman"/>
          <w:lang w:val="lt-LT"/>
        </w:rPr>
        <w:t>besilato</w:t>
      </w:r>
      <w:proofErr w:type="spellEnd"/>
      <w:r w:rsidRPr="007A78DD">
        <w:rPr>
          <w:rFonts w:ascii="Times New Roman" w:hAnsi="Times New Roman"/>
          <w:lang w:val="lt-LT"/>
        </w:rPr>
        <w:t xml:space="preserve"> vartojo kartu su vienu ar daugiau anestetikų, labai retai</w:t>
      </w:r>
      <w:r w:rsidRPr="006F7676">
        <w:rPr>
          <w:rFonts w:ascii="Times New Roman" w:hAnsi="Times New Roman"/>
          <w:lang w:val="lt-LT"/>
        </w:rPr>
        <w:t xml:space="preserve">s atvejais pasireiškė sunkios anafilaksinės ar </w:t>
      </w:r>
      <w:proofErr w:type="spellStart"/>
      <w:r w:rsidRPr="006F7676">
        <w:rPr>
          <w:rFonts w:ascii="Times New Roman" w:hAnsi="Times New Roman"/>
          <w:lang w:val="lt-LT"/>
        </w:rPr>
        <w:t>anafilaktoidinės</w:t>
      </w:r>
      <w:proofErr w:type="spellEnd"/>
      <w:r w:rsidRPr="006F7676">
        <w:rPr>
          <w:rFonts w:ascii="Times New Roman" w:hAnsi="Times New Roman"/>
          <w:lang w:val="lt-LT"/>
        </w:rPr>
        <w:t xml:space="preserve"> reakcijos.</w:t>
      </w:r>
    </w:p>
    <w:p w14:paraId="12119CAA" w14:textId="77777777" w:rsidR="00902350" w:rsidRPr="007A78DD" w:rsidRDefault="00902350" w:rsidP="00902350">
      <w:pPr>
        <w:spacing w:after="0" w:line="240" w:lineRule="auto"/>
        <w:contextualSpacing/>
        <w:rPr>
          <w:rFonts w:ascii="Times New Roman" w:hAnsi="Times New Roman"/>
          <w:lang w:val="lt-LT"/>
        </w:rPr>
      </w:pPr>
    </w:p>
    <w:p w14:paraId="48B3D1E4" w14:textId="560B3A82" w:rsidR="00902350" w:rsidRPr="007A78DD" w:rsidRDefault="00902350" w:rsidP="00902350">
      <w:pPr>
        <w:spacing w:after="0" w:line="240" w:lineRule="auto"/>
        <w:contextualSpacing/>
        <w:rPr>
          <w:rFonts w:ascii="Times New Roman" w:eastAsiaTheme="minorHAnsi" w:hAnsi="Times New Roman" w:cstheme="minorBidi"/>
          <w:lang w:val="lt-LT"/>
        </w:rPr>
      </w:pPr>
      <w:r w:rsidRPr="007A78DD">
        <w:rPr>
          <w:rFonts w:ascii="Times New Roman" w:hAnsi="Times New Roman"/>
          <w:lang w:val="lt-LT"/>
        </w:rPr>
        <w:t xml:space="preserve">Nepageidaujamas poveikis išvardytas toliau pagal </w:t>
      </w:r>
      <w:proofErr w:type="spellStart"/>
      <w:r w:rsidRPr="007A78DD">
        <w:rPr>
          <w:rFonts w:ascii="Times New Roman" w:hAnsi="Times New Roman"/>
          <w:lang w:val="lt-LT"/>
        </w:rPr>
        <w:t>MedDRA</w:t>
      </w:r>
      <w:proofErr w:type="spellEnd"/>
      <w:r w:rsidRPr="007A78DD">
        <w:rPr>
          <w:rFonts w:ascii="Times New Roman" w:hAnsi="Times New Roman"/>
          <w:lang w:val="lt-LT"/>
        </w:rPr>
        <w:t xml:space="preserve"> organų sistemų klases ir </w:t>
      </w:r>
      <w:proofErr w:type="spellStart"/>
      <w:r w:rsidRPr="007A78DD">
        <w:rPr>
          <w:rFonts w:ascii="Times New Roman" w:hAnsi="Times New Roman"/>
          <w:lang w:val="lt-LT"/>
        </w:rPr>
        <w:t>MedDRA</w:t>
      </w:r>
      <w:proofErr w:type="spellEnd"/>
      <w:r w:rsidRPr="007A78DD">
        <w:rPr>
          <w:rFonts w:ascii="Times New Roman" w:hAnsi="Times New Roman"/>
          <w:lang w:val="lt-LT"/>
        </w:rPr>
        <w:t xml:space="preserve"> dažnį. Nepageidaujamo poveikio dažnis apibūdinamas taip: labai dažnas (≥ 1/10), dažnas (nuo ≥ 1/100 iki &lt; 1/10), nedažnas (nuo ≥ 1/1</w:t>
      </w:r>
      <w:r w:rsidR="00B52869">
        <w:rPr>
          <w:rFonts w:ascii="Times New Roman" w:hAnsi="Times New Roman"/>
          <w:lang w:val="lt-LT"/>
        </w:rPr>
        <w:t> </w:t>
      </w:r>
      <w:r w:rsidRPr="007A78DD">
        <w:rPr>
          <w:rFonts w:ascii="Times New Roman" w:hAnsi="Times New Roman"/>
          <w:lang w:val="lt-LT"/>
        </w:rPr>
        <w:t>000 iki &lt; 1/100), retas (nuo ≥ 1/10</w:t>
      </w:r>
      <w:r w:rsidR="00914B20">
        <w:rPr>
          <w:rFonts w:ascii="Times New Roman" w:hAnsi="Times New Roman"/>
          <w:lang w:val="lt-LT"/>
        </w:rPr>
        <w:t> </w:t>
      </w:r>
      <w:r w:rsidRPr="007A78DD">
        <w:rPr>
          <w:rFonts w:ascii="Times New Roman" w:hAnsi="Times New Roman"/>
          <w:lang w:val="lt-LT"/>
        </w:rPr>
        <w:t>000 iki &lt; 1/1</w:t>
      </w:r>
      <w:r w:rsidR="00B52869">
        <w:rPr>
          <w:rFonts w:ascii="Times New Roman" w:hAnsi="Times New Roman"/>
          <w:lang w:val="lt-LT"/>
        </w:rPr>
        <w:t> </w:t>
      </w:r>
      <w:r w:rsidRPr="007A78DD">
        <w:rPr>
          <w:rFonts w:ascii="Times New Roman" w:hAnsi="Times New Roman"/>
          <w:lang w:val="lt-LT"/>
        </w:rPr>
        <w:t xml:space="preserve">000), </w:t>
      </w:r>
    </w:p>
    <w:p w14:paraId="3587F125" w14:textId="07D07E13" w:rsidR="00902350" w:rsidRDefault="00902350" w:rsidP="00902350">
      <w:pPr>
        <w:spacing w:after="0" w:line="240" w:lineRule="auto"/>
        <w:contextualSpacing/>
        <w:rPr>
          <w:rFonts w:ascii="Times New Roman" w:hAnsi="Times New Roman"/>
          <w:lang w:val="lt-LT"/>
        </w:rPr>
      </w:pPr>
      <w:r w:rsidRPr="007A78DD">
        <w:rPr>
          <w:rFonts w:ascii="Times New Roman" w:hAnsi="Times New Roman"/>
          <w:lang w:val="lt-LT"/>
        </w:rPr>
        <w:t>labai retas (&lt; 1/10</w:t>
      </w:r>
      <w:r w:rsidR="00914B20">
        <w:rPr>
          <w:rFonts w:ascii="Times New Roman" w:hAnsi="Times New Roman"/>
          <w:lang w:val="lt-LT"/>
        </w:rPr>
        <w:t> </w:t>
      </w:r>
      <w:r w:rsidRPr="007A78DD">
        <w:rPr>
          <w:rFonts w:ascii="Times New Roman" w:hAnsi="Times New Roman"/>
          <w:lang w:val="lt-LT"/>
        </w:rPr>
        <w:t>000) ir nežinomas (negali būti apskaičiuotas pagal turimus duomenis).</w:t>
      </w:r>
    </w:p>
    <w:p w14:paraId="3B3ADFB3" w14:textId="77777777" w:rsidR="00914B20" w:rsidRPr="007A78DD" w:rsidRDefault="00914B20" w:rsidP="00902350">
      <w:pPr>
        <w:spacing w:after="0" w:line="240" w:lineRule="auto"/>
        <w:contextualSpacing/>
        <w:rPr>
          <w:rFonts w:ascii="Times New Roman" w:eastAsiaTheme="minorHAnsi" w:hAnsi="Times New Roman" w:cstheme="minorBidi"/>
          <w:lang w:val="lt-LT"/>
        </w:rPr>
      </w:pPr>
    </w:p>
    <w:tbl>
      <w:tblPr>
        <w:tblW w:w="0" w:type="auto"/>
        <w:tblCellMar>
          <w:left w:w="0" w:type="dxa"/>
          <w:right w:w="0" w:type="dxa"/>
        </w:tblCellMar>
        <w:tblLook w:val="04A0" w:firstRow="1" w:lastRow="0" w:firstColumn="1" w:lastColumn="0" w:noHBand="0" w:noVBand="1"/>
      </w:tblPr>
      <w:tblGrid>
        <w:gridCol w:w="2274"/>
        <w:gridCol w:w="6776"/>
      </w:tblGrid>
      <w:tr w:rsidR="00902350" w:rsidRPr="00C647DE" w14:paraId="6B0684B8" w14:textId="77777777" w:rsidTr="00BA5FE4">
        <w:tc>
          <w:tcPr>
            <w:tcW w:w="9606"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CA4A5E6" w14:textId="77777777" w:rsidR="00902350" w:rsidRPr="007A78DD" w:rsidRDefault="00902350" w:rsidP="00902350">
            <w:pPr>
              <w:keepNext/>
              <w:autoSpaceDE w:val="0"/>
              <w:autoSpaceDN w:val="0"/>
              <w:spacing w:after="0" w:line="240" w:lineRule="auto"/>
              <w:contextualSpacing/>
              <w:rPr>
                <w:rFonts w:ascii="Times New Roman" w:hAnsi="Times New Roman"/>
                <w:lang w:val="lt-LT"/>
              </w:rPr>
            </w:pPr>
            <w:r w:rsidRPr="007A78DD">
              <w:rPr>
                <w:rFonts w:ascii="Times New Roman" w:hAnsi="Times New Roman"/>
                <w:lang w:val="lt-LT"/>
              </w:rPr>
              <w:t xml:space="preserve">Labai dažni, dažni ir nedažni nepageidaujami poveikiai paremti klinikinių tyrimų duomenimis. </w:t>
            </w:r>
          </w:p>
          <w:p w14:paraId="337D5A86" w14:textId="77777777" w:rsidR="00902350" w:rsidRPr="007A78DD" w:rsidRDefault="00902350" w:rsidP="00902350">
            <w:pPr>
              <w:spacing w:after="0" w:line="240" w:lineRule="auto"/>
              <w:contextualSpacing/>
              <w:rPr>
                <w:rFonts w:ascii="Times New Roman" w:eastAsiaTheme="minorHAnsi" w:hAnsi="Times New Roman" w:cstheme="minorBidi"/>
                <w:lang w:val="lt-LT"/>
              </w:rPr>
            </w:pPr>
            <w:r w:rsidRPr="007A78DD">
              <w:rPr>
                <w:rFonts w:ascii="Times New Roman" w:hAnsi="Times New Roman"/>
                <w:lang w:val="lt-LT"/>
              </w:rPr>
              <w:t xml:space="preserve">Reti ir labai reti nepageidaujami poveikiai dažniausiai nustatyti remiantis savanoriškų pranešimų duomenimis. </w:t>
            </w:r>
          </w:p>
        </w:tc>
      </w:tr>
      <w:tr w:rsidR="00902350" w:rsidRPr="00902350" w14:paraId="4EBA50F0" w14:textId="77777777" w:rsidTr="00BA5FE4">
        <w:tc>
          <w:tcPr>
            <w:tcW w:w="9606" w:type="dxa"/>
            <w:gridSpan w:val="2"/>
            <w:tcBorders>
              <w:top w:val="nil"/>
              <w:left w:val="single" w:sz="8" w:space="0" w:color="000000"/>
              <w:bottom w:val="nil"/>
              <w:right w:val="single" w:sz="8" w:space="0" w:color="000000"/>
            </w:tcBorders>
            <w:tcMar>
              <w:top w:w="0" w:type="dxa"/>
              <w:left w:w="108" w:type="dxa"/>
              <w:bottom w:w="0" w:type="dxa"/>
              <w:right w:w="108" w:type="dxa"/>
            </w:tcMar>
          </w:tcPr>
          <w:p w14:paraId="741E6FF7" w14:textId="77777777" w:rsidR="00902350" w:rsidRPr="007A78DD" w:rsidRDefault="00902350" w:rsidP="00902350">
            <w:pPr>
              <w:keepNext/>
              <w:autoSpaceDE w:val="0"/>
              <w:autoSpaceDN w:val="0"/>
              <w:spacing w:after="0" w:line="240" w:lineRule="auto"/>
              <w:contextualSpacing/>
              <w:rPr>
                <w:rFonts w:ascii="Times New Roman" w:hAnsi="Times New Roman"/>
                <w:lang w:val="lt-LT"/>
              </w:rPr>
            </w:pPr>
            <w:r w:rsidRPr="007A78DD">
              <w:rPr>
                <w:rFonts w:ascii="Times New Roman" w:hAnsi="Times New Roman"/>
                <w:lang w:val="lt-LT"/>
              </w:rPr>
              <w:t>Kraujagyslių sutrikimai</w:t>
            </w:r>
          </w:p>
        </w:tc>
      </w:tr>
      <w:tr w:rsidR="00902350" w:rsidRPr="00C70BE0" w14:paraId="3525FFF0" w14:textId="77777777" w:rsidTr="00BA5FE4">
        <w:tc>
          <w:tcPr>
            <w:tcW w:w="2376" w:type="dxa"/>
            <w:tcBorders>
              <w:top w:val="nil"/>
              <w:left w:val="single" w:sz="8" w:space="0" w:color="000000"/>
              <w:bottom w:val="single" w:sz="8" w:space="0" w:color="000000"/>
              <w:right w:val="nil"/>
            </w:tcBorders>
            <w:tcMar>
              <w:top w:w="0" w:type="dxa"/>
              <w:left w:w="108" w:type="dxa"/>
              <w:bottom w:w="0" w:type="dxa"/>
              <w:right w:w="108" w:type="dxa"/>
            </w:tcMar>
          </w:tcPr>
          <w:p w14:paraId="5CBFEAEA" w14:textId="77777777" w:rsidR="00902350" w:rsidRPr="007A78DD" w:rsidRDefault="00902350" w:rsidP="00902350">
            <w:pPr>
              <w:keepNext/>
              <w:autoSpaceDE w:val="0"/>
              <w:autoSpaceDN w:val="0"/>
              <w:spacing w:after="0" w:line="240" w:lineRule="auto"/>
              <w:contextualSpacing/>
              <w:rPr>
                <w:rFonts w:ascii="Times New Roman" w:hAnsi="Times New Roman"/>
                <w:lang w:val="lt-LT"/>
              </w:rPr>
            </w:pPr>
            <w:r w:rsidRPr="007A78DD">
              <w:rPr>
                <w:rFonts w:ascii="Times New Roman" w:hAnsi="Times New Roman"/>
                <w:lang w:val="lt-LT"/>
              </w:rPr>
              <w:t>Dažnas</w:t>
            </w:r>
          </w:p>
        </w:tc>
        <w:tc>
          <w:tcPr>
            <w:tcW w:w="7230" w:type="dxa"/>
            <w:tcBorders>
              <w:top w:val="nil"/>
              <w:left w:val="nil"/>
              <w:bottom w:val="single" w:sz="8" w:space="0" w:color="000000"/>
              <w:right w:val="single" w:sz="8" w:space="0" w:color="000000"/>
            </w:tcBorders>
            <w:tcMar>
              <w:top w:w="0" w:type="dxa"/>
              <w:left w:w="108" w:type="dxa"/>
              <w:bottom w:w="0" w:type="dxa"/>
              <w:right w:w="108" w:type="dxa"/>
            </w:tcMar>
          </w:tcPr>
          <w:p w14:paraId="49A40A25" w14:textId="77777777" w:rsidR="00902350" w:rsidRPr="007A78DD" w:rsidRDefault="00902350" w:rsidP="00902350">
            <w:pPr>
              <w:keepNext/>
              <w:autoSpaceDE w:val="0"/>
              <w:autoSpaceDN w:val="0"/>
              <w:spacing w:after="0" w:line="240" w:lineRule="auto"/>
              <w:contextualSpacing/>
              <w:rPr>
                <w:rFonts w:ascii="Times New Roman" w:eastAsiaTheme="minorHAnsi" w:hAnsi="Times New Roman" w:cstheme="minorBidi"/>
                <w:lang w:val="lt-LT"/>
              </w:rPr>
            </w:pPr>
            <w:proofErr w:type="spellStart"/>
            <w:r w:rsidRPr="007A78DD">
              <w:rPr>
                <w:rFonts w:ascii="Times New Roman" w:hAnsi="Times New Roman"/>
                <w:lang w:val="lt-LT"/>
              </w:rPr>
              <w:t>Hipotenzija</w:t>
            </w:r>
            <w:proofErr w:type="spellEnd"/>
            <w:r w:rsidRPr="007A78DD">
              <w:rPr>
                <w:rFonts w:ascii="Times New Roman" w:hAnsi="Times New Roman"/>
                <w:lang w:val="lt-LT"/>
              </w:rPr>
              <w:t xml:space="preserve"> (lengva, trumpalaikė)*, odos paraudimas*</w:t>
            </w:r>
          </w:p>
        </w:tc>
      </w:tr>
      <w:tr w:rsidR="00902350" w:rsidRPr="00C70BE0" w14:paraId="43D3E31F" w14:textId="77777777" w:rsidTr="00BA5FE4">
        <w:tc>
          <w:tcPr>
            <w:tcW w:w="9606" w:type="dxa"/>
            <w:gridSpan w:val="2"/>
            <w:tcBorders>
              <w:top w:val="nil"/>
              <w:left w:val="single" w:sz="8" w:space="0" w:color="000000"/>
              <w:bottom w:val="nil"/>
              <w:right w:val="single" w:sz="8" w:space="0" w:color="000000"/>
            </w:tcBorders>
            <w:tcMar>
              <w:top w:w="0" w:type="dxa"/>
              <w:left w:w="108" w:type="dxa"/>
              <w:bottom w:w="0" w:type="dxa"/>
              <w:right w:w="108" w:type="dxa"/>
            </w:tcMar>
          </w:tcPr>
          <w:p w14:paraId="0DD87381" w14:textId="77777777" w:rsidR="00902350" w:rsidRPr="007A78DD" w:rsidRDefault="00902350" w:rsidP="00902350">
            <w:pPr>
              <w:keepNext/>
              <w:autoSpaceDE w:val="0"/>
              <w:autoSpaceDN w:val="0"/>
              <w:spacing w:after="0" w:line="240" w:lineRule="auto"/>
              <w:contextualSpacing/>
              <w:rPr>
                <w:rFonts w:ascii="Times New Roman" w:hAnsi="Times New Roman"/>
                <w:lang w:val="lt-LT"/>
              </w:rPr>
            </w:pPr>
            <w:r w:rsidRPr="007A78DD">
              <w:rPr>
                <w:rFonts w:ascii="Times New Roman" w:hAnsi="Times New Roman"/>
                <w:lang w:val="lt-LT"/>
              </w:rPr>
              <w:t>Kvėpavimo sistemos, krūtinės ląstos ir tarpuplaučio sutrikimai</w:t>
            </w:r>
          </w:p>
        </w:tc>
      </w:tr>
      <w:tr w:rsidR="00902350" w:rsidRPr="00902350" w14:paraId="02B3F5D5" w14:textId="77777777" w:rsidTr="00BA5FE4">
        <w:tc>
          <w:tcPr>
            <w:tcW w:w="2376" w:type="dxa"/>
            <w:tcBorders>
              <w:top w:val="nil"/>
              <w:left w:val="single" w:sz="8" w:space="0" w:color="000000"/>
              <w:bottom w:val="single" w:sz="8" w:space="0" w:color="000000"/>
              <w:right w:val="nil"/>
            </w:tcBorders>
            <w:tcMar>
              <w:top w:w="0" w:type="dxa"/>
              <w:left w:w="108" w:type="dxa"/>
              <w:bottom w:w="0" w:type="dxa"/>
              <w:right w:w="108" w:type="dxa"/>
            </w:tcMar>
          </w:tcPr>
          <w:p w14:paraId="32BCEC23" w14:textId="77777777" w:rsidR="00902350" w:rsidRPr="007A78DD" w:rsidRDefault="00902350" w:rsidP="00902350">
            <w:pPr>
              <w:keepNext/>
              <w:autoSpaceDE w:val="0"/>
              <w:autoSpaceDN w:val="0"/>
              <w:spacing w:after="0" w:line="240" w:lineRule="auto"/>
              <w:contextualSpacing/>
              <w:rPr>
                <w:rFonts w:ascii="Times New Roman" w:hAnsi="Times New Roman"/>
                <w:lang w:val="lt-LT"/>
              </w:rPr>
            </w:pPr>
            <w:r w:rsidRPr="007A78DD">
              <w:rPr>
                <w:rFonts w:ascii="Times New Roman" w:hAnsi="Times New Roman"/>
                <w:lang w:val="lt-LT"/>
              </w:rPr>
              <w:t>Nedažnas</w:t>
            </w:r>
          </w:p>
        </w:tc>
        <w:tc>
          <w:tcPr>
            <w:tcW w:w="7230" w:type="dxa"/>
            <w:tcBorders>
              <w:top w:val="nil"/>
              <w:left w:val="nil"/>
              <w:bottom w:val="single" w:sz="8" w:space="0" w:color="000000"/>
              <w:right w:val="single" w:sz="8" w:space="0" w:color="000000"/>
            </w:tcBorders>
            <w:tcMar>
              <w:top w:w="0" w:type="dxa"/>
              <w:left w:w="108" w:type="dxa"/>
              <w:bottom w:w="0" w:type="dxa"/>
              <w:right w:w="108" w:type="dxa"/>
            </w:tcMar>
          </w:tcPr>
          <w:p w14:paraId="14BBC652" w14:textId="77777777" w:rsidR="00902350" w:rsidRPr="007A78DD" w:rsidRDefault="00902350" w:rsidP="00902350">
            <w:pPr>
              <w:keepNext/>
              <w:autoSpaceDE w:val="0"/>
              <w:autoSpaceDN w:val="0"/>
              <w:spacing w:after="0" w:line="240" w:lineRule="auto"/>
              <w:contextualSpacing/>
              <w:rPr>
                <w:rFonts w:ascii="Times New Roman" w:eastAsiaTheme="minorHAnsi" w:hAnsi="Times New Roman" w:cstheme="minorBidi"/>
                <w:lang w:val="lt-LT"/>
              </w:rPr>
            </w:pPr>
            <w:r w:rsidRPr="007A78DD">
              <w:rPr>
                <w:rFonts w:ascii="Times New Roman" w:hAnsi="Times New Roman"/>
                <w:lang w:val="lt-LT"/>
              </w:rPr>
              <w:t>Bronchų spazmas*</w:t>
            </w:r>
          </w:p>
        </w:tc>
      </w:tr>
      <w:tr w:rsidR="00902350" w:rsidRPr="00C647DE" w14:paraId="624DCBD9" w14:textId="77777777" w:rsidTr="00BA5FE4">
        <w:tc>
          <w:tcPr>
            <w:tcW w:w="9606"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CEAAF24" w14:textId="77777777" w:rsidR="00902350" w:rsidRPr="007A78DD" w:rsidRDefault="00902350" w:rsidP="00902350">
            <w:pPr>
              <w:keepNext/>
              <w:autoSpaceDE w:val="0"/>
              <w:autoSpaceDN w:val="0"/>
              <w:spacing w:after="0" w:line="240" w:lineRule="auto"/>
              <w:contextualSpacing/>
              <w:rPr>
                <w:rFonts w:ascii="Times New Roman" w:hAnsi="Times New Roman"/>
                <w:i/>
                <w:lang w:val="lt-LT"/>
              </w:rPr>
            </w:pPr>
            <w:r w:rsidRPr="007A78DD">
              <w:rPr>
                <w:rFonts w:ascii="Times New Roman" w:hAnsi="Times New Roman"/>
                <w:i/>
                <w:lang w:val="lt-LT"/>
              </w:rPr>
              <w:t>Duomenys, gauti po vaistinio preparato patekimo į rinką</w:t>
            </w:r>
          </w:p>
        </w:tc>
      </w:tr>
      <w:tr w:rsidR="00902350" w:rsidRPr="00902350" w14:paraId="4D68D48A" w14:textId="77777777" w:rsidTr="00BA5FE4">
        <w:tc>
          <w:tcPr>
            <w:tcW w:w="9606" w:type="dxa"/>
            <w:gridSpan w:val="2"/>
            <w:tcBorders>
              <w:top w:val="nil"/>
              <w:left w:val="single" w:sz="8" w:space="0" w:color="000000"/>
              <w:bottom w:val="nil"/>
              <w:right w:val="single" w:sz="8" w:space="0" w:color="000000"/>
            </w:tcBorders>
            <w:tcMar>
              <w:top w:w="0" w:type="dxa"/>
              <w:left w:w="108" w:type="dxa"/>
              <w:bottom w:w="0" w:type="dxa"/>
              <w:right w:w="108" w:type="dxa"/>
            </w:tcMar>
          </w:tcPr>
          <w:p w14:paraId="5D923785" w14:textId="77777777" w:rsidR="00902350" w:rsidRPr="007A78DD" w:rsidRDefault="00902350" w:rsidP="00902350">
            <w:pPr>
              <w:keepNext/>
              <w:autoSpaceDE w:val="0"/>
              <w:autoSpaceDN w:val="0"/>
              <w:spacing w:after="0" w:line="240" w:lineRule="auto"/>
              <w:contextualSpacing/>
              <w:rPr>
                <w:rFonts w:ascii="Times New Roman" w:hAnsi="Times New Roman"/>
                <w:lang w:val="lt-LT"/>
              </w:rPr>
            </w:pPr>
            <w:r w:rsidRPr="007A78DD">
              <w:rPr>
                <w:rFonts w:ascii="Times New Roman" w:hAnsi="Times New Roman"/>
                <w:lang w:val="lt-LT"/>
              </w:rPr>
              <w:t>Imuninės sistemos sutrikimai</w:t>
            </w:r>
          </w:p>
        </w:tc>
      </w:tr>
      <w:tr w:rsidR="00902350" w:rsidRPr="00C647DE" w14:paraId="68D0FA6C" w14:textId="77777777" w:rsidTr="00BA5FE4">
        <w:tc>
          <w:tcPr>
            <w:tcW w:w="2376" w:type="dxa"/>
            <w:tcBorders>
              <w:top w:val="nil"/>
              <w:left w:val="single" w:sz="8" w:space="0" w:color="000000"/>
              <w:bottom w:val="nil"/>
              <w:right w:val="nil"/>
            </w:tcBorders>
            <w:tcMar>
              <w:top w:w="0" w:type="dxa"/>
              <w:left w:w="108" w:type="dxa"/>
              <w:bottom w:w="0" w:type="dxa"/>
              <w:right w:w="108" w:type="dxa"/>
            </w:tcMar>
          </w:tcPr>
          <w:p w14:paraId="49AE8933" w14:textId="77777777" w:rsidR="00902350" w:rsidRPr="007A78DD" w:rsidRDefault="00902350" w:rsidP="00902350">
            <w:pPr>
              <w:keepNext/>
              <w:autoSpaceDE w:val="0"/>
              <w:autoSpaceDN w:val="0"/>
              <w:spacing w:after="0" w:line="240" w:lineRule="auto"/>
              <w:contextualSpacing/>
              <w:rPr>
                <w:rFonts w:ascii="Times New Roman" w:hAnsi="Times New Roman"/>
                <w:lang w:val="lt-LT"/>
              </w:rPr>
            </w:pPr>
            <w:r w:rsidRPr="007A78DD">
              <w:rPr>
                <w:rFonts w:ascii="Times New Roman" w:hAnsi="Times New Roman"/>
                <w:lang w:val="lt-LT"/>
              </w:rPr>
              <w:t>Labai retas</w:t>
            </w:r>
          </w:p>
        </w:tc>
        <w:tc>
          <w:tcPr>
            <w:tcW w:w="7230" w:type="dxa"/>
            <w:tcBorders>
              <w:top w:val="nil"/>
              <w:left w:val="nil"/>
              <w:bottom w:val="nil"/>
              <w:right w:val="single" w:sz="8" w:space="0" w:color="000000"/>
            </w:tcBorders>
            <w:tcMar>
              <w:top w:w="0" w:type="dxa"/>
              <w:left w:w="108" w:type="dxa"/>
              <w:bottom w:w="0" w:type="dxa"/>
              <w:right w:w="108" w:type="dxa"/>
            </w:tcMar>
          </w:tcPr>
          <w:p w14:paraId="47D245EA" w14:textId="77777777" w:rsidR="00902350" w:rsidRPr="007A78DD" w:rsidRDefault="00902350" w:rsidP="00902350">
            <w:pPr>
              <w:keepNext/>
              <w:autoSpaceDE w:val="0"/>
              <w:autoSpaceDN w:val="0"/>
              <w:spacing w:after="0" w:line="240" w:lineRule="auto"/>
              <w:contextualSpacing/>
              <w:rPr>
                <w:rFonts w:ascii="Times New Roman" w:eastAsiaTheme="minorHAnsi" w:hAnsi="Times New Roman" w:cstheme="minorBidi"/>
                <w:lang w:val="lt-LT"/>
              </w:rPr>
            </w:pPr>
            <w:r w:rsidRPr="007A78DD">
              <w:rPr>
                <w:rFonts w:ascii="Times New Roman" w:hAnsi="Times New Roman"/>
                <w:lang w:val="lt-LT"/>
              </w:rPr>
              <w:t xml:space="preserve">Anafilaksinė reakcija, </w:t>
            </w:r>
            <w:proofErr w:type="spellStart"/>
            <w:r w:rsidRPr="007A78DD">
              <w:rPr>
                <w:rFonts w:ascii="Times New Roman" w:hAnsi="Times New Roman"/>
                <w:lang w:val="lt-LT"/>
              </w:rPr>
              <w:t>anafilaktoidinė</w:t>
            </w:r>
            <w:proofErr w:type="spellEnd"/>
            <w:r w:rsidRPr="007A78DD">
              <w:rPr>
                <w:rFonts w:ascii="Times New Roman" w:hAnsi="Times New Roman"/>
                <w:lang w:val="lt-LT"/>
              </w:rPr>
              <w:t xml:space="preserve"> reakcija, įskaitant šoką, kraujotakos nepakankamumas ir širdies sustojimas</w:t>
            </w:r>
          </w:p>
        </w:tc>
      </w:tr>
      <w:tr w:rsidR="00902350" w:rsidRPr="00C647DE" w14:paraId="6086A354" w14:textId="77777777" w:rsidTr="00BA5FE4">
        <w:tc>
          <w:tcPr>
            <w:tcW w:w="9606"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423E7F6" w14:textId="77777777" w:rsidR="00902350" w:rsidRPr="007A78DD" w:rsidRDefault="00902350" w:rsidP="00902350">
            <w:pPr>
              <w:keepNext/>
              <w:autoSpaceDE w:val="0"/>
              <w:autoSpaceDN w:val="0"/>
              <w:spacing w:after="0" w:line="240" w:lineRule="auto"/>
              <w:contextualSpacing/>
              <w:rPr>
                <w:rFonts w:ascii="Times New Roman" w:hAnsi="Times New Roman"/>
                <w:lang w:val="lt-LT"/>
              </w:rPr>
            </w:pPr>
            <w:r w:rsidRPr="007A78DD">
              <w:rPr>
                <w:rFonts w:ascii="Times New Roman" w:hAnsi="Times New Roman"/>
                <w:lang w:val="lt-LT"/>
              </w:rPr>
              <w:t xml:space="preserve">Pacientams, kurie </w:t>
            </w:r>
            <w:proofErr w:type="spellStart"/>
            <w:r w:rsidRPr="007A78DD">
              <w:rPr>
                <w:rFonts w:ascii="Times New Roman" w:hAnsi="Times New Roman"/>
                <w:lang w:val="lt-LT"/>
              </w:rPr>
              <w:t>atrakurio</w:t>
            </w:r>
            <w:proofErr w:type="spellEnd"/>
            <w:r w:rsidRPr="007A78DD">
              <w:rPr>
                <w:rFonts w:ascii="Times New Roman" w:hAnsi="Times New Roman"/>
                <w:lang w:val="lt-LT"/>
              </w:rPr>
              <w:t xml:space="preserve"> </w:t>
            </w:r>
            <w:proofErr w:type="spellStart"/>
            <w:r w:rsidRPr="007A78DD">
              <w:rPr>
                <w:rFonts w:ascii="Times New Roman" w:hAnsi="Times New Roman"/>
                <w:lang w:val="lt-LT"/>
              </w:rPr>
              <w:t>besilato</w:t>
            </w:r>
            <w:proofErr w:type="spellEnd"/>
            <w:r w:rsidRPr="007A78DD">
              <w:rPr>
                <w:rFonts w:ascii="Times New Roman" w:hAnsi="Times New Roman"/>
                <w:lang w:val="lt-LT"/>
              </w:rPr>
              <w:t xml:space="preserve"> vartojo kartu su vienu ar daugiau anestetikų, labai retais atvejais pasireiškė sunkios </w:t>
            </w:r>
            <w:proofErr w:type="spellStart"/>
            <w:r w:rsidRPr="007A78DD">
              <w:rPr>
                <w:rFonts w:ascii="Times New Roman" w:hAnsi="Times New Roman"/>
                <w:lang w:val="lt-LT"/>
              </w:rPr>
              <w:t>anafilaktoidinės</w:t>
            </w:r>
            <w:proofErr w:type="spellEnd"/>
            <w:r w:rsidRPr="007A78DD">
              <w:rPr>
                <w:rFonts w:ascii="Times New Roman" w:hAnsi="Times New Roman"/>
                <w:lang w:val="lt-LT"/>
              </w:rPr>
              <w:t xml:space="preserve"> ar anafilaksinės reakcijos.</w:t>
            </w:r>
          </w:p>
        </w:tc>
      </w:tr>
      <w:tr w:rsidR="00902350" w:rsidRPr="00902350" w14:paraId="09F63DDA" w14:textId="77777777" w:rsidTr="00BA5FE4">
        <w:tc>
          <w:tcPr>
            <w:tcW w:w="9606" w:type="dxa"/>
            <w:gridSpan w:val="2"/>
            <w:tcBorders>
              <w:top w:val="nil"/>
              <w:left w:val="single" w:sz="8" w:space="0" w:color="000000"/>
              <w:bottom w:val="nil"/>
              <w:right w:val="single" w:sz="8" w:space="0" w:color="000000"/>
            </w:tcBorders>
            <w:tcMar>
              <w:top w:w="0" w:type="dxa"/>
              <w:left w:w="108" w:type="dxa"/>
              <w:bottom w:w="0" w:type="dxa"/>
              <w:right w:w="108" w:type="dxa"/>
            </w:tcMar>
          </w:tcPr>
          <w:p w14:paraId="2834BAFD" w14:textId="77777777" w:rsidR="00902350" w:rsidRPr="007A78DD" w:rsidRDefault="00902350" w:rsidP="00902350">
            <w:pPr>
              <w:keepNext/>
              <w:autoSpaceDE w:val="0"/>
              <w:autoSpaceDN w:val="0"/>
              <w:spacing w:after="0" w:line="240" w:lineRule="auto"/>
              <w:contextualSpacing/>
              <w:rPr>
                <w:rFonts w:ascii="Times New Roman" w:hAnsi="Times New Roman"/>
                <w:lang w:val="lt-LT"/>
              </w:rPr>
            </w:pPr>
            <w:r w:rsidRPr="007A78DD">
              <w:rPr>
                <w:rFonts w:ascii="Times New Roman" w:hAnsi="Times New Roman"/>
                <w:lang w:val="lt-LT"/>
              </w:rPr>
              <w:t>Nervų sistemos sutrikimai</w:t>
            </w:r>
          </w:p>
        </w:tc>
      </w:tr>
      <w:tr w:rsidR="00902350" w:rsidRPr="00902350" w14:paraId="0C22F7AC" w14:textId="77777777" w:rsidTr="00BA5FE4">
        <w:tc>
          <w:tcPr>
            <w:tcW w:w="2376" w:type="dxa"/>
            <w:tcBorders>
              <w:top w:val="nil"/>
              <w:left w:val="single" w:sz="8" w:space="0" w:color="000000"/>
              <w:bottom w:val="nil"/>
              <w:right w:val="nil"/>
            </w:tcBorders>
            <w:tcMar>
              <w:top w:w="0" w:type="dxa"/>
              <w:left w:w="108" w:type="dxa"/>
              <w:bottom w:w="0" w:type="dxa"/>
              <w:right w:w="108" w:type="dxa"/>
            </w:tcMar>
          </w:tcPr>
          <w:p w14:paraId="46AF81AD" w14:textId="77777777" w:rsidR="00902350" w:rsidRPr="007A78DD" w:rsidRDefault="00902350" w:rsidP="00902350">
            <w:pPr>
              <w:keepNext/>
              <w:autoSpaceDE w:val="0"/>
              <w:autoSpaceDN w:val="0"/>
              <w:spacing w:after="0" w:line="240" w:lineRule="auto"/>
              <w:contextualSpacing/>
              <w:rPr>
                <w:rFonts w:ascii="Times New Roman" w:hAnsi="Times New Roman"/>
                <w:u w:val="single"/>
                <w:lang w:val="lt-LT"/>
              </w:rPr>
            </w:pPr>
            <w:r w:rsidRPr="007A78DD">
              <w:rPr>
                <w:rFonts w:ascii="Times New Roman" w:hAnsi="Times New Roman"/>
                <w:lang w:val="lt-LT"/>
              </w:rPr>
              <w:t>Dažnis nežinomas</w:t>
            </w:r>
          </w:p>
        </w:tc>
        <w:tc>
          <w:tcPr>
            <w:tcW w:w="7230" w:type="dxa"/>
            <w:tcBorders>
              <w:top w:val="nil"/>
              <w:left w:val="nil"/>
              <w:bottom w:val="nil"/>
              <w:right w:val="single" w:sz="8" w:space="0" w:color="000000"/>
            </w:tcBorders>
            <w:tcMar>
              <w:top w:w="0" w:type="dxa"/>
              <w:left w:w="108" w:type="dxa"/>
              <w:bottom w:w="0" w:type="dxa"/>
              <w:right w:w="108" w:type="dxa"/>
            </w:tcMar>
          </w:tcPr>
          <w:p w14:paraId="560EAD80" w14:textId="77777777" w:rsidR="00902350" w:rsidRPr="007A78DD" w:rsidRDefault="00902350" w:rsidP="00902350">
            <w:pPr>
              <w:keepNext/>
              <w:autoSpaceDE w:val="0"/>
              <w:autoSpaceDN w:val="0"/>
              <w:spacing w:after="0" w:line="240" w:lineRule="auto"/>
              <w:contextualSpacing/>
              <w:rPr>
                <w:rFonts w:ascii="Times New Roman" w:eastAsiaTheme="minorHAnsi" w:hAnsi="Times New Roman" w:cstheme="minorBidi"/>
                <w:u w:val="single"/>
                <w:lang w:val="lt-LT"/>
              </w:rPr>
            </w:pPr>
            <w:r w:rsidRPr="007A78DD">
              <w:rPr>
                <w:rFonts w:ascii="Times New Roman" w:hAnsi="Times New Roman"/>
                <w:lang w:val="lt-LT"/>
              </w:rPr>
              <w:t>Epilepsijos priepuoliai</w:t>
            </w:r>
          </w:p>
        </w:tc>
      </w:tr>
      <w:tr w:rsidR="00902350" w:rsidRPr="00C647DE" w14:paraId="4E74F899" w14:textId="77777777" w:rsidTr="00BA5FE4">
        <w:tc>
          <w:tcPr>
            <w:tcW w:w="9606"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48431BD" w14:textId="77777777" w:rsidR="00902350" w:rsidRPr="007A78DD" w:rsidRDefault="00902350" w:rsidP="00902350">
            <w:pPr>
              <w:keepNext/>
              <w:autoSpaceDE w:val="0"/>
              <w:autoSpaceDN w:val="0"/>
              <w:spacing w:after="0" w:line="240" w:lineRule="auto"/>
              <w:contextualSpacing/>
              <w:rPr>
                <w:rFonts w:ascii="Times New Roman" w:hAnsi="Times New Roman"/>
                <w:u w:val="single"/>
                <w:lang w:val="lt-LT"/>
              </w:rPr>
            </w:pPr>
            <w:r w:rsidRPr="007A78DD">
              <w:rPr>
                <w:rFonts w:ascii="Times New Roman" w:hAnsi="Times New Roman"/>
                <w:lang w:val="lt-LT"/>
              </w:rPr>
              <w:t xml:space="preserve">Gauta pranešimų apie priepuolius intensyvios terapijos skyriuje gydytiems pacientams, kuriems </w:t>
            </w:r>
            <w:proofErr w:type="spellStart"/>
            <w:r w:rsidRPr="007A78DD">
              <w:rPr>
                <w:rFonts w:ascii="Times New Roman" w:hAnsi="Times New Roman"/>
                <w:lang w:val="lt-LT"/>
              </w:rPr>
              <w:t>atrakurio</w:t>
            </w:r>
            <w:proofErr w:type="spellEnd"/>
            <w:r w:rsidRPr="007A78DD">
              <w:rPr>
                <w:rFonts w:ascii="Times New Roman" w:hAnsi="Times New Roman"/>
                <w:lang w:val="lt-LT"/>
              </w:rPr>
              <w:t xml:space="preserve"> </w:t>
            </w:r>
            <w:proofErr w:type="spellStart"/>
            <w:r w:rsidRPr="007A78DD">
              <w:rPr>
                <w:rFonts w:ascii="Times New Roman" w:hAnsi="Times New Roman"/>
                <w:lang w:val="lt-LT"/>
              </w:rPr>
              <w:t>besilatas</w:t>
            </w:r>
            <w:proofErr w:type="spellEnd"/>
            <w:r w:rsidRPr="007A78DD">
              <w:rPr>
                <w:rFonts w:ascii="Times New Roman" w:hAnsi="Times New Roman"/>
                <w:lang w:val="lt-LT"/>
              </w:rPr>
              <w:t xml:space="preserve"> buvo skirtas kartu su kitais vaistiniais preparatais. Šiems pacientams paprastai buvo viena arba keletas sunkių ligų, skatinančių priepuolių atsiradimą, pvz., galvos trauma, smegenų edema, virusinis encefalitas, </w:t>
            </w:r>
            <w:proofErr w:type="spellStart"/>
            <w:r w:rsidRPr="007A78DD">
              <w:rPr>
                <w:rFonts w:ascii="Times New Roman" w:hAnsi="Times New Roman"/>
                <w:lang w:val="lt-LT"/>
              </w:rPr>
              <w:t>hipoksinė</w:t>
            </w:r>
            <w:proofErr w:type="spellEnd"/>
            <w:r w:rsidRPr="007A78DD">
              <w:rPr>
                <w:rFonts w:ascii="Times New Roman" w:hAnsi="Times New Roman"/>
                <w:lang w:val="lt-LT"/>
              </w:rPr>
              <w:t xml:space="preserve"> </w:t>
            </w:r>
            <w:proofErr w:type="spellStart"/>
            <w:r w:rsidRPr="007A78DD">
              <w:rPr>
                <w:rFonts w:ascii="Times New Roman" w:hAnsi="Times New Roman"/>
                <w:lang w:val="lt-LT"/>
              </w:rPr>
              <w:t>encefalopatija</w:t>
            </w:r>
            <w:proofErr w:type="spellEnd"/>
            <w:r w:rsidRPr="007A78DD">
              <w:rPr>
                <w:rFonts w:ascii="Times New Roman" w:hAnsi="Times New Roman"/>
                <w:lang w:val="lt-LT"/>
              </w:rPr>
              <w:t xml:space="preserve"> ar uremija. Priežastinis ryšys su </w:t>
            </w:r>
            <w:proofErr w:type="spellStart"/>
            <w:r w:rsidRPr="007A78DD">
              <w:rPr>
                <w:rFonts w:ascii="Times New Roman" w:hAnsi="Times New Roman"/>
                <w:lang w:val="lt-LT"/>
              </w:rPr>
              <w:t>laudanozinu</w:t>
            </w:r>
            <w:proofErr w:type="spellEnd"/>
            <w:r w:rsidRPr="007A78DD">
              <w:rPr>
                <w:rFonts w:ascii="Times New Roman" w:hAnsi="Times New Roman"/>
                <w:lang w:val="lt-LT"/>
              </w:rPr>
              <w:t xml:space="preserve"> (</w:t>
            </w:r>
            <w:proofErr w:type="spellStart"/>
            <w:r w:rsidRPr="007A78DD">
              <w:rPr>
                <w:rFonts w:ascii="Times New Roman" w:hAnsi="Times New Roman"/>
                <w:lang w:val="lt-LT"/>
              </w:rPr>
              <w:t>atrakurio</w:t>
            </w:r>
            <w:proofErr w:type="spellEnd"/>
            <w:r w:rsidRPr="007A78DD">
              <w:rPr>
                <w:rFonts w:ascii="Times New Roman" w:hAnsi="Times New Roman"/>
                <w:lang w:val="lt-LT"/>
              </w:rPr>
              <w:t xml:space="preserve"> </w:t>
            </w:r>
            <w:proofErr w:type="spellStart"/>
            <w:r w:rsidRPr="007A78DD">
              <w:rPr>
                <w:rFonts w:ascii="Times New Roman" w:hAnsi="Times New Roman"/>
                <w:lang w:val="lt-LT"/>
              </w:rPr>
              <w:t>besilato</w:t>
            </w:r>
            <w:proofErr w:type="spellEnd"/>
            <w:r w:rsidRPr="007A78DD">
              <w:rPr>
                <w:rFonts w:ascii="Times New Roman" w:hAnsi="Times New Roman"/>
                <w:lang w:val="lt-LT"/>
              </w:rPr>
              <w:t xml:space="preserve"> metabolitu) nenustatytas. Klinikinių tyrimų duomenimis, </w:t>
            </w:r>
            <w:proofErr w:type="spellStart"/>
            <w:r w:rsidRPr="007A78DD">
              <w:rPr>
                <w:rFonts w:ascii="Times New Roman" w:hAnsi="Times New Roman"/>
                <w:lang w:val="lt-LT"/>
              </w:rPr>
              <w:t>laudanozino</w:t>
            </w:r>
            <w:proofErr w:type="spellEnd"/>
            <w:r w:rsidRPr="007A78DD">
              <w:rPr>
                <w:rFonts w:ascii="Times New Roman" w:hAnsi="Times New Roman"/>
                <w:lang w:val="lt-LT"/>
              </w:rPr>
              <w:t xml:space="preserve"> koncentracijos kraujo plazmoj</w:t>
            </w:r>
            <w:r w:rsidRPr="006F7676">
              <w:rPr>
                <w:rFonts w:ascii="Times New Roman" w:hAnsi="Times New Roman"/>
                <w:lang w:val="lt-LT"/>
              </w:rPr>
              <w:t>e ryšys su priepuoliais nenustatytas.</w:t>
            </w:r>
          </w:p>
        </w:tc>
      </w:tr>
      <w:tr w:rsidR="00902350" w:rsidRPr="007C3132" w14:paraId="4712FBB0" w14:textId="77777777" w:rsidTr="00BA5FE4">
        <w:tc>
          <w:tcPr>
            <w:tcW w:w="9606" w:type="dxa"/>
            <w:gridSpan w:val="2"/>
            <w:tcBorders>
              <w:top w:val="nil"/>
              <w:left w:val="single" w:sz="8" w:space="0" w:color="000000"/>
              <w:bottom w:val="nil"/>
              <w:right w:val="single" w:sz="8" w:space="0" w:color="000000"/>
            </w:tcBorders>
            <w:tcMar>
              <w:top w:w="0" w:type="dxa"/>
              <w:left w:w="108" w:type="dxa"/>
              <w:bottom w:w="0" w:type="dxa"/>
              <w:right w:w="108" w:type="dxa"/>
            </w:tcMar>
          </w:tcPr>
          <w:p w14:paraId="7871F6B8" w14:textId="77777777" w:rsidR="00902350" w:rsidRPr="007A78DD" w:rsidRDefault="00902350" w:rsidP="00902350">
            <w:pPr>
              <w:keepNext/>
              <w:autoSpaceDE w:val="0"/>
              <w:autoSpaceDN w:val="0"/>
              <w:spacing w:after="0" w:line="240" w:lineRule="auto"/>
              <w:contextualSpacing/>
              <w:rPr>
                <w:rFonts w:ascii="Times New Roman" w:hAnsi="Times New Roman"/>
                <w:lang w:val="lt-LT"/>
              </w:rPr>
            </w:pPr>
            <w:r w:rsidRPr="007A78DD">
              <w:rPr>
                <w:rFonts w:ascii="Times New Roman" w:hAnsi="Times New Roman"/>
                <w:lang w:val="lt-LT"/>
              </w:rPr>
              <w:t>Odos ir poodinio audinio sutrikimai</w:t>
            </w:r>
          </w:p>
        </w:tc>
      </w:tr>
      <w:tr w:rsidR="00902350" w:rsidRPr="00902350" w14:paraId="055C3786" w14:textId="77777777" w:rsidTr="00BA5FE4">
        <w:tc>
          <w:tcPr>
            <w:tcW w:w="2376" w:type="dxa"/>
            <w:tcBorders>
              <w:top w:val="nil"/>
              <w:left w:val="single" w:sz="8" w:space="0" w:color="000000"/>
              <w:bottom w:val="single" w:sz="8" w:space="0" w:color="000000"/>
              <w:right w:val="nil"/>
            </w:tcBorders>
            <w:tcMar>
              <w:top w:w="0" w:type="dxa"/>
              <w:left w:w="108" w:type="dxa"/>
              <w:bottom w:w="0" w:type="dxa"/>
              <w:right w:w="108" w:type="dxa"/>
            </w:tcMar>
          </w:tcPr>
          <w:p w14:paraId="3E4E58BE" w14:textId="77777777" w:rsidR="00902350" w:rsidRPr="007A78DD" w:rsidRDefault="00902350" w:rsidP="00902350">
            <w:pPr>
              <w:keepNext/>
              <w:autoSpaceDE w:val="0"/>
              <w:autoSpaceDN w:val="0"/>
              <w:spacing w:after="0" w:line="240" w:lineRule="auto"/>
              <w:contextualSpacing/>
              <w:rPr>
                <w:rFonts w:ascii="Times New Roman" w:hAnsi="Times New Roman"/>
                <w:lang w:val="lt-LT"/>
              </w:rPr>
            </w:pPr>
            <w:r w:rsidRPr="007A78DD">
              <w:rPr>
                <w:rFonts w:ascii="Times New Roman" w:hAnsi="Times New Roman"/>
                <w:lang w:val="lt-LT"/>
              </w:rPr>
              <w:t>Retas</w:t>
            </w:r>
          </w:p>
        </w:tc>
        <w:tc>
          <w:tcPr>
            <w:tcW w:w="7230" w:type="dxa"/>
            <w:tcBorders>
              <w:top w:val="nil"/>
              <w:left w:val="nil"/>
              <w:bottom w:val="single" w:sz="8" w:space="0" w:color="000000"/>
              <w:right w:val="single" w:sz="8" w:space="0" w:color="000000"/>
            </w:tcBorders>
            <w:tcMar>
              <w:top w:w="0" w:type="dxa"/>
              <w:left w:w="108" w:type="dxa"/>
              <w:bottom w:w="0" w:type="dxa"/>
              <w:right w:w="108" w:type="dxa"/>
            </w:tcMar>
          </w:tcPr>
          <w:p w14:paraId="5EAF47A4" w14:textId="77777777" w:rsidR="00902350" w:rsidRPr="007A78DD" w:rsidRDefault="00902350" w:rsidP="00902350">
            <w:pPr>
              <w:keepNext/>
              <w:autoSpaceDE w:val="0"/>
              <w:autoSpaceDN w:val="0"/>
              <w:spacing w:after="0" w:line="240" w:lineRule="auto"/>
              <w:contextualSpacing/>
              <w:rPr>
                <w:rFonts w:ascii="Times New Roman" w:eastAsiaTheme="minorHAnsi" w:hAnsi="Times New Roman" w:cstheme="minorBidi"/>
                <w:lang w:val="lt-LT"/>
              </w:rPr>
            </w:pPr>
            <w:r w:rsidRPr="007A78DD">
              <w:rPr>
                <w:rFonts w:ascii="Times New Roman" w:hAnsi="Times New Roman"/>
                <w:lang w:val="lt-LT"/>
              </w:rPr>
              <w:t>Dilgėlinė</w:t>
            </w:r>
          </w:p>
        </w:tc>
      </w:tr>
      <w:tr w:rsidR="00902350" w:rsidRPr="007C3132" w14:paraId="246BE133" w14:textId="77777777" w:rsidTr="00BA5FE4">
        <w:tc>
          <w:tcPr>
            <w:tcW w:w="9606" w:type="dxa"/>
            <w:gridSpan w:val="2"/>
            <w:tcBorders>
              <w:top w:val="nil"/>
              <w:left w:val="single" w:sz="8" w:space="0" w:color="000000"/>
              <w:bottom w:val="nil"/>
              <w:right w:val="single" w:sz="8" w:space="0" w:color="000000"/>
            </w:tcBorders>
            <w:tcMar>
              <w:top w:w="0" w:type="dxa"/>
              <w:left w:w="108" w:type="dxa"/>
              <w:bottom w:w="0" w:type="dxa"/>
              <w:right w:w="108" w:type="dxa"/>
            </w:tcMar>
          </w:tcPr>
          <w:p w14:paraId="3DCAB418" w14:textId="77777777" w:rsidR="00902350" w:rsidRPr="007A78DD" w:rsidRDefault="00902350" w:rsidP="00902350">
            <w:pPr>
              <w:keepNext/>
              <w:autoSpaceDE w:val="0"/>
              <w:autoSpaceDN w:val="0"/>
              <w:spacing w:after="0" w:line="240" w:lineRule="auto"/>
              <w:contextualSpacing/>
              <w:rPr>
                <w:rFonts w:ascii="Times New Roman" w:hAnsi="Times New Roman"/>
                <w:lang w:val="lt-LT"/>
              </w:rPr>
            </w:pPr>
            <w:r w:rsidRPr="007A78DD">
              <w:rPr>
                <w:rFonts w:ascii="Times New Roman" w:hAnsi="Times New Roman"/>
                <w:lang w:val="lt-LT"/>
              </w:rPr>
              <w:t>Skeleto, raumenų ir jungiamojo audinio sutrikimai</w:t>
            </w:r>
          </w:p>
        </w:tc>
      </w:tr>
      <w:tr w:rsidR="00902350" w:rsidRPr="00902350" w14:paraId="2C19A130" w14:textId="77777777" w:rsidTr="00BA5FE4">
        <w:tc>
          <w:tcPr>
            <w:tcW w:w="2376" w:type="dxa"/>
            <w:tcBorders>
              <w:top w:val="nil"/>
              <w:left w:val="single" w:sz="8" w:space="0" w:color="000000"/>
              <w:bottom w:val="nil"/>
              <w:right w:val="nil"/>
            </w:tcBorders>
            <w:tcMar>
              <w:top w:w="0" w:type="dxa"/>
              <w:left w:w="108" w:type="dxa"/>
              <w:bottom w:w="0" w:type="dxa"/>
              <w:right w:w="108" w:type="dxa"/>
            </w:tcMar>
          </w:tcPr>
          <w:p w14:paraId="59AB2B41" w14:textId="77777777" w:rsidR="00902350" w:rsidRPr="007A78DD" w:rsidRDefault="00902350" w:rsidP="00902350">
            <w:pPr>
              <w:keepNext/>
              <w:autoSpaceDE w:val="0"/>
              <w:autoSpaceDN w:val="0"/>
              <w:spacing w:after="0" w:line="240" w:lineRule="auto"/>
              <w:contextualSpacing/>
              <w:rPr>
                <w:rFonts w:ascii="Times New Roman" w:hAnsi="Times New Roman"/>
                <w:lang w:val="lt-LT"/>
              </w:rPr>
            </w:pPr>
            <w:r w:rsidRPr="007A78DD">
              <w:rPr>
                <w:rFonts w:ascii="Times New Roman" w:hAnsi="Times New Roman"/>
                <w:lang w:val="lt-LT"/>
              </w:rPr>
              <w:t>Dažnis nežinomas</w:t>
            </w:r>
          </w:p>
        </w:tc>
        <w:tc>
          <w:tcPr>
            <w:tcW w:w="7230" w:type="dxa"/>
            <w:tcBorders>
              <w:top w:val="nil"/>
              <w:left w:val="nil"/>
              <w:bottom w:val="nil"/>
              <w:right w:val="single" w:sz="8" w:space="0" w:color="000000"/>
            </w:tcBorders>
            <w:tcMar>
              <w:top w:w="0" w:type="dxa"/>
              <w:left w:w="108" w:type="dxa"/>
              <w:bottom w:w="0" w:type="dxa"/>
              <w:right w:w="108" w:type="dxa"/>
            </w:tcMar>
          </w:tcPr>
          <w:p w14:paraId="16A752A1" w14:textId="77777777" w:rsidR="00902350" w:rsidRPr="007A78DD" w:rsidRDefault="00902350" w:rsidP="00902350">
            <w:pPr>
              <w:keepNext/>
              <w:autoSpaceDE w:val="0"/>
              <w:autoSpaceDN w:val="0"/>
              <w:spacing w:after="0" w:line="240" w:lineRule="auto"/>
              <w:contextualSpacing/>
              <w:rPr>
                <w:rFonts w:ascii="Times New Roman" w:eastAsiaTheme="minorHAnsi" w:hAnsi="Times New Roman" w:cstheme="minorBidi"/>
                <w:lang w:val="lt-LT"/>
              </w:rPr>
            </w:pPr>
            <w:proofErr w:type="spellStart"/>
            <w:r w:rsidRPr="007A78DD">
              <w:rPr>
                <w:rFonts w:ascii="Times New Roman" w:hAnsi="Times New Roman"/>
                <w:lang w:val="lt-LT"/>
              </w:rPr>
              <w:t>Miopatija</w:t>
            </w:r>
            <w:proofErr w:type="spellEnd"/>
            <w:r w:rsidRPr="007A78DD">
              <w:rPr>
                <w:rFonts w:ascii="Times New Roman" w:hAnsi="Times New Roman"/>
                <w:lang w:val="lt-LT"/>
              </w:rPr>
              <w:t>, raumenų silpnumas</w:t>
            </w:r>
          </w:p>
        </w:tc>
      </w:tr>
      <w:tr w:rsidR="00902350" w:rsidRPr="00C647DE" w14:paraId="13ADB81C" w14:textId="77777777" w:rsidTr="00BA5FE4">
        <w:tc>
          <w:tcPr>
            <w:tcW w:w="9606"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E4978D7" w14:textId="77777777" w:rsidR="00902350" w:rsidRPr="007A78DD" w:rsidRDefault="00902350" w:rsidP="00902350">
            <w:pPr>
              <w:keepNext/>
              <w:autoSpaceDE w:val="0"/>
              <w:autoSpaceDN w:val="0"/>
              <w:spacing w:after="0" w:line="240" w:lineRule="auto"/>
              <w:contextualSpacing/>
              <w:rPr>
                <w:rFonts w:ascii="Times New Roman" w:hAnsi="Times New Roman"/>
                <w:lang w:val="lt-LT"/>
              </w:rPr>
            </w:pPr>
            <w:r w:rsidRPr="007A78DD">
              <w:rPr>
                <w:rFonts w:ascii="Times New Roman" w:hAnsi="Times New Roman"/>
                <w:lang w:val="lt-LT"/>
              </w:rPr>
              <w:t xml:space="preserve">Gauta pranešimų apie raumenų silpnumą ir </w:t>
            </w:r>
            <w:proofErr w:type="spellStart"/>
            <w:r w:rsidRPr="007A78DD">
              <w:rPr>
                <w:rFonts w:ascii="Times New Roman" w:hAnsi="Times New Roman"/>
                <w:lang w:val="lt-LT"/>
              </w:rPr>
              <w:t>miopatiją</w:t>
            </w:r>
            <w:proofErr w:type="spellEnd"/>
            <w:r w:rsidRPr="007A78DD">
              <w:rPr>
                <w:rFonts w:ascii="Times New Roman" w:hAnsi="Times New Roman"/>
                <w:lang w:val="lt-LT"/>
              </w:rPr>
              <w:t xml:space="preserve"> po ilgalaikio </w:t>
            </w:r>
            <w:proofErr w:type="spellStart"/>
            <w:r w:rsidRPr="007A78DD">
              <w:rPr>
                <w:rFonts w:ascii="Times New Roman" w:hAnsi="Times New Roman"/>
                <w:lang w:val="lt-LT"/>
              </w:rPr>
              <w:t>miorelaksantų</w:t>
            </w:r>
            <w:proofErr w:type="spellEnd"/>
            <w:r w:rsidRPr="007A78DD">
              <w:rPr>
                <w:rFonts w:ascii="Times New Roman" w:hAnsi="Times New Roman"/>
                <w:lang w:val="lt-LT"/>
              </w:rPr>
              <w:t xml:space="preserve"> vartojimo sunkiomis ligomis sergantiems pacientams, gydytiems intensyvios terapijos skyriuje. Dauguma šių pacientų kartu vartojo kortikosteroidų. Priežastinis ryšys su </w:t>
            </w:r>
            <w:proofErr w:type="spellStart"/>
            <w:r w:rsidRPr="007A78DD">
              <w:rPr>
                <w:rFonts w:ascii="Times New Roman" w:hAnsi="Times New Roman"/>
                <w:lang w:val="lt-LT"/>
              </w:rPr>
              <w:t>atrakurio</w:t>
            </w:r>
            <w:proofErr w:type="spellEnd"/>
            <w:r w:rsidRPr="007A78DD">
              <w:rPr>
                <w:rFonts w:ascii="Times New Roman" w:hAnsi="Times New Roman"/>
                <w:lang w:val="lt-LT"/>
              </w:rPr>
              <w:t xml:space="preserve"> </w:t>
            </w:r>
            <w:proofErr w:type="spellStart"/>
            <w:r w:rsidRPr="007A78DD">
              <w:rPr>
                <w:rFonts w:ascii="Times New Roman" w:hAnsi="Times New Roman"/>
                <w:lang w:val="lt-LT"/>
              </w:rPr>
              <w:t>besilato</w:t>
            </w:r>
            <w:proofErr w:type="spellEnd"/>
            <w:r w:rsidRPr="007A78DD">
              <w:rPr>
                <w:rFonts w:ascii="Times New Roman" w:hAnsi="Times New Roman"/>
                <w:lang w:val="lt-LT"/>
              </w:rPr>
              <w:t xml:space="preserve"> vartojimu nenustatytas.</w:t>
            </w:r>
          </w:p>
        </w:tc>
      </w:tr>
    </w:tbl>
    <w:p w14:paraId="0A7CC226" w14:textId="77777777" w:rsidR="00902350" w:rsidRPr="007A78DD" w:rsidRDefault="00902350" w:rsidP="00902350">
      <w:pPr>
        <w:spacing w:after="0" w:line="240" w:lineRule="auto"/>
        <w:contextualSpacing/>
        <w:rPr>
          <w:rFonts w:ascii="Times New Roman" w:hAnsi="Times New Roman"/>
          <w:lang w:val="lt-LT"/>
        </w:rPr>
      </w:pPr>
    </w:p>
    <w:p w14:paraId="6F30D337" w14:textId="77777777" w:rsidR="00902350" w:rsidRPr="007A78DD" w:rsidRDefault="00902350" w:rsidP="00902350">
      <w:pPr>
        <w:spacing w:after="0" w:line="240" w:lineRule="auto"/>
        <w:contextualSpacing/>
        <w:rPr>
          <w:rFonts w:ascii="Times New Roman" w:eastAsiaTheme="minorHAnsi" w:hAnsi="Times New Roman" w:cstheme="minorBidi"/>
          <w:lang w:val="lt-LT"/>
        </w:rPr>
      </w:pPr>
      <w:r w:rsidRPr="007A78DD">
        <w:rPr>
          <w:rFonts w:ascii="Times New Roman" w:hAnsi="Times New Roman"/>
          <w:lang w:val="lt-LT"/>
        </w:rPr>
        <w:t xml:space="preserve">* Reiškiniai, kurie siejami su </w:t>
      </w:r>
      <w:proofErr w:type="spellStart"/>
      <w:r w:rsidRPr="007A78DD">
        <w:rPr>
          <w:rFonts w:ascii="Times New Roman" w:hAnsi="Times New Roman"/>
          <w:lang w:val="lt-LT"/>
        </w:rPr>
        <w:t>histamino</w:t>
      </w:r>
      <w:proofErr w:type="spellEnd"/>
      <w:r w:rsidRPr="007A78DD">
        <w:rPr>
          <w:rFonts w:ascii="Times New Roman" w:hAnsi="Times New Roman"/>
          <w:lang w:val="lt-LT"/>
        </w:rPr>
        <w:t xml:space="preserve"> atpalaidavimu.</w:t>
      </w:r>
    </w:p>
    <w:p w14:paraId="3F23D3A6" w14:textId="77777777" w:rsidR="00902350" w:rsidRPr="007A78DD" w:rsidRDefault="00902350" w:rsidP="00902350">
      <w:pPr>
        <w:tabs>
          <w:tab w:val="left" w:pos="567"/>
        </w:tabs>
        <w:autoSpaceDE w:val="0"/>
        <w:autoSpaceDN w:val="0"/>
        <w:adjustRightInd w:val="0"/>
        <w:spacing w:after="0" w:line="240" w:lineRule="auto"/>
        <w:contextualSpacing/>
        <w:jc w:val="both"/>
        <w:rPr>
          <w:rFonts w:ascii="Times New Roman" w:hAnsi="Times New Roman"/>
          <w:u w:val="single"/>
          <w:lang w:val="lt-LT"/>
        </w:rPr>
      </w:pPr>
    </w:p>
    <w:p w14:paraId="5C7B6C15" w14:textId="77777777" w:rsidR="00902350" w:rsidRPr="007A78DD" w:rsidRDefault="00902350" w:rsidP="00175B99">
      <w:pPr>
        <w:tabs>
          <w:tab w:val="left" w:pos="567"/>
        </w:tabs>
        <w:autoSpaceDE w:val="0"/>
        <w:autoSpaceDN w:val="0"/>
        <w:adjustRightInd w:val="0"/>
        <w:spacing w:after="0" w:line="240" w:lineRule="auto"/>
        <w:contextualSpacing/>
        <w:jc w:val="both"/>
        <w:rPr>
          <w:rFonts w:ascii="Times New Roman" w:eastAsiaTheme="minorHAnsi" w:hAnsi="Times New Roman" w:cstheme="minorBidi"/>
          <w:u w:val="single"/>
          <w:lang w:val="lt-LT"/>
        </w:rPr>
      </w:pPr>
      <w:r w:rsidRPr="007A78DD">
        <w:rPr>
          <w:rFonts w:ascii="Times New Roman" w:hAnsi="Times New Roman"/>
          <w:u w:val="single"/>
          <w:lang w:val="lt-LT"/>
        </w:rPr>
        <w:t>Pranešimas apie įtariamas nepageidaujamas reakcijas</w:t>
      </w:r>
    </w:p>
    <w:p w14:paraId="05EE473C" w14:textId="77777777" w:rsidR="00175B99" w:rsidRPr="00175B99" w:rsidRDefault="00902350" w:rsidP="001227D9">
      <w:pPr>
        <w:tabs>
          <w:tab w:val="left" w:pos="567"/>
          <w:tab w:val="left" w:pos="5954"/>
        </w:tabs>
        <w:adjustRightInd w:val="0"/>
        <w:spacing w:after="0" w:line="240" w:lineRule="auto"/>
        <w:contextualSpacing/>
        <w:rPr>
          <w:rFonts w:ascii="Times New Roman" w:eastAsia="Times New Roman" w:hAnsi="Times New Roman"/>
          <w:snapToGrid w:val="0"/>
          <w:szCs w:val="24"/>
          <w:lang w:val="lt-LT" w:eastAsia="en-GB" w:bidi="en-GB"/>
        </w:rPr>
      </w:pPr>
      <w:r w:rsidRPr="007A78DD">
        <w:rPr>
          <w:rFonts w:ascii="Times New Roman" w:hAnsi="Times New Roman"/>
          <w:lang w:val="lt-LT"/>
        </w:rPr>
        <w:t xml:space="preserve">Svarbu pranešti apie įtariamas nepageidaujamas reakcijas, pastebėtas po vaistinio preparato registracijos, nes tai leidžia nuolat stebėti vaistinio preparato naudos ir rizikos santykį. </w:t>
      </w:r>
      <w:r w:rsidR="00175B99" w:rsidRPr="00175B99">
        <w:rPr>
          <w:rFonts w:ascii="Times New Roman" w:eastAsia="Times New Roman" w:hAnsi="Times New Roman"/>
          <w:snapToGrid w:val="0"/>
          <w:szCs w:val="24"/>
          <w:lang w:val="lt-LT" w:eastAsia="en-GB" w:bidi="en-GB"/>
        </w:rPr>
        <w:t xml:space="preserve">Sveikatos priežiūros ar farmacijos specialistai turi pranešti apie bet kokias įtariamas nepageidaujamas reakcijas, tiesiogiai užpildę pranešimo formą internetu Tarnybos Vaistinių preparatų informacinėje sistemoje </w:t>
      </w:r>
      <w:hyperlink r:id="rId5" w:history="1">
        <w:r w:rsidR="00175B99" w:rsidRPr="00175B99">
          <w:rPr>
            <w:rFonts w:ascii="Times New Roman" w:eastAsia="Times New Roman" w:hAnsi="Times New Roman"/>
            <w:snapToGrid w:val="0"/>
            <w:color w:val="0000FF"/>
            <w:szCs w:val="24"/>
            <w:u w:val="single"/>
            <w:lang w:val="lt-LT" w:eastAsia="en-GB" w:bidi="en-GB"/>
          </w:rPr>
          <w:t>https://vapris.vvkt.lt/vvkt-web/public/nrvSpecialist</w:t>
        </w:r>
      </w:hyperlink>
      <w:r w:rsidR="00175B99" w:rsidRPr="00175B99">
        <w:rPr>
          <w:rFonts w:ascii="Times New Roman" w:eastAsia="Times New Roman" w:hAnsi="Times New Roman"/>
          <w:snapToGrid w:val="0"/>
          <w:szCs w:val="24"/>
          <w:lang w:val="lt-LT" w:eastAsia="en-GB" w:bidi="en-GB"/>
        </w:rPr>
        <w:t xml:space="preserve"> arba užpildę Sveikatos priežiūros ar farmacijos </w:t>
      </w:r>
      <w:r w:rsidR="00175B99" w:rsidRPr="00175B99">
        <w:rPr>
          <w:rFonts w:ascii="Times New Roman" w:eastAsia="Times New Roman" w:hAnsi="Times New Roman"/>
          <w:snapToGrid w:val="0"/>
          <w:szCs w:val="24"/>
          <w:lang w:val="lt-LT" w:eastAsia="en-GB" w:bidi="en-GB"/>
        </w:rPr>
        <w:lastRenderedPageBreak/>
        <w:t xml:space="preserve">specialisto pranešimo apie įtariamą nepageidaujamą reakciją (ĮNR) formą, kuri skelbiama </w:t>
      </w:r>
      <w:hyperlink r:id="rId6" w:history="1">
        <w:r w:rsidR="00175B99" w:rsidRPr="00175B99">
          <w:rPr>
            <w:rFonts w:ascii="Times New Roman" w:eastAsia="Times New Roman" w:hAnsi="Times New Roman"/>
            <w:snapToGrid w:val="0"/>
            <w:color w:val="0000FF"/>
            <w:szCs w:val="24"/>
            <w:u w:val="single"/>
            <w:lang w:val="lt-LT" w:eastAsia="en-GB" w:bidi="en-GB"/>
          </w:rPr>
          <w:t>https://www.vvkt.lt/index.php?1399030386</w:t>
        </w:r>
      </w:hyperlink>
      <w:r w:rsidR="00175B99" w:rsidRPr="00175B99">
        <w:rPr>
          <w:rFonts w:ascii="Times New Roman" w:eastAsia="Times New Roman" w:hAnsi="Times New Roman"/>
          <w:snapToGrid w:val="0"/>
          <w:szCs w:val="24"/>
          <w:lang w:val="lt-LT" w:eastAsia="en-GB" w:bidi="en-GB"/>
        </w:rPr>
        <w:t xml:space="preserve">, ir atsiųsti elektroniniu paštu (adresu </w:t>
      </w:r>
      <w:hyperlink r:id="rId7" w:history="1">
        <w:r w:rsidR="00175B99" w:rsidRPr="00175B99">
          <w:rPr>
            <w:rFonts w:ascii="Times New Roman" w:eastAsia="Times New Roman" w:hAnsi="Times New Roman"/>
            <w:snapToGrid w:val="0"/>
            <w:color w:val="0563C1"/>
            <w:szCs w:val="24"/>
            <w:u w:val="single"/>
            <w:lang w:val="lt-LT" w:eastAsia="en-GB" w:bidi="en-GB"/>
          </w:rPr>
          <w:t>NepageidaujamaR@vvkt.lt</w:t>
        </w:r>
      </w:hyperlink>
      <w:r w:rsidR="00175B99" w:rsidRPr="00175B99">
        <w:rPr>
          <w:rFonts w:ascii="Times New Roman" w:eastAsia="Times New Roman" w:hAnsi="Times New Roman"/>
          <w:snapToGrid w:val="0"/>
          <w:szCs w:val="24"/>
          <w:lang w:val="lt-LT" w:eastAsia="en-GB" w:bidi="en-GB"/>
        </w:rPr>
        <w:t>).</w:t>
      </w:r>
    </w:p>
    <w:p w14:paraId="212F87F7" w14:textId="77777777" w:rsidR="00902350" w:rsidRPr="007A78DD" w:rsidRDefault="00902350" w:rsidP="00175B99">
      <w:pPr>
        <w:tabs>
          <w:tab w:val="left" w:pos="567"/>
        </w:tabs>
        <w:autoSpaceDE w:val="0"/>
        <w:autoSpaceDN w:val="0"/>
        <w:adjustRightInd w:val="0"/>
        <w:spacing w:after="0" w:line="240" w:lineRule="auto"/>
        <w:contextualSpacing/>
        <w:rPr>
          <w:rFonts w:ascii="Times New Roman" w:hAnsi="Times New Roman"/>
          <w:lang w:val="lt-LT"/>
        </w:rPr>
      </w:pPr>
    </w:p>
    <w:p w14:paraId="377FC6ED" w14:textId="77777777" w:rsidR="00902350" w:rsidRPr="007A78DD" w:rsidRDefault="00902350" w:rsidP="00902350">
      <w:pPr>
        <w:keepNext/>
        <w:tabs>
          <w:tab w:val="left" w:pos="567"/>
        </w:tabs>
        <w:spacing w:after="0" w:line="240" w:lineRule="auto"/>
        <w:contextualSpacing/>
        <w:jc w:val="both"/>
        <w:outlineLvl w:val="3"/>
        <w:rPr>
          <w:rFonts w:ascii="Times New Roman" w:eastAsiaTheme="minorHAnsi" w:hAnsi="Times New Roman" w:cstheme="minorBidi"/>
          <w:b/>
          <w:lang w:val="lt-LT"/>
        </w:rPr>
      </w:pPr>
      <w:r w:rsidRPr="007A78DD">
        <w:rPr>
          <w:rFonts w:ascii="Times New Roman" w:hAnsi="Times New Roman"/>
          <w:b/>
          <w:lang w:val="lt-LT"/>
        </w:rPr>
        <w:t>4.9</w:t>
      </w:r>
      <w:r w:rsidRPr="007A78DD">
        <w:rPr>
          <w:rFonts w:ascii="Times New Roman" w:hAnsi="Times New Roman"/>
          <w:b/>
          <w:lang w:val="lt-LT"/>
        </w:rPr>
        <w:tab/>
        <w:t>Perdozavimas</w:t>
      </w:r>
    </w:p>
    <w:p w14:paraId="3BFF54C7" w14:textId="77777777" w:rsidR="00902350" w:rsidRPr="007A78DD" w:rsidRDefault="00902350" w:rsidP="00902350">
      <w:pPr>
        <w:tabs>
          <w:tab w:val="left" w:pos="567"/>
        </w:tabs>
        <w:spacing w:after="0" w:line="240" w:lineRule="auto"/>
        <w:contextualSpacing/>
        <w:rPr>
          <w:rFonts w:ascii="Times New Roman" w:hAnsi="Times New Roman"/>
          <w:lang w:val="lt-LT"/>
        </w:rPr>
      </w:pPr>
    </w:p>
    <w:p w14:paraId="4D643899" w14:textId="77777777" w:rsidR="00902350" w:rsidRPr="007A78DD" w:rsidRDefault="00902350" w:rsidP="00902350">
      <w:pPr>
        <w:tabs>
          <w:tab w:val="left" w:pos="567"/>
        </w:tabs>
        <w:spacing w:after="0" w:line="240" w:lineRule="auto"/>
        <w:contextualSpacing/>
        <w:rPr>
          <w:rFonts w:ascii="Times New Roman" w:eastAsiaTheme="minorHAnsi" w:hAnsi="Times New Roman" w:cstheme="minorBidi"/>
          <w:i/>
          <w:lang w:val="lt-LT"/>
        </w:rPr>
      </w:pPr>
      <w:r w:rsidRPr="007A78DD">
        <w:rPr>
          <w:rFonts w:ascii="Times New Roman" w:hAnsi="Times New Roman"/>
          <w:i/>
          <w:lang w:val="lt-LT"/>
        </w:rPr>
        <w:t>Simptomai</w:t>
      </w:r>
    </w:p>
    <w:p w14:paraId="18DC2B6A" w14:textId="77777777" w:rsidR="00902350" w:rsidRPr="007A78DD" w:rsidRDefault="00902350" w:rsidP="00902350">
      <w:pPr>
        <w:tabs>
          <w:tab w:val="left" w:pos="567"/>
        </w:tabs>
        <w:spacing w:after="0" w:line="240" w:lineRule="auto"/>
        <w:contextualSpacing/>
        <w:rPr>
          <w:rFonts w:ascii="Times New Roman" w:eastAsiaTheme="minorHAnsi" w:hAnsi="Times New Roman" w:cstheme="minorBidi"/>
          <w:lang w:val="lt-LT"/>
        </w:rPr>
      </w:pPr>
      <w:r w:rsidRPr="007A78DD">
        <w:rPr>
          <w:rFonts w:ascii="Times New Roman" w:hAnsi="Times New Roman"/>
          <w:lang w:val="lt-LT"/>
        </w:rPr>
        <w:t>Pagrindiniai perdozavimo požymiai yra ilgalaikis raumenų paralyžius ir jo pasekmės.</w:t>
      </w:r>
    </w:p>
    <w:p w14:paraId="517A2F37" w14:textId="77777777" w:rsidR="00902350" w:rsidRPr="007A78DD" w:rsidRDefault="00902350" w:rsidP="00902350">
      <w:pPr>
        <w:tabs>
          <w:tab w:val="left" w:pos="567"/>
        </w:tabs>
        <w:spacing w:after="0" w:line="240" w:lineRule="auto"/>
        <w:contextualSpacing/>
        <w:rPr>
          <w:rFonts w:ascii="Times New Roman" w:hAnsi="Times New Roman"/>
          <w:lang w:val="lt-LT"/>
        </w:rPr>
      </w:pPr>
    </w:p>
    <w:p w14:paraId="5772232D" w14:textId="77777777" w:rsidR="00902350" w:rsidRPr="007A78DD" w:rsidRDefault="00902350" w:rsidP="00902350">
      <w:pPr>
        <w:tabs>
          <w:tab w:val="left" w:pos="567"/>
        </w:tabs>
        <w:spacing w:after="0" w:line="240" w:lineRule="auto"/>
        <w:contextualSpacing/>
        <w:rPr>
          <w:rFonts w:ascii="Times New Roman" w:eastAsiaTheme="minorHAnsi" w:hAnsi="Times New Roman" w:cstheme="minorBidi"/>
          <w:i/>
          <w:lang w:val="lt-LT"/>
        </w:rPr>
      </w:pPr>
      <w:r w:rsidRPr="007A78DD">
        <w:rPr>
          <w:rFonts w:ascii="Times New Roman" w:hAnsi="Times New Roman"/>
          <w:i/>
          <w:lang w:val="lt-LT"/>
        </w:rPr>
        <w:t>Gydymas</w:t>
      </w:r>
    </w:p>
    <w:p w14:paraId="50BC5927" w14:textId="64814125" w:rsidR="00902350" w:rsidRPr="007A78DD" w:rsidRDefault="00902350" w:rsidP="00902350">
      <w:pPr>
        <w:tabs>
          <w:tab w:val="left" w:pos="567"/>
        </w:tabs>
        <w:spacing w:after="0" w:line="240" w:lineRule="auto"/>
        <w:contextualSpacing/>
        <w:rPr>
          <w:rFonts w:ascii="Times New Roman" w:eastAsiaTheme="minorHAnsi" w:hAnsi="Times New Roman" w:cstheme="minorBidi"/>
          <w:lang w:val="lt-LT"/>
        </w:rPr>
      </w:pPr>
      <w:r w:rsidRPr="007A78DD">
        <w:rPr>
          <w:rFonts w:ascii="Times New Roman" w:hAnsi="Times New Roman"/>
          <w:lang w:val="lt-LT"/>
        </w:rPr>
        <w:t xml:space="preserve">Būtina palaikyti kvėpavimo takus atvirus ir kartu atlikti dirbtinę plaučių ventiliaciją su teigiamu spaudimu, kol savaiminis kvėpavimas taps pakankamas. Reikalinga visiška </w:t>
      </w:r>
      <w:proofErr w:type="spellStart"/>
      <w:r w:rsidRPr="007A78DD">
        <w:rPr>
          <w:rFonts w:ascii="Times New Roman" w:hAnsi="Times New Roman"/>
          <w:lang w:val="lt-LT"/>
        </w:rPr>
        <w:t>sedacija</w:t>
      </w:r>
      <w:proofErr w:type="spellEnd"/>
      <w:r w:rsidRPr="007A78DD">
        <w:rPr>
          <w:rFonts w:ascii="Times New Roman" w:hAnsi="Times New Roman"/>
          <w:lang w:val="lt-LT"/>
        </w:rPr>
        <w:t>, nes sąmonė nebūna paveikta. Atsiradus pirmiesiems savaiminio pagerėjimo požymiams, jį galima pag</w:t>
      </w:r>
      <w:r w:rsidRPr="006F7676">
        <w:rPr>
          <w:rFonts w:ascii="Times New Roman" w:hAnsi="Times New Roman"/>
          <w:lang w:val="lt-LT"/>
        </w:rPr>
        <w:t xml:space="preserve">reitinti, skiriant </w:t>
      </w:r>
      <w:proofErr w:type="spellStart"/>
      <w:r w:rsidRPr="006F7676">
        <w:rPr>
          <w:rFonts w:ascii="Times New Roman" w:hAnsi="Times New Roman"/>
          <w:lang w:val="lt-LT"/>
        </w:rPr>
        <w:t>cholinesterazės</w:t>
      </w:r>
      <w:proofErr w:type="spellEnd"/>
      <w:r w:rsidRPr="006F7676">
        <w:rPr>
          <w:rFonts w:ascii="Times New Roman" w:hAnsi="Times New Roman"/>
          <w:lang w:val="lt-LT"/>
        </w:rPr>
        <w:t xml:space="preserve"> inhibitorių kartu su </w:t>
      </w:r>
      <w:r w:rsidR="00914B20" w:rsidRPr="006F7676">
        <w:rPr>
          <w:rFonts w:ascii="Times New Roman" w:hAnsi="Times New Roman"/>
          <w:lang w:val="lt-LT"/>
        </w:rPr>
        <w:t>atropin</w:t>
      </w:r>
      <w:r w:rsidR="00914B20">
        <w:rPr>
          <w:rFonts w:ascii="Times New Roman" w:hAnsi="Times New Roman"/>
          <w:lang w:val="lt-LT"/>
        </w:rPr>
        <w:t>u</w:t>
      </w:r>
      <w:r w:rsidR="00914B20" w:rsidRPr="006F7676">
        <w:rPr>
          <w:rFonts w:ascii="Times New Roman" w:hAnsi="Times New Roman"/>
          <w:lang w:val="lt-LT"/>
        </w:rPr>
        <w:t xml:space="preserve"> </w:t>
      </w:r>
      <w:r w:rsidRPr="006F7676">
        <w:rPr>
          <w:rFonts w:ascii="Times New Roman" w:hAnsi="Times New Roman"/>
          <w:lang w:val="lt-LT"/>
        </w:rPr>
        <w:t xml:space="preserve">ar </w:t>
      </w:r>
      <w:proofErr w:type="spellStart"/>
      <w:r w:rsidRPr="006F7676">
        <w:rPr>
          <w:rFonts w:ascii="Times New Roman" w:hAnsi="Times New Roman"/>
          <w:lang w:val="lt-LT"/>
        </w:rPr>
        <w:t>glikopirolatu</w:t>
      </w:r>
      <w:proofErr w:type="spellEnd"/>
      <w:r w:rsidRPr="006F7676">
        <w:rPr>
          <w:rFonts w:ascii="Times New Roman" w:hAnsi="Times New Roman"/>
          <w:lang w:val="lt-LT"/>
        </w:rPr>
        <w:t>.</w:t>
      </w:r>
    </w:p>
    <w:p w14:paraId="64B504E8" w14:textId="77777777" w:rsidR="00902350" w:rsidRPr="007A78DD" w:rsidRDefault="00902350" w:rsidP="00902350">
      <w:pPr>
        <w:tabs>
          <w:tab w:val="left" w:pos="567"/>
        </w:tabs>
        <w:spacing w:after="0" w:line="240" w:lineRule="auto"/>
        <w:contextualSpacing/>
        <w:rPr>
          <w:rFonts w:ascii="Times New Roman" w:hAnsi="Times New Roman"/>
          <w:lang w:val="lt-LT"/>
        </w:rPr>
      </w:pPr>
    </w:p>
    <w:p w14:paraId="0F8A2D06" w14:textId="77777777" w:rsidR="00902350" w:rsidRPr="007A78DD" w:rsidRDefault="00902350" w:rsidP="00902350">
      <w:pPr>
        <w:tabs>
          <w:tab w:val="left" w:pos="567"/>
        </w:tabs>
        <w:spacing w:after="0" w:line="240" w:lineRule="auto"/>
        <w:contextualSpacing/>
        <w:rPr>
          <w:rFonts w:ascii="Times New Roman" w:hAnsi="Times New Roman"/>
          <w:lang w:val="lt-LT"/>
        </w:rPr>
      </w:pPr>
    </w:p>
    <w:p w14:paraId="42EDF281" w14:textId="77777777" w:rsidR="00902350" w:rsidRPr="007A78DD" w:rsidRDefault="00902350" w:rsidP="00902350">
      <w:pPr>
        <w:keepNext/>
        <w:keepLines/>
        <w:tabs>
          <w:tab w:val="left" w:pos="567"/>
        </w:tabs>
        <w:spacing w:after="0" w:line="240" w:lineRule="auto"/>
        <w:contextualSpacing/>
        <w:outlineLvl w:val="2"/>
        <w:rPr>
          <w:rFonts w:ascii="Times New Roman" w:eastAsiaTheme="minorHAnsi" w:hAnsi="Times New Roman" w:cstheme="minorBidi"/>
          <w:b/>
          <w:lang w:val="lt-LT"/>
        </w:rPr>
      </w:pPr>
      <w:r w:rsidRPr="007A78DD">
        <w:rPr>
          <w:rFonts w:ascii="Times New Roman" w:hAnsi="Times New Roman"/>
          <w:b/>
          <w:lang w:val="lt-LT"/>
        </w:rPr>
        <w:t>5.</w:t>
      </w:r>
      <w:r w:rsidRPr="007A78DD">
        <w:rPr>
          <w:rFonts w:ascii="Times New Roman" w:hAnsi="Times New Roman"/>
          <w:b/>
          <w:lang w:val="lt-LT"/>
        </w:rPr>
        <w:tab/>
        <w:t>FARMAKOLOGINĖS SAVYBĖS</w:t>
      </w:r>
    </w:p>
    <w:p w14:paraId="3D7D28F6" w14:textId="77777777" w:rsidR="00902350" w:rsidRPr="007A78DD" w:rsidRDefault="00902350" w:rsidP="00902350">
      <w:pPr>
        <w:tabs>
          <w:tab w:val="left" w:pos="567"/>
        </w:tabs>
        <w:spacing w:after="0" w:line="240" w:lineRule="auto"/>
        <w:contextualSpacing/>
        <w:rPr>
          <w:rFonts w:ascii="Times New Roman" w:hAnsi="Times New Roman"/>
          <w:lang w:val="lt-LT"/>
        </w:rPr>
      </w:pPr>
    </w:p>
    <w:p w14:paraId="05994701" w14:textId="77777777" w:rsidR="00902350" w:rsidRPr="007A78DD" w:rsidRDefault="00902350" w:rsidP="00902350">
      <w:pPr>
        <w:keepNext/>
        <w:tabs>
          <w:tab w:val="left" w:pos="567"/>
        </w:tabs>
        <w:spacing w:after="0" w:line="240" w:lineRule="auto"/>
        <w:contextualSpacing/>
        <w:jc w:val="both"/>
        <w:outlineLvl w:val="3"/>
        <w:rPr>
          <w:rFonts w:ascii="Times New Roman" w:eastAsiaTheme="minorHAnsi" w:hAnsi="Times New Roman" w:cstheme="minorBidi"/>
          <w:b/>
          <w:lang w:val="lt-LT"/>
        </w:rPr>
      </w:pPr>
      <w:r w:rsidRPr="007A78DD">
        <w:rPr>
          <w:rFonts w:ascii="Times New Roman" w:hAnsi="Times New Roman"/>
          <w:b/>
          <w:lang w:val="lt-LT"/>
        </w:rPr>
        <w:t xml:space="preserve">5.1 </w:t>
      </w:r>
      <w:r w:rsidRPr="007A78DD">
        <w:rPr>
          <w:rFonts w:ascii="Times New Roman" w:hAnsi="Times New Roman"/>
          <w:b/>
          <w:lang w:val="lt-LT"/>
        </w:rPr>
        <w:tab/>
      </w:r>
      <w:proofErr w:type="spellStart"/>
      <w:r w:rsidRPr="007A78DD">
        <w:rPr>
          <w:rFonts w:ascii="Times New Roman" w:hAnsi="Times New Roman"/>
          <w:b/>
          <w:lang w:val="lt-LT"/>
        </w:rPr>
        <w:t>Farmakodinaminės</w:t>
      </w:r>
      <w:proofErr w:type="spellEnd"/>
      <w:r w:rsidRPr="007A78DD">
        <w:rPr>
          <w:rFonts w:ascii="Times New Roman" w:hAnsi="Times New Roman"/>
          <w:b/>
          <w:lang w:val="lt-LT"/>
        </w:rPr>
        <w:t xml:space="preserve"> savybės</w:t>
      </w:r>
    </w:p>
    <w:p w14:paraId="64459879" w14:textId="77777777" w:rsidR="00902350" w:rsidRPr="007A78DD" w:rsidRDefault="00902350" w:rsidP="00902350">
      <w:pPr>
        <w:tabs>
          <w:tab w:val="left" w:pos="567"/>
        </w:tabs>
        <w:spacing w:after="0" w:line="240" w:lineRule="auto"/>
        <w:contextualSpacing/>
        <w:rPr>
          <w:rFonts w:ascii="Times New Roman" w:hAnsi="Times New Roman"/>
          <w:lang w:val="lt-LT"/>
        </w:rPr>
      </w:pPr>
    </w:p>
    <w:p w14:paraId="5CF7531D" w14:textId="77777777" w:rsidR="00902350" w:rsidRPr="007A78DD" w:rsidRDefault="00902350" w:rsidP="00902350">
      <w:pPr>
        <w:tabs>
          <w:tab w:val="left" w:pos="567"/>
        </w:tabs>
        <w:spacing w:after="0" w:line="240" w:lineRule="auto"/>
        <w:contextualSpacing/>
        <w:rPr>
          <w:rFonts w:ascii="Times New Roman" w:eastAsiaTheme="minorHAnsi" w:hAnsi="Times New Roman" w:cstheme="minorBidi"/>
          <w:lang w:val="lt-LT"/>
        </w:rPr>
      </w:pPr>
      <w:proofErr w:type="spellStart"/>
      <w:r w:rsidRPr="007A78DD">
        <w:rPr>
          <w:rFonts w:ascii="Times New Roman" w:hAnsi="Times New Roman"/>
          <w:lang w:val="lt-LT"/>
        </w:rPr>
        <w:t>Farmakoterapinė</w:t>
      </w:r>
      <w:proofErr w:type="spellEnd"/>
      <w:r w:rsidRPr="007A78DD">
        <w:rPr>
          <w:rFonts w:ascii="Times New Roman" w:hAnsi="Times New Roman"/>
          <w:lang w:val="lt-LT"/>
        </w:rPr>
        <w:t xml:space="preserve"> grupė – </w:t>
      </w:r>
      <w:proofErr w:type="spellStart"/>
      <w:r w:rsidRPr="007A78DD">
        <w:rPr>
          <w:rFonts w:ascii="Times New Roman" w:hAnsi="Times New Roman"/>
          <w:lang w:val="lt-LT"/>
        </w:rPr>
        <w:t>miorelaksantai</w:t>
      </w:r>
      <w:proofErr w:type="spellEnd"/>
      <w:r w:rsidRPr="007A78DD">
        <w:rPr>
          <w:rFonts w:ascii="Times New Roman" w:hAnsi="Times New Roman"/>
          <w:lang w:val="lt-LT"/>
        </w:rPr>
        <w:t>, kiti ketvirtiniai amonio junginiai, ATC kodas – M03AC04.</w:t>
      </w:r>
    </w:p>
    <w:p w14:paraId="173C74BA" w14:textId="77777777" w:rsidR="00902350" w:rsidRPr="007A78DD" w:rsidRDefault="00902350" w:rsidP="00902350">
      <w:pPr>
        <w:tabs>
          <w:tab w:val="left" w:pos="567"/>
        </w:tabs>
        <w:spacing w:after="0" w:line="240" w:lineRule="auto"/>
        <w:contextualSpacing/>
        <w:rPr>
          <w:rFonts w:ascii="Times New Roman" w:hAnsi="Times New Roman"/>
          <w:lang w:val="lt-LT"/>
        </w:rPr>
      </w:pPr>
    </w:p>
    <w:p w14:paraId="0556BA59" w14:textId="77777777" w:rsidR="00902350" w:rsidRPr="007A78DD" w:rsidRDefault="00902350" w:rsidP="00902350">
      <w:pPr>
        <w:tabs>
          <w:tab w:val="left" w:pos="567"/>
        </w:tabs>
        <w:spacing w:after="0" w:line="240" w:lineRule="auto"/>
        <w:contextualSpacing/>
        <w:rPr>
          <w:rFonts w:ascii="Times New Roman" w:eastAsiaTheme="minorHAnsi" w:hAnsi="Times New Roman" w:cstheme="minorBidi"/>
          <w:u w:val="single"/>
          <w:lang w:val="lt-LT"/>
        </w:rPr>
      </w:pPr>
      <w:r w:rsidRPr="007A78DD">
        <w:rPr>
          <w:rFonts w:ascii="Times New Roman" w:hAnsi="Times New Roman"/>
          <w:u w:val="single"/>
          <w:lang w:val="lt-LT"/>
        </w:rPr>
        <w:t>Veikimo mechanizmas</w:t>
      </w:r>
    </w:p>
    <w:p w14:paraId="6B379357" w14:textId="77777777" w:rsidR="00902350" w:rsidRPr="007A78DD" w:rsidRDefault="00902350" w:rsidP="00902350">
      <w:pPr>
        <w:tabs>
          <w:tab w:val="left" w:pos="567"/>
        </w:tabs>
        <w:spacing w:after="0" w:line="240" w:lineRule="auto"/>
        <w:contextualSpacing/>
        <w:rPr>
          <w:rFonts w:ascii="Times New Roman" w:eastAsiaTheme="minorHAnsi" w:hAnsi="Times New Roman" w:cstheme="minorBidi"/>
          <w:lang w:val="lt-LT"/>
        </w:rPr>
      </w:pPr>
      <w:proofErr w:type="spellStart"/>
      <w:r w:rsidRPr="007A78DD">
        <w:rPr>
          <w:rFonts w:ascii="Times New Roman" w:hAnsi="Times New Roman"/>
          <w:lang w:val="lt-LT"/>
        </w:rPr>
        <w:t>Atrakurio</w:t>
      </w:r>
      <w:proofErr w:type="spellEnd"/>
      <w:r w:rsidRPr="007A78DD">
        <w:rPr>
          <w:rFonts w:ascii="Times New Roman" w:hAnsi="Times New Roman"/>
          <w:lang w:val="lt-LT"/>
        </w:rPr>
        <w:t xml:space="preserve"> </w:t>
      </w:r>
      <w:proofErr w:type="spellStart"/>
      <w:r w:rsidRPr="007A78DD">
        <w:rPr>
          <w:rFonts w:ascii="Times New Roman" w:hAnsi="Times New Roman"/>
          <w:lang w:val="lt-LT"/>
        </w:rPr>
        <w:t>besilatas</w:t>
      </w:r>
      <w:proofErr w:type="spellEnd"/>
      <w:r w:rsidRPr="007A78DD">
        <w:rPr>
          <w:rFonts w:ascii="Times New Roman" w:hAnsi="Times New Roman"/>
          <w:lang w:val="lt-LT"/>
        </w:rPr>
        <w:t xml:space="preserve"> yra labai selektyvus, konkurencinis ar </w:t>
      </w:r>
      <w:proofErr w:type="spellStart"/>
      <w:r w:rsidRPr="007A78DD">
        <w:rPr>
          <w:rFonts w:ascii="Times New Roman" w:hAnsi="Times New Roman"/>
          <w:lang w:val="lt-LT"/>
        </w:rPr>
        <w:t>nedepoliarizuojantis</w:t>
      </w:r>
      <w:proofErr w:type="spellEnd"/>
      <w:r w:rsidRPr="007A78DD">
        <w:rPr>
          <w:rFonts w:ascii="Times New Roman" w:hAnsi="Times New Roman"/>
          <w:lang w:val="lt-LT"/>
        </w:rPr>
        <w:t>, pernašą nervo-raumens jungtyje blokuojantis vaistinis preparatas (nervo-raumens jungties blokatorius).</w:t>
      </w:r>
    </w:p>
    <w:p w14:paraId="4E1C547C" w14:textId="77777777" w:rsidR="00902350" w:rsidRPr="007A78DD" w:rsidRDefault="00902350" w:rsidP="00902350">
      <w:pPr>
        <w:tabs>
          <w:tab w:val="left" w:pos="567"/>
        </w:tabs>
        <w:spacing w:after="0" w:line="240" w:lineRule="auto"/>
        <w:contextualSpacing/>
        <w:rPr>
          <w:rFonts w:ascii="Times New Roman" w:hAnsi="Times New Roman"/>
          <w:lang w:val="lt-LT"/>
        </w:rPr>
      </w:pPr>
    </w:p>
    <w:p w14:paraId="2FE1F7D5" w14:textId="77777777" w:rsidR="00902350" w:rsidRPr="007A78DD" w:rsidRDefault="00902350" w:rsidP="00902350">
      <w:pPr>
        <w:tabs>
          <w:tab w:val="left" w:pos="567"/>
        </w:tabs>
        <w:spacing w:after="0" w:line="240" w:lineRule="auto"/>
        <w:contextualSpacing/>
        <w:rPr>
          <w:rFonts w:ascii="Times New Roman" w:eastAsiaTheme="minorHAnsi" w:hAnsi="Times New Roman" w:cstheme="minorBidi"/>
          <w:u w:val="single"/>
          <w:lang w:val="lt-LT"/>
        </w:rPr>
      </w:pPr>
      <w:proofErr w:type="spellStart"/>
      <w:r w:rsidRPr="007A78DD">
        <w:rPr>
          <w:rFonts w:ascii="Times New Roman" w:hAnsi="Times New Roman"/>
          <w:u w:val="single"/>
          <w:lang w:val="lt-LT"/>
        </w:rPr>
        <w:t>Farmakodinaminis</w:t>
      </w:r>
      <w:proofErr w:type="spellEnd"/>
      <w:r w:rsidRPr="007A78DD">
        <w:rPr>
          <w:rFonts w:ascii="Times New Roman" w:hAnsi="Times New Roman"/>
          <w:u w:val="single"/>
          <w:lang w:val="lt-LT"/>
        </w:rPr>
        <w:t xml:space="preserve"> poveikis</w:t>
      </w:r>
    </w:p>
    <w:p w14:paraId="0AED779B" w14:textId="77777777" w:rsidR="00902350" w:rsidRPr="007A78DD" w:rsidRDefault="00902350" w:rsidP="00902350">
      <w:pPr>
        <w:tabs>
          <w:tab w:val="left" w:pos="567"/>
        </w:tabs>
        <w:spacing w:after="0" w:line="240" w:lineRule="auto"/>
        <w:contextualSpacing/>
        <w:rPr>
          <w:rFonts w:ascii="Times New Roman" w:eastAsiaTheme="minorHAnsi" w:hAnsi="Times New Roman" w:cstheme="minorBidi"/>
          <w:lang w:val="lt-LT"/>
        </w:rPr>
      </w:pPr>
      <w:proofErr w:type="spellStart"/>
      <w:r w:rsidRPr="007A78DD">
        <w:rPr>
          <w:rFonts w:ascii="Times New Roman" w:hAnsi="Times New Roman"/>
          <w:lang w:val="lt-LT"/>
        </w:rPr>
        <w:t>Atrakurio</w:t>
      </w:r>
      <w:proofErr w:type="spellEnd"/>
      <w:r w:rsidRPr="007A78DD">
        <w:rPr>
          <w:rFonts w:ascii="Times New Roman" w:hAnsi="Times New Roman"/>
          <w:lang w:val="lt-LT"/>
        </w:rPr>
        <w:t xml:space="preserve"> </w:t>
      </w:r>
      <w:proofErr w:type="spellStart"/>
      <w:r w:rsidRPr="007A78DD">
        <w:rPr>
          <w:rFonts w:ascii="Times New Roman" w:hAnsi="Times New Roman"/>
          <w:lang w:val="lt-LT"/>
        </w:rPr>
        <w:t>besilatas</w:t>
      </w:r>
      <w:proofErr w:type="spellEnd"/>
      <w:r w:rsidRPr="007A78DD">
        <w:rPr>
          <w:rFonts w:ascii="Times New Roman" w:hAnsi="Times New Roman"/>
          <w:lang w:val="lt-LT"/>
        </w:rPr>
        <w:t xml:space="preserve"> neturi tiesioginio poveikio akispūdžiui ir yra </w:t>
      </w:r>
      <w:proofErr w:type="spellStart"/>
      <w:r w:rsidRPr="007A78DD">
        <w:rPr>
          <w:rFonts w:ascii="Times New Roman" w:hAnsi="Times New Roman"/>
          <w:lang w:val="lt-LT"/>
        </w:rPr>
        <w:t>tinkmas</w:t>
      </w:r>
      <w:proofErr w:type="spellEnd"/>
      <w:r w:rsidRPr="007A78DD">
        <w:rPr>
          <w:rFonts w:ascii="Times New Roman" w:hAnsi="Times New Roman"/>
          <w:lang w:val="lt-LT"/>
        </w:rPr>
        <w:t xml:space="preserve"> vartoti oftalmologinių chirurginių procedūrų metu.</w:t>
      </w:r>
    </w:p>
    <w:p w14:paraId="531224E3" w14:textId="77777777" w:rsidR="00902350" w:rsidRPr="007A78DD" w:rsidRDefault="00902350" w:rsidP="00902350">
      <w:pPr>
        <w:tabs>
          <w:tab w:val="left" w:pos="567"/>
        </w:tabs>
        <w:spacing w:after="0" w:line="240" w:lineRule="auto"/>
        <w:contextualSpacing/>
        <w:rPr>
          <w:rFonts w:ascii="Times New Roman" w:hAnsi="Times New Roman"/>
          <w:u w:val="single"/>
          <w:lang w:val="lt-LT"/>
        </w:rPr>
      </w:pPr>
    </w:p>
    <w:p w14:paraId="7A1DFF6A" w14:textId="77777777" w:rsidR="00902350" w:rsidRPr="007A78DD" w:rsidRDefault="00902350" w:rsidP="00902350">
      <w:pPr>
        <w:tabs>
          <w:tab w:val="left" w:pos="567"/>
        </w:tabs>
        <w:spacing w:after="0" w:line="240" w:lineRule="auto"/>
        <w:contextualSpacing/>
        <w:rPr>
          <w:rFonts w:ascii="Times New Roman" w:eastAsiaTheme="minorHAnsi" w:hAnsi="Times New Roman" w:cstheme="minorBidi"/>
          <w:u w:val="single"/>
          <w:lang w:val="lt-LT"/>
        </w:rPr>
      </w:pPr>
      <w:r w:rsidRPr="007A78DD">
        <w:rPr>
          <w:rFonts w:ascii="Times New Roman" w:hAnsi="Times New Roman"/>
          <w:u w:val="single"/>
          <w:lang w:val="lt-LT"/>
        </w:rPr>
        <w:t>Vaikų populiacija</w:t>
      </w:r>
    </w:p>
    <w:p w14:paraId="6BDC7560" w14:textId="4DAD02A8" w:rsidR="00902350" w:rsidRPr="007A78DD" w:rsidRDefault="00902350" w:rsidP="00902350">
      <w:pPr>
        <w:tabs>
          <w:tab w:val="left" w:pos="567"/>
        </w:tabs>
        <w:spacing w:after="0" w:line="240" w:lineRule="auto"/>
        <w:contextualSpacing/>
        <w:rPr>
          <w:rFonts w:ascii="Times New Roman" w:eastAsiaTheme="minorHAnsi" w:hAnsi="Times New Roman" w:cstheme="minorBidi"/>
          <w:lang w:val="lt-LT"/>
        </w:rPr>
      </w:pPr>
      <w:r w:rsidRPr="007A78DD">
        <w:rPr>
          <w:rFonts w:ascii="Times New Roman" w:hAnsi="Times New Roman"/>
          <w:lang w:val="lt-LT"/>
        </w:rPr>
        <w:t xml:space="preserve">Remiantis ribotais literatūroje aprašytais duomenimis, naujagimiams </w:t>
      </w:r>
      <w:proofErr w:type="spellStart"/>
      <w:r w:rsidRPr="007A78DD">
        <w:rPr>
          <w:rFonts w:ascii="Times New Roman" w:hAnsi="Times New Roman"/>
          <w:lang w:val="lt-LT"/>
        </w:rPr>
        <w:t>atrakurio</w:t>
      </w:r>
      <w:proofErr w:type="spellEnd"/>
      <w:r w:rsidRPr="007A78DD">
        <w:rPr>
          <w:rFonts w:ascii="Times New Roman" w:hAnsi="Times New Roman"/>
          <w:lang w:val="lt-LT"/>
        </w:rPr>
        <w:t xml:space="preserve"> </w:t>
      </w:r>
      <w:proofErr w:type="spellStart"/>
      <w:r w:rsidRPr="007A78DD">
        <w:rPr>
          <w:rFonts w:ascii="Times New Roman" w:hAnsi="Times New Roman"/>
          <w:lang w:val="lt-LT"/>
        </w:rPr>
        <w:t>besilato</w:t>
      </w:r>
      <w:proofErr w:type="spellEnd"/>
      <w:r w:rsidRPr="007A78DD">
        <w:rPr>
          <w:rFonts w:ascii="Times New Roman" w:hAnsi="Times New Roman"/>
          <w:lang w:val="lt-LT"/>
        </w:rPr>
        <w:t xml:space="preserve"> poveikio pradžia ir trukmė skiriasi lyginant su likusia vaikų populiacija (žr. 4.2</w:t>
      </w:r>
      <w:r w:rsidR="00914B20">
        <w:rPr>
          <w:rFonts w:ascii="Times New Roman" w:hAnsi="Times New Roman"/>
          <w:lang w:val="lt-LT"/>
        </w:rPr>
        <w:t> </w:t>
      </w:r>
      <w:r w:rsidRPr="007A78DD">
        <w:rPr>
          <w:rFonts w:ascii="Times New Roman" w:hAnsi="Times New Roman"/>
          <w:lang w:val="lt-LT"/>
        </w:rPr>
        <w:t xml:space="preserve">skyrių). </w:t>
      </w:r>
    </w:p>
    <w:p w14:paraId="038FC510" w14:textId="77777777" w:rsidR="00902350" w:rsidRPr="007A78DD" w:rsidRDefault="00902350" w:rsidP="00902350">
      <w:pPr>
        <w:spacing w:after="0" w:line="240" w:lineRule="auto"/>
        <w:contextualSpacing/>
        <w:rPr>
          <w:rFonts w:ascii="Times New Roman" w:hAnsi="Times New Roman"/>
          <w:lang w:val="lt-LT"/>
        </w:rPr>
      </w:pPr>
    </w:p>
    <w:p w14:paraId="3D879A8E" w14:textId="77777777" w:rsidR="00902350" w:rsidRPr="007A78DD" w:rsidRDefault="00902350" w:rsidP="00902350">
      <w:pPr>
        <w:keepNext/>
        <w:tabs>
          <w:tab w:val="left" w:pos="567"/>
        </w:tabs>
        <w:spacing w:after="0" w:line="240" w:lineRule="auto"/>
        <w:contextualSpacing/>
        <w:jc w:val="both"/>
        <w:outlineLvl w:val="3"/>
        <w:rPr>
          <w:rFonts w:ascii="Times New Roman" w:eastAsiaTheme="minorHAnsi" w:hAnsi="Times New Roman" w:cstheme="minorBidi"/>
          <w:b/>
          <w:lang w:val="lt-LT"/>
        </w:rPr>
      </w:pPr>
      <w:r w:rsidRPr="007A78DD">
        <w:rPr>
          <w:rFonts w:ascii="Times New Roman" w:hAnsi="Times New Roman"/>
          <w:b/>
          <w:lang w:val="lt-LT"/>
        </w:rPr>
        <w:t>5.2</w:t>
      </w:r>
      <w:r w:rsidRPr="007A78DD">
        <w:rPr>
          <w:rFonts w:ascii="Times New Roman" w:hAnsi="Times New Roman"/>
          <w:b/>
          <w:lang w:val="lt-LT"/>
        </w:rPr>
        <w:tab/>
      </w:r>
      <w:proofErr w:type="spellStart"/>
      <w:r w:rsidRPr="007A78DD">
        <w:rPr>
          <w:rFonts w:ascii="Times New Roman" w:hAnsi="Times New Roman"/>
          <w:b/>
          <w:lang w:val="lt-LT"/>
        </w:rPr>
        <w:t>Farmakokinetinės</w:t>
      </w:r>
      <w:proofErr w:type="spellEnd"/>
      <w:r w:rsidRPr="007A78DD">
        <w:rPr>
          <w:rFonts w:ascii="Times New Roman" w:hAnsi="Times New Roman"/>
          <w:b/>
          <w:lang w:val="lt-LT"/>
        </w:rPr>
        <w:t xml:space="preserve"> savybės</w:t>
      </w:r>
    </w:p>
    <w:p w14:paraId="164105B7" w14:textId="77777777" w:rsidR="00902350" w:rsidRPr="007A78DD" w:rsidRDefault="00902350" w:rsidP="00902350">
      <w:pPr>
        <w:spacing w:after="0" w:line="240" w:lineRule="auto"/>
        <w:contextualSpacing/>
        <w:rPr>
          <w:rFonts w:ascii="Times New Roman" w:hAnsi="Times New Roman"/>
          <w:lang w:val="lt-LT"/>
        </w:rPr>
      </w:pPr>
    </w:p>
    <w:p w14:paraId="578505EF" w14:textId="77777777" w:rsidR="00902350" w:rsidRPr="007A78DD" w:rsidRDefault="00902350" w:rsidP="00902350">
      <w:pPr>
        <w:tabs>
          <w:tab w:val="left" w:pos="567"/>
        </w:tabs>
        <w:spacing w:after="0" w:line="240" w:lineRule="auto"/>
        <w:ind w:right="-142"/>
        <w:contextualSpacing/>
        <w:rPr>
          <w:rFonts w:ascii="Times New Roman" w:eastAsiaTheme="minorHAnsi" w:hAnsi="Times New Roman" w:cstheme="minorBidi"/>
          <w:u w:val="single"/>
          <w:lang w:val="lt-LT"/>
        </w:rPr>
      </w:pPr>
      <w:r w:rsidRPr="007A78DD">
        <w:rPr>
          <w:rFonts w:ascii="Times New Roman" w:hAnsi="Times New Roman"/>
          <w:u w:val="single"/>
          <w:lang w:val="lt-LT"/>
        </w:rPr>
        <w:t>Absorbcija</w:t>
      </w:r>
    </w:p>
    <w:p w14:paraId="25419477" w14:textId="77777777" w:rsidR="00902350" w:rsidRPr="007A78DD" w:rsidRDefault="00902350" w:rsidP="00902350">
      <w:pPr>
        <w:tabs>
          <w:tab w:val="left" w:pos="567"/>
        </w:tabs>
        <w:spacing w:after="0" w:line="240" w:lineRule="auto"/>
        <w:ind w:right="-142"/>
        <w:contextualSpacing/>
        <w:rPr>
          <w:rFonts w:ascii="Times New Roman" w:eastAsiaTheme="minorHAnsi" w:hAnsi="Times New Roman" w:cstheme="minorBidi"/>
          <w:lang w:val="lt-LT"/>
        </w:rPr>
      </w:pPr>
      <w:proofErr w:type="spellStart"/>
      <w:r w:rsidRPr="007A78DD">
        <w:rPr>
          <w:rFonts w:ascii="Times New Roman" w:hAnsi="Times New Roman"/>
          <w:lang w:val="lt-LT"/>
        </w:rPr>
        <w:t>Atrakurio</w:t>
      </w:r>
      <w:proofErr w:type="spellEnd"/>
      <w:r w:rsidRPr="007A78DD">
        <w:rPr>
          <w:rFonts w:ascii="Times New Roman" w:hAnsi="Times New Roman"/>
          <w:lang w:val="lt-LT"/>
        </w:rPr>
        <w:t xml:space="preserve"> </w:t>
      </w:r>
      <w:proofErr w:type="spellStart"/>
      <w:r w:rsidRPr="007A78DD">
        <w:rPr>
          <w:rFonts w:ascii="Times New Roman" w:hAnsi="Times New Roman"/>
          <w:lang w:val="lt-LT"/>
        </w:rPr>
        <w:t>besilato</w:t>
      </w:r>
      <w:proofErr w:type="spellEnd"/>
      <w:r w:rsidRPr="007A78DD">
        <w:rPr>
          <w:rFonts w:ascii="Times New Roman" w:hAnsi="Times New Roman"/>
          <w:lang w:val="lt-LT"/>
        </w:rPr>
        <w:t xml:space="preserve"> skaidymas kraujo plazmoje tirtas skyrus vienkartinę dozę </w:t>
      </w:r>
      <w:proofErr w:type="spellStart"/>
      <w:r w:rsidRPr="007A78DD">
        <w:rPr>
          <w:rFonts w:ascii="Times New Roman" w:hAnsi="Times New Roman"/>
          <w:lang w:val="lt-LT"/>
        </w:rPr>
        <w:t>boliusu</w:t>
      </w:r>
      <w:proofErr w:type="spellEnd"/>
      <w:r w:rsidRPr="007A78DD">
        <w:rPr>
          <w:rFonts w:ascii="Times New Roman" w:hAnsi="Times New Roman"/>
          <w:lang w:val="lt-LT"/>
        </w:rPr>
        <w:t xml:space="preserve">, ir taip pat tęstine intravenine infuzija. </w:t>
      </w:r>
      <w:proofErr w:type="spellStart"/>
      <w:r w:rsidRPr="007A78DD">
        <w:rPr>
          <w:rFonts w:ascii="Times New Roman" w:hAnsi="Times New Roman"/>
          <w:lang w:val="lt-LT"/>
        </w:rPr>
        <w:t>Atrakurio</w:t>
      </w:r>
      <w:proofErr w:type="spellEnd"/>
      <w:r w:rsidRPr="007A78DD">
        <w:rPr>
          <w:rFonts w:ascii="Times New Roman" w:hAnsi="Times New Roman"/>
          <w:lang w:val="lt-LT"/>
        </w:rPr>
        <w:t xml:space="preserve"> poveikis paprastai prasideda po maždaug 2</w:t>
      </w:r>
      <w:r w:rsidRPr="007A78DD">
        <w:rPr>
          <w:rFonts w:ascii="Times New Roman" w:hAnsi="Times New Roman"/>
          <w:lang w:val="lt-LT"/>
        </w:rPr>
        <w:noBreakHyphen/>
        <w:t>3 min</w:t>
      </w:r>
      <w:r w:rsidRPr="008D2CC5">
        <w:rPr>
          <w:rFonts w:ascii="Times New Roman" w:hAnsi="Times New Roman"/>
          <w:lang w:val="lt-LT"/>
        </w:rPr>
        <w:t>učių, o veikimo trukmė yra 45 minutės.</w:t>
      </w:r>
    </w:p>
    <w:p w14:paraId="5FE96F9F" w14:textId="77777777" w:rsidR="00902350" w:rsidRPr="007A78DD" w:rsidRDefault="00902350" w:rsidP="00902350">
      <w:pPr>
        <w:tabs>
          <w:tab w:val="left" w:pos="567"/>
        </w:tabs>
        <w:spacing w:after="0" w:line="240" w:lineRule="auto"/>
        <w:ind w:right="-142"/>
        <w:contextualSpacing/>
        <w:rPr>
          <w:rFonts w:ascii="Times New Roman" w:hAnsi="Times New Roman"/>
          <w:lang w:val="lt-LT"/>
        </w:rPr>
      </w:pPr>
    </w:p>
    <w:p w14:paraId="196C112A" w14:textId="77777777" w:rsidR="00902350" w:rsidRPr="007A78DD" w:rsidRDefault="00902350" w:rsidP="00902350">
      <w:pPr>
        <w:tabs>
          <w:tab w:val="left" w:pos="567"/>
        </w:tabs>
        <w:spacing w:after="0" w:line="240" w:lineRule="auto"/>
        <w:contextualSpacing/>
        <w:rPr>
          <w:rFonts w:ascii="Times New Roman" w:eastAsiaTheme="minorHAnsi" w:hAnsi="Times New Roman" w:cstheme="minorBidi"/>
          <w:u w:val="single"/>
          <w:lang w:val="lt-LT"/>
        </w:rPr>
      </w:pPr>
      <w:r w:rsidRPr="007A78DD">
        <w:rPr>
          <w:rFonts w:ascii="Times New Roman" w:hAnsi="Times New Roman"/>
          <w:u w:val="single"/>
          <w:lang w:val="lt-LT"/>
        </w:rPr>
        <w:t>Pasiskirstymas</w:t>
      </w:r>
    </w:p>
    <w:p w14:paraId="61DB2909" w14:textId="014BB530" w:rsidR="00902350" w:rsidRPr="007A78DD" w:rsidRDefault="00902350" w:rsidP="00902350">
      <w:pPr>
        <w:tabs>
          <w:tab w:val="left" w:pos="567"/>
        </w:tabs>
        <w:spacing w:after="0" w:line="240" w:lineRule="auto"/>
        <w:ind w:right="-142"/>
        <w:contextualSpacing/>
        <w:rPr>
          <w:rFonts w:ascii="Times New Roman" w:eastAsiaTheme="minorHAnsi" w:hAnsi="Times New Roman" w:cstheme="minorBidi"/>
          <w:lang w:val="lt-LT"/>
        </w:rPr>
      </w:pPr>
      <w:proofErr w:type="spellStart"/>
      <w:r w:rsidRPr="007A78DD">
        <w:rPr>
          <w:rFonts w:ascii="Times New Roman" w:hAnsi="Times New Roman"/>
          <w:lang w:val="lt-LT"/>
        </w:rPr>
        <w:t>Atrakurio</w:t>
      </w:r>
      <w:proofErr w:type="spellEnd"/>
      <w:r w:rsidRPr="007A78DD">
        <w:rPr>
          <w:rFonts w:ascii="Times New Roman" w:hAnsi="Times New Roman"/>
          <w:lang w:val="lt-LT"/>
        </w:rPr>
        <w:t xml:space="preserve"> </w:t>
      </w:r>
      <w:proofErr w:type="spellStart"/>
      <w:r w:rsidRPr="007A78DD">
        <w:rPr>
          <w:rFonts w:ascii="Times New Roman" w:hAnsi="Times New Roman"/>
          <w:lang w:val="lt-LT"/>
        </w:rPr>
        <w:t>besilato</w:t>
      </w:r>
      <w:proofErr w:type="spellEnd"/>
      <w:r w:rsidRPr="007A78DD">
        <w:rPr>
          <w:rFonts w:ascii="Times New Roman" w:hAnsi="Times New Roman"/>
          <w:lang w:val="lt-LT"/>
        </w:rPr>
        <w:t xml:space="preserve"> pusinės eliminacijos laikas (T</w:t>
      </w:r>
      <w:r w:rsidRPr="007A78DD">
        <w:rPr>
          <w:rFonts w:ascii="Times New Roman" w:hAnsi="Times New Roman"/>
          <w:vertAlign w:val="subscript"/>
          <w:lang w:val="lt-LT"/>
        </w:rPr>
        <w:t>1/2</w:t>
      </w:r>
      <w:r w:rsidRPr="006F7676">
        <w:rPr>
          <w:rFonts w:ascii="Times New Roman" w:hAnsi="Times New Roman"/>
          <w:lang w:val="lt-LT"/>
        </w:rPr>
        <w:t>) yra apie 19,9 (±0,6)</w:t>
      </w:r>
      <w:r w:rsidR="00F803BE">
        <w:rPr>
          <w:rFonts w:ascii="Times New Roman" w:hAnsi="Times New Roman"/>
          <w:lang w:val="lt-LT"/>
        </w:rPr>
        <w:t> </w:t>
      </w:r>
      <w:r w:rsidRPr="006F7676">
        <w:rPr>
          <w:rFonts w:ascii="Times New Roman" w:hAnsi="Times New Roman"/>
          <w:lang w:val="lt-LT"/>
        </w:rPr>
        <w:t>minučių, bendrasis pasiskirstymo tūris (</w:t>
      </w:r>
      <w:proofErr w:type="spellStart"/>
      <w:r w:rsidRPr="006F7676">
        <w:rPr>
          <w:rFonts w:ascii="Times New Roman" w:hAnsi="Times New Roman"/>
          <w:lang w:val="lt-LT"/>
        </w:rPr>
        <w:t>V</w:t>
      </w:r>
      <w:r w:rsidRPr="006F7676">
        <w:rPr>
          <w:rFonts w:ascii="Times New Roman" w:hAnsi="Times New Roman"/>
          <w:vertAlign w:val="subscript"/>
          <w:lang w:val="lt-LT"/>
        </w:rPr>
        <w:t>d</w:t>
      </w:r>
      <w:proofErr w:type="spellEnd"/>
      <w:r w:rsidRPr="007A78DD">
        <w:rPr>
          <w:rFonts w:ascii="Times New Roman" w:hAnsi="Times New Roman"/>
          <w:lang w:val="lt-LT"/>
        </w:rPr>
        <w:t xml:space="preserve">) yra apytikriai 0,16 l/kg. 82 % </w:t>
      </w:r>
      <w:proofErr w:type="spellStart"/>
      <w:r w:rsidRPr="007A78DD">
        <w:rPr>
          <w:rFonts w:ascii="Times New Roman" w:hAnsi="Times New Roman"/>
          <w:lang w:val="lt-LT"/>
        </w:rPr>
        <w:t>atrakurio</w:t>
      </w:r>
      <w:proofErr w:type="spellEnd"/>
      <w:r w:rsidRPr="007A78DD">
        <w:rPr>
          <w:rFonts w:ascii="Times New Roman" w:hAnsi="Times New Roman"/>
          <w:lang w:val="lt-LT"/>
        </w:rPr>
        <w:t xml:space="preserve"> </w:t>
      </w:r>
      <w:proofErr w:type="spellStart"/>
      <w:r w:rsidRPr="007A78DD">
        <w:rPr>
          <w:rFonts w:ascii="Times New Roman" w:hAnsi="Times New Roman"/>
          <w:lang w:val="lt-LT"/>
        </w:rPr>
        <w:t>besilato</w:t>
      </w:r>
      <w:proofErr w:type="spellEnd"/>
      <w:r w:rsidRPr="007A78DD">
        <w:rPr>
          <w:rFonts w:ascii="Times New Roman" w:hAnsi="Times New Roman"/>
          <w:lang w:val="lt-LT"/>
        </w:rPr>
        <w:t xml:space="preserve"> jungiasi su kraujo plazmos balty</w:t>
      </w:r>
      <w:r w:rsidRPr="006F7676">
        <w:rPr>
          <w:rFonts w:ascii="Times New Roman" w:hAnsi="Times New Roman"/>
          <w:lang w:val="lt-LT"/>
        </w:rPr>
        <w:t xml:space="preserve">mais. </w:t>
      </w:r>
      <w:r w:rsidRPr="008D2CC5">
        <w:rPr>
          <w:rFonts w:ascii="Times New Roman" w:hAnsi="Times New Roman"/>
          <w:lang w:val="lt-LT"/>
        </w:rPr>
        <w:t xml:space="preserve">Pirminiai tyrimai rodo, kad reikšmingas </w:t>
      </w:r>
      <w:proofErr w:type="spellStart"/>
      <w:r w:rsidRPr="008D2CC5">
        <w:rPr>
          <w:rFonts w:ascii="Times New Roman" w:hAnsi="Times New Roman"/>
          <w:lang w:val="lt-LT"/>
        </w:rPr>
        <w:t>atrakurio</w:t>
      </w:r>
      <w:proofErr w:type="spellEnd"/>
      <w:r w:rsidRPr="008D2CC5">
        <w:rPr>
          <w:rFonts w:ascii="Times New Roman" w:hAnsi="Times New Roman"/>
          <w:lang w:val="lt-LT"/>
        </w:rPr>
        <w:t xml:space="preserve"> </w:t>
      </w:r>
      <w:proofErr w:type="spellStart"/>
      <w:r w:rsidRPr="008D2CC5">
        <w:rPr>
          <w:rFonts w:ascii="Times New Roman" w:hAnsi="Times New Roman"/>
          <w:lang w:val="lt-LT"/>
        </w:rPr>
        <w:t>besilato</w:t>
      </w:r>
      <w:proofErr w:type="spellEnd"/>
      <w:r w:rsidRPr="008D2CC5">
        <w:rPr>
          <w:rFonts w:ascii="Times New Roman" w:hAnsi="Times New Roman"/>
          <w:lang w:val="lt-LT"/>
        </w:rPr>
        <w:t xml:space="preserve"> kiekis placentos barjero nepraeina.</w:t>
      </w:r>
    </w:p>
    <w:p w14:paraId="2FC221A0" w14:textId="77777777" w:rsidR="00902350" w:rsidRPr="007A78DD" w:rsidRDefault="00902350" w:rsidP="00902350">
      <w:pPr>
        <w:tabs>
          <w:tab w:val="left" w:pos="567"/>
        </w:tabs>
        <w:spacing w:after="0" w:line="240" w:lineRule="auto"/>
        <w:ind w:right="-142"/>
        <w:contextualSpacing/>
        <w:rPr>
          <w:rFonts w:ascii="Times New Roman" w:hAnsi="Times New Roman"/>
          <w:lang w:val="lt-LT"/>
        </w:rPr>
      </w:pPr>
    </w:p>
    <w:p w14:paraId="4590CB6B" w14:textId="77777777" w:rsidR="00902350" w:rsidRPr="007A78DD" w:rsidRDefault="00902350" w:rsidP="00902350">
      <w:pPr>
        <w:tabs>
          <w:tab w:val="left" w:pos="567"/>
        </w:tabs>
        <w:spacing w:after="0" w:line="240" w:lineRule="auto"/>
        <w:contextualSpacing/>
        <w:rPr>
          <w:rFonts w:ascii="Times New Roman" w:eastAsiaTheme="minorHAnsi" w:hAnsi="Times New Roman" w:cstheme="minorBidi"/>
          <w:u w:val="single"/>
          <w:lang w:val="lt-LT"/>
        </w:rPr>
      </w:pPr>
      <w:proofErr w:type="spellStart"/>
      <w:r w:rsidRPr="007A78DD">
        <w:rPr>
          <w:rFonts w:ascii="Times New Roman" w:hAnsi="Times New Roman"/>
          <w:u w:val="single"/>
          <w:lang w:val="lt-LT"/>
        </w:rPr>
        <w:t>Biotransformacija</w:t>
      </w:r>
      <w:proofErr w:type="spellEnd"/>
    </w:p>
    <w:p w14:paraId="5ED8AEF9" w14:textId="77777777" w:rsidR="00902350" w:rsidRPr="007A78DD" w:rsidRDefault="00902350" w:rsidP="00902350">
      <w:pPr>
        <w:tabs>
          <w:tab w:val="left" w:pos="567"/>
        </w:tabs>
        <w:spacing w:after="0" w:line="240" w:lineRule="auto"/>
        <w:ind w:right="-142"/>
        <w:contextualSpacing/>
        <w:rPr>
          <w:rFonts w:ascii="Times New Roman" w:eastAsiaTheme="minorHAnsi" w:hAnsi="Times New Roman" w:cstheme="minorBidi"/>
          <w:lang w:val="lt-LT"/>
        </w:rPr>
      </w:pPr>
      <w:proofErr w:type="spellStart"/>
      <w:r w:rsidRPr="007A78DD">
        <w:rPr>
          <w:rFonts w:ascii="Times New Roman" w:hAnsi="Times New Roman"/>
          <w:lang w:val="lt-LT"/>
        </w:rPr>
        <w:t>Atrakurio</w:t>
      </w:r>
      <w:proofErr w:type="spellEnd"/>
      <w:r w:rsidRPr="007A78DD">
        <w:rPr>
          <w:rFonts w:ascii="Times New Roman" w:hAnsi="Times New Roman"/>
          <w:lang w:val="lt-LT"/>
        </w:rPr>
        <w:t xml:space="preserve"> </w:t>
      </w:r>
      <w:proofErr w:type="spellStart"/>
      <w:r w:rsidRPr="007A78DD">
        <w:rPr>
          <w:rFonts w:ascii="Times New Roman" w:hAnsi="Times New Roman"/>
          <w:lang w:val="lt-LT"/>
        </w:rPr>
        <w:t>besilatas</w:t>
      </w:r>
      <w:proofErr w:type="spellEnd"/>
      <w:r w:rsidRPr="007A78DD">
        <w:rPr>
          <w:rFonts w:ascii="Times New Roman" w:hAnsi="Times New Roman"/>
          <w:lang w:val="lt-LT"/>
        </w:rPr>
        <w:t xml:space="preserve"> </w:t>
      </w:r>
      <w:proofErr w:type="spellStart"/>
      <w:r w:rsidRPr="007A78DD">
        <w:rPr>
          <w:rFonts w:ascii="Times New Roman" w:hAnsi="Times New Roman"/>
          <w:lang w:val="lt-LT"/>
        </w:rPr>
        <w:t>inaktyvuojamas</w:t>
      </w:r>
      <w:proofErr w:type="spellEnd"/>
      <w:r w:rsidRPr="007A78DD">
        <w:rPr>
          <w:rFonts w:ascii="Times New Roman" w:hAnsi="Times New Roman"/>
          <w:lang w:val="lt-LT"/>
        </w:rPr>
        <w:t xml:space="preserve"> Hofmano eliminacijos būdu (spontaninio nefermentinio skaidymo reakcija, atsirandanti esant fiziologiniam pH ir kūno temperatūrai) ir esterių jungčių fermentinės hidrolizės, </w:t>
      </w:r>
      <w:proofErr w:type="spellStart"/>
      <w:r w:rsidRPr="007A78DD">
        <w:rPr>
          <w:rFonts w:ascii="Times New Roman" w:hAnsi="Times New Roman"/>
          <w:lang w:val="lt-LT"/>
        </w:rPr>
        <w:t>katalizuojant</w:t>
      </w:r>
      <w:proofErr w:type="spellEnd"/>
      <w:r w:rsidRPr="007A78DD">
        <w:rPr>
          <w:rFonts w:ascii="Times New Roman" w:hAnsi="Times New Roman"/>
          <w:lang w:val="lt-LT"/>
        </w:rPr>
        <w:t xml:space="preserve"> nespecifinėms </w:t>
      </w:r>
      <w:proofErr w:type="spellStart"/>
      <w:r w:rsidRPr="007A78DD">
        <w:rPr>
          <w:rFonts w:ascii="Times New Roman" w:hAnsi="Times New Roman"/>
          <w:lang w:val="lt-LT"/>
        </w:rPr>
        <w:t>esterazėms</w:t>
      </w:r>
      <w:proofErr w:type="spellEnd"/>
      <w:r w:rsidRPr="007A78DD">
        <w:rPr>
          <w:rFonts w:ascii="Times New Roman" w:hAnsi="Times New Roman"/>
          <w:lang w:val="lt-LT"/>
        </w:rPr>
        <w:t>, būdu.</w:t>
      </w:r>
    </w:p>
    <w:p w14:paraId="39BD5DE6" w14:textId="77777777" w:rsidR="00902350" w:rsidRPr="007A78DD" w:rsidRDefault="00902350" w:rsidP="00902350">
      <w:pPr>
        <w:tabs>
          <w:tab w:val="left" w:pos="567"/>
        </w:tabs>
        <w:spacing w:after="0" w:line="240" w:lineRule="auto"/>
        <w:ind w:right="-142"/>
        <w:contextualSpacing/>
        <w:rPr>
          <w:rFonts w:ascii="Times New Roman" w:hAnsi="Times New Roman"/>
          <w:lang w:val="lt-LT"/>
        </w:rPr>
      </w:pPr>
    </w:p>
    <w:p w14:paraId="30C8196C" w14:textId="77777777" w:rsidR="00902350" w:rsidRPr="007A78DD" w:rsidRDefault="00902350" w:rsidP="00902350">
      <w:pPr>
        <w:tabs>
          <w:tab w:val="left" w:pos="567"/>
        </w:tabs>
        <w:spacing w:after="0" w:line="240" w:lineRule="auto"/>
        <w:ind w:right="-142"/>
        <w:contextualSpacing/>
        <w:rPr>
          <w:rFonts w:ascii="Times New Roman" w:eastAsiaTheme="minorHAnsi" w:hAnsi="Times New Roman" w:cstheme="minorBidi"/>
          <w:lang w:val="lt-LT"/>
        </w:rPr>
      </w:pPr>
      <w:r w:rsidRPr="007A78DD">
        <w:rPr>
          <w:rFonts w:ascii="Times New Roman" w:hAnsi="Times New Roman"/>
          <w:lang w:val="lt-LT"/>
        </w:rPr>
        <w:t xml:space="preserve">Eksperimentai su pacientų, turinčių </w:t>
      </w:r>
      <w:proofErr w:type="spellStart"/>
      <w:r w:rsidRPr="007A78DD">
        <w:rPr>
          <w:rFonts w:ascii="Times New Roman" w:hAnsi="Times New Roman"/>
          <w:lang w:val="lt-LT"/>
        </w:rPr>
        <w:t>pseudocholinesterazės</w:t>
      </w:r>
      <w:proofErr w:type="spellEnd"/>
      <w:r w:rsidRPr="007A78DD">
        <w:rPr>
          <w:rFonts w:ascii="Times New Roman" w:hAnsi="Times New Roman"/>
          <w:lang w:val="lt-LT"/>
        </w:rPr>
        <w:t xml:space="preserve"> deficitą, kraujo plazma, </w:t>
      </w:r>
      <w:proofErr w:type="spellStart"/>
      <w:r w:rsidRPr="007A78DD">
        <w:rPr>
          <w:rFonts w:ascii="Times New Roman" w:hAnsi="Times New Roman"/>
          <w:lang w:val="lt-LT"/>
        </w:rPr>
        <w:t>atrakurio</w:t>
      </w:r>
      <w:proofErr w:type="spellEnd"/>
      <w:r w:rsidRPr="007A78DD">
        <w:rPr>
          <w:rFonts w:ascii="Times New Roman" w:hAnsi="Times New Roman"/>
          <w:lang w:val="lt-LT"/>
        </w:rPr>
        <w:t xml:space="preserve"> </w:t>
      </w:r>
      <w:proofErr w:type="spellStart"/>
      <w:r w:rsidRPr="007A78DD">
        <w:rPr>
          <w:rFonts w:ascii="Times New Roman" w:hAnsi="Times New Roman"/>
          <w:lang w:val="lt-LT"/>
        </w:rPr>
        <w:t>besilato</w:t>
      </w:r>
      <w:proofErr w:type="spellEnd"/>
      <w:r w:rsidRPr="007A78DD">
        <w:rPr>
          <w:rFonts w:ascii="Times New Roman" w:hAnsi="Times New Roman"/>
          <w:lang w:val="lt-LT"/>
        </w:rPr>
        <w:t xml:space="preserve"> </w:t>
      </w:r>
      <w:proofErr w:type="spellStart"/>
      <w:r w:rsidRPr="007A78DD">
        <w:rPr>
          <w:rFonts w:ascii="Times New Roman" w:hAnsi="Times New Roman"/>
          <w:lang w:val="lt-LT"/>
        </w:rPr>
        <w:t>inaktyvacija</w:t>
      </w:r>
      <w:proofErr w:type="spellEnd"/>
      <w:r w:rsidRPr="007A78DD">
        <w:rPr>
          <w:rFonts w:ascii="Times New Roman" w:hAnsi="Times New Roman"/>
          <w:lang w:val="lt-LT"/>
        </w:rPr>
        <w:t xml:space="preserve"> nepakito.</w:t>
      </w:r>
    </w:p>
    <w:p w14:paraId="0784080C" w14:textId="77777777" w:rsidR="00902350" w:rsidRPr="007A78DD" w:rsidRDefault="00902350" w:rsidP="00902350">
      <w:pPr>
        <w:tabs>
          <w:tab w:val="left" w:pos="567"/>
        </w:tabs>
        <w:spacing w:after="0" w:line="240" w:lineRule="auto"/>
        <w:ind w:right="-142"/>
        <w:contextualSpacing/>
        <w:rPr>
          <w:rFonts w:ascii="Times New Roman" w:hAnsi="Times New Roman"/>
          <w:lang w:val="lt-LT"/>
        </w:rPr>
      </w:pPr>
    </w:p>
    <w:p w14:paraId="6F357698" w14:textId="77777777" w:rsidR="00902350" w:rsidRPr="007A78DD" w:rsidRDefault="00902350" w:rsidP="00902350">
      <w:pPr>
        <w:tabs>
          <w:tab w:val="left" w:pos="567"/>
        </w:tabs>
        <w:spacing w:after="0" w:line="240" w:lineRule="auto"/>
        <w:ind w:right="-142"/>
        <w:contextualSpacing/>
        <w:rPr>
          <w:rFonts w:ascii="Times New Roman" w:eastAsiaTheme="minorHAnsi" w:hAnsi="Times New Roman" w:cstheme="minorBidi"/>
          <w:lang w:val="lt-LT"/>
        </w:rPr>
      </w:pPr>
      <w:r w:rsidRPr="007A78DD">
        <w:rPr>
          <w:rFonts w:ascii="Times New Roman" w:hAnsi="Times New Roman"/>
          <w:lang w:val="lt-LT"/>
        </w:rPr>
        <w:t xml:space="preserve">Kraujo pH ir kūno temperatūros pokyčiai fiziologinėse ribose nesukėlė </w:t>
      </w:r>
      <w:proofErr w:type="spellStart"/>
      <w:r w:rsidRPr="007A78DD">
        <w:rPr>
          <w:rFonts w:ascii="Times New Roman" w:hAnsi="Times New Roman"/>
          <w:lang w:val="lt-LT"/>
        </w:rPr>
        <w:t>atrakurio</w:t>
      </w:r>
      <w:proofErr w:type="spellEnd"/>
      <w:r w:rsidRPr="007A78DD">
        <w:rPr>
          <w:rFonts w:ascii="Times New Roman" w:hAnsi="Times New Roman"/>
          <w:lang w:val="lt-LT"/>
        </w:rPr>
        <w:t xml:space="preserve"> poveikio trukmės pokyčių.</w:t>
      </w:r>
    </w:p>
    <w:p w14:paraId="711394EF" w14:textId="77777777" w:rsidR="00902350" w:rsidRPr="007A78DD" w:rsidRDefault="00902350" w:rsidP="00902350">
      <w:pPr>
        <w:tabs>
          <w:tab w:val="left" w:pos="567"/>
        </w:tabs>
        <w:spacing w:after="0" w:line="240" w:lineRule="auto"/>
        <w:ind w:right="-142"/>
        <w:contextualSpacing/>
        <w:rPr>
          <w:rFonts w:ascii="Times New Roman" w:hAnsi="Times New Roman"/>
          <w:lang w:val="lt-LT"/>
        </w:rPr>
      </w:pPr>
    </w:p>
    <w:p w14:paraId="17458E70" w14:textId="77777777" w:rsidR="00902350" w:rsidRPr="007A78DD" w:rsidRDefault="00902350" w:rsidP="00902350">
      <w:pPr>
        <w:tabs>
          <w:tab w:val="left" w:pos="567"/>
        </w:tabs>
        <w:spacing w:after="0" w:line="240" w:lineRule="auto"/>
        <w:contextualSpacing/>
        <w:rPr>
          <w:rFonts w:ascii="Times New Roman" w:eastAsiaTheme="minorHAnsi" w:hAnsi="Times New Roman" w:cstheme="minorBidi"/>
          <w:u w:val="single"/>
          <w:lang w:val="lt-LT"/>
        </w:rPr>
      </w:pPr>
      <w:r w:rsidRPr="007A78DD">
        <w:rPr>
          <w:rFonts w:ascii="Times New Roman" w:hAnsi="Times New Roman"/>
          <w:u w:val="single"/>
          <w:lang w:val="lt-LT"/>
        </w:rPr>
        <w:lastRenderedPageBreak/>
        <w:t>Eliminacija</w:t>
      </w:r>
    </w:p>
    <w:p w14:paraId="62760AAB" w14:textId="77777777" w:rsidR="00902350" w:rsidRPr="007A78DD" w:rsidRDefault="00902350" w:rsidP="00902350">
      <w:pPr>
        <w:tabs>
          <w:tab w:val="left" w:pos="567"/>
        </w:tabs>
        <w:spacing w:after="0" w:line="240" w:lineRule="auto"/>
        <w:ind w:right="-142"/>
        <w:contextualSpacing/>
        <w:rPr>
          <w:rFonts w:ascii="Times New Roman" w:eastAsiaTheme="minorHAnsi" w:hAnsi="Times New Roman" w:cstheme="minorBidi"/>
          <w:lang w:val="lt-LT"/>
        </w:rPr>
      </w:pPr>
      <w:r w:rsidRPr="007A78DD">
        <w:rPr>
          <w:rFonts w:ascii="Times New Roman" w:hAnsi="Times New Roman"/>
          <w:lang w:val="lt-LT"/>
        </w:rPr>
        <w:t xml:space="preserve">Nervo-raumens jungties blokados, sukeltos </w:t>
      </w:r>
      <w:proofErr w:type="spellStart"/>
      <w:r w:rsidRPr="007A78DD">
        <w:rPr>
          <w:rFonts w:ascii="Times New Roman" w:hAnsi="Times New Roman"/>
          <w:lang w:val="lt-LT"/>
        </w:rPr>
        <w:t>atrakurio</w:t>
      </w:r>
      <w:proofErr w:type="spellEnd"/>
      <w:r w:rsidRPr="007A78DD">
        <w:rPr>
          <w:rFonts w:ascii="Times New Roman" w:hAnsi="Times New Roman"/>
          <w:lang w:val="lt-LT"/>
        </w:rPr>
        <w:t xml:space="preserve"> </w:t>
      </w:r>
      <w:proofErr w:type="spellStart"/>
      <w:r w:rsidRPr="007A78DD">
        <w:rPr>
          <w:rFonts w:ascii="Times New Roman" w:hAnsi="Times New Roman"/>
          <w:lang w:val="lt-LT"/>
        </w:rPr>
        <w:t>besilato</w:t>
      </w:r>
      <w:proofErr w:type="spellEnd"/>
      <w:r w:rsidRPr="007A78DD">
        <w:rPr>
          <w:rFonts w:ascii="Times New Roman" w:hAnsi="Times New Roman"/>
          <w:lang w:val="lt-LT"/>
        </w:rPr>
        <w:t xml:space="preserve">, nutraukimas nepriklauso nuo kepenų ar inkstų </w:t>
      </w:r>
      <w:proofErr w:type="spellStart"/>
      <w:r w:rsidRPr="007A78DD">
        <w:rPr>
          <w:rFonts w:ascii="Times New Roman" w:hAnsi="Times New Roman"/>
          <w:lang w:val="lt-LT"/>
        </w:rPr>
        <w:t>biotransformacijos</w:t>
      </w:r>
      <w:proofErr w:type="spellEnd"/>
      <w:r w:rsidRPr="007A78DD">
        <w:rPr>
          <w:rFonts w:ascii="Times New Roman" w:hAnsi="Times New Roman"/>
          <w:lang w:val="lt-LT"/>
        </w:rPr>
        <w:t xml:space="preserve"> ar eliminacijos. Todėl nėra tikėtina, kad inkstų, kepenų ar kraujotakos funkcijos sutrikimas veiktų poveikio trukmę.</w:t>
      </w:r>
    </w:p>
    <w:p w14:paraId="658433DC" w14:textId="507290DC" w:rsidR="00902350" w:rsidRPr="007A78DD" w:rsidRDefault="00902350" w:rsidP="00902350">
      <w:pPr>
        <w:tabs>
          <w:tab w:val="left" w:pos="567"/>
        </w:tabs>
        <w:spacing w:after="0" w:line="240" w:lineRule="auto"/>
        <w:ind w:right="-142"/>
        <w:contextualSpacing/>
        <w:rPr>
          <w:rFonts w:ascii="Times New Roman" w:eastAsiaTheme="minorHAnsi" w:hAnsi="Times New Roman" w:cstheme="minorBidi"/>
          <w:lang w:val="lt-LT"/>
        </w:rPr>
      </w:pPr>
      <w:proofErr w:type="spellStart"/>
      <w:r w:rsidRPr="007A78DD">
        <w:rPr>
          <w:rFonts w:ascii="Times New Roman" w:hAnsi="Times New Roman"/>
          <w:lang w:val="lt-LT"/>
        </w:rPr>
        <w:t>Atrakurio</w:t>
      </w:r>
      <w:proofErr w:type="spellEnd"/>
      <w:r w:rsidRPr="007A78DD">
        <w:rPr>
          <w:rFonts w:ascii="Times New Roman" w:hAnsi="Times New Roman"/>
          <w:lang w:val="lt-LT"/>
        </w:rPr>
        <w:t xml:space="preserve"> </w:t>
      </w:r>
      <w:proofErr w:type="spellStart"/>
      <w:r w:rsidRPr="007A78DD">
        <w:rPr>
          <w:rFonts w:ascii="Times New Roman" w:hAnsi="Times New Roman"/>
          <w:lang w:val="lt-LT"/>
        </w:rPr>
        <w:t>besilato</w:t>
      </w:r>
      <w:proofErr w:type="spellEnd"/>
      <w:r w:rsidRPr="007A78DD">
        <w:rPr>
          <w:rFonts w:ascii="Times New Roman" w:hAnsi="Times New Roman"/>
          <w:lang w:val="lt-LT"/>
        </w:rPr>
        <w:t xml:space="preserve"> pusinės eliminacijos laikas yra maždaug 20</w:t>
      </w:r>
      <w:r w:rsidR="00F803BE">
        <w:rPr>
          <w:rFonts w:ascii="Times New Roman" w:hAnsi="Times New Roman"/>
          <w:lang w:val="lt-LT"/>
        </w:rPr>
        <w:t> </w:t>
      </w:r>
      <w:r w:rsidRPr="007A78DD">
        <w:rPr>
          <w:rFonts w:ascii="Times New Roman" w:hAnsi="Times New Roman"/>
          <w:lang w:val="lt-LT"/>
        </w:rPr>
        <w:t>minučių, pasiskirstymo tūris yra 0,16 l/kg.</w:t>
      </w:r>
    </w:p>
    <w:p w14:paraId="1BC674C9" w14:textId="77777777" w:rsidR="00902350" w:rsidRPr="007A78DD" w:rsidRDefault="00902350" w:rsidP="00902350">
      <w:pPr>
        <w:tabs>
          <w:tab w:val="left" w:pos="567"/>
        </w:tabs>
        <w:spacing w:after="0" w:line="240" w:lineRule="auto"/>
        <w:ind w:right="-142"/>
        <w:contextualSpacing/>
        <w:rPr>
          <w:rFonts w:ascii="Times New Roman" w:hAnsi="Times New Roman"/>
          <w:lang w:val="lt-LT"/>
        </w:rPr>
      </w:pPr>
    </w:p>
    <w:p w14:paraId="277B1225" w14:textId="77777777" w:rsidR="00902350" w:rsidRPr="007A78DD" w:rsidRDefault="00902350" w:rsidP="00902350">
      <w:pPr>
        <w:tabs>
          <w:tab w:val="left" w:pos="567"/>
        </w:tabs>
        <w:spacing w:after="0" w:line="240" w:lineRule="auto"/>
        <w:ind w:right="-142"/>
        <w:contextualSpacing/>
        <w:rPr>
          <w:rFonts w:ascii="Times New Roman" w:eastAsiaTheme="minorHAnsi" w:hAnsi="Times New Roman" w:cstheme="minorBidi"/>
          <w:lang w:val="lt-LT"/>
        </w:rPr>
      </w:pPr>
      <w:proofErr w:type="spellStart"/>
      <w:r w:rsidRPr="007A78DD">
        <w:rPr>
          <w:rFonts w:ascii="Times New Roman" w:hAnsi="Times New Roman"/>
          <w:lang w:val="lt-LT"/>
        </w:rPr>
        <w:t>Hemofiltracija</w:t>
      </w:r>
      <w:proofErr w:type="spellEnd"/>
      <w:r w:rsidRPr="007A78DD">
        <w:rPr>
          <w:rFonts w:ascii="Times New Roman" w:hAnsi="Times New Roman"/>
          <w:lang w:val="lt-LT"/>
        </w:rPr>
        <w:t xml:space="preserve"> ir </w:t>
      </w:r>
      <w:proofErr w:type="spellStart"/>
      <w:r w:rsidRPr="007A78DD">
        <w:rPr>
          <w:rFonts w:ascii="Times New Roman" w:hAnsi="Times New Roman"/>
          <w:lang w:val="lt-LT"/>
        </w:rPr>
        <w:t>hemodiafiltracija</w:t>
      </w:r>
      <w:proofErr w:type="spellEnd"/>
      <w:r w:rsidRPr="007A78DD">
        <w:rPr>
          <w:rFonts w:ascii="Times New Roman" w:hAnsi="Times New Roman"/>
          <w:lang w:val="lt-LT"/>
        </w:rPr>
        <w:t xml:space="preserve"> sukelia tik minimalų poveikį </w:t>
      </w:r>
      <w:proofErr w:type="spellStart"/>
      <w:r w:rsidRPr="007A78DD">
        <w:rPr>
          <w:rFonts w:ascii="Times New Roman" w:hAnsi="Times New Roman"/>
          <w:lang w:val="lt-LT"/>
        </w:rPr>
        <w:t>atrakurio</w:t>
      </w:r>
      <w:proofErr w:type="spellEnd"/>
      <w:r w:rsidRPr="007A78DD">
        <w:rPr>
          <w:rFonts w:ascii="Times New Roman" w:hAnsi="Times New Roman"/>
          <w:lang w:val="lt-LT"/>
        </w:rPr>
        <w:t xml:space="preserve"> </w:t>
      </w:r>
      <w:proofErr w:type="spellStart"/>
      <w:r w:rsidRPr="007A78DD">
        <w:rPr>
          <w:rFonts w:ascii="Times New Roman" w:hAnsi="Times New Roman"/>
          <w:lang w:val="lt-LT"/>
        </w:rPr>
        <w:t>besilato</w:t>
      </w:r>
      <w:proofErr w:type="spellEnd"/>
      <w:r w:rsidRPr="007A78DD">
        <w:rPr>
          <w:rFonts w:ascii="Times New Roman" w:hAnsi="Times New Roman"/>
          <w:lang w:val="lt-LT"/>
        </w:rPr>
        <w:t xml:space="preserve"> ir jo metabolitų (įskaitant </w:t>
      </w:r>
      <w:proofErr w:type="spellStart"/>
      <w:r w:rsidRPr="007A78DD">
        <w:rPr>
          <w:rFonts w:ascii="Times New Roman" w:hAnsi="Times New Roman"/>
          <w:lang w:val="lt-LT"/>
        </w:rPr>
        <w:t>laudanoziną</w:t>
      </w:r>
      <w:proofErr w:type="spellEnd"/>
      <w:r w:rsidRPr="007A78DD">
        <w:rPr>
          <w:rFonts w:ascii="Times New Roman" w:hAnsi="Times New Roman"/>
          <w:lang w:val="lt-LT"/>
        </w:rPr>
        <w:t xml:space="preserve">) koncentracijai kraujo plazmoje. Hemodializės ir </w:t>
      </w:r>
      <w:proofErr w:type="spellStart"/>
      <w:r w:rsidRPr="007A78DD">
        <w:rPr>
          <w:rFonts w:ascii="Times New Roman" w:hAnsi="Times New Roman"/>
          <w:lang w:val="lt-LT"/>
        </w:rPr>
        <w:t>hemoperfuzijos</w:t>
      </w:r>
      <w:proofErr w:type="spellEnd"/>
      <w:r w:rsidRPr="007A78DD">
        <w:rPr>
          <w:rFonts w:ascii="Times New Roman" w:hAnsi="Times New Roman"/>
          <w:lang w:val="lt-LT"/>
        </w:rPr>
        <w:t xml:space="preserve"> įtaka </w:t>
      </w:r>
      <w:proofErr w:type="spellStart"/>
      <w:r w:rsidRPr="007A78DD">
        <w:rPr>
          <w:rFonts w:ascii="Times New Roman" w:hAnsi="Times New Roman"/>
          <w:lang w:val="lt-LT"/>
        </w:rPr>
        <w:t>atrakurio</w:t>
      </w:r>
      <w:proofErr w:type="spellEnd"/>
      <w:r w:rsidRPr="007A78DD">
        <w:rPr>
          <w:rFonts w:ascii="Times New Roman" w:hAnsi="Times New Roman"/>
          <w:lang w:val="lt-LT"/>
        </w:rPr>
        <w:t xml:space="preserve"> ir jo metabolitų </w:t>
      </w:r>
      <w:proofErr w:type="spellStart"/>
      <w:r w:rsidRPr="007A78DD">
        <w:rPr>
          <w:rFonts w:ascii="Times New Roman" w:hAnsi="Times New Roman"/>
          <w:lang w:val="lt-LT"/>
        </w:rPr>
        <w:t>konentracijai</w:t>
      </w:r>
      <w:proofErr w:type="spellEnd"/>
      <w:r w:rsidRPr="007A78DD">
        <w:rPr>
          <w:rFonts w:ascii="Times New Roman" w:hAnsi="Times New Roman"/>
          <w:lang w:val="lt-LT"/>
        </w:rPr>
        <w:t xml:space="preserve"> kraujo plazmoje nežinoma.</w:t>
      </w:r>
    </w:p>
    <w:p w14:paraId="3773E817" w14:textId="77777777" w:rsidR="00902350" w:rsidRPr="007A78DD" w:rsidRDefault="00902350" w:rsidP="00902350">
      <w:pPr>
        <w:tabs>
          <w:tab w:val="left" w:pos="567"/>
        </w:tabs>
        <w:spacing w:after="0" w:line="240" w:lineRule="auto"/>
        <w:ind w:right="-142"/>
        <w:contextualSpacing/>
        <w:rPr>
          <w:rFonts w:ascii="Times New Roman" w:hAnsi="Times New Roman"/>
          <w:lang w:val="lt-LT"/>
        </w:rPr>
      </w:pPr>
    </w:p>
    <w:p w14:paraId="749B7B3E" w14:textId="562C1805" w:rsidR="00902350" w:rsidRPr="007A78DD" w:rsidRDefault="00902350" w:rsidP="00902350">
      <w:pPr>
        <w:tabs>
          <w:tab w:val="left" w:pos="567"/>
        </w:tabs>
        <w:spacing w:after="0" w:line="240" w:lineRule="auto"/>
        <w:ind w:right="-142"/>
        <w:contextualSpacing/>
        <w:rPr>
          <w:rFonts w:ascii="Times New Roman" w:eastAsiaTheme="minorHAnsi" w:hAnsi="Times New Roman" w:cstheme="minorBidi"/>
          <w:lang w:val="lt-LT"/>
        </w:rPr>
      </w:pPr>
      <w:r w:rsidRPr="007A78DD">
        <w:rPr>
          <w:rFonts w:ascii="Times New Roman" w:hAnsi="Times New Roman"/>
          <w:lang w:val="lt-LT"/>
        </w:rPr>
        <w:t>Jei intensyviai gydomo paciento inkstų ir (arba) kepenų funkcija sutrikusi, metabolitų koncentracija yra didesnė (žr. 4.4</w:t>
      </w:r>
      <w:r w:rsidR="00F803BE">
        <w:rPr>
          <w:rFonts w:ascii="Times New Roman" w:hAnsi="Times New Roman"/>
          <w:lang w:val="lt-LT"/>
        </w:rPr>
        <w:t> </w:t>
      </w:r>
      <w:r w:rsidRPr="007A78DD">
        <w:rPr>
          <w:rFonts w:ascii="Times New Roman" w:hAnsi="Times New Roman"/>
          <w:lang w:val="lt-LT"/>
        </w:rPr>
        <w:t>skyrių). Šie metabolitai nervo-raumens jungties blokadai įtakos neturi.</w:t>
      </w:r>
    </w:p>
    <w:p w14:paraId="0BD3DEE8" w14:textId="77777777" w:rsidR="00902350" w:rsidRPr="007A78DD" w:rsidRDefault="00902350" w:rsidP="00902350">
      <w:pPr>
        <w:keepNext/>
        <w:tabs>
          <w:tab w:val="left" w:pos="567"/>
        </w:tabs>
        <w:spacing w:after="0" w:line="240" w:lineRule="auto"/>
        <w:contextualSpacing/>
        <w:jc w:val="both"/>
        <w:outlineLvl w:val="3"/>
        <w:rPr>
          <w:rFonts w:ascii="Times New Roman" w:hAnsi="Times New Roman"/>
          <w:lang w:val="lt-LT"/>
        </w:rPr>
      </w:pPr>
    </w:p>
    <w:p w14:paraId="5A1B149D" w14:textId="77777777" w:rsidR="00902350" w:rsidRPr="007A78DD" w:rsidRDefault="00902350" w:rsidP="00902350">
      <w:pPr>
        <w:keepNext/>
        <w:tabs>
          <w:tab w:val="left" w:pos="567"/>
        </w:tabs>
        <w:spacing w:after="0" w:line="240" w:lineRule="auto"/>
        <w:contextualSpacing/>
        <w:jc w:val="both"/>
        <w:outlineLvl w:val="3"/>
        <w:rPr>
          <w:rFonts w:ascii="Times New Roman" w:eastAsiaTheme="minorHAnsi" w:hAnsi="Times New Roman" w:cstheme="minorBidi"/>
          <w:b/>
          <w:lang w:val="lt-LT"/>
        </w:rPr>
      </w:pPr>
      <w:r w:rsidRPr="007A78DD">
        <w:rPr>
          <w:rFonts w:ascii="Times New Roman" w:hAnsi="Times New Roman"/>
          <w:b/>
          <w:lang w:val="lt-LT"/>
        </w:rPr>
        <w:t>5.3</w:t>
      </w:r>
      <w:r w:rsidRPr="007A78DD">
        <w:rPr>
          <w:rFonts w:ascii="Times New Roman" w:hAnsi="Times New Roman"/>
          <w:b/>
          <w:lang w:val="lt-LT"/>
        </w:rPr>
        <w:tab/>
      </w:r>
      <w:proofErr w:type="spellStart"/>
      <w:r w:rsidRPr="007A78DD">
        <w:rPr>
          <w:rFonts w:ascii="Times New Roman" w:hAnsi="Times New Roman"/>
          <w:b/>
          <w:lang w:val="lt-LT"/>
        </w:rPr>
        <w:t>Ikiklinikinių</w:t>
      </w:r>
      <w:proofErr w:type="spellEnd"/>
      <w:r w:rsidRPr="007A78DD">
        <w:rPr>
          <w:rFonts w:ascii="Times New Roman" w:hAnsi="Times New Roman"/>
          <w:b/>
          <w:lang w:val="lt-LT"/>
        </w:rPr>
        <w:t xml:space="preserve"> saugumo tyrimų duomenys</w:t>
      </w:r>
    </w:p>
    <w:p w14:paraId="5BF2BCED" w14:textId="77777777" w:rsidR="00902350" w:rsidRPr="007A78DD" w:rsidRDefault="00902350" w:rsidP="00902350">
      <w:pPr>
        <w:spacing w:after="0" w:line="240" w:lineRule="auto"/>
        <w:contextualSpacing/>
        <w:rPr>
          <w:rFonts w:ascii="Times New Roman" w:hAnsi="Times New Roman"/>
          <w:lang w:val="lt-LT"/>
        </w:rPr>
      </w:pPr>
    </w:p>
    <w:p w14:paraId="0A46AD89" w14:textId="77777777" w:rsidR="00902350" w:rsidRPr="007A78DD" w:rsidRDefault="00902350" w:rsidP="00902350">
      <w:pPr>
        <w:spacing w:after="0" w:line="240" w:lineRule="auto"/>
        <w:contextualSpacing/>
        <w:rPr>
          <w:rFonts w:ascii="Times New Roman" w:eastAsiaTheme="minorHAnsi" w:hAnsi="Times New Roman" w:cstheme="minorBidi"/>
          <w:i/>
          <w:lang w:val="lt-LT"/>
        </w:rPr>
      </w:pPr>
      <w:proofErr w:type="spellStart"/>
      <w:r w:rsidRPr="007A78DD">
        <w:rPr>
          <w:rFonts w:ascii="Times New Roman" w:hAnsi="Times New Roman"/>
          <w:i/>
          <w:lang w:val="lt-LT"/>
        </w:rPr>
        <w:t>Mutageniškumas</w:t>
      </w:r>
      <w:proofErr w:type="spellEnd"/>
    </w:p>
    <w:p w14:paraId="547C27A7" w14:textId="77777777" w:rsidR="00902350" w:rsidRPr="007A78DD" w:rsidRDefault="00902350" w:rsidP="00902350">
      <w:pPr>
        <w:spacing w:after="0" w:line="240" w:lineRule="auto"/>
        <w:contextualSpacing/>
        <w:rPr>
          <w:rFonts w:ascii="Times New Roman" w:eastAsiaTheme="minorHAnsi" w:hAnsi="Times New Roman" w:cstheme="minorBidi"/>
          <w:lang w:val="lt-LT"/>
        </w:rPr>
      </w:pPr>
      <w:proofErr w:type="spellStart"/>
      <w:r w:rsidRPr="007A78DD">
        <w:rPr>
          <w:rFonts w:ascii="Times New Roman" w:hAnsi="Times New Roman"/>
          <w:lang w:val="lt-LT"/>
        </w:rPr>
        <w:t>Atrakurio</w:t>
      </w:r>
      <w:proofErr w:type="spellEnd"/>
      <w:r w:rsidRPr="007A78DD">
        <w:rPr>
          <w:rFonts w:ascii="Times New Roman" w:hAnsi="Times New Roman"/>
          <w:lang w:val="lt-LT"/>
        </w:rPr>
        <w:t xml:space="preserve"> </w:t>
      </w:r>
      <w:proofErr w:type="spellStart"/>
      <w:r w:rsidRPr="007A78DD">
        <w:rPr>
          <w:rFonts w:ascii="Times New Roman" w:hAnsi="Times New Roman"/>
          <w:lang w:val="lt-LT"/>
        </w:rPr>
        <w:t>besilatas</w:t>
      </w:r>
      <w:proofErr w:type="spellEnd"/>
      <w:r w:rsidRPr="007A78DD">
        <w:rPr>
          <w:rFonts w:ascii="Times New Roman" w:hAnsi="Times New Roman"/>
          <w:lang w:val="lt-LT"/>
        </w:rPr>
        <w:t xml:space="preserve"> nesukėlė </w:t>
      </w:r>
      <w:proofErr w:type="spellStart"/>
      <w:r w:rsidRPr="007A78DD">
        <w:rPr>
          <w:rFonts w:ascii="Times New Roman" w:hAnsi="Times New Roman"/>
          <w:lang w:val="lt-LT"/>
        </w:rPr>
        <w:t>mutageninio</w:t>
      </w:r>
      <w:proofErr w:type="spellEnd"/>
      <w:r w:rsidRPr="007A78DD">
        <w:rPr>
          <w:rFonts w:ascii="Times New Roman" w:hAnsi="Times New Roman"/>
          <w:lang w:val="lt-LT"/>
        </w:rPr>
        <w:t xml:space="preserve"> poveikio bakterijoms ir </w:t>
      </w:r>
      <w:proofErr w:type="spellStart"/>
      <w:r w:rsidRPr="007A78DD">
        <w:rPr>
          <w:rFonts w:ascii="Times New Roman" w:hAnsi="Times New Roman"/>
          <w:lang w:val="lt-LT"/>
        </w:rPr>
        <w:t>mieloidinėms</w:t>
      </w:r>
      <w:proofErr w:type="spellEnd"/>
      <w:r w:rsidRPr="007A78DD">
        <w:rPr>
          <w:rFonts w:ascii="Times New Roman" w:hAnsi="Times New Roman"/>
          <w:lang w:val="lt-LT"/>
        </w:rPr>
        <w:t xml:space="preserve"> žiurkių ląstelėms. Nedidelis </w:t>
      </w:r>
      <w:proofErr w:type="spellStart"/>
      <w:r w:rsidRPr="007A78DD">
        <w:rPr>
          <w:rFonts w:ascii="Times New Roman" w:hAnsi="Times New Roman"/>
          <w:lang w:val="lt-LT"/>
        </w:rPr>
        <w:t>mutageninis</w:t>
      </w:r>
      <w:proofErr w:type="spellEnd"/>
      <w:r w:rsidRPr="007A78DD">
        <w:rPr>
          <w:rFonts w:ascii="Times New Roman" w:hAnsi="Times New Roman"/>
          <w:lang w:val="lt-LT"/>
        </w:rPr>
        <w:t xml:space="preserve"> poveikis žinduolių ląstelėms </w:t>
      </w:r>
      <w:proofErr w:type="spellStart"/>
      <w:r w:rsidRPr="008D2CC5">
        <w:rPr>
          <w:rFonts w:ascii="Times New Roman" w:hAnsi="Times New Roman"/>
          <w:i/>
          <w:lang w:val="lt-LT"/>
        </w:rPr>
        <w:t>in</w:t>
      </w:r>
      <w:proofErr w:type="spellEnd"/>
      <w:r w:rsidRPr="008D2CC5">
        <w:rPr>
          <w:rFonts w:ascii="Times New Roman" w:hAnsi="Times New Roman"/>
          <w:i/>
          <w:lang w:val="lt-LT"/>
        </w:rPr>
        <w:t xml:space="preserve"> </w:t>
      </w:r>
      <w:proofErr w:type="spellStart"/>
      <w:r w:rsidRPr="008D2CC5">
        <w:rPr>
          <w:rFonts w:ascii="Times New Roman" w:hAnsi="Times New Roman"/>
          <w:i/>
          <w:lang w:val="lt-LT"/>
        </w:rPr>
        <w:t>vitro</w:t>
      </w:r>
      <w:proofErr w:type="spellEnd"/>
      <w:r w:rsidRPr="008D2CC5">
        <w:rPr>
          <w:rFonts w:ascii="Times New Roman" w:hAnsi="Times New Roman"/>
          <w:lang w:val="lt-LT"/>
        </w:rPr>
        <w:t xml:space="preserve"> pastebėtas tik esant </w:t>
      </w:r>
      <w:proofErr w:type="spellStart"/>
      <w:r w:rsidRPr="008D2CC5">
        <w:rPr>
          <w:rFonts w:ascii="Times New Roman" w:hAnsi="Times New Roman"/>
          <w:lang w:val="lt-LT"/>
        </w:rPr>
        <w:t>citotoksinėms</w:t>
      </w:r>
      <w:proofErr w:type="spellEnd"/>
      <w:r w:rsidRPr="008D2CC5">
        <w:rPr>
          <w:rFonts w:ascii="Times New Roman" w:hAnsi="Times New Roman"/>
          <w:lang w:val="lt-LT"/>
        </w:rPr>
        <w:t xml:space="preserve"> koncentracijoms.</w:t>
      </w:r>
    </w:p>
    <w:p w14:paraId="3A0A0510" w14:textId="77777777" w:rsidR="00902350" w:rsidRPr="007A78DD" w:rsidRDefault="00902350" w:rsidP="00902350">
      <w:pPr>
        <w:spacing w:after="0" w:line="240" w:lineRule="auto"/>
        <w:contextualSpacing/>
        <w:rPr>
          <w:rFonts w:ascii="Times New Roman" w:eastAsiaTheme="minorHAnsi" w:hAnsi="Times New Roman" w:cstheme="minorBidi"/>
          <w:lang w:val="lt-LT"/>
        </w:rPr>
      </w:pPr>
      <w:r w:rsidRPr="007A78DD">
        <w:rPr>
          <w:rFonts w:ascii="Times New Roman" w:hAnsi="Times New Roman"/>
          <w:lang w:val="lt-LT"/>
        </w:rPr>
        <w:t xml:space="preserve">Dėl </w:t>
      </w:r>
      <w:proofErr w:type="spellStart"/>
      <w:r w:rsidRPr="007A78DD">
        <w:rPr>
          <w:rFonts w:ascii="Times New Roman" w:hAnsi="Times New Roman"/>
          <w:lang w:val="lt-LT"/>
        </w:rPr>
        <w:t>atrakurio</w:t>
      </w:r>
      <w:proofErr w:type="spellEnd"/>
      <w:r w:rsidRPr="007A78DD">
        <w:rPr>
          <w:rFonts w:ascii="Times New Roman" w:hAnsi="Times New Roman"/>
          <w:lang w:val="lt-LT"/>
        </w:rPr>
        <w:t xml:space="preserve"> </w:t>
      </w:r>
      <w:proofErr w:type="spellStart"/>
      <w:r w:rsidRPr="007A78DD">
        <w:rPr>
          <w:rFonts w:ascii="Times New Roman" w:hAnsi="Times New Roman"/>
          <w:lang w:val="lt-LT"/>
        </w:rPr>
        <w:t>besilato</w:t>
      </w:r>
      <w:proofErr w:type="spellEnd"/>
      <w:r w:rsidRPr="007A78DD">
        <w:rPr>
          <w:rFonts w:ascii="Times New Roman" w:hAnsi="Times New Roman"/>
          <w:lang w:val="lt-LT"/>
        </w:rPr>
        <w:t xml:space="preserve"> ekspozicijos žmogui pobūdžio, </w:t>
      </w:r>
      <w:proofErr w:type="spellStart"/>
      <w:r w:rsidRPr="007A78DD">
        <w:rPr>
          <w:rFonts w:ascii="Times New Roman" w:hAnsi="Times New Roman"/>
          <w:lang w:val="lt-LT"/>
        </w:rPr>
        <w:t>mutageninis</w:t>
      </w:r>
      <w:proofErr w:type="spellEnd"/>
      <w:r w:rsidRPr="007A78DD">
        <w:rPr>
          <w:rFonts w:ascii="Times New Roman" w:hAnsi="Times New Roman"/>
          <w:lang w:val="lt-LT"/>
        </w:rPr>
        <w:t xml:space="preserve"> pavojus pacientams, kuriems </w:t>
      </w:r>
      <w:proofErr w:type="spellStart"/>
      <w:r w:rsidRPr="007A78DD">
        <w:rPr>
          <w:rFonts w:ascii="Times New Roman" w:hAnsi="Times New Roman"/>
          <w:lang w:val="lt-LT"/>
        </w:rPr>
        <w:t>miorelaksacija</w:t>
      </w:r>
      <w:proofErr w:type="spellEnd"/>
      <w:r w:rsidRPr="007A78DD">
        <w:rPr>
          <w:rFonts w:ascii="Times New Roman" w:hAnsi="Times New Roman"/>
          <w:lang w:val="lt-LT"/>
        </w:rPr>
        <w:t xml:space="preserve"> chirurginės operacijos metu sukeliama </w:t>
      </w:r>
      <w:proofErr w:type="spellStart"/>
      <w:r w:rsidRPr="007A78DD">
        <w:rPr>
          <w:rFonts w:ascii="Times New Roman" w:hAnsi="Times New Roman"/>
          <w:lang w:val="lt-LT"/>
        </w:rPr>
        <w:t>atrakurio</w:t>
      </w:r>
      <w:proofErr w:type="spellEnd"/>
      <w:r w:rsidRPr="007A78DD">
        <w:rPr>
          <w:rFonts w:ascii="Times New Roman" w:hAnsi="Times New Roman"/>
          <w:lang w:val="lt-LT"/>
        </w:rPr>
        <w:t xml:space="preserve"> </w:t>
      </w:r>
      <w:proofErr w:type="spellStart"/>
      <w:r w:rsidRPr="007A78DD">
        <w:rPr>
          <w:rFonts w:ascii="Times New Roman" w:hAnsi="Times New Roman"/>
          <w:lang w:val="lt-LT"/>
        </w:rPr>
        <w:t>besilatu</w:t>
      </w:r>
      <w:proofErr w:type="spellEnd"/>
      <w:r w:rsidRPr="007A78DD">
        <w:rPr>
          <w:rFonts w:ascii="Times New Roman" w:hAnsi="Times New Roman"/>
          <w:lang w:val="lt-LT"/>
        </w:rPr>
        <w:t>, laikomas nereikšmingu.</w:t>
      </w:r>
    </w:p>
    <w:p w14:paraId="2D711706" w14:textId="77777777" w:rsidR="00902350" w:rsidRPr="007A78DD" w:rsidRDefault="00902350" w:rsidP="00902350">
      <w:pPr>
        <w:spacing w:after="0" w:line="240" w:lineRule="auto"/>
        <w:contextualSpacing/>
        <w:rPr>
          <w:rFonts w:ascii="Times New Roman" w:hAnsi="Times New Roman"/>
          <w:lang w:val="lt-LT"/>
        </w:rPr>
      </w:pPr>
    </w:p>
    <w:p w14:paraId="668CFD58" w14:textId="77777777" w:rsidR="00902350" w:rsidRPr="007A78DD" w:rsidRDefault="00902350" w:rsidP="00902350">
      <w:pPr>
        <w:spacing w:after="0" w:line="240" w:lineRule="auto"/>
        <w:contextualSpacing/>
        <w:rPr>
          <w:rFonts w:ascii="Times New Roman" w:eastAsiaTheme="minorHAnsi" w:hAnsi="Times New Roman" w:cstheme="minorBidi"/>
          <w:i/>
          <w:lang w:val="lt-LT"/>
        </w:rPr>
      </w:pPr>
      <w:proofErr w:type="spellStart"/>
      <w:r w:rsidRPr="007A78DD">
        <w:rPr>
          <w:rFonts w:ascii="Times New Roman" w:hAnsi="Times New Roman"/>
          <w:i/>
          <w:lang w:val="lt-LT"/>
        </w:rPr>
        <w:t>Karcinogeniškumas</w:t>
      </w:r>
      <w:proofErr w:type="spellEnd"/>
    </w:p>
    <w:p w14:paraId="49E013B3" w14:textId="77777777" w:rsidR="00902350" w:rsidRPr="007A78DD" w:rsidRDefault="00902350" w:rsidP="00902350">
      <w:pPr>
        <w:spacing w:after="0" w:line="240" w:lineRule="auto"/>
        <w:contextualSpacing/>
        <w:rPr>
          <w:rFonts w:ascii="Times New Roman" w:eastAsiaTheme="minorHAnsi" w:hAnsi="Times New Roman" w:cstheme="minorBidi"/>
          <w:lang w:val="lt-LT"/>
        </w:rPr>
      </w:pPr>
      <w:proofErr w:type="spellStart"/>
      <w:r w:rsidRPr="007A78DD">
        <w:rPr>
          <w:rFonts w:ascii="Times New Roman" w:hAnsi="Times New Roman"/>
          <w:lang w:val="lt-LT"/>
        </w:rPr>
        <w:t>Karcinogeniškumo</w:t>
      </w:r>
      <w:proofErr w:type="spellEnd"/>
      <w:r w:rsidRPr="007A78DD">
        <w:rPr>
          <w:rFonts w:ascii="Times New Roman" w:hAnsi="Times New Roman"/>
          <w:lang w:val="lt-LT"/>
        </w:rPr>
        <w:t xml:space="preserve"> tyrimų neatlikta.</w:t>
      </w:r>
    </w:p>
    <w:p w14:paraId="3460A819" w14:textId="77777777" w:rsidR="00902350" w:rsidRPr="007A78DD" w:rsidRDefault="00902350" w:rsidP="00902350">
      <w:pPr>
        <w:spacing w:after="0" w:line="240" w:lineRule="auto"/>
        <w:contextualSpacing/>
        <w:rPr>
          <w:rFonts w:ascii="Times New Roman" w:hAnsi="Times New Roman"/>
          <w:lang w:val="lt-LT"/>
        </w:rPr>
      </w:pPr>
    </w:p>
    <w:p w14:paraId="7B1D9A66" w14:textId="77777777" w:rsidR="00902350" w:rsidRPr="007A78DD" w:rsidRDefault="00902350" w:rsidP="00902350">
      <w:pPr>
        <w:spacing w:after="0" w:line="240" w:lineRule="auto"/>
        <w:contextualSpacing/>
        <w:rPr>
          <w:rFonts w:ascii="Times New Roman" w:hAnsi="Times New Roman"/>
          <w:lang w:val="lt-LT"/>
        </w:rPr>
      </w:pPr>
    </w:p>
    <w:p w14:paraId="39B93AA9" w14:textId="77777777" w:rsidR="00902350" w:rsidRPr="007A78DD" w:rsidRDefault="00902350" w:rsidP="00902350">
      <w:pPr>
        <w:keepNext/>
        <w:keepLines/>
        <w:tabs>
          <w:tab w:val="left" w:pos="567"/>
        </w:tabs>
        <w:spacing w:after="0" w:line="240" w:lineRule="auto"/>
        <w:contextualSpacing/>
        <w:outlineLvl w:val="2"/>
        <w:rPr>
          <w:rFonts w:ascii="Times New Roman" w:eastAsiaTheme="minorHAnsi" w:hAnsi="Times New Roman" w:cstheme="minorBidi"/>
          <w:b/>
          <w:lang w:val="lt-LT"/>
        </w:rPr>
      </w:pPr>
      <w:r w:rsidRPr="007A78DD">
        <w:rPr>
          <w:rFonts w:ascii="Times New Roman" w:hAnsi="Times New Roman"/>
          <w:b/>
          <w:lang w:val="lt-LT"/>
        </w:rPr>
        <w:t>6.</w:t>
      </w:r>
      <w:r w:rsidRPr="007A78DD">
        <w:rPr>
          <w:rFonts w:ascii="Times New Roman" w:hAnsi="Times New Roman"/>
          <w:b/>
          <w:lang w:val="lt-LT"/>
        </w:rPr>
        <w:tab/>
        <w:t>FARMACINĖ INFORMACIJA</w:t>
      </w:r>
    </w:p>
    <w:p w14:paraId="120C25C3" w14:textId="77777777" w:rsidR="00902350" w:rsidRPr="007A78DD" w:rsidRDefault="00902350" w:rsidP="00902350">
      <w:pPr>
        <w:spacing w:after="0" w:line="240" w:lineRule="auto"/>
        <w:contextualSpacing/>
        <w:rPr>
          <w:rFonts w:ascii="Times New Roman" w:hAnsi="Times New Roman"/>
          <w:lang w:val="lt-LT"/>
        </w:rPr>
      </w:pPr>
    </w:p>
    <w:p w14:paraId="77115E70" w14:textId="77777777" w:rsidR="00902350" w:rsidRPr="007A78DD" w:rsidRDefault="00902350" w:rsidP="00902350">
      <w:pPr>
        <w:keepNext/>
        <w:tabs>
          <w:tab w:val="left" w:pos="567"/>
        </w:tabs>
        <w:spacing w:after="0" w:line="240" w:lineRule="auto"/>
        <w:contextualSpacing/>
        <w:jc w:val="both"/>
        <w:outlineLvl w:val="3"/>
        <w:rPr>
          <w:rFonts w:ascii="Times New Roman" w:eastAsiaTheme="minorHAnsi" w:hAnsi="Times New Roman" w:cstheme="minorBidi"/>
          <w:b/>
          <w:lang w:val="lt-LT"/>
        </w:rPr>
      </w:pPr>
      <w:r w:rsidRPr="007A78DD">
        <w:rPr>
          <w:rFonts w:ascii="Times New Roman" w:hAnsi="Times New Roman"/>
          <w:b/>
          <w:lang w:val="lt-LT"/>
        </w:rPr>
        <w:t>6.1</w:t>
      </w:r>
      <w:r w:rsidRPr="007A78DD">
        <w:rPr>
          <w:rFonts w:ascii="Times New Roman" w:hAnsi="Times New Roman"/>
          <w:b/>
          <w:lang w:val="lt-LT"/>
        </w:rPr>
        <w:tab/>
        <w:t>Pagalbinių medžiagų sąrašas</w:t>
      </w:r>
    </w:p>
    <w:p w14:paraId="7060DC28" w14:textId="77777777" w:rsidR="00902350" w:rsidRPr="007A78DD" w:rsidRDefault="00902350" w:rsidP="00902350">
      <w:pPr>
        <w:spacing w:after="0" w:line="240" w:lineRule="auto"/>
        <w:contextualSpacing/>
        <w:rPr>
          <w:rFonts w:ascii="Times New Roman" w:hAnsi="Times New Roman"/>
          <w:lang w:val="lt-LT"/>
        </w:rPr>
      </w:pPr>
    </w:p>
    <w:p w14:paraId="4EEAD2E8" w14:textId="77777777" w:rsidR="00902350" w:rsidRPr="007A78DD" w:rsidRDefault="00902350" w:rsidP="00902350">
      <w:pPr>
        <w:spacing w:after="0" w:line="240" w:lineRule="auto"/>
        <w:contextualSpacing/>
        <w:rPr>
          <w:rFonts w:ascii="Times New Roman" w:eastAsiaTheme="minorHAnsi" w:hAnsi="Times New Roman" w:cstheme="minorBidi"/>
          <w:lang w:val="lt-LT"/>
        </w:rPr>
      </w:pPr>
      <w:proofErr w:type="spellStart"/>
      <w:r w:rsidRPr="007A78DD">
        <w:rPr>
          <w:rFonts w:ascii="Times New Roman" w:hAnsi="Times New Roman"/>
          <w:lang w:val="lt-LT"/>
        </w:rPr>
        <w:t>Benzensulfonrūgštis</w:t>
      </w:r>
      <w:proofErr w:type="spellEnd"/>
      <w:r w:rsidRPr="007A78DD">
        <w:rPr>
          <w:rFonts w:ascii="Times New Roman" w:hAnsi="Times New Roman"/>
          <w:lang w:val="lt-LT"/>
        </w:rPr>
        <w:t xml:space="preserve"> (pH koreguoti)</w:t>
      </w:r>
    </w:p>
    <w:p w14:paraId="21A9E92C" w14:textId="77777777" w:rsidR="00902350" w:rsidRPr="007A78DD" w:rsidRDefault="00902350" w:rsidP="00902350">
      <w:pPr>
        <w:spacing w:after="0" w:line="240" w:lineRule="auto"/>
        <w:contextualSpacing/>
        <w:rPr>
          <w:rFonts w:ascii="Times New Roman" w:eastAsiaTheme="minorHAnsi" w:hAnsi="Times New Roman" w:cstheme="minorBidi"/>
          <w:lang w:val="lt-LT"/>
        </w:rPr>
      </w:pPr>
      <w:r w:rsidRPr="007A78DD">
        <w:rPr>
          <w:rFonts w:ascii="Times New Roman" w:hAnsi="Times New Roman"/>
          <w:lang w:val="lt-LT"/>
        </w:rPr>
        <w:t>Injekcinis vanduo</w:t>
      </w:r>
    </w:p>
    <w:p w14:paraId="0E62FD20" w14:textId="77777777" w:rsidR="00902350" w:rsidRPr="007A78DD" w:rsidRDefault="00902350" w:rsidP="00902350">
      <w:pPr>
        <w:spacing w:after="0" w:line="240" w:lineRule="auto"/>
        <w:contextualSpacing/>
        <w:rPr>
          <w:rFonts w:ascii="Times New Roman" w:hAnsi="Times New Roman"/>
          <w:lang w:val="lt-LT"/>
        </w:rPr>
      </w:pPr>
    </w:p>
    <w:p w14:paraId="06957AB0" w14:textId="77777777" w:rsidR="00902350" w:rsidRPr="007A78DD" w:rsidRDefault="00902350" w:rsidP="00902350">
      <w:pPr>
        <w:keepNext/>
        <w:tabs>
          <w:tab w:val="left" w:pos="567"/>
        </w:tabs>
        <w:spacing w:after="0" w:line="240" w:lineRule="auto"/>
        <w:contextualSpacing/>
        <w:jc w:val="both"/>
        <w:outlineLvl w:val="3"/>
        <w:rPr>
          <w:rFonts w:ascii="Times New Roman" w:eastAsiaTheme="minorHAnsi" w:hAnsi="Times New Roman" w:cstheme="minorBidi"/>
          <w:b/>
          <w:lang w:val="lt-LT"/>
        </w:rPr>
      </w:pPr>
      <w:r w:rsidRPr="007A78DD">
        <w:rPr>
          <w:rFonts w:ascii="Times New Roman" w:hAnsi="Times New Roman"/>
          <w:b/>
          <w:lang w:val="lt-LT"/>
        </w:rPr>
        <w:t>6.2</w:t>
      </w:r>
      <w:r w:rsidRPr="007A78DD">
        <w:rPr>
          <w:rFonts w:ascii="Times New Roman" w:hAnsi="Times New Roman"/>
          <w:b/>
          <w:lang w:val="lt-LT"/>
        </w:rPr>
        <w:tab/>
        <w:t>Nesuderinamumas</w:t>
      </w:r>
    </w:p>
    <w:p w14:paraId="2F905F0C" w14:textId="77777777" w:rsidR="00902350" w:rsidRPr="007A78DD" w:rsidRDefault="00902350" w:rsidP="00902350">
      <w:pPr>
        <w:spacing w:after="0" w:line="240" w:lineRule="auto"/>
        <w:contextualSpacing/>
        <w:rPr>
          <w:rFonts w:ascii="Times New Roman" w:hAnsi="Times New Roman"/>
          <w:lang w:val="lt-LT"/>
        </w:rPr>
      </w:pPr>
    </w:p>
    <w:p w14:paraId="509B102C" w14:textId="77777777" w:rsidR="00902350" w:rsidRPr="007A78DD" w:rsidRDefault="00902350" w:rsidP="00902350">
      <w:pPr>
        <w:tabs>
          <w:tab w:val="left" w:pos="567"/>
        </w:tabs>
        <w:spacing w:after="0" w:line="260" w:lineRule="exact"/>
        <w:rPr>
          <w:rFonts w:ascii="Times New Roman" w:eastAsiaTheme="minorHAnsi" w:hAnsi="Times New Roman" w:cstheme="minorBidi"/>
          <w:lang w:val="lt-LT"/>
        </w:rPr>
      </w:pPr>
      <w:proofErr w:type="spellStart"/>
      <w:r w:rsidRPr="007A78DD">
        <w:rPr>
          <w:rFonts w:ascii="Times New Roman" w:hAnsi="Times New Roman"/>
          <w:lang w:val="lt-LT"/>
        </w:rPr>
        <w:t>Atrakurio</w:t>
      </w:r>
      <w:proofErr w:type="spellEnd"/>
      <w:r w:rsidRPr="007A78DD">
        <w:rPr>
          <w:rFonts w:ascii="Times New Roman" w:hAnsi="Times New Roman"/>
          <w:lang w:val="lt-LT"/>
        </w:rPr>
        <w:t xml:space="preserve"> </w:t>
      </w:r>
      <w:proofErr w:type="spellStart"/>
      <w:r w:rsidRPr="007A78DD">
        <w:rPr>
          <w:rFonts w:ascii="Times New Roman" w:hAnsi="Times New Roman"/>
          <w:lang w:val="lt-LT"/>
        </w:rPr>
        <w:t>besilatą</w:t>
      </w:r>
      <w:proofErr w:type="spellEnd"/>
      <w:r w:rsidRPr="007A78DD">
        <w:rPr>
          <w:rFonts w:ascii="Times New Roman" w:hAnsi="Times New Roman"/>
          <w:lang w:val="lt-LT"/>
        </w:rPr>
        <w:t xml:space="preserve"> </w:t>
      </w:r>
      <w:proofErr w:type="spellStart"/>
      <w:r w:rsidRPr="007A78DD">
        <w:rPr>
          <w:rFonts w:ascii="Times New Roman" w:hAnsi="Times New Roman"/>
          <w:lang w:val="lt-LT"/>
        </w:rPr>
        <w:t>inaktyvuoja</w:t>
      </w:r>
      <w:proofErr w:type="spellEnd"/>
      <w:r w:rsidRPr="007A78DD">
        <w:rPr>
          <w:rFonts w:ascii="Times New Roman" w:hAnsi="Times New Roman"/>
          <w:lang w:val="lt-LT"/>
        </w:rPr>
        <w:t xml:space="preserve"> didelis pH, todėl jo negalima maišyti tame pačiame švirkšte su šarminiais tirpalais (pvz. </w:t>
      </w:r>
      <w:proofErr w:type="spellStart"/>
      <w:r w:rsidRPr="007A78DD">
        <w:rPr>
          <w:rFonts w:ascii="Times New Roman" w:hAnsi="Times New Roman"/>
          <w:lang w:val="lt-LT"/>
        </w:rPr>
        <w:t>tiopentalio</w:t>
      </w:r>
      <w:proofErr w:type="spellEnd"/>
      <w:r w:rsidRPr="007A78DD">
        <w:rPr>
          <w:rFonts w:ascii="Times New Roman" w:hAnsi="Times New Roman"/>
          <w:lang w:val="lt-LT"/>
        </w:rPr>
        <w:t xml:space="preserve"> tirpalais).</w:t>
      </w:r>
    </w:p>
    <w:p w14:paraId="67C84664" w14:textId="77777777" w:rsidR="00902350" w:rsidRPr="007A78DD" w:rsidRDefault="00902350" w:rsidP="00902350">
      <w:pPr>
        <w:tabs>
          <w:tab w:val="left" w:pos="567"/>
        </w:tabs>
        <w:spacing w:after="0" w:line="240" w:lineRule="auto"/>
        <w:contextualSpacing/>
        <w:rPr>
          <w:rFonts w:ascii="Times New Roman" w:eastAsiaTheme="minorHAnsi" w:hAnsi="Times New Roman" w:cstheme="minorBidi"/>
          <w:lang w:val="lt-LT"/>
        </w:rPr>
      </w:pPr>
      <w:r w:rsidRPr="007A78DD">
        <w:rPr>
          <w:rFonts w:ascii="Times New Roman" w:hAnsi="Times New Roman"/>
          <w:lang w:val="lt-LT"/>
        </w:rPr>
        <w:t xml:space="preserve">Šis vaistinis preparatas yra </w:t>
      </w:r>
      <w:proofErr w:type="spellStart"/>
      <w:r w:rsidRPr="007A78DD">
        <w:rPr>
          <w:rFonts w:ascii="Times New Roman" w:hAnsi="Times New Roman"/>
          <w:lang w:val="lt-LT"/>
        </w:rPr>
        <w:t>hipotoninis</w:t>
      </w:r>
      <w:proofErr w:type="spellEnd"/>
      <w:r w:rsidRPr="007A78DD">
        <w:rPr>
          <w:rFonts w:ascii="Times New Roman" w:hAnsi="Times New Roman"/>
          <w:lang w:val="lt-LT"/>
        </w:rPr>
        <w:t xml:space="preserve"> tirpalas, todėl kartu su perpilamu krauju jo leisti negalima.</w:t>
      </w:r>
    </w:p>
    <w:p w14:paraId="09416570" w14:textId="77777777" w:rsidR="00902350" w:rsidRPr="007A78DD" w:rsidRDefault="00902350" w:rsidP="00902350">
      <w:pPr>
        <w:spacing w:after="0" w:line="240" w:lineRule="auto"/>
        <w:contextualSpacing/>
        <w:rPr>
          <w:rFonts w:ascii="Times New Roman" w:eastAsiaTheme="minorHAnsi" w:hAnsi="Times New Roman" w:cstheme="minorBidi"/>
          <w:lang w:val="lt-LT"/>
        </w:rPr>
      </w:pPr>
      <w:r w:rsidRPr="007A78DD">
        <w:rPr>
          <w:rFonts w:ascii="Times New Roman" w:hAnsi="Times New Roman"/>
          <w:lang w:val="lt-LT"/>
        </w:rPr>
        <w:t>Šio vaistinio preparato negalima maišyti su kitais, išskyrus nurodytus 6.6 skyriuje.</w:t>
      </w:r>
    </w:p>
    <w:p w14:paraId="2CDD3DE0" w14:textId="77777777" w:rsidR="00902350" w:rsidRPr="007A78DD" w:rsidRDefault="00902350" w:rsidP="00902350">
      <w:pPr>
        <w:spacing w:after="0" w:line="240" w:lineRule="auto"/>
        <w:contextualSpacing/>
        <w:rPr>
          <w:rFonts w:ascii="Times New Roman" w:hAnsi="Times New Roman"/>
          <w:lang w:val="lt-LT"/>
        </w:rPr>
      </w:pPr>
    </w:p>
    <w:p w14:paraId="3E9B7917" w14:textId="77777777" w:rsidR="00902350" w:rsidRPr="007A78DD" w:rsidRDefault="00902350" w:rsidP="00902350">
      <w:pPr>
        <w:keepNext/>
        <w:tabs>
          <w:tab w:val="left" w:pos="567"/>
        </w:tabs>
        <w:spacing w:after="0" w:line="240" w:lineRule="auto"/>
        <w:contextualSpacing/>
        <w:jc w:val="both"/>
        <w:outlineLvl w:val="3"/>
        <w:rPr>
          <w:rFonts w:ascii="Times New Roman" w:eastAsiaTheme="minorHAnsi" w:hAnsi="Times New Roman" w:cstheme="minorBidi"/>
          <w:b/>
          <w:lang w:val="lt-LT"/>
        </w:rPr>
      </w:pPr>
      <w:r w:rsidRPr="007A78DD">
        <w:rPr>
          <w:rFonts w:ascii="Times New Roman" w:hAnsi="Times New Roman"/>
          <w:b/>
          <w:lang w:val="lt-LT"/>
        </w:rPr>
        <w:t>6.3</w:t>
      </w:r>
      <w:r w:rsidRPr="007A78DD">
        <w:rPr>
          <w:rFonts w:ascii="Times New Roman" w:hAnsi="Times New Roman"/>
          <w:b/>
          <w:lang w:val="lt-LT"/>
        </w:rPr>
        <w:tab/>
        <w:t>Tinkamumo laikas</w:t>
      </w:r>
    </w:p>
    <w:p w14:paraId="6D814277" w14:textId="77777777" w:rsidR="00902350" w:rsidRPr="007A78DD" w:rsidRDefault="00902350" w:rsidP="00902350">
      <w:pPr>
        <w:spacing w:after="0" w:line="240" w:lineRule="auto"/>
        <w:contextualSpacing/>
        <w:rPr>
          <w:rFonts w:ascii="Times New Roman" w:hAnsi="Times New Roman"/>
          <w:lang w:val="lt-LT"/>
        </w:rPr>
      </w:pPr>
    </w:p>
    <w:p w14:paraId="12DFCAA4" w14:textId="77777777" w:rsidR="00902350" w:rsidRPr="007A78DD" w:rsidRDefault="00902350" w:rsidP="00902350">
      <w:pPr>
        <w:spacing w:after="0" w:line="240" w:lineRule="auto"/>
        <w:contextualSpacing/>
        <w:rPr>
          <w:rFonts w:ascii="Times New Roman" w:eastAsiaTheme="minorHAnsi" w:hAnsi="Times New Roman" w:cstheme="minorBidi"/>
          <w:u w:val="single"/>
          <w:lang w:val="lt-LT"/>
        </w:rPr>
      </w:pPr>
      <w:r w:rsidRPr="007A78DD">
        <w:rPr>
          <w:rFonts w:ascii="Times New Roman" w:hAnsi="Times New Roman"/>
          <w:u w:val="single"/>
          <w:lang w:val="lt-LT"/>
        </w:rPr>
        <w:t>Tinkamumo laikas prieš pirmąjį atidarymą</w:t>
      </w:r>
    </w:p>
    <w:p w14:paraId="2E6DAF59" w14:textId="77777777" w:rsidR="00902350" w:rsidRPr="007A78DD" w:rsidRDefault="00902350" w:rsidP="00902350">
      <w:pPr>
        <w:spacing w:after="0" w:line="240" w:lineRule="auto"/>
        <w:contextualSpacing/>
        <w:rPr>
          <w:rFonts w:ascii="Times New Roman" w:eastAsiaTheme="minorHAnsi" w:hAnsi="Times New Roman" w:cstheme="minorBidi"/>
          <w:lang w:val="lt-LT"/>
        </w:rPr>
      </w:pPr>
      <w:r w:rsidRPr="007A78DD">
        <w:rPr>
          <w:rFonts w:ascii="Times New Roman" w:hAnsi="Times New Roman"/>
          <w:lang w:val="lt-LT"/>
        </w:rPr>
        <w:t>2 metai.</w:t>
      </w:r>
    </w:p>
    <w:p w14:paraId="40ECC4E5" w14:textId="77777777" w:rsidR="00902350" w:rsidRPr="007A78DD" w:rsidRDefault="00902350" w:rsidP="00902350">
      <w:pPr>
        <w:spacing w:after="0" w:line="240" w:lineRule="auto"/>
        <w:contextualSpacing/>
        <w:rPr>
          <w:rFonts w:ascii="Times New Roman" w:hAnsi="Times New Roman"/>
          <w:lang w:val="lt-LT"/>
        </w:rPr>
      </w:pPr>
    </w:p>
    <w:p w14:paraId="564A5DAE" w14:textId="77777777" w:rsidR="00902350" w:rsidRPr="007A78DD" w:rsidRDefault="00902350" w:rsidP="00902350">
      <w:pPr>
        <w:spacing w:after="0" w:line="240" w:lineRule="auto"/>
        <w:contextualSpacing/>
        <w:rPr>
          <w:rFonts w:ascii="Times New Roman" w:eastAsiaTheme="minorHAnsi" w:hAnsi="Times New Roman" w:cstheme="minorBidi"/>
          <w:lang w:val="lt-LT"/>
        </w:rPr>
      </w:pPr>
      <w:r w:rsidRPr="007A78DD">
        <w:rPr>
          <w:rFonts w:ascii="Times New Roman" w:hAnsi="Times New Roman"/>
          <w:lang w:val="lt-LT"/>
        </w:rPr>
        <w:t>Tik vienkartiniam vartojimui. Atidarius, vaistinį preparatą vartoti reikia nedelsiant.</w:t>
      </w:r>
    </w:p>
    <w:p w14:paraId="7DF8C9E7" w14:textId="77777777" w:rsidR="00902350" w:rsidRPr="007A78DD" w:rsidRDefault="00902350" w:rsidP="00902350">
      <w:pPr>
        <w:spacing w:after="0" w:line="240" w:lineRule="auto"/>
        <w:contextualSpacing/>
        <w:rPr>
          <w:rFonts w:ascii="Times New Roman" w:hAnsi="Times New Roman"/>
          <w:lang w:val="lt-LT"/>
        </w:rPr>
      </w:pPr>
    </w:p>
    <w:p w14:paraId="4C66A01F" w14:textId="77777777" w:rsidR="00902350" w:rsidRPr="007A78DD" w:rsidRDefault="00902350" w:rsidP="00902350">
      <w:pPr>
        <w:spacing w:after="0" w:line="240" w:lineRule="auto"/>
        <w:contextualSpacing/>
        <w:rPr>
          <w:rFonts w:ascii="Times New Roman" w:eastAsiaTheme="minorHAnsi" w:hAnsi="Times New Roman" w:cstheme="minorBidi"/>
          <w:u w:val="single"/>
          <w:lang w:val="lt-LT"/>
        </w:rPr>
      </w:pPr>
      <w:r w:rsidRPr="007A78DD">
        <w:rPr>
          <w:rFonts w:ascii="Times New Roman" w:hAnsi="Times New Roman"/>
          <w:u w:val="single"/>
          <w:lang w:val="lt-LT"/>
        </w:rPr>
        <w:t>Tinkamumo laikas po praskiedimo</w:t>
      </w:r>
    </w:p>
    <w:p w14:paraId="1819B32F" w14:textId="77777777" w:rsidR="00902350" w:rsidRPr="007A78DD" w:rsidRDefault="00902350" w:rsidP="00902350">
      <w:pPr>
        <w:spacing w:after="0" w:line="240" w:lineRule="auto"/>
        <w:contextualSpacing/>
        <w:rPr>
          <w:rFonts w:ascii="Times New Roman" w:eastAsiaTheme="minorHAnsi" w:hAnsi="Times New Roman" w:cstheme="minorBidi"/>
          <w:lang w:val="lt-LT"/>
        </w:rPr>
      </w:pPr>
      <w:r w:rsidRPr="007A78DD">
        <w:rPr>
          <w:rFonts w:ascii="Times New Roman" w:hAnsi="Times New Roman"/>
          <w:lang w:val="lt-LT"/>
        </w:rPr>
        <w:t>Cheminės ir fizikinės paruošto tirpalo savybės, naudojant natrio chlorido intraveninį infuzinį tirpalą, išlieka nepakitusios 24 valandas, laikant tirpalą 25 °C temperatūroje, o naudojant kitus įprastus infuzinius tirpalus – 4 ar 8 valandas, laikant tirpalą 25 °C temperatūroje (žr. 6.6 skyrių).</w:t>
      </w:r>
    </w:p>
    <w:p w14:paraId="2CFBD776" w14:textId="77777777" w:rsidR="00902350" w:rsidRPr="007A78DD" w:rsidRDefault="00902350" w:rsidP="00902350">
      <w:pPr>
        <w:spacing w:after="0" w:line="240" w:lineRule="auto"/>
        <w:contextualSpacing/>
        <w:rPr>
          <w:rFonts w:ascii="Times New Roman" w:hAnsi="Times New Roman"/>
          <w:lang w:val="lt-LT"/>
        </w:rPr>
      </w:pPr>
    </w:p>
    <w:p w14:paraId="548584FC" w14:textId="77777777" w:rsidR="00902350" w:rsidRPr="007A78DD" w:rsidRDefault="00902350" w:rsidP="00902350">
      <w:pPr>
        <w:spacing w:after="0" w:line="240" w:lineRule="auto"/>
        <w:contextualSpacing/>
        <w:rPr>
          <w:rFonts w:ascii="Times New Roman" w:eastAsiaTheme="minorHAnsi" w:hAnsi="Times New Roman" w:cstheme="minorBidi"/>
          <w:lang w:val="lt-LT"/>
        </w:rPr>
      </w:pPr>
      <w:r w:rsidRPr="007A78DD">
        <w:rPr>
          <w:rFonts w:ascii="Times New Roman" w:hAnsi="Times New Roman"/>
          <w:lang w:val="lt-LT"/>
        </w:rPr>
        <w:t>Mikrobiologiniu požiūriu, išskyrus tuos atvejus, jei praskiedimo metodas užkerta kelią mikrobiologinio užteršimo pavojui, vaistinis preparatas turi būti suvartojamas nedelsiant. Jeigu jis tuoj pat nevartojamas, už laikymo sąlygas ir trukmę prieš vartojimą yra atsakingas vartotojas.</w:t>
      </w:r>
    </w:p>
    <w:p w14:paraId="214B9D74" w14:textId="77777777" w:rsidR="00902350" w:rsidRPr="007A78DD" w:rsidRDefault="00902350" w:rsidP="00902350">
      <w:pPr>
        <w:spacing w:after="0" w:line="240" w:lineRule="auto"/>
        <w:contextualSpacing/>
        <w:rPr>
          <w:rFonts w:ascii="Times New Roman" w:hAnsi="Times New Roman"/>
          <w:lang w:val="lt-LT"/>
        </w:rPr>
      </w:pPr>
    </w:p>
    <w:p w14:paraId="6CE41FD0" w14:textId="77777777" w:rsidR="00902350" w:rsidRPr="007A78DD" w:rsidRDefault="00902350" w:rsidP="00902350">
      <w:pPr>
        <w:keepNext/>
        <w:tabs>
          <w:tab w:val="left" w:pos="567"/>
        </w:tabs>
        <w:spacing w:after="0" w:line="240" w:lineRule="auto"/>
        <w:contextualSpacing/>
        <w:jc w:val="both"/>
        <w:outlineLvl w:val="3"/>
        <w:rPr>
          <w:rFonts w:ascii="Times New Roman" w:eastAsiaTheme="minorHAnsi" w:hAnsi="Times New Roman" w:cstheme="minorBidi"/>
          <w:b/>
          <w:lang w:val="lt-LT"/>
        </w:rPr>
      </w:pPr>
      <w:r w:rsidRPr="007A78DD">
        <w:rPr>
          <w:rFonts w:ascii="Times New Roman" w:hAnsi="Times New Roman"/>
          <w:b/>
          <w:lang w:val="lt-LT"/>
        </w:rPr>
        <w:lastRenderedPageBreak/>
        <w:t>6.4</w:t>
      </w:r>
      <w:r w:rsidRPr="007A78DD">
        <w:rPr>
          <w:rFonts w:ascii="Times New Roman" w:hAnsi="Times New Roman"/>
          <w:b/>
          <w:lang w:val="lt-LT"/>
        </w:rPr>
        <w:tab/>
        <w:t>Specialios laikymo sąlygos</w:t>
      </w:r>
    </w:p>
    <w:p w14:paraId="06A56301" w14:textId="77777777" w:rsidR="00902350" w:rsidRPr="007A78DD" w:rsidRDefault="00902350" w:rsidP="00902350">
      <w:pPr>
        <w:spacing w:after="0" w:line="240" w:lineRule="auto"/>
        <w:contextualSpacing/>
        <w:rPr>
          <w:rFonts w:ascii="Times New Roman" w:hAnsi="Times New Roman"/>
          <w:lang w:val="lt-LT"/>
        </w:rPr>
      </w:pPr>
    </w:p>
    <w:p w14:paraId="11D3DB55" w14:textId="77777777" w:rsidR="00902350" w:rsidRPr="007A78DD" w:rsidRDefault="00902350" w:rsidP="00902350">
      <w:pPr>
        <w:spacing w:after="0" w:line="240" w:lineRule="auto"/>
        <w:rPr>
          <w:rFonts w:ascii="Times New Roman" w:eastAsiaTheme="minorHAnsi" w:hAnsi="Times New Roman" w:cstheme="minorBidi"/>
          <w:lang w:val="lt-LT"/>
        </w:rPr>
      </w:pPr>
      <w:r w:rsidRPr="007A78DD">
        <w:rPr>
          <w:rFonts w:ascii="Times New Roman" w:hAnsi="Times New Roman"/>
          <w:lang w:val="lt-LT"/>
        </w:rPr>
        <w:t>Laikyti šaldytuve (2 </w:t>
      </w:r>
      <w:r w:rsidRPr="007A78DD">
        <w:rPr>
          <w:rFonts w:ascii="Times New Roman" w:hAnsi="Times New Roman"/>
          <w:lang w:val="lt-LT"/>
        </w:rPr>
        <w:sym w:font="Symbol" w:char="F0B0"/>
      </w:r>
      <w:r w:rsidRPr="007A78DD">
        <w:rPr>
          <w:rFonts w:ascii="Times New Roman" w:hAnsi="Times New Roman"/>
          <w:lang w:val="lt-LT"/>
        </w:rPr>
        <w:t>C – 8 </w:t>
      </w:r>
      <w:r w:rsidRPr="00902350">
        <w:rPr>
          <w:rFonts w:ascii="Times New Roman" w:hAnsi="Times New Roman"/>
        </w:rPr>
        <w:sym w:font="Symbol" w:char="F0B0"/>
      </w:r>
      <w:r w:rsidRPr="007A78DD">
        <w:rPr>
          <w:rFonts w:ascii="Times New Roman" w:hAnsi="Times New Roman"/>
          <w:lang w:val="lt-LT"/>
        </w:rPr>
        <w:t xml:space="preserve">C). </w:t>
      </w:r>
      <w:r w:rsidRPr="008D2CC5">
        <w:rPr>
          <w:rFonts w:ascii="Times New Roman" w:hAnsi="Times New Roman"/>
          <w:color w:val="0D0D0D"/>
          <w:lang w:val="lt-LT"/>
        </w:rPr>
        <w:t xml:space="preserve">Negalima užšaldyti. </w:t>
      </w:r>
    </w:p>
    <w:p w14:paraId="079207AD" w14:textId="77777777" w:rsidR="00902350" w:rsidRPr="007A78DD" w:rsidRDefault="00902350" w:rsidP="00902350">
      <w:pPr>
        <w:spacing w:after="0" w:line="240" w:lineRule="auto"/>
        <w:contextualSpacing/>
        <w:rPr>
          <w:rFonts w:ascii="Times New Roman" w:eastAsiaTheme="minorHAnsi" w:hAnsi="Times New Roman" w:cstheme="minorBidi"/>
          <w:color w:val="0D0D0D"/>
          <w:lang w:val="lt-LT"/>
        </w:rPr>
      </w:pPr>
      <w:r w:rsidRPr="007A78DD">
        <w:rPr>
          <w:rFonts w:ascii="Times New Roman" w:hAnsi="Times New Roman"/>
          <w:color w:val="0D0D0D"/>
          <w:lang w:val="lt-LT"/>
        </w:rPr>
        <w:t>Laikyti gamintojo pakuotėje, kad vaistinis preparatas būtų apsaugotas nuo šviesos.</w:t>
      </w:r>
    </w:p>
    <w:p w14:paraId="083D2961" w14:textId="77777777" w:rsidR="00902350" w:rsidRPr="007A78DD" w:rsidRDefault="00902350" w:rsidP="00902350">
      <w:pPr>
        <w:spacing w:after="0" w:line="240" w:lineRule="auto"/>
        <w:contextualSpacing/>
        <w:rPr>
          <w:rFonts w:ascii="Times New Roman" w:eastAsiaTheme="minorHAnsi" w:hAnsi="Times New Roman" w:cstheme="minorBidi"/>
          <w:color w:val="0D0D0D"/>
          <w:lang w:val="lt-LT"/>
        </w:rPr>
      </w:pPr>
      <w:r w:rsidRPr="007A78DD">
        <w:rPr>
          <w:rFonts w:ascii="Times New Roman" w:hAnsi="Times New Roman"/>
          <w:color w:val="0D0D0D"/>
          <w:lang w:val="lt-LT"/>
        </w:rPr>
        <w:t>Pirmą kartą atidaryto vaistinio preparato laikymo sąlygos pateikiamos 6.3 skyriuje.</w:t>
      </w:r>
    </w:p>
    <w:p w14:paraId="2D692430" w14:textId="77777777" w:rsidR="00902350" w:rsidRPr="007A78DD" w:rsidRDefault="00902350" w:rsidP="00902350">
      <w:pPr>
        <w:spacing w:after="0" w:line="240" w:lineRule="auto"/>
        <w:contextualSpacing/>
        <w:rPr>
          <w:rFonts w:ascii="Times New Roman" w:eastAsiaTheme="minorHAnsi" w:hAnsi="Times New Roman" w:cstheme="minorBidi"/>
          <w:color w:val="0D0D0D"/>
          <w:lang w:val="lt-LT"/>
        </w:rPr>
      </w:pPr>
      <w:r w:rsidRPr="007A78DD">
        <w:rPr>
          <w:rFonts w:ascii="Times New Roman" w:hAnsi="Times New Roman"/>
          <w:color w:val="0D0D0D"/>
          <w:lang w:val="lt-LT"/>
        </w:rPr>
        <w:t>Praskiesto vaistinio preparato laikymo sąlygos pateikiamos 6.3 ir 6.6 skyriuose.</w:t>
      </w:r>
    </w:p>
    <w:p w14:paraId="359E16E3" w14:textId="77777777" w:rsidR="00902350" w:rsidRPr="007A78DD" w:rsidRDefault="00902350" w:rsidP="00902350">
      <w:pPr>
        <w:spacing w:after="0" w:line="240" w:lineRule="auto"/>
        <w:contextualSpacing/>
        <w:rPr>
          <w:rFonts w:ascii="Times New Roman" w:hAnsi="Times New Roman"/>
          <w:lang w:val="lt-LT"/>
        </w:rPr>
      </w:pPr>
    </w:p>
    <w:p w14:paraId="0CE0C6F4" w14:textId="77777777" w:rsidR="00902350" w:rsidRPr="007A78DD" w:rsidRDefault="00902350" w:rsidP="00902350">
      <w:pPr>
        <w:keepNext/>
        <w:tabs>
          <w:tab w:val="left" w:pos="567"/>
        </w:tabs>
        <w:spacing w:after="0" w:line="240" w:lineRule="auto"/>
        <w:contextualSpacing/>
        <w:jc w:val="both"/>
        <w:outlineLvl w:val="3"/>
        <w:rPr>
          <w:rFonts w:ascii="Times New Roman" w:eastAsiaTheme="minorHAnsi" w:hAnsi="Times New Roman" w:cstheme="minorBidi"/>
          <w:b/>
          <w:lang w:val="lt-LT"/>
        </w:rPr>
      </w:pPr>
      <w:r w:rsidRPr="007A78DD">
        <w:rPr>
          <w:rFonts w:ascii="Times New Roman" w:hAnsi="Times New Roman"/>
          <w:b/>
          <w:lang w:val="lt-LT"/>
        </w:rPr>
        <w:t>6.5</w:t>
      </w:r>
      <w:r w:rsidRPr="007A78DD">
        <w:rPr>
          <w:rFonts w:ascii="Times New Roman" w:hAnsi="Times New Roman"/>
          <w:b/>
          <w:lang w:val="lt-LT"/>
        </w:rPr>
        <w:tab/>
      </w:r>
      <w:proofErr w:type="spellStart"/>
      <w:r w:rsidRPr="007A78DD">
        <w:rPr>
          <w:rFonts w:ascii="Times New Roman" w:hAnsi="Times New Roman"/>
          <w:b/>
          <w:lang w:val="lt-LT"/>
        </w:rPr>
        <w:t>Talpyklės</w:t>
      </w:r>
      <w:proofErr w:type="spellEnd"/>
      <w:r w:rsidRPr="007A78DD">
        <w:rPr>
          <w:rFonts w:ascii="Times New Roman" w:hAnsi="Times New Roman"/>
          <w:b/>
          <w:lang w:val="lt-LT"/>
        </w:rPr>
        <w:t xml:space="preserve"> pobūdis ir jos turi</w:t>
      </w:r>
      <w:r w:rsidRPr="006F7676">
        <w:rPr>
          <w:rFonts w:ascii="Times New Roman" w:hAnsi="Times New Roman"/>
          <w:b/>
          <w:lang w:val="lt-LT"/>
        </w:rPr>
        <w:t>nys</w:t>
      </w:r>
    </w:p>
    <w:p w14:paraId="263D32DE" w14:textId="77777777" w:rsidR="00902350" w:rsidRPr="007A78DD" w:rsidRDefault="00902350" w:rsidP="00902350">
      <w:pPr>
        <w:spacing w:after="0" w:line="240" w:lineRule="auto"/>
        <w:contextualSpacing/>
        <w:rPr>
          <w:rFonts w:ascii="Times New Roman" w:hAnsi="Times New Roman"/>
          <w:lang w:val="lt-LT"/>
        </w:rPr>
      </w:pPr>
    </w:p>
    <w:p w14:paraId="14D53948" w14:textId="77777777" w:rsidR="00902350" w:rsidRDefault="00902350" w:rsidP="00902350">
      <w:pPr>
        <w:spacing w:after="0" w:line="240" w:lineRule="auto"/>
        <w:contextualSpacing/>
        <w:rPr>
          <w:rFonts w:ascii="Times New Roman" w:hAnsi="Times New Roman"/>
          <w:lang w:val="lt-LT"/>
        </w:rPr>
      </w:pPr>
      <w:r w:rsidRPr="007A78DD">
        <w:rPr>
          <w:rFonts w:ascii="Times New Roman" w:hAnsi="Times New Roman"/>
          <w:lang w:val="lt-LT"/>
        </w:rPr>
        <w:t xml:space="preserve">2,5 ml arba 5 ml tirpalo I tipo bespalvio </w:t>
      </w:r>
      <w:proofErr w:type="spellStart"/>
      <w:r w:rsidRPr="007A78DD">
        <w:rPr>
          <w:rFonts w:ascii="Times New Roman" w:hAnsi="Times New Roman"/>
          <w:lang w:val="lt-LT"/>
        </w:rPr>
        <w:t>borosilikato</w:t>
      </w:r>
      <w:proofErr w:type="spellEnd"/>
      <w:r w:rsidRPr="007A78DD">
        <w:rPr>
          <w:rFonts w:ascii="Times New Roman" w:hAnsi="Times New Roman"/>
          <w:lang w:val="lt-LT"/>
        </w:rPr>
        <w:t xml:space="preserve"> stiklo 5 ml talpos ampulėje su laužimo linija arba laužimo tašku.</w:t>
      </w:r>
    </w:p>
    <w:p w14:paraId="53032F56" w14:textId="77777777" w:rsidR="0036082C" w:rsidRPr="0036082C" w:rsidRDefault="0036082C" w:rsidP="0036082C">
      <w:pPr>
        <w:tabs>
          <w:tab w:val="left" w:pos="567"/>
        </w:tabs>
        <w:spacing w:after="0" w:line="240" w:lineRule="auto"/>
        <w:rPr>
          <w:rFonts w:ascii="Times New Roman" w:hAnsi="Times New Roman"/>
          <w:lang w:val="lt-LT"/>
        </w:rPr>
      </w:pPr>
      <w:r w:rsidRPr="0036082C">
        <w:rPr>
          <w:rFonts w:ascii="Times New Roman" w:eastAsia="Times New Roman" w:hAnsi="Times New Roman"/>
          <w:lang w:val="lt-LT" w:eastAsia="lt-LT"/>
        </w:rPr>
        <w:t xml:space="preserve">Ampulės įdėtos į </w:t>
      </w:r>
      <w:r>
        <w:rPr>
          <w:rFonts w:ascii="Times New Roman" w:eastAsia="Times New Roman" w:hAnsi="Times New Roman"/>
          <w:lang w:val="lt-LT" w:eastAsia="lt-LT"/>
        </w:rPr>
        <w:t xml:space="preserve">PVC </w:t>
      </w:r>
      <w:r w:rsidRPr="0036082C">
        <w:rPr>
          <w:rFonts w:ascii="Times New Roman" w:eastAsia="Times New Roman" w:hAnsi="Times New Roman"/>
          <w:lang w:val="lt-LT" w:eastAsia="lt-LT"/>
        </w:rPr>
        <w:t>įdėklą. Įdėklas pakuojamas į kartono dėžutę.</w:t>
      </w:r>
    </w:p>
    <w:p w14:paraId="3C3BC837" w14:textId="77777777" w:rsidR="0036082C" w:rsidRPr="007A78DD" w:rsidRDefault="0036082C" w:rsidP="00902350">
      <w:pPr>
        <w:spacing w:after="0" w:line="240" w:lineRule="auto"/>
        <w:contextualSpacing/>
        <w:rPr>
          <w:rFonts w:ascii="Times New Roman" w:eastAsiaTheme="minorHAnsi" w:hAnsi="Times New Roman" w:cstheme="minorBidi"/>
          <w:lang w:val="lt-LT"/>
        </w:rPr>
      </w:pPr>
    </w:p>
    <w:p w14:paraId="5C7CB4E1" w14:textId="77777777" w:rsidR="00902350" w:rsidRPr="007A78DD" w:rsidRDefault="00902350" w:rsidP="00902350">
      <w:pPr>
        <w:spacing w:after="0" w:line="240" w:lineRule="auto"/>
        <w:contextualSpacing/>
        <w:rPr>
          <w:rFonts w:ascii="Times New Roman" w:eastAsiaTheme="minorHAnsi" w:hAnsi="Times New Roman" w:cstheme="minorBidi"/>
          <w:lang w:val="lt-LT"/>
        </w:rPr>
      </w:pPr>
      <w:r w:rsidRPr="007A78DD">
        <w:rPr>
          <w:rFonts w:ascii="Times New Roman" w:hAnsi="Times New Roman"/>
          <w:lang w:val="lt-LT"/>
        </w:rPr>
        <w:t>Pakuotės dydis: 1 arba 5 ampulės.</w:t>
      </w:r>
    </w:p>
    <w:p w14:paraId="3733FFD8" w14:textId="77777777" w:rsidR="00902350" w:rsidRPr="007A78DD" w:rsidRDefault="00902350" w:rsidP="00902350">
      <w:pPr>
        <w:spacing w:after="0" w:line="240" w:lineRule="auto"/>
        <w:contextualSpacing/>
        <w:rPr>
          <w:rFonts w:ascii="Times New Roman" w:hAnsi="Times New Roman"/>
          <w:lang w:val="lt-LT"/>
        </w:rPr>
      </w:pPr>
    </w:p>
    <w:p w14:paraId="60EACEB8" w14:textId="77777777" w:rsidR="00902350" w:rsidRPr="007A78DD" w:rsidRDefault="00902350" w:rsidP="00902350">
      <w:pPr>
        <w:spacing w:after="0" w:line="240" w:lineRule="auto"/>
        <w:contextualSpacing/>
        <w:rPr>
          <w:rFonts w:ascii="Times New Roman" w:eastAsiaTheme="minorHAnsi" w:hAnsi="Times New Roman" w:cstheme="minorBidi"/>
          <w:lang w:val="lt-LT"/>
        </w:rPr>
      </w:pPr>
      <w:r w:rsidRPr="007A78DD">
        <w:rPr>
          <w:rFonts w:ascii="Times New Roman" w:hAnsi="Times New Roman"/>
          <w:lang w:val="lt-LT"/>
        </w:rPr>
        <w:t>Gali būti tiekiamos ne visų dydžių pakuotės.</w:t>
      </w:r>
    </w:p>
    <w:p w14:paraId="2B094D19" w14:textId="77777777" w:rsidR="00902350" w:rsidRPr="007A78DD" w:rsidRDefault="00902350" w:rsidP="00902350">
      <w:pPr>
        <w:spacing w:after="0" w:line="240" w:lineRule="auto"/>
        <w:contextualSpacing/>
        <w:rPr>
          <w:rFonts w:ascii="Times New Roman" w:hAnsi="Times New Roman"/>
          <w:lang w:val="lt-LT"/>
        </w:rPr>
      </w:pPr>
    </w:p>
    <w:p w14:paraId="1EDF9346" w14:textId="77777777" w:rsidR="00902350" w:rsidRPr="007A78DD" w:rsidRDefault="00902350" w:rsidP="00902350">
      <w:pPr>
        <w:keepNext/>
        <w:tabs>
          <w:tab w:val="left" w:pos="567"/>
        </w:tabs>
        <w:spacing w:after="0" w:line="240" w:lineRule="auto"/>
        <w:contextualSpacing/>
        <w:jc w:val="both"/>
        <w:outlineLvl w:val="3"/>
        <w:rPr>
          <w:rFonts w:ascii="Times New Roman" w:eastAsiaTheme="minorHAnsi" w:hAnsi="Times New Roman" w:cstheme="minorBidi"/>
          <w:b/>
          <w:lang w:val="lt-LT"/>
        </w:rPr>
      </w:pPr>
      <w:bookmarkStart w:id="0" w:name="OLE_LINK1"/>
      <w:r w:rsidRPr="007A78DD">
        <w:rPr>
          <w:rFonts w:ascii="Times New Roman" w:hAnsi="Times New Roman"/>
          <w:b/>
          <w:lang w:val="lt-LT"/>
        </w:rPr>
        <w:t>6.6</w:t>
      </w:r>
      <w:r w:rsidRPr="007A78DD">
        <w:rPr>
          <w:rFonts w:ascii="Times New Roman" w:hAnsi="Times New Roman"/>
          <w:b/>
          <w:lang w:val="lt-LT"/>
        </w:rPr>
        <w:tab/>
        <w:t xml:space="preserve">Specialūs reikalavimai atliekoms tvarkyti ir </w:t>
      </w:r>
      <w:r w:rsidRPr="008D2CC5">
        <w:rPr>
          <w:rFonts w:ascii="Times New Roman" w:hAnsi="Times New Roman"/>
          <w:b/>
          <w:lang w:val="lt-LT"/>
        </w:rPr>
        <w:t>vaistiniam preparatui ruošti</w:t>
      </w:r>
    </w:p>
    <w:bookmarkEnd w:id="0"/>
    <w:p w14:paraId="02219A15" w14:textId="77777777" w:rsidR="00902350" w:rsidRPr="007A78DD" w:rsidRDefault="00902350" w:rsidP="00902350">
      <w:pPr>
        <w:spacing w:after="0" w:line="240" w:lineRule="auto"/>
        <w:contextualSpacing/>
        <w:rPr>
          <w:rFonts w:ascii="Times New Roman" w:hAnsi="Times New Roman"/>
          <w:lang w:val="lt-LT"/>
        </w:rPr>
      </w:pPr>
    </w:p>
    <w:p w14:paraId="5E20CD33" w14:textId="77777777" w:rsidR="00902350" w:rsidRPr="007A78DD" w:rsidRDefault="00902350" w:rsidP="00902350">
      <w:pPr>
        <w:spacing w:after="0" w:line="240" w:lineRule="auto"/>
        <w:contextualSpacing/>
        <w:rPr>
          <w:rFonts w:ascii="Times New Roman" w:eastAsiaTheme="minorHAnsi" w:hAnsi="Times New Roman" w:cstheme="minorBidi"/>
          <w:lang w:val="lt-LT"/>
        </w:rPr>
      </w:pPr>
      <w:r w:rsidRPr="007A78DD">
        <w:rPr>
          <w:rFonts w:ascii="Times New Roman" w:hAnsi="Times New Roman"/>
          <w:lang w:val="lt-LT"/>
        </w:rPr>
        <w:t>Prieš vartojimą tirpalą reikia vizualiai patikrinti. Galima vartoti tik skaidrų tirpalą, kuriame nematyti dalelių.</w:t>
      </w:r>
    </w:p>
    <w:p w14:paraId="2B6D18DD" w14:textId="77777777" w:rsidR="00902350" w:rsidRPr="007A78DD" w:rsidRDefault="00902350" w:rsidP="00902350">
      <w:pPr>
        <w:spacing w:after="0" w:line="240" w:lineRule="auto"/>
        <w:contextualSpacing/>
        <w:rPr>
          <w:rFonts w:ascii="Times New Roman" w:hAnsi="Times New Roman"/>
          <w:lang w:val="lt-LT"/>
        </w:rPr>
      </w:pPr>
    </w:p>
    <w:p w14:paraId="135FA005" w14:textId="77777777" w:rsidR="00902350" w:rsidRPr="007A78DD" w:rsidRDefault="00902350" w:rsidP="00902350">
      <w:pPr>
        <w:spacing w:after="0" w:line="240" w:lineRule="auto"/>
        <w:contextualSpacing/>
        <w:rPr>
          <w:rFonts w:ascii="Times New Roman" w:eastAsiaTheme="minorHAnsi" w:hAnsi="Times New Roman" w:cstheme="minorBidi"/>
          <w:lang w:val="lt-LT"/>
        </w:rPr>
      </w:pPr>
      <w:proofErr w:type="spellStart"/>
      <w:r w:rsidRPr="007A78DD">
        <w:rPr>
          <w:rFonts w:ascii="Times New Roman" w:hAnsi="Times New Roman"/>
          <w:lang w:val="lt-LT"/>
        </w:rPr>
        <w:t>Atrakurio</w:t>
      </w:r>
      <w:proofErr w:type="spellEnd"/>
      <w:r w:rsidRPr="007A78DD">
        <w:rPr>
          <w:rFonts w:ascii="Times New Roman" w:hAnsi="Times New Roman"/>
          <w:lang w:val="lt-LT"/>
        </w:rPr>
        <w:t xml:space="preserve"> </w:t>
      </w:r>
      <w:proofErr w:type="spellStart"/>
      <w:r w:rsidRPr="007A78DD">
        <w:rPr>
          <w:rFonts w:ascii="Times New Roman" w:hAnsi="Times New Roman"/>
          <w:lang w:val="lt-LT"/>
        </w:rPr>
        <w:t>besilatas</w:t>
      </w:r>
      <w:proofErr w:type="spellEnd"/>
      <w:r w:rsidRPr="007A78DD">
        <w:rPr>
          <w:rFonts w:ascii="Times New Roman" w:hAnsi="Times New Roman"/>
          <w:lang w:val="lt-LT"/>
        </w:rPr>
        <w:t xml:space="preserve"> yra suderinamas su toliau išvardytais infuziniais tirpalais: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81"/>
        <w:gridCol w:w="3238"/>
      </w:tblGrid>
      <w:tr w:rsidR="00902350" w:rsidRPr="00902350" w14:paraId="5DED50A1" w14:textId="77777777" w:rsidTr="00BA5FE4">
        <w:tc>
          <w:tcPr>
            <w:tcW w:w="5481" w:type="dxa"/>
          </w:tcPr>
          <w:p w14:paraId="568A891A" w14:textId="77777777" w:rsidR="00902350" w:rsidRPr="007A78DD" w:rsidRDefault="00902350" w:rsidP="00902350">
            <w:pPr>
              <w:keepNext/>
              <w:autoSpaceDE w:val="0"/>
              <w:autoSpaceDN w:val="0"/>
              <w:spacing w:after="0" w:line="240" w:lineRule="auto"/>
              <w:contextualSpacing/>
              <w:jc w:val="center"/>
              <w:rPr>
                <w:rFonts w:ascii="Times New Roman" w:hAnsi="Times New Roman"/>
                <w:i/>
                <w:lang w:val="lt-LT"/>
              </w:rPr>
            </w:pPr>
            <w:r w:rsidRPr="007A78DD">
              <w:rPr>
                <w:rFonts w:ascii="Times New Roman" w:hAnsi="Times New Roman"/>
                <w:i/>
                <w:lang w:val="lt-LT"/>
              </w:rPr>
              <w:t>Infuzinis tirpalas</w:t>
            </w:r>
          </w:p>
        </w:tc>
        <w:tc>
          <w:tcPr>
            <w:tcW w:w="3238" w:type="dxa"/>
          </w:tcPr>
          <w:p w14:paraId="1BBA8782" w14:textId="77777777" w:rsidR="00902350" w:rsidRPr="007A78DD" w:rsidRDefault="00902350" w:rsidP="00902350">
            <w:pPr>
              <w:keepNext/>
              <w:spacing w:after="0" w:line="240" w:lineRule="auto"/>
              <w:contextualSpacing/>
              <w:jc w:val="center"/>
              <w:outlineLvl w:val="1"/>
              <w:rPr>
                <w:rFonts w:ascii="Times New Roman" w:eastAsiaTheme="minorHAnsi" w:hAnsi="Times New Roman" w:cstheme="minorBidi"/>
                <w:i/>
                <w:lang w:val="lt-LT"/>
              </w:rPr>
            </w:pPr>
            <w:r w:rsidRPr="007A78DD">
              <w:rPr>
                <w:rFonts w:ascii="Times New Roman" w:hAnsi="Times New Roman"/>
                <w:i/>
                <w:lang w:val="lt-LT"/>
              </w:rPr>
              <w:t>Stabilumo trukmė</w:t>
            </w:r>
          </w:p>
        </w:tc>
      </w:tr>
      <w:tr w:rsidR="00902350" w:rsidRPr="00902350" w14:paraId="7177DA3C" w14:textId="77777777" w:rsidTr="00BA5FE4">
        <w:tc>
          <w:tcPr>
            <w:tcW w:w="5481" w:type="dxa"/>
          </w:tcPr>
          <w:p w14:paraId="743B187C" w14:textId="77777777" w:rsidR="00902350" w:rsidRPr="007A78DD" w:rsidRDefault="00902350" w:rsidP="00902350">
            <w:pPr>
              <w:spacing w:after="0" w:line="240" w:lineRule="auto"/>
              <w:contextualSpacing/>
              <w:rPr>
                <w:rFonts w:ascii="Times New Roman" w:hAnsi="Times New Roman"/>
                <w:lang w:val="lt-LT"/>
              </w:rPr>
            </w:pPr>
            <w:r w:rsidRPr="007A78DD">
              <w:rPr>
                <w:rFonts w:ascii="Times New Roman" w:hAnsi="Times New Roman"/>
                <w:lang w:val="lt-LT"/>
              </w:rPr>
              <w:t xml:space="preserve">Natrio chlorido (9 mg/ml) intraveninis infuzinis tirpalas </w:t>
            </w:r>
          </w:p>
        </w:tc>
        <w:tc>
          <w:tcPr>
            <w:tcW w:w="3238" w:type="dxa"/>
          </w:tcPr>
          <w:p w14:paraId="1A2751BF" w14:textId="77777777" w:rsidR="00902350" w:rsidRPr="007A78DD" w:rsidRDefault="00902350" w:rsidP="00902350">
            <w:pPr>
              <w:spacing w:after="0" w:line="240" w:lineRule="auto"/>
              <w:contextualSpacing/>
              <w:jc w:val="center"/>
              <w:rPr>
                <w:rFonts w:ascii="Times New Roman" w:eastAsiaTheme="minorHAnsi" w:hAnsi="Times New Roman" w:cstheme="minorBidi"/>
                <w:lang w:val="lt-LT"/>
              </w:rPr>
            </w:pPr>
            <w:r w:rsidRPr="007A78DD">
              <w:rPr>
                <w:rFonts w:ascii="Times New Roman" w:hAnsi="Times New Roman"/>
                <w:lang w:val="lt-LT"/>
              </w:rPr>
              <w:t>24 valandos</w:t>
            </w:r>
          </w:p>
        </w:tc>
      </w:tr>
      <w:tr w:rsidR="00902350" w:rsidRPr="00902350" w14:paraId="2383AA09" w14:textId="77777777" w:rsidTr="00BA5FE4">
        <w:tc>
          <w:tcPr>
            <w:tcW w:w="5481" w:type="dxa"/>
          </w:tcPr>
          <w:p w14:paraId="1DFC2570" w14:textId="77777777" w:rsidR="00902350" w:rsidRPr="007A78DD" w:rsidRDefault="00902350" w:rsidP="00902350">
            <w:pPr>
              <w:spacing w:after="0" w:line="240" w:lineRule="auto"/>
              <w:contextualSpacing/>
              <w:rPr>
                <w:rFonts w:ascii="Times New Roman" w:hAnsi="Times New Roman"/>
                <w:lang w:val="lt-LT"/>
              </w:rPr>
            </w:pPr>
            <w:r w:rsidRPr="007A78DD">
              <w:rPr>
                <w:rFonts w:ascii="Times New Roman" w:hAnsi="Times New Roman"/>
                <w:lang w:val="lt-LT"/>
              </w:rPr>
              <w:t>Gliukozės (50 mg/ml) intraveninis infuzinis tirpalas</w:t>
            </w:r>
          </w:p>
        </w:tc>
        <w:tc>
          <w:tcPr>
            <w:tcW w:w="3238" w:type="dxa"/>
          </w:tcPr>
          <w:p w14:paraId="6D34F40E" w14:textId="77777777" w:rsidR="00902350" w:rsidRPr="007A78DD" w:rsidRDefault="00902350" w:rsidP="00902350">
            <w:pPr>
              <w:spacing w:after="0" w:line="240" w:lineRule="auto"/>
              <w:contextualSpacing/>
              <w:jc w:val="center"/>
              <w:rPr>
                <w:rFonts w:ascii="Times New Roman" w:eastAsiaTheme="minorHAnsi" w:hAnsi="Times New Roman" w:cstheme="minorBidi"/>
                <w:lang w:val="lt-LT"/>
              </w:rPr>
            </w:pPr>
            <w:r w:rsidRPr="007A78DD">
              <w:rPr>
                <w:rFonts w:ascii="Times New Roman" w:hAnsi="Times New Roman"/>
                <w:lang w:val="lt-LT"/>
              </w:rPr>
              <w:t>8 valandos</w:t>
            </w:r>
          </w:p>
        </w:tc>
      </w:tr>
      <w:tr w:rsidR="00902350" w:rsidRPr="00902350" w14:paraId="7C900DB6" w14:textId="77777777" w:rsidTr="00BA5FE4">
        <w:tc>
          <w:tcPr>
            <w:tcW w:w="5481" w:type="dxa"/>
          </w:tcPr>
          <w:p w14:paraId="0D1ED2F2" w14:textId="77777777" w:rsidR="00902350" w:rsidRPr="007A78DD" w:rsidRDefault="00902350" w:rsidP="00902350">
            <w:pPr>
              <w:spacing w:after="0" w:line="240" w:lineRule="auto"/>
              <w:contextualSpacing/>
              <w:rPr>
                <w:rFonts w:ascii="Times New Roman" w:hAnsi="Times New Roman"/>
                <w:lang w:val="lt-LT"/>
              </w:rPr>
            </w:pPr>
            <w:proofErr w:type="spellStart"/>
            <w:r w:rsidRPr="007A78DD">
              <w:rPr>
                <w:rFonts w:ascii="Times New Roman" w:hAnsi="Times New Roman"/>
                <w:lang w:val="lt-LT"/>
              </w:rPr>
              <w:t>Ringerio</w:t>
            </w:r>
            <w:proofErr w:type="spellEnd"/>
            <w:r w:rsidRPr="007A78DD">
              <w:rPr>
                <w:rFonts w:ascii="Times New Roman" w:hAnsi="Times New Roman"/>
                <w:lang w:val="lt-LT"/>
              </w:rPr>
              <w:t xml:space="preserve"> intraveninis infuzinis tirpalas</w:t>
            </w:r>
          </w:p>
        </w:tc>
        <w:tc>
          <w:tcPr>
            <w:tcW w:w="3238" w:type="dxa"/>
          </w:tcPr>
          <w:p w14:paraId="728F3FD0" w14:textId="77777777" w:rsidR="00902350" w:rsidRPr="007A78DD" w:rsidRDefault="00902350" w:rsidP="00902350">
            <w:pPr>
              <w:spacing w:after="0" w:line="240" w:lineRule="auto"/>
              <w:contextualSpacing/>
              <w:jc w:val="center"/>
              <w:rPr>
                <w:rFonts w:ascii="Times New Roman" w:eastAsiaTheme="minorHAnsi" w:hAnsi="Times New Roman" w:cstheme="minorBidi"/>
                <w:lang w:val="lt-LT"/>
              </w:rPr>
            </w:pPr>
            <w:r w:rsidRPr="007A78DD">
              <w:rPr>
                <w:rFonts w:ascii="Times New Roman" w:hAnsi="Times New Roman"/>
                <w:lang w:val="lt-LT"/>
              </w:rPr>
              <w:t>8 valandos</w:t>
            </w:r>
          </w:p>
        </w:tc>
      </w:tr>
      <w:tr w:rsidR="00902350" w:rsidRPr="00902350" w14:paraId="6C2F8C59" w14:textId="77777777" w:rsidTr="00BA5FE4">
        <w:tc>
          <w:tcPr>
            <w:tcW w:w="5481" w:type="dxa"/>
          </w:tcPr>
          <w:p w14:paraId="3D6B08C3" w14:textId="77777777" w:rsidR="00902350" w:rsidRPr="007A78DD" w:rsidRDefault="00902350" w:rsidP="00902350">
            <w:pPr>
              <w:spacing w:after="0" w:line="240" w:lineRule="auto"/>
              <w:contextualSpacing/>
              <w:rPr>
                <w:rFonts w:ascii="Times New Roman" w:hAnsi="Times New Roman"/>
                <w:lang w:val="lt-LT"/>
              </w:rPr>
            </w:pPr>
            <w:r w:rsidRPr="007A78DD">
              <w:rPr>
                <w:rFonts w:ascii="Times New Roman" w:hAnsi="Times New Roman"/>
                <w:lang w:val="lt-LT"/>
              </w:rPr>
              <w:t>Natrio chlorido (1,8 mg/ml) ir gliukozės (40 mg/ml) intraveninis infuzinis tirpalas</w:t>
            </w:r>
          </w:p>
        </w:tc>
        <w:tc>
          <w:tcPr>
            <w:tcW w:w="3238" w:type="dxa"/>
          </w:tcPr>
          <w:p w14:paraId="4E3BEE3D" w14:textId="77777777" w:rsidR="00902350" w:rsidRPr="007A78DD" w:rsidRDefault="00902350" w:rsidP="00902350">
            <w:pPr>
              <w:spacing w:after="0" w:line="240" w:lineRule="auto"/>
              <w:contextualSpacing/>
              <w:jc w:val="center"/>
              <w:rPr>
                <w:rFonts w:ascii="Times New Roman" w:eastAsiaTheme="minorHAnsi" w:hAnsi="Times New Roman" w:cstheme="minorBidi"/>
                <w:lang w:val="lt-LT"/>
              </w:rPr>
            </w:pPr>
            <w:r w:rsidRPr="007A78DD">
              <w:rPr>
                <w:rFonts w:ascii="Times New Roman" w:hAnsi="Times New Roman"/>
                <w:lang w:val="lt-LT"/>
              </w:rPr>
              <w:t>8 valandos</w:t>
            </w:r>
          </w:p>
        </w:tc>
      </w:tr>
      <w:tr w:rsidR="00902350" w:rsidRPr="00902350" w14:paraId="519F3172" w14:textId="77777777" w:rsidTr="00BA5FE4">
        <w:tc>
          <w:tcPr>
            <w:tcW w:w="5481" w:type="dxa"/>
          </w:tcPr>
          <w:p w14:paraId="77282BA3" w14:textId="77777777" w:rsidR="00902350" w:rsidRPr="007A78DD" w:rsidRDefault="00902350" w:rsidP="00902350">
            <w:pPr>
              <w:spacing w:after="0" w:line="240" w:lineRule="auto"/>
              <w:contextualSpacing/>
              <w:rPr>
                <w:rFonts w:ascii="Times New Roman" w:hAnsi="Times New Roman"/>
                <w:lang w:val="lt-LT"/>
              </w:rPr>
            </w:pPr>
            <w:proofErr w:type="spellStart"/>
            <w:r w:rsidRPr="007A78DD">
              <w:rPr>
                <w:rFonts w:ascii="Times New Roman" w:hAnsi="Times New Roman"/>
                <w:lang w:val="lt-LT"/>
              </w:rPr>
              <w:t>Ringerio</w:t>
            </w:r>
            <w:proofErr w:type="spellEnd"/>
            <w:r w:rsidRPr="007A78DD">
              <w:rPr>
                <w:rFonts w:ascii="Times New Roman" w:hAnsi="Times New Roman"/>
                <w:lang w:val="lt-LT"/>
              </w:rPr>
              <w:t xml:space="preserve"> laktato intraveninis infuzinis tirpalas</w:t>
            </w:r>
          </w:p>
        </w:tc>
        <w:tc>
          <w:tcPr>
            <w:tcW w:w="3238" w:type="dxa"/>
          </w:tcPr>
          <w:p w14:paraId="5B1F0F6A" w14:textId="77777777" w:rsidR="00902350" w:rsidRPr="007A78DD" w:rsidRDefault="00902350" w:rsidP="00902350">
            <w:pPr>
              <w:spacing w:after="0" w:line="240" w:lineRule="auto"/>
              <w:contextualSpacing/>
              <w:jc w:val="center"/>
              <w:rPr>
                <w:rFonts w:ascii="Times New Roman" w:eastAsiaTheme="minorHAnsi" w:hAnsi="Times New Roman" w:cstheme="minorBidi"/>
                <w:lang w:val="lt-LT"/>
              </w:rPr>
            </w:pPr>
            <w:r w:rsidRPr="007A78DD">
              <w:rPr>
                <w:rFonts w:ascii="Times New Roman" w:hAnsi="Times New Roman"/>
                <w:lang w:val="lt-LT"/>
              </w:rPr>
              <w:t>4 valandos</w:t>
            </w:r>
          </w:p>
        </w:tc>
      </w:tr>
    </w:tbl>
    <w:p w14:paraId="6338B762" w14:textId="77777777" w:rsidR="00902350" w:rsidRPr="007A78DD" w:rsidRDefault="00902350" w:rsidP="00902350">
      <w:pPr>
        <w:spacing w:after="0" w:line="240" w:lineRule="auto"/>
        <w:ind w:left="567" w:hanging="567"/>
        <w:contextualSpacing/>
        <w:rPr>
          <w:rFonts w:ascii="Times New Roman" w:hAnsi="Times New Roman"/>
          <w:lang w:val="lt-LT"/>
        </w:rPr>
      </w:pPr>
    </w:p>
    <w:p w14:paraId="11E003B2" w14:textId="77777777" w:rsidR="00902350" w:rsidRPr="007A78DD" w:rsidRDefault="00902350" w:rsidP="00902350">
      <w:pPr>
        <w:spacing w:after="0" w:line="240" w:lineRule="auto"/>
        <w:contextualSpacing/>
        <w:jc w:val="both"/>
        <w:rPr>
          <w:rFonts w:ascii="Times New Roman" w:eastAsiaTheme="minorHAnsi" w:hAnsi="Times New Roman" w:cstheme="minorBidi"/>
          <w:lang w:val="lt-LT"/>
        </w:rPr>
      </w:pPr>
      <w:r w:rsidRPr="007A78DD">
        <w:rPr>
          <w:rFonts w:ascii="Times New Roman" w:hAnsi="Times New Roman"/>
          <w:lang w:val="lt-LT"/>
        </w:rPr>
        <w:t xml:space="preserve">Jeigu skiedimas atliktas šiais tirpalais, ir </w:t>
      </w:r>
      <w:proofErr w:type="spellStart"/>
      <w:r w:rsidRPr="007A78DD">
        <w:rPr>
          <w:rFonts w:ascii="Times New Roman" w:hAnsi="Times New Roman"/>
          <w:lang w:val="lt-LT"/>
        </w:rPr>
        <w:t>atrakurio</w:t>
      </w:r>
      <w:proofErr w:type="spellEnd"/>
      <w:r w:rsidRPr="007A78DD">
        <w:rPr>
          <w:rFonts w:ascii="Times New Roman" w:hAnsi="Times New Roman"/>
          <w:lang w:val="lt-LT"/>
        </w:rPr>
        <w:t xml:space="preserve"> </w:t>
      </w:r>
      <w:proofErr w:type="spellStart"/>
      <w:r w:rsidRPr="007A78DD">
        <w:rPr>
          <w:rFonts w:ascii="Times New Roman" w:hAnsi="Times New Roman"/>
          <w:lang w:val="lt-LT"/>
        </w:rPr>
        <w:t>besilato</w:t>
      </w:r>
      <w:proofErr w:type="spellEnd"/>
      <w:r w:rsidRPr="007A78DD">
        <w:rPr>
          <w:rFonts w:ascii="Times New Roman" w:hAnsi="Times New Roman"/>
          <w:lang w:val="lt-LT"/>
        </w:rPr>
        <w:t xml:space="preserve"> koncentracija yra 0,5 mg/ml arba didesnė, tirpalas išlieka stabilus dienos šviesoje nurodytą laiką, jei temperatūra neviršija 25 °C.</w:t>
      </w:r>
    </w:p>
    <w:p w14:paraId="59FA7604" w14:textId="77777777" w:rsidR="00902350" w:rsidRPr="007A78DD" w:rsidRDefault="00902350" w:rsidP="00902350">
      <w:pPr>
        <w:spacing w:after="0" w:line="240" w:lineRule="auto"/>
        <w:contextualSpacing/>
        <w:rPr>
          <w:rFonts w:ascii="Times New Roman" w:eastAsiaTheme="minorHAnsi" w:hAnsi="Times New Roman" w:cstheme="minorBidi"/>
          <w:lang w:val="lt-LT"/>
        </w:rPr>
      </w:pPr>
      <w:r w:rsidRPr="007A78DD">
        <w:rPr>
          <w:rFonts w:ascii="Times New Roman" w:hAnsi="Times New Roman"/>
          <w:lang w:val="lt-LT"/>
        </w:rPr>
        <w:t>Nesuvartotą vaistinį preparatą ar atliekas reikia tvarkyti laikantis vietinių reikalavimų.</w:t>
      </w:r>
    </w:p>
    <w:p w14:paraId="788E53B0" w14:textId="77777777" w:rsidR="00902350" w:rsidRPr="007A78DD" w:rsidRDefault="00902350" w:rsidP="00902350">
      <w:pPr>
        <w:spacing w:after="0" w:line="240" w:lineRule="auto"/>
        <w:contextualSpacing/>
        <w:rPr>
          <w:rFonts w:ascii="Times New Roman" w:hAnsi="Times New Roman"/>
          <w:lang w:val="lt-LT"/>
        </w:rPr>
      </w:pPr>
    </w:p>
    <w:p w14:paraId="072D77C9" w14:textId="77777777" w:rsidR="00902350" w:rsidRPr="007A78DD" w:rsidRDefault="00902350" w:rsidP="00902350">
      <w:pPr>
        <w:spacing w:after="0" w:line="240" w:lineRule="auto"/>
        <w:contextualSpacing/>
        <w:rPr>
          <w:rFonts w:ascii="Times New Roman" w:hAnsi="Times New Roman"/>
          <w:lang w:val="lt-LT"/>
        </w:rPr>
      </w:pPr>
    </w:p>
    <w:p w14:paraId="7658FC69" w14:textId="77777777" w:rsidR="00902350" w:rsidRPr="007A78DD" w:rsidRDefault="00902350" w:rsidP="00902350">
      <w:pPr>
        <w:keepNext/>
        <w:keepLines/>
        <w:tabs>
          <w:tab w:val="left" w:pos="567"/>
        </w:tabs>
        <w:spacing w:after="0" w:line="240" w:lineRule="auto"/>
        <w:contextualSpacing/>
        <w:outlineLvl w:val="2"/>
        <w:rPr>
          <w:rFonts w:ascii="Times New Roman" w:eastAsiaTheme="minorHAnsi" w:hAnsi="Times New Roman" w:cstheme="minorBidi"/>
          <w:b/>
          <w:lang w:val="lt-LT"/>
        </w:rPr>
      </w:pPr>
      <w:r w:rsidRPr="007A78DD">
        <w:rPr>
          <w:rFonts w:ascii="Times New Roman" w:hAnsi="Times New Roman"/>
          <w:b/>
          <w:lang w:val="lt-LT"/>
        </w:rPr>
        <w:t>7.</w:t>
      </w:r>
      <w:r w:rsidRPr="007A78DD">
        <w:rPr>
          <w:rFonts w:ascii="Times New Roman" w:hAnsi="Times New Roman"/>
          <w:b/>
          <w:lang w:val="lt-LT"/>
        </w:rPr>
        <w:tab/>
        <w:t>REGISTRUOTOJAS</w:t>
      </w:r>
    </w:p>
    <w:p w14:paraId="4ED8304B" w14:textId="77777777" w:rsidR="00902350" w:rsidRPr="007A78DD" w:rsidRDefault="00902350" w:rsidP="00902350">
      <w:pPr>
        <w:spacing w:after="0" w:line="240" w:lineRule="auto"/>
        <w:contextualSpacing/>
        <w:rPr>
          <w:rFonts w:ascii="Times New Roman" w:hAnsi="Times New Roman"/>
          <w:lang w:val="lt-LT"/>
        </w:rPr>
      </w:pPr>
    </w:p>
    <w:p w14:paraId="56C199AB" w14:textId="77777777" w:rsidR="00902350" w:rsidRPr="007A78DD" w:rsidRDefault="00902350" w:rsidP="00902350">
      <w:pPr>
        <w:tabs>
          <w:tab w:val="left" w:pos="567"/>
        </w:tabs>
        <w:autoSpaceDE w:val="0"/>
        <w:autoSpaceDN w:val="0"/>
        <w:adjustRightInd w:val="0"/>
        <w:spacing w:after="0" w:line="240" w:lineRule="atLeast"/>
        <w:rPr>
          <w:rFonts w:ascii="Times New Roman" w:eastAsiaTheme="minorHAnsi" w:hAnsi="Times New Roman" w:cstheme="minorBidi"/>
          <w:color w:val="000000"/>
          <w:lang w:val="lt-LT"/>
        </w:rPr>
      </w:pPr>
      <w:r w:rsidRPr="007A78DD">
        <w:rPr>
          <w:rFonts w:ascii="Times New Roman" w:hAnsi="Times New Roman"/>
          <w:color w:val="000000"/>
          <w:lang w:val="lt-LT"/>
        </w:rPr>
        <w:t>AS KALCEKS</w:t>
      </w:r>
    </w:p>
    <w:p w14:paraId="5C310897" w14:textId="77777777" w:rsidR="00902350" w:rsidRPr="007A78DD" w:rsidRDefault="00902350" w:rsidP="00902350">
      <w:pPr>
        <w:tabs>
          <w:tab w:val="left" w:pos="567"/>
        </w:tabs>
        <w:autoSpaceDE w:val="0"/>
        <w:autoSpaceDN w:val="0"/>
        <w:adjustRightInd w:val="0"/>
        <w:spacing w:after="0" w:line="240" w:lineRule="atLeast"/>
        <w:rPr>
          <w:rFonts w:ascii="Times New Roman" w:eastAsiaTheme="minorHAnsi" w:hAnsi="Times New Roman" w:cstheme="minorBidi"/>
          <w:color w:val="000000"/>
          <w:lang w:val="lt-LT"/>
        </w:rPr>
      </w:pPr>
      <w:proofErr w:type="spellStart"/>
      <w:r w:rsidRPr="007A78DD">
        <w:rPr>
          <w:rFonts w:ascii="Times New Roman" w:hAnsi="Times New Roman"/>
          <w:color w:val="000000"/>
          <w:lang w:val="lt-LT"/>
        </w:rPr>
        <w:t>Krustpils</w:t>
      </w:r>
      <w:proofErr w:type="spellEnd"/>
      <w:r w:rsidRPr="007A78DD">
        <w:rPr>
          <w:rFonts w:ascii="Times New Roman" w:hAnsi="Times New Roman"/>
          <w:color w:val="000000"/>
          <w:lang w:val="lt-LT"/>
        </w:rPr>
        <w:t xml:space="preserve"> </w:t>
      </w:r>
      <w:proofErr w:type="spellStart"/>
      <w:r w:rsidRPr="007A78DD">
        <w:rPr>
          <w:rFonts w:ascii="Times New Roman" w:hAnsi="Times New Roman"/>
          <w:color w:val="000000"/>
          <w:lang w:val="lt-LT"/>
        </w:rPr>
        <w:t>iela</w:t>
      </w:r>
      <w:proofErr w:type="spellEnd"/>
      <w:r w:rsidRPr="007A78DD">
        <w:rPr>
          <w:rFonts w:ascii="Times New Roman" w:hAnsi="Times New Roman"/>
          <w:color w:val="000000"/>
          <w:lang w:val="lt-LT"/>
        </w:rPr>
        <w:t xml:space="preserve"> </w:t>
      </w:r>
      <w:r w:rsidR="00CF7696">
        <w:rPr>
          <w:rFonts w:ascii="Times New Roman" w:hAnsi="Times New Roman"/>
          <w:color w:val="000000"/>
          <w:lang w:val="lt-LT"/>
        </w:rPr>
        <w:t>71E</w:t>
      </w:r>
      <w:r w:rsidRPr="007A78DD">
        <w:rPr>
          <w:rFonts w:ascii="Times New Roman" w:hAnsi="Times New Roman"/>
          <w:color w:val="000000"/>
          <w:lang w:val="lt-LT"/>
        </w:rPr>
        <w:t xml:space="preserve">, </w:t>
      </w:r>
      <w:proofErr w:type="spellStart"/>
      <w:r w:rsidRPr="007A78DD">
        <w:rPr>
          <w:rFonts w:ascii="Times New Roman" w:hAnsi="Times New Roman"/>
          <w:color w:val="000000"/>
          <w:lang w:val="lt-LT"/>
        </w:rPr>
        <w:t>Rīga</w:t>
      </w:r>
      <w:proofErr w:type="spellEnd"/>
      <w:r w:rsidRPr="007A78DD">
        <w:rPr>
          <w:rFonts w:ascii="Times New Roman" w:hAnsi="Times New Roman"/>
          <w:color w:val="000000"/>
          <w:lang w:val="lt-LT"/>
        </w:rPr>
        <w:t>, LV</w:t>
      </w:r>
      <w:r w:rsidRPr="007A78DD">
        <w:rPr>
          <w:rFonts w:ascii="Times New Roman" w:hAnsi="Times New Roman"/>
          <w:color w:val="000000"/>
          <w:lang w:val="lt-LT"/>
        </w:rPr>
        <w:noBreakHyphen/>
        <w:t>1057, Latvija</w:t>
      </w:r>
    </w:p>
    <w:p w14:paraId="60237008" w14:textId="77777777" w:rsidR="00902350" w:rsidRPr="007A78DD" w:rsidRDefault="00902350" w:rsidP="00902350">
      <w:pPr>
        <w:tabs>
          <w:tab w:val="left" w:pos="567"/>
        </w:tabs>
        <w:spacing w:after="0" w:line="260" w:lineRule="exact"/>
        <w:rPr>
          <w:rFonts w:ascii="Times New Roman" w:eastAsiaTheme="minorHAnsi" w:hAnsi="Times New Roman" w:cstheme="minorBidi"/>
          <w:lang w:val="lt-LT"/>
        </w:rPr>
      </w:pPr>
      <w:r w:rsidRPr="007A78DD">
        <w:rPr>
          <w:rFonts w:ascii="Times New Roman" w:hAnsi="Times New Roman"/>
          <w:lang w:val="lt-LT"/>
        </w:rPr>
        <w:t>Tel.: +371 67083320</w:t>
      </w:r>
    </w:p>
    <w:p w14:paraId="4A8DC151" w14:textId="77777777" w:rsidR="00902350" w:rsidRPr="007A78DD" w:rsidRDefault="00902350" w:rsidP="00902350">
      <w:pPr>
        <w:tabs>
          <w:tab w:val="left" w:pos="567"/>
        </w:tabs>
        <w:spacing w:after="0" w:line="260" w:lineRule="exact"/>
        <w:rPr>
          <w:rFonts w:ascii="Times New Roman" w:eastAsiaTheme="minorHAnsi" w:hAnsi="Times New Roman" w:cstheme="minorBidi"/>
          <w:lang w:val="lt-LT"/>
        </w:rPr>
      </w:pPr>
      <w:r w:rsidRPr="007A78DD">
        <w:rPr>
          <w:rFonts w:ascii="Times New Roman" w:hAnsi="Times New Roman"/>
          <w:lang w:val="lt-LT"/>
        </w:rPr>
        <w:t>El. paštas: kalceks@kalceks.lv</w:t>
      </w:r>
    </w:p>
    <w:p w14:paraId="3B3E152C" w14:textId="77777777" w:rsidR="00902350" w:rsidRPr="007A78DD" w:rsidRDefault="00902350" w:rsidP="00902350">
      <w:pPr>
        <w:spacing w:after="0" w:line="240" w:lineRule="auto"/>
        <w:contextualSpacing/>
        <w:rPr>
          <w:rFonts w:ascii="Times New Roman" w:hAnsi="Times New Roman"/>
          <w:lang w:val="lt-LT"/>
        </w:rPr>
      </w:pPr>
    </w:p>
    <w:p w14:paraId="57BEFD2B" w14:textId="77777777" w:rsidR="00902350" w:rsidRPr="007A78DD" w:rsidRDefault="00902350" w:rsidP="00902350">
      <w:pPr>
        <w:spacing w:after="0" w:line="240" w:lineRule="auto"/>
        <w:contextualSpacing/>
        <w:rPr>
          <w:rFonts w:ascii="Times New Roman" w:hAnsi="Times New Roman"/>
          <w:lang w:val="lt-LT"/>
        </w:rPr>
      </w:pPr>
    </w:p>
    <w:p w14:paraId="55033FB3" w14:textId="77777777" w:rsidR="00902350" w:rsidRPr="007A78DD" w:rsidRDefault="00902350" w:rsidP="00902350">
      <w:pPr>
        <w:keepNext/>
        <w:keepLines/>
        <w:tabs>
          <w:tab w:val="left" w:pos="567"/>
        </w:tabs>
        <w:spacing w:after="0" w:line="240" w:lineRule="auto"/>
        <w:contextualSpacing/>
        <w:outlineLvl w:val="2"/>
        <w:rPr>
          <w:rFonts w:ascii="Times New Roman" w:eastAsiaTheme="minorHAnsi" w:hAnsi="Times New Roman" w:cstheme="minorBidi"/>
          <w:b/>
          <w:lang w:val="lt-LT"/>
        </w:rPr>
      </w:pPr>
      <w:r w:rsidRPr="007A78DD">
        <w:rPr>
          <w:rFonts w:ascii="Times New Roman" w:hAnsi="Times New Roman"/>
          <w:b/>
          <w:lang w:val="lt-LT"/>
        </w:rPr>
        <w:t>8.</w:t>
      </w:r>
      <w:r w:rsidRPr="007A78DD">
        <w:rPr>
          <w:rFonts w:ascii="Times New Roman" w:hAnsi="Times New Roman"/>
          <w:b/>
          <w:lang w:val="lt-LT"/>
        </w:rPr>
        <w:tab/>
        <w:t xml:space="preserve">REGISTRACIJOS PAŽYMĖJIMO NUMERIS (-IAI) </w:t>
      </w:r>
    </w:p>
    <w:p w14:paraId="78AF9123" w14:textId="77777777" w:rsidR="00902350" w:rsidRPr="007A78DD" w:rsidRDefault="00902350" w:rsidP="00902350">
      <w:pPr>
        <w:spacing w:after="0" w:line="240" w:lineRule="auto"/>
        <w:contextualSpacing/>
        <w:rPr>
          <w:rFonts w:ascii="Times New Roman" w:hAnsi="Times New Roman"/>
          <w:lang w:val="lt-LT"/>
        </w:rPr>
      </w:pPr>
    </w:p>
    <w:p w14:paraId="025FE720" w14:textId="77777777" w:rsidR="00902350" w:rsidRPr="007A78DD" w:rsidRDefault="00902350" w:rsidP="00902350">
      <w:pPr>
        <w:tabs>
          <w:tab w:val="left" w:pos="567"/>
        </w:tabs>
        <w:spacing w:after="0" w:line="260" w:lineRule="exact"/>
        <w:rPr>
          <w:rFonts w:ascii="Times New Roman" w:eastAsiaTheme="minorHAnsi" w:hAnsi="Times New Roman" w:cstheme="minorBidi"/>
          <w:lang w:val="lt-LT"/>
        </w:rPr>
      </w:pPr>
      <w:r w:rsidRPr="007A78DD">
        <w:rPr>
          <w:rFonts w:ascii="Times New Roman" w:hAnsi="Times New Roman"/>
          <w:lang w:val="lt-LT"/>
        </w:rPr>
        <w:t>LT/1/17/4168/001 – 2,5 ml, N1</w:t>
      </w:r>
    </w:p>
    <w:p w14:paraId="34327065" w14:textId="77777777" w:rsidR="00902350" w:rsidRPr="007A78DD" w:rsidRDefault="00902350" w:rsidP="00902350">
      <w:pPr>
        <w:tabs>
          <w:tab w:val="left" w:pos="567"/>
        </w:tabs>
        <w:spacing w:after="0" w:line="260" w:lineRule="exact"/>
        <w:rPr>
          <w:rFonts w:ascii="Times New Roman" w:eastAsiaTheme="minorHAnsi" w:hAnsi="Times New Roman" w:cstheme="minorBidi"/>
          <w:lang w:val="lt-LT"/>
        </w:rPr>
      </w:pPr>
      <w:r w:rsidRPr="007A78DD">
        <w:rPr>
          <w:rFonts w:ascii="Times New Roman" w:hAnsi="Times New Roman"/>
          <w:lang w:val="lt-LT"/>
        </w:rPr>
        <w:t>LT/1/17/4168/002 – 2,5 ml, N5</w:t>
      </w:r>
    </w:p>
    <w:p w14:paraId="0E0EAE42" w14:textId="77777777" w:rsidR="00902350" w:rsidRPr="007A78DD" w:rsidRDefault="00902350" w:rsidP="00902350">
      <w:pPr>
        <w:tabs>
          <w:tab w:val="left" w:pos="567"/>
        </w:tabs>
        <w:spacing w:after="0" w:line="260" w:lineRule="exact"/>
        <w:rPr>
          <w:rFonts w:ascii="Times New Roman" w:eastAsiaTheme="minorHAnsi" w:hAnsi="Times New Roman" w:cstheme="minorBidi"/>
          <w:lang w:val="lt-LT"/>
        </w:rPr>
      </w:pPr>
      <w:r w:rsidRPr="007A78DD">
        <w:rPr>
          <w:rFonts w:ascii="Times New Roman" w:hAnsi="Times New Roman"/>
          <w:lang w:val="lt-LT"/>
        </w:rPr>
        <w:t>LT/1/17/4168/003 – 5 ml, N1</w:t>
      </w:r>
    </w:p>
    <w:p w14:paraId="643FE31B" w14:textId="77777777" w:rsidR="00902350" w:rsidRPr="007A78DD" w:rsidRDefault="00902350" w:rsidP="00902350">
      <w:pPr>
        <w:spacing w:after="0" w:line="240" w:lineRule="auto"/>
        <w:contextualSpacing/>
        <w:rPr>
          <w:rFonts w:ascii="Times New Roman" w:eastAsiaTheme="minorHAnsi" w:hAnsi="Times New Roman" w:cstheme="minorBidi"/>
          <w:lang w:val="lt-LT"/>
        </w:rPr>
      </w:pPr>
      <w:r w:rsidRPr="007A78DD">
        <w:rPr>
          <w:rFonts w:ascii="Times New Roman" w:hAnsi="Times New Roman"/>
          <w:lang w:val="lt-LT"/>
        </w:rPr>
        <w:t>LT/1/17/4168/004 – 5 ml, N5</w:t>
      </w:r>
    </w:p>
    <w:p w14:paraId="01F86771" w14:textId="77777777" w:rsidR="00902350" w:rsidRDefault="00902350" w:rsidP="00902350">
      <w:pPr>
        <w:spacing w:after="0" w:line="240" w:lineRule="auto"/>
        <w:contextualSpacing/>
        <w:rPr>
          <w:rFonts w:ascii="Times New Roman" w:hAnsi="Times New Roman"/>
          <w:lang w:val="lt-LT"/>
        </w:rPr>
      </w:pPr>
    </w:p>
    <w:p w14:paraId="31A50B5B" w14:textId="77777777" w:rsidR="006F7676" w:rsidRPr="007A78DD" w:rsidRDefault="006F7676" w:rsidP="00902350">
      <w:pPr>
        <w:spacing w:after="0" w:line="240" w:lineRule="auto"/>
        <w:contextualSpacing/>
        <w:rPr>
          <w:rFonts w:ascii="Times New Roman" w:hAnsi="Times New Roman"/>
          <w:lang w:val="lt-LT"/>
        </w:rPr>
      </w:pPr>
    </w:p>
    <w:p w14:paraId="23B16978" w14:textId="77777777" w:rsidR="00902350" w:rsidRPr="007A78DD" w:rsidRDefault="00902350" w:rsidP="00902350">
      <w:pPr>
        <w:keepNext/>
        <w:keepLines/>
        <w:tabs>
          <w:tab w:val="left" w:pos="567"/>
        </w:tabs>
        <w:spacing w:after="0" w:line="240" w:lineRule="auto"/>
        <w:contextualSpacing/>
        <w:outlineLvl w:val="2"/>
        <w:rPr>
          <w:rFonts w:ascii="Times New Roman" w:eastAsiaTheme="minorHAnsi" w:hAnsi="Times New Roman" w:cstheme="minorBidi"/>
          <w:b/>
          <w:lang w:val="lt-LT"/>
        </w:rPr>
      </w:pPr>
      <w:r w:rsidRPr="007A78DD">
        <w:rPr>
          <w:rFonts w:ascii="Times New Roman" w:hAnsi="Times New Roman"/>
          <w:b/>
          <w:lang w:val="lt-LT"/>
        </w:rPr>
        <w:t>9.</w:t>
      </w:r>
      <w:r w:rsidRPr="007A78DD">
        <w:rPr>
          <w:rFonts w:ascii="Times New Roman" w:hAnsi="Times New Roman"/>
          <w:b/>
          <w:lang w:val="lt-LT"/>
        </w:rPr>
        <w:tab/>
        <w:t>REGISTRAVIMO / PERREGISTRAVIMO DATA</w:t>
      </w:r>
    </w:p>
    <w:p w14:paraId="6827EF0B" w14:textId="77777777" w:rsidR="00902350" w:rsidRPr="007A78DD" w:rsidRDefault="00902350" w:rsidP="00902350">
      <w:pPr>
        <w:spacing w:after="0" w:line="240" w:lineRule="auto"/>
        <w:contextualSpacing/>
        <w:rPr>
          <w:rFonts w:ascii="Times New Roman" w:hAnsi="Times New Roman"/>
          <w:lang w:val="lt-LT"/>
        </w:rPr>
      </w:pPr>
    </w:p>
    <w:p w14:paraId="5F0A59A7" w14:textId="14DB0C69" w:rsidR="00902350" w:rsidRPr="007A78DD" w:rsidRDefault="00902350" w:rsidP="00902350">
      <w:pPr>
        <w:spacing w:after="0" w:line="240" w:lineRule="auto"/>
        <w:contextualSpacing/>
        <w:rPr>
          <w:rFonts w:ascii="Times New Roman" w:eastAsiaTheme="minorHAnsi" w:hAnsi="Times New Roman" w:cstheme="minorBidi"/>
          <w:lang w:val="lt-LT"/>
        </w:rPr>
      </w:pPr>
      <w:r w:rsidRPr="007A78DD">
        <w:rPr>
          <w:rFonts w:ascii="Times New Roman" w:hAnsi="Times New Roman"/>
          <w:lang w:val="lt-LT"/>
        </w:rPr>
        <w:t>Registravimo data 2017</w:t>
      </w:r>
      <w:r w:rsidR="00ED17ED">
        <w:rPr>
          <w:rFonts w:ascii="Times New Roman" w:hAnsi="Times New Roman"/>
          <w:lang w:val="lt-LT"/>
        </w:rPr>
        <w:t> </w:t>
      </w:r>
      <w:r w:rsidRPr="007A78DD">
        <w:rPr>
          <w:rFonts w:ascii="Times New Roman" w:hAnsi="Times New Roman"/>
          <w:lang w:val="lt-LT"/>
        </w:rPr>
        <w:t>m. gruodžio 12</w:t>
      </w:r>
      <w:r w:rsidR="00ED17ED">
        <w:rPr>
          <w:rFonts w:ascii="Times New Roman" w:hAnsi="Times New Roman"/>
          <w:lang w:val="lt-LT"/>
        </w:rPr>
        <w:t> </w:t>
      </w:r>
      <w:r w:rsidRPr="007A78DD">
        <w:rPr>
          <w:rFonts w:ascii="Times New Roman" w:hAnsi="Times New Roman"/>
          <w:lang w:val="lt-LT"/>
        </w:rPr>
        <w:t>d.</w:t>
      </w:r>
    </w:p>
    <w:p w14:paraId="42C938F3" w14:textId="4BF422D1" w:rsidR="0036082C" w:rsidRPr="007A78DD" w:rsidRDefault="0036082C" w:rsidP="00902350">
      <w:pPr>
        <w:spacing w:after="0" w:line="240" w:lineRule="auto"/>
        <w:contextualSpacing/>
        <w:rPr>
          <w:rFonts w:ascii="Times New Roman" w:hAnsi="Times New Roman"/>
          <w:lang w:val="lt-LT"/>
        </w:rPr>
      </w:pPr>
      <w:r w:rsidRPr="0036082C">
        <w:rPr>
          <w:rFonts w:ascii="Times New Roman" w:eastAsia="Times New Roman" w:hAnsi="Times New Roman"/>
          <w:noProof/>
          <w:snapToGrid w:val="0"/>
          <w:lang w:val="lt-LT"/>
        </w:rPr>
        <w:t xml:space="preserve">Paskutinio </w:t>
      </w:r>
      <w:r w:rsidRPr="0036082C">
        <w:rPr>
          <w:rFonts w:ascii="Times New Roman" w:eastAsia="Times New Roman" w:hAnsi="Times New Roman"/>
          <w:noProof/>
          <w:snapToGrid w:val="0"/>
          <w:szCs w:val="24"/>
          <w:lang w:val="lt-LT"/>
        </w:rPr>
        <w:t>perregistravimo data</w:t>
      </w:r>
      <w:r w:rsidR="00BB247E">
        <w:rPr>
          <w:rFonts w:ascii="Times New Roman" w:eastAsia="Times New Roman" w:hAnsi="Times New Roman"/>
          <w:noProof/>
          <w:snapToGrid w:val="0"/>
          <w:szCs w:val="24"/>
          <w:lang w:val="lt-LT"/>
        </w:rPr>
        <w:t xml:space="preserve"> </w:t>
      </w:r>
      <w:r w:rsidR="005C3617">
        <w:rPr>
          <w:rFonts w:ascii="Times New Roman" w:eastAsia="Times New Roman" w:hAnsi="Times New Roman"/>
          <w:noProof/>
          <w:snapToGrid w:val="0"/>
          <w:szCs w:val="24"/>
          <w:lang w:val="lt-LT"/>
        </w:rPr>
        <w:t>2022 m. rugsėjo 16 d.</w:t>
      </w:r>
    </w:p>
    <w:p w14:paraId="3C9A8C3B" w14:textId="6FE89B0B" w:rsidR="00902350" w:rsidRDefault="00902350" w:rsidP="00902350">
      <w:pPr>
        <w:spacing w:after="0" w:line="240" w:lineRule="auto"/>
        <w:contextualSpacing/>
        <w:rPr>
          <w:rFonts w:ascii="Times New Roman" w:hAnsi="Times New Roman"/>
          <w:lang w:val="lt-LT"/>
        </w:rPr>
      </w:pPr>
    </w:p>
    <w:p w14:paraId="4990DD25" w14:textId="77777777" w:rsidR="005C3617" w:rsidRPr="007A78DD" w:rsidRDefault="005C3617" w:rsidP="00902350">
      <w:pPr>
        <w:spacing w:after="0" w:line="240" w:lineRule="auto"/>
        <w:contextualSpacing/>
        <w:rPr>
          <w:rFonts w:ascii="Times New Roman" w:hAnsi="Times New Roman"/>
          <w:lang w:val="lt-LT"/>
        </w:rPr>
      </w:pPr>
    </w:p>
    <w:p w14:paraId="100297FE" w14:textId="77777777" w:rsidR="00902350" w:rsidRPr="007A78DD" w:rsidRDefault="00902350" w:rsidP="00902350">
      <w:pPr>
        <w:keepNext/>
        <w:keepLines/>
        <w:tabs>
          <w:tab w:val="left" w:pos="567"/>
        </w:tabs>
        <w:spacing w:after="0" w:line="240" w:lineRule="auto"/>
        <w:contextualSpacing/>
        <w:outlineLvl w:val="2"/>
        <w:rPr>
          <w:rFonts w:ascii="Times New Roman" w:eastAsiaTheme="minorHAnsi" w:hAnsi="Times New Roman" w:cstheme="minorBidi"/>
          <w:b/>
          <w:lang w:val="lt-LT"/>
        </w:rPr>
      </w:pPr>
      <w:r w:rsidRPr="007A78DD">
        <w:rPr>
          <w:rFonts w:ascii="Times New Roman" w:hAnsi="Times New Roman"/>
          <w:b/>
          <w:lang w:val="lt-LT"/>
        </w:rPr>
        <w:t>10.</w:t>
      </w:r>
      <w:r w:rsidRPr="007A78DD">
        <w:rPr>
          <w:rFonts w:ascii="Times New Roman" w:hAnsi="Times New Roman"/>
          <w:b/>
          <w:lang w:val="lt-LT"/>
        </w:rPr>
        <w:tab/>
        <w:t>TEKS</w:t>
      </w:r>
      <w:r w:rsidRPr="008D2CC5">
        <w:rPr>
          <w:rFonts w:ascii="Times New Roman" w:hAnsi="Times New Roman"/>
          <w:b/>
          <w:lang w:val="lt-LT"/>
        </w:rPr>
        <w:t>TO PERŽIŪROS DATA</w:t>
      </w:r>
    </w:p>
    <w:p w14:paraId="4E8D959B" w14:textId="77777777" w:rsidR="00902350" w:rsidRPr="007A78DD" w:rsidRDefault="00902350" w:rsidP="00902350">
      <w:pPr>
        <w:spacing w:after="0" w:line="240" w:lineRule="auto"/>
        <w:contextualSpacing/>
        <w:rPr>
          <w:rFonts w:ascii="Times New Roman" w:hAnsi="Times New Roman"/>
          <w:lang w:val="lt-LT"/>
        </w:rPr>
      </w:pPr>
    </w:p>
    <w:p w14:paraId="28B14D34" w14:textId="4D7443CF" w:rsidR="00902350" w:rsidRDefault="005C3617" w:rsidP="00902350">
      <w:pPr>
        <w:spacing w:after="0" w:line="240" w:lineRule="auto"/>
        <w:contextualSpacing/>
        <w:rPr>
          <w:rFonts w:ascii="Times New Roman" w:eastAsia="Times New Roman" w:hAnsi="Times New Roman"/>
          <w:noProof/>
          <w:snapToGrid w:val="0"/>
          <w:szCs w:val="24"/>
          <w:lang w:val="lt-LT"/>
        </w:rPr>
      </w:pPr>
      <w:r>
        <w:rPr>
          <w:rFonts w:ascii="Times New Roman" w:eastAsia="Times New Roman" w:hAnsi="Times New Roman"/>
          <w:noProof/>
          <w:snapToGrid w:val="0"/>
          <w:szCs w:val="24"/>
          <w:lang w:val="lt-LT"/>
        </w:rPr>
        <w:t>2022 m. rugsėjo 16 d.</w:t>
      </w:r>
      <w:r w:rsidR="00BB247E">
        <w:rPr>
          <w:rFonts w:ascii="Times New Roman" w:eastAsia="Times New Roman" w:hAnsi="Times New Roman"/>
          <w:noProof/>
          <w:snapToGrid w:val="0"/>
          <w:szCs w:val="24"/>
          <w:lang w:val="lt-LT"/>
        </w:rPr>
        <w:t>.</w:t>
      </w:r>
    </w:p>
    <w:p w14:paraId="34EB7AF7" w14:textId="77777777" w:rsidR="00BB247E" w:rsidRPr="007A78DD" w:rsidRDefault="00BB247E" w:rsidP="00902350">
      <w:pPr>
        <w:spacing w:after="0" w:line="240" w:lineRule="auto"/>
        <w:contextualSpacing/>
        <w:rPr>
          <w:rFonts w:ascii="Times New Roman" w:eastAsiaTheme="minorHAnsi" w:hAnsi="Times New Roman" w:cstheme="minorBidi"/>
          <w:lang w:val="lt-LT"/>
        </w:rPr>
      </w:pPr>
    </w:p>
    <w:p w14:paraId="48D91C9D" w14:textId="77777777" w:rsidR="00CF71F8" w:rsidRDefault="00CF71F8" w:rsidP="00902350">
      <w:pPr>
        <w:tabs>
          <w:tab w:val="left" w:pos="5954"/>
          <w:tab w:val="left" w:pos="6237"/>
          <w:tab w:val="left" w:pos="6663"/>
          <w:tab w:val="left" w:pos="6946"/>
        </w:tabs>
        <w:spacing w:after="0" w:line="240" w:lineRule="auto"/>
        <w:contextualSpacing/>
        <w:rPr>
          <w:rFonts w:ascii="Times New Roman" w:hAnsi="Times New Roman"/>
          <w:lang w:val="lt-LT"/>
        </w:rPr>
      </w:pPr>
    </w:p>
    <w:p w14:paraId="4C2B866E" w14:textId="77777777" w:rsidR="00902350" w:rsidRPr="007A78DD" w:rsidRDefault="00902350" w:rsidP="00902350">
      <w:pPr>
        <w:tabs>
          <w:tab w:val="left" w:pos="5954"/>
          <w:tab w:val="left" w:pos="6237"/>
          <w:tab w:val="left" w:pos="6663"/>
          <w:tab w:val="left" w:pos="6946"/>
        </w:tabs>
        <w:spacing w:after="0" w:line="240" w:lineRule="auto"/>
        <w:contextualSpacing/>
        <w:rPr>
          <w:rFonts w:ascii="Times New Roman" w:eastAsiaTheme="minorHAnsi" w:hAnsi="Times New Roman" w:cstheme="minorBidi"/>
          <w:lang w:val="lt-LT"/>
        </w:rPr>
      </w:pPr>
      <w:r w:rsidRPr="007A78DD">
        <w:rPr>
          <w:rFonts w:ascii="Times New Roman" w:hAnsi="Times New Roman"/>
          <w:lang w:val="lt-LT"/>
        </w:rPr>
        <w:t>Išsami informacija apie šį vaistinį preparatą pateikiama Valstybinės vaistų kontrolės tarnybos prie Lietuvos Respublikos sveikatos apsaugos ministerijos tinklalapyje</w:t>
      </w:r>
      <w:r w:rsidRPr="007A78DD">
        <w:rPr>
          <w:rFonts w:ascii="Times New Roman" w:hAnsi="Times New Roman"/>
          <w:i/>
          <w:lang w:val="lt-LT"/>
        </w:rPr>
        <w:t xml:space="preserve"> </w:t>
      </w:r>
      <w:hyperlink r:id="rId8" w:history="1">
        <w:r w:rsidRPr="007A78DD">
          <w:rPr>
            <w:rFonts w:ascii="Times New Roman" w:hAnsi="Times New Roman"/>
            <w:color w:val="0000FF"/>
            <w:u w:val="single"/>
            <w:lang w:val="lt-LT"/>
          </w:rPr>
          <w:t>http://</w:t>
        </w:r>
        <w:r w:rsidRPr="006F7676">
          <w:rPr>
            <w:rFonts w:ascii="Times New Roman" w:hAnsi="Times New Roman"/>
            <w:color w:val="0000FF"/>
            <w:u w:val="single"/>
            <w:lang w:val="lt-LT"/>
          </w:rPr>
          <w:t>www.vvkt.lt</w:t>
        </w:r>
      </w:hyperlink>
    </w:p>
    <w:p w14:paraId="3CD10A2B" w14:textId="77777777" w:rsidR="00902350" w:rsidRPr="007A78DD" w:rsidRDefault="00902350" w:rsidP="00902350">
      <w:pPr>
        <w:tabs>
          <w:tab w:val="left" w:pos="4962"/>
        </w:tabs>
        <w:spacing w:after="0" w:line="240" w:lineRule="auto"/>
        <w:contextualSpacing/>
        <w:rPr>
          <w:rFonts w:ascii="Times New Roman" w:hAnsi="Times New Roman"/>
          <w:lang w:val="lt-LT"/>
        </w:rPr>
      </w:pPr>
      <w:r w:rsidRPr="007A78DD">
        <w:rPr>
          <w:rFonts w:ascii="Times New Roman" w:hAnsi="Times New Roman"/>
          <w:lang w:val="lt-LT"/>
        </w:rPr>
        <w:br w:type="page"/>
      </w:r>
    </w:p>
    <w:p w14:paraId="3A7FF627" w14:textId="77777777" w:rsidR="00902350" w:rsidRPr="007A78DD" w:rsidRDefault="00902350" w:rsidP="00902350">
      <w:pPr>
        <w:tabs>
          <w:tab w:val="left" w:pos="567"/>
        </w:tabs>
        <w:spacing w:after="0" w:line="240" w:lineRule="auto"/>
        <w:contextualSpacing/>
        <w:rPr>
          <w:rFonts w:ascii="Times New Roman" w:hAnsi="Times New Roman"/>
          <w:lang w:val="lt-LT"/>
        </w:rPr>
      </w:pPr>
    </w:p>
    <w:p w14:paraId="5A130A89" w14:textId="77777777" w:rsidR="00902350" w:rsidRPr="007A78DD" w:rsidRDefault="00902350" w:rsidP="00902350">
      <w:pPr>
        <w:tabs>
          <w:tab w:val="left" w:pos="567"/>
        </w:tabs>
        <w:spacing w:after="0" w:line="240" w:lineRule="auto"/>
        <w:contextualSpacing/>
        <w:rPr>
          <w:rFonts w:ascii="Times New Roman" w:hAnsi="Times New Roman"/>
          <w:lang w:val="lt-LT"/>
        </w:rPr>
      </w:pPr>
    </w:p>
    <w:p w14:paraId="278817D7" w14:textId="77777777" w:rsidR="00902350" w:rsidRPr="007A78DD" w:rsidRDefault="00902350" w:rsidP="00902350">
      <w:pPr>
        <w:tabs>
          <w:tab w:val="left" w:pos="567"/>
        </w:tabs>
        <w:spacing w:after="0" w:line="240" w:lineRule="auto"/>
        <w:contextualSpacing/>
        <w:rPr>
          <w:rFonts w:ascii="Times New Roman" w:hAnsi="Times New Roman"/>
          <w:lang w:val="lt-LT"/>
        </w:rPr>
      </w:pPr>
    </w:p>
    <w:p w14:paraId="2B07666D" w14:textId="77777777" w:rsidR="00902350" w:rsidRPr="007A78DD" w:rsidRDefault="00902350" w:rsidP="00902350">
      <w:pPr>
        <w:tabs>
          <w:tab w:val="left" w:pos="567"/>
        </w:tabs>
        <w:spacing w:after="0" w:line="240" w:lineRule="auto"/>
        <w:contextualSpacing/>
        <w:rPr>
          <w:rFonts w:ascii="Times New Roman" w:hAnsi="Times New Roman"/>
          <w:lang w:val="lt-LT"/>
        </w:rPr>
      </w:pPr>
    </w:p>
    <w:p w14:paraId="55F13CD6" w14:textId="77777777" w:rsidR="00902350" w:rsidRPr="007A78DD" w:rsidRDefault="00902350" w:rsidP="00902350">
      <w:pPr>
        <w:tabs>
          <w:tab w:val="left" w:pos="567"/>
        </w:tabs>
        <w:spacing w:after="0" w:line="240" w:lineRule="auto"/>
        <w:contextualSpacing/>
        <w:rPr>
          <w:rFonts w:ascii="Times New Roman" w:hAnsi="Times New Roman"/>
          <w:lang w:val="lt-LT"/>
        </w:rPr>
      </w:pPr>
    </w:p>
    <w:p w14:paraId="22B7C465" w14:textId="77777777" w:rsidR="00902350" w:rsidRPr="007A78DD" w:rsidRDefault="00902350" w:rsidP="00902350">
      <w:pPr>
        <w:tabs>
          <w:tab w:val="left" w:pos="567"/>
        </w:tabs>
        <w:spacing w:after="0" w:line="240" w:lineRule="auto"/>
        <w:contextualSpacing/>
        <w:rPr>
          <w:rFonts w:ascii="Times New Roman" w:hAnsi="Times New Roman"/>
          <w:lang w:val="lt-LT"/>
        </w:rPr>
      </w:pPr>
    </w:p>
    <w:p w14:paraId="7EF62AAF" w14:textId="77777777" w:rsidR="00902350" w:rsidRPr="007A78DD" w:rsidRDefault="00902350" w:rsidP="00902350">
      <w:pPr>
        <w:tabs>
          <w:tab w:val="left" w:pos="567"/>
        </w:tabs>
        <w:spacing w:after="0" w:line="240" w:lineRule="auto"/>
        <w:contextualSpacing/>
        <w:rPr>
          <w:rFonts w:ascii="Times New Roman" w:hAnsi="Times New Roman"/>
          <w:lang w:val="lt-LT"/>
        </w:rPr>
      </w:pPr>
    </w:p>
    <w:p w14:paraId="44D06D2A" w14:textId="77777777" w:rsidR="00902350" w:rsidRPr="007A78DD" w:rsidRDefault="00902350" w:rsidP="00902350">
      <w:pPr>
        <w:tabs>
          <w:tab w:val="left" w:pos="567"/>
        </w:tabs>
        <w:spacing w:after="0" w:line="240" w:lineRule="auto"/>
        <w:contextualSpacing/>
        <w:rPr>
          <w:rFonts w:ascii="Times New Roman" w:hAnsi="Times New Roman"/>
          <w:lang w:val="lt-LT"/>
        </w:rPr>
      </w:pPr>
    </w:p>
    <w:p w14:paraId="0AF8CC30" w14:textId="77777777" w:rsidR="00902350" w:rsidRPr="007A78DD" w:rsidRDefault="00902350" w:rsidP="00902350">
      <w:pPr>
        <w:tabs>
          <w:tab w:val="left" w:pos="567"/>
        </w:tabs>
        <w:spacing w:after="0" w:line="240" w:lineRule="auto"/>
        <w:contextualSpacing/>
        <w:rPr>
          <w:rFonts w:ascii="Times New Roman" w:hAnsi="Times New Roman"/>
          <w:lang w:val="lt-LT"/>
        </w:rPr>
      </w:pPr>
    </w:p>
    <w:p w14:paraId="05BDFE72" w14:textId="77777777" w:rsidR="00902350" w:rsidRPr="007A78DD" w:rsidRDefault="00902350" w:rsidP="00902350">
      <w:pPr>
        <w:tabs>
          <w:tab w:val="left" w:pos="567"/>
        </w:tabs>
        <w:spacing w:after="0" w:line="240" w:lineRule="auto"/>
        <w:contextualSpacing/>
        <w:rPr>
          <w:rFonts w:ascii="Times New Roman" w:hAnsi="Times New Roman"/>
          <w:lang w:val="lt-LT"/>
        </w:rPr>
      </w:pPr>
    </w:p>
    <w:p w14:paraId="64D706F2" w14:textId="77777777" w:rsidR="00902350" w:rsidRPr="007A78DD" w:rsidRDefault="00902350" w:rsidP="00902350">
      <w:pPr>
        <w:tabs>
          <w:tab w:val="left" w:pos="567"/>
        </w:tabs>
        <w:spacing w:after="0" w:line="240" w:lineRule="auto"/>
        <w:contextualSpacing/>
        <w:rPr>
          <w:rFonts w:ascii="Times New Roman" w:hAnsi="Times New Roman"/>
          <w:lang w:val="lt-LT"/>
        </w:rPr>
      </w:pPr>
    </w:p>
    <w:p w14:paraId="28326036" w14:textId="77777777" w:rsidR="00902350" w:rsidRPr="007A78DD" w:rsidRDefault="00902350" w:rsidP="00902350">
      <w:pPr>
        <w:tabs>
          <w:tab w:val="left" w:pos="567"/>
        </w:tabs>
        <w:spacing w:after="0" w:line="240" w:lineRule="auto"/>
        <w:contextualSpacing/>
        <w:rPr>
          <w:rFonts w:ascii="Times New Roman" w:hAnsi="Times New Roman"/>
          <w:lang w:val="lt-LT"/>
        </w:rPr>
      </w:pPr>
    </w:p>
    <w:p w14:paraId="2FA1B97B" w14:textId="77777777" w:rsidR="00902350" w:rsidRPr="007A78DD" w:rsidRDefault="00902350" w:rsidP="00902350">
      <w:pPr>
        <w:tabs>
          <w:tab w:val="left" w:pos="567"/>
        </w:tabs>
        <w:spacing w:after="0" w:line="240" w:lineRule="auto"/>
        <w:contextualSpacing/>
        <w:rPr>
          <w:rFonts w:ascii="Times New Roman" w:hAnsi="Times New Roman"/>
          <w:lang w:val="lt-LT"/>
        </w:rPr>
      </w:pPr>
    </w:p>
    <w:p w14:paraId="6A55708F" w14:textId="77777777" w:rsidR="00902350" w:rsidRPr="007A78DD" w:rsidRDefault="00902350" w:rsidP="00902350">
      <w:pPr>
        <w:tabs>
          <w:tab w:val="left" w:pos="567"/>
        </w:tabs>
        <w:spacing w:after="0" w:line="240" w:lineRule="auto"/>
        <w:contextualSpacing/>
        <w:rPr>
          <w:rFonts w:ascii="Times New Roman" w:hAnsi="Times New Roman"/>
          <w:lang w:val="lt-LT"/>
        </w:rPr>
      </w:pPr>
    </w:p>
    <w:p w14:paraId="6ACC05B9" w14:textId="77777777" w:rsidR="00902350" w:rsidRPr="007A78DD" w:rsidRDefault="00902350" w:rsidP="00902350">
      <w:pPr>
        <w:tabs>
          <w:tab w:val="left" w:pos="567"/>
        </w:tabs>
        <w:spacing w:after="0" w:line="240" w:lineRule="auto"/>
        <w:contextualSpacing/>
        <w:rPr>
          <w:rFonts w:ascii="Times New Roman" w:hAnsi="Times New Roman"/>
          <w:lang w:val="lt-LT"/>
        </w:rPr>
      </w:pPr>
    </w:p>
    <w:p w14:paraId="30047A00" w14:textId="77777777" w:rsidR="00902350" w:rsidRPr="007A78DD" w:rsidRDefault="00902350" w:rsidP="00902350">
      <w:pPr>
        <w:tabs>
          <w:tab w:val="left" w:pos="567"/>
        </w:tabs>
        <w:spacing w:after="0" w:line="240" w:lineRule="auto"/>
        <w:contextualSpacing/>
        <w:rPr>
          <w:rFonts w:ascii="Times New Roman" w:hAnsi="Times New Roman"/>
          <w:lang w:val="lt-LT"/>
        </w:rPr>
      </w:pPr>
    </w:p>
    <w:p w14:paraId="36C92C24" w14:textId="77777777" w:rsidR="00902350" w:rsidRPr="007A78DD" w:rsidRDefault="00902350" w:rsidP="00902350">
      <w:pPr>
        <w:tabs>
          <w:tab w:val="left" w:pos="567"/>
        </w:tabs>
        <w:spacing w:after="0" w:line="240" w:lineRule="auto"/>
        <w:contextualSpacing/>
        <w:jc w:val="center"/>
        <w:rPr>
          <w:rFonts w:ascii="Times New Roman" w:hAnsi="Times New Roman"/>
          <w:b/>
          <w:lang w:val="lt-LT"/>
        </w:rPr>
      </w:pPr>
    </w:p>
    <w:p w14:paraId="5EAF2842" w14:textId="77777777" w:rsidR="00902350" w:rsidRPr="007A78DD" w:rsidRDefault="00902350" w:rsidP="00902350">
      <w:pPr>
        <w:tabs>
          <w:tab w:val="left" w:pos="567"/>
        </w:tabs>
        <w:spacing w:after="0" w:line="240" w:lineRule="auto"/>
        <w:contextualSpacing/>
        <w:jc w:val="center"/>
        <w:rPr>
          <w:rFonts w:ascii="Times New Roman" w:hAnsi="Times New Roman"/>
          <w:b/>
          <w:lang w:val="lt-LT"/>
        </w:rPr>
      </w:pPr>
    </w:p>
    <w:p w14:paraId="00A85B40" w14:textId="77777777" w:rsidR="00902350" w:rsidRPr="007A78DD" w:rsidRDefault="00902350" w:rsidP="00902350">
      <w:pPr>
        <w:tabs>
          <w:tab w:val="left" w:pos="567"/>
        </w:tabs>
        <w:spacing w:after="0" w:line="240" w:lineRule="auto"/>
        <w:contextualSpacing/>
        <w:jc w:val="center"/>
        <w:rPr>
          <w:rFonts w:ascii="Times New Roman" w:hAnsi="Times New Roman"/>
          <w:b/>
          <w:lang w:val="lt-LT"/>
        </w:rPr>
      </w:pPr>
    </w:p>
    <w:p w14:paraId="55C14F9C" w14:textId="77777777" w:rsidR="00902350" w:rsidRPr="007A78DD" w:rsidRDefault="00902350" w:rsidP="00902350">
      <w:pPr>
        <w:tabs>
          <w:tab w:val="left" w:pos="567"/>
        </w:tabs>
        <w:spacing w:after="0" w:line="240" w:lineRule="auto"/>
        <w:contextualSpacing/>
        <w:jc w:val="center"/>
        <w:rPr>
          <w:rFonts w:ascii="Times New Roman" w:hAnsi="Times New Roman"/>
          <w:b/>
          <w:lang w:val="lt-LT"/>
        </w:rPr>
      </w:pPr>
    </w:p>
    <w:p w14:paraId="7417F7B3" w14:textId="77777777" w:rsidR="00902350" w:rsidRPr="007A78DD" w:rsidRDefault="00902350" w:rsidP="00902350">
      <w:pPr>
        <w:tabs>
          <w:tab w:val="left" w:pos="567"/>
        </w:tabs>
        <w:spacing w:after="0" w:line="240" w:lineRule="auto"/>
        <w:contextualSpacing/>
        <w:jc w:val="center"/>
        <w:rPr>
          <w:rFonts w:ascii="Times New Roman" w:hAnsi="Times New Roman"/>
          <w:b/>
          <w:lang w:val="lt-LT"/>
        </w:rPr>
      </w:pPr>
    </w:p>
    <w:p w14:paraId="56868623" w14:textId="77777777" w:rsidR="00902350" w:rsidRPr="007A78DD" w:rsidRDefault="00902350" w:rsidP="00902350">
      <w:pPr>
        <w:tabs>
          <w:tab w:val="left" w:pos="567"/>
        </w:tabs>
        <w:spacing w:after="0" w:line="240" w:lineRule="auto"/>
        <w:contextualSpacing/>
        <w:jc w:val="center"/>
        <w:rPr>
          <w:rFonts w:ascii="Times New Roman" w:hAnsi="Times New Roman"/>
          <w:b/>
          <w:lang w:val="lt-LT"/>
        </w:rPr>
      </w:pPr>
    </w:p>
    <w:p w14:paraId="01D4CD27" w14:textId="77777777" w:rsidR="00902350" w:rsidRPr="007A78DD" w:rsidRDefault="00902350" w:rsidP="00902350">
      <w:pPr>
        <w:tabs>
          <w:tab w:val="left" w:pos="567"/>
        </w:tabs>
        <w:spacing w:after="0" w:line="240" w:lineRule="auto"/>
        <w:contextualSpacing/>
        <w:jc w:val="center"/>
        <w:rPr>
          <w:rFonts w:ascii="Times New Roman" w:eastAsiaTheme="minorHAnsi" w:hAnsi="Times New Roman" w:cstheme="minorBidi"/>
          <w:b/>
          <w:lang w:val="lt-LT"/>
        </w:rPr>
      </w:pPr>
      <w:r w:rsidRPr="007A78DD">
        <w:rPr>
          <w:rFonts w:ascii="Times New Roman" w:hAnsi="Times New Roman"/>
          <w:b/>
          <w:lang w:val="lt-LT"/>
        </w:rPr>
        <w:t>II PRIEDAS</w:t>
      </w:r>
    </w:p>
    <w:p w14:paraId="5BCEFBE0" w14:textId="77777777" w:rsidR="00902350" w:rsidRPr="007A78DD" w:rsidRDefault="00902350" w:rsidP="00902350">
      <w:pPr>
        <w:tabs>
          <w:tab w:val="left" w:pos="567"/>
        </w:tabs>
        <w:spacing w:after="0" w:line="240" w:lineRule="auto"/>
        <w:ind w:left="1701" w:right="1416" w:hanging="567"/>
        <w:contextualSpacing/>
        <w:rPr>
          <w:rFonts w:ascii="Times New Roman" w:hAnsi="Times New Roman"/>
          <w:lang w:val="lt-LT"/>
        </w:rPr>
      </w:pPr>
    </w:p>
    <w:p w14:paraId="2EA1AEC0" w14:textId="77777777" w:rsidR="00902350" w:rsidRPr="007A78DD" w:rsidRDefault="00902350" w:rsidP="00902350">
      <w:pPr>
        <w:tabs>
          <w:tab w:val="left" w:pos="567"/>
        </w:tabs>
        <w:spacing w:after="0" w:line="240" w:lineRule="auto"/>
        <w:contextualSpacing/>
        <w:jc w:val="center"/>
        <w:rPr>
          <w:rFonts w:ascii="Times New Roman" w:eastAsiaTheme="minorHAnsi" w:hAnsi="Times New Roman" w:cstheme="minorBidi"/>
          <w:i/>
          <w:lang w:val="lt-LT"/>
        </w:rPr>
      </w:pPr>
      <w:r w:rsidRPr="007A78DD">
        <w:rPr>
          <w:rFonts w:ascii="Times New Roman" w:hAnsi="Times New Roman"/>
          <w:b/>
          <w:lang w:val="lt-LT"/>
        </w:rPr>
        <w:t>REGISTRACIJOS SĄLYGOS</w:t>
      </w:r>
    </w:p>
    <w:p w14:paraId="0BB9B539" w14:textId="77777777" w:rsidR="00902350" w:rsidRPr="007A78DD" w:rsidRDefault="00902350" w:rsidP="00902350">
      <w:pPr>
        <w:tabs>
          <w:tab w:val="left" w:pos="567"/>
        </w:tabs>
        <w:spacing w:after="0" w:line="240" w:lineRule="auto"/>
        <w:contextualSpacing/>
        <w:rPr>
          <w:rFonts w:ascii="Times New Roman" w:hAnsi="Times New Roman"/>
          <w:lang w:val="lt-LT"/>
        </w:rPr>
      </w:pPr>
    </w:p>
    <w:p w14:paraId="6E6A0B65" w14:textId="77777777" w:rsidR="00902350" w:rsidRPr="007A78DD" w:rsidRDefault="00902350" w:rsidP="00902350">
      <w:pPr>
        <w:tabs>
          <w:tab w:val="left" w:pos="1701"/>
        </w:tabs>
        <w:spacing w:after="0" w:line="240" w:lineRule="auto"/>
        <w:ind w:left="1701" w:right="567" w:hanging="567"/>
        <w:contextualSpacing/>
        <w:rPr>
          <w:rFonts w:ascii="Times New Roman" w:eastAsiaTheme="minorHAnsi" w:hAnsi="Times New Roman" w:cstheme="minorBidi"/>
          <w:b/>
          <w:lang w:val="lt-LT"/>
        </w:rPr>
      </w:pPr>
      <w:r w:rsidRPr="007A78DD">
        <w:rPr>
          <w:rFonts w:ascii="Times New Roman" w:hAnsi="Times New Roman"/>
          <w:b/>
          <w:lang w:val="lt-LT"/>
        </w:rPr>
        <w:t>A.</w:t>
      </w:r>
      <w:r w:rsidRPr="007A78DD">
        <w:rPr>
          <w:rFonts w:ascii="Times New Roman" w:hAnsi="Times New Roman"/>
          <w:b/>
          <w:lang w:val="lt-LT"/>
        </w:rPr>
        <w:tab/>
        <w:t>GAMINTOJAS (-AI), ATSAKINGAS (-I) UŽ SERIJŲ IŠLEIDIMĄ</w:t>
      </w:r>
    </w:p>
    <w:p w14:paraId="75440AAA" w14:textId="77777777" w:rsidR="00902350" w:rsidRPr="007A78DD" w:rsidRDefault="00902350" w:rsidP="00902350">
      <w:pPr>
        <w:tabs>
          <w:tab w:val="left" w:pos="1701"/>
        </w:tabs>
        <w:spacing w:after="0" w:line="240" w:lineRule="auto"/>
        <w:ind w:left="567" w:right="567" w:hanging="567"/>
        <w:contextualSpacing/>
        <w:rPr>
          <w:rFonts w:ascii="Times New Roman" w:hAnsi="Times New Roman"/>
          <w:lang w:val="lt-LT"/>
        </w:rPr>
      </w:pPr>
    </w:p>
    <w:p w14:paraId="4E5A0807" w14:textId="77777777" w:rsidR="00902350" w:rsidRPr="007A78DD" w:rsidRDefault="00902350" w:rsidP="00902350">
      <w:pPr>
        <w:tabs>
          <w:tab w:val="left" w:pos="1701"/>
        </w:tabs>
        <w:spacing w:after="0" w:line="240" w:lineRule="auto"/>
        <w:ind w:left="1701" w:right="567" w:hanging="567"/>
        <w:contextualSpacing/>
        <w:rPr>
          <w:rFonts w:ascii="Times New Roman" w:eastAsiaTheme="minorHAnsi" w:hAnsi="Times New Roman" w:cstheme="minorBidi"/>
          <w:b/>
          <w:lang w:val="lt-LT"/>
        </w:rPr>
      </w:pPr>
      <w:r w:rsidRPr="007A78DD">
        <w:rPr>
          <w:rFonts w:ascii="Times New Roman" w:hAnsi="Times New Roman"/>
          <w:b/>
          <w:lang w:val="lt-LT"/>
        </w:rPr>
        <w:t>B.</w:t>
      </w:r>
      <w:r w:rsidRPr="007A78DD">
        <w:rPr>
          <w:rFonts w:ascii="Times New Roman" w:hAnsi="Times New Roman"/>
          <w:b/>
          <w:lang w:val="lt-LT"/>
        </w:rPr>
        <w:tab/>
        <w:t>TIEKIMO IR VARTOJIMO SĄLYGOS AR APRIBOJIMAI</w:t>
      </w:r>
    </w:p>
    <w:p w14:paraId="6EF2E083" w14:textId="77777777" w:rsidR="00902350" w:rsidRPr="007A78DD" w:rsidRDefault="00902350" w:rsidP="00902350">
      <w:pPr>
        <w:tabs>
          <w:tab w:val="left" w:pos="567"/>
        </w:tabs>
        <w:spacing w:after="0" w:line="240" w:lineRule="auto"/>
        <w:ind w:left="1701" w:right="1558" w:hanging="850"/>
        <w:contextualSpacing/>
        <w:rPr>
          <w:rFonts w:ascii="Times New Roman" w:hAnsi="Times New Roman"/>
          <w:b/>
          <w:lang w:val="lt-LT"/>
        </w:rPr>
      </w:pPr>
    </w:p>
    <w:p w14:paraId="769BF7F9" w14:textId="77777777" w:rsidR="00902350" w:rsidRPr="007A78DD" w:rsidRDefault="00902350" w:rsidP="00902350">
      <w:pPr>
        <w:tabs>
          <w:tab w:val="left" w:pos="567"/>
        </w:tabs>
        <w:spacing w:after="0" w:line="240" w:lineRule="auto"/>
        <w:ind w:left="567" w:hanging="567"/>
        <w:contextualSpacing/>
        <w:rPr>
          <w:rFonts w:ascii="Times New Roman" w:hAnsi="Times New Roman"/>
          <w:lang w:val="lt-LT"/>
        </w:rPr>
      </w:pPr>
    </w:p>
    <w:p w14:paraId="58850B5C" w14:textId="77777777" w:rsidR="00902350" w:rsidRPr="007A78DD" w:rsidRDefault="00902350" w:rsidP="00902350">
      <w:pPr>
        <w:tabs>
          <w:tab w:val="left" w:pos="567"/>
        </w:tabs>
        <w:spacing w:after="0" w:line="240" w:lineRule="auto"/>
        <w:ind w:right="-1"/>
        <w:contextualSpacing/>
        <w:rPr>
          <w:rFonts w:ascii="Times New Roman" w:hAnsi="Times New Roman"/>
          <w:lang w:val="lt-LT"/>
        </w:rPr>
      </w:pPr>
    </w:p>
    <w:p w14:paraId="0311A4AA" w14:textId="77777777" w:rsidR="00902350" w:rsidRPr="007A78DD" w:rsidRDefault="00902350" w:rsidP="00902350">
      <w:pPr>
        <w:tabs>
          <w:tab w:val="left" w:pos="567"/>
        </w:tabs>
        <w:spacing w:after="0" w:line="240" w:lineRule="auto"/>
        <w:ind w:left="567" w:hanging="567"/>
        <w:contextualSpacing/>
        <w:rPr>
          <w:rFonts w:ascii="Times New Roman" w:hAnsi="Times New Roman"/>
          <w:b/>
          <w:lang w:val="lt-LT"/>
        </w:rPr>
      </w:pPr>
      <w:r w:rsidRPr="007A78DD">
        <w:rPr>
          <w:rFonts w:ascii="Times New Roman" w:hAnsi="Times New Roman"/>
          <w:lang w:val="lt-LT"/>
        </w:rPr>
        <w:br w:type="page"/>
      </w:r>
      <w:r w:rsidRPr="007A78DD">
        <w:rPr>
          <w:rFonts w:ascii="Times New Roman" w:hAnsi="Times New Roman"/>
          <w:b/>
          <w:lang w:val="lt-LT"/>
        </w:rPr>
        <w:lastRenderedPageBreak/>
        <w:t>A.</w:t>
      </w:r>
      <w:r w:rsidRPr="001227D9">
        <w:rPr>
          <w:rFonts w:ascii="Times New Roman" w:hAnsi="Times New Roman"/>
          <w:b/>
          <w:lang w:val="lt-LT"/>
        </w:rPr>
        <w:tab/>
        <w:t>GAMINTOJAS (-AI), ATSAKINGAS (-I) UŽ SERIJŲ IŠLEIDIMĄ</w:t>
      </w:r>
    </w:p>
    <w:p w14:paraId="56E6B1DF" w14:textId="77777777" w:rsidR="00902350" w:rsidRPr="007A78DD" w:rsidRDefault="00902350" w:rsidP="00902350">
      <w:pPr>
        <w:tabs>
          <w:tab w:val="left" w:pos="567"/>
        </w:tabs>
        <w:spacing w:after="0" w:line="240" w:lineRule="auto"/>
        <w:contextualSpacing/>
        <w:rPr>
          <w:rFonts w:ascii="Times New Roman" w:hAnsi="Times New Roman"/>
          <w:lang w:val="lt-LT"/>
        </w:rPr>
      </w:pPr>
    </w:p>
    <w:p w14:paraId="6B42A6FB" w14:textId="77777777" w:rsidR="00902350" w:rsidRPr="007A78DD" w:rsidRDefault="00902350" w:rsidP="00902350">
      <w:pPr>
        <w:tabs>
          <w:tab w:val="left" w:pos="567"/>
        </w:tabs>
        <w:spacing w:after="0" w:line="240" w:lineRule="auto"/>
        <w:contextualSpacing/>
        <w:jc w:val="both"/>
        <w:rPr>
          <w:rFonts w:ascii="Times New Roman" w:eastAsiaTheme="minorHAnsi" w:hAnsi="Times New Roman" w:cstheme="minorBidi"/>
          <w:lang w:val="lt-LT"/>
        </w:rPr>
      </w:pPr>
      <w:r w:rsidRPr="007A78DD">
        <w:rPr>
          <w:rFonts w:ascii="Times New Roman" w:hAnsi="Times New Roman"/>
          <w:u w:val="single"/>
          <w:lang w:val="lt-LT"/>
        </w:rPr>
        <w:t>Gamintojo (-ų), atsakingo (-ų) už serijų išleidimą, pavadinimas (-ai) ir adresas (-ai)</w:t>
      </w:r>
    </w:p>
    <w:p w14:paraId="43702094" w14:textId="77777777" w:rsidR="00902350" w:rsidRPr="007A78DD" w:rsidRDefault="00902350" w:rsidP="00902350">
      <w:pPr>
        <w:tabs>
          <w:tab w:val="left" w:pos="567"/>
        </w:tabs>
        <w:spacing w:after="0" w:line="240" w:lineRule="auto"/>
        <w:contextualSpacing/>
        <w:rPr>
          <w:rFonts w:ascii="Times New Roman" w:eastAsiaTheme="minorHAnsi" w:hAnsi="Times New Roman" w:cstheme="minorBidi"/>
          <w:lang w:val="lt-LT"/>
        </w:rPr>
      </w:pPr>
    </w:p>
    <w:p w14:paraId="3F9E9A6B" w14:textId="77777777" w:rsidR="00EA368E" w:rsidRPr="000B7726" w:rsidRDefault="00EA368E" w:rsidP="00EA368E">
      <w:pPr>
        <w:tabs>
          <w:tab w:val="left" w:pos="567"/>
        </w:tabs>
        <w:spacing w:after="0" w:line="240" w:lineRule="auto"/>
        <w:contextualSpacing/>
        <w:rPr>
          <w:rFonts w:ascii="Times New Roman" w:hAnsi="Times New Roman"/>
          <w:lang w:val="lt-LT"/>
        </w:rPr>
      </w:pPr>
      <w:proofErr w:type="spellStart"/>
      <w:r w:rsidRPr="000B7726">
        <w:rPr>
          <w:rFonts w:ascii="Times New Roman" w:hAnsi="Times New Roman"/>
          <w:lang w:val="lt-LT"/>
        </w:rPr>
        <w:t>Akciju</w:t>
      </w:r>
      <w:proofErr w:type="spellEnd"/>
      <w:r w:rsidRPr="000B7726">
        <w:rPr>
          <w:rFonts w:ascii="Times New Roman" w:hAnsi="Times New Roman"/>
          <w:lang w:val="lt-LT"/>
        </w:rPr>
        <w:t xml:space="preserve"> </w:t>
      </w:r>
      <w:proofErr w:type="spellStart"/>
      <w:r w:rsidRPr="000B7726">
        <w:rPr>
          <w:rFonts w:ascii="Times New Roman" w:hAnsi="Times New Roman"/>
          <w:lang w:val="lt-LT"/>
        </w:rPr>
        <w:t>sabiedrība</w:t>
      </w:r>
      <w:proofErr w:type="spellEnd"/>
      <w:r w:rsidRPr="000B7726">
        <w:rPr>
          <w:rFonts w:ascii="Times New Roman" w:hAnsi="Times New Roman"/>
          <w:lang w:val="lt-LT"/>
        </w:rPr>
        <w:t xml:space="preserve"> “</w:t>
      </w:r>
      <w:proofErr w:type="spellStart"/>
      <w:r w:rsidRPr="000B7726">
        <w:rPr>
          <w:rFonts w:ascii="Times New Roman" w:hAnsi="Times New Roman"/>
          <w:lang w:val="lt-LT"/>
        </w:rPr>
        <w:t>Kalceks</w:t>
      </w:r>
      <w:proofErr w:type="spellEnd"/>
      <w:r w:rsidRPr="000B7726">
        <w:rPr>
          <w:rFonts w:ascii="Times New Roman" w:hAnsi="Times New Roman"/>
          <w:lang w:val="lt-LT"/>
        </w:rPr>
        <w:t>”</w:t>
      </w:r>
    </w:p>
    <w:p w14:paraId="4296CDBE" w14:textId="77777777" w:rsidR="00EA368E" w:rsidRPr="00091E02" w:rsidRDefault="00EA368E" w:rsidP="00EA368E">
      <w:pPr>
        <w:tabs>
          <w:tab w:val="left" w:pos="567"/>
        </w:tabs>
        <w:autoSpaceDE w:val="0"/>
        <w:autoSpaceDN w:val="0"/>
        <w:adjustRightInd w:val="0"/>
        <w:spacing w:after="0" w:line="240" w:lineRule="atLeast"/>
        <w:rPr>
          <w:rFonts w:ascii="Times New Roman" w:eastAsiaTheme="minorHAnsi" w:hAnsi="Times New Roman" w:cstheme="minorBidi"/>
          <w:lang w:val="lt-LT"/>
        </w:rPr>
      </w:pPr>
      <w:proofErr w:type="spellStart"/>
      <w:r w:rsidRPr="00091E02">
        <w:rPr>
          <w:rFonts w:ascii="Times New Roman" w:hAnsi="Times New Roman"/>
          <w:lang w:val="lt-LT"/>
        </w:rPr>
        <w:t>Krustpils</w:t>
      </w:r>
      <w:proofErr w:type="spellEnd"/>
      <w:r w:rsidRPr="00091E02">
        <w:rPr>
          <w:rFonts w:ascii="Times New Roman" w:hAnsi="Times New Roman"/>
          <w:lang w:val="lt-LT"/>
        </w:rPr>
        <w:t xml:space="preserve"> </w:t>
      </w:r>
      <w:proofErr w:type="spellStart"/>
      <w:r w:rsidRPr="00091E02">
        <w:rPr>
          <w:rFonts w:ascii="Times New Roman" w:hAnsi="Times New Roman"/>
          <w:lang w:val="lt-LT"/>
        </w:rPr>
        <w:t>iela</w:t>
      </w:r>
      <w:proofErr w:type="spellEnd"/>
      <w:r w:rsidRPr="00091E02">
        <w:rPr>
          <w:rFonts w:ascii="Times New Roman" w:hAnsi="Times New Roman"/>
          <w:lang w:val="lt-LT"/>
        </w:rPr>
        <w:t xml:space="preserve"> 71E, </w:t>
      </w:r>
      <w:proofErr w:type="spellStart"/>
      <w:r w:rsidRPr="00091E02">
        <w:rPr>
          <w:rFonts w:ascii="Times New Roman" w:hAnsi="Times New Roman"/>
          <w:lang w:val="lt-LT"/>
        </w:rPr>
        <w:t>Rīga</w:t>
      </w:r>
      <w:proofErr w:type="spellEnd"/>
      <w:r w:rsidRPr="00091E02">
        <w:rPr>
          <w:rFonts w:ascii="Times New Roman" w:hAnsi="Times New Roman"/>
          <w:lang w:val="lt-LT"/>
        </w:rPr>
        <w:t>, LV</w:t>
      </w:r>
      <w:r w:rsidRPr="00091E02">
        <w:rPr>
          <w:rFonts w:ascii="Times New Roman" w:hAnsi="Times New Roman"/>
          <w:lang w:val="lt-LT"/>
        </w:rPr>
        <w:noBreakHyphen/>
        <w:t>1057, Latvija</w:t>
      </w:r>
    </w:p>
    <w:p w14:paraId="2E5FC7D1" w14:textId="77777777" w:rsidR="00902350" w:rsidRPr="007A78DD" w:rsidRDefault="00902350" w:rsidP="00902350">
      <w:pPr>
        <w:tabs>
          <w:tab w:val="left" w:pos="567"/>
        </w:tabs>
        <w:spacing w:after="0" w:line="240" w:lineRule="auto"/>
        <w:contextualSpacing/>
        <w:rPr>
          <w:rFonts w:ascii="Times New Roman" w:hAnsi="Times New Roman"/>
          <w:lang w:val="lt-LT"/>
        </w:rPr>
      </w:pPr>
    </w:p>
    <w:p w14:paraId="2B8175F1" w14:textId="77777777" w:rsidR="00902350" w:rsidRPr="007A78DD" w:rsidRDefault="00902350" w:rsidP="00902350">
      <w:pPr>
        <w:tabs>
          <w:tab w:val="left" w:pos="567"/>
        </w:tabs>
        <w:spacing w:after="0" w:line="240" w:lineRule="auto"/>
        <w:contextualSpacing/>
        <w:rPr>
          <w:rFonts w:ascii="Times New Roman" w:hAnsi="Times New Roman"/>
          <w:lang w:val="lt-LT"/>
        </w:rPr>
      </w:pPr>
    </w:p>
    <w:p w14:paraId="2096704D" w14:textId="77777777" w:rsidR="00902350" w:rsidRPr="007A78DD" w:rsidRDefault="00902350" w:rsidP="00902350">
      <w:pPr>
        <w:tabs>
          <w:tab w:val="left" w:pos="567"/>
        </w:tabs>
        <w:spacing w:after="0" w:line="240" w:lineRule="auto"/>
        <w:ind w:left="567" w:hanging="567"/>
        <w:contextualSpacing/>
        <w:rPr>
          <w:rFonts w:ascii="Times New Roman" w:eastAsiaTheme="minorHAnsi" w:hAnsi="Times New Roman" w:cstheme="minorBidi"/>
          <w:lang w:val="lt-LT"/>
        </w:rPr>
      </w:pPr>
      <w:r w:rsidRPr="007A78DD">
        <w:rPr>
          <w:rFonts w:ascii="Times New Roman" w:hAnsi="Times New Roman"/>
          <w:b/>
          <w:lang w:val="lt-LT"/>
        </w:rPr>
        <w:t>B.</w:t>
      </w:r>
      <w:r w:rsidRPr="007A78DD">
        <w:rPr>
          <w:rFonts w:ascii="Times New Roman" w:hAnsi="Times New Roman"/>
          <w:b/>
          <w:lang w:val="lt-LT"/>
        </w:rPr>
        <w:tab/>
        <w:t>TIEKIMO IR VARTOJIMO SĄLYGOS AR APRIBOJIMAI</w:t>
      </w:r>
    </w:p>
    <w:p w14:paraId="465EF3F8" w14:textId="77777777" w:rsidR="00902350" w:rsidRPr="007A78DD" w:rsidRDefault="00902350" w:rsidP="00902350">
      <w:pPr>
        <w:tabs>
          <w:tab w:val="left" w:pos="567"/>
        </w:tabs>
        <w:spacing w:after="0" w:line="240" w:lineRule="auto"/>
        <w:contextualSpacing/>
        <w:rPr>
          <w:rFonts w:ascii="Times New Roman" w:hAnsi="Times New Roman"/>
          <w:lang w:val="lt-LT"/>
        </w:rPr>
      </w:pPr>
    </w:p>
    <w:p w14:paraId="43C23B33" w14:textId="77777777" w:rsidR="00902350" w:rsidRPr="007A78DD" w:rsidRDefault="00902350" w:rsidP="00902350">
      <w:pPr>
        <w:tabs>
          <w:tab w:val="left" w:pos="567"/>
        </w:tabs>
        <w:spacing w:after="0" w:line="240" w:lineRule="auto"/>
        <w:contextualSpacing/>
        <w:rPr>
          <w:rFonts w:ascii="Times New Roman" w:eastAsiaTheme="minorHAnsi" w:hAnsi="Times New Roman" w:cstheme="minorBidi"/>
          <w:lang w:val="lt-LT"/>
        </w:rPr>
      </w:pPr>
      <w:r w:rsidRPr="007A78DD">
        <w:rPr>
          <w:rFonts w:ascii="Times New Roman" w:hAnsi="Times New Roman"/>
          <w:lang w:val="lt-LT"/>
        </w:rPr>
        <w:t>Receptinis vaistinis preparatas.</w:t>
      </w:r>
    </w:p>
    <w:p w14:paraId="0D65DFA8" w14:textId="77777777" w:rsidR="00902350" w:rsidRPr="007A78DD" w:rsidRDefault="00902350" w:rsidP="00902350">
      <w:pPr>
        <w:spacing w:after="0" w:line="240" w:lineRule="auto"/>
        <w:contextualSpacing/>
        <w:rPr>
          <w:rFonts w:ascii="Times New Roman" w:hAnsi="Times New Roman"/>
          <w:lang w:val="lt-LT"/>
        </w:rPr>
      </w:pPr>
    </w:p>
    <w:p w14:paraId="1841F87D" w14:textId="77777777" w:rsidR="00902350" w:rsidRPr="007A78DD" w:rsidRDefault="00902350" w:rsidP="00902350">
      <w:pPr>
        <w:tabs>
          <w:tab w:val="left" w:pos="567"/>
        </w:tabs>
        <w:spacing w:after="0" w:line="240" w:lineRule="auto"/>
        <w:contextualSpacing/>
        <w:rPr>
          <w:rFonts w:ascii="Times New Roman" w:hAnsi="Times New Roman"/>
          <w:lang w:val="lt-LT"/>
        </w:rPr>
      </w:pPr>
    </w:p>
    <w:p w14:paraId="35E69FB0" w14:textId="77777777" w:rsidR="00902350" w:rsidRPr="007A78DD" w:rsidRDefault="00902350" w:rsidP="00902350">
      <w:pPr>
        <w:tabs>
          <w:tab w:val="left" w:pos="4962"/>
        </w:tabs>
        <w:spacing w:after="0" w:line="240" w:lineRule="auto"/>
        <w:contextualSpacing/>
        <w:rPr>
          <w:rFonts w:ascii="Times New Roman" w:hAnsi="Times New Roman"/>
          <w:lang w:val="lt-LT"/>
        </w:rPr>
      </w:pPr>
      <w:r w:rsidRPr="007A78DD">
        <w:rPr>
          <w:rFonts w:ascii="Times New Roman" w:hAnsi="Times New Roman"/>
          <w:b/>
          <w:lang w:val="lt-LT"/>
        </w:rPr>
        <w:br w:type="page"/>
      </w:r>
    </w:p>
    <w:p w14:paraId="6B88F954" w14:textId="77777777" w:rsidR="00902350" w:rsidRPr="007A78DD" w:rsidRDefault="00902350" w:rsidP="00902350">
      <w:pPr>
        <w:tabs>
          <w:tab w:val="left" w:pos="567"/>
        </w:tabs>
        <w:spacing w:after="0" w:line="240" w:lineRule="auto"/>
        <w:contextualSpacing/>
        <w:rPr>
          <w:rFonts w:ascii="Times New Roman" w:hAnsi="Times New Roman"/>
          <w:lang w:val="lt-LT"/>
        </w:rPr>
      </w:pPr>
    </w:p>
    <w:p w14:paraId="00D1F5EB" w14:textId="77777777" w:rsidR="00902350" w:rsidRPr="007A78DD" w:rsidRDefault="00902350" w:rsidP="00902350">
      <w:pPr>
        <w:tabs>
          <w:tab w:val="left" w:pos="567"/>
        </w:tabs>
        <w:spacing w:after="0" w:line="240" w:lineRule="auto"/>
        <w:contextualSpacing/>
        <w:rPr>
          <w:rFonts w:ascii="Times New Roman" w:hAnsi="Times New Roman"/>
          <w:lang w:val="lt-LT"/>
        </w:rPr>
      </w:pPr>
    </w:p>
    <w:p w14:paraId="11D3E927" w14:textId="77777777" w:rsidR="00902350" w:rsidRPr="007A78DD" w:rsidRDefault="00902350" w:rsidP="00902350">
      <w:pPr>
        <w:tabs>
          <w:tab w:val="left" w:pos="567"/>
        </w:tabs>
        <w:spacing w:after="0" w:line="240" w:lineRule="auto"/>
        <w:contextualSpacing/>
        <w:rPr>
          <w:rFonts w:ascii="Times New Roman" w:hAnsi="Times New Roman"/>
          <w:lang w:val="lt-LT"/>
        </w:rPr>
      </w:pPr>
    </w:p>
    <w:p w14:paraId="09A43A2A" w14:textId="77777777" w:rsidR="00902350" w:rsidRPr="007A78DD" w:rsidRDefault="00902350" w:rsidP="00902350">
      <w:pPr>
        <w:tabs>
          <w:tab w:val="left" w:pos="567"/>
        </w:tabs>
        <w:spacing w:after="0" w:line="240" w:lineRule="auto"/>
        <w:contextualSpacing/>
        <w:rPr>
          <w:rFonts w:ascii="Times New Roman" w:hAnsi="Times New Roman"/>
          <w:lang w:val="lt-LT"/>
        </w:rPr>
      </w:pPr>
    </w:p>
    <w:p w14:paraId="7C5816B0" w14:textId="77777777" w:rsidR="00902350" w:rsidRPr="007A78DD" w:rsidRDefault="00902350" w:rsidP="00902350">
      <w:pPr>
        <w:tabs>
          <w:tab w:val="left" w:pos="567"/>
        </w:tabs>
        <w:spacing w:after="0" w:line="240" w:lineRule="auto"/>
        <w:contextualSpacing/>
        <w:rPr>
          <w:rFonts w:ascii="Times New Roman" w:hAnsi="Times New Roman"/>
          <w:lang w:val="lt-LT"/>
        </w:rPr>
      </w:pPr>
    </w:p>
    <w:p w14:paraId="5A6B53B0" w14:textId="77777777" w:rsidR="00902350" w:rsidRPr="007A78DD" w:rsidRDefault="00902350" w:rsidP="00902350">
      <w:pPr>
        <w:tabs>
          <w:tab w:val="left" w:pos="567"/>
        </w:tabs>
        <w:spacing w:after="0" w:line="240" w:lineRule="auto"/>
        <w:contextualSpacing/>
        <w:rPr>
          <w:rFonts w:ascii="Times New Roman" w:hAnsi="Times New Roman"/>
          <w:lang w:val="lt-LT"/>
        </w:rPr>
      </w:pPr>
    </w:p>
    <w:p w14:paraId="62765ED4" w14:textId="77777777" w:rsidR="00902350" w:rsidRPr="007A78DD" w:rsidRDefault="00902350" w:rsidP="00902350">
      <w:pPr>
        <w:tabs>
          <w:tab w:val="left" w:pos="567"/>
        </w:tabs>
        <w:spacing w:after="0" w:line="240" w:lineRule="auto"/>
        <w:contextualSpacing/>
        <w:rPr>
          <w:rFonts w:ascii="Times New Roman" w:hAnsi="Times New Roman"/>
          <w:lang w:val="lt-LT"/>
        </w:rPr>
      </w:pPr>
    </w:p>
    <w:p w14:paraId="7220C753" w14:textId="77777777" w:rsidR="00902350" w:rsidRPr="007A78DD" w:rsidRDefault="00902350" w:rsidP="00902350">
      <w:pPr>
        <w:tabs>
          <w:tab w:val="left" w:pos="567"/>
        </w:tabs>
        <w:spacing w:after="0" w:line="240" w:lineRule="auto"/>
        <w:contextualSpacing/>
        <w:rPr>
          <w:rFonts w:ascii="Times New Roman" w:hAnsi="Times New Roman"/>
          <w:lang w:val="lt-LT"/>
        </w:rPr>
      </w:pPr>
    </w:p>
    <w:p w14:paraId="6E8BB2F6" w14:textId="77777777" w:rsidR="00902350" w:rsidRPr="007A78DD" w:rsidRDefault="00902350" w:rsidP="00902350">
      <w:pPr>
        <w:tabs>
          <w:tab w:val="left" w:pos="567"/>
        </w:tabs>
        <w:spacing w:after="0" w:line="240" w:lineRule="auto"/>
        <w:contextualSpacing/>
        <w:rPr>
          <w:rFonts w:ascii="Times New Roman" w:hAnsi="Times New Roman"/>
          <w:lang w:val="lt-LT"/>
        </w:rPr>
      </w:pPr>
    </w:p>
    <w:p w14:paraId="005D724B" w14:textId="77777777" w:rsidR="00902350" w:rsidRPr="007A78DD" w:rsidRDefault="00902350" w:rsidP="00902350">
      <w:pPr>
        <w:tabs>
          <w:tab w:val="left" w:pos="567"/>
        </w:tabs>
        <w:spacing w:after="0" w:line="240" w:lineRule="auto"/>
        <w:contextualSpacing/>
        <w:rPr>
          <w:rFonts w:ascii="Times New Roman" w:hAnsi="Times New Roman"/>
          <w:lang w:val="lt-LT"/>
        </w:rPr>
      </w:pPr>
    </w:p>
    <w:p w14:paraId="1BF66284" w14:textId="77777777" w:rsidR="00902350" w:rsidRPr="007A78DD" w:rsidRDefault="00902350" w:rsidP="00902350">
      <w:pPr>
        <w:tabs>
          <w:tab w:val="left" w:pos="567"/>
        </w:tabs>
        <w:spacing w:after="0" w:line="240" w:lineRule="auto"/>
        <w:contextualSpacing/>
        <w:rPr>
          <w:rFonts w:ascii="Times New Roman" w:hAnsi="Times New Roman"/>
          <w:lang w:val="lt-LT"/>
        </w:rPr>
      </w:pPr>
    </w:p>
    <w:p w14:paraId="562E2F6E" w14:textId="77777777" w:rsidR="00902350" w:rsidRPr="007A78DD" w:rsidRDefault="00902350" w:rsidP="00902350">
      <w:pPr>
        <w:tabs>
          <w:tab w:val="left" w:pos="567"/>
        </w:tabs>
        <w:spacing w:after="0" w:line="240" w:lineRule="auto"/>
        <w:contextualSpacing/>
        <w:rPr>
          <w:rFonts w:ascii="Times New Roman" w:hAnsi="Times New Roman"/>
          <w:lang w:val="lt-LT"/>
        </w:rPr>
      </w:pPr>
    </w:p>
    <w:p w14:paraId="44DE7025" w14:textId="77777777" w:rsidR="00902350" w:rsidRPr="007A78DD" w:rsidRDefault="00902350" w:rsidP="00902350">
      <w:pPr>
        <w:tabs>
          <w:tab w:val="left" w:pos="567"/>
        </w:tabs>
        <w:spacing w:after="0" w:line="240" w:lineRule="auto"/>
        <w:contextualSpacing/>
        <w:rPr>
          <w:rFonts w:ascii="Times New Roman" w:hAnsi="Times New Roman"/>
          <w:lang w:val="lt-LT"/>
        </w:rPr>
      </w:pPr>
    </w:p>
    <w:p w14:paraId="24810579" w14:textId="77777777" w:rsidR="00902350" w:rsidRPr="007A78DD" w:rsidRDefault="00902350" w:rsidP="00902350">
      <w:pPr>
        <w:tabs>
          <w:tab w:val="left" w:pos="567"/>
        </w:tabs>
        <w:spacing w:after="0" w:line="240" w:lineRule="auto"/>
        <w:contextualSpacing/>
        <w:rPr>
          <w:rFonts w:ascii="Times New Roman" w:hAnsi="Times New Roman"/>
          <w:lang w:val="lt-LT"/>
        </w:rPr>
      </w:pPr>
    </w:p>
    <w:p w14:paraId="04BBB81F" w14:textId="77777777" w:rsidR="00902350" w:rsidRPr="007A78DD" w:rsidRDefault="00902350" w:rsidP="00902350">
      <w:pPr>
        <w:tabs>
          <w:tab w:val="left" w:pos="567"/>
        </w:tabs>
        <w:spacing w:after="0" w:line="240" w:lineRule="auto"/>
        <w:contextualSpacing/>
        <w:rPr>
          <w:rFonts w:ascii="Times New Roman" w:hAnsi="Times New Roman"/>
          <w:lang w:val="lt-LT"/>
        </w:rPr>
      </w:pPr>
    </w:p>
    <w:p w14:paraId="3093237A" w14:textId="77777777" w:rsidR="00902350" w:rsidRPr="007A78DD" w:rsidRDefault="00902350" w:rsidP="00902350">
      <w:pPr>
        <w:tabs>
          <w:tab w:val="left" w:pos="567"/>
        </w:tabs>
        <w:spacing w:after="0" w:line="240" w:lineRule="auto"/>
        <w:contextualSpacing/>
        <w:rPr>
          <w:rFonts w:ascii="Times New Roman" w:hAnsi="Times New Roman"/>
          <w:lang w:val="lt-LT"/>
        </w:rPr>
      </w:pPr>
    </w:p>
    <w:p w14:paraId="17C4CB3A" w14:textId="77777777" w:rsidR="00902350" w:rsidRPr="007A78DD" w:rsidRDefault="00902350" w:rsidP="00902350">
      <w:pPr>
        <w:tabs>
          <w:tab w:val="left" w:pos="567"/>
        </w:tabs>
        <w:spacing w:after="0" w:line="240" w:lineRule="auto"/>
        <w:contextualSpacing/>
        <w:outlineLvl w:val="0"/>
        <w:rPr>
          <w:rFonts w:ascii="Times New Roman" w:hAnsi="Times New Roman"/>
          <w:b/>
          <w:lang w:val="lt-LT"/>
        </w:rPr>
      </w:pPr>
    </w:p>
    <w:p w14:paraId="73B5239E" w14:textId="77777777" w:rsidR="00902350" w:rsidRPr="007A78DD" w:rsidRDefault="00902350" w:rsidP="00902350">
      <w:pPr>
        <w:tabs>
          <w:tab w:val="left" w:pos="567"/>
        </w:tabs>
        <w:spacing w:after="0" w:line="240" w:lineRule="auto"/>
        <w:contextualSpacing/>
        <w:outlineLvl w:val="0"/>
        <w:rPr>
          <w:rFonts w:ascii="Times New Roman" w:hAnsi="Times New Roman"/>
          <w:b/>
          <w:lang w:val="lt-LT"/>
        </w:rPr>
      </w:pPr>
    </w:p>
    <w:p w14:paraId="07246368" w14:textId="77777777" w:rsidR="00902350" w:rsidRPr="007A78DD" w:rsidRDefault="00902350" w:rsidP="00902350">
      <w:pPr>
        <w:tabs>
          <w:tab w:val="left" w:pos="567"/>
        </w:tabs>
        <w:spacing w:after="0" w:line="240" w:lineRule="auto"/>
        <w:contextualSpacing/>
        <w:outlineLvl w:val="0"/>
        <w:rPr>
          <w:rFonts w:ascii="Times New Roman" w:hAnsi="Times New Roman"/>
          <w:b/>
          <w:lang w:val="lt-LT"/>
        </w:rPr>
      </w:pPr>
    </w:p>
    <w:p w14:paraId="1A063BC4" w14:textId="77777777" w:rsidR="00902350" w:rsidRPr="007A78DD" w:rsidRDefault="00902350" w:rsidP="00902350">
      <w:pPr>
        <w:tabs>
          <w:tab w:val="left" w:pos="567"/>
        </w:tabs>
        <w:spacing w:after="0" w:line="240" w:lineRule="auto"/>
        <w:contextualSpacing/>
        <w:outlineLvl w:val="0"/>
        <w:rPr>
          <w:rFonts w:ascii="Times New Roman" w:hAnsi="Times New Roman"/>
          <w:b/>
          <w:lang w:val="lt-LT"/>
        </w:rPr>
      </w:pPr>
    </w:p>
    <w:p w14:paraId="7C2F7D68" w14:textId="77777777" w:rsidR="00902350" w:rsidRPr="007A78DD" w:rsidRDefault="00902350" w:rsidP="00902350">
      <w:pPr>
        <w:tabs>
          <w:tab w:val="left" w:pos="567"/>
        </w:tabs>
        <w:spacing w:after="0" w:line="240" w:lineRule="auto"/>
        <w:contextualSpacing/>
        <w:outlineLvl w:val="0"/>
        <w:rPr>
          <w:rFonts w:ascii="Times New Roman" w:hAnsi="Times New Roman"/>
          <w:b/>
          <w:lang w:val="lt-LT"/>
        </w:rPr>
      </w:pPr>
    </w:p>
    <w:p w14:paraId="44EAE941" w14:textId="77777777" w:rsidR="00902350" w:rsidRPr="007A78DD" w:rsidRDefault="00902350" w:rsidP="00902350">
      <w:pPr>
        <w:tabs>
          <w:tab w:val="left" w:pos="567"/>
        </w:tabs>
        <w:spacing w:after="0" w:line="240" w:lineRule="auto"/>
        <w:contextualSpacing/>
        <w:outlineLvl w:val="0"/>
        <w:rPr>
          <w:rFonts w:ascii="Times New Roman" w:hAnsi="Times New Roman"/>
          <w:b/>
          <w:lang w:val="lt-LT"/>
        </w:rPr>
      </w:pPr>
    </w:p>
    <w:p w14:paraId="030340CD" w14:textId="77777777" w:rsidR="00902350" w:rsidRPr="007A78DD" w:rsidRDefault="00902350" w:rsidP="00902350">
      <w:pPr>
        <w:keepNext/>
        <w:tabs>
          <w:tab w:val="left" w:pos="567"/>
        </w:tabs>
        <w:spacing w:after="0" w:line="240" w:lineRule="auto"/>
        <w:contextualSpacing/>
        <w:jc w:val="center"/>
        <w:outlineLvl w:val="1"/>
        <w:rPr>
          <w:rFonts w:ascii="Times New Roman" w:eastAsiaTheme="minorHAnsi" w:hAnsi="Times New Roman" w:cstheme="minorBidi"/>
          <w:b/>
          <w:lang w:val="lt-LT"/>
        </w:rPr>
      </w:pPr>
      <w:r w:rsidRPr="007A78DD">
        <w:rPr>
          <w:rFonts w:ascii="Times New Roman" w:hAnsi="Times New Roman"/>
          <w:b/>
          <w:lang w:val="lt-LT"/>
        </w:rPr>
        <w:t>III PRIEDAS</w:t>
      </w:r>
    </w:p>
    <w:p w14:paraId="2ED9B850" w14:textId="77777777" w:rsidR="00902350" w:rsidRPr="007A78DD" w:rsidRDefault="00902350" w:rsidP="00902350">
      <w:pPr>
        <w:tabs>
          <w:tab w:val="left" w:pos="567"/>
        </w:tabs>
        <w:spacing w:after="0" w:line="240" w:lineRule="auto"/>
        <w:contextualSpacing/>
        <w:rPr>
          <w:rFonts w:ascii="Times New Roman" w:hAnsi="Times New Roman"/>
          <w:lang w:val="lt-LT"/>
        </w:rPr>
      </w:pPr>
    </w:p>
    <w:p w14:paraId="7180A59C" w14:textId="77777777" w:rsidR="00902350" w:rsidRPr="007A78DD" w:rsidRDefault="00902350" w:rsidP="00902350">
      <w:pPr>
        <w:keepNext/>
        <w:tabs>
          <w:tab w:val="left" w:pos="567"/>
        </w:tabs>
        <w:spacing w:after="0" w:line="240" w:lineRule="auto"/>
        <w:contextualSpacing/>
        <w:jc w:val="center"/>
        <w:outlineLvl w:val="1"/>
        <w:rPr>
          <w:rFonts w:ascii="Times New Roman" w:eastAsiaTheme="minorHAnsi" w:hAnsi="Times New Roman" w:cstheme="minorBidi"/>
          <w:b/>
          <w:lang w:val="lt-LT"/>
        </w:rPr>
      </w:pPr>
      <w:r w:rsidRPr="007A78DD">
        <w:rPr>
          <w:rFonts w:ascii="Times New Roman" w:hAnsi="Times New Roman"/>
          <w:b/>
          <w:lang w:val="lt-LT"/>
        </w:rPr>
        <w:t>ŽENKLINIMAS IR PAKUOTĖS LAPELIS</w:t>
      </w:r>
    </w:p>
    <w:p w14:paraId="6F5E4CA0" w14:textId="77777777" w:rsidR="00902350" w:rsidRPr="007A78DD" w:rsidRDefault="00902350" w:rsidP="00902350">
      <w:pPr>
        <w:tabs>
          <w:tab w:val="left" w:pos="567"/>
        </w:tabs>
        <w:spacing w:after="0" w:line="240" w:lineRule="auto"/>
        <w:contextualSpacing/>
        <w:rPr>
          <w:rFonts w:ascii="Times New Roman" w:hAnsi="Times New Roman"/>
          <w:lang w:val="lt-LT"/>
        </w:rPr>
      </w:pPr>
      <w:r w:rsidRPr="007A78DD">
        <w:rPr>
          <w:rFonts w:ascii="Times New Roman" w:hAnsi="Times New Roman"/>
          <w:lang w:val="lt-LT"/>
        </w:rPr>
        <w:br w:type="page"/>
      </w:r>
    </w:p>
    <w:p w14:paraId="0FAE992E" w14:textId="77777777" w:rsidR="00902350" w:rsidRPr="007A78DD" w:rsidRDefault="00902350" w:rsidP="00902350">
      <w:pPr>
        <w:tabs>
          <w:tab w:val="left" w:pos="567"/>
        </w:tabs>
        <w:spacing w:after="0" w:line="240" w:lineRule="auto"/>
        <w:contextualSpacing/>
        <w:rPr>
          <w:rFonts w:ascii="Times New Roman" w:hAnsi="Times New Roman"/>
          <w:lang w:val="lt-LT"/>
        </w:rPr>
      </w:pPr>
    </w:p>
    <w:p w14:paraId="38372159" w14:textId="77777777" w:rsidR="00902350" w:rsidRPr="007A78DD" w:rsidRDefault="00902350" w:rsidP="00902350">
      <w:pPr>
        <w:tabs>
          <w:tab w:val="left" w:pos="567"/>
        </w:tabs>
        <w:spacing w:after="0" w:line="240" w:lineRule="auto"/>
        <w:contextualSpacing/>
        <w:rPr>
          <w:rFonts w:ascii="Times New Roman" w:hAnsi="Times New Roman"/>
          <w:lang w:val="lt-LT"/>
        </w:rPr>
      </w:pPr>
    </w:p>
    <w:p w14:paraId="3607308B" w14:textId="77777777" w:rsidR="00902350" w:rsidRPr="007A78DD" w:rsidRDefault="00902350" w:rsidP="00902350">
      <w:pPr>
        <w:tabs>
          <w:tab w:val="left" w:pos="567"/>
        </w:tabs>
        <w:spacing w:after="0" w:line="240" w:lineRule="auto"/>
        <w:contextualSpacing/>
        <w:rPr>
          <w:rFonts w:ascii="Times New Roman" w:hAnsi="Times New Roman"/>
          <w:lang w:val="lt-LT"/>
        </w:rPr>
      </w:pPr>
    </w:p>
    <w:p w14:paraId="4CDE1CD6" w14:textId="77777777" w:rsidR="00902350" w:rsidRPr="007A78DD" w:rsidRDefault="00902350" w:rsidP="00902350">
      <w:pPr>
        <w:tabs>
          <w:tab w:val="left" w:pos="567"/>
        </w:tabs>
        <w:spacing w:after="0" w:line="240" w:lineRule="auto"/>
        <w:contextualSpacing/>
        <w:rPr>
          <w:rFonts w:ascii="Times New Roman" w:hAnsi="Times New Roman"/>
          <w:lang w:val="lt-LT"/>
        </w:rPr>
      </w:pPr>
    </w:p>
    <w:p w14:paraId="00051D81" w14:textId="77777777" w:rsidR="00902350" w:rsidRPr="007A78DD" w:rsidRDefault="00902350" w:rsidP="00902350">
      <w:pPr>
        <w:tabs>
          <w:tab w:val="left" w:pos="567"/>
        </w:tabs>
        <w:spacing w:after="0" w:line="240" w:lineRule="auto"/>
        <w:contextualSpacing/>
        <w:rPr>
          <w:rFonts w:ascii="Times New Roman" w:hAnsi="Times New Roman"/>
          <w:lang w:val="lt-LT"/>
        </w:rPr>
      </w:pPr>
    </w:p>
    <w:p w14:paraId="5F499695" w14:textId="77777777" w:rsidR="00902350" w:rsidRPr="007A78DD" w:rsidRDefault="00902350" w:rsidP="00902350">
      <w:pPr>
        <w:tabs>
          <w:tab w:val="left" w:pos="567"/>
        </w:tabs>
        <w:spacing w:after="0" w:line="240" w:lineRule="auto"/>
        <w:contextualSpacing/>
        <w:rPr>
          <w:rFonts w:ascii="Times New Roman" w:hAnsi="Times New Roman"/>
          <w:lang w:val="lt-LT"/>
        </w:rPr>
      </w:pPr>
    </w:p>
    <w:p w14:paraId="2522BF3A" w14:textId="77777777" w:rsidR="00902350" w:rsidRPr="007A78DD" w:rsidRDefault="00902350" w:rsidP="00902350">
      <w:pPr>
        <w:tabs>
          <w:tab w:val="left" w:pos="567"/>
        </w:tabs>
        <w:spacing w:after="0" w:line="240" w:lineRule="auto"/>
        <w:contextualSpacing/>
        <w:rPr>
          <w:rFonts w:ascii="Times New Roman" w:hAnsi="Times New Roman"/>
          <w:lang w:val="lt-LT"/>
        </w:rPr>
      </w:pPr>
    </w:p>
    <w:p w14:paraId="410EE764" w14:textId="77777777" w:rsidR="00902350" w:rsidRPr="007A78DD" w:rsidRDefault="00902350" w:rsidP="00902350">
      <w:pPr>
        <w:tabs>
          <w:tab w:val="left" w:pos="567"/>
        </w:tabs>
        <w:spacing w:after="0" w:line="240" w:lineRule="auto"/>
        <w:contextualSpacing/>
        <w:rPr>
          <w:rFonts w:ascii="Times New Roman" w:hAnsi="Times New Roman"/>
          <w:lang w:val="lt-LT"/>
        </w:rPr>
      </w:pPr>
    </w:p>
    <w:p w14:paraId="73CFC091" w14:textId="77777777" w:rsidR="00902350" w:rsidRPr="007A78DD" w:rsidRDefault="00902350" w:rsidP="00902350">
      <w:pPr>
        <w:tabs>
          <w:tab w:val="left" w:pos="567"/>
        </w:tabs>
        <w:spacing w:after="0" w:line="240" w:lineRule="auto"/>
        <w:contextualSpacing/>
        <w:rPr>
          <w:rFonts w:ascii="Times New Roman" w:hAnsi="Times New Roman"/>
          <w:lang w:val="lt-LT"/>
        </w:rPr>
      </w:pPr>
    </w:p>
    <w:p w14:paraId="041B6155" w14:textId="77777777" w:rsidR="00902350" w:rsidRPr="007A78DD" w:rsidRDefault="00902350" w:rsidP="00902350">
      <w:pPr>
        <w:tabs>
          <w:tab w:val="left" w:pos="567"/>
        </w:tabs>
        <w:spacing w:after="0" w:line="240" w:lineRule="auto"/>
        <w:contextualSpacing/>
        <w:rPr>
          <w:rFonts w:ascii="Times New Roman" w:hAnsi="Times New Roman"/>
          <w:lang w:val="lt-LT"/>
        </w:rPr>
      </w:pPr>
    </w:p>
    <w:p w14:paraId="2971A7A9" w14:textId="77777777" w:rsidR="00902350" w:rsidRPr="007A78DD" w:rsidRDefault="00902350" w:rsidP="00902350">
      <w:pPr>
        <w:tabs>
          <w:tab w:val="left" w:pos="567"/>
        </w:tabs>
        <w:spacing w:after="0" w:line="240" w:lineRule="auto"/>
        <w:contextualSpacing/>
        <w:rPr>
          <w:rFonts w:ascii="Times New Roman" w:hAnsi="Times New Roman"/>
          <w:lang w:val="lt-LT"/>
        </w:rPr>
      </w:pPr>
    </w:p>
    <w:p w14:paraId="0839D790" w14:textId="77777777" w:rsidR="00902350" w:rsidRPr="007A78DD" w:rsidRDefault="00902350" w:rsidP="00902350">
      <w:pPr>
        <w:tabs>
          <w:tab w:val="left" w:pos="567"/>
        </w:tabs>
        <w:spacing w:after="0" w:line="240" w:lineRule="auto"/>
        <w:contextualSpacing/>
        <w:rPr>
          <w:rFonts w:ascii="Times New Roman" w:hAnsi="Times New Roman"/>
          <w:lang w:val="lt-LT"/>
        </w:rPr>
      </w:pPr>
    </w:p>
    <w:p w14:paraId="2E0F68A2" w14:textId="77777777" w:rsidR="00902350" w:rsidRPr="007A78DD" w:rsidRDefault="00902350" w:rsidP="00902350">
      <w:pPr>
        <w:tabs>
          <w:tab w:val="left" w:pos="567"/>
        </w:tabs>
        <w:spacing w:after="0" w:line="240" w:lineRule="auto"/>
        <w:contextualSpacing/>
        <w:rPr>
          <w:rFonts w:ascii="Times New Roman" w:hAnsi="Times New Roman"/>
          <w:lang w:val="lt-LT"/>
        </w:rPr>
      </w:pPr>
    </w:p>
    <w:p w14:paraId="202DE6F8" w14:textId="77777777" w:rsidR="00902350" w:rsidRPr="007A78DD" w:rsidRDefault="00902350" w:rsidP="00902350">
      <w:pPr>
        <w:tabs>
          <w:tab w:val="left" w:pos="567"/>
        </w:tabs>
        <w:spacing w:after="0" w:line="240" w:lineRule="auto"/>
        <w:contextualSpacing/>
        <w:rPr>
          <w:rFonts w:ascii="Times New Roman" w:hAnsi="Times New Roman"/>
          <w:lang w:val="lt-LT"/>
        </w:rPr>
      </w:pPr>
    </w:p>
    <w:p w14:paraId="1C0282F3" w14:textId="77777777" w:rsidR="00902350" w:rsidRPr="007A78DD" w:rsidRDefault="00902350" w:rsidP="00902350">
      <w:pPr>
        <w:tabs>
          <w:tab w:val="left" w:pos="567"/>
        </w:tabs>
        <w:spacing w:after="0" w:line="240" w:lineRule="auto"/>
        <w:contextualSpacing/>
        <w:rPr>
          <w:rFonts w:ascii="Times New Roman" w:hAnsi="Times New Roman"/>
          <w:lang w:val="lt-LT"/>
        </w:rPr>
      </w:pPr>
    </w:p>
    <w:p w14:paraId="2766695D" w14:textId="77777777" w:rsidR="00902350" w:rsidRPr="007A78DD" w:rsidRDefault="00902350" w:rsidP="00902350">
      <w:pPr>
        <w:tabs>
          <w:tab w:val="left" w:pos="567"/>
        </w:tabs>
        <w:spacing w:after="0" w:line="240" w:lineRule="auto"/>
        <w:contextualSpacing/>
        <w:rPr>
          <w:rFonts w:ascii="Times New Roman" w:hAnsi="Times New Roman"/>
          <w:lang w:val="lt-LT"/>
        </w:rPr>
      </w:pPr>
    </w:p>
    <w:p w14:paraId="1EE4DA65" w14:textId="77777777" w:rsidR="00902350" w:rsidRPr="007A78DD" w:rsidRDefault="00902350" w:rsidP="00902350">
      <w:pPr>
        <w:tabs>
          <w:tab w:val="left" w:pos="567"/>
        </w:tabs>
        <w:spacing w:after="0" w:line="240" w:lineRule="auto"/>
        <w:contextualSpacing/>
        <w:rPr>
          <w:rFonts w:ascii="Times New Roman" w:hAnsi="Times New Roman"/>
          <w:lang w:val="lt-LT"/>
        </w:rPr>
      </w:pPr>
    </w:p>
    <w:p w14:paraId="4C9B24B7" w14:textId="77777777" w:rsidR="00902350" w:rsidRPr="007A78DD" w:rsidRDefault="00902350" w:rsidP="00902350">
      <w:pPr>
        <w:tabs>
          <w:tab w:val="left" w:pos="567"/>
        </w:tabs>
        <w:spacing w:after="0" w:line="240" w:lineRule="auto"/>
        <w:contextualSpacing/>
        <w:rPr>
          <w:rFonts w:ascii="Times New Roman" w:hAnsi="Times New Roman"/>
          <w:lang w:val="lt-LT"/>
        </w:rPr>
      </w:pPr>
    </w:p>
    <w:p w14:paraId="76DC5A04" w14:textId="77777777" w:rsidR="00902350" w:rsidRPr="007A78DD" w:rsidRDefault="00902350" w:rsidP="00902350">
      <w:pPr>
        <w:tabs>
          <w:tab w:val="left" w:pos="567"/>
        </w:tabs>
        <w:spacing w:after="0" w:line="240" w:lineRule="auto"/>
        <w:contextualSpacing/>
        <w:rPr>
          <w:rFonts w:ascii="Times New Roman" w:hAnsi="Times New Roman"/>
          <w:lang w:val="lt-LT"/>
        </w:rPr>
      </w:pPr>
    </w:p>
    <w:p w14:paraId="7E764DFA" w14:textId="77777777" w:rsidR="00902350" w:rsidRPr="007A78DD" w:rsidRDefault="00902350" w:rsidP="00902350">
      <w:pPr>
        <w:tabs>
          <w:tab w:val="left" w:pos="567"/>
        </w:tabs>
        <w:spacing w:after="0" w:line="240" w:lineRule="auto"/>
        <w:contextualSpacing/>
        <w:rPr>
          <w:rFonts w:ascii="Times New Roman" w:hAnsi="Times New Roman"/>
          <w:lang w:val="lt-LT"/>
        </w:rPr>
      </w:pPr>
    </w:p>
    <w:p w14:paraId="1B9A59D9" w14:textId="77777777" w:rsidR="00902350" w:rsidRPr="007A78DD" w:rsidRDefault="00902350" w:rsidP="00902350">
      <w:pPr>
        <w:tabs>
          <w:tab w:val="left" w:pos="567"/>
        </w:tabs>
        <w:spacing w:after="0" w:line="240" w:lineRule="auto"/>
        <w:contextualSpacing/>
        <w:rPr>
          <w:rFonts w:ascii="Times New Roman" w:hAnsi="Times New Roman"/>
          <w:lang w:val="lt-LT"/>
        </w:rPr>
      </w:pPr>
    </w:p>
    <w:p w14:paraId="0B758E36" w14:textId="77777777" w:rsidR="00902350" w:rsidRPr="007A78DD" w:rsidRDefault="00902350" w:rsidP="00902350">
      <w:pPr>
        <w:tabs>
          <w:tab w:val="left" w:pos="567"/>
        </w:tabs>
        <w:spacing w:after="0" w:line="240" w:lineRule="auto"/>
        <w:contextualSpacing/>
        <w:rPr>
          <w:rFonts w:ascii="Times New Roman" w:hAnsi="Times New Roman"/>
          <w:lang w:val="lt-LT"/>
        </w:rPr>
      </w:pPr>
    </w:p>
    <w:p w14:paraId="37DD5FD2" w14:textId="77777777" w:rsidR="00902350" w:rsidRPr="007A78DD" w:rsidRDefault="00902350" w:rsidP="00902350">
      <w:pPr>
        <w:keepNext/>
        <w:tabs>
          <w:tab w:val="left" w:pos="567"/>
        </w:tabs>
        <w:spacing w:after="0" w:line="240" w:lineRule="auto"/>
        <w:contextualSpacing/>
        <w:jc w:val="center"/>
        <w:outlineLvl w:val="1"/>
        <w:rPr>
          <w:rFonts w:ascii="Times New Roman" w:eastAsiaTheme="minorHAnsi" w:hAnsi="Times New Roman" w:cstheme="minorBidi"/>
          <w:b/>
          <w:lang w:val="lt-LT"/>
        </w:rPr>
      </w:pPr>
      <w:r w:rsidRPr="007A78DD">
        <w:rPr>
          <w:rFonts w:ascii="Times New Roman" w:hAnsi="Times New Roman"/>
          <w:b/>
          <w:lang w:val="lt-LT"/>
        </w:rPr>
        <w:t>A. ŽENKLINIMAS</w:t>
      </w:r>
    </w:p>
    <w:p w14:paraId="42B1C997" w14:textId="77777777" w:rsidR="00902350" w:rsidRPr="007A78DD" w:rsidRDefault="00902350" w:rsidP="003A1188">
      <w:pPr>
        <w:pBdr>
          <w:top w:val="single" w:sz="4" w:space="1" w:color="auto"/>
          <w:left w:val="single" w:sz="4" w:space="4" w:color="auto"/>
          <w:bottom w:val="single" w:sz="4" w:space="1" w:color="auto"/>
          <w:right w:val="single" w:sz="4" w:space="4" w:color="auto"/>
        </w:pBdr>
        <w:tabs>
          <w:tab w:val="left" w:pos="567"/>
        </w:tabs>
        <w:spacing w:after="0" w:line="240" w:lineRule="auto"/>
        <w:contextualSpacing/>
        <w:rPr>
          <w:rFonts w:ascii="Times New Roman" w:eastAsiaTheme="minorHAnsi" w:hAnsi="Times New Roman" w:cstheme="minorBidi"/>
          <w:b/>
          <w:lang w:val="lt-LT"/>
        </w:rPr>
      </w:pPr>
      <w:r w:rsidRPr="007A78DD">
        <w:rPr>
          <w:rFonts w:ascii="Times New Roman" w:hAnsi="Times New Roman"/>
          <w:lang w:val="lt-LT"/>
        </w:rPr>
        <w:br w:type="page"/>
      </w:r>
      <w:r w:rsidRPr="007A78DD">
        <w:rPr>
          <w:rFonts w:ascii="Times New Roman" w:hAnsi="Times New Roman"/>
          <w:b/>
          <w:lang w:val="lt-LT"/>
        </w:rPr>
        <w:lastRenderedPageBreak/>
        <w:t>INFORMACIJA ANT IŠORINĖS PAKUOTĖS</w:t>
      </w:r>
    </w:p>
    <w:p w14:paraId="398F7894" w14:textId="77777777" w:rsidR="00902350" w:rsidRPr="007A78DD" w:rsidRDefault="00902350" w:rsidP="003A118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contextualSpacing/>
        <w:rPr>
          <w:rFonts w:ascii="Times New Roman" w:hAnsi="Times New Roman"/>
          <w:b/>
          <w:lang w:val="lt-LT"/>
        </w:rPr>
      </w:pPr>
    </w:p>
    <w:p w14:paraId="50118D9F" w14:textId="77777777" w:rsidR="00902350" w:rsidRPr="007A78DD" w:rsidRDefault="00902350" w:rsidP="003A1188">
      <w:pPr>
        <w:pBdr>
          <w:top w:val="single" w:sz="4" w:space="1" w:color="auto"/>
          <w:left w:val="single" w:sz="4" w:space="4" w:color="auto"/>
          <w:bottom w:val="single" w:sz="4" w:space="1" w:color="auto"/>
          <w:right w:val="single" w:sz="4" w:space="4" w:color="auto"/>
        </w:pBdr>
        <w:tabs>
          <w:tab w:val="left" w:pos="567"/>
        </w:tabs>
        <w:spacing w:after="0" w:line="240" w:lineRule="auto"/>
        <w:contextualSpacing/>
        <w:rPr>
          <w:rFonts w:ascii="Times New Roman" w:eastAsiaTheme="minorHAnsi" w:hAnsi="Times New Roman" w:cstheme="minorBidi"/>
          <w:b/>
          <w:lang w:val="lt-LT"/>
        </w:rPr>
      </w:pPr>
      <w:r w:rsidRPr="007A78DD">
        <w:rPr>
          <w:rFonts w:ascii="Times New Roman" w:hAnsi="Times New Roman"/>
          <w:b/>
          <w:lang w:val="lt-LT"/>
        </w:rPr>
        <w:t>KARTONO DĖŽUTĖ (1 x 2,5 ml, 5 x 2,5 ml, 1 x 5 ml, 5 x</w:t>
      </w:r>
      <w:r w:rsidRPr="007A78DD">
        <w:rPr>
          <w:rFonts w:ascii="Times New Roman" w:hAnsi="Times New Roman"/>
          <w:lang w:val="lt-LT"/>
        </w:rPr>
        <w:t> </w:t>
      </w:r>
      <w:r w:rsidRPr="007A78DD">
        <w:rPr>
          <w:rFonts w:ascii="Times New Roman" w:hAnsi="Times New Roman"/>
          <w:b/>
          <w:lang w:val="lt-LT"/>
        </w:rPr>
        <w:t>5 ml)</w:t>
      </w:r>
    </w:p>
    <w:p w14:paraId="4C72EE05" w14:textId="77777777" w:rsidR="00902350" w:rsidRPr="007A78DD" w:rsidRDefault="00902350" w:rsidP="00902350">
      <w:pPr>
        <w:tabs>
          <w:tab w:val="left" w:pos="567"/>
        </w:tabs>
        <w:spacing w:after="0" w:line="240" w:lineRule="auto"/>
        <w:contextualSpacing/>
        <w:rPr>
          <w:rFonts w:ascii="Times New Roman" w:hAnsi="Times New Roman"/>
          <w:lang w:val="lt-LT"/>
        </w:rPr>
      </w:pPr>
    </w:p>
    <w:p w14:paraId="702206D0" w14:textId="77777777" w:rsidR="00902350" w:rsidRPr="007A78DD" w:rsidRDefault="00902350" w:rsidP="00902350">
      <w:pPr>
        <w:tabs>
          <w:tab w:val="left" w:pos="567"/>
        </w:tabs>
        <w:spacing w:after="0" w:line="240" w:lineRule="auto"/>
        <w:contextualSpacing/>
        <w:rPr>
          <w:rFonts w:ascii="Times New Roman" w:hAnsi="Times New Roman"/>
          <w:lang w:val="lt-LT"/>
        </w:rPr>
      </w:pPr>
    </w:p>
    <w:p w14:paraId="646C40F6" w14:textId="77777777" w:rsidR="00902350" w:rsidRPr="007A78DD" w:rsidRDefault="00902350" w:rsidP="00902350">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contextualSpacing/>
        <w:outlineLvl w:val="0"/>
        <w:rPr>
          <w:rFonts w:ascii="Times New Roman" w:eastAsiaTheme="minorHAnsi" w:hAnsi="Times New Roman" w:cstheme="minorBidi"/>
          <w:lang w:val="lt-LT"/>
        </w:rPr>
      </w:pPr>
      <w:r w:rsidRPr="007A78DD">
        <w:rPr>
          <w:rFonts w:ascii="Times New Roman" w:hAnsi="Times New Roman"/>
          <w:b/>
          <w:lang w:val="lt-LT"/>
        </w:rPr>
        <w:t>1.</w:t>
      </w:r>
      <w:r w:rsidRPr="007A78DD">
        <w:rPr>
          <w:rFonts w:ascii="Times New Roman" w:hAnsi="Times New Roman"/>
          <w:b/>
          <w:lang w:val="lt-LT"/>
        </w:rPr>
        <w:tab/>
      </w:r>
      <w:r w:rsidRPr="007A78DD">
        <w:rPr>
          <w:rFonts w:ascii="Times New Roman" w:hAnsi="Times New Roman"/>
          <w:b/>
          <w:caps/>
          <w:lang w:val="lt-LT"/>
        </w:rPr>
        <w:t>VAISTINIO</w:t>
      </w:r>
      <w:r w:rsidRPr="008D2CC5">
        <w:rPr>
          <w:rFonts w:ascii="Times New Roman" w:hAnsi="Times New Roman"/>
          <w:b/>
          <w:lang w:val="lt-LT"/>
        </w:rPr>
        <w:t xml:space="preserve"> PREPARATO PAVADINIMAS</w:t>
      </w:r>
    </w:p>
    <w:p w14:paraId="280510AF" w14:textId="77777777" w:rsidR="00902350" w:rsidRPr="007A78DD" w:rsidRDefault="00902350" w:rsidP="00902350">
      <w:pPr>
        <w:tabs>
          <w:tab w:val="left" w:pos="567"/>
        </w:tabs>
        <w:spacing w:after="0" w:line="240" w:lineRule="auto"/>
        <w:contextualSpacing/>
        <w:rPr>
          <w:rFonts w:ascii="Times New Roman" w:hAnsi="Times New Roman"/>
          <w:lang w:val="lt-LT"/>
        </w:rPr>
      </w:pPr>
    </w:p>
    <w:p w14:paraId="655DD1F4" w14:textId="77777777" w:rsidR="00902350" w:rsidRPr="007A78DD" w:rsidRDefault="00902350" w:rsidP="00902350">
      <w:pPr>
        <w:tabs>
          <w:tab w:val="left" w:pos="567"/>
        </w:tabs>
        <w:spacing w:after="0" w:line="240" w:lineRule="auto"/>
        <w:contextualSpacing/>
        <w:rPr>
          <w:rFonts w:ascii="Times New Roman" w:eastAsiaTheme="minorHAnsi" w:hAnsi="Times New Roman" w:cstheme="minorBidi"/>
          <w:lang w:val="lt-LT"/>
        </w:rPr>
      </w:pPr>
      <w:proofErr w:type="spellStart"/>
      <w:r w:rsidRPr="007A78DD">
        <w:rPr>
          <w:rFonts w:ascii="Times New Roman" w:hAnsi="Times New Roman"/>
          <w:lang w:val="lt-LT"/>
        </w:rPr>
        <w:t>Atracurium</w:t>
      </w:r>
      <w:proofErr w:type="spellEnd"/>
      <w:r w:rsidRPr="007A78DD">
        <w:rPr>
          <w:rFonts w:ascii="Times New Roman" w:hAnsi="Times New Roman"/>
          <w:lang w:val="lt-LT"/>
        </w:rPr>
        <w:t xml:space="preserve"> </w:t>
      </w:r>
      <w:proofErr w:type="spellStart"/>
      <w:r w:rsidRPr="007A78DD">
        <w:rPr>
          <w:rFonts w:ascii="Times New Roman" w:hAnsi="Times New Roman"/>
          <w:lang w:val="lt-LT"/>
        </w:rPr>
        <w:t>besilate</w:t>
      </w:r>
      <w:proofErr w:type="spellEnd"/>
      <w:r w:rsidRPr="007A78DD">
        <w:rPr>
          <w:rFonts w:ascii="Times New Roman" w:hAnsi="Times New Roman"/>
          <w:lang w:val="lt-LT"/>
        </w:rPr>
        <w:t xml:space="preserve"> </w:t>
      </w:r>
      <w:proofErr w:type="spellStart"/>
      <w:r w:rsidRPr="007A78DD">
        <w:rPr>
          <w:rFonts w:ascii="Times New Roman" w:hAnsi="Times New Roman"/>
          <w:lang w:val="lt-LT"/>
        </w:rPr>
        <w:t>Kalceks</w:t>
      </w:r>
      <w:proofErr w:type="spellEnd"/>
      <w:r w:rsidRPr="007A78DD">
        <w:rPr>
          <w:rFonts w:ascii="Times New Roman" w:hAnsi="Times New Roman"/>
          <w:lang w:val="lt-LT"/>
        </w:rPr>
        <w:t xml:space="preserve"> 10 mg/ml injekcinis ar infuzinis tirpalas</w:t>
      </w:r>
    </w:p>
    <w:p w14:paraId="5B4C6950" w14:textId="77777777" w:rsidR="00902350" w:rsidRPr="003904C2" w:rsidRDefault="005E3FCE" w:rsidP="00902350">
      <w:pPr>
        <w:autoSpaceDE w:val="0"/>
        <w:autoSpaceDN w:val="0"/>
        <w:adjustRightInd w:val="0"/>
        <w:spacing w:after="0" w:line="240" w:lineRule="auto"/>
        <w:rPr>
          <w:rFonts w:ascii="Times New Roman" w:eastAsiaTheme="minorHAnsi" w:hAnsi="Times New Roman" w:cstheme="minorBidi"/>
          <w:i/>
          <w:iCs/>
          <w:color w:val="000000"/>
          <w:lang w:val="lt-LT"/>
        </w:rPr>
      </w:pPr>
      <w:proofErr w:type="spellStart"/>
      <w:r w:rsidRPr="003904C2">
        <w:rPr>
          <w:rFonts w:ascii="Times New Roman" w:hAnsi="Times New Roman"/>
          <w:i/>
          <w:iCs/>
          <w:color w:val="000000"/>
          <w:lang w:val="lt-LT"/>
        </w:rPr>
        <w:t>a</w:t>
      </w:r>
      <w:r w:rsidR="00902350" w:rsidRPr="003904C2">
        <w:rPr>
          <w:rFonts w:ascii="Times New Roman" w:hAnsi="Times New Roman"/>
          <w:i/>
          <w:iCs/>
          <w:color w:val="000000"/>
          <w:lang w:val="lt-LT"/>
        </w:rPr>
        <w:t>tracurii</w:t>
      </w:r>
      <w:proofErr w:type="spellEnd"/>
      <w:r w:rsidR="00902350" w:rsidRPr="003904C2">
        <w:rPr>
          <w:rFonts w:ascii="Times New Roman" w:hAnsi="Times New Roman"/>
          <w:i/>
          <w:iCs/>
          <w:color w:val="000000"/>
          <w:lang w:val="lt-LT"/>
        </w:rPr>
        <w:t xml:space="preserve"> </w:t>
      </w:r>
      <w:proofErr w:type="spellStart"/>
      <w:r w:rsidR="00902350" w:rsidRPr="003904C2">
        <w:rPr>
          <w:rFonts w:ascii="Times New Roman" w:hAnsi="Times New Roman"/>
          <w:i/>
          <w:iCs/>
          <w:color w:val="000000"/>
          <w:lang w:val="lt-LT"/>
        </w:rPr>
        <w:t>besilas</w:t>
      </w:r>
      <w:proofErr w:type="spellEnd"/>
      <w:r w:rsidR="00902350" w:rsidRPr="003904C2">
        <w:rPr>
          <w:rFonts w:ascii="Times New Roman" w:hAnsi="Times New Roman"/>
          <w:i/>
          <w:iCs/>
          <w:color w:val="000000"/>
          <w:lang w:val="lt-LT"/>
        </w:rPr>
        <w:t xml:space="preserve"> </w:t>
      </w:r>
    </w:p>
    <w:p w14:paraId="1D70FC94" w14:textId="77777777" w:rsidR="00902350" w:rsidRPr="007A78DD" w:rsidRDefault="00902350" w:rsidP="00902350">
      <w:pPr>
        <w:tabs>
          <w:tab w:val="left" w:pos="567"/>
        </w:tabs>
        <w:spacing w:after="0" w:line="240" w:lineRule="auto"/>
        <w:contextualSpacing/>
        <w:rPr>
          <w:rFonts w:ascii="Times New Roman" w:hAnsi="Times New Roman"/>
          <w:lang w:val="lt-LT"/>
        </w:rPr>
      </w:pPr>
    </w:p>
    <w:p w14:paraId="12967D6E" w14:textId="77777777" w:rsidR="00902350" w:rsidRPr="007A78DD" w:rsidRDefault="00902350" w:rsidP="00902350">
      <w:pPr>
        <w:tabs>
          <w:tab w:val="left" w:pos="567"/>
        </w:tabs>
        <w:spacing w:after="0" w:line="240" w:lineRule="auto"/>
        <w:contextualSpacing/>
        <w:rPr>
          <w:rFonts w:ascii="Times New Roman" w:hAnsi="Times New Roman"/>
          <w:lang w:val="lt-LT"/>
        </w:rPr>
      </w:pPr>
    </w:p>
    <w:p w14:paraId="32569943" w14:textId="77777777" w:rsidR="00902350" w:rsidRPr="007A78DD" w:rsidRDefault="00902350" w:rsidP="00902350">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contextualSpacing/>
        <w:outlineLvl w:val="0"/>
        <w:rPr>
          <w:rFonts w:ascii="Times New Roman" w:eastAsiaTheme="minorHAnsi" w:hAnsi="Times New Roman" w:cstheme="minorBidi"/>
          <w:b/>
          <w:lang w:val="lt-LT"/>
        </w:rPr>
      </w:pPr>
      <w:r w:rsidRPr="007A78DD">
        <w:rPr>
          <w:rFonts w:ascii="Times New Roman" w:hAnsi="Times New Roman"/>
          <w:b/>
          <w:lang w:val="lt-LT"/>
        </w:rPr>
        <w:t>2.</w:t>
      </w:r>
      <w:r w:rsidRPr="007A78DD">
        <w:rPr>
          <w:rFonts w:ascii="Times New Roman" w:hAnsi="Times New Roman"/>
          <w:b/>
          <w:lang w:val="lt-LT"/>
        </w:rPr>
        <w:tab/>
        <w:t>VEIKLIOJI (-IOS) MEDŽIAGA (-OS) IR JOS (-Ų) KIEKIS (-IAI)</w:t>
      </w:r>
    </w:p>
    <w:p w14:paraId="3F4270F0" w14:textId="77777777" w:rsidR="00902350" w:rsidRPr="007A78DD" w:rsidRDefault="00902350" w:rsidP="00902350">
      <w:pPr>
        <w:tabs>
          <w:tab w:val="left" w:pos="567"/>
        </w:tabs>
        <w:spacing w:after="0" w:line="240" w:lineRule="auto"/>
        <w:contextualSpacing/>
        <w:rPr>
          <w:rFonts w:ascii="Times New Roman" w:hAnsi="Times New Roman"/>
          <w:lang w:val="lt-LT"/>
        </w:rPr>
      </w:pPr>
    </w:p>
    <w:p w14:paraId="72F3799B" w14:textId="77777777" w:rsidR="00902350" w:rsidRPr="007A78DD" w:rsidRDefault="00902350" w:rsidP="00902350">
      <w:pPr>
        <w:tabs>
          <w:tab w:val="left" w:pos="567"/>
        </w:tabs>
        <w:spacing w:after="0" w:line="240" w:lineRule="auto"/>
        <w:ind w:left="567" w:hanging="567"/>
        <w:contextualSpacing/>
        <w:jc w:val="both"/>
        <w:rPr>
          <w:rFonts w:ascii="Times New Roman" w:eastAsiaTheme="minorHAnsi" w:hAnsi="Times New Roman" w:cstheme="minorBidi"/>
          <w:lang w:val="lt-LT"/>
        </w:rPr>
      </w:pPr>
      <w:r w:rsidRPr="007A78DD">
        <w:rPr>
          <w:rFonts w:ascii="Times New Roman" w:hAnsi="Times New Roman"/>
          <w:lang w:val="lt-LT"/>
        </w:rPr>
        <w:t xml:space="preserve">1 ml tirpalo yra 10 mg </w:t>
      </w:r>
      <w:proofErr w:type="spellStart"/>
      <w:r w:rsidRPr="007A78DD">
        <w:rPr>
          <w:rFonts w:ascii="Times New Roman" w:hAnsi="Times New Roman"/>
          <w:lang w:val="lt-LT"/>
        </w:rPr>
        <w:t>atrakurio</w:t>
      </w:r>
      <w:proofErr w:type="spellEnd"/>
      <w:r w:rsidRPr="007A78DD">
        <w:rPr>
          <w:rFonts w:ascii="Times New Roman" w:hAnsi="Times New Roman"/>
          <w:lang w:val="lt-LT"/>
        </w:rPr>
        <w:t xml:space="preserve"> </w:t>
      </w:r>
      <w:proofErr w:type="spellStart"/>
      <w:r w:rsidRPr="007A78DD">
        <w:rPr>
          <w:rFonts w:ascii="Times New Roman" w:hAnsi="Times New Roman"/>
          <w:lang w:val="lt-LT"/>
        </w:rPr>
        <w:t>besilato</w:t>
      </w:r>
      <w:proofErr w:type="spellEnd"/>
      <w:r w:rsidRPr="007A78DD">
        <w:rPr>
          <w:rFonts w:ascii="Times New Roman" w:hAnsi="Times New Roman"/>
          <w:lang w:val="lt-LT"/>
        </w:rPr>
        <w:t>.</w:t>
      </w:r>
    </w:p>
    <w:p w14:paraId="018D2806" w14:textId="77777777" w:rsidR="00902350" w:rsidRPr="007A78DD" w:rsidRDefault="00902350" w:rsidP="00902350">
      <w:pPr>
        <w:tabs>
          <w:tab w:val="left" w:pos="567"/>
        </w:tabs>
        <w:spacing w:after="0" w:line="240" w:lineRule="auto"/>
        <w:contextualSpacing/>
        <w:rPr>
          <w:rFonts w:ascii="Times New Roman" w:eastAsiaTheme="minorHAnsi" w:hAnsi="Times New Roman" w:cstheme="minorBidi"/>
          <w:lang w:val="lt-LT"/>
        </w:rPr>
      </w:pPr>
      <w:r w:rsidRPr="007A78DD">
        <w:rPr>
          <w:rFonts w:ascii="Times New Roman" w:hAnsi="Times New Roman"/>
          <w:lang w:val="lt-LT"/>
        </w:rPr>
        <w:t xml:space="preserve">Kiekvienoje 2,5 ml ampulėje yra 25 mg </w:t>
      </w:r>
      <w:proofErr w:type="spellStart"/>
      <w:r w:rsidRPr="007A78DD">
        <w:rPr>
          <w:rFonts w:ascii="Times New Roman" w:hAnsi="Times New Roman"/>
          <w:lang w:val="lt-LT"/>
        </w:rPr>
        <w:t>atrakurio</w:t>
      </w:r>
      <w:proofErr w:type="spellEnd"/>
      <w:r w:rsidRPr="007A78DD">
        <w:rPr>
          <w:rFonts w:ascii="Times New Roman" w:hAnsi="Times New Roman"/>
          <w:lang w:val="lt-LT"/>
        </w:rPr>
        <w:t xml:space="preserve"> </w:t>
      </w:r>
      <w:proofErr w:type="spellStart"/>
      <w:r w:rsidRPr="007A78DD">
        <w:rPr>
          <w:rFonts w:ascii="Times New Roman" w:hAnsi="Times New Roman"/>
          <w:lang w:val="lt-LT"/>
        </w:rPr>
        <w:t>besilato</w:t>
      </w:r>
      <w:proofErr w:type="spellEnd"/>
      <w:r w:rsidRPr="007A78DD">
        <w:rPr>
          <w:rFonts w:ascii="Times New Roman" w:hAnsi="Times New Roman"/>
          <w:lang w:val="lt-LT"/>
        </w:rPr>
        <w:t>.</w:t>
      </w:r>
    </w:p>
    <w:p w14:paraId="1F451346" w14:textId="77777777" w:rsidR="00902350" w:rsidRPr="007A78DD" w:rsidRDefault="00902350" w:rsidP="00902350">
      <w:pPr>
        <w:tabs>
          <w:tab w:val="left" w:pos="567"/>
        </w:tabs>
        <w:spacing w:after="0" w:line="240" w:lineRule="auto"/>
        <w:contextualSpacing/>
        <w:rPr>
          <w:rFonts w:ascii="Times New Roman" w:eastAsiaTheme="minorHAnsi" w:hAnsi="Times New Roman" w:cstheme="minorBidi"/>
          <w:lang w:val="lt-LT"/>
        </w:rPr>
      </w:pPr>
      <w:r w:rsidRPr="007A78DD">
        <w:rPr>
          <w:rFonts w:ascii="Times New Roman" w:hAnsi="Times New Roman"/>
          <w:highlight w:val="lightGray"/>
          <w:lang w:val="lt-LT"/>
        </w:rPr>
        <w:t>Kiekvienoje 5 ml ampulėje</w:t>
      </w:r>
      <w:r w:rsidRPr="008D2CC5">
        <w:rPr>
          <w:rFonts w:ascii="Times New Roman" w:hAnsi="Times New Roman"/>
          <w:highlight w:val="lightGray"/>
          <w:lang w:val="lt-LT"/>
        </w:rPr>
        <w:t xml:space="preserve"> yra 50 mg </w:t>
      </w:r>
      <w:proofErr w:type="spellStart"/>
      <w:r w:rsidRPr="008D2CC5">
        <w:rPr>
          <w:rFonts w:ascii="Times New Roman" w:hAnsi="Times New Roman"/>
          <w:highlight w:val="lightGray"/>
          <w:lang w:val="lt-LT"/>
        </w:rPr>
        <w:t>atrakurio</w:t>
      </w:r>
      <w:proofErr w:type="spellEnd"/>
      <w:r w:rsidRPr="008D2CC5">
        <w:rPr>
          <w:rFonts w:ascii="Times New Roman" w:hAnsi="Times New Roman"/>
          <w:highlight w:val="lightGray"/>
          <w:lang w:val="lt-LT"/>
        </w:rPr>
        <w:t xml:space="preserve"> </w:t>
      </w:r>
      <w:proofErr w:type="spellStart"/>
      <w:r w:rsidRPr="008D2CC5">
        <w:rPr>
          <w:rFonts w:ascii="Times New Roman" w:hAnsi="Times New Roman"/>
          <w:highlight w:val="lightGray"/>
          <w:lang w:val="lt-LT"/>
        </w:rPr>
        <w:t>besilato</w:t>
      </w:r>
      <w:proofErr w:type="spellEnd"/>
      <w:r w:rsidRPr="008D2CC5">
        <w:rPr>
          <w:rFonts w:ascii="Times New Roman" w:hAnsi="Times New Roman"/>
          <w:highlight w:val="lightGray"/>
          <w:lang w:val="lt-LT"/>
        </w:rPr>
        <w:t>.</w:t>
      </w:r>
    </w:p>
    <w:p w14:paraId="38011489" w14:textId="77777777" w:rsidR="00902350" w:rsidRPr="007A78DD" w:rsidRDefault="00902350" w:rsidP="00902350">
      <w:pPr>
        <w:tabs>
          <w:tab w:val="left" w:pos="567"/>
        </w:tabs>
        <w:spacing w:after="0" w:line="240" w:lineRule="auto"/>
        <w:contextualSpacing/>
        <w:rPr>
          <w:rFonts w:ascii="Times New Roman" w:hAnsi="Times New Roman"/>
          <w:lang w:val="lt-LT"/>
        </w:rPr>
      </w:pPr>
    </w:p>
    <w:p w14:paraId="1C7DA247" w14:textId="77777777" w:rsidR="00902350" w:rsidRPr="007A78DD" w:rsidRDefault="00902350" w:rsidP="00902350">
      <w:pPr>
        <w:tabs>
          <w:tab w:val="left" w:pos="567"/>
        </w:tabs>
        <w:spacing w:after="0" w:line="240" w:lineRule="auto"/>
        <w:contextualSpacing/>
        <w:rPr>
          <w:rFonts w:ascii="Times New Roman" w:hAnsi="Times New Roman"/>
          <w:lang w:val="lt-LT"/>
        </w:rPr>
      </w:pPr>
    </w:p>
    <w:p w14:paraId="1AC73924" w14:textId="77777777" w:rsidR="00902350" w:rsidRPr="007A78DD" w:rsidRDefault="00902350" w:rsidP="00902350">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contextualSpacing/>
        <w:outlineLvl w:val="0"/>
        <w:rPr>
          <w:rFonts w:ascii="Times New Roman" w:eastAsiaTheme="minorHAnsi" w:hAnsi="Times New Roman" w:cstheme="minorBidi"/>
          <w:lang w:val="lt-LT"/>
        </w:rPr>
      </w:pPr>
      <w:r w:rsidRPr="007A78DD">
        <w:rPr>
          <w:rFonts w:ascii="Times New Roman" w:hAnsi="Times New Roman"/>
          <w:b/>
          <w:lang w:val="lt-LT"/>
        </w:rPr>
        <w:t>3.</w:t>
      </w:r>
      <w:r w:rsidRPr="007A78DD">
        <w:rPr>
          <w:rFonts w:ascii="Times New Roman" w:hAnsi="Times New Roman"/>
          <w:b/>
          <w:lang w:val="lt-LT"/>
        </w:rPr>
        <w:tab/>
        <w:t>PAGA</w:t>
      </w:r>
      <w:r w:rsidRPr="006F7676">
        <w:rPr>
          <w:rFonts w:ascii="Times New Roman" w:hAnsi="Times New Roman"/>
          <w:b/>
          <w:lang w:val="lt-LT"/>
        </w:rPr>
        <w:t>LBINIŲ MEDŽIAGŲ SĄRAŠAS</w:t>
      </w:r>
    </w:p>
    <w:p w14:paraId="67E7C828" w14:textId="77777777" w:rsidR="00902350" w:rsidRPr="007A78DD" w:rsidRDefault="00902350" w:rsidP="00902350">
      <w:pPr>
        <w:tabs>
          <w:tab w:val="left" w:pos="567"/>
        </w:tabs>
        <w:spacing w:after="0" w:line="240" w:lineRule="auto"/>
        <w:contextualSpacing/>
        <w:rPr>
          <w:rFonts w:ascii="Times New Roman" w:hAnsi="Times New Roman"/>
          <w:lang w:val="lt-LT"/>
        </w:rPr>
      </w:pPr>
    </w:p>
    <w:p w14:paraId="41F69B92" w14:textId="77777777" w:rsidR="00902350" w:rsidRPr="007A78DD" w:rsidRDefault="00902350" w:rsidP="00902350">
      <w:pPr>
        <w:spacing w:after="0" w:line="240" w:lineRule="auto"/>
        <w:contextualSpacing/>
        <w:rPr>
          <w:rFonts w:ascii="Times New Roman" w:eastAsiaTheme="minorHAnsi" w:hAnsi="Times New Roman" w:cstheme="minorBidi"/>
          <w:lang w:val="lt-LT"/>
        </w:rPr>
      </w:pPr>
      <w:r w:rsidRPr="007A78DD">
        <w:rPr>
          <w:rFonts w:ascii="Times New Roman" w:hAnsi="Times New Roman"/>
          <w:lang w:val="lt-LT"/>
        </w:rPr>
        <w:t xml:space="preserve">Pagalbinės medžiagos: </w:t>
      </w:r>
      <w:proofErr w:type="spellStart"/>
      <w:r w:rsidRPr="007A78DD">
        <w:rPr>
          <w:rFonts w:ascii="Times New Roman" w:hAnsi="Times New Roman"/>
          <w:lang w:val="lt-LT"/>
        </w:rPr>
        <w:t>benzensulfonrūgštis</w:t>
      </w:r>
      <w:proofErr w:type="spellEnd"/>
      <w:r w:rsidRPr="00902350">
        <w:rPr>
          <w:rFonts w:ascii="Times New Roman" w:eastAsia="Times New Roman" w:hAnsi="Times New Roman"/>
          <w:snapToGrid w:val="0"/>
          <w:lang w:val="lt-LT"/>
        </w:rPr>
        <w:t>,</w:t>
      </w:r>
      <w:r w:rsidRPr="007A78DD">
        <w:rPr>
          <w:rFonts w:ascii="Times New Roman" w:hAnsi="Times New Roman"/>
          <w:lang w:val="lt-LT"/>
        </w:rPr>
        <w:t xml:space="preserve"> injekcinis vanduo.</w:t>
      </w:r>
    </w:p>
    <w:p w14:paraId="2CBAFF3D" w14:textId="77777777" w:rsidR="00902350" w:rsidRPr="007A78DD" w:rsidRDefault="00902350" w:rsidP="00902350">
      <w:pPr>
        <w:tabs>
          <w:tab w:val="left" w:pos="567"/>
        </w:tabs>
        <w:spacing w:after="0" w:line="240" w:lineRule="auto"/>
        <w:contextualSpacing/>
        <w:rPr>
          <w:rFonts w:ascii="Times New Roman" w:hAnsi="Times New Roman"/>
          <w:lang w:val="lt-LT"/>
        </w:rPr>
      </w:pPr>
    </w:p>
    <w:p w14:paraId="1CDEA0C7" w14:textId="77777777" w:rsidR="00902350" w:rsidRPr="007A78DD" w:rsidRDefault="00902350" w:rsidP="00902350">
      <w:pPr>
        <w:tabs>
          <w:tab w:val="left" w:pos="567"/>
        </w:tabs>
        <w:spacing w:after="0" w:line="240" w:lineRule="auto"/>
        <w:contextualSpacing/>
        <w:rPr>
          <w:rFonts w:ascii="Times New Roman" w:hAnsi="Times New Roman"/>
          <w:lang w:val="lt-LT"/>
        </w:rPr>
      </w:pPr>
    </w:p>
    <w:p w14:paraId="23CAAF10" w14:textId="77777777" w:rsidR="00902350" w:rsidRPr="007A78DD" w:rsidRDefault="00902350" w:rsidP="00902350">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contextualSpacing/>
        <w:outlineLvl w:val="0"/>
        <w:rPr>
          <w:rFonts w:ascii="Times New Roman" w:eastAsiaTheme="minorHAnsi" w:hAnsi="Times New Roman" w:cstheme="minorBidi"/>
          <w:lang w:val="lt-LT"/>
        </w:rPr>
      </w:pPr>
      <w:r w:rsidRPr="007A78DD">
        <w:rPr>
          <w:rFonts w:ascii="Times New Roman" w:hAnsi="Times New Roman"/>
          <w:b/>
          <w:lang w:val="lt-LT"/>
        </w:rPr>
        <w:t>4.</w:t>
      </w:r>
      <w:r w:rsidRPr="007A78DD">
        <w:rPr>
          <w:rFonts w:ascii="Times New Roman" w:hAnsi="Times New Roman"/>
          <w:b/>
          <w:lang w:val="lt-LT"/>
        </w:rPr>
        <w:tab/>
        <w:t>FARMACINĖ FORMA IR KIEKIS PAKUOTĖJE</w:t>
      </w:r>
    </w:p>
    <w:p w14:paraId="31AAB834" w14:textId="77777777" w:rsidR="00902350" w:rsidRPr="007A78DD" w:rsidRDefault="00902350" w:rsidP="00902350">
      <w:pPr>
        <w:tabs>
          <w:tab w:val="left" w:pos="567"/>
        </w:tabs>
        <w:spacing w:after="0" w:line="240" w:lineRule="auto"/>
        <w:contextualSpacing/>
        <w:rPr>
          <w:rFonts w:ascii="Times New Roman" w:hAnsi="Times New Roman"/>
          <w:lang w:val="lt-LT"/>
        </w:rPr>
      </w:pPr>
    </w:p>
    <w:p w14:paraId="7D696FFD" w14:textId="77777777" w:rsidR="00902350" w:rsidRPr="007A78DD" w:rsidRDefault="00902350" w:rsidP="00902350">
      <w:pPr>
        <w:tabs>
          <w:tab w:val="left" w:pos="567"/>
        </w:tabs>
        <w:spacing w:after="0" w:line="240" w:lineRule="auto"/>
        <w:contextualSpacing/>
        <w:rPr>
          <w:rFonts w:ascii="Times New Roman" w:eastAsiaTheme="minorHAnsi" w:hAnsi="Times New Roman" w:cstheme="minorBidi"/>
          <w:lang w:val="lt-LT"/>
        </w:rPr>
      </w:pPr>
      <w:r w:rsidRPr="007A78DD">
        <w:rPr>
          <w:rFonts w:ascii="Times New Roman" w:hAnsi="Times New Roman"/>
          <w:highlight w:val="lightGray"/>
          <w:lang w:val="lt-LT"/>
        </w:rPr>
        <w:t>injekcinis ar infuzinis tirpalas</w:t>
      </w:r>
    </w:p>
    <w:p w14:paraId="50FA3997" w14:textId="77777777" w:rsidR="00902350" w:rsidRPr="007A78DD" w:rsidRDefault="00902350" w:rsidP="00902350">
      <w:pPr>
        <w:tabs>
          <w:tab w:val="left" w:pos="567"/>
        </w:tabs>
        <w:spacing w:after="0" w:line="240" w:lineRule="auto"/>
        <w:contextualSpacing/>
        <w:rPr>
          <w:rFonts w:ascii="Times New Roman" w:hAnsi="Times New Roman"/>
          <w:lang w:val="lt-LT"/>
        </w:rPr>
      </w:pPr>
    </w:p>
    <w:p w14:paraId="2A803949" w14:textId="77777777" w:rsidR="00902350" w:rsidRPr="007A78DD" w:rsidRDefault="00902350" w:rsidP="00902350">
      <w:pPr>
        <w:tabs>
          <w:tab w:val="left" w:pos="567"/>
        </w:tabs>
        <w:spacing w:after="0" w:line="240" w:lineRule="auto"/>
        <w:contextualSpacing/>
        <w:rPr>
          <w:rFonts w:ascii="Times New Roman" w:eastAsiaTheme="minorHAnsi" w:hAnsi="Times New Roman" w:cstheme="minorBidi"/>
          <w:lang w:val="lt-LT"/>
        </w:rPr>
      </w:pPr>
      <w:r w:rsidRPr="007A78DD">
        <w:rPr>
          <w:rFonts w:ascii="Times New Roman" w:hAnsi="Times New Roman"/>
          <w:lang w:val="lt-LT"/>
        </w:rPr>
        <w:t>1 ampulė 2,5 ml</w:t>
      </w:r>
    </w:p>
    <w:p w14:paraId="142280C9" w14:textId="77777777" w:rsidR="00902350" w:rsidRPr="007A78DD" w:rsidRDefault="00902350" w:rsidP="00902350">
      <w:pPr>
        <w:tabs>
          <w:tab w:val="left" w:pos="567"/>
        </w:tabs>
        <w:spacing w:after="0" w:line="240" w:lineRule="auto"/>
        <w:contextualSpacing/>
        <w:rPr>
          <w:rFonts w:ascii="Times New Roman" w:eastAsiaTheme="minorHAnsi" w:hAnsi="Times New Roman" w:cstheme="minorBidi"/>
          <w:lang w:val="lt-LT"/>
        </w:rPr>
      </w:pPr>
      <w:r w:rsidRPr="007A78DD">
        <w:rPr>
          <w:rFonts w:ascii="Times New Roman" w:hAnsi="Times New Roman"/>
          <w:highlight w:val="lightGray"/>
          <w:lang w:val="lt-LT"/>
        </w:rPr>
        <w:t>5 ampulės po 2,5 ml</w:t>
      </w:r>
    </w:p>
    <w:p w14:paraId="0AB35BA4" w14:textId="77777777" w:rsidR="00902350" w:rsidRPr="007A78DD" w:rsidRDefault="00902350" w:rsidP="00902350">
      <w:pPr>
        <w:tabs>
          <w:tab w:val="left" w:pos="567"/>
        </w:tabs>
        <w:spacing w:after="0" w:line="240" w:lineRule="auto"/>
        <w:contextualSpacing/>
        <w:rPr>
          <w:rFonts w:ascii="Times New Roman" w:hAnsi="Times New Roman"/>
          <w:lang w:val="lt-LT"/>
        </w:rPr>
      </w:pPr>
    </w:p>
    <w:p w14:paraId="1DCF5409" w14:textId="77777777" w:rsidR="00902350" w:rsidRPr="007A78DD" w:rsidRDefault="00902350" w:rsidP="00902350">
      <w:pPr>
        <w:tabs>
          <w:tab w:val="left" w:pos="567"/>
        </w:tabs>
        <w:spacing w:after="0" w:line="240" w:lineRule="auto"/>
        <w:contextualSpacing/>
        <w:rPr>
          <w:rFonts w:ascii="Times New Roman" w:eastAsiaTheme="minorHAnsi" w:hAnsi="Times New Roman" w:cstheme="minorBidi"/>
          <w:highlight w:val="lightGray"/>
          <w:lang w:val="lt-LT"/>
        </w:rPr>
      </w:pPr>
      <w:r w:rsidRPr="007A78DD">
        <w:rPr>
          <w:rFonts w:ascii="Times New Roman" w:hAnsi="Times New Roman"/>
          <w:highlight w:val="lightGray"/>
          <w:lang w:val="lt-LT"/>
        </w:rPr>
        <w:t>1 ampulė 5 ml</w:t>
      </w:r>
    </w:p>
    <w:p w14:paraId="35D78C40" w14:textId="77777777" w:rsidR="00902350" w:rsidRPr="007A78DD" w:rsidRDefault="00902350" w:rsidP="00902350">
      <w:pPr>
        <w:tabs>
          <w:tab w:val="left" w:pos="567"/>
        </w:tabs>
        <w:spacing w:after="0" w:line="240" w:lineRule="auto"/>
        <w:contextualSpacing/>
        <w:rPr>
          <w:rFonts w:ascii="Times New Roman" w:eastAsiaTheme="minorHAnsi" w:hAnsi="Times New Roman" w:cstheme="minorBidi"/>
          <w:lang w:val="lt-LT"/>
        </w:rPr>
      </w:pPr>
      <w:r w:rsidRPr="007A78DD">
        <w:rPr>
          <w:rFonts w:ascii="Times New Roman" w:hAnsi="Times New Roman"/>
          <w:highlight w:val="lightGray"/>
          <w:lang w:val="lt-LT"/>
        </w:rPr>
        <w:t>5 ampulės po 5 ml</w:t>
      </w:r>
    </w:p>
    <w:p w14:paraId="292C48D2" w14:textId="77777777" w:rsidR="00902350" w:rsidRPr="007A78DD" w:rsidRDefault="00902350" w:rsidP="00902350">
      <w:pPr>
        <w:tabs>
          <w:tab w:val="left" w:pos="567"/>
        </w:tabs>
        <w:spacing w:after="0" w:line="240" w:lineRule="auto"/>
        <w:contextualSpacing/>
        <w:rPr>
          <w:rFonts w:ascii="Times New Roman" w:hAnsi="Times New Roman"/>
          <w:lang w:val="lt-LT"/>
        </w:rPr>
      </w:pPr>
    </w:p>
    <w:p w14:paraId="22F26467" w14:textId="77777777" w:rsidR="003A1188" w:rsidRPr="00902350" w:rsidRDefault="003A1188" w:rsidP="003A1188">
      <w:pPr>
        <w:tabs>
          <w:tab w:val="left" w:pos="567"/>
        </w:tabs>
        <w:spacing w:after="0" w:line="240" w:lineRule="auto"/>
        <w:contextualSpacing/>
        <w:rPr>
          <w:rFonts w:ascii="Times New Roman" w:eastAsia="Times New Roman" w:hAnsi="Times New Roman"/>
          <w:snapToGrid w:val="0"/>
          <w:lang w:val="lt-LT"/>
        </w:rPr>
      </w:pPr>
      <w:r w:rsidRPr="00902350">
        <w:rPr>
          <w:rFonts w:ascii="Times New Roman" w:eastAsia="Times New Roman" w:hAnsi="Times New Roman"/>
          <w:snapToGrid w:val="0"/>
          <w:lang w:val="lt-LT"/>
        </w:rPr>
        <w:t>25 mg/2,5 ml</w:t>
      </w:r>
    </w:p>
    <w:p w14:paraId="48027B2A" w14:textId="77777777" w:rsidR="003A1188" w:rsidRPr="00902350" w:rsidRDefault="003A1188" w:rsidP="003A1188">
      <w:pPr>
        <w:tabs>
          <w:tab w:val="left" w:pos="567"/>
        </w:tabs>
        <w:spacing w:after="0" w:line="240" w:lineRule="auto"/>
        <w:contextualSpacing/>
        <w:rPr>
          <w:rFonts w:ascii="Times New Roman" w:eastAsia="Times New Roman" w:hAnsi="Times New Roman"/>
          <w:snapToGrid w:val="0"/>
          <w:lang w:val="lt-LT"/>
        </w:rPr>
      </w:pPr>
      <w:r w:rsidRPr="00902350">
        <w:rPr>
          <w:rFonts w:ascii="Times New Roman" w:eastAsia="Times New Roman" w:hAnsi="Times New Roman"/>
          <w:snapToGrid w:val="0"/>
          <w:highlight w:val="lightGray"/>
          <w:lang w:val="lt-LT"/>
        </w:rPr>
        <w:t>50 mg/5 ml</w:t>
      </w:r>
    </w:p>
    <w:p w14:paraId="223BD97E" w14:textId="77777777" w:rsidR="00902350" w:rsidRPr="007A78DD" w:rsidRDefault="00902350" w:rsidP="00902350">
      <w:pPr>
        <w:tabs>
          <w:tab w:val="left" w:pos="567"/>
        </w:tabs>
        <w:spacing w:after="0" w:line="240" w:lineRule="auto"/>
        <w:contextualSpacing/>
        <w:rPr>
          <w:rFonts w:ascii="Times New Roman" w:hAnsi="Times New Roman"/>
          <w:lang w:val="lt-LT"/>
        </w:rPr>
      </w:pPr>
    </w:p>
    <w:p w14:paraId="6D138B71" w14:textId="77777777" w:rsidR="00902350" w:rsidRPr="007A78DD" w:rsidRDefault="00902350" w:rsidP="00902350">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contextualSpacing/>
        <w:outlineLvl w:val="0"/>
        <w:rPr>
          <w:rFonts w:ascii="Times New Roman" w:eastAsiaTheme="minorHAnsi" w:hAnsi="Times New Roman" w:cstheme="minorBidi"/>
          <w:lang w:val="lt-LT"/>
        </w:rPr>
      </w:pPr>
      <w:r w:rsidRPr="007A78DD">
        <w:rPr>
          <w:rFonts w:ascii="Times New Roman" w:hAnsi="Times New Roman"/>
          <w:b/>
          <w:lang w:val="lt-LT"/>
        </w:rPr>
        <w:t>5.</w:t>
      </w:r>
      <w:r w:rsidRPr="007A78DD">
        <w:rPr>
          <w:rFonts w:ascii="Times New Roman" w:hAnsi="Times New Roman"/>
          <w:b/>
          <w:lang w:val="lt-LT"/>
        </w:rPr>
        <w:tab/>
        <w:t>VARTOJIMO METODAS IR BŪDAS (-AI)</w:t>
      </w:r>
    </w:p>
    <w:p w14:paraId="21D951A2" w14:textId="77777777" w:rsidR="00902350" w:rsidRPr="007A78DD" w:rsidRDefault="00902350" w:rsidP="00902350">
      <w:pPr>
        <w:tabs>
          <w:tab w:val="left" w:pos="567"/>
        </w:tabs>
        <w:spacing w:after="0" w:line="240" w:lineRule="auto"/>
        <w:contextualSpacing/>
        <w:rPr>
          <w:rFonts w:ascii="Times New Roman" w:hAnsi="Times New Roman"/>
          <w:lang w:val="lt-LT"/>
        </w:rPr>
      </w:pPr>
    </w:p>
    <w:p w14:paraId="291D76C4" w14:textId="77777777" w:rsidR="00902350" w:rsidRPr="007A78DD" w:rsidRDefault="00902350" w:rsidP="00902350">
      <w:pPr>
        <w:tabs>
          <w:tab w:val="left" w:pos="567"/>
        </w:tabs>
        <w:spacing w:after="0" w:line="240" w:lineRule="auto"/>
        <w:contextualSpacing/>
        <w:jc w:val="both"/>
        <w:rPr>
          <w:rFonts w:ascii="Times New Roman" w:eastAsiaTheme="minorHAnsi" w:hAnsi="Times New Roman" w:cstheme="minorBidi"/>
          <w:lang w:val="lt-LT"/>
        </w:rPr>
      </w:pPr>
      <w:r w:rsidRPr="007A78DD">
        <w:rPr>
          <w:rFonts w:ascii="Times New Roman" w:hAnsi="Times New Roman"/>
          <w:lang w:val="lt-LT"/>
        </w:rPr>
        <w:t>Leisti į veną.</w:t>
      </w:r>
    </w:p>
    <w:p w14:paraId="6A61F88B" w14:textId="77777777" w:rsidR="00902350" w:rsidRPr="007A78DD" w:rsidRDefault="00902350" w:rsidP="00902350">
      <w:pPr>
        <w:tabs>
          <w:tab w:val="left" w:pos="567"/>
        </w:tabs>
        <w:spacing w:after="0" w:line="240" w:lineRule="auto"/>
        <w:contextualSpacing/>
        <w:rPr>
          <w:rFonts w:ascii="Times New Roman" w:eastAsiaTheme="minorHAnsi" w:hAnsi="Times New Roman" w:cstheme="minorBidi"/>
          <w:lang w:val="lt-LT"/>
        </w:rPr>
      </w:pPr>
      <w:r w:rsidRPr="007A78DD">
        <w:rPr>
          <w:rFonts w:ascii="Times New Roman" w:hAnsi="Times New Roman"/>
          <w:lang w:val="lt-LT"/>
        </w:rPr>
        <w:t>Prieš vartojimą perskaitykite pakuotės lapelį.</w:t>
      </w:r>
    </w:p>
    <w:p w14:paraId="4B88E74E" w14:textId="77777777" w:rsidR="00902350" w:rsidRPr="007A78DD" w:rsidRDefault="00902350" w:rsidP="00902350">
      <w:pPr>
        <w:tabs>
          <w:tab w:val="left" w:pos="567"/>
        </w:tabs>
        <w:spacing w:after="0" w:line="240" w:lineRule="auto"/>
        <w:contextualSpacing/>
        <w:rPr>
          <w:rFonts w:ascii="Times New Roman" w:hAnsi="Times New Roman"/>
          <w:lang w:val="lt-LT"/>
        </w:rPr>
      </w:pPr>
    </w:p>
    <w:p w14:paraId="5E1E6A02" w14:textId="77777777" w:rsidR="00902350" w:rsidRPr="007A78DD" w:rsidRDefault="00902350" w:rsidP="00902350">
      <w:pPr>
        <w:tabs>
          <w:tab w:val="left" w:pos="567"/>
        </w:tabs>
        <w:spacing w:after="0" w:line="240" w:lineRule="auto"/>
        <w:contextualSpacing/>
        <w:rPr>
          <w:rFonts w:ascii="Times New Roman" w:hAnsi="Times New Roman"/>
          <w:lang w:val="lt-LT"/>
        </w:rPr>
      </w:pPr>
    </w:p>
    <w:p w14:paraId="4FD5C44A" w14:textId="77777777" w:rsidR="00902350" w:rsidRPr="007A78DD" w:rsidRDefault="00902350" w:rsidP="00902350">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contextualSpacing/>
        <w:outlineLvl w:val="0"/>
        <w:rPr>
          <w:rFonts w:ascii="Times New Roman" w:eastAsiaTheme="minorHAnsi" w:hAnsi="Times New Roman" w:cstheme="minorBidi"/>
          <w:lang w:val="lt-LT"/>
        </w:rPr>
      </w:pPr>
      <w:r w:rsidRPr="007A78DD">
        <w:rPr>
          <w:rFonts w:ascii="Times New Roman" w:hAnsi="Times New Roman"/>
          <w:b/>
          <w:lang w:val="lt-LT"/>
        </w:rPr>
        <w:t>6.</w:t>
      </w:r>
      <w:r w:rsidRPr="007A78DD">
        <w:rPr>
          <w:rFonts w:ascii="Times New Roman" w:hAnsi="Times New Roman"/>
          <w:b/>
          <w:lang w:val="lt-LT"/>
        </w:rPr>
        <w:tab/>
        <w:t>SPECIALUS ĮSPĖJIMAS, KAD VAISTINĮ PREPARATĄ BŪTINA LAIKYTI VAIKAMS NEPASTEBIMOJE IR  NEPASIEKIAMOJE VIETOJE</w:t>
      </w:r>
    </w:p>
    <w:p w14:paraId="56D8247F" w14:textId="77777777" w:rsidR="00902350" w:rsidRPr="007A78DD" w:rsidRDefault="00902350" w:rsidP="00902350">
      <w:pPr>
        <w:tabs>
          <w:tab w:val="left" w:pos="567"/>
        </w:tabs>
        <w:spacing w:after="0" w:line="240" w:lineRule="auto"/>
        <w:contextualSpacing/>
        <w:rPr>
          <w:rFonts w:ascii="Times New Roman" w:hAnsi="Times New Roman"/>
          <w:lang w:val="lt-LT"/>
        </w:rPr>
      </w:pPr>
    </w:p>
    <w:p w14:paraId="3CFCFF44" w14:textId="77777777" w:rsidR="00902350" w:rsidRPr="007A78DD" w:rsidRDefault="00902350" w:rsidP="00902350">
      <w:pPr>
        <w:tabs>
          <w:tab w:val="left" w:pos="567"/>
        </w:tabs>
        <w:spacing w:after="0" w:line="240" w:lineRule="auto"/>
        <w:contextualSpacing/>
        <w:rPr>
          <w:rFonts w:ascii="Times New Roman" w:eastAsiaTheme="minorHAnsi" w:hAnsi="Times New Roman" w:cstheme="minorBidi"/>
          <w:lang w:val="lt-LT"/>
        </w:rPr>
      </w:pPr>
      <w:r w:rsidRPr="007A78DD">
        <w:rPr>
          <w:rFonts w:ascii="Times New Roman" w:hAnsi="Times New Roman"/>
          <w:lang w:val="lt-LT"/>
        </w:rPr>
        <w:t>Laikyti vaikams nepastebimoje ir nepasiekiamoje vietoje.</w:t>
      </w:r>
    </w:p>
    <w:p w14:paraId="50D9B974" w14:textId="77777777" w:rsidR="00902350" w:rsidRPr="007A78DD" w:rsidRDefault="00902350" w:rsidP="00902350">
      <w:pPr>
        <w:tabs>
          <w:tab w:val="left" w:pos="567"/>
        </w:tabs>
        <w:spacing w:after="0" w:line="240" w:lineRule="auto"/>
        <w:contextualSpacing/>
        <w:rPr>
          <w:rFonts w:ascii="Times New Roman" w:hAnsi="Times New Roman"/>
          <w:lang w:val="lt-LT"/>
        </w:rPr>
      </w:pPr>
    </w:p>
    <w:p w14:paraId="4BAC8A9B" w14:textId="77777777" w:rsidR="00902350" w:rsidRPr="007A78DD" w:rsidRDefault="00902350" w:rsidP="00902350">
      <w:pPr>
        <w:tabs>
          <w:tab w:val="left" w:pos="567"/>
        </w:tabs>
        <w:spacing w:after="0" w:line="240" w:lineRule="auto"/>
        <w:contextualSpacing/>
        <w:rPr>
          <w:rFonts w:ascii="Times New Roman" w:hAnsi="Times New Roman"/>
          <w:lang w:val="lt-LT"/>
        </w:rPr>
      </w:pPr>
    </w:p>
    <w:p w14:paraId="354E32A1" w14:textId="77777777" w:rsidR="00902350" w:rsidRPr="007A78DD" w:rsidRDefault="00902350" w:rsidP="00902350">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contextualSpacing/>
        <w:outlineLvl w:val="0"/>
        <w:rPr>
          <w:rFonts w:ascii="Times New Roman" w:eastAsiaTheme="minorHAnsi" w:hAnsi="Times New Roman" w:cstheme="minorBidi"/>
          <w:lang w:val="lt-LT"/>
        </w:rPr>
      </w:pPr>
      <w:r w:rsidRPr="007A78DD">
        <w:rPr>
          <w:rFonts w:ascii="Times New Roman" w:hAnsi="Times New Roman"/>
          <w:b/>
          <w:lang w:val="lt-LT"/>
        </w:rPr>
        <w:t>7.</w:t>
      </w:r>
      <w:r w:rsidRPr="007A78DD">
        <w:rPr>
          <w:rFonts w:ascii="Times New Roman" w:hAnsi="Times New Roman"/>
          <w:b/>
          <w:lang w:val="lt-LT"/>
        </w:rPr>
        <w:tab/>
        <w:t>KITAS (-I) SPECIALUS (-ŪS) ĮSPĖJIMAS (-AI) (JEI REIKIA)</w:t>
      </w:r>
    </w:p>
    <w:p w14:paraId="13F9078F" w14:textId="77777777" w:rsidR="00902350" w:rsidRPr="007A78DD" w:rsidRDefault="00902350" w:rsidP="00902350">
      <w:pPr>
        <w:tabs>
          <w:tab w:val="left" w:pos="567"/>
        </w:tabs>
        <w:spacing w:after="0" w:line="240" w:lineRule="auto"/>
        <w:contextualSpacing/>
        <w:rPr>
          <w:rFonts w:ascii="Times New Roman" w:hAnsi="Times New Roman"/>
          <w:lang w:val="lt-LT"/>
        </w:rPr>
      </w:pPr>
    </w:p>
    <w:p w14:paraId="53A3ADD9" w14:textId="77777777" w:rsidR="00902350" w:rsidRPr="007A78DD" w:rsidRDefault="00902350" w:rsidP="00902350">
      <w:pPr>
        <w:tabs>
          <w:tab w:val="left" w:pos="567"/>
        </w:tabs>
        <w:spacing w:after="0" w:line="240" w:lineRule="auto"/>
        <w:contextualSpacing/>
        <w:rPr>
          <w:rFonts w:ascii="Times New Roman" w:hAnsi="Times New Roman"/>
          <w:lang w:val="lt-LT"/>
        </w:rPr>
      </w:pPr>
    </w:p>
    <w:p w14:paraId="495140D0" w14:textId="77777777" w:rsidR="00902350" w:rsidRPr="007A78DD" w:rsidRDefault="00902350" w:rsidP="00902350">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contextualSpacing/>
        <w:outlineLvl w:val="0"/>
        <w:rPr>
          <w:rFonts w:ascii="Times New Roman" w:eastAsiaTheme="minorHAnsi" w:hAnsi="Times New Roman" w:cstheme="minorBidi"/>
          <w:lang w:val="lt-LT"/>
        </w:rPr>
      </w:pPr>
      <w:r w:rsidRPr="007A78DD">
        <w:rPr>
          <w:rFonts w:ascii="Times New Roman" w:hAnsi="Times New Roman"/>
          <w:b/>
          <w:lang w:val="lt-LT"/>
        </w:rPr>
        <w:t>8.</w:t>
      </w:r>
      <w:r w:rsidRPr="007A78DD">
        <w:rPr>
          <w:rFonts w:ascii="Times New Roman" w:hAnsi="Times New Roman"/>
          <w:b/>
          <w:lang w:val="lt-LT"/>
        </w:rPr>
        <w:tab/>
        <w:t>TINKAMUMO LAIKAS</w:t>
      </w:r>
    </w:p>
    <w:p w14:paraId="4D304361" w14:textId="77777777" w:rsidR="00902350" w:rsidRPr="007A78DD" w:rsidRDefault="00902350" w:rsidP="00902350">
      <w:pPr>
        <w:tabs>
          <w:tab w:val="left" w:pos="567"/>
        </w:tabs>
        <w:spacing w:after="0" w:line="240" w:lineRule="auto"/>
        <w:contextualSpacing/>
        <w:rPr>
          <w:rFonts w:ascii="Times New Roman" w:hAnsi="Times New Roman"/>
          <w:lang w:val="lt-LT"/>
        </w:rPr>
      </w:pPr>
    </w:p>
    <w:p w14:paraId="4F95B595" w14:textId="77777777" w:rsidR="00902350" w:rsidRPr="007A78DD" w:rsidRDefault="005E3FCE" w:rsidP="00902350">
      <w:pPr>
        <w:tabs>
          <w:tab w:val="left" w:pos="567"/>
        </w:tabs>
        <w:spacing w:after="0" w:line="240" w:lineRule="auto"/>
        <w:contextualSpacing/>
        <w:rPr>
          <w:rFonts w:ascii="Times New Roman" w:eastAsiaTheme="minorHAnsi" w:hAnsi="Times New Roman" w:cstheme="minorBidi"/>
          <w:lang w:val="lt-LT"/>
        </w:rPr>
      </w:pPr>
      <w:r>
        <w:rPr>
          <w:rFonts w:ascii="Times New Roman" w:hAnsi="Times New Roman"/>
          <w:lang w:val="lt-LT"/>
        </w:rPr>
        <w:t>EXP</w:t>
      </w:r>
      <w:r w:rsidR="00902350" w:rsidRPr="007A78DD">
        <w:rPr>
          <w:rFonts w:ascii="Times New Roman" w:hAnsi="Times New Roman"/>
          <w:lang w:val="lt-LT"/>
        </w:rPr>
        <w:t xml:space="preserve"> {mm MMMM}</w:t>
      </w:r>
    </w:p>
    <w:p w14:paraId="3D63EAB3" w14:textId="77777777" w:rsidR="00902350" w:rsidRPr="007A78DD" w:rsidRDefault="00902350" w:rsidP="00902350">
      <w:pPr>
        <w:tabs>
          <w:tab w:val="left" w:pos="567"/>
        </w:tabs>
        <w:spacing w:after="0" w:line="240" w:lineRule="auto"/>
        <w:contextualSpacing/>
        <w:rPr>
          <w:rFonts w:ascii="Times New Roman" w:eastAsiaTheme="minorHAnsi" w:hAnsi="Times New Roman" w:cstheme="minorBidi"/>
          <w:lang w:val="lt-LT"/>
        </w:rPr>
      </w:pPr>
      <w:r w:rsidRPr="007A78DD">
        <w:rPr>
          <w:rFonts w:ascii="Times New Roman" w:hAnsi="Times New Roman"/>
          <w:lang w:val="lt-LT"/>
        </w:rPr>
        <w:t>Tik vienkartiniam vartojimui.</w:t>
      </w:r>
    </w:p>
    <w:p w14:paraId="3D2F9923" w14:textId="77777777" w:rsidR="00902350" w:rsidRPr="007A78DD" w:rsidRDefault="00902350" w:rsidP="00902350">
      <w:pPr>
        <w:tabs>
          <w:tab w:val="left" w:pos="567"/>
        </w:tabs>
        <w:spacing w:after="0" w:line="240" w:lineRule="auto"/>
        <w:contextualSpacing/>
        <w:rPr>
          <w:rFonts w:ascii="Times New Roman" w:eastAsiaTheme="minorHAnsi" w:hAnsi="Times New Roman" w:cstheme="minorBidi"/>
          <w:lang w:val="lt-LT"/>
        </w:rPr>
      </w:pPr>
      <w:r w:rsidRPr="007A78DD">
        <w:rPr>
          <w:rFonts w:ascii="Times New Roman" w:hAnsi="Times New Roman"/>
          <w:lang w:val="lt-LT"/>
        </w:rPr>
        <w:lastRenderedPageBreak/>
        <w:t>Po pirmojo atidarymo: vaistą reikia vartoti nedelsiant. Daugiau informacijos žr. pakuotės lapelyje.</w:t>
      </w:r>
    </w:p>
    <w:p w14:paraId="6612B1D3" w14:textId="77777777" w:rsidR="00902350" w:rsidRPr="007A78DD" w:rsidRDefault="00902350" w:rsidP="00902350">
      <w:pPr>
        <w:tabs>
          <w:tab w:val="left" w:pos="567"/>
        </w:tabs>
        <w:spacing w:after="0" w:line="240" w:lineRule="auto"/>
        <w:contextualSpacing/>
        <w:rPr>
          <w:rFonts w:ascii="Times New Roman" w:hAnsi="Times New Roman"/>
          <w:lang w:val="lt-LT"/>
        </w:rPr>
      </w:pPr>
    </w:p>
    <w:p w14:paraId="763CCAE2" w14:textId="77777777" w:rsidR="00902350" w:rsidRPr="007A78DD" w:rsidRDefault="00902350" w:rsidP="00902350">
      <w:pPr>
        <w:tabs>
          <w:tab w:val="left" w:pos="567"/>
        </w:tabs>
        <w:spacing w:after="0" w:line="240" w:lineRule="auto"/>
        <w:contextualSpacing/>
        <w:rPr>
          <w:rFonts w:ascii="Times New Roman" w:hAnsi="Times New Roman"/>
          <w:lang w:val="lt-LT"/>
        </w:rPr>
      </w:pPr>
    </w:p>
    <w:p w14:paraId="15403B23" w14:textId="77777777" w:rsidR="00902350" w:rsidRPr="007A78DD" w:rsidRDefault="00902350" w:rsidP="00902350">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contextualSpacing/>
        <w:outlineLvl w:val="0"/>
        <w:rPr>
          <w:rFonts w:ascii="Times New Roman" w:eastAsiaTheme="minorHAnsi" w:hAnsi="Times New Roman" w:cstheme="minorBidi"/>
          <w:lang w:val="lt-LT"/>
        </w:rPr>
      </w:pPr>
      <w:r w:rsidRPr="007A78DD">
        <w:rPr>
          <w:rFonts w:ascii="Times New Roman" w:hAnsi="Times New Roman"/>
          <w:b/>
          <w:lang w:val="lt-LT"/>
        </w:rPr>
        <w:t>9.</w:t>
      </w:r>
      <w:r w:rsidRPr="007A78DD">
        <w:rPr>
          <w:rFonts w:ascii="Times New Roman" w:hAnsi="Times New Roman"/>
          <w:b/>
          <w:lang w:val="lt-LT"/>
        </w:rPr>
        <w:tab/>
        <w:t>SPECIALIOS LAIKYMO SĄLYGOS</w:t>
      </w:r>
    </w:p>
    <w:p w14:paraId="5C296B14" w14:textId="77777777" w:rsidR="00902350" w:rsidRPr="007A78DD" w:rsidRDefault="00902350" w:rsidP="00902350">
      <w:pPr>
        <w:tabs>
          <w:tab w:val="left" w:pos="567"/>
        </w:tabs>
        <w:spacing w:after="0" w:line="240" w:lineRule="auto"/>
        <w:contextualSpacing/>
        <w:rPr>
          <w:rFonts w:ascii="Times New Roman" w:hAnsi="Times New Roman"/>
          <w:lang w:val="lt-LT"/>
        </w:rPr>
      </w:pPr>
    </w:p>
    <w:p w14:paraId="3BFDD567" w14:textId="77777777" w:rsidR="00902350" w:rsidRPr="007A78DD" w:rsidRDefault="00902350" w:rsidP="00902350">
      <w:pPr>
        <w:spacing w:after="0" w:line="240" w:lineRule="auto"/>
        <w:rPr>
          <w:rFonts w:ascii="Times New Roman" w:eastAsiaTheme="minorHAnsi" w:hAnsi="Times New Roman" w:cstheme="minorBidi"/>
          <w:lang w:val="lt-LT"/>
        </w:rPr>
      </w:pPr>
      <w:r w:rsidRPr="007A78DD">
        <w:rPr>
          <w:rFonts w:ascii="Times New Roman" w:hAnsi="Times New Roman"/>
          <w:lang w:val="lt-LT"/>
        </w:rPr>
        <w:t xml:space="preserve">Laikyti šaldytuve. </w:t>
      </w:r>
      <w:r w:rsidRPr="007A78DD">
        <w:rPr>
          <w:rFonts w:ascii="Times New Roman" w:hAnsi="Times New Roman"/>
          <w:color w:val="0D0D0D"/>
          <w:lang w:val="lt-LT"/>
        </w:rPr>
        <w:t xml:space="preserve">Negalima užšaldyti. </w:t>
      </w:r>
    </w:p>
    <w:p w14:paraId="13F0A2EB" w14:textId="77777777" w:rsidR="00902350" w:rsidRPr="007A78DD" w:rsidRDefault="00902350" w:rsidP="00902350">
      <w:pPr>
        <w:spacing w:after="0" w:line="240" w:lineRule="auto"/>
        <w:contextualSpacing/>
        <w:rPr>
          <w:rFonts w:ascii="Times New Roman" w:eastAsiaTheme="minorHAnsi" w:hAnsi="Times New Roman" w:cstheme="minorBidi"/>
          <w:color w:val="0D0D0D"/>
          <w:lang w:val="lt-LT"/>
        </w:rPr>
      </w:pPr>
      <w:r w:rsidRPr="007A78DD">
        <w:rPr>
          <w:rFonts w:ascii="Times New Roman" w:hAnsi="Times New Roman"/>
          <w:color w:val="0D0D0D"/>
          <w:lang w:val="lt-LT"/>
        </w:rPr>
        <w:t>Laikyti gamintojo pakuotėje, kad vaistas būtų apsaugotas nuo šviesos.</w:t>
      </w:r>
    </w:p>
    <w:p w14:paraId="11A6C453" w14:textId="77777777" w:rsidR="00902350" w:rsidRPr="007A78DD" w:rsidRDefault="00902350" w:rsidP="00902350">
      <w:pPr>
        <w:tabs>
          <w:tab w:val="left" w:pos="567"/>
        </w:tabs>
        <w:spacing w:after="0" w:line="240" w:lineRule="auto"/>
        <w:contextualSpacing/>
        <w:jc w:val="both"/>
        <w:rPr>
          <w:rFonts w:ascii="Times New Roman" w:hAnsi="Times New Roman"/>
          <w:lang w:val="lt-LT"/>
        </w:rPr>
      </w:pPr>
    </w:p>
    <w:p w14:paraId="45C66B69" w14:textId="77777777" w:rsidR="00902350" w:rsidRPr="007A78DD" w:rsidRDefault="00902350" w:rsidP="00902350">
      <w:pPr>
        <w:tabs>
          <w:tab w:val="left" w:pos="567"/>
        </w:tabs>
        <w:spacing w:after="0" w:line="240" w:lineRule="auto"/>
        <w:contextualSpacing/>
        <w:rPr>
          <w:rFonts w:ascii="Times New Roman" w:hAnsi="Times New Roman"/>
          <w:lang w:val="lt-LT"/>
        </w:rPr>
      </w:pPr>
    </w:p>
    <w:p w14:paraId="68136B04" w14:textId="77777777" w:rsidR="00902350" w:rsidRPr="007A78DD" w:rsidRDefault="00902350" w:rsidP="00902350">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contextualSpacing/>
        <w:outlineLvl w:val="0"/>
        <w:rPr>
          <w:rFonts w:ascii="Times New Roman" w:eastAsiaTheme="minorHAnsi" w:hAnsi="Times New Roman" w:cstheme="minorBidi"/>
          <w:b/>
          <w:lang w:val="lt-LT"/>
        </w:rPr>
      </w:pPr>
      <w:r w:rsidRPr="007A78DD">
        <w:rPr>
          <w:rFonts w:ascii="Times New Roman" w:hAnsi="Times New Roman"/>
          <w:b/>
          <w:lang w:val="lt-LT"/>
        </w:rPr>
        <w:t>10.</w:t>
      </w:r>
      <w:r w:rsidRPr="007A78DD">
        <w:rPr>
          <w:rFonts w:ascii="Times New Roman" w:hAnsi="Times New Roman"/>
          <w:b/>
          <w:lang w:val="lt-LT"/>
        </w:rPr>
        <w:tab/>
        <w:t>SPECIALIOS ATSARGUMO PRIEMONĖS DĖL NESUVARTOTO VAISTINIO PREPARATO AR JO ATLIEKŲ TVARK</w:t>
      </w:r>
      <w:r w:rsidRPr="008D2CC5">
        <w:rPr>
          <w:rFonts w:ascii="Times New Roman" w:hAnsi="Times New Roman"/>
          <w:b/>
          <w:lang w:val="lt-LT"/>
        </w:rPr>
        <w:t>YMO (JEI REIKIA)</w:t>
      </w:r>
    </w:p>
    <w:p w14:paraId="4BFD6A6B" w14:textId="77777777" w:rsidR="00902350" w:rsidRPr="007A78DD" w:rsidRDefault="00902350" w:rsidP="00902350">
      <w:pPr>
        <w:tabs>
          <w:tab w:val="left" w:pos="567"/>
        </w:tabs>
        <w:spacing w:after="0" w:line="240" w:lineRule="auto"/>
        <w:contextualSpacing/>
        <w:rPr>
          <w:rFonts w:ascii="Times New Roman" w:hAnsi="Times New Roman"/>
          <w:lang w:val="lt-LT"/>
        </w:rPr>
      </w:pPr>
    </w:p>
    <w:p w14:paraId="53E86F46" w14:textId="77777777" w:rsidR="00902350" w:rsidRPr="007A78DD" w:rsidRDefault="00902350" w:rsidP="00902350">
      <w:pPr>
        <w:tabs>
          <w:tab w:val="left" w:pos="567"/>
        </w:tabs>
        <w:spacing w:after="0" w:line="240" w:lineRule="auto"/>
        <w:contextualSpacing/>
        <w:rPr>
          <w:rFonts w:ascii="Times New Roman" w:hAnsi="Times New Roman"/>
          <w:lang w:val="lt-LT"/>
        </w:rPr>
      </w:pPr>
    </w:p>
    <w:p w14:paraId="1701B98F" w14:textId="77777777" w:rsidR="00902350" w:rsidRPr="007A78DD" w:rsidRDefault="00902350" w:rsidP="00902350">
      <w:pPr>
        <w:pBdr>
          <w:top w:val="single" w:sz="4" w:space="1" w:color="auto"/>
          <w:left w:val="single" w:sz="4" w:space="4" w:color="auto"/>
          <w:bottom w:val="single" w:sz="4" w:space="1" w:color="auto"/>
          <w:right w:val="single" w:sz="4" w:space="4" w:color="auto"/>
        </w:pBdr>
        <w:tabs>
          <w:tab w:val="left" w:pos="567"/>
        </w:tabs>
        <w:spacing w:after="0" w:line="240" w:lineRule="auto"/>
        <w:contextualSpacing/>
        <w:outlineLvl w:val="0"/>
        <w:rPr>
          <w:rFonts w:ascii="Times New Roman" w:eastAsiaTheme="minorHAnsi" w:hAnsi="Times New Roman" w:cstheme="minorBidi"/>
          <w:b/>
          <w:lang w:val="lt-LT"/>
        </w:rPr>
      </w:pPr>
      <w:r w:rsidRPr="007A78DD">
        <w:rPr>
          <w:rFonts w:ascii="Times New Roman" w:hAnsi="Times New Roman"/>
          <w:b/>
          <w:lang w:val="lt-LT"/>
        </w:rPr>
        <w:t>11.</w:t>
      </w:r>
      <w:r w:rsidRPr="007A78DD">
        <w:rPr>
          <w:rFonts w:ascii="Times New Roman" w:hAnsi="Times New Roman"/>
          <w:b/>
          <w:lang w:val="lt-LT"/>
        </w:rPr>
        <w:tab/>
      </w:r>
      <w:r w:rsidRPr="007A78DD">
        <w:rPr>
          <w:rFonts w:ascii="Times New Roman" w:hAnsi="Times New Roman"/>
          <w:b/>
          <w:caps/>
          <w:lang w:val="lt-LT"/>
        </w:rPr>
        <w:t xml:space="preserve"> REGISTRUOTOJO PAVADINIMAS IR ADRESAS</w:t>
      </w:r>
    </w:p>
    <w:p w14:paraId="3838505B" w14:textId="77777777" w:rsidR="00902350" w:rsidRPr="007A78DD" w:rsidRDefault="00902350" w:rsidP="00902350">
      <w:pPr>
        <w:tabs>
          <w:tab w:val="left" w:pos="567"/>
        </w:tabs>
        <w:spacing w:after="0" w:line="240" w:lineRule="auto"/>
        <w:contextualSpacing/>
        <w:rPr>
          <w:rFonts w:ascii="Times New Roman" w:hAnsi="Times New Roman"/>
          <w:lang w:val="lt-LT"/>
        </w:rPr>
      </w:pPr>
    </w:p>
    <w:p w14:paraId="636F8FBE" w14:textId="77777777" w:rsidR="00902350" w:rsidRPr="007A78DD" w:rsidRDefault="00902350" w:rsidP="00902350">
      <w:pPr>
        <w:tabs>
          <w:tab w:val="left" w:pos="567"/>
        </w:tabs>
        <w:spacing w:after="0" w:line="240" w:lineRule="auto"/>
        <w:rPr>
          <w:rFonts w:ascii="Times New Roman" w:eastAsiaTheme="minorHAnsi" w:hAnsi="Times New Roman" w:cstheme="minorBidi"/>
          <w:lang w:val="lt-LT"/>
        </w:rPr>
      </w:pPr>
      <w:r w:rsidRPr="007A78DD">
        <w:rPr>
          <w:rFonts w:ascii="Times New Roman" w:hAnsi="Times New Roman"/>
          <w:lang w:val="lt-LT"/>
        </w:rPr>
        <w:t xml:space="preserve">&lt;Logotipas&gt;  </w:t>
      </w:r>
    </w:p>
    <w:p w14:paraId="49EA6050" w14:textId="77777777" w:rsidR="00902350" w:rsidRPr="007A78DD" w:rsidRDefault="00902350" w:rsidP="00902350">
      <w:pPr>
        <w:tabs>
          <w:tab w:val="left" w:pos="567"/>
        </w:tabs>
        <w:autoSpaceDE w:val="0"/>
        <w:autoSpaceDN w:val="0"/>
        <w:adjustRightInd w:val="0"/>
        <w:spacing w:after="0" w:line="240" w:lineRule="atLeast"/>
        <w:rPr>
          <w:rFonts w:ascii="Times New Roman" w:eastAsiaTheme="minorHAnsi" w:hAnsi="Times New Roman" w:cstheme="minorBidi"/>
          <w:color w:val="000000"/>
          <w:lang w:val="lt-LT"/>
        </w:rPr>
      </w:pPr>
      <w:r w:rsidRPr="007A78DD">
        <w:rPr>
          <w:rFonts w:ascii="Times New Roman" w:hAnsi="Times New Roman"/>
          <w:color w:val="000000"/>
          <w:lang w:val="lt-LT"/>
        </w:rPr>
        <w:t>AS KALCEKS</w:t>
      </w:r>
    </w:p>
    <w:p w14:paraId="3F7DB34E" w14:textId="77777777" w:rsidR="00902350" w:rsidRPr="007A78DD" w:rsidRDefault="00902350" w:rsidP="00902350">
      <w:pPr>
        <w:tabs>
          <w:tab w:val="left" w:pos="567"/>
        </w:tabs>
        <w:autoSpaceDE w:val="0"/>
        <w:autoSpaceDN w:val="0"/>
        <w:adjustRightInd w:val="0"/>
        <w:spacing w:after="0" w:line="240" w:lineRule="atLeast"/>
        <w:rPr>
          <w:rFonts w:ascii="Times New Roman" w:eastAsiaTheme="minorHAnsi" w:hAnsi="Times New Roman" w:cstheme="minorBidi"/>
          <w:color w:val="000000"/>
          <w:lang w:val="lt-LT"/>
        </w:rPr>
      </w:pPr>
      <w:proofErr w:type="spellStart"/>
      <w:r w:rsidRPr="007A78DD">
        <w:rPr>
          <w:rFonts w:ascii="Times New Roman" w:hAnsi="Times New Roman"/>
          <w:color w:val="000000"/>
          <w:lang w:val="lt-LT"/>
        </w:rPr>
        <w:t>Krustpils</w:t>
      </w:r>
      <w:proofErr w:type="spellEnd"/>
      <w:r w:rsidRPr="007A78DD">
        <w:rPr>
          <w:rFonts w:ascii="Times New Roman" w:hAnsi="Times New Roman"/>
          <w:color w:val="000000"/>
          <w:lang w:val="lt-LT"/>
        </w:rPr>
        <w:t xml:space="preserve"> </w:t>
      </w:r>
      <w:proofErr w:type="spellStart"/>
      <w:r w:rsidRPr="007A78DD">
        <w:rPr>
          <w:rFonts w:ascii="Times New Roman" w:hAnsi="Times New Roman"/>
          <w:color w:val="000000"/>
          <w:lang w:val="lt-LT"/>
        </w:rPr>
        <w:t>iela</w:t>
      </w:r>
      <w:proofErr w:type="spellEnd"/>
      <w:r w:rsidRPr="007A78DD">
        <w:rPr>
          <w:rFonts w:ascii="Times New Roman" w:hAnsi="Times New Roman"/>
          <w:color w:val="000000"/>
          <w:lang w:val="lt-LT"/>
        </w:rPr>
        <w:t xml:space="preserve"> </w:t>
      </w:r>
      <w:r w:rsidR="00CF7696">
        <w:rPr>
          <w:rFonts w:ascii="Times New Roman" w:hAnsi="Times New Roman"/>
          <w:color w:val="000000"/>
          <w:lang w:val="lt-LT"/>
        </w:rPr>
        <w:t>71E</w:t>
      </w:r>
      <w:r w:rsidRPr="007A78DD">
        <w:rPr>
          <w:rFonts w:ascii="Times New Roman" w:hAnsi="Times New Roman"/>
          <w:color w:val="000000"/>
          <w:lang w:val="lt-LT"/>
        </w:rPr>
        <w:t xml:space="preserve">, </w:t>
      </w:r>
      <w:proofErr w:type="spellStart"/>
      <w:r w:rsidRPr="007A78DD">
        <w:rPr>
          <w:rFonts w:ascii="Times New Roman" w:hAnsi="Times New Roman"/>
          <w:color w:val="000000"/>
          <w:lang w:val="lt-LT"/>
        </w:rPr>
        <w:t>Rīga</w:t>
      </w:r>
      <w:proofErr w:type="spellEnd"/>
      <w:r w:rsidRPr="007A78DD">
        <w:rPr>
          <w:rFonts w:ascii="Times New Roman" w:hAnsi="Times New Roman"/>
          <w:color w:val="000000"/>
          <w:lang w:val="lt-LT"/>
        </w:rPr>
        <w:t>, LV</w:t>
      </w:r>
      <w:r w:rsidRPr="007A78DD">
        <w:rPr>
          <w:rFonts w:ascii="Times New Roman" w:hAnsi="Times New Roman"/>
          <w:color w:val="000000"/>
          <w:lang w:val="lt-LT"/>
        </w:rPr>
        <w:noBreakHyphen/>
        <w:t>1057, Latvija</w:t>
      </w:r>
    </w:p>
    <w:p w14:paraId="545493CC" w14:textId="77777777" w:rsidR="00902350" w:rsidRPr="007A78DD" w:rsidRDefault="00902350" w:rsidP="00902350">
      <w:pPr>
        <w:tabs>
          <w:tab w:val="left" w:pos="567"/>
        </w:tabs>
        <w:spacing w:after="0" w:line="240" w:lineRule="auto"/>
        <w:contextualSpacing/>
        <w:rPr>
          <w:rFonts w:ascii="Times New Roman" w:hAnsi="Times New Roman"/>
          <w:lang w:val="lt-LT"/>
        </w:rPr>
      </w:pPr>
    </w:p>
    <w:p w14:paraId="4BB6D87E" w14:textId="77777777" w:rsidR="00902350" w:rsidRPr="007A78DD" w:rsidRDefault="00902350" w:rsidP="00902350">
      <w:pPr>
        <w:tabs>
          <w:tab w:val="left" w:pos="567"/>
        </w:tabs>
        <w:spacing w:after="0" w:line="240" w:lineRule="auto"/>
        <w:contextualSpacing/>
        <w:rPr>
          <w:rFonts w:ascii="Times New Roman" w:hAnsi="Times New Roman"/>
          <w:lang w:val="lt-LT"/>
        </w:rPr>
      </w:pPr>
    </w:p>
    <w:p w14:paraId="409C3C61" w14:textId="77777777" w:rsidR="00902350" w:rsidRPr="007A78DD" w:rsidRDefault="00902350" w:rsidP="00902350">
      <w:pPr>
        <w:pBdr>
          <w:top w:val="single" w:sz="4" w:space="1" w:color="auto"/>
          <w:left w:val="single" w:sz="4" w:space="4" w:color="auto"/>
          <w:bottom w:val="single" w:sz="4" w:space="1" w:color="auto"/>
          <w:right w:val="single" w:sz="4" w:space="4" w:color="auto"/>
        </w:pBdr>
        <w:tabs>
          <w:tab w:val="left" w:pos="567"/>
        </w:tabs>
        <w:spacing w:after="0" w:line="240" w:lineRule="auto"/>
        <w:contextualSpacing/>
        <w:outlineLvl w:val="0"/>
        <w:rPr>
          <w:rFonts w:ascii="Times New Roman" w:eastAsiaTheme="minorHAnsi" w:hAnsi="Times New Roman" w:cstheme="minorBidi"/>
          <w:lang w:val="lt-LT"/>
        </w:rPr>
      </w:pPr>
      <w:r w:rsidRPr="007A78DD">
        <w:rPr>
          <w:rFonts w:ascii="Times New Roman" w:hAnsi="Times New Roman"/>
          <w:b/>
          <w:lang w:val="lt-LT"/>
        </w:rPr>
        <w:t>12.</w:t>
      </w:r>
      <w:r w:rsidRPr="007A78DD">
        <w:rPr>
          <w:rFonts w:ascii="Times New Roman" w:hAnsi="Times New Roman"/>
          <w:b/>
          <w:lang w:val="lt-LT"/>
        </w:rPr>
        <w:tab/>
        <w:t xml:space="preserve">REGISTRACIJOS PAŽYMĖJIMO NUMERIS (-IAI) </w:t>
      </w:r>
    </w:p>
    <w:p w14:paraId="44C53093" w14:textId="77777777" w:rsidR="00902350" w:rsidRPr="007A78DD" w:rsidRDefault="00902350" w:rsidP="00902350">
      <w:pPr>
        <w:tabs>
          <w:tab w:val="left" w:pos="567"/>
        </w:tabs>
        <w:spacing w:after="0" w:line="240" w:lineRule="auto"/>
        <w:contextualSpacing/>
        <w:rPr>
          <w:rFonts w:ascii="Times New Roman" w:hAnsi="Times New Roman"/>
          <w:lang w:val="lt-LT"/>
        </w:rPr>
      </w:pPr>
    </w:p>
    <w:p w14:paraId="5BE56159" w14:textId="77777777" w:rsidR="00902350" w:rsidRPr="005C3617" w:rsidRDefault="00902350" w:rsidP="005C3617">
      <w:pPr>
        <w:tabs>
          <w:tab w:val="left" w:pos="567"/>
        </w:tabs>
        <w:spacing w:after="0" w:line="240" w:lineRule="auto"/>
        <w:contextualSpacing/>
        <w:rPr>
          <w:rFonts w:ascii="Times New Roman" w:hAnsi="Times New Roman"/>
          <w:highlight w:val="lightGray"/>
          <w:lang w:val="lt-LT"/>
        </w:rPr>
      </w:pPr>
      <w:r w:rsidRPr="007A78DD">
        <w:rPr>
          <w:rFonts w:ascii="Times New Roman" w:hAnsi="Times New Roman"/>
          <w:lang w:val="lt-LT"/>
        </w:rPr>
        <w:t xml:space="preserve">LT/1/17/4168/001 </w:t>
      </w:r>
      <w:r w:rsidRPr="005C3617">
        <w:rPr>
          <w:rFonts w:ascii="Times New Roman" w:hAnsi="Times New Roman"/>
          <w:highlight w:val="lightGray"/>
          <w:lang w:val="lt-LT"/>
        </w:rPr>
        <w:t>– 2,5 ml, N1</w:t>
      </w:r>
    </w:p>
    <w:p w14:paraId="09D48D65" w14:textId="77777777" w:rsidR="00902350" w:rsidRPr="005C3617" w:rsidRDefault="00902350" w:rsidP="005C3617">
      <w:pPr>
        <w:tabs>
          <w:tab w:val="left" w:pos="567"/>
        </w:tabs>
        <w:spacing w:after="0" w:line="240" w:lineRule="auto"/>
        <w:contextualSpacing/>
        <w:rPr>
          <w:rFonts w:ascii="Times New Roman" w:hAnsi="Times New Roman"/>
          <w:highlight w:val="lightGray"/>
          <w:lang w:val="lt-LT"/>
        </w:rPr>
      </w:pPr>
      <w:r w:rsidRPr="005C3617">
        <w:rPr>
          <w:rFonts w:ascii="Times New Roman" w:hAnsi="Times New Roman"/>
          <w:highlight w:val="lightGray"/>
          <w:lang w:val="lt-LT"/>
        </w:rPr>
        <w:t>LT/1/17/4168/002 – 2,5 ml, N5</w:t>
      </w:r>
    </w:p>
    <w:p w14:paraId="3A410B0C" w14:textId="77777777" w:rsidR="00902350" w:rsidRPr="005C3617" w:rsidRDefault="00902350" w:rsidP="005C3617">
      <w:pPr>
        <w:tabs>
          <w:tab w:val="left" w:pos="567"/>
        </w:tabs>
        <w:spacing w:after="0" w:line="240" w:lineRule="auto"/>
        <w:contextualSpacing/>
        <w:rPr>
          <w:rFonts w:ascii="Times New Roman" w:hAnsi="Times New Roman"/>
          <w:highlight w:val="lightGray"/>
          <w:lang w:val="lt-LT"/>
        </w:rPr>
      </w:pPr>
      <w:r w:rsidRPr="005C3617">
        <w:rPr>
          <w:rFonts w:ascii="Times New Roman" w:hAnsi="Times New Roman"/>
          <w:highlight w:val="lightGray"/>
          <w:lang w:val="lt-LT"/>
        </w:rPr>
        <w:t>LT/1/17/4168/003 – 5 ml, N1</w:t>
      </w:r>
    </w:p>
    <w:p w14:paraId="6C519D67" w14:textId="77777777" w:rsidR="00902350" w:rsidRPr="005C3617" w:rsidRDefault="00902350" w:rsidP="00902350">
      <w:pPr>
        <w:tabs>
          <w:tab w:val="left" w:pos="567"/>
        </w:tabs>
        <w:spacing w:after="0" w:line="240" w:lineRule="auto"/>
        <w:contextualSpacing/>
        <w:rPr>
          <w:rFonts w:ascii="Times New Roman" w:hAnsi="Times New Roman"/>
          <w:highlight w:val="lightGray"/>
          <w:lang w:val="lt-LT"/>
        </w:rPr>
      </w:pPr>
      <w:r w:rsidRPr="005C3617">
        <w:rPr>
          <w:rFonts w:ascii="Times New Roman" w:hAnsi="Times New Roman"/>
          <w:highlight w:val="lightGray"/>
          <w:lang w:val="lt-LT"/>
        </w:rPr>
        <w:t>LT/1/17/4168/004 – 5 ml, N5</w:t>
      </w:r>
    </w:p>
    <w:p w14:paraId="121074A7" w14:textId="77777777" w:rsidR="00902350" w:rsidRPr="007A78DD" w:rsidRDefault="00902350" w:rsidP="00902350">
      <w:pPr>
        <w:tabs>
          <w:tab w:val="left" w:pos="567"/>
        </w:tabs>
        <w:spacing w:after="0" w:line="240" w:lineRule="auto"/>
        <w:contextualSpacing/>
        <w:rPr>
          <w:rFonts w:ascii="Times New Roman" w:hAnsi="Times New Roman"/>
          <w:lang w:val="lt-LT"/>
        </w:rPr>
      </w:pPr>
    </w:p>
    <w:p w14:paraId="1C57E471" w14:textId="77777777" w:rsidR="00902350" w:rsidRPr="007A78DD" w:rsidRDefault="00902350" w:rsidP="00902350">
      <w:pPr>
        <w:tabs>
          <w:tab w:val="left" w:pos="567"/>
        </w:tabs>
        <w:spacing w:after="0" w:line="240" w:lineRule="auto"/>
        <w:contextualSpacing/>
        <w:rPr>
          <w:rFonts w:ascii="Times New Roman" w:hAnsi="Times New Roman"/>
          <w:lang w:val="lt-LT"/>
        </w:rPr>
      </w:pPr>
    </w:p>
    <w:p w14:paraId="72E3783F" w14:textId="77777777" w:rsidR="00902350" w:rsidRPr="007A78DD" w:rsidRDefault="00902350" w:rsidP="00902350">
      <w:pPr>
        <w:pBdr>
          <w:top w:val="single" w:sz="4" w:space="1" w:color="auto"/>
          <w:left w:val="single" w:sz="4" w:space="4" w:color="auto"/>
          <w:bottom w:val="single" w:sz="4" w:space="1" w:color="auto"/>
          <w:right w:val="single" w:sz="4" w:space="4" w:color="auto"/>
        </w:pBdr>
        <w:tabs>
          <w:tab w:val="left" w:pos="567"/>
        </w:tabs>
        <w:spacing w:after="0" w:line="240" w:lineRule="auto"/>
        <w:contextualSpacing/>
        <w:outlineLvl w:val="0"/>
        <w:rPr>
          <w:rFonts w:ascii="Times New Roman" w:eastAsiaTheme="minorHAnsi" w:hAnsi="Times New Roman" w:cstheme="minorBidi"/>
          <w:lang w:val="lt-LT"/>
        </w:rPr>
      </w:pPr>
      <w:r w:rsidRPr="007A78DD">
        <w:rPr>
          <w:rFonts w:ascii="Times New Roman" w:hAnsi="Times New Roman"/>
          <w:b/>
          <w:lang w:val="lt-LT"/>
        </w:rPr>
        <w:t>13.</w:t>
      </w:r>
      <w:r w:rsidRPr="007A78DD">
        <w:rPr>
          <w:rFonts w:ascii="Times New Roman" w:hAnsi="Times New Roman"/>
          <w:b/>
          <w:lang w:val="lt-LT"/>
        </w:rPr>
        <w:tab/>
        <w:t xml:space="preserve">SERIJOS NUMERIS </w:t>
      </w:r>
    </w:p>
    <w:p w14:paraId="1B8907BE" w14:textId="77777777" w:rsidR="00902350" w:rsidRPr="007A78DD" w:rsidRDefault="00902350" w:rsidP="00902350">
      <w:pPr>
        <w:tabs>
          <w:tab w:val="left" w:pos="567"/>
        </w:tabs>
        <w:spacing w:after="0" w:line="240" w:lineRule="auto"/>
        <w:contextualSpacing/>
        <w:rPr>
          <w:rFonts w:ascii="Times New Roman" w:hAnsi="Times New Roman"/>
          <w:lang w:val="lt-LT"/>
        </w:rPr>
      </w:pPr>
    </w:p>
    <w:p w14:paraId="72FACB6D" w14:textId="77777777" w:rsidR="00902350" w:rsidRPr="007A78DD" w:rsidRDefault="005E3FCE" w:rsidP="00902350">
      <w:pPr>
        <w:tabs>
          <w:tab w:val="left" w:pos="567"/>
        </w:tabs>
        <w:spacing w:after="0" w:line="240" w:lineRule="auto"/>
        <w:contextualSpacing/>
        <w:rPr>
          <w:rFonts w:ascii="Times New Roman" w:eastAsiaTheme="minorHAnsi" w:hAnsi="Times New Roman" w:cstheme="minorBidi"/>
          <w:lang w:val="lt-LT"/>
        </w:rPr>
      </w:pPr>
      <w:proofErr w:type="spellStart"/>
      <w:r>
        <w:rPr>
          <w:rFonts w:ascii="Times New Roman" w:hAnsi="Times New Roman"/>
          <w:lang w:val="lt-LT"/>
        </w:rPr>
        <w:t>Lot</w:t>
      </w:r>
      <w:proofErr w:type="spellEnd"/>
    </w:p>
    <w:p w14:paraId="1A5B18C6" w14:textId="77777777" w:rsidR="00902350" w:rsidRPr="007A78DD" w:rsidRDefault="00902350" w:rsidP="00902350">
      <w:pPr>
        <w:tabs>
          <w:tab w:val="left" w:pos="567"/>
        </w:tabs>
        <w:spacing w:after="0" w:line="240" w:lineRule="auto"/>
        <w:contextualSpacing/>
        <w:rPr>
          <w:rFonts w:ascii="Times New Roman" w:hAnsi="Times New Roman"/>
          <w:lang w:val="lt-LT"/>
        </w:rPr>
      </w:pPr>
    </w:p>
    <w:p w14:paraId="33D2274B" w14:textId="77777777" w:rsidR="00902350" w:rsidRPr="007A78DD" w:rsidRDefault="00902350" w:rsidP="00902350">
      <w:pPr>
        <w:tabs>
          <w:tab w:val="left" w:pos="567"/>
        </w:tabs>
        <w:spacing w:after="0" w:line="240" w:lineRule="auto"/>
        <w:contextualSpacing/>
        <w:rPr>
          <w:rFonts w:ascii="Times New Roman" w:hAnsi="Times New Roman"/>
          <w:lang w:val="lt-LT"/>
        </w:rPr>
      </w:pPr>
    </w:p>
    <w:p w14:paraId="203A270A" w14:textId="77777777" w:rsidR="00902350" w:rsidRPr="007A78DD" w:rsidRDefault="00902350" w:rsidP="00902350">
      <w:pPr>
        <w:pBdr>
          <w:top w:val="single" w:sz="4" w:space="1" w:color="auto"/>
          <w:left w:val="single" w:sz="4" w:space="4" w:color="auto"/>
          <w:bottom w:val="single" w:sz="4" w:space="1" w:color="auto"/>
          <w:right w:val="single" w:sz="4" w:space="4" w:color="auto"/>
        </w:pBdr>
        <w:tabs>
          <w:tab w:val="left" w:pos="567"/>
        </w:tabs>
        <w:spacing w:after="0" w:line="240" w:lineRule="auto"/>
        <w:contextualSpacing/>
        <w:outlineLvl w:val="0"/>
        <w:rPr>
          <w:rFonts w:ascii="Times New Roman" w:eastAsiaTheme="minorHAnsi" w:hAnsi="Times New Roman" w:cstheme="minorBidi"/>
          <w:lang w:val="lt-LT"/>
        </w:rPr>
      </w:pPr>
      <w:r w:rsidRPr="007A78DD">
        <w:rPr>
          <w:rFonts w:ascii="Times New Roman" w:hAnsi="Times New Roman"/>
          <w:b/>
          <w:lang w:val="lt-LT"/>
        </w:rPr>
        <w:t>14.</w:t>
      </w:r>
      <w:r w:rsidRPr="007A78DD">
        <w:rPr>
          <w:rFonts w:ascii="Times New Roman" w:hAnsi="Times New Roman"/>
          <w:b/>
          <w:lang w:val="lt-LT"/>
        </w:rPr>
        <w:tab/>
        <w:t>PARDAVIMO (IŠDAVIMO) TVARKA</w:t>
      </w:r>
    </w:p>
    <w:p w14:paraId="71F86659" w14:textId="77777777" w:rsidR="00902350" w:rsidRPr="007A78DD" w:rsidRDefault="00902350" w:rsidP="00902350">
      <w:pPr>
        <w:tabs>
          <w:tab w:val="left" w:pos="567"/>
        </w:tabs>
        <w:spacing w:after="0" w:line="240" w:lineRule="auto"/>
        <w:contextualSpacing/>
        <w:rPr>
          <w:rFonts w:ascii="Times New Roman" w:hAnsi="Times New Roman"/>
          <w:lang w:val="lt-LT"/>
        </w:rPr>
      </w:pPr>
    </w:p>
    <w:p w14:paraId="617B5B9E" w14:textId="77777777" w:rsidR="00902350" w:rsidRPr="007A78DD" w:rsidRDefault="00902350" w:rsidP="00902350">
      <w:pPr>
        <w:tabs>
          <w:tab w:val="left" w:pos="567"/>
        </w:tabs>
        <w:spacing w:after="0" w:line="240" w:lineRule="auto"/>
        <w:contextualSpacing/>
        <w:rPr>
          <w:rFonts w:ascii="Times New Roman" w:eastAsiaTheme="minorHAnsi" w:hAnsi="Times New Roman" w:cstheme="minorBidi"/>
          <w:lang w:val="lt-LT"/>
        </w:rPr>
      </w:pPr>
      <w:r w:rsidRPr="007A78DD">
        <w:rPr>
          <w:rFonts w:ascii="Times New Roman" w:hAnsi="Times New Roman"/>
          <w:lang w:val="lt-LT"/>
        </w:rPr>
        <w:t>Receptinis vaistas.</w:t>
      </w:r>
    </w:p>
    <w:p w14:paraId="54769CD5" w14:textId="77777777" w:rsidR="00902350" w:rsidRPr="007A78DD" w:rsidRDefault="00902350" w:rsidP="00902350">
      <w:pPr>
        <w:tabs>
          <w:tab w:val="left" w:pos="567"/>
        </w:tabs>
        <w:spacing w:after="0" w:line="240" w:lineRule="auto"/>
        <w:contextualSpacing/>
        <w:rPr>
          <w:rFonts w:ascii="Times New Roman" w:hAnsi="Times New Roman"/>
          <w:lang w:val="lt-LT"/>
        </w:rPr>
      </w:pPr>
    </w:p>
    <w:p w14:paraId="656B6873" w14:textId="77777777" w:rsidR="00902350" w:rsidRPr="007A78DD" w:rsidRDefault="00902350" w:rsidP="00902350">
      <w:pPr>
        <w:tabs>
          <w:tab w:val="left" w:pos="567"/>
        </w:tabs>
        <w:spacing w:after="0" w:line="240" w:lineRule="auto"/>
        <w:contextualSpacing/>
        <w:rPr>
          <w:rFonts w:ascii="Times New Roman" w:hAnsi="Times New Roman"/>
          <w:lang w:val="lt-LT"/>
        </w:rPr>
      </w:pPr>
    </w:p>
    <w:p w14:paraId="6492F225" w14:textId="77777777" w:rsidR="00902350" w:rsidRPr="007A78DD" w:rsidRDefault="00902350" w:rsidP="00902350">
      <w:pPr>
        <w:pBdr>
          <w:top w:val="single" w:sz="4" w:space="2" w:color="auto"/>
          <w:left w:val="single" w:sz="4" w:space="4" w:color="auto"/>
          <w:bottom w:val="single" w:sz="4" w:space="1" w:color="auto"/>
          <w:right w:val="single" w:sz="4" w:space="4" w:color="auto"/>
        </w:pBdr>
        <w:tabs>
          <w:tab w:val="left" w:pos="567"/>
        </w:tabs>
        <w:spacing w:after="0" w:line="240" w:lineRule="auto"/>
        <w:contextualSpacing/>
        <w:outlineLvl w:val="0"/>
        <w:rPr>
          <w:rFonts w:ascii="Times New Roman" w:eastAsiaTheme="minorHAnsi" w:hAnsi="Times New Roman" w:cstheme="minorBidi"/>
          <w:lang w:val="lt-LT"/>
        </w:rPr>
      </w:pPr>
      <w:r w:rsidRPr="007A78DD">
        <w:rPr>
          <w:rFonts w:ascii="Times New Roman" w:hAnsi="Times New Roman"/>
          <w:b/>
          <w:lang w:val="lt-LT"/>
        </w:rPr>
        <w:t>15.</w:t>
      </w:r>
      <w:r w:rsidRPr="007A78DD">
        <w:rPr>
          <w:rFonts w:ascii="Times New Roman" w:hAnsi="Times New Roman"/>
          <w:b/>
          <w:lang w:val="lt-LT"/>
        </w:rPr>
        <w:tab/>
        <w:t>VARTOJIMO INSTRUKCIJA</w:t>
      </w:r>
    </w:p>
    <w:p w14:paraId="746064A2" w14:textId="77777777" w:rsidR="00902350" w:rsidRPr="007A78DD" w:rsidRDefault="00902350" w:rsidP="00902350">
      <w:pPr>
        <w:tabs>
          <w:tab w:val="left" w:pos="567"/>
        </w:tabs>
        <w:spacing w:after="0" w:line="240" w:lineRule="auto"/>
        <w:contextualSpacing/>
        <w:rPr>
          <w:rFonts w:ascii="Times New Roman" w:hAnsi="Times New Roman"/>
          <w:lang w:val="lt-LT"/>
        </w:rPr>
      </w:pPr>
    </w:p>
    <w:p w14:paraId="310189F9" w14:textId="77777777" w:rsidR="00902350" w:rsidRPr="007A78DD" w:rsidRDefault="00902350" w:rsidP="00902350">
      <w:pPr>
        <w:tabs>
          <w:tab w:val="left" w:pos="567"/>
        </w:tabs>
        <w:spacing w:after="0" w:line="240" w:lineRule="auto"/>
        <w:contextualSpacing/>
        <w:rPr>
          <w:rFonts w:ascii="Times New Roman" w:hAnsi="Times New Roman"/>
          <w:lang w:val="lt-LT"/>
        </w:rPr>
      </w:pPr>
    </w:p>
    <w:p w14:paraId="2316D752" w14:textId="77777777" w:rsidR="00902350" w:rsidRPr="007A78DD" w:rsidRDefault="00902350" w:rsidP="00902350">
      <w:pPr>
        <w:pBdr>
          <w:top w:val="single" w:sz="4" w:space="1" w:color="auto"/>
          <w:left w:val="single" w:sz="4" w:space="4" w:color="auto"/>
          <w:bottom w:val="single" w:sz="4" w:space="0" w:color="auto"/>
          <w:right w:val="single" w:sz="4" w:space="4" w:color="auto"/>
        </w:pBdr>
        <w:tabs>
          <w:tab w:val="left" w:pos="567"/>
        </w:tabs>
        <w:spacing w:after="0" w:line="240" w:lineRule="auto"/>
        <w:contextualSpacing/>
        <w:rPr>
          <w:rFonts w:ascii="Times New Roman" w:eastAsiaTheme="minorHAnsi" w:hAnsi="Times New Roman" w:cstheme="minorBidi"/>
          <w:lang w:val="lt-LT"/>
        </w:rPr>
      </w:pPr>
      <w:r w:rsidRPr="007A78DD">
        <w:rPr>
          <w:rFonts w:ascii="Times New Roman" w:hAnsi="Times New Roman"/>
          <w:b/>
          <w:lang w:val="lt-LT"/>
        </w:rPr>
        <w:t>16.</w:t>
      </w:r>
      <w:r w:rsidRPr="007A78DD">
        <w:rPr>
          <w:rFonts w:ascii="Times New Roman" w:hAnsi="Times New Roman"/>
          <w:b/>
          <w:lang w:val="lt-LT"/>
        </w:rPr>
        <w:tab/>
        <w:t>INFORMACIJA BRAILIO RAŠTU</w:t>
      </w:r>
    </w:p>
    <w:p w14:paraId="3E4F31AA" w14:textId="77777777" w:rsidR="00902350" w:rsidRPr="007A78DD" w:rsidRDefault="00902350" w:rsidP="00902350">
      <w:pPr>
        <w:tabs>
          <w:tab w:val="left" w:pos="567"/>
        </w:tabs>
        <w:spacing w:after="0" w:line="240" w:lineRule="auto"/>
        <w:contextualSpacing/>
        <w:rPr>
          <w:rFonts w:ascii="Times New Roman" w:hAnsi="Times New Roman"/>
          <w:lang w:val="lt-LT"/>
        </w:rPr>
      </w:pPr>
    </w:p>
    <w:p w14:paraId="7F312E88" w14:textId="77777777" w:rsidR="00902350" w:rsidRPr="007A78DD" w:rsidRDefault="00902350" w:rsidP="00902350">
      <w:pPr>
        <w:tabs>
          <w:tab w:val="left" w:pos="567"/>
        </w:tabs>
        <w:spacing w:after="0" w:line="240" w:lineRule="auto"/>
        <w:contextualSpacing/>
        <w:rPr>
          <w:rFonts w:ascii="Times New Roman" w:eastAsiaTheme="minorHAnsi" w:hAnsi="Times New Roman" w:cstheme="minorBidi"/>
          <w:lang w:val="lt-LT"/>
        </w:rPr>
      </w:pPr>
      <w:r w:rsidRPr="007A78DD">
        <w:rPr>
          <w:rFonts w:ascii="Times New Roman" w:hAnsi="Times New Roman"/>
          <w:highlight w:val="lightGray"/>
          <w:lang w:val="lt-LT"/>
        </w:rPr>
        <w:t>Priimtas pagrindimas informacijos Brailio raštu nepateikti.</w:t>
      </w:r>
    </w:p>
    <w:p w14:paraId="1CD30734" w14:textId="77777777" w:rsidR="00902350" w:rsidRPr="007A78DD" w:rsidRDefault="00902350" w:rsidP="00902350">
      <w:pPr>
        <w:tabs>
          <w:tab w:val="left" w:pos="567"/>
        </w:tabs>
        <w:spacing w:after="0" w:line="240" w:lineRule="auto"/>
        <w:contextualSpacing/>
        <w:rPr>
          <w:rFonts w:ascii="Times New Roman" w:hAnsi="Times New Roman"/>
          <w:lang w:val="lt-LT"/>
        </w:rPr>
      </w:pPr>
    </w:p>
    <w:p w14:paraId="66C809AA" w14:textId="77777777" w:rsidR="00902350" w:rsidRPr="007A78DD" w:rsidRDefault="00902350" w:rsidP="00902350">
      <w:pPr>
        <w:tabs>
          <w:tab w:val="left" w:pos="567"/>
        </w:tabs>
        <w:spacing w:after="0" w:line="240" w:lineRule="auto"/>
        <w:contextualSpacing/>
        <w:rPr>
          <w:rFonts w:ascii="Times New Roman" w:hAnsi="Times New Roman"/>
          <w:shd w:val="clear" w:color="auto" w:fill="CCCCCC"/>
          <w:lang w:val="lt-LT"/>
        </w:rPr>
      </w:pPr>
    </w:p>
    <w:p w14:paraId="2327AC4E" w14:textId="77777777" w:rsidR="00902350" w:rsidRPr="007A78DD" w:rsidRDefault="00902350" w:rsidP="00902350">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contextualSpacing/>
        <w:outlineLvl w:val="0"/>
        <w:rPr>
          <w:rFonts w:ascii="Times New Roman" w:eastAsiaTheme="minorHAnsi" w:hAnsi="Times New Roman" w:cstheme="minorBidi"/>
          <w:i/>
          <w:lang w:val="lt-LT"/>
        </w:rPr>
      </w:pPr>
      <w:r w:rsidRPr="007A78DD">
        <w:rPr>
          <w:rFonts w:ascii="Times New Roman" w:hAnsi="Times New Roman"/>
          <w:b/>
          <w:lang w:val="lt-LT"/>
        </w:rPr>
        <w:t>17.</w:t>
      </w:r>
      <w:r w:rsidRPr="007A78DD">
        <w:rPr>
          <w:rFonts w:ascii="Times New Roman" w:hAnsi="Times New Roman"/>
          <w:b/>
          <w:lang w:val="lt-LT"/>
        </w:rPr>
        <w:tab/>
        <w:t>UNIKAL</w:t>
      </w:r>
      <w:r w:rsidRPr="008D2CC5">
        <w:rPr>
          <w:rFonts w:ascii="Times New Roman" w:hAnsi="Times New Roman"/>
          <w:b/>
          <w:lang w:val="lt-LT"/>
        </w:rPr>
        <w:t>US IDENTIFIKATORIUS – 2D BRŪKŠNINIS KODAS</w:t>
      </w:r>
    </w:p>
    <w:p w14:paraId="4409F53E" w14:textId="77777777" w:rsidR="00902350" w:rsidRPr="007A78DD" w:rsidRDefault="00902350" w:rsidP="00902350">
      <w:pPr>
        <w:tabs>
          <w:tab w:val="left" w:pos="567"/>
        </w:tabs>
        <w:spacing w:after="0" w:line="240" w:lineRule="auto"/>
        <w:contextualSpacing/>
        <w:rPr>
          <w:rFonts w:ascii="Times New Roman" w:hAnsi="Times New Roman"/>
          <w:lang w:val="lt-LT"/>
        </w:rPr>
      </w:pPr>
    </w:p>
    <w:p w14:paraId="4D121B3F" w14:textId="77777777" w:rsidR="00902350" w:rsidRPr="007A78DD" w:rsidRDefault="00902350" w:rsidP="00902350">
      <w:pPr>
        <w:tabs>
          <w:tab w:val="left" w:pos="567"/>
        </w:tabs>
        <w:spacing w:after="0" w:line="240" w:lineRule="auto"/>
        <w:contextualSpacing/>
        <w:rPr>
          <w:rFonts w:ascii="Times New Roman" w:eastAsiaTheme="minorHAnsi" w:hAnsi="Times New Roman" w:cstheme="minorBidi"/>
          <w:shd w:val="clear" w:color="auto" w:fill="CCCCCC"/>
          <w:lang w:val="lt-LT"/>
        </w:rPr>
      </w:pPr>
      <w:r w:rsidRPr="007A78DD">
        <w:rPr>
          <w:rFonts w:ascii="Times New Roman" w:hAnsi="Times New Roman"/>
          <w:highlight w:val="lightGray"/>
          <w:lang w:val="lt-LT"/>
        </w:rPr>
        <w:t>2D brūkšninis kodas su nurodytu unikaliu identifikatoriumi.</w:t>
      </w:r>
    </w:p>
    <w:p w14:paraId="4AAC23EA" w14:textId="77777777" w:rsidR="00902350" w:rsidRPr="007A78DD" w:rsidRDefault="00902350" w:rsidP="00902350">
      <w:pPr>
        <w:tabs>
          <w:tab w:val="left" w:pos="567"/>
        </w:tabs>
        <w:spacing w:after="0" w:line="240" w:lineRule="auto"/>
        <w:contextualSpacing/>
        <w:rPr>
          <w:rFonts w:ascii="Times New Roman" w:hAnsi="Times New Roman"/>
          <w:shd w:val="clear" w:color="auto" w:fill="CCCCCC"/>
          <w:lang w:val="lt-LT"/>
        </w:rPr>
      </w:pPr>
    </w:p>
    <w:p w14:paraId="48EAB4A7" w14:textId="77777777" w:rsidR="00902350" w:rsidRPr="007A78DD" w:rsidRDefault="00902350" w:rsidP="00902350">
      <w:pPr>
        <w:tabs>
          <w:tab w:val="left" w:pos="567"/>
        </w:tabs>
        <w:spacing w:after="0" w:line="240" w:lineRule="auto"/>
        <w:contextualSpacing/>
        <w:rPr>
          <w:rFonts w:ascii="Times New Roman" w:hAnsi="Times New Roman"/>
          <w:lang w:val="lt-LT"/>
        </w:rPr>
      </w:pPr>
    </w:p>
    <w:p w14:paraId="6F21530A" w14:textId="77777777" w:rsidR="00902350" w:rsidRPr="007A78DD" w:rsidRDefault="00902350" w:rsidP="00902350">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contextualSpacing/>
        <w:outlineLvl w:val="0"/>
        <w:rPr>
          <w:rFonts w:ascii="Times New Roman" w:eastAsiaTheme="minorHAnsi" w:hAnsi="Times New Roman" w:cstheme="minorBidi"/>
          <w:i/>
          <w:lang w:val="lt-LT"/>
        </w:rPr>
      </w:pPr>
      <w:r w:rsidRPr="007A78DD">
        <w:rPr>
          <w:rFonts w:ascii="Times New Roman" w:hAnsi="Times New Roman"/>
          <w:b/>
          <w:lang w:val="lt-LT"/>
        </w:rPr>
        <w:t>18.</w:t>
      </w:r>
      <w:r w:rsidRPr="007A78DD">
        <w:rPr>
          <w:rFonts w:ascii="Times New Roman" w:hAnsi="Times New Roman"/>
          <w:b/>
          <w:lang w:val="lt-LT"/>
        </w:rPr>
        <w:tab/>
        <w:t>UNIKALUS IDENTIFIKATORIUS – ŽMONĖMS SUPRANTAMI DUOMENYS</w:t>
      </w:r>
    </w:p>
    <w:p w14:paraId="6C7BA7CF" w14:textId="77777777" w:rsidR="00902350" w:rsidRPr="007A78DD" w:rsidRDefault="00902350" w:rsidP="00902350">
      <w:pPr>
        <w:tabs>
          <w:tab w:val="left" w:pos="567"/>
        </w:tabs>
        <w:spacing w:after="0" w:line="240" w:lineRule="auto"/>
        <w:contextualSpacing/>
        <w:rPr>
          <w:rFonts w:ascii="Times New Roman" w:hAnsi="Times New Roman"/>
          <w:lang w:val="lt-LT"/>
        </w:rPr>
      </w:pPr>
    </w:p>
    <w:p w14:paraId="5EE18FBB" w14:textId="77777777" w:rsidR="00902350" w:rsidRPr="007A78DD" w:rsidRDefault="00902350" w:rsidP="00902350">
      <w:pPr>
        <w:tabs>
          <w:tab w:val="left" w:pos="567"/>
        </w:tabs>
        <w:spacing w:after="0" w:line="240" w:lineRule="auto"/>
        <w:contextualSpacing/>
        <w:rPr>
          <w:rFonts w:ascii="Times New Roman" w:eastAsiaTheme="minorHAnsi" w:hAnsi="Times New Roman" w:cstheme="minorBidi"/>
          <w:lang w:val="lt-LT"/>
        </w:rPr>
      </w:pPr>
      <w:r w:rsidRPr="007A78DD">
        <w:rPr>
          <w:rFonts w:ascii="Times New Roman" w:hAnsi="Times New Roman"/>
          <w:lang w:val="lt-LT"/>
        </w:rPr>
        <w:t>PC: {numeris}</w:t>
      </w:r>
    </w:p>
    <w:p w14:paraId="0E53E98E" w14:textId="77777777" w:rsidR="00902350" w:rsidRPr="007A78DD" w:rsidRDefault="00902350" w:rsidP="00902350">
      <w:pPr>
        <w:tabs>
          <w:tab w:val="left" w:pos="567"/>
        </w:tabs>
        <w:spacing w:after="0" w:line="240" w:lineRule="auto"/>
        <w:contextualSpacing/>
        <w:rPr>
          <w:rFonts w:ascii="Times New Roman" w:eastAsiaTheme="minorHAnsi" w:hAnsi="Times New Roman" w:cstheme="minorBidi"/>
          <w:lang w:val="lt-LT"/>
        </w:rPr>
      </w:pPr>
      <w:r w:rsidRPr="007A78DD">
        <w:rPr>
          <w:rFonts w:ascii="Times New Roman" w:hAnsi="Times New Roman"/>
          <w:lang w:val="lt-LT"/>
        </w:rPr>
        <w:t>SN: {numeris}</w:t>
      </w:r>
    </w:p>
    <w:p w14:paraId="4433A049" w14:textId="77777777" w:rsidR="00902350" w:rsidRPr="007A78DD" w:rsidRDefault="00902350" w:rsidP="00902350">
      <w:pPr>
        <w:tabs>
          <w:tab w:val="left" w:pos="567"/>
        </w:tabs>
        <w:spacing w:after="0" w:line="240" w:lineRule="auto"/>
        <w:contextualSpacing/>
        <w:rPr>
          <w:rFonts w:ascii="Times New Roman" w:eastAsiaTheme="minorHAnsi" w:hAnsi="Times New Roman" w:cstheme="minorBidi"/>
          <w:lang w:val="lt-LT"/>
        </w:rPr>
      </w:pPr>
      <w:r w:rsidRPr="007A78DD">
        <w:rPr>
          <w:rFonts w:ascii="Times New Roman" w:hAnsi="Times New Roman"/>
          <w:highlight w:val="lightGray"/>
          <w:lang w:val="lt-LT"/>
        </w:rPr>
        <w:lastRenderedPageBreak/>
        <w:t>NN: {numeris}</w:t>
      </w:r>
    </w:p>
    <w:p w14:paraId="0B98F71A" w14:textId="77777777" w:rsidR="00902350" w:rsidRPr="007A78DD" w:rsidRDefault="00902350" w:rsidP="00902350">
      <w:pPr>
        <w:pBdr>
          <w:top w:val="single" w:sz="4" w:space="1" w:color="auto"/>
          <w:left w:val="single" w:sz="4" w:space="4" w:color="auto"/>
          <w:bottom w:val="single" w:sz="4" w:space="1" w:color="auto"/>
          <w:right w:val="single" w:sz="4" w:space="4" w:color="auto"/>
        </w:pBdr>
        <w:tabs>
          <w:tab w:val="left" w:pos="567"/>
        </w:tabs>
        <w:spacing w:after="0" w:line="240" w:lineRule="auto"/>
        <w:contextualSpacing/>
        <w:rPr>
          <w:rFonts w:ascii="Times New Roman" w:eastAsiaTheme="minorHAnsi" w:hAnsi="Times New Roman" w:cstheme="minorBidi"/>
          <w:b/>
          <w:lang w:val="lt-LT"/>
        </w:rPr>
      </w:pPr>
      <w:r w:rsidRPr="007A78DD">
        <w:rPr>
          <w:rFonts w:ascii="Times New Roman" w:hAnsi="Times New Roman"/>
          <w:b/>
          <w:lang w:val="lt-LT"/>
        </w:rPr>
        <w:br w:type="page"/>
      </w:r>
      <w:r w:rsidRPr="007A78DD">
        <w:rPr>
          <w:rFonts w:ascii="Times New Roman" w:hAnsi="Times New Roman"/>
          <w:b/>
          <w:lang w:val="lt-LT"/>
        </w:rPr>
        <w:lastRenderedPageBreak/>
        <w:t>MINIMALI INFORMACIJA ANT MAŽŲ VIDINIŲ PAKUOČIŲ</w:t>
      </w:r>
    </w:p>
    <w:p w14:paraId="064C471D" w14:textId="77777777" w:rsidR="00902350" w:rsidRPr="007A78DD" w:rsidRDefault="00902350" w:rsidP="00902350">
      <w:pPr>
        <w:pBdr>
          <w:top w:val="single" w:sz="4" w:space="1" w:color="auto"/>
          <w:left w:val="single" w:sz="4" w:space="4" w:color="auto"/>
          <w:bottom w:val="single" w:sz="4" w:space="1" w:color="auto"/>
          <w:right w:val="single" w:sz="4" w:space="4" w:color="auto"/>
        </w:pBdr>
        <w:tabs>
          <w:tab w:val="left" w:pos="567"/>
        </w:tabs>
        <w:spacing w:after="0" w:line="240" w:lineRule="auto"/>
        <w:contextualSpacing/>
        <w:rPr>
          <w:rFonts w:ascii="Times New Roman" w:hAnsi="Times New Roman"/>
          <w:b/>
          <w:lang w:val="lt-LT"/>
        </w:rPr>
      </w:pPr>
    </w:p>
    <w:p w14:paraId="3750CC86" w14:textId="77777777" w:rsidR="00902350" w:rsidRPr="007A78DD" w:rsidRDefault="00902350" w:rsidP="00902350">
      <w:pPr>
        <w:pBdr>
          <w:top w:val="single" w:sz="4" w:space="1" w:color="auto"/>
          <w:left w:val="single" w:sz="4" w:space="4" w:color="auto"/>
          <w:bottom w:val="single" w:sz="4" w:space="1" w:color="auto"/>
          <w:right w:val="single" w:sz="4" w:space="4" w:color="auto"/>
        </w:pBdr>
        <w:tabs>
          <w:tab w:val="left" w:pos="567"/>
        </w:tabs>
        <w:spacing w:after="0" w:line="240" w:lineRule="auto"/>
        <w:contextualSpacing/>
        <w:rPr>
          <w:rFonts w:ascii="Times New Roman" w:eastAsiaTheme="minorHAnsi" w:hAnsi="Times New Roman" w:cstheme="minorBidi"/>
          <w:lang w:val="lt-LT"/>
        </w:rPr>
      </w:pPr>
      <w:r w:rsidRPr="007A78DD">
        <w:rPr>
          <w:rFonts w:ascii="Times New Roman" w:hAnsi="Times New Roman"/>
          <w:b/>
          <w:lang w:val="lt-LT"/>
        </w:rPr>
        <w:t>AMPULĖS ETIKETĖ</w:t>
      </w:r>
    </w:p>
    <w:p w14:paraId="31C2F1DE" w14:textId="77777777" w:rsidR="00902350" w:rsidRPr="007A78DD" w:rsidRDefault="00902350" w:rsidP="00902350">
      <w:pPr>
        <w:tabs>
          <w:tab w:val="left" w:pos="567"/>
        </w:tabs>
        <w:spacing w:after="0" w:line="240" w:lineRule="auto"/>
        <w:contextualSpacing/>
        <w:rPr>
          <w:rFonts w:ascii="Times New Roman" w:hAnsi="Times New Roman"/>
          <w:lang w:val="lt-LT"/>
        </w:rPr>
      </w:pPr>
    </w:p>
    <w:p w14:paraId="1EC5AC8A" w14:textId="77777777" w:rsidR="00902350" w:rsidRPr="007A78DD" w:rsidRDefault="00902350" w:rsidP="00902350">
      <w:pPr>
        <w:tabs>
          <w:tab w:val="left" w:pos="567"/>
        </w:tabs>
        <w:spacing w:after="0" w:line="240" w:lineRule="auto"/>
        <w:contextualSpacing/>
        <w:rPr>
          <w:rFonts w:ascii="Times New Roman" w:hAnsi="Times New Roman"/>
          <w:lang w:val="lt-LT"/>
        </w:rPr>
      </w:pPr>
    </w:p>
    <w:p w14:paraId="2078EA46" w14:textId="77777777" w:rsidR="00902350" w:rsidRPr="007A78DD" w:rsidRDefault="00902350" w:rsidP="00902350">
      <w:pPr>
        <w:pBdr>
          <w:top w:val="single" w:sz="4" w:space="1" w:color="auto"/>
          <w:left w:val="single" w:sz="4" w:space="4" w:color="auto"/>
          <w:bottom w:val="single" w:sz="4" w:space="1" w:color="auto"/>
          <w:right w:val="single" w:sz="4" w:space="4" w:color="auto"/>
        </w:pBdr>
        <w:tabs>
          <w:tab w:val="left" w:pos="567"/>
        </w:tabs>
        <w:spacing w:after="0" w:line="240" w:lineRule="auto"/>
        <w:contextualSpacing/>
        <w:outlineLvl w:val="0"/>
        <w:rPr>
          <w:rFonts w:ascii="Times New Roman" w:eastAsiaTheme="minorHAnsi" w:hAnsi="Times New Roman" w:cstheme="minorBidi"/>
          <w:b/>
          <w:lang w:val="lt-LT"/>
        </w:rPr>
      </w:pPr>
      <w:r w:rsidRPr="007A78DD">
        <w:rPr>
          <w:rFonts w:ascii="Times New Roman" w:hAnsi="Times New Roman"/>
          <w:b/>
          <w:lang w:val="lt-LT"/>
        </w:rPr>
        <w:t>1.</w:t>
      </w:r>
      <w:r w:rsidRPr="007A78DD">
        <w:rPr>
          <w:rFonts w:ascii="Times New Roman" w:hAnsi="Times New Roman"/>
          <w:b/>
          <w:lang w:val="lt-LT"/>
        </w:rPr>
        <w:tab/>
      </w:r>
      <w:r w:rsidRPr="007A78DD">
        <w:rPr>
          <w:rFonts w:ascii="Times New Roman" w:hAnsi="Times New Roman"/>
          <w:b/>
          <w:caps/>
          <w:lang w:val="lt-LT"/>
        </w:rPr>
        <w:t>Vaistinio preparato pavadinimas ir vartojimo būdas (-ai)</w:t>
      </w:r>
    </w:p>
    <w:p w14:paraId="59C0457D" w14:textId="77777777" w:rsidR="00902350" w:rsidRPr="007A78DD" w:rsidRDefault="00902350" w:rsidP="00902350">
      <w:pPr>
        <w:tabs>
          <w:tab w:val="left" w:pos="567"/>
        </w:tabs>
        <w:spacing w:after="0" w:line="240" w:lineRule="auto"/>
        <w:contextualSpacing/>
        <w:rPr>
          <w:rFonts w:ascii="Times New Roman" w:hAnsi="Times New Roman"/>
          <w:lang w:val="lt-LT"/>
        </w:rPr>
      </w:pPr>
    </w:p>
    <w:p w14:paraId="40369FE1" w14:textId="77777777" w:rsidR="00902350" w:rsidRPr="007A78DD" w:rsidRDefault="00902350" w:rsidP="00902350">
      <w:pPr>
        <w:tabs>
          <w:tab w:val="left" w:pos="567"/>
        </w:tabs>
        <w:spacing w:after="0" w:line="240" w:lineRule="auto"/>
        <w:contextualSpacing/>
        <w:jc w:val="both"/>
        <w:rPr>
          <w:rFonts w:ascii="Times New Roman" w:eastAsiaTheme="minorHAnsi" w:hAnsi="Times New Roman" w:cstheme="minorBidi"/>
          <w:lang w:val="lt-LT"/>
        </w:rPr>
      </w:pPr>
      <w:proofErr w:type="spellStart"/>
      <w:r w:rsidRPr="007A78DD">
        <w:rPr>
          <w:rFonts w:ascii="Times New Roman" w:hAnsi="Times New Roman"/>
          <w:lang w:val="lt-LT"/>
        </w:rPr>
        <w:t>Atracurium</w:t>
      </w:r>
      <w:proofErr w:type="spellEnd"/>
      <w:r w:rsidRPr="007A78DD">
        <w:rPr>
          <w:rFonts w:ascii="Times New Roman" w:hAnsi="Times New Roman"/>
          <w:lang w:val="lt-LT"/>
        </w:rPr>
        <w:t xml:space="preserve"> </w:t>
      </w:r>
      <w:proofErr w:type="spellStart"/>
      <w:r w:rsidRPr="007A78DD">
        <w:rPr>
          <w:rFonts w:ascii="Times New Roman" w:hAnsi="Times New Roman"/>
          <w:lang w:val="lt-LT"/>
        </w:rPr>
        <w:t>besilate</w:t>
      </w:r>
      <w:proofErr w:type="spellEnd"/>
      <w:r w:rsidRPr="007A78DD">
        <w:rPr>
          <w:rFonts w:ascii="Times New Roman" w:hAnsi="Times New Roman"/>
          <w:lang w:val="lt-LT"/>
        </w:rPr>
        <w:t xml:space="preserve"> </w:t>
      </w:r>
      <w:proofErr w:type="spellStart"/>
      <w:r w:rsidRPr="007A78DD">
        <w:rPr>
          <w:rFonts w:ascii="Times New Roman" w:hAnsi="Times New Roman"/>
          <w:lang w:val="lt-LT"/>
        </w:rPr>
        <w:t>Kalceks</w:t>
      </w:r>
      <w:proofErr w:type="spellEnd"/>
      <w:r w:rsidRPr="007A78DD">
        <w:rPr>
          <w:rFonts w:ascii="Times New Roman" w:hAnsi="Times New Roman"/>
          <w:lang w:val="lt-LT"/>
        </w:rPr>
        <w:t xml:space="preserve"> 10 mg/ml injekcinis ar infuzinis tirpalas</w:t>
      </w:r>
    </w:p>
    <w:p w14:paraId="0AA061EB" w14:textId="77777777" w:rsidR="00902350" w:rsidRPr="003904C2" w:rsidRDefault="005E3FCE" w:rsidP="00902350">
      <w:pPr>
        <w:autoSpaceDE w:val="0"/>
        <w:autoSpaceDN w:val="0"/>
        <w:adjustRightInd w:val="0"/>
        <w:spacing w:after="0" w:line="240" w:lineRule="auto"/>
        <w:jc w:val="both"/>
        <w:rPr>
          <w:rFonts w:ascii="Times New Roman" w:eastAsiaTheme="minorHAnsi" w:hAnsi="Times New Roman" w:cstheme="minorBidi"/>
          <w:i/>
          <w:iCs/>
          <w:color w:val="000000"/>
          <w:lang w:val="lt-LT"/>
        </w:rPr>
      </w:pPr>
      <w:proofErr w:type="spellStart"/>
      <w:r w:rsidRPr="003904C2">
        <w:rPr>
          <w:rFonts w:ascii="Times New Roman" w:hAnsi="Times New Roman"/>
          <w:i/>
          <w:iCs/>
          <w:color w:val="000000"/>
          <w:lang w:val="lt-LT"/>
        </w:rPr>
        <w:t>a</w:t>
      </w:r>
      <w:r w:rsidR="00902350" w:rsidRPr="003904C2">
        <w:rPr>
          <w:rFonts w:ascii="Times New Roman" w:hAnsi="Times New Roman"/>
          <w:i/>
          <w:iCs/>
          <w:color w:val="000000"/>
          <w:lang w:val="lt-LT"/>
        </w:rPr>
        <w:t>tracurii</w:t>
      </w:r>
      <w:proofErr w:type="spellEnd"/>
      <w:r w:rsidR="00902350" w:rsidRPr="003904C2">
        <w:rPr>
          <w:rFonts w:ascii="Times New Roman" w:hAnsi="Times New Roman"/>
          <w:i/>
          <w:iCs/>
          <w:color w:val="000000"/>
          <w:lang w:val="lt-LT"/>
        </w:rPr>
        <w:t xml:space="preserve"> </w:t>
      </w:r>
      <w:proofErr w:type="spellStart"/>
      <w:r w:rsidR="00902350" w:rsidRPr="003904C2">
        <w:rPr>
          <w:rFonts w:ascii="Times New Roman" w:hAnsi="Times New Roman"/>
          <w:i/>
          <w:iCs/>
          <w:color w:val="000000"/>
          <w:lang w:val="lt-LT"/>
        </w:rPr>
        <w:t>besilas</w:t>
      </w:r>
      <w:proofErr w:type="spellEnd"/>
      <w:r w:rsidR="00902350" w:rsidRPr="003904C2">
        <w:rPr>
          <w:rFonts w:ascii="Times New Roman" w:hAnsi="Times New Roman"/>
          <w:i/>
          <w:iCs/>
          <w:color w:val="000000"/>
          <w:lang w:val="lt-LT"/>
        </w:rPr>
        <w:t xml:space="preserve"> </w:t>
      </w:r>
    </w:p>
    <w:p w14:paraId="45D92C6B" w14:textId="77777777" w:rsidR="00902350" w:rsidRPr="007A78DD" w:rsidRDefault="00902350" w:rsidP="00902350">
      <w:pPr>
        <w:tabs>
          <w:tab w:val="left" w:pos="567"/>
        </w:tabs>
        <w:spacing w:after="0" w:line="240" w:lineRule="auto"/>
        <w:contextualSpacing/>
        <w:jc w:val="both"/>
        <w:rPr>
          <w:rFonts w:ascii="Times New Roman" w:eastAsiaTheme="minorHAnsi" w:hAnsi="Times New Roman" w:cstheme="minorBidi"/>
          <w:lang w:val="lt-LT"/>
        </w:rPr>
      </w:pPr>
      <w:proofErr w:type="spellStart"/>
      <w:r w:rsidRPr="007A78DD">
        <w:rPr>
          <w:rFonts w:ascii="Times New Roman" w:hAnsi="Times New Roman"/>
          <w:lang w:val="lt-LT"/>
        </w:rPr>
        <w:t>i.v</w:t>
      </w:r>
      <w:proofErr w:type="spellEnd"/>
      <w:r w:rsidRPr="007A78DD">
        <w:rPr>
          <w:rFonts w:ascii="Times New Roman" w:hAnsi="Times New Roman"/>
          <w:lang w:val="lt-LT"/>
        </w:rPr>
        <w:t>.</w:t>
      </w:r>
    </w:p>
    <w:p w14:paraId="3789D99E" w14:textId="77777777" w:rsidR="00902350" w:rsidRPr="007A78DD" w:rsidRDefault="00902350" w:rsidP="00902350">
      <w:pPr>
        <w:tabs>
          <w:tab w:val="left" w:pos="567"/>
        </w:tabs>
        <w:spacing w:after="0" w:line="240" w:lineRule="auto"/>
        <w:contextualSpacing/>
        <w:rPr>
          <w:rFonts w:ascii="Times New Roman" w:hAnsi="Times New Roman"/>
          <w:lang w:val="lt-LT"/>
        </w:rPr>
      </w:pPr>
    </w:p>
    <w:p w14:paraId="3E6E4695" w14:textId="77777777" w:rsidR="00902350" w:rsidRPr="007A78DD" w:rsidRDefault="00902350" w:rsidP="00902350">
      <w:pPr>
        <w:tabs>
          <w:tab w:val="left" w:pos="567"/>
        </w:tabs>
        <w:spacing w:after="0" w:line="240" w:lineRule="auto"/>
        <w:contextualSpacing/>
        <w:rPr>
          <w:rFonts w:ascii="Times New Roman" w:hAnsi="Times New Roman"/>
          <w:lang w:val="lt-LT"/>
        </w:rPr>
      </w:pPr>
    </w:p>
    <w:p w14:paraId="2796A736" w14:textId="77777777" w:rsidR="00902350" w:rsidRPr="007A78DD" w:rsidRDefault="00902350" w:rsidP="00902350">
      <w:pPr>
        <w:pBdr>
          <w:top w:val="single" w:sz="4" w:space="1" w:color="auto"/>
          <w:left w:val="single" w:sz="4" w:space="4" w:color="auto"/>
          <w:bottom w:val="single" w:sz="4" w:space="1" w:color="auto"/>
          <w:right w:val="single" w:sz="4" w:space="4" w:color="auto"/>
        </w:pBdr>
        <w:tabs>
          <w:tab w:val="left" w:pos="567"/>
        </w:tabs>
        <w:spacing w:after="0" w:line="240" w:lineRule="auto"/>
        <w:contextualSpacing/>
        <w:outlineLvl w:val="0"/>
        <w:rPr>
          <w:rFonts w:ascii="Times New Roman" w:eastAsiaTheme="minorHAnsi" w:hAnsi="Times New Roman" w:cstheme="minorBidi"/>
          <w:b/>
          <w:lang w:val="lt-LT"/>
        </w:rPr>
      </w:pPr>
      <w:r w:rsidRPr="007A78DD">
        <w:rPr>
          <w:rFonts w:ascii="Times New Roman" w:hAnsi="Times New Roman"/>
          <w:b/>
          <w:lang w:val="lt-LT"/>
        </w:rPr>
        <w:t>2.</w:t>
      </w:r>
      <w:r w:rsidRPr="007A78DD">
        <w:rPr>
          <w:rFonts w:ascii="Times New Roman" w:hAnsi="Times New Roman"/>
          <w:b/>
          <w:lang w:val="lt-LT"/>
        </w:rPr>
        <w:tab/>
        <w:t>VARTOJIMO METODAS</w:t>
      </w:r>
    </w:p>
    <w:p w14:paraId="5999775E" w14:textId="77777777" w:rsidR="00902350" w:rsidRPr="007A78DD" w:rsidRDefault="00902350" w:rsidP="00902350">
      <w:pPr>
        <w:tabs>
          <w:tab w:val="left" w:pos="567"/>
        </w:tabs>
        <w:spacing w:after="0" w:line="240" w:lineRule="auto"/>
        <w:contextualSpacing/>
        <w:rPr>
          <w:rFonts w:ascii="Times New Roman" w:hAnsi="Times New Roman"/>
          <w:lang w:val="lt-LT"/>
        </w:rPr>
      </w:pPr>
    </w:p>
    <w:p w14:paraId="6F852631" w14:textId="77777777" w:rsidR="00902350" w:rsidRPr="007A78DD" w:rsidRDefault="00902350" w:rsidP="00902350">
      <w:pPr>
        <w:tabs>
          <w:tab w:val="left" w:pos="567"/>
        </w:tabs>
        <w:spacing w:after="0" w:line="240" w:lineRule="auto"/>
        <w:contextualSpacing/>
        <w:rPr>
          <w:rFonts w:ascii="Times New Roman" w:hAnsi="Times New Roman"/>
          <w:lang w:val="lt-LT"/>
        </w:rPr>
      </w:pPr>
    </w:p>
    <w:p w14:paraId="621705DB" w14:textId="77777777" w:rsidR="00902350" w:rsidRPr="007A78DD" w:rsidRDefault="00902350" w:rsidP="00902350">
      <w:pPr>
        <w:pBdr>
          <w:top w:val="single" w:sz="4" w:space="1" w:color="auto"/>
          <w:left w:val="single" w:sz="4" w:space="4" w:color="auto"/>
          <w:bottom w:val="single" w:sz="4" w:space="1" w:color="auto"/>
          <w:right w:val="single" w:sz="4" w:space="4" w:color="auto"/>
        </w:pBdr>
        <w:tabs>
          <w:tab w:val="left" w:pos="567"/>
        </w:tabs>
        <w:spacing w:after="0" w:line="240" w:lineRule="auto"/>
        <w:contextualSpacing/>
        <w:outlineLvl w:val="0"/>
        <w:rPr>
          <w:rFonts w:ascii="Times New Roman" w:eastAsiaTheme="minorHAnsi" w:hAnsi="Times New Roman" w:cstheme="minorBidi"/>
          <w:b/>
          <w:lang w:val="lt-LT"/>
        </w:rPr>
      </w:pPr>
      <w:r w:rsidRPr="007A78DD">
        <w:rPr>
          <w:rFonts w:ascii="Times New Roman" w:hAnsi="Times New Roman"/>
          <w:b/>
          <w:lang w:val="lt-LT"/>
        </w:rPr>
        <w:t>3.</w:t>
      </w:r>
      <w:r w:rsidRPr="007A78DD">
        <w:rPr>
          <w:rFonts w:ascii="Times New Roman" w:hAnsi="Times New Roman"/>
          <w:b/>
          <w:lang w:val="lt-LT"/>
        </w:rPr>
        <w:tab/>
        <w:t>TINKAMUMO LAIKAS</w:t>
      </w:r>
    </w:p>
    <w:p w14:paraId="28489DAB" w14:textId="77777777" w:rsidR="00902350" w:rsidRPr="007A78DD" w:rsidRDefault="00902350" w:rsidP="00902350">
      <w:pPr>
        <w:tabs>
          <w:tab w:val="left" w:pos="567"/>
        </w:tabs>
        <w:spacing w:after="0" w:line="240" w:lineRule="auto"/>
        <w:contextualSpacing/>
        <w:rPr>
          <w:rFonts w:ascii="Times New Roman" w:hAnsi="Times New Roman"/>
          <w:lang w:val="lt-LT"/>
        </w:rPr>
      </w:pPr>
    </w:p>
    <w:p w14:paraId="04D56D4F" w14:textId="77777777" w:rsidR="00902350" w:rsidRPr="007A78DD" w:rsidRDefault="00902350" w:rsidP="00902350">
      <w:pPr>
        <w:tabs>
          <w:tab w:val="left" w:pos="567"/>
        </w:tabs>
        <w:spacing w:after="0" w:line="240" w:lineRule="auto"/>
        <w:contextualSpacing/>
        <w:rPr>
          <w:rFonts w:ascii="Times New Roman" w:eastAsiaTheme="minorHAnsi" w:hAnsi="Times New Roman" w:cstheme="minorBidi"/>
          <w:lang w:val="lt-LT"/>
        </w:rPr>
      </w:pPr>
      <w:r w:rsidRPr="007A78DD">
        <w:rPr>
          <w:rFonts w:ascii="Times New Roman" w:hAnsi="Times New Roman"/>
          <w:lang w:val="lt-LT"/>
        </w:rPr>
        <w:t>EXP {mm MMMM}</w:t>
      </w:r>
    </w:p>
    <w:p w14:paraId="0ACF2E6B" w14:textId="77777777" w:rsidR="00902350" w:rsidRPr="007A78DD" w:rsidRDefault="00902350" w:rsidP="00902350">
      <w:pPr>
        <w:tabs>
          <w:tab w:val="left" w:pos="567"/>
        </w:tabs>
        <w:spacing w:after="0" w:line="240" w:lineRule="auto"/>
        <w:contextualSpacing/>
        <w:rPr>
          <w:rFonts w:ascii="Times New Roman" w:hAnsi="Times New Roman"/>
          <w:lang w:val="lt-LT"/>
        </w:rPr>
      </w:pPr>
    </w:p>
    <w:p w14:paraId="4934739F" w14:textId="77777777" w:rsidR="00902350" w:rsidRPr="007A78DD" w:rsidRDefault="00902350" w:rsidP="00902350">
      <w:pPr>
        <w:tabs>
          <w:tab w:val="left" w:pos="567"/>
        </w:tabs>
        <w:spacing w:after="0" w:line="240" w:lineRule="auto"/>
        <w:contextualSpacing/>
        <w:rPr>
          <w:rFonts w:ascii="Times New Roman" w:hAnsi="Times New Roman"/>
          <w:lang w:val="lt-LT"/>
        </w:rPr>
      </w:pPr>
    </w:p>
    <w:p w14:paraId="7C446FCD" w14:textId="77777777" w:rsidR="00902350" w:rsidRPr="007A78DD" w:rsidRDefault="00902350" w:rsidP="00902350">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contextualSpacing/>
        <w:outlineLvl w:val="0"/>
        <w:rPr>
          <w:rFonts w:ascii="Times New Roman" w:eastAsiaTheme="minorHAnsi" w:hAnsi="Times New Roman" w:cstheme="minorBidi"/>
          <w:b/>
          <w:lang w:val="lt-LT"/>
        </w:rPr>
      </w:pPr>
      <w:r w:rsidRPr="007A78DD">
        <w:rPr>
          <w:rFonts w:ascii="Times New Roman" w:hAnsi="Times New Roman"/>
          <w:b/>
          <w:lang w:val="lt-LT"/>
        </w:rPr>
        <w:t>4.</w:t>
      </w:r>
      <w:r w:rsidRPr="007A78DD">
        <w:rPr>
          <w:rFonts w:ascii="Times New Roman" w:hAnsi="Times New Roman"/>
          <w:b/>
          <w:lang w:val="lt-LT"/>
        </w:rPr>
        <w:tab/>
        <w:t xml:space="preserve">SERIJOS NUMERIS </w:t>
      </w:r>
    </w:p>
    <w:p w14:paraId="688211E4" w14:textId="77777777" w:rsidR="00902350" w:rsidRPr="007A78DD" w:rsidRDefault="00902350" w:rsidP="00902350">
      <w:pPr>
        <w:tabs>
          <w:tab w:val="left" w:pos="567"/>
        </w:tabs>
        <w:spacing w:after="0" w:line="240" w:lineRule="auto"/>
        <w:contextualSpacing/>
        <w:rPr>
          <w:rFonts w:ascii="Times New Roman" w:hAnsi="Times New Roman"/>
          <w:lang w:val="lt-LT"/>
        </w:rPr>
      </w:pPr>
    </w:p>
    <w:p w14:paraId="60F552EF" w14:textId="77777777" w:rsidR="00902350" w:rsidRPr="007A78DD" w:rsidRDefault="00902350" w:rsidP="00902350">
      <w:pPr>
        <w:tabs>
          <w:tab w:val="left" w:pos="567"/>
        </w:tabs>
        <w:spacing w:after="0" w:line="240" w:lineRule="auto"/>
        <w:contextualSpacing/>
        <w:outlineLvl w:val="0"/>
        <w:rPr>
          <w:rFonts w:ascii="Times New Roman" w:eastAsiaTheme="minorHAnsi" w:hAnsi="Times New Roman" w:cstheme="minorBidi"/>
          <w:b/>
          <w:lang w:val="lt-LT"/>
        </w:rPr>
      </w:pPr>
      <w:proofErr w:type="spellStart"/>
      <w:r w:rsidRPr="007A78DD">
        <w:rPr>
          <w:rFonts w:ascii="Times New Roman" w:hAnsi="Times New Roman"/>
          <w:lang w:val="lt-LT"/>
        </w:rPr>
        <w:t>Lot</w:t>
      </w:r>
      <w:proofErr w:type="spellEnd"/>
    </w:p>
    <w:p w14:paraId="3E7B855F" w14:textId="77777777" w:rsidR="00902350" w:rsidRPr="007A78DD" w:rsidRDefault="00902350" w:rsidP="00902350">
      <w:pPr>
        <w:tabs>
          <w:tab w:val="left" w:pos="567"/>
        </w:tabs>
        <w:spacing w:after="0" w:line="240" w:lineRule="auto"/>
        <w:contextualSpacing/>
        <w:rPr>
          <w:rFonts w:ascii="Times New Roman" w:hAnsi="Times New Roman"/>
          <w:lang w:val="lt-LT"/>
        </w:rPr>
      </w:pPr>
    </w:p>
    <w:p w14:paraId="23B87298" w14:textId="77777777" w:rsidR="00902350" w:rsidRPr="007A78DD" w:rsidRDefault="00902350" w:rsidP="00902350">
      <w:pPr>
        <w:tabs>
          <w:tab w:val="left" w:pos="567"/>
        </w:tabs>
        <w:spacing w:after="0" w:line="240" w:lineRule="auto"/>
        <w:contextualSpacing/>
        <w:rPr>
          <w:rFonts w:ascii="Times New Roman" w:hAnsi="Times New Roman"/>
          <w:lang w:val="lt-LT"/>
        </w:rPr>
      </w:pPr>
    </w:p>
    <w:p w14:paraId="7610E5F7" w14:textId="77777777" w:rsidR="00902350" w:rsidRPr="007A78DD" w:rsidRDefault="00902350" w:rsidP="00902350">
      <w:pPr>
        <w:pBdr>
          <w:top w:val="single" w:sz="4" w:space="1" w:color="auto"/>
          <w:left w:val="single" w:sz="4" w:space="4" w:color="auto"/>
          <w:bottom w:val="single" w:sz="4" w:space="1" w:color="auto"/>
          <w:right w:val="single" w:sz="4" w:space="4" w:color="auto"/>
        </w:pBdr>
        <w:tabs>
          <w:tab w:val="left" w:pos="567"/>
        </w:tabs>
        <w:spacing w:after="0" w:line="240" w:lineRule="auto"/>
        <w:contextualSpacing/>
        <w:outlineLvl w:val="0"/>
        <w:rPr>
          <w:rFonts w:ascii="Times New Roman" w:eastAsiaTheme="minorHAnsi" w:hAnsi="Times New Roman" w:cstheme="minorBidi"/>
          <w:b/>
          <w:lang w:val="lt-LT"/>
        </w:rPr>
      </w:pPr>
      <w:r w:rsidRPr="007A78DD">
        <w:rPr>
          <w:rFonts w:ascii="Times New Roman" w:hAnsi="Times New Roman"/>
          <w:b/>
          <w:lang w:val="lt-LT"/>
        </w:rPr>
        <w:t>5.</w:t>
      </w:r>
      <w:r w:rsidRPr="007A78DD">
        <w:rPr>
          <w:rFonts w:ascii="Times New Roman" w:hAnsi="Times New Roman"/>
          <w:b/>
          <w:lang w:val="lt-LT"/>
        </w:rPr>
        <w:tab/>
        <w:t>KIEKIS (MASĖ, TŪRIS ARBA VIENETAI)</w:t>
      </w:r>
    </w:p>
    <w:p w14:paraId="01533024" w14:textId="77777777" w:rsidR="00902350" w:rsidRPr="007A78DD" w:rsidRDefault="00902350" w:rsidP="00902350">
      <w:pPr>
        <w:tabs>
          <w:tab w:val="left" w:pos="567"/>
        </w:tabs>
        <w:spacing w:after="0" w:line="240" w:lineRule="auto"/>
        <w:contextualSpacing/>
        <w:rPr>
          <w:rFonts w:ascii="Times New Roman" w:hAnsi="Times New Roman"/>
          <w:lang w:val="lt-LT"/>
        </w:rPr>
      </w:pPr>
    </w:p>
    <w:p w14:paraId="6F6A8ED8" w14:textId="77777777" w:rsidR="00902350" w:rsidRPr="007A78DD" w:rsidRDefault="00902350" w:rsidP="00902350">
      <w:pPr>
        <w:tabs>
          <w:tab w:val="left" w:pos="567"/>
        </w:tabs>
        <w:spacing w:after="0" w:line="240" w:lineRule="auto"/>
        <w:contextualSpacing/>
        <w:rPr>
          <w:rFonts w:ascii="Times New Roman" w:eastAsiaTheme="minorHAnsi" w:hAnsi="Times New Roman" w:cstheme="minorBidi"/>
          <w:lang w:val="lt-LT"/>
        </w:rPr>
      </w:pPr>
      <w:r w:rsidRPr="007A78DD">
        <w:rPr>
          <w:rFonts w:ascii="Times New Roman" w:hAnsi="Times New Roman"/>
          <w:lang w:val="lt-LT"/>
        </w:rPr>
        <w:t>25 mg/2,5 ml</w:t>
      </w:r>
    </w:p>
    <w:p w14:paraId="65F6F665" w14:textId="77777777" w:rsidR="00902350" w:rsidRPr="007A78DD" w:rsidRDefault="00902350" w:rsidP="00902350">
      <w:pPr>
        <w:tabs>
          <w:tab w:val="left" w:pos="567"/>
        </w:tabs>
        <w:spacing w:after="0" w:line="240" w:lineRule="auto"/>
        <w:contextualSpacing/>
        <w:rPr>
          <w:rFonts w:ascii="Times New Roman" w:eastAsiaTheme="minorHAnsi" w:hAnsi="Times New Roman" w:cstheme="minorBidi"/>
          <w:lang w:val="lt-LT"/>
        </w:rPr>
      </w:pPr>
      <w:r w:rsidRPr="007A78DD">
        <w:rPr>
          <w:rFonts w:ascii="Times New Roman" w:hAnsi="Times New Roman"/>
          <w:highlight w:val="lightGray"/>
          <w:lang w:val="lt-LT"/>
        </w:rPr>
        <w:t>50 mg/5 ml</w:t>
      </w:r>
    </w:p>
    <w:p w14:paraId="4E5764B8" w14:textId="77777777" w:rsidR="00902350" w:rsidRPr="007A78DD" w:rsidRDefault="00902350" w:rsidP="00902350">
      <w:pPr>
        <w:tabs>
          <w:tab w:val="left" w:pos="567"/>
        </w:tabs>
        <w:spacing w:after="0" w:line="240" w:lineRule="auto"/>
        <w:contextualSpacing/>
        <w:rPr>
          <w:rFonts w:ascii="Times New Roman" w:hAnsi="Times New Roman"/>
          <w:lang w:val="lt-LT"/>
        </w:rPr>
      </w:pPr>
    </w:p>
    <w:p w14:paraId="09BFD37E" w14:textId="77777777" w:rsidR="00902350" w:rsidRPr="007A78DD" w:rsidRDefault="00902350" w:rsidP="00902350">
      <w:pPr>
        <w:tabs>
          <w:tab w:val="left" w:pos="567"/>
        </w:tabs>
        <w:spacing w:after="0" w:line="240" w:lineRule="auto"/>
        <w:contextualSpacing/>
        <w:rPr>
          <w:rFonts w:ascii="Times New Roman" w:hAnsi="Times New Roman"/>
          <w:lang w:val="lt-LT"/>
        </w:rPr>
      </w:pPr>
    </w:p>
    <w:p w14:paraId="1F214ACA" w14:textId="77777777" w:rsidR="00902350" w:rsidRPr="007A78DD" w:rsidRDefault="00902350" w:rsidP="00902350">
      <w:pPr>
        <w:pBdr>
          <w:top w:val="single" w:sz="4" w:space="1" w:color="auto"/>
          <w:left w:val="single" w:sz="4" w:space="4" w:color="auto"/>
          <w:bottom w:val="single" w:sz="4" w:space="1" w:color="auto"/>
          <w:right w:val="single" w:sz="4" w:space="4" w:color="auto"/>
        </w:pBdr>
        <w:tabs>
          <w:tab w:val="left" w:pos="567"/>
        </w:tabs>
        <w:spacing w:after="0" w:line="240" w:lineRule="auto"/>
        <w:contextualSpacing/>
        <w:outlineLvl w:val="0"/>
        <w:rPr>
          <w:rFonts w:ascii="Times New Roman" w:eastAsiaTheme="minorHAnsi" w:hAnsi="Times New Roman" w:cstheme="minorBidi"/>
          <w:b/>
          <w:lang w:val="lt-LT"/>
        </w:rPr>
      </w:pPr>
      <w:r w:rsidRPr="007A78DD">
        <w:rPr>
          <w:rFonts w:ascii="Times New Roman" w:hAnsi="Times New Roman"/>
          <w:b/>
          <w:lang w:val="lt-LT"/>
        </w:rPr>
        <w:t>6.</w:t>
      </w:r>
      <w:r w:rsidRPr="007A78DD">
        <w:rPr>
          <w:rFonts w:ascii="Times New Roman" w:hAnsi="Times New Roman"/>
          <w:b/>
          <w:lang w:val="lt-LT"/>
        </w:rPr>
        <w:tab/>
        <w:t>KITA</w:t>
      </w:r>
    </w:p>
    <w:p w14:paraId="5B3EDBD5" w14:textId="77777777" w:rsidR="00902350" w:rsidRPr="007A78DD" w:rsidRDefault="00902350" w:rsidP="00902350">
      <w:pPr>
        <w:tabs>
          <w:tab w:val="left" w:pos="567"/>
        </w:tabs>
        <w:spacing w:after="0" w:line="240" w:lineRule="auto"/>
        <w:contextualSpacing/>
        <w:rPr>
          <w:rFonts w:ascii="Times New Roman" w:hAnsi="Times New Roman"/>
          <w:lang w:val="lt-LT"/>
        </w:rPr>
      </w:pPr>
    </w:p>
    <w:p w14:paraId="158459EA" w14:textId="77777777" w:rsidR="00902350" w:rsidRPr="007A78DD" w:rsidRDefault="00902350" w:rsidP="00902350">
      <w:pPr>
        <w:tabs>
          <w:tab w:val="left" w:pos="567"/>
        </w:tabs>
        <w:spacing w:after="0" w:line="240" w:lineRule="auto"/>
        <w:contextualSpacing/>
        <w:outlineLvl w:val="0"/>
        <w:rPr>
          <w:rFonts w:ascii="Times New Roman" w:eastAsiaTheme="minorHAnsi" w:hAnsi="Times New Roman" w:cstheme="minorBidi"/>
          <w:lang w:val="lt-LT"/>
        </w:rPr>
      </w:pPr>
      <w:r w:rsidRPr="007A78DD">
        <w:rPr>
          <w:rFonts w:ascii="Times New Roman" w:hAnsi="Times New Roman"/>
          <w:lang w:val="lt-LT"/>
        </w:rPr>
        <w:t>&lt;Logotipas&gt;</w:t>
      </w:r>
      <w:r w:rsidRPr="007A78DD">
        <w:rPr>
          <w:rFonts w:ascii="Times New Roman" w:hAnsi="Times New Roman"/>
          <w:lang w:val="lt-LT"/>
        </w:rPr>
        <w:br w:type="page"/>
      </w:r>
    </w:p>
    <w:p w14:paraId="117A3031" w14:textId="77777777" w:rsidR="00902350" w:rsidRPr="007A78DD" w:rsidRDefault="00902350" w:rsidP="00902350">
      <w:pPr>
        <w:tabs>
          <w:tab w:val="left" w:pos="567"/>
        </w:tabs>
        <w:spacing w:after="0" w:line="240" w:lineRule="auto"/>
        <w:contextualSpacing/>
        <w:outlineLvl w:val="0"/>
        <w:rPr>
          <w:rFonts w:ascii="Times New Roman" w:hAnsi="Times New Roman"/>
          <w:lang w:val="lt-LT"/>
        </w:rPr>
      </w:pPr>
    </w:p>
    <w:p w14:paraId="17977489" w14:textId="77777777" w:rsidR="00902350" w:rsidRPr="007A78DD" w:rsidRDefault="00902350" w:rsidP="00902350">
      <w:pPr>
        <w:tabs>
          <w:tab w:val="left" w:pos="567"/>
        </w:tabs>
        <w:spacing w:after="0" w:line="240" w:lineRule="auto"/>
        <w:contextualSpacing/>
        <w:outlineLvl w:val="0"/>
        <w:rPr>
          <w:rFonts w:ascii="Times New Roman" w:hAnsi="Times New Roman"/>
          <w:lang w:val="lt-LT"/>
        </w:rPr>
      </w:pPr>
    </w:p>
    <w:p w14:paraId="285E701B" w14:textId="77777777" w:rsidR="00902350" w:rsidRPr="007A78DD" w:rsidRDefault="00902350" w:rsidP="00902350">
      <w:pPr>
        <w:tabs>
          <w:tab w:val="left" w:pos="567"/>
        </w:tabs>
        <w:spacing w:after="0" w:line="240" w:lineRule="auto"/>
        <w:contextualSpacing/>
        <w:outlineLvl w:val="0"/>
        <w:rPr>
          <w:rFonts w:ascii="Times New Roman" w:hAnsi="Times New Roman"/>
          <w:lang w:val="lt-LT"/>
        </w:rPr>
      </w:pPr>
    </w:p>
    <w:p w14:paraId="49FF8876" w14:textId="77777777" w:rsidR="00902350" w:rsidRPr="007A78DD" w:rsidRDefault="00902350" w:rsidP="00902350">
      <w:pPr>
        <w:tabs>
          <w:tab w:val="left" w:pos="567"/>
        </w:tabs>
        <w:spacing w:after="0" w:line="240" w:lineRule="auto"/>
        <w:contextualSpacing/>
        <w:outlineLvl w:val="0"/>
        <w:rPr>
          <w:rFonts w:ascii="Times New Roman" w:hAnsi="Times New Roman"/>
          <w:lang w:val="lt-LT"/>
        </w:rPr>
      </w:pPr>
    </w:p>
    <w:p w14:paraId="6B22E9BC" w14:textId="77777777" w:rsidR="00902350" w:rsidRPr="007A78DD" w:rsidRDefault="00902350" w:rsidP="00902350">
      <w:pPr>
        <w:tabs>
          <w:tab w:val="left" w:pos="567"/>
        </w:tabs>
        <w:spacing w:after="0" w:line="240" w:lineRule="auto"/>
        <w:contextualSpacing/>
        <w:outlineLvl w:val="0"/>
        <w:rPr>
          <w:rFonts w:ascii="Times New Roman" w:hAnsi="Times New Roman"/>
          <w:lang w:val="lt-LT"/>
        </w:rPr>
      </w:pPr>
    </w:p>
    <w:p w14:paraId="356DCD74" w14:textId="77777777" w:rsidR="00902350" w:rsidRPr="007A78DD" w:rsidRDefault="00902350" w:rsidP="00902350">
      <w:pPr>
        <w:tabs>
          <w:tab w:val="left" w:pos="567"/>
        </w:tabs>
        <w:spacing w:after="0" w:line="240" w:lineRule="auto"/>
        <w:contextualSpacing/>
        <w:outlineLvl w:val="0"/>
        <w:rPr>
          <w:rFonts w:ascii="Times New Roman" w:hAnsi="Times New Roman"/>
          <w:lang w:val="lt-LT"/>
        </w:rPr>
      </w:pPr>
    </w:p>
    <w:p w14:paraId="506FB43B" w14:textId="77777777" w:rsidR="00902350" w:rsidRPr="007A78DD" w:rsidRDefault="00902350" w:rsidP="00902350">
      <w:pPr>
        <w:tabs>
          <w:tab w:val="left" w:pos="567"/>
        </w:tabs>
        <w:spacing w:after="0" w:line="240" w:lineRule="auto"/>
        <w:contextualSpacing/>
        <w:outlineLvl w:val="0"/>
        <w:rPr>
          <w:rFonts w:ascii="Times New Roman" w:hAnsi="Times New Roman"/>
          <w:lang w:val="lt-LT"/>
        </w:rPr>
      </w:pPr>
    </w:p>
    <w:p w14:paraId="68621426" w14:textId="77777777" w:rsidR="00902350" w:rsidRPr="007A78DD" w:rsidRDefault="00902350" w:rsidP="00902350">
      <w:pPr>
        <w:tabs>
          <w:tab w:val="left" w:pos="567"/>
        </w:tabs>
        <w:spacing w:after="0" w:line="240" w:lineRule="auto"/>
        <w:contextualSpacing/>
        <w:outlineLvl w:val="0"/>
        <w:rPr>
          <w:rFonts w:ascii="Times New Roman" w:hAnsi="Times New Roman"/>
          <w:lang w:val="lt-LT"/>
        </w:rPr>
      </w:pPr>
    </w:p>
    <w:p w14:paraId="15ABD20B" w14:textId="77777777" w:rsidR="00902350" w:rsidRPr="007A78DD" w:rsidRDefault="00902350" w:rsidP="00902350">
      <w:pPr>
        <w:tabs>
          <w:tab w:val="left" w:pos="567"/>
        </w:tabs>
        <w:spacing w:after="0" w:line="240" w:lineRule="auto"/>
        <w:contextualSpacing/>
        <w:outlineLvl w:val="0"/>
        <w:rPr>
          <w:rFonts w:ascii="Times New Roman" w:hAnsi="Times New Roman"/>
          <w:lang w:val="lt-LT"/>
        </w:rPr>
      </w:pPr>
    </w:p>
    <w:p w14:paraId="7BA5BA79" w14:textId="77777777" w:rsidR="00902350" w:rsidRPr="007A78DD" w:rsidRDefault="00902350" w:rsidP="00902350">
      <w:pPr>
        <w:tabs>
          <w:tab w:val="left" w:pos="567"/>
        </w:tabs>
        <w:spacing w:after="0" w:line="240" w:lineRule="auto"/>
        <w:contextualSpacing/>
        <w:outlineLvl w:val="0"/>
        <w:rPr>
          <w:rFonts w:ascii="Times New Roman" w:hAnsi="Times New Roman"/>
          <w:lang w:val="lt-LT"/>
        </w:rPr>
      </w:pPr>
    </w:p>
    <w:p w14:paraId="1FEFA2EE" w14:textId="77777777" w:rsidR="00902350" w:rsidRPr="007A78DD" w:rsidRDefault="00902350" w:rsidP="00902350">
      <w:pPr>
        <w:tabs>
          <w:tab w:val="left" w:pos="567"/>
        </w:tabs>
        <w:spacing w:after="0" w:line="240" w:lineRule="auto"/>
        <w:contextualSpacing/>
        <w:outlineLvl w:val="0"/>
        <w:rPr>
          <w:rFonts w:ascii="Times New Roman" w:hAnsi="Times New Roman"/>
          <w:lang w:val="lt-LT"/>
        </w:rPr>
      </w:pPr>
    </w:p>
    <w:p w14:paraId="474A3863" w14:textId="77777777" w:rsidR="00902350" w:rsidRPr="007A78DD" w:rsidRDefault="00902350" w:rsidP="00902350">
      <w:pPr>
        <w:tabs>
          <w:tab w:val="left" w:pos="567"/>
        </w:tabs>
        <w:spacing w:after="0" w:line="240" w:lineRule="auto"/>
        <w:contextualSpacing/>
        <w:outlineLvl w:val="0"/>
        <w:rPr>
          <w:rFonts w:ascii="Times New Roman" w:hAnsi="Times New Roman"/>
          <w:lang w:val="lt-LT"/>
        </w:rPr>
      </w:pPr>
    </w:p>
    <w:p w14:paraId="05620316" w14:textId="77777777" w:rsidR="00902350" w:rsidRPr="007A78DD" w:rsidRDefault="00902350" w:rsidP="00902350">
      <w:pPr>
        <w:tabs>
          <w:tab w:val="left" w:pos="567"/>
        </w:tabs>
        <w:spacing w:after="0" w:line="240" w:lineRule="auto"/>
        <w:contextualSpacing/>
        <w:outlineLvl w:val="0"/>
        <w:rPr>
          <w:rFonts w:ascii="Times New Roman" w:hAnsi="Times New Roman"/>
          <w:lang w:val="lt-LT"/>
        </w:rPr>
      </w:pPr>
    </w:p>
    <w:p w14:paraId="1C1D23A8" w14:textId="77777777" w:rsidR="00902350" w:rsidRPr="007A78DD" w:rsidRDefault="00902350" w:rsidP="00902350">
      <w:pPr>
        <w:tabs>
          <w:tab w:val="left" w:pos="567"/>
        </w:tabs>
        <w:spacing w:after="0" w:line="240" w:lineRule="auto"/>
        <w:contextualSpacing/>
        <w:outlineLvl w:val="0"/>
        <w:rPr>
          <w:rFonts w:ascii="Times New Roman" w:hAnsi="Times New Roman"/>
          <w:lang w:val="lt-LT"/>
        </w:rPr>
      </w:pPr>
    </w:p>
    <w:p w14:paraId="24EDB482" w14:textId="77777777" w:rsidR="00902350" w:rsidRPr="007A78DD" w:rsidRDefault="00902350" w:rsidP="00902350">
      <w:pPr>
        <w:tabs>
          <w:tab w:val="left" w:pos="567"/>
        </w:tabs>
        <w:spacing w:after="0" w:line="240" w:lineRule="auto"/>
        <w:contextualSpacing/>
        <w:outlineLvl w:val="0"/>
        <w:rPr>
          <w:rFonts w:ascii="Times New Roman" w:hAnsi="Times New Roman"/>
          <w:lang w:val="lt-LT"/>
        </w:rPr>
      </w:pPr>
    </w:p>
    <w:p w14:paraId="4E3295D9" w14:textId="77777777" w:rsidR="00902350" w:rsidRPr="007A78DD" w:rsidRDefault="00902350" w:rsidP="00902350">
      <w:pPr>
        <w:tabs>
          <w:tab w:val="left" w:pos="567"/>
        </w:tabs>
        <w:spacing w:after="0" w:line="240" w:lineRule="auto"/>
        <w:contextualSpacing/>
        <w:outlineLvl w:val="0"/>
        <w:rPr>
          <w:rFonts w:ascii="Times New Roman" w:hAnsi="Times New Roman"/>
          <w:lang w:val="lt-LT"/>
        </w:rPr>
      </w:pPr>
    </w:p>
    <w:p w14:paraId="05AB8FA2" w14:textId="77777777" w:rsidR="00902350" w:rsidRPr="007A78DD" w:rsidRDefault="00902350" w:rsidP="00902350">
      <w:pPr>
        <w:tabs>
          <w:tab w:val="left" w:pos="567"/>
        </w:tabs>
        <w:spacing w:after="0" w:line="240" w:lineRule="auto"/>
        <w:contextualSpacing/>
        <w:outlineLvl w:val="0"/>
        <w:rPr>
          <w:rFonts w:ascii="Times New Roman" w:hAnsi="Times New Roman"/>
          <w:lang w:val="lt-LT"/>
        </w:rPr>
      </w:pPr>
    </w:p>
    <w:p w14:paraId="21B1FF9D" w14:textId="77777777" w:rsidR="00902350" w:rsidRPr="007A78DD" w:rsidRDefault="00902350" w:rsidP="00902350">
      <w:pPr>
        <w:tabs>
          <w:tab w:val="left" w:pos="567"/>
        </w:tabs>
        <w:spacing w:after="0" w:line="240" w:lineRule="auto"/>
        <w:contextualSpacing/>
        <w:outlineLvl w:val="0"/>
        <w:rPr>
          <w:rFonts w:ascii="Times New Roman" w:hAnsi="Times New Roman"/>
          <w:lang w:val="lt-LT"/>
        </w:rPr>
      </w:pPr>
    </w:p>
    <w:p w14:paraId="44A7E1A2" w14:textId="77777777" w:rsidR="00902350" w:rsidRPr="007A78DD" w:rsidRDefault="00902350" w:rsidP="00902350">
      <w:pPr>
        <w:tabs>
          <w:tab w:val="left" w:pos="567"/>
        </w:tabs>
        <w:spacing w:after="0" w:line="240" w:lineRule="auto"/>
        <w:contextualSpacing/>
        <w:outlineLvl w:val="0"/>
        <w:rPr>
          <w:rFonts w:ascii="Times New Roman" w:hAnsi="Times New Roman"/>
          <w:lang w:val="lt-LT"/>
        </w:rPr>
      </w:pPr>
    </w:p>
    <w:p w14:paraId="7787D525" w14:textId="77777777" w:rsidR="00902350" w:rsidRPr="007A78DD" w:rsidRDefault="00902350" w:rsidP="00902350">
      <w:pPr>
        <w:tabs>
          <w:tab w:val="left" w:pos="567"/>
        </w:tabs>
        <w:spacing w:after="0" w:line="240" w:lineRule="auto"/>
        <w:contextualSpacing/>
        <w:outlineLvl w:val="0"/>
        <w:rPr>
          <w:rFonts w:ascii="Times New Roman" w:hAnsi="Times New Roman"/>
          <w:lang w:val="lt-LT"/>
        </w:rPr>
      </w:pPr>
    </w:p>
    <w:p w14:paraId="3108EFB8" w14:textId="77777777" w:rsidR="00902350" w:rsidRPr="007A78DD" w:rsidRDefault="00902350" w:rsidP="00902350">
      <w:pPr>
        <w:tabs>
          <w:tab w:val="left" w:pos="567"/>
        </w:tabs>
        <w:spacing w:after="0" w:line="240" w:lineRule="auto"/>
        <w:contextualSpacing/>
        <w:outlineLvl w:val="0"/>
        <w:rPr>
          <w:rFonts w:ascii="Times New Roman" w:hAnsi="Times New Roman"/>
          <w:lang w:val="lt-LT"/>
        </w:rPr>
      </w:pPr>
    </w:p>
    <w:p w14:paraId="3EE12250" w14:textId="77777777" w:rsidR="00902350" w:rsidRPr="007A78DD" w:rsidRDefault="00902350" w:rsidP="00902350">
      <w:pPr>
        <w:tabs>
          <w:tab w:val="left" w:pos="567"/>
        </w:tabs>
        <w:spacing w:after="0" w:line="240" w:lineRule="auto"/>
        <w:contextualSpacing/>
        <w:outlineLvl w:val="0"/>
        <w:rPr>
          <w:rFonts w:ascii="Times New Roman" w:hAnsi="Times New Roman"/>
          <w:lang w:val="lt-LT"/>
        </w:rPr>
      </w:pPr>
    </w:p>
    <w:p w14:paraId="5DEE20F1" w14:textId="77777777" w:rsidR="00902350" w:rsidRPr="007A78DD" w:rsidRDefault="00902350" w:rsidP="00902350">
      <w:pPr>
        <w:tabs>
          <w:tab w:val="left" w:pos="567"/>
        </w:tabs>
        <w:spacing w:after="0" w:line="240" w:lineRule="auto"/>
        <w:contextualSpacing/>
        <w:jc w:val="center"/>
        <w:outlineLvl w:val="0"/>
        <w:rPr>
          <w:rFonts w:ascii="Times New Roman" w:eastAsiaTheme="minorHAnsi" w:hAnsi="Times New Roman" w:cstheme="minorBidi"/>
          <w:b/>
          <w:lang w:val="lt-LT"/>
        </w:rPr>
      </w:pPr>
      <w:r w:rsidRPr="007A78DD">
        <w:rPr>
          <w:rFonts w:ascii="Times New Roman" w:hAnsi="Times New Roman"/>
          <w:b/>
          <w:lang w:val="lt-LT"/>
        </w:rPr>
        <w:t>B. PAKUOTĖS LAPELIS</w:t>
      </w:r>
    </w:p>
    <w:p w14:paraId="13729B24" w14:textId="77777777" w:rsidR="00902350" w:rsidRPr="007A78DD" w:rsidRDefault="00902350" w:rsidP="00902350">
      <w:pPr>
        <w:keepNext/>
        <w:tabs>
          <w:tab w:val="left" w:pos="567"/>
        </w:tabs>
        <w:spacing w:after="0" w:line="240" w:lineRule="auto"/>
        <w:contextualSpacing/>
        <w:jc w:val="center"/>
        <w:outlineLvl w:val="1"/>
        <w:rPr>
          <w:rFonts w:ascii="Times New Roman" w:eastAsiaTheme="minorHAnsi" w:hAnsi="Times New Roman" w:cstheme="minorBidi"/>
          <w:b/>
          <w:lang w:val="lt-LT"/>
        </w:rPr>
      </w:pPr>
      <w:r w:rsidRPr="007A78DD">
        <w:rPr>
          <w:rFonts w:ascii="Times New Roman" w:hAnsi="Times New Roman"/>
          <w:b/>
          <w:lang w:val="lt-LT"/>
        </w:rPr>
        <w:br w:type="page"/>
      </w:r>
      <w:r w:rsidRPr="007A78DD">
        <w:rPr>
          <w:rFonts w:ascii="Times New Roman" w:hAnsi="Times New Roman"/>
          <w:b/>
          <w:lang w:val="lt-LT"/>
        </w:rPr>
        <w:lastRenderedPageBreak/>
        <w:t>Pakuotės lapelis: informacija pacientui</w:t>
      </w:r>
    </w:p>
    <w:p w14:paraId="2EB66289" w14:textId="77777777" w:rsidR="00902350" w:rsidRPr="007A78DD" w:rsidRDefault="00902350" w:rsidP="00902350">
      <w:pPr>
        <w:numPr>
          <w:ilvl w:val="12"/>
          <w:numId w:val="0"/>
        </w:numPr>
        <w:shd w:val="clear" w:color="auto" w:fill="FFFFFF"/>
        <w:spacing w:after="0" w:line="240" w:lineRule="auto"/>
        <w:contextualSpacing/>
        <w:jc w:val="center"/>
        <w:rPr>
          <w:rFonts w:ascii="Times New Roman" w:hAnsi="Times New Roman"/>
          <w:lang w:val="lt-LT"/>
        </w:rPr>
      </w:pPr>
    </w:p>
    <w:p w14:paraId="25EEECED" w14:textId="77777777" w:rsidR="00902350" w:rsidRPr="007A78DD" w:rsidRDefault="00902350" w:rsidP="00902350">
      <w:pPr>
        <w:tabs>
          <w:tab w:val="left" w:pos="567"/>
        </w:tabs>
        <w:spacing w:after="0" w:line="240" w:lineRule="auto"/>
        <w:contextualSpacing/>
        <w:jc w:val="center"/>
        <w:rPr>
          <w:rFonts w:ascii="Times New Roman" w:eastAsiaTheme="minorHAnsi" w:hAnsi="Times New Roman" w:cstheme="minorBidi"/>
          <w:b/>
          <w:lang w:val="lt-LT"/>
        </w:rPr>
      </w:pPr>
      <w:proofErr w:type="spellStart"/>
      <w:r w:rsidRPr="007A78DD">
        <w:rPr>
          <w:rFonts w:ascii="Times New Roman" w:hAnsi="Times New Roman"/>
          <w:b/>
          <w:lang w:val="lt-LT"/>
        </w:rPr>
        <w:t>Atracurium</w:t>
      </w:r>
      <w:proofErr w:type="spellEnd"/>
      <w:r w:rsidRPr="007A78DD">
        <w:rPr>
          <w:rFonts w:ascii="Times New Roman" w:hAnsi="Times New Roman"/>
          <w:b/>
          <w:lang w:val="lt-LT"/>
        </w:rPr>
        <w:t xml:space="preserve"> </w:t>
      </w:r>
      <w:proofErr w:type="spellStart"/>
      <w:r w:rsidRPr="007A78DD">
        <w:rPr>
          <w:rFonts w:ascii="Times New Roman" w:hAnsi="Times New Roman"/>
          <w:b/>
          <w:lang w:val="lt-LT"/>
        </w:rPr>
        <w:t>besilate</w:t>
      </w:r>
      <w:proofErr w:type="spellEnd"/>
      <w:r w:rsidRPr="007A78DD">
        <w:rPr>
          <w:rFonts w:ascii="Times New Roman" w:hAnsi="Times New Roman"/>
          <w:b/>
          <w:lang w:val="lt-LT"/>
        </w:rPr>
        <w:t xml:space="preserve"> </w:t>
      </w:r>
      <w:proofErr w:type="spellStart"/>
      <w:r w:rsidRPr="007A78DD">
        <w:rPr>
          <w:rFonts w:ascii="Times New Roman" w:hAnsi="Times New Roman"/>
          <w:b/>
          <w:lang w:val="lt-LT"/>
        </w:rPr>
        <w:t>Kalceks</w:t>
      </w:r>
      <w:proofErr w:type="spellEnd"/>
      <w:r w:rsidRPr="007A78DD">
        <w:rPr>
          <w:rFonts w:ascii="Times New Roman" w:hAnsi="Times New Roman"/>
          <w:b/>
          <w:lang w:val="lt-LT"/>
        </w:rPr>
        <w:t xml:space="preserve"> 10 mg/ml injekcinis ar infuzinis tirpalas</w:t>
      </w:r>
    </w:p>
    <w:p w14:paraId="5A03FAB1" w14:textId="77777777" w:rsidR="002909D7" w:rsidRDefault="002909D7" w:rsidP="00902350">
      <w:pPr>
        <w:numPr>
          <w:ilvl w:val="12"/>
          <w:numId w:val="0"/>
        </w:numPr>
        <w:spacing w:after="0" w:line="240" w:lineRule="auto"/>
        <w:contextualSpacing/>
        <w:jc w:val="center"/>
        <w:rPr>
          <w:rFonts w:ascii="Times New Roman" w:hAnsi="Times New Roman"/>
          <w:lang w:val="lt-LT"/>
        </w:rPr>
      </w:pPr>
    </w:p>
    <w:p w14:paraId="65B533C9" w14:textId="77777777" w:rsidR="00902350" w:rsidRPr="007A78DD" w:rsidRDefault="002909D7" w:rsidP="00902350">
      <w:pPr>
        <w:numPr>
          <w:ilvl w:val="12"/>
          <w:numId w:val="0"/>
        </w:numPr>
        <w:spacing w:after="0" w:line="240" w:lineRule="auto"/>
        <w:contextualSpacing/>
        <w:jc w:val="center"/>
        <w:rPr>
          <w:rFonts w:ascii="Times New Roman" w:eastAsiaTheme="minorHAnsi" w:hAnsi="Times New Roman" w:cstheme="minorBidi"/>
          <w:lang w:val="lt-LT"/>
        </w:rPr>
      </w:pPr>
      <w:proofErr w:type="spellStart"/>
      <w:r>
        <w:rPr>
          <w:rFonts w:ascii="Times New Roman" w:hAnsi="Times New Roman"/>
          <w:lang w:val="lt-LT"/>
        </w:rPr>
        <w:t>a</w:t>
      </w:r>
      <w:r w:rsidR="00902350" w:rsidRPr="007A78DD">
        <w:rPr>
          <w:rFonts w:ascii="Times New Roman" w:hAnsi="Times New Roman"/>
          <w:lang w:val="lt-LT"/>
        </w:rPr>
        <w:t>trakurio</w:t>
      </w:r>
      <w:proofErr w:type="spellEnd"/>
      <w:r w:rsidR="00902350" w:rsidRPr="007A78DD">
        <w:rPr>
          <w:rFonts w:ascii="Times New Roman" w:hAnsi="Times New Roman"/>
          <w:lang w:val="lt-LT"/>
        </w:rPr>
        <w:t xml:space="preserve"> </w:t>
      </w:r>
      <w:proofErr w:type="spellStart"/>
      <w:r w:rsidR="00902350" w:rsidRPr="007A78DD">
        <w:rPr>
          <w:rFonts w:ascii="Times New Roman" w:hAnsi="Times New Roman"/>
          <w:lang w:val="lt-LT"/>
        </w:rPr>
        <w:t>besilatas</w:t>
      </w:r>
      <w:proofErr w:type="spellEnd"/>
    </w:p>
    <w:p w14:paraId="73909DE7" w14:textId="77777777" w:rsidR="00902350" w:rsidRPr="007A78DD" w:rsidRDefault="00902350" w:rsidP="00902350">
      <w:pPr>
        <w:spacing w:after="0" w:line="240" w:lineRule="auto"/>
        <w:contextualSpacing/>
        <w:rPr>
          <w:rFonts w:ascii="Times New Roman" w:hAnsi="Times New Roman"/>
          <w:lang w:val="lt-LT"/>
        </w:rPr>
      </w:pPr>
    </w:p>
    <w:p w14:paraId="0E0698BD" w14:textId="77777777" w:rsidR="00902350" w:rsidRPr="007A78DD" w:rsidRDefault="00902350" w:rsidP="00902350">
      <w:pPr>
        <w:suppressAutoHyphens/>
        <w:spacing w:after="0" w:line="240" w:lineRule="auto"/>
        <w:ind w:left="142" w:hanging="142"/>
        <w:contextualSpacing/>
        <w:rPr>
          <w:rFonts w:ascii="Times New Roman" w:eastAsiaTheme="minorHAnsi" w:hAnsi="Times New Roman" w:cstheme="minorBidi"/>
          <w:lang w:val="lt-LT"/>
        </w:rPr>
      </w:pPr>
      <w:r w:rsidRPr="007A78DD">
        <w:rPr>
          <w:rFonts w:ascii="Times New Roman" w:hAnsi="Times New Roman"/>
          <w:b/>
          <w:lang w:val="lt-LT"/>
        </w:rPr>
        <w:t>Atidžiai perskaitykite visą šį lapelį, prieš pradėdami vartoti vaistą, nes jame pateikiama Jums svarbi informacija.</w:t>
      </w:r>
    </w:p>
    <w:p w14:paraId="2E1E3AD7" w14:textId="77777777" w:rsidR="00902350" w:rsidRPr="007A78DD" w:rsidRDefault="00902350" w:rsidP="00902350">
      <w:pPr>
        <w:numPr>
          <w:ilvl w:val="0"/>
          <w:numId w:val="3"/>
        </w:numPr>
        <w:tabs>
          <w:tab w:val="left" w:pos="567"/>
        </w:tabs>
        <w:spacing w:after="0" w:line="240" w:lineRule="auto"/>
        <w:ind w:left="567" w:right="-2" w:hanging="567"/>
        <w:contextualSpacing/>
        <w:rPr>
          <w:rFonts w:ascii="Times New Roman" w:eastAsiaTheme="minorHAnsi" w:hAnsi="Times New Roman" w:cstheme="minorBidi"/>
          <w:lang w:val="lt-LT"/>
        </w:rPr>
      </w:pPr>
      <w:r w:rsidRPr="007A78DD">
        <w:rPr>
          <w:rFonts w:ascii="Times New Roman" w:hAnsi="Times New Roman"/>
          <w:lang w:val="lt-LT"/>
        </w:rPr>
        <w:t xml:space="preserve">Neišmeskite šio lapelio, nes vėl gali prireikti jį perskaityti. </w:t>
      </w:r>
    </w:p>
    <w:p w14:paraId="58C41C13" w14:textId="77777777" w:rsidR="00902350" w:rsidRPr="007A78DD" w:rsidRDefault="00902350" w:rsidP="00902350">
      <w:pPr>
        <w:numPr>
          <w:ilvl w:val="0"/>
          <w:numId w:val="3"/>
        </w:numPr>
        <w:tabs>
          <w:tab w:val="left" w:pos="567"/>
        </w:tabs>
        <w:spacing w:after="0" w:line="240" w:lineRule="auto"/>
        <w:ind w:left="567" w:right="-2" w:hanging="567"/>
        <w:contextualSpacing/>
        <w:rPr>
          <w:rFonts w:ascii="Times New Roman" w:eastAsiaTheme="minorHAnsi" w:hAnsi="Times New Roman" w:cstheme="minorBidi"/>
          <w:lang w:val="lt-LT"/>
        </w:rPr>
      </w:pPr>
      <w:r w:rsidRPr="007A78DD">
        <w:rPr>
          <w:rFonts w:ascii="Times New Roman" w:hAnsi="Times New Roman"/>
          <w:lang w:val="lt-LT"/>
        </w:rPr>
        <w:t>Jeigu kiltų daugiau klausimų, kreipkitės į gydytoją arba slaugytoją.</w:t>
      </w:r>
    </w:p>
    <w:p w14:paraId="7675FA2A" w14:textId="3277CB52" w:rsidR="00902350" w:rsidRPr="007A78DD" w:rsidRDefault="00902350" w:rsidP="00902350">
      <w:pPr>
        <w:numPr>
          <w:ilvl w:val="0"/>
          <w:numId w:val="3"/>
        </w:numPr>
        <w:tabs>
          <w:tab w:val="left" w:pos="567"/>
        </w:tabs>
        <w:spacing w:after="0" w:line="240" w:lineRule="auto"/>
        <w:ind w:left="567" w:hanging="567"/>
        <w:contextualSpacing/>
        <w:rPr>
          <w:rFonts w:ascii="Times New Roman" w:eastAsiaTheme="minorHAnsi" w:hAnsi="Times New Roman" w:cstheme="minorBidi"/>
          <w:lang w:val="lt-LT"/>
        </w:rPr>
      </w:pPr>
      <w:r w:rsidRPr="007A78DD">
        <w:rPr>
          <w:rFonts w:ascii="Times New Roman" w:hAnsi="Times New Roman"/>
          <w:lang w:val="lt-LT"/>
        </w:rPr>
        <w:t>Jeigu pasireiškė šalutinis poveikis (net jeigu jis šiame lapelyje nenurodytas), kreipkitės į gydytoją arba slaugytoją. Žr. 4</w:t>
      </w:r>
      <w:r w:rsidR="00BE24BA">
        <w:rPr>
          <w:rFonts w:ascii="Times New Roman" w:hAnsi="Times New Roman"/>
          <w:lang w:val="lt-LT"/>
        </w:rPr>
        <w:t> </w:t>
      </w:r>
      <w:r w:rsidRPr="007A78DD">
        <w:rPr>
          <w:rFonts w:ascii="Times New Roman" w:hAnsi="Times New Roman"/>
          <w:lang w:val="lt-LT"/>
        </w:rPr>
        <w:t>skyrių.</w:t>
      </w:r>
    </w:p>
    <w:p w14:paraId="270B015D" w14:textId="77777777" w:rsidR="00902350" w:rsidRPr="007A78DD" w:rsidRDefault="00902350" w:rsidP="00902350">
      <w:pPr>
        <w:spacing w:after="0" w:line="240" w:lineRule="auto"/>
        <w:ind w:right="-2"/>
        <w:contextualSpacing/>
        <w:rPr>
          <w:rFonts w:ascii="Times New Roman" w:hAnsi="Times New Roman"/>
          <w:lang w:val="lt-LT"/>
        </w:rPr>
      </w:pPr>
    </w:p>
    <w:p w14:paraId="6C401A09" w14:textId="77777777" w:rsidR="00902350" w:rsidRPr="007A78DD" w:rsidRDefault="00902350" w:rsidP="00902350">
      <w:pPr>
        <w:keepNext/>
        <w:tabs>
          <w:tab w:val="left" w:pos="567"/>
        </w:tabs>
        <w:spacing w:after="0" w:line="240" w:lineRule="auto"/>
        <w:contextualSpacing/>
        <w:jc w:val="both"/>
        <w:outlineLvl w:val="3"/>
        <w:rPr>
          <w:rFonts w:ascii="Times New Roman" w:eastAsiaTheme="minorHAnsi" w:hAnsi="Times New Roman" w:cstheme="minorBidi"/>
          <w:b/>
          <w:lang w:val="lt-LT"/>
        </w:rPr>
      </w:pPr>
      <w:r w:rsidRPr="007A78DD">
        <w:rPr>
          <w:rFonts w:ascii="Times New Roman" w:hAnsi="Times New Roman"/>
          <w:b/>
          <w:lang w:val="lt-LT"/>
        </w:rPr>
        <w:t>Apie ką rašoma šiame lapelyje?</w:t>
      </w:r>
    </w:p>
    <w:p w14:paraId="7233AF85" w14:textId="77777777" w:rsidR="00902350" w:rsidRPr="007A78DD" w:rsidRDefault="00902350" w:rsidP="00902350">
      <w:pPr>
        <w:numPr>
          <w:ilvl w:val="12"/>
          <w:numId w:val="0"/>
        </w:numPr>
        <w:spacing w:after="0" w:line="240" w:lineRule="auto"/>
        <w:ind w:left="284" w:right="-2"/>
        <w:contextualSpacing/>
        <w:rPr>
          <w:rFonts w:ascii="Times New Roman" w:hAnsi="Times New Roman"/>
          <w:lang w:val="lt-LT"/>
        </w:rPr>
      </w:pPr>
    </w:p>
    <w:p w14:paraId="43E18304" w14:textId="1AE4E910" w:rsidR="00902350" w:rsidRPr="007A78DD" w:rsidRDefault="00902350" w:rsidP="00902350">
      <w:pPr>
        <w:numPr>
          <w:ilvl w:val="12"/>
          <w:numId w:val="0"/>
        </w:numPr>
        <w:tabs>
          <w:tab w:val="left" w:pos="709"/>
        </w:tabs>
        <w:spacing w:after="0" w:line="240" w:lineRule="auto"/>
        <w:ind w:right="-2"/>
        <w:contextualSpacing/>
        <w:rPr>
          <w:rFonts w:ascii="Times New Roman" w:eastAsiaTheme="minorHAnsi" w:hAnsi="Times New Roman" w:cstheme="minorBidi"/>
          <w:lang w:val="lt-LT"/>
        </w:rPr>
      </w:pPr>
      <w:r w:rsidRPr="007A78DD">
        <w:rPr>
          <w:rFonts w:ascii="Times New Roman" w:hAnsi="Times New Roman"/>
          <w:lang w:val="lt-LT"/>
        </w:rPr>
        <w:t>1.</w:t>
      </w:r>
      <w:r w:rsidRPr="007A78DD">
        <w:rPr>
          <w:rFonts w:ascii="Times New Roman" w:hAnsi="Times New Roman"/>
          <w:lang w:val="lt-LT"/>
        </w:rPr>
        <w:tab/>
        <w:t xml:space="preserve">Kas yra </w:t>
      </w:r>
      <w:proofErr w:type="spellStart"/>
      <w:r w:rsidRPr="007A78DD">
        <w:rPr>
          <w:rFonts w:ascii="Times New Roman" w:hAnsi="Times New Roman"/>
          <w:lang w:val="lt-LT"/>
        </w:rPr>
        <w:t>Atracurium</w:t>
      </w:r>
      <w:proofErr w:type="spellEnd"/>
      <w:r w:rsidRPr="007A78DD">
        <w:rPr>
          <w:rFonts w:ascii="Times New Roman" w:hAnsi="Times New Roman"/>
          <w:lang w:val="lt-LT"/>
        </w:rPr>
        <w:t xml:space="preserve"> </w:t>
      </w:r>
      <w:proofErr w:type="spellStart"/>
      <w:r w:rsidRPr="007A78DD">
        <w:rPr>
          <w:rFonts w:ascii="Times New Roman" w:hAnsi="Times New Roman"/>
          <w:lang w:val="lt-LT"/>
        </w:rPr>
        <w:t>besilate</w:t>
      </w:r>
      <w:proofErr w:type="spellEnd"/>
      <w:r w:rsidRPr="007A78DD">
        <w:rPr>
          <w:rFonts w:ascii="Times New Roman" w:hAnsi="Times New Roman"/>
          <w:lang w:val="lt-LT"/>
        </w:rPr>
        <w:t xml:space="preserve"> </w:t>
      </w:r>
      <w:proofErr w:type="spellStart"/>
      <w:r w:rsidRPr="007A78DD">
        <w:rPr>
          <w:rFonts w:ascii="Times New Roman" w:hAnsi="Times New Roman"/>
          <w:lang w:val="lt-LT"/>
        </w:rPr>
        <w:t>Kalceks</w:t>
      </w:r>
      <w:proofErr w:type="spellEnd"/>
      <w:r w:rsidRPr="007A78DD">
        <w:rPr>
          <w:rFonts w:ascii="Times New Roman" w:hAnsi="Times New Roman"/>
          <w:lang w:val="lt-LT"/>
        </w:rPr>
        <w:t xml:space="preserve"> ir kam jis vartojamas</w:t>
      </w:r>
    </w:p>
    <w:p w14:paraId="3D6C1A7A" w14:textId="5ACDD9C9" w:rsidR="00902350" w:rsidRPr="007A78DD" w:rsidRDefault="00902350" w:rsidP="00902350">
      <w:pPr>
        <w:numPr>
          <w:ilvl w:val="12"/>
          <w:numId w:val="0"/>
        </w:numPr>
        <w:tabs>
          <w:tab w:val="left" w:pos="709"/>
        </w:tabs>
        <w:spacing w:after="0" w:line="240" w:lineRule="auto"/>
        <w:ind w:right="-2"/>
        <w:contextualSpacing/>
        <w:rPr>
          <w:rFonts w:ascii="Times New Roman" w:eastAsiaTheme="minorHAnsi" w:hAnsi="Times New Roman" w:cstheme="minorBidi"/>
          <w:lang w:val="lt-LT"/>
        </w:rPr>
      </w:pPr>
      <w:r w:rsidRPr="007A78DD">
        <w:rPr>
          <w:rFonts w:ascii="Times New Roman" w:hAnsi="Times New Roman"/>
          <w:lang w:val="lt-LT"/>
        </w:rPr>
        <w:t>2.</w:t>
      </w:r>
      <w:r w:rsidRPr="007A78DD">
        <w:rPr>
          <w:rFonts w:ascii="Times New Roman" w:hAnsi="Times New Roman"/>
          <w:lang w:val="lt-LT"/>
        </w:rPr>
        <w:tab/>
        <w:t>Kas žinotina prie</w:t>
      </w:r>
      <w:r w:rsidRPr="008D2CC5">
        <w:rPr>
          <w:rFonts w:ascii="Times New Roman" w:hAnsi="Times New Roman"/>
          <w:lang w:val="lt-LT"/>
        </w:rPr>
        <w:t xml:space="preserve">š vartojant </w:t>
      </w:r>
      <w:proofErr w:type="spellStart"/>
      <w:r w:rsidRPr="008D2CC5">
        <w:rPr>
          <w:rFonts w:ascii="Times New Roman" w:hAnsi="Times New Roman"/>
          <w:lang w:val="lt-LT"/>
        </w:rPr>
        <w:t>Atracurium</w:t>
      </w:r>
      <w:proofErr w:type="spellEnd"/>
      <w:r w:rsidRPr="008D2CC5">
        <w:rPr>
          <w:rFonts w:ascii="Times New Roman" w:hAnsi="Times New Roman"/>
          <w:lang w:val="lt-LT"/>
        </w:rPr>
        <w:t xml:space="preserve"> </w:t>
      </w:r>
      <w:proofErr w:type="spellStart"/>
      <w:r w:rsidRPr="008D2CC5">
        <w:rPr>
          <w:rFonts w:ascii="Times New Roman" w:hAnsi="Times New Roman"/>
          <w:lang w:val="lt-LT"/>
        </w:rPr>
        <w:t>besilate</w:t>
      </w:r>
      <w:proofErr w:type="spellEnd"/>
      <w:r w:rsidRPr="008D2CC5">
        <w:rPr>
          <w:rFonts w:ascii="Times New Roman" w:hAnsi="Times New Roman"/>
          <w:lang w:val="lt-LT"/>
        </w:rPr>
        <w:t xml:space="preserve"> </w:t>
      </w:r>
      <w:proofErr w:type="spellStart"/>
      <w:r w:rsidRPr="008D2CC5">
        <w:rPr>
          <w:rFonts w:ascii="Times New Roman" w:hAnsi="Times New Roman"/>
          <w:lang w:val="lt-LT"/>
        </w:rPr>
        <w:t>Kalceks</w:t>
      </w:r>
      <w:proofErr w:type="spellEnd"/>
    </w:p>
    <w:p w14:paraId="774094FB" w14:textId="2628DF18" w:rsidR="00902350" w:rsidRPr="007A78DD" w:rsidRDefault="00902350" w:rsidP="00902350">
      <w:pPr>
        <w:numPr>
          <w:ilvl w:val="12"/>
          <w:numId w:val="0"/>
        </w:numPr>
        <w:tabs>
          <w:tab w:val="left" w:pos="709"/>
        </w:tabs>
        <w:spacing w:after="0" w:line="240" w:lineRule="auto"/>
        <w:ind w:right="-2"/>
        <w:contextualSpacing/>
        <w:rPr>
          <w:rFonts w:ascii="Times New Roman" w:eastAsiaTheme="minorHAnsi" w:hAnsi="Times New Roman" w:cstheme="minorBidi"/>
          <w:lang w:val="lt-LT"/>
        </w:rPr>
      </w:pPr>
      <w:r w:rsidRPr="007A78DD">
        <w:rPr>
          <w:rFonts w:ascii="Times New Roman" w:hAnsi="Times New Roman"/>
          <w:lang w:val="lt-LT"/>
        </w:rPr>
        <w:t>3.</w:t>
      </w:r>
      <w:r w:rsidRPr="007A78DD">
        <w:rPr>
          <w:rFonts w:ascii="Times New Roman" w:hAnsi="Times New Roman"/>
          <w:lang w:val="lt-LT"/>
        </w:rPr>
        <w:tab/>
        <w:t xml:space="preserve">Kaip vartoti </w:t>
      </w:r>
      <w:proofErr w:type="spellStart"/>
      <w:r w:rsidRPr="007A78DD">
        <w:rPr>
          <w:rFonts w:ascii="Times New Roman" w:hAnsi="Times New Roman"/>
          <w:lang w:val="lt-LT"/>
        </w:rPr>
        <w:t>Atracurium</w:t>
      </w:r>
      <w:proofErr w:type="spellEnd"/>
      <w:r w:rsidRPr="007A78DD">
        <w:rPr>
          <w:rFonts w:ascii="Times New Roman" w:hAnsi="Times New Roman"/>
          <w:lang w:val="lt-LT"/>
        </w:rPr>
        <w:t xml:space="preserve"> </w:t>
      </w:r>
      <w:proofErr w:type="spellStart"/>
      <w:r w:rsidRPr="007A78DD">
        <w:rPr>
          <w:rFonts w:ascii="Times New Roman" w:hAnsi="Times New Roman"/>
          <w:lang w:val="lt-LT"/>
        </w:rPr>
        <w:t>besilate</w:t>
      </w:r>
      <w:proofErr w:type="spellEnd"/>
      <w:r w:rsidRPr="007A78DD">
        <w:rPr>
          <w:rFonts w:ascii="Times New Roman" w:hAnsi="Times New Roman"/>
          <w:lang w:val="lt-LT"/>
        </w:rPr>
        <w:t xml:space="preserve"> </w:t>
      </w:r>
      <w:proofErr w:type="spellStart"/>
      <w:r w:rsidRPr="007A78DD">
        <w:rPr>
          <w:rFonts w:ascii="Times New Roman" w:hAnsi="Times New Roman"/>
          <w:lang w:val="lt-LT"/>
        </w:rPr>
        <w:t>Kalceks</w:t>
      </w:r>
      <w:proofErr w:type="spellEnd"/>
    </w:p>
    <w:p w14:paraId="03A05926" w14:textId="090364DA" w:rsidR="00902350" w:rsidRPr="007A78DD" w:rsidRDefault="00902350" w:rsidP="00902350">
      <w:pPr>
        <w:numPr>
          <w:ilvl w:val="12"/>
          <w:numId w:val="0"/>
        </w:numPr>
        <w:tabs>
          <w:tab w:val="left" w:pos="709"/>
        </w:tabs>
        <w:spacing w:after="0" w:line="240" w:lineRule="auto"/>
        <w:ind w:right="-2"/>
        <w:contextualSpacing/>
        <w:rPr>
          <w:rFonts w:ascii="Times New Roman" w:eastAsiaTheme="minorHAnsi" w:hAnsi="Times New Roman" w:cstheme="minorBidi"/>
          <w:lang w:val="lt-LT"/>
        </w:rPr>
      </w:pPr>
      <w:r w:rsidRPr="007A78DD">
        <w:rPr>
          <w:rFonts w:ascii="Times New Roman" w:hAnsi="Times New Roman"/>
          <w:lang w:val="lt-LT"/>
        </w:rPr>
        <w:t>4.</w:t>
      </w:r>
      <w:r w:rsidRPr="007A78DD">
        <w:rPr>
          <w:rFonts w:ascii="Times New Roman" w:hAnsi="Times New Roman"/>
          <w:lang w:val="lt-LT"/>
        </w:rPr>
        <w:tab/>
        <w:t>Galimas šalutinis poveikis</w:t>
      </w:r>
    </w:p>
    <w:p w14:paraId="3988B2F0" w14:textId="6240BD75" w:rsidR="00902350" w:rsidRPr="007A78DD" w:rsidRDefault="00902350" w:rsidP="00902350">
      <w:pPr>
        <w:numPr>
          <w:ilvl w:val="12"/>
          <w:numId w:val="0"/>
        </w:numPr>
        <w:tabs>
          <w:tab w:val="left" w:pos="709"/>
        </w:tabs>
        <w:spacing w:after="0" w:line="240" w:lineRule="auto"/>
        <w:ind w:right="-2"/>
        <w:contextualSpacing/>
        <w:rPr>
          <w:rFonts w:ascii="Times New Roman" w:eastAsiaTheme="minorHAnsi" w:hAnsi="Times New Roman" w:cstheme="minorBidi"/>
          <w:lang w:val="lt-LT"/>
        </w:rPr>
      </w:pPr>
      <w:r w:rsidRPr="007A78DD">
        <w:rPr>
          <w:rFonts w:ascii="Times New Roman" w:hAnsi="Times New Roman"/>
          <w:lang w:val="lt-LT"/>
        </w:rPr>
        <w:t>5.</w:t>
      </w:r>
      <w:r w:rsidRPr="007A78DD">
        <w:rPr>
          <w:rFonts w:ascii="Times New Roman" w:hAnsi="Times New Roman"/>
          <w:lang w:val="lt-LT"/>
        </w:rPr>
        <w:tab/>
        <w:t xml:space="preserve">Kaip laikyti </w:t>
      </w:r>
      <w:proofErr w:type="spellStart"/>
      <w:r w:rsidRPr="007A78DD">
        <w:rPr>
          <w:rFonts w:ascii="Times New Roman" w:hAnsi="Times New Roman"/>
          <w:lang w:val="lt-LT"/>
        </w:rPr>
        <w:t>Atracurium</w:t>
      </w:r>
      <w:proofErr w:type="spellEnd"/>
      <w:r w:rsidRPr="007A78DD">
        <w:rPr>
          <w:rFonts w:ascii="Times New Roman" w:hAnsi="Times New Roman"/>
          <w:lang w:val="lt-LT"/>
        </w:rPr>
        <w:t xml:space="preserve"> </w:t>
      </w:r>
      <w:proofErr w:type="spellStart"/>
      <w:r w:rsidRPr="007A78DD">
        <w:rPr>
          <w:rFonts w:ascii="Times New Roman" w:hAnsi="Times New Roman"/>
          <w:lang w:val="lt-LT"/>
        </w:rPr>
        <w:t>besilate</w:t>
      </w:r>
      <w:proofErr w:type="spellEnd"/>
      <w:r w:rsidRPr="007A78DD">
        <w:rPr>
          <w:rFonts w:ascii="Times New Roman" w:hAnsi="Times New Roman"/>
          <w:lang w:val="lt-LT"/>
        </w:rPr>
        <w:t xml:space="preserve"> </w:t>
      </w:r>
      <w:proofErr w:type="spellStart"/>
      <w:r w:rsidRPr="007A78DD">
        <w:rPr>
          <w:rFonts w:ascii="Times New Roman" w:hAnsi="Times New Roman"/>
          <w:lang w:val="lt-LT"/>
        </w:rPr>
        <w:t>Kalceks</w:t>
      </w:r>
      <w:proofErr w:type="spellEnd"/>
    </w:p>
    <w:p w14:paraId="4C457A80" w14:textId="77777777" w:rsidR="00902350" w:rsidRPr="007A78DD" w:rsidRDefault="00902350" w:rsidP="00902350">
      <w:pPr>
        <w:numPr>
          <w:ilvl w:val="12"/>
          <w:numId w:val="0"/>
        </w:numPr>
        <w:tabs>
          <w:tab w:val="left" w:pos="709"/>
        </w:tabs>
        <w:spacing w:after="0" w:line="240" w:lineRule="auto"/>
        <w:ind w:right="-2"/>
        <w:contextualSpacing/>
        <w:rPr>
          <w:rFonts w:ascii="Times New Roman" w:eastAsiaTheme="minorHAnsi" w:hAnsi="Times New Roman" w:cstheme="minorBidi"/>
          <w:lang w:val="lt-LT"/>
        </w:rPr>
      </w:pPr>
      <w:r w:rsidRPr="007A78DD">
        <w:rPr>
          <w:rFonts w:ascii="Times New Roman" w:hAnsi="Times New Roman"/>
          <w:lang w:val="lt-LT"/>
        </w:rPr>
        <w:t>6.</w:t>
      </w:r>
      <w:r w:rsidRPr="007A78DD">
        <w:rPr>
          <w:rFonts w:ascii="Times New Roman" w:hAnsi="Times New Roman"/>
          <w:lang w:val="lt-LT"/>
        </w:rPr>
        <w:tab/>
        <w:t>Pakuotės turinys ir kita informacija</w:t>
      </w:r>
    </w:p>
    <w:p w14:paraId="20796E1F" w14:textId="77777777" w:rsidR="00902350" w:rsidRPr="007A78DD" w:rsidRDefault="00902350" w:rsidP="00902350">
      <w:pPr>
        <w:numPr>
          <w:ilvl w:val="12"/>
          <w:numId w:val="0"/>
        </w:numPr>
        <w:spacing w:after="0" w:line="240" w:lineRule="auto"/>
        <w:ind w:right="-2"/>
        <w:contextualSpacing/>
        <w:rPr>
          <w:rFonts w:ascii="Times New Roman" w:hAnsi="Times New Roman"/>
          <w:lang w:val="lt-LT"/>
        </w:rPr>
      </w:pPr>
    </w:p>
    <w:p w14:paraId="6D826B22" w14:textId="77777777" w:rsidR="00902350" w:rsidRPr="007A78DD" w:rsidRDefault="00902350" w:rsidP="00902350">
      <w:pPr>
        <w:numPr>
          <w:ilvl w:val="12"/>
          <w:numId w:val="0"/>
        </w:numPr>
        <w:spacing w:after="0" w:line="240" w:lineRule="auto"/>
        <w:ind w:right="-2"/>
        <w:contextualSpacing/>
        <w:rPr>
          <w:rFonts w:ascii="Times New Roman" w:hAnsi="Times New Roman"/>
          <w:lang w:val="lt-LT"/>
        </w:rPr>
      </w:pPr>
    </w:p>
    <w:p w14:paraId="3F54E951" w14:textId="77777777" w:rsidR="00902350" w:rsidRPr="007A78DD" w:rsidRDefault="00902350" w:rsidP="00902350">
      <w:pPr>
        <w:keepNext/>
        <w:tabs>
          <w:tab w:val="left" w:pos="567"/>
        </w:tabs>
        <w:spacing w:after="0" w:line="240" w:lineRule="auto"/>
        <w:contextualSpacing/>
        <w:jc w:val="both"/>
        <w:outlineLvl w:val="3"/>
        <w:rPr>
          <w:rFonts w:ascii="Times New Roman" w:eastAsiaTheme="minorHAnsi" w:hAnsi="Times New Roman" w:cstheme="minorBidi"/>
          <w:b/>
          <w:lang w:val="lt-LT"/>
        </w:rPr>
      </w:pPr>
      <w:r w:rsidRPr="007A78DD">
        <w:rPr>
          <w:rFonts w:ascii="Times New Roman" w:hAnsi="Times New Roman"/>
          <w:b/>
          <w:lang w:val="lt-LT"/>
        </w:rPr>
        <w:t>1.</w:t>
      </w:r>
      <w:r w:rsidRPr="007A78DD">
        <w:rPr>
          <w:rFonts w:ascii="Times New Roman" w:hAnsi="Times New Roman"/>
          <w:b/>
          <w:lang w:val="lt-LT"/>
        </w:rPr>
        <w:tab/>
        <w:t xml:space="preserve">Kas yra </w:t>
      </w:r>
      <w:proofErr w:type="spellStart"/>
      <w:r w:rsidRPr="007A78DD">
        <w:rPr>
          <w:rFonts w:ascii="Times New Roman" w:hAnsi="Times New Roman"/>
          <w:b/>
          <w:lang w:val="lt-LT"/>
        </w:rPr>
        <w:t>Atracurium</w:t>
      </w:r>
      <w:proofErr w:type="spellEnd"/>
      <w:r w:rsidRPr="007A78DD">
        <w:rPr>
          <w:rFonts w:ascii="Times New Roman" w:hAnsi="Times New Roman"/>
          <w:b/>
          <w:lang w:val="lt-LT"/>
        </w:rPr>
        <w:t xml:space="preserve"> </w:t>
      </w:r>
      <w:proofErr w:type="spellStart"/>
      <w:r w:rsidRPr="007A78DD">
        <w:rPr>
          <w:rFonts w:ascii="Times New Roman" w:hAnsi="Times New Roman"/>
          <w:b/>
          <w:lang w:val="lt-LT"/>
        </w:rPr>
        <w:t>besilate</w:t>
      </w:r>
      <w:proofErr w:type="spellEnd"/>
      <w:r w:rsidRPr="007A78DD">
        <w:rPr>
          <w:rFonts w:ascii="Times New Roman" w:hAnsi="Times New Roman"/>
          <w:b/>
          <w:lang w:val="lt-LT"/>
        </w:rPr>
        <w:t xml:space="preserve"> </w:t>
      </w:r>
      <w:proofErr w:type="spellStart"/>
      <w:r w:rsidRPr="007A78DD">
        <w:rPr>
          <w:rFonts w:ascii="Times New Roman" w:hAnsi="Times New Roman"/>
          <w:b/>
          <w:lang w:val="lt-LT"/>
        </w:rPr>
        <w:t>Kalceks</w:t>
      </w:r>
      <w:proofErr w:type="spellEnd"/>
      <w:r w:rsidRPr="007A78DD">
        <w:rPr>
          <w:rFonts w:ascii="Times New Roman" w:hAnsi="Times New Roman"/>
          <w:b/>
          <w:lang w:val="lt-LT"/>
        </w:rPr>
        <w:t xml:space="preserve"> ir kam jis v</w:t>
      </w:r>
      <w:r w:rsidRPr="008D2CC5">
        <w:rPr>
          <w:rFonts w:ascii="Times New Roman" w:hAnsi="Times New Roman"/>
          <w:b/>
          <w:lang w:val="lt-LT"/>
        </w:rPr>
        <w:t>artojamas</w:t>
      </w:r>
    </w:p>
    <w:p w14:paraId="3787ACE8" w14:textId="77777777" w:rsidR="00902350" w:rsidRPr="007A78DD" w:rsidRDefault="00902350" w:rsidP="00902350">
      <w:pPr>
        <w:numPr>
          <w:ilvl w:val="12"/>
          <w:numId w:val="0"/>
        </w:numPr>
        <w:spacing w:after="0" w:line="240" w:lineRule="auto"/>
        <w:ind w:right="-2"/>
        <w:contextualSpacing/>
        <w:rPr>
          <w:rFonts w:ascii="Times New Roman" w:hAnsi="Times New Roman"/>
          <w:lang w:val="lt-LT"/>
        </w:rPr>
      </w:pPr>
    </w:p>
    <w:p w14:paraId="6B010A02" w14:textId="77777777" w:rsidR="00902350" w:rsidRPr="007A78DD" w:rsidRDefault="00902350" w:rsidP="00902350">
      <w:pPr>
        <w:tabs>
          <w:tab w:val="left" w:pos="567"/>
        </w:tabs>
        <w:spacing w:after="0" w:line="240" w:lineRule="auto"/>
        <w:contextualSpacing/>
        <w:rPr>
          <w:rFonts w:ascii="Times New Roman" w:eastAsiaTheme="minorHAnsi" w:hAnsi="Times New Roman" w:cstheme="minorBidi"/>
          <w:lang w:val="lt-LT"/>
        </w:rPr>
      </w:pPr>
      <w:proofErr w:type="spellStart"/>
      <w:r w:rsidRPr="007A78DD">
        <w:rPr>
          <w:rFonts w:ascii="Times New Roman" w:hAnsi="Times New Roman"/>
          <w:lang w:val="lt-LT"/>
        </w:rPr>
        <w:t>Atracurium</w:t>
      </w:r>
      <w:proofErr w:type="spellEnd"/>
      <w:r w:rsidRPr="007A78DD">
        <w:rPr>
          <w:rFonts w:ascii="Times New Roman" w:hAnsi="Times New Roman"/>
          <w:lang w:val="lt-LT"/>
        </w:rPr>
        <w:t xml:space="preserve"> </w:t>
      </w:r>
      <w:proofErr w:type="spellStart"/>
      <w:r w:rsidRPr="007A78DD">
        <w:rPr>
          <w:rFonts w:ascii="Times New Roman" w:hAnsi="Times New Roman"/>
          <w:lang w:val="lt-LT"/>
        </w:rPr>
        <w:t>besilate</w:t>
      </w:r>
      <w:proofErr w:type="spellEnd"/>
      <w:r w:rsidRPr="007A78DD">
        <w:rPr>
          <w:rFonts w:ascii="Times New Roman" w:hAnsi="Times New Roman"/>
          <w:lang w:val="lt-LT"/>
        </w:rPr>
        <w:t xml:space="preserve"> </w:t>
      </w:r>
      <w:proofErr w:type="spellStart"/>
      <w:r w:rsidRPr="007A78DD">
        <w:rPr>
          <w:rFonts w:ascii="Times New Roman" w:hAnsi="Times New Roman"/>
          <w:lang w:val="lt-LT"/>
        </w:rPr>
        <w:t>Kalceks</w:t>
      </w:r>
      <w:proofErr w:type="spellEnd"/>
      <w:r w:rsidRPr="007A78DD">
        <w:rPr>
          <w:rFonts w:ascii="Times New Roman" w:hAnsi="Times New Roman"/>
          <w:lang w:val="lt-LT"/>
        </w:rPr>
        <w:t xml:space="preserve"> priklauso vaistų, vadinamų raumenų </w:t>
      </w:r>
      <w:proofErr w:type="spellStart"/>
      <w:r w:rsidRPr="007A78DD">
        <w:rPr>
          <w:rFonts w:ascii="Times New Roman" w:hAnsi="Times New Roman"/>
          <w:lang w:val="lt-LT"/>
        </w:rPr>
        <w:t>relaksantais</w:t>
      </w:r>
      <w:proofErr w:type="spellEnd"/>
      <w:r w:rsidRPr="007A78DD">
        <w:rPr>
          <w:rFonts w:ascii="Times New Roman" w:hAnsi="Times New Roman"/>
          <w:lang w:val="lt-LT"/>
        </w:rPr>
        <w:t>, grupei.</w:t>
      </w:r>
    </w:p>
    <w:p w14:paraId="21E9E4BE" w14:textId="77777777" w:rsidR="00902350" w:rsidRPr="007A78DD" w:rsidRDefault="00902350" w:rsidP="00902350">
      <w:pPr>
        <w:tabs>
          <w:tab w:val="left" w:pos="567"/>
        </w:tabs>
        <w:spacing w:after="0" w:line="240" w:lineRule="auto"/>
        <w:contextualSpacing/>
        <w:rPr>
          <w:rFonts w:ascii="Times New Roman" w:eastAsiaTheme="minorHAnsi" w:hAnsi="Times New Roman" w:cstheme="minorBidi"/>
          <w:lang w:val="lt-LT"/>
        </w:rPr>
      </w:pPr>
      <w:proofErr w:type="spellStart"/>
      <w:r w:rsidRPr="007A78DD">
        <w:rPr>
          <w:rFonts w:ascii="Times New Roman" w:hAnsi="Times New Roman"/>
          <w:lang w:val="lt-LT"/>
        </w:rPr>
        <w:t>Atracurium</w:t>
      </w:r>
      <w:proofErr w:type="spellEnd"/>
      <w:r w:rsidRPr="007A78DD">
        <w:rPr>
          <w:rFonts w:ascii="Times New Roman" w:hAnsi="Times New Roman"/>
          <w:lang w:val="lt-LT"/>
        </w:rPr>
        <w:t xml:space="preserve"> </w:t>
      </w:r>
      <w:proofErr w:type="spellStart"/>
      <w:r w:rsidRPr="007A78DD">
        <w:rPr>
          <w:rFonts w:ascii="Times New Roman" w:hAnsi="Times New Roman"/>
          <w:lang w:val="lt-LT"/>
        </w:rPr>
        <w:t>besilate</w:t>
      </w:r>
      <w:proofErr w:type="spellEnd"/>
      <w:r w:rsidRPr="007A78DD">
        <w:rPr>
          <w:rFonts w:ascii="Times New Roman" w:hAnsi="Times New Roman"/>
          <w:lang w:val="lt-LT"/>
        </w:rPr>
        <w:t xml:space="preserve"> </w:t>
      </w:r>
      <w:proofErr w:type="spellStart"/>
      <w:r w:rsidRPr="007A78DD">
        <w:rPr>
          <w:rFonts w:ascii="Times New Roman" w:hAnsi="Times New Roman"/>
          <w:lang w:val="lt-LT"/>
        </w:rPr>
        <w:t>Kalceks</w:t>
      </w:r>
      <w:proofErr w:type="spellEnd"/>
      <w:r w:rsidRPr="007A78DD">
        <w:rPr>
          <w:rFonts w:ascii="Times New Roman" w:hAnsi="Times New Roman"/>
          <w:lang w:val="lt-LT"/>
        </w:rPr>
        <w:t xml:space="preserve"> vartojamas raumenims atpalaiduoti chirurginių operacijų metu ir palengvinti kvėpavimo vamzdelio įstatymą ir dirbtinį kvėpavimą. Jis taip pat vartojamas palengvinti dirbtinį kvėpavimą pacientams, gydomiems intensyviosios terapijos skyriuose.</w:t>
      </w:r>
    </w:p>
    <w:p w14:paraId="24F903CC" w14:textId="77777777" w:rsidR="00902350" w:rsidRPr="007A78DD" w:rsidRDefault="00902350" w:rsidP="00902350">
      <w:pPr>
        <w:numPr>
          <w:ilvl w:val="12"/>
          <w:numId w:val="0"/>
        </w:numPr>
        <w:spacing w:after="0" w:line="240" w:lineRule="auto"/>
        <w:ind w:right="-2"/>
        <w:contextualSpacing/>
        <w:rPr>
          <w:rFonts w:ascii="Times New Roman" w:hAnsi="Times New Roman"/>
          <w:lang w:val="lt-LT"/>
        </w:rPr>
      </w:pPr>
    </w:p>
    <w:p w14:paraId="00137A7C" w14:textId="77777777" w:rsidR="00902350" w:rsidRPr="007A78DD" w:rsidRDefault="00902350" w:rsidP="00902350">
      <w:pPr>
        <w:numPr>
          <w:ilvl w:val="12"/>
          <w:numId w:val="0"/>
        </w:numPr>
        <w:spacing w:after="0" w:line="240" w:lineRule="auto"/>
        <w:ind w:right="-2"/>
        <w:contextualSpacing/>
        <w:rPr>
          <w:rFonts w:ascii="Times New Roman" w:hAnsi="Times New Roman"/>
          <w:lang w:val="lt-LT"/>
        </w:rPr>
      </w:pPr>
    </w:p>
    <w:p w14:paraId="064EA491" w14:textId="77777777" w:rsidR="00902350" w:rsidRPr="007A78DD" w:rsidRDefault="00902350" w:rsidP="00902350">
      <w:pPr>
        <w:keepNext/>
        <w:tabs>
          <w:tab w:val="left" w:pos="567"/>
        </w:tabs>
        <w:spacing w:after="0" w:line="240" w:lineRule="auto"/>
        <w:contextualSpacing/>
        <w:jc w:val="both"/>
        <w:outlineLvl w:val="3"/>
        <w:rPr>
          <w:rFonts w:ascii="Times New Roman" w:eastAsiaTheme="minorHAnsi" w:hAnsi="Times New Roman" w:cstheme="minorBidi"/>
          <w:b/>
          <w:lang w:val="lt-LT"/>
        </w:rPr>
      </w:pPr>
      <w:r w:rsidRPr="007A78DD">
        <w:rPr>
          <w:rFonts w:ascii="Times New Roman" w:hAnsi="Times New Roman"/>
          <w:b/>
          <w:lang w:val="lt-LT"/>
        </w:rPr>
        <w:t>2.</w:t>
      </w:r>
      <w:r w:rsidRPr="007A78DD">
        <w:rPr>
          <w:rFonts w:ascii="Times New Roman" w:hAnsi="Times New Roman"/>
          <w:b/>
          <w:lang w:val="lt-LT"/>
        </w:rPr>
        <w:tab/>
        <w:t xml:space="preserve">Kas žinotina prieš vartojant </w:t>
      </w:r>
      <w:proofErr w:type="spellStart"/>
      <w:r w:rsidRPr="007A78DD">
        <w:rPr>
          <w:rFonts w:ascii="Times New Roman" w:hAnsi="Times New Roman"/>
          <w:b/>
          <w:lang w:val="lt-LT"/>
        </w:rPr>
        <w:t>Atracurium</w:t>
      </w:r>
      <w:proofErr w:type="spellEnd"/>
      <w:r w:rsidRPr="007A78DD">
        <w:rPr>
          <w:rFonts w:ascii="Times New Roman" w:hAnsi="Times New Roman"/>
          <w:b/>
          <w:lang w:val="lt-LT"/>
        </w:rPr>
        <w:t xml:space="preserve"> </w:t>
      </w:r>
      <w:proofErr w:type="spellStart"/>
      <w:r w:rsidRPr="007A78DD">
        <w:rPr>
          <w:rFonts w:ascii="Times New Roman" w:hAnsi="Times New Roman"/>
          <w:b/>
          <w:lang w:val="lt-LT"/>
        </w:rPr>
        <w:t>besilate</w:t>
      </w:r>
      <w:proofErr w:type="spellEnd"/>
      <w:r w:rsidRPr="007A78DD">
        <w:rPr>
          <w:rFonts w:ascii="Times New Roman" w:hAnsi="Times New Roman"/>
          <w:b/>
          <w:lang w:val="lt-LT"/>
        </w:rPr>
        <w:t xml:space="preserve"> </w:t>
      </w:r>
      <w:proofErr w:type="spellStart"/>
      <w:r w:rsidRPr="007A78DD">
        <w:rPr>
          <w:rFonts w:ascii="Times New Roman" w:hAnsi="Times New Roman"/>
          <w:b/>
          <w:lang w:val="lt-LT"/>
        </w:rPr>
        <w:t>Kalceks</w:t>
      </w:r>
      <w:proofErr w:type="spellEnd"/>
    </w:p>
    <w:p w14:paraId="120C0707" w14:textId="77777777" w:rsidR="00902350" w:rsidRPr="007A78DD" w:rsidRDefault="00902350" w:rsidP="00902350">
      <w:pPr>
        <w:numPr>
          <w:ilvl w:val="12"/>
          <w:numId w:val="0"/>
        </w:numPr>
        <w:spacing w:after="0" w:line="240" w:lineRule="auto"/>
        <w:ind w:right="-2"/>
        <w:contextualSpacing/>
        <w:rPr>
          <w:rFonts w:ascii="Times New Roman" w:hAnsi="Times New Roman"/>
          <w:lang w:val="lt-LT"/>
        </w:rPr>
      </w:pPr>
    </w:p>
    <w:p w14:paraId="72764916" w14:textId="003F1A29" w:rsidR="00902350" w:rsidRPr="007A78DD" w:rsidRDefault="00902350" w:rsidP="00902350">
      <w:pPr>
        <w:keepNext/>
        <w:tabs>
          <w:tab w:val="left" w:pos="567"/>
        </w:tabs>
        <w:spacing w:after="0" w:line="240" w:lineRule="auto"/>
        <w:contextualSpacing/>
        <w:jc w:val="both"/>
        <w:outlineLvl w:val="3"/>
        <w:rPr>
          <w:rFonts w:ascii="Times New Roman" w:eastAsiaTheme="minorHAnsi" w:hAnsi="Times New Roman" w:cstheme="minorBidi"/>
          <w:b/>
          <w:lang w:val="lt-LT"/>
        </w:rPr>
      </w:pPr>
      <w:proofErr w:type="spellStart"/>
      <w:r w:rsidRPr="007A78DD">
        <w:rPr>
          <w:rFonts w:ascii="Times New Roman" w:hAnsi="Times New Roman"/>
          <w:b/>
          <w:lang w:val="lt-LT"/>
        </w:rPr>
        <w:t>Atracurium</w:t>
      </w:r>
      <w:proofErr w:type="spellEnd"/>
      <w:r w:rsidRPr="007A78DD">
        <w:rPr>
          <w:rFonts w:ascii="Times New Roman" w:hAnsi="Times New Roman"/>
          <w:b/>
          <w:lang w:val="lt-LT"/>
        </w:rPr>
        <w:t xml:space="preserve"> </w:t>
      </w:r>
      <w:proofErr w:type="spellStart"/>
      <w:r w:rsidRPr="007A78DD">
        <w:rPr>
          <w:rFonts w:ascii="Times New Roman" w:hAnsi="Times New Roman"/>
          <w:b/>
          <w:lang w:val="lt-LT"/>
        </w:rPr>
        <w:t>besilate</w:t>
      </w:r>
      <w:proofErr w:type="spellEnd"/>
      <w:r w:rsidRPr="007A78DD">
        <w:rPr>
          <w:rFonts w:ascii="Times New Roman" w:hAnsi="Times New Roman"/>
          <w:b/>
          <w:lang w:val="lt-LT"/>
        </w:rPr>
        <w:t xml:space="preserve"> </w:t>
      </w:r>
      <w:proofErr w:type="spellStart"/>
      <w:r w:rsidRPr="007A78DD">
        <w:rPr>
          <w:rFonts w:ascii="Times New Roman" w:hAnsi="Times New Roman"/>
          <w:b/>
          <w:lang w:val="lt-LT"/>
        </w:rPr>
        <w:t>Kalceks</w:t>
      </w:r>
      <w:proofErr w:type="spellEnd"/>
      <w:r w:rsidRPr="007A78DD">
        <w:rPr>
          <w:rFonts w:ascii="Times New Roman" w:hAnsi="Times New Roman"/>
          <w:b/>
          <w:lang w:val="lt-LT"/>
        </w:rPr>
        <w:t xml:space="preserve"> vartoti </w:t>
      </w:r>
      <w:r w:rsidR="00BE24BA">
        <w:rPr>
          <w:rFonts w:ascii="Times New Roman" w:hAnsi="Times New Roman"/>
          <w:b/>
          <w:lang w:val="lt-LT"/>
        </w:rPr>
        <w:t>draudžiama</w:t>
      </w:r>
      <w:r w:rsidRPr="007A78DD">
        <w:rPr>
          <w:rFonts w:ascii="Times New Roman" w:hAnsi="Times New Roman"/>
          <w:b/>
          <w:lang w:val="lt-LT"/>
        </w:rPr>
        <w:t>:</w:t>
      </w:r>
    </w:p>
    <w:p w14:paraId="3EDECBD2" w14:textId="0FDB3EC2" w:rsidR="00902350" w:rsidRPr="007A78DD" w:rsidRDefault="00902350" w:rsidP="00902350">
      <w:pPr>
        <w:numPr>
          <w:ilvl w:val="0"/>
          <w:numId w:val="11"/>
        </w:numPr>
        <w:tabs>
          <w:tab w:val="left" w:pos="567"/>
        </w:tabs>
        <w:spacing w:after="0" w:line="240" w:lineRule="auto"/>
        <w:ind w:left="567"/>
        <w:contextualSpacing/>
        <w:rPr>
          <w:rFonts w:ascii="Times New Roman" w:eastAsiaTheme="minorHAnsi" w:hAnsi="Times New Roman" w:cstheme="minorBidi"/>
          <w:lang w:val="lt-LT"/>
        </w:rPr>
      </w:pPr>
      <w:r w:rsidRPr="007A78DD">
        <w:rPr>
          <w:rFonts w:ascii="Times New Roman" w:hAnsi="Times New Roman"/>
          <w:lang w:val="lt-LT"/>
        </w:rPr>
        <w:t xml:space="preserve">jeigu yra alergija </w:t>
      </w:r>
      <w:proofErr w:type="spellStart"/>
      <w:r w:rsidRPr="007A78DD">
        <w:rPr>
          <w:rFonts w:ascii="Times New Roman" w:hAnsi="Times New Roman"/>
          <w:lang w:val="lt-LT"/>
        </w:rPr>
        <w:t>atrakurio</w:t>
      </w:r>
      <w:proofErr w:type="spellEnd"/>
      <w:r w:rsidRPr="007A78DD">
        <w:rPr>
          <w:rFonts w:ascii="Times New Roman" w:hAnsi="Times New Roman"/>
          <w:lang w:val="lt-LT"/>
        </w:rPr>
        <w:t xml:space="preserve"> </w:t>
      </w:r>
      <w:proofErr w:type="spellStart"/>
      <w:r w:rsidRPr="007A78DD">
        <w:rPr>
          <w:rFonts w:ascii="Times New Roman" w:hAnsi="Times New Roman"/>
          <w:lang w:val="lt-LT"/>
        </w:rPr>
        <w:t>besilatui</w:t>
      </w:r>
      <w:proofErr w:type="spellEnd"/>
      <w:r w:rsidRPr="007A78DD">
        <w:rPr>
          <w:rFonts w:ascii="Times New Roman" w:hAnsi="Times New Roman"/>
          <w:lang w:val="lt-LT"/>
        </w:rPr>
        <w:t xml:space="preserve">, </w:t>
      </w:r>
      <w:proofErr w:type="spellStart"/>
      <w:r w:rsidRPr="006F7676">
        <w:rPr>
          <w:rFonts w:ascii="Times New Roman" w:hAnsi="Times New Roman"/>
          <w:lang w:val="lt-LT"/>
        </w:rPr>
        <w:t>cisatrakuriui</w:t>
      </w:r>
      <w:proofErr w:type="spellEnd"/>
      <w:r w:rsidRPr="006F7676">
        <w:rPr>
          <w:rFonts w:ascii="Times New Roman" w:hAnsi="Times New Roman"/>
          <w:lang w:val="lt-LT"/>
        </w:rPr>
        <w:t xml:space="preserve"> arba bet kuriai pagalbinei šio vaisto medžiagai (jos išvardytos 6</w:t>
      </w:r>
      <w:r w:rsidR="00BE24BA">
        <w:rPr>
          <w:rFonts w:ascii="Times New Roman" w:hAnsi="Times New Roman"/>
          <w:lang w:val="lt-LT"/>
        </w:rPr>
        <w:t> </w:t>
      </w:r>
      <w:r w:rsidRPr="006F7676">
        <w:rPr>
          <w:rFonts w:ascii="Times New Roman" w:hAnsi="Times New Roman"/>
          <w:lang w:val="lt-LT"/>
        </w:rPr>
        <w:t>skyriuje).</w:t>
      </w:r>
    </w:p>
    <w:p w14:paraId="043DFE40" w14:textId="77777777" w:rsidR="00902350" w:rsidRPr="007A78DD" w:rsidRDefault="00902350" w:rsidP="00902350">
      <w:pPr>
        <w:numPr>
          <w:ilvl w:val="12"/>
          <w:numId w:val="0"/>
        </w:numPr>
        <w:spacing w:after="0" w:line="240" w:lineRule="auto"/>
        <w:ind w:right="-2"/>
        <w:contextualSpacing/>
        <w:rPr>
          <w:rFonts w:ascii="Times New Roman" w:hAnsi="Times New Roman"/>
          <w:lang w:val="lt-LT"/>
        </w:rPr>
      </w:pPr>
    </w:p>
    <w:p w14:paraId="594F9140" w14:textId="77777777" w:rsidR="00902350" w:rsidRPr="007A78DD" w:rsidRDefault="00902350" w:rsidP="00902350">
      <w:pPr>
        <w:numPr>
          <w:ilvl w:val="12"/>
          <w:numId w:val="0"/>
        </w:numPr>
        <w:spacing w:after="0" w:line="240" w:lineRule="auto"/>
        <w:ind w:right="-2"/>
        <w:contextualSpacing/>
        <w:rPr>
          <w:rFonts w:ascii="Times New Roman" w:eastAsiaTheme="minorHAnsi" w:hAnsi="Times New Roman" w:cstheme="minorBidi"/>
          <w:lang w:val="lt-LT"/>
        </w:rPr>
      </w:pPr>
      <w:r w:rsidRPr="007A78DD">
        <w:rPr>
          <w:rFonts w:ascii="Times New Roman" w:hAnsi="Times New Roman"/>
          <w:lang w:val="lt-LT"/>
        </w:rPr>
        <w:t xml:space="preserve">Jeigu galvojate, kad tai tinka Jums, prieš suleidžiant </w:t>
      </w:r>
      <w:proofErr w:type="spellStart"/>
      <w:r w:rsidRPr="007A78DD">
        <w:rPr>
          <w:rFonts w:ascii="Times New Roman" w:hAnsi="Times New Roman"/>
          <w:lang w:val="lt-LT"/>
        </w:rPr>
        <w:t>Atracurium</w:t>
      </w:r>
      <w:proofErr w:type="spellEnd"/>
      <w:r w:rsidRPr="007A78DD">
        <w:rPr>
          <w:rFonts w:ascii="Times New Roman" w:hAnsi="Times New Roman"/>
          <w:lang w:val="lt-LT"/>
        </w:rPr>
        <w:t xml:space="preserve"> </w:t>
      </w:r>
      <w:proofErr w:type="spellStart"/>
      <w:r w:rsidRPr="007A78DD">
        <w:rPr>
          <w:rFonts w:ascii="Times New Roman" w:hAnsi="Times New Roman"/>
          <w:lang w:val="lt-LT"/>
        </w:rPr>
        <w:t>besilate</w:t>
      </w:r>
      <w:proofErr w:type="spellEnd"/>
      <w:r w:rsidRPr="007A78DD">
        <w:rPr>
          <w:rFonts w:ascii="Times New Roman" w:hAnsi="Times New Roman"/>
          <w:lang w:val="lt-LT"/>
        </w:rPr>
        <w:t xml:space="preserve"> </w:t>
      </w:r>
      <w:proofErr w:type="spellStart"/>
      <w:r w:rsidRPr="007A78DD">
        <w:rPr>
          <w:rFonts w:ascii="Times New Roman" w:hAnsi="Times New Roman"/>
          <w:lang w:val="lt-LT"/>
        </w:rPr>
        <w:t>Kalceks</w:t>
      </w:r>
      <w:proofErr w:type="spellEnd"/>
      <w:r w:rsidRPr="007A78DD">
        <w:rPr>
          <w:rFonts w:ascii="Times New Roman" w:hAnsi="Times New Roman"/>
          <w:lang w:val="lt-LT"/>
        </w:rPr>
        <w:t>, pasitarkite su gydytoju.</w:t>
      </w:r>
    </w:p>
    <w:p w14:paraId="5C842056" w14:textId="77777777" w:rsidR="00902350" w:rsidRPr="007A78DD" w:rsidRDefault="00902350" w:rsidP="00902350">
      <w:pPr>
        <w:numPr>
          <w:ilvl w:val="12"/>
          <w:numId w:val="0"/>
        </w:numPr>
        <w:spacing w:after="0" w:line="240" w:lineRule="auto"/>
        <w:ind w:right="-2"/>
        <w:contextualSpacing/>
        <w:rPr>
          <w:rFonts w:ascii="Times New Roman" w:hAnsi="Times New Roman"/>
          <w:lang w:val="lt-LT"/>
        </w:rPr>
      </w:pPr>
    </w:p>
    <w:p w14:paraId="53D96626" w14:textId="77777777" w:rsidR="00902350" w:rsidRPr="007A78DD" w:rsidRDefault="00902350" w:rsidP="00902350">
      <w:pPr>
        <w:keepNext/>
        <w:tabs>
          <w:tab w:val="left" w:pos="567"/>
        </w:tabs>
        <w:spacing w:after="0" w:line="240" w:lineRule="auto"/>
        <w:contextualSpacing/>
        <w:jc w:val="both"/>
        <w:outlineLvl w:val="3"/>
        <w:rPr>
          <w:rFonts w:ascii="Times New Roman" w:eastAsiaTheme="minorHAnsi" w:hAnsi="Times New Roman" w:cstheme="minorBidi"/>
          <w:b/>
          <w:lang w:val="lt-LT"/>
        </w:rPr>
      </w:pPr>
      <w:r w:rsidRPr="007A78DD">
        <w:rPr>
          <w:rFonts w:ascii="Times New Roman" w:hAnsi="Times New Roman"/>
          <w:b/>
          <w:lang w:val="lt-LT"/>
        </w:rPr>
        <w:t xml:space="preserve">Įspėjimai ir atsargumo priemonės </w:t>
      </w:r>
    </w:p>
    <w:p w14:paraId="563090A7" w14:textId="77777777" w:rsidR="00902350" w:rsidRPr="007A78DD" w:rsidRDefault="00902350" w:rsidP="00902350">
      <w:pPr>
        <w:numPr>
          <w:ilvl w:val="12"/>
          <w:numId w:val="0"/>
        </w:numPr>
        <w:spacing w:after="0" w:line="240" w:lineRule="auto"/>
        <w:ind w:right="-2"/>
        <w:contextualSpacing/>
        <w:rPr>
          <w:rFonts w:ascii="Times New Roman" w:eastAsiaTheme="minorHAnsi" w:hAnsi="Times New Roman" w:cstheme="minorBidi"/>
          <w:lang w:val="lt-LT"/>
        </w:rPr>
      </w:pPr>
      <w:r w:rsidRPr="007A78DD">
        <w:rPr>
          <w:rFonts w:ascii="Times New Roman" w:hAnsi="Times New Roman"/>
          <w:lang w:val="lt-LT"/>
        </w:rPr>
        <w:t xml:space="preserve">Pasitarkite su gydytoju arba slaugytoju, prieš pradėdami vartoti </w:t>
      </w:r>
      <w:proofErr w:type="spellStart"/>
      <w:r w:rsidRPr="007A78DD">
        <w:rPr>
          <w:rFonts w:ascii="Times New Roman" w:hAnsi="Times New Roman"/>
          <w:lang w:val="lt-LT"/>
        </w:rPr>
        <w:t>Atracurium</w:t>
      </w:r>
      <w:proofErr w:type="spellEnd"/>
      <w:r w:rsidRPr="007A78DD">
        <w:rPr>
          <w:rFonts w:ascii="Times New Roman" w:hAnsi="Times New Roman"/>
          <w:lang w:val="lt-LT"/>
        </w:rPr>
        <w:t xml:space="preserve"> </w:t>
      </w:r>
      <w:proofErr w:type="spellStart"/>
      <w:r w:rsidRPr="007A78DD">
        <w:rPr>
          <w:rFonts w:ascii="Times New Roman" w:hAnsi="Times New Roman"/>
          <w:lang w:val="lt-LT"/>
        </w:rPr>
        <w:t>besilate</w:t>
      </w:r>
      <w:proofErr w:type="spellEnd"/>
      <w:r w:rsidRPr="007A78DD">
        <w:rPr>
          <w:rFonts w:ascii="Times New Roman" w:hAnsi="Times New Roman"/>
          <w:lang w:val="lt-LT"/>
        </w:rPr>
        <w:t xml:space="preserve"> </w:t>
      </w:r>
      <w:proofErr w:type="spellStart"/>
      <w:r w:rsidRPr="007A78DD">
        <w:rPr>
          <w:rFonts w:ascii="Times New Roman" w:hAnsi="Times New Roman"/>
          <w:lang w:val="lt-LT"/>
        </w:rPr>
        <w:t>Kalceks</w:t>
      </w:r>
      <w:proofErr w:type="spellEnd"/>
      <w:r w:rsidRPr="007A78DD">
        <w:rPr>
          <w:rFonts w:ascii="Times New Roman" w:hAnsi="Times New Roman"/>
          <w:lang w:val="lt-LT"/>
        </w:rPr>
        <w:t>:</w:t>
      </w:r>
    </w:p>
    <w:p w14:paraId="202A3022" w14:textId="77777777" w:rsidR="00902350" w:rsidRPr="007A78DD" w:rsidRDefault="00902350" w:rsidP="00902350">
      <w:pPr>
        <w:numPr>
          <w:ilvl w:val="0"/>
          <w:numId w:val="10"/>
        </w:numPr>
        <w:tabs>
          <w:tab w:val="left" w:pos="567"/>
        </w:tabs>
        <w:spacing w:after="0" w:line="240" w:lineRule="auto"/>
        <w:ind w:left="567" w:hanging="567"/>
        <w:contextualSpacing/>
        <w:rPr>
          <w:rFonts w:ascii="Times New Roman" w:eastAsiaTheme="minorHAnsi" w:hAnsi="Times New Roman" w:cstheme="minorBidi"/>
          <w:lang w:val="lt-LT"/>
        </w:rPr>
      </w:pPr>
      <w:r w:rsidRPr="007A78DD">
        <w:rPr>
          <w:rFonts w:ascii="Times New Roman" w:hAnsi="Times New Roman"/>
          <w:lang w:val="lt-LT"/>
        </w:rPr>
        <w:t>jeigu esate alergiškas ar sergate bronchine astma;</w:t>
      </w:r>
    </w:p>
    <w:p w14:paraId="0D855D8C" w14:textId="77777777" w:rsidR="00902350" w:rsidRPr="007A78DD" w:rsidRDefault="00902350" w:rsidP="00902350">
      <w:pPr>
        <w:numPr>
          <w:ilvl w:val="0"/>
          <w:numId w:val="10"/>
        </w:numPr>
        <w:tabs>
          <w:tab w:val="left" w:pos="567"/>
        </w:tabs>
        <w:spacing w:after="0" w:line="240" w:lineRule="auto"/>
        <w:ind w:left="567" w:hanging="567"/>
        <w:contextualSpacing/>
        <w:rPr>
          <w:rFonts w:ascii="Times New Roman" w:eastAsiaTheme="minorHAnsi" w:hAnsi="Times New Roman" w:cstheme="minorBidi"/>
          <w:lang w:val="lt-LT"/>
        </w:rPr>
      </w:pPr>
      <w:r w:rsidRPr="007A78DD">
        <w:rPr>
          <w:rFonts w:ascii="Times New Roman" w:hAnsi="Times New Roman"/>
          <w:lang w:val="lt-LT"/>
        </w:rPr>
        <w:t xml:space="preserve">jeigu Jums kada nors buvo pasireiškusi alerginė reakcija kitiems vaistams, panašiems į </w:t>
      </w:r>
      <w:proofErr w:type="spellStart"/>
      <w:r w:rsidRPr="007A78DD">
        <w:rPr>
          <w:rFonts w:ascii="Times New Roman" w:hAnsi="Times New Roman"/>
          <w:lang w:val="lt-LT"/>
        </w:rPr>
        <w:t>Atracurium</w:t>
      </w:r>
      <w:proofErr w:type="spellEnd"/>
      <w:r w:rsidRPr="007A78DD">
        <w:rPr>
          <w:rFonts w:ascii="Times New Roman" w:hAnsi="Times New Roman"/>
          <w:lang w:val="lt-LT"/>
        </w:rPr>
        <w:t xml:space="preserve"> </w:t>
      </w:r>
      <w:proofErr w:type="spellStart"/>
      <w:r w:rsidRPr="007A78DD">
        <w:rPr>
          <w:rFonts w:ascii="Times New Roman" w:hAnsi="Times New Roman"/>
          <w:lang w:val="lt-LT"/>
        </w:rPr>
        <w:t>besilate</w:t>
      </w:r>
      <w:proofErr w:type="spellEnd"/>
      <w:r w:rsidRPr="007A78DD">
        <w:rPr>
          <w:rFonts w:ascii="Times New Roman" w:hAnsi="Times New Roman"/>
          <w:lang w:val="lt-LT"/>
        </w:rPr>
        <w:t xml:space="preserve"> </w:t>
      </w:r>
      <w:proofErr w:type="spellStart"/>
      <w:r w:rsidRPr="007A78DD">
        <w:rPr>
          <w:rFonts w:ascii="Times New Roman" w:hAnsi="Times New Roman"/>
          <w:lang w:val="lt-LT"/>
        </w:rPr>
        <w:t>Kalceks</w:t>
      </w:r>
      <w:proofErr w:type="spellEnd"/>
      <w:r w:rsidRPr="007A78DD">
        <w:rPr>
          <w:rFonts w:ascii="Times New Roman" w:hAnsi="Times New Roman"/>
          <w:lang w:val="lt-LT"/>
        </w:rPr>
        <w:t>, kurie blokuoj</w:t>
      </w:r>
      <w:r w:rsidRPr="006F7676">
        <w:rPr>
          <w:rFonts w:ascii="Times New Roman" w:hAnsi="Times New Roman"/>
          <w:lang w:val="lt-LT"/>
        </w:rPr>
        <w:t>a impulso sklidimą tarp nervo ir raumens;</w:t>
      </w:r>
    </w:p>
    <w:p w14:paraId="50628B7D" w14:textId="77777777" w:rsidR="00902350" w:rsidRPr="007A78DD" w:rsidRDefault="00902350" w:rsidP="00902350">
      <w:pPr>
        <w:numPr>
          <w:ilvl w:val="0"/>
          <w:numId w:val="10"/>
        </w:numPr>
        <w:tabs>
          <w:tab w:val="left" w:pos="567"/>
        </w:tabs>
        <w:spacing w:after="0" w:line="240" w:lineRule="auto"/>
        <w:ind w:left="567" w:hanging="567"/>
        <w:contextualSpacing/>
        <w:rPr>
          <w:rFonts w:ascii="Times New Roman" w:eastAsiaTheme="minorHAnsi" w:hAnsi="Times New Roman" w:cstheme="minorBidi"/>
          <w:lang w:val="lt-LT"/>
        </w:rPr>
      </w:pPr>
      <w:r w:rsidRPr="007A78DD">
        <w:rPr>
          <w:rFonts w:ascii="Times New Roman" w:hAnsi="Times New Roman"/>
          <w:lang w:val="lt-LT"/>
        </w:rPr>
        <w:t>jeigu jaučiate raumenų silpnumą, nuovargį arba Jums yra sunki judesių koordinacija (</w:t>
      </w:r>
      <w:proofErr w:type="spellStart"/>
      <w:r w:rsidRPr="007A78DD">
        <w:rPr>
          <w:rFonts w:ascii="Times New Roman" w:hAnsi="Times New Roman"/>
          <w:lang w:val="lt-LT"/>
        </w:rPr>
        <w:t>generalizuota</w:t>
      </w:r>
      <w:proofErr w:type="spellEnd"/>
      <w:r w:rsidRPr="007A78DD">
        <w:rPr>
          <w:rFonts w:ascii="Times New Roman" w:hAnsi="Times New Roman"/>
          <w:lang w:val="lt-LT"/>
        </w:rPr>
        <w:t xml:space="preserve"> </w:t>
      </w:r>
      <w:proofErr w:type="spellStart"/>
      <w:r w:rsidRPr="007A78DD">
        <w:rPr>
          <w:rFonts w:ascii="Times New Roman" w:hAnsi="Times New Roman"/>
          <w:lang w:val="lt-LT"/>
        </w:rPr>
        <w:t>miastenija</w:t>
      </w:r>
      <w:proofErr w:type="spellEnd"/>
      <w:r w:rsidRPr="007A78DD">
        <w:rPr>
          <w:rFonts w:ascii="Times New Roman" w:hAnsi="Times New Roman"/>
          <w:lang w:val="lt-LT"/>
        </w:rPr>
        <w:t xml:space="preserve"> (</w:t>
      </w:r>
      <w:proofErr w:type="spellStart"/>
      <w:r w:rsidRPr="007A78DD">
        <w:rPr>
          <w:rFonts w:ascii="Times New Roman" w:hAnsi="Times New Roman"/>
          <w:i/>
          <w:lang w:val="lt-LT"/>
        </w:rPr>
        <w:t>myasthenia</w:t>
      </w:r>
      <w:proofErr w:type="spellEnd"/>
      <w:r w:rsidRPr="007A78DD">
        <w:rPr>
          <w:rFonts w:ascii="Times New Roman" w:hAnsi="Times New Roman"/>
          <w:i/>
          <w:lang w:val="lt-LT"/>
        </w:rPr>
        <w:t xml:space="preserve"> gravis</w:t>
      </w:r>
      <w:r w:rsidRPr="006F7676">
        <w:rPr>
          <w:rFonts w:ascii="Times New Roman" w:hAnsi="Times New Roman"/>
          <w:lang w:val="lt-LT"/>
        </w:rPr>
        <w:t>));</w:t>
      </w:r>
    </w:p>
    <w:p w14:paraId="6F8E2D1F" w14:textId="77777777" w:rsidR="00902350" w:rsidRPr="007A78DD" w:rsidRDefault="00902350" w:rsidP="00902350">
      <w:pPr>
        <w:numPr>
          <w:ilvl w:val="0"/>
          <w:numId w:val="10"/>
        </w:numPr>
        <w:tabs>
          <w:tab w:val="left" w:pos="567"/>
        </w:tabs>
        <w:spacing w:after="0" w:line="240" w:lineRule="auto"/>
        <w:ind w:left="567" w:hanging="567"/>
        <w:contextualSpacing/>
        <w:rPr>
          <w:rFonts w:ascii="Times New Roman" w:eastAsiaTheme="minorHAnsi" w:hAnsi="Times New Roman" w:cstheme="minorBidi"/>
          <w:lang w:val="lt-LT"/>
        </w:rPr>
      </w:pPr>
      <w:r w:rsidRPr="007A78DD">
        <w:rPr>
          <w:rFonts w:ascii="Times New Roman" w:hAnsi="Times New Roman"/>
          <w:lang w:val="lt-LT"/>
        </w:rPr>
        <w:t>jeigu sergate nervų ir raumenų liga;</w:t>
      </w:r>
    </w:p>
    <w:p w14:paraId="3C6601FC" w14:textId="77777777" w:rsidR="00902350" w:rsidRPr="007A78DD" w:rsidRDefault="00902350" w:rsidP="00902350">
      <w:pPr>
        <w:numPr>
          <w:ilvl w:val="0"/>
          <w:numId w:val="10"/>
        </w:numPr>
        <w:tabs>
          <w:tab w:val="left" w:pos="567"/>
        </w:tabs>
        <w:spacing w:after="0" w:line="240" w:lineRule="auto"/>
        <w:ind w:left="567" w:hanging="567"/>
        <w:contextualSpacing/>
        <w:rPr>
          <w:rFonts w:ascii="Times New Roman" w:eastAsiaTheme="minorHAnsi" w:hAnsi="Times New Roman" w:cstheme="minorBidi"/>
          <w:lang w:val="lt-LT"/>
        </w:rPr>
      </w:pPr>
      <w:r w:rsidRPr="007A78DD">
        <w:rPr>
          <w:rFonts w:ascii="Times New Roman" w:hAnsi="Times New Roman"/>
          <w:lang w:val="lt-LT"/>
        </w:rPr>
        <w:t>jeigu sergate širdies liga arba esate jautrus kraujospūdžio sumažėjimui;</w:t>
      </w:r>
    </w:p>
    <w:p w14:paraId="306706FA" w14:textId="77777777" w:rsidR="00902350" w:rsidRPr="007A78DD" w:rsidRDefault="00902350" w:rsidP="00902350">
      <w:pPr>
        <w:numPr>
          <w:ilvl w:val="0"/>
          <w:numId w:val="10"/>
        </w:numPr>
        <w:tabs>
          <w:tab w:val="left" w:pos="567"/>
        </w:tabs>
        <w:spacing w:after="0" w:line="240" w:lineRule="auto"/>
        <w:ind w:left="567" w:hanging="567"/>
        <w:contextualSpacing/>
        <w:rPr>
          <w:rFonts w:ascii="Times New Roman" w:eastAsiaTheme="minorHAnsi" w:hAnsi="Times New Roman" w:cstheme="minorBidi"/>
          <w:lang w:val="lt-LT"/>
        </w:rPr>
      </w:pPr>
      <w:r w:rsidRPr="007A78DD">
        <w:rPr>
          <w:rFonts w:ascii="Times New Roman" w:hAnsi="Times New Roman"/>
          <w:lang w:val="lt-LT"/>
        </w:rPr>
        <w:t>jeigu yra sunkių elektrolitų sutrikimų (jonų, tokių kaip natris, kalis ar chloras, kiekio pakitimas Jūsų kraujyje);</w:t>
      </w:r>
    </w:p>
    <w:p w14:paraId="7B8363E8" w14:textId="77777777" w:rsidR="00902350" w:rsidRPr="007A78DD" w:rsidRDefault="00902350" w:rsidP="00902350">
      <w:pPr>
        <w:numPr>
          <w:ilvl w:val="0"/>
          <w:numId w:val="10"/>
        </w:numPr>
        <w:tabs>
          <w:tab w:val="left" w:pos="567"/>
        </w:tabs>
        <w:spacing w:after="0" w:line="240" w:lineRule="auto"/>
        <w:ind w:left="567" w:hanging="567"/>
        <w:contextualSpacing/>
        <w:rPr>
          <w:rFonts w:ascii="Times New Roman" w:eastAsiaTheme="minorHAnsi" w:hAnsi="Times New Roman" w:cstheme="minorBidi"/>
          <w:lang w:val="lt-LT"/>
        </w:rPr>
      </w:pPr>
      <w:r w:rsidRPr="007A78DD">
        <w:rPr>
          <w:rFonts w:ascii="Times New Roman" w:hAnsi="Times New Roman"/>
          <w:lang w:val="lt-LT"/>
        </w:rPr>
        <w:t>jeigu neseniai patyrėte stiprų nudegimą, kuriam gydyti reikėjo medicininės pagalbos.</w:t>
      </w:r>
    </w:p>
    <w:p w14:paraId="7A9CB93C" w14:textId="77777777" w:rsidR="00902350" w:rsidRPr="007A78DD" w:rsidRDefault="00902350" w:rsidP="00902350">
      <w:pPr>
        <w:spacing w:after="0" w:line="240" w:lineRule="auto"/>
        <w:contextualSpacing/>
        <w:jc w:val="both"/>
        <w:rPr>
          <w:rFonts w:ascii="Times New Roman" w:hAnsi="Times New Roman"/>
          <w:lang w:val="lt-LT"/>
        </w:rPr>
      </w:pPr>
    </w:p>
    <w:p w14:paraId="697B19AC" w14:textId="77777777" w:rsidR="00902350" w:rsidRPr="007A78DD" w:rsidRDefault="00902350" w:rsidP="00902350">
      <w:pPr>
        <w:spacing w:after="0" w:line="240" w:lineRule="auto"/>
        <w:contextualSpacing/>
        <w:jc w:val="both"/>
        <w:rPr>
          <w:rFonts w:ascii="Times New Roman" w:eastAsiaTheme="minorHAnsi" w:hAnsi="Times New Roman" w:cstheme="minorBidi"/>
          <w:lang w:val="lt-LT"/>
        </w:rPr>
      </w:pPr>
      <w:r w:rsidRPr="007A78DD">
        <w:rPr>
          <w:rFonts w:ascii="Times New Roman" w:hAnsi="Times New Roman"/>
          <w:lang w:val="lt-LT"/>
        </w:rPr>
        <w:t>Jeigu manote, kad bet kuris iš aukščiau aprašytų atvejų Jums tinka, pasitarkite su gydytoju.</w:t>
      </w:r>
    </w:p>
    <w:p w14:paraId="3294C476" w14:textId="77777777" w:rsidR="00902350" w:rsidRPr="007A78DD" w:rsidRDefault="00902350" w:rsidP="00902350">
      <w:pPr>
        <w:spacing w:after="0" w:line="240" w:lineRule="auto"/>
        <w:contextualSpacing/>
        <w:jc w:val="both"/>
        <w:rPr>
          <w:rFonts w:ascii="Times New Roman" w:hAnsi="Times New Roman"/>
          <w:lang w:val="lt-LT"/>
        </w:rPr>
      </w:pPr>
    </w:p>
    <w:p w14:paraId="1041A8B4" w14:textId="77777777" w:rsidR="00902350" w:rsidRPr="007A78DD" w:rsidRDefault="00902350" w:rsidP="00902350">
      <w:pPr>
        <w:keepNext/>
        <w:tabs>
          <w:tab w:val="left" w:pos="567"/>
        </w:tabs>
        <w:spacing w:after="0" w:line="240" w:lineRule="auto"/>
        <w:contextualSpacing/>
        <w:jc w:val="both"/>
        <w:outlineLvl w:val="3"/>
        <w:rPr>
          <w:rFonts w:ascii="Times New Roman" w:eastAsiaTheme="minorHAnsi" w:hAnsi="Times New Roman" w:cstheme="minorBidi"/>
          <w:b/>
          <w:lang w:val="lt-LT"/>
        </w:rPr>
      </w:pPr>
      <w:r w:rsidRPr="007A78DD">
        <w:rPr>
          <w:rFonts w:ascii="Times New Roman" w:hAnsi="Times New Roman"/>
          <w:b/>
          <w:lang w:val="lt-LT"/>
        </w:rPr>
        <w:t>Vaikams</w:t>
      </w:r>
    </w:p>
    <w:p w14:paraId="41F1BFF5" w14:textId="6903643A" w:rsidR="00902350" w:rsidRPr="007A78DD" w:rsidRDefault="00902350" w:rsidP="00902350">
      <w:pPr>
        <w:numPr>
          <w:ilvl w:val="12"/>
          <w:numId w:val="0"/>
        </w:numPr>
        <w:spacing w:after="0" w:line="240" w:lineRule="auto"/>
        <w:contextualSpacing/>
        <w:rPr>
          <w:rFonts w:ascii="Times New Roman" w:eastAsiaTheme="minorHAnsi" w:hAnsi="Times New Roman" w:cstheme="minorBidi"/>
          <w:lang w:val="lt-LT"/>
        </w:rPr>
      </w:pPr>
      <w:r w:rsidRPr="007A78DD">
        <w:rPr>
          <w:rFonts w:ascii="Times New Roman" w:hAnsi="Times New Roman"/>
          <w:lang w:val="lt-LT"/>
        </w:rPr>
        <w:t>Šis vaistas nėra skirtas jaunesniems nei 1 mėnesio naujagimiams.</w:t>
      </w:r>
    </w:p>
    <w:p w14:paraId="725DE72D" w14:textId="77777777" w:rsidR="00902350" w:rsidRPr="007A78DD" w:rsidRDefault="00902350" w:rsidP="00902350">
      <w:pPr>
        <w:numPr>
          <w:ilvl w:val="12"/>
          <w:numId w:val="0"/>
        </w:numPr>
        <w:spacing w:after="0" w:line="240" w:lineRule="auto"/>
        <w:contextualSpacing/>
        <w:rPr>
          <w:rFonts w:ascii="Times New Roman" w:hAnsi="Times New Roman"/>
          <w:lang w:val="lt-LT"/>
        </w:rPr>
      </w:pPr>
    </w:p>
    <w:p w14:paraId="177AAD00" w14:textId="77777777" w:rsidR="00902350" w:rsidRPr="007A78DD" w:rsidRDefault="00902350" w:rsidP="00902350">
      <w:pPr>
        <w:keepNext/>
        <w:tabs>
          <w:tab w:val="left" w:pos="567"/>
        </w:tabs>
        <w:spacing w:after="0" w:line="240" w:lineRule="auto"/>
        <w:contextualSpacing/>
        <w:jc w:val="both"/>
        <w:outlineLvl w:val="3"/>
        <w:rPr>
          <w:rFonts w:ascii="Times New Roman" w:eastAsiaTheme="minorHAnsi" w:hAnsi="Times New Roman" w:cstheme="minorBidi"/>
          <w:b/>
          <w:lang w:val="lt-LT"/>
        </w:rPr>
      </w:pPr>
      <w:r w:rsidRPr="007A78DD">
        <w:rPr>
          <w:rFonts w:ascii="Times New Roman" w:hAnsi="Times New Roman"/>
          <w:b/>
          <w:lang w:val="lt-LT"/>
        </w:rPr>
        <w:t xml:space="preserve">Kiti vaistai ir </w:t>
      </w:r>
      <w:proofErr w:type="spellStart"/>
      <w:r w:rsidRPr="007A78DD">
        <w:rPr>
          <w:rFonts w:ascii="Times New Roman" w:hAnsi="Times New Roman"/>
          <w:b/>
          <w:lang w:val="lt-LT"/>
        </w:rPr>
        <w:t>Atracurium</w:t>
      </w:r>
      <w:proofErr w:type="spellEnd"/>
      <w:r w:rsidRPr="007A78DD">
        <w:rPr>
          <w:rFonts w:ascii="Times New Roman" w:hAnsi="Times New Roman"/>
          <w:b/>
          <w:lang w:val="lt-LT"/>
        </w:rPr>
        <w:t xml:space="preserve"> </w:t>
      </w:r>
      <w:proofErr w:type="spellStart"/>
      <w:r w:rsidRPr="007A78DD">
        <w:rPr>
          <w:rFonts w:ascii="Times New Roman" w:hAnsi="Times New Roman"/>
          <w:b/>
          <w:lang w:val="lt-LT"/>
        </w:rPr>
        <w:t>besilate</w:t>
      </w:r>
      <w:proofErr w:type="spellEnd"/>
      <w:r w:rsidRPr="007A78DD">
        <w:rPr>
          <w:rFonts w:ascii="Times New Roman" w:hAnsi="Times New Roman"/>
          <w:b/>
          <w:lang w:val="lt-LT"/>
        </w:rPr>
        <w:t xml:space="preserve"> </w:t>
      </w:r>
      <w:proofErr w:type="spellStart"/>
      <w:r w:rsidRPr="007A78DD">
        <w:rPr>
          <w:rFonts w:ascii="Times New Roman" w:hAnsi="Times New Roman"/>
          <w:b/>
          <w:lang w:val="lt-LT"/>
        </w:rPr>
        <w:t>Kalceks</w:t>
      </w:r>
      <w:proofErr w:type="spellEnd"/>
    </w:p>
    <w:p w14:paraId="584B9205" w14:textId="77777777" w:rsidR="00902350" w:rsidRPr="007A78DD" w:rsidRDefault="00902350" w:rsidP="00B514F3">
      <w:pPr>
        <w:numPr>
          <w:ilvl w:val="12"/>
          <w:numId w:val="0"/>
        </w:numPr>
        <w:spacing w:after="0" w:line="240" w:lineRule="auto"/>
        <w:ind w:right="-2"/>
        <w:contextualSpacing/>
        <w:rPr>
          <w:rFonts w:ascii="Times New Roman" w:eastAsiaTheme="minorHAnsi" w:hAnsi="Times New Roman" w:cstheme="minorBidi"/>
          <w:lang w:val="lt-LT"/>
        </w:rPr>
      </w:pPr>
      <w:r w:rsidRPr="007A78DD">
        <w:rPr>
          <w:rFonts w:ascii="Times New Roman" w:hAnsi="Times New Roman"/>
          <w:lang w:val="lt-LT"/>
        </w:rPr>
        <w:t>Jeigu vartojate ar neseniai vartojote kitų vaistų arba dėl to nesate tikri, apie tai pasakykite gydytojui.</w:t>
      </w:r>
    </w:p>
    <w:p w14:paraId="662DAC6C" w14:textId="77777777" w:rsidR="00902350" w:rsidRPr="007A78DD" w:rsidRDefault="00902350" w:rsidP="00BA5FE4">
      <w:pPr>
        <w:spacing w:after="0" w:line="240" w:lineRule="auto"/>
        <w:contextualSpacing/>
        <w:rPr>
          <w:rFonts w:ascii="Times New Roman" w:hAnsi="Times New Roman"/>
          <w:lang w:val="lt-LT"/>
        </w:rPr>
      </w:pPr>
    </w:p>
    <w:p w14:paraId="013C8693" w14:textId="77777777" w:rsidR="00902350" w:rsidRPr="007A78DD" w:rsidRDefault="00902350" w:rsidP="00BA5FE4">
      <w:pPr>
        <w:spacing w:after="0" w:line="240" w:lineRule="auto"/>
        <w:contextualSpacing/>
        <w:rPr>
          <w:rFonts w:ascii="Times New Roman" w:eastAsiaTheme="minorHAnsi" w:hAnsi="Times New Roman" w:cstheme="minorBidi"/>
          <w:lang w:val="lt-LT"/>
        </w:rPr>
      </w:pPr>
      <w:r w:rsidRPr="007A78DD">
        <w:rPr>
          <w:rFonts w:ascii="Times New Roman" w:hAnsi="Times New Roman"/>
          <w:lang w:val="lt-LT"/>
        </w:rPr>
        <w:t xml:space="preserve">Kai kurie vaistai gali daryti įtaką </w:t>
      </w:r>
      <w:proofErr w:type="spellStart"/>
      <w:r w:rsidRPr="007A78DD">
        <w:rPr>
          <w:rFonts w:ascii="Times New Roman" w:hAnsi="Times New Roman"/>
          <w:lang w:val="lt-LT"/>
        </w:rPr>
        <w:t>Atracurium</w:t>
      </w:r>
      <w:proofErr w:type="spellEnd"/>
      <w:r w:rsidRPr="007A78DD">
        <w:rPr>
          <w:rFonts w:ascii="Times New Roman" w:hAnsi="Times New Roman"/>
          <w:lang w:val="lt-LT"/>
        </w:rPr>
        <w:t xml:space="preserve"> </w:t>
      </w:r>
      <w:proofErr w:type="spellStart"/>
      <w:r w:rsidRPr="007A78DD">
        <w:rPr>
          <w:rFonts w:ascii="Times New Roman" w:hAnsi="Times New Roman"/>
          <w:lang w:val="lt-LT"/>
        </w:rPr>
        <w:t>besilate</w:t>
      </w:r>
      <w:proofErr w:type="spellEnd"/>
      <w:r w:rsidRPr="007A78DD">
        <w:rPr>
          <w:rFonts w:ascii="Times New Roman" w:hAnsi="Times New Roman"/>
          <w:lang w:val="lt-LT"/>
        </w:rPr>
        <w:t xml:space="preserve"> </w:t>
      </w:r>
      <w:proofErr w:type="spellStart"/>
      <w:r w:rsidRPr="007A78DD">
        <w:rPr>
          <w:rFonts w:ascii="Times New Roman" w:hAnsi="Times New Roman"/>
          <w:lang w:val="lt-LT"/>
        </w:rPr>
        <w:t>Kalceks</w:t>
      </w:r>
      <w:proofErr w:type="spellEnd"/>
      <w:r w:rsidRPr="007A78DD">
        <w:rPr>
          <w:rFonts w:ascii="Times New Roman" w:hAnsi="Times New Roman"/>
          <w:lang w:val="lt-LT"/>
        </w:rPr>
        <w:t xml:space="preserve"> poveikiui. Pasakykite gydytojui, jeigu vartojate kurio nors iš šių vaistų:</w:t>
      </w:r>
    </w:p>
    <w:p w14:paraId="0A0378FE" w14:textId="77777777" w:rsidR="00902350" w:rsidRPr="007A78DD" w:rsidRDefault="00902350" w:rsidP="00BA5FE4">
      <w:pPr>
        <w:numPr>
          <w:ilvl w:val="0"/>
          <w:numId w:val="7"/>
        </w:numPr>
        <w:tabs>
          <w:tab w:val="left" w:pos="567"/>
        </w:tabs>
        <w:autoSpaceDE w:val="0"/>
        <w:autoSpaceDN w:val="0"/>
        <w:adjustRightInd w:val="0"/>
        <w:spacing w:after="0" w:line="240" w:lineRule="auto"/>
        <w:ind w:left="540" w:hanging="540"/>
        <w:contextualSpacing/>
        <w:rPr>
          <w:rFonts w:ascii="Times New Roman" w:eastAsiaTheme="minorHAnsi" w:hAnsi="Times New Roman" w:cstheme="minorBidi"/>
          <w:lang w:val="lt-LT"/>
        </w:rPr>
      </w:pPr>
      <w:r w:rsidRPr="007A78DD">
        <w:rPr>
          <w:rFonts w:ascii="Times New Roman" w:hAnsi="Times New Roman"/>
          <w:lang w:val="lt-LT"/>
        </w:rPr>
        <w:t xml:space="preserve">anestetikų (vartojamų sumažinti sąmonei ir skausmui chirurginės operacijos metu), tokių kaip </w:t>
      </w:r>
      <w:proofErr w:type="spellStart"/>
      <w:r w:rsidRPr="007A78DD">
        <w:rPr>
          <w:rFonts w:ascii="Times New Roman" w:hAnsi="Times New Roman"/>
          <w:lang w:val="lt-LT"/>
        </w:rPr>
        <w:t>halotanas</w:t>
      </w:r>
      <w:proofErr w:type="spellEnd"/>
      <w:r w:rsidRPr="007A78DD">
        <w:rPr>
          <w:rFonts w:ascii="Times New Roman" w:hAnsi="Times New Roman"/>
          <w:lang w:val="lt-LT"/>
        </w:rPr>
        <w:t xml:space="preserve">, </w:t>
      </w:r>
      <w:proofErr w:type="spellStart"/>
      <w:r w:rsidRPr="007A78DD">
        <w:rPr>
          <w:rFonts w:ascii="Times New Roman" w:hAnsi="Times New Roman"/>
          <w:lang w:val="lt-LT"/>
        </w:rPr>
        <w:t>izofluranas</w:t>
      </w:r>
      <w:proofErr w:type="spellEnd"/>
      <w:r w:rsidRPr="007A78DD">
        <w:rPr>
          <w:rFonts w:ascii="Times New Roman" w:hAnsi="Times New Roman"/>
          <w:lang w:val="lt-LT"/>
        </w:rPr>
        <w:t xml:space="preserve">, </w:t>
      </w:r>
      <w:proofErr w:type="spellStart"/>
      <w:r w:rsidRPr="007A78DD">
        <w:rPr>
          <w:rFonts w:ascii="Times New Roman" w:hAnsi="Times New Roman"/>
          <w:lang w:val="lt-LT"/>
        </w:rPr>
        <w:t>enfluranas</w:t>
      </w:r>
      <w:proofErr w:type="spellEnd"/>
      <w:r w:rsidRPr="007A78DD">
        <w:rPr>
          <w:rFonts w:ascii="Times New Roman" w:hAnsi="Times New Roman"/>
          <w:lang w:val="lt-LT"/>
        </w:rPr>
        <w:t xml:space="preserve"> ar </w:t>
      </w:r>
      <w:proofErr w:type="spellStart"/>
      <w:r w:rsidRPr="007A78DD">
        <w:rPr>
          <w:rFonts w:ascii="Times New Roman" w:hAnsi="Times New Roman"/>
          <w:lang w:val="lt-LT"/>
        </w:rPr>
        <w:t>ketaminas</w:t>
      </w:r>
      <w:proofErr w:type="spellEnd"/>
      <w:r w:rsidRPr="007A78DD">
        <w:rPr>
          <w:rFonts w:ascii="Times New Roman" w:hAnsi="Times New Roman"/>
          <w:lang w:val="lt-LT"/>
        </w:rPr>
        <w:t>;</w:t>
      </w:r>
    </w:p>
    <w:p w14:paraId="4245559B" w14:textId="77777777" w:rsidR="00902350" w:rsidRPr="007A78DD" w:rsidRDefault="00902350" w:rsidP="00BA5FE4">
      <w:pPr>
        <w:numPr>
          <w:ilvl w:val="0"/>
          <w:numId w:val="7"/>
        </w:numPr>
        <w:tabs>
          <w:tab w:val="left" w:pos="567"/>
        </w:tabs>
        <w:autoSpaceDE w:val="0"/>
        <w:autoSpaceDN w:val="0"/>
        <w:adjustRightInd w:val="0"/>
        <w:spacing w:after="0" w:line="240" w:lineRule="auto"/>
        <w:ind w:left="540" w:hanging="540"/>
        <w:contextualSpacing/>
        <w:rPr>
          <w:rFonts w:ascii="Times New Roman" w:eastAsiaTheme="minorHAnsi" w:hAnsi="Times New Roman" w:cstheme="minorBidi"/>
          <w:lang w:val="lt-LT"/>
        </w:rPr>
      </w:pPr>
      <w:r w:rsidRPr="007A78DD">
        <w:rPr>
          <w:rFonts w:ascii="Times New Roman" w:hAnsi="Times New Roman"/>
          <w:lang w:val="lt-LT"/>
        </w:rPr>
        <w:t xml:space="preserve">antibiotikų (vartojamų infekcijai gydyti), tokių kaip </w:t>
      </w:r>
      <w:proofErr w:type="spellStart"/>
      <w:r w:rsidRPr="007A78DD">
        <w:rPr>
          <w:rFonts w:ascii="Times New Roman" w:hAnsi="Times New Roman"/>
          <w:lang w:val="lt-LT"/>
        </w:rPr>
        <w:t>aminoglikozidai</w:t>
      </w:r>
      <w:proofErr w:type="spellEnd"/>
      <w:r w:rsidRPr="007A78DD">
        <w:rPr>
          <w:rFonts w:ascii="Times New Roman" w:hAnsi="Times New Roman"/>
          <w:lang w:val="lt-LT"/>
        </w:rPr>
        <w:t xml:space="preserve">, </w:t>
      </w:r>
      <w:proofErr w:type="spellStart"/>
      <w:r w:rsidRPr="007A78DD">
        <w:rPr>
          <w:rFonts w:ascii="Times New Roman" w:hAnsi="Times New Roman"/>
          <w:lang w:val="lt-LT"/>
        </w:rPr>
        <w:t>polimiksinai</w:t>
      </w:r>
      <w:proofErr w:type="spellEnd"/>
      <w:r w:rsidRPr="007A78DD">
        <w:rPr>
          <w:rFonts w:ascii="Times New Roman" w:hAnsi="Times New Roman"/>
          <w:lang w:val="lt-LT"/>
        </w:rPr>
        <w:t xml:space="preserve">, </w:t>
      </w:r>
      <w:proofErr w:type="spellStart"/>
      <w:r w:rsidRPr="007A78DD">
        <w:rPr>
          <w:rFonts w:ascii="Times New Roman" w:hAnsi="Times New Roman"/>
          <w:lang w:val="lt-LT"/>
        </w:rPr>
        <w:t>spektinomicinas</w:t>
      </w:r>
      <w:proofErr w:type="spellEnd"/>
      <w:r w:rsidRPr="007A78DD">
        <w:rPr>
          <w:rFonts w:ascii="Times New Roman" w:hAnsi="Times New Roman"/>
          <w:lang w:val="lt-LT"/>
        </w:rPr>
        <w:t xml:space="preserve">, </w:t>
      </w:r>
      <w:proofErr w:type="spellStart"/>
      <w:r w:rsidRPr="007A78DD">
        <w:rPr>
          <w:rFonts w:ascii="Times New Roman" w:hAnsi="Times New Roman"/>
          <w:lang w:val="lt-LT"/>
        </w:rPr>
        <w:t>tetraciklinai</w:t>
      </w:r>
      <w:proofErr w:type="spellEnd"/>
      <w:r w:rsidRPr="007A78DD">
        <w:rPr>
          <w:rFonts w:ascii="Times New Roman" w:hAnsi="Times New Roman"/>
          <w:lang w:val="lt-LT"/>
        </w:rPr>
        <w:t xml:space="preserve">, </w:t>
      </w:r>
      <w:proofErr w:type="spellStart"/>
      <w:r w:rsidRPr="007A78DD">
        <w:rPr>
          <w:rFonts w:ascii="Times New Roman" w:hAnsi="Times New Roman"/>
          <w:lang w:val="lt-LT"/>
        </w:rPr>
        <w:t>linkomicinas</w:t>
      </w:r>
      <w:proofErr w:type="spellEnd"/>
      <w:r w:rsidRPr="007A78DD">
        <w:rPr>
          <w:rFonts w:ascii="Times New Roman" w:hAnsi="Times New Roman"/>
          <w:lang w:val="lt-LT"/>
        </w:rPr>
        <w:t xml:space="preserve"> ir </w:t>
      </w:r>
      <w:proofErr w:type="spellStart"/>
      <w:r w:rsidRPr="007A78DD">
        <w:rPr>
          <w:rFonts w:ascii="Times New Roman" w:hAnsi="Times New Roman"/>
          <w:lang w:val="lt-LT"/>
        </w:rPr>
        <w:t>klindamicinas</w:t>
      </w:r>
      <w:proofErr w:type="spellEnd"/>
      <w:r w:rsidRPr="007A78DD">
        <w:rPr>
          <w:rFonts w:ascii="Times New Roman" w:hAnsi="Times New Roman"/>
          <w:lang w:val="lt-LT"/>
        </w:rPr>
        <w:t>;</w:t>
      </w:r>
    </w:p>
    <w:p w14:paraId="78F1FC86" w14:textId="77777777" w:rsidR="00902350" w:rsidRPr="007A78DD" w:rsidRDefault="00902350" w:rsidP="00BA5FE4">
      <w:pPr>
        <w:numPr>
          <w:ilvl w:val="0"/>
          <w:numId w:val="7"/>
        </w:numPr>
        <w:tabs>
          <w:tab w:val="left" w:pos="567"/>
        </w:tabs>
        <w:autoSpaceDE w:val="0"/>
        <w:autoSpaceDN w:val="0"/>
        <w:adjustRightInd w:val="0"/>
        <w:spacing w:after="0" w:line="240" w:lineRule="auto"/>
        <w:ind w:left="540" w:hanging="540"/>
        <w:contextualSpacing/>
        <w:rPr>
          <w:rFonts w:ascii="Times New Roman" w:eastAsiaTheme="minorHAnsi" w:hAnsi="Times New Roman" w:cstheme="minorBidi"/>
          <w:lang w:val="lt-LT"/>
        </w:rPr>
      </w:pPr>
      <w:proofErr w:type="spellStart"/>
      <w:r w:rsidRPr="007A78DD">
        <w:rPr>
          <w:rFonts w:ascii="Times New Roman" w:hAnsi="Times New Roman"/>
          <w:lang w:val="lt-LT"/>
        </w:rPr>
        <w:t>antiaritminių</w:t>
      </w:r>
      <w:proofErr w:type="spellEnd"/>
      <w:r w:rsidRPr="007A78DD">
        <w:rPr>
          <w:rFonts w:ascii="Times New Roman" w:hAnsi="Times New Roman"/>
          <w:lang w:val="lt-LT"/>
        </w:rPr>
        <w:t xml:space="preserve"> vaistų (vartojamų širdies ritmo sutrikimo gydymui), tokių kaip </w:t>
      </w:r>
      <w:proofErr w:type="spellStart"/>
      <w:r w:rsidRPr="007A78DD">
        <w:rPr>
          <w:rFonts w:ascii="Times New Roman" w:hAnsi="Times New Roman"/>
          <w:lang w:val="lt-LT"/>
        </w:rPr>
        <w:t>propranololis</w:t>
      </w:r>
      <w:proofErr w:type="spellEnd"/>
      <w:r w:rsidRPr="007A78DD">
        <w:rPr>
          <w:rFonts w:ascii="Times New Roman" w:hAnsi="Times New Roman"/>
          <w:lang w:val="lt-LT"/>
        </w:rPr>
        <w:t xml:space="preserve">, </w:t>
      </w:r>
      <w:proofErr w:type="spellStart"/>
      <w:r w:rsidRPr="007A78DD">
        <w:rPr>
          <w:rFonts w:ascii="Times New Roman" w:hAnsi="Times New Roman"/>
          <w:lang w:val="lt-LT"/>
        </w:rPr>
        <w:t>oksprenololis</w:t>
      </w:r>
      <w:proofErr w:type="spellEnd"/>
      <w:r w:rsidRPr="007A78DD">
        <w:rPr>
          <w:rFonts w:ascii="Times New Roman" w:hAnsi="Times New Roman"/>
          <w:lang w:val="lt-LT"/>
        </w:rPr>
        <w:t xml:space="preserve">, kalcio kanalų blokatoriai, </w:t>
      </w:r>
      <w:proofErr w:type="spellStart"/>
      <w:r w:rsidRPr="007A78DD">
        <w:rPr>
          <w:rFonts w:ascii="Times New Roman" w:hAnsi="Times New Roman"/>
          <w:lang w:val="lt-LT"/>
        </w:rPr>
        <w:t>lidokainas</w:t>
      </w:r>
      <w:proofErr w:type="spellEnd"/>
      <w:r w:rsidRPr="007A78DD">
        <w:rPr>
          <w:rFonts w:ascii="Times New Roman" w:hAnsi="Times New Roman"/>
          <w:lang w:val="lt-LT"/>
        </w:rPr>
        <w:t xml:space="preserve">, </w:t>
      </w:r>
      <w:proofErr w:type="spellStart"/>
      <w:r w:rsidRPr="007A78DD">
        <w:rPr>
          <w:rFonts w:ascii="Times New Roman" w:hAnsi="Times New Roman"/>
          <w:lang w:val="lt-LT"/>
        </w:rPr>
        <w:t>prokainamidas</w:t>
      </w:r>
      <w:proofErr w:type="spellEnd"/>
      <w:r w:rsidRPr="007A78DD">
        <w:rPr>
          <w:rFonts w:ascii="Times New Roman" w:hAnsi="Times New Roman"/>
          <w:lang w:val="lt-LT"/>
        </w:rPr>
        <w:t xml:space="preserve"> ir </w:t>
      </w:r>
      <w:proofErr w:type="spellStart"/>
      <w:r w:rsidRPr="007A78DD">
        <w:rPr>
          <w:rFonts w:ascii="Times New Roman" w:hAnsi="Times New Roman"/>
          <w:lang w:val="lt-LT"/>
        </w:rPr>
        <w:t>chinidinas</w:t>
      </w:r>
      <w:proofErr w:type="spellEnd"/>
      <w:r w:rsidRPr="007A78DD">
        <w:rPr>
          <w:rFonts w:ascii="Times New Roman" w:hAnsi="Times New Roman"/>
          <w:lang w:val="lt-LT"/>
        </w:rPr>
        <w:t>;</w:t>
      </w:r>
    </w:p>
    <w:p w14:paraId="7671A7B3" w14:textId="77777777" w:rsidR="00902350" w:rsidRPr="007A78DD" w:rsidRDefault="00902350" w:rsidP="00BA5FE4">
      <w:pPr>
        <w:numPr>
          <w:ilvl w:val="0"/>
          <w:numId w:val="7"/>
        </w:numPr>
        <w:tabs>
          <w:tab w:val="left" w:pos="567"/>
        </w:tabs>
        <w:autoSpaceDE w:val="0"/>
        <w:autoSpaceDN w:val="0"/>
        <w:adjustRightInd w:val="0"/>
        <w:spacing w:after="0" w:line="240" w:lineRule="auto"/>
        <w:ind w:left="540" w:hanging="540"/>
        <w:contextualSpacing/>
        <w:rPr>
          <w:rFonts w:ascii="Times New Roman" w:eastAsiaTheme="minorHAnsi" w:hAnsi="Times New Roman" w:cstheme="minorBidi"/>
          <w:lang w:val="lt-LT"/>
        </w:rPr>
      </w:pPr>
      <w:r w:rsidRPr="007A78DD">
        <w:rPr>
          <w:rFonts w:ascii="Times New Roman" w:hAnsi="Times New Roman"/>
          <w:lang w:val="lt-LT"/>
        </w:rPr>
        <w:t xml:space="preserve">vaistų, skatinančių skysčių išsiskyrimą (diuretikų), tokių kaip </w:t>
      </w:r>
      <w:proofErr w:type="spellStart"/>
      <w:r w:rsidRPr="007A78DD">
        <w:rPr>
          <w:rFonts w:ascii="Times New Roman" w:hAnsi="Times New Roman"/>
          <w:lang w:val="lt-LT"/>
        </w:rPr>
        <w:t>furozemidas</w:t>
      </w:r>
      <w:proofErr w:type="spellEnd"/>
      <w:r w:rsidRPr="007A78DD">
        <w:rPr>
          <w:rFonts w:ascii="Times New Roman" w:hAnsi="Times New Roman"/>
          <w:lang w:val="lt-LT"/>
        </w:rPr>
        <w:t xml:space="preserve">, </w:t>
      </w:r>
      <w:proofErr w:type="spellStart"/>
      <w:r w:rsidRPr="007A78DD">
        <w:rPr>
          <w:rFonts w:ascii="Times New Roman" w:hAnsi="Times New Roman"/>
          <w:lang w:val="lt-LT"/>
        </w:rPr>
        <w:t>manitolis</w:t>
      </w:r>
      <w:proofErr w:type="spellEnd"/>
      <w:r w:rsidRPr="007A78DD">
        <w:rPr>
          <w:rFonts w:ascii="Times New Roman" w:hAnsi="Times New Roman"/>
          <w:lang w:val="lt-LT"/>
        </w:rPr>
        <w:t xml:space="preserve">, </w:t>
      </w:r>
      <w:proofErr w:type="spellStart"/>
      <w:r w:rsidRPr="007A78DD">
        <w:rPr>
          <w:rFonts w:ascii="Times New Roman" w:hAnsi="Times New Roman"/>
          <w:lang w:val="lt-LT"/>
        </w:rPr>
        <w:t>tiazidiniai</w:t>
      </w:r>
      <w:proofErr w:type="spellEnd"/>
      <w:r w:rsidRPr="007A78DD">
        <w:rPr>
          <w:rFonts w:ascii="Times New Roman" w:hAnsi="Times New Roman"/>
          <w:lang w:val="lt-LT"/>
        </w:rPr>
        <w:t xml:space="preserve"> diuretikai ir </w:t>
      </w:r>
      <w:proofErr w:type="spellStart"/>
      <w:r w:rsidRPr="007A78DD">
        <w:rPr>
          <w:rFonts w:ascii="Times New Roman" w:hAnsi="Times New Roman"/>
          <w:lang w:val="lt-LT"/>
        </w:rPr>
        <w:t>acetazolamidas</w:t>
      </w:r>
      <w:proofErr w:type="spellEnd"/>
      <w:r w:rsidRPr="007A78DD">
        <w:rPr>
          <w:rFonts w:ascii="Times New Roman" w:hAnsi="Times New Roman"/>
          <w:lang w:val="lt-LT"/>
        </w:rPr>
        <w:t>;</w:t>
      </w:r>
    </w:p>
    <w:p w14:paraId="013B6429" w14:textId="77777777" w:rsidR="00902350" w:rsidRPr="007A78DD" w:rsidRDefault="00902350" w:rsidP="00BA5FE4">
      <w:pPr>
        <w:numPr>
          <w:ilvl w:val="0"/>
          <w:numId w:val="7"/>
        </w:numPr>
        <w:tabs>
          <w:tab w:val="left" w:pos="567"/>
        </w:tabs>
        <w:autoSpaceDE w:val="0"/>
        <w:autoSpaceDN w:val="0"/>
        <w:adjustRightInd w:val="0"/>
        <w:spacing w:after="0" w:line="240" w:lineRule="auto"/>
        <w:ind w:left="540" w:hanging="540"/>
        <w:contextualSpacing/>
        <w:rPr>
          <w:rFonts w:ascii="Times New Roman" w:eastAsiaTheme="minorHAnsi" w:hAnsi="Times New Roman" w:cstheme="minorBidi"/>
          <w:lang w:val="lt-LT"/>
        </w:rPr>
      </w:pPr>
      <w:r w:rsidRPr="007A78DD">
        <w:rPr>
          <w:rFonts w:ascii="Times New Roman" w:hAnsi="Times New Roman"/>
          <w:lang w:val="lt-LT"/>
        </w:rPr>
        <w:t xml:space="preserve">magnio druskų (vartojamų mažam magnio kiekio </w:t>
      </w:r>
      <w:proofErr w:type="spellStart"/>
      <w:r w:rsidRPr="007A78DD">
        <w:rPr>
          <w:rFonts w:ascii="Times New Roman" w:hAnsi="Times New Roman"/>
          <w:lang w:val="lt-LT"/>
        </w:rPr>
        <w:t>organize</w:t>
      </w:r>
      <w:proofErr w:type="spellEnd"/>
      <w:r w:rsidRPr="007A78DD">
        <w:rPr>
          <w:rFonts w:ascii="Times New Roman" w:hAnsi="Times New Roman"/>
          <w:lang w:val="lt-LT"/>
        </w:rPr>
        <w:t xml:space="preserve"> gydymui);</w:t>
      </w:r>
    </w:p>
    <w:p w14:paraId="5E7E1C2F" w14:textId="77777777" w:rsidR="00902350" w:rsidRPr="007A78DD" w:rsidRDefault="00902350" w:rsidP="00BA5FE4">
      <w:pPr>
        <w:numPr>
          <w:ilvl w:val="0"/>
          <w:numId w:val="7"/>
        </w:numPr>
        <w:tabs>
          <w:tab w:val="left" w:pos="567"/>
        </w:tabs>
        <w:autoSpaceDE w:val="0"/>
        <w:autoSpaceDN w:val="0"/>
        <w:adjustRightInd w:val="0"/>
        <w:spacing w:after="0" w:line="240" w:lineRule="auto"/>
        <w:ind w:left="540" w:hanging="540"/>
        <w:contextualSpacing/>
        <w:rPr>
          <w:rFonts w:ascii="Times New Roman" w:eastAsiaTheme="minorHAnsi" w:hAnsi="Times New Roman" w:cstheme="minorBidi"/>
          <w:lang w:val="lt-LT"/>
        </w:rPr>
      </w:pPr>
      <w:r w:rsidRPr="007A78DD">
        <w:rPr>
          <w:rFonts w:ascii="Times New Roman" w:hAnsi="Times New Roman"/>
          <w:lang w:val="lt-LT"/>
        </w:rPr>
        <w:t xml:space="preserve">vaistų, vartojamų psichikos sutrikimų gydymui, tokių kaip litis ar </w:t>
      </w:r>
      <w:proofErr w:type="spellStart"/>
      <w:r w:rsidRPr="007A78DD">
        <w:rPr>
          <w:rFonts w:ascii="Times New Roman" w:hAnsi="Times New Roman"/>
          <w:lang w:val="lt-LT"/>
        </w:rPr>
        <w:t>chlorpromazinas</w:t>
      </w:r>
      <w:proofErr w:type="spellEnd"/>
      <w:r w:rsidRPr="007A78DD">
        <w:rPr>
          <w:rFonts w:ascii="Times New Roman" w:hAnsi="Times New Roman"/>
          <w:lang w:val="lt-LT"/>
        </w:rPr>
        <w:t>;</w:t>
      </w:r>
    </w:p>
    <w:p w14:paraId="270C261F" w14:textId="77777777" w:rsidR="00902350" w:rsidRPr="007A78DD" w:rsidRDefault="00902350" w:rsidP="00BA5FE4">
      <w:pPr>
        <w:numPr>
          <w:ilvl w:val="0"/>
          <w:numId w:val="7"/>
        </w:numPr>
        <w:tabs>
          <w:tab w:val="left" w:pos="567"/>
        </w:tabs>
        <w:autoSpaceDE w:val="0"/>
        <w:autoSpaceDN w:val="0"/>
        <w:adjustRightInd w:val="0"/>
        <w:spacing w:after="0" w:line="240" w:lineRule="auto"/>
        <w:ind w:left="540" w:hanging="540"/>
        <w:contextualSpacing/>
        <w:rPr>
          <w:rFonts w:ascii="Times New Roman" w:eastAsiaTheme="minorHAnsi" w:hAnsi="Times New Roman" w:cstheme="minorBidi"/>
          <w:lang w:val="lt-LT"/>
        </w:rPr>
      </w:pPr>
      <w:r w:rsidRPr="007A78DD">
        <w:rPr>
          <w:rFonts w:ascii="Times New Roman" w:hAnsi="Times New Roman"/>
          <w:lang w:val="lt-LT"/>
        </w:rPr>
        <w:t xml:space="preserve">vaistų nuo didelio kraujospūdžio (hipertenzijos), tokių kaip </w:t>
      </w:r>
      <w:proofErr w:type="spellStart"/>
      <w:r w:rsidRPr="007A78DD">
        <w:rPr>
          <w:rFonts w:ascii="Times New Roman" w:hAnsi="Times New Roman"/>
          <w:lang w:val="lt-LT"/>
        </w:rPr>
        <w:t>trimetafanas</w:t>
      </w:r>
      <w:proofErr w:type="spellEnd"/>
      <w:r w:rsidRPr="007A78DD">
        <w:rPr>
          <w:rFonts w:ascii="Times New Roman" w:hAnsi="Times New Roman"/>
          <w:lang w:val="lt-LT"/>
        </w:rPr>
        <w:t xml:space="preserve"> ir </w:t>
      </w:r>
      <w:proofErr w:type="spellStart"/>
      <w:r w:rsidRPr="007A78DD">
        <w:rPr>
          <w:rFonts w:ascii="Times New Roman" w:hAnsi="Times New Roman"/>
          <w:lang w:val="lt-LT"/>
        </w:rPr>
        <w:t>heksametonis</w:t>
      </w:r>
      <w:proofErr w:type="spellEnd"/>
      <w:r w:rsidRPr="007A78DD">
        <w:rPr>
          <w:rFonts w:ascii="Times New Roman" w:hAnsi="Times New Roman"/>
          <w:lang w:val="lt-LT"/>
        </w:rPr>
        <w:t>;</w:t>
      </w:r>
    </w:p>
    <w:p w14:paraId="181F398C" w14:textId="77777777" w:rsidR="00902350" w:rsidRPr="007A78DD" w:rsidRDefault="00902350" w:rsidP="00BA5FE4">
      <w:pPr>
        <w:numPr>
          <w:ilvl w:val="0"/>
          <w:numId w:val="7"/>
        </w:numPr>
        <w:tabs>
          <w:tab w:val="left" w:pos="567"/>
        </w:tabs>
        <w:autoSpaceDE w:val="0"/>
        <w:autoSpaceDN w:val="0"/>
        <w:adjustRightInd w:val="0"/>
        <w:spacing w:after="0" w:line="240" w:lineRule="auto"/>
        <w:ind w:left="540" w:hanging="540"/>
        <w:contextualSpacing/>
        <w:rPr>
          <w:rFonts w:ascii="Times New Roman" w:eastAsiaTheme="minorHAnsi" w:hAnsi="Times New Roman" w:cstheme="minorBidi"/>
          <w:lang w:val="lt-LT"/>
        </w:rPr>
      </w:pPr>
      <w:r w:rsidRPr="007A78DD">
        <w:rPr>
          <w:rFonts w:ascii="Times New Roman" w:hAnsi="Times New Roman"/>
          <w:lang w:val="lt-LT"/>
        </w:rPr>
        <w:t>vaistų nuo sąnarių uždegimo (</w:t>
      </w:r>
      <w:proofErr w:type="spellStart"/>
      <w:r w:rsidRPr="007A78DD">
        <w:rPr>
          <w:rFonts w:ascii="Times New Roman" w:hAnsi="Times New Roman"/>
          <w:lang w:val="lt-LT"/>
        </w:rPr>
        <w:t>antireumatinių</w:t>
      </w:r>
      <w:proofErr w:type="spellEnd"/>
      <w:r w:rsidRPr="007A78DD">
        <w:rPr>
          <w:rFonts w:ascii="Times New Roman" w:hAnsi="Times New Roman"/>
          <w:lang w:val="lt-LT"/>
        </w:rPr>
        <w:t xml:space="preserve"> vaistų), tokių kaip </w:t>
      </w:r>
      <w:proofErr w:type="spellStart"/>
      <w:r w:rsidRPr="007A78DD">
        <w:rPr>
          <w:rFonts w:ascii="Times New Roman" w:hAnsi="Times New Roman"/>
          <w:lang w:val="lt-LT"/>
        </w:rPr>
        <w:t>chlorokvinas</w:t>
      </w:r>
      <w:proofErr w:type="spellEnd"/>
      <w:r w:rsidRPr="007A78DD">
        <w:rPr>
          <w:rFonts w:ascii="Times New Roman" w:hAnsi="Times New Roman"/>
          <w:lang w:val="lt-LT"/>
        </w:rPr>
        <w:t xml:space="preserve"> ir </w:t>
      </w:r>
      <w:proofErr w:type="spellStart"/>
      <w:r w:rsidRPr="007A78DD">
        <w:rPr>
          <w:rFonts w:ascii="Times New Roman" w:hAnsi="Times New Roman"/>
          <w:lang w:val="lt-LT"/>
        </w:rPr>
        <w:t>penicilaminas</w:t>
      </w:r>
      <w:proofErr w:type="spellEnd"/>
      <w:r w:rsidRPr="007A78DD">
        <w:rPr>
          <w:rFonts w:ascii="Times New Roman" w:hAnsi="Times New Roman"/>
          <w:lang w:val="lt-LT"/>
        </w:rPr>
        <w:t>;</w:t>
      </w:r>
    </w:p>
    <w:p w14:paraId="00EF71E0" w14:textId="77777777" w:rsidR="00902350" w:rsidRPr="007A78DD" w:rsidRDefault="00902350" w:rsidP="00BA5FE4">
      <w:pPr>
        <w:numPr>
          <w:ilvl w:val="0"/>
          <w:numId w:val="7"/>
        </w:numPr>
        <w:tabs>
          <w:tab w:val="left" w:pos="567"/>
        </w:tabs>
        <w:autoSpaceDE w:val="0"/>
        <w:autoSpaceDN w:val="0"/>
        <w:adjustRightInd w:val="0"/>
        <w:spacing w:after="0" w:line="240" w:lineRule="auto"/>
        <w:ind w:left="540" w:hanging="540"/>
        <w:contextualSpacing/>
        <w:rPr>
          <w:rFonts w:ascii="Times New Roman" w:eastAsiaTheme="minorHAnsi" w:hAnsi="Times New Roman" w:cstheme="minorBidi"/>
          <w:lang w:val="lt-LT"/>
        </w:rPr>
      </w:pPr>
      <w:r w:rsidRPr="007A78DD">
        <w:rPr>
          <w:rFonts w:ascii="Times New Roman" w:hAnsi="Times New Roman"/>
          <w:lang w:val="lt-LT"/>
        </w:rPr>
        <w:t>vaistų Alzheimerio (</w:t>
      </w:r>
      <w:proofErr w:type="spellStart"/>
      <w:r w:rsidRPr="007A78DD">
        <w:rPr>
          <w:rFonts w:ascii="Times New Roman" w:hAnsi="Times New Roman"/>
          <w:i/>
          <w:lang w:val="lt-LT"/>
        </w:rPr>
        <w:t>Alzheimer</w:t>
      </w:r>
      <w:proofErr w:type="spellEnd"/>
      <w:r w:rsidRPr="008D2CC5">
        <w:rPr>
          <w:rFonts w:ascii="Times New Roman" w:hAnsi="Times New Roman"/>
          <w:lang w:val="lt-LT"/>
        </w:rPr>
        <w:t xml:space="preserve">) ligai gydyti, tokių kaip </w:t>
      </w:r>
      <w:proofErr w:type="spellStart"/>
      <w:r w:rsidRPr="008D2CC5">
        <w:rPr>
          <w:rFonts w:ascii="Times New Roman" w:hAnsi="Times New Roman"/>
          <w:lang w:val="lt-LT"/>
        </w:rPr>
        <w:t>donepezilis</w:t>
      </w:r>
      <w:proofErr w:type="spellEnd"/>
      <w:r w:rsidRPr="008D2CC5">
        <w:rPr>
          <w:rFonts w:ascii="Times New Roman" w:hAnsi="Times New Roman"/>
          <w:lang w:val="lt-LT"/>
        </w:rPr>
        <w:t>;</w:t>
      </w:r>
    </w:p>
    <w:p w14:paraId="7CF052D2" w14:textId="77777777" w:rsidR="00902350" w:rsidRPr="007A78DD" w:rsidRDefault="00902350" w:rsidP="00BA5FE4">
      <w:pPr>
        <w:numPr>
          <w:ilvl w:val="0"/>
          <w:numId w:val="7"/>
        </w:numPr>
        <w:tabs>
          <w:tab w:val="left" w:pos="567"/>
        </w:tabs>
        <w:autoSpaceDE w:val="0"/>
        <w:autoSpaceDN w:val="0"/>
        <w:adjustRightInd w:val="0"/>
        <w:spacing w:after="0" w:line="240" w:lineRule="auto"/>
        <w:ind w:left="540" w:hanging="540"/>
        <w:contextualSpacing/>
        <w:rPr>
          <w:rFonts w:ascii="Times New Roman" w:eastAsiaTheme="minorHAnsi" w:hAnsi="Times New Roman" w:cstheme="minorBidi"/>
          <w:lang w:val="lt-LT"/>
        </w:rPr>
      </w:pPr>
      <w:r w:rsidRPr="007A78DD">
        <w:rPr>
          <w:rFonts w:ascii="Times New Roman" w:hAnsi="Times New Roman"/>
          <w:lang w:val="lt-LT"/>
        </w:rPr>
        <w:t>steroidų (vartojamų uždegimo ar astmos gydymui), tokių kaip prednizolonas;</w:t>
      </w:r>
    </w:p>
    <w:p w14:paraId="2AA64830" w14:textId="77777777" w:rsidR="00902350" w:rsidRPr="007A78DD" w:rsidRDefault="00902350" w:rsidP="00BA5FE4">
      <w:pPr>
        <w:numPr>
          <w:ilvl w:val="0"/>
          <w:numId w:val="7"/>
        </w:numPr>
        <w:tabs>
          <w:tab w:val="left" w:pos="567"/>
        </w:tabs>
        <w:autoSpaceDE w:val="0"/>
        <w:autoSpaceDN w:val="0"/>
        <w:adjustRightInd w:val="0"/>
        <w:spacing w:after="0" w:line="240" w:lineRule="auto"/>
        <w:ind w:left="540" w:hanging="540"/>
        <w:contextualSpacing/>
        <w:rPr>
          <w:rFonts w:ascii="Times New Roman" w:eastAsiaTheme="minorHAnsi" w:hAnsi="Times New Roman" w:cstheme="minorBidi"/>
          <w:lang w:val="lt-LT"/>
        </w:rPr>
      </w:pPr>
      <w:r w:rsidRPr="007A78DD">
        <w:rPr>
          <w:rFonts w:ascii="Times New Roman" w:hAnsi="Times New Roman"/>
          <w:lang w:val="lt-LT"/>
        </w:rPr>
        <w:t xml:space="preserve">vaistų, vartojamų traukulių (epilepsijos) gydymui, tokių kaip </w:t>
      </w:r>
      <w:proofErr w:type="spellStart"/>
      <w:r w:rsidRPr="007A78DD">
        <w:rPr>
          <w:rFonts w:ascii="Times New Roman" w:hAnsi="Times New Roman"/>
          <w:lang w:val="lt-LT"/>
        </w:rPr>
        <w:t>fenitoinas</w:t>
      </w:r>
      <w:proofErr w:type="spellEnd"/>
      <w:r w:rsidRPr="007A78DD">
        <w:rPr>
          <w:rFonts w:ascii="Times New Roman" w:hAnsi="Times New Roman"/>
          <w:lang w:val="lt-LT"/>
        </w:rPr>
        <w:t>.</w:t>
      </w:r>
    </w:p>
    <w:p w14:paraId="482C2F3B" w14:textId="77777777" w:rsidR="00902350" w:rsidRPr="007A78DD" w:rsidRDefault="00902350" w:rsidP="00B514F3">
      <w:pPr>
        <w:numPr>
          <w:ilvl w:val="12"/>
          <w:numId w:val="0"/>
        </w:numPr>
        <w:spacing w:after="0" w:line="240" w:lineRule="auto"/>
        <w:ind w:right="-2"/>
        <w:contextualSpacing/>
        <w:rPr>
          <w:rFonts w:ascii="Times New Roman" w:hAnsi="Times New Roman"/>
          <w:lang w:val="lt-LT"/>
        </w:rPr>
      </w:pPr>
    </w:p>
    <w:p w14:paraId="621CC372" w14:textId="77777777" w:rsidR="00902350" w:rsidRPr="007A78DD" w:rsidRDefault="00902350" w:rsidP="00902350">
      <w:pPr>
        <w:keepNext/>
        <w:tabs>
          <w:tab w:val="left" w:pos="567"/>
        </w:tabs>
        <w:spacing w:after="0" w:line="240" w:lineRule="auto"/>
        <w:contextualSpacing/>
        <w:jc w:val="both"/>
        <w:outlineLvl w:val="3"/>
        <w:rPr>
          <w:rFonts w:ascii="Times New Roman" w:eastAsiaTheme="minorHAnsi" w:hAnsi="Times New Roman" w:cstheme="minorBidi"/>
          <w:b/>
          <w:lang w:val="lt-LT"/>
        </w:rPr>
      </w:pPr>
      <w:r w:rsidRPr="007A78DD">
        <w:rPr>
          <w:rFonts w:ascii="Times New Roman" w:hAnsi="Times New Roman"/>
          <w:b/>
          <w:lang w:val="lt-LT"/>
        </w:rPr>
        <w:t>Nėštumas ir žindymo laikotarpis</w:t>
      </w:r>
    </w:p>
    <w:p w14:paraId="0482E487" w14:textId="77777777" w:rsidR="00902350" w:rsidRPr="007A78DD" w:rsidRDefault="00902350" w:rsidP="00902350">
      <w:pPr>
        <w:numPr>
          <w:ilvl w:val="12"/>
          <w:numId w:val="0"/>
        </w:numPr>
        <w:spacing w:after="0" w:line="240" w:lineRule="auto"/>
        <w:contextualSpacing/>
        <w:rPr>
          <w:rFonts w:ascii="Times New Roman" w:eastAsiaTheme="minorHAnsi" w:hAnsi="Times New Roman" w:cstheme="minorBidi"/>
          <w:lang w:val="lt-LT"/>
        </w:rPr>
      </w:pPr>
      <w:r w:rsidRPr="007A78DD">
        <w:rPr>
          <w:rFonts w:ascii="Times New Roman" w:hAnsi="Times New Roman"/>
          <w:lang w:val="lt-LT"/>
        </w:rPr>
        <w:t xml:space="preserve">Jeigu esate nėščia, žindote kūdikį, manote, kad galbūt esate nėščia, arba planuojate pastoti, tai prieš vartodama šį vaistą, pasitarkite su gydytoju. Jūsų gydytojas apsvarstys gydymo naudą ir </w:t>
      </w:r>
      <w:proofErr w:type="spellStart"/>
      <w:r w:rsidRPr="006F7676">
        <w:rPr>
          <w:rFonts w:ascii="Times New Roman" w:hAnsi="Times New Roman"/>
          <w:lang w:val="lt-LT"/>
        </w:rPr>
        <w:t>Atracurium</w:t>
      </w:r>
      <w:proofErr w:type="spellEnd"/>
      <w:r w:rsidRPr="006F7676">
        <w:rPr>
          <w:rFonts w:ascii="Times New Roman" w:hAnsi="Times New Roman"/>
          <w:lang w:val="lt-LT"/>
        </w:rPr>
        <w:t xml:space="preserve"> </w:t>
      </w:r>
      <w:proofErr w:type="spellStart"/>
      <w:r w:rsidRPr="006F7676">
        <w:rPr>
          <w:rFonts w:ascii="Times New Roman" w:hAnsi="Times New Roman"/>
          <w:lang w:val="lt-LT"/>
        </w:rPr>
        <w:t>besilate</w:t>
      </w:r>
      <w:proofErr w:type="spellEnd"/>
      <w:r w:rsidRPr="006F7676">
        <w:rPr>
          <w:rFonts w:ascii="Times New Roman" w:hAnsi="Times New Roman"/>
          <w:lang w:val="lt-LT"/>
        </w:rPr>
        <w:t xml:space="preserve"> </w:t>
      </w:r>
      <w:proofErr w:type="spellStart"/>
      <w:r w:rsidRPr="006F7676">
        <w:rPr>
          <w:rFonts w:ascii="Times New Roman" w:hAnsi="Times New Roman"/>
          <w:lang w:val="lt-LT"/>
        </w:rPr>
        <w:t>Kalceks</w:t>
      </w:r>
      <w:proofErr w:type="spellEnd"/>
      <w:r w:rsidRPr="006F7676">
        <w:rPr>
          <w:rFonts w:ascii="Times New Roman" w:hAnsi="Times New Roman"/>
          <w:lang w:val="lt-LT"/>
        </w:rPr>
        <w:t xml:space="preserve"> riziką Jūsų vaikui.</w:t>
      </w:r>
    </w:p>
    <w:p w14:paraId="2C85C90A" w14:textId="77777777" w:rsidR="00902350" w:rsidRPr="007A78DD" w:rsidRDefault="00902350" w:rsidP="00902350">
      <w:pPr>
        <w:numPr>
          <w:ilvl w:val="12"/>
          <w:numId w:val="0"/>
        </w:numPr>
        <w:spacing w:after="0" w:line="240" w:lineRule="auto"/>
        <w:contextualSpacing/>
        <w:rPr>
          <w:rFonts w:ascii="Times New Roman" w:hAnsi="Times New Roman"/>
          <w:lang w:val="lt-LT"/>
        </w:rPr>
      </w:pPr>
    </w:p>
    <w:p w14:paraId="237E4EBD" w14:textId="77777777" w:rsidR="00902350" w:rsidRPr="007A78DD" w:rsidRDefault="00902350" w:rsidP="00902350">
      <w:pPr>
        <w:numPr>
          <w:ilvl w:val="12"/>
          <w:numId w:val="0"/>
        </w:numPr>
        <w:spacing w:after="0" w:line="240" w:lineRule="auto"/>
        <w:contextualSpacing/>
        <w:rPr>
          <w:rFonts w:ascii="Times New Roman" w:eastAsiaTheme="minorHAnsi" w:hAnsi="Times New Roman" w:cstheme="minorBidi"/>
          <w:lang w:val="lt-LT"/>
        </w:rPr>
      </w:pPr>
      <w:proofErr w:type="spellStart"/>
      <w:r w:rsidRPr="007A78DD">
        <w:rPr>
          <w:rFonts w:ascii="Times New Roman" w:hAnsi="Times New Roman"/>
          <w:lang w:val="lt-LT"/>
        </w:rPr>
        <w:t>Atracurium</w:t>
      </w:r>
      <w:proofErr w:type="spellEnd"/>
      <w:r w:rsidRPr="007A78DD">
        <w:rPr>
          <w:rFonts w:ascii="Times New Roman" w:hAnsi="Times New Roman"/>
          <w:lang w:val="lt-LT"/>
        </w:rPr>
        <w:t xml:space="preserve"> </w:t>
      </w:r>
      <w:proofErr w:type="spellStart"/>
      <w:r w:rsidRPr="007A78DD">
        <w:rPr>
          <w:rFonts w:ascii="Times New Roman" w:hAnsi="Times New Roman"/>
          <w:lang w:val="lt-LT"/>
        </w:rPr>
        <w:t>besilate</w:t>
      </w:r>
      <w:proofErr w:type="spellEnd"/>
      <w:r w:rsidRPr="007A78DD">
        <w:rPr>
          <w:rFonts w:ascii="Times New Roman" w:hAnsi="Times New Roman"/>
          <w:lang w:val="lt-LT"/>
        </w:rPr>
        <w:t xml:space="preserve"> </w:t>
      </w:r>
      <w:proofErr w:type="spellStart"/>
      <w:r w:rsidRPr="007A78DD">
        <w:rPr>
          <w:rFonts w:ascii="Times New Roman" w:hAnsi="Times New Roman"/>
          <w:lang w:val="lt-LT"/>
        </w:rPr>
        <w:t>Kalceks</w:t>
      </w:r>
      <w:proofErr w:type="spellEnd"/>
      <w:r w:rsidRPr="007A78DD">
        <w:rPr>
          <w:rFonts w:ascii="Times New Roman" w:hAnsi="Times New Roman"/>
          <w:lang w:val="lt-LT"/>
        </w:rPr>
        <w:t xml:space="preserve"> gali būti vartojamas raumenų atpalaidavimui cezario pjūvio metu.</w:t>
      </w:r>
    </w:p>
    <w:p w14:paraId="3F9F74CA" w14:textId="77777777" w:rsidR="00902350" w:rsidRPr="007A78DD" w:rsidRDefault="00902350" w:rsidP="00902350">
      <w:pPr>
        <w:numPr>
          <w:ilvl w:val="12"/>
          <w:numId w:val="0"/>
        </w:numPr>
        <w:spacing w:after="0" w:line="240" w:lineRule="auto"/>
        <w:contextualSpacing/>
        <w:rPr>
          <w:rFonts w:ascii="Times New Roman" w:hAnsi="Times New Roman"/>
          <w:lang w:val="lt-LT"/>
        </w:rPr>
      </w:pPr>
    </w:p>
    <w:p w14:paraId="635031D6" w14:textId="77777777" w:rsidR="00902350" w:rsidRPr="007A78DD" w:rsidRDefault="00902350" w:rsidP="00902350">
      <w:pPr>
        <w:keepNext/>
        <w:tabs>
          <w:tab w:val="left" w:pos="567"/>
        </w:tabs>
        <w:spacing w:after="0" w:line="240" w:lineRule="auto"/>
        <w:contextualSpacing/>
        <w:jc w:val="both"/>
        <w:outlineLvl w:val="3"/>
        <w:rPr>
          <w:rFonts w:ascii="Times New Roman" w:eastAsiaTheme="minorHAnsi" w:hAnsi="Times New Roman" w:cstheme="minorBidi"/>
          <w:b/>
          <w:lang w:val="lt-LT"/>
        </w:rPr>
      </w:pPr>
      <w:r w:rsidRPr="007A78DD">
        <w:rPr>
          <w:rFonts w:ascii="Times New Roman" w:hAnsi="Times New Roman"/>
          <w:b/>
          <w:lang w:val="lt-LT"/>
        </w:rPr>
        <w:t>Vairavimas ir mechanizmų valdymas</w:t>
      </w:r>
    </w:p>
    <w:p w14:paraId="1694D163" w14:textId="77777777" w:rsidR="00902350" w:rsidRPr="007A78DD" w:rsidRDefault="00902350" w:rsidP="00902350">
      <w:pPr>
        <w:spacing w:after="0" w:line="240" w:lineRule="auto"/>
        <w:contextualSpacing/>
        <w:rPr>
          <w:rFonts w:ascii="Times New Roman" w:eastAsiaTheme="minorHAnsi" w:hAnsi="Times New Roman" w:cstheme="minorBidi"/>
          <w:lang w:val="lt-LT"/>
        </w:rPr>
      </w:pPr>
      <w:proofErr w:type="spellStart"/>
      <w:r w:rsidRPr="007A78DD">
        <w:rPr>
          <w:rFonts w:ascii="Times New Roman" w:hAnsi="Times New Roman"/>
          <w:lang w:val="lt-LT"/>
        </w:rPr>
        <w:t>Atracurium</w:t>
      </w:r>
      <w:proofErr w:type="spellEnd"/>
      <w:r w:rsidRPr="007A78DD">
        <w:rPr>
          <w:rFonts w:ascii="Times New Roman" w:hAnsi="Times New Roman"/>
          <w:lang w:val="lt-LT"/>
        </w:rPr>
        <w:t xml:space="preserve"> </w:t>
      </w:r>
      <w:proofErr w:type="spellStart"/>
      <w:r w:rsidRPr="007A78DD">
        <w:rPr>
          <w:rFonts w:ascii="Times New Roman" w:hAnsi="Times New Roman"/>
          <w:lang w:val="lt-LT"/>
        </w:rPr>
        <w:t>besilate</w:t>
      </w:r>
      <w:proofErr w:type="spellEnd"/>
      <w:r w:rsidRPr="007A78DD">
        <w:rPr>
          <w:rFonts w:ascii="Times New Roman" w:hAnsi="Times New Roman"/>
          <w:lang w:val="lt-LT"/>
        </w:rPr>
        <w:t xml:space="preserve"> </w:t>
      </w:r>
      <w:proofErr w:type="spellStart"/>
      <w:r w:rsidRPr="007A78DD">
        <w:rPr>
          <w:rFonts w:ascii="Times New Roman" w:hAnsi="Times New Roman"/>
          <w:lang w:val="lt-LT"/>
        </w:rPr>
        <w:t>Kalceks</w:t>
      </w:r>
      <w:proofErr w:type="spellEnd"/>
      <w:r w:rsidRPr="007A78DD">
        <w:rPr>
          <w:rFonts w:ascii="Times New Roman" w:hAnsi="Times New Roman"/>
          <w:lang w:val="lt-LT"/>
        </w:rPr>
        <w:t xml:space="preserve"> gebėjimą vairuoti ir valdyti mechanizmus veikia stipriai. Kada vėl saugu vairuoti ir valdyti mechanizmus, klauskite gydytojo.</w:t>
      </w:r>
    </w:p>
    <w:p w14:paraId="663172FE" w14:textId="77777777" w:rsidR="00902350" w:rsidRPr="007A78DD" w:rsidRDefault="00902350" w:rsidP="00902350">
      <w:pPr>
        <w:spacing w:after="0" w:line="240" w:lineRule="auto"/>
        <w:contextualSpacing/>
        <w:rPr>
          <w:rFonts w:ascii="Times New Roman" w:eastAsiaTheme="minorHAnsi" w:hAnsi="Times New Roman" w:cstheme="minorBidi"/>
          <w:lang w:val="lt-LT"/>
        </w:rPr>
      </w:pPr>
      <w:r w:rsidRPr="007A78DD">
        <w:rPr>
          <w:rFonts w:ascii="Times New Roman" w:hAnsi="Times New Roman"/>
          <w:lang w:val="lt-LT"/>
        </w:rPr>
        <w:t>Jeigu jaučiatės prastai, nevairuokite ir nevaldykite mechanizmų.</w:t>
      </w:r>
    </w:p>
    <w:p w14:paraId="121564AD" w14:textId="77777777" w:rsidR="00902350" w:rsidRPr="007A78DD" w:rsidRDefault="00902350" w:rsidP="00902350">
      <w:pPr>
        <w:numPr>
          <w:ilvl w:val="12"/>
          <w:numId w:val="0"/>
        </w:numPr>
        <w:spacing w:after="0" w:line="240" w:lineRule="auto"/>
        <w:ind w:right="-2"/>
        <w:contextualSpacing/>
        <w:rPr>
          <w:rFonts w:ascii="Times New Roman" w:hAnsi="Times New Roman"/>
          <w:lang w:val="lt-LT"/>
        </w:rPr>
      </w:pPr>
    </w:p>
    <w:p w14:paraId="59C3F1A0" w14:textId="77777777" w:rsidR="00902350" w:rsidRPr="007A78DD" w:rsidRDefault="00902350" w:rsidP="00902350">
      <w:pPr>
        <w:numPr>
          <w:ilvl w:val="12"/>
          <w:numId w:val="0"/>
        </w:numPr>
        <w:spacing w:after="0" w:line="240" w:lineRule="auto"/>
        <w:ind w:right="-2"/>
        <w:contextualSpacing/>
        <w:rPr>
          <w:rFonts w:ascii="Times New Roman" w:hAnsi="Times New Roman"/>
          <w:lang w:val="lt-LT"/>
        </w:rPr>
      </w:pPr>
    </w:p>
    <w:p w14:paraId="4D196A7B" w14:textId="77777777" w:rsidR="00902350" w:rsidRPr="007A78DD" w:rsidRDefault="00902350" w:rsidP="00902350">
      <w:pPr>
        <w:keepNext/>
        <w:keepLines/>
        <w:tabs>
          <w:tab w:val="left" w:pos="567"/>
        </w:tabs>
        <w:spacing w:after="0" w:line="240" w:lineRule="auto"/>
        <w:contextualSpacing/>
        <w:outlineLvl w:val="2"/>
        <w:rPr>
          <w:rFonts w:ascii="Times New Roman" w:eastAsiaTheme="minorHAnsi" w:hAnsi="Times New Roman" w:cstheme="minorBidi"/>
          <w:b/>
          <w:lang w:val="lt-LT"/>
        </w:rPr>
      </w:pPr>
      <w:r w:rsidRPr="007A78DD">
        <w:rPr>
          <w:rFonts w:ascii="Times New Roman" w:hAnsi="Times New Roman"/>
          <w:b/>
          <w:lang w:val="lt-LT"/>
        </w:rPr>
        <w:t>3.</w:t>
      </w:r>
      <w:r w:rsidRPr="007A78DD">
        <w:rPr>
          <w:rFonts w:ascii="Times New Roman" w:hAnsi="Times New Roman"/>
          <w:b/>
          <w:lang w:val="lt-LT"/>
        </w:rPr>
        <w:tab/>
        <w:t xml:space="preserve">Kaip vartoti </w:t>
      </w:r>
      <w:proofErr w:type="spellStart"/>
      <w:r w:rsidRPr="007A78DD">
        <w:rPr>
          <w:rFonts w:ascii="Times New Roman" w:hAnsi="Times New Roman"/>
          <w:b/>
          <w:lang w:val="lt-LT"/>
        </w:rPr>
        <w:t>Atracurium</w:t>
      </w:r>
      <w:proofErr w:type="spellEnd"/>
      <w:r w:rsidRPr="007A78DD">
        <w:rPr>
          <w:rFonts w:ascii="Times New Roman" w:hAnsi="Times New Roman"/>
          <w:b/>
          <w:lang w:val="lt-LT"/>
        </w:rPr>
        <w:t xml:space="preserve"> </w:t>
      </w:r>
      <w:proofErr w:type="spellStart"/>
      <w:r w:rsidRPr="007A78DD">
        <w:rPr>
          <w:rFonts w:ascii="Times New Roman" w:hAnsi="Times New Roman"/>
          <w:b/>
          <w:lang w:val="lt-LT"/>
        </w:rPr>
        <w:t>besilate</w:t>
      </w:r>
      <w:proofErr w:type="spellEnd"/>
      <w:r w:rsidRPr="007A78DD">
        <w:rPr>
          <w:rFonts w:ascii="Times New Roman" w:hAnsi="Times New Roman"/>
          <w:b/>
          <w:lang w:val="lt-LT"/>
        </w:rPr>
        <w:t xml:space="preserve"> </w:t>
      </w:r>
      <w:proofErr w:type="spellStart"/>
      <w:r w:rsidRPr="007A78DD">
        <w:rPr>
          <w:rFonts w:ascii="Times New Roman" w:hAnsi="Times New Roman"/>
          <w:b/>
          <w:lang w:val="lt-LT"/>
        </w:rPr>
        <w:t>Kalceks</w:t>
      </w:r>
      <w:proofErr w:type="spellEnd"/>
    </w:p>
    <w:p w14:paraId="6316C4FA" w14:textId="77777777" w:rsidR="00902350" w:rsidRPr="007A78DD" w:rsidRDefault="00902350" w:rsidP="00902350">
      <w:pPr>
        <w:numPr>
          <w:ilvl w:val="12"/>
          <w:numId w:val="0"/>
        </w:numPr>
        <w:spacing w:after="0" w:line="240" w:lineRule="auto"/>
        <w:ind w:right="-2"/>
        <w:contextualSpacing/>
        <w:rPr>
          <w:rFonts w:ascii="Times New Roman" w:hAnsi="Times New Roman"/>
          <w:lang w:val="lt-LT"/>
        </w:rPr>
      </w:pPr>
    </w:p>
    <w:p w14:paraId="7B8F91EB" w14:textId="77777777" w:rsidR="00902350" w:rsidRPr="007A78DD" w:rsidRDefault="00902350" w:rsidP="00902350">
      <w:pPr>
        <w:spacing w:after="0" w:line="240" w:lineRule="auto"/>
        <w:contextualSpacing/>
        <w:jc w:val="both"/>
        <w:rPr>
          <w:rFonts w:ascii="Times New Roman" w:eastAsiaTheme="minorHAnsi" w:hAnsi="Times New Roman" w:cstheme="minorBidi"/>
          <w:lang w:val="lt-LT"/>
        </w:rPr>
      </w:pPr>
      <w:proofErr w:type="spellStart"/>
      <w:r w:rsidRPr="007A78DD">
        <w:rPr>
          <w:rFonts w:ascii="Times New Roman" w:hAnsi="Times New Roman"/>
          <w:lang w:val="lt-LT"/>
        </w:rPr>
        <w:t>Atracurium</w:t>
      </w:r>
      <w:proofErr w:type="spellEnd"/>
      <w:r w:rsidRPr="007A78DD">
        <w:rPr>
          <w:rFonts w:ascii="Times New Roman" w:hAnsi="Times New Roman"/>
          <w:lang w:val="lt-LT"/>
        </w:rPr>
        <w:t xml:space="preserve"> </w:t>
      </w:r>
      <w:proofErr w:type="spellStart"/>
      <w:r w:rsidRPr="007A78DD">
        <w:rPr>
          <w:rFonts w:ascii="Times New Roman" w:hAnsi="Times New Roman"/>
          <w:lang w:val="lt-LT"/>
        </w:rPr>
        <w:t>besilate</w:t>
      </w:r>
      <w:proofErr w:type="spellEnd"/>
      <w:r w:rsidRPr="007A78DD">
        <w:rPr>
          <w:rFonts w:ascii="Times New Roman" w:hAnsi="Times New Roman"/>
          <w:lang w:val="lt-LT"/>
        </w:rPr>
        <w:t xml:space="preserve"> </w:t>
      </w:r>
      <w:proofErr w:type="spellStart"/>
      <w:r w:rsidRPr="007A78DD">
        <w:rPr>
          <w:rFonts w:ascii="Times New Roman" w:hAnsi="Times New Roman"/>
          <w:lang w:val="lt-LT"/>
        </w:rPr>
        <w:t>Kalceks</w:t>
      </w:r>
      <w:proofErr w:type="spellEnd"/>
      <w:r w:rsidRPr="007A78DD">
        <w:rPr>
          <w:rFonts w:ascii="Times New Roman" w:hAnsi="Times New Roman"/>
          <w:lang w:val="lt-LT"/>
        </w:rPr>
        <w:t xml:space="preserve"> vartojamas procedūrų, kurių metu Jums bus taikoma anestezija (būsite be sąmonės), arba stipri </w:t>
      </w:r>
      <w:proofErr w:type="spellStart"/>
      <w:r w:rsidRPr="007A78DD">
        <w:rPr>
          <w:rFonts w:ascii="Times New Roman" w:hAnsi="Times New Roman"/>
          <w:lang w:val="lt-LT"/>
        </w:rPr>
        <w:t>sedacija</w:t>
      </w:r>
      <w:proofErr w:type="spellEnd"/>
      <w:r w:rsidRPr="007A78DD">
        <w:rPr>
          <w:rFonts w:ascii="Times New Roman" w:hAnsi="Times New Roman"/>
          <w:lang w:val="lt-LT"/>
        </w:rPr>
        <w:t>. Jo visada bus skiriama tik prižiūrint patyrusiam gydytojui.</w:t>
      </w:r>
    </w:p>
    <w:p w14:paraId="4DDDE22D" w14:textId="77777777" w:rsidR="00902350" w:rsidRPr="007A78DD" w:rsidRDefault="00902350" w:rsidP="00902350">
      <w:pPr>
        <w:spacing w:after="0" w:line="240" w:lineRule="auto"/>
        <w:contextualSpacing/>
        <w:jc w:val="both"/>
        <w:rPr>
          <w:rFonts w:ascii="Times New Roman" w:hAnsi="Times New Roman"/>
          <w:lang w:val="lt-LT"/>
        </w:rPr>
      </w:pPr>
    </w:p>
    <w:p w14:paraId="543AB149" w14:textId="77777777" w:rsidR="00902350" w:rsidRPr="007A78DD" w:rsidRDefault="00902350" w:rsidP="00902350">
      <w:pPr>
        <w:autoSpaceDE w:val="0"/>
        <w:autoSpaceDN w:val="0"/>
        <w:adjustRightInd w:val="0"/>
        <w:spacing w:after="0" w:line="240" w:lineRule="auto"/>
        <w:contextualSpacing/>
        <w:rPr>
          <w:rFonts w:ascii="Times New Roman" w:eastAsiaTheme="minorHAnsi" w:hAnsi="Times New Roman" w:cstheme="minorBidi"/>
          <w:b/>
          <w:lang w:val="lt-LT"/>
        </w:rPr>
      </w:pPr>
      <w:r w:rsidRPr="007A78DD">
        <w:rPr>
          <w:rFonts w:ascii="Times New Roman" w:hAnsi="Times New Roman"/>
          <w:b/>
          <w:lang w:val="lt-LT"/>
        </w:rPr>
        <w:t>Koks kiekis bus suleidžiamas</w:t>
      </w:r>
    </w:p>
    <w:p w14:paraId="6AB02EA9" w14:textId="77777777" w:rsidR="00902350" w:rsidRPr="007A78DD" w:rsidRDefault="00902350" w:rsidP="00902350">
      <w:pPr>
        <w:autoSpaceDE w:val="0"/>
        <w:autoSpaceDN w:val="0"/>
        <w:adjustRightInd w:val="0"/>
        <w:spacing w:after="0" w:line="240" w:lineRule="auto"/>
        <w:contextualSpacing/>
        <w:rPr>
          <w:rFonts w:ascii="Times New Roman" w:eastAsiaTheme="minorHAnsi" w:hAnsi="Times New Roman" w:cstheme="minorBidi"/>
          <w:lang w:val="lt-LT"/>
        </w:rPr>
      </w:pPr>
      <w:r w:rsidRPr="007A78DD">
        <w:rPr>
          <w:rFonts w:ascii="Times New Roman" w:hAnsi="Times New Roman"/>
          <w:lang w:val="lt-LT"/>
        </w:rPr>
        <w:t xml:space="preserve">Jūsų gydytojas apskaičiuos reikiamą </w:t>
      </w:r>
      <w:proofErr w:type="spellStart"/>
      <w:r w:rsidRPr="007A78DD">
        <w:rPr>
          <w:rFonts w:ascii="Times New Roman" w:hAnsi="Times New Roman"/>
          <w:lang w:val="lt-LT"/>
        </w:rPr>
        <w:t>Atracurium</w:t>
      </w:r>
      <w:proofErr w:type="spellEnd"/>
      <w:r w:rsidRPr="007A78DD">
        <w:rPr>
          <w:rFonts w:ascii="Times New Roman" w:hAnsi="Times New Roman"/>
          <w:lang w:val="lt-LT"/>
        </w:rPr>
        <w:t xml:space="preserve"> </w:t>
      </w:r>
      <w:proofErr w:type="spellStart"/>
      <w:r w:rsidRPr="007A78DD">
        <w:rPr>
          <w:rFonts w:ascii="Times New Roman" w:hAnsi="Times New Roman"/>
          <w:lang w:val="lt-LT"/>
        </w:rPr>
        <w:t>besilate</w:t>
      </w:r>
      <w:proofErr w:type="spellEnd"/>
      <w:r w:rsidRPr="007A78DD">
        <w:rPr>
          <w:rFonts w:ascii="Times New Roman" w:hAnsi="Times New Roman"/>
          <w:lang w:val="lt-LT"/>
        </w:rPr>
        <w:t xml:space="preserve"> </w:t>
      </w:r>
      <w:proofErr w:type="spellStart"/>
      <w:r w:rsidRPr="007A78DD">
        <w:rPr>
          <w:rFonts w:ascii="Times New Roman" w:hAnsi="Times New Roman"/>
          <w:lang w:val="lt-LT"/>
        </w:rPr>
        <w:t>Kalceks</w:t>
      </w:r>
      <w:proofErr w:type="spellEnd"/>
      <w:r w:rsidRPr="007A78DD">
        <w:rPr>
          <w:rFonts w:ascii="Times New Roman" w:hAnsi="Times New Roman"/>
          <w:lang w:val="lt-LT"/>
        </w:rPr>
        <w:t xml:space="preserve"> dozę, remiantis:</w:t>
      </w:r>
    </w:p>
    <w:p w14:paraId="03FAEDE1" w14:textId="77777777" w:rsidR="00902350" w:rsidRPr="007A78DD" w:rsidRDefault="00902350" w:rsidP="00902350">
      <w:pPr>
        <w:numPr>
          <w:ilvl w:val="0"/>
          <w:numId w:val="17"/>
        </w:numPr>
        <w:tabs>
          <w:tab w:val="left" w:pos="567"/>
        </w:tabs>
        <w:autoSpaceDE w:val="0"/>
        <w:autoSpaceDN w:val="0"/>
        <w:adjustRightInd w:val="0"/>
        <w:spacing w:after="0" w:line="240" w:lineRule="auto"/>
        <w:ind w:left="567" w:hanging="567"/>
        <w:contextualSpacing/>
        <w:rPr>
          <w:rFonts w:ascii="Times New Roman" w:eastAsiaTheme="minorHAnsi" w:hAnsi="Times New Roman" w:cstheme="minorBidi"/>
          <w:lang w:val="lt-LT"/>
        </w:rPr>
      </w:pPr>
      <w:r w:rsidRPr="007A78DD">
        <w:rPr>
          <w:rFonts w:ascii="Times New Roman" w:hAnsi="Times New Roman"/>
          <w:lang w:val="lt-LT"/>
        </w:rPr>
        <w:t>Jūsų kūno svoriu;</w:t>
      </w:r>
    </w:p>
    <w:p w14:paraId="4C84741B" w14:textId="77777777" w:rsidR="00902350" w:rsidRPr="007A78DD" w:rsidRDefault="00902350" w:rsidP="00902350">
      <w:pPr>
        <w:numPr>
          <w:ilvl w:val="0"/>
          <w:numId w:val="17"/>
        </w:numPr>
        <w:tabs>
          <w:tab w:val="left" w:pos="567"/>
        </w:tabs>
        <w:autoSpaceDE w:val="0"/>
        <w:autoSpaceDN w:val="0"/>
        <w:adjustRightInd w:val="0"/>
        <w:spacing w:after="0" w:line="240" w:lineRule="auto"/>
        <w:ind w:left="567" w:hanging="567"/>
        <w:contextualSpacing/>
        <w:rPr>
          <w:rFonts w:ascii="Times New Roman" w:eastAsiaTheme="minorHAnsi" w:hAnsi="Times New Roman" w:cstheme="minorBidi"/>
          <w:lang w:val="lt-LT"/>
        </w:rPr>
      </w:pPr>
      <w:r w:rsidRPr="007A78DD">
        <w:rPr>
          <w:rFonts w:ascii="Times New Roman" w:hAnsi="Times New Roman"/>
          <w:lang w:val="lt-LT"/>
        </w:rPr>
        <w:t>reikiamos įsitempusių raumenų relaksacijos mastu ir trukme;</w:t>
      </w:r>
    </w:p>
    <w:p w14:paraId="1066FF76" w14:textId="77777777" w:rsidR="00902350" w:rsidRPr="007A78DD" w:rsidRDefault="00902350" w:rsidP="00902350">
      <w:pPr>
        <w:numPr>
          <w:ilvl w:val="0"/>
          <w:numId w:val="17"/>
        </w:numPr>
        <w:tabs>
          <w:tab w:val="left" w:pos="567"/>
        </w:tabs>
        <w:autoSpaceDE w:val="0"/>
        <w:autoSpaceDN w:val="0"/>
        <w:adjustRightInd w:val="0"/>
        <w:spacing w:after="0" w:line="240" w:lineRule="auto"/>
        <w:ind w:left="567" w:hanging="567"/>
        <w:contextualSpacing/>
        <w:rPr>
          <w:rFonts w:ascii="Times New Roman" w:eastAsiaTheme="minorHAnsi" w:hAnsi="Times New Roman" w:cstheme="minorBidi"/>
          <w:lang w:val="lt-LT"/>
        </w:rPr>
      </w:pPr>
      <w:r w:rsidRPr="007A78DD">
        <w:rPr>
          <w:rFonts w:ascii="Times New Roman" w:hAnsi="Times New Roman"/>
          <w:lang w:val="lt-LT"/>
        </w:rPr>
        <w:t>tikėtino Jūsų atsako (reakcijos) į vaisto vartojimą.</w:t>
      </w:r>
    </w:p>
    <w:p w14:paraId="5A630890" w14:textId="77777777" w:rsidR="00902350" w:rsidRPr="007A78DD" w:rsidRDefault="00902350" w:rsidP="00902350">
      <w:pPr>
        <w:autoSpaceDE w:val="0"/>
        <w:autoSpaceDN w:val="0"/>
        <w:adjustRightInd w:val="0"/>
        <w:spacing w:after="0" w:line="240" w:lineRule="auto"/>
        <w:contextualSpacing/>
        <w:rPr>
          <w:rFonts w:ascii="Times New Roman" w:hAnsi="Times New Roman"/>
          <w:lang w:val="lt-LT"/>
        </w:rPr>
      </w:pPr>
    </w:p>
    <w:p w14:paraId="244C6D15" w14:textId="77777777" w:rsidR="00902350" w:rsidRPr="007A78DD" w:rsidRDefault="00902350" w:rsidP="00902350">
      <w:pPr>
        <w:autoSpaceDE w:val="0"/>
        <w:autoSpaceDN w:val="0"/>
        <w:adjustRightInd w:val="0"/>
        <w:spacing w:after="0" w:line="240" w:lineRule="auto"/>
        <w:contextualSpacing/>
        <w:rPr>
          <w:rFonts w:ascii="Times New Roman" w:eastAsiaTheme="minorHAnsi" w:hAnsi="Times New Roman" w:cstheme="minorBidi"/>
          <w:b/>
          <w:lang w:val="lt-LT"/>
        </w:rPr>
      </w:pPr>
      <w:r w:rsidRPr="007A78DD">
        <w:rPr>
          <w:rFonts w:ascii="Times New Roman" w:hAnsi="Times New Roman"/>
          <w:b/>
          <w:lang w:val="lt-LT"/>
        </w:rPr>
        <w:t xml:space="preserve">Kaip </w:t>
      </w:r>
      <w:proofErr w:type="spellStart"/>
      <w:r w:rsidRPr="007A78DD">
        <w:rPr>
          <w:rFonts w:ascii="Times New Roman" w:hAnsi="Times New Roman"/>
          <w:b/>
          <w:lang w:val="lt-LT"/>
        </w:rPr>
        <w:t>Atracurium</w:t>
      </w:r>
      <w:proofErr w:type="spellEnd"/>
      <w:r w:rsidRPr="007A78DD">
        <w:rPr>
          <w:rFonts w:ascii="Times New Roman" w:hAnsi="Times New Roman"/>
          <w:b/>
          <w:lang w:val="lt-LT"/>
        </w:rPr>
        <w:t xml:space="preserve"> </w:t>
      </w:r>
      <w:proofErr w:type="spellStart"/>
      <w:r w:rsidRPr="007A78DD">
        <w:rPr>
          <w:rFonts w:ascii="Times New Roman" w:hAnsi="Times New Roman"/>
          <w:b/>
          <w:lang w:val="lt-LT"/>
        </w:rPr>
        <w:t>besilate</w:t>
      </w:r>
      <w:proofErr w:type="spellEnd"/>
      <w:r w:rsidRPr="007A78DD">
        <w:rPr>
          <w:rFonts w:ascii="Times New Roman" w:hAnsi="Times New Roman"/>
          <w:b/>
          <w:lang w:val="lt-LT"/>
        </w:rPr>
        <w:t xml:space="preserve"> </w:t>
      </w:r>
      <w:proofErr w:type="spellStart"/>
      <w:r w:rsidRPr="007A78DD">
        <w:rPr>
          <w:rFonts w:ascii="Times New Roman" w:hAnsi="Times New Roman"/>
          <w:b/>
          <w:lang w:val="lt-LT"/>
        </w:rPr>
        <w:t>Kalceks</w:t>
      </w:r>
      <w:proofErr w:type="spellEnd"/>
      <w:r w:rsidRPr="007A78DD">
        <w:rPr>
          <w:rFonts w:ascii="Times New Roman" w:hAnsi="Times New Roman"/>
          <w:b/>
          <w:lang w:val="lt-LT"/>
        </w:rPr>
        <w:t xml:space="preserve"> yra vartojamas</w:t>
      </w:r>
    </w:p>
    <w:p w14:paraId="23018045" w14:textId="77777777" w:rsidR="00902350" w:rsidRPr="007A78DD" w:rsidRDefault="00902350" w:rsidP="00902350">
      <w:pPr>
        <w:autoSpaceDE w:val="0"/>
        <w:autoSpaceDN w:val="0"/>
        <w:adjustRightInd w:val="0"/>
        <w:spacing w:after="0" w:line="240" w:lineRule="auto"/>
        <w:contextualSpacing/>
        <w:rPr>
          <w:rFonts w:ascii="Times New Roman" w:eastAsiaTheme="minorHAnsi" w:hAnsi="Times New Roman" w:cstheme="minorBidi"/>
          <w:lang w:val="lt-LT"/>
        </w:rPr>
      </w:pPr>
      <w:proofErr w:type="spellStart"/>
      <w:r w:rsidRPr="007A78DD">
        <w:rPr>
          <w:rFonts w:ascii="Times New Roman" w:hAnsi="Times New Roman"/>
          <w:lang w:val="lt-LT"/>
        </w:rPr>
        <w:t>Atracurium</w:t>
      </w:r>
      <w:proofErr w:type="spellEnd"/>
      <w:r w:rsidRPr="007A78DD">
        <w:rPr>
          <w:rFonts w:ascii="Times New Roman" w:hAnsi="Times New Roman"/>
          <w:lang w:val="lt-LT"/>
        </w:rPr>
        <w:t xml:space="preserve"> </w:t>
      </w:r>
      <w:proofErr w:type="spellStart"/>
      <w:r w:rsidRPr="007A78DD">
        <w:rPr>
          <w:rFonts w:ascii="Times New Roman" w:hAnsi="Times New Roman"/>
          <w:lang w:val="lt-LT"/>
        </w:rPr>
        <w:t>besilate</w:t>
      </w:r>
      <w:proofErr w:type="spellEnd"/>
      <w:r w:rsidRPr="007A78DD">
        <w:rPr>
          <w:rFonts w:ascii="Times New Roman" w:hAnsi="Times New Roman"/>
          <w:lang w:val="lt-LT"/>
        </w:rPr>
        <w:t xml:space="preserve"> </w:t>
      </w:r>
      <w:proofErr w:type="spellStart"/>
      <w:r w:rsidRPr="007A78DD">
        <w:rPr>
          <w:rFonts w:ascii="Times New Roman" w:hAnsi="Times New Roman"/>
          <w:lang w:val="lt-LT"/>
        </w:rPr>
        <w:t>Kalceks</w:t>
      </w:r>
      <w:proofErr w:type="spellEnd"/>
      <w:r w:rsidRPr="007A78DD">
        <w:rPr>
          <w:rFonts w:ascii="Times New Roman" w:hAnsi="Times New Roman"/>
          <w:lang w:val="lt-LT"/>
        </w:rPr>
        <w:t xml:space="preserve"> Jums bus skirtas kaip viena injekcija į veną arba kaip nepertraukiama infuzija (paprastai naudojant infuzijos pompą) į veną. Pastaruoju atveju vaistas bus lėtai leidžiamas į veną tam tikrą laiką.</w:t>
      </w:r>
    </w:p>
    <w:p w14:paraId="0BA28F0B" w14:textId="77777777" w:rsidR="00902350" w:rsidRPr="007A78DD" w:rsidRDefault="00902350" w:rsidP="00902350">
      <w:pPr>
        <w:autoSpaceDE w:val="0"/>
        <w:autoSpaceDN w:val="0"/>
        <w:adjustRightInd w:val="0"/>
        <w:spacing w:after="0" w:line="240" w:lineRule="auto"/>
        <w:contextualSpacing/>
        <w:rPr>
          <w:rFonts w:ascii="Times New Roman" w:hAnsi="Times New Roman"/>
          <w:lang w:val="lt-LT"/>
        </w:rPr>
      </w:pPr>
    </w:p>
    <w:p w14:paraId="76564068" w14:textId="77777777" w:rsidR="00902350" w:rsidRPr="007A78DD" w:rsidRDefault="00902350" w:rsidP="00902350">
      <w:pPr>
        <w:autoSpaceDE w:val="0"/>
        <w:autoSpaceDN w:val="0"/>
        <w:adjustRightInd w:val="0"/>
        <w:spacing w:after="0" w:line="240" w:lineRule="auto"/>
        <w:contextualSpacing/>
        <w:rPr>
          <w:rFonts w:ascii="Times New Roman" w:eastAsiaTheme="minorHAnsi" w:hAnsi="Times New Roman" w:cstheme="minorBidi"/>
          <w:lang w:val="lt-LT"/>
        </w:rPr>
      </w:pPr>
      <w:r w:rsidRPr="007A78DD">
        <w:rPr>
          <w:rFonts w:ascii="Times New Roman" w:hAnsi="Times New Roman"/>
          <w:lang w:val="lt-LT"/>
        </w:rPr>
        <w:t>Ampulės atidarymo instrukcija:</w:t>
      </w:r>
    </w:p>
    <w:p w14:paraId="65F1C473" w14:textId="77777777" w:rsidR="00902350" w:rsidRPr="007A78DD" w:rsidRDefault="00902350" w:rsidP="00902350">
      <w:pPr>
        <w:autoSpaceDE w:val="0"/>
        <w:autoSpaceDN w:val="0"/>
        <w:adjustRightInd w:val="0"/>
        <w:spacing w:after="0" w:line="240" w:lineRule="auto"/>
        <w:contextualSpacing/>
        <w:rPr>
          <w:rFonts w:ascii="Times New Roman" w:eastAsiaTheme="minorHAnsi" w:hAnsi="Times New Roman" w:cstheme="minorBidi"/>
          <w:lang w:val="lt-LT"/>
        </w:rPr>
      </w:pPr>
      <w:r w:rsidRPr="007A78DD">
        <w:rPr>
          <w:rFonts w:ascii="Times New Roman" w:hAnsi="Times New Roman"/>
          <w:lang w:val="lt-LT"/>
        </w:rPr>
        <w:t>1) Pasukite ampulę taip, kad spalvotas taškas būtų viršuje. Jei ampulės viršutinėje dalyje yra tirpalo, švelniai pastuksenkite pirštu, kad visas tirpalas subėgtų į apatinę ampulės dalį.</w:t>
      </w:r>
    </w:p>
    <w:p w14:paraId="070A548F" w14:textId="77777777" w:rsidR="00902350" w:rsidRPr="007A78DD" w:rsidRDefault="00902350" w:rsidP="00902350">
      <w:pPr>
        <w:autoSpaceDE w:val="0"/>
        <w:autoSpaceDN w:val="0"/>
        <w:adjustRightInd w:val="0"/>
        <w:spacing w:after="0" w:line="240" w:lineRule="auto"/>
        <w:contextualSpacing/>
        <w:rPr>
          <w:rFonts w:ascii="Times New Roman" w:eastAsiaTheme="minorHAnsi" w:hAnsi="Times New Roman" w:cstheme="minorBidi"/>
          <w:lang w:val="lt-LT"/>
        </w:rPr>
      </w:pPr>
      <w:r w:rsidRPr="007A78DD">
        <w:rPr>
          <w:rFonts w:ascii="Times New Roman" w:hAnsi="Times New Roman"/>
          <w:lang w:val="lt-LT"/>
        </w:rPr>
        <w:t>2) Atidarymui naudokite abi rankas; viena ranka laikykite ampulės apatinę dalį, kita ranka nulaužkite viršutinę ampulės dalį priešinga kryptimi nei spalvotas taškas (žr. paveikslėlius žemiau).</w:t>
      </w:r>
    </w:p>
    <w:p w14:paraId="325AB131" w14:textId="77777777" w:rsidR="00902350" w:rsidRPr="007A78DD" w:rsidRDefault="00902350" w:rsidP="00902350">
      <w:pPr>
        <w:autoSpaceDE w:val="0"/>
        <w:autoSpaceDN w:val="0"/>
        <w:adjustRightInd w:val="0"/>
        <w:spacing w:after="0" w:line="240" w:lineRule="auto"/>
        <w:contextualSpacing/>
        <w:rPr>
          <w:rFonts w:ascii="Times New Roman" w:hAnsi="Times New Roman"/>
          <w:lang w:val="lt-LT"/>
        </w:rPr>
      </w:pPr>
    </w:p>
    <w:p w14:paraId="5C4C63F7" w14:textId="77777777" w:rsidR="00902350" w:rsidRPr="00902350" w:rsidRDefault="00877BFB" w:rsidP="00902350">
      <w:pPr>
        <w:autoSpaceDE w:val="0"/>
        <w:autoSpaceDN w:val="0"/>
        <w:adjustRightInd w:val="0"/>
        <w:spacing w:after="0" w:line="240" w:lineRule="auto"/>
        <w:contextualSpacing/>
        <w:rPr>
          <w:rFonts w:ascii="Times New Roman" w:eastAsia="Times New Roman" w:hAnsi="Times New Roman"/>
          <w:lang w:val="lt-LT"/>
        </w:rPr>
      </w:pPr>
      <w:r w:rsidRPr="00902350">
        <w:rPr>
          <w:rFonts w:ascii="Times New Roman" w:eastAsia="Times New Roman" w:hAnsi="Times New Roman"/>
          <w:noProof/>
          <w:lang w:val="lt-LT" w:eastAsia="lt-LT"/>
        </w:rPr>
        <w:lastRenderedPageBreak/>
        <w:drawing>
          <wp:inline distT="0" distB="0" distL="0" distR="0" wp14:anchorId="55087A7E" wp14:editId="41501242">
            <wp:extent cx="3124200" cy="22383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24200" cy="2238375"/>
                    </a:xfrm>
                    <a:prstGeom prst="rect">
                      <a:avLst/>
                    </a:prstGeom>
                    <a:noFill/>
                    <a:ln>
                      <a:noFill/>
                    </a:ln>
                  </pic:spPr>
                </pic:pic>
              </a:graphicData>
            </a:graphic>
          </wp:inline>
        </w:drawing>
      </w:r>
    </w:p>
    <w:p w14:paraId="79A3D949" w14:textId="77777777" w:rsidR="00902350" w:rsidRPr="007A78DD" w:rsidRDefault="00902350" w:rsidP="00902350">
      <w:pPr>
        <w:autoSpaceDE w:val="0"/>
        <w:autoSpaceDN w:val="0"/>
        <w:adjustRightInd w:val="0"/>
        <w:spacing w:after="0" w:line="240" w:lineRule="auto"/>
        <w:contextualSpacing/>
        <w:jc w:val="both"/>
        <w:rPr>
          <w:rFonts w:ascii="Times New Roman" w:hAnsi="Times New Roman"/>
          <w:lang w:val="lt-LT"/>
        </w:rPr>
      </w:pPr>
    </w:p>
    <w:p w14:paraId="1DD3CE91" w14:textId="68B12F88" w:rsidR="00902350" w:rsidRPr="007A78DD" w:rsidRDefault="00902350" w:rsidP="00902350">
      <w:pPr>
        <w:spacing w:after="0" w:line="240" w:lineRule="auto"/>
        <w:contextualSpacing/>
        <w:rPr>
          <w:rFonts w:ascii="Times New Roman" w:eastAsiaTheme="minorHAnsi" w:hAnsi="Times New Roman" w:cstheme="minorBidi"/>
          <w:b/>
          <w:lang w:val="lt-LT"/>
        </w:rPr>
      </w:pPr>
      <w:r w:rsidRPr="007A78DD">
        <w:rPr>
          <w:rFonts w:ascii="Times New Roman" w:hAnsi="Times New Roman"/>
          <w:b/>
          <w:lang w:val="lt-LT"/>
        </w:rPr>
        <w:t>Vartojimas vaikams</w:t>
      </w:r>
    </w:p>
    <w:p w14:paraId="61A84CB1" w14:textId="7079622C" w:rsidR="00902350" w:rsidRPr="007A78DD" w:rsidRDefault="00902350" w:rsidP="00902350">
      <w:pPr>
        <w:spacing w:after="0" w:line="240" w:lineRule="auto"/>
        <w:contextualSpacing/>
        <w:rPr>
          <w:rFonts w:ascii="Times New Roman" w:eastAsiaTheme="minorHAnsi" w:hAnsi="Times New Roman" w:cstheme="minorBidi"/>
          <w:lang w:val="lt-LT"/>
        </w:rPr>
      </w:pPr>
      <w:r w:rsidRPr="007A78DD">
        <w:rPr>
          <w:rFonts w:ascii="Times New Roman" w:hAnsi="Times New Roman"/>
          <w:lang w:val="lt-LT"/>
        </w:rPr>
        <w:t>Jaunesniems nei 1</w:t>
      </w:r>
      <w:r w:rsidR="00B514F3">
        <w:rPr>
          <w:rFonts w:ascii="Times New Roman" w:hAnsi="Times New Roman"/>
          <w:lang w:val="lt-LT"/>
        </w:rPr>
        <w:t> </w:t>
      </w:r>
      <w:r w:rsidRPr="007A78DD">
        <w:rPr>
          <w:rFonts w:ascii="Times New Roman" w:hAnsi="Times New Roman"/>
          <w:lang w:val="lt-LT"/>
        </w:rPr>
        <w:t>mėnesio kūdikiams šio vaisto vartoti negalima.</w:t>
      </w:r>
    </w:p>
    <w:p w14:paraId="10930F1A" w14:textId="77777777" w:rsidR="00902350" w:rsidRPr="007A78DD" w:rsidRDefault="00902350" w:rsidP="00902350">
      <w:pPr>
        <w:spacing w:after="0" w:line="240" w:lineRule="auto"/>
        <w:contextualSpacing/>
        <w:rPr>
          <w:rFonts w:ascii="Times New Roman" w:hAnsi="Times New Roman"/>
          <w:lang w:val="lt-LT"/>
        </w:rPr>
      </w:pPr>
    </w:p>
    <w:p w14:paraId="74B70207" w14:textId="46846190" w:rsidR="00902350" w:rsidRPr="007A78DD" w:rsidRDefault="00902350" w:rsidP="00902350">
      <w:pPr>
        <w:keepNext/>
        <w:tabs>
          <w:tab w:val="left" w:pos="567"/>
        </w:tabs>
        <w:spacing w:after="0" w:line="240" w:lineRule="auto"/>
        <w:contextualSpacing/>
        <w:jc w:val="both"/>
        <w:outlineLvl w:val="3"/>
        <w:rPr>
          <w:rFonts w:ascii="Times New Roman" w:eastAsiaTheme="minorHAnsi" w:hAnsi="Times New Roman" w:cstheme="minorBidi"/>
          <w:b/>
          <w:lang w:val="lt-LT"/>
        </w:rPr>
      </w:pPr>
      <w:r w:rsidRPr="007A78DD">
        <w:rPr>
          <w:rFonts w:ascii="Times New Roman" w:hAnsi="Times New Roman"/>
          <w:b/>
          <w:lang w:val="lt-LT"/>
        </w:rPr>
        <w:t xml:space="preserve">Ką daryti pavartojus per didelę </w:t>
      </w:r>
      <w:proofErr w:type="spellStart"/>
      <w:r w:rsidRPr="007A78DD">
        <w:rPr>
          <w:rFonts w:ascii="Times New Roman" w:hAnsi="Times New Roman"/>
          <w:b/>
          <w:lang w:val="lt-LT"/>
        </w:rPr>
        <w:t>Atracurium</w:t>
      </w:r>
      <w:proofErr w:type="spellEnd"/>
      <w:r w:rsidRPr="007A78DD">
        <w:rPr>
          <w:rFonts w:ascii="Times New Roman" w:hAnsi="Times New Roman"/>
          <w:b/>
          <w:lang w:val="lt-LT"/>
        </w:rPr>
        <w:t xml:space="preserve"> </w:t>
      </w:r>
      <w:proofErr w:type="spellStart"/>
      <w:r w:rsidRPr="007A78DD">
        <w:rPr>
          <w:rFonts w:ascii="Times New Roman" w:hAnsi="Times New Roman"/>
          <w:b/>
          <w:lang w:val="lt-LT"/>
        </w:rPr>
        <w:t>besilate</w:t>
      </w:r>
      <w:proofErr w:type="spellEnd"/>
      <w:r w:rsidRPr="007A78DD">
        <w:rPr>
          <w:rFonts w:ascii="Times New Roman" w:hAnsi="Times New Roman"/>
          <w:b/>
          <w:lang w:val="lt-LT"/>
        </w:rPr>
        <w:t xml:space="preserve"> </w:t>
      </w:r>
      <w:proofErr w:type="spellStart"/>
      <w:r w:rsidRPr="007A78DD">
        <w:rPr>
          <w:rFonts w:ascii="Times New Roman" w:hAnsi="Times New Roman"/>
          <w:b/>
          <w:lang w:val="lt-LT"/>
        </w:rPr>
        <w:t>Kalceks</w:t>
      </w:r>
      <w:proofErr w:type="spellEnd"/>
      <w:r w:rsidRPr="007A78DD">
        <w:rPr>
          <w:rFonts w:ascii="Times New Roman" w:hAnsi="Times New Roman"/>
          <w:b/>
          <w:lang w:val="lt-LT"/>
        </w:rPr>
        <w:t xml:space="preserve"> dozę</w:t>
      </w:r>
    </w:p>
    <w:p w14:paraId="2BD5BF7B" w14:textId="77777777" w:rsidR="00902350" w:rsidRPr="007A78DD" w:rsidRDefault="00902350" w:rsidP="00902350">
      <w:pPr>
        <w:spacing w:after="0" w:line="240" w:lineRule="auto"/>
        <w:contextualSpacing/>
        <w:rPr>
          <w:rFonts w:ascii="Times New Roman" w:eastAsiaTheme="minorHAnsi" w:hAnsi="Times New Roman" w:cstheme="minorBidi"/>
          <w:lang w:val="lt-LT"/>
        </w:rPr>
      </w:pPr>
      <w:r w:rsidRPr="007A78DD">
        <w:rPr>
          <w:rFonts w:ascii="Times New Roman" w:hAnsi="Times New Roman"/>
          <w:lang w:val="lt-LT"/>
        </w:rPr>
        <w:t>Šis vaistas bus suleidžiamas tik patyrusio gydytojo. Kadangi šis vaistas Jums bus leidžiamas ligoninėje, nėra tikėtina, kad Jums bus paskirta per maža ar per didelė dozė, tačiau jeigu turite bet kokių abejonių, nedelsdami pasakykite gydytojui ar sveikatos priežiūros specialistui. Jeigu bus suleista per</w:t>
      </w:r>
      <w:r w:rsidRPr="008D2CC5">
        <w:rPr>
          <w:rFonts w:ascii="Times New Roman" w:hAnsi="Times New Roman"/>
          <w:lang w:val="lt-LT"/>
        </w:rPr>
        <w:t xml:space="preserve"> didelė dozė, nedelsiant bus imtasi atitinkamų priemonių.</w:t>
      </w:r>
    </w:p>
    <w:p w14:paraId="421F8BC1" w14:textId="77777777" w:rsidR="00902350" w:rsidRPr="007A78DD" w:rsidRDefault="00902350" w:rsidP="00902350">
      <w:pPr>
        <w:numPr>
          <w:ilvl w:val="12"/>
          <w:numId w:val="0"/>
        </w:numPr>
        <w:spacing w:after="0" w:line="240" w:lineRule="auto"/>
        <w:contextualSpacing/>
        <w:rPr>
          <w:rFonts w:ascii="Times New Roman" w:hAnsi="Times New Roman"/>
          <w:lang w:val="lt-LT"/>
        </w:rPr>
      </w:pPr>
    </w:p>
    <w:p w14:paraId="4F413C2F" w14:textId="77777777" w:rsidR="00902350" w:rsidRPr="007A78DD" w:rsidRDefault="00902350" w:rsidP="00902350">
      <w:pPr>
        <w:numPr>
          <w:ilvl w:val="12"/>
          <w:numId w:val="0"/>
        </w:numPr>
        <w:spacing w:after="0" w:line="240" w:lineRule="auto"/>
        <w:contextualSpacing/>
        <w:rPr>
          <w:rFonts w:ascii="Times New Roman" w:hAnsi="Times New Roman"/>
          <w:lang w:val="lt-LT"/>
        </w:rPr>
      </w:pPr>
    </w:p>
    <w:p w14:paraId="14AEC572" w14:textId="77777777" w:rsidR="00902350" w:rsidRPr="007A78DD" w:rsidRDefault="00902350" w:rsidP="00902350">
      <w:pPr>
        <w:keepNext/>
        <w:keepLines/>
        <w:tabs>
          <w:tab w:val="left" w:pos="567"/>
        </w:tabs>
        <w:spacing w:after="0" w:line="240" w:lineRule="auto"/>
        <w:contextualSpacing/>
        <w:outlineLvl w:val="2"/>
        <w:rPr>
          <w:rFonts w:ascii="Times New Roman" w:eastAsiaTheme="minorHAnsi" w:hAnsi="Times New Roman" w:cstheme="minorBidi"/>
          <w:b/>
          <w:lang w:val="lt-LT"/>
        </w:rPr>
      </w:pPr>
      <w:r w:rsidRPr="007A78DD">
        <w:rPr>
          <w:rFonts w:ascii="Times New Roman" w:hAnsi="Times New Roman"/>
          <w:b/>
          <w:lang w:val="lt-LT"/>
        </w:rPr>
        <w:t>4.</w:t>
      </w:r>
      <w:r w:rsidRPr="007A78DD">
        <w:rPr>
          <w:rFonts w:ascii="Times New Roman" w:hAnsi="Times New Roman"/>
          <w:b/>
          <w:lang w:val="lt-LT"/>
        </w:rPr>
        <w:tab/>
        <w:t>Galimas šalutinis poveikis</w:t>
      </w:r>
    </w:p>
    <w:p w14:paraId="0FD96F3F" w14:textId="77777777" w:rsidR="00902350" w:rsidRPr="007A78DD" w:rsidRDefault="00902350" w:rsidP="00902350">
      <w:pPr>
        <w:numPr>
          <w:ilvl w:val="12"/>
          <w:numId w:val="0"/>
        </w:numPr>
        <w:spacing w:after="0" w:line="240" w:lineRule="auto"/>
        <w:contextualSpacing/>
        <w:rPr>
          <w:rFonts w:ascii="Times New Roman" w:hAnsi="Times New Roman"/>
          <w:lang w:val="lt-LT"/>
        </w:rPr>
      </w:pPr>
    </w:p>
    <w:p w14:paraId="238D8CA5" w14:textId="77777777" w:rsidR="00902350" w:rsidRPr="007A78DD" w:rsidRDefault="00902350" w:rsidP="00902350">
      <w:pPr>
        <w:numPr>
          <w:ilvl w:val="12"/>
          <w:numId w:val="0"/>
        </w:numPr>
        <w:spacing w:after="0" w:line="240" w:lineRule="auto"/>
        <w:ind w:right="-29"/>
        <w:contextualSpacing/>
        <w:rPr>
          <w:rFonts w:ascii="Times New Roman" w:eastAsiaTheme="minorHAnsi" w:hAnsi="Times New Roman" w:cstheme="minorBidi"/>
          <w:lang w:val="lt-LT"/>
        </w:rPr>
      </w:pPr>
      <w:r w:rsidRPr="007A78DD">
        <w:rPr>
          <w:rFonts w:ascii="Times New Roman" w:hAnsi="Times New Roman"/>
          <w:lang w:val="lt-LT"/>
        </w:rPr>
        <w:t>Šis vaistas, kaip ir visi kiti, gali sukelti šalutinį poveikį, nors jis pasireiškia ne visiems žmonėms.</w:t>
      </w:r>
    </w:p>
    <w:p w14:paraId="085957BB" w14:textId="77777777" w:rsidR="00902350" w:rsidRPr="007A78DD" w:rsidRDefault="00902350" w:rsidP="00902350">
      <w:pPr>
        <w:numPr>
          <w:ilvl w:val="12"/>
          <w:numId w:val="0"/>
        </w:numPr>
        <w:spacing w:after="0" w:line="240" w:lineRule="auto"/>
        <w:ind w:right="-29"/>
        <w:contextualSpacing/>
        <w:rPr>
          <w:rFonts w:ascii="Times New Roman" w:hAnsi="Times New Roman"/>
          <w:lang w:val="lt-LT"/>
        </w:rPr>
      </w:pPr>
    </w:p>
    <w:p w14:paraId="668766D7" w14:textId="0E4188A4" w:rsidR="00902350" w:rsidRPr="007A78DD" w:rsidRDefault="00902350" w:rsidP="00902350">
      <w:pPr>
        <w:numPr>
          <w:ilvl w:val="12"/>
          <w:numId w:val="0"/>
        </w:numPr>
        <w:spacing w:after="0" w:line="240" w:lineRule="auto"/>
        <w:ind w:right="-29"/>
        <w:contextualSpacing/>
        <w:rPr>
          <w:rFonts w:ascii="Times New Roman" w:eastAsiaTheme="minorHAnsi" w:hAnsi="Times New Roman" w:cstheme="minorBidi"/>
          <w:b/>
          <w:lang w:val="lt-LT"/>
        </w:rPr>
      </w:pPr>
      <w:r w:rsidRPr="007A78DD">
        <w:rPr>
          <w:rFonts w:ascii="Times New Roman" w:hAnsi="Times New Roman"/>
          <w:b/>
          <w:lang w:val="lt-LT"/>
        </w:rPr>
        <w:t xml:space="preserve">Nedelsdami pasakykite gydytojui, jeigu pasireiškia bet kuris iš toliau nurodytų </w:t>
      </w:r>
      <w:r w:rsidR="007D1259">
        <w:rPr>
          <w:rFonts w:ascii="Times New Roman" w:hAnsi="Times New Roman"/>
          <w:b/>
          <w:lang w:val="lt-LT"/>
        </w:rPr>
        <w:t>šalutini</w:t>
      </w:r>
      <w:r w:rsidR="00143C8E">
        <w:rPr>
          <w:rFonts w:ascii="Times New Roman" w:hAnsi="Times New Roman"/>
          <w:b/>
          <w:lang w:val="lt-LT"/>
        </w:rPr>
        <w:t>o</w:t>
      </w:r>
      <w:r w:rsidR="007D1259">
        <w:rPr>
          <w:rFonts w:ascii="Times New Roman" w:hAnsi="Times New Roman"/>
          <w:b/>
          <w:lang w:val="lt-LT"/>
        </w:rPr>
        <w:t xml:space="preserve"> </w:t>
      </w:r>
      <w:r w:rsidRPr="007A78DD">
        <w:rPr>
          <w:rFonts w:ascii="Times New Roman" w:hAnsi="Times New Roman"/>
          <w:b/>
          <w:lang w:val="lt-LT"/>
        </w:rPr>
        <w:t>poveiki</w:t>
      </w:r>
      <w:r w:rsidR="00143C8E">
        <w:rPr>
          <w:rFonts w:ascii="Times New Roman" w:hAnsi="Times New Roman"/>
          <w:b/>
          <w:lang w:val="lt-LT"/>
        </w:rPr>
        <w:t>o reiškinių</w:t>
      </w:r>
      <w:r w:rsidRPr="007A78DD">
        <w:rPr>
          <w:rFonts w:ascii="Times New Roman" w:hAnsi="Times New Roman"/>
          <w:b/>
          <w:lang w:val="lt-LT"/>
        </w:rPr>
        <w:t>:</w:t>
      </w:r>
    </w:p>
    <w:p w14:paraId="73813200" w14:textId="77777777" w:rsidR="00902350" w:rsidRPr="007A78DD" w:rsidRDefault="00902350" w:rsidP="00902350">
      <w:pPr>
        <w:numPr>
          <w:ilvl w:val="0"/>
          <w:numId w:val="12"/>
        </w:numPr>
        <w:tabs>
          <w:tab w:val="left" w:pos="567"/>
        </w:tabs>
        <w:spacing w:after="0" w:line="240" w:lineRule="auto"/>
        <w:ind w:left="567" w:right="-29" w:hanging="567"/>
        <w:contextualSpacing/>
        <w:rPr>
          <w:rFonts w:ascii="Times New Roman" w:eastAsiaTheme="minorHAnsi" w:hAnsi="Times New Roman" w:cstheme="minorBidi"/>
          <w:lang w:val="lt-LT"/>
        </w:rPr>
      </w:pPr>
      <w:r w:rsidRPr="007A78DD">
        <w:rPr>
          <w:rFonts w:ascii="Times New Roman" w:hAnsi="Times New Roman"/>
          <w:lang w:val="lt-LT"/>
        </w:rPr>
        <w:t xml:space="preserve">sunki alerginė reakcija – Jums gali staigiai atsirasti niežtintis </w:t>
      </w:r>
      <w:r w:rsidR="001A18F5">
        <w:rPr>
          <w:rFonts w:ascii="Times New Roman" w:hAnsi="Times New Roman"/>
          <w:lang w:val="lt-LT"/>
        </w:rPr>
        <w:t>iš</w:t>
      </w:r>
      <w:r w:rsidRPr="007A78DD">
        <w:rPr>
          <w:rFonts w:ascii="Times New Roman" w:hAnsi="Times New Roman"/>
          <w:lang w:val="lt-LT"/>
        </w:rPr>
        <w:t>bėrimas (dilgėlinė), rankų, pėdų, kulkšnių, veido, lūpų, burnos ar gerklės patinimas (dėl kurio gali būti sunku ryti ar kvėpuoti) ir Jūs galite jausti, kad nualpsite;</w:t>
      </w:r>
    </w:p>
    <w:p w14:paraId="3E68196B" w14:textId="77777777" w:rsidR="00902350" w:rsidRPr="007A78DD" w:rsidRDefault="00902350" w:rsidP="00902350">
      <w:pPr>
        <w:numPr>
          <w:ilvl w:val="0"/>
          <w:numId w:val="12"/>
        </w:numPr>
        <w:tabs>
          <w:tab w:val="left" w:pos="567"/>
        </w:tabs>
        <w:spacing w:after="0" w:line="240" w:lineRule="auto"/>
        <w:ind w:left="567" w:right="-29" w:hanging="567"/>
        <w:contextualSpacing/>
        <w:rPr>
          <w:rFonts w:ascii="Times New Roman" w:eastAsiaTheme="minorHAnsi" w:hAnsi="Times New Roman" w:cstheme="minorBidi"/>
          <w:lang w:val="lt-LT"/>
        </w:rPr>
      </w:pPr>
      <w:r w:rsidRPr="007A78DD">
        <w:rPr>
          <w:rFonts w:ascii="Times New Roman" w:hAnsi="Times New Roman"/>
          <w:lang w:val="lt-LT"/>
        </w:rPr>
        <w:t>šokas;</w:t>
      </w:r>
    </w:p>
    <w:p w14:paraId="3AA3FB9B" w14:textId="77777777" w:rsidR="00902350" w:rsidRPr="007A78DD" w:rsidRDefault="00902350" w:rsidP="00902350">
      <w:pPr>
        <w:numPr>
          <w:ilvl w:val="0"/>
          <w:numId w:val="12"/>
        </w:numPr>
        <w:tabs>
          <w:tab w:val="left" w:pos="567"/>
        </w:tabs>
        <w:spacing w:after="0" w:line="240" w:lineRule="auto"/>
        <w:ind w:left="567" w:right="-29" w:hanging="567"/>
        <w:contextualSpacing/>
        <w:rPr>
          <w:rFonts w:ascii="Times New Roman" w:eastAsiaTheme="minorHAnsi" w:hAnsi="Times New Roman" w:cstheme="minorBidi"/>
          <w:lang w:val="lt-LT"/>
        </w:rPr>
      </w:pPr>
      <w:r w:rsidRPr="007A78DD">
        <w:rPr>
          <w:rFonts w:ascii="Times New Roman" w:hAnsi="Times New Roman"/>
          <w:lang w:val="lt-LT"/>
        </w:rPr>
        <w:t>širdies nepakankamumas;</w:t>
      </w:r>
    </w:p>
    <w:p w14:paraId="3FF84C10" w14:textId="77777777" w:rsidR="00902350" w:rsidRPr="007A78DD" w:rsidRDefault="00902350" w:rsidP="00902350">
      <w:pPr>
        <w:numPr>
          <w:ilvl w:val="0"/>
          <w:numId w:val="12"/>
        </w:numPr>
        <w:tabs>
          <w:tab w:val="left" w:pos="567"/>
        </w:tabs>
        <w:spacing w:after="0" w:line="240" w:lineRule="auto"/>
        <w:ind w:left="567" w:right="-29" w:hanging="567"/>
        <w:contextualSpacing/>
        <w:rPr>
          <w:rFonts w:ascii="Times New Roman" w:eastAsiaTheme="minorHAnsi" w:hAnsi="Times New Roman" w:cstheme="minorBidi"/>
          <w:lang w:val="lt-LT"/>
        </w:rPr>
      </w:pPr>
      <w:r w:rsidRPr="007A78DD">
        <w:rPr>
          <w:rFonts w:ascii="Times New Roman" w:hAnsi="Times New Roman"/>
          <w:lang w:val="lt-LT"/>
        </w:rPr>
        <w:t>širdies sustojimas.</w:t>
      </w:r>
    </w:p>
    <w:p w14:paraId="338AEB16" w14:textId="4CD736CF" w:rsidR="00902350" w:rsidRPr="007A78DD" w:rsidRDefault="001A18F5" w:rsidP="00902350">
      <w:pPr>
        <w:numPr>
          <w:ilvl w:val="12"/>
          <w:numId w:val="0"/>
        </w:numPr>
        <w:spacing w:after="0" w:line="240" w:lineRule="auto"/>
        <w:ind w:right="-29"/>
        <w:contextualSpacing/>
        <w:rPr>
          <w:rFonts w:ascii="Times New Roman" w:eastAsiaTheme="minorHAnsi" w:hAnsi="Times New Roman" w:cstheme="minorBidi"/>
          <w:b/>
          <w:lang w:val="lt-LT"/>
        </w:rPr>
      </w:pPr>
      <w:r w:rsidRPr="007A78DD">
        <w:rPr>
          <w:rFonts w:ascii="Times New Roman" w:hAnsi="Times New Roman"/>
          <w:b/>
          <w:lang w:val="lt-LT"/>
        </w:rPr>
        <w:t>A</w:t>
      </w:r>
      <w:r>
        <w:rPr>
          <w:rFonts w:ascii="Times New Roman" w:hAnsi="Times New Roman"/>
          <w:b/>
          <w:lang w:val="lt-LT"/>
        </w:rPr>
        <w:t>nks</w:t>
      </w:r>
      <w:r w:rsidRPr="007A78DD">
        <w:rPr>
          <w:rFonts w:ascii="Times New Roman" w:hAnsi="Times New Roman"/>
          <w:b/>
          <w:lang w:val="lt-LT"/>
        </w:rPr>
        <w:t xml:space="preserve">čiau </w:t>
      </w:r>
      <w:r w:rsidR="00902350" w:rsidRPr="007A78DD">
        <w:rPr>
          <w:rFonts w:ascii="Times New Roman" w:hAnsi="Times New Roman"/>
          <w:b/>
          <w:lang w:val="lt-LT"/>
        </w:rPr>
        <w:t xml:space="preserve">išvardyti </w:t>
      </w:r>
      <w:r w:rsidR="007D1259">
        <w:rPr>
          <w:rFonts w:ascii="Times New Roman" w:hAnsi="Times New Roman"/>
          <w:b/>
          <w:lang w:val="lt-LT"/>
        </w:rPr>
        <w:t>šalutini</w:t>
      </w:r>
      <w:r w:rsidR="00143C8E">
        <w:rPr>
          <w:rFonts w:ascii="Times New Roman" w:hAnsi="Times New Roman"/>
          <w:b/>
          <w:lang w:val="lt-LT"/>
        </w:rPr>
        <w:t>o</w:t>
      </w:r>
      <w:r w:rsidR="007D1259">
        <w:rPr>
          <w:rFonts w:ascii="Times New Roman" w:hAnsi="Times New Roman"/>
          <w:b/>
          <w:lang w:val="lt-LT"/>
        </w:rPr>
        <w:t xml:space="preserve"> </w:t>
      </w:r>
      <w:r>
        <w:rPr>
          <w:rFonts w:ascii="Times New Roman" w:hAnsi="Times New Roman"/>
          <w:b/>
          <w:lang w:val="lt-LT"/>
        </w:rPr>
        <w:t>poveiki</w:t>
      </w:r>
      <w:r w:rsidR="00143C8E">
        <w:rPr>
          <w:rFonts w:ascii="Times New Roman" w:hAnsi="Times New Roman"/>
          <w:b/>
          <w:lang w:val="lt-LT"/>
        </w:rPr>
        <w:t>o reiškiniai</w:t>
      </w:r>
      <w:r>
        <w:rPr>
          <w:rFonts w:ascii="Times New Roman" w:hAnsi="Times New Roman"/>
          <w:b/>
          <w:lang w:val="lt-LT"/>
        </w:rPr>
        <w:t xml:space="preserve"> yra </w:t>
      </w:r>
      <w:r w:rsidR="00902350" w:rsidRPr="007A78DD">
        <w:rPr>
          <w:rFonts w:ascii="Times New Roman" w:hAnsi="Times New Roman"/>
          <w:b/>
          <w:lang w:val="lt-LT"/>
        </w:rPr>
        <w:t xml:space="preserve">labai reti </w:t>
      </w:r>
      <w:r>
        <w:rPr>
          <w:rFonts w:ascii="Times New Roman" w:hAnsi="Times New Roman"/>
          <w:b/>
          <w:lang w:val="lt-LT"/>
        </w:rPr>
        <w:t xml:space="preserve">ir </w:t>
      </w:r>
      <w:r w:rsidR="00902350" w:rsidRPr="007A78DD">
        <w:rPr>
          <w:rFonts w:ascii="Times New Roman" w:hAnsi="Times New Roman"/>
          <w:b/>
          <w:lang w:val="lt-LT"/>
        </w:rPr>
        <w:t>sunkūs. Jums gali reikėti skubios medicininės pagalbos.</w:t>
      </w:r>
    </w:p>
    <w:p w14:paraId="73698CB2" w14:textId="77777777" w:rsidR="00902350" w:rsidRPr="007A78DD" w:rsidRDefault="00902350" w:rsidP="00902350">
      <w:pPr>
        <w:numPr>
          <w:ilvl w:val="12"/>
          <w:numId w:val="0"/>
        </w:numPr>
        <w:spacing w:after="0" w:line="240" w:lineRule="auto"/>
        <w:ind w:right="-29"/>
        <w:contextualSpacing/>
        <w:rPr>
          <w:rFonts w:ascii="Times New Roman" w:hAnsi="Times New Roman"/>
          <w:lang w:val="lt-LT"/>
        </w:rPr>
      </w:pPr>
    </w:p>
    <w:p w14:paraId="33478379" w14:textId="775E71D4" w:rsidR="00902350" w:rsidRPr="007A78DD" w:rsidRDefault="00902350" w:rsidP="00902350">
      <w:pPr>
        <w:numPr>
          <w:ilvl w:val="12"/>
          <w:numId w:val="0"/>
        </w:numPr>
        <w:spacing w:after="0" w:line="240" w:lineRule="auto"/>
        <w:ind w:right="-29"/>
        <w:contextualSpacing/>
        <w:rPr>
          <w:rFonts w:ascii="Times New Roman" w:eastAsiaTheme="minorHAnsi" w:hAnsi="Times New Roman" w:cstheme="minorBidi"/>
          <w:b/>
          <w:lang w:val="lt-LT"/>
        </w:rPr>
      </w:pPr>
      <w:r w:rsidRPr="007A78DD">
        <w:rPr>
          <w:rFonts w:ascii="Times New Roman" w:hAnsi="Times New Roman"/>
          <w:b/>
          <w:lang w:val="lt-LT"/>
        </w:rPr>
        <w:t xml:space="preserve">Kuo greičiau pasakykite gydytojui, jeigu </w:t>
      </w:r>
      <w:r w:rsidR="007D1259">
        <w:rPr>
          <w:rFonts w:ascii="Times New Roman" w:hAnsi="Times New Roman"/>
          <w:b/>
          <w:lang w:val="lt-LT"/>
        </w:rPr>
        <w:t xml:space="preserve">Jums </w:t>
      </w:r>
      <w:r w:rsidRPr="007A78DD">
        <w:rPr>
          <w:rFonts w:ascii="Times New Roman" w:hAnsi="Times New Roman"/>
          <w:b/>
          <w:lang w:val="lt-LT"/>
        </w:rPr>
        <w:t xml:space="preserve">pasireiškia bet kuris iš toliau nurodytų </w:t>
      </w:r>
      <w:r w:rsidR="007D1259">
        <w:rPr>
          <w:rFonts w:ascii="Times New Roman" w:hAnsi="Times New Roman"/>
          <w:b/>
          <w:lang w:val="lt-LT"/>
        </w:rPr>
        <w:t>šalutini</w:t>
      </w:r>
      <w:r w:rsidR="00143C8E">
        <w:rPr>
          <w:rFonts w:ascii="Times New Roman" w:hAnsi="Times New Roman"/>
          <w:b/>
          <w:lang w:val="lt-LT"/>
        </w:rPr>
        <w:t>o</w:t>
      </w:r>
      <w:r w:rsidR="007D1259">
        <w:rPr>
          <w:rFonts w:ascii="Times New Roman" w:hAnsi="Times New Roman"/>
          <w:b/>
          <w:lang w:val="lt-LT"/>
        </w:rPr>
        <w:t xml:space="preserve"> </w:t>
      </w:r>
      <w:r w:rsidRPr="007A78DD">
        <w:rPr>
          <w:rFonts w:ascii="Times New Roman" w:hAnsi="Times New Roman"/>
          <w:b/>
          <w:lang w:val="lt-LT"/>
        </w:rPr>
        <w:t>poveiki</w:t>
      </w:r>
      <w:r w:rsidR="00143C8E">
        <w:rPr>
          <w:rFonts w:ascii="Times New Roman" w:hAnsi="Times New Roman"/>
          <w:b/>
          <w:lang w:val="lt-LT"/>
        </w:rPr>
        <w:t>o reiškini</w:t>
      </w:r>
      <w:r w:rsidRPr="007A78DD">
        <w:rPr>
          <w:rFonts w:ascii="Times New Roman" w:hAnsi="Times New Roman"/>
          <w:b/>
          <w:lang w:val="lt-LT"/>
        </w:rPr>
        <w:t>ų:</w:t>
      </w:r>
    </w:p>
    <w:p w14:paraId="598B87B5" w14:textId="77777777" w:rsidR="00902350" w:rsidRPr="007A78DD" w:rsidRDefault="00902350" w:rsidP="00902350">
      <w:pPr>
        <w:numPr>
          <w:ilvl w:val="12"/>
          <w:numId w:val="0"/>
        </w:numPr>
        <w:spacing w:after="0" w:line="240" w:lineRule="auto"/>
        <w:ind w:right="-29"/>
        <w:contextualSpacing/>
        <w:rPr>
          <w:rFonts w:ascii="Times New Roman" w:hAnsi="Times New Roman"/>
          <w:lang w:val="lt-LT"/>
        </w:rPr>
      </w:pPr>
    </w:p>
    <w:p w14:paraId="58E200EC" w14:textId="34FBDB84" w:rsidR="00902350" w:rsidRPr="007A78DD" w:rsidRDefault="007D1259" w:rsidP="00902350">
      <w:pPr>
        <w:numPr>
          <w:ilvl w:val="12"/>
          <w:numId w:val="0"/>
        </w:numPr>
        <w:spacing w:after="0" w:line="240" w:lineRule="auto"/>
        <w:ind w:right="-29"/>
        <w:contextualSpacing/>
        <w:rPr>
          <w:rFonts w:ascii="Times New Roman" w:eastAsiaTheme="minorHAnsi" w:hAnsi="Times New Roman" w:cstheme="minorBidi"/>
          <w:lang w:val="lt-LT"/>
        </w:rPr>
      </w:pPr>
      <w:r w:rsidRPr="00BA5FE4">
        <w:rPr>
          <w:rFonts w:ascii="Times New Roman" w:hAnsi="Times New Roman"/>
          <w:b/>
          <w:lang w:val="lt-LT"/>
        </w:rPr>
        <w:t>Dažni šalutinio poveikio reiškiniai (gali pasireikšti rečiau kaip 1 iš 10 asmenų):</w:t>
      </w:r>
    </w:p>
    <w:p w14:paraId="714A333A" w14:textId="77777777" w:rsidR="00902350" w:rsidRPr="007A78DD" w:rsidRDefault="00902350" w:rsidP="00902350">
      <w:pPr>
        <w:numPr>
          <w:ilvl w:val="0"/>
          <w:numId w:val="13"/>
        </w:numPr>
        <w:tabs>
          <w:tab w:val="left" w:pos="567"/>
        </w:tabs>
        <w:spacing w:after="0" w:line="240" w:lineRule="auto"/>
        <w:ind w:left="567" w:right="-29" w:hanging="567"/>
        <w:contextualSpacing/>
        <w:rPr>
          <w:rFonts w:ascii="Times New Roman" w:eastAsiaTheme="minorHAnsi" w:hAnsi="Times New Roman" w:cstheme="minorBidi"/>
          <w:lang w:val="lt-LT"/>
        </w:rPr>
      </w:pPr>
      <w:r w:rsidRPr="007A78DD">
        <w:rPr>
          <w:rFonts w:ascii="Times New Roman" w:hAnsi="Times New Roman"/>
          <w:lang w:val="lt-LT"/>
        </w:rPr>
        <w:t>kraujospūdžio sumažėjimas (</w:t>
      </w:r>
      <w:proofErr w:type="spellStart"/>
      <w:r w:rsidRPr="007A78DD">
        <w:rPr>
          <w:rFonts w:ascii="Times New Roman" w:hAnsi="Times New Roman"/>
          <w:lang w:val="lt-LT"/>
        </w:rPr>
        <w:t>hipotenzija</w:t>
      </w:r>
      <w:proofErr w:type="spellEnd"/>
      <w:r w:rsidRPr="007A78DD">
        <w:rPr>
          <w:rFonts w:ascii="Times New Roman" w:hAnsi="Times New Roman"/>
          <w:lang w:val="lt-LT"/>
        </w:rPr>
        <w:t>), paprastai nežymus ir laikinas;</w:t>
      </w:r>
    </w:p>
    <w:p w14:paraId="469C1B93" w14:textId="65028641" w:rsidR="00902350" w:rsidRPr="007A78DD" w:rsidRDefault="00902350" w:rsidP="00902350">
      <w:pPr>
        <w:numPr>
          <w:ilvl w:val="0"/>
          <w:numId w:val="13"/>
        </w:numPr>
        <w:tabs>
          <w:tab w:val="left" w:pos="567"/>
        </w:tabs>
        <w:spacing w:after="0" w:line="240" w:lineRule="auto"/>
        <w:ind w:left="567" w:right="-29" w:hanging="567"/>
        <w:contextualSpacing/>
        <w:rPr>
          <w:rFonts w:ascii="Times New Roman" w:eastAsiaTheme="minorHAnsi" w:hAnsi="Times New Roman" w:cstheme="minorBidi"/>
          <w:lang w:val="lt-LT"/>
        </w:rPr>
      </w:pPr>
      <w:r w:rsidRPr="007A78DD">
        <w:rPr>
          <w:rFonts w:ascii="Times New Roman" w:hAnsi="Times New Roman"/>
          <w:lang w:val="lt-LT"/>
        </w:rPr>
        <w:t>odos paraudimas.</w:t>
      </w:r>
    </w:p>
    <w:p w14:paraId="6DDAB8A2" w14:textId="77777777" w:rsidR="00902350" w:rsidRPr="007A78DD" w:rsidRDefault="00902350" w:rsidP="00902350">
      <w:pPr>
        <w:numPr>
          <w:ilvl w:val="12"/>
          <w:numId w:val="0"/>
        </w:numPr>
        <w:spacing w:after="0" w:line="240" w:lineRule="auto"/>
        <w:ind w:right="-29"/>
        <w:contextualSpacing/>
        <w:rPr>
          <w:rFonts w:ascii="Times New Roman" w:hAnsi="Times New Roman"/>
          <w:lang w:val="lt-LT"/>
        </w:rPr>
      </w:pPr>
    </w:p>
    <w:p w14:paraId="7AE9FDB5" w14:textId="5DEF783A" w:rsidR="00902350" w:rsidRPr="007A78DD" w:rsidRDefault="007D1259" w:rsidP="00902350">
      <w:pPr>
        <w:numPr>
          <w:ilvl w:val="12"/>
          <w:numId w:val="0"/>
        </w:numPr>
        <w:spacing w:after="0" w:line="240" w:lineRule="auto"/>
        <w:ind w:right="-29"/>
        <w:contextualSpacing/>
        <w:rPr>
          <w:rFonts w:ascii="Times New Roman" w:eastAsiaTheme="minorHAnsi" w:hAnsi="Times New Roman" w:cstheme="minorBidi"/>
          <w:lang w:val="lt-LT"/>
        </w:rPr>
      </w:pPr>
      <w:r w:rsidRPr="00BA5FE4">
        <w:rPr>
          <w:rFonts w:ascii="Times New Roman" w:hAnsi="Times New Roman"/>
          <w:b/>
          <w:lang w:val="lt-LT"/>
        </w:rPr>
        <w:t>Nedažni šalutinio poveikio reiškiniai (gali pasireikšti rečiau kaip 1 iš 100 asmenų):</w:t>
      </w:r>
    </w:p>
    <w:p w14:paraId="7DB70774" w14:textId="77777777" w:rsidR="00902350" w:rsidRPr="007A78DD" w:rsidRDefault="00902350" w:rsidP="00902350">
      <w:pPr>
        <w:numPr>
          <w:ilvl w:val="0"/>
          <w:numId w:val="14"/>
        </w:numPr>
        <w:tabs>
          <w:tab w:val="left" w:pos="567"/>
        </w:tabs>
        <w:spacing w:after="0" w:line="240" w:lineRule="auto"/>
        <w:ind w:left="567" w:right="-29" w:hanging="567"/>
        <w:contextualSpacing/>
        <w:rPr>
          <w:rFonts w:ascii="Times New Roman" w:eastAsiaTheme="minorHAnsi" w:hAnsi="Times New Roman" w:cstheme="minorBidi"/>
          <w:lang w:val="lt-LT"/>
        </w:rPr>
      </w:pPr>
      <w:r w:rsidRPr="007A78DD">
        <w:rPr>
          <w:rFonts w:ascii="Times New Roman" w:hAnsi="Times New Roman"/>
          <w:lang w:val="lt-LT"/>
        </w:rPr>
        <w:t>pasunkėjęs kvėpavimas ir švokštimas (bronchų spazmas).</w:t>
      </w:r>
    </w:p>
    <w:p w14:paraId="71A5F356" w14:textId="77777777" w:rsidR="00902350" w:rsidRPr="007A78DD" w:rsidRDefault="00902350" w:rsidP="00902350">
      <w:pPr>
        <w:numPr>
          <w:ilvl w:val="12"/>
          <w:numId w:val="0"/>
        </w:numPr>
        <w:spacing w:after="0" w:line="240" w:lineRule="auto"/>
        <w:ind w:right="-29"/>
        <w:contextualSpacing/>
        <w:rPr>
          <w:rFonts w:ascii="Times New Roman" w:hAnsi="Times New Roman"/>
          <w:lang w:val="lt-LT"/>
        </w:rPr>
      </w:pPr>
    </w:p>
    <w:p w14:paraId="06751060" w14:textId="38BD3A96" w:rsidR="00902350" w:rsidRPr="007A78DD" w:rsidRDefault="007D1259" w:rsidP="00902350">
      <w:pPr>
        <w:numPr>
          <w:ilvl w:val="12"/>
          <w:numId w:val="0"/>
        </w:numPr>
        <w:spacing w:after="0" w:line="240" w:lineRule="auto"/>
        <w:ind w:right="-29"/>
        <w:contextualSpacing/>
        <w:rPr>
          <w:rFonts w:ascii="Times New Roman" w:eastAsiaTheme="minorHAnsi" w:hAnsi="Times New Roman" w:cstheme="minorBidi"/>
          <w:lang w:val="lt-LT"/>
        </w:rPr>
      </w:pPr>
      <w:r w:rsidRPr="00BA5FE4">
        <w:rPr>
          <w:rFonts w:ascii="Times New Roman" w:hAnsi="Times New Roman"/>
          <w:b/>
          <w:lang w:val="lt-LT"/>
        </w:rPr>
        <w:t xml:space="preserve">Šalutinio poveikio reiškiniai, kurių dažnis nežinomas </w:t>
      </w:r>
      <w:r w:rsidR="00902350" w:rsidRPr="00C647DE">
        <w:rPr>
          <w:rFonts w:ascii="Times New Roman" w:hAnsi="Times New Roman"/>
          <w:b/>
          <w:lang w:val="lt-LT"/>
        </w:rPr>
        <w:t>(negali būti apskaičiuotas pagal turimus duomenis):</w:t>
      </w:r>
    </w:p>
    <w:p w14:paraId="5401D62A" w14:textId="77777777" w:rsidR="00902350" w:rsidRPr="007A78DD" w:rsidRDefault="00902350" w:rsidP="00902350">
      <w:pPr>
        <w:numPr>
          <w:ilvl w:val="0"/>
          <w:numId w:val="14"/>
        </w:numPr>
        <w:tabs>
          <w:tab w:val="left" w:pos="567"/>
        </w:tabs>
        <w:spacing w:after="0" w:line="240" w:lineRule="auto"/>
        <w:ind w:left="567" w:right="-29" w:hanging="567"/>
        <w:contextualSpacing/>
        <w:rPr>
          <w:rFonts w:ascii="Times New Roman" w:eastAsiaTheme="minorHAnsi" w:hAnsi="Times New Roman" w:cstheme="minorBidi"/>
          <w:lang w:val="lt-LT"/>
        </w:rPr>
      </w:pPr>
      <w:r w:rsidRPr="007A78DD">
        <w:rPr>
          <w:rFonts w:ascii="Times New Roman" w:hAnsi="Times New Roman"/>
          <w:lang w:val="lt-LT"/>
        </w:rPr>
        <w:t>traukuliai;</w:t>
      </w:r>
    </w:p>
    <w:p w14:paraId="6581F84D" w14:textId="77777777" w:rsidR="00902350" w:rsidRPr="007A78DD" w:rsidRDefault="00902350" w:rsidP="00902350">
      <w:pPr>
        <w:numPr>
          <w:ilvl w:val="0"/>
          <w:numId w:val="14"/>
        </w:numPr>
        <w:tabs>
          <w:tab w:val="left" w:pos="567"/>
        </w:tabs>
        <w:spacing w:after="0" w:line="240" w:lineRule="auto"/>
        <w:ind w:left="567" w:right="-29" w:hanging="567"/>
        <w:contextualSpacing/>
        <w:rPr>
          <w:rFonts w:ascii="Times New Roman" w:eastAsiaTheme="minorHAnsi" w:hAnsi="Times New Roman" w:cstheme="minorBidi"/>
          <w:lang w:val="lt-LT"/>
        </w:rPr>
      </w:pPr>
      <w:r w:rsidRPr="007A78DD">
        <w:rPr>
          <w:rFonts w:ascii="Times New Roman" w:hAnsi="Times New Roman"/>
          <w:lang w:val="lt-LT"/>
        </w:rPr>
        <w:t>raumenų sutrikimai (</w:t>
      </w:r>
      <w:proofErr w:type="spellStart"/>
      <w:r w:rsidRPr="007A78DD">
        <w:rPr>
          <w:rFonts w:ascii="Times New Roman" w:hAnsi="Times New Roman"/>
          <w:lang w:val="lt-LT"/>
        </w:rPr>
        <w:t>miopatija</w:t>
      </w:r>
      <w:proofErr w:type="spellEnd"/>
      <w:r w:rsidRPr="007A78DD">
        <w:rPr>
          <w:rFonts w:ascii="Times New Roman" w:hAnsi="Times New Roman"/>
          <w:lang w:val="lt-LT"/>
        </w:rPr>
        <w:t>), raumenų silpnumas.</w:t>
      </w:r>
    </w:p>
    <w:p w14:paraId="461F8328" w14:textId="77777777" w:rsidR="00902350" w:rsidRPr="007A78DD" w:rsidRDefault="00902350" w:rsidP="00902350">
      <w:pPr>
        <w:tabs>
          <w:tab w:val="left" w:pos="567"/>
        </w:tabs>
        <w:spacing w:after="0" w:line="240" w:lineRule="auto"/>
        <w:contextualSpacing/>
        <w:rPr>
          <w:rFonts w:ascii="Times New Roman" w:hAnsi="Times New Roman"/>
          <w:b/>
          <w:lang w:val="lt-LT"/>
        </w:rPr>
      </w:pPr>
    </w:p>
    <w:p w14:paraId="41F75F90" w14:textId="77777777" w:rsidR="00902350" w:rsidRPr="007A78DD" w:rsidRDefault="00902350" w:rsidP="00902350">
      <w:pPr>
        <w:tabs>
          <w:tab w:val="left" w:pos="567"/>
        </w:tabs>
        <w:spacing w:after="0" w:line="240" w:lineRule="auto"/>
        <w:contextualSpacing/>
        <w:rPr>
          <w:rFonts w:ascii="Times New Roman" w:eastAsiaTheme="minorHAnsi" w:hAnsi="Times New Roman" w:cstheme="minorBidi"/>
          <w:b/>
          <w:lang w:val="lt-LT"/>
        </w:rPr>
      </w:pPr>
      <w:r w:rsidRPr="007A78DD">
        <w:rPr>
          <w:rFonts w:ascii="Times New Roman" w:hAnsi="Times New Roman"/>
          <w:b/>
          <w:lang w:val="lt-LT"/>
        </w:rPr>
        <w:t>Pranešimas apie šalutinį poveikį</w:t>
      </w:r>
    </w:p>
    <w:p w14:paraId="4A19DC79" w14:textId="77777777" w:rsidR="00175B99" w:rsidRPr="00175B99" w:rsidRDefault="00902350" w:rsidP="00175B99">
      <w:pPr>
        <w:tabs>
          <w:tab w:val="left" w:pos="567"/>
        </w:tabs>
        <w:spacing w:after="0" w:line="240" w:lineRule="auto"/>
        <w:ind w:right="-449"/>
        <w:contextualSpacing/>
        <w:rPr>
          <w:rFonts w:ascii="Times New Roman" w:hAnsi="Times New Roman"/>
          <w:lang w:val="lt-LT"/>
        </w:rPr>
      </w:pPr>
      <w:r w:rsidRPr="007A78DD">
        <w:rPr>
          <w:rFonts w:ascii="Times New Roman" w:hAnsi="Times New Roman"/>
          <w:lang w:val="lt-LT"/>
        </w:rPr>
        <w:lastRenderedPageBreak/>
        <w:t xml:space="preserve">Jeigu pasireiškė šalutinis poveikis, įskaitant šiame lapelyje nenurodytą, pasakykite gydytojui arba slaugytojui. </w:t>
      </w:r>
      <w:r w:rsidR="00175B99" w:rsidRPr="00175B99">
        <w:rPr>
          <w:rFonts w:ascii="Times New Roman" w:hAnsi="Times New Roman"/>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10" w:history="1">
        <w:r w:rsidR="00175B99" w:rsidRPr="00175B99">
          <w:rPr>
            <w:rStyle w:val="Hipersaitas"/>
            <w:rFonts w:ascii="Times New Roman" w:hAnsi="Times New Roman"/>
            <w:lang w:val="lt-LT"/>
          </w:rPr>
          <w:t>https://vapris.vvkt.lt/vvkt-web/public/nrv</w:t>
        </w:r>
      </w:hyperlink>
      <w:r w:rsidR="00175B99" w:rsidRPr="00175B99">
        <w:rPr>
          <w:rFonts w:ascii="Times New Roman" w:hAnsi="Times New Roman"/>
          <w:lang w:val="lt-LT"/>
        </w:rPr>
        <w:t xml:space="preserve"> arba užpildant Paciento pranešimo apie įtariamą nepageidaujamą reakciją (ĮNR) formą, kuri skelbiama </w:t>
      </w:r>
      <w:hyperlink r:id="rId11" w:history="1">
        <w:r w:rsidR="00175B99" w:rsidRPr="00175B99">
          <w:rPr>
            <w:rStyle w:val="Hipersaitas"/>
            <w:rFonts w:ascii="Times New Roman" w:hAnsi="Times New Roman"/>
            <w:lang w:val="lt-LT"/>
          </w:rPr>
          <w:t>https://www.vvkt.lt/index.php?4004286486</w:t>
        </w:r>
      </w:hyperlink>
      <w:r w:rsidR="00175B99" w:rsidRPr="00175B99">
        <w:rPr>
          <w:rFonts w:ascii="Times New Roman" w:hAnsi="Times New Roman"/>
          <w:lang w:val="lt-LT"/>
        </w:rPr>
        <w:t xml:space="preserve">, ir atsiunčiant elektroniniu paštu (adresu </w:t>
      </w:r>
      <w:hyperlink r:id="rId12" w:history="1">
        <w:r w:rsidR="00175B99" w:rsidRPr="00175B99">
          <w:rPr>
            <w:rStyle w:val="Hipersaitas"/>
            <w:rFonts w:ascii="Times New Roman" w:hAnsi="Times New Roman"/>
            <w:lang w:val="lt-LT"/>
          </w:rPr>
          <w:t>NepageidaujamaR@vvkt.lt</w:t>
        </w:r>
      </w:hyperlink>
      <w:r w:rsidR="00175B99" w:rsidRPr="00175B99">
        <w:rPr>
          <w:rFonts w:ascii="Times New Roman" w:hAnsi="Times New Roman"/>
          <w:lang w:val="lt-LT"/>
        </w:rPr>
        <w:t>) arba nemokamu telefonu 8 800 73 568. Pranešdami apie šalutinį poveikį galite mums padėti gauti daugiau informacijos apie šio vaisto saugumą.</w:t>
      </w:r>
    </w:p>
    <w:p w14:paraId="5D2BDA88" w14:textId="77777777" w:rsidR="00902350" w:rsidRPr="007A78DD" w:rsidRDefault="00902350" w:rsidP="00902350">
      <w:pPr>
        <w:tabs>
          <w:tab w:val="left" w:pos="567"/>
        </w:tabs>
        <w:spacing w:after="0" w:line="240" w:lineRule="auto"/>
        <w:ind w:right="-449"/>
        <w:contextualSpacing/>
        <w:rPr>
          <w:rFonts w:ascii="Times New Roman" w:hAnsi="Times New Roman"/>
          <w:lang w:val="lt-LT"/>
        </w:rPr>
      </w:pPr>
    </w:p>
    <w:p w14:paraId="766B85AB" w14:textId="77777777" w:rsidR="00902350" w:rsidRPr="007A78DD" w:rsidRDefault="00902350" w:rsidP="00902350">
      <w:pPr>
        <w:tabs>
          <w:tab w:val="left" w:pos="567"/>
        </w:tabs>
        <w:spacing w:after="0" w:line="240" w:lineRule="auto"/>
        <w:ind w:right="-449"/>
        <w:contextualSpacing/>
        <w:rPr>
          <w:rFonts w:ascii="Times New Roman" w:hAnsi="Times New Roman"/>
          <w:lang w:val="lt-LT"/>
        </w:rPr>
      </w:pPr>
    </w:p>
    <w:p w14:paraId="15F3F167" w14:textId="77777777" w:rsidR="00902350" w:rsidRPr="007A78DD" w:rsidRDefault="00902350" w:rsidP="00902350">
      <w:pPr>
        <w:keepNext/>
        <w:keepLines/>
        <w:tabs>
          <w:tab w:val="left" w:pos="567"/>
        </w:tabs>
        <w:spacing w:after="0" w:line="240" w:lineRule="auto"/>
        <w:contextualSpacing/>
        <w:outlineLvl w:val="2"/>
        <w:rPr>
          <w:rFonts w:ascii="Times New Roman" w:eastAsiaTheme="minorHAnsi" w:hAnsi="Times New Roman" w:cstheme="minorBidi"/>
          <w:b/>
          <w:lang w:val="lt-LT"/>
        </w:rPr>
      </w:pPr>
      <w:r w:rsidRPr="007A78DD">
        <w:rPr>
          <w:rFonts w:ascii="Times New Roman" w:hAnsi="Times New Roman"/>
          <w:b/>
          <w:lang w:val="lt-LT"/>
        </w:rPr>
        <w:t>5.</w:t>
      </w:r>
      <w:r w:rsidRPr="007A78DD">
        <w:rPr>
          <w:rFonts w:ascii="Times New Roman" w:hAnsi="Times New Roman"/>
          <w:b/>
          <w:lang w:val="lt-LT"/>
        </w:rPr>
        <w:tab/>
        <w:t xml:space="preserve">Kaip laikyti </w:t>
      </w:r>
      <w:proofErr w:type="spellStart"/>
      <w:r w:rsidRPr="007A78DD">
        <w:rPr>
          <w:rFonts w:ascii="Times New Roman" w:hAnsi="Times New Roman"/>
          <w:b/>
          <w:lang w:val="lt-LT"/>
        </w:rPr>
        <w:t>Atracurium</w:t>
      </w:r>
      <w:proofErr w:type="spellEnd"/>
      <w:r w:rsidRPr="007A78DD">
        <w:rPr>
          <w:rFonts w:ascii="Times New Roman" w:hAnsi="Times New Roman"/>
          <w:b/>
          <w:lang w:val="lt-LT"/>
        </w:rPr>
        <w:t xml:space="preserve"> </w:t>
      </w:r>
      <w:proofErr w:type="spellStart"/>
      <w:r w:rsidRPr="007A78DD">
        <w:rPr>
          <w:rFonts w:ascii="Times New Roman" w:hAnsi="Times New Roman"/>
          <w:b/>
          <w:lang w:val="lt-LT"/>
        </w:rPr>
        <w:t>besilate</w:t>
      </w:r>
      <w:proofErr w:type="spellEnd"/>
      <w:r w:rsidRPr="007A78DD">
        <w:rPr>
          <w:rFonts w:ascii="Times New Roman" w:hAnsi="Times New Roman"/>
          <w:b/>
          <w:lang w:val="lt-LT"/>
        </w:rPr>
        <w:t xml:space="preserve"> </w:t>
      </w:r>
      <w:proofErr w:type="spellStart"/>
      <w:r w:rsidRPr="007A78DD">
        <w:rPr>
          <w:rFonts w:ascii="Times New Roman" w:hAnsi="Times New Roman"/>
          <w:b/>
          <w:lang w:val="lt-LT"/>
        </w:rPr>
        <w:t>Kalceks</w:t>
      </w:r>
      <w:proofErr w:type="spellEnd"/>
    </w:p>
    <w:p w14:paraId="4A80AEB2" w14:textId="77777777" w:rsidR="00902350" w:rsidRPr="007A78DD" w:rsidRDefault="00902350" w:rsidP="00902350">
      <w:pPr>
        <w:numPr>
          <w:ilvl w:val="12"/>
          <w:numId w:val="0"/>
        </w:numPr>
        <w:spacing w:after="0" w:line="240" w:lineRule="auto"/>
        <w:ind w:right="-2"/>
        <w:contextualSpacing/>
        <w:rPr>
          <w:rFonts w:ascii="Times New Roman" w:hAnsi="Times New Roman"/>
          <w:lang w:val="lt-LT"/>
        </w:rPr>
      </w:pPr>
    </w:p>
    <w:p w14:paraId="45BAB7EF" w14:textId="77777777" w:rsidR="00902350" w:rsidRPr="007A78DD" w:rsidRDefault="00902350" w:rsidP="00902350">
      <w:pPr>
        <w:numPr>
          <w:ilvl w:val="12"/>
          <w:numId w:val="0"/>
        </w:numPr>
        <w:spacing w:after="0" w:line="240" w:lineRule="auto"/>
        <w:ind w:right="-2"/>
        <w:contextualSpacing/>
        <w:rPr>
          <w:rFonts w:ascii="Times New Roman" w:eastAsiaTheme="minorHAnsi" w:hAnsi="Times New Roman" w:cstheme="minorBidi"/>
          <w:lang w:val="lt-LT"/>
        </w:rPr>
      </w:pPr>
      <w:r w:rsidRPr="007A78DD">
        <w:rPr>
          <w:rFonts w:ascii="Times New Roman" w:hAnsi="Times New Roman"/>
          <w:lang w:val="lt-LT"/>
        </w:rPr>
        <w:t>Šį vaistą laikykite vaikams nepastebimoje ir nepasiekiamoje vietoje.</w:t>
      </w:r>
    </w:p>
    <w:p w14:paraId="272F1A6D" w14:textId="77777777" w:rsidR="00902350" w:rsidRPr="007A78DD" w:rsidRDefault="00902350" w:rsidP="00902350">
      <w:pPr>
        <w:numPr>
          <w:ilvl w:val="12"/>
          <w:numId w:val="0"/>
        </w:numPr>
        <w:spacing w:after="0" w:line="240" w:lineRule="auto"/>
        <w:ind w:right="-2"/>
        <w:contextualSpacing/>
        <w:rPr>
          <w:rFonts w:ascii="Times New Roman" w:eastAsiaTheme="minorHAnsi" w:hAnsi="Times New Roman" w:cstheme="minorBidi"/>
          <w:lang w:val="lt-LT"/>
        </w:rPr>
      </w:pPr>
      <w:r w:rsidRPr="007A78DD">
        <w:rPr>
          <w:rFonts w:ascii="Times New Roman" w:hAnsi="Times New Roman"/>
          <w:lang w:val="lt-LT"/>
        </w:rPr>
        <w:t>Ant etiketės ir dėžutės po „EXP“ nurodytam tinkamumo laikui pasibaigus, šio vaisto vartoti negalima. Vaistas tinkamas vartoti iki paskutinės nurodyto mėnesio dienos.</w:t>
      </w:r>
    </w:p>
    <w:p w14:paraId="55158FD4" w14:textId="77777777" w:rsidR="00902350" w:rsidRPr="007A78DD" w:rsidRDefault="00902350" w:rsidP="00902350">
      <w:pPr>
        <w:numPr>
          <w:ilvl w:val="12"/>
          <w:numId w:val="0"/>
        </w:numPr>
        <w:spacing w:after="0" w:line="240" w:lineRule="auto"/>
        <w:ind w:right="-2"/>
        <w:contextualSpacing/>
        <w:rPr>
          <w:rFonts w:ascii="Times New Roman" w:hAnsi="Times New Roman"/>
          <w:lang w:val="lt-LT"/>
        </w:rPr>
      </w:pPr>
    </w:p>
    <w:p w14:paraId="373B95C0" w14:textId="77777777" w:rsidR="00902350" w:rsidRPr="007A78DD" w:rsidRDefault="00902350" w:rsidP="00902350">
      <w:pPr>
        <w:spacing w:after="0" w:line="240" w:lineRule="auto"/>
        <w:rPr>
          <w:rFonts w:ascii="Times New Roman" w:eastAsiaTheme="minorHAnsi" w:hAnsi="Times New Roman" w:cstheme="minorBidi"/>
          <w:lang w:val="lt-LT"/>
        </w:rPr>
      </w:pPr>
      <w:r w:rsidRPr="007A78DD">
        <w:rPr>
          <w:rFonts w:ascii="Times New Roman" w:hAnsi="Times New Roman"/>
          <w:lang w:val="lt-LT"/>
        </w:rPr>
        <w:t>Laikyti šaldytuve (2 </w:t>
      </w:r>
      <w:r w:rsidRPr="007A78DD">
        <w:rPr>
          <w:rFonts w:ascii="Times New Roman" w:hAnsi="Times New Roman"/>
          <w:lang w:val="lt-LT"/>
        </w:rPr>
        <w:sym w:font="Symbol" w:char="F0B0"/>
      </w:r>
      <w:r w:rsidRPr="007A78DD">
        <w:rPr>
          <w:rFonts w:ascii="Times New Roman" w:hAnsi="Times New Roman"/>
          <w:lang w:val="lt-LT"/>
        </w:rPr>
        <w:t>C – 8 </w:t>
      </w:r>
      <w:r w:rsidRPr="00902350">
        <w:rPr>
          <w:rFonts w:ascii="Times New Roman" w:hAnsi="Times New Roman"/>
        </w:rPr>
        <w:sym w:font="Symbol" w:char="F0B0"/>
      </w:r>
      <w:r w:rsidRPr="007A78DD">
        <w:rPr>
          <w:rFonts w:ascii="Times New Roman" w:hAnsi="Times New Roman"/>
          <w:lang w:val="lt-LT"/>
        </w:rPr>
        <w:t xml:space="preserve">C). </w:t>
      </w:r>
      <w:r w:rsidRPr="006F7676">
        <w:rPr>
          <w:rFonts w:ascii="Times New Roman" w:hAnsi="Times New Roman"/>
          <w:color w:val="0D0D0D"/>
          <w:lang w:val="lt-LT"/>
        </w:rPr>
        <w:t xml:space="preserve">Negalima užšaldyti. </w:t>
      </w:r>
    </w:p>
    <w:p w14:paraId="03ECC982" w14:textId="77777777" w:rsidR="00902350" w:rsidRPr="007A78DD" w:rsidRDefault="00902350" w:rsidP="00902350">
      <w:pPr>
        <w:spacing w:after="0" w:line="240" w:lineRule="auto"/>
        <w:contextualSpacing/>
        <w:rPr>
          <w:rFonts w:ascii="Times New Roman" w:eastAsiaTheme="minorHAnsi" w:hAnsi="Times New Roman" w:cstheme="minorBidi"/>
          <w:color w:val="0D0D0D"/>
          <w:lang w:val="lt-LT"/>
        </w:rPr>
      </w:pPr>
      <w:r w:rsidRPr="007A78DD">
        <w:rPr>
          <w:rFonts w:ascii="Times New Roman" w:hAnsi="Times New Roman"/>
          <w:color w:val="0D0D0D"/>
          <w:lang w:val="lt-LT"/>
        </w:rPr>
        <w:t>Laikyti gamintojo pakuotėje, kad vaistas būtų apsaugotas nuo šviesos.</w:t>
      </w:r>
    </w:p>
    <w:p w14:paraId="2DFB4324" w14:textId="77777777" w:rsidR="00902350" w:rsidRPr="007A78DD" w:rsidRDefault="00902350" w:rsidP="00902350">
      <w:pPr>
        <w:numPr>
          <w:ilvl w:val="12"/>
          <w:numId w:val="0"/>
        </w:numPr>
        <w:spacing w:after="0" w:line="240" w:lineRule="auto"/>
        <w:ind w:right="-2"/>
        <w:contextualSpacing/>
        <w:rPr>
          <w:rFonts w:ascii="Times New Roman" w:hAnsi="Times New Roman"/>
          <w:lang w:val="lt-LT"/>
        </w:rPr>
      </w:pPr>
    </w:p>
    <w:p w14:paraId="1B4B776D" w14:textId="77777777" w:rsidR="00902350" w:rsidRPr="007A78DD" w:rsidRDefault="00902350" w:rsidP="00902350">
      <w:pPr>
        <w:spacing w:after="0" w:line="240" w:lineRule="auto"/>
        <w:contextualSpacing/>
        <w:rPr>
          <w:rFonts w:ascii="Times New Roman" w:eastAsiaTheme="minorHAnsi" w:hAnsi="Times New Roman" w:cstheme="minorBidi"/>
          <w:lang w:val="lt-LT"/>
        </w:rPr>
      </w:pPr>
      <w:r w:rsidRPr="007A78DD">
        <w:rPr>
          <w:rFonts w:ascii="Times New Roman" w:hAnsi="Times New Roman"/>
          <w:lang w:val="lt-LT"/>
        </w:rPr>
        <w:t>Tik vienkartiniam vartojimui. Atidarius, vaistą reikia vartoti nedelsiant.</w:t>
      </w:r>
    </w:p>
    <w:p w14:paraId="39313EAE" w14:textId="77777777" w:rsidR="00902350" w:rsidRPr="007A78DD" w:rsidRDefault="00902350" w:rsidP="00902350">
      <w:pPr>
        <w:spacing w:after="0" w:line="240" w:lineRule="auto"/>
        <w:contextualSpacing/>
        <w:rPr>
          <w:rFonts w:ascii="Times New Roman" w:hAnsi="Times New Roman"/>
          <w:lang w:val="lt-LT"/>
        </w:rPr>
      </w:pPr>
    </w:p>
    <w:p w14:paraId="313E67E3" w14:textId="77777777" w:rsidR="00902350" w:rsidRPr="007A78DD" w:rsidRDefault="00902350" w:rsidP="00902350">
      <w:pPr>
        <w:spacing w:after="0" w:line="240" w:lineRule="auto"/>
        <w:contextualSpacing/>
        <w:rPr>
          <w:rFonts w:ascii="Times New Roman" w:eastAsiaTheme="minorHAnsi" w:hAnsi="Times New Roman" w:cstheme="minorBidi"/>
          <w:lang w:val="lt-LT"/>
        </w:rPr>
      </w:pPr>
      <w:r w:rsidRPr="007A78DD">
        <w:rPr>
          <w:rFonts w:ascii="Times New Roman" w:hAnsi="Times New Roman"/>
          <w:lang w:val="lt-LT"/>
        </w:rPr>
        <w:t>Prieš vartojimą tirpalą reikia vizualiai patikrinti. Galima vartoti tik skaidrų tirpalą, kuriame nematyti dalelių.</w:t>
      </w:r>
    </w:p>
    <w:p w14:paraId="42243EAA" w14:textId="77777777" w:rsidR="00902350" w:rsidRPr="007A78DD" w:rsidRDefault="00902350" w:rsidP="00902350">
      <w:pPr>
        <w:numPr>
          <w:ilvl w:val="12"/>
          <w:numId w:val="0"/>
        </w:numPr>
        <w:spacing w:after="0" w:line="240" w:lineRule="auto"/>
        <w:ind w:right="-2"/>
        <w:contextualSpacing/>
        <w:rPr>
          <w:rFonts w:ascii="Times New Roman" w:hAnsi="Times New Roman"/>
          <w:lang w:val="lt-LT"/>
        </w:rPr>
      </w:pPr>
    </w:p>
    <w:p w14:paraId="0384D960" w14:textId="77777777" w:rsidR="00902350" w:rsidRPr="007A78DD" w:rsidRDefault="00902350" w:rsidP="00902350">
      <w:pPr>
        <w:numPr>
          <w:ilvl w:val="12"/>
          <w:numId w:val="0"/>
        </w:numPr>
        <w:spacing w:after="0" w:line="240" w:lineRule="auto"/>
        <w:ind w:right="-2"/>
        <w:contextualSpacing/>
        <w:rPr>
          <w:rFonts w:ascii="Times New Roman" w:eastAsiaTheme="minorHAnsi" w:hAnsi="Times New Roman" w:cstheme="minorBidi"/>
          <w:i/>
          <w:lang w:val="lt-LT"/>
        </w:rPr>
      </w:pPr>
      <w:r w:rsidRPr="007A78DD">
        <w:rPr>
          <w:rFonts w:ascii="Times New Roman" w:hAnsi="Times New Roman"/>
          <w:lang w:val="lt-LT"/>
        </w:rPr>
        <w:t>Vaistų negalima išmesti į kanalizaciją arba su buitinėmis atliekomis. Kaip išmesti nereikalingus vaistus, klauskite vaistininko. Šios priemonės padės apsaugoti aplinką.</w:t>
      </w:r>
    </w:p>
    <w:p w14:paraId="1A93F4A5" w14:textId="77777777" w:rsidR="00902350" w:rsidRPr="007A78DD" w:rsidRDefault="00902350" w:rsidP="00902350">
      <w:pPr>
        <w:numPr>
          <w:ilvl w:val="12"/>
          <w:numId w:val="0"/>
        </w:numPr>
        <w:spacing w:after="0" w:line="240" w:lineRule="auto"/>
        <w:ind w:right="-2"/>
        <w:contextualSpacing/>
        <w:rPr>
          <w:rFonts w:ascii="Times New Roman" w:hAnsi="Times New Roman"/>
          <w:lang w:val="lt-LT"/>
        </w:rPr>
      </w:pPr>
    </w:p>
    <w:p w14:paraId="391D1D55" w14:textId="77777777" w:rsidR="00902350" w:rsidRPr="007A78DD" w:rsidRDefault="00902350" w:rsidP="00902350">
      <w:pPr>
        <w:numPr>
          <w:ilvl w:val="12"/>
          <w:numId w:val="0"/>
        </w:numPr>
        <w:spacing w:after="0" w:line="240" w:lineRule="auto"/>
        <w:ind w:right="-2"/>
        <w:contextualSpacing/>
        <w:rPr>
          <w:rFonts w:ascii="Times New Roman" w:hAnsi="Times New Roman"/>
          <w:lang w:val="lt-LT"/>
        </w:rPr>
      </w:pPr>
    </w:p>
    <w:p w14:paraId="2CFB12FB" w14:textId="77777777" w:rsidR="00902350" w:rsidRPr="007A78DD" w:rsidRDefault="00902350" w:rsidP="00902350">
      <w:pPr>
        <w:keepNext/>
        <w:keepLines/>
        <w:tabs>
          <w:tab w:val="left" w:pos="567"/>
        </w:tabs>
        <w:spacing w:after="0" w:line="240" w:lineRule="auto"/>
        <w:contextualSpacing/>
        <w:outlineLvl w:val="2"/>
        <w:rPr>
          <w:rFonts w:ascii="Times New Roman" w:eastAsiaTheme="minorHAnsi" w:hAnsi="Times New Roman" w:cstheme="minorBidi"/>
          <w:b/>
          <w:lang w:val="lt-LT"/>
        </w:rPr>
      </w:pPr>
      <w:r w:rsidRPr="007A78DD">
        <w:rPr>
          <w:rFonts w:ascii="Times New Roman" w:hAnsi="Times New Roman"/>
          <w:b/>
          <w:lang w:val="lt-LT"/>
        </w:rPr>
        <w:t>6.</w:t>
      </w:r>
      <w:r w:rsidRPr="007A78DD">
        <w:rPr>
          <w:rFonts w:ascii="Times New Roman" w:hAnsi="Times New Roman"/>
          <w:lang w:val="lt-LT"/>
        </w:rPr>
        <w:tab/>
      </w:r>
      <w:r w:rsidRPr="007A78DD">
        <w:rPr>
          <w:rFonts w:ascii="Times New Roman" w:hAnsi="Times New Roman"/>
          <w:b/>
          <w:lang w:val="lt-LT"/>
        </w:rPr>
        <w:t>Pakuotės turinys ir kita informacija</w:t>
      </w:r>
    </w:p>
    <w:p w14:paraId="3713FD80" w14:textId="77777777" w:rsidR="00902350" w:rsidRPr="007A78DD" w:rsidRDefault="00902350" w:rsidP="00902350">
      <w:pPr>
        <w:numPr>
          <w:ilvl w:val="12"/>
          <w:numId w:val="0"/>
        </w:numPr>
        <w:spacing w:after="0" w:line="240" w:lineRule="auto"/>
        <w:contextualSpacing/>
        <w:rPr>
          <w:rFonts w:ascii="Times New Roman" w:hAnsi="Times New Roman"/>
          <w:lang w:val="lt-LT"/>
        </w:rPr>
      </w:pPr>
    </w:p>
    <w:p w14:paraId="14F0FAEF" w14:textId="77777777" w:rsidR="00902350" w:rsidRPr="007A78DD" w:rsidRDefault="00902350" w:rsidP="00902350">
      <w:pPr>
        <w:keepNext/>
        <w:tabs>
          <w:tab w:val="left" w:pos="567"/>
        </w:tabs>
        <w:spacing w:after="0" w:line="240" w:lineRule="auto"/>
        <w:contextualSpacing/>
        <w:jc w:val="both"/>
        <w:outlineLvl w:val="3"/>
        <w:rPr>
          <w:rFonts w:ascii="Times New Roman" w:eastAsiaTheme="minorHAnsi" w:hAnsi="Times New Roman" w:cstheme="minorBidi"/>
          <w:b/>
          <w:lang w:val="lt-LT"/>
        </w:rPr>
      </w:pPr>
      <w:proofErr w:type="spellStart"/>
      <w:r w:rsidRPr="007A78DD">
        <w:rPr>
          <w:rFonts w:ascii="Times New Roman" w:hAnsi="Times New Roman"/>
          <w:b/>
          <w:lang w:val="lt-LT"/>
        </w:rPr>
        <w:t>Atracurium</w:t>
      </w:r>
      <w:proofErr w:type="spellEnd"/>
      <w:r w:rsidRPr="007A78DD">
        <w:rPr>
          <w:rFonts w:ascii="Times New Roman" w:hAnsi="Times New Roman"/>
          <w:b/>
          <w:lang w:val="lt-LT"/>
        </w:rPr>
        <w:t xml:space="preserve"> </w:t>
      </w:r>
      <w:proofErr w:type="spellStart"/>
      <w:r w:rsidRPr="007A78DD">
        <w:rPr>
          <w:rFonts w:ascii="Times New Roman" w:hAnsi="Times New Roman"/>
          <w:b/>
          <w:lang w:val="lt-LT"/>
        </w:rPr>
        <w:t>besilate</w:t>
      </w:r>
      <w:proofErr w:type="spellEnd"/>
      <w:r w:rsidRPr="007A78DD">
        <w:rPr>
          <w:rFonts w:ascii="Times New Roman" w:hAnsi="Times New Roman"/>
          <w:b/>
          <w:lang w:val="lt-LT"/>
        </w:rPr>
        <w:t xml:space="preserve"> </w:t>
      </w:r>
      <w:proofErr w:type="spellStart"/>
      <w:r w:rsidRPr="007A78DD">
        <w:rPr>
          <w:rFonts w:ascii="Times New Roman" w:hAnsi="Times New Roman"/>
          <w:b/>
          <w:lang w:val="lt-LT"/>
        </w:rPr>
        <w:t>Kalceks</w:t>
      </w:r>
      <w:proofErr w:type="spellEnd"/>
      <w:r w:rsidRPr="007A78DD">
        <w:rPr>
          <w:rFonts w:ascii="Times New Roman" w:hAnsi="Times New Roman"/>
          <w:b/>
          <w:lang w:val="lt-LT"/>
        </w:rPr>
        <w:t xml:space="preserve"> sudėtis </w:t>
      </w:r>
    </w:p>
    <w:p w14:paraId="7BD757B8" w14:textId="77777777" w:rsidR="00902350" w:rsidRPr="007A78DD" w:rsidRDefault="00902350" w:rsidP="00AD1D1E">
      <w:pPr>
        <w:numPr>
          <w:ilvl w:val="0"/>
          <w:numId w:val="5"/>
        </w:numPr>
        <w:tabs>
          <w:tab w:val="left" w:pos="567"/>
        </w:tabs>
        <w:spacing w:after="0" w:line="240" w:lineRule="auto"/>
        <w:ind w:left="567" w:right="-2" w:hanging="567"/>
        <w:contextualSpacing/>
        <w:rPr>
          <w:rFonts w:ascii="Times New Roman" w:eastAsiaTheme="minorHAnsi" w:hAnsi="Times New Roman" w:cstheme="minorBidi"/>
          <w:lang w:val="lt-LT"/>
        </w:rPr>
      </w:pPr>
      <w:r w:rsidRPr="007A78DD">
        <w:rPr>
          <w:rFonts w:ascii="Times New Roman" w:hAnsi="Times New Roman"/>
          <w:lang w:val="lt-LT"/>
        </w:rPr>
        <w:t xml:space="preserve">Veiklioji medžiaga yra </w:t>
      </w:r>
      <w:proofErr w:type="spellStart"/>
      <w:r w:rsidRPr="007A78DD">
        <w:rPr>
          <w:rFonts w:ascii="Times New Roman" w:hAnsi="Times New Roman"/>
          <w:lang w:val="lt-LT"/>
        </w:rPr>
        <w:t>atrakurio</w:t>
      </w:r>
      <w:proofErr w:type="spellEnd"/>
      <w:r w:rsidRPr="007A78DD">
        <w:rPr>
          <w:rFonts w:ascii="Times New Roman" w:hAnsi="Times New Roman"/>
          <w:lang w:val="lt-LT"/>
        </w:rPr>
        <w:t xml:space="preserve"> </w:t>
      </w:r>
      <w:proofErr w:type="spellStart"/>
      <w:r w:rsidRPr="007A78DD">
        <w:rPr>
          <w:rFonts w:ascii="Times New Roman" w:hAnsi="Times New Roman"/>
          <w:lang w:val="lt-LT"/>
        </w:rPr>
        <w:t>besilatas</w:t>
      </w:r>
      <w:proofErr w:type="spellEnd"/>
      <w:r w:rsidRPr="007A78DD">
        <w:rPr>
          <w:rFonts w:ascii="Times New Roman" w:hAnsi="Times New Roman"/>
          <w:lang w:val="lt-LT"/>
        </w:rPr>
        <w:t>.</w:t>
      </w:r>
    </w:p>
    <w:p w14:paraId="0F4D3731" w14:textId="77777777" w:rsidR="00902350" w:rsidRPr="007A78DD" w:rsidRDefault="00902350" w:rsidP="00902350">
      <w:pPr>
        <w:tabs>
          <w:tab w:val="left" w:pos="567"/>
        </w:tabs>
        <w:spacing w:after="0" w:line="240" w:lineRule="auto"/>
        <w:ind w:left="567" w:hanging="567"/>
        <w:contextualSpacing/>
        <w:jc w:val="both"/>
        <w:rPr>
          <w:rFonts w:ascii="Times New Roman" w:eastAsiaTheme="minorHAnsi" w:hAnsi="Times New Roman" w:cstheme="minorBidi"/>
          <w:lang w:val="lt-LT"/>
        </w:rPr>
      </w:pPr>
      <w:r w:rsidRPr="007A78DD">
        <w:rPr>
          <w:rFonts w:ascii="Times New Roman" w:hAnsi="Times New Roman"/>
          <w:lang w:val="lt-LT"/>
        </w:rPr>
        <w:t xml:space="preserve">1 ml tirpalo yra 10 mg </w:t>
      </w:r>
      <w:proofErr w:type="spellStart"/>
      <w:r w:rsidRPr="007A78DD">
        <w:rPr>
          <w:rFonts w:ascii="Times New Roman" w:hAnsi="Times New Roman"/>
          <w:lang w:val="lt-LT"/>
        </w:rPr>
        <w:t>atrakurio</w:t>
      </w:r>
      <w:proofErr w:type="spellEnd"/>
      <w:r w:rsidRPr="007A78DD">
        <w:rPr>
          <w:rFonts w:ascii="Times New Roman" w:hAnsi="Times New Roman"/>
          <w:lang w:val="lt-LT"/>
        </w:rPr>
        <w:t xml:space="preserve"> </w:t>
      </w:r>
      <w:proofErr w:type="spellStart"/>
      <w:r w:rsidRPr="007A78DD">
        <w:rPr>
          <w:rFonts w:ascii="Times New Roman" w:hAnsi="Times New Roman"/>
          <w:lang w:val="lt-LT"/>
        </w:rPr>
        <w:t>besilato</w:t>
      </w:r>
      <w:proofErr w:type="spellEnd"/>
      <w:r w:rsidRPr="007A78DD">
        <w:rPr>
          <w:rFonts w:ascii="Times New Roman" w:hAnsi="Times New Roman"/>
          <w:lang w:val="lt-LT"/>
        </w:rPr>
        <w:t>.</w:t>
      </w:r>
    </w:p>
    <w:p w14:paraId="204B0455" w14:textId="77777777" w:rsidR="00902350" w:rsidRPr="007A78DD" w:rsidRDefault="00902350" w:rsidP="00902350">
      <w:pPr>
        <w:tabs>
          <w:tab w:val="left" w:pos="567"/>
        </w:tabs>
        <w:spacing w:after="0" w:line="240" w:lineRule="auto"/>
        <w:contextualSpacing/>
        <w:rPr>
          <w:rFonts w:ascii="Times New Roman" w:eastAsiaTheme="minorHAnsi" w:hAnsi="Times New Roman" w:cstheme="minorBidi"/>
          <w:lang w:val="lt-LT"/>
        </w:rPr>
      </w:pPr>
      <w:r w:rsidRPr="007A78DD">
        <w:rPr>
          <w:rFonts w:ascii="Times New Roman" w:hAnsi="Times New Roman"/>
          <w:lang w:val="lt-LT"/>
        </w:rPr>
        <w:t xml:space="preserve">Kiekvienoje 2,5 ml ampulėje yra 25 mg </w:t>
      </w:r>
      <w:proofErr w:type="spellStart"/>
      <w:r w:rsidRPr="007A78DD">
        <w:rPr>
          <w:rFonts w:ascii="Times New Roman" w:hAnsi="Times New Roman"/>
          <w:lang w:val="lt-LT"/>
        </w:rPr>
        <w:t>atrakurio</w:t>
      </w:r>
      <w:proofErr w:type="spellEnd"/>
      <w:r w:rsidRPr="007A78DD">
        <w:rPr>
          <w:rFonts w:ascii="Times New Roman" w:hAnsi="Times New Roman"/>
          <w:lang w:val="lt-LT"/>
        </w:rPr>
        <w:t xml:space="preserve"> </w:t>
      </w:r>
      <w:proofErr w:type="spellStart"/>
      <w:r w:rsidRPr="007A78DD">
        <w:rPr>
          <w:rFonts w:ascii="Times New Roman" w:hAnsi="Times New Roman"/>
          <w:lang w:val="lt-LT"/>
        </w:rPr>
        <w:t>besilato</w:t>
      </w:r>
      <w:proofErr w:type="spellEnd"/>
      <w:r w:rsidRPr="007A78DD">
        <w:rPr>
          <w:rFonts w:ascii="Times New Roman" w:hAnsi="Times New Roman"/>
          <w:lang w:val="lt-LT"/>
        </w:rPr>
        <w:t>.</w:t>
      </w:r>
    </w:p>
    <w:p w14:paraId="78F1E6D3" w14:textId="77777777" w:rsidR="00902350" w:rsidRPr="007A78DD" w:rsidRDefault="00902350" w:rsidP="00902350">
      <w:pPr>
        <w:tabs>
          <w:tab w:val="left" w:pos="567"/>
        </w:tabs>
        <w:spacing w:after="0" w:line="240" w:lineRule="auto"/>
        <w:contextualSpacing/>
        <w:rPr>
          <w:rFonts w:ascii="Times New Roman" w:eastAsiaTheme="minorHAnsi" w:hAnsi="Times New Roman" w:cstheme="minorBidi"/>
          <w:lang w:val="lt-LT"/>
        </w:rPr>
      </w:pPr>
      <w:r w:rsidRPr="007A78DD">
        <w:rPr>
          <w:rFonts w:ascii="Times New Roman" w:hAnsi="Times New Roman"/>
          <w:lang w:val="lt-LT"/>
        </w:rPr>
        <w:t xml:space="preserve">Kiekvienoje 5 ml ampulėje yra 50 mg </w:t>
      </w:r>
      <w:proofErr w:type="spellStart"/>
      <w:r w:rsidRPr="007A78DD">
        <w:rPr>
          <w:rFonts w:ascii="Times New Roman" w:hAnsi="Times New Roman"/>
          <w:lang w:val="lt-LT"/>
        </w:rPr>
        <w:t>atrakurio</w:t>
      </w:r>
      <w:proofErr w:type="spellEnd"/>
      <w:r w:rsidRPr="007A78DD">
        <w:rPr>
          <w:rFonts w:ascii="Times New Roman" w:hAnsi="Times New Roman"/>
          <w:lang w:val="lt-LT"/>
        </w:rPr>
        <w:t xml:space="preserve"> </w:t>
      </w:r>
      <w:proofErr w:type="spellStart"/>
      <w:r w:rsidRPr="007A78DD">
        <w:rPr>
          <w:rFonts w:ascii="Times New Roman" w:hAnsi="Times New Roman"/>
          <w:lang w:val="lt-LT"/>
        </w:rPr>
        <w:t>besilato</w:t>
      </w:r>
      <w:proofErr w:type="spellEnd"/>
      <w:r w:rsidRPr="007A78DD">
        <w:rPr>
          <w:rFonts w:ascii="Times New Roman" w:hAnsi="Times New Roman"/>
          <w:lang w:val="lt-LT"/>
        </w:rPr>
        <w:t>.</w:t>
      </w:r>
    </w:p>
    <w:p w14:paraId="73312476" w14:textId="77777777" w:rsidR="00902350" w:rsidRPr="007A78DD" w:rsidRDefault="00902350" w:rsidP="00902350">
      <w:pPr>
        <w:spacing w:after="0" w:line="240" w:lineRule="auto"/>
        <w:ind w:right="-2"/>
        <w:contextualSpacing/>
        <w:rPr>
          <w:rFonts w:ascii="Times New Roman" w:hAnsi="Times New Roman"/>
          <w:lang w:val="lt-LT"/>
        </w:rPr>
      </w:pPr>
      <w:r w:rsidRPr="007A78DD">
        <w:rPr>
          <w:rFonts w:ascii="Times New Roman" w:hAnsi="Times New Roman"/>
          <w:lang w:val="lt-LT"/>
        </w:rPr>
        <w:t xml:space="preserve"> </w:t>
      </w:r>
    </w:p>
    <w:p w14:paraId="3F50ADCA" w14:textId="77777777" w:rsidR="00902350" w:rsidRPr="007A78DD" w:rsidRDefault="00902350" w:rsidP="00902350">
      <w:pPr>
        <w:numPr>
          <w:ilvl w:val="0"/>
          <w:numId w:val="5"/>
        </w:numPr>
        <w:tabs>
          <w:tab w:val="left" w:pos="567"/>
        </w:tabs>
        <w:spacing w:after="0" w:line="240" w:lineRule="auto"/>
        <w:ind w:left="567" w:right="-2" w:hanging="567"/>
        <w:contextualSpacing/>
        <w:rPr>
          <w:rFonts w:ascii="Times New Roman" w:eastAsiaTheme="minorHAnsi" w:hAnsi="Times New Roman" w:cstheme="minorBidi"/>
          <w:lang w:val="lt-LT"/>
        </w:rPr>
      </w:pPr>
      <w:r w:rsidRPr="007A78DD">
        <w:rPr>
          <w:rFonts w:ascii="Times New Roman" w:hAnsi="Times New Roman"/>
          <w:lang w:val="lt-LT"/>
        </w:rPr>
        <w:t xml:space="preserve">Pagalbinės medžiagos yra </w:t>
      </w:r>
      <w:proofErr w:type="spellStart"/>
      <w:r w:rsidRPr="007A78DD">
        <w:rPr>
          <w:rFonts w:ascii="Times New Roman" w:hAnsi="Times New Roman"/>
          <w:lang w:val="lt-LT"/>
        </w:rPr>
        <w:t>benzensulfonrūg</w:t>
      </w:r>
      <w:r w:rsidRPr="008D2CC5">
        <w:rPr>
          <w:rFonts w:ascii="Times New Roman" w:hAnsi="Times New Roman"/>
          <w:lang w:val="lt-LT"/>
        </w:rPr>
        <w:t>štis</w:t>
      </w:r>
      <w:proofErr w:type="spellEnd"/>
      <w:r w:rsidRPr="008D2CC5">
        <w:rPr>
          <w:rFonts w:ascii="Times New Roman" w:hAnsi="Times New Roman"/>
          <w:lang w:val="lt-LT"/>
        </w:rPr>
        <w:t xml:space="preserve"> (pH koreguoti), injekcinis vanduo.</w:t>
      </w:r>
      <w:r w:rsidRPr="008D2CC5">
        <w:rPr>
          <w:rFonts w:ascii="Times New Roman" w:hAnsi="Times New Roman"/>
          <w:i/>
          <w:color w:val="008000"/>
          <w:lang w:val="lt-LT"/>
        </w:rPr>
        <w:t xml:space="preserve"> </w:t>
      </w:r>
    </w:p>
    <w:p w14:paraId="15280004" w14:textId="77777777" w:rsidR="00902350" w:rsidRPr="007A78DD" w:rsidRDefault="00902350" w:rsidP="00902350">
      <w:pPr>
        <w:numPr>
          <w:ilvl w:val="12"/>
          <w:numId w:val="0"/>
        </w:numPr>
        <w:spacing w:after="0" w:line="240" w:lineRule="auto"/>
        <w:ind w:right="-2"/>
        <w:contextualSpacing/>
        <w:rPr>
          <w:rFonts w:ascii="Times New Roman" w:hAnsi="Times New Roman"/>
          <w:lang w:val="lt-LT"/>
        </w:rPr>
      </w:pPr>
    </w:p>
    <w:p w14:paraId="3A9566EE" w14:textId="77777777" w:rsidR="00902350" w:rsidRPr="007A78DD" w:rsidRDefault="00902350" w:rsidP="00902350">
      <w:pPr>
        <w:keepNext/>
        <w:tabs>
          <w:tab w:val="left" w:pos="567"/>
        </w:tabs>
        <w:spacing w:after="0" w:line="240" w:lineRule="auto"/>
        <w:contextualSpacing/>
        <w:jc w:val="both"/>
        <w:outlineLvl w:val="3"/>
        <w:rPr>
          <w:rFonts w:ascii="Times New Roman" w:eastAsiaTheme="minorHAnsi" w:hAnsi="Times New Roman" w:cstheme="minorBidi"/>
          <w:b/>
          <w:lang w:val="lt-LT"/>
        </w:rPr>
      </w:pPr>
      <w:proofErr w:type="spellStart"/>
      <w:r w:rsidRPr="007A78DD">
        <w:rPr>
          <w:rFonts w:ascii="Times New Roman" w:hAnsi="Times New Roman"/>
          <w:b/>
          <w:lang w:val="lt-LT"/>
        </w:rPr>
        <w:t>Atracurium</w:t>
      </w:r>
      <w:proofErr w:type="spellEnd"/>
      <w:r w:rsidRPr="007A78DD">
        <w:rPr>
          <w:rFonts w:ascii="Times New Roman" w:hAnsi="Times New Roman"/>
          <w:b/>
          <w:lang w:val="lt-LT"/>
        </w:rPr>
        <w:t xml:space="preserve"> </w:t>
      </w:r>
      <w:proofErr w:type="spellStart"/>
      <w:r w:rsidRPr="007A78DD">
        <w:rPr>
          <w:rFonts w:ascii="Times New Roman" w:hAnsi="Times New Roman"/>
          <w:b/>
          <w:lang w:val="lt-LT"/>
        </w:rPr>
        <w:t>besilate</w:t>
      </w:r>
      <w:proofErr w:type="spellEnd"/>
      <w:r w:rsidRPr="007A78DD">
        <w:rPr>
          <w:rFonts w:ascii="Times New Roman" w:hAnsi="Times New Roman"/>
          <w:b/>
          <w:lang w:val="lt-LT"/>
        </w:rPr>
        <w:t xml:space="preserve"> </w:t>
      </w:r>
      <w:proofErr w:type="spellStart"/>
      <w:r w:rsidRPr="007A78DD">
        <w:rPr>
          <w:rFonts w:ascii="Times New Roman" w:hAnsi="Times New Roman"/>
          <w:b/>
          <w:lang w:val="lt-LT"/>
        </w:rPr>
        <w:t>Kalceks</w:t>
      </w:r>
      <w:proofErr w:type="spellEnd"/>
      <w:r w:rsidRPr="007A78DD">
        <w:rPr>
          <w:rFonts w:ascii="Times New Roman" w:hAnsi="Times New Roman"/>
          <w:b/>
          <w:lang w:val="lt-LT"/>
        </w:rPr>
        <w:t xml:space="preserve"> išvaizda ir kiekis pakuotėje</w:t>
      </w:r>
    </w:p>
    <w:p w14:paraId="109A8B43" w14:textId="77777777" w:rsidR="00902350" w:rsidRPr="007A78DD" w:rsidRDefault="00902350" w:rsidP="00902350">
      <w:pPr>
        <w:tabs>
          <w:tab w:val="left" w:pos="567"/>
        </w:tabs>
        <w:spacing w:after="0" w:line="240" w:lineRule="auto"/>
        <w:ind w:left="567" w:hanging="567"/>
        <w:contextualSpacing/>
        <w:jc w:val="both"/>
        <w:rPr>
          <w:rFonts w:ascii="Times New Roman" w:eastAsiaTheme="minorHAnsi" w:hAnsi="Times New Roman" w:cstheme="minorBidi"/>
          <w:lang w:val="lt-LT"/>
        </w:rPr>
      </w:pPr>
      <w:r w:rsidRPr="007A78DD">
        <w:rPr>
          <w:rFonts w:ascii="Times New Roman" w:hAnsi="Times New Roman"/>
          <w:lang w:val="lt-LT"/>
        </w:rPr>
        <w:t>Skaidrus, bespalvis ar gelsvas injekcinis ar infuzinis tirpalas, be matomų dalelių.</w:t>
      </w:r>
    </w:p>
    <w:p w14:paraId="13DD31CE" w14:textId="77777777" w:rsidR="00902350" w:rsidRPr="007A78DD" w:rsidRDefault="00902350" w:rsidP="00902350">
      <w:pPr>
        <w:numPr>
          <w:ilvl w:val="12"/>
          <w:numId w:val="0"/>
        </w:numPr>
        <w:spacing w:after="0" w:line="240" w:lineRule="auto"/>
        <w:ind w:right="-2"/>
        <w:contextualSpacing/>
        <w:rPr>
          <w:rFonts w:ascii="Times New Roman" w:hAnsi="Times New Roman"/>
          <w:lang w:val="lt-LT"/>
        </w:rPr>
      </w:pPr>
    </w:p>
    <w:p w14:paraId="27CC629C" w14:textId="77777777" w:rsidR="00902350" w:rsidRDefault="00902350" w:rsidP="00902350">
      <w:pPr>
        <w:spacing w:after="0" w:line="240" w:lineRule="auto"/>
        <w:contextualSpacing/>
        <w:rPr>
          <w:rFonts w:ascii="Times New Roman" w:hAnsi="Times New Roman"/>
          <w:lang w:val="lt-LT"/>
        </w:rPr>
      </w:pPr>
      <w:r w:rsidRPr="007A78DD">
        <w:rPr>
          <w:rFonts w:ascii="Times New Roman" w:hAnsi="Times New Roman"/>
          <w:lang w:val="lt-LT"/>
        </w:rPr>
        <w:t>2,5 ml arba 5 ml tirpalo I tipo bespalvio stiklo 5 ml talpos ampulėje.</w:t>
      </w:r>
    </w:p>
    <w:p w14:paraId="66EFCC0B" w14:textId="77777777" w:rsidR="0036082C" w:rsidRPr="0036082C" w:rsidRDefault="0036082C" w:rsidP="0036082C">
      <w:pPr>
        <w:spacing w:after="0" w:line="240" w:lineRule="auto"/>
        <w:contextualSpacing/>
        <w:rPr>
          <w:rFonts w:ascii="Times New Roman" w:hAnsi="Times New Roman"/>
          <w:lang w:val="lt-LT"/>
        </w:rPr>
      </w:pPr>
      <w:r w:rsidRPr="0036082C">
        <w:rPr>
          <w:rFonts w:ascii="Times New Roman" w:hAnsi="Times New Roman"/>
          <w:lang w:val="lt-LT"/>
        </w:rPr>
        <w:t>Ampulės įdėtos į PVC įdėklą. Įdėklas pakuojamas į kartono dėžutę.</w:t>
      </w:r>
    </w:p>
    <w:p w14:paraId="1873A5E1" w14:textId="77777777" w:rsidR="0036082C" w:rsidRPr="007A78DD" w:rsidRDefault="0036082C" w:rsidP="00902350">
      <w:pPr>
        <w:spacing w:after="0" w:line="240" w:lineRule="auto"/>
        <w:contextualSpacing/>
        <w:rPr>
          <w:rFonts w:ascii="Times New Roman" w:eastAsiaTheme="minorHAnsi" w:hAnsi="Times New Roman" w:cstheme="minorBidi"/>
          <w:lang w:val="lt-LT"/>
        </w:rPr>
      </w:pPr>
    </w:p>
    <w:p w14:paraId="27AF6116" w14:textId="77777777" w:rsidR="00902350" w:rsidRPr="007A78DD" w:rsidRDefault="00902350" w:rsidP="00902350">
      <w:pPr>
        <w:spacing w:after="0" w:line="240" w:lineRule="auto"/>
        <w:contextualSpacing/>
        <w:rPr>
          <w:rFonts w:ascii="Times New Roman" w:eastAsiaTheme="minorHAnsi" w:hAnsi="Times New Roman" w:cstheme="minorBidi"/>
          <w:lang w:val="lt-LT"/>
        </w:rPr>
      </w:pPr>
      <w:r w:rsidRPr="007A78DD">
        <w:rPr>
          <w:rFonts w:ascii="Times New Roman" w:hAnsi="Times New Roman"/>
          <w:lang w:val="lt-LT"/>
        </w:rPr>
        <w:t>Pakuotės dydis: 1 arba 5 ampulės.</w:t>
      </w:r>
    </w:p>
    <w:p w14:paraId="0E2C5340" w14:textId="77777777" w:rsidR="00902350" w:rsidRPr="007A78DD" w:rsidRDefault="00902350" w:rsidP="00902350">
      <w:pPr>
        <w:spacing w:after="0" w:line="240" w:lineRule="auto"/>
        <w:contextualSpacing/>
        <w:rPr>
          <w:rFonts w:ascii="Times New Roman" w:hAnsi="Times New Roman"/>
          <w:lang w:val="lt-LT"/>
        </w:rPr>
      </w:pPr>
    </w:p>
    <w:p w14:paraId="558271F3" w14:textId="77777777" w:rsidR="00902350" w:rsidRPr="007A78DD" w:rsidRDefault="00902350" w:rsidP="00902350">
      <w:pPr>
        <w:spacing w:after="0" w:line="240" w:lineRule="auto"/>
        <w:contextualSpacing/>
        <w:rPr>
          <w:rFonts w:ascii="Times New Roman" w:eastAsiaTheme="minorHAnsi" w:hAnsi="Times New Roman" w:cstheme="minorBidi"/>
          <w:lang w:val="lt-LT"/>
        </w:rPr>
      </w:pPr>
      <w:r w:rsidRPr="007A78DD">
        <w:rPr>
          <w:rFonts w:ascii="Times New Roman" w:hAnsi="Times New Roman"/>
          <w:lang w:val="lt-LT"/>
        </w:rPr>
        <w:t>Gali būti tiekiamos ne visų dydžių pakuotės.</w:t>
      </w:r>
    </w:p>
    <w:p w14:paraId="085A5DDC" w14:textId="77777777" w:rsidR="00902350" w:rsidRPr="007A78DD" w:rsidRDefault="00902350" w:rsidP="00902350">
      <w:pPr>
        <w:numPr>
          <w:ilvl w:val="12"/>
          <w:numId w:val="0"/>
        </w:numPr>
        <w:spacing w:after="0" w:line="240" w:lineRule="auto"/>
        <w:ind w:right="-2"/>
        <w:contextualSpacing/>
        <w:rPr>
          <w:rFonts w:ascii="Times New Roman" w:hAnsi="Times New Roman"/>
          <w:lang w:val="lt-LT"/>
        </w:rPr>
      </w:pPr>
    </w:p>
    <w:p w14:paraId="0DCF6797" w14:textId="77777777" w:rsidR="00902350" w:rsidRPr="007A78DD" w:rsidRDefault="00902350" w:rsidP="00902350">
      <w:pPr>
        <w:keepNext/>
        <w:tabs>
          <w:tab w:val="left" w:pos="567"/>
        </w:tabs>
        <w:spacing w:after="0" w:line="240" w:lineRule="auto"/>
        <w:contextualSpacing/>
        <w:jc w:val="both"/>
        <w:outlineLvl w:val="3"/>
        <w:rPr>
          <w:rFonts w:ascii="Times New Roman" w:eastAsiaTheme="minorHAnsi" w:hAnsi="Times New Roman" w:cstheme="minorBidi"/>
          <w:b/>
          <w:lang w:val="lt-LT"/>
        </w:rPr>
      </w:pPr>
      <w:r w:rsidRPr="007A78DD">
        <w:rPr>
          <w:rFonts w:ascii="Times New Roman" w:hAnsi="Times New Roman"/>
          <w:b/>
          <w:lang w:val="lt-LT"/>
        </w:rPr>
        <w:t xml:space="preserve">Registruotojas </w:t>
      </w:r>
    </w:p>
    <w:p w14:paraId="68C5B4D7" w14:textId="77777777" w:rsidR="00902350" w:rsidRPr="007A78DD" w:rsidRDefault="00902350" w:rsidP="00902350">
      <w:pPr>
        <w:tabs>
          <w:tab w:val="left" w:pos="567"/>
        </w:tabs>
        <w:autoSpaceDE w:val="0"/>
        <w:autoSpaceDN w:val="0"/>
        <w:adjustRightInd w:val="0"/>
        <w:spacing w:after="0" w:line="240" w:lineRule="atLeast"/>
        <w:rPr>
          <w:rFonts w:ascii="Times New Roman" w:eastAsiaTheme="minorHAnsi" w:hAnsi="Times New Roman" w:cstheme="minorBidi"/>
          <w:color w:val="000000"/>
          <w:lang w:val="lt-LT"/>
        </w:rPr>
      </w:pPr>
      <w:r w:rsidRPr="007A78DD">
        <w:rPr>
          <w:rFonts w:ascii="Times New Roman" w:hAnsi="Times New Roman"/>
          <w:color w:val="000000"/>
          <w:lang w:val="lt-LT"/>
        </w:rPr>
        <w:t>AS KALCEKS</w:t>
      </w:r>
    </w:p>
    <w:p w14:paraId="03B783A9" w14:textId="77777777" w:rsidR="00902350" w:rsidRPr="007A78DD" w:rsidRDefault="00902350" w:rsidP="00902350">
      <w:pPr>
        <w:tabs>
          <w:tab w:val="left" w:pos="567"/>
        </w:tabs>
        <w:autoSpaceDE w:val="0"/>
        <w:autoSpaceDN w:val="0"/>
        <w:adjustRightInd w:val="0"/>
        <w:spacing w:after="0" w:line="240" w:lineRule="atLeast"/>
        <w:rPr>
          <w:rFonts w:ascii="Times New Roman" w:eastAsiaTheme="minorHAnsi" w:hAnsi="Times New Roman" w:cstheme="minorBidi"/>
          <w:color w:val="000000"/>
          <w:lang w:val="lt-LT"/>
        </w:rPr>
      </w:pPr>
      <w:proofErr w:type="spellStart"/>
      <w:r w:rsidRPr="007A78DD">
        <w:rPr>
          <w:rFonts w:ascii="Times New Roman" w:hAnsi="Times New Roman"/>
          <w:color w:val="000000"/>
          <w:lang w:val="lt-LT"/>
        </w:rPr>
        <w:t>Krustpils</w:t>
      </w:r>
      <w:proofErr w:type="spellEnd"/>
      <w:r w:rsidRPr="007A78DD">
        <w:rPr>
          <w:rFonts w:ascii="Times New Roman" w:hAnsi="Times New Roman"/>
          <w:color w:val="000000"/>
          <w:lang w:val="lt-LT"/>
        </w:rPr>
        <w:t xml:space="preserve"> </w:t>
      </w:r>
      <w:proofErr w:type="spellStart"/>
      <w:r w:rsidRPr="007A78DD">
        <w:rPr>
          <w:rFonts w:ascii="Times New Roman" w:hAnsi="Times New Roman"/>
          <w:color w:val="000000"/>
          <w:lang w:val="lt-LT"/>
        </w:rPr>
        <w:t>iela</w:t>
      </w:r>
      <w:proofErr w:type="spellEnd"/>
      <w:r w:rsidRPr="007A78DD">
        <w:rPr>
          <w:rFonts w:ascii="Times New Roman" w:hAnsi="Times New Roman"/>
          <w:color w:val="000000"/>
          <w:lang w:val="lt-LT"/>
        </w:rPr>
        <w:t xml:space="preserve"> </w:t>
      </w:r>
      <w:r w:rsidR="00CF7696">
        <w:rPr>
          <w:rFonts w:ascii="Times New Roman" w:hAnsi="Times New Roman"/>
          <w:color w:val="000000"/>
          <w:lang w:val="lt-LT"/>
        </w:rPr>
        <w:t>71E</w:t>
      </w:r>
      <w:r w:rsidRPr="007A78DD">
        <w:rPr>
          <w:rFonts w:ascii="Times New Roman" w:hAnsi="Times New Roman"/>
          <w:color w:val="000000"/>
          <w:lang w:val="lt-LT"/>
        </w:rPr>
        <w:t xml:space="preserve">, </w:t>
      </w:r>
      <w:proofErr w:type="spellStart"/>
      <w:r w:rsidRPr="007A78DD">
        <w:rPr>
          <w:rFonts w:ascii="Times New Roman" w:hAnsi="Times New Roman"/>
          <w:color w:val="000000"/>
          <w:lang w:val="lt-LT"/>
        </w:rPr>
        <w:t>Rīga</w:t>
      </w:r>
      <w:proofErr w:type="spellEnd"/>
      <w:r w:rsidRPr="007A78DD">
        <w:rPr>
          <w:rFonts w:ascii="Times New Roman" w:hAnsi="Times New Roman"/>
          <w:color w:val="000000"/>
          <w:lang w:val="lt-LT"/>
        </w:rPr>
        <w:t>, LV</w:t>
      </w:r>
      <w:r w:rsidRPr="007A78DD">
        <w:rPr>
          <w:rFonts w:ascii="Times New Roman" w:hAnsi="Times New Roman"/>
          <w:color w:val="000000"/>
          <w:lang w:val="lt-LT"/>
        </w:rPr>
        <w:noBreakHyphen/>
        <w:t>1057, Latvija</w:t>
      </w:r>
    </w:p>
    <w:p w14:paraId="32429EEC" w14:textId="77777777" w:rsidR="00902350" w:rsidRPr="007A78DD" w:rsidRDefault="00902350" w:rsidP="00902350">
      <w:pPr>
        <w:tabs>
          <w:tab w:val="left" w:pos="567"/>
        </w:tabs>
        <w:spacing w:after="0" w:line="260" w:lineRule="exact"/>
        <w:rPr>
          <w:rFonts w:ascii="Times New Roman" w:eastAsiaTheme="minorHAnsi" w:hAnsi="Times New Roman" w:cstheme="minorBidi"/>
          <w:lang w:val="lt-LT"/>
        </w:rPr>
      </w:pPr>
      <w:r w:rsidRPr="007A78DD">
        <w:rPr>
          <w:rFonts w:ascii="Times New Roman" w:hAnsi="Times New Roman"/>
          <w:lang w:val="lt-LT"/>
        </w:rPr>
        <w:t>Tel.: +371 67083320</w:t>
      </w:r>
    </w:p>
    <w:p w14:paraId="40D783E0" w14:textId="77777777" w:rsidR="00902350" w:rsidRDefault="00902350" w:rsidP="00902350">
      <w:pPr>
        <w:tabs>
          <w:tab w:val="left" w:pos="567"/>
        </w:tabs>
        <w:spacing w:after="0" w:line="260" w:lineRule="exact"/>
        <w:rPr>
          <w:rFonts w:ascii="Times New Roman" w:hAnsi="Times New Roman"/>
          <w:lang w:val="lt-LT"/>
        </w:rPr>
      </w:pPr>
      <w:r w:rsidRPr="007A78DD">
        <w:rPr>
          <w:rFonts w:ascii="Times New Roman" w:hAnsi="Times New Roman"/>
          <w:lang w:val="lt-LT"/>
        </w:rPr>
        <w:t xml:space="preserve">El. paštas: </w:t>
      </w:r>
      <w:hyperlink r:id="rId13" w:history="1">
        <w:r w:rsidR="004A7165" w:rsidRPr="00860803">
          <w:rPr>
            <w:rStyle w:val="Hipersaitas"/>
            <w:rFonts w:ascii="Times New Roman" w:hAnsi="Times New Roman"/>
            <w:lang w:val="lt-LT"/>
          </w:rPr>
          <w:t>kalceks@kalceks.lv</w:t>
        </w:r>
      </w:hyperlink>
    </w:p>
    <w:p w14:paraId="26EAEE6F" w14:textId="77777777" w:rsidR="004A7165" w:rsidRDefault="004A7165" w:rsidP="00902350">
      <w:pPr>
        <w:tabs>
          <w:tab w:val="left" w:pos="567"/>
        </w:tabs>
        <w:spacing w:after="0" w:line="260" w:lineRule="exact"/>
        <w:rPr>
          <w:rFonts w:ascii="Times New Roman" w:hAnsi="Times New Roman"/>
          <w:lang w:val="lt-LT"/>
        </w:rPr>
      </w:pPr>
    </w:p>
    <w:p w14:paraId="1DC9EBCC" w14:textId="77777777" w:rsidR="004A7165" w:rsidRPr="00EA368E" w:rsidRDefault="004A7165" w:rsidP="00902350">
      <w:pPr>
        <w:tabs>
          <w:tab w:val="left" w:pos="567"/>
        </w:tabs>
        <w:spacing w:after="0" w:line="260" w:lineRule="exact"/>
        <w:rPr>
          <w:rFonts w:ascii="Times New Roman" w:eastAsiaTheme="minorHAnsi" w:hAnsi="Times New Roman" w:cstheme="minorBidi"/>
          <w:lang w:val="lt-LT"/>
        </w:rPr>
      </w:pPr>
      <w:r w:rsidRPr="00091E02">
        <w:rPr>
          <w:rFonts w:ascii="Times New Roman" w:hAnsi="Times New Roman"/>
          <w:b/>
          <w:lang w:val="lt-LT"/>
        </w:rPr>
        <w:t>Gamintojas</w:t>
      </w:r>
    </w:p>
    <w:p w14:paraId="6667B1EC" w14:textId="77777777" w:rsidR="00F508B6" w:rsidRPr="00091E02" w:rsidRDefault="00F508B6" w:rsidP="00D23CD3">
      <w:pPr>
        <w:tabs>
          <w:tab w:val="left" w:pos="567"/>
        </w:tabs>
        <w:spacing w:after="0" w:line="240" w:lineRule="auto"/>
        <w:contextualSpacing/>
        <w:rPr>
          <w:rFonts w:ascii="Times New Roman" w:hAnsi="Times New Roman"/>
          <w:lang w:val="lt-LT"/>
        </w:rPr>
      </w:pPr>
      <w:proofErr w:type="spellStart"/>
      <w:r w:rsidRPr="00091E02">
        <w:rPr>
          <w:rFonts w:ascii="Times New Roman" w:hAnsi="Times New Roman"/>
          <w:lang w:val="lt-LT"/>
        </w:rPr>
        <w:t>Akciju</w:t>
      </w:r>
      <w:proofErr w:type="spellEnd"/>
      <w:r w:rsidRPr="00091E02">
        <w:rPr>
          <w:rFonts w:ascii="Times New Roman" w:hAnsi="Times New Roman"/>
          <w:lang w:val="lt-LT"/>
        </w:rPr>
        <w:t xml:space="preserve"> </w:t>
      </w:r>
      <w:proofErr w:type="spellStart"/>
      <w:r w:rsidRPr="00091E02">
        <w:rPr>
          <w:rFonts w:ascii="Times New Roman" w:hAnsi="Times New Roman"/>
          <w:lang w:val="lt-LT"/>
        </w:rPr>
        <w:t>sabiedrība</w:t>
      </w:r>
      <w:proofErr w:type="spellEnd"/>
      <w:r w:rsidRPr="00091E02">
        <w:rPr>
          <w:rFonts w:ascii="Times New Roman" w:hAnsi="Times New Roman"/>
          <w:lang w:val="lt-LT"/>
        </w:rPr>
        <w:t xml:space="preserve"> “</w:t>
      </w:r>
      <w:proofErr w:type="spellStart"/>
      <w:r w:rsidRPr="00091E02">
        <w:rPr>
          <w:rFonts w:ascii="Times New Roman" w:hAnsi="Times New Roman"/>
          <w:lang w:val="lt-LT"/>
        </w:rPr>
        <w:t>Kalceks</w:t>
      </w:r>
      <w:proofErr w:type="spellEnd"/>
      <w:r w:rsidRPr="00091E02">
        <w:rPr>
          <w:rFonts w:ascii="Times New Roman" w:hAnsi="Times New Roman"/>
          <w:lang w:val="lt-LT"/>
        </w:rPr>
        <w:t>”</w:t>
      </w:r>
    </w:p>
    <w:p w14:paraId="33218925" w14:textId="77777777" w:rsidR="004A7165" w:rsidRPr="00091E02" w:rsidRDefault="004A7165" w:rsidP="004A7165">
      <w:pPr>
        <w:tabs>
          <w:tab w:val="left" w:pos="567"/>
        </w:tabs>
        <w:autoSpaceDE w:val="0"/>
        <w:autoSpaceDN w:val="0"/>
        <w:adjustRightInd w:val="0"/>
        <w:spacing w:after="0" w:line="240" w:lineRule="atLeast"/>
        <w:rPr>
          <w:rFonts w:ascii="Times New Roman" w:eastAsiaTheme="minorHAnsi" w:hAnsi="Times New Roman" w:cstheme="minorBidi"/>
          <w:lang w:val="lt-LT"/>
        </w:rPr>
      </w:pPr>
      <w:proofErr w:type="spellStart"/>
      <w:r w:rsidRPr="00091E02">
        <w:rPr>
          <w:rFonts w:ascii="Times New Roman" w:hAnsi="Times New Roman"/>
          <w:lang w:val="lt-LT"/>
        </w:rPr>
        <w:t>Krustpils</w:t>
      </w:r>
      <w:proofErr w:type="spellEnd"/>
      <w:r w:rsidRPr="00091E02">
        <w:rPr>
          <w:rFonts w:ascii="Times New Roman" w:hAnsi="Times New Roman"/>
          <w:lang w:val="lt-LT"/>
        </w:rPr>
        <w:t xml:space="preserve"> </w:t>
      </w:r>
      <w:proofErr w:type="spellStart"/>
      <w:r w:rsidRPr="00091E02">
        <w:rPr>
          <w:rFonts w:ascii="Times New Roman" w:hAnsi="Times New Roman"/>
          <w:lang w:val="lt-LT"/>
        </w:rPr>
        <w:t>iela</w:t>
      </w:r>
      <w:proofErr w:type="spellEnd"/>
      <w:r w:rsidRPr="00091E02">
        <w:rPr>
          <w:rFonts w:ascii="Times New Roman" w:hAnsi="Times New Roman"/>
          <w:lang w:val="lt-LT"/>
        </w:rPr>
        <w:t xml:space="preserve"> 71E, </w:t>
      </w:r>
      <w:proofErr w:type="spellStart"/>
      <w:r w:rsidRPr="00091E02">
        <w:rPr>
          <w:rFonts w:ascii="Times New Roman" w:hAnsi="Times New Roman"/>
          <w:lang w:val="lt-LT"/>
        </w:rPr>
        <w:t>Rīga</w:t>
      </w:r>
      <w:proofErr w:type="spellEnd"/>
      <w:r w:rsidRPr="00091E02">
        <w:rPr>
          <w:rFonts w:ascii="Times New Roman" w:hAnsi="Times New Roman"/>
          <w:lang w:val="lt-LT"/>
        </w:rPr>
        <w:t>, LV</w:t>
      </w:r>
      <w:r w:rsidRPr="00091E02">
        <w:rPr>
          <w:rFonts w:ascii="Times New Roman" w:hAnsi="Times New Roman"/>
          <w:lang w:val="lt-LT"/>
        </w:rPr>
        <w:noBreakHyphen/>
        <w:t>1057, Latvija</w:t>
      </w:r>
    </w:p>
    <w:p w14:paraId="28972530" w14:textId="77777777" w:rsidR="00902350" w:rsidRPr="007A78DD" w:rsidRDefault="00902350" w:rsidP="00902350">
      <w:pPr>
        <w:numPr>
          <w:ilvl w:val="12"/>
          <w:numId w:val="0"/>
        </w:numPr>
        <w:tabs>
          <w:tab w:val="left" w:pos="567"/>
        </w:tabs>
        <w:spacing w:after="0" w:line="240" w:lineRule="auto"/>
        <w:ind w:right="-2"/>
        <w:contextualSpacing/>
        <w:rPr>
          <w:rFonts w:ascii="Times New Roman" w:hAnsi="Times New Roman"/>
          <w:lang w:val="lt-LT"/>
        </w:rPr>
      </w:pPr>
    </w:p>
    <w:p w14:paraId="497A669F" w14:textId="77777777" w:rsidR="00902350" w:rsidRPr="007A78DD" w:rsidRDefault="00902350" w:rsidP="00902350">
      <w:pPr>
        <w:numPr>
          <w:ilvl w:val="12"/>
          <w:numId w:val="0"/>
        </w:numPr>
        <w:tabs>
          <w:tab w:val="left" w:pos="567"/>
        </w:tabs>
        <w:spacing w:after="0" w:line="240" w:lineRule="auto"/>
        <w:ind w:right="-2"/>
        <w:rPr>
          <w:rFonts w:ascii="Times New Roman" w:eastAsiaTheme="minorHAnsi" w:hAnsi="Times New Roman" w:cstheme="minorBidi"/>
          <w:lang w:val="lt-LT"/>
        </w:rPr>
      </w:pPr>
      <w:r w:rsidRPr="007A78DD">
        <w:rPr>
          <w:rFonts w:ascii="Times New Roman" w:hAnsi="Times New Roman"/>
          <w:lang w:val="lt-LT"/>
        </w:rPr>
        <w:t>Jeigu apie šį vaistą norite sužinoti daugiau, kreipkitės į vietinį registruotojo atstovą.</w:t>
      </w:r>
    </w:p>
    <w:p w14:paraId="77BFC6D6" w14:textId="77777777" w:rsidR="00902350" w:rsidRPr="007A78DD" w:rsidRDefault="00902350" w:rsidP="00902350">
      <w:pPr>
        <w:tabs>
          <w:tab w:val="left" w:pos="567"/>
        </w:tabs>
        <w:spacing w:after="0" w:line="240" w:lineRule="auto"/>
        <w:rPr>
          <w:rFonts w:ascii="Times New Roman" w:hAnsi="Times New Roman"/>
          <w:lang w:val="lt-LT"/>
        </w:rPr>
      </w:pPr>
    </w:p>
    <w:p w14:paraId="3DE3355F" w14:textId="77777777" w:rsidR="00EE69E4" w:rsidRPr="00EE69E4" w:rsidRDefault="00EE69E4" w:rsidP="00EE69E4">
      <w:pPr>
        <w:autoSpaceDE w:val="0"/>
        <w:autoSpaceDN w:val="0"/>
        <w:adjustRightInd w:val="0"/>
        <w:spacing w:after="0" w:line="240" w:lineRule="auto"/>
        <w:rPr>
          <w:rFonts w:ascii="Times New Roman" w:hAnsi="Times New Roman"/>
          <w:color w:val="000000"/>
        </w:rPr>
      </w:pPr>
      <w:r w:rsidRPr="00EE69E4">
        <w:rPr>
          <w:rFonts w:ascii="Times New Roman" w:hAnsi="Times New Roman"/>
          <w:color w:val="000000"/>
        </w:rPr>
        <w:t>”</w:t>
      </w:r>
      <w:proofErr w:type="spellStart"/>
      <w:r w:rsidRPr="00EE69E4">
        <w:rPr>
          <w:rFonts w:ascii="Times New Roman" w:hAnsi="Times New Roman"/>
          <w:color w:val="000000"/>
        </w:rPr>
        <w:t>Grindeks</w:t>
      </w:r>
      <w:proofErr w:type="spellEnd"/>
      <w:r w:rsidRPr="00EE69E4">
        <w:rPr>
          <w:rFonts w:ascii="Times New Roman" w:hAnsi="Times New Roman"/>
          <w:color w:val="000000"/>
        </w:rPr>
        <w:t xml:space="preserve"> </w:t>
      </w:r>
      <w:proofErr w:type="spellStart"/>
      <w:r w:rsidRPr="00EE69E4">
        <w:rPr>
          <w:rFonts w:ascii="Times New Roman" w:hAnsi="Times New Roman"/>
          <w:color w:val="000000"/>
        </w:rPr>
        <w:t>Kalceks</w:t>
      </w:r>
      <w:proofErr w:type="spellEnd"/>
      <w:r w:rsidRPr="00EE69E4">
        <w:rPr>
          <w:rFonts w:ascii="Times New Roman" w:hAnsi="Times New Roman"/>
          <w:color w:val="000000"/>
        </w:rPr>
        <w:t xml:space="preserve"> </w:t>
      </w:r>
      <w:proofErr w:type="spellStart"/>
      <w:r w:rsidRPr="00EE69E4">
        <w:rPr>
          <w:rFonts w:ascii="Times New Roman" w:hAnsi="Times New Roman"/>
          <w:color w:val="000000"/>
        </w:rPr>
        <w:t>Lietuva</w:t>
      </w:r>
      <w:proofErr w:type="spellEnd"/>
      <w:r w:rsidRPr="00EE69E4">
        <w:rPr>
          <w:rFonts w:ascii="Times New Roman" w:hAnsi="Times New Roman"/>
          <w:color w:val="000000"/>
        </w:rPr>
        <w:t xml:space="preserve">” UAB </w:t>
      </w:r>
    </w:p>
    <w:p w14:paraId="508364B0" w14:textId="77777777" w:rsidR="00EE69E4" w:rsidRPr="00EE69E4" w:rsidRDefault="00EE69E4" w:rsidP="00EE69E4">
      <w:pPr>
        <w:autoSpaceDE w:val="0"/>
        <w:autoSpaceDN w:val="0"/>
        <w:adjustRightInd w:val="0"/>
        <w:spacing w:after="0" w:line="240" w:lineRule="auto"/>
        <w:rPr>
          <w:rFonts w:ascii="Times New Roman" w:hAnsi="Times New Roman"/>
          <w:color w:val="000000"/>
        </w:rPr>
      </w:pPr>
      <w:proofErr w:type="spellStart"/>
      <w:r w:rsidRPr="00EE69E4">
        <w:rPr>
          <w:rFonts w:ascii="Times New Roman" w:hAnsi="Times New Roman"/>
          <w:color w:val="000000"/>
        </w:rPr>
        <w:t>Kalvarijų</w:t>
      </w:r>
      <w:proofErr w:type="spellEnd"/>
      <w:r w:rsidRPr="00EE69E4">
        <w:rPr>
          <w:rFonts w:ascii="Times New Roman" w:hAnsi="Times New Roman"/>
          <w:color w:val="000000"/>
        </w:rPr>
        <w:t xml:space="preserve"> g. 300 </w:t>
      </w:r>
    </w:p>
    <w:p w14:paraId="5BBA9259" w14:textId="77777777" w:rsidR="00EE69E4" w:rsidRPr="00EE69E4" w:rsidRDefault="00EE69E4" w:rsidP="00EE69E4">
      <w:pPr>
        <w:autoSpaceDE w:val="0"/>
        <w:autoSpaceDN w:val="0"/>
        <w:adjustRightInd w:val="0"/>
        <w:spacing w:after="0" w:line="240" w:lineRule="auto"/>
        <w:rPr>
          <w:rFonts w:ascii="Times New Roman" w:hAnsi="Times New Roman"/>
          <w:color w:val="000000"/>
        </w:rPr>
      </w:pPr>
      <w:r w:rsidRPr="00EE69E4">
        <w:rPr>
          <w:rFonts w:ascii="Times New Roman" w:hAnsi="Times New Roman"/>
          <w:color w:val="000000"/>
        </w:rPr>
        <w:t xml:space="preserve">LT-08318 Vilnius </w:t>
      </w:r>
    </w:p>
    <w:p w14:paraId="752F39EA" w14:textId="268AE8F8" w:rsidR="00902350" w:rsidRPr="00EE69E4" w:rsidRDefault="00EE69E4" w:rsidP="00EE69E4">
      <w:pPr>
        <w:numPr>
          <w:ilvl w:val="12"/>
          <w:numId w:val="0"/>
        </w:numPr>
        <w:tabs>
          <w:tab w:val="left" w:pos="567"/>
        </w:tabs>
        <w:spacing w:after="0" w:line="240" w:lineRule="auto"/>
        <w:ind w:right="-2"/>
        <w:contextualSpacing/>
        <w:rPr>
          <w:rFonts w:ascii="Times New Roman" w:hAnsi="Times New Roman"/>
          <w:color w:val="000000"/>
        </w:rPr>
      </w:pPr>
      <w:r w:rsidRPr="00EE69E4">
        <w:rPr>
          <w:rFonts w:ascii="Times New Roman" w:hAnsi="Times New Roman"/>
          <w:color w:val="000000"/>
        </w:rPr>
        <w:t>Tel.</w:t>
      </w:r>
      <w:r w:rsidR="00317A2B">
        <w:rPr>
          <w:rFonts w:ascii="Times New Roman" w:hAnsi="Times New Roman"/>
          <w:color w:val="000000"/>
        </w:rPr>
        <w:t xml:space="preserve"> </w:t>
      </w:r>
      <w:r w:rsidRPr="00EE69E4">
        <w:rPr>
          <w:rFonts w:ascii="Times New Roman" w:hAnsi="Times New Roman"/>
          <w:color w:val="000000"/>
        </w:rPr>
        <w:t>+370 5 210 14 01</w:t>
      </w:r>
    </w:p>
    <w:p w14:paraId="57C994DB" w14:textId="77777777" w:rsidR="00EE69E4" w:rsidRPr="007A78DD" w:rsidRDefault="00EE69E4" w:rsidP="00EE69E4">
      <w:pPr>
        <w:numPr>
          <w:ilvl w:val="12"/>
          <w:numId w:val="0"/>
        </w:numPr>
        <w:tabs>
          <w:tab w:val="left" w:pos="567"/>
        </w:tabs>
        <w:spacing w:after="0" w:line="240" w:lineRule="auto"/>
        <w:ind w:right="-2"/>
        <w:contextualSpacing/>
        <w:rPr>
          <w:rFonts w:ascii="Times New Roman" w:hAnsi="Times New Roman"/>
          <w:lang w:val="lt-LT"/>
        </w:rPr>
      </w:pPr>
    </w:p>
    <w:p w14:paraId="2FCDB19B" w14:textId="77777777" w:rsidR="00902350" w:rsidRPr="007A78DD" w:rsidRDefault="00902350" w:rsidP="00902350">
      <w:pPr>
        <w:numPr>
          <w:ilvl w:val="12"/>
          <w:numId w:val="0"/>
        </w:numPr>
        <w:tabs>
          <w:tab w:val="left" w:pos="567"/>
        </w:tabs>
        <w:spacing w:after="0" w:line="240" w:lineRule="auto"/>
        <w:ind w:right="-2"/>
        <w:contextualSpacing/>
        <w:rPr>
          <w:rFonts w:ascii="Times New Roman" w:eastAsiaTheme="minorHAnsi" w:hAnsi="Times New Roman" w:cstheme="minorBidi"/>
          <w:lang w:val="lt-LT"/>
        </w:rPr>
      </w:pPr>
      <w:r w:rsidRPr="007A78DD">
        <w:rPr>
          <w:rFonts w:ascii="Times New Roman" w:hAnsi="Times New Roman"/>
          <w:b/>
          <w:lang w:val="lt-LT"/>
        </w:rPr>
        <w:t xml:space="preserve">Šis vaistas </w:t>
      </w:r>
      <w:r w:rsidR="002909D7" w:rsidRPr="002909D7">
        <w:rPr>
          <w:rFonts w:ascii="Times New Roman" w:eastAsia="Times New Roman" w:hAnsi="Times New Roman"/>
          <w:b/>
          <w:szCs w:val="24"/>
          <w:lang w:val="lt-LT"/>
        </w:rPr>
        <w:t>Europos ekonominės erdvės</w:t>
      </w:r>
      <w:r w:rsidRPr="007A78DD">
        <w:rPr>
          <w:rFonts w:ascii="Times New Roman" w:hAnsi="Times New Roman"/>
          <w:b/>
          <w:lang w:val="lt-LT"/>
        </w:rPr>
        <w:t xml:space="preserve"> valstybėse narėse </w:t>
      </w:r>
      <w:r w:rsidR="002909D7" w:rsidRPr="002909D7">
        <w:rPr>
          <w:rFonts w:ascii="Times New Roman" w:hAnsi="Times New Roman"/>
          <w:b/>
          <w:lang w:val="lt-LT"/>
        </w:rPr>
        <w:t>ir Jungtinėje Karalystėje (Šiaurės Airijoje)</w:t>
      </w:r>
      <w:r w:rsidR="002909D7">
        <w:rPr>
          <w:rFonts w:ascii="Times New Roman" w:hAnsi="Times New Roman"/>
          <w:b/>
          <w:lang w:val="lt-LT"/>
        </w:rPr>
        <w:t xml:space="preserve"> </w:t>
      </w:r>
      <w:r w:rsidRPr="007A78DD">
        <w:rPr>
          <w:rFonts w:ascii="Times New Roman" w:hAnsi="Times New Roman"/>
          <w:b/>
          <w:lang w:val="lt-LT"/>
        </w:rPr>
        <w:t>registruotas tokiais pavadinimais</w:t>
      </w:r>
      <w:r w:rsidRPr="001227D9">
        <w:rPr>
          <w:rFonts w:ascii="Times New Roman" w:hAnsi="Times New Roman"/>
          <w:b/>
          <w:bCs/>
          <w:lang w:val="lt-LT"/>
        </w:rPr>
        <w:t>:</w:t>
      </w:r>
    </w:p>
    <w:p w14:paraId="01235ADC" w14:textId="77777777" w:rsidR="00902350" w:rsidRPr="00A74591" w:rsidRDefault="00902350" w:rsidP="00902350">
      <w:pPr>
        <w:tabs>
          <w:tab w:val="left" w:pos="2268"/>
          <w:tab w:val="right" w:pos="8306"/>
        </w:tabs>
        <w:spacing w:after="0" w:line="240" w:lineRule="auto"/>
        <w:rPr>
          <w:rFonts w:ascii="Times New Roman" w:eastAsiaTheme="minorHAnsi" w:hAnsi="Times New Roman" w:cstheme="minorBidi"/>
          <w:lang w:val="lt-LT"/>
        </w:rPr>
      </w:pPr>
      <w:r w:rsidRPr="00A74591">
        <w:rPr>
          <w:rFonts w:ascii="Times New Roman" w:hAnsi="Times New Roman"/>
          <w:lang w:val="lt-LT"/>
        </w:rPr>
        <w:t>Bulgarija</w:t>
      </w:r>
      <w:r w:rsidRPr="00A74591">
        <w:rPr>
          <w:rFonts w:ascii="Times New Roman" w:hAnsi="Times New Roman"/>
          <w:lang w:val="lt-LT"/>
        </w:rPr>
        <w:tab/>
      </w:r>
      <w:proofErr w:type="spellStart"/>
      <w:r w:rsidRPr="00A74591">
        <w:rPr>
          <w:rFonts w:ascii="Times New Roman" w:hAnsi="Times New Roman"/>
          <w:lang w:val="lt-LT"/>
        </w:rPr>
        <w:t>Atracurium</w:t>
      </w:r>
      <w:proofErr w:type="spellEnd"/>
      <w:r w:rsidRPr="00A74591">
        <w:rPr>
          <w:rFonts w:ascii="Times New Roman" w:hAnsi="Times New Roman"/>
          <w:lang w:val="lt-LT"/>
        </w:rPr>
        <w:t xml:space="preserve"> </w:t>
      </w:r>
      <w:proofErr w:type="spellStart"/>
      <w:r w:rsidRPr="00A74591">
        <w:rPr>
          <w:rFonts w:ascii="Times New Roman" w:hAnsi="Times New Roman"/>
          <w:lang w:val="lt-LT"/>
        </w:rPr>
        <w:t>Kalceks</w:t>
      </w:r>
      <w:proofErr w:type="spellEnd"/>
      <w:r w:rsidRPr="00A74591">
        <w:rPr>
          <w:rFonts w:ascii="Times New Roman" w:hAnsi="Times New Roman"/>
          <w:lang w:val="lt-LT"/>
        </w:rPr>
        <w:t xml:space="preserve"> 10 mg/ml </w:t>
      </w:r>
      <w:proofErr w:type="spellStart"/>
      <w:r w:rsidRPr="00A74591">
        <w:rPr>
          <w:rFonts w:ascii="Times New Roman" w:hAnsi="Times New Roman"/>
          <w:color w:val="000000"/>
          <w:lang w:val="lt-LT"/>
        </w:rPr>
        <w:t>инжекционен</w:t>
      </w:r>
      <w:proofErr w:type="spellEnd"/>
      <w:r w:rsidRPr="00A74591">
        <w:rPr>
          <w:rFonts w:ascii="Times New Roman" w:hAnsi="Times New Roman"/>
          <w:color w:val="000000"/>
          <w:lang w:val="lt-LT"/>
        </w:rPr>
        <w:t>/</w:t>
      </w:r>
      <w:proofErr w:type="spellStart"/>
      <w:r w:rsidRPr="00A74591">
        <w:rPr>
          <w:rFonts w:ascii="Times New Roman" w:hAnsi="Times New Roman"/>
          <w:color w:val="000000"/>
          <w:lang w:val="lt-LT"/>
        </w:rPr>
        <w:t>инфузионен</w:t>
      </w:r>
      <w:proofErr w:type="spellEnd"/>
      <w:r w:rsidRPr="00A74591">
        <w:rPr>
          <w:rFonts w:ascii="Times New Roman" w:hAnsi="Times New Roman"/>
          <w:color w:val="000000"/>
          <w:lang w:val="lt-LT"/>
        </w:rPr>
        <w:t xml:space="preserve"> </w:t>
      </w:r>
      <w:proofErr w:type="spellStart"/>
      <w:r w:rsidRPr="00A74591">
        <w:rPr>
          <w:rFonts w:ascii="Times New Roman" w:hAnsi="Times New Roman"/>
          <w:color w:val="000000"/>
          <w:lang w:val="lt-LT"/>
        </w:rPr>
        <w:t>разтвор</w:t>
      </w:r>
      <w:proofErr w:type="spellEnd"/>
      <w:r w:rsidRPr="00A74591">
        <w:rPr>
          <w:rFonts w:ascii="Times New Roman" w:hAnsi="Times New Roman"/>
          <w:color w:val="000000"/>
          <w:lang w:val="lt-LT"/>
        </w:rPr>
        <w:t xml:space="preserve"> </w:t>
      </w:r>
    </w:p>
    <w:p w14:paraId="44614B57" w14:textId="77777777" w:rsidR="002909D7" w:rsidRPr="00A74591" w:rsidRDefault="002909D7" w:rsidP="002909D7">
      <w:pPr>
        <w:tabs>
          <w:tab w:val="left" w:pos="2268"/>
          <w:tab w:val="right" w:pos="8306"/>
        </w:tabs>
        <w:spacing w:after="0" w:line="240" w:lineRule="auto"/>
        <w:rPr>
          <w:rFonts w:ascii="Times New Roman" w:eastAsia="Times New Roman" w:hAnsi="Times New Roman"/>
          <w:iCs/>
          <w:lang w:val="lt-LT"/>
        </w:rPr>
      </w:pPr>
      <w:r w:rsidRPr="00A74591">
        <w:rPr>
          <w:rFonts w:ascii="Times New Roman" w:hAnsi="Times New Roman"/>
          <w:lang w:val="lt-LT"/>
        </w:rPr>
        <w:t>Belgija</w:t>
      </w:r>
      <w:r w:rsidRPr="00A74591">
        <w:rPr>
          <w:rFonts w:ascii="Times New Roman" w:eastAsia="Times New Roman" w:hAnsi="Times New Roman"/>
          <w:iCs/>
          <w:lang w:val="lt-LT"/>
        </w:rPr>
        <w:tab/>
      </w:r>
      <w:proofErr w:type="spellStart"/>
      <w:r w:rsidRPr="00A74591">
        <w:rPr>
          <w:rFonts w:ascii="Times New Roman" w:eastAsia="Times New Roman" w:hAnsi="Times New Roman"/>
          <w:iCs/>
          <w:lang w:val="lt-LT"/>
        </w:rPr>
        <w:t>Atracurium</w:t>
      </w:r>
      <w:proofErr w:type="spellEnd"/>
      <w:r w:rsidRPr="00A74591">
        <w:rPr>
          <w:rFonts w:ascii="Times New Roman" w:eastAsia="Times New Roman" w:hAnsi="Times New Roman"/>
          <w:iCs/>
          <w:lang w:val="lt-LT"/>
        </w:rPr>
        <w:t xml:space="preserve"> </w:t>
      </w:r>
      <w:proofErr w:type="spellStart"/>
      <w:r w:rsidRPr="00A74591">
        <w:rPr>
          <w:rFonts w:ascii="Times New Roman" w:eastAsia="Times New Roman" w:hAnsi="Times New Roman"/>
          <w:iCs/>
          <w:lang w:val="lt-LT"/>
        </w:rPr>
        <w:t>Kalceks</w:t>
      </w:r>
      <w:proofErr w:type="spellEnd"/>
      <w:r w:rsidRPr="00A74591">
        <w:rPr>
          <w:rFonts w:ascii="Times New Roman" w:eastAsia="Times New Roman" w:hAnsi="Times New Roman"/>
          <w:iCs/>
          <w:lang w:val="lt-LT"/>
        </w:rPr>
        <w:t xml:space="preserve"> 10 mg/ml </w:t>
      </w:r>
      <w:proofErr w:type="spellStart"/>
      <w:r w:rsidRPr="00A74591">
        <w:rPr>
          <w:rFonts w:ascii="Times New Roman" w:eastAsia="Times New Roman" w:hAnsi="Times New Roman"/>
          <w:iCs/>
          <w:lang w:val="lt-LT"/>
        </w:rPr>
        <w:t>solution</w:t>
      </w:r>
      <w:proofErr w:type="spellEnd"/>
      <w:r w:rsidRPr="00A74591">
        <w:rPr>
          <w:rFonts w:ascii="Times New Roman" w:eastAsia="Times New Roman" w:hAnsi="Times New Roman"/>
          <w:iCs/>
          <w:lang w:val="lt-LT"/>
        </w:rPr>
        <w:t xml:space="preserve"> </w:t>
      </w:r>
      <w:proofErr w:type="spellStart"/>
      <w:r w:rsidRPr="00A74591">
        <w:rPr>
          <w:rFonts w:ascii="Times New Roman" w:eastAsia="Times New Roman" w:hAnsi="Times New Roman"/>
          <w:iCs/>
          <w:lang w:val="lt-LT"/>
        </w:rPr>
        <w:t>injectable</w:t>
      </w:r>
      <w:proofErr w:type="spellEnd"/>
      <w:r w:rsidRPr="00A74591">
        <w:rPr>
          <w:rFonts w:ascii="Times New Roman" w:eastAsia="Times New Roman" w:hAnsi="Times New Roman"/>
          <w:iCs/>
          <w:lang w:val="lt-LT"/>
        </w:rPr>
        <w:t>/</w:t>
      </w:r>
      <w:proofErr w:type="spellStart"/>
      <w:r w:rsidRPr="00A74591">
        <w:rPr>
          <w:rFonts w:ascii="Times New Roman" w:eastAsia="Times New Roman" w:hAnsi="Times New Roman"/>
          <w:iCs/>
          <w:lang w:val="lt-LT"/>
        </w:rPr>
        <w:t>pour</w:t>
      </w:r>
      <w:proofErr w:type="spellEnd"/>
      <w:r w:rsidRPr="00A74591">
        <w:rPr>
          <w:rFonts w:ascii="Times New Roman" w:eastAsia="Times New Roman" w:hAnsi="Times New Roman"/>
          <w:iCs/>
          <w:lang w:val="lt-LT"/>
        </w:rPr>
        <w:t xml:space="preserve"> </w:t>
      </w:r>
      <w:proofErr w:type="spellStart"/>
      <w:r w:rsidRPr="00A74591">
        <w:rPr>
          <w:rFonts w:ascii="Times New Roman" w:eastAsia="Times New Roman" w:hAnsi="Times New Roman"/>
          <w:iCs/>
          <w:lang w:val="lt-LT"/>
        </w:rPr>
        <w:t>perfusion</w:t>
      </w:r>
      <w:proofErr w:type="spellEnd"/>
    </w:p>
    <w:p w14:paraId="639422E5" w14:textId="77777777" w:rsidR="002909D7" w:rsidRPr="00A74591" w:rsidRDefault="002909D7" w:rsidP="00A74591">
      <w:pPr>
        <w:tabs>
          <w:tab w:val="left" w:pos="2268"/>
        </w:tabs>
        <w:spacing w:after="0" w:line="240" w:lineRule="auto"/>
        <w:ind w:left="2268"/>
        <w:rPr>
          <w:rFonts w:ascii="Times New Roman" w:eastAsia="Times New Roman" w:hAnsi="Times New Roman"/>
          <w:szCs w:val="20"/>
          <w:lang w:val="lt-LT"/>
        </w:rPr>
      </w:pPr>
      <w:proofErr w:type="spellStart"/>
      <w:r w:rsidRPr="00A74591">
        <w:rPr>
          <w:rFonts w:ascii="Times New Roman" w:eastAsia="Times New Roman" w:hAnsi="Times New Roman"/>
          <w:szCs w:val="20"/>
          <w:lang w:val="lt-LT"/>
        </w:rPr>
        <w:t>Atracurium</w:t>
      </w:r>
      <w:proofErr w:type="spellEnd"/>
      <w:r w:rsidRPr="00A74591">
        <w:rPr>
          <w:rFonts w:ascii="Times New Roman" w:eastAsia="Times New Roman" w:hAnsi="Times New Roman"/>
          <w:szCs w:val="20"/>
          <w:lang w:val="lt-LT"/>
        </w:rPr>
        <w:t xml:space="preserve"> </w:t>
      </w:r>
      <w:proofErr w:type="spellStart"/>
      <w:r w:rsidRPr="00A74591">
        <w:rPr>
          <w:rFonts w:ascii="Times New Roman" w:eastAsia="Times New Roman" w:hAnsi="Times New Roman"/>
          <w:szCs w:val="20"/>
          <w:lang w:val="lt-LT"/>
        </w:rPr>
        <w:t>Kalceks</w:t>
      </w:r>
      <w:proofErr w:type="spellEnd"/>
      <w:r w:rsidRPr="00A74591">
        <w:rPr>
          <w:rFonts w:ascii="Times New Roman" w:eastAsia="Times New Roman" w:hAnsi="Times New Roman"/>
          <w:szCs w:val="20"/>
          <w:lang w:val="lt-LT"/>
        </w:rPr>
        <w:t xml:space="preserve"> 10 mg/ml </w:t>
      </w:r>
      <w:proofErr w:type="spellStart"/>
      <w:r w:rsidRPr="00A74591">
        <w:rPr>
          <w:rFonts w:ascii="Times New Roman" w:eastAsia="Times New Roman" w:hAnsi="Times New Roman"/>
          <w:szCs w:val="20"/>
          <w:lang w:val="lt-LT"/>
        </w:rPr>
        <w:t>oplossing</w:t>
      </w:r>
      <w:proofErr w:type="spellEnd"/>
      <w:r w:rsidRPr="00A74591">
        <w:rPr>
          <w:rFonts w:ascii="Times New Roman" w:eastAsia="Times New Roman" w:hAnsi="Times New Roman"/>
          <w:szCs w:val="20"/>
          <w:lang w:val="lt-LT"/>
        </w:rPr>
        <w:t xml:space="preserve"> </w:t>
      </w:r>
      <w:proofErr w:type="spellStart"/>
      <w:r w:rsidRPr="00A74591">
        <w:rPr>
          <w:rFonts w:ascii="Times New Roman" w:eastAsia="Times New Roman" w:hAnsi="Times New Roman"/>
          <w:szCs w:val="20"/>
          <w:lang w:val="lt-LT"/>
        </w:rPr>
        <w:t>voor</w:t>
      </w:r>
      <w:proofErr w:type="spellEnd"/>
      <w:r w:rsidRPr="00A74591">
        <w:rPr>
          <w:rFonts w:ascii="Times New Roman" w:eastAsia="Times New Roman" w:hAnsi="Times New Roman"/>
          <w:szCs w:val="20"/>
          <w:lang w:val="lt-LT"/>
        </w:rPr>
        <w:t xml:space="preserve"> </w:t>
      </w:r>
      <w:proofErr w:type="spellStart"/>
      <w:r w:rsidRPr="00A74591">
        <w:rPr>
          <w:rFonts w:ascii="Times New Roman" w:eastAsia="Times New Roman" w:hAnsi="Times New Roman"/>
          <w:szCs w:val="20"/>
          <w:lang w:val="lt-LT"/>
        </w:rPr>
        <w:t>injectie</w:t>
      </w:r>
      <w:proofErr w:type="spellEnd"/>
      <w:r w:rsidRPr="00A74591">
        <w:rPr>
          <w:rFonts w:ascii="Times New Roman" w:eastAsia="Times New Roman" w:hAnsi="Times New Roman"/>
          <w:szCs w:val="20"/>
          <w:lang w:val="lt-LT"/>
        </w:rPr>
        <w:t>/</w:t>
      </w:r>
      <w:proofErr w:type="spellStart"/>
      <w:r w:rsidRPr="00A74591">
        <w:rPr>
          <w:rFonts w:ascii="Times New Roman" w:eastAsia="Times New Roman" w:hAnsi="Times New Roman"/>
          <w:szCs w:val="20"/>
          <w:lang w:val="lt-LT"/>
        </w:rPr>
        <w:t>infusie</w:t>
      </w:r>
      <w:proofErr w:type="spellEnd"/>
    </w:p>
    <w:p w14:paraId="450B8BC6" w14:textId="77777777" w:rsidR="002909D7" w:rsidRPr="00A74591" w:rsidRDefault="002909D7" w:rsidP="00A74591">
      <w:pPr>
        <w:tabs>
          <w:tab w:val="left" w:pos="2268"/>
        </w:tabs>
        <w:spacing w:after="0" w:line="240" w:lineRule="auto"/>
        <w:ind w:left="2268"/>
        <w:rPr>
          <w:rFonts w:ascii="Times New Roman" w:eastAsia="Times New Roman" w:hAnsi="Times New Roman"/>
          <w:szCs w:val="20"/>
          <w:lang w:val="lt-LT"/>
        </w:rPr>
      </w:pPr>
      <w:proofErr w:type="spellStart"/>
      <w:r w:rsidRPr="00A74591">
        <w:rPr>
          <w:rFonts w:ascii="Times New Roman" w:eastAsia="Times New Roman" w:hAnsi="Times New Roman"/>
          <w:szCs w:val="20"/>
          <w:lang w:val="lt-LT"/>
        </w:rPr>
        <w:t>Atracurium</w:t>
      </w:r>
      <w:proofErr w:type="spellEnd"/>
      <w:r w:rsidRPr="00A74591">
        <w:rPr>
          <w:rFonts w:ascii="Times New Roman" w:eastAsia="Times New Roman" w:hAnsi="Times New Roman"/>
          <w:szCs w:val="20"/>
          <w:lang w:val="lt-LT"/>
        </w:rPr>
        <w:t xml:space="preserve"> </w:t>
      </w:r>
      <w:proofErr w:type="spellStart"/>
      <w:r w:rsidRPr="00A74591">
        <w:rPr>
          <w:rFonts w:ascii="Times New Roman" w:eastAsia="Times New Roman" w:hAnsi="Times New Roman"/>
          <w:szCs w:val="20"/>
          <w:lang w:val="lt-LT"/>
        </w:rPr>
        <w:t>Kalceks</w:t>
      </w:r>
      <w:proofErr w:type="spellEnd"/>
      <w:r w:rsidRPr="00A74591">
        <w:rPr>
          <w:rFonts w:ascii="Times New Roman" w:eastAsia="Times New Roman" w:hAnsi="Times New Roman"/>
          <w:szCs w:val="20"/>
          <w:lang w:val="lt-LT"/>
        </w:rPr>
        <w:t xml:space="preserve"> 10 mg/ml </w:t>
      </w:r>
      <w:proofErr w:type="spellStart"/>
      <w:r w:rsidRPr="00A74591">
        <w:rPr>
          <w:rFonts w:ascii="Times New Roman" w:eastAsia="Times New Roman" w:hAnsi="Times New Roman"/>
          <w:szCs w:val="20"/>
          <w:lang w:val="lt-LT"/>
        </w:rPr>
        <w:t>Injektions</w:t>
      </w:r>
      <w:proofErr w:type="spellEnd"/>
      <w:r w:rsidRPr="00A74591">
        <w:rPr>
          <w:rFonts w:ascii="Times New Roman" w:eastAsia="Times New Roman" w:hAnsi="Times New Roman"/>
          <w:szCs w:val="20"/>
          <w:lang w:val="lt-LT"/>
        </w:rPr>
        <w:t>-/</w:t>
      </w:r>
      <w:proofErr w:type="spellStart"/>
      <w:r w:rsidRPr="00A74591">
        <w:rPr>
          <w:rFonts w:ascii="Times New Roman" w:eastAsia="Times New Roman" w:hAnsi="Times New Roman"/>
          <w:szCs w:val="20"/>
          <w:lang w:val="lt-LT"/>
        </w:rPr>
        <w:t>Infusionslösung</w:t>
      </w:r>
      <w:proofErr w:type="spellEnd"/>
    </w:p>
    <w:p w14:paraId="66FE09F0" w14:textId="77777777" w:rsidR="00902350" w:rsidRPr="00A74591" w:rsidRDefault="00902350" w:rsidP="00902350">
      <w:pPr>
        <w:tabs>
          <w:tab w:val="left" w:pos="2268"/>
        </w:tabs>
        <w:spacing w:after="0" w:line="240" w:lineRule="auto"/>
        <w:rPr>
          <w:rFonts w:ascii="Times New Roman" w:eastAsiaTheme="minorHAnsi" w:hAnsi="Times New Roman" w:cstheme="minorBidi"/>
          <w:lang w:val="lt-LT"/>
        </w:rPr>
      </w:pPr>
      <w:r w:rsidRPr="00A74591">
        <w:rPr>
          <w:rFonts w:ascii="Times New Roman" w:hAnsi="Times New Roman"/>
          <w:lang w:val="lt-LT"/>
        </w:rPr>
        <w:t>Čekija</w:t>
      </w:r>
      <w:r w:rsidRPr="00A74591">
        <w:rPr>
          <w:rFonts w:ascii="Times New Roman" w:hAnsi="Times New Roman"/>
          <w:lang w:val="lt-LT"/>
        </w:rPr>
        <w:tab/>
      </w:r>
      <w:proofErr w:type="spellStart"/>
      <w:r w:rsidRPr="00A74591">
        <w:rPr>
          <w:rFonts w:ascii="Times New Roman" w:hAnsi="Times New Roman"/>
          <w:lang w:val="lt-LT"/>
        </w:rPr>
        <w:t>Atracurium</w:t>
      </w:r>
      <w:proofErr w:type="spellEnd"/>
      <w:r w:rsidRPr="00A74591">
        <w:rPr>
          <w:rFonts w:ascii="Times New Roman" w:hAnsi="Times New Roman"/>
          <w:lang w:val="lt-LT"/>
        </w:rPr>
        <w:t xml:space="preserve"> </w:t>
      </w:r>
      <w:proofErr w:type="spellStart"/>
      <w:r w:rsidRPr="00A74591">
        <w:rPr>
          <w:rFonts w:ascii="Times New Roman" w:hAnsi="Times New Roman"/>
          <w:lang w:val="lt-LT"/>
        </w:rPr>
        <w:t>Kalceks</w:t>
      </w:r>
      <w:proofErr w:type="spellEnd"/>
      <w:r w:rsidRPr="00A74591">
        <w:rPr>
          <w:rFonts w:ascii="Times New Roman" w:hAnsi="Times New Roman"/>
          <w:lang w:val="lt-LT"/>
        </w:rPr>
        <w:t xml:space="preserve"> </w:t>
      </w:r>
    </w:p>
    <w:p w14:paraId="3AD02251" w14:textId="77777777" w:rsidR="00902350" w:rsidRPr="00A74591" w:rsidRDefault="00902350" w:rsidP="00902350">
      <w:pPr>
        <w:tabs>
          <w:tab w:val="left" w:pos="2268"/>
          <w:tab w:val="right" w:pos="8306"/>
        </w:tabs>
        <w:spacing w:after="0" w:line="240" w:lineRule="auto"/>
        <w:rPr>
          <w:rFonts w:ascii="Times New Roman" w:eastAsiaTheme="minorHAnsi" w:hAnsi="Times New Roman" w:cstheme="minorBidi"/>
          <w:lang w:val="lt-LT"/>
        </w:rPr>
      </w:pPr>
      <w:r w:rsidRPr="00A74591">
        <w:rPr>
          <w:rFonts w:ascii="Times New Roman" w:hAnsi="Times New Roman"/>
          <w:lang w:val="lt-LT"/>
        </w:rPr>
        <w:t>Estija</w:t>
      </w:r>
      <w:r w:rsidRPr="00A74591">
        <w:rPr>
          <w:rFonts w:ascii="Times New Roman" w:hAnsi="Times New Roman"/>
          <w:lang w:val="lt-LT"/>
        </w:rPr>
        <w:tab/>
      </w:r>
      <w:proofErr w:type="spellStart"/>
      <w:r w:rsidRPr="00A74591">
        <w:rPr>
          <w:rFonts w:ascii="Times New Roman" w:hAnsi="Times New Roman"/>
          <w:lang w:val="lt-LT"/>
        </w:rPr>
        <w:t>Atracurium</w:t>
      </w:r>
      <w:proofErr w:type="spellEnd"/>
      <w:r w:rsidRPr="00A74591">
        <w:rPr>
          <w:rFonts w:ascii="Times New Roman" w:hAnsi="Times New Roman"/>
          <w:lang w:val="lt-LT"/>
        </w:rPr>
        <w:t xml:space="preserve"> </w:t>
      </w:r>
      <w:proofErr w:type="spellStart"/>
      <w:r w:rsidRPr="00A74591">
        <w:rPr>
          <w:rFonts w:ascii="Times New Roman" w:hAnsi="Times New Roman"/>
          <w:lang w:val="lt-LT"/>
        </w:rPr>
        <w:t>besilate</w:t>
      </w:r>
      <w:proofErr w:type="spellEnd"/>
      <w:r w:rsidRPr="00A74591">
        <w:rPr>
          <w:rFonts w:ascii="Times New Roman" w:hAnsi="Times New Roman"/>
          <w:lang w:val="lt-LT"/>
        </w:rPr>
        <w:t xml:space="preserve"> </w:t>
      </w:r>
      <w:proofErr w:type="spellStart"/>
      <w:r w:rsidRPr="00A74591">
        <w:rPr>
          <w:rFonts w:ascii="Times New Roman" w:hAnsi="Times New Roman"/>
          <w:lang w:val="lt-LT"/>
        </w:rPr>
        <w:t>Kalceks</w:t>
      </w:r>
      <w:proofErr w:type="spellEnd"/>
      <w:r w:rsidRPr="00A74591">
        <w:rPr>
          <w:rFonts w:ascii="Times New Roman" w:hAnsi="Times New Roman"/>
          <w:lang w:val="lt-LT"/>
        </w:rPr>
        <w:t xml:space="preserve"> </w:t>
      </w:r>
    </w:p>
    <w:p w14:paraId="5DC14701" w14:textId="77777777" w:rsidR="00902350" w:rsidRPr="00A74591" w:rsidRDefault="00902350" w:rsidP="00902350">
      <w:pPr>
        <w:tabs>
          <w:tab w:val="left" w:pos="2268"/>
          <w:tab w:val="center" w:pos="4153"/>
          <w:tab w:val="right" w:pos="8306"/>
        </w:tabs>
        <w:spacing w:after="0" w:line="240" w:lineRule="auto"/>
        <w:rPr>
          <w:rFonts w:ascii="Times New Roman" w:eastAsiaTheme="minorHAnsi" w:hAnsi="Times New Roman" w:cstheme="minorBidi"/>
          <w:lang w:val="lt-LT"/>
        </w:rPr>
      </w:pPr>
      <w:r w:rsidRPr="00A74591">
        <w:rPr>
          <w:rFonts w:ascii="Times New Roman" w:hAnsi="Times New Roman"/>
          <w:lang w:val="lt-LT"/>
        </w:rPr>
        <w:t>Prancūzija</w:t>
      </w:r>
      <w:r w:rsidRPr="00A74591">
        <w:rPr>
          <w:rFonts w:ascii="Times New Roman" w:hAnsi="Times New Roman"/>
          <w:lang w:val="lt-LT"/>
        </w:rPr>
        <w:tab/>
        <w:t xml:space="preserve">ATRACURIUM KALCEKS 10 mg/ml, </w:t>
      </w:r>
      <w:proofErr w:type="spellStart"/>
      <w:r w:rsidRPr="00A74591">
        <w:rPr>
          <w:rFonts w:ascii="Times New Roman" w:hAnsi="Times New Roman"/>
          <w:lang w:val="lt-LT"/>
        </w:rPr>
        <w:t>solution</w:t>
      </w:r>
      <w:proofErr w:type="spellEnd"/>
      <w:r w:rsidRPr="00A74591">
        <w:rPr>
          <w:rFonts w:ascii="Times New Roman" w:hAnsi="Times New Roman"/>
          <w:lang w:val="lt-LT"/>
        </w:rPr>
        <w:t xml:space="preserve"> </w:t>
      </w:r>
      <w:proofErr w:type="spellStart"/>
      <w:r w:rsidRPr="00A74591">
        <w:rPr>
          <w:rFonts w:ascii="Times New Roman" w:hAnsi="Times New Roman"/>
          <w:lang w:val="lt-LT"/>
        </w:rPr>
        <w:t>injectable</w:t>
      </w:r>
      <w:proofErr w:type="spellEnd"/>
      <w:r w:rsidRPr="00A74591">
        <w:rPr>
          <w:rFonts w:ascii="Times New Roman" w:hAnsi="Times New Roman"/>
          <w:lang w:val="lt-LT"/>
        </w:rPr>
        <w:t>/</w:t>
      </w:r>
      <w:proofErr w:type="spellStart"/>
      <w:r w:rsidRPr="00A74591">
        <w:rPr>
          <w:rFonts w:ascii="Times New Roman" w:hAnsi="Times New Roman"/>
          <w:lang w:val="lt-LT"/>
        </w:rPr>
        <w:t>pour</w:t>
      </w:r>
      <w:proofErr w:type="spellEnd"/>
      <w:r w:rsidRPr="00A74591">
        <w:rPr>
          <w:rFonts w:ascii="Times New Roman" w:hAnsi="Times New Roman"/>
          <w:lang w:val="lt-LT"/>
        </w:rPr>
        <w:t xml:space="preserve"> </w:t>
      </w:r>
      <w:proofErr w:type="spellStart"/>
      <w:r w:rsidRPr="00A74591">
        <w:rPr>
          <w:rFonts w:ascii="Times New Roman" w:hAnsi="Times New Roman"/>
          <w:lang w:val="lt-LT"/>
        </w:rPr>
        <w:t>perfusion</w:t>
      </w:r>
      <w:proofErr w:type="spellEnd"/>
    </w:p>
    <w:p w14:paraId="5ACDD970" w14:textId="77777777" w:rsidR="00902350" w:rsidRPr="00A74591" w:rsidRDefault="00902350" w:rsidP="00902350">
      <w:pPr>
        <w:tabs>
          <w:tab w:val="left" w:pos="2268"/>
          <w:tab w:val="center" w:pos="4153"/>
          <w:tab w:val="right" w:pos="8306"/>
        </w:tabs>
        <w:spacing w:after="0" w:line="240" w:lineRule="auto"/>
        <w:ind w:left="3402" w:hanging="3402"/>
        <w:rPr>
          <w:rFonts w:ascii="Times New Roman" w:eastAsiaTheme="minorHAnsi" w:hAnsi="Times New Roman" w:cstheme="minorBidi"/>
          <w:color w:val="000000"/>
          <w:lang w:val="lt-LT"/>
        </w:rPr>
      </w:pPr>
      <w:r w:rsidRPr="00A74591">
        <w:rPr>
          <w:rFonts w:ascii="Times New Roman" w:hAnsi="Times New Roman"/>
          <w:lang w:val="lt-LT"/>
        </w:rPr>
        <w:t>Vengrija</w:t>
      </w:r>
      <w:r w:rsidRPr="00A74591">
        <w:rPr>
          <w:rFonts w:ascii="Times New Roman" w:hAnsi="Times New Roman"/>
          <w:lang w:val="lt-LT"/>
        </w:rPr>
        <w:tab/>
      </w:r>
      <w:proofErr w:type="spellStart"/>
      <w:r w:rsidRPr="00A74591">
        <w:rPr>
          <w:rFonts w:ascii="Times New Roman" w:hAnsi="Times New Roman"/>
          <w:lang w:val="lt-LT"/>
        </w:rPr>
        <w:t>Atracurium</w:t>
      </w:r>
      <w:proofErr w:type="spellEnd"/>
      <w:r w:rsidRPr="00A74591">
        <w:rPr>
          <w:rFonts w:ascii="Times New Roman" w:hAnsi="Times New Roman"/>
          <w:lang w:val="lt-LT"/>
        </w:rPr>
        <w:t xml:space="preserve"> </w:t>
      </w:r>
      <w:proofErr w:type="spellStart"/>
      <w:r w:rsidRPr="00A74591">
        <w:rPr>
          <w:rFonts w:ascii="Times New Roman" w:hAnsi="Times New Roman"/>
          <w:lang w:val="lt-LT"/>
        </w:rPr>
        <w:t>besilate</w:t>
      </w:r>
      <w:proofErr w:type="spellEnd"/>
      <w:r w:rsidRPr="00A74591">
        <w:rPr>
          <w:rFonts w:ascii="Times New Roman" w:hAnsi="Times New Roman"/>
          <w:lang w:val="lt-LT"/>
        </w:rPr>
        <w:t xml:space="preserve"> </w:t>
      </w:r>
      <w:proofErr w:type="spellStart"/>
      <w:r w:rsidRPr="00A74591">
        <w:rPr>
          <w:rFonts w:ascii="Times New Roman" w:hAnsi="Times New Roman"/>
          <w:lang w:val="lt-LT"/>
        </w:rPr>
        <w:t>Kalceks</w:t>
      </w:r>
      <w:proofErr w:type="spellEnd"/>
      <w:r w:rsidRPr="00A74591">
        <w:rPr>
          <w:rFonts w:ascii="Times New Roman" w:hAnsi="Times New Roman"/>
          <w:lang w:val="lt-LT"/>
        </w:rPr>
        <w:t xml:space="preserve"> 10 mg/ml </w:t>
      </w:r>
      <w:proofErr w:type="spellStart"/>
      <w:r w:rsidRPr="00A74591">
        <w:rPr>
          <w:rFonts w:ascii="Times New Roman" w:hAnsi="Times New Roman"/>
          <w:color w:val="000000"/>
          <w:lang w:val="lt-LT"/>
        </w:rPr>
        <w:t>oldatos</w:t>
      </w:r>
      <w:proofErr w:type="spellEnd"/>
      <w:r w:rsidRPr="00A74591">
        <w:rPr>
          <w:rFonts w:ascii="Times New Roman" w:hAnsi="Times New Roman"/>
          <w:color w:val="000000"/>
          <w:lang w:val="lt-LT"/>
        </w:rPr>
        <w:t xml:space="preserve"> </w:t>
      </w:r>
      <w:proofErr w:type="spellStart"/>
      <w:r w:rsidRPr="00A74591">
        <w:rPr>
          <w:rFonts w:ascii="Times New Roman" w:hAnsi="Times New Roman"/>
          <w:color w:val="000000"/>
          <w:lang w:val="lt-LT"/>
        </w:rPr>
        <w:t>injekció</w:t>
      </w:r>
      <w:proofErr w:type="spellEnd"/>
      <w:r w:rsidRPr="00A74591">
        <w:rPr>
          <w:rFonts w:ascii="Times New Roman" w:hAnsi="Times New Roman"/>
          <w:color w:val="000000"/>
          <w:lang w:val="lt-LT"/>
        </w:rPr>
        <w:t>/</w:t>
      </w:r>
      <w:proofErr w:type="spellStart"/>
      <w:r w:rsidRPr="00A74591">
        <w:rPr>
          <w:rFonts w:ascii="Times New Roman" w:hAnsi="Times New Roman"/>
          <w:color w:val="000000"/>
          <w:lang w:val="lt-LT"/>
        </w:rPr>
        <w:t>infúzió</w:t>
      </w:r>
      <w:proofErr w:type="spellEnd"/>
    </w:p>
    <w:p w14:paraId="261B82FE" w14:textId="77777777" w:rsidR="00902350" w:rsidRPr="00A74591" w:rsidRDefault="00902350" w:rsidP="00902350">
      <w:pPr>
        <w:tabs>
          <w:tab w:val="left" w:pos="2268"/>
          <w:tab w:val="center" w:pos="4153"/>
          <w:tab w:val="right" w:pos="8306"/>
        </w:tabs>
        <w:spacing w:after="0" w:line="240" w:lineRule="auto"/>
        <w:rPr>
          <w:rFonts w:ascii="Times New Roman" w:eastAsiaTheme="minorHAnsi" w:hAnsi="Times New Roman" w:cstheme="minorBidi"/>
          <w:lang w:val="lt-LT"/>
        </w:rPr>
      </w:pPr>
      <w:r w:rsidRPr="00A74591">
        <w:rPr>
          <w:rFonts w:ascii="Times New Roman" w:hAnsi="Times New Roman"/>
          <w:lang w:val="lt-LT"/>
        </w:rPr>
        <w:t>Airija</w:t>
      </w:r>
      <w:r w:rsidRPr="00A74591">
        <w:rPr>
          <w:rFonts w:ascii="Times New Roman" w:hAnsi="Times New Roman"/>
          <w:lang w:val="lt-LT"/>
        </w:rPr>
        <w:tab/>
      </w:r>
      <w:proofErr w:type="spellStart"/>
      <w:r w:rsidRPr="00A74591">
        <w:rPr>
          <w:rFonts w:ascii="Times New Roman" w:hAnsi="Times New Roman"/>
          <w:lang w:val="lt-LT"/>
        </w:rPr>
        <w:t>Atracurium</w:t>
      </w:r>
      <w:proofErr w:type="spellEnd"/>
      <w:r w:rsidRPr="00A74591">
        <w:rPr>
          <w:rFonts w:ascii="Times New Roman" w:hAnsi="Times New Roman"/>
          <w:lang w:val="lt-LT"/>
        </w:rPr>
        <w:t xml:space="preserve"> </w:t>
      </w:r>
      <w:proofErr w:type="spellStart"/>
      <w:r w:rsidRPr="00A74591">
        <w:rPr>
          <w:rFonts w:ascii="Times New Roman" w:hAnsi="Times New Roman"/>
          <w:lang w:val="lt-LT"/>
        </w:rPr>
        <w:t>besilate</w:t>
      </w:r>
      <w:proofErr w:type="spellEnd"/>
      <w:r w:rsidRPr="00A74591">
        <w:rPr>
          <w:rFonts w:ascii="Times New Roman" w:hAnsi="Times New Roman"/>
          <w:lang w:val="lt-LT"/>
        </w:rPr>
        <w:t xml:space="preserve"> 10 mg/ml </w:t>
      </w:r>
      <w:proofErr w:type="spellStart"/>
      <w:r w:rsidRPr="00A74591">
        <w:rPr>
          <w:rFonts w:ascii="Times New Roman" w:hAnsi="Times New Roman"/>
          <w:color w:val="000000"/>
          <w:lang w:val="lt-LT"/>
        </w:rPr>
        <w:t>solution</w:t>
      </w:r>
      <w:proofErr w:type="spellEnd"/>
      <w:r w:rsidRPr="00A74591">
        <w:rPr>
          <w:rFonts w:ascii="Times New Roman" w:hAnsi="Times New Roman"/>
          <w:color w:val="000000"/>
          <w:lang w:val="lt-LT"/>
        </w:rPr>
        <w:t xml:space="preserve"> </w:t>
      </w:r>
      <w:proofErr w:type="spellStart"/>
      <w:r w:rsidRPr="00A74591">
        <w:rPr>
          <w:rFonts w:ascii="Times New Roman" w:hAnsi="Times New Roman"/>
          <w:color w:val="000000"/>
          <w:lang w:val="lt-LT"/>
        </w:rPr>
        <w:t>for</w:t>
      </w:r>
      <w:proofErr w:type="spellEnd"/>
      <w:r w:rsidRPr="00A74591">
        <w:rPr>
          <w:rFonts w:ascii="Times New Roman" w:hAnsi="Times New Roman"/>
          <w:color w:val="000000"/>
          <w:lang w:val="lt-LT"/>
        </w:rPr>
        <w:t xml:space="preserve"> </w:t>
      </w:r>
      <w:proofErr w:type="spellStart"/>
      <w:r w:rsidRPr="00A74591">
        <w:rPr>
          <w:rFonts w:ascii="Times New Roman" w:hAnsi="Times New Roman"/>
          <w:color w:val="000000"/>
          <w:lang w:val="lt-LT"/>
        </w:rPr>
        <w:t>injection</w:t>
      </w:r>
      <w:proofErr w:type="spellEnd"/>
      <w:r w:rsidRPr="00A74591">
        <w:rPr>
          <w:rFonts w:ascii="Times New Roman" w:hAnsi="Times New Roman"/>
          <w:color w:val="000000"/>
          <w:lang w:val="lt-LT"/>
        </w:rPr>
        <w:t>/</w:t>
      </w:r>
      <w:proofErr w:type="spellStart"/>
      <w:r w:rsidRPr="00A74591">
        <w:rPr>
          <w:rFonts w:ascii="Times New Roman" w:hAnsi="Times New Roman"/>
          <w:color w:val="000000"/>
          <w:lang w:val="lt-LT"/>
        </w:rPr>
        <w:t>infusion</w:t>
      </w:r>
      <w:proofErr w:type="spellEnd"/>
    </w:p>
    <w:p w14:paraId="087D13EF" w14:textId="77777777" w:rsidR="00902350" w:rsidRPr="00A74591" w:rsidRDefault="00902350" w:rsidP="00902350">
      <w:pPr>
        <w:tabs>
          <w:tab w:val="left" w:pos="2268"/>
        </w:tabs>
        <w:spacing w:after="0" w:line="240" w:lineRule="auto"/>
        <w:rPr>
          <w:rFonts w:ascii="Times New Roman" w:eastAsiaTheme="minorHAnsi" w:hAnsi="Times New Roman" w:cstheme="minorBidi"/>
          <w:lang w:val="lt-LT"/>
        </w:rPr>
      </w:pPr>
      <w:r w:rsidRPr="00A74591">
        <w:rPr>
          <w:rFonts w:ascii="Times New Roman" w:hAnsi="Times New Roman"/>
          <w:lang w:val="lt-LT"/>
        </w:rPr>
        <w:t>Latvija</w:t>
      </w:r>
      <w:r w:rsidRPr="00A74591">
        <w:rPr>
          <w:rFonts w:ascii="Times New Roman" w:hAnsi="Times New Roman"/>
          <w:lang w:val="lt-LT"/>
        </w:rPr>
        <w:tab/>
      </w:r>
      <w:proofErr w:type="spellStart"/>
      <w:r w:rsidRPr="00A74591">
        <w:rPr>
          <w:rFonts w:ascii="Times New Roman" w:hAnsi="Times New Roman"/>
          <w:lang w:val="lt-LT"/>
        </w:rPr>
        <w:t>Atracurium</w:t>
      </w:r>
      <w:proofErr w:type="spellEnd"/>
      <w:r w:rsidRPr="00A74591">
        <w:rPr>
          <w:rFonts w:ascii="Times New Roman" w:hAnsi="Times New Roman"/>
          <w:lang w:val="lt-LT"/>
        </w:rPr>
        <w:t xml:space="preserve"> </w:t>
      </w:r>
      <w:proofErr w:type="spellStart"/>
      <w:r w:rsidRPr="00A74591">
        <w:rPr>
          <w:rFonts w:ascii="Times New Roman" w:hAnsi="Times New Roman"/>
          <w:lang w:val="lt-LT"/>
        </w:rPr>
        <w:t>besilate</w:t>
      </w:r>
      <w:proofErr w:type="spellEnd"/>
      <w:r w:rsidRPr="00A74591">
        <w:rPr>
          <w:rFonts w:ascii="Times New Roman" w:hAnsi="Times New Roman"/>
          <w:lang w:val="lt-LT"/>
        </w:rPr>
        <w:t xml:space="preserve"> </w:t>
      </w:r>
      <w:proofErr w:type="spellStart"/>
      <w:r w:rsidRPr="00A74591">
        <w:rPr>
          <w:rFonts w:ascii="Times New Roman" w:hAnsi="Times New Roman"/>
          <w:lang w:val="lt-LT"/>
        </w:rPr>
        <w:t>Kalceks</w:t>
      </w:r>
      <w:proofErr w:type="spellEnd"/>
      <w:r w:rsidRPr="00A74591">
        <w:rPr>
          <w:rFonts w:ascii="Times New Roman" w:hAnsi="Times New Roman"/>
          <w:lang w:val="lt-LT"/>
        </w:rPr>
        <w:t xml:space="preserve"> 10 mg/ml </w:t>
      </w:r>
      <w:proofErr w:type="spellStart"/>
      <w:r w:rsidRPr="00A74591">
        <w:rPr>
          <w:rFonts w:ascii="Times New Roman" w:hAnsi="Times New Roman"/>
          <w:color w:val="000000"/>
          <w:lang w:val="lt-LT"/>
        </w:rPr>
        <w:t>šķīdums</w:t>
      </w:r>
      <w:proofErr w:type="spellEnd"/>
      <w:r w:rsidRPr="00A74591">
        <w:rPr>
          <w:rFonts w:ascii="Times New Roman" w:hAnsi="Times New Roman"/>
          <w:color w:val="000000"/>
          <w:lang w:val="lt-LT"/>
        </w:rPr>
        <w:t xml:space="preserve"> </w:t>
      </w:r>
      <w:proofErr w:type="spellStart"/>
      <w:r w:rsidRPr="00A74591">
        <w:rPr>
          <w:rFonts w:ascii="Times New Roman" w:hAnsi="Times New Roman"/>
          <w:color w:val="000000"/>
          <w:lang w:val="lt-LT"/>
        </w:rPr>
        <w:t>injekcijām</w:t>
      </w:r>
      <w:proofErr w:type="spellEnd"/>
      <w:r w:rsidRPr="00A74591">
        <w:rPr>
          <w:rFonts w:ascii="Times New Roman" w:hAnsi="Times New Roman"/>
          <w:color w:val="000000"/>
          <w:lang w:val="lt-LT"/>
        </w:rPr>
        <w:t>/</w:t>
      </w:r>
      <w:proofErr w:type="spellStart"/>
      <w:r w:rsidRPr="00A74591">
        <w:rPr>
          <w:rFonts w:ascii="Times New Roman" w:hAnsi="Times New Roman"/>
          <w:color w:val="000000"/>
          <w:lang w:val="lt-LT"/>
        </w:rPr>
        <w:t>infūzijām</w:t>
      </w:r>
      <w:proofErr w:type="spellEnd"/>
    </w:p>
    <w:p w14:paraId="41725A24" w14:textId="77777777" w:rsidR="00902350" w:rsidRPr="00A74591" w:rsidRDefault="00902350" w:rsidP="00902350">
      <w:pPr>
        <w:tabs>
          <w:tab w:val="left" w:pos="2268"/>
          <w:tab w:val="center" w:pos="4153"/>
          <w:tab w:val="right" w:pos="8306"/>
        </w:tabs>
        <w:spacing w:after="0" w:line="240" w:lineRule="auto"/>
        <w:ind w:left="3402" w:hanging="3402"/>
        <w:rPr>
          <w:rFonts w:ascii="Times New Roman" w:eastAsiaTheme="minorHAnsi" w:hAnsi="Times New Roman" w:cstheme="minorBidi"/>
          <w:lang w:val="lt-LT"/>
        </w:rPr>
      </w:pPr>
      <w:r w:rsidRPr="00A74591">
        <w:rPr>
          <w:rFonts w:ascii="Times New Roman" w:hAnsi="Times New Roman"/>
          <w:lang w:val="lt-LT"/>
        </w:rPr>
        <w:t>Lietuva</w:t>
      </w:r>
      <w:r w:rsidRPr="00A74591">
        <w:rPr>
          <w:rFonts w:ascii="Times New Roman" w:hAnsi="Times New Roman"/>
          <w:lang w:val="lt-LT"/>
        </w:rPr>
        <w:tab/>
      </w:r>
      <w:proofErr w:type="spellStart"/>
      <w:r w:rsidRPr="00A74591">
        <w:rPr>
          <w:rFonts w:ascii="Times New Roman" w:hAnsi="Times New Roman"/>
          <w:lang w:val="lt-LT"/>
        </w:rPr>
        <w:t>Atracurium</w:t>
      </w:r>
      <w:proofErr w:type="spellEnd"/>
      <w:r w:rsidRPr="00A74591">
        <w:rPr>
          <w:rFonts w:ascii="Times New Roman" w:hAnsi="Times New Roman"/>
          <w:lang w:val="lt-LT"/>
        </w:rPr>
        <w:t xml:space="preserve"> </w:t>
      </w:r>
      <w:proofErr w:type="spellStart"/>
      <w:r w:rsidRPr="00A74591">
        <w:rPr>
          <w:rFonts w:ascii="Times New Roman" w:hAnsi="Times New Roman"/>
          <w:lang w:val="lt-LT"/>
        </w:rPr>
        <w:t>besilate</w:t>
      </w:r>
      <w:proofErr w:type="spellEnd"/>
      <w:r w:rsidRPr="00A74591">
        <w:rPr>
          <w:rFonts w:ascii="Times New Roman" w:hAnsi="Times New Roman"/>
          <w:lang w:val="lt-LT"/>
        </w:rPr>
        <w:t xml:space="preserve"> </w:t>
      </w:r>
      <w:proofErr w:type="spellStart"/>
      <w:r w:rsidRPr="00A74591">
        <w:rPr>
          <w:rFonts w:ascii="Times New Roman" w:hAnsi="Times New Roman"/>
          <w:lang w:val="lt-LT"/>
        </w:rPr>
        <w:t>Kalceks</w:t>
      </w:r>
      <w:proofErr w:type="spellEnd"/>
      <w:r w:rsidRPr="00A74591">
        <w:rPr>
          <w:rFonts w:ascii="Times New Roman" w:hAnsi="Times New Roman"/>
          <w:lang w:val="lt-LT"/>
        </w:rPr>
        <w:t xml:space="preserve"> 10 mg/ml </w:t>
      </w:r>
      <w:r w:rsidRPr="00A74591">
        <w:rPr>
          <w:rFonts w:ascii="Times New Roman" w:hAnsi="Times New Roman"/>
          <w:color w:val="000000"/>
          <w:lang w:val="lt-LT"/>
        </w:rPr>
        <w:t>injekcinis ar infuzinis tirpalas</w:t>
      </w:r>
    </w:p>
    <w:p w14:paraId="5AF8F842" w14:textId="77777777" w:rsidR="002909D7" w:rsidRPr="00A74591" w:rsidRDefault="002909D7" w:rsidP="002909D7">
      <w:pPr>
        <w:tabs>
          <w:tab w:val="left" w:pos="2268"/>
          <w:tab w:val="right" w:pos="8306"/>
        </w:tabs>
        <w:spacing w:after="0" w:line="240" w:lineRule="auto"/>
        <w:rPr>
          <w:rFonts w:ascii="Times New Roman" w:eastAsia="Times New Roman" w:hAnsi="Times New Roman"/>
          <w:bCs/>
          <w:lang w:val="lt-LT"/>
        </w:rPr>
      </w:pPr>
      <w:r w:rsidRPr="00A74591">
        <w:rPr>
          <w:rFonts w:ascii="Times New Roman" w:eastAsia="Times New Roman" w:hAnsi="Times New Roman"/>
          <w:bCs/>
          <w:lang w:val="lt-LT"/>
        </w:rPr>
        <w:t>Malta</w:t>
      </w:r>
      <w:r w:rsidRPr="00A74591">
        <w:rPr>
          <w:rFonts w:ascii="Times New Roman" w:eastAsia="Times New Roman" w:hAnsi="Times New Roman"/>
          <w:bCs/>
          <w:lang w:val="lt-LT"/>
        </w:rPr>
        <w:tab/>
      </w:r>
      <w:proofErr w:type="spellStart"/>
      <w:r w:rsidRPr="00A74591">
        <w:rPr>
          <w:rFonts w:ascii="Times New Roman" w:eastAsia="Times New Roman" w:hAnsi="Times New Roman"/>
          <w:bCs/>
          <w:lang w:val="lt-LT"/>
        </w:rPr>
        <w:t>Atracurium</w:t>
      </w:r>
      <w:proofErr w:type="spellEnd"/>
      <w:r w:rsidRPr="00A74591">
        <w:rPr>
          <w:rFonts w:ascii="Times New Roman" w:eastAsia="Times New Roman" w:hAnsi="Times New Roman"/>
          <w:bCs/>
          <w:lang w:val="lt-LT"/>
        </w:rPr>
        <w:t xml:space="preserve"> </w:t>
      </w:r>
      <w:proofErr w:type="spellStart"/>
      <w:r w:rsidRPr="00A74591">
        <w:rPr>
          <w:rFonts w:ascii="Times New Roman" w:eastAsia="Times New Roman" w:hAnsi="Times New Roman"/>
          <w:bCs/>
          <w:lang w:val="lt-LT"/>
        </w:rPr>
        <w:t>Kalceks</w:t>
      </w:r>
      <w:proofErr w:type="spellEnd"/>
      <w:r w:rsidRPr="00A74591">
        <w:rPr>
          <w:rFonts w:ascii="Times New Roman" w:eastAsia="Times New Roman" w:hAnsi="Times New Roman"/>
          <w:bCs/>
          <w:lang w:val="lt-LT"/>
        </w:rPr>
        <w:t xml:space="preserve"> 10 mg/ml </w:t>
      </w:r>
      <w:proofErr w:type="spellStart"/>
      <w:r w:rsidRPr="00A74591">
        <w:rPr>
          <w:rFonts w:ascii="Times New Roman" w:eastAsia="Times New Roman" w:hAnsi="Times New Roman"/>
          <w:bCs/>
          <w:lang w:val="lt-LT"/>
        </w:rPr>
        <w:t>solution</w:t>
      </w:r>
      <w:proofErr w:type="spellEnd"/>
      <w:r w:rsidRPr="00A74591">
        <w:rPr>
          <w:rFonts w:ascii="Times New Roman" w:eastAsia="Times New Roman" w:hAnsi="Times New Roman"/>
          <w:bCs/>
          <w:lang w:val="lt-LT"/>
        </w:rPr>
        <w:t xml:space="preserve"> </w:t>
      </w:r>
      <w:proofErr w:type="spellStart"/>
      <w:r w:rsidRPr="00A74591">
        <w:rPr>
          <w:rFonts w:ascii="Times New Roman" w:eastAsia="Times New Roman" w:hAnsi="Times New Roman"/>
          <w:bCs/>
          <w:lang w:val="lt-LT"/>
        </w:rPr>
        <w:t>for</w:t>
      </w:r>
      <w:proofErr w:type="spellEnd"/>
      <w:r w:rsidRPr="00A74591">
        <w:rPr>
          <w:rFonts w:ascii="Times New Roman" w:eastAsia="Times New Roman" w:hAnsi="Times New Roman"/>
          <w:bCs/>
          <w:lang w:val="lt-LT"/>
        </w:rPr>
        <w:t xml:space="preserve"> </w:t>
      </w:r>
      <w:proofErr w:type="spellStart"/>
      <w:r w:rsidRPr="00A74591">
        <w:rPr>
          <w:rFonts w:ascii="Times New Roman" w:eastAsia="Times New Roman" w:hAnsi="Times New Roman"/>
          <w:bCs/>
          <w:lang w:val="lt-LT"/>
        </w:rPr>
        <w:t>injection</w:t>
      </w:r>
      <w:proofErr w:type="spellEnd"/>
      <w:r w:rsidRPr="00A74591">
        <w:rPr>
          <w:rFonts w:ascii="Times New Roman" w:eastAsia="Times New Roman" w:hAnsi="Times New Roman"/>
          <w:bCs/>
          <w:lang w:val="lt-LT"/>
        </w:rPr>
        <w:t>/</w:t>
      </w:r>
      <w:proofErr w:type="spellStart"/>
      <w:r w:rsidRPr="00A74591">
        <w:rPr>
          <w:rFonts w:ascii="Times New Roman" w:eastAsia="Times New Roman" w:hAnsi="Times New Roman"/>
          <w:bCs/>
          <w:lang w:val="lt-LT"/>
        </w:rPr>
        <w:t>infusion</w:t>
      </w:r>
      <w:proofErr w:type="spellEnd"/>
    </w:p>
    <w:p w14:paraId="1C58EC5F" w14:textId="77777777" w:rsidR="00902350" w:rsidRPr="00A74591" w:rsidRDefault="00902350" w:rsidP="00902350">
      <w:pPr>
        <w:tabs>
          <w:tab w:val="left" w:pos="2268"/>
          <w:tab w:val="right" w:pos="8306"/>
        </w:tabs>
        <w:spacing w:after="0" w:line="240" w:lineRule="auto"/>
        <w:rPr>
          <w:rFonts w:ascii="Times New Roman" w:eastAsiaTheme="minorHAnsi" w:hAnsi="Times New Roman" w:cstheme="minorBidi"/>
          <w:lang w:val="lt-LT"/>
        </w:rPr>
      </w:pPr>
      <w:r w:rsidRPr="00A74591">
        <w:rPr>
          <w:rFonts w:ascii="Times New Roman" w:hAnsi="Times New Roman"/>
          <w:lang w:val="lt-LT"/>
        </w:rPr>
        <w:t>Nyderlandai</w:t>
      </w:r>
      <w:r w:rsidRPr="00A74591">
        <w:rPr>
          <w:rFonts w:ascii="Times New Roman" w:hAnsi="Times New Roman"/>
          <w:lang w:val="lt-LT"/>
        </w:rPr>
        <w:tab/>
      </w:r>
      <w:proofErr w:type="spellStart"/>
      <w:r w:rsidRPr="00A74591">
        <w:rPr>
          <w:rFonts w:ascii="Times New Roman" w:hAnsi="Times New Roman"/>
          <w:lang w:val="lt-LT"/>
        </w:rPr>
        <w:t>Atracurium</w:t>
      </w:r>
      <w:proofErr w:type="spellEnd"/>
      <w:r w:rsidRPr="00A74591">
        <w:rPr>
          <w:rFonts w:ascii="Times New Roman" w:hAnsi="Times New Roman"/>
          <w:lang w:val="lt-LT"/>
        </w:rPr>
        <w:t xml:space="preserve"> </w:t>
      </w:r>
      <w:proofErr w:type="spellStart"/>
      <w:r w:rsidRPr="00A74591">
        <w:rPr>
          <w:rFonts w:ascii="Times New Roman" w:hAnsi="Times New Roman"/>
          <w:lang w:val="lt-LT"/>
        </w:rPr>
        <w:t>Kalceks</w:t>
      </w:r>
      <w:proofErr w:type="spellEnd"/>
      <w:r w:rsidRPr="00A74591">
        <w:rPr>
          <w:rFonts w:ascii="Times New Roman" w:hAnsi="Times New Roman"/>
          <w:lang w:val="lt-LT"/>
        </w:rPr>
        <w:t xml:space="preserve"> 10 mg/ml </w:t>
      </w:r>
      <w:proofErr w:type="spellStart"/>
      <w:r w:rsidRPr="00A74591">
        <w:rPr>
          <w:rFonts w:ascii="Times New Roman" w:hAnsi="Times New Roman"/>
          <w:lang w:val="lt-LT"/>
        </w:rPr>
        <w:t>oplossing</w:t>
      </w:r>
      <w:proofErr w:type="spellEnd"/>
      <w:r w:rsidRPr="00A74591">
        <w:rPr>
          <w:rFonts w:ascii="Times New Roman" w:hAnsi="Times New Roman"/>
          <w:lang w:val="lt-LT"/>
        </w:rPr>
        <w:t xml:space="preserve"> </w:t>
      </w:r>
      <w:proofErr w:type="spellStart"/>
      <w:r w:rsidRPr="00A74591">
        <w:rPr>
          <w:rFonts w:ascii="Times New Roman" w:hAnsi="Times New Roman"/>
          <w:lang w:val="lt-LT"/>
        </w:rPr>
        <w:t>voor</w:t>
      </w:r>
      <w:proofErr w:type="spellEnd"/>
      <w:r w:rsidRPr="00A74591">
        <w:rPr>
          <w:rFonts w:ascii="Times New Roman" w:hAnsi="Times New Roman"/>
          <w:lang w:val="lt-LT"/>
        </w:rPr>
        <w:t xml:space="preserve"> </w:t>
      </w:r>
      <w:proofErr w:type="spellStart"/>
      <w:r w:rsidRPr="00A74591">
        <w:rPr>
          <w:rFonts w:ascii="Times New Roman" w:hAnsi="Times New Roman"/>
          <w:lang w:val="lt-LT"/>
        </w:rPr>
        <w:t>injectie</w:t>
      </w:r>
      <w:proofErr w:type="spellEnd"/>
      <w:r w:rsidRPr="00A74591">
        <w:rPr>
          <w:rFonts w:ascii="Times New Roman" w:hAnsi="Times New Roman"/>
          <w:lang w:val="lt-LT"/>
        </w:rPr>
        <w:t>/</w:t>
      </w:r>
      <w:proofErr w:type="spellStart"/>
      <w:r w:rsidRPr="00A74591">
        <w:rPr>
          <w:rFonts w:ascii="Times New Roman" w:hAnsi="Times New Roman"/>
          <w:lang w:val="lt-LT"/>
        </w:rPr>
        <w:t>infusie</w:t>
      </w:r>
      <w:proofErr w:type="spellEnd"/>
    </w:p>
    <w:p w14:paraId="1A70BDAC" w14:textId="77777777" w:rsidR="00902350" w:rsidRPr="00A74591" w:rsidRDefault="00902350" w:rsidP="00902350">
      <w:pPr>
        <w:tabs>
          <w:tab w:val="left" w:pos="2268"/>
          <w:tab w:val="center" w:pos="4153"/>
          <w:tab w:val="right" w:pos="8306"/>
        </w:tabs>
        <w:spacing w:after="0" w:line="240" w:lineRule="auto"/>
        <w:rPr>
          <w:rFonts w:ascii="Times New Roman" w:eastAsiaTheme="minorHAnsi" w:hAnsi="Times New Roman" w:cstheme="minorBidi"/>
          <w:lang w:val="lt-LT"/>
        </w:rPr>
      </w:pPr>
      <w:r w:rsidRPr="00A74591">
        <w:rPr>
          <w:rFonts w:ascii="Times New Roman" w:hAnsi="Times New Roman"/>
          <w:lang w:val="lt-LT"/>
        </w:rPr>
        <w:t>Lenkija</w:t>
      </w:r>
      <w:r w:rsidRPr="00A74591">
        <w:rPr>
          <w:rFonts w:ascii="Times New Roman" w:hAnsi="Times New Roman"/>
          <w:lang w:val="lt-LT"/>
        </w:rPr>
        <w:tab/>
      </w:r>
      <w:proofErr w:type="spellStart"/>
      <w:r w:rsidRPr="00A74591">
        <w:rPr>
          <w:rFonts w:ascii="Times New Roman" w:hAnsi="Times New Roman"/>
          <w:lang w:val="lt-LT"/>
        </w:rPr>
        <w:t>Atracurium</w:t>
      </w:r>
      <w:proofErr w:type="spellEnd"/>
      <w:r w:rsidRPr="00A74591">
        <w:rPr>
          <w:rFonts w:ascii="Times New Roman" w:hAnsi="Times New Roman"/>
          <w:lang w:val="lt-LT"/>
        </w:rPr>
        <w:t xml:space="preserve"> </w:t>
      </w:r>
      <w:proofErr w:type="spellStart"/>
      <w:r w:rsidRPr="00A74591">
        <w:rPr>
          <w:rFonts w:ascii="Times New Roman" w:hAnsi="Times New Roman"/>
          <w:lang w:val="lt-LT"/>
        </w:rPr>
        <w:t>Kalceks</w:t>
      </w:r>
      <w:proofErr w:type="spellEnd"/>
    </w:p>
    <w:p w14:paraId="72293C0F" w14:textId="77777777" w:rsidR="00902350" w:rsidRPr="00A74591" w:rsidRDefault="00902350" w:rsidP="00902350">
      <w:pPr>
        <w:tabs>
          <w:tab w:val="left" w:pos="2268"/>
        </w:tabs>
        <w:spacing w:after="0" w:line="260" w:lineRule="exact"/>
        <w:rPr>
          <w:rFonts w:ascii="Times New Roman" w:eastAsiaTheme="minorHAnsi" w:hAnsi="Times New Roman" w:cstheme="minorBidi"/>
          <w:lang w:val="lt-LT"/>
        </w:rPr>
      </w:pPr>
      <w:r w:rsidRPr="00A74591">
        <w:rPr>
          <w:rFonts w:ascii="Times New Roman" w:hAnsi="Times New Roman"/>
          <w:lang w:val="lt-LT"/>
        </w:rPr>
        <w:t>Rumunija</w:t>
      </w:r>
      <w:r w:rsidRPr="00A74591">
        <w:rPr>
          <w:rFonts w:ascii="Times New Roman" w:hAnsi="Times New Roman"/>
          <w:lang w:val="lt-LT"/>
        </w:rPr>
        <w:tab/>
      </w:r>
      <w:proofErr w:type="spellStart"/>
      <w:r w:rsidRPr="00A74591">
        <w:rPr>
          <w:rFonts w:ascii="Times New Roman" w:hAnsi="Times New Roman"/>
          <w:lang w:val="lt-LT"/>
        </w:rPr>
        <w:t>Atracurium</w:t>
      </w:r>
      <w:proofErr w:type="spellEnd"/>
      <w:r w:rsidRPr="00A74591">
        <w:rPr>
          <w:rFonts w:ascii="Times New Roman" w:hAnsi="Times New Roman"/>
          <w:lang w:val="lt-LT"/>
        </w:rPr>
        <w:t xml:space="preserve"> </w:t>
      </w:r>
      <w:proofErr w:type="spellStart"/>
      <w:r w:rsidRPr="00A74591">
        <w:rPr>
          <w:rFonts w:ascii="Times New Roman" w:hAnsi="Times New Roman"/>
          <w:lang w:val="lt-LT"/>
        </w:rPr>
        <w:t>Kalceks</w:t>
      </w:r>
      <w:proofErr w:type="spellEnd"/>
      <w:r w:rsidRPr="00A74591">
        <w:rPr>
          <w:rFonts w:ascii="Times New Roman" w:hAnsi="Times New Roman"/>
          <w:lang w:val="lt-LT"/>
        </w:rPr>
        <w:t xml:space="preserve"> 10 mg/ml </w:t>
      </w:r>
      <w:proofErr w:type="spellStart"/>
      <w:r w:rsidRPr="00A74591">
        <w:rPr>
          <w:rFonts w:ascii="Times New Roman" w:hAnsi="Times New Roman"/>
          <w:lang w:val="lt-LT"/>
        </w:rPr>
        <w:t>soluție</w:t>
      </w:r>
      <w:proofErr w:type="spellEnd"/>
      <w:r w:rsidRPr="00A74591">
        <w:rPr>
          <w:rFonts w:ascii="Times New Roman" w:hAnsi="Times New Roman"/>
          <w:lang w:val="lt-LT"/>
        </w:rPr>
        <w:t xml:space="preserve"> </w:t>
      </w:r>
      <w:proofErr w:type="spellStart"/>
      <w:r w:rsidRPr="00A74591">
        <w:rPr>
          <w:rFonts w:ascii="Times New Roman" w:hAnsi="Times New Roman"/>
          <w:lang w:val="lt-LT"/>
        </w:rPr>
        <w:t>injectabilă</w:t>
      </w:r>
      <w:proofErr w:type="spellEnd"/>
      <w:r w:rsidRPr="00A74591">
        <w:rPr>
          <w:rFonts w:ascii="Times New Roman" w:hAnsi="Times New Roman"/>
          <w:lang w:val="lt-LT"/>
        </w:rPr>
        <w:t>/</w:t>
      </w:r>
      <w:proofErr w:type="spellStart"/>
      <w:r w:rsidRPr="00A74591">
        <w:rPr>
          <w:rFonts w:ascii="Times New Roman" w:hAnsi="Times New Roman"/>
          <w:lang w:val="lt-LT"/>
        </w:rPr>
        <w:t>perfuzabilă</w:t>
      </w:r>
      <w:proofErr w:type="spellEnd"/>
    </w:p>
    <w:p w14:paraId="32F1FDB7" w14:textId="77777777" w:rsidR="00902350" w:rsidRPr="00A74591" w:rsidRDefault="00902350" w:rsidP="00902350">
      <w:pPr>
        <w:tabs>
          <w:tab w:val="left" w:pos="2268"/>
          <w:tab w:val="center" w:pos="4153"/>
          <w:tab w:val="right" w:pos="8306"/>
        </w:tabs>
        <w:spacing w:after="0" w:line="240" w:lineRule="auto"/>
        <w:rPr>
          <w:rFonts w:ascii="Times New Roman" w:eastAsiaTheme="minorHAnsi" w:hAnsi="Times New Roman" w:cstheme="minorBidi"/>
          <w:lang w:val="lt-LT"/>
        </w:rPr>
      </w:pPr>
      <w:r w:rsidRPr="00A74591">
        <w:rPr>
          <w:rFonts w:ascii="Times New Roman" w:hAnsi="Times New Roman"/>
          <w:lang w:val="lt-LT"/>
        </w:rPr>
        <w:t>Slovakija</w:t>
      </w:r>
      <w:r w:rsidRPr="00A74591">
        <w:rPr>
          <w:rFonts w:ascii="Times New Roman" w:hAnsi="Times New Roman"/>
          <w:caps/>
          <w:lang w:val="lt-LT"/>
        </w:rPr>
        <w:tab/>
      </w:r>
      <w:proofErr w:type="spellStart"/>
      <w:r w:rsidRPr="00A74591">
        <w:rPr>
          <w:rFonts w:ascii="Times New Roman" w:hAnsi="Times New Roman"/>
          <w:lang w:val="lt-LT"/>
        </w:rPr>
        <w:t>Atracurium</w:t>
      </w:r>
      <w:proofErr w:type="spellEnd"/>
      <w:r w:rsidRPr="00A74591">
        <w:rPr>
          <w:rFonts w:ascii="Times New Roman" w:hAnsi="Times New Roman"/>
          <w:lang w:val="lt-LT"/>
        </w:rPr>
        <w:t xml:space="preserve"> </w:t>
      </w:r>
      <w:proofErr w:type="spellStart"/>
      <w:r w:rsidRPr="00A74591">
        <w:rPr>
          <w:rFonts w:ascii="Times New Roman" w:hAnsi="Times New Roman"/>
          <w:lang w:val="lt-LT"/>
        </w:rPr>
        <w:t>Kalceks</w:t>
      </w:r>
      <w:proofErr w:type="spellEnd"/>
      <w:r w:rsidRPr="00A74591">
        <w:rPr>
          <w:rFonts w:ascii="Times New Roman" w:hAnsi="Times New Roman"/>
          <w:lang w:val="lt-LT"/>
        </w:rPr>
        <w:t xml:space="preserve"> 10 mg/ml </w:t>
      </w:r>
      <w:proofErr w:type="spellStart"/>
      <w:r w:rsidRPr="00A74591">
        <w:rPr>
          <w:rFonts w:ascii="Times New Roman" w:hAnsi="Times New Roman"/>
          <w:color w:val="000000"/>
          <w:lang w:val="lt-LT"/>
        </w:rPr>
        <w:t>injekčný</w:t>
      </w:r>
      <w:proofErr w:type="spellEnd"/>
      <w:r w:rsidRPr="00A74591">
        <w:rPr>
          <w:rFonts w:ascii="Times New Roman" w:hAnsi="Times New Roman"/>
          <w:color w:val="000000"/>
          <w:lang w:val="lt-LT"/>
        </w:rPr>
        <w:t>/</w:t>
      </w:r>
      <w:proofErr w:type="spellStart"/>
      <w:r w:rsidRPr="00A74591">
        <w:rPr>
          <w:rFonts w:ascii="Times New Roman" w:hAnsi="Times New Roman"/>
          <w:color w:val="000000"/>
          <w:lang w:val="lt-LT"/>
        </w:rPr>
        <w:t>infúzny</w:t>
      </w:r>
      <w:proofErr w:type="spellEnd"/>
      <w:r w:rsidRPr="00A74591">
        <w:rPr>
          <w:rFonts w:ascii="Times New Roman" w:hAnsi="Times New Roman"/>
          <w:color w:val="000000"/>
          <w:lang w:val="lt-LT"/>
        </w:rPr>
        <w:t xml:space="preserve"> </w:t>
      </w:r>
      <w:proofErr w:type="spellStart"/>
      <w:r w:rsidRPr="00A74591">
        <w:rPr>
          <w:rFonts w:ascii="Times New Roman" w:hAnsi="Times New Roman"/>
          <w:color w:val="000000"/>
          <w:lang w:val="lt-LT"/>
        </w:rPr>
        <w:t>roztok</w:t>
      </w:r>
      <w:proofErr w:type="spellEnd"/>
    </w:p>
    <w:p w14:paraId="089F2F79" w14:textId="77777777" w:rsidR="002909D7" w:rsidRPr="00A74591" w:rsidRDefault="002909D7" w:rsidP="00A74591">
      <w:pPr>
        <w:tabs>
          <w:tab w:val="left" w:pos="2268"/>
          <w:tab w:val="center" w:pos="3402"/>
          <w:tab w:val="right" w:pos="8306"/>
        </w:tabs>
        <w:spacing w:after="0" w:line="240" w:lineRule="auto"/>
        <w:ind w:left="2268" w:hanging="2268"/>
        <w:rPr>
          <w:rFonts w:ascii="Times New Roman" w:eastAsia="Times New Roman" w:hAnsi="Times New Roman"/>
          <w:bCs/>
          <w:lang w:val="lt-LT"/>
        </w:rPr>
      </w:pPr>
      <w:r w:rsidRPr="00A74591">
        <w:rPr>
          <w:rFonts w:ascii="Times New Roman" w:eastAsia="Times New Roman" w:hAnsi="Times New Roman"/>
          <w:bCs/>
          <w:lang w:val="lt-LT"/>
        </w:rPr>
        <w:t>Ispanija</w:t>
      </w:r>
      <w:r w:rsidRPr="00A74591">
        <w:rPr>
          <w:rFonts w:ascii="Times New Roman" w:eastAsia="Times New Roman" w:hAnsi="Times New Roman"/>
          <w:bCs/>
          <w:lang w:val="lt-LT"/>
        </w:rPr>
        <w:tab/>
      </w:r>
      <w:proofErr w:type="spellStart"/>
      <w:r w:rsidRPr="00A74591">
        <w:rPr>
          <w:rFonts w:ascii="Times New Roman" w:eastAsia="Times New Roman" w:hAnsi="Times New Roman"/>
          <w:bCs/>
          <w:lang w:val="lt-LT"/>
        </w:rPr>
        <w:t>Besilato</w:t>
      </w:r>
      <w:proofErr w:type="spellEnd"/>
      <w:r w:rsidRPr="00A74591">
        <w:rPr>
          <w:rFonts w:ascii="Times New Roman" w:eastAsia="Times New Roman" w:hAnsi="Times New Roman"/>
          <w:bCs/>
          <w:lang w:val="lt-LT"/>
        </w:rPr>
        <w:t xml:space="preserve"> de </w:t>
      </w:r>
      <w:proofErr w:type="spellStart"/>
      <w:r w:rsidRPr="00A74591">
        <w:rPr>
          <w:rFonts w:ascii="Times New Roman" w:eastAsia="Times New Roman" w:hAnsi="Times New Roman"/>
          <w:bCs/>
          <w:lang w:val="lt-LT"/>
        </w:rPr>
        <w:t>Atracurio</w:t>
      </w:r>
      <w:proofErr w:type="spellEnd"/>
      <w:r w:rsidRPr="00A74591">
        <w:rPr>
          <w:rFonts w:ascii="Times New Roman" w:eastAsia="Times New Roman" w:hAnsi="Times New Roman"/>
          <w:bCs/>
          <w:lang w:val="lt-LT"/>
        </w:rPr>
        <w:t xml:space="preserve"> </w:t>
      </w:r>
      <w:proofErr w:type="spellStart"/>
      <w:r w:rsidRPr="00A74591">
        <w:rPr>
          <w:rFonts w:ascii="Times New Roman" w:eastAsia="Times New Roman" w:hAnsi="Times New Roman"/>
          <w:bCs/>
          <w:lang w:val="lt-LT"/>
        </w:rPr>
        <w:t>Kalceks</w:t>
      </w:r>
      <w:proofErr w:type="spellEnd"/>
      <w:r w:rsidRPr="00A74591">
        <w:rPr>
          <w:rFonts w:ascii="Times New Roman" w:eastAsia="Times New Roman" w:hAnsi="Times New Roman"/>
          <w:bCs/>
          <w:lang w:val="lt-LT"/>
        </w:rPr>
        <w:t xml:space="preserve"> 10 mg/ml </w:t>
      </w:r>
      <w:proofErr w:type="spellStart"/>
      <w:r w:rsidRPr="00A74591">
        <w:rPr>
          <w:rFonts w:ascii="Times New Roman" w:eastAsia="Times New Roman" w:hAnsi="Times New Roman"/>
          <w:bCs/>
          <w:lang w:val="lt-LT"/>
        </w:rPr>
        <w:t>soluciόn</w:t>
      </w:r>
      <w:proofErr w:type="spellEnd"/>
      <w:r w:rsidRPr="00A74591">
        <w:rPr>
          <w:rFonts w:ascii="Times New Roman" w:eastAsia="Times New Roman" w:hAnsi="Times New Roman"/>
          <w:bCs/>
          <w:lang w:val="lt-LT"/>
        </w:rPr>
        <w:t xml:space="preserve"> </w:t>
      </w:r>
      <w:proofErr w:type="spellStart"/>
      <w:r w:rsidRPr="00A74591">
        <w:rPr>
          <w:rFonts w:ascii="Times New Roman" w:eastAsia="Times New Roman" w:hAnsi="Times New Roman"/>
          <w:bCs/>
          <w:lang w:val="lt-LT"/>
        </w:rPr>
        <w:t>inyectable</w:t>
      </w:r>
      <w:proofErr w:type="spellEnd"/>
      <w:r w:rsidRPr="00A74591">
        <w:rPr>
          <w:rFonts w:ascii="Times New Roman" w:eastAsia="Times New Roman" w:hAnsi="Times New Roman"/>
          <w:bCs/>
          <w:lang w:val="lt-LT"/>
        </w:rPr>
        <w:t xml:space="preserve"> y para </w:t>
      </w:r>
      <w:proofErr w:type="spellStart"/>
      <w:r w:rsidRPr="00A74591">
        <w:rPr>
          <w:rFonts w:ascii="Times New Roman" w:eastAsia="Times New Roman" w:hAnsi="Times New Roman"/>
          <w:bCs/>
          <w:lang w:val="lt-LT"/>
        </w:rPr>
        <w:t>perfusiόn</w:t>
      </w:r>
      <w:proofErr w:type="spellEnd"/>
      <w:r w:rsidRPr="00A74591">
        <w:rPr>
          <w:rFonts w:ascii="Times New Roman" w:eastAsia="Times New Roman" w:hAnsi="Times New Roman"/>
          <w:bCs/>
          <w:lang w:val="lt-LT"/>
        </w:rPr>
        <w:t xml:space="preserve"> EFG</w:t>
      </w:r>
    </w:p>
    <w:p w14:paraId="5DECEE33" w14:textId="77777777" w:rsidR="00902350" w:rsidRPr="00A74591" w:rsidRDefault="00902350" w:rsidP="00902350">
      <w:pPr>
        <w:tabs>
          <w:tab w:val="left" w:pos="2268"/>
          <w:tab w:val="center" w:pos="3402"/>
          <w:tab w:val="right" w:pos="8306"/>
        </w:tabs>
        <w:spacing w:after="0" w:line="240" w:lineRule="auto"/>
        <w:rPr>
          <w:rFonts w:ascii="Times New Roman" w:eastAsiaTheme="minorHAnsi" w:hAnsi="Times New Roman" w:cstheme="minorBidi"/>
          <w:lang w:val="lt-LT"/>
        </w:rPr>
      </w:pPr>
      <w:r w:rsidRPr="00A74591">
        <w:rPr>
          <w:rFonts w:ascii="Times New Roman" w:hAnsi="Times New Roman"/>
          <w:lang w:val="lt-LT"/>
        </w:rPr>
        <w:t>Švedija</w:t>
      </w:r>
      <w:r w:rsidRPr="00A74591">
        <w:rPr>
          <w:rFonts w:ascii="Times New Roman" w:hAnsi="Times New Roman"/>
          <w:caps/>
          <w:lang w:val="lt-LT"/>
        </w:rPr>
        <w:tab/>
      </w:r>
      <w:r w:rsidRPr="00A74591">
        <w:rPr>
          <w:rFonts w:ascii="Times New Roman" w:hAnsi="Times New Roman"/>
          <w:caps/>
          <w:lang w:val="lt-LT"/>
        </w:rPr>
        <w:tab/>
      </w:r>
      <w:proofErr w:type="spellStart"/>
      <w:r w:rsidRPr="00A74591">
        <w:rPr>
          <w:rFonts w:ascii="Times New Roman" w:hAnsi="Times New Roman"/>
          <w:lang w:val="lt-LT"/>
        </w:rPr>
        <w:t>Atracurium</w:t>
      </w:r>
      <w:proofErr w:type="spellEnd"/>
      <w:r w:rsidRPr="00A74591">
        <w:rPr>
          <w:rFonts w:ascii="Times New Roman" w:hAnsi="Times New Roman"/>
          <w:lang w:val="lt-LT"/>
        </w:rPr>
        <w:t xml:space="preserve"> </w:t>
      </w:r>
      <w:proofErr w:type="spellStart"/>
      <w:r w:rsidRPr="00A74591">
        <w:rPr>
          <w:rFonts w:ascii="Times New Roman" w:hAnsi="Times New Roman"/>
          <w:lang w:val="lt-LT"/>
        </w:rPr>
        <w:t>Kalceks</w:t>
      </w:r>
      <w:proofErr w:type="spellEnd"/>
      <w:r w:rsidRPr="00A74591">
        <w:rPr>
          <w:rFonts w:ascii="Times New Roman" w:hAnsi="Times New Roman"/>
          <w:lang w:val="lt-LT"/>
        </w:rPr>
        <w:t xml:space="preserve"> 10 mg/ml </w:t>
      </w:r>
      <w:proofErr w:type="spellStart"/>
      <w:r w:rsidRPr="00A74591">
        <w:rPr>
          <w:rFonts w:ascii="Times New Roman" w:hAnsi="Times New Roman"/>
          <w:lang w:val="lt-LT"/>
        </w:rPr>
        <w:t>injektions</w:t>
      </w:r>
      <w:proofErr w:type="spellEnd"/>
      <w:r w:rsidRPr="00A74591">
        <w:rPr>
          <w:rFonts w:ascii="Times New Roman" w:hAnsi="Times New Roman"/>
          <w:lang w:val="lt-LT"/>
        </w:rPr>
        <w:t>-/</w:t>
      </w:r>
      <w:proofErr w:type="spellStart"/>
      <w:r w:rsidRPr="00A74591">
        <w:rPr>
          <w:rFonts w:ascii="Times New Roman" w:hAnsi="Times New Roman"/>
          <w:lang w:val="lt-LT"/>
        </w:rPr>
        <w:t>infusionsvätska</w:t>
      </w:r>
      <w:proofErr w:type="spellEnd"/>
      <w:r w:rsidRPr="00A74591">
        <w:rPr>
          <w:rFonts w:ascii="Times New Roman" w:hAnsi="Times New Roman"/>
          <w:color w:val="000000"/>
          <w:lang w:val="lt-LT"/>
        </w:rPr>
        <w:t xml:space="preserve">, </w:t>
      </w:r>
      <w:proofErr w:type="spellStart"/>
      <w:r w:rsidRPr="00A74591">
        <w:rPr>
          <w:rFonts w:ascii="Times New Roman" w:hAnsi="Times New Roman"/>
          <w:color w:val="000000"/>
          <w:lang w:val="lt-LT"/>
        </w:rPr>
        <w:t>lösning</w:t>
      </w:r>
      <w:proofErr w:type="spellEnd"/>
    </w:p>
    <w:p w14:paraId="657B1209" w14:textId="77777777" w:rsidR="00902350" w:rsidRPr="00A74591" w:rsidRDefault="00902350" w:rsidP="001227D9">
      <w:pPr>
        <w:tabs>
          <w:tab w:val="left" w:pos="3402"/>
          <w:tab w:val="center" w:pos="4153"/>
          <w:tab w:val="right" w:pos="8306"/>
        </w:tabs>
        <w:spacing w:after="0" w:line="240" w:lineRule="auto"/>
        <w:rPr>
          <w:rFonts w:ascii="Times New Roman" w:eastAsiaTheme="minorHAnsi" w:hAnsi="Times New Roman" w:cstheme="minorBidi"/>
          <w:lang w:val="lt-LT"/>
        </w:rPr>
      </w:pPr>
      <w:r w:rsidRPr="00A74591">
        <w:rPr>
          <w:rFonts w:ascii="Times New Roman" w:hAnsi="Times New Roman"/>
          <w:lang w:val="lt-LT"/>
        </w:rPr>
        <w:t>Jungtinė Karalystė</w:t>
      </w:r>
      <w:r w:rsidR="002909D7" w:rsidRPr="00A74591">
        <w:rPr>
          <w:rFonts w:ascii="Times New Roman" w:hAnsi="Times New Roman"/>
          <w:lang w:val="lt-LT"/>
        </w:rPr>
        <w:t xml:space="preserve"> </w:t>
      </w:r>
      <w:r w:rsidR="002909D7" w:rsidRPr="00A74591">
        <w:rPr>
          <w:rFonts w:ascii="Times New Roman" w:eastAsia="Times New Roman" w:hAnsi="Times New Roman"/>
          <w:szCs w:val="24"/>
          <w:lang w:val="lt-LT"/>
        </w:rPr>
        <w:t>(Šiaurės Airija)</w:t>
      </w:r>
      <w:r w:rsidRPr="00A74591">
        <w:rPr>
          <w:rFonts w:ascii="Times New Roman" w:hAnsi="Times New Roman"/>
          <w:lang w:val="lt-LT"/>
        </w:rPr>
        <w:tab/>
      </w:r>
      <w:proofErr w:type="spellStart"/>
      <w:r w:rsidRPr="00A74591">
        <w:rPr>
          <w:rFonts w:ascii="Times New Roman" w:hAnsi="Times New Roman"/>
          <w:lang w:val="lt-LT"/>
        </w:rPr>
        <w:t>Atracurium</w:t>
      </w:r>
      <w:proofErr w:type="spellEnd"/>
      <w:r w:rsidRPr="00A74591">
        <w:rPr>
          <w:rFonts w:ascii="Times New Roman" w:hAnsi="Times New Roman"/>
          <w:lang w:val="lt-LT"/>
        </w:rPr>
        <w:t xml:space="preserve"> </w:t>
      </w:r>
      <w:proofErr w:type="spellStart"/>
      <w:r w:rsidRPr="00A74591">
        <w:rPr>
          <w:rFonts w:ascii="Times New Roman" w:hAnsi="Times New Roman"/>
          <w:lang w:val="lt-LT"/>
        </w:rPr>
        <w:t>besilate</w:t>
      </w:r>
      <w:proofErr w:type="spellEnd"/>
      <w:r w:rsidRPr="00A74591">
        <w:rPr>
          <w:rFonts w:ascii="Times New Roman" w:hAnsi="Times New Roman"/>
          <w:lang w:val="lt-LT"/>
        </w:rPr>
        <w:t xml:space="preserve"> 10 mg/ml </w:t>
      </w:r>
      <w:proofErr w:type="spellStart"/>
      <w:r w:rsidRPr="00A74591">
        <w:rPr>
          <w:rFonts w:ascii="Times New Roman" w:hAnsi="Times New Roman"/>
          <w:color w:val="000000"/>
          <w:lang w:val="lt-LT"/>
        </w:rPr>
        <w:t>solution</w:t>
      </w:r>
      <w:proofErr w:type="spellEnd"/>
      <w:r w:rsidRPr="00A74591">
        <w:rPr>
          <w:rFonts w:ascii="Times New Roman" w:hAnsi="Times New Roman"/>
          <w:color w:val="000000"/>
          <w:lang w:val="lt-LT"/>
        </w:rPr>
        <w:t xml:space="preserve"> </w:t>
      </w:r>
      <w:proofErr w:type="spellStart"/>
      <w:r w:rsidRPr="00A74591">
        <w:rPr>
          <w:rFonts w:ascii="Times New Roman" w:hAnsi="Times New Roman"/>
          <w:color w:val="000000"/>
          <w:lang w:val="lt-LT"/>
        </w:rPr>
        <w:t>for</w:t>
      </w:r>
      <w:proofErr w:type="spellEnd"/>
      <w:r w:rsidRPr="00A74591">
        <w:rPr>
          <w:rFonts w:ascii="Times New Roman" w:hAnsi="Times New Roman"/>
          <w:color w:val="000000"/>
          <w:lang w:val="lt-LT"/>
        </w:rPr>
        <w:t xml:space="preserve"> </w:t>
      </w:r>
      <w:proofErr w:type="spellStart"/>
      <w:r w:rsidRPr="00A74591">
        <w:rPr>
          <w:rFonts w:ascii="Times New Roman" w:hAnsi="Times New Roman"/>
          <w:color w:val="000000"/>
          <w:lang w:val="lt-LT"/>
        </w:rPr>
        <w:t>injection</w:t>
      </w:r>
      <w:proofErr w:type="spellEnd"/>
      <w:r w:rsidRPr="00A74591">
        <w:rPr>
          <w:rFonts w:ascii="Times New Roman" w:hAnsi="Times New Roman"/>
          <w:color w:val="000000"/>
          <w:lang w:val="lt-LT"/>
        </w:rPr>
        <w:t>/</w:t>
      </w:r>
      <w:proofErr w:type="spellStart"/>
      <w:r w:rsidRPr="00A74591">
        <w:rPr>
          <w:rFonts w:ascii="Times New Roman" w:hAnsi="Times New Roman"/>
          <w:color w:val="000000"/>
          <w:lang w:val="lt-LT"/>
        </w:rPr>
        <w:t>infusion</w:t>
      </w:r>
      <w:proofErr w:type="spellEnd"/>
    </w:p>
    <w:p w14:paraId="3D6FD89C" w14:textId="77777777" w:rsidR="00902350" w:rsidRPr="007A78DD" w:rsidRDefault="00902350" w:rsidP="00902350">
      <w:pPr>
        <w:tabs>
          <w:tab w:val="left" w:pos="567"/>
        </w:tabs>
        <w:spacing w:after="0" w:line="240" w:lineRule="auto"/>
        <w:ind w:left="567" w:hanging="567"/>
        <w:contextualSpacing/>
        <w:rPr>
          <w:rFonts w:ascii="Times New Roman" w:hAnsi="Times New Roman"/>
          <w:lang w:val="lt-LT"/>
        </w:rPr>
      </w:pPr>
    </w:p>
    <w:p w14:paraId="06D59D63" w14:textId="5AB71D13" w:rsidR="00902350" w:rsidRPr="007A78DD" w:rsidRDefault="00902350" w:rsidP="00902350">
      <w:pPr>
        <w:numPr>
          <w:ilvl w:val="12"/>
          <w:numId w:val="0"/>
        </w:numPr>
        <w:spacing w:after="0" w:line="240" w:lineRule="auto"/>
        <w:ind w:right="-2"/>
        <w:contextualSpacing/>
        <w:rPr>
          <w:rFonts w:ascii="Times New Roman" w:eastAsiaTheme="minorHAnsi" w:hAnsi="Times New Roman" w:cstheme="minorBidi"/>
          <w:b/>
          <w:lang w:val="lt-LT"/>
        </w:rPr>
      </w:pPr>
      <w:r w:rsidRPr="007A78DD">
        <w:rPr>
          <w:rFonts w:ascii="Times New Roman" w:hAnsi="Times New Roman"/>
          <w:b/>
          <w:lang w:val="lt-LT"/>
        </w:rPr>
        <w:t>Šis pakuotės lapelis paskutinį kartą peržiūrėtas</w:t>
      </w:r>
      <w:r w:rsidR="00B81911">
        <w:rPr>
          <w:rFonts w:ascii="Times New Roman" w:hAnsi="Times New Roman"/>
          <w:b/>
          <w:lang w:val="lt-LT"/>
        </w:rPr>
        <w:t xml:space="preserve"> </w:t>
      </w:r>
      <w:r w:rsidR="005A2019">
        <w:rPr>
          <w:rFonts w:ascii="Times New Roman" w:eastAsia="Times New Roman" w:hAnsi="Times New Roman"/>
          <w:b/>
          <w:snapToGrid w:val="0"/>
          <w:szCs w:val="20"/>
          <w:lang w:val="lt-LT"/>
        </w:rPr>
        <w:t>202</w:t>
      </w:r>
      <w:r w:rsidR="00EE69E4">
        <w:rPr>
          <w:rFonts w:ascii="Times New Roman" w:eastAsia="Times New Roman" w:hAnsi="Times New Roman"/>
          <w:b/>
          <w:snapToGrid w:val="0"/>
          <w:szCs w:val="20"/>
          <w:lang w:val="lt-LT"/>
        </w:rPr>
        <w:t>4</w:t>
      </w:r>
      <w:r w:rsidR="005A2019">
        <w:rPr>
          <w:rFonts w:ascii="Times New Roman" w:eastAsia="Times New Roman" w:hAnsi="Times New Roman"/>
          <w:b/>
          <w:snapToGrid w:val="0"/>
          <w:szCs w:val="20"/>
          <w:lang w:val="lt-LT"/>
        </w:rPr>
        <w:t>-</w:t>
      </w:r>
      <w:r w:rsidR="00EE69E4">
        <w:rPr>
          <w:rFonts w:ascii="Times New Roman" w:eastAsia="Times New Roman" w:hAnsi="Times New Roman"/>
          <w:b/>
          <w:snapToGrid w:val="0"/>
          <w:szCs w:val="20"/>
          <w:lang w:val="lt-LT"/>
        </w:rPr>
        <w:t>10</w:t>
      </w:r>
      <w:r w:rsidR="005A2019">
        <w:rPr>
          <w:rFonts w:ascii="Times New Roman" w:eastAsia="Times New Roman" w:hAnsi="Times New Roman"/>
          <w:b/>
          <w:snapToGrid w:val="0"/>
          <w:szCs w:val="20"/>
          <w:lang w:val="lt-LT"/>
        </w:rPr>
        <w:t>-</w:t>
      </w:r>
      <w:r w:rsidR="00EE69E4">
        <w:rPr>
          <w:rFonts w:ascii="Times New Roman" w:eastAsia="Times New Roman" w:hAnsi="Times New Roman"/>
          <w:b/>
          <w:snapToGrid w:val="0"/>
          <w:szCs w:val="20"/>
          <w:lang w:val="lt-LT"/>
        </w:rPr>
        <w:t>01</w:t>
      </w:r>
      <w:r w:rsidR="005A2019">
        <w:rPr>
          <w:rFonts w:ascii="Times New Roman" w:eastAsia="Times New Roman" w:hAnsi="Times New Roman"/>
          <w:b/>
          <w:snapToGrid w:val="0"/>
          <w:szCs w:val="20"/>
          <w:lang w:val="lt-LT"/>
        </w:rPr>
        <w:t>.</w:t>
      </w:r>
    </w:p>
    <w:p w14:paraId="4C0381BB" w14:textId="77777777" w:rsidR="00902350" w:rsidRPr="007A78DD" w:rsidRDefault="00902350" w:rsidP="00902350">
      <w:pPr>
        <w:numPr>
          <w:ilvl w:val="12"/>
          <w:numId w:val="0"/>
        </w:numPr>
        <w:tabs>
          <w:tab w:val="left" w:pos="567"/>
        </w:tabs>
        <w:spacing w:after="0" w:line="240" w:lineRule="auto"/>
        <w:ind w:right="-2"/>
        <w:contextualSpacing/>
        <w:rPr>
          <w:rFonts w:ascii="Times New Roman" w:hAnsi="Times New Roman"/>
          <w:i/>
          <w:lang w:val="lt-LT"/>
        </w:rPr>
      </w:pPr>
    </w:p>
    <w:p w14:paraId="04EB437D" w14:textId="77777777" w:rsidR="003E70C1" w:rsidRDefault="003E70C1" w:rsidP="00902350">
      <w:pPr>
        <w:numPr>
          <w:ilvl w:val="12"/>
          <w:numId w:val="0"/>
        </w:numPr>
        <w:tabs>
          <w:tab w:val="left" w:pos="567"/>
        </w:tabs>
        <w:spacing w:after="0" w:line="240" w:lineRule="auto"/>
        <w:ind w:right="-2"/>
        <w:contextualSpacing/>
        <w:rPr>
          <w:rFonts w:ascii="Times New Roman" w:hAnsi="Times New Roman"/>
          <w:lang w:val="lt-LT"/>
        </w:rPr>
      </w:pPr>
    </w:p>
    <w:p w14:paraId="3D94C790" w14:textId="68A45F5C" w:rsidR="00902350" w:rsidRPr="007A78DD" w:rsidRDefault="00902350" w:rsidP="00902350">
      <w:pPr>
        <w:numPr>
          <w:ilvl w:val="12"/>
          <w:numId w:val="0"/>
        </w:numPr>
        <w:tabs>
          <w:tab w:val="left" w:pos="567"/>
        </w:tabs>
        <w:spacing w:after="0" w:line="240" w:lineRule="auto"/>
        <w:ind w:right="-2"/>
        <w:contextualSpacing/>
        <w:rPr>
          <w:rFonts w:ascii="Times New Roman" w:eastAsiaTheme="minorHAnsi" w:hAnsi="Times New Roman" w:cstheme="minorBidi"/>
          <w:lang w:val="lt-LT"/>
        </w:rPr>
      </w:pPr>
      <w:r w:rsidRPr="007A78DD">
        <w:rPr>
          <w:rFonts w:ascii="Times New Roman" w:hAnsi="Times New Roman"/>
          <w:lang w:val="lt-LT"/>
        </w:rPr>
        <w:t>Išsami informacija apie šį vaistą pateikiama Valstybinės vaistų kontrolės tarnybos prie Lietuvos Respublikos sveikatos apsaugos ministerijos tinklalapyje</w:t>
      </w:r>
      <w:r w:rsidRPr="006F7676">
        <w:rPr>
          <w:rFonts w:ascii="Times New Roman" w:hAnsi="Times New Roman"/>
          <w:i/>
          <w:lang w:val="lt-LT"/>
        </w:rPr>
        <w:t xml:space="preserve"> </w:t>
      </w:r>
      <w:hyperlink r:id="rId14" w:history="1">
        <w:r w:rsidRPr="007A78DD">
          <w:rPr>
            <w:rFonts w:ascii="Times New Roman" w:hAnsi="Times New Roman"/>
            <w:color w:val="0000FF"/>
            <w:u w:val="single"/>
            <w:lang w:val="lt-LT"/>
          </w:rPr>
          <w:t>http://www.vvkt.lt/</w:t>
        </w:r>
      </w:hyperlink>
      <w:r w:rsidRPr="007A78DD">
        <w:rPr>
          <w:rFonts w:ascii="Times New Roman" w:hAnsi="Times New Roman"/>
          <w:lang w:val="lt-LT"/>
        </w:rPr>
        <w:t>.</w:t>
      </w:r>
    </w:p>
    <w:p w14:paraId="0FB8B6FB" w14:textId="77777777" w:rsidR="00902350" w:rsidRPr="007A78DD" w:rsidRDefault="00902350" w:rsidP="00902350">
      <w:pPr>
        <w:numPr>
          <w:ilvl w:val="12"/>
          <w:numId w:val="0"/>
        </w:numPr>
        <w:spacing w:after="0" w:line="240" w:lineRule="auto"/>
        <w:ind w:right="-2"/>
        <w:contextualSpacing/>
        <w:rPr>
          <w:rFonts w:ascii="Times New Roman" w:eastAsiaTheme="minorHAnsi" w:hAnsi="Times New Roman" w:cstheme="minorBidi"/>
          <w:lang w:val="lt-LT"/>
        </w:rPr>
      </w:pPr>
      <w:r w:rsidRPr="007A78DD">
        <w:rPr>
          <w:rFonts w:ascii="Times New Roman" w:hAnsi="Times New Roman"/>
          <w:lang w:val="lt-LT"/>
        </w:rPr>
        <w:t>---------------------------------------------------------------------------------------------------------------------------</w:t>
      </w:r>
    </w:p>
    <w:p w14:paraId="3C508297" w14:textId="77777777" w:rsidR="00902350" w:rsidRPr="007A78DD" w:rsidRDefault="00902350" w:rsidP="00902350">
      <w:pPr>
        <w:numPr>
          <w:ilvl w:val="12"/>
          <w:numId w:val="0"/>
        </w:numPr>
        <w:tabs>
          <w:tab w:val="left" w:pos="567"/>
          <w:tab w:val="left" w:pos="2657"/>
        </w:tabs>
        <w:spacing w:after="0" w:line="240" w:lineRule="auto"/>
        <w:ind w:right="-28"/>
        <w:contextualSpacing/>
        <w:rPr>
          <w:rFonts w:ascii="Times New Roman" w:hAnsi="Times New Roman"/>
          <w:lang w:val="lt-LT"/>
        </w:rPr>
      </w:pPr>
    </w:p>
    <w:p w14:paraId="77AEB8AA" w14:textId="77777777" w:rsidR="00902350" w:rsidRPr="007A78DD" w:rsidRDefault="00902350" w:rsidP="00902350">
      <w:pPr>
        <w:spacing w:after="0" w:line="240" w:lineRule="auto"/>
        <w:contextualSpacing/>
        <w:rPr>
          <w:rFonts w:ascii="Times New Roman" w:eastAsiaTheme="minorHAnsi" w:hAnsi="Times New Roman" w:cstheme="minorBidi"/>
          <w:b/>
          <w:lang w:val="lt-LT"/>
        </w:rPr>
      </w:pPr>
      <w:r w:rsidRPr="007A78DD">
        <w:rPr>
          <w:rFonts w:ascii="Times New Roman" w:hAnsi="Times New Roman"/>
          <w:b/>
          <w:lang w:val="lt-LT"/>
        </w:rPr>
        <w:t>Toliau pateikta informacija skirta tik sveikatos priežiūros specialistams.</w:t>
      </w:r>
    </w:p>
    <w:p w14:paraId="04EF3B7C" w14:textId="77777777" w:rsidR="00902350" w:rsidRPr="007A78DD" w:rsidRDefault="00902350" w:rsidP="00902350">
      <w:pPr>
        <w:spacing w:after="0" w:line="240" w:lineRule="auto"/>
        <w:contextualSpacing/>
        <w:rPr>
          <w:rFonts w:ascii="Times New Roman" w:hAnsi="Times New Roman"/>
          <w:lang w:val="lt-LT"/>
        </w:rPr>
      </w:pPr>
    </w:p>
    <w:p w14:paraId="68C9C2E9" w14:textId="77777777" w:rsidR="00902350" w:rsidRPr="007A78DD" w:rsidRDefault="00902350" w:rsidP="00902350">
      <w:pPr>
        <w:spacing w:after="0" w:line="240" w:lineRule="auto"/>
        <w:contextualSpacing/>
        <w:rPr>
          <w:rFonts w:ascii="Times New Roman" w:eastAsiaTheme="minorHAnsi" w:hAnsi="Times New Roman" w:cstheme="minorBidi"/>
          <w:lang w:val="lt-LT"/>
        </w:rPr>
      </w:pPr>
      <w:r w:rsidRPr="007A78DD">
        <w:rPr>
          <w:rFonts w:ascii="Times New Roman" w:hAnsi="Times New Roman"/>
          <w:lang w:val="lt-LT"/>
        </w:rPr>
        <w:t>Tik vienkartiniam vartojimui. Atidarius, vaistinį preparatą vartoti reikia nedelsiant.</w:t>
      </w:r>
    </w:p>
    <w:p w14:paraId="1F474DB2" w14:textId="77777777" w:rsidR="00902350" w:rsidRPr="007A78DD" w:rsidRDefault="00902350" w:rsidP="00902350">
      <w:pPr>
        <w:spacing w:after="0" w:line="240" w:lineRule="auto"/>
        <w:contextualSpacing/>
        <w:rPr>
          <w:rFonts w:ascii="Times New Roman" w:hAnsi="Times New Roman"/>
          <w:lang w:val="lt-LT"/>
        </w:rPr>
      </w:pPr>
    </w:p>
    <w:p w14:paraId="0D7C7278" w14:textId="77777777" w:rsidR="00902350" w:rsidRPr="007A78DD" w:rsidRDefault="00902350" w:rsidP="00902350">
      <w:pPr>
        <w:spacing w:after="0" w:line="240" w:lineRule="auto"/>
        <w:contextualSpacing/>
        <w:rPr>
          <w:rFonts w:ascii="Times New Roman" w:eastAsiaTheme="minorHAnsi" w:hAnsi="Times New Roman" w:cstheme="minorBidi"/>
          <w:lang w:val="lt-LT"/>
        </w:rPr>
      </w:pPr>
      <w:r w:rsidRPr="007A78DD">
        <w:rPr>
          <w:rFonts w:ascii="Times New Roman" w:hAnsi="Times New Roman"/>
          <w:lang w:val="lt-LT"/>
        </w:rPr>
        <w:t>Mikrobiologiniu požiūriu, išskyrus tuos atvejus, jei praskiedimo metodas užkerta kelią mikrobiologinio užteršimo pavojui, vaistinis preparatas turi būti suvartojamas nedelsiant. Jeigu jis tuoj pat nevartojamas, už laikymo sąlygas ir trukmę prieš vartojimą yra atsakingas vartotojas.</w:t>
      </w:r>
    </w:p>
    <w:p w14:paraId="7A402009" w14:textId="77777777" w:rsidR="00902350" w:rsidRPr="007A78DD" w:rsidRDefault="00902350" w:rsidP="00902350">
      <w:pPr>
        <w:spacing w:after="0" w:line="240" w:lineRule="auto"/>
        <w:contextualSpacing/>
        <w:rPr>
          <w:rFonts w:ascii="Times New Roman" w:hAnsi="Times New Roman"/>
          <w:lang w:val="lt-LT"/>
        </w:rPr>
      </w:pPr>
    </w:p>
    <w:p w14:paraId="0919ED30" w14:textId="77777777" w:rsidR="00902350" w:rsidRPr="007A78DD" w:rsidRDefault="00902350" w:rsidP="00902350">
      <w:pPr>
        <w:tabs>
          <w:tab w:val="left" w:pos="567"/>
        </w:tabs>
        <w:spacing w:after="0" w:line="240" w:lineRule="auto"/>
        <w:contextualSpacing/>
        <w:rPr>
          <w:rFonts w:ascii="Times New Roman" w:eastAsiaTheme="minorHAnsi" w:hAnsi="Times New Roman" w:cstheme="minorBidi"/>
          <w:lang w:val="lt-LT"/>
        </w:rPr>
      </w:pPr>
      <w:proofErr w:type="spellStart"/>
      <w:r w:rsidRPr="007A78DD">
        <w:rPr>
          <w:rFonts w:ascii="Times New Roman" w:hAnsi="Times New Roman"/>
          <w:lang w:val="lt-LT"/>
        </w:rPr>
        <w:t>Atrakurio</w:t>
      </w:r>
      <w:proofErr w:type="spellEnd"/>
      <w:r w:rsidRPr="007A78DD">
        <w:rPr>
          <w:rFonts w:ascii="Times New Roman" w:hAnsi="Times New Roman"/>
          <w:lang w:val="lt-LT"/>
        </w:rPr>
        <w:t xml:space="preserve"> </w:t>
      </w:r>
      <w:proofErr w:type="spellStart"/>
      <w:r w:rsidRPr="007A78DD">
        <w:rPr>
          <w:rFonts w:ascii="Times New Roman" w:hAnsi="Times New Roman"/>
          <w:lang w:val="lt-LT"/>
        </w:rPr>
        <w:t>besilatą</w:t>
      </w:r>
      <w:proofErr w:type="spellEnd"/>
      <w:r w:rsidRPr="007A78DD">
        <w:rPr>
          <w:rFonts w:ascii="Times New Roman" w:hAnsi="Times New Roman"/>
          <w:lang w:val="lt-LT"/>
        </w:rPr>
        <w:t xml:space="preserve"> </w:t>
      </w:r>
      <w:proofErr w:type="spellStart"/>
      <w:r w:rsidRPr="007A78DD">
        <w:rPr>
          <w:rFonts w:ascii="Times New Roman" w:hAnsi="Times New Roman"/>
          <w:lang w:val="lt-LT"/>
        </w:rPr>
        <w:t>inaktyvuoja</w:t>
      </w:r>
      <w:proofErr w:type="spellEnd"/>
      <w:r w:rsidRPr="007A78DD">
        <w:rPr>
          <w:rFonts w:ascii="Times New Roman" w:hAnsi="Times New Roman"/>
          <w:lang w:val="lt-LT"/>
        </w:rPr>
        <w:t xml:space="preserve"> didelis pH, todėl jo negalima maišyti tame pačiame švirkšte su </w:t>
      </w:r>
      <w:proofErr w:type="spellStart"/>
      <w:r w:rsidRPr="007A78DD">
        <w:rPr>
          <w:rFonts w:ascii="Times New Roman" w:hAnsi="Times New Roman"/>
          <w:lang w:val="lt-LT"/>
        </w:rPr>
        <w:t>tiopentalio</w:t>
      </w:r>
      <w:proofErr w:type="spellEnd"/>
      <w:r w:rsidRPr="007A78DD">
        <w:rPr>
          <w:rFonts w:ascii="Times New Roman" w:hAnsi="Times New Roman"/>
          <w:lang w:val="lt-LT"/>
        </w:rPr>
        <w:t xml:space="preserve"> ar kitais šarminiais tirpalais.</w:t>
      </w:r>
    </w:p>
    <w:p w14:paraId="42ACFDEA" w14:textId="77777777" w:rsidR="00902350" w:rsidRPr="007A78DD" w:rsidRDefault="00902350" w:rsidP="00902350">
      <w:pPr>
        <w:tabs>
          <w:tab w:val="left" w:pos="567"/>
        </w:tabs>
        <w:spacing w:after="0" w:line="240" w:lineRule="auto"/>
        <w:contextualSpacing/>
        <w:rPr>
          <w:rFonts w:ascii="Times New Roman" w:hAnsi="Times New Roman"/>
          <w:lang w:val="lt-LT"/>
        </w:rPr>
      </w:pPr>
    </w:p>
    <w:p w14:paraId="0195CBAF" w14:textId="77777777" w:rsidR="00902350" w:rsidRPr="007A78DD" w:rsidRDefault="00902350" w:rsidP="00902350">
      <w:pPr>
        <w:tabs>
          <w:tab w:val="left" w:pos="567"/>
        </w:tabs>
        <w:spacing w:after="0" w:line="240" w:lineRule="auto"/>
        <w:contextualSpacing/>
        <w:rPr>
          <w:rFonts w:ascii="Times New Roman" w:eastAsiaTheme="minorHAnsi" w:hAnsi="Times New Roman" w:cstheme="minorBidi"/>
          <w:lang w:val="lt-LT"/>
        </w:rPr>
      </w:pPr>
      <w:proofErr w:type="spellStart"/>
      <w:r w:rsidRPr="007A78DD">
        <w:rPr>
          <w:rFonts w:ascii="Times New Roman" w:hAnsi="Times New Roman"/>
          <w:lang w:val="lt-LT"/>
        </w:rPr>
        <w:t>Atracurium</w:t>
      </w:r>
      <w:proofErr w:type="spellEnd"/>
      <w:r w:rsidRPr="007A78DD">
        <w:rPr>
          <w:rFonts w:ascii="Times New Roman" w:hAnsi="Times New Roman"/>
          <w:lang w:val="lt-LT"/>
        </w:rPr>
        <w:t xml:space="preserve"> </w:t>
      </w:r>
      <w:proofErr w:type="spellStart"/>
      <w:r w:rsidRPr="007A78DD">
        <w:rPr>
          <w:rFonts w:ascii="Times New Roman" w:hAnsi="Times New Roman"/>
          <w:lang w:val="lt-LT"/>
        </w:rPr>
        <w:t>besilate</w:t>
      </w:r>
      <w:proofErr w:type="spellEnd"/>
      <w:r w:rsidRPr="007A78DD">
        <w:rPr>
          <w:rFonts w:ascii="Times New Roman" w:hAnsi="Times New Roman"/>
          <w:lang w:val="lt-LT"/>
        </w:rPr>
        <w:t xml:space="preserve"> </w:t>
      </w:r>
      <w:proofErr w:type="spellStart"/>
      <w:r w:rsidRPr="007A78DD">
        <w:rPr>
          <w:rFonts w:ascii="Times New Roman" w:hAnsi="Times New Roman"/>
          <w:lang w:val="lt-LT"/>
        </w:rPr>
        <w:t>Kalceks</w:t>
      </w:r>
      <w:proofErr w:type="spellEnd"/>
      <w:r w:rsidRPr="007A78DD">
        <w:rPr>
          <w:rFonts w:ascii="Times New Roman" w:hAnsi="Times New Roman"/>
          <w:lang w:val="lt-LT"/>
        </w:rPr>
        <w:t xml:space="preserve"> suleidus į smulkią veną, į ją reikia suleisti fiziologinio tirpalo. Jei kiti vaistiniai preparatai leidžiami per tą pačią adatą ar kateterį kaip ir </w:t>
      </w:r>
      <w:proofErr w:type="spellStart"/>
      <w:r w:rsidRPr="007A78DD">
        <w:rPr>
          <w:rFonts w:ascii="Times New Roman" w:hAnsi="Times New Roman"/>
          <w:lang w:val="lt-LT"/>
        </w:rPr>
        <w:t>Atracurium</w:t>
      </w:r>
      <w:proofErr w:type="spellEnd"/>
      <w:r w:rsidRPr="007A78DD">
        <w:rPr>
          <w:rFonts w:ascii="Times New Roman" w:hAnsi="Times New Roman"/>
          <w:lang w:val="lt-LT"/>
        </w:rPr>
        <w:t xml:space="preserve"> </w:t>
      </w:r>
      <w:proofErr w:type="spellStart"/>
      <w:r w:rsidRPr="007A78DD">
        <w:rPr>
          <w:rFonts w:ascii="Times New Roman" w:hAnsi="Times New Roman"/>
          <w:lang w:val="lt-LT"/>
        </w:rPr>
        <w:t>besilate</w:t>
      </w:r>
      <w:proofErr w:type="spellEnd"/>
      <w:r w:rsidRPr="007A78DD">
        <w:rPr>
          <w:rFonts w:ascii="Times New Roman" w:hAnsi="Times New Roman"/>
          <w:lang w:val="lt-LT"/>
        </w:rPr>
        <w:t xml:space="preserve"> </w:t>
      </w:r>
      <w:proofErr w:type="spellStart"/>
      <w:r w:rsidRPr="007A78DD">
        <w:rPr>
          <w:rFonts w:ascii="Times New Roman" w:hAnsi="Times New Roman"/>
          <w:lang w:val="lt-LT"/>
        </w:rPr>
        <w:t>Kalceks</w:t>
      </w:r>
      <w:proofErr w:type="spellEnd"/>
      <w:r w:rsidRPr="007A78DD">
        <w:rPr>
          <w:rFonts w:ascii="Times New Roman" w:hAnsi="Times New Roman"/>
          <w:lang w:val="lt-LT"/>
        </w:rPr>
        <w:t>, svarbu po kiekvieno vaistinio preparato suleisti tinkamą kiekį fiziologinio tirpalo.</w:t>
      </w:r>
    </w:p>
    <w:p w14:paraId="6AB3AB99" w14:textId="77777777" w:rsidR="00902350" w:rsidRPr="007A78DD" w:rsidRDefault="00902350" w:rsidP="00902350">
      <w:pPr>
        <w:tabs>
          <w:tab w:val="left" w:pos="567"/>
        </w:tabs>
        <w:spacing w:after="0" w:line="240" w:lineRule="auto"/>
        <w:contextualSpacing/>
        <w:rPr>
          <w:rFonts w:ascii="Times New Roman" w:hAnsi="Times New Roman"/>
          <w:lang w:val="lt-LT"/>
        </w:rPr>
      </w:pPr>
    </w:p>
    <w:p w14:paraId="09CB012D" w14:textId="77777777" w:rsidR="00902350" w:rsidRPr="007A78DD" w:rsidRDefault="00902350" w:rsidP="00902350">
      <w:pPr>
        <w:tabs>
          <w:tab w:val="left" w:pos="567"/>
        </w:tabs>
        <w:spacing w:after="0" w:line="240" w:lineRule="auto"/>
        <w:contextualSpacing/>
        <w:rPr>
          <w:rFonts w:ascii="Times New Roman" w:eastAsiaTheme="minorHAnsi" w:hAnsi="Times New Roman" w:cstheme="minorBidi"/>
          <w:lang w:val="lt-LT"/>
        </w:rPr>
      </w:pPr>
      <w:proofErr w:type="spellStart"/>
      <w:r w:rsidRPr="007A78DD">
        <w:rPr>
          <w:rFonts w:ascii="Times New Roman" w:hAnsi="Times New Roman"/>
          <w:lang w:val="lt-LT"/>
        </w:rPr>
        <w:t>Atracurium</w:t>
      </w:r>
      <w:proofErr w:type="spellEnd"/>
      <w:r w:rsidRPr="007A78DD">
        <w:rPr>
          <w:rFonts w:ascii="Times New Roman" w:hAnsi="Times New Roman"/>
          <w:lang w:val="lt-LT"/>
        </w:rPr>
        <w:t xml:space="preserve"> </w:t>
      </w:r>
      <w:proofErr w:type="spellStart"/>
      <w:r w:rsidRPr="007A78DD">
        <w:rPr>
          <w:rFonts w:ascii="Times New Roman" w:hAnsi="Times New Roman"/>
          <w:lang w:val="lt-LT"/>
        </w:rPr>
        <w:t>besilate</w:t>
      </w:r>
      <w:proofErr w:type="spellEnd"/>
      <w:r w:rsidRPr="007A78DD">
        <w:rPr>
          <w:rFonts w:ascii="Times New Roman" w:hAnsi="Times New Roman"/>
          <w:lang w:val="lt-LT"/>
        </w:rPr>
        <w:t xml:space="preserve"> </w:t>
      </w:r>
      <w:proofErr w:type="spellStart"/>
      <w:r w:rsidRPr="007A78DD">
        <w:rPr>
          <w:rFonts w:ascii="Times New Roman" w:hAnsi="Times New Roman"/>
          <w:lang w:val="lt-LT"/>
        </w:rPr>
        <w:t>Kalceks</w:t>
      </w:r>
      <w:proofErr w:type="spellEnd"/>
      <w:r w:rsidRPr="007A78DD">
        <w:rPr>
          <w:rFonts w:ascii="Times New Roman" w:hAnsi="Times New Roman"/>
          <w:lang w:val="lt-LT"/>
        </w:rPr>
        <w:t xml:space="preserve"> yra </w:t>
      </w:r>
      <w:proofErr w:type="spellStart"/>
      <w:r w:rsidRPr="007A78DD">
        <w:rPr>
          <w:rFonts w:ascii="Times New Roman" w:hAnsi="Times New Roman"/>
          <w:lang w:val="lt-LT"/>
        </w:rPr>
        <w:t>hipotoninis</w:t>
      </w:r>
      <w:proofErr w:type="spellEnd"/>
      <w:r w:rsidRPr="007A78DD">
        <w:rPr>
          <w:rFonts w:ascii="Times New Roman" w:hAnsi="Times New Roman"/>
          <w:lang w:val="lt-LT"/>
        </w:rPr>
        <w:t xml:space="preserve"> tirpalas, todėl kartu su perpilamu krauju jo leisti negalima.</w:t>
      </w:r>
    </w:p>
    <w:p w14:paraId="4BF8CC33" w14:textId="77777777" w:rsidR="00902350" w:rsidRPr="007A78DD" w:rsidRDefault="00902350" w:rsidP="00902350">
      <w:pPr>
        <w:tabs>
          <w:tab w:val="left" w:pos="567"/>
        </w:tabs>
        <w:spacing w:after="0" w:line="240" w:lineRule="auto"/>
        <w:contextualSpacing/>
        <w:rPr>
          <w:rFonts w:ascii="Times New Roman" w:hAnsi="Times New Roman"/>
          <w:lang w:val="lt-LT"/>
        </w:rPr>
      </w:pPr>
    </w:p>
    <w:p w14:paraId="22BEAADA" w14:textId="77777777" w:rsidR="00902350" w:rsidRPr="007A78DD" w:rsidRDefault="00902350" w:rsidP="00902350">
      <w:pPr>
        <w:spacing w:after="0" w:line="240" w:lineRule="auto"/>
        <w:contextualSpacing/>
        <w:rPr>
          <w:rFonts w:ascii="Times New Roman" w:eastAsiaTheme="minorHAnsi" w:hAnsi="Times New Roman" w:cstheme="minorBidi"/>
          <w:lang w:val="lt-LT"/>
        </w:rPr>
      </w:pPr>
      <w:proofErr w:type="spellStart"/>
      <w:r w:rsidRPr="007A78DD">
        <w:rPr>
          <w:rFonts w:ascii="Times New Roman" w:hAnsi="Times New Roman"/>
          <w:lang w:val="lt-LT"/>
        </w:rPr>
        <w:t>Atracurium</w:t>
      </w:r>
      <w:proofErr w:type="spellEnd"/>
      <w:r w:rsidRPr="007A78DD">
        <w:rPr>
          <w:rFonts w:ascii="Times New Roman" w:hAnsi="Times New Roman"/>
          <w:lang w:val="lt-LT"/>
        </w:rPr>
        <w:t xml:space="preserve"> </w:t>
      </w:r>
      <w:proofErr w:type="spellStart"/>
      <w:r w:rsidRPr="007A78DD">
        <w:rPr>
          <w:rFonts w:ascii="Times New Roman" w:hAnsi="Times New Roman"/>
          <w:lang w:val="lt-LT"/>
        </w:rPr>
        <w:t>besilate</w:t>
      </w:r>
      <w:proofErr w:type="spellEnd"/>
      <w:r w:rsidRPr="007A78DD">
        <w:rPr>
          <w:rFonts w:ascii="Times New Roman" w:hAnsi="Times New Roman"/>
          <w:lang w:val="lt-LT"/>
        </w:rPr>
        <w:t xml:space="preserve"> </w:t>
      </w:r>
      <w:proofErr w:type="spellStart"/>
      <w:r w:rsidRPr="007A78DD">
        <w:rPr>
          <w:rFonts w:ascii="Times New Roman" w:hAnsi="Times New Roman"/>
          <w:lang w:val="lt-LT"/>
        </w:rPr>
        <w:t>Kalceks</w:t>
      </w:r>
      <w:proofErr w:type="spellEnd"/>
      <w:r w:rsidRPr="007A78DD">
        <w:rPr>
          <w:rFonts w:ascii="Times New Roman" w:hAnsi="Times New Roman"/>
          <w:lang w:val="lt-LT"/>
        </w:rPr>
        <w:t xml:space="preserve"> yra suderinamas su toliau išvardytais infuziniais tirpalais.</w:t>
      </w:r>
    </w:p>
    <w:p w14:paraId="07AD3D5F" w14:textId="77777777" w:rsidR="00902350" w:rsidRPr="007A78DD" w:rsidRDefault="00902350" w:rsidP="00902350">
      <w:pPr>
        <w:spacing w:after="0" w:line="240" w:lineRule="auto"/>
        <w:contextualSpacing/>
        <w:rPr>
          <w:rFonts w:ascii="Times New Roman" w:hAnsi="Times New Roman"/>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81"/>
        <w:gridCol w:w="3238"/>
      </w:tblGrid>
      <w:tr w:rsidR="00902350" w:rsidRPr="00902350" w14:paraId="2B053C9F" w14:textId="77777777" w:rsidTr="00BA5FE4">
        <w:tc>
          <w:tcPr>
            <w:tcW w:w="5481" w:type="dxa"/>
          </w:tcPr>
          <w:p w14:paraId="1C1826A0" w14:textId="77777777" w:rsidR="00902350" w:rsidRPr="007A78DD" w:rsidRDefault="00902350" w:rsidP="00902350">
            <w:pPr>
              <w:keepNext/>
              <w:autoSpaceDE w:val="0"/>
              <w:autoSpaceDN w:val="0"/>
              <w:spacing w:after="0" w:line="240" w:lineRule="auto"/>
              <w:contextualSpacing/>
              <w:jc w:val="center"/>
              <w:rPr>
                <w:rFonts w:ascii="Times New Roman" w:hAnsi="Times New Roman"/>
                <w:i/>
                <w:lang w:val="lt-LT"/>
              </w:rPr>
            </w:pPr>
            <w:r w:rsidRPr="007A78DD">
              <w:rPr>
                <w:rFonts w:ascii="Times New Roman" w:hAnsi="Times New Roman"/>
                <w:i/>
                <w:lang w:val="lt-LT"/>
              </w:rPr>
              <w:t>Infuzinis tirpalas</w:t>
            </w:r>
          </w:p>
        </w:tc>
        <w:tc>
          <w:tcPr>
            <w:tcW w:w="3238" w:type="dxa"/>
          </w:tcPr>
          <w:p w14:paraId="658E9C0B" w14:textId="77777777" w:rsidR="00902350" w:rsidRPr="007A78DD" w:rsidRDefault="00902350" w:rsidP="00902350">
            <w:pPr>
              <w:keepNext/>
              <w:spacing w:after="0" w:line="240" w:lineRule="auto"/>
              <w:contextualSpacing/>
              <w:jc w:val="center"/>
              <w:outlineLvl w:val="1"/>
              <w:rPr>
                <w:rFonts w:ascii="Times New Roman" w:eastAsiaTheme="minorHAnsi" w:hAnsi="Times New Roman" w:cstheme="minorBidi"/>
                <w:i/>
                <w:lang w:val="lt-LT"/>
              </w:rPr>
            </w:pPr>
            <w:r w:rsidRPr="007A78DD">
              <w:rPr>
                <w:rFonts w:ascii="Times New Roman" w:hAnsi="Times New Roman"/>
                <w:i/>
                <w:lang w:val="lt-LT"/>
              </w:rPr>
              <w:t>Stabilumo trukmė</w:t>
            </w:r>
          </w:p>
        </w:tc>
      </w:tr>
      <w:tr w:rsidR="00902350" w:rsidRPr="00902350" w14:paraId="43AE7434" w14:textId="77777777" w:rsidTr="00BA5FE4">
        <w:tc>
          <w:tcPr>
            <w:tcW w:w="5481" w:type="dxa"/>
          </w:tcPr>
          <w:p w14:paraId="02F36573" w14:textId="77777777" w:rsidR="00902350" w:rsidRPr="007A78DD" w:rsidRDefault="00902350" w:rsidP="00902350">
            <w:pPr>
              <w:spacing w:after="0" w:line="240" w:lineRule="auto"/>
              <w:contextualSpacing/>
              <w:rPr>
                <w:rFonts w:ascii="Times New Roman" w:hAnsi="Times New Roman"/>
                <w:lang w:val="lt-LT"/>
              </w:rPr>
            </w:pPr>
            <w:r w:rsidRPr="007A78DD">
              <w:rPr>
                <w:rFonts w:ascii="Times New Roman" w:hAnsi="Times New Roman"/>
                <w:lang w:val="lt-LT"/>
              </w:rPr>
              <w:t xml:space="preserve">Natrio chlorido (9 mg/ml) intraveninis infuzinis tirpalas </w:t>
            </w:r>
          </w:p>
        </w:tc>
        <w:tc>
          <w:tcPr>
            <w:tcW w:w="3238" w:type="dxa"/>
          </w:tcPr>
          <w:p w14:paraId="4E879D68" w14:textId="77777777" w:rsidR="00902350" w:rsidRPr="007A78DD" w:rsidRDefault="00902350" w:rsidP="00902350">
            <w:pPr>
              <w:spacing w:after="0" w:line="240" w:lineRule="auto"/>
              <w:contextualSpacing/>
              <w:jc w:val="center"/>
              <w:rPr>
                <w:rFonts w:ascii="Times New Roman" w:eastAsiaTheme="minorHAnsi" w:hAnsi="Times New Roman" w:cstheme="minorBidi"/>
                <w:lang w:val="lt-LT"/>
              </w:rPr>
            </w:pPr>
            <w:r w:rsidRPr="007A78DD">
              <w:rPr>
                <w:rFonts w:ascii="Times New Roman" w:hAnsi="Times New Roman"/>
                <w:lang w:val="lt-LT"/>
              </w:rPr>
              <w:t>24 valandos</w:t>
            </w:r>
          </w:p>
        </w:tc>
      </w:tr>
      <w:tr w:rsidR="00902350" w:rsidRPr="00902350" w14:paraId="51B94F2D" w14:textId="77777777" w:rsidTr="00BA5FE4">
        <w:tc>
          <w:tcPr>
            <w:tcW w:w="5481" w:type="dxa"/>
          </w:tcPr>
          <w:p w14:paraId="16ACBC12" w14:textId="77777777" w:rsidR="00902350" w:rsidRPr="007A78DD" w:rsidRDefault="00902350" w:rsidP="00902350">
            <w:pPr>
              <w:spacing w:after="0" w:line="240" w:lineRule="auto"/>
              <w:contextualSpacing/>
              <w:rPr>
                <w:rFonts w:ascii="Times New Roman" w:hAnsi="Times New Roman"/>
                <w:lang w:val="lt-LT"/>
              </w:rPr>
            </w:pPr>
            <w:r w:rsidRPr="007A78DD">
              <w:rPr>
                <w:rFonts w:ascii="Times New Roman" w:hAnsi="Times New Roman"/>
                <w:lang w:val="lt-LT"/>
              </w:rPr>
              <w:t xml:space="preserve">Gliukozės (50 mg/ml) intraveninis infuzinis tirpalas </w:t>
            </w:r>
          </w:p>
        </w:tc>
        <w:tc>
          <w:tcPr>
            <w:tcW w:w="3238" w:type="dxa"/>
          </w:tcPr>
          <w:p w14:paraId="7BB7B575" w14:textId="77777777" w:rsidR="00902350" w:rsidRPr="007A78DD" w:rsidRDefault="00902350" w:rsidP="00902350">
            <w:pPr>
              <w:spacing w:after="0" w:line="240" w:lineRule="auto"/>
              <w:contextualSpacing/>
              <w:jc w:val="center"/>
              <w:rPr>
                <w:rFonts w:ascii="Times New Roman" w:eastAsiaTheme="minorHAnsi" w:hAnsi="Times New Roman" w:cstheme="minorBidi"/>
                <w:lang w:val="lt-LT"/>
              </w:rPr>
            </w:pPr>
            <w:r w:rsidRPr="007A78DD">
              <w:rPr>
                <w:rFonts w:ascii="Times New Roman" w:hAnsi="Times New Roman"/>
                <w:lang w:val="lt-LT"/>
              </w:rPr>
              <w:t>8 valandos</w:t>
            </w:r>
          </w:p>
        </w:tc>
      </w:tr>
      <w:tr w:rsidR="00902350" w:rsidRPr="00902350" w14:paraId="5D52F2F0" w14:textId="77777777" w:rsidTr="00BA5FE4">
        <w:tc>
          <w:tcPr>
            <w:tcW w:w="5481" w:type="dxa"/>
          </w:tcPr>
          <w:p w14:paraId="4D1F4CFC" w14:textId="77777777" w:rsidR="00902350" w:rsidRPr="007A78DD" w:rsidRDefault="00902350" w:rsidP="00902350">
            <w:pPr>
              <w:spacing w:after="0" w:line="240" w:lineRule="auto"/>
              <w:contextualSpacing/>
              <w:rPr>
                <w:rFonts w:ascii="Times New Roman" w:hAnsi="Times New Roman"/>
                <w:lang w:val="lt-LT"/>
              </w:rPr>
            </w:pPr>
            <w:proofErr w:type="spellStart"/>
            <w:r w:rsidRPr="007A78DD">
              <w:rPr>
                <w:rFonts w:ascii="Times New Roman" w:hAnsi="Times New Roman"/>
                <w:lang w:val="lt-LT"/>
              </w:rPr>
              <w:t>Ringerio</w:t>
            </w:r>
            <w:proofErr w:type="spellEnd"/>
            <w:r w:rsidRPr="007A78DD">
              <w:rPr>
                <w:rFonts w:ascii="Times New Roman" w:hAnsi="Times New Roman"/>
                <w:lang w:val="lt-LT"/>
              </w:rPr>
              <w:t xml:space="preserve"> intraveninis infuzinis tirpalas</w:t>
            </w:r>
          </w:p>
        </w:tc>
        <w:tc>
          <w:tcPr>
            <w:tcW w:w="3238" w:type="dxa"/>
          </w:tcPr>
          <w:p w14:paraId="44D93F01" w14:textId="77777777" w:rsidR="00902350" w:rsidRPr="007A78DD" w:rsidRDefault="00902350" w:rsidP="00902350">
            <w:pPr>
              <w:spacing w:after="0" w:line="240" w:lineRule="auto"/>
              <w:contextualSpacing/>
              <w:jc w:val="center"/>
              <w:rPr>
                <w:rFonts w:ascii="Times New Roman" w:eastAsiaTheme="minorHAnsi" w:hAnsi="Times New Roman" w:cstheme="minorBidi"/>
                <w:lang w:val="lt-LT"/>
              </w:rPr>
            </w:pPr>
            <w:r w:rsidRPr="007A78DD">
              <w:rPr>
                <w:rFonts w:ascii="Times New Roman" w:hAnsi="Times New Roman"/>
                <w:lang w:val="lt-LT"/>
              </w:rPr>
              <w:t>8 valandos</w:t>
            </w:r>
          </w:p>
        </w:tc>
      </w:tr>
      <w:tr w:rsidR="00902350" w:rsidRPr="00902350" w14:paraId="52C21632" w14:textId="77777777" w:rsidTr="00BA5FE4">
        <w:tc>
          <w:tcPr>
            <w:tcW w:w="5481" w:type="dxa"/>
          </w:tcPr>
          <w:p w14:paraId="523EB867" w14:textId="77777777" w:rsidR="00902350" w:rsidRPr="007A78DD" w:rsidRDefault="00902350" w:rsidP="00902350">
            <w:pPr>
              <w:spacing w:after="0" w:line="240" w:lineRule="auto"/>
              <w:contextualSpacing/>
              <w:rPr>
                <w:rFonts w:ascii="Times New Roman" w:hAnsi="Times New Roman"/>
                <w:lang w:val="lt-LT"/>
              </w:rPr>
            </w:pPr>
            <w:r w:rsidRPr="007A78DD">
              <w:rPr>
                <w:rFonts w:ascii="Times New Roman" w:hAnsi="Times New Roman"/>
                <w:lang w:val="lt-LT"/>
              </w:rPr>
              <w:t>Natrio chlorido (1,8 mg/ml) ir gliukozės (40 mg/ml) intraveninis infuzinis tirpalas</w:t>
            </w:r>
          </w:p>
        </w:tc>
        <w:tc>
          <w:tcPr>
            <w:tcW w:w="3238" w:type="dxa"/>
          </w:tcPr>
          <w:p w14:paraId="4B3531BE" w14:textId="77777777" w:rsidR="00902350" w:rsidRPr="007A78DD" w:rsidRDefault="00902350" w:rsidP="00902350">
            <w:pPr>
              <w:spacing w:after="0" w:line="240" w:lineRule="auto"/>
              <w:contextualSpacing/>
              <w:jc w:val="center"/>
              <w:rPr>
                <w:rFonts w:ascii="Times New Roman" w:eastAsiaTheme="minorHAnsi" w:hAnsi="Times New Roman" w:cstheme="minorBidi"/>
                <w:lang w:val="lt-LT"/>
              </w:rPr>
            </w:pPr>
            <w:r w:rsidRPr="007A78DD">
              <w:rPr>
                <w:rFonts w:ascii="Times New Roman" w:hAnsi="Times New Roman"/>
                <w:lang w:val="lt-LT"/>
              </w:rPr>
              <w:t>8 valandos</w:t>
            </w:r>
          </w:p>
        </w:tc>
      </w:tr>
      <w:tr w:rsidR="00902350" w:rsidRPr="00902350" w14:paraId="128F18C3" w14:textId="77777777" w:rsidTr="00BA5FE4">
        <w:tc>
          <w:tcPr>
            <w:tcW w:w="5481" w:type="dxa"/>
          </w:tcPr>
          <w:p w14:paraId="7ADA63A3" w14:textId="77777777" w:rsidR="00902350" w:rsidRPr="007A78DD" w:rsidRDefault="00902350" w:rsidP="00902350">
            <w:pPr>
              <w:spacing w:after="0" w:line="240" w:lineRule="auto"/>
              <w:contextualSpacing/>
              <w:rPr>
                <w:rFonts w:ascii="Times New Roman" w:hAnsi="Times New Roman"/>
                <w:lang w:val="lt-LT"/>
              </w:rPr>
            </w:pPr>
            <w:proofErr w:type="spellStart"/>
            <w:r w:rsidRPr="007A78DD">
              <w:rPr>
                <w:rFonts w:ascii="Times New Roman" w:hAnsi="Times New Roman"/>
                <w:lang w:val="lt-LT"/>
              </w:rPr>
              <w:t>Ringerio</w:t>
            </w:r>
            <w:proofErr w:type="spellEnd"/>
            <w:r w:rsidRPr="007A78DD">
              <w:rPr>
                <w:rFonts w:ascii="Times New Roman" w:hAnsi="Times New Roman"/>
                <w:lang w:val="lt-LT"/>
              </w:rPr>
              <w:t xml:space="preserve"> laktato intraveninis infuzinis tirpalas</w:t>
            </w:r>
          </w:p>
        </w:tc>
        <w:tc>
          <w:tcPr>
            <w:tcW w:w="3238" w:type="dxa"/>
          </w:tcPr>
          <w:p w14:paraId="272D5E80" w14:textId="77777777" w:rsidR="00902350" w:rsidRPr="007A78DD" w:rsidRDefault="00902350" w:rsidP="00902350">
            <w:pPr>
              <w:spacing w:after="0" w:line="240" w:lineRule="auto"/>
              <w:contextualSpacing/>
              <w:jc w:val="center"/>
              <w:rPr>
                <w:rFonts w:ascii="Times New Roman" w:eastAsiaTheme="minorHAnsi" w:hAnsi="Times New Roman" w:cstheme="minorBidi"/>
                <w:lang w:val="lt-LT"/>
              </w:rPr>
            </w:pPr>
            <w:r w:rsidRPr="007A78DD">
              <w:rPr>
                <w:rFonts w:ascii="Times New Roman" w:hAnsi="Times New Roman"/>
                <w:lang w:val="lt-LT"/>
              </w:rPr>
              <w:t>4 valandos</w:t>
            </w:r>
          </w:p>
        </w:tc>
      </w:tr>
    </w:tbl>
    <w:p w14:paraId="16B5B687" w14:textId="77777777" w:rsidR="00902350" w:rsidRPr="007A78DD" w:rsidRDefault="00902350" w:rsidP="00902350">
      <w:pPr>
        <w:spacing w:after="0" w:line="240" w:lineRule="auto"/>
        <w:ind w:left="567" w:hanging="567"/>
        <w:contextualSpacing/>
        <w:rPr>
          <w:rFonts w:ascii="Times New Roman" w:hAnsi="Times New Roman"/>
          <w:lang w:val="lt-LT"/>
        </w:rPr>
      </w:pPr>
    </w:p>
    <w:p w14:paraId="0C4BDA75" w14:textId="3F4B60BE" w:rsidR="00FD2209" w:rsidRDefault="00902350" w:rsidP="00BA5FE4">
      <w:pPr>
        <w:spacing w:after="0" w:line="240" w:lineRule="auto"/>
        <w:contextualSpacing/>
        <w:jc w:val="both"/>
        <w:rPr>
          <w:rFonts w:ascii="Times New Roman" w:hAnsi="Times New Roman"/>
          <w:lang w:val="lt-LT"/>
        </w:rPr>
      </w:pPr>
      <w:r w:rsidRPr="007A78DD">
        <w:rPr>
          <w:rFonts w:ascii="Times New Roman" w:hAnsi="Times New Roman"/>
          <w:lang w:val="lt-LT"/>
        </w:rPr>
        <w:t xml:space="preserve">Jeigu skiedimas atliktas šiais tirpalais ir </w:t>
      </w:r>
      <w:proofErr w:type="spellStart"/>
      <w:r w:rsidRPr="007A78DD">
        <w:rPr>
          <w:rFonts w:ascii="Times New Roman" w:hAnsi="Times New Roman"/>
          <w:lang w:val="lt-LT"/>
        </w:rPr>
        <w:t>atrakurio</w:t>
      </w:r>
      <w:proofErr w:type="spellEnd"/>
      <w:r w:rsidRPr="007A78DD">
        <w:rPr>
          <w:rFonts w:ascii="Times New Roman" w:hAnsi="Times New Roman"/>
          <w:lang w:val="lt-LT"/>
        </w:rPr>
        <w:t xml:space="preserve"> </w:t>
      </w:r>
      <w:proofErr w:type="spellStart"/>
      <w:r w:rsidRPr="007A78DD">
        <w:rPr>
          <w:rFonts w:ascii="Times New Roman" w:hAnsi="Times New Roman"/>
          <w:lang w:val="lt-LT"/>
        </w:rPr>
        <w:t>besilato</w:t>
      </w:r>
      <w:proofErr w:type="spellEnd"/>
      <w:r w:rsidRPr="007A78DD">
        <w:rPr>
          <w:rFonts w:ascii="Times New Roman" w:hAnsi="Times New Roman"/>
          <w:lang w:val="lt-LT"/>
        </w:rPr>
        <w:t xml:space="preserve"> koncentracija yra 0,5 mg/ml arba didesnė, tirpalas išlieka stabilus dienos šviesoje nurodytą laiką, jei temperatūra neviršija 25 °C.</w:t>
      </w:r>
    </w:p>
    <w:p w14:paraId="49CB2932" w14:textId="11F84AA5" w:rsidR="00EE69E4" w:rsidRDefault="00EE69E4" w:rsidP="00BA5FE4">
      <w:pPr>
        <w:spacing w:after="0" w:line="240" w:lineRule="auto"/>
        <w:contextualSpacing/>
        <w:jc w:val="both"/>
        <w:rPr>
          <w:rFonts w:ascii="Times New Roman" w:hAnsi="Times New Roman"/>
          <w:lang w:val="lt-LT"/>
        </w:rPr>
      </w:pPr>
    </w:p>
    <w:p w14:paraId="7D54497F" w14:textId="77777777" w:rsidR="00EE69E4" w:rsidRPr="00BA5FE4" w:rsidRDefault="00EE69E4" w:rsidP="00BA5FE4">
      <w:pPr>
        <w:spacing w:after="0" w:line="240" w:lineRule="auto"/>
        <w:contextualSpacing/>
        <w:jc w:val="both"/>
        <w:rPr>
          <w:rFonts w:ascii="Times New Roman" w:hAnsi="Times New Roman"/>
          <w:lang w:val="lt-LT"/>
        </w:rPr>
      </w:pPr>
      <w:bookmarkStart w:id="1" w:name="_GoBack"/>
      <w:bookmarkEnd w:id="1"/>
    </w:p>
    <w:sectPr w:rsidR="00EE69E4" w:rsidRPr="00BA5FE4" w:rsidSect="002F7F88">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EF0EE1"/>
    <w:multiLevelType w:val="hybridMultilevel"/>
    <w:tmpl w:val="F1C0D52E"/>
    <w:lvl w:ilvl="0" w:tplc="B43CFE1C">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1E2E36"/>
    <w:multiLevelType w:val="hybridMultilevel"/>
    <w:tmpl w:val="2E387B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747019"/>
    <w:multiLevelType w:val="hybridMultilevel"/>
    <w:tmpl w:val="86B8ACFC"/>
    <w:lvl w:ilvl="0" w:tplc="D4A6696A">
      <w:start w:val="2"/>
      <w:numFmt w:val="bullet"/>
      <w:lvlText w:val="-"/>
      <w:lvlJc w:val="left"/>
      <w:pPr>
        <w:tabs>
          <w:tab w:val="num" w:pos="900"/>
        </w:tabs>
        <w:ind w:left="900" w:hanging="54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69E65B4"/>
    <w:multiLevelType w:val="hybridMultilevel"/>
    <w:tmpl w:val="57388AC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ECB7960"/>
    <w:multiLevelType w:val="hybridMultilevel"/>
    <w:tmpl w:val="789C96D6"/>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61715AA"/>
    <w:multiLevelType w:val="hybridMultilevel"/>
    <w:tmpl w:val="2CE84E88"/>
    <w:lvl w:ilvl="0" w:tplc="FFFFFFFF">
      <w:start w:val="1"/>
      <w:numFmt w:val="bullet"/>
      <w:lvlText w:val="-"/>
      <w:lvlJc w:val="left"/>
      <w:pPr>
        <w:ind w:left="36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9382F9A"/>
    <w:multiLevelType w:val="hybridMultilevel"/>
    <w:tmpl w:val="B96A9E4C"/>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B6F28E0"/>
    <w:multiLevelType w:val="hybridMultilevel"/>
    <w:tmpl w:val="C0FAB716"/>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7A92DB4"/>
    <w:multiLevelType w:val="hybridMultilevel"/>
    <w:tmpl w:val="30C2F188"/>
    <w:lvl w:ilvl="0" w:tplc="FFFFFFFF">
      <w:start w:val="1"/>
      <w:numFmt w:val="bullet"/>
      <w:lvlText w:val="-"/>
      <w:lvlJc w:val="left"/>
      <w:pPr>
        <w:ind w:left="36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6B3342B5"/>
    <w:multiLevelType w:val="hybridMultilevel"/>
    <w:tmpl w:val="B3B0F0B4"/>
    <w:lvl w:ilvl="0" w:tplc="FFFFFFFF">
      <w:start w:val="1"/>
      <w:numFmt w:val="bullet"/>
      <w:lvlText w:val="-"/>
      <w:lvlJc w:val="left"/>
      <w:pPr>
        <w:ind w:left="36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0387684"/>
    <w:multiLevelType w:val="hybridMultilevel"/>
    <w:tmpl w:val="EB5E21E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73F72B31"/>
    <w:multiLevelType w:val="hybridMultilevel"/>
    <w:tmpl w:val="840EA5F4"/>
    <w:lvl w:ilvl="0" w:tplc="D4A6696A">
      <w:start w:val="2"/>
      <w:numFmt w:val="bullet"/>
      <w:lvlText w:val="-"/>
      <w:lvlJc w:val="left"/>
      <w:pPr>
        <w:tabs>
          <w:tab w:val="num" w:pos="900"/>
        </w:tabs>
        <w:ind w:left="900" w:hanging="54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2"/>
  </w:num>
  <w:num w:numId="3">
    <w:abstractNumId w:val="0"/>
    <w:lvlOverride w:ilvl="0">
      <w:lvl w:ilvl="0">
        <w:start w:val="1"/>
        <w:numFmt w:val="bullet"/>
        <w:lvlText w:val="-"/>
        <w:lvlJc w:val="left"/>
        <w:pPr>
          <w:ind w:left="360" w:hanging="360"/>
        </w:pPr>
      </w:lvl>
    </w:lvlOverride>
  </w:num>
  <w:num w:numId="4">
    <w:abstractNumId w:val="0"/>
    <w:lvlOverride w:ilvl="0">
      <w:lvl w:ilvl="0">
        <w:start w:val="1"/>
        <w:numFmt w:val="bullet"/>
        <w:lvlText w:val=""/>
        <w:lvlJc w:val="left"/>
        <w:pPr>
          <w:ind w:left="360" w:hanging="360"/>
        </w:pPr>
        <w:rPr>
          <w:rFonts w:ascii="Symbol" w:hAnsi="Symbol" w:hint="default"/>
        </w:rPr>
      </w:lvl>
    </w:lvlOverride>
  </w:num>
  <w:num w:numId="5">
    <w:abstractNumId w:val="0"/>
    <w:lvlOverride w:ilvl="0">
      <w:lvl w:ilvl="0">
        <w:start w:val="1"/>
        <w:numFmt w:val="bullet"/>
        <w:lvlText w:val="-"/>
        <w:lvlJc w:val="left"/>
        <w:pPr>
          <w:ind w:left="360" w:hanging="360"/>
        </w:pPr>
      </w:lvl>
    </w:lvlOverride>
  </w:num>
  <w:num w:numId="6">
    <w:abstractNumId w:val="14"/>
  </w:num>
  <w:num w:numId="7">
    <w:abstractNumId w:val="1"/>
  </w:num>
  <w:num w:numId="8">
    <w:abstractNumId w:val="5"/>
  </w:num>
  <w:num w:numId="9">
    <w:abstractNumId w:val="8"/>
  </w:num>
  <w:num w:numId="10">
    <w:abstractNumId w:val="6"/>
  </w:num>
  <w:num w:numId="11">
    <w:abstractNumId w:val="4"/>
  </w:num>
  <w:num w:numId="12">
    <w:abstractNumId w:val="11"/>
  </w:num>
  <w:num w:numId="13">
    <w:abstractNumId w:val="10"/>
  </w:num>
  <w:num w:numId="14">
    <w:abstractNumId w:val="7"/>
  </w:num>
  <w:num w:numId="15">
    <w:abstractNumId w:val="13"/>
  </w:num>
  <w:num w:numId="16">
    <w:abstractNumId w:val="2"/>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350"/>
    <w:rsid w:val="00011438"/>
    <w:rsid w:val="000527F7"/>
    <w:rsid w:val="00091E02"/>
    <w:rsid w:val="001227D9"/>
    <w:rsid w:val="00143C8E"/>
    <w:rsid w:val="00175B99"/>
    <w:rsid w:val="001A18F5"/>
    <w:rsid w:val="001B67D2"/>
    <w:rsid w:val="001D3124"/>
    <w:rsid w:val="002419F1"/>
    <w:rsid w:val="002772B9"/>
    <w:rsid w:val="002909D7"/>
    <w:rsid w:val="002F7F88"/>
    <w:rsid w:val="00317A2B"/>
    <w:rsid w:val="0036082C"/>
    <w:rsid w:val="00387ADB"/>
    <w:rsid w:val="003904C2"/>
    <w:rsid w:val="003A1188"/>
    <w:rsid w:val="003E70C1"/>
    <w:rsid w:val="003E7FB5"/>
    <w:rsid w:val="004355C9"/>
    <w:rsid w:val="00465A04"/>
    <w:rsid w:val="00470755"/>
    <w:rsid w:val="0049163A"/>
    <w:rsid w:val="00493612"/>
    <w:rsid w:val="004A7165"/>
    <w:rsid w:val="004B5F54"/>
    <w:rsid w:val="005A2019"/>
    <w:rsid w:val="005C3617"/>
    <w:rsid w:val="005E3FCE"/>
    <w:rsid w:val="00670BA6"/>
    <w:rsid w:val="006D6FF3"/>
    <w:rsid w:val="006F7676"/>
    <w:rsid w:val="00737CE4"/>
    <w:rsid w:val="007777A9"/>
    <w:rsid w:val="00783AA0"/>
    <w:rsid w:val="007A78DD"/>
    <w:rsid w:val="007B3B02"/>
    <w:rsid w:val="007C3132"/>
    <w:rsid w:val="007C7A8B"/>
    <w:rsid w:val="007D1259"/>
    <w:rsid w:val="00817638"/>
    <w:rsid w:val="0086641F"/>
    <w:rsid w:val="00877BFB"/>
    <w:rsid w:val="00882C53"/>
    <w:rsid w:val="0089765B"/>
    <w:rsid w:val="008D2CC5"/>
    <w:rsid w:val="00902350"/>
    <w:rsid w:val="00914B20"/>
    <w:rsid w:val="009B3849"/>
    <w:rsid w:val="00A707DF"/>
    <w:rsid w:val="00A74591"/>
    <w:rsid w:val="00AD1D1E"/>
    <w:rsid w:val="00B20FB9"/>
    <w:rsid w:val="00B514F3"/>
    <w:rsid w:val="00B52869"/>
    <w:rsid w:val="00B719A6"/>
    <w:rsid w:val="00B81911"/>
    <w:rsid w:val="00BA5FE4"/>
    <w:rsid w:val="00BB17AE"/>
    <w:rsid w:val="00BB247E"/>
    <w:rsid w:val="00BE24BA"/>
    <w:rsid w:val="00BF2F8A"/>
    <w:rsid w:val="00C27EDD"/>
    <w:rsid w:val="00C647DE"/>
    <w:rsid w:val="00C70BE0"/>
    <w:rsid w:val="00C80523"/>
    <w:rsid w:val="00C86EC3"/>
    <w:rsid w:val="00CF71F8"/>
    <w:rsid w:val="00CF7696"/>
    <w:rsid w:val="00D23CD3"/>
    <w:rsid w:val="00D729E7"/>
    <w:rsid w:val="00D906FD"/>
    <w:rsid w:val="00E459D1"/>
    <w:rsid w:val="00E96154"/>
    <w:rsid w:val="00EA368E"/>
    <w:rsid w:val="00ED17ED"/>
    <w:rsid w:val="00EE55D4"/>
    <w:rsid w:val="00EE69E4"/>
    <w:rsid w:val="00F00F7B"/>
    <w:rsid w:val="00F508B6"/>
    <w:rsid w:val="00F53622"/>
    <w:rsid w:val="00F673AB"/>
    <w:rsid w:val="00F72187"/>
    <w:rsid w:val="00F803BE"/>
    <w:rsid w:val="00FD22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73F17"/>
  <w15:docId w15:val="{436A33E7-B106-4233-AC89-128022A58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77BFB"/>
    <w:pPr>
      <w:spacing w:after="200" w:line="276" w:lineRule="auto"/>
    </w:pPr>
    <w:rPr>
      <w:sz w:val="22"/>
      <w:szCs w:val="22"/>
      <w:lang w:val="en-US" w:eastAsia="en-US"/>
    </w:rPr>
  </w:style>
  <w:style w:type="paragraph" w:styleId="Antrat1">
    <w:name w:val="heading 1"/>
    <w:basedOn w:val="prastasis"/>
    <w:next w:val="prastasis"/>
    <w:link w:val="Antrat1Diagrama"/>
    <w:uiPriority w:val="99"/>
    <w:qFormat/>
    <w:rsid w:val="00877BFB"/>
    <w:pPr>
      <w:keepNext/>
      <w:spacing w:before="240" w:after="60" w:line="360" w:lineRule="auto"/>
      <w:jc w:val="both"/>
      <w:outlineLvl w:val="0"/>
    </w:pPr>
    <w:rPr>
      <w:rFonts w:ascii="Cambria" w:eastAsia="Times New Roman" w:hAnsi="Cambria"/>
      <w:b/>
      <w:bCs/>
      <w:kern w:val="32"/>
      <w:sz w:val="32"/>
      <w:szCs w:val="32"/>
      <w:lang w:val="en-GB"/>
    </w:rPr>
  </w:style>
  <w:style w:type="paragraph" w:styleId="Antrat2">
    <w:name w:val="heading 2"/>
    <w:basedOn w:val="prastasis"/>
    <w:next w:val="prastasis"/>
    <w:link w:val="Antrat2Diagrama"/>
    <w:uiPriority w:val="99"/>
    <w:unhideWhenUsed/>
    <w:qFormat/>
    <w:rsid w:val="00877BFB"/>
    <w:pPr>
      <w:keepNext/>
      <w:spacing w:after="0" w:line="360" w:lineRule="auto"/>
      <w:outlineLvl w:val="1"/>
    </w:pPr>
    <w:rPr>
      <w:rFonts w:ascii="Times New Roman" w:eastAsia="Times New Roman" w:hAnsi="Times New Roman"/>
      <w:b/>
      <w:bCs/>
      <w:iCs/>
      <w:szCs w:val="28"/>
      <w:lang w:val="en-GB"/>
    </w:rPr>
  </w:style>
  <w:style w:type="paragraph" w:styleId="Antrat3">
    <w:name w:val="heading 3"/>
    <w:basedOn w:val="prastasis"/>
    <w:next w:val="prastasis"/>
    <w:link w:val="Antrat3Diagrama"/>
    <w:uiPriority w:val="99"/>
    <w:unhideWhenUsed/>
    <w:qFormat/>
    <w:rsid w:val="00877BFB"/>
    <w:pPr>
      <w:keepNext/>
      <w:keepLines/>
      <w:spacing w:before="200" w:after="0"/>
      <w:outlineLvl w:val="2"/>
    </w:pPr>
    <w:rPr>
      <w:rFonts w:ascii="Cambria" w:eastAsia="Times New Roman" w:hAnsi="Cambria"/>
      <w:b/>
      <w:bCs/>
      <w:color w:val="4F81BD"/>
    </w:rPr>
  </w:style>
  <w:style w:type="paragraph" w:styleId="Antrat4">
    <w:name w:val="heading 4"/>
    <w:basedOn w:val="prastasis"/>
    <w:next w:val="prastasis"/>
    <w:link w:val="Antrat4Diagrama"/>
    <w:uiPriority w:val="99"/>
    <w:unhideWhenUsed/>
    <w:qFormat/>
    <w:rsid w:val="00877BFB"/>
    <w:pPr>
      <w:keepNext/>
      <w:keepLines/>
      <w:spacing w:before="200" w:after="0"/>
      <w:outlineLvl w:val="3"/>
    </w:pPr>
    <w:rPr>
      <w:rFonts w:ascii="Cambria" w:eastAsia="Times New Roman" w:hAnsi="Cambria"/>
      <w:b/>
      <w:bCs/>
      <w:i/>
      <w:iCs/>
      <w:color w:val="4F81BD"/>
    </w:rPr>
  </w:style>
  <w:style w:type="paragraph" w:styleId="Antrat5">
    <w:name w:val="heading 5"/>
    <w:basedOn w:val="prastasis"/>
    <w:next w:val="prastasis"/>
    <w:link w:val="Antrat5Diagrama"/>
    <w:uiPriority w:val="99"/>
    <w:qFormat/>
    <w:rsid w:val="00902350"/>
    <w:pPr>
      <w:keepNext/>
      <w:tabs>
        <w:tab w:val="left" w:pos="567"/>
      </w:tabs>
      <w:spacing w:after="0" w:line="260" w:lineRule="exact"/>
      <w:jc w:val="both"/>
      <w:outlineLvl w:val="4"/>
    </w:pPr>
    <w:rPr>
      <w:rFonts w:ascii="Times New Roman" w:eastAsia="SimSun" w:hAnsi="Times New Roman"/>
      <w:noProof/>
      <w:szCs w:val="20"/>
      <w:lang w:val="en-GB"/>
    </w:rPr>
  </w:style>
  <w:style w:type="paragraph" w:styleId="Antrat6">
    <w:name w:val="heading 6"/>
    <w:basedOn w:val="prastasis"/>
    <w:next w:val="prastasis"/>
    <w:link w:val="Antrat6Diagrama"/>
    <w:uiPriority w:val="99"/>
    <w:qFormat/>
    <w:rsid w:val="00902350"/>
    <w:pPr>
      <w:keepNext/>
      <w:tabs>
        <w:tab w:val="left" w:pos="-720"/>
        <w:tab w:val="left" w:pos="567"/>
        <w:tab w:val="left" w:pos="4536"/>
      </w:tabs>
      <w:suppressAutoHyphens/>
      <w:spacing w:after="0" w:line="260" w:lineRule="exact"/>
      <w:outlineLvl w:val="5"/>
    </w:pPr>
    <w:rPr>
      <w:rFonts w:ascii="Times New Roman" w:eastAsia="SimSun" w:hAnsi="Times New Roman"/>
      <w:i/>
      <w:szCs w:val="20"/>
      <w:lang w:val="en-GB"/>
    </w:rPr>
  </w:style>
  <w:style w:type="paragraph" w:styleId="Antrat7">
    <w:name w:val="heading 7"/>
    <w:basedOn w:val="prastasis"/>
    <w:next w:val="prastasis"/>
    <w:link w:val="Antrat7Diagrama"/>
    <w:uiPriority w:val="99"/>
    <w:qFormat/>
    <w:rsid w:val="00902350"/>
    <w:pPr>
      <w:keepNext/>
      <w:tabs>
        <w:tab w:val="left" w:pos="-720"/>
        <w:tab w:val="left" w:pos="567"/>
        <w:tab w:val="left" w:pos="4536"/>
      </w:tabs>
      <w:suppressAutoHyphens/>
      <w:spacing w:after="0" w:line="260" w:lineRule="exact"/>
      <w:jc w:val="both"/>
      <w:outlineLvl w:val="6"/>
    </w:pPr>
    <w:rPr>
      <w:rFonts w:ascii="Times New Roman" w:eastAsia="SimSun" w:hAnsi="Times New Roman"/>
      <w:i/>
      <w:szCs w:val="20"/>
      <w:lang w:val="en-GB"/>
    </w:rPr>
  </w:style>
  <w:style w:type="paragraph" w:styleId="Antrat8">
    <w:name w:val="heading 8"/>
    <w:basedOn w:val="prastasis"/>
    <w:next w:val="prastasis"/>
    <w:link w:val="Antrat8Diagrama"/>
    <w:uiPriority w:val="99"/>
    <w:qFormat/>
    <w:rsid w:val="00902350"/>
    <w:pPr>
      <w:keepNext/>
      <w:tabs>
        <w:tab w:val="left" w:pos="567"/>
      </w:tabs>
      <w:spacing w:after="0" w:line="260" w:lineRule="exact"/>
      <w:ind w:left="567" w:hanging="567"/>
      <w:jc w:val="both"/>
      <w:outlineLvl w:val="7"/>
    </w:pPr>
    <w:rPr>
      <w:rFonts w:ascii="Times New Roman" w:eastAsia="SimSun" w:hAnsi="Times New Roman"/>
      <w:b/>
      <w:i/>
      <w:szCs w:val="20"/>
      <w:lang w:val="en-GB"/>
    </w:rPr>
  </w:style>
  <w:style w:type="paragraph" w:styleId="Antrat9">
    <w:name w:val="heading 9"/>
    <w:basedOn w:val="prastasis"/>
    <w:next w:val="prastasis"/>
    <w:link w:val="Antrat9Diagrama"/>
    <w:uiPriority w:val="99"/>
    <w:qFormat/>
    <w:rsid w:val="00902350"/>
    <w:pPr>
      <w:keepNext/>
      <w:tabs>
        <w:tab w:val="left" w:pos="567"/>
      </w:tabs>
      <w:spacing w:after="0" w:line="260" w:lineRule="exact"/>
      <w:jc w:val="both"/>
      <w:outlineLvl w:val="8"/>
    </w:pPr>
    <w:rPr>
      <w:rFonts w:ascii="Times New Roman" w:eastAsia="SimSun" w:hAnsi="Times New Roman"/>
      <w:b/>
      <w:i/>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3E7FB5"/>
    <w:rPr>
      <w:rFonts w:ascii="Cambria" w:eastAsia="Times New Roman" w:hAnsi="Cambria"/>
      <w:b/>
      <w:bCs/>
      <w:kern w:val="32"/>
      <w:sz w:val="32"/>
      <w:szCs w:val="32"/>
      <w:lang w:val="en-GB" w:eastAsia="en-US"/>
    </w:rPr>
  </w:style>
  <w:style w:type="character" w:customStyle="1" w:styleId="Antrat2Diagrama">
    <w:name w:val="Antraštė 2 Diagrama"/>
    <w:link w:val="Antrat2"/>
    <w:uiPriority w:val="99"/>
    <w:rsid w:val="003E7FB5"/>
    <w:rPr>
      <w:rFonts w:ascii="Times New Roman" w:eastAsia="Times New Roman" w:hAnsi="Times New Roman"/>
      <w:b/>
      <w:bCs/>
      <w:iCs/>
      <w:sz w:val="22"/>
      <w:szCs w:val="28"/>
      <w:lang w:val="en-GB" w:eastAsia="en-US"/>
    </w:rPr>
  </w:style>
  <w:style w:type="character" w:customStyle="1" w:styleId="Antrat3Diagrama">
    <w:name w:val="Antraštė 3 Diagrama"/>
    <w:link w:val="Antrat3"/>
    <w:uiPriority w:val="99"/>
    <w:rsid w:val="00902350"/>
    <w:rPr>
      <w:rFonts w:ascii="Cambria" w:eastAsia="Times New Roman" w:hAnsi="Cambria"/>
      <w:b/>
      <w:bCs/>
      <w:color w:val="4F81BD"/>
      <w:sz w:val="22"/>
      <w:szCs w:val="22"/>
      <w:lang w:val="en-US" w:eastAsia="en-US"/>
    </w:rPr>
  </w:style>
  <w:style w:type="character" w:customStyle="1" w:styleId="Antrat4Diagrama">
    <w:name w:val="Antraštė 4 Diagrama"/>
    <w:link w:val="Antrat4"/>
    <w:uiPriority w:val="99"/>
    <w:rsid w:val="00902350"/>
    <w:rPr>
      <w:rFonts w:ascii="Cambria" w:eastAsia="Times New Roman" w:hAnsi="Cambria"/>
      <w:b/>
      <w:bCs/>
      <w:i/>
      <w:iCs/>
      <w:color w:val="4F81BD"/>
      <w:sz w:val="22"/>
      <w:szCs w:val="22"/>
      <w:lang w:val="en-US" w:eastAsia="en-US"/>
    </w:rPr>
  </w:style>
  <w:style w:type="character" w:customStyle="1" w:styleId="Antrat5Diagrama">
    <w:name w:val="Antraštė 5 Diagrama"/>
    <w:link w:val="Antrat5"/>
    <w:uiPriority w:val="99"/>
    <w:rsid w:val="00902350"/>
    <w:rPr>
      <w:rFonts w:ascii="Times New Roman" w:eastAsia="SimSun" w:hAnsi="Times New Roman" w:cs="Times New Roman"/>
      <w:noProof/>
      <w:szCs w:val="20"/>
      <w:lang w:val="en-GB"/>
    </w:rPr>
  </w:style>
  <w:style w:type="character" w:customStyle="1" w:styleId="Antrat6Diagrama">
    <w:name w:val="Antraštė 6 Diagrama"/>
    <w:link w:val="Antrat6"/>
    <w:uiPriority w:val="99"/>
    <w:rsid w:val="00902350"/>
    <w:rPr>
      <w:rFonts w:ascii="Times New Roman" w:eastAsia="SimSun" w:hAnsi="Times New Roman" w:cs="Times New Roman"/>
      <w:i/>
      <w:szCs w:val="20"/>
      <w:lang w:val="en-GB"/>
    </w:rPr>
  </w:style>
  <w:style w:type="character" w:customStyle="1" w:styleId="Antrat7Diagrama">
    <w:name w:val="Antraštė 7 Diagrama"/>
    <w:link w:val="Antrat7"/>
    <w:uiPriority w:val="99"/>
    <w:rsid w:val="00902350"/>
    <w:rPr>
      <w:rFonts w:ascii="Times New Roman" w:eastAsia="SimSun" w:hAnsi="Times New Roman" w:cs="Times New Roman"/>
      <w:i/>
      <w:szCs w:val="20"/>
      <w:lang w:val="en-GB"/>
    </w:rPr>
  </w:style>
  <w:style w:type="character" w:customStyle="1" w:styleId="Antrat8Diagrama">
    <w:name w:val="Antraštė 8 Diagrama"/>
    <w:link w:val="Antrat8"/>
    <w:uiPriority w:val="99"/>
    <w:rsid w:val="00902350"/>
    <w:rPr>
      <w:rFonts w:ascii="Times New Roman" w:eastAsia="SimSun" w:hAnsi="Times New Roman" w:cs="Times New Roman"/>
      <w:b/>
      <w:i/>
      <w:szCs w:val="20"/>
      <w:lang w:val="en-GB"/>
    </w:rPr>
  </w:style>
  <w:style w:type="character" w:customStyle="1" w:styleId="Antrat9Diagrama">
    <w:name w:val="Antraštė 9 Diagrama"/>
    <w:link w:val="Antrat9"/>
    <w:uiPriority w:val="99"/>
    <w:rsid w:val="00902350"/>
    <w:rPr>
      <w:rFonts w:ascii="Times New Roman" w:eastAsia="SimSun" w:hAnsi="Times New Roman" w:cs="Times New Roman"/>
      <w:b/>
      <w:i/>
      <w:szCs w:val="20"/>
      <w:lang w:val="en-GB"/>
    </w:rPr>
  </w:style>
  <w:style w:type="numbering" w:customStyle="1" w:styleId="NoList1">
    <w:name w:val="No List1"/>
    <w:next w:val="Sraonra"/>
    <w:uiPriority w:val="99"/>
    <w:semiHidden/>
    <w:unhideWhenUsed/>
    <w:rsid w:val="00902350"/>
  </w:style>
  <w:style w:type="paragraph" w:styleId="Porat">
    <w:name w:val="footer"/>
    <w:basedOn w:val="prastasis"/>
    <w:link w:val="PoratDiagrama"/>
    <w:uiPriority w:val="99"/>
    <w:rsid w:val="00902350"/>
    <w:pPr>
      <w:tabs>
        <w:tab w:val="left" w:pos="567"/>
        <w:tab w:val="center" w:pos="4536"/>
        <w:tab w:val="right" w:pos="8306"/>
      </w:tabs>
      <w:spacing w:after="0" w:line="260" w:lineRule="exact"/>
    </w:pPr>
    <w:rPr>
      <w:rFonts w:ascii="Times New Roman" w:eastAsia="Times New Roman" w:hAnsi="Times New Roman"/>
      <w:snapToGrid w:val="0"/>
      <w:szCs w:val="20"/>
      <w:lang w:val="en-GB"/>
    </w:rPr>
  </w:style>
  <w:style w:type="character" w:customStyle="1" w:styleId="PoratDiagrama">
    <w:name w:val="Poraštė Diagrama"/>
    <w:link w:val="Porat"/>
    <w:uiPriority w:val="99"/>
    <w:rsid w:val="00902350"/>
    <w:rPr>
      <w:rFonts w:ascii="Times New Roman" w:eastAsia="Times New Roman" w:hAnsi="Times New Roman" w:cs="Times New Roman"/>
      <w:snapToGrid w:val="0"/>
      <w:szCs w:val="20"/>
      <w:lang w:val="en-GB"/>
    </w:rPr>
  </w:style>
  <w:style w:type="character" w:customStyle="1" w:styleId="HeaderChar">
    <w:name w:val="Header Char"/>
    <w:rsid w:val="00902350"/>
    <w:rPr>
      <w:snapToGrid w:val="0"/>
      <w:sz w:val="22"/>
      <w:lang w:val="en-GB" w:eastAsia="en-US"/>
    </w:rPr>
  </w:style>
  <w:style w:type="character" w:styleId="Puslapionumeris">
    <w:name w:val="page number"/>
    <w:uiPriority w:val="99"/>
    <w:rsid w:val="00902350"/>
    <w:rPr>
      <w:rFonts w:cs="Times New Roman"/>
    </w:rPr>
  </w:style>
  <w:style w:type="character" w:styleId="Hipersaitas">
    <w:name w:val="Hyperlink"/>
    <w:uiPriority w:val="99"/>
    <w:rsid w:val="00902350"/>
    <w:rPr>
      <w:color w:val="0000FF"/>
      <w:u w:val="single"/>
    </w:rPr>
  </w:style>
  <w:style w:type="paragraph" w:customStyle="1" w:styleId="BodytextAgency">
    <w:name w:val="Body text (Agency)"/>
    <w:basedOn w:val="prastasis"/>
    <w:link w:val="BodytextAgencyChar"/>
    <w:uiPriority w:val="99"/>
    <w:rsid w:val="00902350"/>
    <w:pPr>
      <w:spacing w:after="140" w:line="280" w:lineRule="atLeast"/>
    </w:pPr>
    <w:rPr>
      <w:rFonts w:ascii="Verdana" w:eastAsia="Times New Roman" w:hAnsi="Verdana"/>
      <w:snapToGrid w:val="0"/>
      <w:sz w:val="18"/>
      <w:szCs w:val="20"/>
      <w:lang w:val="en-GB"/>
    </w:rPr>
  </w:style>
  <w:style w:type="paragraph" w:customStyle="1" w:styleId="NormalAgency">
    <w:name w:val="Normal (Agency)"/>
    <w:link w:val="NormalAgencyChar"/>
    <w:uiPriority w:val="99"/>
    <w:rsid w:val="00877BFB"/>
    <w:rPr>
      <w:rFonts w:ascii="Verdana" w:eastAsia="Times New Roman" w:hAnsi="Verdana"/>
      <w:snapToGrid w:val="0"/>
      <w:sz w:val="18"/>
      <w:szCs w:val="22"/>
      <w:lang w:val="en-GB"/>
    </w:rPr>
  </w:style>
  <w:style w:type="paragraph" w:customStyle="1" w:styleId="TabletextrowsAgency">
    <w:name w:val="Table text rows (Agency)"/>
    <w:basedOn w:val="prastasis"/>
    <w:uiPriority w:val="99"/>
    <w:rsid w:val="00902350"/>
    <w:pPr>
      <w:spacing w:after="0" w:line="280" w:lineRule="exact"/>
    </w:pPr>
    <w:rPr>
      <w:rFonts w:ascii="Verdana" w:eastAsia="Times New Roman" w:hAnsi="Verdana"/>
      <w:snapToGrid w:val="0"/>
      <w:sz w:val="18"/>
      <w:szCs w:val="20"/>
      <w:lang w:val="en-GB"/>
    </w:rPr>
  </w:style>
  <w:style w:type="character" w:customStyle="1" w:styleId="tw4winError">
    <w:name w:val="tw4winError"/>
    <w:uiPriority w:val="99"/>
    <w:rsid w:val="00902350"/>
    <w:rPr>
      <w:rFonts w:ascii="Courier New" w:hAnsi="Courier New"/>
      <w:color w:val="00FF00"/>
      <w:sz w:val="40"/>
    </w:rPr>
  </w:style>
  <w:style w:type="character" w:customStyle="1" w:styleId="tw4winTerm">
    <w:name w:val="tw4winTerm"/>
    <w:uiPriority w:val="99"/>
    <w:rsid w:val="00902350"/>
    <w:rPr>
      <w:color w:val="0000FF"/>
    </w:rPr>
  </w:style>
  <w:style w:type="character" w:customStyle="1" w:styleId="tw4winPopup">
    <w:name w:val="tw4winPopup"/>
    <w:uiPriority w:val="99"/>
    <w:rsid w:val="00902350"/>
    <w:rPr>
      <w:rFonts w:ascii="Courier New" w:hAnsi="Courier New"/>
      <w:noProof/>
      <w:color w:val="008000"/>
    </w:rPr>
  </w:style>
  <w:style w:type="character" w:customStyle="1" w:styleId="tw4winJump">
    <w:name w:val="tw4winJump"/>
    <w:uiPriority w:val="99"/>
    <w:rsid w:val="00902350"/>
    <w:rPr>
      <w:rFonts w:ascii="Courier New" w:hAnsi="Courier New"/>
      <w:noProof/>
      <w:color w:val="008080"/>
    </w:rPr>
  </w:style>
  <w:style w:type="character" w:customStyle="1" w:styleId="tw4winExternal">
    <w:name w:val="tw4winExternal"/>
    <w:uiPriority w:val="99"/>
    <w:rsid w:val="00902350"/>
    <w:rPr>
      <w:rFonts w:ascii="Courier New" w:hAnsi="Courier New"/>
      <w:noProof/>
      <w:color w:val="808080"/>
    </w:rPr>
  </w:style>
  <w:style w:type="character" w:customStyle="1" w:styleId="tw4winInternal">
    <w:name w:val="tw4winInternal"/>
    <w:uiPriority w:val="99"/>
    <w:rsid w:val="00902350"/>
    <w:rPr>
      <w:rFonts w:ascii="Courier New" w:hAnsi="Courier New"/>
      <w:noProof/>
      <w:color w:val="FF0000"/>
    </w:rPr>
  </w:style>
  <w:style w:type="character" w:customStyle="1" w:styleId="DONOTTRANSLATE">
    <w:name w:val="DO_NOT_TRANSLATE"/>
    <w:uiPriority w:val="99"/>
    <w:rsid w:val="00902350"/>
    <w:rPr>
      <w:rFonts w:ascii="Courier New" w:hAnsi="Courier New"/>
      <w:noProof/>
      <w:color w:val="800000"/>
    </w:rPr>
  </w:style>
  <w:style w:type="paragraph" w:styleId="Debesliotekstas">
    <w:name w:val="Balloon Text"/>
    <w:basedOn w:val="prastasis"/>
    <w:link w:val="DebesliotekstasDiagrama"/>
    <w:uiPriority w:val="99"/>
    <w:rsid w:val="00902350"/>
    <w:pPr>
      <w:tabs>
        <w:tab w:val="left" w:pos="567"/>
      </w:tabs>
      <w:spacing w:after="0" w:line="240" w:lineRule="auto"/>
    </w:pPr>
    <w:rPr>
      <w:rFonts w:ascii="Tahoma" w:eastAsia="Times New Roman" w:hAnsi="Tahoma"/>
      <w:snapToGrid w:val="0"/>
      <w:sz w:val="16"/>
      <w:szCs w:val="16"/>
      <w:lang w:val="en-GB"/>
    </w:rPr>
  </w:style>
  <w:style w:type="character" w:customStyle="1" w:styleId="DebesliotekstasDiagrama">
    <w:name w:val="Debesėlio tekstas Diagrama"/>
    <w:link w:val="Debesliotekstas"/>
    <w:uiPriority w:val="99"/>
    <w:rsid w:val="00902350"/>
    <w:rPr>
      <w:rFonts w:ascii="Tahoma" w:eastAsia="Times New Roman" w:hAnsi="Tahoma" w:cs="Times New Roman"/>
      <w:snapToGrid w:val="0"/>
      <w:sz w:val="16"/>
      <w:szCs w:val="16"/>
      <w:lang w:val="en-GB"/>
    </w:rPr>
  </w:style>
  <w:style w:type="character" w:styleId="Komentaronuoroda">
    <w:name w:val="annotation reference"/>
    <w:uiPriority w:val="99"/>
    <w:rsid w:val="00902350"/>
    <w:rPr>
      <w:sz w:val="16"/>
      <w:szCs w:val="16"/>
    </w:rPr>
  </w:style>
  <w:style w:type="paragraph" w:styleId="Komentarotekstas">
    <w:name w:val="annotation text"/>
    <w:basedOn w:val="prastasis"/>
    <w:link w:val="KomentarotekstasDiagrama"/>
    <w:uiPriority w:val="99"/>
    <w:rsid w:val="00902350"/>
    <w:pPr>
      <w:tabs>
        <w:tab w:val="left" w:pos="567"/>
      </w:tabs>
      <w:spacing w:after="0" w:line="260" w:lineRule="exact"/>
    </w:pPr>
    <w:rPr>
      <w:rFonts w:ascii="Times New Roman" w:eastAsia="Times New Roman" w:hAnsi="Times New Roman"/>
      <w:snapToGrid w:val="0"/>
      <w:sz w:val="20"/>
      <w:szCs w:val="20"/>
      <w:lang w:val="en-GB"/>
    </w:rPr>
  </w:style>
  <w:style w:type="character" w:customStyle="1" w:styleId="KomentarotekstasDiagrama">
    <w:name w:val="Komentaro tekstas Diagrama"/>
    <w:link w:val="Komentarotekstas"/>
    <w:uiPriority w:val="99"/>
    <w:rsid w:val="00902350"/>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sid w:val="00902350"/>
    <w:rPr>
      <w:b/>
      <w:bCs/>
    </w:rPr>
  </w:style>
  <w:style w:type="character" w:customStyle="1" w:styleId="KomentarotemaDiagrama">
    <w:name w:val="Komentaro tema Diagrama"/>
    <w:link w:val="Komentarotema"/>
    <w:uiPriority w:val="99"/>
    <w:rsid w:val="00902350"/>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877BFB"/>
    <w:rPr>
      <w:rFonts w:ascii="Times New Roman" w:eastAsia="Times New Roman" w:hAnsi="Times New Roman"/>
      <w:snapToGrid w:val="0"/>
      <w:sz w:val="22"/>
      <w:lang w:val="en-GB" w:eastAsia="en-US"/>
    </w:rPr>
  </w:style>
  <w:style w:type="paragraph" w:customStyle="1" w:styleId="EMEAEnBodyText">
    <w:name w:val="EMEA En Body Text"/>
    <w:basedOn w:val="prastasis"/>
    <w:uiPriority w:val="99"/>
    <w:rsid w:val="00902350"/>
    <w:pPr>
      <w:spacing w:before="120" w:after="120" w:line="240" w:lineRule="auto"/>
      <w:jc w:val="both"/>
    </w:pPr>
    <w:rPr>
      <w:rFonts w:ascii="Times New Roman" w:eastAsia="SimSun" w:hAnsi="Times New Roman"/>
      <w:szCs w:val="20"/>
      <w:lang w:eastAsia="zh-CN"/>
    </w:rPr>
  </w:style>
  <w:style w:type="character" w:customStyle="1" w:styleId="tw4winMark">
    <w:name w:val="tw4winMark"/>
    <w:uiPriority w:val="99"/>
    <w:rsid w:val="00902350"/>
    <w:rPr>
      <w:rFonts w:ascii="Courier New" w:hAnsi="Courier New"/>
      <w:vanish/>
      <w:color w:val="800080"/>
      <w:sz w:val="24"/>
      <w:vertAlign w:val="subscript"/>
    </w:rPr>
  </w:style>
  <w:style w:type="paragraph" w:styleId="Antrats">
    <w:name w:val="header"/>
    <w:basedOn w:val="prastasis"/>
    <w:link w:val="AntratsDiagrama"/>
    <w:uiPriority w:val="99"/>
    <w:rsid w:val="00902350"/>
    <w:pPr>
      <w:tabs>
        <w:tab w:val="center" w:pos="4320"/>
        <w:tab w:val="right" w:pos="8640"/>
      </w:tabs>
      <w:spacing w:after="0" w:line="260" w:lineRule="exact"/>
    </w:pPr>
    <w:rPr>
      <w:rFonts w:ascii="Times New Roman" w:eastAsia="SimSun" w:hAnsi="Times New Roman"/>
      <w:szCs w:val="20"/>
      <w:lang w:val="en-GB" w:eastAsia="zh-CN"/>
    </w:rPr>
  </w:style>
  <w:style w:type="character" w:customStyle="1" w:styleId="AntratsDiagrama">
    <w:name w:val="Antraštės Diagrama"/>
    <w:link w:val="Antrats"/>
    <w:uiPriority w:val="99"/>
    <w:rsid w:val="00902350"/>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rsid w:val="00902350"/>
    <w:pPr>
      <w:shd w:val="clear" w:color="auto" w:fill="000080"/>
      <w:tabs>
        <w:tab w:val="left" w:pos="567"/>
      </w:tabs>
      <w:spacing w:after="0" w:line="260" w:lineRule="exact"/>
    </w:pPr>
    <w:rPr>
      <w:rFonts w:ascii="Tahoma" w:eastAsia="SimSun" w:hAnsi="Tahoma"/>
      <w:sz w:val="20"/>
      <w:szCs w:val="20"/>
      <w:lang w:val="en-GB" w:eastAsia="zh-CN"/>
    </w:rPr>
  </w:style>
  <w:style w:type="character" w:customStyle="1" w:styleId="DokumentostruktraDiagrama">
    <w:name w:val="Dokumento struktūra Diagrama"/>
    <w:link w:val="Dokumentostruktra"/>
    <w:uiPriority w:val="99"/>
    <w:rsid w:val="00902350"/>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902350"/>
    <w:pPr>
      <w:autoSpaceDE w:val="0"/>
      <w:autoSpaceDN w:val="0"/>
      <w:adjustRightInd w:val="0"/>
      <w:spacing w:after="0" w:line="240" w:lineRule="auto"/>
      <w:ind w:left="720"/>
      <w:jc w:val="both"/>
    </w:pPr>
    <w:rPr>
      <w:rFonts w:ascii="Times New Roman" w:eastAsia="SimSun" w:hAnsi="Times New Roman"/>
      <w:lang w:val="en-GB" w:eastAsia="en-GB"/>
    </w:rPr>
  </w:style>
  <w:style w:type="character" w:customStyle="1" w:styleId="PagrindiniotekstotraukaDiagrama">
    <w:name w:val="Pagrindinio teksto įtrauka Diagrama"/>
    <w:link w:val="Pagrindiniotekstotrauka"/>
    <w:uiPriority w:val="99"/>
    <w:rsid w:val="00902350"/>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902350"/>
    <w:pPr>
      <w:autoSpaceDE w:val="0"/>
      <w:autoSpaceDN w:val="0"/>
      <w:adjustRightInd w:val="0"/>
      <w:spacing w:after="0" w:line="240" w:lineRule="auto"/>
      <w:jc w:val="both"/>
    </w:pPr>
    <w:rPr>
      <w:rFonts w:ascii="Times New Roman" w:eastAsia="SimSun" w:hAnsi="Times New Roman"/>
      <w:color w:val="0000FF"/>
      <w:lang w:val="en-GB" w:eastAsia="en-GB"/>
    </w:rPr>
  </w:style>
  <w:style w:type="character" w:customStyle="1" w:styleId="Pagrindinistekstas3Diagrama">
    <w:name w:val="Pagrindinis tekstas 3 Diagrama"/>
    <w:link w:val="Pagrindinistekstas3"/>
    <w:uiPriority w:val="99"/>
    <w:rsid w:val="00902350"/>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902350"/>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eastAsia="SimSun" w:hAnsi="Times New Roman"/>
      <w:b/>
      <w:bCs/>
      <w:color w:val="0000FF"/>
      <w:lang w:val="en-GB"/>
    </w:rPr>
  </w:style>
  <w:style w:type="character" w:customStyle="1" w:styleId="Pagrindiniotekstotrauka2Diagrama">
    <w:name w:val="Pagrindinio teksto įtrauka 2 Diagrama"/>
    <w:link w:val="Pagrindiniotekstotrauka2"/>
    <w:uiPriority w:val="99"/>
    <w:rsid w:val="00902350"/>
    <w:rPr>
      <w:rFonts w:ascii="Times New Roman" w:eastAsia="SimSun" w:hAnsi="Times New Roman" w:cs="Times New Roman"/>
      <w:b/>
      <w:bCs/>
      <w:color w:val="0000FF"/>
      <w:lang w:val="en-GB"/>
    </w:rPr>
  </w:style>
  <w:style w:type="paragraph" w:styleId="Pagrindinistekstas">
    <w:name w:val="Body Text"/>
    <w:basedOn w:val="prastasis"/>
    <w:link w:val="PagrindinistekstasDiagrama"/>
    <w:uiPriority w:val="99"/>
    <w:rsid w:val="00902350"/>
    <w:pPr>
      <w:spacing w:after="0" w:line="240" w:lineRule="auto"/>
    </w:pPr>
    <w:rPr>
      <w:rFonts w:ascii="Times New Roman" w:eastAsia="SimSun" w:hAnsi="Times New Roman"/>
      <w:i/>
      <w:color w:val="008000"/>
      <w:szCs w:val="20"/>
      <w:lang w:val="en-GB"/>
    </w:rPr>
  </w:style>
  <w:style w:type="character" w:customStyle="1" w:styleId="PagrindinistekstasDiagrama">
    <w:name w:val="Pagrindinis tekstas Diagrama"/>
    <w:link w:val="Pagrindinistekstas"/>
    <w:uiPriority w:val="99"/>
    <w:rsid w:val="00902350"/>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uiPriority w:val="99"/>
    <w:rsid w:val="00902350"/>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jc w:val="both"/>
    </w:pPr>
    <w:rPr>
      <w:rFonts w:ascii="Times New Roman" w:eastAsia="SimSun" w:hAnsi="Times New Roman"/>
      <w:b/>
      <w:bCs/>
      <w:color w:val="0000FF"/>
      <w:u w:val="single"/>
      <w:lang w:val="en-GB"/>
    </w:rPr>
  </w:style>
  <w:style w:type="character" w:customStyle="1" w:styleId="Pagrindinistekstas2Diagrama">
    <w:name w:val="Pagrindinis tekstas 2 Diagrama"/>
    <w:link w:val="Pagrindinistekstas2"/>
    <w:uiPriority w:val="99"/>
    <w:rsid w:val="00902350"/>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902350"/>
    <w:pPr>
      <w:tabs>
        <w:tab w:val="num" w:pos="720"/>
      </w:tabs>
      <w:spacing w:after="120" w:line="240" w:lineRule="auto"/>
      <w:ind w:left="284" w:hanging="284"/>
    </w:pPr>
    <w:rPr>
      <w:rFonts w:ascii="Arial" w:eastAsia="SimSun" w:hAnsi="Arial" w:cs="Arial"/>
      <w:b/>
      <w:bCs/>
      <w:sz w:val="24"/>
      <w:szCs w:val="20"/>
      <w:lang w:val="en-GB"/>
    </w:rPr>
  </w:style>
  <w:style w:type="paragraph" w:customStyle="1" w:styleId="AHeader2">
    <w:name w:val="AHeader 2"/>
    <w:basedOn w:val="AHeader1"/>
    <w:uiPriority w:val="99"/>
    <w:rsid w:val="00902350"/>
    <w:pPr>
      <w:tabs>
        <w:tab w:val="clear" w:pos="720"/>
        <w:tab w:val="num" w:pos="360"/>
      </w:tabs>
      <w:ind w:left="709" w:hanging="425"/>
    </w:pPr>
    <w:rPr>
      <w:sz w:val="22"/>
    </w:rPr>
  </w:style>
  <w:style w:type="paragraph" w:customStyle="1" w:styleId="AHeader3">
    <w:name w:val="AHeader 3"/>
    <w:basedOn w:val="AHeader2"/>
    <w:uiPriority w:val="99"/>
    <w:rsid w:val="00902350"/>
    <w:pPr>
      <w:ind w:left="1276" w:hanging="567"/>
    </w:pPr>
  </w:style>
  <w:style w:type="paragraph" w:customStyle="1" w:styleId="AHeader2abc">
    <w:name w:val="AHeader 2 abc"/>
    <w:basedOn w:val="AHeader3"/>
    <w:uiPriority w:val="99"/>
    <w:rsid w:val="00902350"/>
    <w:pPr>
      <w:jc w:val="both"/>
    </w:pPr>
    <w:rPr>
      <w:b w:val="0"/>
      <w:bCs w:val="0"/>
    </w:rPr>
  </w:style>
  <w:style w:type="paragraph" w:customStyle="1" w:styleId="AHeader3abc">
    <w:name w:val="AHeader 3 abc"/>
    <w:basedOn w:val="AHeader2abc"/>
    <w:uiPriority w:val="99"/>
    <w:rsid w:val="00902350"/>
    <w:pPr>
      <w:ind w:left="1701" w:hanging="425"/>
    </w:pPr>
  </w:style>
  <w:style w:type="paragraph" w:styleId="Pagrindiniotekstotrauka3">
    <w:name w:val="Body Text Indent 3"/>
    <w:basedOn w:val="prastasis"/>
    <w:link w:val="Pagrindiniotekstotrauka3Diagrama"/>
    <w:uiPriority w:val="99"/>
    <w:rsid w:val="00902350"/>
    <w:pPr>
      <w:tabs>
        <w:tab w:val="left" w:pos="567"/>
        <w:tab w:val="left" w:pos="1134"/>
      </w:tabs>
      <w:autoSpaceDE w:val="0"/>
      <w:autoSpaceDN w:val="0"/>
      <w:adjustRightInd w:val="0"/>
      <w:spacing w:after="0" w:line="260" w:lineRule="exact"/>
      <w:ind w:left="633"/>
      <w:jc w:val="both"/>
    </w:pPr>
    <w:rPr>
      <w:rFonts w:ascii="Times New Roman" w:eastAsia="SimSun" w:hAnsi="Times New Roman"/>
      <w:szCs w:val="21"/>
      <w:lang w:val="en-GB"/>
    </w:rPr>
  </w:style>
  <w:style w:type="character" w:customStyle="1" w:styleId="Pagrindiniotekstotrauka3Diagrama">
    <w:name w:val="Pagrindinio teksto įtrauka 3 Diagrama"/>
    <w:link w:val="Pagrindiniotekstotrauka3"/>
    <w:uiPriority w:val="99"/>
    <w:rsid w:val="00902350"/>
    <w:rPr>
      <w:rFonts w:ascii="Times New Roman" w:eastAsia="SimSun" w:hAnsi="Times New Roman" w:cs="Times New Roman"/>
      <w:szCs w:val="21"/>
      <w:lang w:val="en-GB"/>
    </w:rPr>
  </w:style>
  <w:style w:type="character" w:styleId="Perirtashipersaitas">
    <w:name w:val="FollowedHyperlink"/>
    <w:uiPriority w:val="99"/>
    <w:rsid w:val="00902350"/>
    <w:rPr>
      <w:rFonts w:cs="Times New Roman"/>
      <w:color w:val="800080"/>
      <w:u w:val="single"/>
    </w:rPr>
  </w:style>
  <w:style w:type="character" w:styleId="Grietas">
    <w:name w:val="Strong"/>
    <w:uiPriority w:val="99"/>
    <w:qFormat/>
    <w:rsid w:val="00902350"/>
    <w:rPr>
      <w:rFonts w:cs="Times New Roman"/>
      <w:b/>
      <w:bCs/>
    </w:rPr>
  </w:style>
  <w:style w:type="character" w:customStyle="1" w:styleId="BodytextAgencyChar">
    <w:name w:val="Body text (Agency) Char"/>
    <w:link w:val="BodytextAgency"/>
    <w:uiPriority w:val="99"/>
    <w:locked/>
    <w:rsid w:val="00902350"/>
    <w:rPr>
      <w:rFonts w:ascii="Verdana" w:eastAsia="Times New Roman" w:hAnsi="Verdana" w:cs="Times New Roman"/>
      <w:snapToGrid w:val="0"/>
      <w:sz w:val="18"/>
      <w:szCs w:val="20"/>
      <w:lang w:val="en-GB"/>
    </w:rPr>
  </w:style>
  <w:style w:type="table" w:customStyle="1" w:styleId="TablegridAgencyblack">
    <w:name w:val="Table grid (Agency) black"/>
    <w:uiPriority w:val="99"/>
    <w:semiHidden/>
    <w:rsid w:val="00902350"/>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902350"/>
    <w:pPr>
      <w:keepNext/>
    </w:pPr>
    <w:rPr>
      <w:rFonts w:eastAsia="SimSun" w:cs="Verdana"/>
      <w:b/>
      <w:snapToGrid/>
      <w:szCs w:val="18"/>
      <w:lang w:eastAsia="en-GB"/>
    </w:rPr>
  </w:style>
  <w:style w:type="character" w:customStyle="1" w:styleId="NormalAgencyChar">
    <w:name w:val="Normal (Agency) Char"/>
    <w:link w:val="NormalAgency"/>
    <w:uiPriority w:val="99"/>
    <w:locked/>
    <w:rsid w:val="00902350"/>
    <w:rPr>
      <w:rFonts w:ascii="Verdana" w:eastAsia="Times New Roman" w:hAnsi="Verdana"/>
      <w:snapToGrid w:val="0"/>
      <w:sz w:val="18"/>
      <w:szCs w:val="22"/>
      <w:lang w:val="en-GB"/>
    </w:rPr>
  </w:style>
  <w:style w:type="paragraph" w:styleId="Paprastasistekstas">
    <w:name w:val="Plain Text"/>
    <w:basedOn w:val="prastasis"/>
    <w:link w:val="PaprastasistekstasDiagrama"/>
    <w:uiPriority w:val="99"/>
    <w:rsid w:val="00902350"/>
    <w:pPr>
      <w:spacing w:after="0" w:line="240" w:lineRule="auto"/>
    </w:pPr>
    <w:rPr>
      <w:rFonts w:ascii="Courier New" w:eastAsia="SimSun" w:hAnsi="Courier New"/>
      <w:sz w:val="20"/>
      <w:szCs w:val="20"/>
    </w:rPr>
  </w:style>
  <w:style w:type="character" w:customStyle="1" w:styleId="PaprastasistekstasDiagrama">
    <w:name w:val="Paprastasis tekstas Diagrama"/>
    <w:link w:val="Paprastasistekstas"/>
    <w:uiPriority w:val="99"/>
    <w:rsid w:val="00902350"/>
    <w:rPr>
      <w:rFonts w:ascii="Courier New" w:eastAsia="SimSun" w:hAnsi="Courier New" w:cs="Times New Roman"/>
      <w:sz w:val="20"/>
      <w:szCs w:val="20"/>
    </w:rPr>
  </w:style>
  <w:style w:type="paragraph" w:customStyle="1" w:styleId="Default">
    <w:name w:val="Default"/>
    <w:rsid w:val="00877BFB"/>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link w:val="PavadinimasDiagrama"/>
    <w:uiPriority w:val="99"/>
    <w:qFormat/>
    <w:rsid w:val="00902350"/>
    <w:pPr>
      <w:spacing w:after="0" w:line="240" w:lineRule="auto"/>
      <w:jc w:val="center"/>
    </w:pPr>
    <w:rPr>
      <w:rFonts w:ascii="Times New Roman" w:eastAsia="SimSun" w:hAnsi="Times New Roman"/>
      <w:b/>
      <w:szCs w:val="20"/>
      <w:lang w:val="en-GB"/>
    </w:rPr>
  </w:style>
  <w:style w:type="character" w:customStyle="1" w:styleId="PavadinimasDiagrama">
    <w:name w:val="Pavadinimas Diagrama"/>
    <w:link w:val="Pavadinimas"/>
    <w:uiPriority w:val="99"/>
    <w:rsid w:val="00902350"/>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902350"/>
    <w:pPr>
      <w:tabs>
        <w:tab w:val="left" w:pos="567"/>
      </w:tabs>
      <w:spacing w:after="0" w:line="240" w:lineRule="auto"/>
    </w:pPr>
    <w:rPr>
      <w:rFonts w:ascii="Times New Roman" w:eastAsia="SimSun" w:hAnsi="Times New Roman"/>
      <w:szCs w:val="20"/>
      <w:lang w:val="en-GB"/>
    </w:rPr>
  </w:style>
  <w:style w:type="character" w:customStyle="1" w:styleId="DokumentoinaostekstasDiagrama">
    <w:name w:val="Dokumento išnašos tekstas Diagrama"/>
    <w:link w:val="Dokumentoinaostekstas"/>
    <w:uiPriority w:val="99"/>
    <w:rsid w:val="00902350"/>
    <w:rPr>
      <w:rFonts w:ascii="Times New Roman" w:eastAsia="SimSun" w:hAnsi="Times New Roman" w:cs="Times New Roman"/>
      <w:szCs w:val="20"/>
      <w:lang w:val="en-GB"/>
    </w:rPr>
  </w:style>
  <w:style w:type="paragraph" w:customStyle="1" w:styleId="BTEMEASMCA">
    <w:name w:val="BT EMEA_SMCA"/>
    <w:basedOn w:val="prastasis"/>
    <w:link w:val="BTEMEASMCAChar"/>
    <w:autoRedefine/>
    <w:uiPriority w:val="99"/>
    <w:rsid w:val="00902350"/>
    <w:pPr>
      <w:spacing w:after="0" w:line="240" w:lineRule="auto"/>
    </w:pPr>
    <w:rPr>
      <w:rFonts w:ascii="Times New Roman" w:eastAsia="SimSun" w:hAnsi="Times New Roman"/>
      <w:noProof/>
      <w:sz w:val="20"/>
      <w:szCs w:val="20"/>
    </w:rPr>
  </w:style>
  <w:style w:type="character" w:customStyle="1" w:styleId="BTEMEASMCAChar">
    <w:name w:val="BT EMEA_SMCA Char"/>
    <w:link w:val="BTEMEASMCA"/>
    <w:uiPriority w:val="99"/>
    <w:locked/>
    <w:rsid w:val="00902350"/>
    <w:rPr>
      <w:rFonts w:ascii="Times New Roman" w:eastAsia="SimSun" w:hAnsi="Times New Roman" w:cs="Times New Roman"/>
      <w:noProof/>
      <w:sz w:val="20"/>
      <w:szCs w:val="20"/>
    </w:rPr>
  </w:style>
  <w:style w:type="character" w:customStyle="1" w:styleId="CharChar12">
    <w:name w:val="Char Char12"/>
    <w:locked/>
    <w:rsid w:val="00902350"/>
    <w:rPr>
      <w:snapToGrid w:val="0"/>
      <w:lang w:val="en-GB" w:eastAsia="en-US" w:bidi="ar-SA"/>
    </w:rPr>
  </w:style>
  <w:style w:type="character" w:customStyle="1" w:styleId="UnresolvedMention1">
    <w:name w:val="Unresolved Mention1"/>
    <w:basedOn w:val="Numatytasispastraiposriftas"/>
    <w:uiPriority w:val="99"/>
    <w:semiHidden/>
    <w:unhideWhenUsed/>
    <w:rsid w:val="00175B99"/>
    <w:rPr>
      <w:color w:val="605E5C"/>
      <w:shd w:val="clear" w:color="auto" w:fill="E1DFDD"/>
    </w:rPr>
  </w:style>
  <w:style w:type="character" w:customStyle="1" w:styleId="UnresolvedMention">
    <w:name w:val="Unresolved Mention"/>
    <w:basedOn w:val="Numatytasispastraiposriftas"/>
    <w:uiPriority w:val="99"/>
    <w:semiHidden/>
    <w:unhideWhenUsed/>
    <w:rsid w:val="00BA5F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55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13" Type="http://schemas.openxmlformats.org/officeDocument/2006/relationships/hyperlink" Target="mailto:kalceks@kalceks.lv"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12" Type="http://schemas.openxmlformats.org/officeDocument/2006/relationships/hyperlink" Target="mailto:NepageidaujamaR@vvkt.l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vvkt.lt/index.php?1399030386" TargetMode="External"/><Relationship Id="rId11" Type="http://schemas.openxmlformats.org/officeDocument/2006/relationships/hyperlink" Target="https://www.vvkt.lt/index.php?4004286486" TargetMode="External"/><Relationship Id="rId5" Type="http://schemas.openxmlformats.org/officeDocument/2006/relationships/hyperlink" Target="https://vapris.vvkt.lt/vvkt-web/public/nrvSpecialist" TargetMode="External"/><Relationship Id="rId15" Type="http://schemas.openxmlformats.org/officeDocument/2006/relationships/fontTable" Target="fontTable.xml"/><Relationship Id="rId10" Type="http://schemas.openxmlformats.org/officeDocument/2006/relationships/hyperlink" Target="https://vapris.vvkt.lt/vvkt-web/public/nrv"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25</Pages>
  <Words>25319</Words>
  <Characters>14432</Characters>
  <Application>Microsoft Office Word</Application>
  <DocSecurity>0</DocSecurity>
  <Lines>120</Lines>
  <Paragraphs>79</Paragraphs>
  <ScaleCrop>false</ScaleCrop>
  <HeadingPairs>
    <vt:vector size="6" baseType="variant">
      <vt:variant>
        <vt:lpstr>Pavadinimas</vt:lpstr>
      </vt:variant>
      <vt:variant>
        <vt:i4>1</vt:i4>
      </vt:variant>
      <vt:variant>
        <vt:lpstr>Antraštės</vt:lpstr>
      </vt:variant>
      <vt:variant>
        <vt:i4>81</vt:i4>
      </vt:variant>
      <vt:variant>
        <vt:lpstr>Title</vt:lpstr>
      </vt:variant>
      <vt:variant>
        <vt:i4>1</vt:i4>
      </vt:variant>
    </vt:vector>
  </HeadingPairs>
  <TitlesOfParts>
    <vt:vector size="83" baseType="lpstr">
      <vt:lpstr/>
      <vt:lpstr/>
      <vt:lpstr/>
      <vt:lpstr/>
      <vt:lpstr/>
      <vt:lpstr>    </vt:lpstr>
      <vt:lpstr>    I PRIEDAS</vt:lpstr>
      <vt:lpstr>        1.	VAISTINIO PREPARATO PAVADINIMAS</vt:lpstr>
      <vt:lpstr>Atracurium besilate Kalceks 10 mg/ml injekcinis ar infuzinis tirpalas</vt:lpstr>
      <vt:lpstr>        2.	KOKYBINĖ IR KIEKYBINĖ SUDĖTIS</vt:lpstr>
      <vt:lpstr>        3.	FARMACINĖ FORMA</vt:lpstr>
      <vt:lpstr>Injekcinis ar infuzinis tirpalas.</vt:lpstr>
      <vt:lpstr>        4.	KLINIKINĖ INFORMACIJA</vt:lpstr>
      <vt:lpstr>4.8	Nepageidaujamas poveikis</vt:lpstr>
      <vt:lpstr>        5.	FARMAKOLOGINĖS SAVYBĖS</vt:lpstr>
      <vt:lpstr>        6.	FARMACINĖ INFORMACIJA</vt:lpstr>
      <vt:lpstr>        7.	REGISTRUOTOJAS</vt:lpstr>
      <vt:lpstr>        8.	REGISTRACIJOS PAŽYMĖJIMO NUMERIS (-IAI) </vt:lpstr>
      <vt:lpstr>        9.	REGISTRAVIMO / PERREGISTRAVIMO DATA</vt:lpstr>
      <vt:lpstr>        10.	TEKSTO PERŽIŪROS DATA</vt:lpstr>
      <vt:lpstr/>
      <vt:lpstr/>
      <vt:lpstr/>
      <vt:lpstr/>
      <vt:lpstr/>
      <vt:lpstr/>
      <vt:lpstr>    III PRIEDAS</vt:lpstr>
      <vt:lpstr>    ŽENKLINIMAS IR PAKUOTĖS LAPELIS</vt:lpstr>
      <vt:lpstr>    A. ŽENKLINIMAS</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 </vt:lpstr>
      <vt:lpstr>13.	SERIJOS NUMERIS </vt:lpstr>
      <vt:lpstr>14.	PARDAVIMO (IŠDAVIMO) TVARKA</vt:lpstr>
      <vt:lpstr>15.	VARTOJIMO INSTRUKCIJA</vt:lpstr>
      <vt:lpstr>17.	UNIKALUS IDENTIFIKATORIUS – 2D BRŪKŠNINIS KODAS</vt:lpstr>
      <vt:lpstr>18.	UNIKALUS IDENTIFIKATORIUS – ŽMONĖMS SUPRANTAMI DUOMENYS</vt:lpstr>
      <vt:lpstr>1.	Vaistinio preparato pavadinimas ir vartojimo būdas (-ai)</vt:lpstr>
      <vt:lpstr>2.	VARTOJIMO METODAS</vt:lpstr>
      <vt:lpstr>3.	TINKAMUMO LAIKAS</vt:lpstr>
      <vt:lpstr>4.	SERIJOS NUMERIS </vt:lpstr>
      <vt:lpstr>Lot</vt:lpstr>
      <vt:lpstr>5.	KIEKIS (MASĖ, TŪRIS ARBA VIENETAI)</vt:lpstr>
      <vt:lpstr>6.	KITA</vt:lpstr>
      <vt:lpstr>&lt;Logotipas&gt; </vt:lpstr>
      <vt:lpstr/>
      <vt:lpstr/>
      <vt:lpstr/>
      <vt:lpstr/>
      <vt:lpstr/>
      <vt:lpstr/>
      <vt:lpstr/>
      <vt:lpstr/>
      <vt:lpstr/>
      <vt:lpstr/>
      <vt:lpstr/>
      <vt:lpstr/>
      <vt:lpstr/>
      <vt:lpstr/>
      <vt:lpstr/>
      <vt:lpstr/>
      <vt:lpstr/>
      <vt:lpstr/>
      <vt:lpstr/>
      <vt:lpstr/>
      <vt:lpstr/>
      <vt:lpstr/>
      <vt:lpstr>B. PAKUOTĖS LAPELIS</vt:lpstr>
      <vt:lpstr>    Pakuotės lapelis: informacija pacientui</vt:lpstr>
      <vt:lpstr>        3.	Kaip vartoti Atracurium besilate Kalceks</vt:lpstr>
      <vt:lpstr>        4.	Galimas šalutinis poveikis</vt:lpstr>
      <vt:lpstr>        5.	Kaip laikyti Atracurium besilate Kalceks</vt:lpstr>
      <vt:lpstr>        6.	Pakuotės turinys ir kita informacija</vt:lpstr>
      <vt:lpstr/>
    </vt:vector>
  </TitlesOfParts>
  <Company>Grindeks</Company>
  <LinksUpToDate>false</LinksUpToDate>
  <CharactersWithSpaces>39672</CharactersWithSpaces>
  <SharedDoc>false</SharedDoc>
  <HLinks>
    <vt:vector size="48" baseType="variant">
      <vt:variant>
        <vt:i4>1245197</vt:i4>
      </vt:variant>
      <vt:variant>
        <vt:i4>21</vt:i4>
      </vt:variant>
      <vt:variant>
        <vt:i4>0</vt:i4>
      </vt:variant>
      <vt:variant>
        <vt:i4>5</vt:i4>
      </vt:variant>
      <vt:variant>
        <vt:lpwstr>http://www.ema.europa.eu/</vt:lpwstr>
      </vt:variant>
      <vt:variant>
        <vt:lpwstr/>
      </vt: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1245197</vt:i4>
      </vt:variant>
      <vt:variant>
        <vt:i4>9</vt:i4>
      </vt:variant>
      <vt:variant>
        <vt:i4>0</vt:i4>
      </vt:variant>
      <vt:variant>
        <vt:i4>5</vt:i4>
      </vt:variant>
      <vt:variant>
        <vt:lpwstr>http://www.ema.europa.eu/</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Baiba Grietena</dc:creator>
  <cp:lastModifiedBy>Albina Burkauskaitė</cp:lastModifiedBy>
  <cp:revision>3</cp:revision>
  <dcterms:created xsi:type="dcterms:W3CDTF">2024-09-30T05:54:00Z</dcterms:created>
  <dcterms:modified xsi:type="dcterms:W3CDTF">2024-09-30T05:55:00Z</dcterms:modified>
</cp:coreProperties>
</file>