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895A4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1BA181C2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1DFBA667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5A2B765D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5068A96C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5A3873B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42BB36E0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2335069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444AB92E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01AEE9E3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2E4F6A94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37B883B0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3CA0D233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00ACD183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00EE400C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4F1BBB57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75EED9AB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67217DA3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0ADDD49F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7B329BA5" w14:textId="77777777" w:rsidR="00EA7EE3" w:rsidRPr="000847F4" w:rsidRDefault="00EA7EE3" w:rsidP="00EA7EE3">
      <w:pPr>
        <w:tabs>
          <w:tab w:val="left" w:pos="-1440"/>
          <w:tab w:val="left" w:pos="-72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</w:p>
    <w:p w14:paraId="5F89F882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</w:p>
    <w:p w14:paraId="4B0F7EE6" w14:textId="77777777" w:rsidR="00EA7EE3" w:rsidRPr="000847F4" w:rsidRDefault="00EA7EE3" w:rsidP="00EA7EE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</w:p>
    <w:p w14:paraId="2C841812" w14:textId="77777777" w:rsidR="00EA7EE3" w:rsidRPr="000847F4" w:rsidRDefault="00EA7EE3" w:rsidP="00EA7EE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</w:p>
    <w:p w14:paraId="629C2E33" w14:textId="77777777" w:rsidR="00EA7EE3" w:rsidRPr="000847F4" w:rsidRDefault="00EA7EE3" w:rsidP="00EA7EE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I PRIEDAS</w:t>
      </w:r>
    </w:p>
    <w:p w14:paraId="1CA53531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jc w:val="center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</w:p>
    <w:p w14:paraId="08F66A67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jc w:val="center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PREPARATO CHARAKTERISTIKŲ SANTRAUKA</w:t>
      </w:r>
    </w:p>
    <w:p w14:paraId="705C9D79" w14:textId="77777777" w:rsidR="00EA7EE3" w:rsidRPr="000847F4" w:rsidRDefault="00EA7EE3" w:rsidP="00EA7EE3">
      <w:pPr>
        <w:tabs>
          <w:tab w:val="left" w:pos="-1440"/>
          <w:tab w:val="left" w:pos="-720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2C1223AB" w14:textId="77777777" w:rsidR="00EA7EE3" w:rsidRPr="000847F4" w:rsidRDefault="00EA7EE3" w:rsidP="00EA7EE3">
      <w:pPr>
        <w:overflowPunct/>
        <w:autoSpaceDE/>
        <w:autoSpaceDN/>
        <w:adjustRightInd/>
        <w:ind w:left="540" w:hanging="540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Cs/>
          <w:iCs/>
          <w:noProof w:val="0"/>
          <w:sz w:val="22"/>
          <w:szCs w:val="22"/>
        </w:rPr>
        <w:br w:type="page"/>
      </w:r>
      <w:r w:rsidRPr="000847F4">
        <w:rPr>
          <w:rFonts w:ascii="Times New Roman" w:hAnsi="Times New Roman"/>
          <w:b/>
          <w:noProof w:val="0"/>
          <w:sz w:val="22"/>
          <w:szCs w:val="22"/>
        </w:rPr>
        <w:lastRenderedPageBreak/>
        <w:t>1.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</w:r>
      <w:r w:rsidRPr="000847F4">
        <w:rPr>
          <w:rFonts w:ascii="Times New Roman" w:hAnsi="Times New Roman"/>
          <w:b/>
          <w:caps/>
          <w:noProof w:val="0"/>
          <w:sz w:val="22"/>
          <w:szCs w:val="22"/>
        </w:rPr>
        <w:t>VAISTINIO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 xml:space="preserve"> PREPARATO PAVADINIMAS</w:t>
      </w:r>
    </w:p>
    <w:p w14:paraId="4EEF2293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470E37DF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>MEDAPIA</w:t>
      </w:r>
      <w:r w:rsidRPr="000847F4">
        <w:rPr>
          <w:rFonts w:ascii="Times New Roman" w:hAnsi="Times New Roman"/>
          <w:noProof w:val="0"/>
          <w:sz w:val="22"/>
          <w:szCs w:val="22"/>
        </w:rPr>
        <w:t xml:space="preserve"> </w:t>
      </w:r>
      <w:r>
        <w:rPr>
          <w:rFonts w:ascii="Times New Roman" w:hAnsi="Times New Roman"/>
          <w:noProof w:val="0"/>
          <w:sz w:val="22"/>
          <w:szCs w:val="22"/>
        </w:rPr>
        <w:t>20</w:t>
      </w:r>
      <w:r w:rsidRPr="000847F4">
        <w:rPr>
          <w:rFonts w:ascii="Times New Roman" w:hAnsi="Times New Roman"/>
          <w:noProof w:val="0"/>
          <w:sz w:val="22"/>
          <w:szCs w:val="22"/>
        </w:rPr>
        <w:t>0 mg plėvele dengtos tabletės</w:t>
      </w:r>
    </w:p>
    <w:p w14:paraId="07823105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289F397A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7F6CBAAF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caps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caps/>
          <w:noProof w:val="0"/>
          <w:sz w:val="22"/>
          <w:szCs w:val="22"/>
        </w:rPr>
        <w:t>2.</w:t>
      </w:r>
      <w:r w:rsidRPr="000847F4">
        <w:rPr>
          <w:rFonts w:ascii="Times New Roman" w:hAnsi="Times New Roman"/>
          <w:b/>
          <w:caps/>
          <w:noProof w:val="0"/>
          <w:sz w:val="22"/>
          <w:szCs w:val="22"/>
        </w:rPr>
        <w:tab/>
        <w:t>kokybinė ir kiekybinė sudėtis</w:t>
      </w:r>
    </w:p>
    <w:p w14:paraId="0942C2B7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613492C3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>K</w:t>
      </w:r>
      <w:r w:rsidRPr="000847F4">
        <w:rPr>
          <w:rFonts w:ascii="Times New Roman" w:hAnsi="Times New Roman"/>
          <w:noProof w:val="0"/>
          <w:color w:val="000000"/>
          <w:sz w:val="22"/>
          <w:szCs w:val="22"/>
        </w:rPr>
        <w:t xml:space="preserve">iekvienoje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MEDAPIA plėvele dengtoje </w:t>
      </w:r>
      <w:r w:rsidRPr="000847F4">
        <w:rPr>
          <w:rFonts w:ascii="Times New Roman" w:hAnsi="Times New Roman"/>
          <w:noProof w:val="0"/>
          <w:color w:val="000000"/>
          <w:sz w:val="22"/>
          <w:szCs w:val="22"/>
        </w:rPr>
        <w:t xml:space="preserve">tabletėje yra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20</w:t>
      </w:r>
      <w:r w:rsidRPr="000847F4">
        <w:rPr>
          <w:rFonts w:ascii="Times New Roman" w:hAnsi="Times New Roman"/>
          <w:noProof w:val="0"/>
          <w:color w:val="000000"/>
          <w:sz w:val="22"/>
          <w:szCs w:val="22"/>
        </w:rPr>
        <w:t xml:space="preserve">0 mg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entakapono.</w:t>
      </w:r>
    </w:p>
    <w:p w14:paraId="38EF2A17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4A2E99BC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Visos pagalbinės medžiagos išvardytos 6.1 skyriuje.</w:t>
      </w:r>
    </w:p>
    <w:p w14:paraId="78CC91EB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5B06CF4B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2F4B51E1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caps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caps/>
          <w:noProof w:val="0"/>
          <w:sz w:val="22"/>
          <w:szCs w:val="22"/>
        </w:rPr>
        <w:t>3.</w:t>
      </w:r>
      <w:r w:rsidRPr="000847F4">
        <w:rPr>
          <w:rFonts w:ascii="Times New Roman" w:hAnsi="Times New Roman"/>
          <w:b/>
          <w:caps/>
          <w:noProof w:val="0"/>
          <w:sz w:val="22"/>
          <w:szCs w:val="22"/>
        </w:rPr>
        <w:tab/>
        <w:t>FARMACINĖ forma</w:t>
      </w:r>
    </w:p>
    <w:p w14:paraId="7790F236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0EA8FAC8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Plėvele dengta tabletė.</w:t>
      </w:r>
    </w:p>
    <w:p w14:paraId="03A97332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napToGrid w:val="0"/>
          <w:color w:val="000000"/>
          <w:sz w:val="22"/>
          <w:szCs w:val="22"/>
        </w:rPr>
      </w:pPr>
    </w:p>
    <w:p w14:paraId="16B502E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napToGrid w:val="0"/>
          <w:color w:val="000000"/>
          <w:sz w:val="22"/>
          <w:szCs w:val="22"/>
        </w:rPr>
      </w:pPr>
      <w:r w:rsidRPr="007F5FDD">
        <w:rPr>
          <w:rFonts w:ascii="Times New Roman" w:hAnsi="Times New Roman"/>
          <w:noProof w:val="0"/>
          <w:sz w:val="22"/>
          <w:szCs w:val="22"/>
        </w:rPr>
        <w:t>Ru</w:t>
      </w:r>
      <w:r>
        <w:rPr>
          <w:rFonts w:ascii="Times New Roman" w:hAnsi="Times New Roman"/>
          <w:noProof w:val="0"/>
          <w:sz w:val="22"/>
          <w:szCs w:val="22"/>
        </w:rPr>
        <w:t>dos</w:t>
      </w:r>
      <w:r w:rsidRPr="007F5FDD">
        <w:rPr>
          <w:rFonts w:ascii="Times New Roman" w:hAnsi="Times New Roman"/>
          <w:noProof w:val="0"/>
          <w:sz w:val="22"/>
          <w:szCs w:val="22"/>
        </w:rPr>
        <w:t xml:space="preserve">, </w:t>
      </w:r>
      <w:r>
        <w:rPr>
          <w:rFonts w:ascii="Times New Roman" w:hAnsi="Times New Roman"/>
          <w:noProof w:val="0"/>
          <w:sz w:val="22"/>
          <w:szCs w:val="22"/>
        </w:rPr>
        <w:t xml:space="preserve">kapsulės </w:t>
      </w:r>
      <w:r w:rsidRPr="007F5FDD">
        <w:rPr>
          <w:rFonts w:ascii="Times New Roman" w:hAnsi="Times New Roman"/>
          <w:noProof w:val="0"/>
          <w:sz w:val="22"/>
          <w:szCs w:val="22"/>
        </w:rPr>
        <w:t>formos, išgaubt</w:t>
      </w:r>
      <w:r>
        <w:rPr>
          <w:rFonts w:ascii="Times New Roman" w:hAnsi="Times New Roman"/>
          <w:noProof w:val="0"/>
          <w:sz w:val="22"/>
          <w:szCs w:val="22"/>
        </w:rPr>
        <w:t>os</w:t>
      </w:r>
      <w:r w:rsidRPr="007F5FDD">
        <w:rPr>
          <w:rFonts w:ascii="Times New Roman" w:hAnsi="Times New Roman"/>
          <w:noProof w:val="0"/>
          <w:sz w:val="22"/>
          <w:szCs w:val="22"/>
        </w:rPr>
        <w:t xml:space="preserve"> plėvele dengt</w:t>
      </w:r>
      <w:r>
        <w:rPr>
          <w:rFonts w:ascii="Times New Roman" w:hAnsi="Times New Roman"/>
          <w:noProof w:val="0"/>
          <w:sz w:val="22"/>
          <w:szCs w:val="22"/>
        </w:rPr>
        <w:t>os tabletės</w:t>
      </w:r>
      <w:r w:rsidRPr="007F5FDD">
        <w:rPr>
          <w:rFonts w:ascii="Times New Roman" w:hAnsi="Times New Roman"/>
          <w:noProof w:val="0"/>
          <w:sz w:val="22"/>
          <w:szCs w:val="22"/>
        </w:rPr>
        <w:t xml:space="preserve">, </w:t>
      </w:r>
      <w:r>
        <w:rPr>
          <w:rFonts w:ascii="Times New Roman" w:hAnsi="Times New Roman"/>
          <w:noProof w:val="0"/>
          <w:sz w:val="22"/>
          <w:szCs w:val="22"/>
        </w:rPr>
        <w:t>kurių matmenys 19 x 10 mm</w:t>
      </w:r>
      <w:r w:rsidRPr="000847F4">
        <w:rPr>
          <w:rFonts w:ascii="Times New Roman" w:hAnsi="Times New Roman"/>
          <w:noProof w:val="0"/>
          <w:snapToGrid w:val="0"/>
          <w:color w:val="000000"/>
          <w:sz w:val="22"/>
          <w:szCs w:val="22"/>
        </w:rPr>
        <w:t>.</w:t>
      </w:r>
    </w:p>
    <w:p w14:paraId="393D4B8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napToGrid w:val="0"/>
          <w:color w:val="000000"/>
          <w:sz w:val="22"/>
          <w:szCs w:val="22"/>
        </w:rPr>
      </w:pPr>
    </w:p>
    <w:p w14:paraId="7F8784A8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0CF92296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caps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caps/>
          <w:noProof w:val="0"/>
          <w:sz w:val="22"/>
          <w:szCs w:val="22"/>
        </w:rPr>
        <w:t>4.</w:t>
      </w:r>
      <w:r w:rsidRPr="000847F4">
        <w:rPr>
          <w:rFonts w:ascii="Times New Roman" w:hAnsi="Times New Roman"/>
          <w:b/>
          <w:caps/>
          <w:noProof w:val="0"/>
          <w:sz w:val="22"/>
          <w:szCs w:val="22"/>
        </w:rPr>
        <w:tab/>
        <w:t>klinikinĖ informacija</w:t>
      </w:r>
    </w:p>
    <w:p w14:paraId="4CB08A37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2BB342E3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4.1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Terapinės indikacijos</w:t>
      </w:r>
    </w:p>
    <w:p w14:paraId="1719CF51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54330987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7F5FDD">
        <w:rPr>
          <w:rFonts w:ascii="Times New Roman" w:hAnsi="Times New Roman"/>
          <w:noProof w:val="0"/>
          <w:color w:val="000000"/>
          <w:sz w:val="22"/>
          <w:szCs w:val="22"/>
        </w:rPr>
        <w:t>Entakapon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as</w:t>
      </w:r>
      <w:r w:rsidRPr="007F5FDD">
        <w:rPr>
          <w:rFonts w:ascii="Times New Roman" w:hAnsi="Times New Roman"/>
          <w:noProof w:val="0"/>
          <w:color w:val="000000"/>
          <w:sz w:val="22"/>
          <w:szCs w:val="22"/>
        </w:rPr>
        <w:t xml:space="preserve"> skir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tas</w:t>
      </w:r>
      <w:r w:rsidRPr="007F5FDD">
        <w:rPr>
          <w:rFonts w:ascii="Times New Roman" w:hAnsi="Times New Roman"/>
          <w:noProof w:val="0"/>
          <w:color w:val="000000"/>
          <w:sz w:val="22"/>
          <w:szCs w:val="22"/>
        </w:rPr>
        <w:t xml:space="preserve"> papildoma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m gydymui</w:t>
      </w:r>
      <w:r w:rsidRPr="007F5FDD">
        <w:rPr>
          <w:rFonts w:ascii="Times New Roman" w:hAnsi="Times New Roman"/>
          <w:noProof w:val="0"/>
          <w:color w:val="000000"/>
          <w:sz w:val="22"/>
          <w:szCs w:val="22"/>
        </w:rPr>
        <w:t xml:space="preserve"> kartu su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standartiniais </w:t>
      </w:r>
      <w:r w:rsidRPr="007F5FDD">
        <w:rPr>
          <w:rFonts w:ascii="Times New Roman" w:hAnsi="Times New Roman"/>
          <w:noProof w:val="0"/>
          <w:color w:val="000000"/>
          <w:sz w:val="22"/>
          <w:szCs w:val="22"/>
        </w:rPr>
        <w:t>levodop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os</w:t>
      </w:r>
      <w:r w:rsidRPr="007F5FDD">
        <w:rPr>
          <w:rFonts w:ascii="Times New Roman" w:hAnsi="Times New Roman"/>
          <w:noProof w:val="0"/>
          <w:color w:val="000000"/>
          <w:sz w:val="22"/>
          <w:szCs w:val="22"/>
        </w:rPr>
        <w:t>/benserazid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o</w:t>
      </w:r>
      <w:r w:rsidRPr="007F5FDD">
        <w:rPr>
          <w:rFonts w:ascii="Times New Roman" w:hAnsi="Times New Roman"/>
          <w:noProof w:val="0"/>
          <w:color w:val="000000"/>
          <w:sz w:val="22"/>
          <w:szCs w:val="22"/>
        </w:rPr>
        <w:t xml:space="preserve"> ar levodop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os</w:t>
      </w:r>
      <w:r w:rsidRPr="007F5FDD">
        <w:rPr>
          <w:rFonts w:ascii="Times New Roman" w:hAnsi="Times New Roman"/>
          <w:noProof w:val="0"/>
          <w:color w:val="000000"/>
          <w:sz w:val="22"/>
          <w:szCs w:val="22"/>
        </w:rPr>
        <w:t>/karbidop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os vaistiniais preparatais</w:t>
      </w:r>
      <w:r w:rsidRPr="007F5FDD">
        <w:rPr>
          <w:rFonts w:ascii="Times New Roman" w:hAnsi="Times New Roman"/>
          <w:noProof w:val="0"/>
          <w:color w:val="000000"/>
          <w:sz w:val="22"/>
          <w:szCs w:val="22"/>
        </w:rPr>
        <w:t xml:space="preserve"> Parkinsono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7F5FDD">
        <w:rPr>
          <w:rFonts w:ascii="Times New Roman" w:hAnsi="Times New Roman"/>
          <w:noProof w:val="0"/>
          <w:color w:val="000000"/>
          <w:sz w:val="22"/>
          <w:szCs w:val="22"/>
        </w:rPr>
        <w:t xml:space="preserve">liga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sergantiems </w:t>
      </w:r>
      <w:r w:rsidRPr="007F5FDD">
        <w:rPr>
          <w:rFonts w:ascii="Times New Roman" w:hAnsi="Times New Roman"/>
          <w:noProof w:val="0"/>
          <w:color w:val="000000"/>
          <w:sz w:val="22"/>
          <w:szCs w:val="22"/>
        </w:rPr>
        <w:t>suaugusiems pacientams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, kurių </w:t>
      </w:r>
      <w:r w:rsidRPr="007F5FDD">
        <w:rPr>
          <w:rFonts w:ascii="Times New Roman" w:hAnsi="Times New Roman"/>
          <w:noProof w:val="0"/>
          <w:color w:val="000000"/>
          <w:sz w:val="22"/>
          <w:szCs w:val="22"/>
        </w:rPr>
        <w:t>motorini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ų</w:t>
      </w:r>
      <w:r w:rsidRPr="007F5FDD">
        <w:rPr>
          <w:rFonts w:ascii="Times New Roman" w:hAnsi="Times New Roman"/>
          <w:noProof w:val="0"/>
          <w:color w:val="000000"/>
          <w:sz w:val="22"/>
          <w:szCs w:val="22"/>
        </w:rPr>
        <w:t xml:space="preserve"> svyravim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ų</w:t>
      </w:r>
      <w:r w:rsidRPr="007F5FDD">
        <w:rPr>
          <w:rFonts w:ascii="Times New Roman" w:hAnsi="Times New Roman"/>
          <w:noProof w:val="0"/>
          <w:color w:val="000000"/>
          <w:sz w:val="22"/>
          <w:szCs w:val="22"/>
        </w:rPr>
        <w:t xml:space="preserve"> dozės veikimo pabaigo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je neįmanoma</w:t>
      </w:r>
      <w:r w:rsidRPr="007F5FDD">
        <w:rPr>
          <w:rFonts w:ascii="Times New Roman" w:hAnsi="Times New Roman"/>
          <w:noProof w:val="0"/>
          <w:color w:val="000000"/>
          <w:sz w:val="22"/>
          <w:szCs w:val="22"/>
        </w:rPr>
        <w:t xml:space="preserve"> stabilizuoti nurodytais deriniais.</w:t>
      </w:r>
    </w:p>
    <w:p w14:paraId="4501553D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5F2FCCCA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4.2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Dozavimas ir vartojimo metodas</w:t>
      </w:r>
    </w:p>
    <w:p w14:paraId="47D05419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1E372072" w14:textId="77777777" w:rsidR="00EA7EE3" w:rsidRPr="007F2389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7F2389">
        <w:rPr>
          <w:rFonts w:ascii="Times New Roman" w:hAnsi="Times New Roman"/>
          <w:noProof w:val="0"/>
          <w:sz w:val="22"/>
          <w:szCs w:val="22"/>
        </w:rPr>
        <w:t>Entakapon</w:t>
      </w:r>
      <w:r>
        <w:rPr>
          <w:rFonts w:ascii="Times New Roman" w:hAnsi="Times New Roman"/>
          <w:noProof w:val="0"/>
          <w:sz w:val="22"/>
          <w:szCs w:val="22"/>
        </w:rPr>
        <w:t>o</w:t>
      </w:r>
      <w:r w:rsidRPr="007F2389">
        <w:rPr>
          <w:rFonts w:ascii="Times New Roman" w:hAnsi="Times New Roman"/>
          <w:noProof w:val="0"/>
          <w:sz w:val="22"/>
          <w:szCs w:val="22"/>
        </w:rPr>
        <w:t xml:space="preserve"> </w:t>
      </w:r>
      <w:r>
        <w:rPr>
          <w:rFonts w:ascii="Times New Roman" w:hAnsi="Times New Roman"/>
          <w:noProof w:val="0"/>
          <w:sz w:val="22"/>
          <w:szCs w:val="22"/>
        </w:rPr>
        <w:t>turi būti vartojama</w:t>
      </w:r>
      <w:r w:rsidRPr="007F2389">
        <w:rPr>
          <w:rFonts w:ascii="Times New Roman" w:hAnsi="Times New Roman"/>
          <w:noProof w:val="0"/>
          <w:sz w:val="22"/>
          <w:szCs w:val="22"/>
        </w:rPr>
        <w:t xml:space="preserve"> tik </w:t>
      </w:r>
      <w:r>
        <w:rPr>
          <w:rFonts w:ascii="Times New Roman" w:hAnsi="Times New Roman"/>
          <w:noProof w:val="0"/>
          <w:sz w:val="22"/>
          <w:szCs w:val="22"/>
        </w:rPr>
        <w:t>derinyje</w:t>
      </w:r>
      <w:r w:rsidRPr="007F2389">
        <w:rPr>
          <w:rFonts w:ascii="Times New Roman" w:hAnsi="Times New Roman"/>
          <w:noProof w:val="0"/>
          <w:sz w:val="22"/>
          <w:szCs w:val="22"/>
        </w:rPr>
        <w:t xml:space="preserve"> su levodopa/benserazidu ar levodopa/karbidopa. </w:t>
      </w:r>
      <w:r>
        <w:rPr>
          <w:rFonts w:ascii="Times New Roman" w:hAnsi="Times New Roman"/>
          <w:noProof w:val="0"/>
          <w:sz w:val="22"/>
          <w:szCs w:val="22"/>
        </w:rPr>
        <w:t>Vartoti e</w:t>
      </w:r>
      <w:r w:rsidRPr="007F2389">
        <w:rPr>
          <w:rFonts w:ascii="Times New Roman" w:hAnsi="Times New Roman"/>
          <w:noProof w:val="0"/>
          <w:sz w:val="22"/>
          <w:szCs w:val="22"/>
        </w:rPr>
        <w:t>ntakapon</w:t>
      </w:r>
      <w:r>
        <w:rPr>
          <w:rFonts w:ascii="Times New Roman" w:hAnsi="Times New Roman"/>
          <w:noProof w:val="0"/>
          <w:sz w:val="22"/>
          <w:szCs w:val="22"/>
        </w:rPr>
        <w:t>o ir minėtų</w:t>
      </w:r>
      <w:r w:rsidRPr="007F2389">
        <w:rPr>
          <w:rFonts w:ascii="Times New Roman" w:hAnsi="Times New Roman"/>
          <w:noProof w:val="0"/>
          <w:sz w:val="22"/>
          <w:szCs w:val="22"/>
        </w:rPr>
        <w:t xml:space="preserve"> levodopos</w:t>
      </w:r>
      <w:r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7F2389">
        <w:rPr>
          <w:rFonts w:ascii="Times New Roman" w:hAnsi="Times New Roman"/>
          <w:noProof w:val="0"/>
          <w:sz w:val="22"/>
          <w:szCs w:val="22"/>
        </w:rPr>
        <w:t>preparat</w:t>
      </w:r>
      <w:r>
        <w:rPr>
          <w:rFonts w:ascii="Times New Roman" w:hAnsi="Times New Roman"/>
          <w:noProof w:val="0"/>
          <w:sz w:val="22"/>
          <w:szCs w:val="22"/>
        </w:rPr>
        <w:t>ų</w:t>
      </w:r>
      <w:r w:rsidRPr="007F2389">
        <w:rPr>
          <w:rFonts w:ascii="Times New Roman" w:hAnsi="Times New Roman"/>
          <w:noProof w:val="0"/>
          <w:sz w:val="22"/>
          <w:szCs w:val="22"/>
        </w:rPr>
        <w:t xml:space="preserve"> kartu </w:t>
      </w:r>
      <w:r>
        <w:rPr>
          <w:rFonts w:ascii="Times New Roman" w:hAnsi="Times New Roman"/>
          <w:noProof w:val="0"/>
          <w:sz w:val="22"/>
          <w:szCs w:val="22"/>
        </w:rPr>
        <w:t xml:space="preserve">reikia </w:t>
      </w:r>
      <w:r w:rsidRPr="007F2389">
        <w:rPr>
          <w:rFonts w:ascii="Times New Roman" w:hAnsi="Times New Roman"/>
          <w:noProof w:val="0"/>
          <w:sz w:val="22"/>
          <w:szCs w:val="22"/>
        </w:rPr>
        <w:t xml:space="preserve">taip, kaip nurodyta </w:t>
      </w:r>
      <w:r>
        <w:rPr>
          <w:rFonts w:ascii="Times New Roman" w:hAnsi="Times New Roman"/>
          <w:noProof w:val="0"/>
          <w:sz w:val="22"/>
          <w:szCs w:val="22"/>
        </w:rPr>
        <w:t xml:space="preserve">šių </w:t>
      </w:r>
      <w:r w:rsidRPr="007F2389">
        <w:rPr>
          <w:rFonts w:ascii="Times New Roman" w:hAnsi="Times New Roman"/>
          <w:noProof w:val="0"/>
          <w:sz w:val="22"/>
          <w:szCs w:val="22"/>
        </w:rPr>
        <w:t>vaistinių preparatų aprašuose.</w:t>
      </w:r>
    </w:p>
    <w:p w14:paraId="43E47554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2E75EF09" w14:textId="77777777" w:rsidR="00EA7EE3" w:rsidRPr="0066676E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  <w:u w:val="single"/>
        </w:rPr>
      </w:pPr>
      <w:r w:rsidRPr="0066676E">
        <w:rPr>
          <w:rFonts w:ascii="Times New Roman" w:hAnsi="Times New Roman"/>
          <w:noProof w:val="0"/>
          <w:sz w:val="22"/>
          <w:szCs w:val="22"/>
          <w:u w:val="single"/>
        </w:rPr>
        <w:t>Dozavimas</w:t>
      </w:r>
    </w:p>
    <w:p w14:paraId="7D5FE5BC" w14:textId="77777777" w:rsidR="00EA7EE3" w:rsidRPr="007F2389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>Vartojama</w:t>
      </w:r>
      <w:r w:rsidRPr="007F2389">
        <w:rPr>
          <w:rFonts w:ascii="Times New Roman" w:hAnsi="Times New Roman"/>
          <w:noProof w:val="0"/>
          <w:sz w:val="22"/>
          <w:szCs w:val="22"/>
        </w:rPr>
        <w:t xml:space="preserve"> po vieną 200</w:t>
      </w:r>
      <w:r>
        <w:rPr>
          <w:rFonts w:ascii="Times New Roman" w:hAnsi="Times New Roman"/>
          <w:noProof w:val="0"/>
          <w:sz w:val="22"/>
          <w:szCs w:val="22"/>
        </w:rPr>
        <w:t> </w:t>
      </w:r>
      <w:r w:rsidRPr="007F2389">
        <w:rPr>
          <w:rFonts w:ascii="Times New Roman" w:hAnsi="Times New Roman"/>
          <w:noProof w:val="0"/>
          <w:sz w:val="22"/>
          <w:szCs w:val="22"/>
        </w:rPr>
        <w:t>mg tabletę kartu su kiekviena levodopos/dopa-dekarboksilazės inhibitoriaus</w:t>
      </w:r>
      <w:r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7F2389">
        <w:rPr>
          <w:rFonts w:ascii="Times New Roman" w:hAnsi="Times New Roman"/>
          <w:noProof w:val="0"/>
          <w:sz w:val="22"/>
          <w:szCs w:val="22"/>
        </w:rPr>
        <w:t>doze. Didžiausia rekomenduojama dozė – po 200</w:t>
      </w:r>
      <w:r>
        <w:rPr>
          <w:rFonts w:ascii="Times New Roman" w:hAnsi="Times New Roman"/>
          <w:noProof w:val="0"/>
          <w:sz w:val="22"/>
          <w:szCs w:val="22"/>
        </w:rPr>
        <w:t> </w:t>
      </w:r>
      <w:r w:rsidRPr="007F2389">
        <w:rPr>
          <w:rFonts w:ascii="Times New Roman" w:hAnsi="Times New Roman"/>
          <w:noProof w:val="0"/>
          <w:sz w:val="22"/>
          <w:szCs w:val="22"/>
        </w:rPr>
        <w:t>mg dešimt kartų per parą, t.y. 2000</w:t>
      </w:r>
      <w:r>
        <w:rPr>
          <w:rFonts w:ascii="Times New Roman" w:hAnsi="Times New Roman"/>
          <w:noProof w:val="0"/>
          <w:sz w:val="22"/>
          <w:szCs w:val="22"/>
        </w:rPr>
        <w:t> </w:t>
      </w:r>
      <w:r w:rsidRPr="007F2389">
        <w:rPr>
          <w:rFonts w:ascii="Times New Roman" w:hAnsi="Times New Roman"/>
          <w:noProof w:val="0"/>
          <w:sz w:val="22"/>
          <w:szCs w:val="22"/>
        </w:rPr>
        <w:t>mg entakapono.</w:t>
      </w:r>
    </w:p>
    <w:p w14:paraId="62FD69B6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2ECD543E" w14:textId="77777777" w:rsidR="00EA7EE3" w:rsidRPr="007F2389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7F2389">
        <w:rPr>
          <w:rFonts w:ascii="Times New Roman" w:hAnsi="Times New Roman"/>
          <w:noProof w:val="0"/>
          <w:sz w:val="22"/>
          <w:szCs w:val="22"/>
        </w:rPr>
        <w:t xml:space="preserve">Entakaponas stiprina levodopos veikimą. Taigi, norint sumažinti </w:t>
      </w:r>
      <w:r>
        <w:rPr>
          <w:rFonts w:ascii="Times New Roman" w:hAnsi="Times New Roman"/>
          <w:noProof w:val="0"/>
          <w:sz w:val="22"/>
          <w:szCs w:val="22"/>
        </w:rPr>
        <w:t xml:space="preserve">su </w:t>
      </w:r>
      <w:r w:rsidRPr="007F2389">
        <w:rPr>
          <w:rFonts w:ascii="Times New Roman" w:hAnsi="Times New Roman"/>
          <w:noProof w:val="0"/>
          <w:sz w:val="22"/>
          <w:szCs w:val="22"/>
        </w:rPr>
        <w:t>levodop</w:t>
      </w:r>
      <w:r>
        <w:rPr>
          <w:rFonts w:ascii="Times New Roman" w:hAnsi="Times New Roman"/>
          <w:noProof w:val="0"/>
          <w:sz w:val="22"/>
          <w:szCs w:val="22"/>
        </w:rPr>
        <w:t xml:space="preserve">a susijusiais nepageidaujamas </w:t>
      </w:r>
      <w:r w:rsidRPr="007F2389">
        <w:rPr>
          <w:rFonts w:ascii="Times New Roman" w:hAnsi="Times New Roman"/>
          <w:noProof w:val="0"/>
          <w:sz w:val="22"/>
          <w:szCs w:val="22"/>
        </w:rPr>
        <w:t>dopaminergines reakcijas, pvz., diskinezijas, pykinimą, vėmimą ir haliucinacijas, dažnai pirmosiomis</w:t>
      </w:r>
      <w:r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7F2389">
        <w:rPr>
          <w:rFonts w:ascii="Times New Roman" w:hAnsi="Times New Roman"/>
          <w:noProof w:val="0"/>
          <w:sz w:val="22"/>
          <w:szCs w:val="22"/>
        </w:rPr>
        <w:t>entakapono vartojimo dienomis ar savaitėmis prireikia reguliuoti levodopos dozę. Atsižvelgiant į</w:t>
      </w:r>
      <w:r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7F2389">
        <w:rPr>
          <w:rFonts w:ascii="Times New Roman" w:hAnsi="Times New Roman"/>
          <w:noProof w:val="0"/>
          <w:sz w:val="22"/>
          <w:szCs w:val="22"/>
        </w:rPr>
        <w:t>paciento klinikinę būklę, levodopos paros dozę reikėtų mažinti 10-30 % ilginant vartojimo intervalus</w:t>
      </w:r>
      <w:r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7F2389">
        <w:rPr>
          <w:rFonts w:ascii="Times New Roman" w:hAnsi="Times New Roman"/>
          <w:noProof w:val="0"/>
          <w:sz w:val="22"/>
          <w:szCs w:val="22"/>
        </w:rPr>
        <w:t>ir</w:t>
      </w:r>
      <w:r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7F2389">
        <w:rPr>
          <w:rFonts w:ascii="Times New Roman" w:hAnsi="Times New Roman"/>
          <w:noProof w:val="0"/>
          <w:sz w:val="22"/>
          <w:szCs w:val="22"/>
        </w:rPr>
        <w:t>(ar</w:t>
      </w:r>
      <w:r>
        <w:rPr>
          <w:rFonts w:ascii="Times New Roman" w:hAnsi="Times New Roman"/>
          <w:noProof w:val="0"/>
          <w:sz w:val="22"/>
          <w:szCs w:val="22"/>
        </w:rPr>
        <w:t>ba</w:t>
      </w:r>
      <w:r w:rsidRPr="007F2389">
        <w:rPr>
          <w:rFonts w:ascii="Times New Roman" w:hAnsi="Times New Roman"/>
          <w:noProof w:val="0"/>
          <w:sz w:val="22"/>
          <w:szCs w:val="22"/>
        </w:rPr>
        <w:t>) mažinant vienkartinę levodopos dozę.</w:t>
      </w:r>
    </w:p>
    <w:p w14:paraId="1625A24C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3CCFF3EF" w14:textId="77777777" w:rsidR="00EA7EE3" w:rsidRPr="007F2389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7F2389">
        <w:rPr>
          <w:rFonts w:ascii="Times New Roman" w:hAnsi="Times New Roman"/>
          <w:noProof w:val="0"/>
          <w:sz w:val="22"/>
          <w:szCs w:val="22"/>
        </w:rPr>
        <w:t xml:space="preserve">Baigiant gydyti entakaponu būtina </w:t>
      </w:r>
      <w:r>
        <w:rPr>
          <w:rFonts w:ascii="Times New Roman" w:hAnsi="Times New Roman"/>
          <w:noProof w:val="0"/>
          <w:sz w:val="22"/>
          <w:szCs w:val="22"/>
        </w:rPr>
        <w:t xml:space="preserve">su </w:t>
      </w:r>
      <w:r w:rsidRPr="007F2389">
        <w:rPr>
          <w:rFonts w:ascii="Times New Roman" w:hAnsi="Times New Roman"/>
          <w:noProof w:val="0"/>
          <w:sz w:val="22"/>
          <w:szCs w:val="22"/>
        </w:rPr>
        <w:t>reguliuoti kitų antiparkinsoninių vaistinių preparatų dozes, ypač</w:t>
      </w:r>
      <w:r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7F2389">
        <w:rPr>
          <w:rFonts w:ascii="Times New Roman" w:hAnsi="Times New Roman"/>
          <w:noProof w:val="0"/>
          <w:sz w:val="22"/>
          <w:szCs w:val="22"/>
        </w:rPr>
        <w:t>levodopos, kad būtų pakankamai kontroliuojami Parkinsono ligos simptomai.</w:t>
      </w:r>
    </w:p>
    <w:p w14:paraId="10CDE5C1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45F3CCFE" w14:textId="77777777" w:rsidR="00EA7EE3" w:rsidRPr="007F2389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7F2389">
        <w:rPr>
          <w:rFonts w:ascii="Times New Roman" w:hAnsi="Times New Roman"/>
          <w:noProof w:val="0"/>
          <w:sz w:val="22"/>
          <w:szCs w:val="22"/>
        </w:rPr>
        <w:t xml:space="preserve">Entakaponas šiek tiek </w:t>
      </w:r>
      <w:r>
        <w:rPr>
          <w:rFonts w:ascii="Times New Roman" w:hAnsi="Times New Roman"/>
          <w:noProof w:val="0"/>
          <w:sz w:val="22"/>
          <w:szCs w:val="22"/>
        </w:rPr>
        <w:t>labiau</w:t>
      </w:r>
      <w:r w:rsidRPr="007F2389">
        <w:rPr>
          <w:rFonts w:ascii="Times New Roman" w:hAnsi="Times New Roman"/>
          <w:noProof w:val="0"/>
          <w:sz w:val="22"/>
          <w:szCs w:val="22"/>
        </w:rPr>
        <w:t xml:space="preserve"> (5-10 %) </w:t>
      </w:r>
      <w:r>
        <w:rPr>
          <w:rFonts w:ascii="Times New Roman" w:hAnsi="Times New Roman"/>
          <w:noProof w:val="0"/>
          <w:sz w:val="22"/>
          <w:szCs w:val="22"/>
        </w:rPr>
        <w:t>pa</w:t>
      </w:r>
      <w:r w:rsidRPr="007F2389">
        <w:rPr>
          <w:rFonts w:ascii="Times New Roman" w:hAnsi="Times New Roman"/>
          <w:noProof w:val="0"/>
          <w:sz w:val="22"/>
          <w:szCs w:val="22"/>
        </w:rPr>
        <w:t>didina standartinių levodopos/benserazido vaistinių preparatų</w:t>
      </w:r>
      <w:r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7F2389">
        <w:rPr>
          <w:rFonts w:ascii="Times New Roman" w:hAnsi="Times New Roman"/>
          <w:noProof w:val="0"/>
          <w:sz w:val="22"/>
          <w:szCs w:val="22"/>
        </w:rPr>
        <w:t xml:space="preserve">levodopos negu standartinių levodopos/karbidopos vaistinių preparatų biologinį </w:t>
      </w:r>
      <w:r>
        <w:rPr>
          <w:rFonts w:ascii="Times New Roman" w:hAnsi="Times New Roman"/>
          <w:noProof w:val="0"/>
          <w:sz w:val="22"/>
          <w:szCs w:val="22"/>
        </w:rPr>
        <w:t>prieinamumą</w:t>
      </w:r>
      <w:r w:rsidRPr="007F2389">
        <w:rPr>
          <w:rFonts w:ascii="Times New Roman" w:hAnsi="Times New Roman"/>
          <w:noProof w:val="0"/>
          <w:sz w:val="22"/>
          <w:szCs w:val="22"/>
        </w:rPr>
        <w:t>. Todėl</w:t>
      </w:r>
      <w:r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7F2389">
        <w:rPr>
          <w:rFonts w:ascii="Times New Roman" w:hAnsi="Times New Roman"/>
          <w:noProof w:val="0"/>
          <w:sz w:val="22"/>
          <w:szCs w:val="22"/>
        </w:rPr>
        <w:t>vartojantiems standartini</w:t>
      </w:r>
      <w:r>
        <w:rPr>
          <w:rFonts w:ascii="Times New Roman" w:hAnsi="Times New Roman"/>
          <w:noProof w:val="0"/>
          <w:sz w:val="22"/>
          <w:szCs w:val="22"/>
        </w:rPr>
        <w:t>ų</w:t>
      </w:r>
      <w:r w:rsidRPr="007F2389">
        <w:rPr>
          <w:rFonts w:ascii="Times New Roman" w:hAnsi="Times New Roman"/>
          <w:noProof w:val="0"/>
          <w:sz w:val="22"/>
          <w:szCs w:val="22"/>
        </w:rPr>
        <w:t xml:space="preserve"> levodopos/benserazido vaistini</w:t>
      </w:r>
      <w:r>
        <w:rPr>
          <w:rFonts w:ascii="Times New Roman" w:hAnsi="Times New Roman"/>
          <w:noProof w:val="0"/>
          <w:sz w:val="22"/>
          <w:szCs w:val="22"/>
        </w:rPr>
        <w:t>ų</w:t>
      </w:r>
      <w:r w:rsidRPr="007F2389">
        <w:rPr>
          <w:rFonts w:ascii="Times New Roman" w:hAnsi="Times New Roman"/>
          <w:noProof w:val="0"/>
          <w:sz w:val="22"/>
          <w:szCs w:val="22"/>
        </w:rPr>
        <w:t xml:space="preserve"> preparat</w:t>
      </w:r>
      <w:r>
        <w:rPr>
          <w:rFonts w:ascii="Times New Roman" w:hAnsi="Times New Roman"/>
          <w:noProof w:val="0"/>
          <w:sz w:val="22"/>
          <w:szCs w:val="22"/>
        </w:rPr>
        <w:t>ų</w:t>
      </w:r>
      <w:r w:rsidRPr="007F2389">
        <w:rPr>
          <w:rFonts w:ascii="Times New Roman" w:hAnsi="Times New Roman"/>
          <w:noProof w:val="0"/>
          <w:sz w:val="22"/>
          <w:szCs w:val="22"/>
        </w:rPr>
        <w:t xml:space="preserve"> pacientams, prad</w:t>
      </w:r>
      <w:r>
        <w:rPr>
          <w:rFonts w:ascii="Times New Roman" w:hAnsi="Times New Roman"/>
          <w:noProof w:val="0"/>
          <w:sz w:val="22"/>
          <w:szCs w:val="22"/>
        </w:rPr>
        <w:t xml:space="preserve">ėjus </w:t>
      </w:r>
      <w:r w:rsidRPr="007F2389">
        <w:rPr>
          <w:rFonts w:ascii="Times New Roman" w:hAnsi="Times New Roman"/>
          <w:noProof w:val="0"/>
          <w:sz w:val="22"/>
          <w:szCs w:val="22"/>
        </w:rPr>
        <w:t>vartoti entakapon</w:t>
      </w:r>
      <w:r>
        <w:rPr>
          <w:rFonts w:ascii="Times New Roman" w:hAnsi="Times New Roman"/>
          <w:noProof w:val="0"/>
          <w:sz w:val="22"/>
          <w:szCs w:val="22"/>
        </w:rPr>
        <w:t>o</w:t>
      </w:r>
      <w:r w:rsidRPr="007F2389">
        <w:rPr>
          <w:rFonts w:ascii="Times New Roman" w:hAnsi="Times New Roman"/>
          <w:noProof w:val="0"/>
          <w:sz w:val="22"/>
          <w:szCs w:val="22"/>
        </w:rPr>
        <w:t>, gali tekti labiau sumažinti levodopos dozę.</w:t>
      </w:r>
    </w:p>
    <w:p w14:paraId="350C08BC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29B7F3AF" w14:textId="77777777" w:rsidR="00EA7EE3" w:rsidRPr="0066676E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noProof w:val="0"/>
          <w:color w:val="000000"/>
          <w:sz w:val="22"/>
          <w:szCs w:val="22"/>
        </w:rPr>
      </w:pPr>
      <w:r w:rsidRPr="0066676E">
        <w:rPr>
          <w:rFonts w:ascii="Times New Roman" w:hAnsi="Times New Roman"/>
          <w:i/>
          <w:noProof w:val="0"/>
          <w:sz w:val="22"/>
          <w:szCs w:val="22"/>
        </w:rPr>
        <w:t>Pacientams, kurių inkstų funkcija sutrikusi</w:t>
      </w:r>
    </w:p>
    <w:p w14:paraId="110C3CD2" w14:textId="77777777" w:rsidR="00EA7EE3" w:rsidRPr="007852C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>Inkstų nepakankamumas neturi įtakos entakapono farmakokinetikai, todėl vaistinio preparato doz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ę 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 xml:space="preserve">koreguoti nereikia.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Vis dėlto, 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 xml:space="preserve">dializuojamiems pacientams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galėtų būti apgalvotas ilgesnis dozavimo intervalas 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>(žr. 5.2 skyrių).</w:t>
      </w:r>
    </w:p>
    <w:p w14:paraId="1D85F944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37B8694A" w14:textId="77777777" w:rsidR="00EA7EE3" w:rsidRPr="007852C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noProof w:val="0"/>
          <w:color w:val="000000"/>
          <w:sz w:val="22"/>
          <w:szCs w:val="22"/>
        </w:rPr>
      </w:pPr>
      <w:r w:rsidRPr="007852C4">
        <w:rPr>
          <w:rFonts w:ascii="Times New Roman" w:hAnsi="Times New Roman"/>
          <w:i/>
          <w:noProof w:val="0"/>
          <w:color w:val="000000"/>
          <w:sz w:val="22"/>
          <w:szCs w:val="22"/>
        </w:rPr>
        <w:t>Pacientams, kurių kepenų funkcija sutrikusi</w:t>
      </w:r>
    </w:p>
    <w:p w14:paraId="38AC0F94" w14:textId="77777777" w:rsidR="00EA7EE3" w:rsidRPr="007852C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lastRenderedPageBreak/>
        <w:t>Žr. 4.3 skyrių.</w:t>
      </w:r>
    </w:p>
    <w:p w14:paraId="3BDE767C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noProof w:val="0"/>
          <w:color w:val="000000"/>
          <w:sz w:val="22"/>
          <w:szCs w:val="22"/>
        </w:rPr>
      </w:pPr>
    </w:p>
    <w:p w14:paraId="60744517" w14:textId="10842FFD" w:rsidR="00EA7EE3" w:rsidRPr="007852C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noProof w:val="0"/>
          <w:color w:val="000000"/>
          <w:sz w:val="22"/>
          <w:szCs w:val="22"/>
        </w:rPr>
      </w:pPr>
      <w:r w:rsidRPr="007852C4">
        <w:rPr>
          <w:rFonts w:ascii="Times New Roman" w:hAnsi="Times New Roman"/>
          <w:i/>
          <w:noProof w:val="0"/>
          <w:color w:val="000000"/>
          <w:sz w:val="22"/>
          <w:szCs w:val="22"/>
        </w:rPr>
        <w:t>Senyviems pacientams</w:t>
      </w:r>
      <w:r w:rsidR="00FF0C23">
        <w:rPr>
          <w:rFonts w:ascii="Times New Roman" w:hAnsi="Times New Roman"/>
          <w:i/>
          <w:noProof w:val="0"/>
          <w:color w:val="000000"/>
          <w:sz w:val="22"/>
          <w:szCs w:val="22"/>
        </w:rPr>
        <w:t xml:space="preserve"> </w:t>
      </w:r>
      <w:r w:rsidR="00FF0C23" w:rsidRPr="00FF0C23">
        <w:rPr>
          <w:rFonts w:ascii="Times New Roman" w:hAnsi="Times New Roman"/>
          <w:i/>
          <w:noProof w:val="0"/>
          <w:color w:val="000000"/>
          <w:sz w:val="22"/>
          <w:szCs w:val="22"/>
        </w:rPr>
        <w:t>(≥65 met</w:t>
      </w:r>
      <w:r w:rsidR="00FF0C23" w:rsidRPr="00FF0C23">
        <w:rPr>
          <w:rFonts w:ascii="Times New Roman" w:hAnsi="Times New Roman" w:hint="eastAsia"/>
          <w:i/>
          <w:noProof w:val="0"/>
          <w:color w:val="000000"/>
          <w:sz w:val="22"/>
          <w:szCs w:val="22"/>
        </w:rPr>
        <w:t>ų</w:t>
      </w:r>
      <w:r w:rsidR="00FF0C23" w:rsidRPr="00FF0C23">
        <w:rPr>
          <w:rFonts w:ascii="Times New Roman" w:hAnsi="Times New Roman"/>
          <w:i/>
          <w:noProof w:val="0"/>
          <w:color w:val="000000"/>
          <w:sz w:val="22"/>
          <w:szCs w:val="22"/>
        </w:rPr>
        <w:t>)</w:t>
      </w:r>
      <w:r w:rsidR="00FF0C23">
        <w:rPr>
          <w:rFonts w:ascii="Times New Roman" w:hAnsi="Times New Roman"/>
          <w:i/>
          <w:noProof w:val="0"/>
          <w:color w:val="000000"/>
          <w:sz w:val="22"/>
          <w:szCs w:val="22"/>
        </w:rPr>
        <w:t xml:space="preserve"> </w:t>
      </w:r>
    </w:p>
    <w:p w14:paraId="678B7F96" w14:textId="1ED79C9E" w:rsidR="00EA7EE3" w:rsidRPr="007852C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 xml:space="preserve">Senyviems </w:t>
      </w:r>
      <w:r w:rsidR="00FF0C23">
        <w:rPr>
          <w:rFonts w:ascii="Times New Roman" w:hAnsi="Times New Roman"/>
          <w:noProof w:val="0"/>
          <w:color w:val="000000"/>
          <w:sz w:val="22"/>
          <w:szCs w:val="22"/>
        </w:rPr>
        <w:t>žmonėms</w:t>
      </w:r>
      <w:r w:rsidR="00FF0C23" w:rsidRPr="007852C4"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>entakapono dozės koreguoti nereikia.</w:t>
      </w:r>
    </w:p>
    <w:p w14:paraId="6DAA7D79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409C7EF2" w14:textId="77777777" w:rsidR="00EA7EE3" w:rsidRPr="007852C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noProof w:val="0"/>
          <w:color w:val="000000"/>
          <w:sz w:val="22"/>
          <w:szCs w:val="22"/>
        </w:rPr>
      </w:pPr>
      <w:r w:rsidRPr="007852C4">
        <w:rPr>
          <w:rFonts w:ascii="Times New Roman" w:hAnsi="Times New Roman"/>
          <w:i/>
          <w:noProof w:val="0"/>
          <w:color w:val="000000"/>
          <w:sz w:val="22"/>
          <w:szCs w:val="22"/>
        </w:rPr>
        <w:t>Vaikų populiacija</w:t>
      </w:r>
    </w:p>
    <w:p w14:paraId="4EBEEAA5" w14:textId="77777777" w:rsidR="00EA7EE3" w:rsidRPr="007852C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>Enta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kapono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 xml:space="preserve"> saugumas ir veiksmingumas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jaunesniems kaip 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>18 metų vaikams neištirti. Duomenų nėra.</w:t>
      </w:r>
    </w:p>
    <w:p w14:paraId="0D3CA8E4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6B27EA59" w14:textId="77777777" w:rsidR="00EA7EE3" w:rsidRPr="007852C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  <w:u w:val="single"/>
        </w:rPr>
      </w:pPr>
      <w:r w:rsidRPr="007852C4">
        <w:rPr>
          <w:rFonts w:ascii="Times New Roman" w:hAnsi="Times New Roman"/>
          <w:noProof w:val="0"/>
          <w:color w:val="000000"/>
          <w:sz w:val="22"/>
          <w:szCs w:val="22"/>
          <w:u w:val="single"/>
        </w:rPr>
        <w:t>Vartojimo metodas</w:t>
      </w:r>
    </w:p>
    <w:p w14:paraId="75564905" w14:textId="77777777" w:rsidR="00EA7EE3" w:rsidRPr="007852C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 xml:space="preserve">Entakapono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vartojama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 xml:space="preserve"> kartu su kiekviena levodopos/karbidopos ar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ba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 xml:space="preserve"> levodopos/benserazido doze.</w:t>
      </w:r>
    </w:p>
    <w:p w14:paraId="0A3C4C37" w14:textId="77777777" w:rsidR="00EA7EE3" w:rsidRPr="007852C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>Entakapon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o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 xml:space="preserve"> galima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gerti valgio metu arba kitu laiku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 xml:space="preserve"> (žr. 5.2 skyrių).</w:t>
      </w:r>
    </w:p>
    <w:p w14:paraId="46449626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5041042C" w14:textId="77777777" w:rsidR="00EA7EE3" w:rsidRPr="00D3255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color w:val="000000"/>
          <w:sz w:val="22"/>
          <w:szCs w:val="22"/>
        </w:rPr>
      </w:pPr>
      <w:r w:rsidRPr="00D32554">
        <w:rPr>
          <w:rFonts w:ascii="Times New Roman" w:hAnsi="Times New Roman"/>
          <w:b/>
          <w:noProof w:val="0"/>
          <w:color w:val="000000"/>
          <w:sz w:val="22"/>
          <w:szCs w:val="22"/>
        </w:rPr>
        <w:t>4.3</w:t>
      </w:r>
      <w:r w:rsidRPr="00D32554">
        <w:rPr>
          <w:rFonts w:ascii="Times New Roman" w:hAnsi="Times New Roman"/>
          <w:b/>
          <w:noProof w:val="0"/>
          <w:color w:val="000000"/>
          <w:sz w:val="22"/>
          <w:szCs w:val="22"/>
        </w:rPr>
        <w:tab/>
        <w:t>Kontraindikacijos</w:t>
      </w:r>
    </w:p>
    <w:p w14:paraId="6949FA0D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560ABE68" w14:textId="77777777" w:rsidR="00EA7EE3" w:rsidRPr="007852C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>Padidėjęs jautrumas veikliajai arba bet kuriai 6.1 skyriuje nurodytai pagalbinei medžiagai.</w:t>
      </w:r>
    </w:p>
    <w:p w14:paraId="75377505" w14:textId="77777777" w:rsidR="00EA7EE3" w:rsidRPr="007852C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 xml:space="preserve">Kepenų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funkcijos sutrikimas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>.</w:t>
      </w:r>
    </w:p>
    <w:p w14:paraId="6B912777" w14:textId="77777777" w:rsidR="00EA7EE3" w:rsidRPr="007852C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>Feochromocitoma.</w:t>
      </w:r>
    </w:p>
    <w:p w14:paraId="3AA3FABD" w14:textId="77777777" w:rsidR="00EA7EE3" w:rsidRPr="007852C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>
        <w:rPr>
          <w:rFonts w:ascii="Times New Roman" w:hAnsi="Times New Roman"/>
          <w:noProof w:val="0"/>
          <w:color w:val="000000"/>
          <w:sz w:val="22"/>
          <w:szCs w:val="22"/>
        </w:rPr>
        <w:t>Entakapono vartojimas kartu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 xml:space="preserve"> su neselektyv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aus poveikio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 xml:space="preserve"> monoaminooksidazės (MAO-A ir MAO-B) inhibitoriais (pvz.,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>fenelzinu, tranilciprominu).</w:t>
      </w:r>
    </w:p>
    <w:p w14:paraId="3FD6FDE6" w14:textId="77777777" w:rsidR="00EA7EE3" w:rsidRPr="007852C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D32554">
        <w:rPr>
          <w:rFonts w:ascii="Times New Roman" w:hAnsi="Times New Roman"/>
          <w:noProof w:val="0"/>
          <w:color w:val="000000"/>
          <w:sz w:val="22"/>
          <w:szCs w:val="22"/>
        </w:rPr>
        <w:t xml:space="preserve">Entakapono vartojimas 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>su selektyv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aus poveikio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 xml:space="preserve"> MAO-A inhibitori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aus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 xml:space="preserve"> ir selektyv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aus poveikio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 xml:space="preserve"> MAO-B inhibitori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aus deriniu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 xml:space="preserve"> (žr. 4.5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>skyrių).</w:t>
      </w:r>
    </w:p>
    <w:p w14:paraId="35D74735" w14:textId="77777777" w:rsidR="00EA7EE3" w:rsidRPr="007852C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>
        <w:rPr>
          <w:rFonts w:ascii="Times New Roman" w:hAnsi="Times New Roman"/>
          <w:noProof w:val="0"/>
          <w:color w:val="000000"/>
          <w:sz w:val="22"/>
          <w:szCs w:val="22"/>
        </w:rPr>
        <w:t>B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>uvęs piktybinis neurolepsinis sindromas (PNS) ir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>(ar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ba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>) ne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>traum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os sukelta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 xml:space="preserve"> rabdomiolizė.</w:t>
      </w:r>
    </w:p>
    <w:p w14:paraId="1ED39040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3551B27B" w14:textId="77777777" w:rsidR="00EA7EE3" w:rsidRPr="00D3255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color w:val="000000"/>
          <w:sz w:val="22"/>
          <w:szCs w:val="22"/>
        </w:rPr>
      </w:pPr>
      <w:r w:rsidRPr="00D32554">
        <w:rPr>
          <w:rFonts w:ascii="Times New Roman" w:hAnsi="Times New Roman"/>
          <w:b/>
          <w:noProof w:val="0"/>
          <w:color w:val="000000"/>
          <w:sz w:val="22"/>
          <w:szCs w:val="22"/>
        </w:rPr>
        <w:t>4.4</w:t>
      </w:r>
      <w:r w:rsidRPr="00D32554">
        <w:rPr>
          <w:rFonts w:ascii="Times New Roman" w:hAnsi="Times New Roman"/>
          <w:b/>
          <w:noProof w:val="0"/>
          <w:color w:val="000000"/>
          <w:sz w:val="22"/>
          <w:szCs w:val="22"/>
        </w:rPr>
        <w:tab/>
        <w:t>Specialūs įspėjimai ir atsargumo priemonės</w:t>
      </w:r>
    </w:p>
    <w:p w14:paraId="1A38DA40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12197A42" w14:textId="77777777" w:rsidR="00EA7EE3" w:rsidRPr="007852C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>Parkinsono liga sergantiems pacientams ret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ai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pastebėta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 xml:space="preserve"> rabdomiolizė,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kaip antrinis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 xml:space="preserve"> sunki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ų 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>diskinezij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ų sutrikimas</w:t>
      </w:r>
      <w:r w:rsidRPr="007852C4">
        <w:rPr>
          <w:rFonts w:ascii="Times New Roman" w:hAnsi="Times New Roman"/>
          <w:noProof w:val="0"/>
          <w:color w:val="000000"/>
          <w:sz w:val="22"/>
          <w:szCs w:val="22"/>
        </w:rPr>
        <w:t>, ar piktybinis neurolepsinis sindromas (PNS).</w:t>
      </w:r>
    </w:p>
    <w:p w14:paraId="7673E182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569F2685" w14:textId="77777777" w:rsidR="00EA7EE3" w:rsidRPr="00125896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PNS,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įskaitant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 rabdomioliz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ę ir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 hipertermij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ą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,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yra būdingi 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motoriniai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simptomai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 (rigidiškumas,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mioklonusas,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tremoras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>), psichikos pokyčiai (pvz., su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si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>jaudinimas, sumišimas, koma), hipertermija,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>sutrikusi vegetacinės nervų sistemos veikla (tachikardija, kraujospūd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žio nepastovumas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>) ir padidėj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ęs 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kreatinfosfokinazės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aktyvumas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 serume.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Atskirais atvejais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gali akivaizdūs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 tik keli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minėti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 simptomai ir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>(ar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ba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>) pokyčiai.</w:t>
      </w:r>
    </w:p>
    <w:p w14:paraId="3295A48B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31D63560" w14:textId="77777777" w:rsidR="00EA7EE3" w:rsidRPr="00125896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>Kontroliuojamų tyrimų metu nei apie PNS, nei apie rabdomiolizę, kurie galėtų būti susiję su gydymu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>entakaponu, kai staiga buvo nutrauk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tas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 entakapono vartojimas,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pranešimų negauta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.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Po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 vaistini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o 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>preparat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o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 patek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imo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 į rinką gauta pranešimų apie pavienius atvejus, ypač po to, kai buvo staiga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>sumažintas ar nutrauktas gydymas entakaponu arba kitais kartu vartotais dopaminerginiais vaistiniais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preparatais. Jei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manoma, jog būtina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>, gydymą entakaponu ar kitais dopaminerginiais vaistiniais preparatais reikia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baigti laipsniškai.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Jeigu nepaisant 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>entakapon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o nutraukimo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pasireiškia 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>PNS požymių ir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>(ar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ba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) simptomų, gali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būti reikalinga didinti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 levodopos doz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ę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>.</w:t>
      </w:r>
    </w:p>
    <w:p w14:paraId="01CA654B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4C9C9150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>
        <w:rPr>
          <w:rFonts w:ascii="Times New Roman" w:hAnsi="Times New Roman"/>
          <w:noProof w:val="0"/>
          <w:color w:val="000000"/>
          <w:sz w:val="22"/>
          <w:szCs w:val="22"/>
        </w:rPr>
        <w:t>G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ydymas entakaponu turi būti skiriamas atsargiai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p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>acientams, sergantiems išemine širdies liga.</w:t>
      </w:r>
    </w:p>
    <w:p w14:paraId="2D7F8434" w14:textId="77777777" w:rsidR="00EA7EE3" w:rsidRPr="00125896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0FFF9D14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Dėl savo veikimo mechanizmo entakaponas gali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daryti įtaką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vaistinių 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>preparatų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, kurių sudėtyje yra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 katecholo grup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ė, metabolizmui ir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 xml:space="preserve"> stiprinti jų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poveikį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>. Todėl entakapon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o reikia 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>atsargiai skirti pacientams,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>gydomiems vaistiniais preparatais, kuriuos metabolizuoja katechol-O-metiltransferazė (KOMT), pvz.,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>rimiteroliu, izoprenalinu, adrenalinu, dopaminu, dobutaminu, alfa-metildopa ir apomorfinu (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taip pat 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>žr. 4.5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125896">
        <w:rPr>
          <w:rFonts w:ascii="Times New Roman" w:hAnsi="Times New Roman"/>
          <w:noProof w:val="0"/>
          <w:color w:val="000000"/>
          <w:sz w:val="22"/>
          <w:szCs w:val="22"/>
        </w:rPr>
        <w:t>skyrių).</w:t>
      </w:r>
    </w:p>
    <w:p w14:paraId="5C39C81A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2FBE845C" w14:textId="77777777" w:rsidR="00EA7EE3" w:rsidRPr="00E85D29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Entakaponas vis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ada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vartojamas papildyti gydymą levodopa. Taigi, atsargumo priemonės,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rekomenduojamos gydant levodopa, prisimintinos ir vartojant entakapon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o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. Pastarasis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padidina levodopos, esančios 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standartini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uose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levodopos/benserazido vaistini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uose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preparat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uose,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5-10 %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daugiau, 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negu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levodopos, esančios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standartiniuose levodopos/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karbidopos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vaistiniuose preparatuose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. 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(taip pat žr. 4.8 skyrių). Norint sumažinti su levodopa susijusių dopaminerginių nepageidaujamų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reakcijų, pirmosiomis entakapono gydymo dienomis ar savaitėmis būtina koreguoti levodopos dozę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atsižvelgiant į paciento klinikinę būklę (žr. 4.2 ir 4.8 skyrius).</w:t>
      </w:r>
    </w:p>
    <w:p w14:paraId="3AE87B03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03C407C6" w14:textId="77777777" w:rsidR="00EA7EE3" w:rsidRPr="00E85D29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Entakaponas gali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sunkinti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levodopos sukeliamą ortostatinę hipotenziją. Jo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turi būti skiriama 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atsargiai pacientams, vartojantiems kit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ų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ortostatinę hipotenziją galinči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ų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sukelti vaistin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ių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preparat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ų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.</w:t>
      </w:r>
    </w:p>
    <w:p w14:paraId="126AD6B4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27BB6B78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Klinikinių tyrimų metu pacientams, vartojusiems entakapon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o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ir dopamino agonist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ų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(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tokių, kaip 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bromokriptin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as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), selegilin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o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ar amantadin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o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, nepageidaujamų dopaminerginių reakcijų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, 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pvz., diskinezija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, 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buvo dažniau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,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negu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šiame derinyje 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vietoje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entakapono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vartojusiems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placebą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. Pradėjus gydyti entakaponu, kartais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gali reikėti 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koreguoti kitų antiparkinsoninių vaistinių preparatų dozes.</w:t>
      </w:r>
    </w:p>
    <w:p w14:paraId="5C169749" w14:textId="77777777" w:rsidR="00EA7EE3" w:rsidRPr="00E85D29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69B6AA4D" w14:textId="77777777" w:rsidR="00EA7EE3" w:rsidRPr="00E85D29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Entakapon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o ir levodopos derinys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yra susijęs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su Parkinsono liga sergančių pacientų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mieguistumu ir staigaus miego epizodais. Todėl būtina laikytis atsargumo priemonių vairuojant ar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dirbant su įrenginiais (taip pat žr. 4.7 skyrių).</w:t>
      </w:r>
    </w:p>
    <w:p w14:paraId="1FB0438F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481C9AE4" w14:textId="77777777" w:rsidR="00EA7EE3" w:rsidRPr="00E85D29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Rekomenduojama stebėti viduriavimą patiriančių pacientų kūno svorį, kad išvengti 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per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didelio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kūno svori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o sumažėjimo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.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Užsitęsęs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ar nuolatinis viduriavimas, pasireiškiantis entakapono vartojimo metu, gali būti kolito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požymis. Pasireiškus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užsitęsusiam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arba nuolatiniam viduriavimui, vaistinio preparato vartojimas turi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būti nutrauktas ir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apsvarstytas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reikiamas gydymas bei tyrimai.</w:t>
      </w:r>
    </w:p>
    <w:p w14:paraId="0C6F03C8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19F0D92A" w14:textId="77777777" w:rsidR="00EA7EE3" w:rsidRPr="00ED6FDF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noProof w:val="0"/>
          <w:color w:val="000000"/>
          <w:sz w:val="22"/>
          <w:szCs w:val="22"/>
        </w:rPr>
      </w:pPr>
      <w:r w:rsidRPr="00ED6FDF">
        <w:rPr>
          <w:rFonts w:ascii="Times New Roman" w:hAnsi="Times New Roman"/>
          <w:i/>
          <w:noProof w:val="0"/>
          <w:color w:val="000000"/>
          <w:sz w:val="22"/>
          <w:szCs w:val="22"/>
        </w:rPr>
        <w:t>Impulsų kontrolės sutrikimai</w:t>
      </w:r>
    </w:p>
    <w:p w14:paraId="47C7DB00" w14:textId="77777777" w:rsidR="00EA7EE3" w:rsidRPr="00E85D29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Pacientus būtina reguliariai stebėti, ar jiems neatsiranda impulsų kontrolės sutrikimų. Ligonius ir jų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globėjus reikia įspėti, kad pacientams, gydomiems dopamino agonistais ir (arba) kitais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dopaminerginiais vaistiniais preparatais, tokiais kaip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MEDAPIA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kartu su levodopa, gali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pasireikšti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su elgesiu susijusių impulsų kontrolės sutrikimų simptomų, įskaitant patologinį potraukį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azartiniams lošimams, sustiprėjusį lytinį potraukį, hiperseksualumą, kompulsinį pinigų leidimą ar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pirkimą, persivalgymą ir kompulsinį valgymą. Jei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gu formuojasi tokie simptomai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, rekomenduojama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peržiūrėti gydymą.</w:t>
      </w:r>
    </w:p>
    <w:p w14:paraId="5929786C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26FDB6E1" w14:textId="62B0FD0A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Pacientams, kuriems per sąlyginai trumpą laiką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pasireiškė progresuojanti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anoreksija, astenija ar kūno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svorio 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mažėjimas,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turi būti apgalvotas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bendr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as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medicinin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is įvertinimas, įskaitant kepenų funkcijos įvertinimą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.</w:t>
      </w:r>
    </w:p>
    <w:p w14:paraId="3AE86637" w14:textId="00A60FF2" w:rsidR="00FF0C23" w:rsidRDefault="00FF0C2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7DBE60B8" w14:textId="56828DCD" w:rsidR="00FF0C23" w:rsidRPr="005350BF" w:rsidRDefault="00FF0C23" w:rsidP="005350BF">
      <w:pPr>
        <w:widowControl w:val="0"/>
        <w:tabs>
          <w:tab w:val="left" w:pos="9214"/>
        </w:tabs>
        <w:ind w:right="26"/>
        <w:rPr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Šio vaistinio preparato vienoje tabletėje yra mažiau kaip 1 mmol natrio </w:t>
      </w:r>
      <w:r w:rsidRPr="00D90279">
        <w:rPr>
          <w:color w:val="000000" w:themeColor="text1"/>
          <w:sz w:val="22"/>
          <w:szCs w:val="22"/>
        </w:rPr>
        <w:t>(23</w:t>
      </w:r>
      <w:r>
        <w:rPr>
          <w:color w:val="000000" w:themeColor="text1"/>
          <w:sz w:val="22"/>
          <w:szCs w:val="22"/>
        </w:rPr>
        <w:t> </w:t>
      </w:r>
      <w:r w:rsidRPr="00D90279">
        <w:rPr>
          <w:color w:val="000000" w:themeColor="text1"/>
          <w:sz w:val="22"/>
          <w:szCs w:val="22"/>
        </w:rPr>
        <w:t>mg), t.</w:t>
      </w:r>
      <w:r w:rsidR="00695175">
        <w:rPr>
          <w:color w:val="000000" w:themeColor="text1"/>
          <w:sz w:val="22"/>
          <w:szCs w:val="22"/>
        </w:rPr>
        <w:t xml:space="preserve"> </w:t>
      </w:r>
      <w:r w:rsidRPr="00D90279">
        <w:rPr>
          <w:color w:val="000000" w:themeColor="text1"/>
          <w:sz w:val="22"/>
          <w:szCs w:val="22"/>
        </w:rPr>
        <w:t xml:space="preserve">y., jis beveik neturi reikšmės. </w:t>
      </w:r>
    </w:p>
    <w:p w14:paraId="6E5DA1F0" w14:textId="77777777" w:rsidR="00EA7EE3" w:rsidRPr="00E85D29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191A69FA" w14:textId="77777777" w:rsidR="00EA7EE3" w:rsidRPr="00853FCD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color w:val="000000"/>
          <w:sz w:val="22"/>
          <w:szCs w:val="22"/>
        </w:rPr>
      </w:pPr>
      <w:r w:rsidRPr="00853FCD">
        <w:rPr>
          <w:rFonts w:ascii="Times New Roman" w:hAnsi="Times New Roman"/>
          <w:b/>
          <w:noProof w:val="0"/>
          <w:color w:val="000000"/>
          <w:sz w:val="22"/>
          <w:szCs w:val="22"/>
        </w:rPr>
        <w:t>4.5</w:t>
      </w:r>
      <w:r w:rsidRPr="00853FCD">
        <w:rPr>
          <w:rFonts w:ascii="Times New Roman" w:hAnsi="Times New Roman"/>
          <w:b/>
          <w:noProof w:val="0"/>
          <w:color w:val="000000"/>
          <w:sz w:val="22"/>
          <w:szCs w:val="22"/>
        </w:rPr>
        <w:tab/>
        <w:t>Sąveika su kitais vaistiniais preparatais ir kitokia sąveika</w:t>
      </w:r>
    </w:p>
    <w:p w14:paraId="256063FA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7DE84495" w14:textId="77777777" w:rsidR="00EA7EE3" w:rsidRPr="00E85D29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>
        <w:rPr>
          <w:rFonts w:ascii="Times New Roman" w:hAnsi="Times New Roman"/>
          <w:noProof w:val="0"/>
          <w:color w:val="000000"/>
          <w:sz w:val="22"/>
          <w:szCs w:val="22"/>
        </w:rPr>
        <w:t>Taikant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rekomenduojamą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gydymo schemą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, entakapono sąveikos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su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karbidopos ne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pastebėta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.</w:t>
      </w:r>
    </w:p>
    <w:p w14:paraId="529C155E" w14:textId="77777777" w:rsidR="00EA7EE3" w:rsidRPr="00E85D29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>Farmakokinetinė sąveika su benserazidu netirta.</w:t>
      </w:r>
    </w:p>
    <w:p w14:paraId="48ECA01F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38C7B175" w14:textId="50A00DC4" w:rsidR="00EA7EE3" w:rsidRPr="0094118D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>
        <w:rPr>
          <w:rFonts w:ascii="Times New Roman" w:hAnsi="Times New Roman"/>
          <w:noProof w:val="0"/>
          <w:color w:val="000000"/>
          <w:sz w:val="22"/>
          <w:szCs w:val="22"/>
        </w:rPr>
        <w:t>Vienkartinės dozės tyrimo, kuriame dalyvavo sveiki savanoriai, metu entakapono</w:t>
      </w:r>
      <w:r w:rsidRPr="00E85D29">
        <w:rPr>
          <w:rFonts w:ascii="Times New Roman" w:hAnsi="Times New Roman"/>
          <w:noProof w:val="0"/>
          <w:color w:val="000000"/>
          <w:sz w:val="22"/>
          <w:szCs w:val="22"/>
        </w:rPr>
        <w:t xml:space="preserve"> sąveikos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su imipraminu arba moklobemidu nepastebėta. E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ntakapono sąveikos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su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selegilin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u t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aip pat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nepastebėta kartotinės dozės tyrimų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,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kuriuose dalyvavo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Parkinsono liga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sergantys pacientai, metu.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Vis dėlto, entakapono klinikinio 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vartojimo kartu su keliais kitais vaistiniais preparatais,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įskaitant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MAO-A inhibitori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us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, tricikli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us 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antidepresant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u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s, noradrenalino atgalinio įsiurbimo inhibitori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us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(dezipramin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ą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, maprotilin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ą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ir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venlafaksin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ą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) bei vaistiniais preparatais, metabolizuojamais KOMT (pvz.,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junginiais, kurių struktūroje yra katecholo grupė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: rimiteroliu, izoprenalinu, adrenalinu, noradrenalinu, dopaminu, dobutaminu, alfametildopa,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apomorfinu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ir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paroksetinu), patirtis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dar nedidelė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. Ši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ų vaistinių preparatų vartojant kartu su entakaponu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reikia laikytis atsargumo 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(taip pat žr. 4.3 ir 4.4 skyrius).</w:t>
      </w:r>
    </w:p>
    <w:p w14:paraId="5FEFBA6E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0AD00181" w14:textId="77777777" w:rsidR="00EA7EE3" w:rsidRPr="0094118D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Entakapon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o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galima vartoti su selegilinu (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selektyvaus poveikio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MAO-B inhibitoriumi), tačiau pastarojo dozė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tur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i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būti ne didesnė kaip 10 mg.</w:t>
      </w:r>
    </w:p>
    <w:p w14:paraId="68D668C9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047EC655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Virškinimo trakte entakaponas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gali formuoti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chelatus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su 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geležimi.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Tarp e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ntakapon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o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ir geležies preparat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ų  vartojimo turi būti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bent 2-3 val. pertrauka (žr. 4.8 skyrių).</w:t>
      </w:r>
    </w:p>
    <w:p w14:paraId="0E8B6028" w14:textId="77777777" w:rsidR="00EA7EE3" w:rsidRPr="0094118D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13F497A1" w14:textId="77777777" w:rsidR="00EA7EE3" w:rsidRPr="0094118D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Entakaponas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prisijungia prie 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žmogaus albumin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o prisijungimo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II viet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os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,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prie kurios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prisijungia ir keletas kitų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vaistinių preparatų,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įskaitant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diazepam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ą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ir ibuprofen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ą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.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S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ąveikos su diazepamu ir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nesteroidiniais vaistiniais preparatais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nuo uždegimo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klinikinių tyrimų neatlikta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. Remiantis </w:t>
      </w:r>
      <w:r w:rsidRPr="00560492">
        <w:rPr>
          <w:rFonts w:ascii="Times New Roman" w:hAnsi="Times New Roman"/>
          <w:i/>
          <w:noProof w:val="0"/>
          <w:color w:val="000000"/>
          <w:sz w:val="22"/>
          <w:szCs w:val="22"/>
        </w:rPr>
        <w:t>in vitro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tyrimais,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esant gydomosioms vaistinių preparatų koncentracijoms reikšmingo išstūmimo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iš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prisijungimo vietų nesitikima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.</w:t>
      </w:r>
    </w:p>
    <w:p w14:paraId="2969BEB3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58C5B03E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>
        <w:rPr>
          <w:rFonts w:ascii="Times New Roman" w:hAnsi="Times New Roman"/>
          <w:noProof w:val="0"/>
          <w:color w:val="000000"/>
          <w:sz w:val="22"/>
          <w:szCs w:val="22"/>
        </w:rPr>
        <w:t>D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ėl afiniteto citochromui P450 2C9 </w:t>
      </w:r>
      <w:r w:rsidRPr="00560492">
        <w:rPr>
          <w:rFonts w:ascii="Times New Roman" w:hAnsi="Times New Roman"/>
          <w:i/>
          <w:noProof w:val="0"/>
          <w:color w:val="000000"/>
          <w:sz w:val="22"/>
          <w:szCs w:val="22"/>
        </w:rPr>
        <w:t>in vitro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(žr. 5.2 skyrių)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entakaponas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gali sąveikauti su vaistiniais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preparatais, kurių metabolizmas priklauso nuo šio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izo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fermento, pvz., S-varfarinu. </w:t>
      </w:r>
    </w:p>
    <w:p w14:paraId="330724D9" w14:textId="77777777" w:rsidR="00EA7EE3" w:rsidRPr="0094118D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Vis dėlto, 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sąveikos tyrimų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su sveikais savanoriais 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metu entakaponas, kaip ir placebas, nepakeitė S-varfarino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lygio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plazmoje, o R-varfarino AUC padidėjo vidutiniškai 18%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(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90</w:t>
      </w:r>
      <w:r w:rsidRPr="00560492">
        <w:rPr>
          <w:rFonts w:ascii="Times New Roman" w:hAnsi="Times New Roman"/>
          <w:noProof w:val="0"/>
          <w:color w:val="000000"/>
          <w:sz w:val="22"/>
          <w:szCs w:val="22"/>
        </w:rPr>
        <w:t>%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PI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11-26%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)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.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TNS (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INR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)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rodiklis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padidėjo vidutiniškai 13%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(</w:t>
      </w:r>
      <w:r w:rsidRPr="00560492">
        <w:rPr>
          <w:rFonts w:ascii="Times New Roman" w:hAnsi="Times New Roman"/>
          <w:noProof w:val="0"/>
          <w:color w:val="000000"/>
          <w:sz w:val="22"/>
          <w:szCs w:val="22"/>
        </w:rPr>
        <w:t>90% PI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6-19%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)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.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Taigi, varfarino vartojantiems pacientams pradėjus gydymą 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entakapon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u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,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rekomenduojama reguliariai ti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krinti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TNS (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INR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)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rodiklį.</w:t>
      </w:r>
    </w:p>
    <w:p w14:paraId="341D6902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675232D6" w14:textId="77777777" w:rsidR="00EA7EE3" w:rsidRPr="006E1299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color w:val="000000"/>
          <w:sz w:val="22"/>
          <w:szCs w:val="22"/>
        </w:rPr>
      </w:pPr>
      <w:r w:rsidRPr="006E1299">
        <w:rPr>
          <w:rFonts w:ascii="Times New Roman" w:hAnsi="Times New Roman"/>
          <w:b/>
          <w:noProof w:val="0"/>
          <w:color w:val="000000"/>
          <w:sz w:val="22"/>
          <w:szCs w:val="22"/>
        </w:rPr>
        <w:t>4.6</w:t>
      </w:r>
      <w:r w:rsidRPr="006E1299">
        <w:rPr>
          <w:rFonts w:ascii="Times New Roman" w:hAnsi="Times New Roman"/>
          <w:b/>
          <w:noProof w:val="0"/>
          <w:color w:val="000000"/>
          <w:sz w:val="22"/>
          <w:szCs w:val="22"/>
        </w:rPr>
        <w:tab/>
        <w:t>Vaisingumas, nėštumo ir žindymo laikotarpis</w:t>
      </w:r>
    </w:p>
    <w:p w14:paraId="57753606" w14:textId="77777777" w:rsidR="00EA7EE3" w:rsidRPr="0094118D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46A66ECD" w14:textId="77777777" w:rsidR="00EA7EE3" w:rsidRPr="008C6C2E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  <w:u w:val="single"/>
        </w:rPr>
      </w:pPr>
      <w:r w:rsidRPr="008C6C2E">
        <w:rPr>
          <w:rFonts w:ascii="Times New Roman" w:hAnsi="Times New Roman"/>
          <w:noProof w:val="0"/>
          <w:color w:val="000000"/>
          <w:sz w:val="22"/>
          <w:szCs w:val="22"/>
          <w:u w:val="single"/>
        </w:rPr>
        <w:t>Nėštumas</w:t>
      </w:r>
    </w:p>
    <w:p w14:paraId="79F59A84" w14:textId="77777777" w:rsidR="00EA7EE3" w:rsidRPr="0094118D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T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yrimų su gyvūnais, kuriems entakapono ekspozicijos lygiai buvo daug didesni už gydomosios ekspozicijos lygius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,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metu akivaizdaus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teratogeninio ar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svarbaus fetotoksinio poveikio ne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pa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stebėta. Kadangi nėra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patirties nėščioms moterims, nėštumo metu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entakapono vartoti nerekomenduojama.</w:t>
      </w:r>
    </w:p>
    <w:p w14:paraId="5E35B74F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  <w:u w:val="single"/>
        </w:rPr>
      </w:pPr>
    </w:p>
    <w:p w14:paraId="4DC62731" w14:textId="77777777" w:rsidR="00EA7EE3" w:rsidRPr="008C6C2E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  <w:u w:val="single"/>
        </w:rPr>
      </w:pPr>
      <w:r w:rsidRPr="008C6C2E">
        <w:rPr>
          <w:rFonts w:ascii="Times New Roman" w:hAnsi="Times New Roman"/>
          <w:noProof w:val="0"/>
          <w:color w:val="000000"/>
          <w:sz w:val="22"/>
          <w:szCs w:val="22"/>
          <w:u w:val="single"/>
        </w:rPr>
        <w:t>Žindymas</w:t>
      </w:r>
    </w:p>
    <w:p w14:paraId="45DA664E" w14:textId="77777777" w:rsidR="00EA7EE3" w:rsidRPr="0094118D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>
        <w:rPr>
          <w:rFonts w:ascii="Times New Roman" w:hAnsi="Times New Roman"/>
          <w:noProof w:val="0"/>
          <w:color w:val="000000"/>
          <w:sz w:val="22"/>
          <w:szCs w:val="22"/>
        </w:rPr>
        <w:t>Tyrimų su gyvūnais metu entakapono buvo išskiriama su pienu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.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E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ntakapon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o saugumas 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kūdikiams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yra nežinomas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.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Gydomos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entakapon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u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moter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ys turi nežindyti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kūdik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io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.</w:t>
      </w:r>
    </w:p>
    <w:p w14:paraId="6693A091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4883B989" w14:textId="77777777" w:rsidR="00EA7EE3" w:rsidRPr="006E7B0D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color w:val="000000"/>
          <w:sz w:val="22"/>
          <w:szCs w:val="22"/>
        </w:rPr>
      </w:pPr>
      <w:r w:rsidRPr="006E7B0D">
        <w:rPr>
          <w:rFonts w:ascii="Times New Roman" w:hAnsi="Times New Roman"/>
          <w:b/>
          <w:noProof w:val="0"/>
          <w:color w:val="000000"/>
          <w:sz w:val="22"/>
          <w:szCs w:val="22"/>
        </w:rPr>
        <w:t>4.7</w:t>
      </w:r>
      <w:r w:rsidRPr="006E7B0D">
        <w:rPr>
          <w:rFonts w:ascii="Times New Roman" w:hAnsi="Times New Roman"/>
          <w:b/>
          <w:noProof w:val="0"/>
          <w:color w:val="000000"/>
          <w:sz w:val="22"/>
          <w:szCs w:val="22"/>
        </w:rPr>
        <w:tab/>
        <w:t>Poveikis gebėjimui vairuoti ir valdyti mechanizmus</w:t>
      </w:r>
    </w:p>
    <w:p w14:paraId="007194F7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206C7331" w14:textId="77777777" w:rsidR="00EA7EE3" w:rsidRPr="0094118D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Enta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kaponas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kartu su levodopa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gali daryti didelę įtaką 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gebėjim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ui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vairuoti ir valdyti mechanizmus.</w:t>
      </w:r>
    </w:p>
    <w:p w14:paraId="7B8BDFC3" w14:textId="77777777" w:rsidR="00EA7EE3" w:rsidRPr="0094118D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Entakaponas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kartu su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levodopa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gali 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sukelti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svaigulį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ir simptominę ortostatinę hipotenziją.</w:t>
      </w:r>
    </w:p>
    <w:p w14:paraId="401433B0" w14:textId="77777777" w:rsidR="00EA7EE3" w:rsidRPr="0094118D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>
        <w:rPr>
          <w:rFonts w:ascii="Times New Roman" w:hAnsi="Times New Roman"/>
          <w:noProof w:val="0"/>
          <w:color w:val="000000"/>
          <w:sz w:val="22"/>
          <w:szCs w:val="22"/>
        </w:rPr>
        <w:t>Dėl to vairuojant ar valdant mechanizmus reikia laikytis atsargumo.</w:t>
      </w:r>
    </w:p>
    <w:p w14:paraId="620FC220" w14:textId="77777777" w:rsidR="00EA7EE3" w:rsidRPr="0094118D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119721A4" w14:textId="77777777" w:rsidR="00EA7EE3" w:rsidRPr="0094118D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Entakapon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u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kartu su levodopa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gydomi pacientai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, kurie jaučiasi mieguisti ar kuriems būna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staigaus miego priepuolių,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turi būti informuoti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>, kad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, kol išnyks tokie pasikartojantys epizodai,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atsisakytų vairuoti ar užsiimti veikla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(pvz., nevaldytų įrenginių), kurio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s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metu sumažėjęs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budrumas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gali kelti sunk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ios traumos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ar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mirties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riziką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jiems patiems ar kitiems (žr. 4.4 skyrių).</w:t>
      </w:r>
    </w:p>
    <w:p w14:paraId="6DF24626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027A1B24" w14:textId="77777777" w:rsidR="00EA7EE3" w:rsidRPr="00B95431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color w:val="000000"/>
          <w:sz w:val="22"/>
          <w:szCs w:val="22"/>
        </w:rPr>
      </w:pPr>
      <w:r w:rsidRPr="00B95431">
        <w:rPr>
          <w:rFonts w:ascii="Times New Roman" w:hAnsi="Times New Roman"/>
          <w:b/>
          <w:noProof w:val="0"/>
          <w:color w:val="000000"/>
          <w:sz w:val="22"/>
          <w:szCs w:val="22"/>
        </w:rPr>
        <w:t>4.8</w:t>
      </w:r>
      <w:r w:rsidRPr="00B95431">
        <w:rPr>
          <w:rFonts w:ascii="Times New Roman" w:hAnsi="Times New Roman"/>
          <w:b/>
          <w:noProof w:val="0"/>
          <w:color w:val="000000"/>
          <w:sz w:val="22"/>
          <w:szCs w:val="22"/>
        </w:rPr>
        <w:tab/>
        <w:t>Nepageidaujamas poveikis</w:t>
      </w:r>
    </w:p>
    <w:p w14:paraId="216FE6F5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5CFC054B" w14:textId="77777777" w:rsidR="00EA7EE3" w:rsidRPr="00B95431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  <w:u w:val="single"/>
        </w:rPr>
      </w:pPr>
      <w:r w:rsidRPr="00B95431">
        <w:rPr>
          <w:rFonts w:ascii="Times New Roman" w:hAnsi="Times New Roman"/>
          <w:noProof w:val="0"/>
          <w:color w:val="000000"/>
          <w:sz w:val="22"/>
          <w:szCs w:val="22"/>
          <w:u w:val="single"/>
        </w:rPr>
        <w:t>Saugumo duomenų santrauka</w:t>
      </w:r>
    </w:p>
    <w:p w14:paraId="4B63F93E" w14:textId="77777777" w:rsidR="00EA7EE3" w:rsidRPr="00B95431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Dažniausios entakapono sukeltos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nepageidaujamos</w:t>
      </w:r>
      <w:r w:rsidRPr="0094118D">
        <w:rPr>
          <w:rFonts w:ascii="Times New Roman" w:hAnsi="Times New Roman"/>
          <w:noProof w:val="0"/>
          <w:color w:val="000000"/>
          <w:sz w:val="22"/>
          <w:szCs w:val="22"/>
        </w:rPr>
        <w:t xml:space="preserve"> reakcijos yra susijusios su padidėjusiu dopaminerginiu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 xml:space="preserve">aktyvumu ir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dažniau pasireiškia 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>gydymo pradžioje. Sumažinus levodopos dozę, ši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ų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 xml:space="preserve"> reakcij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ų sunkumas ir dažnis sumažėja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>.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 xml:space="preserve">Kita didelė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nepageidaujamų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 xml:space="preserve"> reakcijų grupė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yra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 xml:space="preserve"> virškinimo trakto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simptomai, įskaitant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 xml:space="preserve"> pykinim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ą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>, vėmim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ą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>,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>pilvo skausm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ą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>, viduri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ų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 xml:space="preserve"> užkietėj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imą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 xml:space="preserve"> ir viduriavim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ą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>. Entakaponas šlapimą gali nudažyti rausvai ruda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 xml:space="preserve">spalva, bet tai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yra nekenksmingas reiškinys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>.</w:t>
      </w:r>
    </w:p>
    <w:p w14:paraId="555DA80C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0504BD1D" w14:textId="77777777" w:rsidR="00EA7EE3" w:rsidRPr="00B95431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>Paprastai entakapono sukeltos nepageidaujamos reakcijos būna nesunkios ar vidutinio sunkumo.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>Klinikinių tyrimų metu dažniausios nepageidaujamos reakcijos, dėl kurių reikėjo nutraukti gydymą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>šiuo vaistiniu preparatu, buvo virškinimo trakto sutrikimai (pvz., viduriavimas – 2,5%) ir sustiprėjęs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>levodopos dopaminergin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ės nepageidaujamos reakcijos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 xml:space="preserve"> (pvz., diskinezijos – 1,7%).</w:t>
      </w:r>
    </w:p>
    <w:p w14:paraId="21D7B277" w14:textId="77777777" w:rsidR="00EA7EE3" w:rsidRPr="00B95431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6AE64A28" w14:textId="039908FC" w:rsidR="00EA7EE3" w:rsidRPr="00B95431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 xml:space="preserve">Iš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visų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klinikiniuose tyrimuos</w:t>
      </w:r>
      <w:r w:rsidR="00FF0C23">
        <w:rPr>
          <w:rFonts w:ascii="Times New Roman" w:hAnsi="Times New Roman"/>
          <w:noProof w:val="0"/>
          <w:color w:val="000000"/>
          <w:sz w:val="22"/>
          <w:szCs w:val="22"/>
        </w:rPr>
        <w:t>e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dalyvavusių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 xml:space="preserve"> 406 pacientų, vartojusių vaistin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io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 xml:space="preserve"> preparat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o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>, ir 296 pacientų,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>vartojusių placeb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o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>, diskinezijos (27%), pykinimas (11%), viduriavimas (8%), pilvo skausmas (7%) ir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 xml:space="preserve">burnos džiūvimas (4,2%)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patikimai 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 xml:space="preserve">dažniau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pasireiškė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 xml:space="preserve"> vartojant entakapon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o,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 xml:space="preserve"> negu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vartojant 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>placeb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o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>.</w:t>
      </w:r>
    </w:p>
    <w:p w14:paraId="1FB7D2F3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6A2475D6" w14:textId="77777777" w:rsidR="00EA7EE3" w:rsidRPr="00B95431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>Kai kurios nepageidaujamos reakcijos (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tokios, kaip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 xml:space="preserve"> diskinezija, pykinimas ir pilvo skausmas)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gali būti dažnesnės entakapono vartojant didesnėmis dozėmis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 xml:space="preserve"> (1400-2000 mg per parą)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,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 xml:space="preserve"> negu mažesn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ėmis dozėmis.</w:t>
      </w:r>
    </w:p>
    <w:p w14:paraId="13C9907A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36B843DB" w14:textId="77777777" w:rsidR="00EA7EE3" w:rsidRPr="006467C8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  <w:u w:val="single"/>
        </w:rPr>
      </w:pPr>
      <w:r w:rsidRPr="006467C8">
        <w:rPr>
          <w:rFonts w:ascii="Times New Roman" w:hAnsi="Times New Roman"/>
          <w:noProof w:val="0"/>
          <w:color w:val="000000"/>
          <w:sz w:val="22"/>
          <w:szCs w:val="22"/>
          <w:u w:val="single"/>
        </w:rPr>
        <w:t>Nepageidaujamų reakcijų santrauka lentelėje</w:t>
      </w:r>
    </w:p>
    <w:p w14:paraId="560FF07D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>
        <w:rPr>
          <w:rFonts w:ascii="Times New Roman" w:hAnsi="Times New Roman"/>
          <w:noProof w:val="0"/>
          <w:color w:val="000000"/>
          <w:sz w:val="22"/>
          <w:szCs w:val="22"/>
        </w:rPr>
        <w:t>Toliau esančioje 1 lentelėje yra pateiktos n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 xml:space="preserve">epageidaujamos reakcijos,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pa</w:t>
      </w:r>
      <w:r w:rsidRPr="00B95431">
        <w:rPr>
          <w:rFonts w:ascii="Times New Roman" w:hAnsi="Times New Roman"/>
          <w:noProof w:val="0"/>
          <w:color w:val="000000"/>
          <w:sz w:val="22"/>
          <w:szCs w:val="22"/>
        </w:rPr>
        <w:t>stebėtos klinikinių tyrimų metu ir po entakapono patekimo į rinką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.</w:t>
      </w:r>
    </w:p>
    <w:p w14:paraId="3C89D3A3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0E88E118" w14:textId="20FA7009" w:rsidR="00EA7EE3" w:rsidRPr="001A0655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iCs/>
          <w:noProof w:val="0"/>
          <w:color w:val="000000"/>
          <w:sz w:val="22"/>
          <w:szCs w:val="22"/>
        </w:rPr>
      </w:pPr>
      <w:r w:rsidRPr="001A0655">
        <w:rPr>
          <w:rFonts w:ascii="Times New Roman" w:hAnsi="Times New Roman"/>
          <w:i/>
          <w:iCs/>
          <w:noProof w:val="0"/>
          <w:color w:val="000000"/>
          <w:sz w:val="22"/>
          <w:szCs w:val="22"/>
        </w:rPr>
        <w:t>1 lentelė</w:t>
      </w:r>
      <w:r w:rsidR="00FF0C23" w:rsidRPr="001A0655">
        <w:rPr>
          <w:rFonts w:ascii="Times New Roman" w:hAnsi="Times New Roman"/>
          <w:i/>
          <w:iCs/>
          <w:noProof w:val="0"/>
          <w:color w:val="000000"/>
          <w:sz w:val="22"/>
          <w:szCs w:val="22"/>
        </w:rPr>
        <w:t>*</w:t>
      </w:r>
      <w:r w:rsidRPr="001A0655">
        <w:rPr>
          <w:rFonts w:ascii="Times New Roman" w:hAnsi="Times New Roman"/>
          <w:i/>
          <w:iCs/>
          <w:noProof w:val="0"/>
          <w:color w:val="000000"/>
          <w:sz w:val="22"/>
          <w:szCs w:val="22"/>
        </w:rPr>
        <w:t>. Nepageidaujamos reakcijos į vaistą*</w:t>
      </w:r>
    </w:p>
    <w:p w14:paraId="34301722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8"/>
        <w:gridCol w:w="6127"/>
      </w:tblGrid>
      <w:tr w:rsidR="00EA7EE3" w:rsidRPr="000847F4" w14:paraId="3BCC9ECC" w14:textId="77777777" w:rsidTr="000C00DB">
        <w:tc>
          <w:tcPr>
            <w:tcW w:w="8505" w:type="dxa"/>
            <w:gridSpan w:val="2"/>
          </w:tcPr>
          <w:p w14:paraId="33F43CC8" w14:textId="77777777" w:rsidR="00EA7EE3" w:rsidRPr="006467C8" w:rsidRDefault="00EA7EE3" w:rsidP="000C00D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b/>
                <w:bCs/>
                <w:i/>
                <w:noProof w:val="0"/>
                <w:color w:val="000000"/>
                <w:spacing w:val="-3"/>
                <w:sz w:val="22"/>
                <w:szCs w:val="22"/>
              </w:rPr>
            </w:pPr>
            <w:r w:rsidRPr="006467C8">
              <w:rPr>
                <w:rFonts w:ascii="Times New Roman" w:hAnsi="Times New Roman"/>
                <w:i/>
                <w:noProof w:val="0"/>
                <w:sz w:val="22"/>
                <w:szCs w:val="22"/>
              </w:rPr>
              <w:t>Psichikos sutrikimai</w:t>
            </w:r>
          </w:p>
        </w:tc>
      </w:tr>
      <w:tr w:rsidR="00EA7EE3" w:rsidRPr="000847F4" w14:paraId="00DDCCE5" w14:textId="77777777" w:rsidTr="000C00DB">
        <w:tc>
          <w:tcPr>
            <w:tcW w:w="2378" w:type="dxa"/>
          </w:tcPr>
          <w:p w14:paraId="33F4BF4B" w14:textId="77777777" w:rsidR="00EA7EE3" w:rsidRPr="000847F4" w:rsidRDefault="00EA7EE3" w:rsidP="000C00D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  <w:t>Dažnas</w:t>
            </w:r>
          </w:p>
        </w:tc>
        <w:tc>
          <w:tcPr>
            <w:tcW w:w="6127" w:type="dxa"/>
          </w:tcPr>
          <w:p w14:paraId="4F5B6927" w14:textId="77777777" w:rsidR="00EA7EE3" w:rsidRPr="000847F4" w:rsidRDefault="00EA7EE3" w:rsidP="000C00D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</w:pPr>
            <w:r w:rsidRPr="006467C8">
              <w:rPr>
                <w:rFonts w:ascii="Times New Roman" w:hAnsi="Times New Roman"/>
                <w:noProof w:val="0"/>
                <w:sz w:val="22"/>
                <w:szCs w:val="22"/>
              </w:rPr>
              <w:t>Nemiga, haliucinacijos, sumišimas, patologiniai sapnai</w:t>
            </w:r>
          </w:p>
        </w:tc>
      </w:tr>
      <w:tr w:rsidR="00EA7EE3" w:rsidRPr="000847F4" w14:paraId="3BE3BEBB" w14:textId="77777777" w:rsidTr="000C00DB">
        <w:tc>
          <w:tcPr>
            <w:tcW w:w="2378" w:type="dxa"/>
          </w:tcPr>
          <w:p w14:paraId="580A2ADB" w14:textId="77777777" w:rsidR="00EA7EE3" w:rsidRPr="006467C8" w:rsidRDefault="00EA7EE3" w:rsidP="000C00D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  <w:t>Labai retas</w:t>
            </w:r>
          </w:p>
        </w:tc>
        <w:tc>
          <w:tcPr>
            <w:tcW w:w="6127" w:type="dxa"/>
          </w:tcPr>
          <w:p w14:paraId="191B0035" w14:textId="77777777" w:rsidR="00EA7EE3" w:rsidRDefault="00EA7EE3" w:rsidP="000C00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Susijaudinimas</w:t>
            </w:r>
          </w:p>
        </w:tc>
      </w:tr>
      <w:tr w:rsidR="00EA7EE3" w:rsidRPr="000847F4" w14:paraId="74257AC1" w14:textId="77777777" w:rsidTr="000C00DB">
        <w:tc>
          <w:tcPr>
            <w:tcW w:w="8505" w:type="dxa"/>
            <w:gridSpan w:val="2"/>
          </w:tcPr>
          <w:p w14:paraId="2B18DEBB" w14:textId="77777777" w:rsidR="00EA7EE3" w:rsidRPr="006467C8" w:rsidRDefault="00EA7EE3" w:rsidP="000C00D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b/>
                <w:bCs/>
                <w:i/>
                <w:noProof w:val="0"/>
                <w:color w:val="000000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noProof w:val="0"/>
                <w:sz w:val="22"/>
                <w:szCs w:val="22"/>
              </w:rPr>
              <w:t>Nervų sistemos sutrikimai</w:t>
            </w:r>
          </w:p>
        </w:tc>
      </w:tr>
      <w:tr w:rsidR="00EA7EE3" w:rsidRPr="000847F4" w14:paraId="10CE5A89" w14:textId="77777777" w:rsidTr="000C00DB">
        <w:tc>
          <w:tcPr>
            <w:tcW w:w="2378" w:type="dxa"/>
          </w:tcPr>
          <w:p w14:paraId="5CE3419C" w14:textId="77777777" w:rsidR="00EA7EE3" w:rsidRPr="000847F4" w:rsidRDefault="00EA7EE3" w:rsidP="000C00D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  <w:t>Labai dažnas</w:t>
            </w:r>
          </w:p>
        </w:tc>
        <w:tc>
          <w:tcPr>
            <w:tcW w:w="6127" w:type="dxa"/>
          </w:tcPr>
          <w:p w14:paraId="1558F57C" w14:textId="77777777" w:rsidR="00EA7EE3" w:rsidRPr="000847F4" w:rsidRDefault="00EA7EE3" w:rsidP="000C00D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Diskinezija</w:t>
            </w:r>
          </w:p>
        </w:tc>
      </w:tr>
      <w:tr w:rsidR="00EA7EE3" w:rsidRPr="000847F4" w14:paraId="3CB237DC" w14:textId="77777777" w:rsidTr="000C00DB">
        <w:tc>
          <w:tcPr>
            <w:tcW w:w="2378" w:type="dxa"/>
          </w:tcPr>
          <w:p w14:paraId="5773EDFE" w14:textId="77777777" w:rsidR="00EA7EE3" w:rsidRPr="006467C8" w:rsidRDefault="00EA7EE3" w:rsidP="000C00D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  <w:t>Dažnas</w:t>
            </w:r>
          </w:p>
        </w:tc>
        <w:tc>
          <w:tcPr>
            <w:tcW w:w="6127" w:type="dxa"/>
          </w:tcPr>
          <w:p w14:paraId="157E1A45" w14:textId="77777777" w:rsidR="00EA7EE3" w:rsidRPr="00AB6D61" w:rsidRDefault="00EA7EE3" w:rsidP="000C00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AB6D61">
              <w:rPr>
                <w:rFonts w:ascii="Times New Roman" w:hAnsi="Times New Roman"/>
                <w:noProof w:val="0"/>
                <w:sz w:val="22"/>
                <w:szCs w:val="22"/>
              </w:rPr>
              <w:t xml:space="preserve">Parkinsonizmo pablogėjimas, 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>svaigulys</w:t>
            </w:r>
            <w:r w:rsidRPr="00AB6D61">
              <w:rPr>
                <w:rFonts w:ascii="Times New Roman" w:hAnsi="Times New Roman"/>
                <w:noProof w:val="0"/>
                <w:sz w:val="22"/>
                <w:szCs w:val="22"/>
              </w:rPr>
              <w:t>, distonija,</w:t>
            </w:r>
          </w:p>
          <w:p w14:paraId="21C2793F" w14:textId="77777777" w:rsidR="00EA7EE3" w:rsidRDefault="00EA7EE3" w:rsidP="000C00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</w:pPr>
            <w:r w:rsidRPr="00AB6D61">
              <w:rPr>
                <w:rFonts w:ascii="Times New Roman" w:hAnsi="Times New Roman"/>
                <w:noProof w:val="0"/>
                <w:sz w:val="22"/>
                <w:szCs w:val="22"/>
              </w:rPr>
              <w:t>hiperkinezija</w:t>
            </w:r>
          </w:p>
        </w:tc>
      </w:tr>
      <w:tr w:rsidR="00EA7EE3" w:rsidRPr="000847F4" w14:paraId="09B97966" w14:textId="77777777" w:rsidTr="000C00DB">
        <w:tc>
          <w:tcPr>
            <w:tcW w:w="8505" w:type="dxa"/>
            <w:gridSpan w:val="2"/>
          </w:tcPr>
          <w:p w14:paraId="1C15C1D3" w14:textId="77777777" w:rsidR="00EA7EE3" w:rsidRPr="006467C8" w:rsidRDefault="00EA7EE3" w:rsidP="000C00D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b/>
                <w:bCs/>
                <w:i/>
                <w:noProof w:val="0"/>
                <w:color w:val="000000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noProof w:val="0"/>
                <w:sz w:val="22"/>
                <w:szCs w:val="22"/>
              </w:rPr>
              <w:t>Širdies sutrikimai**</w:t>
            </w:r>
          </w:p>
        </w:tc>
      </w:tr>
      <w:tr w:rsidR="00EA7EE3" w:rsidRPr="000847F4" w14:paraId="4DA81B06" w14:textId="77777777" w:rsidTr="000C00DB">
        <w:tc>
          <w:tcPr>
            <w:tcW w:w="2378" w:type="dxa"/>
          </w:tcPr>
          <w:p w14:paraId="2B72E4F2" w14:textId="77777777" w:rsidR="00EA7EE3" w:rsidRPr="000847F4" w:rsidRDefault="00EA7EE3" w:rsidP="000C00D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  <w:t>Dažnas</w:t>
            </w:r>
          </w:p>
        </w:tc>
        <w:tc>
          <w:tcPr>
            <w:tcW w:w="6127" w:type="dxa"/>
          </w:tcPr>
          <w:p w14:paraId="71C5D5CD" w14:textId="77777777" w:rsidR="00EA7EE3" w:rsidRPr="000847F4" w:rsidRDefault="00EA7EE3" w:rsidP="000C00D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</w:pPr>
            <w:r w:rsidRPr="00AB6D61">
              <w:rPr>
                <w:rFonts w:ascii="Times New Roman" w:hAnsi="Times New Roman"/>
                <w:noProof w:val="0"/>
                <w:sz w:val="22"/>
                <w:szCs w:val="22"/>
              </w:rPr>
              <w:t>Išeminės širdies ligos atvejai, išskyrus miokardo infarktą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AB6D61">
              <w:rPr>
                <w:rFonts w:ascii="Times New Roman" w:hAnsi="Times New Roman"/>
                <w:noProof w:val="0"/>
                <w:sz w:val="22"/>
                <w:szCs w:val="22"/>
              </w:rPr>
              <w:t>(pvz., krūtinės angina)</w:t>
            </w:r>
          </w:p>
        </w:tc>
      </w:tr>
      <w:tr w:rsidR="00EA7EE3" w:rsidRPr="000847F4" w14:paraId="1DBFF186" w14:textId="77777777" w:rsidTr="000C00DB">
        <w:tc>
          <w:tcPr>
            <w:tcW w:w="2378" w:type="dxa"/>
          </w:tcPr>
          <w:p w14:paraId="45219144" w14:textId="77777777" w:rsidR="00EA7EE3" w:rsidRPr="006467C8" w:rsidRDefault="00EA7EE3" w:rsidP="000C00D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  <w:t>Nedažnas</w:t>
            </w:r>
          </w:p>
        </w:tc>
        <w:tc>
          <w:tcPr>
            <w:tcW w:w="6127" w:type="dxa"/>
          </w:tcPr>
          <w:p w14:paraId="33CEC09C" w14:textId="77777777" w:rsidR="00EA7EE3" w:rsidRDefault="00EA7EE3" w:rsidP="000C00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Miokardo infarktas</w:t>
            </w:r>
          </w:p>
        </w:tc>
      </w:tr>
      <w:tr w:rsidR="00EA7EE3" w:rsidRPr="000847F4" w14:paraId="333E51DA" w14:textId="77777777" w:rsidTr="000C00DB">
        <w:tc>
          <w:tcPr>
            <w:tcW w:w="8505" w:type="dxa"/>
            <w:gridSpan w:val="2"/>
          </w:tcPr>
          <w:p w14:paraId="67A154C7" w14:textId="77777777" w:rsidR="00EA7EE3" w:rsidRPr="006467C8" w:rsidRDefault="00EA7EE3" w:rsidP="000C00D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b/>
                <w:bCs/>
                <w:i/>
                <w:noProof w:val="0"/>
                <w:color w:val="000000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noProof w:val="0"/>
                <w:sz w:val="22"/>
                <w:szCs w:val="22"/>
              </w:rPr>
              <w:t>Virškinimo trakto sutrikimai**</w:t>
            </w:r>
          </w:p>
        </w:tc>
      </w:tr>
      <w:tr w:rsidR="00EA7EE3" w:rsidRPr="000847F4" w14:paraId="7C29B795" w14:textId="77777777" w:rsidTr="000C00DB">
        <w:tc>
          <w:tcPr>
            <w:tcW w:w="2378" w:type="dxa"/>
          </w:tcPr>
          <w:p w14:paraId="78D6DFD3" w14:textId="77777777" w:rsidR="00EA7EE3" w:rsidRPr="000847F4" w:rsidRDefault="00EA7EE3" w:rsidP="000C00D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  <w:t>Labai dažnas</w:t>
            </w:r>
          </w:p>
        </w:tc>
        <w:tc>
          <w:tcPr>
            <w:tcW w:w="6127" w:type="dxa"/>
          </w:tcPr>
          <w:p w14:paraId="6655945E" w14:textId="77777777" w:rsidR="00EA7EE3" w:rsidRPr="000847F4" w:rsidRDefault="00EA7EE3" w:rsidP="000C00D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Pykinimas</w:t>
            </w:r>
          </w:p>
        </w:tc>
      </w:tr>
      <w:tr w:rsidR="00EA7EE3" w:rsidRPr="000847F4" w14:paraId="2B773104" w14:textId="77777777" w:rsidTr="000C00DB">
        <w:tc>
          <w:tcPr>
            <w:tcW w:w="2378" w:type="dxa"/>
          </w:tcPr>
          <w:p w14:paraId="6774BC5F" w14:textId="77777777" w:rsidR="00EA7EE3" w:rsidRPr="006467C8" w:rsidRDefault="00EA7EE3" w:rsidP="000C00D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  <w:t>Nedažnas</w:t>
            </w:r>
          </w:p>
        </w:tc>
        <w:tc>
          <w:tcPr>
            <w:tcW w:w="6127" w:type="dxa"/>
          </w:tcPr>
          <w:p w14:paraId="046B826D" w14:textId="77777777" w:rsidR="00EA7EE3" w:rsidRDefault="00EA7EE3" w:rsidP="000C00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</w:pPr>
            <w:r w:rsidRPr="00AB6D61">
              <w:rPr>
                <w:rFonts w:ascii="Times New Roman" w:hAnsi="Times New Roman"/>
                <w:noProof w:val="0"/>
                <w:sz w:val="22"/>
                <w:szCs w:val="22"/>
              </w:rPr>
              <w:t>Viduriavimas, pilvo skausmas, burnos džiūvimas, vidurių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AB6D61">
              <w:rPr>
                <w:rFonts w:ascii="Times New Roman" w:hAnsi="Times New Roman"/>
                <w:noProof w:val="0"/>
                <w:sz w:val="22"/>
                <w:szCs w:val="22"/>
              </w:rPr>
              <w:t>užkietėjimas, vėmimas</w:t>
            </w:r>
          </w:p>
        </w:tc>
      </w:tr>
      <w:tr w:rsidR="00EA7EE3" w:rsidRPr="000847F4" w14:paraId="6DB9E21A" w14:textId="77777777" w:rsidTr="000C00DB">
        <w:tc>
          <w:tcPr>
            <w:tcW w:w="2378" w:type="dxa"/>
          </w:tcPr>
          <w:p w14:paraId="16A040BF" w14:textId="77777777" w:rsidR="00EA7EE3" w:rsidRDefault="00EA7EE3" w:rsidP="000C00D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  <w:t>Labai retas</w:t>
            </w:r>
          </w:p>
        </w:tc>
        <w:tc>
          <w:tcPr>
            <w:tcW w:w="6127" w:type="dxa"/>
          </w:tcPr>
          <w:p w14:paraId="1CE08E25" w14:textId="77777777" w:rsidR="00EA7EE3" w:rsidRPr="00AB6D61" w:rsidRDefault="00EA7EE3" w:rsidP="000C00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AB6D61">
              <w:rPr>
                <w:rFonts w:ascii="Times New Roman" w:hAnsi="Times New Roman"/>
                <w:noProof w:val="0"/>
                <w:sz w:val="22"/>
                <w:szCs w:val="22"/>
              </w:rPr>
              <w:t>Anoreksija</w:t>
            </w:r>
          </w:p>
        </w:tc>
      </w:tr>
      <w:tr w:rsidR="00EA7EE3" w:rsidRPr="000847F4" w14:paraId="6F53DF9E" w14:textId="77777777" w:rsidTr="000C00DB">
        <w:tc>
          <w:tcPr>
            <w:tcW w:w="2378" w:type="dxa"/>
          </w:tcPr>
          <w:p w14:paraId="0F23F649" w14:textId="77777777" w:rsidR="00EA7EE3" w:rsidRDefault="00EA7EE3" w:rsidP="000C00D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  <w:t>Dažnis nežinomas</w:t>
            </w:r>
          </w:p>
        </w:tc>
        <w:tc>
          <w:tcPr>
            <w:tcW w:w="6127" w:type="dxa"/>
          </w:tcPr>
          <w:p w14:paraId="71AC054A" w14:textId="77777777" w:rsidR="00EA7EE3" w:rsidRPr="00AB6D61" w:rsidRDefault="00EA7EE3" w:rsidP="000C00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Kolitas</w:t>
            </w:r>
          </w:p>
        </w:tc>
      </w:tr>
      <w:tr w:rsidR="00EA7EE3" w:rsidRPr="000847F4" w14:paraId="1A690652" w14:textId="77777777" w:rsidTr="000C00DB">
        <w:tc>
          <w:tcPr>
            <w:tcW w:w="8505" w:type="dxa"/>
            <w:gridSpan w:val="2"/>
          </w:tcPr>
          <w:p w14:paraId="7FB6946D" w14:textId="77777777" w:rsidR="00EA7EE3" w:rsidRPr="006467C8" w:rsidRDefault="00EA7EE3" w:rsidP="000C00D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b/>
                <w:bCs/>
                <w:i/>
                <w:noProof w:val="0"/>
                <w:color w:val="000000"/>
                <w:spacing w:val="-3"/>
                <w:sz w:val="22"/>
                <w:szCs w:val="22"/>
              </w:rPr>
            </w:pPr>
            <w:r w:rsidRPr="00AB6D61">
              <w:rPr>
                <w:rFonts w:ascii="Times New Roman" w:hAnsi="Times New Roman"/>
                <w:i/>
                <w:noProof w:val="0"/>
                <w:sz w:val="22"/>
                <w:szCs w:val="22"/>
              </w:rPr>
              <w:t>Kepenų, tulžies pūslės ir latakų sutrikimai</w:t>
            </w:r>
          </w:p>
        </w:tc>
      </w:tr>
      <w:tr w:rsidR="00EA7EE3" w:rsidRPr="000847F4" w14:paraId="6B1ED9C6" w14:textId="77777777" w:rsidTr="000C00DB">
        <w:tc>
          <w:tcPr>
            <w:tcW w:w="2378" w:type="dxa"/>
          </w:tcPr>
          <w:p w14:paraId="4A2440D8" w14:textId="77777777" w:rsidR="00EA7EE3" w:rsidRPr="000847F4" w:rsidRDefault="00EA7EE3" w:rsidP="000C00D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  <w:t>Retas</w:t>
            </w:r>
          </w:p>
        </w:tc>
        <w:tc>
          <w:tcPr>
            <w:tcW w:w="6127" w:type="dxa"/>
          </w:tcPr>
          <w:p w14:paraId="6BD87C20" w14:textId="77777777" w:rsidR="00EA7EE3" w:rsidRPr="000847F4" w:rsidRDefault="00EA7EE3" w:rsidP="000C00D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</w:pPr>
            <w:r w:rsidRPr="00AB6D61">
              <w:rPr>
                <w:rFonts w:ascii="Times New Roman" w:hAnsi="Times New Roman"/>
                <w:noProof w:val="0"/>
                <w:sz w:val="22"/>
                <w:szCs w:val="22"/>
              </w:rPr>
              <w:t>Nenormalūs kepenų funkcijos mėginių rodmenys</w:t>
            </w:r>
          </w:p>
        </w:tc>
      </w:tr>
      <w:tr w:rsidR="00EA7EE3" w:rsidRPr="000847F4" w14:paraId="1E2A81C7" w14:textId="77777777" w:rsidTr="000C00DB">
        <w:tc>
          <w:tcPr>
            <w:tcW w:w="2378" w:type="dxa"/>
          </w:tcPr>
          <w:p w14:paraId="19956E67" w14:textId="77777777" w:rsidR="00EA7EE3" w:rsidRPr="006467C8" w:rsidRDefault="00EA7EE3" w:rsidP="000C00D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  <w:t>Dažnis nežinomas</w:t>
            </w:r>
          </w:p>
        </w:tc>
        <w:tc>
          <w:tcPr>
            <w:tcW w:w="6127" w:type="dxa"/>
          </w:tcPr>
          <w:p w14:paraId="14B9276F" w14:textId="77777777" w:rsidR="00EA7EE3" w:rsidRDefault="00EA7EE3" w:rsidP="000C00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</w:pPr>
            <w:r w:rsidRPr="00AB6D61">
              <w:rPr>
                <w:rFonts w:ascii="Times New Roman" w:hAnsi="Times New Roman"/>
                <w:noProof w:val="0"/>
                <w:sz w:val="22"/>
                <w:szCs w:val="22"/>
              </w:rPr>
              <w:t>Hepatitas, dažnai kartu su cholestaze (žr. 4.4 skyrių)</w:t>
            </w:r>
          </w:p>
        </w:tc>
      </w:tr>
      <w:tr w:rsidR="00EA7EE3" w:rsidRPr="000847F4" w14:paraId="19D1676A" w14:textId="77777777" w:rsidTr="000C00DB">
        <w:tc>
          <w:tcPr>
            <w:tcW w:w="8505" w:type="dxa"/>
            <w:gridSpan w:val="2"/>
          </w:tcPr>
          <w:p w14:paraId="5FC16876" w14:textId="77777777" w:rsidR="00EA7EE3" w:rsidRPr="006467C8" w:rsidRDefault="00EA7EE3" w:rsidP="000C00D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b/>
                <w:bCs/>
                <w:i/>
                <w:noProof w:val="0"/>
                <w:color w:val="000000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noProof w:val="0"/>
                <w:sz w:val="22"/>
                <w:szCs w:val="22"/>
              </w:rPr>
              <w:t>Odos ir poodinio audinio</w:t>
            </w:r>
            <w:r w:rsidRPr="00AB6D61">
              <w:rPr>
                <w:rFonts w:ascii="Times New Roman" w:hAnsi="Times New Roman"/>
                <w:i/>
                <w:noProof w:val="0"/>
                <w:sz w:val="22"/>
                <w:szCs w:val="22"/>
              </w:rPr>
              <w:t xml:space="preserve"> sutrikimai</w:t>
            </w:r>
          </w:p>
        </w:tc>
      </w:tr>
      <w:tr w:rsidR="00EA7EE3" w:rsidRPr="000847F4" w14:paraId="46D32493" w14:textId="77777777" w:rsidTr="000C00DB">
        <w:tc>
          <w:tcPr>
            <w:tcW w:w="2378" w:type="dxa"/>
          </w:tcPr>
          <w:p w14:paraId="1178FA3E" w14:textId="77777777" w:rsidR="00EA7EE3" w:rsidRPr="000847F4" w:rsidRDefault="00EA7EE3" w:rsidP="000C00D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  <w:t>Retas</w:t>
            </w:r>
          </w:p>
        </w:tc>
        <w:tc>
          <w:tcPr>
            <w:tcW w:w="6127" w:type="dxa"/>
          </w:tcPr>
          <w:p w14:paraId="6924E0DB" w14:textId="77777777" w:rsidR="00EA7EE3" w:rsidRPr="000847F4" w:rsidRDefault="00EA7EE3" w:rsidP="000C00D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</w:pPr>
            <w:r w:rsidRPr="00AB6D61">
              <w:rPr>
                <w:rFonts w:ascii="Times New Roman" w:hAnsi="Times New Roman"/>
                <w:noProof w:val="0"/>
                <w:sz w:val="22"/>
                <w:szCs w:val="22"/>
              </w:rPr>
              <w:t xml:space="preserve">Eriteminis ir makulopapulinis 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>iš</w:t>
            </w:r>
            <w:r w:rsidRPr="00AB6D61">
              <w:rPr>
                <w:rFonts w:ascii="Times New Roman" w:hAnsi="Times New Roman"/>
                <w:noProof w:val="0"/>
                <w:sz w:val="22"/>
                <w:szCs w:val="22"/>
              </w:rPr>
              <w:t>bėrimas</w:t>
            </w:r>
          </w:p>
        </w:tc>
      </w:tr>
      <w:tr w:rsidR="00EA7EE3" w:rsidRPr="000847F4" w14:paraId="1A6F68B9" w14:textId="77777777" w:rsidTr="000C00DB">
        <w:tc>
          <w:tcPr>
            <w:tcW w:w="2378" w:type="dxa"/>
          </w:tcPr>
          <w:p w14:paraId="2D2EEE46" w14:textId="77777777" w:rsidR="00EA7EE3" w:rsidRDefault="00EA7EE3" w:rsidP="000C00D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  <w:t>Labai retas</w:t>
            </w:r>
          </w:p>
        </w:tc>
        <w:tc>
          <w:tcPr>
            <w:tcW w:w="6127" w:type="dxa"/>
          </w:tcPr>
          <w:p w14:paraId="7C77C938" w14:textId="77777777" w:rsidR="00EA7EE3" w:rsidRPr="00AB6D61" w:rsidRDefault="00EA7EE3" w:rsidP="000C00D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Dilgėlinė</w:t>
            </w:r>
          </w:p>
        </w:tc>
      </w:tr>
      <w:tr w:rsidR="00EA7EE3" w:rsidRPr="000847F4" w14:paraId="4EEC391A" w14:textId="77777777" w:rsidTr="000C00DB">
        <w:tc>
          <w:tcPr>
            <w:tcW w:w="2378" w:type="dxa"/>
          </w:tcPr>
          <w:p w14:paraId="3F1152F4" w14:textId="77777777" w:rsidR="00EA7EE3" w:rsidRPr="006467C8" w:rsidRDefault="00EA7EE3" w:rsidP="000C00D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  <w:t>Dažnis nežinomas</w:t>
            </w:r>
          </w:p>
        </w:tc>
        <w:tc>
          <w:tcPr>
            <w:tcW w:w="6127" w:type="dxa"/>
          </w:tcPr>
          <w:p w14:paraId="16A83B00" w14:textId="77777777" w:rsidR="00EA7EE3" w:rsidRDefault="00EA7EE3" w:rsidP="000C00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AB6D61">
              <w:rPr>
                <w:rFonts w:ascii="Times New Roman" w:hAnsi="Times New Roman"/>
                <w:noProof w:val="0"/>
                <w:sz w:val="22"/>
                <w:szCs w:val="22"/>
              </w:rPr>
              <w:t>dos, plaukų, barzdos ir nagų spalv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>os pokyčiai</w:t>
            </w:r>
          </w:p>
        </w:tc>
      </w:tr>
      <w:tr w:rsidR="00EA7EE3" w:rsidRPr="000847F4" w14:paraId="54C69BA4" w14:textId="77777777" w:rsidTr="000C00DB">
        <w:tc>
          <w:tcPr>
            <w:tcW w:w="8505" w:type="dxa"/>
            <w:gridSpan w:val="2"/>
          </w:tcPr>
          <w:p w14:paraId="57578CEF" w14:textId="77777777" w:rsidR="00EA7EE3" w:rsidRPr="006467C8" w:rsidRDefault="00EA7EE3" w:rsidP="000C00D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b/>
                <w:bCs/>
                <w:i/>
                <w:noProof w:val="0"/>
                <w:color w:val="000000"/>
                <w:spacing w:val="-3"/>
                <w:sz w:val="22"/>
                <w:szCs w:val="22"/>
              </w:rPr>
            </w:pPr>
            <w:r w:rsidRPr="00BA0C30">
              <w:rPr>
                <w:rFonts w:ascii="Times New Roman" w:hAnsi="Times New Roman"/>
                <w:i/>
                <w:noProof w:val="0"/>
                <w:sz w:val="22"/>
                <w:szCs w:val="22"/>
              </w:rPr>
              <w:t>Inkstų ir šlapimo takų sutrikimai</w:t>
            </w:r>
          </w:p>
        </w:tc>
      </w:tr>
      <w:tr w:rsidR="00EA7EE3" w:rsidRPr="000847F4" w14:paraId="28D865B2" w14:textId="77777777" w:rsidTr="000C00DB">
        <w:tc>
          <w:tcPr>
            <w:tcW w:w="2378" w:type="dxa"/>
          </w:tcPr>
          <w:p w14:paraId="624DD537" w14:textId="77777777" w:rsidR="00EA7EE3" w:rsidRPr="000847F4" w:rsidRDefault="00EA7EE3" w:rsidP="000C00D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  <w:t>Labai dažnas</w:t>
            </w:r>
          </w:p>
        </w:tc>
        <w:tc>
          <w:tcPr>
            <w:tcW w:w="6127" w:type="dxa"/>
          </w:tcPr>
          <w:p w14:paraId="5EF99BBC" w14:textId="77777777" w:rsidR="00EA7EE3" w:rsidRPr="000847F4" w:rsidRDefault="00EA7EE3" w:rsidP="000C00D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Šlapimo spalvos pokyčiai</w:t>
            </w:r>
          </w:p>
        </w:tc>
      </w:tr>
      <w:tr w:rsidR="00EA7EE3" w:rsidRPr="000847F4" w14:paraId="0570A632" w14:textId="77777777" w:rsidTr="000C00DB">
        <w:tc>
          <w:tcPr>
            <w:tcW w:w="8505" w:type="dxa"/>
            <w:gridSpan w:val="2"/>
          </w:tcPr>
          <w:p w14:paraId="10C234CF" w14:textId="77777777" w:rsidR="00EA7EE3" w:rsidRPr="006467C8" w:rsidRDefault="00EA7EE3" w:rsidP="000C00D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b/>
                <w:bCs/>
                <w:i/>
                <w:noProof w:val="0"/>
                <w:color w:val="000000"/>
                <w:spacing w:val="-3"/>
                <w:sz w:val="22"/>
                <w:szCs w:val="22"/>
              </w:rPr>
            </w:pPr>
            <w:r w:rsidRPr="00BA0C30">
              <w:rPr>
                <w:rFonts w:ascii="Times New Roman" w:hAnsi="Times New Roman"/>
                <w:i/>
                <w:noProof w:val="0"/>
                <w:sz w:val="22"/>
                <w:szCs w:val="22"/>
              </w:rPr>
              <w:t>Bendrieji sutrikimai ir vartojimo vietos pažeidimai</w:t>
            </w:r>
          </w:p>
        </w:tc>
      </w:tr>
      <w:tr w:rsidR="00EA7EE3" w:rsidRPr="000847F4" w14:paraId="4D3A3CBB" w14:textId="77777777" w:rsidTr="000C00DB">
        <w:tc>
          <w:tcPr>
            <w:tcW w:w="2378" w:type="dxa"/>
          </w:tcPr>
          <w:p w14:paraId="4DA47A18" w14:textId="77777777" w:rsidR="00EA7EE3" w:rsidRPr="000847F4" w:rsidRDefault="00EA7EE3" w:rsidP="000C00D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  <w:t>Dažnas</w:t>
            </w:r>
          </w:p>
        </w:tc>
        <w:tc>
          <w:tcPr>
            <w:tcW w:w="6127" w:type="dxa"/>
          </w:tcPr>
          <w:p w14:paraId="39ECD1D2" w14:textId="77777777" w:rsidR="00EA7EE3" w:rsidRPr="000847F4" w:rsidRDefault="00EA7EE3" w:rsidP="000C00D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</w:pPr>
            <w:r w:rsidRPr="00BA0C30">
              <w:rPr>
                <w:rFonts w:ascii="Times New Roman" w:hAnsi="Times New Roman"/>
                <w:noProof w:val="0"/>
                <w:sz w:val="22"/>
                <w:szCs w:val="22"/>
              </w:rPr>
              <w:t xml:space="preserve">Nuovargis, padidėjęs prakaitavimas, 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>nukritimas (griuvimas)</w:t>
            </w:r>
          </w:p>
        </w:tc>
      </w:tr>
      <w:tr w:rsidR="00EA7EE3" w:rsidRPr="000847F4" w14:paraId="044B38C3" w14:textId="77777777" w:rsidTr="000C00DB">
        <w:tc>
          <w:tcPr>
            <w:tcW w:w="2378" w:type="dxa"/>
          </w:tcPr>
          <w:p w14:paraId="4E38AACC" w14:textId="77777777" w:rsidR="00EA7EE3" w:rsidRDefault="00EA7EE3" w:rsidP="000C00D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-3"/>
                <w:sz w:val="22"/>
                <w:szCs w:val="22"/>
              </w:rPr>
              <w:t>Labai retas</w:t>
            </w:r>
          </w:p>
        </w:tc>
        <w:tc>
          <w:tcPr>
            <w:tcW w:w="6127" w:type="dxa"/>
          </w:tcPr>
          <w:p w14:paraId="6EFD3E48" w14:textId="77777777" w:rsidR="00EA7EE3" w:rsidRPr="00AB6D61" w:rsidRDefault="00EA7EE3" w:rsidP="000C00D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Sumažėjęs kūno svoris</w:t>
            </w:r>
          </w:p>
        </w:tc>
      </w:tr>
    </w:tbl>
    <w:p w14:paraId="54CD33D5" w14:textId="77777777" w:rsidR="00EA7EE3" w:rsidRPr="000847F4" w:rsidRDefault="00EA7EE3" w:rsidP="00EA7EE3">
      <w:pPr>
        <w:overflowPunct/>
        <w:autoSpaceDE/>
        <w:autoSpaceDN/>
        <w:adjustRightInd/>
        <w:ind w:left="142" w:hanging="142"/>
        <w:textAlignment w:val="auto"/>
        <w:rPr>
          <w:rFonts w:ascii="Times New Roman" w:hAnsi="Times New Roman"/>
          <w:bCs/>
          <w:iCs/>
          <w:noProof w:val="0"/>
          <w:sz w:val="22"/>
          <w:szCs w:val="22"/>
        </w:rPr>
      </w:pPr>
      <w:bookmarkStart w:id="0" w:name="_Toc129243098"/>
      <w:bookmarkStart w:id="1" w:name="_Toc129243223"/>
      <w:r>
        <w:rPr>
          <w:rFonts w:ascii="Times New Roman" w:hAnsi="Times New Roman"/>
          <w:bCs/>
          <w:iCs/>
          <w:noProof w:val="0"/>
          <w:sz w:val="22"/>
          <w:szCs w:val="22"/>
        </w:rPr>
        <w:t xml:space="preserve">* </w:t>
      </w:r>
      <w:r w:rsidRPr="006467C8">
        <w:rPr>
          <w:rFonts w:ascii="Times New Roman" w:hAnsi="Times New Roman"/>
          <w:bCs/>
          <w:iCs/>
          <w:noProof w:val="0"/>
          <w:sz w:val="22"/>
          <w:szCs w:val="22"/>
        </w:rPr>
        <w:t>Nepageidaujamo poveikio daž</w:t>
      </w:r>
      <w:r>
        <w:rPr>
          <w:rFonts w:ascii="Times New Roman" w:hAnsi="Times New Roman"/>
          <w:bCs/>
          <w:iCs/>
          <w:noProof w:val="0"/>
          <w:sz w:val="22"/>
          <w:szCs w:val="22"/>
        </w:rPr>
        <w:t>n</w:t>
      </w:r>
      <w:r w:rsidRPr="006467C8">
        <w:rPr>
          <w:rFonts w:ascii="Times New Roman" w:hAnsi="Times New Roman"/>
          <w:bCs/>
          <w:iCs/>
          <w:noProof w:val="0"/>
          <w:sz w:val="22"/>
          <w:szCs w:val="22"/>
        </w:rPr>
        <w:t>is apibūdinamas taip: labai dažnas (≥ 1/10), dažnas (nuo ≥ 1/100 iki &lt; 1/10), nedažnas (nuo ≥ 1/1000 iki &lt; 1/100), retas (nuo ≥ 1/10000 iki &lt; 1/1000), labai retas (&lt; 1/10000) ar dažnis nežinomas (negali būti įvertintas apskaičiuotas pagal turimus duomenis</w:t>
      </w:r>
      <w:r>
        <w:rPr>
          <w:rFonts w:ascii="Times New Roman" w:hAnsi="Times New Roman"/>
          <w:bCs/>
          <w:iCs/>
          <w:noProof w:val="0"/>
          <w:sz w:val="22"/>
          <w:szCs w:val="22"/>
        </w:rPr>
        <w:t xml:space="preserve">, </w:t>
      </w:r>
      <w:r w:rsidRPr="00AC2541">
        <w:rPr>
          <w:rFonts w:ascii="Times New Roman" w:hAnsi="Times New Roman"/>
          <w:bCs/>
          <w:iCs/>
          <w:noProof w:val="0"/>
          <w:sz w:val="22"/>
          <w:szCs w:val="22"/>
        </w:rPr>
        <w:t>kadangi negalima gauti pagrįsto įvertinimo iš klinikinių</w:t>
      </w:r>
      <w:r>
        <w:rPr>
          <w:rFonts w:ascii="Times New Roman" w:hAnsi="Times New Roman"/>
          <w:bCs/>
          <w:iCs/>
          <w:noProof w:val="0"/>
          <w:sz w:val="22"/>
          <w:szCs w:val="22"/>
        </w:rPr>
        <w:t xml:space="preserve"> </w:t>
      </w:r>
      <w:r w:rsidRPr="00AC2541">
        <w:rPr>
          <w:rFonts w:ascii="Times New Roman" w:hAnsi="Times New Roman"/>
          <w:bCs/>
          <w:iCs/>
          <w:noProof w:val="0"/>
          <w:sz w:val="22"/>
          <w:szCs w:val="22"/>
        </w:rPr>
        <w:t>ar epidemiologinių tyrimų</w:t>
      </w:r>
      <w:r w:rsidRPr="006467C8">
        <w:rPr>
          <w:rFonts w:ascii="Times New Roman" w:hAnsi="Times New Roman"/>
          <w:bCs/>
          <w:iCs/>
          <w:noProof w:val="0"/>
          <w:sz w:val="22"/>
          <w:szCs w:val="22"/>
        </w:rPr>
        <w:t>).</w:t>
      </w:r>
    </w:p>
    <w:p w14:paraId="5F4A458C" w14:textId="77777777" w:rsidR="00EA7EE3" w:rsidRPr="000847F4" w:rsidRDefault="00EA7EE3" w:rsidP="00EA7EE3">
      <w:pPr>
        <w:overflowPunct/>
        <w:autoSpaceDE/>
        <w:autoSpaceDN/>
        <w:adjustRightInd/>
        <w:ind w:left="142" w:hanging="142"/>
        <w:textAlignment w:val="auto"/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>**</w:t>
      </w:r>
      <w:r w:rsidRPr="00AC2541">
        <w:rPr>
          <w:rFonts w:ascii="Times New Roman" w:hAnsi="Times New Roman"/>
          <w:noProof w:val="0"/>
          <w:sz w:val="22"/>
          <w:szCs w:val="22"/>
        </w:rPr>
        <w:t>Miokardo infarkto ir kitokių išeminės širdies ligos atvejų dažnis (atitinkamai, 0,43% ir 1,54%)</w:t>
      </w:r>
      <w:r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AC2541">
        <w:rPr>
          <w:rFonts w:ascii="Times New Roman" w:hAnsi="Times New Roman"/>
          <w:noProof w:val="0"/>
          <w:sz w:val="22"/>
          <w:szCs w:val="22"/>
        </w:rPr>
        <w:t>nustatytas atlikus 13 dvigubai koduotų tyrimų</w:t>
      </w:r>
      <w:r>
        <w:rPr>
          <w:rFonts w:ascii="Times New Roman" w:hAnsi="Times New Roman"/>
          <w:noProof w:val="0"/>
          <w:sz w:val="22"/>
          <w:szCs w:val="22"/>
        </w:rPr>
        <w:t xml:space="preserve"> kuriuose dalyvavo </w:t>
      </w:r>
      <w:r w:rsidRPr="00AC2541">
        <w:rPr>
          <w:rFonts w:ascii="Times New Roman" w:hAnsi="Times New Roman"/>
          <w:noProof w:val="0"/>
          <w:sz w:val="22"/>
          <w:szCs w:val="22"/>
        </w:rPr>
        <w:t>2082 pacientai, patirian</w:t>
      </w:r>
      <w:r>
        <w:rPr>
          <w:rFonts w:ascii="Times New Roman" w:hAnsi="Times New Roman"/>
          <w:noProof w:val="0"/>
          <w:sz w:val="22"/>
          <w:szCs w:val="22"/>
        </w:rPr>
        <w:t>tys</w:t>
      </w:r>
      <w:r w:rsidRPr="00AC2541">
        <w:rPr>
          <w:rFonts w:ascii="Times New Roman" w:hAnsi="Times New Roman"/>
          <w:noProof w:val="0"/>
          <w:sz w:val="22"/>
          <w:szCs w:val="22"/>
        </w:rPr>
        <w:t xml:space="preserve"> motorin</w:t>
      </w:r>
      <w:r>
        <w:rPr>
          <w:rFonts w:ascii="Times New Roman" w:hAnsi="Times New Roman"/>
          <w:noProof w:val="0"/>
          <w:sz w:val="22"/>
          <w:szCs w:val="22"/>
        </w:rPr>
        <w:t>ius</w:t>
      </w:r>
      <w:r w:rsidRPr="00AC2541">
        <w:rPr>
          <w:rFonts w:ascii="Times New Roman" w:hAnsi="Times New Roman"/>
          <w:noProof w:val="0"/>
          <w:sz w:val="22"/>
          <w:szCs w:val="22"/>
        </w:rPr>
        <w:t xml:space="preserve"> svyravim</w:t>
      </w:r>
      <w:r>
        <w:rPr>
          <w:rFonts w:ascii="Times New Roman" w:hAnsi="Times New Roman"/>
          <w:noProof w:val="0"/>
          <w:sz w:val="22"/>
          <w:szCs w:val="22"/>
        </w:rPr>
        <w:t>us</w:t>
      </w:r>
      <w:r w:rsidRPr="00AC2541">
        <w:rPr>
          <w:rFonts w:ascii="Times New Roman" w:hAnsi="Times New Roman"/>
          <w:noProof w:val="0"/>
          <w:sz w:val="22"/>
          <w:szCs w:val="22"/>
        </w:rPr>
        <w:t xml:space="preserve"> dozės</w:t>
      </w:r>
      <w:r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AC2541">
        <w:rPr>
          <w:rFonts w:ascii="Times New Roman" w:hAnsi="Times New Roman"/>
          <w:noProof w:val="0"/>
          <w:sz w:val="22"/>
          <w:szCs w:val="22"/>
        </w:rPr>
        <w:t>veikimo pabaigo</w:t>
      </w:r>
      <w:r>
        <w:rPr>
          <w:rFonts w:ascii="Times New Roman" w:hAnsi="Times New Roman"/>
          <w:noProof w:val="0"/>
          <w:sz w:val="22"/>
          <w:szCs w:val="22"/>
        </w:rPr>
        <w:t>je</w:t>
      </w:r>
      <w:r w:rsidRPr="00AC2541">
        <w:rPr>
          <w:rFonts w:ascii="Times New Roman" w:hAnsi="Times New Roman"/>
          <w:noProof w:val="0"/>
          <w:sz w:val="22"/>
          <w:szCs w:val="22"/>
        </w:rPr>
        <w:t xml:space="preserve"> ir vartojan</w:t>
      </w:r>
      <w:r>
        <w:rPr>
          <w:rFonts w:ascii="Times New Roman" w:hAnsi="Times New Roman"/>
          <w:noProof w:val="0"/>
          <w:sz w:val="22"/>
          <w:szCs w:val="22"/>
        </w:rPr>
        <w:t>tys</w:t>
      </w:r>
      <w:r w:rsidRPr="00AC2541">
        <w:rPr>
          <w:rFonts w:ascii="Times New Roman" w:hAnsi="Times New Roman"/>
          <w:noProof w:val="0"/>
          <w:sz w:val="22"/>
          <w:szCs w:val="22"/>
        </w:rPr>
        <w:t xml:space="preserve"> entakapono, analizę.</w:t>
      </w:r>
    </w:p>
    <w:p w14:paraId="3F5AFD87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20BCEC93" w14:textId="77777777" w:rsidR="00EA7EE3" w:rsidRPr="00AC2541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  <w:u w:val="single"/>
        </w:rPr>
      </w:pPr>
      <w:r w:rsidRPr="00AC2541">
        <w:rPr>
          <w:rFonts w:ascii="Times New Roman" w:hAnsi="Times New Roman"/>
          <w:noProof w:val="0"/>
          <w:color w:val="000000"/>
          <w:sz w:val="22"/>
          <w:szCs w:val="22"/>
          <w:u w:val="single"/>
        </w:rPr>
        <w:t>Atrinktų nepageidaujamų reakcijų apibūdinimas</w:t>
      </w:r>
    </w:p>
    <w:p w14:paraId="0ACC96A7" w14:textId="77777777" w:rsidR="00EA7EE3" w:rsidRPr="00AC2541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AC2541">
        <w:rPr>
          <w:rFonts w:ascii="Times New Roman" w:hAnsi="Times New Roman"/>
          <w:noProof w:val="0"/>
          <w:color w:val="000000"/>
          <w:sz w:val="22"/>
          <w:szCs w:val="22"/>
        </w:rPr>
        <w:t xml:space="preserve">Kartu su levodopa vartojamas entakaponas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yra susijęs</w:t>
      </w:r>
      <w:r w:rsidRPr="00AC2541">
        <w:rPr>
          <w:rFonts w:ascii="Times New Roman" w:hAnsi="Times New Roman"/>
          <w:noProof w:val="0"/>
          <w:color w:val="000000"/>
          <w:sz w:val="22"/>
          <w:szCs w:val="22"/>
        </w:rPr>
        <w:t xml:space="preserve"> su pavieniais mieguistumo ir staigaus miego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AC2541">
        <w:rPr>
          <w:rFonts w:ascii="Times New Roman" w:hAnsi="Times New Roman"/>
          <w:noProof w:val="0"/>
          <w:color w:val="000000"/>
          <w:sz w:val="22"/>
          <w:szCs w:val="22"/>
        </w:rPr>
        <w:t>epizodų dieną atvejais.</w:t>
      </w:r>
    </w:p>
    <w:p w14:paraId="65BC3093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7FA0622C" w14:textId="77777777" w:rsidR="00EA7EE3" w:rsidRPr="00674ED5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noProof w:val="0"/>
          <w:color w:val="000000"/>
          <w:sz w:val="22"/>
          <w:szCs w:val="22"/>
        </w:rPr>
      </w:pPr>
      <w:r w:rsidRPr="00674ED5">
        <w:rPr>
          <w:rFonts w:ascii="Times New Roman" w:hAnsi="Times New Roman"/>
          <w:i/>
          <w:noProof w:val="0"/>
          <w:color w:val="000000"/>
          <w:sz w:val="22"/>
          <w:szCs w:val="22"/>
        </w:rPr>
        <w:t>Impulsų kontrolės sutrikimai</w:t>
      </w:r>
    </w:p>
    <w:p w14:paraId="46E32BF8" w14:textId="77777777" w:rsidR="00EA7EE3" w:rsidRPr="00AC2541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>
        <w:rPr>
          <w:rFonts w:ascii="Times New Roman" w:hAnsi="Times New Roman"/>
          <w:noProof w:val="0"/>
          <w:color w:val="000000"/>
          <w:sz w:val="22"/>
          <w:szCs w:val="22"/>
        </w:rPr>
        <w:t>P</w:t>
      </w:r>
      <w:r w:rsidRPr="00AC2541">
        <w:rPr>
          <w:rFonts w:ascii="Times New Roman" w:hAnsi="Times New Roman"/>
          <w:noProof w:val="0"/>
          <w:color w:val="000000"/>
          <w:sz w:val="22"/>
          <w:szCs w:val="22"/>
        </w:rPr>
        <w:t>acientams, gydomiems dopamino agonistais ir (arba) kitais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 </w:t>
      </w:r>
      <w:r w:rsidRPr="00AC2541">
        <w:rPr>
          <w:rFonts w:ascii="Times New Roman" w:hAnsi="Times New Roman"/>
          <w:noProof w:val="0"/>
          <w:color w:val="000000"/>
          <w:sz w:val="22"/>
          <w:szCs w:val="22"/>
        </w:rPr>
        <w:t xml:space="preserve">dopaminerginiais vaistiniais preparatais, tokiais kaip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MEDAPIA</w:t>
      </w:r>
      <w:r w:rsidRPr="00AC2541">
        <w:rPr>
          <w:rFonts w:ascii="Times New Roman" w:hAnsi="Times New Roman"/>
          <w:noProof w:val="0"/>
          <w:color w:val="000000"/>
          <w:sz w:val="22"/>
          <w:szCs w:val="22"/>
        </w:rPr>
        <w:t>, kartu su levodopa, gali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pasireikšti</w:t>
      </w:r>
      <w:r w:rsidRPr="00AC2541">
        <w:rPr>
          <w:rFonts w:ascii="Times New Roman" w:hAnsi="Times New Roman"/>
          <w:noProof w:val="0"/>
          <w:color w:val="000000"/>
          <w:sz w:val="22"/>
          <w:szCs w:val="22"/>
        </w:rPr>
        <w:t xml:space="preserve"> patologinis potraukis azartiniams lošimams, sustiprėjęs lytinis potraukis, hiperseksualumas,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AC2541">
        <w:rPr>
          <w:rFonts w:ascii="Times New Roman" w:hAnsi="Times New Roman"/>
          <w:noProof w:val="0"/>
          <w:color w:val="000000"/>
          <w:sz w:val="22"/>
          <w:szCs w:val="22"/>
        </w:rPr>
        <w:t>kompulsinis pinigų leidimas ar pirkimas, persivalgymas ir kompulsinis valgymas (žr. 4.4 skyrių).</w:t>
      </w:r>
    </w:p>
    <w:p w14:paraId="141A97D9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5B400FA3" w14:textId="77777777" w:rsidR="00EA7EE3" w:rsidRPr="00AC2541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AC2541">
        <w:rPr>
          <w:rFonts w:ascii="Times New Roman" w:hAnsi="Times New Roman"/>
          <w:noProof w:val="0"/>
          <w:color w:val="000000"/>
          <w:sz w:val="22"/>
          <w:szCs w:val="22"/>
        </w:rPr>
        <w:t>Gauta pranešimų apie pavienius PNS atvejus, kai buvo staiga sumažintas ar nutrauktas entakapon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o vartojimas </w:t>
      </w:r>
      <w:r w:rsidRPr="00AC2541">
        <w:rPr>
          <w:rFonts w:ascii="Times New Roman" w:hAnsi="Times New Roman"/>
          <w:noProof w:val="0"/>
          <w:color w:val="000000"/>
          <w:sz w:val="22"/>
          <w:szCs w:val="22"/>
        </w:rPr>
        <w:t>arba kitoks dopaminerginis gydymas.</w:t>
      </w:r>
    </w:p>
    <w:p w14:paraId="43A4B5B5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20DBC443" w14:textId="77777777" w:rsidR="00EA7EE3" w:rsidRPr="00AC2541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AC2541">
        <w:rPr>
          <w:rFonts w:ascii="Times New Roman" w:hAnsi="Times New Roman"/>
          <w:noProof w:val="0"/>
          <w:color w:val="000000"/>
          <w:sz w:val="22"/>
          <w:szCs w:val="22"/>
        </w:rPr>
        <w:t>Gauta pavienių pranešimų apie rabdomiolizę.</w:t>
      </w:r>
    </w:p>
    <w:p w14:paraId="2A04FA36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1BFFA21E" w14:textId="77777777" w:rsidR="00EA7EE3" w:rsidRPr="00674ED5" w:rsidRDefault="00EA7EE3" w:rsidP="00EA7EE3">
      <w:pPr>
        <w:overflowPunct/>
        <w:jc w:val="both"/>
        <w:textAlignment w:val="auto"/>
        <w:rPr>
          <w:rFonts w:ascii="Times New Roman" w:eastAsia="Calibri" w:hAnsi="Times New Roman"/>
          <w:noProof w:val="0"/>
          <w:sz w:val="22"/>
          <w:szCs w:val="22"/>
          <w:u w:val="single"/>
        </w:rPr>
      </w:pPr>
      <w:r w:rsidRPr="00674ED5">
        <w:rPr>
          <w:rFonts w:ascii="Times New Roman" w:eastAsia="Calibri" w:hAnsi="Times New Roman"/>
          <w:sz w:val="22"/>
          <w:szCs w:val="22"/>
          <w:u w:val="single"/>
        </w:rPr>
        <w:t>Pranešimas apie įtariamas nepageidaujamas reakcijas</w:t>
      </w:r>
    </w:p>
    <w:p w14:paraId="308FF3FB" w14:textId="7DB4ED88" w:rsidR="000E69D9" w:rsidRPr="00674ED5" w:rsidRDefault="000E69D9" w:rsidP="001A065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noProof w:val="0"/>
          <w:sz w:val="22"/>
          <w:szCs w:val="22"/>
        </w:rPr>
      </w:pPr>
      <w:r w:rsidRPr="000E69D9">
        <w:rPr>
          <w:rFonts w:ascii="Times New Roman" w:hAnsi="Times New Roman"/>
          <w:snapToGrid w:val="0"/>
          <w:sz w:val="22"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0E69D9">
        <w:rPr>
          <w:rFonts w:ascii="Times New Roman" w:hAnsi="Times New Roman"/>
          <w:noProof w:val="0"/>
          <w:snapToGrid w:val="0"/>
          <w:sz w:val="22"/>
          <w:szCs w:val="24"/>
        </w:rPr>
        <w:t xml:space="preserve"> </w:t>
      </w:r>
      <w:r w:rsidRPr="000E69D9">
        <w:rPr>
          <w:rFonts w:ascii="Times New Roman" w:hAnsi="Times New Roman"/>
          <w:snapToGrid w:val="0"/>
          <w:sz w:val="22"/>
          <w:szCs w:val="24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7" w:history="1">
        <w:r w:rsidRPr="000E69D9">
          <w:rPr>
            <w:rFonts w:ascii="Times New Roman" w:hAnsi="Times New Roman"/>
            <w:snapToGrid w:val="0"/>
            <w:color w:val="0000FF"/>
            <w:sz w:val="22"/>
            <w:szCs w:val="24"/>
            <w:u w:val="single"/>
          </w:rPr>
          <w:t>https://vapris.vvkt.lt/vvkt-web/public/nrvSpecialist</w:t>
        </w:r>
      </w:hyperlink>
      <w:r w:rsidRPr="000E69D9">
        <w:rPr>
          <w:rFonts w:ascii="Times New Roman" w:hAnsi="Times New Roman"/>
          <w:snapToGrid w:val="0"/>
          <w:sz w:val="22"/>
          <w:szCs w:val="24"/>
        </w:rPr>
        <w:t xml:space="preserve"> arba užpildę Sveikatos priežiūros ar farmacijos specialisto pranešimo apie įtariamą nepageidaujamą reakciją (ĮNR) formą, kuri skelbiama </w:t>
      </w:r>
      <w:hyperlink r:id="rId8" w:history="1">
        <w:r w:rsidRPr="000E69D9">
          <w:rPr>
            <w:rFonts w:ascii="Times New Roman" w:hAnsi="Times New Roman"/>
            <w:snapToGrid w:val="0"/>
            <w:color w:val="0000FF"/>
            <w:sz w:val="22"/>
            <w:szCs w:val="24"/>
            <w:u w:val="single"/>
          </w:rPr>
          <w:t>https://www.vvkt.lt/index.php?1399030386</w:t>
        </w:r>
      </w:hyperlink>
      <w:r w:rsidRPr="000E69D9">
        <w:rPr>
          <w:rFonts w:ascii="Times New Roman" w:hAnsi="Times New Roman"/>
          <w:snapToGrid w:val="0"/>
          <w:sz w:val="22"/>
          <w:szCs w:val="24"/>
        </w:rPr>
        <w:t xml:space="preserve">, ir atsiųsti elektroniniu paštu (adresu </w:t>
      </w:r>
      <w:hyperlink r:id="rId9" w:history="1">
        <w:r w:rsidRPr="001A0655">
          <w:rPr>
            <w:rStyle w:val="Hipersaitas"/>
            <w:rFonts w:ascii="Times New Roman" w:hAnsi="Times New Roman"/>
            <w:sz w:val="22"/>
          </w:rPr>
          <w:t>NepageidaujamaR@vvkt.lt</w:t>
        </w:r>
      </w:hyperlink>
      <w:r w:rsidRPr="000E69D9">
        <w:rPr>
          <w:rFonts w:ascii="Times New Roman" w:hAnsi="Times New Roman"/>
          <w:snapToGrid w:val="0"/>
          <w:sz w:val="22"/>
          <w:szCs w:val="24"/>
        </w:rPr>
        <w:t>).</w:t>
      </w:r>
    </w:p>
    <w:p w14:paraId="11D75365" w14:textId="77777777" w:rsidR="00EA7EE3" w:rsidRPr="000847F4" w:rsidRDefault="00EA7EE3" w:rsidP="001A065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noProof w:val="0"/>
          <w:color w:val="000000"/>
          <w:sz w:val="22"/>
          <w:szCs w:val="22"/>
          <w:lang w:eastAsia="da-DK"/>
        </w:rPr>
      </w:pPr>
    </w:p>
    <w:p w14:paraId="0CA70AA8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4.9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Perdozavimas</w:t>
      </w:r>
    </w:p>
    <w:p w14:paraId="7F509503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517186F4" w14:textId="77777777" w:rsidR="00EA7EE3" w:rsidRPr="00674ED5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674ED5">
        <w:rPr>
          <w:rFonts w:ascii="Times New Roman" w:hAnsi="Times New Roman"/>
          <w:noProof w:val="0"/>
          <w:color w:val="000000"/>
          <w:sz w:val="22"/>
          <w:szCs w:val="22"/>
        </w:rPr>
        <w:t>Po vaistinio preparato pa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tekimo į rinką gauti duomenys apima </w:t>
      </w:r>
      <w:r w:rsidRPr="00674ED5">
        <w:rPr>
          <w:rFonts w:ascii="Times New Roman" w:hAnsi="Times New Roman"/>
          <w:noProof w:val="0"/>
          <w:color w:val="000000"/>
          <w:sz w:val="22"/>
          <w:szCs w:val="22"/>
        </w:rPr>
        <w:t>pavienius perdozavimo atvejus,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kurių metu </w:t>
      </w:r>
      <w:r w:rsidRPr="00674ED5">
        <w:rPr>
          <w:rFonts w:ascii="Times New Roman" w:hAnsi="Times New Roman"/>
          <w:noProof w:val="0"/>
          <w:color w:val="000000"/>
          <w:sz w:val="22"/>
          <w:szCs w:val="22"/>
        </w:rPr>
        <w:t>didžiausi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a</w:t>
      </w:r>
      <w:r w:rsidRPr="00674ED5"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suvartota </w:t>
      </w:r>
      <w:r w:rsidRPr="00674ED5">
        <w:rPr>
          <w:rFonts w:ascii="Times New Roman" w:hAnsi="Times New Roman"/>
          <w:noProof w:val="0"/>
          <w:color w:val="000000"/>
          <w:sz w:val="22"/>
          <w:szCs w:val="22"/>
        </w:rPr>
        <w:t>entakapono paros doz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ė buvo </w:t>
      </w:r>
      <w:r w:rsidRPr="00674ED5">
        <w:rPr>
          <w:rFonts w:ascii="Times New Roman" w:hAnsi="Times New Roman"/>
          <w:noProof w:val="0"/>
          <w:color w:val="000000"/>
          <w:sz w:val="22"/>
          <w:szCs w:val="22"/>
        </w:rPr>
        <w:t>16000 mg. Šiais perdozavimo atvejais ūminiai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674ED5">
        <w:rPr>
          <w:rFonts w:ascii="Times New Roman" w:hAnsi="Times New Roman"/>
          <w:noProof w:val="0"/>
          <w:color w:val="000000"/>
          <w:sz w:val="22"/>
          <w:szCs w:val="22"/>
        </w:rPr>
        <w:t>simptomai ir požymiai buvo sumišimas, sumažėjęs aktyvumas, mieguistumas,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 w:rsidRPr="00674ED5">
        <w:rPr>
          <w:rFonts w:ascii="Times New Roman" w:hAnsi="Times New Roman"/>
          <w:noProof w:val="0"/>
          <w:color w:val="000000"/>
          <w:sz w:val="22"/>
          <w:szCs w:val="22"/>
        </w:rPr>
        <w:t>hipotonija, odos spalvos pokytis ir dilgėlinė. Ūmini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o</w:t>
      </w:r>
      <w:r w:rsidRPr="00674ED5">
        <w:rPr>
          <w:rFonts w:ascii="Times New Roman" w:hAnsi="Times New Roman"/>
          <w:noProof w:val="0"/>
          <w:color w:val="000000"/>
          <w:sz w:val="22"/>
          <w:szCs w:val="22"/>
        </w:rPr>
        <w:t xml:space="preserve"> perdozavim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o</w:t>
      </w:r>
      <w:r w:rsidRPr="00674ED5">
        <w:rPr>
          <w:rFonts w:ascii="Times New Roman" w:hAnsi="Times New Roman"/>
          <w:noProof w:val="0"/>
          <w:color w:val="000000"/>
          <w:sz w:val="22"/>
          <w:szCs w:val="22"/>
        </w:rPr>
        <w:t xml:space="preserve"> gyd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ymas yra simptominis</w:t>
      </w:r>
      <w:r w:rsidRPr="00674ED5">
        <w:rPr>
          <w:rFonts w:ascii="Times New Roman" w:hAnsi="Times New Roman"/>
          <w:noProof w:val="0"/>
          <w:color w:val="000000"/>
          <w:sz w:val="22"/>
          <w:szCs w:val="22"/>
        </w:rPr>
        <w:t>.</w:t>
      </w:r>
    </w:p>
    <w:p w14:paraId="0B532A04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107F9A19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0A475EDE" w14:textId="77777777" w:rsidR="00EA7EE3" w:rsidRPr="00467BE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caps/>
          <w:noProof w:val="0"/>
          <w:sz w:val="22"/>
          <w:szCs w:val="22"/>
        </w:rPr>
      </w:pPr>
      <w:r w:rsidRPr="00467BE4">
        <w:rPr>
          <w:rFonts w:ascii="Times New Roman" w:hAnsi="Times New Roman"/>
          <w:b/>
          <w:caps/>
          <w:noProof w:val="0"/>
          <w:sz w:val="22"/>
          <w:szCs w:val="22"/>
        </w:rPr>
        <w:t>5.</w:t>
      </w:r>
      <w:r w:rsidRPr="00467BE4">
        <w:rPr>
          <w:rFonts w:ascii="Times New Roman" w:hAnsi="Times New Roman"/>
          <w:b/>
          <w:caps/>
          <w:noProof w:val="0"/>
          <w:sz w:val="22"/>
          <w:szCs w:val="22"/>
        </w:rPr>
        <w:tab/>
      </w:r>
      <w:r w:rsidRPr="00467BE4">
        <w:rPr>
          <w:rFonts w:ascii="Times New Roman" w:hAnsi="Times New Roman"/>
          <w:b/>
          <w:noProof w:val="0"/>
          <w:sz w:val="22"/>
          <w:szCs w:val="22"/>
        </w:rPr>
        <w:t xml:space="preserve">FARMAKOLOGINĖS </w:t>
      </w:r>
      <w:r w:rsidRPr="00467BE4">
        <w:rPr>
          <w:rFonts w:ascii="Times New Roman" w:hAnsi="Times New Roman"/>
          <w:b/>
          <w:caps/>
          <w:noProof w:val="0"/>
          <w:sz w:val="22"/>
          <w:szCs w:val="22"/>
        </w:rPr>
        <w:t>savybės</w:t>
      </w:r>
    </w:p>
    <w:p w14:paraId="6F0F1D73" w14:textId="77777777" w:rsidR="00EA7EE3" w:rsidRPr="00467BE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31E9A476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467BE4">
        <w:rPr>
          <w:rFonts w:ascii="Times New Roman" w:hAnsi="Times New Roman"/>
          <w:b/>
          <w:noProof w:val="0"/>
          <w:sz w:val="22"/>
          <w:szCs w:val="22"/>
        </w:rPr>
        <w:t>5.1</w:t>
      </w:r>
      <w:r w:rsidRPr="00467BE4">
        <w:rPr>
          <w:rFonts w:ascii="Times New Roman" w:hAnsi="Times New Roman"/>
          <w:b/>
          <w:noProof w:val="0"/>
          <w:sz w:val="22"/>
          <w:szCs w:val="22"/>
        </w:rPr>
        <w:tab/>
        <w:t>Farmakodinaminės savybės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 xml:space="preserve"> </w:t>
      </w:r>
    </w:p>
    <w:p w14:paraId="6B571B0E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07B5E046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Farmakoterapinė grupė</w:t>
      </w:r>
      <w:r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–</w:t>
      </w:r>
      <w:r w:rsidRPr="000847F4"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kitos dopaminerginės medžiagos, ATC kodas – N04BX02</w:t>
      </w:r>
      <w:r w:rsidRPr="000847F4">
        <w:rPr>
          <w:rFonts w:ascii="Times New Roman" w:hAnsi="Times New Roman"/>
          <w:noProof w:val="0"/>
          <w:sz w:val="22"/>
          <w:szCs w:val="22"/>
        </w:rPr>
        <w:t>.</w:t>
      </w:r>
    </w:p>
    <w:p w14:paraId="67699E64" w14:textId="77777777" w:rsidR="00EA7EE3" w:rsidRPr="00467BE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59EE4EAC" w14:textId="77777777" w:rsidR="00EA7EE3" w:rsidRPr="00467BE4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Entakaponas priklauso naujai vaistinių preparatų klasei – katechol-O-metiltransferazės (KOMT)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inhibitoriams. Tai grįžtamojo poveikio, specifinis ir daugiausia periferijoje veikiantis KOMT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inhibitorius,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skirtas vartoti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kartu su levodopos preparatais.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Entakaponas i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naktyvin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fermentą 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KOMT,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todėl 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slopina levodopos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praradimą, ją metabolizuojant į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3-O-metildopa (3-OMD). Dėl to didėja levodopos </w:t>
      </w:r>
      <w:r w:rsidRPr="00BA7E87">
        <w:rPr>
          <w:rFonts w:ascii="Times New Roman" w:eastAsia="TimesNewRomanPSMT" w:hAnsi="Times New Roman"/>
          <w:iCs/>
          <w:noProof w:val="0"/>
          <w:sz w:val="22"/>
          <w:szCs w:val="22"/>
          <w:lang w:eastAsia="lt-LT"/>
        </w:rPr>
        <w:t>AUC</w:t>
      </w:r>
      <w:r w:rsidRPr="00467BE4">
        <w:rPr>
          <w:rFonts w:ascii="Times New Roman" w:eastAsia="TimesNewRomanPSMT" w:hAnsi="Times New Roman"/>
          <w:i/>
          <w:iCs/>
          <w:noProof w:val="0"/>
          <w:sz w:val="22"/>
          <w:szCs w:val="22"/>
          <w:lang w:eastAsia="lt-LT"/>
        </w:rPr>
        <w:t xml:space="preserve"> 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(plotas po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koncentracijos kitimo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per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laiką, kreive), todėl daugiau levodopos gali patekti į smegenis.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Taigi entakaponas ilgina klinikin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ę reakciją į 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levodop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ą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264D0F5A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7552B4A0" w14:textId="77777777" w:rsidR="00EA7EE3" w:rsidRPr="00467BE4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Entakaponas inaktyvina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daugiausia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periferinių audinių KOMT. KOMT inaktyvinimas eritrocituose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glaudžiai susijęs su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entakapono koncentracij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omis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plazmoje,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tokiu būdu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aiškiai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parodant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kad KOMT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inaktyvinama laikinai.</w:t>
      </w:r>
    </w:p>
    <w:p w14:paraId="00E86287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6E188705" w14:textId="77777777" w:rsidR="00EA7EE3" w:rsidRPr="00991FCF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u w:val="single"/>
          <w:lang w:eastAsia="lt-LT"/>
        </w:rPr>
      </w:pPr>
      <w:r w:rsidRPr="00991FCF">
        <w:rPr>
          <w:rFonts w:ascii="Times New Roman" w:eastAsia="TimesNewRomanPSMT" w:hAnsi="Times New Roman"/>
          <w:noProof w:val="0"/>
          <w:sz w:val="22"/>
          <w:szCs w:val="22"/>
          <w:u w:val="single"/>
          <w:lang w:eastAsia="lt-LT"/>
        </w:rPr>
        <w:t>Klinikiniai tyrimai</w:t>
      </w:r>
    </w:p>
    <w:p w14:paraId="3E00AA94" w14:textId="77777777" w:rsidR="00EA7EE3" w:rsidRPr="00467BE4" w:rsidRDefault="00EA7EE3" w:rsidP="00EA7EE3">
      <w:pPr>
        <w:overflowPunct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Dviejų dvigubai aklų III fazės tyrimų metu iš viso 376 pacientams, sergantiems Parkinsono liga ir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motorin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ių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svyravimų baigiantis dozės poveikiui, su kiekviena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levodopos/dopa-dekarboksilazės inhibitoriaus doze buvo skirta entakapono arba placebo. Rezultatai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pateikti 2 lentelėje. Pirmajame tyrime kasdienis “veikimo” </w:t>
      </w:r>
      <w:r w:rsidRPr="00467BE4">
        <w:rPr>
          <w:rFonts w:ascii="Times New Roman" w:eastAsia="TimesNewRomanPSMT" w:hAnsi="Times New Roman"/>
          <w:i/>
          <w:iCs/>
          <w:noProof w:val="0"/>
          <w:sz w:val="22"/>
          <w:szCs w:val="22"/>
          <w:lang w:eastAsia="lt-LT"/>
        </w:rPr>
        <w:t xml:space="preserve">(on) 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laikas (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val.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) buvo nustatomas iš namie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rašomų dienoraščių, o antrajame tyrime buvo vertinama “veikimo” </w:t>
      </w:r>
      <w:r w:rsidRPr="00467BE4">
        <w:rPr>
          <w:rFonts w:ascii="Times New Roman" w:eastAsia="TimesNewRomanPSMT" w:hAnsi="Times New Roman"/>
          <w:i/>
          <w:iCs/>
          <w:noProof w:val="0"/>
          <w:sz w:val="22"/>
          <w:szCs w:val="22"/>
          <w:lang w:eastAsia="lt-LT"/>
        </w:rPr>
        <w:t xml:space="preserve">(on) 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laiko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dalis per parą</w:t>
      </w:r>
      <w:r w:rsidRPr="00467B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3A9CB407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28B3363A" w14:textId="77777777" w:rsidR="00EA7EE3" w:rsidRPr="001A0655" w:rsidRDefault="00EA7EE3" w:rsidP="00EA7EE3">
      <w:pPr>
        <w:overflowPunct/>
        <w:autoSpaceDE/>
        <w:autoSpaceDN/>
        <w:adjustRightInd/>
        <w:textAlignment w:val="auto"/>
        <w:rPr>
          <w:rFonts w:ascii="Times New Roman" w:eastAsia="TimesNewRomanPS-BoldMT" w:hAnsi="Times New Roman"/>
          <w:i/>
          <w:iCs/>
          <w:noProof w:val="0"/>
          <w:sz w:val="22"/>
          <w:szCs w:val="22"/>
          <w:lang w:eastAsia="lt-LT"/>
        </w:rPr>
      </w:pPr>
      <w:r w:rsidRPr="001A0655">
        <w:rPr>
          <w:rFonts w:ascii="Times New Roman" w:eastAsia="TimesNewRomanPS-BoldMT" w:hAnsi="Times New Roman"/>
          <w:i/>
          <w:iCs/>
          <w:noProof w:val="0"/>
          <w:sz w:val="22"/>
          <w:szCs w:val="22"/>
          <w:lang w:eastAsia="lt-LT"/>
        </w:rPr>
        <w:t>2 lentelė. „Veikimo“ (on) laikas per parą (vidurkis ± SN)</w:t>
      </w:r>
    </w:p>
    <w:p w14:paraId="7E34260F" w14:textId="77777777" w:rsidR="00EA7EE3" w:rsidRPr="006B5C02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2267"/>
        <w:gridCol w:w="1428"/>
        <w:gridCol w:w="349"/>
        <w:gridCol w:w="2787"/>
      </w:tblGrid>
      <w:tr w:rsidR="00EA7EE3" w:rsidRPr="00C4338E" w14:paraId="235FF8F9" w14:textId="77777777" w:rsidTr="000C00DB">
        <w:tc>
          <w:tcPr>
            <w:tcW w:w="9286" w:type="dxa"/>
            <w:gridSpan w:val="5"/>
            <w:shd w:val="clear" w:color="auto" w:fill="auto"/>
          </w:tcPr>
          <w:p w14:paraId="31A5093B" w14:textId="77777777" w:rsidR="00EA7EE3" w:rsidRPr="00C4338E" w:rsidRDefault="00EA7EE3" w:rsidP="000C00DB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38E">
              <w:rPr>
                <w:rFonts w:ascii="Times New Roman" w:eastAsia="TimesNewRomanPS-BoldMT" w:hAnsi="Times New Roman"/>
                <w:bCs/>
                <w:noProof w:val="0"/>
                <w:sz w:val="22"/>
                <w:szCs w:val="22"/>
                <w:lang w:eastAsia="lt-LT"/>
              </w:rPr>
              <w:t>I tyrimas: „veikimo“ (</w:t>
            </w:r>
            <w:r w:rsidRPr="00C4338E">
              <w:rPr>
                <w:rFonts w:ascii="Times New Roman" w:eastAsia="TimesNewRomanPS-BoldMT" w:hAnsi="Times New Roman"/>
                <w:bCs/>
                <w:i/>
                <w:iCs/>
                <w:noProof w:val="0"/>
                <w:sz w:val="22"/>
                <w:szCs w:val="22"/>
                <w:lang w:eastAsia="lt-LT"/>
              </w:rPr>
              <w:t>on</w:t>
            </w:r>
            <w:r w:rsidRPr="00C4338E">
              <w:rPr>
                <w:rFonts w:ascii="Times New Roman" w:eastAsia="TimesNewRomanPS-BoldMT" w:hAnsi="Times New Roman"/>
                <w:bCs/>
                <w:noProof w:val="0"/>
                <w:sz w:val="22"/>
                <w:szCs w:val="22"/>
                <w:lang w:eastAsia="lt-LT"/>
              </w:rPr>
              <w:t>) laikas (val.) per parą</w:t>
            </w:r>
          </w:p>
        </w:tc>
      </w:tr>
      <w:tr w:rsidR="00EA7EE3" w:rsidRPr="00C4338E" w14:paraId="6E03C470" w14:textId="77777777" w:rsidTr="000C00DB">
        <w:tc>
          <w:tcPr>
            <w:tcW w:w="2294" w:type="dxa"/>
            <w:shd w:val="clear" w:color="auto" w:fill="auto"/>
          </w:tcPr>
          <w:p w14:paraId="33DF2872" w14:textId="77777777" w:rsidR="00EA7EE3" w:rsidRPr="00C4338E" w:rsidRDefault="00EA7EE3" w:rsidP="000C00D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4" w:type="dxa"/>
            <w:shd w:val="clear" w:color="auto" w:fill="auto"/>
          </w:tcPr>
          <w:p w14:paraId="131F7BE7" w14:textId="77777777" w:rsidR="00EA7EE3" w:rsidRPr="00C4338E" w:rsidRDefault="00EA7EE3" w:rsidP="000C00D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338E">
              <w:rPr>
                <w:rFonts w:ascii="Times New Roman" w:hAnsi="Times New Roman"/>
                <w:sz w:val="22"/>
                <w:szCs w:val="22"/>
              </w:rPr>
              <w:t>Entakaponas (n=85)</w:t>
            </w:r>
          </w:p>
        </w:tc>
        <w:tc>
          <w:tcPr>
            <w:tcW w:w="1440" w:type="dxa"/>
            <w:shd w:val="clear" w:color="auto" w:fill="auto"/>
          </w:tcPr>
          <w:p w14:paraId="39E10245" w14:textId="77777777" w:rsidR="00EA7EE3" w:rsidRPr="00C4338E" w:rsidRDefault="00EA7EE3" w:rsidP="000C00D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338E">
              <w:rPr>
                <w:rFonts w:ascii="Times New Roman" w:hAnsi="Times New Roman"/>
                <w:sz w:val="22"/>
                <w:szCs w:val="22"/>
              </w:rPr>
              <w:t>Placebas (n=86)</w:t>
            </w:r>
          </w:p>
        </w:tc>
        <w:tc>
          <w:tcPr>
            <w:tcW w:w="3238" w:type="dxa"/>
            <w:gridSpan w:val="2"/>
            <w:shd w:val="clear" w:color="auto" w:fill="auto"/>
          </w:tcPr>
          <w:p w14:paraId="0820D122" w14:textId="77777777" w:rsidR="00EA7EE3" w:rsidRPr="00C4338E" w:rsidRDefault="00EA7EE3" w:rsidP="000C00D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338E">
              <w:rPr>
                <w:rFonts w:ascii="Times New Roman" w:hAnsi="Times New Roman"/>
                <w:sz w:val="22"/>
                <w:szCs w:val="22"/>
              </w:rPr>
              <w:t>Skirtumas</w:t>
            </w:r>
          </w:p>
        </w:tc>
      </w:tr>
      <w:tr w:rsidR="00EA7EE3" w:rsidRPr="00C4338E" w14:paraId="3FD893F9" w14:textId="77777777" w:rsidTr="000C00DB">
        <w:tc>
          <w:tcPr>
            <w:tcW w:w="2294" w:type="dxa"/>
            <w:shd w:val="clear" w:color="auto" w:fill="auto"/>
          </w:tcPr>
          <w:p w14:paraId="2193FAA5" w14:textId="77777777" w:rsidR="00EA7EE3" w:rsidRPr="00C4338E" w:rsidRDefault="00EA7EE3" w:rsidP="000C00D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338E">
              <w:rPr>
                <w:rFonts w:ascii="Times New Roman" w:hAnsi="Times New Roman"/>
                <w:sz w:val="22"/>
                <w:szCs w:val="22"/>
              </w:rPr>
              <w:t>Pradinis dydis</w:t>
            </w:r>
          </w:p>
        </w:tc>
        <w:tc>
          <w:tcPr>
            <w:tcW w:w="2314" w:type="dxa"/>
            <w:shd w:val="clear" w:color="auto" w:fill="auto"/>
          </w:tcPr>
          <w:p w14:paraId="45034C74" w14:textId="77777777" w:rsidR="00EA7EE3" w:rsidRPr="00C4338E" w:rsidRDefault="00EA7EE3" w:rsidP="000C00D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338E"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C4338E">
              <w:rPr>
                <w:rFonts w:ascii="Times New Roman" w:hAnsi="Times New Roman"/>
                <w:sz w:val="22"/>
                <w:szCs w:val="22"/>
              </w:rPr>
              <w:t>3±2.2</w:t>
            </w:r>
          </w:p>
        </w:tc>
        <w:tc>
          <w:tcPr>
            <w:tcW w:w="1440" w:type="dxa"/>
            <w:shd w:val="clear" w:color="auto" w:fill="auto"/>
          </w:tcPr>
          <w:p w14:paraId="2A98E70B" w14:textId="77777777" w:rsidR="00EA7EE3" w:rsidRPr="00C4338E" w:rsidRDefault="00EA7EE3" w:rsidP="000C00D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338E"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C4338E">
              <w:rPr>
                <w:rFonts w:ascii="Times New Roman" w:hAnsi="Times New Roman"/>
                <w:sz w:val="22"/>
                <w:szCs w:val="22"/>
              </w:rPr>
              <w:t>2±2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C4338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238" w:type="dxa"/>
            <w:gridSpan w:val="2"/>
            <w:shd w:val="clear" w:color="auto" w:fill="auto"/>
          </w:tcPr>
          <w:p w14:paraId="46E44FDC" w14:textId="77777777" w:rsidR="00EA7EE3" w:rsidRPr="00C4338E" w:rsidRDefault="00EA7EE3" w:rsidP="000C00D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7EE3" w:rsidRPr="00C4338E" w14:paraId="6248A46D" w14:textId="77777777" w:rsidTr="000C00DB">
        <w:tc>
          <w:tcPr>
            <w:tcW w:w="2294" w:type="dxa"/>
            <w:shd w:val="clear" w:color="auto" w:fill="auto"/>
          </w:tcPr>
          <w:p w14:paraId="72B18441" w14:textId="77777777" w:rsidR="00EA7EE3" w:rsidRPr="00C4338E" w:rsidRDefault="00EA7EE3" w:rsidP="000C00D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338E">
              <w:rPr>
                <w:rFonts w:ascii="Times New Roman" w:eastAsia="TimesNewRomanPS-BoldMT" w:hAnsi="Times New Roman"/>
                <w:bCs/>
                <w:noProof w:val="0"/>
                <w:sz w:val="22"/>
                <w:szCs w:val="22"/>
                <w:lang w:eastAsia="lt-LT"/>
              </w:rPr>
              <w:t>8-24-oji savaitė</w:t>
            </w:r>
          </w:p>
        </w:tc>
        <w:tc>
          <w:tcPr>
            <w:tcW w:w="2314" w:type="dxa"/>
            <w:shd w:val="clear" w:color="auto" w:fill="auto"/>
          </w:tcPr>
          <w:p w14:paraId="1F2BB8C9" w14:textId="77777777" w:rsidR="00EA7EE3" w:rsidRPr="00C4338E" w:rsidRDefault="00EA7EE3" w:rsidP="000C00D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338E">
              <w:rPr>
                <w:rFonts w:ascii="Times New Roman" w:hAnsi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C4338E">
              <w:rPr>
                <w:rFonts w:ascii="Times New Roman" w:hAnsi="Times New Roman"/>
                <w:sz w:val="22"/>
                <w:szCs w:val="22"/>
              </w:rPr>
              <w:t>7±2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C4338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6B5CC491" w14:textId="77777777" w:rsidR="00EA7EE3" w:rsidRPr="00C4338E" w:rsidRDefault="00EA7EE3" w:rsidP="000C00D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338E"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C4338E">
              <w:rPr>
                <w:rFonts w:ascii="Times New Roman" w:hAnsi="Times New Roman"/>
                <w:sz w:val="22"/>
                <w:szCs w:val="22"/>
              </w:rPr>
              <w:t>4±2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C4338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238" w:type="dxa"/>
            <w:gridSpan w:val="2"/>
            <w:shd w:val="clear" w:color="auto" w:fill="auto"/>
          </w:tcPr>
          <w:p w14:paraId="60EDEECD" w14:textId="77777777" w:rsidR="00EA7EE3" w:rsidRPr="00C4338E" w:rsidRDefault="00EA7EE3" w:rsidP="000C00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338E">
              <w:rPr>
                <w:rFonts w:ascii="Times New Roman" w:hAnsi="Times New Roman"/>
                <w:sz w:val="22"/>
                <w:szCs w:val="22"/>
              </w:rPr>
              <w:t>1 val. 20 min.</w:t>
            </w:r>
          </w:p>
          <w:p w14:paraId="22EF1FB1" w14:textId="77777777" w:rsidR="00EA7EE3" w:rsidRPr="00C4338E" w:rsidRDefault="00EA7EE3" w:rsidP="000C00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338E">
              <w:rPr>
                <w:rFonts w:ascii="Times New Roman" w:hAnsi="Times New Roman"/>
                <w:sz w:val="22"/>
                <w:szCs w:val="22"/>
              </w:rPr>
              <w:t>(8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C4338E">
              <w:rPr>
                <w:rFonts w:ascii="Times New Roman" w:hAnsi="Times New Roman"/>
                <w:sz w:val="22"/>
                <w:szCs w:val="22"/>
              </w:rPr>
              <w:t>3%)</w:t>
            </w:r>
          </w:p>
          <w:p w14:paraId="4A9F8E62" w14:textId="77777777" w:rsidR="00EA7EE3" w:rsidRPr="00C4338E" w:rsidRDefault="00EA7EE3" w:rsidP="000C00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338E">
              <w:rPr>
                <w:rFonts w:ascii="Times New Roman" w:hAnsi="Times New Roman"/>
                <w:sz w:val="22"/>
                <w:szCs w:val="22"/>
              </w:rPr>
              <w:t xml:space="preserve">95% PI 45 min, </w:t>
            </w:r>
          </w:p>
          <w:p w14:paraId="66263192" w14:textId="77777777" w:rsidR="00EA7EE3" w:rsidRPr="00C4338E" w:rsidRDefault="00EA7EE3" w:rsidP="000C00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338E">
              <w:rPr>
                <w:rFonts w:ascii="Times New Roman" w:hAnsi="Times New Roman"/>
                <w:sz w:val="22"/>
                <w:szCs w:val="22"/>
              </w:rPr>
              <w:t>1 val 56 min</w:t>
            </w:r>
          </w:p>
        </w:tc>
      </w:tr>
      <w:tr w:rsidR="00EA7EE3" w:rsidRPr="00C4338E" w14:paraId="71C2F1E0" w14:textId="77777777" w:rsidTr="000C00DB">
        <w:tc>
          <w:tcPr>
            <w:tcW w:w="9286" w:type="dxa"/>
            <w:gridSpan w:val="5"/>
            <w:shd w:val="clear" w:color="auto" w:fill="auto"/>
          </w:tcPr>
          <w:p w14:paraId="17D8C324" w14:textId="77777777" w:rsidR="00EA7EE3" w:rsidRPr="00C4338E" w:rsidRDefault="00EA7EE3" w:rsidP="000C00D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338E">
              <w:rPr>
                <w:rFonts w:ascii="Times New Roman" w:eastAsia="TimesNewRomanPS-BoldMT" w:hAnsi="Times New Roman"/>
                <w:bCs/>
                <w:noProof w:val="0"/>
                <w:sz w:val="22"/>
                <w:szCs w:val="22"/>
                <w:lang w:eastAsia="lt-LT"/>
              </w:rPr>
              <w:t>II tyrimas: “veikimo” (</w:t>
            </w:r>
            <w:r w:rsidRPr="00C4338E">
              <w:rPr>
                <w:rFonts w:ascii="Times New Roman" w:eastAsia="TimesNewRomanPS-BoldMT" w:hAnsi="Times New Roman"/>
                <w:bCs/>
                <w:i/>
                <w:iCs/>
                <w:noProof w:val="0"/>
                <w:sz w:val="22"/>
                <w:szCs w:val="22"/>
                <w:lang w:eastAsia="lt-LT"/>
              </w:rPr>
              <w:t>on</w:t>
            </w:r>
            <w:r w:rsidRPr="00C4338E">
              <w:rPr>
                <w:rFonts w:ascii="Times New Roman" w:eastAsia="TimesNewRomanPS-BoldMT" w:hAnsi="Times New Roman"/>
                <w:bCs/>
                <w:noProof w:val="0"/>
                <w:sz w:val="22"/>
                <w:szCs w:val="22"/>
                <w:lang w:eastAsia="lt-LT"/>
              </w:rPr>
              <w:t>) laiko dalis (%) per parą</w:t>
            </w:r>
          </w:p>
        </w:tc>
      </w:tr>
      <w:tr w:rsidR="00EA7EE3" w:rsidRPr="00C4338E" w14:paraId="7EF26DC4" w14:textId="77777777" w:rsidTr="000C00DB">
        <w:tc>
          <w:tcPr>
            <w:tcW w:w="2294" w:type="dxa"/>
            <w:shd w:val="clear" w:color="auto" w:fill="auto"/>
          </w:tcPr>
          <w:p w14:paraId="5EC6083F" w14:textId="77777777" w:rsidR="00EA7EE3" w:rsidRPr="00C4338E" w:rsidRDefault="00EA7EE3" w:rsidP="000C00D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4" w:type="dxa"/>
            <w:shd w:val="clear" w:color="auto" w:fill="auto"/>
          </w:tcPr>
          <w:p w14:paraId="6E374C0D" w14:textId="77777777" w:rsidR="00EA7EE3" w:rsidRPr="00C4338E" w:rsidRDefault="00EA7EE3" w:rsidP="000C00D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338E">
              <w:rPr>
                <w:rFonts w:ascii="Times New Roman" w:hAnsi="Times New Roman"/>
                <w:sz w:val="22"/>
                <w:szCs w:val="22"/>
              </w:rPr>
              <w:t>Entakaponas (n=103)</w:t>
            </w:r>
          </w:p>
        </w:tc>
        <w:tc>
          <w:tcPr>
            <w:tcW w:w="1806" w:type="dxa"/>
            <w:gridSpan w:val="2"/>
            <w:shd w:val="clear" w:color="auto" w:fill="auto"/>
          </w:tcPr>
          <w:p w14:paraId="5A6D6F87" w14:textId="77777777" w:rsidR="00EA7EE3" w:rsidRPr="00C4338E" w:rsidRDefault="00EA7EE3" w:rsidP="000C00D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338E">
              <w:rPr>
                <w:rFonts w:ascii="Times New Roman" w:hAnsi="Times New Roman"/>
                <w:sz w:val="22"/>
                <w:szCs w:val="22"/>
              </w:rPr>
              <w:t>Placebas (n=102)</w:t>
            </w:r>
          </w:p>
        </w:tc>
        <w:tc>
          <w:tcPr>
            <w:tcW w:w="2872" w:type="dxa"/>
            <w:shd w:val="clear" w:color="auto" w:fill="auto"/>
          </w:tcPr>
          <w:p w14:paraId="335C81F5" w14:textId="77777777" w:rsidR="00EA7EE3" w:rsidRPr="00C4338E" w:rsidRDefault="00EA7EE3" w:rsidP="000C00D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338E">
              <w:rPr>
                <w:rFonts w:ascii="Times New Roman" w:hAnsi="Times New Roman"/>
                <w:sz w:val="22"/>
                <w:szCs w:val="22"/>
              </w:rPr>
              <w:t>Skirtumas</w:t>
            </w:r>
          </w:p>
        </w:tc>
      </w:tr>
      <w:tr w:rsidR="00EA7EE3" w:rsidRPr="00C4338E" w14:paraId="282C5346" w14:textId="77777777" w:rsidTr="000C00DB">
        <w:tc>
          <w:tcPr>
            <w:tcW w:w="2294" w:type="dxa"/>
            <w:shd w:val="clear" w:color="auto" w:fill="auto"/>
          </w:tcPr>
          <w:p w14:paraId="3569E945" w14:textId="77777777" w:rsidR="00EA7EE3" w:rsidRPr="00C4338E" w:rsidRDefault="00EA7EE3" w:rsidP="000C00D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338E">
              <w:rPr>
                <w:rFonts w:ascii="Times New Roman" w:hAnsi="Times New Roman"/>
                <w:sz w:val="22"/>
                <w:szCs w:val="22"/>
              </w:rPr>
              <w:t>Pradinis dydis</w:t>
            </w:r>
          </w:p>
        </w:tc>
        <w:tc>
          <w:tcPr>
            <w:tcW w:w="2314" w:type="dxa"/>
            <w:shd w:val="clear" w:color="auto" w:fill="auto"/>
          </w:tcPr>
          <w:p w14:paraId="3B26D9A7" w14:textId="77777777" w:rsidR="00EA7EE3" w:rsidRPr="00C4338E" w:rsidRDefault="00EA7EE3" w:rsidP="000C00D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338E">
              <w:rPr>
                <w:rFonts w:ascii="Times New Roman" w:hAnsi="Times New Roman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C4338E">
              <w:rPr>
                <w:rFonts w:ascii="Times New Roman" w:hAnsi="Times New Roman"/>
                <w:sz w:val="22"/>
                <w:szCs w:val="22"/>
              </w:rPr>
              <w:t>0±15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C4338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06" w:type="dxa"/>
            <w:gridSpan w:val="2"/>
            <w:shd w:val="clear" w:color="auto" w:fill="auto"/>
          </w:tcPr>
          <w:p w14:paraId="5C78B07C" w14:textId="77777777" w:rsidR="00EA7EE3" w:rsidRPr="00C4338E" w:rsidRDefault="00EA7EE3" w:rsidP="000C00D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338E">
              <w:rPr>
                <w:rFonts w:ascii="Times New Roman" w:hAnsi="Times New Roman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C4338E">
              <w:rPr>
                <w:rFonts w:ascii="Times New Roman" w:hAnsi="Times New Roman"/>
                <w:sz w:val="22"/>
                <w:szCs w:val="22"/>
              </w:rPr>
              <w:t>8±14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C4338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872" w:type="dxa"/>
            <w:shd w:val="clear" w:color="auto" w:fill="auto"/>
          </w:tcPr>
          <w:p w14:paraId="1D177691" w14:textId="77777777" w:rsidR="00EA7EE3" w:rsidRPr="00C4338E" w:rsidRDefault="00EA7EE3" w:rsidP="000C00D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7EE3" w:rsidRPr="00C4338E" w14:paraId="66FC76CD" w14:textId="77777777" w:rsidTr="000C00DB">
        <w:tc>
          <w:tcPr>
            <w:tcW w:w="2294" w:type="dxa"/>
            <w:shd w:val="clear" w:color="auto" w:fill="auto"/>
          </w:tcPr>
          <w:p w14:paraId="4783598E" w14:textId="77777777" w:rsidR="00EA7EE3" w:rsidRPr="00C4338E" w:rsidRDefault="00EA7EE3" w:rsidP="000C00D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338E">
              <w:rPr>
                <w:rFonts w:ascii="Times New Roman" w:eastAsia="TimesNewRomanPS-BoldMT" w:hAnsi="Times New Roman"/>
                <w:bCs/>
                <w:noProof w:val="0"/>
                <w:sz w:val="22"/>
                <w:szCs w:val="22"/>
                <w:lang w:eastAsia="lt-LT"/>
              </w:rPr>
              <w:t>8-24-oji savaitė</w:t>
            </w:r>
          </w:p>
        </w:tc>
        <w:tc>
          <w:tcPr>
            <w:tcW w:w="2314" w:type="dxa"/>
            <w:shd w:val="clear" w:color="auto" w:fill="auto"/>
          </w:tcPr>
          <w:p w14:paraId="150F6E1C" w14:textId="77777777" w:rsidR="00EA7EE3" w:rsidRPr="00C4338E" w:rsidRDefault="00EA7EE3" w:rsidP="000C00D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338E">
              <w:rPr>
                <w:rFonts w:ascii="Times New Roman" w:hAnsi="Times New Roman"/>
                <w:sz w:val="22"/>
                <w:szCs w:val="22"/>
              </w:rPr>
              <w:t>66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C4338E">
              <w:rPr>
                <w:rFonts w:ascii="Times New Roman" w:hAnsi="Times New Roman"/>
                <w:sz w:val="22"/>
                <w:szCs w:val="22"/>
              </w:rPr>
              <w:t>8±14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C4338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06" w:type="dxa"/>
            <w:gridSpan w:val="2"/>
            <w:shd w:val="clear" w:color="auto" w:fill="auto"/>
          </w:tcPr>
          <w:p w14:paraId="0BFFF3A1" w14:textId="77777777" w:rsidR="00EA7EE3" w:rsidRPr="00C4338E" w:rsidRDefault="00EA7EE3" w:rsidP="000C00D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338E">
              <w:rPr>
                <w:rFonts w:ascii="Times New Roman" w:hAnsi="Times New Roman"/>
                <w:sz w:val="22"/>
                <w:szCs w:val="22"/>
              </w:rPr>
              <w:t>62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C4338E">
              <w:rPr>
                <w:rFonts w:ascii="Times New Roman" w:hAnsi="Times New Roman"/>
                <w:sz w:val="22"/>
                <w:szCs w:val="22"/>
              </w:rPr>
              <w:t>8±16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C4338E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2872" w:type="dxa"/>
            <w:shd w:val="clear" w:color="auto" w:fill="auto"/>
          </w:tcPr>
          <w:p w14:paraId="75321797" w14:textId="77777777" w:rsidR="00EA7EE3" w:rsidRPr="00C4338E" w:rsidRDefault="00EA7EE3" w:rsidP="000C00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338E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C4338E">
              <w:rPr>
                <w:rFonts w:ascii="Times New Roman" w:hAnsi="Times New Roman"/>
                <w:sz w:val="22"/>
                <w:szCs w:val="22"/>
              </w:rPr>
              <w:t>5% (0 val. 35 min).</w:t>
            </w:r>
          </w:p>
          <w:p w14:paraId="1DBFED39" w14:textId="77777777" w:rsidR="00EA7EE3" w:rsidRPr="00C4338E" w:rsidRDefault="00EA7EE3" w:rsidP="000C00D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338E">
              <w:rPr>
                <w:rFonts w:ascii="Times New Roman" w:hAnsi="Times New Roman"/>
                <w:sz w:val="22"/>
                <w:szCs w:val="22"/>
              </w:rPr>
              <w:t>95% PI 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C4338E">
              <w:rPr>
                <w:rFonts w:ascii="Times New Roman" w:hAnsi="Times New Roman"/>
                <w:sz w:val="22"/>
                <w:szCs w:val="22"/>
              </w:rPr>
              <w:t>93%, 7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C4338E">
              <w:rPr>
                <w:rFonts w:ascii="Times New Roman" w:hAnsi="Times New Roman"/>
                <w:sz w:val="22"/>
                <w:szCs w:val="22"/>
              </w:rPr>
              <w:t>97%</w:t>
            </w:r>
          </w:p>
        </w:tc>
      </w:tr>
    </w:tbl>
    <w:p w14:paraId="7E66812B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3D7641A3" w14:textId="77777777" w:rsidR="00EA7EE3" w:rsidRPr="00C4338E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NewRomanPSMT" w:eastAsia="TimesNewRomanPSMT" w:hAnsi="Times New Roman" w:cs="TimesNewRomanPSMT" w:hint="eastAsia"/>
          <w:noProof w:val="0"/>
          <w:sz w:val="22"/>
          <w:szCs w:val="22"/>
          <w:lang w:eastAsia="lt-LT"/>
        </w:rPr>
        <w:t>„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Neveikimo“ (</w:t>
      </w:r>
      <w:r w:rsidRPr="00C4338E">
        <w:rPr>
          <w:rFonts w:ascii="Times New Roman" w:eastAsia="TimesNewRomanPSMT" w:hAnsi="Times New Roman"/>
          <w:i/>
          <w:noProof w:val="0"/>
          <w:sz w:val="22"/>
          <w:szCs w:val="22"/>
          <w:lang w:eastAsia="lt-LT"/>
        </w:rPr>
        <w:t>off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) laikas atitinkamai trumpėjo.</w:t>
      </w:r>
    </w:p>
    <w:p w14:paraId="7CC0DD28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0DF14AA9" w14:textId="77777777" w:rsidR="00EA7EE3" w:rsidRPr="00C4338E" w:rsidRDefault="00EA7EE3" w:rsidP="00EA7EE3">
      <w:pPr>
        <w:overflowPunct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Pirmajame tyrime entakapono grupės </w:t>
      </w:r>
      <w:r w:rsidRPr="00C4338E">
        <w:rPr>
          <w:rFonts w:ascii="Times New Roman" w:eastAsia="TimesNewRomanPSMT" w:hAnsi="Times New Roman"/>
          <w:i/>
          <w:iCs/>
          <w:noProof w:val="0"/>
          <w:sz w:val="22"/>
          <w:szCs w:val="22"/>
          <w:lang w:eastAsia="lt-LT"/>
        </w:rPr>
        <w:t xml:space="preserve">“off” 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laiko pokyčiai %, lyginant su pradiniu dydžiu, buvo –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24 %, ir placebo grupės – 0 %. Antrajame tyrime šie skaičiai buvo atitinkamai -18 % ir –5 %.</w:t>
      </w:r>
    </w:p>
    <w:p w14:paraId="7CC9E412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683F8CF5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5.2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 xml:space="preserve">Farmakokinetinės savybės </w:t>
      </w:r>
    </w:p>
    <w:p w14:paraId="690F8E1C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14CBB2B9" w14:textId="77777777" w:rsidR="00EA7EE3" w:rsidRPr="00C4338E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  <w:u w:val="single"/>
        </w:rPr>
      </w:pPr>
      <w:r w:rsidRPr="00C4338E">
        <w:rPr>
          <w:rFonts w:ascii="Times New Roman" w:hAnsi="Times New Roman"/>
          <w:noProof w:val="0"/>
          <w:sz w:val="22"/>
          <w:szCs w:val="22"/>
          <w:u w:val="single"/>
        </w:rPr>
        <w:t>Bendroji veikliosios medžiagos charakteristika</w:t>
      </w:r>
    </w:p>
    <w:p w14:paraId="659421EC" w14:textId="77777777" w:rsidR="00EA7EE3" w:rsidRPr="00C4338E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noProof w:val="0"/>
          <w:sz w:val="22"/>
          <w:szCs w:val="22"/>
        </w:rPr>
      </w:pPr>
      <w:r w:rsidRPr="00C4338E">
        <w:rPr>
          <w:rFonts w:ascii="Times New Roman" w:hAnsi="Times New Roman"/>
          <w:i/>
          <w:noProof w:val="0"/>
          <w:sz w:val="22"/>
          <w:szCs w:val="22"/>
        </w:rPr>
        <w:t>Absorbcija</w:t>
      </w:r>
    </w:p>
    <w:p w14:paraId="7EE635D8" w14:textId="698BA50D" w:rsidR="00EA7EE3" w:rsidRPr="00C4338E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Entakapono absorbcijai būding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as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didelis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intraindividini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ir interindividini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 kintamumas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Išgėrus 200</w:t>
      </w:r>
      <w:r w:rsidR="00FF0C2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 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mg entakapono tabletę, didžiausia koncentracija (C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vertAlign w:val="subscript"/>
          <w:lang w:eastAsia="lt-LT"/>
        </w:rPr>
        <w:t>max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) plazmoje paprastai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atsiranda 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praėjus valandai po tabletės nurijimo. Vaistinis preparatas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ekstensyviai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metabolizuojamas pirm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ojo prasiskverbimo per kepenis metu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. Išgerto entakapono biologinis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prieinamumas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yra apie 35%. Maistas entakapono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absorbcijos reikšmingai neveikia.</w:t>
      </w:r>
    </w:p>
    <w:p w14:paraId="60AC9AE0" w14:textId="77777777" w:rsidR="00EA7EE3" w:rsidRDefault="00EA7EE3" w:rsidP="00EA7EE3">
      <w:pPr>
        <w:overflowPunct/>
        <w:textAlignment w:val="auto"/>
        <w:rPr>
          <w:rFonts w:ascii="Times New Roman" w:hAnsi="Times New Roman"/>
          <w:i/>
          <w:iCs/>
          <w:noProof w:val="0"/>
          <w:sz w:val="22"/>
          <w:szCs w:val="22"/>
          <w:lang w:eastAsia="lt-LT"/>
        </w:rPr>
      </w:pPr>
    </w:p>
    <w:p w14:paraId="58BE6382" w14:textId="77777777" w:rsidR="00EA7EE3" w:rsidRPr="00C4338E" w:rsidRDefault="00EA7EE3" w:rsidP="00EA7EE3">
      <w:pPr>
        <w:overflowPunct/>
        <w:textAlignment w:val="auto"/>
        <w:rPr>
          <w:rFonts w:ascii="Times New Roman" w:hAnsi="Times New Roman"/>
          <w:i/>
          <w:iCs/>
          <w:noProof w:val="0"/>
          <w:sz w:val="22"/>
          <w:szCs w:val="22"/>
          <w:lang w:eastAsia="lt-LT"/>
        </w:rPr>
      </w:pPr>
      <w:r w:rsidRPr="00C4338E">
        <w:rPr>
          <w:rFonts w:ascii="Times New Roman" w:hAnsi="Times New Roman"/>
          <w:i/>
          <w:iCs/>
          <w:noProof w:val="0"/>
          <w:sz w:val="22"/>
          <w:szCs w:val="22"/>
          <w:lang w:eastAsia="lt-LT"/>
        </w:rPr>
        <w:t>Pasiskirstymas</w:t>
      </w:r>
    </w:p>
    <w:p w14:paraId="1AFC4DCB" w14:textId="2D47C50E" w:rsidR="00EA7EE3" w:rsidRPr="00C4338E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Virškinimo trakte absorbuoto entakapono greitai patenka į periferinius audinius. Jo pasiskirstymo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tūris,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esant pusiausvyrinei apykaitai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(</w:t>
      </w:r>
      <w:r w:rsidRPr="00E60E66">
        <w:rPr>
          <w:rFonts w:ascii="Times New Roman" w:eastAsia="TimesNewRomanPSMT" w:hAnsi="Times New Roman"/>
          <w:i/>
          <w:noProof w:val="0"/>
          <w:sz w:val="22"/>
          <w:szCs w:val="22"/>
          <w:lang w:eastAsia="lt-LT"/>
        </w:rPr>
        <w:t>Vdss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), yra 20 litrų. Maždaug 92% dozės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eliminuojama β fazės, kurios pusinės eliminacijos periodas yra 30 min., metu. Bendrasis entakapono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klirensas yra apie 800</w:t>
      </w:r>
      <w:r w:rsidR="00FF59B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 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ml/min.</w:t>
      </w:r>
    </w:p>
    <w:p w14:paraId="5C4116DF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481756B5" w14:textId="77777777" w:rsidR="00EA7EE3" w:rsidRPr="00C4338E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Entakaponas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yra 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ekstensyviai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sujungtas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su plazmos baltymais, daugiausia su albumin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u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.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Gydomųjų koncentracijų diapazone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žmogaus plazmoje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laisvo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vaistinio preparato frakcija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yra maždaug 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2,0%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 Esant gydomajai koncentracijai entakaponas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neišstumia kitų baltymų stipriai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surištų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medžiagų (pvz., varfarino, salicilo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rūgšties, fenilbutazono ar diazepamo), o šios medžiagos, kai jų koncentracija gydomoji ar didesnė,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neišstumia entakapono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reikšmingu dydžiu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42663499" w14:textId="77777777" w:rsidR="00EA7EE3" w:rsidRDefault="00EA7EE3" w:rsidP="00EA7EE3">
      <w:pPr>
        <w:overflowPunct/>
        <w:textAlignment w:val="auto"/>
        <w:rPr>
          <w:rFonts w:ascii="Times New Roman" w:hAnsi="Times New Roman"/>
          <w:i/>
          <w:iCs/>
          <w:noProof w:val="0"/>
          <w:sz w:val="22"/>
          <w:szCs w:val="22"/>
          <w:lang w:eastAsia="lt-LT"/>
        </w:rPr>
      </w:pPr>
    </w:p>
    <w:p w14:paraId="65FC9910" w14:textId="77777777" w:rsidR="00EA7EE3" w:rsidRPr="00C4338E" w:rsidRDefault="00EA7EE3" w:rsidP="00EA7EE3">
      <w:pPr>
        <w:overflowPunct/>
        <w:textAlignment w:val="auto"/>
        <w:rPr>
          <w:rFonts w:ascii="Times New Roman" w:hAnsi="Times New Roman"/>
          <w:i/>
          <w:iCs/>
          <w:noProof w:val="0"/>
          <w:sz w:val="22"/>
          <w:szCs w:val="22"/>
          <w:lang w:eastAsia="lt-LT"/>
        </w:rPr>
      </w:pPr>
      <w:r w:rsidRPr="00C4338E">
        <w:rPr>
          <w:rFonts w:ascii="Times New Roman" w:hAnsi="Times New Roman"/>
          <w:i/>
          <w:iCs/>
          <w:noProof w:val="0"/>
          <w:sz w:val="22"/>
          <w:szCs w:val="22"/>
          <w:lang w:eastAsia="lt-LT"/>
        </w:rPr>
        <w:t>Biotransformacija</w:t>
      </w:r>
    </w:p>
    <w:p w14:paraId="2688DF98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Nedidelė entakapono dalis – jo </w:t>
      </w:r>
      <w:r w:rsidRPr="00C4338E">
        <w:rPr>
          <w:rFonts w:ascii="Times New Roman" w:hAnsi="Times New Roman"/>
          <w:i/>
          <w:iCs/>
          <w:noProof w:val="0"/>
          <w:sz w:val="22"/>
          <w:szCs w:val="22"/>
          <w:lang w:eastAsia="lt-LT"/>
        </w:rPr>
        <w:t xml:space="preserve">(E) 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izomeras - verčiama į </w:t>
      </w:r>
      <w:r w:rsidRPr="00C4338E">
        <w:rPr>
          <w:rFonts w:ascii="Times New Roman" w:hAnsi="Times New Roman"/>
          <w:i/>
          <w:iCs/>
          <w:noProof w:val="0"/>
          <w:sz w:val="22"/>
          <w:szCs w:val="22"/>
          <w:lang w:eastAsia="lt-LT"/>
        </w:rPr>
        <w:t xml:space="preserve">(Z) 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izomerą. 95%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entakapono AUC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sudaro</w:t>
      </w:r>
      <w:r w:rsidRPr="00E60E66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C4338E">
        <w:rPr>
          <w:rFonts w:ascii="Times New Roman" w:hAnsi="Times New Roman"/>
          <w:i/>
          <w:iCs/>
          <w:noProof w:val="0"/>
          <w:sz w:val="22"/>
          <w:szCs w:val="22"/>
          <w:lang w:eastAsia="lt-LT"/>
        </w:rPr>
        <w:t xml:space="preserve">(E) 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izomeras.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K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itus 5%</w:t>
      </w:r>
      <w:r w:rsidRPr="00C4338E">
        <w:rPr>
          <w:rFonts w:ascii="Times New Roman" w:hAnsi="Times New Roman"/>
          <w:i/>
          <w:iCs/>
          <w:noProof w:val="0"/>
          <w:sz w:val="22"/>
          <w:szCs w:val="22"/>
          <w:lang w:eastAsia="lt-LT"/>
        </w:rPr>
        <w:t xml:space="preserve"> 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sudaro</w:t>
      </w:r>
      <w:r w:rsidRPr="00C4338E">
        <w:rPr>
          <w:rFonts w:ascii="Times New Roman" w:hAnsi="Times New Roman"/>
          <w:i/>
          <w:iCs/>
          <w:noProof w:val="0"/>
          <w:sz w:val="22"/>
          <w:szCs w:val="22"/>
          <w:lang w:eastAsia="lt-LT"/>
        </w:rPr>
        <w:t xml:space="preserve"> (Z) 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izomeras ir nedideli kitų metabolitų kiekiai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. </w:t>
      </w:r>
    </w:p>
    <w:p w14:paraId="6BF68975" w14:textId="77777777" w:rsidR="00EA7EE3" w:rsidRPr="00C4338E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Tyrimų </w:t>
      </w:r>
      <w:r w:rsidRPr="00C4338E">
        <w:rPr>
          <w:rFonts w:ascii="Times New Roman" w:hAnsi="Times New Roman"/>
          <w:i/>
          <w:iCs/>
          <w:noProof w:val="0"/>
          <w:sz w:val="22"/>
          <w:szCs w:val="22"/>
          <w:lang w:eastAsia="lt-LT"/>
        </w:rPr>
        <w:t>in vitro</w:t>
      </w:r>
      <w:r>
        <w:rPr>
          <w:rFonts w:ascii="Times New Roman" w:hAnsi="Times New Roman"/>
          <w:i/>
          <w:iCs/>
          <w:noProof w:val="0"/>
          <w:sz w:val="22"/>
          <w:szCs w:val="22"/>
          <w:lang w:eastAsia="lt-LT"/>
        </w:rPr>
        <w:t xml:space="preserve"> </w:t>
      </w:r>
      <w:r w:rsidRPr="00881E39">
        <w:rPr>
          <w:rFonts w:ascii="Times New Roman" w:hAnsi="Times New Roman"/>
          <w:iCs/>
          <w:noProof w:val="0"/>
          <w:sz w:val="22"/>
          <w:szCs w:val="22"/>
          <w:lang w:eastAsia="lt-LT"/>
        </w:rPr>
        <w:t>su</w:t>
      </w:r>
      <w:r w:rsidRPr="00881E39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žmogaus kepenų mikrosom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ų preparatais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rodo, kad entakaponas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slopina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citochrom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ą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P450 2C9 (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slopinamoji koncentracija</w:t>
      </w:r>
      <w:r w:rsidRPr="00881E39">
        <w:rPr>
          <w:rFonts w:ascii="Times New Roman" w:eastAsia="TimesNewRomanPSMT" w:hAnsi="Times New Roman"/>
          <w:noProof w:val="0"/>
          <w:sz w:val="22"/>
          <w:szCs w:val="22"/>
          <w:vertAlign w:val="subscript"/>
          <w:lang w:eastAsia="lt-LT"/>
        </w:rPr>
        <w:t>50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yra apie 4 μM).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Kitus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citochromo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P450 izoferment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us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(CYP1A2, CYP2A6, CYP2D6, CYP2E1, CYP3A ir CYP2C19)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entakaponas slopina silpnai arba iš viso neslopina 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(žr. 4.5 skyrių).</w:t>
      </w:r>
    </w:p>
    <w:p w14:paraId="6C043308" w14:textId="77777777" w:rsidR="00EA7EE3" w:rsidRDefault="00EA7EE3" w:rsidP="00EA7EE3">
      <w:pPr>
        <w:overflowPunct/>
        <w:textAlignment w:val="auto"/>
        <w:rPr>
          <w:rFonts w:ascii="Times New Roman" w:hAnsi="Times New Roman"/>
          <w:i/>
          <w:iCs/>
          <w:noProof w:val="0"/>
          <w:sz w:val="22"/>
          <w:szCs w:val="22"/>
          <w:lang w:eastAsia="lt-LT"/>
        </w:rPr>
      </w:pPr>
    </w:p>
    <w:p w14:paraId="7826988A" w14:textId="77777777" w:rsidR="00EA7EE3" w:rsidRPr="00C4338E" w:rsidRDefault="00EA7EE3" w:rsidP="00EA7EE3">
      <w:pPr>
        <w:overflowPunct/>
        <w:textAlignment w:val="auto"/>
        <w:rPr>
          <w:rFonts w:ascii="Times New Roman" w:hAnsi="Times New Roman"/>
          <w:i/>
          <w:iCs/>
          <w:noProof w:val="0"/>
          <w:sz w:val="22"/>
          <w:szCs w:val="22"/>
          <w:lang w:eastAsia="lt-LT"/>
        </w:rPr>
      </w:pPr>
      <w:r w:rsidRPr="00C4338E">
        <w:rPr>
          <w:rFonts w:ascii="Times New Roman" w:hAnsi="Times New Roman"/>
          <w:i/>
          <w:iCs/>
          <w:noProof w:val="0"/>
          <w:sz w:val="22"/>
          <w:szCs w:val="22"/>
          <w:lang w:eastAsia="lt-LT"/>
        </w:rPr>
        <w:t>Eliminacija</w:t>
      </w:r>
    </w:p>
    <w:p w14:paraId="7BB6CFDA" w14:textId="77777777" w:rsidR="00EA7EE3" w:rsidRPr="00C4338E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Didžiausia entakapono dalis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šalinama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ne per inkstus, bet metabolizmo būdu. Nustatyta, kad 80-90%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dozės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šalinama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su išmatomis, bet nepatvirtinta, kad tai vyksta žmogaus organizme, apie 10-20%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šalinama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su šlapimu.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epakitusio entakapono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š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lapime aptinkami tik pėdsakai. Didžioji per inkstus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šalinamų entakapono metabolitų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dalis (95%) yra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junginių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su gliukurono rūgštimi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pavidalu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 Tik maždaug 1% šlapime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aptinkamų metabolitų būna su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formuoti</w:t>
      </w:r>
      <w:r w:rsidRPr="00C4338E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oksidacijos būdu.</w:t>
      </w:r>
    </w:p>
    <w:p w14:paraId="2F50E9CA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4E25AD25" w14:textId="77777777" w:rsidR="00EA7EE3" w:rsidRPr="004819EB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  <w:u w:val="single"/>
        </w:rPr>
      </w:pPr>
      <w:r w:rsidRPr="004819EB">
        <w:rPr>
          <w:rFonts w:ascii="Times New Roman" w:eastAsia="TimesNewRomanPSMT" w:hAnsi="Times New Roman"/>
          <w:noProof w:val="0"/>
          <w:sz w:val="22"/>
          <w:szCs w:val="22"/>
          <w:u w:val="single"/>
          <w:lang w:eastAsia="lt-LT"/>
        </w:rPr>
        <w:t>Vaistinio preparato savybės pacientų organizme</w:t>
      </w:r>
    </w:p>
    <w:p w14:paraId="16703837" w14:textId="77777777" w:rsidR="00EA7EE3" w:rsidRPr="004819EB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4819E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Ir jaunų, ir senyvų žmonių organizme entakapono farmakokinetika panaši.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Pacientai, kuriems yra  lengvas arba</w:t>
      </w:r>
      <w:r w:rsidRPr="004819E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vidutinio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4819E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sunkumo kepenų nepakankamum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as</w:t>
      </w:r>
      <w:r w:rsidRPr="004819E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(A ir B klasės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pagal </w:t>
      </w:r>
      <w:r w:rsidRPr="004819EB">
        <w:rPr>
          <w:rFonts w:ascii="Times New Roman" w:eastAsia="TimesNewRomanPSMT" w:hAnsi="Times New Roman"/>
          <w:i/>
          <w:iCs/>
          <w:noProof w:val="0"/>
          <w:sz w:val="22"/>
          <w:szCs w:val="22"/>
          <w:lang w:eastAsia="lt-LT"/>
        </w:rPr>
        <w:t>Child Pugh</w:t>
      </w:r>
      <w:r w:rsidRPr="004819E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)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</w:t>
      </w:r>
      <w:r w:rsidRPr="004819E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vaistinį </w:t>
      </w:r>
      <w:r w:rsidRPr="004819E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preparat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ą</w:t>
      </w:r>
      <w:r w:rsidRPr="004819E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metaboliz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uoja lėčiau</w:t>
      </w:r>
      <w:r w:rsidRPr="004819E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todėl entakapono koncentracija plazmoje ir absorbcijos, ir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4819E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eliminacijos fazių metu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būna</w:t>
      </w:r>
      <w:r w:rsidRPr="004819E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didesnė (žr. 4.3 skyrių). Sutrikusi inkstų funkcija entakapono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4819E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farmakokinetikai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reikšmingos įtakos nedaro</w:t>
      </w:r>
      <w:r w:rsidRPr="004819E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.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Vis dėlto, </w:t>
      </w:r>
      <w:r w:rsidRPr="004819E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dializuojamiems pacientams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gali būti apsvarstytas dozavimo intervalo pailginimas.</w:t>
      </w:r>
    </w:p>
    <w:p w14:paraId="6A294C4D" w14:textId="77777777" w:rsidR="00EA7EE3" w:rsidRPr="004819EB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4D611A43" w14:textId="77777777" w:rsidR="00EA7EE3" w:rsidRPr="004819EB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  <w:r w:rsidRPr="004819EB"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>5.3</w:t>
      </w:r>
      <w:r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ab/>
      </w:r>
      <w:r w:rsidRPr="004819EB"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>Ikiklinikinių saugumo tyrimų duomenys</w:t>
      </w:r>
    </w:p>
    <w:p w14:paraId="21395296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2F21FA97" w14:textId="77777777" w:rsidR="00EA7EE3" w:rsidRPr="004819EB" w:rsidRDefault="00EA7EE3" w:rsidP="00EA7EE3">
      <w:pPr>
        <w:overflowPunct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4819E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Įprastų farmakologinio saugumo, kartotinių dozių toksiškumo, genotoksiškumo ir galimo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4819E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karcinogeniškumo ikiklinikinių tyrimų duomenys specifinio pavojaus žmogui nerodo. Kartotinių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4819E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dozių toksiškumo tyrimų metu buvo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pas</w:t>
      </w:r>
      <w:r w:rsidRPr="004819E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tebėta anemija, tikriausiai susijusi su entakapono savybe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formuoti </w:t>
      </w:r>
      <w:r w:rsidRPr="004819E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su geležimi chelatus. Toksiškumo triušių reprodukcinei funkcijai tyrimo metu,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esant sisteminei ekspozicijai gydomosios ekspozicijos diapazone pastebėtas</w:t>
      </w:r>
      <w:r w:rsidRPr="004819E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vaisi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aus svorio sumažėjimas</w:t>
      </w:r>
      <w:r w:rsidRPr="004819E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ir šiek tiek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uždelstas</w:t>
      </w:r>
      <w:r w:rsidRPr="004819E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kaulų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vystymasis</w:t>
      </w:r>
      <w:r w:rsidRPr="004819E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4597523D" w14:textId="77777777" w:rsidR="00EA7EE3" w:rsidRPr="004819EB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593AD0C4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4067CA8A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caps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caps/>
          <w:noProof w:val="0"/>
          <w:sz w:val="22"/>
          <w:szCs w:val="22"/>
        </w:rPr>
        <w:t>6.</w:t>
      </w:r>
      <w:r w:rsidRPr="000847F4">
        <w:rPr>
          <w:rFonts w:ascii="Times New Roman" w:hAnsi="Times New Roman"/>
          <w:b/>
          <w:caps/>
          <w:noProof w:val="0"/>
          <w:sz w:val="22"/>
          <w:szCs w:val="22"/>
        </w:rPr>
        <w:tab/>
        <w:t>farmacinė informacija</w:t>
      </w:r>
    </w:p>
    <w:p w14:paraId="68D1FA14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5A73CB53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6.1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Pagalbinių medžiagų sąrašas</w:t>
      </w:r>
    </w:p>
    <w:p w14:paraId="274C04DF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2A63B10F" w14:textId="77777777" w:rsidR="00EA7EE3" w:rsidRPr="009A6B98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  <w:u w:val="single"/>
        </w:rPr>
      </w:pPr>
      <w:r w:rsidRPr="009A6B98">
        <w:rPr>
          <w:rFonts w:ascii="Times New Roman" w:hAnsi="Times New Roman"/>
          <w:noProof w:val="0"/>
          <w:sz w:val="22"/>
          <w:szCs w:val="22"/>
          <w:u w:val="single"/>
        </w:rPr>
        <w:t>Tabletės šerdis</w:t>
      </w:r>
    </w:p>
    <w:p w14:paraId="4D8C6251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C6216B">
        <w:rPr>
          <w:rFonts w:ascii="Times New Roman" w:hAnsi="Times New Roman"/>
          <w:noProof w:val="0"/>
          <w:sz w:val="22"/>
          <w:szCs w:val="22"/>
        </w:rPr>
        <w:t>Mikrokristalinė celiuliozė</w:t>
      </w:r>
      <w:r>
        <w:rPr>
          <w:rFonts w:ascii="Times New Roman" w:hAnsi="Times New Roman"/>
          <w:noProof w:val="0"/>
          <w:sz w:val="22"/>
          <w:szCs w:val="22"/>
        </w:rPr>
        <w:t xml:space="preserve"> 102</w:t>
      </w:r>
    </w:p>
    <w:p w14:paraId="1DA49D69" w14:textId="77777777" w:rsidR="00EA7EE3" w:rsidRPr="00C6216B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>Manitolis E421</w:t>
      </w:r>
    </w:p>
    <w:p w14:paraId="4F3792C5" w14:textId="77777777" w:rsidR="00EA7EE3" w:rsidRPr="00C6216B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Karboksimetilkrakmolo A natrio druska</w:t>
      </w:r>
    </w:p>
    <w:p w14:paraId="2206704D" w14:textId="77777777" w:rsidR="00EA7EE3" w:rsidRPr="00C6216B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C6216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Magnio stearatas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E572</w:t>
      </w:r>
    </w:p>
    <w:p w14:paraId="6C0F008E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u w:val="single"/>
          <w:lang w:eastAsia="lt-LT"/>
        </w:rPr>
      </w:pPr>
    </w:p>
    <w:p w14:paraId="16952579" w14:textId="77777777" w:rsidR="00EA7EE3" w:rsidRPr="009A6B98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u w:val="single"/>
          <w:lang w:eastAsia="lt-LT"/>
        </w:rPr>
      </w:pPr>
      <w:r w:rsidRPr="009A6B98">
        <w:rPr>
          <w:rFonts w:ascii="Times New Roman" w:eastAsia="TimesNewRomanPSMT" w:hAnsi="Times New Roman"/>
          <w:noProof w:val="0"/>
          <w:sz w:val="22"/>
          <w:szCs w:val="22"/>
          <w:u w:val="single"/>
          <w:lang w:eastAsia="lt-LT"/>
        </w:rPr>
        <w:t>Tabletės plėvelė</w:t>
      </w:r>
    </w:p>
    <w:p w14:paraId="72CB5D5C" w14:textId="77777777" w:rsidR="00EA7EE3" w:rsidRPr="00C6216B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Hipromeliozė 2910 5mPa•s E464</w:t>
      </w:r>
    </w:p>
    <w:p w14:paraId="7EC97A6B" w14:textId="77777777" w:rsidR="00EA7EE3" w:rsidRPr="00C6216B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C6216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Titano dioksidas E171</w:t>
      </w:r>
    </w:p>
    <w:p w14:paraId="126A5F92" w14:textId="77777777" w:rsidR="00EA7EE3" w:rsidRPr="00C6216B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C6216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Makrogolis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400</w:t>
      </w:r>
    </w:p>
    <w:p w14:paraId="15E131E4" w14:textId="77777777" w:rsidR="00EA7EE3" w:rsidRPr="00C6216B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C6216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Geltonasis gel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ežies oksidas E172</w:t>
      </w:r>
    </w:p>
    <w:p w14:paraId="7B43C719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Raudonasis geležies oksidas E172</w:t>
      </w:r>
    </w:p>
    <w:p w14:paraId="723A1106" w14:textId="77777777" w:rsidR="00EA7EE3" w:rsidRPr="00C6216B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Juodasis</w:t>
      </w:r>
      <w:r w:rsidRPr="00C6216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gel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ežies oksidas E172</w:t>
      </w:r>
    </w:p>
    <w:p w14:paraId="38AC18A1" w14:textId="77777777" w:rsidR="00EA7EE3" w:rsidRPr="00C6216B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C6216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Talkas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E553b</w:t>
      </w:r>
    </w:p>
    <w:p w14:paraId="3D399F4C" w14:textId="77777777" w:rsidR="00EA7EE3" w:rsidRPr="00C6216B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>Makrogolis 6000</w:t>
      </w:r>
    </w:p>
    <w:p w14:paraId="66A0F309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47988499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6.2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Nesuderinamumas</w:t>
      </w:r>
    </w:p>
    <w:p w14:paraId="4123C3BD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1419018E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Duomenys nebūtini.</w:t>
      </w:r>
    </w:p>
    <w:p w14:paraId="1E5D5A89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7E670B37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6.3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Tinkamumo laikas</w:t>
      </w:r>
    </w:p>
    <w:p w14:paraId="522627D4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1CD2CAC2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2</w:t>
      </w:r>
      <w:r>
        <w:rPr>
          <w:rFonts w:ascii="Times New Roman" w:hAnsi="Times New Roman"/>
          <w:noProof w:val="0"/>
          <w:sz w:val="22"/>
          <w:szCs w:val="22"/>
        </w:rPr>
        <w:t xml:space="preserve"> metai</w:t>
      </w:r>
    </w:p>
    <w:p w14:paraId="5DB926AD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230DAF83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6.4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Specialios laikymo sąlygos</w:t>
      </w:r>
    </w:p>
    <w:p w14:paraId="5F13074F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780C4FEA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Rudo gintaro spalvos stiklo (III hidrolizinės klasės) buteliukas su baltu M</w:t>
      </w:r>
      <w:r w:rsidRPr="00B07F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TPE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uždoriu: šiam vaistiniam preparatui specialių laikymo sąlygų nereikia.</w:t>
      </w:r>
    </w:p>
    <w:p w14:paraId="0B62CBA2" w14:textId="77777777" w:rsidR="00EA7EE3" w:rsidRPr="006805D7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PVC/PVDC-Al nepermatomos lizdinės plokštelės: laikyti žemesnėje kaip 30 </w:t>
      </w:r>
      <w:r w:rsidRPr="000847F4">
        <w:rPr>
          <w:rFonts w:ascii="Times New Roman" w:hAnsi="Times New Roman"/>
          <w:sz w:val="22"/>
          <w:szCs w:val="22"/>
        </w:rPr>
        <w:sym w:font="Symbol" w:char="F0B0"/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C temperatūroje.</w:t>
      </w:r>
    </w:p>
    <w:p w14:paraId="682AB0A2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48C72C30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6.5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</w:r>
      <w:r w:rsidRPr="000847F4">
        <w:rPr>
          <w:rFonts w:ascii="Times New Roman" w:hAnsi="Times New Roman"/>
          <w:b/>
          <w:bCs/>
          <w:noProof w:val="0"/>
          <w:sz w:val="22"/>
          <w:szCs w:val="22"/>
        </w:rPr>
        <w:t>Talpyklės pobūdis ir jos</w:t>
      </w:r>
      <w:r w:rsidRPr="000847F4"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>turinys</w:t>
      </w:r>
    </w:p>
    <w:p w14:paraId="1BF71883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717422B8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>Tabletės yra supakuotos į:</w:t>
      </w:r>
    </w:p>
    <w:p w14:paraId="0F64D17A" w14:textId="77777777" w:rsidR="00EA7EE3" w:rsidRDefault="00EA7EE3" w:rsidP="00EA7EE3">
      <w:pPr>
        <w:numPr>
          <w:ilvl w:val="0"/>
          <w:numId w:val="8"/>
        </w:numPr>
        <w:tabs>
          <w:tab w:val="clear" w:pos="567"/>
          <w:tab w:val="num" w:pos="360"/>
        </w:tabs>
        <w:overflowPunct/>
        <w:ind w:left="360" w:hanging="360"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rudo gintaro spalvos stiklo (III hidrolizinės klasės) buteliukus, kurių kiekviename yra 30 arba 60 tablečių, su baltu MT</w:t>
      </w:r>
      <w:r w:rsidRPr="00B07F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PE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uždoriu ir viena balta cilindrine silikagelio sausiklio talpykle. Kiekviename buteliuke taip pat yra vienas baltų poliuretano putų įdėklas. </w:t>
      </w:r>
    </w:p>
    <w:p w14:paraId="29C4E6B3" w14:textId="77777777" w:rsidR="00EA7EE3" w:rsidRDefault="00EA7EE3" w:rsidP="00EA7EE3">
      <w:pPr>
        <w:numPr>
          <w:ilvl w:val="0"/>
          <w:numId w:val="8"/>
        </w:numPr>
        <w:tabs>
          <w:tab w:val="clear" w:pos="567"/>
          <w:tab w:val="num" w:pos="360"/>
        </w:tabs>
        <w:overflowPunct/>
        <w:ind w:left="360" w:hanging="360"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PVC/PVDC-Al nepermatomos lizdinės plokštelės, kuriose yra 30, 60, 100 arba 500 tablečių.</w:t>
      </w:r>
    </w:p>
    <w:p w14:paraId="01D32F6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Gali būti tiekiamos ne visų dydžių pakuotės.</w:t>
      </w:r>
    </w:p>
    <w:p w14:paraId="1DCE5C1C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10B061EA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6.6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Specialūs reikalavimai atliekoms tvarkyti</w:t>
      </w:r>
    </w:p>
    <w:p w14:paraId="59A8F9EA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28870C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Nesuvartotą vaistinį preparatą ar atliekas reikia tvarkyti laikantis vietinių reikalavimų.</w:t>
      </w:r>
    </w:p>
    <w:p w14:paraId="075B7C4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BBB7E8B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42F270AA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caps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caps/>
          <w:noProof w:val="0"/>
          <w:sz w:val="22"/>
          <w:szCs w:val="22"/>
        </w:rPr>
        <w:t>7.</w:t>
      </w:r>
      <w:r w:rsidRPr="000847F4">
        <w:rPr>
          <w:rFonts w:ascii="Times New Roman" w:hAnsi="Times New Roman"/>
          <w:b/>
          <w:caps/>
          <w:noProof w:val="0"/>
          <w:sz w:val="22"/>
          <w:szCs w:val="22"/>
        </w:rPr>
        <w:tab/>
      </w:r>
      <w:r w:rsidRPr="000847F4">
        <w:rPr>
          <w:rFonts w:ascii="Times New Roman" w:hAnsi="Times New Roman"/>
          <w:b/>
          <w:noProof w:val="0"/>
          <w:sz w:val="22"/>
          <w:szCs w:val="22"/>
        </w:rPr>
        <w:t>R</w:t>
      </w:r>
      <w:r>
        <w:rPr>
          <w:rFonts w:ascii="Times New Roman" w:hAnsi="Times New Roman"/>
          <w:b/>
          <w:noProof w:val="0"/>
          <w:sz w:val="22"/>
          <w:szCs w:val="22"/>
        </w:rPr>
        <w:t>EGISTRUOTOJAS</w:t>
      </w:r>
    </w:p>
    <w:p w14:paraId="69D8FF40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44C51DC1" w14:textId="77777777" w:rsidR="00EA7EE3" w:rsidRPr="005870BD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5870BD">
        <w:rPr>
          <w:rFonts w:ascii="Times New Roman" w:hAnsi="Times New Roman"/>
          <w:noProof w:val="0"/>
          <w:sz w:val="22"/>
          <w:szCs w:val="22"/>
        </w:rPr>
        <w:t>Medochemie Ltd.</w:t>
      </w:r>
    </w:p>
    <w:p w14:paraId="59135758" w14:textId="77777777" w:rsidR="00EA7EE3" w:rsidRPr="005870BD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5870BD">
        <w:rPr>
          <w:rFonts w:ascii="Times New Roman" w:hAnsi="Times New Roman"/>
          <w:noProof w:val="0"/>
          <w:sz w:val="22"/>
          <w:szCs w:val="22"/>
        </w:rPr>
        <w:t xml:space="preserve">1-10 Constantinoupoleos Street, </w:t>
      </w:r>
    </w:p>
    <w:p w14:paraId="560AA9D4" w14:textId="77777777" w:rsidR="00EA7EE3" w:rsidRPr="005870BD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5870BD">
        <w:rPr>
          <w:rFonts w:ascii="Times New Roman" w:hAnsi="Times New Roman"/>
          <w:noProof w:val="0"/>
          <w:sz w:val="22"/>
          <w:szCs w:val="22"/>
        </w:rPr>
        <w:t>3011 Limassol</w:t>
      </w:r>
    </w:p>
    <w:p w14:paraId="72220234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5870BD">
        <w:rPr>
          <w:rFonts w:ascii="Times New Roman" w:hAnsi="Times New Roman"/>
          <w:noProof w:val="0"/>
          <w:sz w:val="22"/>
          <w:szCs w:val="22"/>
        </w:rPr>
        <w:t>Kipras</w:t>
      </w:r>
    </w:p>
    <w:p w14:paraId="1DBB7D14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3CBA293B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4CCC826B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caps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caps/>
          <w:noProof w:val="0"/>
          <w:sz w:val="22"/>
          <w:szCs w:val="22"/>
        </w:rPr>
        <w:t>8.</w:t>
      </w:r>
      <w:r w:rsidRPr="000847F4">
        <w:rPr>
          <w:rFonts w:ascii="Times New Roman" w:hAnsi="Times New Roman"/>
          <w:b/>
          <w:caps/>
          <w:noProof w:val="0"/>
          <w:sz w:val="22"/>
          <w:szCs w:val="22"/>
        </w:rPr>
        <w:tab/>
      </w:r>
      <w:r w:rsidRPr="000847F4">
        <w:rPr>
          <w:rFonts w:ascii="Times New Roman" w:hAnsi="Times New Roman"/>
          <w:b/>
          <w:noProof w:val="0"/>
          <w:sz w:val="22"/>
          <w:szCs w:val="22"/>
        </w:rPr>
        <w:t>R</w:t>
      </w:r>
      <w:r>
        <w:rPr>
          <w:rFonts w:ascii="Times New Roman" w:hAnsi="Times New Roman"/>
          <w:b/>
          <w:noProof w:val="0"/>
          <w:sz w:val="22"/>
          <w:szCs w:val="22"/>
        </w:rPr>
        <w:t>EGISTRACIJOS PAŽYMĖJIMO NUMERIS (-</w:t>
      </w:r>
      <w:r w:rsidRPr="000847F4">
        <w:rPr>
          <w:rFonts w:ascii="Times New Roman" w:hAnsi="Times New Roman"/>
          <w:b/>
          <w:caps/>
          <w:noProof w:val="0"/>
          <w:sz w:val="22"/>
          <w:szCs w:val="22"/>
        </w:rPr>
        <w:t>iAI</w:t>
      </w:r>
      <w:r>
        <w:rPr>
          <w:rFonts w:ascii="Times New Roman" w:hAnsi="Times New Roman"/>
          <w:b/>
          <w:caps/>
          <w:noProof w:val="0"/>
          <w:sz w:val="22"/>
          <w:szCs w:val="22"/>
        </w:rPr>
        <w:t>)</w:t>
      </w:r>
      <w:r w:rsidRPr="000847F4">
        <w:rPr>
          <w:rFonts w:ascii="Times New Roman" w:hAnsi="Times New Roman"/>
          <w:b/>
          <w:caps/>
          <w:noProof w:val="0"/>
          <w:sz w:val="22"/>
          <w:szCs w:val="22"/>
        </w:rPr>
        <w:t xml:space="preserve"> </w:t>
      </w:r>
    </w:p>
    <w:p w14:paraId="5CB40F5F" w14:textId="77777777" w:rsidR="00EA7EE3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02BE9AD0" w14:textId="77777777" w:rsidR="00EA7EE3" w:rsidRPr="00F936B9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  <w:u w:val="single"/>
        </w:rPr>
      </w:pPr>
      <w:r w:rsidRPr="00F936B9">
        <w:rPr>
          <w:bCs/>
          <w:sz w:val="22"/>
          <w:szCs w:val="22"/>
          <w:u w:val="single"/>
        </w:rPr>
        <w:t>Lizdinė plokštelė:</w:t>
      </w:r>
    </w:p>
    <w:p w14:paraId="6545D53B" w14:textId="77777777" w:rsidR="00EA7EE3" w:rsidRPr="00556F71" w:rsidRDefault="00EA7EE3" w:rsidP="00EA7EE3">
      <w:pPr>
        <w:rPr>
          <w:bCs/>
          <w:sz w:val="22"/>
          <w:szCs w:val="22"/>
        </w:rPr>
      </w:pPr>
      <w:r>
        <w:rPr>
          <w:sz w:val="22"/>
          <w:szCs w:val="22"/>
        </w:rPr>
        <w:t>LT/1/17/4178/001</w:t>
      </w:r>
      <w:r w:rsidRPr="003C1C77">
        <w:rPr>
          <w:bCs/>
          <w:sz w:val="22"/>
          <w:szCs w:val="22"/>
        </w:rPr>
        <w:t xml:space="preserve"> – N</w:t>
      </w:r>
      <w:r>
        <w:rPr>
          <w:bCs/>
          <w:sz w:val="22"/>
          <w:szCs w:val="22"/>
        </w:rPr>
        <w:t>30</w:t>
      </w:r>
    </w:p>
    <w:p w14:paraId="43123711" w14:textId="77777777" w:rsidR="00EA7EE3" w:rsidRPr="003C1C77" w:rsidRDefault="00EA7EE3" w:rsidP="00EA7EE3">
      <w:pPr>
        <w:rPr>
          <w:bCs/>
          <w:sz w:val="22"/>
          <w:szCs w:val="22"/>
        </w:rPr>
      </w:pPr>
      <w:r>
        <w:rPr>
          <w:sz w:val="22"/>
          <w:szCs w:val="22"/>
        </w:rPr>
        <w:t>LT/1/17/4178/002</w:t>
      </w:r>
      <w:r w:rsidRPr="003C1C77">
        <w:rPr>
          <w:bCs/>
          <w:sz w:val="22"/>
          <w:szCs w:val="22"/>
        </w:rPr>
        <w:t xml:space="preserve"> – N</w:t>
      </w:r>
      <w:r>
        <w:rPr>
          <w:bCs/>
          <w:sz w:val="22"/>
          <w:szCs w:val="22"/>
        </w:rPr>
        <w:t>60</w:t>
      </w:r>
    </w:p>
    <w:p w14:paraId="2CD7509B" w14:textId="77777777" w:rsidR="00EA7EE3" w:rsidRDefault="00EA7EE3" w:rsidP="00EA7EE3">
      <w:pPr>
        <w:rPr>
          <w:bCs/>
          <w:sz w:val="22"/>
          <w:szCs w:val="22"/>
        </w:rPr>
      </w:pPr>
      <w:r>
        <w:rPr>
          <w:sz w:val="22"/>
          <w:szCs w:val="22"/>
        </w:rPr>
        <w:t>LT/1/17/4178/003</w:t>
      </w:r>
      <w:r w:rsidRPr="003C1C77">
        <w:rPr>
          <w:bCs/>
          <w:sz w:val="22"/>
          <w:szCs w:val="22"/>
        </w:rPr>
        <w:t xml:space="preserve"> – N</w:t>
      </w:r>
      <w:r>
        <w:rPr>
          <w:bCs/>
          <w:sz w:val="22"/>
          <w:szCs w:val="22"/>
        </w:rPr>
        <w:t>100</w:t>
      </w:r>
    </w:p>
    <w:p w14:paraId="5B3C2472" w14:textId="77777777" w:rsidR="00EA7EE3" w:rsidRDefault="00EA7EE3" w:rsidP="00EA7EE3">
      <w:pPr>
        <w:rPr>
          <w:bCs/>
          <w:sz w:val="22"/>
          <w:szCs w:val="22"/>
        </w:rPr>
      </w:pPr>
      <w:r>
        <w:rPr>
          <w:sz w:val="22"/>
          <w:szCs w:val="22"/>
        </w:rPr>
        <w:t>LT/1/17/4178/004</w:t>
      </w:r>
      <w:r w:rsidRPr="003C1C77">
        <w:rPr>
          <w:bCs/>
          <w:sz w:val="22"/>
          <w:szCs w:val="22"/>
        </w:rPr>
        <w:t xml:space="preserve"> – N</w:t>
      </w:r>
      <w:r>
        <w:rPr>
          <w:bCs/>
          <w:sz w:val="22"/>
          <w:szCs w:val="22"/>
        </w:rPr>
        <w:t>500</w:t>
      </w:r>
    </w:p>
    <w:p w14:paraId="2D4F16F6" w14:textId="77777777" w:rsidR="00EA7EE3" w:rsidRPr="00F936B9" w:rsidRDefault="00EA7EE3" w:rsidP="00EA7EE3">
      <w:pPr>
        <w:rPr>
          <w:bCs/>
          <w:sz w:val="22"/>
          <w:szCs w:val="22"/>
          <w:u w:val="single"/>
        </w:rPr>
      </w:pPr>
      <w:r w:rsidRPr="00F936B9">
        <w:rPr>
          <w:bCs/>
          <w:sz w:val="22"/>
          <w:szCs w:val="22"/>
          <w:u w:val="single"/>
        </w:rPr>
        <w:t>Buteliukas:</w:t>
      </w:r>
    </w:p>
    <w:p w14:paraId="4E30A446" w14:textId="77777777" w:rsidR="00EA7EE3" w:rsidRDefault="00EA7EE3" w:rsidP="00EA7EE3">
      <w:pPr>
        <w:rPr>
          <w:bCs/>
          <w:sz w:val="22"/>
          <w:szCs w:val="22"/>
        </w:rPr>
      </w:pPr>
      <w:r>
        <w:rPr>
          <w:sz w:val="22"/>
          <w:szCs w:val="22"/>
        </w:rPr>
        <w:t>LT/1/17/4178/005</w:t>
      </w:r>
      <w:r w:rsidRPr="003C1C77">
        <w:rPr>
          <w:bCs/>
          <w:sz w:val="22"/>
          <w:szCs w:val="22"/>
        </w:rPr>
        <w:t xml:space="preserve"> – N</w:t>
      </w:r>
      <w:r>
        <w:rPr>
          <w:bCs/>
          <w:sz w:val="22"/>
          <w:szCs w:val="22"/>
        </w:rPr>
        <w:t>30</w:t>
      </w:r>
    </w:p>
    <w:p w14:paraId="3B1AE127" w14:textId="77777777" w:rsidR="00EA7EE3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bCs/>
          <w:sz w:val="22"/>
          <w:szCs w:val="22"/>
        </w:rPr>
      </w:pPr>
      <w:r>
        <w:rPr>
          <w:sz w:val="22"/>
          <w:szCs w:val="22"/>
        </w:rPr>
        <w:t>LT/1/17/4178/006</w:t>
      </w:r>
      <w:r w:rsidRPr="003C1C77">
        <w:rPr>
          <w:bCs/>
          <w:sz w:val="22"/>
          <w:szCs w:val="22"/>
        </w:rPr>
        <w:t xml:space="preserve"> – N</w:t>
      </w:r>
      <w:r>
        <w:rPr>
          <w:bCs/>
          <w:sz w:val="22"/>
          <w:szCs w:val="22"/>
        </w:rPr>
        <w:t>60</w:t>
      </w:r>
    </w:p>
    <w:p w14:paraId="113C7933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58025FCF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6E227092" w14:textId="77777777" w:rsidR="00EA7EE3" w:rsidRPr="00892975" w:rsidRDefault="00EA7EE3" w:rsidP="00EA7EE3">
      <w:pPr>
        <w:tabs>
          <w:tab w:val="left" w:pos="567"/>
        </w:tabs>
        <w:jc w:val="both"/>
        <w:rPr>
          <w:rFonts w:ascii="Times New Roman" w:eastAsia="Calibri" w:hAnsi="Times New Roman"/>
          <w:b/>
          <w:sz w:val="22"/>
          <w:szCs w:val="22"/>
        </w:rPr>
      </w:pPr>
      <w:r w:rsidRPr="000847F4">
        <w:rPr>
          <w:rFonts w:ascii="Times New Roman" w:hAnsi="Times New Roman"/>
          <w:b/>
          <w:caps/>
          <w:noProof w:val="0"/>
          <w:sz w:val="22"/>
          <w:szCs w:val="22"/>
        </w:rPr>
        <w:t>9.</w:t>
      </w:r>
      <w:r w:rsidRPr="000847F4">
        <w:rPr>
          <w:rFonts w:ascii="Times New Roman" w:hAnsi="Times New Roman"/>
          <w:b/>
          <w:caps/>
          <w:noProof w:val="0"/>
          <w:sz w:val="22"/>
          <w:szCs w:val="22"/>
        </w:rPr>
        <w:tab/>
      </w:r>
      <w:r w:rsidRPr="00892975">
        <w:rPr>
          <w:rFonts w:ascii="Times New Roman" w:eastAsia="Calibri" w:hAnsi="Times New Roman"/>
          <w:b/>
          <w:sz w:val="22"/>
          <w:szCs w:val="22"/>
        </w:rPr>
        <w:t>REGISTRAVIMO / PERREGISTRAVIMO DATA</w:t>
      </w:r>
    </w:p>
    <w:p w14:paraId="3A459237" w14:textId="77777777" w:rsidR="00EA7EE3" w:rsidRPr="00892975" w:rsidRDefault="00EA7EE3" w:rsidP="00EA7EE3">
      <w:pPr>
        <w:tabs>
          <w:tab w:val="left" w:pos="567"/>
        </w:tabs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2"/>
          <w:szCs w:val="22"/>
        </w:rPr>
      </w:pPr>
    </w:p>
    <w:p w14:paraId="1A072784" w14:textId="77777777" w:rsidR="00EA7EE3" w:rsidRPr="00F936B9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napToGrid w:val="0"/>
          <w:sz w:val="22"/>
          <w:szCs w:val="22"/>
        </w:rPr>
      </w:pPr>
      <w:r w:rsidRPr="00F936B9">
        <w:rPr>
          <w:rFonts w:ascii="Times New Roman" w:hAnsi="Times New Roman"/>
          <w:snapToGrid w:val="0"/>
          <w:sz w:val="22"/>
          <w:szCs w:val="22"/>
        </w:rPr>
        <w:t xml:space="preserve">Registravimo data </w:t>
      </w:r>
      <w:r>
        <w:rPr>
          <w:sz w:val="22"/>
          <w:szCs w:val="22"/>
        </w:rPr>
        <w:t>2017 m. gruodžio mėn. 27</w:t>
      </w:r>
      <w:r w:rsidRPr="00F936B9">
        <w:rPr>
          <w:sz w:val="22"/>
          <w:szCs w:val="22"/>
        </w:rPr>
        <w:t xml:space="preserve"> d.</w:t>
      </w:r>
    </w:p>
    <w:p w14:paraId="59AC8D2B" w14:textId="77777777" w:rsidR="000C00DB" w:rsidRPr="000C00DB" w:rsidRDefault="00AC09A9" w:rsidP="000C00DB">
      <w:pPr>
        <w:tabs>
          <w:tab w:val="left" w:pos="1296"/>
        </w:tabs>
        <w:rPr>
          <w:rFonts w:ascii="Times New Roman" w:hAnsi="Times New Roman"/>
          <w:sz w:val="22"/>
          <w:szCs w:val="22"/>
        </w:rPr>
      </w:pPr>
      <w:r w:rsidRPr="000C00DB">
        <w:rPr>
          <w:rFonts w:ascii="Times New Roman" w:hAnsi="Times New Roman"/>
          <w:noProof w:val="0"/>
          <w:sz w:val="22"/>
          <w:szCs w:val="22"/>
          <w:lang w:eastAsia="lt-LT"/>
        </w:rPr>
        <w:t>Paskutinio perregistravimo data</w:t>
      </w:r>
      <w:r w:rsidR="000C00DB" w:rsidRPr="000C00DB">
        <w:rPr>
          <w:rFonts w:ascii="Times New Roman" w:hAnsi="Times New Roman"/>
          <w:noProof w:val="0"/>
          <w:sz w:val="22"/>
          <w:szCs w:val="22"/>
          <w:lang w:eastAsia="lt-LT"/>
        </w:rPr>
        <w:t xml:space="preserve"> </w:t>
      </w:r>
      <w:r w:rsidR="000C00DB" w:rsidRPr="000C00DB">
        <w:rPr>
          <w:rFonts w:ascii="Times New Roman" w:hAnsi="Times New Roman"/>
          <w:sz w:val="22"/>
          <w:szCs w:val="22"/>
        </w:rPr>
        <w:t>2023 m. sausio 20 d.</w:t>
      </w:r>
    </w:p>
    <w:p w14:paraId="3092839C" w14:textId="77777777" w:rsidR="00AC09A9" w:rsidRPr="00F936B9" w:rsidRDefault="00AC09A9" w:rsidP="00EA7EE3">
      <w:pPr>
        <w:overflowPunct/>
        <w:autoSpaceDE/>
        <w:autoSpaceDN/>
        <w:adjustRightInd/>
        <w:ind w:left="567" w:hanging="567"/>
        <w:textAlignment w:val="auto"/>
        <w:rPr>
          <w:sz w:val="22"/>
          <w:szCs w:val="22"/>
        </w:rPr>
      </w:pPr>
    </w:p>
    <w:p w14:paraId="1BFB9473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1D7AC41D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caps/>
          <w:noProof w:val="0"/>
          <w:sz w:val="22"/>
          <w:szCs w:val="22"/>
        </w:rPr>
        <w:t>10.</w:t>
      </w:r>
      <w:r w:rsidRPr="000847F4">
        <w:rPr>
          <w:rFonts w:ascii="Times New Roman" w:hAnsi="Times New Roman"/>
          <w:b/>
          <w:caps/>
          <w:noProof w:val="0"/>
          <w:sz w:val="22"/>
          <w:szCs w:val="22"/>
        </w:rPr>
        <w:tab/>
        <w:t>teksto peržiūros data</w:t>
      </w:r>
    </w:p>
    <w:p w14:paraId="09C2593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7FE4594E" w14:textId="4799B833" w:rsidR="00EA7EE3" w:rsidRPr="000847F4" w:rsidRDefault="00AC09A9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 xml:space="preserve">2023 </w:t>
      </w:r>
      <w:r w:rsidR="00753F58">
        <w:rPr>
          <w:rFonts w:ascii="Times New Roman" w:hAnsi="Times New Roman"/>
          <w:noProof w:val="0"/>
          <w:sz w:val="22"/>
          <w:szCs w:val="22"/>
        </w:rPr>
        <w:t xml:space="preserve">m. </w:t>
      </w:r>
      <w:r w:rsidR="000C00DB">
        <w:rPr>
          <w:rFonts w:ascii="Times New Roman" w:hAnsi="Times New Roman"/>
          <w:noProof w:val="0"/>
          <w:sz w:val="22"/>
          <w:szCs w:val="22"/>
        </w:rPr>
        <w:t>sausio 20 d.</w:t>
      </w:r>
    </w:p>
    <w:p w14:paraId="7643017D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039D17DE" w14:textId="77777777" w:rsidR="00EA7EE3" w:rsidRPr="000847F4" w:rsidRDefault="00EA7EE3" w:rsidP="00EA7EE3">
      <w:pPr>
        <w:tabs>
          <w:tab w:val="left" w:pos="5954"/>
          <w:tab w:val="left" w:pos="6237"/>
          <w:tab w:val="left" w:pos="6663"/>
          <w:tab w:val="left" w:pos="6946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892975">
        <w:rPr>
          <w:rFonts w:ascii="Times New Roman" w:eastAsia="SimSun" w:hAnsi="Times New Roman"/>
          <w:sz w:val="22"/>
          <w:szCs w:val="22"/>
        </w:rPr>
        <w:t>Išsami informacija apie šį vaistinį preparatą pateikiama Valstybinės vaistų kontrolės tarnybos prie Lietuvos Respublikos sveikatos apsaugos ministerijos tinklalapyje</w:t>
      </w:r>
      <w:r w:rsidRPr="00892975">
        <w:rPr>
          <w:rFonts w:ascii="Times New Roman" w:eastAsia="SimSun" w:hAnsi="Times New Roman"/>
          <w:i/>
          <w:sz w:val="22"/>
          <w:szCs w:val="22"/>
        </w:rPr>
        <w:t xml:space="preserve"> </w:t>
      </w:r>
      <w:hyperlink r:id="rId10" w:history="1">
        <w:r w:rsidRPr="000847F4">
          <w:rPr>
            <w:rFonts w:ascii="Times New Roman" w:hAnsi="Times New Roman"/>
            <w:noProof w:val="0"/>
            <w:color w:val="0000FF"/>
            <w:sz w:val="22"/>
            <w:szCs w:val="22"/>
            <w:u w:val="single"/>
          </w:rPr>
          <w:t>http://www.vvkt.lt</w:t>
        </w:r>
      </w:hyperlink>
      <w:r w:rsidRPr="000847F4">
        <w:rPr>
          <w:rFonts w:ascii="Times New Roman" w:hAnsi="Times New Roman"/>
          <w:noProof w:val="0"/>
          <w:color w:val="0000FF"/>
          <w:sz w:val="22"/>
          <w:szCs w:val="22"/>
        </w:rPr>
        <w:t xml:space="preserve"> </w:t>
      </w:r>
    </w:p>
    <w:p w14:paraId="3CA95213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6BE861B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0847F4">
        <w:rPr>
          <w:rFonts w:ascii="Times New Roman" w:hAnsi="Times New Roman"/>
          <w:sz w:val="22"/>
          <w:szCs w:val="22"/>
        </w:rPr>
        <w:br w:type="page"/>
      </w:r>
    </w:p>
    <w:p w14:paraId="162BA68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3A07863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E3744A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951C0F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063A436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99F6A1C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3B67A6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A81BCA5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E2EE4E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80F4489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CC5097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E09284B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05BAE1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831C6E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8A74D39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54A795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51E05B3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7BCD90F8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183F7E58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56DEC05F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3A86E483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63F953EC" w14:textId="77777777" w:rsidR="00EA7EE3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6F1578DF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25CAF1AF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II PRIEDAS</w:t>
      </w:r>
    </w:p>
    <w:p w14:paraId="75A684FD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1048C384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R</w:t>
      </w:r>
      <w:r>
        <w:rPr>
          <w:rFonts w:ascii="Times New Roman" w:hAnsi="Times New Roman"/>
          <w:b/>
          <w:noProof w:val="0"/>
          <w:sz w:val="22"/>
          <w:szCs w:val="22"/>
        </w:rPr>
        <w:t>EGISTRACIJOS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 xml:space="preserve"> SĄLYGOS</w:t>
      </w:r>
    </w:p>
    <w:p w14:paraId="52815E1E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8048375" w14:textId="77777777" w:rsidR="00EA7EE3" w:rsidRPr="000847F4" w:rsidRDefault="00EA7EE3" w:rsidP="00EA7EE3">
      <w:pPr>
        <w:overflowPunct/>
        <w:autoSpaceDE/>
        <w:autoSpaceDN/>
        <w:adjustRightInd/>
        <w:ind w:left="1701" w:right="1416" w:hanging="708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A.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GAMINTOJAS (-AI), ATSAKINGAS (-I) UŽ SERIJŲ IŠLEIDIMĄ</w:t>
      </w:r>
    </w:p>
    <w:p w14:paraId="7034022F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1644A762" w14:textId="77777777" w:rsidR="00EA7EE3" w:rsidRPr="000847F4" w:rsidRDefault="00EA7EE3" w:rsidP="00EA7EE3">
      <w:pPr>
        <w:suppressLineNumbers/>
        <w:overflowPunct/>
        <w:autoSpaceDE/>
        <w:autoSpaceDN/>
        <w:adjustRightInd/>
        <w:ind w:left="1701" w:right="1416" w:hanging="708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B.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TIEKIMO IR VARTOJIMO SĄLYGOS AR APRIBOJIMAI</w:t>
      </w:r>
    </w:p>
    <w:p w14:paraId="62D61A10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AB2D23F" w14:textId="77777777" w:rsidR="00EA7EE3" w:rsidRPr="0030104D" w:rsidRDefault="00EA7EE3" w:rsidP="00EA7EE3">
      <w:pPr>
        <w:keepNext/>
        <w:tabs>
          <w:tab w:val="left" w:pos="567"/>
        </w:tabs>
        <w:overflowPunct/>
        <w:autoSpaceDE/>
        <w:autoSpaceDN/>
        <w:adjustRightInd/>
        <w:ind w:left="567" w:hanging="567"/>
        <w:textAlignment w:val="auto"/>
        <w:outlineLvl w:val="1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br w:type="page"/>
      </w:r>
      <w:r w:rsidRPr="0030104D">
        <w:rPr>
          <w:rFonts w:ascii="Times New Roman" w:hAnsi="Times New Roman"/>
          <w:b/>
          <w:noProof w:val="0"/>
          <w:sz w:val="22"/>
          <w:szCs w:val="22"/>
        </w:rPr>
        <w:t>A.</w:t>
      </w:r>
      <w:r w:rsidRPr="0030104D">
        <w:rPr>
          <w:rFonts w:ascii="Times New Roman" w:hAnsi="Times New Roman"/>
          <w:b/>
          <w:noProof w:val="0"/>
          <w:sz w:val="22"/>
          <w:szCs w:val="22"/>
        </w:rPr>
        <w:tab/>
      </w:r>
      <w:r w:rsidRPr="0030104D">
        <w:rPr>
          <w:rFonts w:ascii="Times New Roman" w:hAnsi="Times New Roman"/>
          <w:b/>
          <w:sz w:val="22"/>
          <w:szCs w:val="22"/>
        </w:rPr>
        <w:t xml:space="preserve">GAMINTOJAS (-AI), ATSAKINGAS (-I) </w:t>
      </w:r>
      <w:r w:rsidRPr="0030104D">
        <w:rPr>
          <w:rFonts w:ascii="Times New Roman" w:hAnsi="Times New Roman"/>
          <w:b/>
          <w:noProof w:val="0"/>
          <w:sz w:val="22"/>
          <w:szCs w:val="22"/>
        </w:rPr>
        <w:t>UŽ SERIJŲ IŠLEIDIMĄ</w:t>
      </w:r>
    </w:p>
    <w:p w14:paraId="49388D15" w14:textId="77777777" w:rsidR="00EA7EE3" w:rsidRPr="008372E0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  <w:highlight w:val="yellow"/>
        </w:rPr>
      </w:pPr>
    </w:p>
    <w:p w14:paraId="19894270" w14:textId="77777777" w:rsidR="00EA7EE3" w:rsidRPr="005C38CB" w:rsidRDefault="00EA7EE3" w:rsidP="00EA7EE3">
      <w:pPr>
        <w:tabs>
          <w:tab w:val="left" w:pos="567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noProof w:val="0"/>
          <w:snapToGrid w:val="0"/>
          <w:sz w:val="22"/>
          <w:szCs w:val="22"/>
        </w:rPr>
      </w:pPr>
      <w:r w:rsidRPr="00157320">
        <w:rPr>
          <w:rFonts w:ascii="Times New Roman" w:hAnsi="Times New Roman"/>
          <w:snapToGrid w:val="0"/>
          <w:sz w:val="22"/>
          <w:szCs w:val="22"/>
          <w:u w:val="single"/>
        </w:rPr>
        <w:t>Gamintojo (-ų), atsakingo (-ų) už serijų išleidimą, pavadinimas (-ai) ir adresas (-ai)</w:t>
      </w:r>
    </w:p>
    <w:p w14:paraId="41C6741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755F7E8C" w14:textId="77777777" w:rsidR="00EA7EE3" w:rsidRDefault="00EA7EE3" w:rsidP="00EA7EE3">
      <w:pPr>
        <w:tabs>
          <w:tab w:val="left" w:pos="0"/>
        </w:tabs>
        <w:jc w:val="both"/>
        <w:rPr>
          <w:sz w:val="22"/>
          <w:szCs w:val="22"/>
        </w:rPr>
      </w:pPr>
      <w:r w:rsidRPr="001F25DF">
        <w:rPr>
          <w:sz w:val="22"/>
          <w:szCs w:val="22"/>
        </w:rPr>
        <w:t>Medochemie Ltd.</w:t>
      </w:r>
    </w:p>
    <w:p w14:paraId="6B86C0E9" w14:textId="77777777" w:rsidR="00EA7EE3" w:rsidRDefault="00EA7EE3" w:rsidP="00EA7EE3">
      <w:pPr>
        <w:tabs>
          <w:tab w:val="left" w:pos="0"/>
        </w:tabs>
        <w:jc w:val="both"/>
        <w:rPr>
          <w:sz w:val="22"/>
          <w:szCs w:val="22"/>
        </w:rPr>
      </w:pPr>
      <w:r w:rsidRPr="001F25DF">
        <w:rPr>
          <w:sz w:val="22"/>
          <w:szCs w:val="22"/>
        </w:rPr>
        <w:t>Central Factory: 1-10 Constantinoupoleos Street</w:t>
      </w:r>
    </w:p>
    <w:p w14:paraId="2BA394D2" w14:textId="77777777" w:rsidR="00EA7EE3" w:rsidRDefault="00EA7EE3" w:rsidP="00EA7EE3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3011 </w:t>
      </w:r>
      <w:r w:rsidRPr="001F25DF">
        <w:rPr>
          <w:sz w:val="22"/>
          <w:szCs w:val="22"/>
        </w:rPr>
        <w:t>Limassol</w:t>
      </w:r>
    </w:p>
    <w:p w14:paraId="3D90FE9A" w14:textId="77777777" w:rsidR="00EA7EE3" w:rsidRPr="001F25DF" w:rsidRDefault="00EA7EE3" w:rsidP="00EA7EE3">
      <w:pPr>
        <w:tabs>
          <w:tab w:val="left" w:pos="0"/>
        </w:tabs>
        <w:jc w:val="both"/>
        <w:rPr>
          <w:sz w:val="22"/>
          <w:szCs w:val="22"/>
        </w:rPr>
      </w:pPr>
      <w:r w:rsidRPr="001F25DF">
        <w:rPr>
          <w:sz w:val="22"/>
          <w:szCs w:val="22"/>
        </w:rPr>
        <w:t>Kipras</w:t>
      </w:r>
    </w:p>
    <w:p w14:paraId="7E842A44" w14:textId="77777777" w:rsidR="00EA7EE3" w:rsidRPr="00AD1BBA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F56681E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20E512A7" w14:textId="77777777" w:rsidR="00EA7EE3" w:rsidRPr="000847F4" w:rsidRDefault="00EA7EE3" w:rsidP="00EA7EE3">
      <w:pPr>
        <w:suppressLineNumbers/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B.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 xml:space="preserve">TIEKIMO IR VARTOJIMO SĄLYGOS AR APRIBOJIMAI </w:t>
      </w:r>
    </w:p>
    <w:p w14:paraId="0F095CA6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753406D2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Receptinis vaistinis preparatas.</w:t>
      </w:r>
    </w:p>
    <w:p w14:paraId="67F6A12B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B91EAA0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7E2ED9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7C0ADD0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0847F4">
        <w:rPr>
          <w:rFonts w:ascii="Times New Roman" w:hAnsi="Times New Roman"/>
          <w:sz w:val="22"/>
          <w:szCs w:val="22"/>
        </w:rPr>
        <w:br w:type="page"/>
      </w:r>
    </w:p>
    <w:p w14:paraId="45D8F21C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ECCE514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57CFFFE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77570F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F7A93D5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C863AC0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488D8ED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0F6DBA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954A00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E8C260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19AB8B2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7AC77AE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E782114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199F86D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ADC2053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9D0E8DE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E8268E2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BFE96F2" w14:textId="77777777" w:rsidR="00EA7EE3" w:rsidRPr="000847F4" w:rsidRDefault="00EA7EE3" w:rsidP="00EA7EE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2"/>
          <w:szCs w:val="22"/>
        </w:rPr>
      </w:pPr>
    </w:p>
    <w:p w14:paraId="10F18AAC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1D61AA46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46CE0556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68AFA023" w14:textId="77777777" w:rsidR="00EA7EE3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349F4E22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5E854C03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III PRIEDAS</w:t>
      </w:r>
    </w:p>
    <w:p w14:paraId="3AC1EAE1" w14:textId="77777777" w:rsidR="00EA7EE3" w:rsidRPr="000847F4" w:rsidRDefault="00EA7EE3" w:rsidP="00EA7EE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2"/>
          <w:szCs w:val="22"/>
        </w:rPr>
      </w:pPr>
    </w:p>
    <w:p w14:paraId="3C5C80C5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ŽENKLINIMAS IR PAKUOTĖS LAPELIS</w:t>
      </w:r>
    </w:p>
    <w:p w14:paraId="43C4E6E6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0847F4">
        <w:rPr>
          <w:rFonts w:ascii="Times New Roman" w:hAnsi="Times New Roman"/>
          <w:sz w:val="22"/>
          <w:szCs w:val="22"/>
        </w:rPr>
        <w:br w:type="page"/>
      </w:r>
    </w:p>
    <w:p w14:paraId="73DADD85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E711A99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4162CFC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1C88B60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597B4D3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800B90D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EC7FC9D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9330B85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64DCA26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151160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EC6FF0F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333A73B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FA378E6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D61C9C6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B868FF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44CD05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1E07D0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C28777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77AE8FE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14921EE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DA77024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B85F642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D45325E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2AA2BAC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A. ŽENKLINIMAS</w:t>
      </w:r>
    </w:p>
    <w:p w14:paraId="155A3210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0847F4">
        <w:rPr>
          <w:rFonts w:ascii="Times New Roman" w:hAnsi="Times New Roman"/>
          <w:sz w:val="22"/>
          <w:szCs w:val="22"/>
        </w:rPr>
        <w:br w:type="page"/>
      </w:r>
    </w:p>
    <w:p w14:paraId="403F5BB7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INFORMACIJA ANT IŠORINĖS PAKUOTĖS</w:t>
      </w:r>
    </w:p>
    <w:p w14:paraId="59AE5565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</w:p>
    <w:p w14:paraId="100EDC56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noProof w:val="0"/>
          <w:sz w:val="22"/>
          <w:szCs w:val="22"/>
        </w:rPr>
      </w:pPr>
      <w:r>
        <w:rPr>
          <w:rFonts w:ascii="Times New Roman" w:hAnsi="Times New Roman"/>
          <w:b/>
          <w:bCs/>
          <w:noProof w:val="0"/>
          <w:sz w:val="22"/>
          <w:szCs w:val="22"/>
        </w:rPr>
        <w:t>Kartono dėžutė lizdinėms plokštelėms</w:t>
      </w:r>
    </w:p>
    <w:p w14:paraId="25277E26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71F4667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5DCCC04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VAISTINIO PREPARATO PAVADINIMAS</w:t>
      </w:r>
    </w:p>
    <w:p w14:paraId="028B6CD4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9DABD69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MEDAPIA</w:t>
      </w:r>
      <w:r w:rsidRPr="000847F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</w:t>
      </w:r>
      <w:r w:rsidRPr="000847F4">
        <w:rPr>
          <w:rFonts w:ascii="Times New Roman" w:hAnsi="Times New Roman"/>
          <w:sz w:val="22"/>
          <w:szCs w:val="22"/>
        </w:rPr>
        <w:t>0 mg plėvele dengtos tabletės</w:t>
      </w:r>
    </w:p>
    <w:p w14:paraId="1C8A99CC" w14:textId="0C2BC3B1" w:rsidR="00EA7EE3" w:rsidRPr="000847F4" w:rsidRDefault="008930F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="00EA7EE3">
        <w:rPr>
          <w:rFonts w:ascii="Times New Roman" w:hAnsi="Times New Roman"/>
          <w:sz w:val="22"/>
          <w:szCs w:val="22"/>
        </w:rPr>
        <w:t>ntakaponas</w:t>
      </w:r>
    </w:p>
    <w:p w14:paraId="0C3AF27E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C7574E9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112DDC5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2.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</w:r>
      <w:r w:rsidRPr="00E04C47">
        <w:rPr>
          <w:rFonts w:ascii="Times New Roman" w:hAnsi="Times New Roman"/>
          <w:b/>
          <w:noProof w:val="0"/>
          <w:sz w:val="22"/>
          <w:szCs w:val="22"/>
        </w:rPr>
        <w:t>VEIKLIOJI (-IOS) MEDŽIAGA (-OS) IR JOS (-Ų) KIEKIS (-IAI)</w:t>
      </w:r>
    </w:p>
    <w:p w14:paraId="5BD2A136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A7F7BDE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Pr="000847F4">
        <w:rPr>
          <w:rFonts w:ascii="Times New Roman" w:hAnsi="Times New Roman"/>
          <w:sz w:val="22"/>
          <w:szCs w:val="22"/>
        </w:rPr>
        <w:t xml:space="preserve">ienoje tabletėje yra </w:t>
      </w:r>
      <w:r>
        <w:rPr>
          <w:rFonts w:ascii="Times New Roman" w:hAnsi="Times New Roman"/>
          <w:sz w:val="22"/>
          <w:szCs w:val="22"/>
        </w:rPr>
        <w:t>20</w:t>
      </w:r>
      <w:r w:rsidRPr="000847F4">
        <w:rPr>
          <w:rFonts w:ascii="Times New Roman" w:hAnsi="Times New Roman"/>
          <w:sz w:val="22"/>
          <w:szCs w:val="22"/>
        </w:rPr>
        <w:t>0 mg e</w:t>
      </w:r>
      <w:r>
        <w:rPr>
          <w:rFonts w:ascii="Times New Roman" w:hAnsi="Times New Roman"/>
          <w:sz w:val="22"/>
          <w:szCs w:val="22"/>
        </w:rPr>
        <w:t>ntakapono</w:t>
      </w:r>
      <w:r w:rsidRPr="000847F4">
        <w:rPr>
          <w:rFonts w:ascii="Times New Roman" w:hAnsi="Times New Roman"/>
          <w:sz w:val="22"/>
          <w:szCs w:val="22"/>
        </w:rPr>
        <w:t>.</w:t>
      </w:r>
    </w:p>
    <w:p w14:paraId="47BFD907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5F5B22B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DC0E02E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  <w:highlight w:val="lightGray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3.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PAGALBINIŲ MEDŽIAGŲ SĄRAŠAS</w:t>
      </w:r>
    </w:p>
    <w:p w14:paraId="4B652644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279EB94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A4F3D52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4.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FARMACINĖ FORMA IR KIEKIS PAKUOTĖJE</w:t>
      </w:r>
    </w:p>
    <w:p w14:paraId="6CF0413D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803B8D2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1A0655">
        <w:rPr>
          <w:rFonts w:ascii="Times New Roman" w:hAnsi="Times New Roman"/>
          <w:sz w:val="22"/>
          <w:szCs w:val="22"/>
          <w:highlight w:val="lightGray"/>
        </w:rPr>
        <w:t>Plėvele dengta tabletė</w:t>
      </w:r>
    </w:p>
    <w:p w14:paraId="21D62D47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  <w:shd w:val="clear" w:color="auto" w:fill="C0C0C0"/>
        </w:rPr>
      </w:pPr>
      <w:r w:rsidRPr="00BC3FC2">
        <w:rPr>
          <w:rFonts w:ascii="Times New Roman" w:hAnsi="Times New Roman"/>
          <w:noProof w:val="0"/>
          <w:sz w:val="22"/>
          <w:szCs w:val="22"/>
        </w:rPr>
        <w:t xml:space="preserve">30 </w:t>
      </w:r>
      <w:r w:rsidRPr="001A0655">
        <w:rPr>
          <w:rFonts w:ascii="Times New Roman" w:hAnsi="Times New Roman"/>
          <w:noProof w:val="0"/>
          <w:sz w:val="22"/>
          <w:szCs w:val="22"/>
          <w:highlight w:val="lightGray"/>
        </w:rPr>
        <w:t>plėvele dengtų</w:t>
      </w:r>
      <w:r w:rsidRPr="00BC3FC2">
        <w:rPr>
          <w:rFonts w:ascii="Times New Roman" w:hAnsi="Times New Roman"/>
          <w:noProof w:val="0"/>
          <w:sz w:val="22"/>
          <w:szCs w:val="22"/>
        </w:rPr>
        <w:t xml:space="preserve"> tablečių</w:t>
      </w:r>
      <w:r w:rsidRPr="000847F4">
        <w:rPr>
          <w:rFonts w:ascii="Times New Roman" w:hAnsi="Times New Roman"/>
          <w:noProof w:val="0"/>
          <w:sz w:val="22"/>
          <w:szCs w:val="22"/>
          <w:shd w:val="clear" w:color="auto" w:fill="C0C0C0"/>
        </w:rPr>
        <w:t xml:space="preserve"> </w:t>
      </w:r>
    </w:p>
    <w:p w14:paraId="3093C03B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  <w:shd w:val="clear" w:color="auto" w:fill="C0C0C0"/>
        </w:rPr>
      </w:pPr>
      <w:r w:rsidRPr="000847F4">
        <w:rPr>
          <w:rFonts w:ascii="Times New Roman" w:hAnsi="Times New Roman"/>
          <w:noProof w:val="0"/>
          <w:sz w:val="22"/>
          <w:szCs w:val="22"/>
          <w:highlight w:val="lightGray"/>
        </w:rPr>
        <w:t>60 plėvele dengtų tablečių</w:t>
      </w:r>
      <w:r w:rsidRPr="000847F4">
        <w:rPr>
          <w:rFonts w:ascii="Times New Roman" w:hAnsi="Times New Roman"/>
          <w:noProof w:val="0"/>
          <w:sz w:val="22"/>
          <w:szCs w:val="22"/>
          <w:shd w:val="clear" w:color="auto" w:fill="C0C0C0"/>
        </w:rPr>
        <w:t xml:space="preserve"> </w:t>
      </w:r>
    </w:p>
    <w:p w14:paraId="2F425D3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  <w:shd w:val="clear" w:color="auto" w:fill="C0C0C0"/>
        </w:rPr>
      </w:pPr>
      <w:r w:rsidRPr="000847F4">
        <w:rPr>
          <w:rFonts w:ascii="Times New Roman" w:hAnsi="Times New Roman"/>
          <w:noProof w:val="0"/>
          <w:sz w:val="22"/>
          <w:szCs w:val="22"/>
          <w:highlight w:val="lightGray"/>
        </w:rPr>
        <w:t>100 plėvele dengtų tablečių</w:t>
      </w:r>
      <w:r w:rsidRPr="000847F4">
        <w:rPr>
          <w:rFonts w:ascii="Times New Roman" w:hAnsi="Times New Roman"/>
          <w:noProof w:val="0"/>
          <w:sz w:val="22"/>
          <w:szCs w:val="22"/>
          <w:shd w:val="clear" w:color="auto" w:fill="C0C0C0"/>
        </w:rPr>
        <w:t xml:space="preserve"> </w:t>
      </w:r>
    </w:p>
    <w:p w14:paraId="1FFDFEC3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  <w:shd w:val="clear" w:color="auto" w:fill="C0C0C0"/>
        </w:rPr>
      </w:pPr>
      <w:r w:rsidRPr="000847F4">
        <w:rPr>
          <w:rFonts w:ascii="Times New Roman" w:hAnsi="Times New Roman"/>
          <w:noProof w:val="0"/>
          <w:sz w:val="22"/>
          <w:szCs w:val="22"/>
          <w:highlight w:val="lightGray"/>
        </w:rPr>
        <w:t>500 plėvele dengtų tablečių</w:t>
      </w:r>
      <w:r w:rsidRPr="000847F4">
        <w:rPr>
          <w:rFonts w:ascii="Times New Roman" w:hAnsi="Times New Roman"/>
          <w:noProof w:val="0"/>
          <w:sz w:val="22"/>
          <w:szCs w:val="22"/>
          <w:shd w:val="clear" w:color="auto" w:fill="C0C0C0"/>
        </w:rPr>
        <w:t xml:space="preserve"> </w:t>
      </w:r>
    </w:p>
    <w:p w14:paraId="6E235022" w14:textId="77777777" w:rsidR="00EA7EE3" w:rsidRPr="000847F4" w:rsidRDefault="00EA7EE3" w:rsidP="00EA7EE3">
      <w:pPr>
        <w:overflowPunct/>
        <w:autoSpaceDE/>
        <w:autoSpaceDN/>
        <w:adjustRightInd/>
        <w:ind w:right="-2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5BC62BA0" w14:textId="77777777" w:rsidR="00EA7EE3" w:rsidRPr="000847F4" w:rsidRDefault="00EA7EE3" w:rsidP="00EA7EE3">
      <w:pPr>
        <w:overflowPunct/>
        <w:autoSpaceDE/>
        <w:autoSpaceDN/>
        <w:adjustRightInd/>
        <w:ind w:right="-2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5C847BF4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  <w:highlight w:val="lightGray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5.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VARTOJIMO METODAS IR BŪDAS (-AI)</w:t>
      </w:r>
    </w:p>
    <w:p w14:paraId="61942FE2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CFDCEB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0847F4">
        <w:rPr>
          <w:rFonts w:ascii="Times New Roman" w:hAnsi="Times New Roman"/>
          <w:sz w:val="22"/>
          <w:szCs w:val="22"/>
        </w:rPr>
        <w:t>Vartoti per burną.</w:t>
      </w:r>
    </w:p>
    <w:p w14:paraId="7FEF0AC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0847F4">
        <w:rPr>
          <w:rFonts w:ascii="Times New Roman" w:hAnsi="Times New Roman"/>
          <w:sz w:val="22"/>
          <w:szCs w:val="22"/>
        </w:rPr>
        <w:t>Prieš vartojimą perskaitykite pakuotės lapelį.</w:t>
      </w:r>
    </w:p>
    <w:p w14:paraId="107C7FA2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3392486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23AE4C6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6.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SPECIALUS ĮSPĖJIMAS, KAD VAISTINĮ PREPARATĄ BŪTINA LAIKYTI VAIKAMS NEPASTEBIMOJE IR NEPASIEKIAMOJE VIETOJE</w:t>
      </w:r>
    </w:p>
    <w:p w14:paraId="78674D54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E0E81B5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0847F4">
        <w:rPr>
          <w:rFonts w:ascii="Times New Roman" w:hAnsi="Times New Roman"/>
          <w:sz w:val="22"/>
          <w:szCs w:val="22"/>
        </w:rPr>
        <w:t>Laikyti vaikams nepastebimoje ir nepasiekiamoje vietoje.</w:t>
      </w:r>
    </w:p>
    <w:p w14:paraId="7D92CFB2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436E2CB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8A7346D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  <w:highlight w:val="lightGray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7.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KITAS (-I) SPECIALUS (-ŪS) ĮSPĖJIMAS (-AI) (JEI REIKIA)</w:t>
      </w:r>
    </w:p>
    <w:p w14:paraId="519319A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34C16A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90CD4BC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  <w:highlight w:val="lightGray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8.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TINKAMUMO LAIKAS</w:t>
      </w:r>
    </w:p>
    <w:p w14:paraId="2C4A1D9E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25F10C3" w14:textId="05FF222A" w:rsidR="00EA7EE3" w:rsidRPr="000847F4" w:rsidRDefault="008930F3" w:rsidP="00EA7EE3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>EXP</w:t>
      </w:r>
      <w:r w:rsidR="00EA7EE3">
        <w:rPr>
          <w:rFonts w:ascii="Times New Roman" w:hAnsi="Times New Roman"/>
          <w:noProof w:val="0"/>
          <w:sz w:val="22"/>
          <w:szCs w:val="22"/>
        </w:rPr>
        <w:t>:</w:t>
      </w:r>
      <w:r w:rsidR="00EA7EE3" w:rsidRPr="000847F4">
        <w:rPr>
          <w:rFonts w:ascii="Times New Roman" w:hAnsi="Times New Roman"/>
          <w:noProof w:val="0"/>
          <w:sz w:val="22"/>
          <w:szCs w:val="22"/>
        </w:rPr>
        <w:t xml:space="preserve"> {mm</w:t>
      </w:r>
      <w:r w:rsidR="00EA7EE3">
        <w:rPr>
          <w:rFonts w:ascii="Times New Roman" w:hAnsi="Times New Roman"/>
          <w:noProof w:val="0"/>
          <w:sz w:val="22"/>
          <w:szCs w:val="22"/>
        </w:rPr>
        <w:t>-</w:t>
      </w:r>
      <w:r w:rsidR="00EA7EE3" w:rsidRPr="000847F4">
        <w:rPr>
          <w:rFonts w:ascii="Times New Roman" w:hAnsi="Times New Roman"/>
          <w:noProof w:val="0"/>
          <w:sz w:val="22"/>
          <w:szCs w:val="22"/>
        </w:rPr>
        <w:t>MMMM}</w:t>
      </w:r>
    </w:p>
    <w:p w14:paraId="0412E4EE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3E53B00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C156635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9.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SPECIALIOS LAIKYMO SĄLYGOS</w:t>
      </w:r>
    </w:p>
    <w:p w14:paraId="0BFEFF16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508C9DF9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0847F4">
        <w:rPr>
          <w:rFonts w:ascii="Times New Roman" w:hAnsi="Times New Roman"/>
          <w:sz w:val="22"/>
          <w:szCs w:val="22"/>
        </w:rPr>
        <w:t xml:space="preserve">Laikyti žemesnėje kaip </w:t>
      </w:r>
      <w:r>
        <w:rPr>
          <w:rFonts w:ascii="Times New Roman" w:hAnsi="Times New Roman"/>
          <w:sz w:val="22"/>
          <w:szCs w:val="22"/>
        </w:rPr>
        <w:t>30</w:t>
      </w:r>
      <w:r w:rsidRPr="000847F4">
        <w:rPr>
          <w:rFonts w:ascii="Times New Roman" w:hAnsi="Times New Roman"/>
          <w:sz w:val="22"/>
          <w:szCs w:val="22"/>
        </w:rPr>
        <w:t xml:space="preserve"> </w:t>
      </w:r>
      <w:r w:rsidRPr="000847F4">
        <w:rPr>
          <w:rFonts w:ascii="Times New Roman" w:hAnsi="Times New Roman"/>
          <w:sz w:val="22"/>
          <w:szCs w:val="22"/>
        </w:rPr>
        <w:sym w:font="Symbol" w:char="F0B0"/>
      </w:r>
      <w:r w:rsidRPr="000847F4">
        <w:rPr>
          <w:rFonts w:ascii="Times New Roman" w:hAnsi="Times New Roman"/>
          <w:sz w:val="22"/>
          <w:szCs w:val="22"/>
        </w:rPr>
        <w:t>C temperatūroje.</w:t>
      </w:r>
    </w:p>
    <w:p w14:paraId="3D952F07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F39E3A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ADF5BC8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10.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 xml:space="preserve">SPECIALIOS ATSARGUMO PRIEMONĖS DĖL NESUVARTOTO </w:t>
      </w:r>
      <w:r w:rsidRPr="000847F4">
        <w:rPr>
          <w:rFonts w:ascii="Times New Roman" w:hAnsi="Times New Roman"/>
          <w:b/>
          <w:bCs/>
          <w:noProof w:val="0"/>
          <w:sz w:val="22"/>
          <w:szCs w:val="22"/>
        </w:rPr>
        <w:t xml:space="preserve">VAISTINIO PREPARATO AR JO ATLIEKŲ 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>TVARKYMO (JEI REIKIA)</w:t>
      </w:r>
    </w:p>
    <w:p w14:paraId="35D0C087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476CFB7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D0B5CB2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11.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R</w:t>
      </w:r>
      <w:r>
        <w:rPr>
          <w:rFonts w:ascii="Times New Roman" w:hAnsi="Times New Roman"/>
          <w:b/>
          <w:noProof w:val="0"/>
          <w:sz w:val="22"/>
          <w:szCs w:val="22"/>
        </w:rPr>
        <w:t>EGISTRUOTOJO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 xml:space="preserve"> PAVADINIMAS IR ADRESAS</w:t>
      </w:r>
    </w:p>
    <w:p w14:paraId="37F001DD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 xml:space="preserve"> </w:t>
      </w:r>
    </w:p>
    <w:p w14:paraId="4D37A7A8" w14:textId="5E71B68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6C46B4">
        <w:rPr>
          <w:rFonts w:ascii="Times New Roman" w:hAnsi="Times New Roman"/>
          <w:noProof w:val="0"/>
          <w:sz w:val="22"/>
          <w:szCs w:val="22"/>
        </w:rPr>
        <w:t>Medochemie Ltd.</w:t>
      </w:r>
      <w:r w:rsidR="008930F3">
        <w:rPr>
          <w:rFonts w:ascii="Times New Roman" w:hAnsi="Times New Roman"/>
          <w:noProof w:val="0"/>
          <w:sz w:val="22"/>
          <w:szCs w:val="22"/>
        </w:rPr>
        <w:t xml:space="preserve">, </w:t>
      </w:r>
      <w:r w:rsidRPr="006C46B4">
        <w:rPr>
          <w:rFonts w:ascii="Times New Roman" w:hAnsi="Times New Roman"/>
          <w:noProof w:val="0"/>
          <w:sz w:val="22"/>
          <w:szCs w:val="22"/>
        </w:rPr>
        <w:t>1-10 Constantinoupoleos Street, 3011 Limassol</w:t>
      </w:r>
      <w:r w:rsidR="008930F3">
        <w:rPr>
          <w:rFonts w:ascii="Times New Roman" w:hAnsi="Times New Roman"/>
          <w:noProof w:val="0"/>
          <w:sz w:val="22"/>
          <w:szCs w:val="22"/>
        </w:rPr>
        <w:t xml:space="preserve">, </w:t>
      </w:r>
      <w:r w:rsidRPr="006C46B4">
        <w:rPr>
          <w:rFonts w:ascii="Times New Roman" w:hAnsi="Times New Roman"/>
          <w:noProof w:val="0"/>
          <w:sz w:val="22"/>
          <w:szCs w:val="22"/>
        </w:rPr>
        <w:t>Kipras</w:t>
      </w:r>
    </w:p>
    <w:p w14:paraId="6B27C640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FED668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1825A61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12.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</w:r>
      <w:r w:rsidRPr="004C1CA6">
        <w:rPr>
          <w:rFonts w:ascii="Times New Roman" w:hAnsi="Times New Roman"/>
          <w:b/>
          <w:noProof w:val="0"/>
          <w:sz w:val="22"/>
          <w:szCs w:val="22"/>
        </w:rPr>
        <w:t>REGISTRACIJOS PAŽYMĖJIMO NUMERIS (-IAI)</w:t>
      </w:r>
    </w:p>
    <w:p w14:paraId="00D1E3EE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F21C6C8" w14:textId="77777777" w:rsidR="00EA7EE3" w:rsidRPr="00556F71" w:rsidRDefault="00EA7EE3" w:rsidP="00EA7EE3">
      <w:pPr>
        <w:rPr>
          <w:bCs/>
          <w:sz w:val="22"/>
          <w:szCs w:val="22"/>
        </w:rPr>
      </w:pPr>
      <w:r>
        <w:rPr>
          <w:sz w:val="22"/>
          <w:szCs w:val="22"/>
        </w:rPr>
        <w:t>LT/1/17/4178/001</w:t>
      </w:r>
      <w:r w:rsidRPr="003C1C77">
        <w:rPr>
          <w:bCs/>
          <w:sz w:val="22"/>
          <w:szCs w:val="22"/>
        </w:rPr>
        <w:t xml:space="preserve"> </w:t>
      </w:r>
      <w:r w:rsidRPr="001A0655">
        <w:rPr>
          <w:bCs/>
          <w:sz w:val="22"/>
          <w:szCs w:val="22"/>
          <w:highlight w:val="lightGray"/>
        </w:rPr>
        <w:t>– N30</w:t>
      </w:r>
    </w:p>
    <w:p w14:paraId="1DD390CE" w14:textId="77777777" w:rsidR="00EA7EE3" w:rsidRPr="001A0655" w:rsidRDefault="00EA7EE3" w:rsidP="00EA7EE3">
      <w:pPr>
        <w:rPr>
          <w:bCs/>
          <w:sz w:val="22"/>
          <w:szCs w:val="22"/>
          <w:highlight w:val="lightGray"/>
        </w:rPr>
      </w:pPr>
      <w:r w:rsidRPr="001A0655">
        <w:rPr>
          <w:sz w:val="22"/>
          <w:szCs w:val="22"/>
          <w:highlight w:val="lightGray"/>
        </w:rPr>
        <w:t>LT/1/17/4178/002</w:t>
      </w:r>
      <w:r w:rsidRPr="001A0655">
        <w:rPr>
          <w:bCs/>
          <w:sz w:val="22"/>
          <w:szCs w:val="22"/>
          <w:highlight w:val="lightGray"/>
        </w:rPr>
        <w:t xml:space="preserve"> – N60</w:t>
      </w:r>
    </w:p>
    <w:p w14:paraId="5866E51F" w14:textId="77777777" w:rsidR="00EA7EE3" w:rsidRPr="001A0655" w:rsidRDefault="00EA7EE3" w:rsidP="00EA7EE3">
      <w:pPr>
        <w:rPr>
          <w:bCs/>
          <w:sz w:val="22"/>
          <w:szCs w:val="22"/>
          <w:highlight w:val="lightGray"/>
        </w:rPr>
      </w:pPr>
      <w:r w:rsidRPr="001A0655">
        <w:rPr>
          <w:sz w:val="22"/>
          <w:szCs w:val="22"/>
          <w:highlight w:val="lightGray"/>
        </w:rPr>
        <w:t>LT/1/17/4178/003</w:t>
      </w:r>
      <w:r w:rsidRPr="001A0655">
        <w:rPr>
          <w:bCs/>
          <w:sz w:val="22"/>
          <w:szCs w:val="22"/>
          <w:highlight w:val="lightGray"/>
        </w:rPr>
        <w:t xml:space="preserve"> – N100</w:t>
      </w:r>
    </w:p>
    <w:p w14:paraId="7E70B3E2" w14:textId="77777777" w:rsidR="00EA7EE3" w:rsidRDefault="00EA7EE3" w:rsidP="00EA7EE3">
      <w:pPr>
        <w:rPr>
          <w:bCs/>
          <w:sz w:val="22"/>
          <w:szCs w:val="22"/>
        </w:rPr>
      </w:pPr>
      <w:r w:rsidRPr="001A0655">
        <w:rPr>
          <w:sz w:val="22"/>
          <w:szCs w:val="22"/>
          <w:highlight w:val="lightGray"/>
        </w:rPr>
        <w:t>LT/1/17/4178/004</w:t>
      </w:r>
      <w:r w:rsidRPr="001A0655">
        <w:rPr>
          <w:bCs/>
          <w:sz w:val="22"/>
          <w:szCs w:val="22"/>
          <w:highlight w:val="lightGray"/>
        </w:rPr>
        <w:t xml:space="preserve"> – N500</w:t>
      </w:r>
    </w:p>
    <w:p w14:paraId="44B1D08C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49A76FA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4D35924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13.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SERIJOS NUMERIS</w:t>
      </w:r>
    </w:p>
    <w:p w14:paraId="1B0FB1E4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4283C50" w14:textId="4B743FC5" w:rsidR="00EA7EE3" w:rsidRPr="000847F4" w:rsidRDefault="008930F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Lot</w:t>
      </w:r>
      <w:r w:rsidR="00EA7EE3">
        <w:rPr>
          <w:rFonts w:ascii="Times New Roman" w:hAnsi="Times New Roman"/>
          <w:sz w:val="22"/>
          <w:szCs w:val="22"/>
        </w:rPr>
        <w:t>:</w:t>
      </w:r>
      <w:r w:rsidR="00EA7EE3" w:rsidRPr="000847F4">
        <w:rPr>
          <w:rFonts w:ascii="Times New Roman" w:hAnsi="Times New Roman"/>
          <w:sz w:val="22"/>
          <w:szCs w:val="22"/>
        </w:rPr>
        <w:t xml:space="preserve"> </w:t>
      </w:r>
    </w:p>
    <w:p w14:paraId="569EA3A6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EF9084D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2C02227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14.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PARDAVIMO (IŠDAVIMO) TVARKA</w:t>
      </w:r>
    </w:p>
    <w:p w14:paraId="2FEB0424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60AA7FA" w14:textId="25A2BA0F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0847F4">
        <w:rPr>
          <w:rFonts w:ascii="Times New Roman" w:hAnsi="Times New Roman"/>
          <w:sz w:val="22"/>
          <w:szCs w:val="22"/>
        </w:rPr>
        <w:t>Receptinis vaist</w:t>
      </w:r>
      <w:r>
        <w:rPr>
          <w:rFonts w:ascii="Times New Roman" w:hAnsi="Times New Roman"/>
          <w:sz w:val="22"/>
          <w:szCs w:val="22"/>
        </w:rPr>
        <w:t>as</w:t>
      </w:r>
      <w:r w:rsidR="008930F3">
        <w:rPr>
          <w:rFonts w:ascii="Times New Roman" w:hAnsi="Times New Roman"/>
          <w:sz w:val="22"/>
          <w:szCs w:val="22"/>
        </w:rPr>
        <w:t>.</w:t>
      </w:r>
    </w:p>
    <w:p w14:paraId="41DB05ED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A7F225A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A559496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15.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VARTOJIMO INSTRUKCIJA</w:t>
      </w:r>
    </w:p>
    <w:p w14:paraId="503219AE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D100439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A7EDAA5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16.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INFORMACIJA BRAILIO RAŠTU</w:t>
      </w:r>
    </w:p>
    <w:p w14:paraId="4F96C0E9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57383BB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medapia </w:t>
      </w:r>
      <w:r w:rsidRPr="001A0655">
        <w:rPr>
          <w:rFonts w:ascii="Times New Roman" w:hAnsi="Times New Roman"/>
          <w:sz w:val="22"/>
          <w:szCs w:val="22"/>
          <w:highlight w:val="lightGray"/>
        </w:rPr>
        <w:t>200 mg</w:t>
      </w:r>
      <w:r w:rsidRPr="000847F4">
        <w:rPr>
          <w:rFonts w:ascii="Times New Roman" w:hAnsi="Times New Roman"/>
          <w:sz w:val="22"/>
          <w:szCs w:val="22"/>
        </w:rPr>
        <w:t xml:space="preserve"> </w:t>
      </w:r>
    </w:p>
    <w:p w14:paraId="1B919C04" w14:textId="77777777" w:rsidR="00EA7EE3" w:rsidRPr="008A2C4E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C1AFB54" w14:textId="77777777" w:rsidR="00EA7EE3" w:rsidRPr="00674ED5" w:rsidRDefault="00EA7EE3" w:rsidP="00EA7EE3">
      <w:pPr>
        <w:ind w:left="567" w:hanging="567"/>
        <w:rPr>
          <w:rFonts w:ascii="Times New Roman" w:hAnsi="Times New Roman"/>
          <w:sz w:val="22"/>
          <w:szCs w:val="22"/>
        </w:rPr>
      </w:pPr>
    </w:p>
    <w:p w14:paraId="72288FFE" w14:textId="77777777" w:rsidR="00EA7EE3" w:rsidRPr="00674ED5" w:rsidRDefault="00EA7EE3" w:rsidP="00EA7E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spacing w:line="260" w:lineRule="exact"/>
        <w:ind w:left="-3"/>
        <w:textAlignment w:val="auto"/>
        <w:outlineLvl w:val="0"/>
        <w:rPr>
          <w:rFonts w:ascii="Times New Roman" w:hAnsi="Times New Roman"/>
          <w:i/>
          <w:sz w:val="22"/>
          <w:szCs w:val="22"/>
          <w:lang w:eastAsia="lt-LT" w:bidi="lt-LT"/>
        </w:rPr>
      </w:pPr>
      <w:r w:rsidRPr="00674ED5">
        <w:rPr>
          <w:rFonts w:ascii="Times New Roman" w:hAnsi="Times New Roman"/>
          <w:b/>
          <w:sz w:val="22"/>
          <w:szCs w:val="22"/>
          <w:lang w:eastAsia="lt-LT" w:bidi="lt-LT"/>
        </w:rPr>
        <w:t>17.</w:t>
      </w:r>
      <w:r w:rsidRPr="00674ED5">
        <w:rPr>
          <w:rFonts w:ascii="Times New Roman" w:hAnsi="Times New Roman"/>
          <w:b/>
          <w:sz w:val="22"/>
          <w:szCs w:val="22"/>
          <w:lang w:eastAsia="lt-LT" w:bidi="lt-LT"/>
        </w:rPr>
        <w:tab/>
        <w:t>UNIKALUS IDENTIFIKATORIUS – 2D BRŪKŠNINIS KODAS</w:t>
      </w:r>
    </w:p>
    <w:p w14:paraId="1928F23F" w14:textId="77777777" w:rsidR="00EA7EE3" w:rsidRPr="00674ED5" w:rsidRDefault="00EA7EE3" w:rsidP="00EA7EE3">
      <w:pPr>
        <w:tabs>
          <w:tab w:val="left" w:pos="1296"/>
        </w:tabs>
        <w:rPr>
          <w:rFonts w:ascii="Times New Roman" w:hAnsi="Times New Roman"/>
          <w:sz w:val="22"/>
          <w:szCs w:val="22"/>
          <w:lang w:eastAsia="lt-LT" w:bidi="lt-LT"/>
        </w:rPr>
      </w:pPr>
    </w:p>
    <w:p w14:paraId="52E20ED0" w14:textId="77777777" w:rsidR="00EA7EE3" w:rsidRPr="00674ED5" w:rsidRDefault="00EA7EE3" w:rsidP="00EA7EE3">
      <w:pPr>
        <w:tabs>
          <w:tab w:val="left" w:pos="567"/>
        </w:tabs>
        <w:rPr>
          <w:rFonts w:ascii="Times New Roman" w:hAnsi="Times New Roman"/>
          <w:sz w:val="22"/>
          <w:szCs w:val="22"/>
          <w:shd w:val="clear" w:color="auto" w:fill="CCCCCC"/>
          <w:lang w:eastAsia="lt-LT" w:bidi="lt-LT"/>
        </w:rPr>
      </w:pPr>
      <w:r w:rsidRPr="00674ED5">
        <w:rPr>
          <w:rFonts w:ascii="Times New Roman" w:hAnsi="Times New Roman"/>
          <w:sz w:val="22"/>
          <w:szCs w:val="22"/>
          <w:highlight w:val="lightGray"/>
          <w:lang w:eastAsia="lt-LT" w:bidi="lt-LT"/>
        </w:rPr>
        <w:t>2D brūkšninis kodas su nurodytu unikaliu identifikatoriumi.</w:t>
      </w:r>
    </w:p>
    <w:p w14:paraId="455F16AE" w14:textId="77777777" w:rsidR="00EA7EE3" w:rsidRPr="00674ED5" w:rsidRDefault="00EA7EE3" w:rsidP="00EA7EE3">
      <w:pPr>
        <w:tabs>
          <w:tab w:val="left" w:pos="567"/>
        </w:tabs>
        <w:rPr>
          <w:rFonts w:ascii="Times New Roman" w:hAnsi="Times New Roman"/>
          <w:sz w:val="22"/>
          <w:szCs w:val="22"/>
          <w:shd w:val="clear" w:color="auto" w:fill="CCCCCC"/>
          <w:lang w:eastAsia="lt-LT" w:bidi="lt-LT"/>
        </w:rPr>
      </w:pPr>
    </w:p>
    <w:p w14:paraId="6BF5F83C" w14:textId="77777777" w:rsidR="00EA7EE3" w:rsidRPr="00674ED5" w:rsidRDefault="00EA7EE3" w:rsidP="00EA7EE3">
      <w:pPr>
        <w:tabs>
          <w:tab w:val="left" w:pos="1296"/>
        </w:tabs>
        <w:rPr>
          <w:rFonts w:ascii="Times New Roman" w:hAnsi="Times New Roman"/>
          <w:sz w:val="22"/>
          <w:szCs w:val="22"/>
          <w:lang w:eastAsia="lt-LT" w:bidi="lt-LT"/>
        </w:rPr>
      </w:pPr>
    </w:p>
    <w:p w14:paraId="56410CA2" w14:textId="77777777" w:rsidR="00EA7EE3" w:rsidRPr="00674ED5" w:rsidRDefault="00EA7EE3" w:rsidP="00EA7E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spacing w:line="260" w:lineRule="exact"/>
        <w:ind w:left="-3"/>
        <w:textAlignment w:val="auto"/>
        <w:outlineLvl w:val="0"/>
        <w:rPr>
          <w:rFonts w:ascii="Times New Roman" w:hAnsi="Times New Roman"/>
          <w:i/>
          <w:sz w:val="22"/>
          <w:szCs w:val="22"/>
          <w:lang w:eastAsia="lt-LT" w:bidi="lt-LT"/>
        </w:rPr>
      </w:pPr>
      <w:r w:rsidRPr="00674ED5">
        <w:rPr>
          <w:rFonts w:ascii="Times New Roman" w:hAnsi="Times New Roman"/>
          <w:b/>
          <w:sz w:val="22"/>
          <w:szCs w:val="22"/>
          <w:lang w:eastAsia="lt-LT" w:bidi="lt-LT"/>
        </w:rPr>
        <w:t>18.</w:t>
      </w:r>
      <w:r w:rsidRPr="00674ED5">
        <w:rPr>
          <w:rFonts w:ascii="Times New Roman" w:hAnsi="Times New Roman"/>
          <w:b/>
          <w:sz w:val="22"/>
          <w:szCs w:val="22"/>
          <w:lang w:eastAsia="lt-LT" w:bidi="lt-LT"/>
        </w:rPr>
        <w:tab/>
        <w:t>UNIKALUS IDENTIFIKATORIUS – ŽMONĖMS SUPRANTAMI DUOMENYS</w:t>
      </w:r>
    </w:p>
    <w:p w14:paraId="188E7FFD" w14:textId="77777777" w:rsidR="00EA7EE3" w:rsidRPr="00674ED5" w:rsidRDefault="00EA7EE3" w:rsidP="00EA7EE3">
      <w:pPr>
        <w:tabs>
          <w:tab w:val="left" w:pos="1296"/>
        </w:tabs>
        <w:rPr>
          <w:rFonts w:ascii="Times New Roman" w:hAnsi="Times New Roman"/>
          <w:sz w:val="22"/>
          <w:szCs w:val="22"/>
          <w:lang w:eastAsia="lt-LT" w:bidi="lt-LT"/>
        </w:rPr>
      </w:pPr>
    </w:p>
    <w:p w14:paraId="2DD0DE49" w14:textId="24DA8D96" w:rsidR="00EA7EE3" w:rsidRPr="00702EA9" w:rsidRDefault="00EA7EE3" w:rsidP="00EA7EE3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szCs w:val="22"/>
          <w:lang w:eastAsia="lt-LT" w:bidi="lt-LT"/>
        </w:rPr>
      </w:pPr>
      <w:r w:rsidRPr="00702EA9">
        <w:rPr>
          <w:rFonts w:ascii="Times New Roman" w:hAnsi="Times New Roman"/>
          <w:sz w:val="22"/>
          <w:szCs w:val="22"/>
          <w:lang w:eastAsia="lt-LT" w:bidi="lt-LT"/>
        </w:rPr>
        <w:t xml:space="preserve">PC: </w:t>
      </w:r>
      <w:r w:rsidR="008930F3">
        <w:rPr>
          <w:rFonts w:ascii="Times New Roman" w:hAnsi="Times New Roman"/>
          <w:sz w:val="22"/>
          <w:szCs w:val="22"/>
          <w:lang w:eastAsia="lt-LT" w:bidi="lt-LT"/>
        </w:rPr>
        <w:t>{numeris}</w:t>
      </w:r>
    </w:p>
    <w:p w14:paraId="40EC5409" w14:textId="302A5DCC" w:rsidR="00EA7EE3" w:rsidRPr="00702EA9" w:rsidRDefault="00EA7EE3" w:rsidP="00EA7EE3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szCs w:val="22"/>
          <w:lang w:eastAsia="lt-LT" w:bidi="lt-LT"/>
        </w:rPr>
      </w:pPr>
      <w:r w:rsidRPr="00702EA9">
        <w:rPr>
          <w:rFonts w:ascii="Times New Roman" w:hAnsi="Times New Roman"/>
          <w:sz w:val="22"/>
          <w:szCs w:val="22"/>
          <w:lang w:eastAsia="lt-LT" w:bidi="lt-LT"/>
        </w:rPr>
        <w:t xml:space="preserve">SN: </w:t>
      </w:r>
      <w:r w:rsidR="008930F3">
        <w:rPr>
          <w:rFonts w:ascii="Times New Roman" w:hAnsi="Times New Roman"/>
          <w:sz w:val="22"/>
          <w:szCs w:val="22"/>
          <w:lang w:eastAsia="lt-LT" w:bidi="lt-LT"/>
        </w:rPr>
        <w:t>{numeris}</w:t>
      </w:r>
    </w:p>
    <w:p w14:paraId="4560BBFB" w14:textId="645D2091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0"/>
        </w:rPr>
      </w:pPr>
      <w:r w:rsidRPr="000F4AAB">
        <w:rPr>
          <w:rFonts w:ascii="Times New Roman" w:hAnsi="Times New Roman"/>
          <w:sz w:val="22"/>
          <w:szCs w:val="22"/>
          <w:highlight w:val="lightGray"/>
          <w:lang w:eastAsia="lt-LT" w:bidi="lt-LT"/>
        </w:rPr>
        <w:t>NN:</w:t>
      </w:r>
      <w:r w:rsidRPr="001A0655">
        <w:rPr>
          <w:rFonts w:ascii="Times New Roman" w:hAnsi="Times New Roman"/>
          <w:sz w:val="22"/>
          <w:szCs w:val="22"/>
          <w:highlight w:val="lightGray"/>
          <w:lang w:eastAsia="lt-LT" w:bidi="lt-LT"/>
        </w:rPr>
        <w:t xml:space="preserve"> </w:t>
      </w:r>
      <w:r w:rsidR="008930F3" w:rsidRPr="001A0655">
        <w:rPr>
          <w:rFonts w:ascii="Times New Roman" w:hAnsi="Times New Roman"/>
          <w:sz w:val="22"/>
          <w:szCs w:val="22"/>
          <w:highlight w:val="lightGray"/>
          <w:lang w:eastAsia="lt-LT" w:bidi="lt-LT"/>
        </w:rPr>
        <w:t>{numeris}</w:t>
      </w:r>
    </w:p>
    <w:p w14:paraId="2B185670" w14:textId="77777777" w:rsidR="00EA7EE3" w:rsidRPr="00674ED5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0"/>
        </w:rPr>
      </w:pPr>
    </w:p>
    <w:p w14:paraId="5FB8E0C0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0847F4">
        <w:rPr>
          <w:rFonts w:ascii="Times New Roman" w:hAnsi="Times New Roman"/>
          <w:sz w:val="22"/>
          <w:szCs w:val="22"/>
        </w:rPr>
        <w:br w:type="page"/>
      </w:r>
    </w:p>
    <w:p w14:paraId="52930C53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 xml:space="preserve">MINIMALI </w:t>
      </w:r>
      <w:r w:rsidRPr="000847F4">
        <w:rPr>
          <w:rFonts w:ascii="Times New Roman" w:hAnsi="Times New Roman"/>
          <w:b/>
          <w:caps/>
          <w:noProof w:val="0"/>
          <w:sz w:val="22"/>
          <w:szCs w:val="22"/>
        </w:rPr>
        <w:t xml:space="preserve">informacija ant 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>LIZDINIŲ PLOKŠTELIŲ ARBA DVISLUOKSNIŲ JUOSTELIŲ</w:t>
      </w:r>
    </w:p>
    <w:p w14:paraId="6E4CBF8A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</w:p>
    <w:p w14:paraId="115D06D9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>
        <w:rPr>
          <w:rFonts w:ascii="Times New Roman" w:hAnsi="Times New Roman"/>
          <w:b/>
          <w:noProof w:val="0"/>
          <w:sz w:val="22"/>
          <w:szCs w:val="22"/>
        </w:rPr>
        <w:t>PVC/PVDC-Al lizdinė plokštelė</w:t>
      </w:r>
    </w:p>
    <w:p w14:paraId="38DC741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C5E9E92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4F64FC8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VAISTINIO PREPARATO PAVADINIMAS</w:t>
      </w:r>
    </w:p>
    <w:p w14:paraId="085F988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66B49F5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MEDAPIA</w:t>
      </w:r>
      <w:r w:rsidRPr="000847F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</w:t>
      </w:r>
      <w:r w:rsidRPr="000847F4">
        <w:rPr>
          <w:rFonts w:ascii="Times New Roman" w:hAnsi="Times New Roman"/>
          <w:sz w:val="22"/>
          <w:szCs w:val="22"/>
        </w:rPr>
        <w:t>0 mg plėvele dengtos tabletės</w:t>
      </w:r>
    </w:p>
    <w:p w14:paraId="61BAA295" w14:textId="45BF4388" w:rsidR="00EA7EE3" w:rsidRPr="000847F4" w:rsidRDefault="008930F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="00EA7EE3">
        <w:rPr>
          <w:rFonts w:ascii="Times New Roman" w:hAnsi="Times New Roman"/>
          <w:sz w:val="22"/>
          <w:szCs w:val="22"/>
        </w:rPr>
        <w:t>ntakaponas</w:t>
      </w:r>
    </w:p>
    <w:p w14:paraId="4FFC144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4A1F18F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3BCBCAA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2.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</w:r>
      <w:r w:rsidRPr="004C1CA6">
        <w:rPr>
          <w:rFonts w:ascii="Times New Roman" w:hAnsi="Times New Roman"/>
          <w:b/>
          <w:noProof w:val="0"/>
          <w:sz w:val="22"/>
          <w:szCs w:val="22"/>
        </w:rPr>
        <w:t>REGISTRUOTOJO</w:t>
      </w:r>
      <w:r w:rsidRPr="004C1CA6" w:rsidDel="004C1CA6">
        <w:rPr>
          <w:rFonts w:ascii="Times New Roman" w:hAnsi="Times New Roman"/>
          <w:b/>
          <w:noProof w:val="0"/>
          <w:sz w:val="22"/>
          <w:szCs w:val="22"/>
        </w:rPr>
        <w:t xml:space="preserve"> 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>PAVADINIMAS</w:t>
      </w:r>
    </w:p>
    <w:p w14:paraId="1A9E84B3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E5590AE" w14:textId="32E3DE64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FE01BC">
        <w:rPr>
          <w:rFonts w:ascii="Times New Roman" w:hAnsi="Times New Roman"/>
          <w:noProof w:val="0"/>
          <w:sz w:val="22"/>
          <w:szCs w:val="22"/>
        </w:rPr>
        <w:t>M</w:t>
      </w:r>
      <w:r>
        <w:rPr>
          <w:rFonts w:ascii="Times New Roman" w:hAnsi="Times New Roman"/>
          <w:noProof w:val="0"/>
          <w:sz w:val="22"/>
          <w:szCs w:val="22"/>
        </w:rPr>
        <w:t>edochemie</w:t>
      </w:r>
      <w:r w:rsidRPr="00FE01BC">
        <w:rPr>
          <w:rFonts w:ascii="Times New Roman" w:hAnsi="Times New Roman"/>
          <w:noProof w:val="0"/>
          <w:sz w:val="22"/>
          <w:szCs w:val="22"/>
        </w:rPr>
        <w:t xml:space="preserve"> </w:t>
      </w:r>
      <w:r>
        <w:rPr>
          <w:rFonts w:ascii="Times New Roman" w:hAnsi="Times New Roman"/>
          <w:noProof w:val="0"/>
          <w:sz w:val="22"/>
          <w:szCs w:val="22"/>
        </w:rPr>
        <w:t>Ltd</w:t>
      </w:r>
      <w:r w:rsidR="008930F3">
        <w:rPr>
          <w:rFonts w:ascii="Times New Roman" w:hAnsi="Times New Roman"/>
          <w:noProof w:val="0"/>
          <w:sz w:val="22"/>
          <w:szCs w:val="22"/>
        </w:rPr>
        <w:t xml:space="preserve"> {logotipas}</w:t>
      </w:r>
    </w:p>
    <w:p w14:paraId="439C524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F0C68CB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A1D2423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3.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TINKAMUMO LAIKAS</w:t>
      </w:r>
    </w:p>
    <w:p w14:paraId="4B003E3D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36076CF" w14:textId="558E7F83" w:rsidR="00EA7EE3" w:rsidRPr="000847F4" w:rsidRDefault="00EA7EE3" w:rsidP="00EA7EE3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1A0655">
        <w:rPr>
          <w:rFonts w:ascii="Times New Roman" w:hAnsi="Times New Roman"/>
          <w:noProof w:val="0"/>
          <w:sz w:val="22"/>
          <w:szCs w:val="22"/>
          <w:highlight w:val="lightGray"/>
        </w:rPr>
        <w:t>EXP</w:t>
      </w:r>
      <w:r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0847F4">
        <w:rPr>
          <w:rFonts w:ascii="Times New Roman" w:hAnsi="Times New Roman"/>
          <w:noProof w:val="0"/>
          <w:sz w:val="22"/>
          <w:szCs w:val="22"/>
        </w:rPr>
        <w:t>{mm</w:t>
      </w:r>
      <w:r>
        <w:rPr>
          <w:rFonts w:ascii="Times New Roman" w:hAnsi="Times New Roman"/>
          <w:noProof w:val="0"/>
          <w:sz w:val="22"/>
          <w:szCs w:val="22"/>
        </w:rPr>
        <w:t>-</w:t>
      </w:r>
      <w:r w:rsidRPr="000847F4">
        <w:rPr>
          <w:rFonts w:ascii="Times New Roman" w:hAnsi="Times New Roman"/>
          <w:noProof w:val="0"/>
          <w:sz w:val="22"/>
          <w:szCs w:val="22"/>
        </w:rPr>
        <w:t>MMMM}</w:t>
      </w:r>
    </w:p>
    <w:p w14:paraId="06BADC70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9A7641E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5B8ABEA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4.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SERIJOS NUMERIS</w:t>
      </w:r>
    </w:p>
    <w:p w14:paraId="08A801C2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0582979" w14:textId="56BEACE4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1A0655">
        <w:rPr>
          <w:rFonts w:ascii="Times New Roman" w:hAnsi="Times New Roman"/>
          <w:sz w:val="22"/>
          <w:szCs w:val="22"/>
          <w:highlight w:val="lightGray"/>
        </w:rPr>
        <w:t>Lot</w:t>
      </w:r>
    </w:p>
    <w:p w14:paraId="413BD110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ED01EF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13FCC03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5.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KITA</w:t>
      </w:r>
    </w:p>
    <w:p w14:paraId="07823502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9383DC2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3E5897">
        <w:rPr>
          <w:rFonts w:ascii="Times New Roman" w:hAnsi="Times New Roman"/>
          <w:sz w:val="22"/>
          <w:szCs w:val="22"/>
          <w:highlight w:val="lightGray"/>
        </w:rPr>
        <w:t>Medochemie {logotipas}</w:t>
      </w:r>
      <w:r w:rsidRPr="000847F4">
        <w:rPr>
          <w:rFonts w:ascii="Times New Roman" w:hAnsi="Times New Roman"/>
          <w:sz w:val="22"/>
          <w:szCs w:val="22"/>
        </w:rPr>
        <w:br w:type="page"/>
      </w:r>
    </w:p>
    <w:p w14:paraId="6DA60B03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INFORMACIJA ANT IŠORINĖS PAKUOTĖS</w:t>
      </w:r>
    </w:p>
    <w:p w14:paraId="160157E2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</w:p>
    <w:p w14:paraId="4C95369E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noProof w:val="0"/>
          <w:sz w:val="22"/>
          <w:szCs w:val="22"/>
        </w:rPr>
      </w:pPr>
      <w:r>
        <w:rPr>
          <w:rFonts w:ascii="Times New Roman" w:hAnsi="Times New Roman"/>
          <w:b/>
          <w:bCs/>
          <w:noProof w:val="0"/>
          <w:sz w:val="22"/>
          <w:szCs w:val="22"/>
        </w:rPr>
        <w:t xml:space="preserve">Kartono dėžutė rudo gintaro spalvos stiklo buteliukams </w:t>
      </w:r>
    </w:p>
    <w:p w14:paraId="135D2A1C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8253E6C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7D8B5A9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VAISTINIO PREPARATO PAVADINIMAS</w:t>
      </w:r>
    </w:p>
    <w:p w14:paraId="5FBDFB1F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657AF3A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MEDAPIA</w:t>
      </w:r>
      <w:r w:rsidRPr="000847F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</w:t>
      </w:r>
      <w:r w:rsidRPr="000847F4">
        <w:rPr>
          <w:rFonts w:ascii="Times New Roman" w:hAnsi="Times New Roman"/>
          <w:sz w:val="22"/>
          <w:szCs w:val="22"/>
        </w:rPr>
        <w:t>0 mg plėvele dengtos tabletės</w:t>
      </w:r>
    </w:p>
    <w:p w14:paraId="79BBA5A5" w14:textId="6BFB7AAC" w:rsidR="00EA7EE3" w:rsidRPr="000847F4" w:rsidRDefault="001A3357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="00EA7EE3">
        <w:rPr>
          <w:rFonts w:ascii="Times New Roman" w:hAnsi="Times New Roman"/>
          <w:sz w:val="22"/>
          <w:szCs w:val="22"/>
        </w:rPr>
        <w:t>ntakaponas</w:t>
      </w:r>
    </w:p>
    <w:p w14:paraId="2ECEA527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8A28689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E10068B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2.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</w:r>
      <w:r w:rsidRPr="00F4012C">
        <w:rPr>
          <w:rFonts w:ascii="Times New Roman" w:hAnsi="Times New Roman"/>
          <w:b/>
          <w:noProof w:val="0"/>
          <w:sz w:val="22"/>
          <w:szCs w:val="22"/>
        </w:rPr>
        <w:t>VEIKLIOJI (-IOS) MEDŽIAGA (-OS) IR JOS (-Ų) KIEKIS (-IAI)</w:t>
      </w:r>
    </w:p>
    <w:p w14:paraId="67D7D4FD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E12ED96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Pr="000847F4">
        <w:rPr>
          <w:rFonts w:ascii="Times New Roman" w:hAnsi="Times New Roman"/>
          <w:sz w:val="22"/>
          <w:szCs w:val="22"/>
        </w:rPr>
        <w:t xml:space="preserve">ienoje tabletėje yra </w:t>
      </w:r>
      <w:r>
        <w:rPr>
          <w:rFonts w:ascii="Times New Roman" w:hAnsi="Times New Roman"/>
          <w:sz w:val="22"/>
          <w:szCs w:val="22"/>
        </w:rPr>
        <w:t>20</w:t>
      </w:r>
      <w:r w:rsidRPr="000847F4">
        <w:rPr>
          <w:rFonts w:ascii="Times New Roman" w:hAnsi="Times New Roman"/>
          <w:sz w:val="22"/>
          <w:szCs w:val="22"/>
        </w:rPr>
        <w:t>0 mg e</w:t>
      </w:r>
      <w:r>
        <w:rPr>
          <w:rFonts w:ascii="Times New Roman" w:hAnsi="Times New Roman"/>
          <w:sz w:val="22"/>
          <w:szCs w:val="22"/>
        </w:rPr>
        <w:t>ntakapono</w:t>
      </w:r>
      <w:r w:rsidRPr="000847F4">
        <w:rPr>
          <w:rFonts w:ascii="Times New Roman" w:hAnsi="Times New Roman"/>
          <w:sz w:val="22"/>
          <w:szCs w:val="22"/>
        </w:rPr>
        <w:t>.</w:t>
      </w:r>
    </w:p>
    <w:p w14:paraId="1731811D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133056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D6358BE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  <w:highlight w:val="lightGray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3.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PAGALBINIŲ MEDŽIAGŲ SĄRAŠAS</w:t>
      </w:r>
    </w:p>
    <w:p w14:paraId="67507BCA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5A9DD83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0A397FF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4.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FARMACINĖ FORMA IR KIEKIS PAKUOTĖJE</w:t>
      </w:r>
    </w:p>
    <w:p w14:paraId="0F0AEE54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165B414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1A0655">
        <w:rPr>
          <w:rFonts w:ascii="Times New Roman" w:hAnsi="Times New Roman"/>
          <w:sz w:val="22"/>
          <w:szCs w:val="22"/>
          <w:highlight w:val="lightGray"/>
        </w:rPr>
        <w:t>Plėvele dengta tabletė</w:t>
      </w:r>
    </w:p>
    <w:p w14:paraId="25BA3983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  <w:shd w:val="clear" w:color="auto" w:fill="C0C0C0"/>
        </w:rPr>
      </w:pPr>
      <w:r w:rsidRPr="003E5897">
        <w:rPr>
          <w:rFonts w:ascii="Times New Roman" w:hAnsi="Times New Roman"/>
          <w:noProof w:val="0"/>
          <w:sz w:val="22"/>
          <w:szCs w:val="22"/>
        </w:rPr>
        <w:t xml:space="preserve">30 </w:t>
      </w:r>
      <w:r w:rsidRPr="001A0655">
        <w:rPr>
          <w:rFonts w:ascii="Times New Roman" w:hAnsi="Times New Roman"/>
          <w:noProof w:val="0"/>
          <w:sz w:val="22"/>
          <w:szCs w:val="22"/>
          <w:highlight w:val="lightGray"/>
        </w:rPr>
        <w:t>plėvele dengtų</w:t>
      </w:r>
      <w:r w:rsidRPr="003E5897">
        <w:rPr>
          <w:rFonts w:ascii="Times New Roman" w:hAnsi="Times New Roman"/>
          <w:noProof w:val="0"/>
          <w:sz w:val="22"/>
          <w:szCs w:val="22"/>
        </w:rPr>
        <w:t xml:space="preserve"> tablečių</w:t>
      </w:r>
      <w:r w:rsidRPr="000847F4">
        <w:rPr>
          <w:rFonts w:ascii="Times New Roman" w:hAnsi="Times New Roman"/>
          <w:noProof w:val="0"/>
          <w:sz w:val="22"/>
          <w:szCs w:val="22"/>
          <w:shd w:val="clear" w:color="auto" w:fill="C0C0C0"/>
        </w:rPr>
        <w:t xml:space="preserve"> </w:t>
      </w:r>
    </w:p>
    <w:p w14:paraId="743D0CAF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  <w:shd w:val="clear" w:color="auto" w:fill="C0C0C0"/>
        </w:rPr>
      </w:pPr>
      <w:r w:rsidRPr="000847F4">
        <w:rPr>
          <w:rFonts w:ascii="Times New Roman" w:hAnsi="Times New Roman"/>
          <w:noProof w:val="0"/>
          <w:sz w:val="22"/>
          <w:szCs w:val="22"/>
          <w:highlight w:val="lightGray"/>
        </w:rPr>
        <w:t>60 plėvele dengtų tablečių</w:t>
      </w:r>
      <w:r w:rsidRPr="000847F4">
        <w:rPr>
          <w:rFonts w:ascii="Times New Roman" w:hAnsi="Times New Roman"/>
          <w:noProof w:val="0"/>
          <w:sz w:val="22"/>
          <w:szCs w:val="22"/>
          <w:shd w:val="clear" w:color="auto" w:fill="C0C0C0"/>
        </w:rPr>
        <w:t xml:space="preserve"> </w:t>
      </w:r>
    </w:p>
    <w:p w14:paraId="651C9B52" w14:textId="77777777" w:rsidR="00EA7EE3" w:rsidRDefault="00EA7EE3" w:rsidP="00EA7EE3">
      <w:pPr>
        <w:overflowPunct/>
        <w:autoSpaceDE/>
        <w:autoSpaceDN/>
        <w:adjustRightInd/>
        <w:ind w:right="-2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157F7B79" w14:textId="77777777" w:rsidR="00EA7EE3" w:rsidRPr="000847F4" w:rsidRDefault="00EA7EE3" w:rsidP="00EA7EE3">
      <w:pPr>
        <w:overflowPunct/>
        <w:autoSpaceDE/>
        <w:autoSpaceDN/>
        <w:adjustRightInd/>
        <w:ind w:right="-2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56B08CE6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  <w:highlight w:val="lightGray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5.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VARTOJIMO METODAS IR BŪDAS (-AI)</w:t>
      </w:r>
    </w:p>
    <w:p w14:paraId="4E1A3962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F1838AB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0847F4">
        <w:rPr>
          <w:rFonts w:ascii="Times New Roman" w:hAnsi="Times New Roman"/>
          <w:sz w:val="22"/>
          <w:szCs w:val="22"/>
        </w:rPr>
        <w:t>Vartoti per burną.</w:t>
      </w:r>
    </w:p>
    <w:p w14:paraId="3F42F0AE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0847F4">
        <w:rPr>
          <w:rFonts w:ascii="Times New Roman" w:hAnsi="Times New Roman"/>
          <w:sz w:val="22"/>
          <w:szCs w:val="22"/>
        </w:rPr>
        <w:t>Prieš vartojimą perskaitykite pakuotės lapelį.</w:t>
      </w:r>
    </w:p>
    <w:p w14:paraId="06182705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79D9C3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47DF88B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6.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SPECIALUS ĮSPĖJIMAS, KAD VAISTINĮ PREPARATĄ BŪTINA LAIKYTI VAIKAMS NEPASTEBIMOJE IR NEPASIEKIAMOJE VIETOJE</w:t>
      </w:r>
    </w:p>
    <w:p w14:paraId="0FB49FD3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F642564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0847F4">
        <w:rPr>
          <w:rFonts w:ascii="Times New Roman" w:hAnsi="Times New Roman"/>
          <w:sz w:val="22"/>
          <w:szCs w:val="22"/>
        </w:rPr>
        <w:t>Laikyti vaikams nepastebimoje ir nepasiekiamoje vietoje.</w:t>
      </w:r>
    </w:p>
    <w:p w14:paraId="5FFB289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151430F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586693E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  <w:highlight w:val="lightGray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7.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KITAS (-I) SPECIALUS (-ŪS) ĮSPĖJIMAS (-AI) (JEI REIKIA)</w:t>
      </w:r>
    </w:p>
    <w:p w14:paraId="708064B5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8A47742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87FCA10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  <w:highlight w:val="lightGray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8.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TINKAMUMO LAIKAS</w:t>
      </w:r>
    </w:p>
    <w:p w14:paraId="49778C4C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A4E1A34" w14:textId="299DFC24" w:rsidR="00EA7EE3" w:rsidRPr="000847F4" w:rsidRDefault="001A3357" w:rsidP="00EA7EE3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>EXP</w:t>
      </w:r>
      <w:r w:rsidR="00EA7EE3">
        <w:rPr>
          <w:rFonts w:ascii="Times New Roman" w:hAnsi="Times New Roman"/>
          <w:noProof w:val="0"/>
          <w:sz w:val="22"/>
          <w:szCs w:val="22"/>
        </w:rPr>
        <w:t>:</w:t>
      </w:r>
      <w:r w:rsidR="00EA7EE3" w:rsidRPr="000847F4">
        <w:rPr>
          <w:rFonts w:ascii="Times New Roman" w:hAnsi="Times New Roman"/>
          <w:noProof w:val="0"/>
          <w:sz w:val="22"/>
          <w:szCs w:val="22"/>
        </w:rPr>
        <w:t xml:space="preserve"> {mm</w:t>
      </w:r>
      <w:r w:rsidR="00EA7EE3">
        <w:rPr>
          <w:rFonts w:ascii="Times New Roman" w:hAnsi="Times New Roman"/>
          <w:noProof w:val="0"/>
          <w:sz w:val="22"/>
          <w:szCs w:val="22"/>
        </w:rPr>
        <w:t>-</w:t>
      </w:r>
      <w:r w:rsidR="00EA7EE3" w:rsidRPr="000847F4">
        <w:rPr>
          <w:rFonts w:ascii="Times New Roman" w:hAnsi="Times New Roman"/>
          <w:noProof w:val="0"/>
          <w:sz w:val="22"/>
          <w:szCs w:val="22"/>
        </w:rPr>
        <w:t>MMMM}</w:t>
      </w:r>
    </w:p>
    <w:p w14:paraId="714FE127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07D9213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C59B4F4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9.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SPECIALIOS LAIKYMO SĄLYGOS</w:t>
      </w:r>
    </w:p>
    <w:p w14:paraId="687FA425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03C8FF6E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0FBC639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10.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 xml:space="preserve">SPECIALIOS ATSARGUMO PRIEMONĖS DĖL NESUVARTOTO </w:t>
      </w:r>
      <w:r w:rsidRPr="000847F4">
        <w:rPr>
          <w:rFonts w:ascii="Times New Roman" w:hAnsi="Times New Roman"/>
          <w:b/>
          <w:bCs/>
          <w:noProof w:val="0"/>
          <w:sz w:val="22"/>
          <w:szCs w:val="22"/>
        </w:rPr>
        <w:t xml:space="preserve">VAISTINIO PREPARATO AR JO ATLIEKŲ 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>TVARKYMO (JEI REIKIA)</w:t>
      </w:r>
    </w:p>
    <w:p w14:paraId="65F05970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0A40AA2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038C6BD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11.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R</w:t>
      </w:r>
      <w:r>
        <w:rPr>
          <w:rFonts w:ascii="Times New Roman" w:hAnsi="Times New Roman"/>
          <w:b/>
          <w:noProof w:val="0"/>
          <w:sz w:val="22"/>
          <w:szCs w:val="22"/>
        </w:rPr>
        <w:t>EGISTRUOTOJO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 xml:space="preserve"> PAVADINIMAS IR ADRESAS</w:t>
      </w:r>
    </w:p>
    <w:p w14:paraId="5D2D0AFD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BC24BD2" w14:textId="3696AD91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AD117F">
        <w:rPr>
          <w:rFonts w:ascii="Times New Roman" w:hAnsi="Times New Roman"/>
          <w:noProof w:val="0"/>
          <w:sz w:val="22"/>
          <w:szCs w:val="22"/>
        </w:rPr>
        <w:t>Medochemie Ltd.</w:t>
      </w:r>
      <w:r w:rsidR="001A3357">
        <w:rPr>
          <w:rFonts w:ascii="Times New Roman" w:hAnsi="Times New Roman"/>
          <w:noProof w:val="0"/>
          <w:sz w:val="22"/>
          <w:szCs w:val="22"/>
        </w:rPr>
        <w:t xml:space="preserve">, </w:t>
      </w:r>
      <w:r w:rsidRPr="00AD117F">
        <w:rPr>
          <w:rFonts w:ascii="Times New Roman" w:hAnsi="Times New Roman"/>
          <w:noProof w:val="0"/>
          <w:sz w:val="22"/>
          <w:szCs w:val="22"/>
        </w:rPr>
        <w:t>1-10 Constantinoupoleos Street, 3011 Limassol</w:t>
      </w:r>
      <w:r w:rsidR="001A3357">
        <w:rPr>
          <w:rFonts w:ascii="Times New Roman" w:hAnsi="Times New Roman"/>
          <w:noProof w:val="0"/>
          <w:sz w:val="22"/>
          <w:szCs w:val="22"/>
        </w:rPr>
        <w:t xml:space="preserve">, </w:t>
      </w:r>
      <w:r w:rsidRPr="00AD117F">
        <w:rPr>
          <w:rFonts w:ascii="Times New Roman" w:hAnsi="Times New Roman"/>
          <w:noProof w:val="0"/>
          <w:sz w:val="22"/>
          <w:szCs w:val="22"/>
        </w:rPr>
        <w:t>Kipras</w:t>
      </w:r>
    </w:p>
    <w:p w14:paraId="37E363DF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97B3EC6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82406D2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12.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</w:r>
      <w:r w:rsidRPr="004C1CA6">
        <w:rPr>
          <w:rFonts w:ascii="Times New Roman" w:hAnsi="Times New Roman"/>
          <w:b/>
          <w:noProof w:val="0"/>
          <w:sz w:val="22"/>
          <w:szCs w:val="22"/>
        </w:rPr>
        <w:t>REGISTRACIJOS PAŽYMĖJIMO NUMERIS (-IAI)</w:t>
      </w:r>
    </w:p>
    <w:p w14:paraId="19269EC7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9A5EEC3" w14:textId="77777777" w:rsidR="00EA7EE3" w:rsidRDefault="00EA7EE3" w:rsidP="00EA7EE3">
      <w:pPr>
        <w:rPr>
          <w:bCs/>
          <w:sz w:val="22"/>
          <w:szCs w:val="22"/>
        </w:rPr>
      </w:pPr>
      <w:r>
        <w:rPr>
          <w:sz w:val="22"/>
          <w:szCs w:val="22"/>
        </w:rPr>
        <w:t>LT/1/17/4178/005</w:t>
      </w:r>
      <w:r w:rsidRPr="003C1C77">
        <w:rPr>
          <w:bCs/>
          <w:sz w:val="22"/>
          <w:szCs w:val="22"/>
        </w:rPr>
        <w:t xml:space="preserve"> </w:t>
      </w:r>
      <w:r w:rsidRPr="001A0655">
        <w:rPr>
          <w:bCs/>
          <w:sz w:val="22"/>
          <w:szCs w:val="22"/>
          <w:highlight w:val="lightGray"/>
        </w:rPr>
        <w:t>– N30</w:t>
      </w:r>
    </w:p>
    <w:p w14:paraId="6DC5B110" w14:textId="77777777" w:rsidR="00EA7EE3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bCs/>
          <w:sz w:val="22"/>
          <w:szCs w:val="22"/>
        </w:rPr>
      </w:pPr>
      <w:r w:rsidRPr="001A0655">
        <w:rPr>
          <w:sz w:val="22"/>
          <w:szCs w:val="22"/>
          <w:highlight w:val="lightGray"/>
        </w:rPr>
        <w:t>LT/1/17/4178/006</w:t>
      </w:r>
      <w:r w:rsidRPr="001A0655">
        <w:rPr>
          <w:bCs/>
          <w:sz w:val="22"/>
          <w:szCs w:val="22"/>
          <w:highlight w:val="lightGray"/>
        </w:rPr>
        <w:t xml:space="preserve"> – N60</w:t>
      </w:r>
    </w:p>
    <w:p w14:paraId="5426A753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9EE065F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B7767F0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13.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SERIJOS NUMERIS</w:t>
      </w:r>
    </w:p>
    <w:p w14:paraId="5EDB64F0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1BC23AE" w14:textId="4D8D5F47" w:rsidR="00EA7EE3" w:rsidRPr="000847F4" w:rsidRDefault="001A3357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Lot</w:t>
      </w:r>
      <w:r w:rsidR="00EA7EE3">
        <w:rPr>
          <w:rFonts w:ascii="Times New Roman" w:hAnsi="Times New Roman"/>
          <w:sz w:val="22"/>
          <w:szCs w:val="22"/>
        </w:rPr>
        <w:t>:</w:t>
      </w:r>
      <w:r w:rsidR="00EA7EE3" w:rsidRPr="000847F4">
        <w:rPr>
          <w:rFonts w:ascii="Times New Roman" w:hAnsi="Times New Roman"/>
          <w:sz w:val="22"/>
          <w:szCs w:val="22"/>
        </w:rPr>
        <w:t xml:space="preserve"> </w:t>
      </w:r>
    </w:p>
    <w:p w14:paraId="49B1918B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C295857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92EC917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14.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PARDAVIMO (IŠDAVIMO) TVARKA</w:t>
      </w:r>
    </w:p>
    <w:p w14:paraId="32E535C6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E4CAC2C" w14:textId="6B5056E4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0847F4">
        <w:rPr>
          <w:rFonts w:ascii="Times New Roman" w:hAnsi="Times New Roman"/>
          <w:sz w:val="22"/>
          <w:szCs w:val="22"/>
        </w:rPr>
        <w:t>Receptinis vaist</w:t>
      </w:r>
      <w:r>
        <w:rPr>
          <w:rFonts w:ascii="Times New Roman" w:hAnsi="Times New Roman"/>
          <w:sz w:val="22"/>
          <w:szCs w:val="22"/>
        </w:rPr>
        <w:t>as</w:t>
      </w:r>
      <w:r w:rsidR="001A3357">
        <w:rPr>
          <w:rFonts w:ascii="Times New Roman" w:hAnsi="Times New Roman"/>
          <w:sz w:val="22"/>
          <w:szCs w:val="22"/>
        </w:rPr>
        <w:t>.</w:t>
      </w:r>
    </w:p>
    <w:p w14:paraId="7E75D325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932375E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682CD9D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15.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VARTOJIMO INSTRUKCIJA</w:t>
      </w:r>
    </w:p>
    <w:p w14:paraId="4316F047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20CB160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BFDAB0F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16.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INFORMACIJA BRAILIO RAŠTU</w:t>
      </w:r>
    </w:p>
    <w:p w14:paraId="6D98299A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180D9E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medapia </w:t>
      </w:r>
      <w:r w:rsidRPr="001A0655">
        <w:rPr>
          <w:rFonts w:ascii="Times New Roman" w:hAnsi="Times New Roman"/>
          <w:sz w:val="22"/>
          <w:szCs w:val="22"/>
          <w:highlight w:val="lightGray"/>
        </w:rPr>
        <w:t>200 mg</w:t>
      </w:r>
      <w:r w:rsidRPr="000847F4">
        <w:rPr>
          <w:rFonts w:ascii="Times New Roman" w:hAnsi="Times New Roman"/>
          <w:sz w:val="22"/>
          <w:szCs w:val="22"/>
        </w:rPr>
        <w:t xml:space="preserve"> </w:t>
      </w:r>
    </w:p>
    <w:p w14:paraId="47344E8E" w14:textId="77777777" w:rsidR="00EA7EE3" w:rsidRPr="008A2C4E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CB67D0C" w14:textId="77777777" w:rsidR="00EA7EE3" w:rsidRPr="00674ED5" w:rsidRDefault="00EA7EE3" w:rsidP="00EA7EE3">
      <w:pPr>
        <w:ind w:left="567" w:hanging="567"/>
        <w:rPr>
          <w:rFonts w:ascii="Times New Roman" w:hAnsi="Times New Roman"/>
          <w:sz w:val="22"/>
          <w:szCs w:val="22"/>
        </w:rPr>
      </w:pPr>
    </w:p>
    <w:p w14:paraId="3FE80409" w14:textId="77777777" w:rsidR="00EA7EE3" w:rsidRPr="00674ED5" w:rsidRDefault="00EA7EE3" w:rsidP="00EA7E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spacing w:line="260" w:lineRule="exact"/>
        <w:ind w:left="-3"/>
        <w:textAlignment w:val="auto"/>
        <w:outlineLvl w:val="0"/>
        <w:rPr>
          <w:rFonts w:ascii="Times New Roman" w:hAnsi="Times New Roman"/>
          <w:i/>
          <w:sz w:val="22"/>
          <w:szCs w:val="22"/>
          <w:lang w:eastAsia="lt-LT" w:bidi="lt-LT"/>
        </w:rPr>
      </w:pPr>
      <w:r w:rsidRPr="00674ED5">
        <w:rPr>
          <w:rFonts w:ascii="Times New Roman" w:hAnsi="Times New Roman"/>
          <w:b/>
          <w:sz w:val="22"/>
          <w:szCs w:val="22"/>
          <w:lang w:eastAsia="lt-LT" w:bidi="lt-LT"/>
        </w:rPr>
        <w:t>17.</w:t>
      </w:r>
      <w:r w:rsidRPr="00674ED5">
        <w:rPr>
          <w:rFonts w:ascii="Times New Roman" w:hAnsi="Times New Roman"/>
          <w:b/>
          <w:sz w:val="22"/>
          <w:szCs w:val="22"/>
          <w:lang w:eastAsia="lt-LT" w:bidi="lt-LT"/>
        </w:rPr>
        <w:tab/>
        <w:t>UNIKALUS IDENTIFIKATORIUS – 2D BRŪKŠNINIS KODAS</w:t>
      </w:r>
    </w:p>
    <w:p w14:paraId="42EF9C78" w14:textId="77777777" w:rsidR="00EA7EE3" w:rsidRPr="00674ED5" w:rsidRDefault="00EA7EE3" w:rsidP="00EA7EE3">
      <w:pPr>
        <w:tabs>
          <w:tab w:val="left" w:pos="1296"/>
        </w:tabs>
        <w:rPr>
          <w:rFonts w:ascii="Times New Roman" w:hAnsi="Times New Roman"/>
          <w:sz w:val="22"/>
          <w:szCs w:val="22"/>
          <w:lang w:eastAsia="lt-LT" w:bidi="lt-LT"/>
        </w:rPr>
      </w:pPr>
    </w:p>
    <w:p w14:paraId="7D528134" w14:textId="77777777" w:rsidR="00EA7EE3" w:rsidRPr="00674ED5" w:rsidRDefault="00EA7EE3" w:rsidP="00EA7EE3">
      <w:pPr>
        <w:tabs>
          <w:tab w:val="left" w:pos="567"/>
        </w:tabs>
        <w:rPr>
          <w:rFonts w:ascii="Times New Roman" w:hAnsi="Times New Roman"/>
          <w:sz w:val="22"/>
          <w:szCs w:val="22"/>
          <w:shd w:val="clear" w:color="auto" w:fill="CCCCCC"/>
          <w:lang w:eastAsia="lt-LT" w:bidi="lt-LT"/>
        </w:rPr>
      </w:pPr>
      <w:r w:rsidRPr="00674ED5">
        <w:rPr>
          <w:rFonts w:ascii="Times New Roman" w:hAnsi="Times New Roman"/>
          <w:sz w:val="22"/>
          <w:szCs w:val="22"/>
          <w:highlight w:val="lightGray"/>
          <w:lang w:eastAsia="lt-LT" w:bidi="lt-LT"/>
        </w:rPr>
        <w:t>2D brūkšninis kodas su nurodytu unikaliu identifikatoriumi.</w:t>
      </w:r>
    </w:p>
    <w:p w14:paraId="6133B162" w14:textId="77777777" w:rsidR="00EA7EE3" w:rsidRPr="00674ED5" w:rsidRDefault="00EA7EE3" w:rsidP="00EA7EE3">
      <w:pPr>
        <w:tabs>
          <w:tab w:val="left" w:pos="567"/>
        </w:tabs>
        <w:rPr>
          <w:rFonts w:ascii="Times New Roman" w:hAnsi="Times New Roman"/>
          <w:sz w:val="22"/>
          <w:szCs w:val="22"/>
          <w:shd w:val="clear" w:color="auto" w:fill="CCCCCC"/>
          <w:lang w:eastAsia="lt-LT" w:bidi="lt-LT"/>
        </w:rPr>
      </w:pPr>
    </w:p>
    <w:p w14:paraId="1728E26F" w14:textId="77777777" w:rsidR="00EA7EE3" w:rsidRPr="00674ED5" w:rsidRDefault="00EA7EE3" w:rsidP="00EA7EE3">
      <w:pPr>
        <w:tabs>
          <w:tab w:val="left" w:pos="1296"/>
        </w:tabs>
        <w:rPr>
          <w:rFonts w:ascii="Times New Roman" w:hAnsi="Times New Roman"/>
          <w:sz w:val="22"/>
          <w:szCs w:val="22"/>
          <w:lang w:eastAsia="lt-LT" w:bidi="lt-LT"/>
        </w:rPr>
      </w:pPr>
    </w:p>
    <w:p w14:paraId="16836A09" w14:textId="77777777" w:rsidR="00EA7EE3" w:rsidRPr="00674ED5" w:rsidRDefault="00EA7EE3" w:rsidP="00EA7E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spacing w:line="260" w:lineRule="exact"/>
        <w:ind w:left="-3"/>
        <w:textAlignment w:val="auto"/>
        <w:outlineLvl w:val="0"/>
        <w:rPr>
          <w:rFonts w:ascii="Times New Roman" w:hAnsi="Times New Roman"/>
          <w:i/>
          <w:sz w:val="22"/>
          <w:szCs w:val="22"/>
          <w:lang w:eastAsia="lt-LT" w:bidi="lt-LT"/>
        </w:rPr>
      </w:pPr>
      <w:r w:rsidRPr="00674ED5">
        <w:rPr>
          <w:rFonts w:ascii="Times New Roman" w:hAnsi="Times New Roman"/>
          <w:b/>
          <w:sz w:val="22"/>
          <w:szCs w:val="22"/>
          <w:lang w:eastAsia="lt-LT" w:bidi="lt-LT"/>
        </w:rPr>
        <w:t>18.</w:t>
      </w:r>
      <w:r w:rsidRPr="00674ED5">
        <w:rPr>
          <w:rFonts w:ascii="Times New Roman" w:hAnsi="Times New Roman"/>
          <w:b/>
          <w:sz w:val="22"/>
          <w:szCs w:val="22"/>
          <w:lang w:eastAsia="lt-LT" w:bidi="lt-LT"/>
        </w:rPr>
        <w:tab/>
        <w:t>UNIKALUS IDENTIFIKATORIUS – ŽMONĖMS SUPRANTAMI DUOMENYS</w:t>
      </w:r>
    </w:p>
    <w:p w14:paraId="4A87871A" w14:textId="77777777" w:rsidR="00EA7EE3" w:rsidRPr="00674ED5" w:rsidRDefault="00EA7EE3" w:rsidP="00EA7EE3">
      <w:pPr>
        <w:tabs>
          <w:tab w:val="left" w:pos="1296"/>
        </w:tabs>
        <w:rPr>
          <w:rFonts w:ascii="Times New Roman" w:hAnsi="Times New Roman"/>
          <w:sz w:val="22"/>
          <w:szCs w:val="22"/>
          <w:lang w:eastAsia="lt-LT" w:bidi="lt-LT"/>
        </w:rPr>
      </w:pPr>
    </w:p>
    <w:p w14:paraId="4C56D440" w14:textId="7A3F8A22" w:rsidR="00EA7EE3" w:rsidRPr="00702EA9" w:rsidRDefault="00EA7EE3" w:rsidP="00EA7EE3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szCs w:val="22"/>
          <w:lang w:eastAsia="lt-LT" w:bidi="lt-LT"/>
        </w:rPr>
      </w:pPr>
      <w:r w:rsidRPr="00702EA9">
        <w:rPr>
          <w:rFonts w:ascii="Times New Roman" w:hAnsi="Times New Roman"/>
          <w:sz w:val="22"/>
          <w:szCs w:val="22"/>
          <w:lang w:eastAsia="lt-LT" w:bidi="lt-LT"/>
        </w:rPr>
        <w:t xml:space="preserve">PC: </w:t>
      </w:r>
      <w:r w:rsidR="001A3357">
        <w:rPr>
          <w:rFonts w:ascii="Times New Roman" w:hAnsi="Times New Roman"/>
          <w:sz w:val="22"/>
          <w:szCs w:val="22"/>
          <w:lang w:eastAsia="lt-LT" w:bidi="lt-LT"/>
        </w:rPr>
        <w:t>{numeris}</w:t>
      </w:r>
    </w:p>
    <w:p w14:paraId="3A1972FE" w14:textId="756B0F5B" w:rsidR="00EA7EE3" w:rsidRPr="00702EA9" w:rsidRDefault="00EA7EE3" w:rsidP="00EA7EE3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szCs w:val="22"/>
          <w:lang w:eastAsia="lt-LT" w:bidi="lt-LT"/>
        </w:rPr>
      </w:pPr>
      <w:r w:rsidRPr="00702EA9">
        <w:rPr>
          <w:rFonts w:ascii="Times New Roman" w:hAnsi="Times New Roman"/>
          <w:sz w:val="22"/>
          <w:szCs w:val="22"/>
          <w:lang w:eastAsia="lt-LT" w:bidi="lt-LT"/>
        </w:rPr>
        <w:t xml:space="preserve">SN: </w:t>
      </w:r>
      <w:r w:rsidR="001A3357">
        <w:rPr>
          <w:rFonts w:ascii="Times New Roman" w:hAnsi="Times New Roman"/>
          <w:sz w:val="22"/>
          <w:szCs w:val="22"/>
          <w:lang w:eastAsia="lt-LT" w:bidi="lt-LT"/>
        </w:rPr>
        <w:t>{numeris}</w:t>
      </w:r>
    </w:p>
    <w:p w14:paraId="7D5D48A5" w14:textId="2739082D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0"/>
        </w:rPr>
      </w:pPr>
      <w:r w:rsidRPr="00FF0C23">
        <w:rPr>
          <w:rFonts w:ascii="Times New Roman" w:hAnsi="Times New Roman"/>
          <w:sz w:val="22"/>
          <w:szCs w:val="22"/>
          <w:highlight w:val="lightGray"/>
          <w:lang w:eastAsia="lt-LT" w:bidi="lt-LT"/>
        </w:rPr>
        <w:t>NN:</w:t>
      </w:r>
      <w:r w:rsidRPr="001A0655">
        <w:rPr>
          <w:rFonts w:ascii="Times New Roman" w:hAnsi="Times New Roman"/>
          <w:sz w:val="22"/>
          <w:szCs w:val="22"/>
          <w:highlight w:val="lightGray"/>
          <w:lang w:eastAsia="lt-LT" w:bidi="lt-LT"/>
        </w:rPr>
        <w:t xml:space="preserve"> </w:t>
      </w:r>
      <w:r w:rsidR="001A3357" w:rsidRPr="001A0655">
        <w:rPr>
          <w:rFonts w:ascii="Times New Roman" w:hAnsi="Times New Roman"/>
          <w:sz w:val="22"/>
          <w:szCs w:val="22"/>
          <w:highlight w:val="lightGray"/>
          <w:lang w:eastAsia="lt-LT" w:bidi="lt-LT"/>
        </w:rPr>
        <w:t>{numeris}</w:t>
      </w:r>
    </w:p>
    <w:p w14:paraId="7EB8E1FE" w14:textId="77777777" w:rsidR="00EA7EE3" w:rsidRPr="00674ED5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0"/>
        </w:rPr>
      </w:pPr>
    </w:p>
    <w:p w14:paraId="15C2B773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14:paraId="6A047916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 xml:space="preserve">INFORMACIJA ANT </w:t>
      </w:r>
      <w:r>
        <w:rPr>
          <w:rFonts w:ascii="Times New Roman" w:hAnsi="Times New Roman"/>
          <w:b/>
          <w:noProof w:val="0"/>
          <w:sz w:val="22"/>
          <w:szCs w:val="22"/>
        </w:rPr>
        <w:t>VIDINĖS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 xml:space="preserve"> PAKUOTĖS</w:t>
      </w:r>
    </w:p>
    <w:p w14:paraId="48A637AE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</w:p>
    <w:p w14:paraId="2BB2DD43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noProof w:val="0"/>
          <w:sz w:val="22"/>
          <w:szCs w:val="22"/>
        </w:rPr>
      </w:pPr>
      <w:r>
        <w:rPr>
          <w:rFonts w:ascii="Times New Roman" w:hAnsi="Times New Roman"/>
          <w:b/>
          <w:bCs/>
          <w:noProof w:val="0"/>
          <w:sz w:val="22"/>
          <w:szCs w:val="22"/>
        </w:rPr>
        <w:t>Etiketė rudo gintaro spalvos stiklo buteliukams</w:t>
      </w:r>
    </w:p>
    <w:p w14:paraId="07DF1F05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5B5C7D4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9BFCEA7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VAISTINIO PREPARATO PAVADINIMAS</w:t>
      </w:r>
    </w:p>
    <w:p w14:paraId="4E67D72D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0B6B297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MEDAPIA</w:t>
      </w:r>
      <w:r w:rsidRPr="000847F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</w:t>
      </w:r>
      <w:r w:rsidRPr="000847F4">
        <w:rPr>
          <w:rFonts w:ascii="Times New Roman" w:hAnsi="Times New Roman"/>
          <w:sz w:val="22"/>
          <w:szCs w:val="22"/>
        </w:rPr>
        <w:t>0 mg plėvele dengtos tabletės</w:t>
      </w:r>
    </w:p>
    <w:p w14:paraId="762E5E6F" w14:textId="438D0B32" w:rsidR="00EA7EE3" w:rsidRPr="000847F4" w:rsidRDefault="001A3357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="00EA7EE3">
        <w:rPr>
          <w:rFonts w:ascii="Times New Roman" w:hAnsi="Times New Roman"/>
          <w:sz w:val="22"/>
          <w:szCs w:val="22"/>
        </w:rPr>
        <w:t>ntakaponas</w:t>
      </w:r>
    </w:p>
    <w:p w14:paraId="6BE9C587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24BB9F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E29FE31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2.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</w:r>
      <w:r w:rsidRPr="00F4012C">
        <w:rPr>
          <w:rFonts w:ascii="Times New Roman" w:hAnsi="Times New Roman"/>
          <w:b/>
          <w:noProof w:val="0"/>
          <w:sz w:val="22"/>
          <w:szCs w:val="22"/>
        </w:rPr>
        <w:t>VEIKLIOJI (-IOS) MEDŽIAGA (-OS) IR JOS (-Ų) KIEKIS (-IAI)</w:t>
      </w:r>
    </w:p>
    <w:p w14:paraId="1C095FE4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EB08040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Pr="000847F4">
        <w:rPr>
          <w:rFonts w:ascii="Times New Roman" w:hAnsi="Times New Roman"/>
          <w:sz w:val="22"/>
          <w:szCs w:val="22"/>
        </w:rPr>
        <w:t xml:space="preserve">ienoje tabletėje yra </w:t>
      </w:r>
      <w:r>
        <w:rPr>
          <w:rFonts w:ascii="Times New Roman" w:hAnsi="Times New Roman"/>
          <w:sz w:val="22"/>
          <w:szCs w:val="22"/>
        </w:rPr>
        <w:t>20</w:t>
      </w:r>
      <w:r w:rsidRPr="000847F4">
        <w:rPr>
          <w:rFonts w:ascii="Times New Roman" w:hAnsi="Times New Roman"/>
          <w:sz w:val="22"/>
          <w:szCs w:val="22"/>
        </w:rPr>
        <w:t>0 mg e</w:t>
      </w:r>
      <w:r>
        <w:rPr>
          <w:rFonts w:ascii="Times New Roman" w:hAnsi="Times New Roman"/>
          <w:sz w:val="22"/>
          <w:szCs w:val="22"/>
        </w:rPr>
        <w:t>ntakapono</w:t>
      </w:r>
      <w:r w:rsidRPr="000847F4">
        <w:rPr>
          <w:rFonts w:ascii="Times New Roman" w:hAnsi="Times New Roman"/>
          <w:sz w:val="22"/>
          <w:szCs w:val="22"/>
        </w:rPr>
        <w:t>.</w:t>
      </w:r>
    </w:p>
    <w:p w14:paraId="4434E999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CF25DF6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90B75DE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  <w:highlight w:val="lightGray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3.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PAGALBINIŲ MEDŽIAGŲ SĄRAŠAS</w:t>
      </w:r>
    </w:p>
    <w:p w14:paraId="07B594C7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C194293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01BE8A7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4.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FARMACINĖ FORMA IR KIEKIS PAKUOTĖJE</w:t>
      </w:r>
    </w:p>
    <w:p w14:paraId="59B9340B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10E80FC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1A0655">
        <w:rPr>
          <w:rFonts w:ascii="Times New Roman" w:hAnsi="Times New Roman"/>
          <w:sz w:val="22"/>
          <w:szCs w:val="22"/>
          <w:highlight w:val="lightGray"/>
        </w:rPr>
        <w:t>Plėvele dengta tabletė</w:t>
      </w:r>
    </w:p>
    <w:p w14:paraId="1477081C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  <w:shd w:val="clear" w:color="auto" w:fill="C0C0C0"/>
        </w:rPr>
      </w:pPr>
      <w:r w:rsidRPr="00BC3FC2">
        <w:rPr>
          <w:rFonts w:ascii="Times New Roman" w:hAnsi="Times New Roman"/>
          <w:noProof w:val="0"/>
          <w:sz w:val="22"/>
          <w:szCs w:val="22"/>
        </w:rPr>
        <w:t xml:space="preserve">30 </w:t>
      </w:r>
      <w:r w:rsidRPr="001A0655">
        <w:rPr>
          <w:rFonts w:ascii="Times New Roman" w:hAnsi="Times New Roman"/>
          <w:noProof w:val="0"/>
          <w:sz w:val="22"/>
          <w:szCs w:val="22"/>
          <w:highlight w:val="lightGray"/>
        </w:rPr>
        <w:t>plėvele dengtų</w:t>
      </w:r>
      <w:r w:rsidRPr="00BC3FC2">
        <w:rPr>
          <w:rFonts w:ascii="Times New Roman" w:hAnsi="Times New Roman"/>
          <w:noProof w:val="0"/>
          <w:sz w:val="22"/>
          <w:szCs w:val="22"/>
        </w:rPr>
        <w:t xml:space="preserve"> tablečių</w:t>
      </w:r>
      <w:r w:rsidRPr="000847F4">
        <w:rPr>
          <w:rFonts w:ascii="Times New Roman" w:hAnsi="Times New Roman"/>
          <w:noProof w:val="0"/>
          <w:sz w:val="22"/>
          <w:szCs w:val="22"/>
          <w:shd w:val="clear" w:color="auto" w:fill="C0C0C0"/>
        </w:rPr>
        <w:t xml:space="preserve"> </w:t>
      </w:r>
    </w:p>
    <w:p w14:paraId="357ED55E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  <w:shd w:val="clear" w:color="auto" w:fill="C0C0C0"/>
        </w:rPr>
      </w:pPr>
      <w:r w:rsidRPr="001A3357">
        <w:rPr>
          <w:rFonts w:ascii="Times New Roman" w:hAnsi="Times New Roman"/>
          <w:noProof w:val="0"/>
          <w:sz w:val="22"/>
          <w:szCs w:val="22"/>
          <w:highlight w:val="lightGray"/>
        </w:rPr>
        <w:t>60 plėvele dengtų tablečių</w:t>
      </w:r>
      <w:r w:rsidRPr="000847F4">
        <w:rPr>
          <w:rFonts w:ascii="Times New Roman" w:hAnsi="Times New Roman"/>
          <w:noProof w:val="0"/>
          <w:sz w:val="22"/>
          <w:szCs w:val="22"/>
          <w:shd w:val="clear" w:color="auto" w:fill="C0C0C0"/>
        </w:rPr>
        <w:t xml:space="preserve"> </w:t>
      </w:r>
    </w:p>
    <w:p w14:paraId="5DCC3DA8" w14:textId="77777777" w:rsidR="00EA7EE3" w:rsidRPr="000847F4" w:rsidRDefault="00EA7EE3" w:rsidP="00EA7EE3">
      <w:pPr>
        <w:overflowPunct/>
        <w:autoSpaceDE/>
        <w:autoSpaceDN/>
        <w:adjustRightInd/>
        <w:ind w:right="-2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7F662CF2" w14:textId="77777777" w:rsidR="00EA7EE3" w:rsidRPr="000847F4" w:rsidRDefault="00EA7EE3" w:rsidP="00EA7EE3">
      <w:pPr>
        <w:overflowPunct/>
        <w:autoSpaceDE/>
        <w:autoSpaceDN/>
        <w:adjustRightInd/>
        <w:ind w:right="-2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0DD734BB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  <w:highlight w:val="lightGray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5.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VARTOJIMO METODAS IR BŪDAS (-AI)</w:t>
      </w:r>
    </w:p>
    <w:p w14:paraId="140EA44E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0C20AEC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0847F4">
        <w:rPr>
          <w:rFonts w:ascii="Times New Roman" w:hAnsi="Times New Roman"/>
          <w:sz w:val="22"/>
          <w:szCs w:val="22"/>
        </w:rPr>
        <w:t>Vartoti per burną.</w:t>
      </w:r>
    </w:p>
    <w:p w14:paraId="7F29B74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0847F4">
        <w:rPr>
          <w:rFonts w:ascii="Times New Roman" w:hAnsi="Times New Roman"/>
          <w:sz w:val="22"/>
          <w:szCs w:val="22"/>
        </w:rPr>
        <w:t>Prieš vartojimą perskaitykite pakuotės lapelį.</w:t>
      </w:r>
    </w:p>
    <w:p w14:paraId="7E68294D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D05765D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59AD6AE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6.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SPECIALUS ĮSPĖJIMAS, KAD VAISTINĮ PREPARATĄ BŪTINA LAIKYTI VAIKAMS NEPASTEBIMOJE IR NEPASIEKIAMOJE VIETOJE</w:t>
      </w:r>
    </w:p>
    <w:p w14:paraId="302AA5A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F21ECB4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0847F4">
        <w:rPr>
          <w:rFonts w:ascii="Times New Roman" w:hAnsi="Times New Roman"/>
          <w:sz w:val="22"/>
          <w:szCs w:val="22"/>
        </w:rPr>
        <w:t>Laikyti vaikams nepastebimoje ir nepasiekiamoje vietoje.</w:t>
      </w:r>
    </w:p>
    <w:p w14:paraId="0382AAF5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6E52C54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0E27C9D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  <w:highlight w:val="lightGray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7.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KITAS (-I) SPECIALUS (-ŪS) ĮSPĖJIMAS (-AI) (JEI REIKIA)</w:t>
      </w:r>
    </w:p>
    <w:p w14:paraId="6BD374AA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A2F9199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DF16D86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  <w:highlight w:val="lightGray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8.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TINKAMUMO LAIKAS</w:t>
      </w:r>
    </w:p>
    <w:p w14:paraId="3203B0CE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2A2A3E1" w14:textId="58A7F8A7" w:rsidR="00EA7EE3" w:rsidRPr="000847F4" w:rsidRDefault="001A3357" w:rsidP="00EA7EE3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1A0655">
        <w:rPr>
          <w:rFonts w:ascii="Times New Roman" w:hAnsi="Times New Roman"/>
          <w:noProof w:val="0"/>
          <w:sz w:val="22"/>
          <w:szCs w:val="22"/>
          <w:highlight w:val="lightGray"/>
        </w:rPr>
        <w:t>EXP:</w:t>
      </w:r>
      <w:r w:rsidR="00EA7EE3" w:rsidRPr="000847F4">
        <w:rPr>
          <w:rFonts w:ascii="Times New Roman" w:hAnsi="Times New Roman"/>
          <w:noProof w:val="0"/>
          <w:sz w:val="22"/>
          <w:szCs w:val="22"/>
        </w:rPr>
        <w:t xml:space="preserve"> {mm</w:t>
      </w:r>
      <w:r>
        <w:rPr>
          <w:rFonts w:ascii="Times New Roman" w:hAnsi="Times New Roman"/>
          <w:noProof w:val="0"/>
          <w:sz w:val="22"/>
          <w:szCs w:val="22"/>
        </w:rPr>
        <w:t>-</w:t>
      </w:r>
      <w:r w:rsidR="00EA7EE3" w:rsidRPr="000847F4">
        <w:rPr>
          <w:rFonts w:ascii="Times New Roman" w:hAnsi="Times New Roman"/>
          <w:noProof w:val="0"/>
          <w:sz w:val="22"/>
          <w:szCs w:val="22"/>
        </w:rPr>
        <w:t>MMMM}</w:t>
      </w:r>
    </w:p>
    <w:p w14:paraId="4475CECC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68B3CB3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6A4A200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9.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SPECIALIOS LAIKYMO SĄLYGOS</w:t>
      </w:r>
    </w:p>
    <w:p w14:paraId="04E7C753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4AD66F27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F730742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10.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 xml:space="preserve">SPECIALIOS ATSARGUMO PRIEMONĖS DĖL NESUVARTOTO </w:t>
      </w:r>
      <w:r w:rsidRPr="000847F4">
        <w:rPr>
          <w:rFonts w:ascii="Times New Roman" w:hAnsi="Times New Roman"/>
          <w:b/>
          <w:bCs/>
          <w:noProof w:val="0"/>
          <w:sz w:val="22"/>
          <w:szCs w:val="22"/>
        </w:rPr>
        <w:t xml:space="preserve">VAISTINIO PREPARATO AR JO ATLIEKŲ 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>TVARKYMO (JEI REIKIA)</w:t>
      </w:r>
    </w:p>
    <w:p w14:paraId="1AEA2B85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4945E2B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AED4AB8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11.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R</w:t>
      </w:r>
      <w:r>
        <w:rPr>
          <w:rFonts w:ascii="Times New Roman" w:hAnsi="Times New Roman"/>
          <w:b/>
          <w:noProof w:val="0"/>
          <w:sz w:val="22"/>
          <w:szCs w:val="22"/>
        </w:rPr>
        <w:t>EGISTRUOTOJO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 xml:space="preserve"> PAVADINIMAS IR ADRESAS</w:t>
      </w:r>
    </w:p>
    <w:p w14:paraId="2C587067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1B7BD8D3" w14:textId="63CB5CCA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E25296">
        <w:rPr>
          <w:rFonts w:ascii="Times New Roman" w:hAnsi="Times New Roman"/>
          <w:noProof w:val="0"/>
          <w:sz w:val="22"/>
          <w:szCs w:val="22"/>
        </w:rPr>
        <w:t>Medochemie Ltd.</w:t>
      </w:r>
      <w:r w:rsidR="001A3357">
        <w:rPr>
          <w:rFonts w:ascii="Times New Roman" w:hAnsi="Times New Roman"/>
          <w:noProof w:val="0"/>
          <w:sz w:val="22"/>
          <w:szCs w:val="22"/>
        </w:rPr>
        <w:t xml:space="preserve">, </w:t>
      </w:r>
      <w:r w:rsidRPr="00E25296">
        <w:rPr>
          <w:rFonts w:ascii="Times New Roman" w:hAnsi="Times New Roman"/>
          <w:noProof w:val="0"/>
          <w:sz w:val="22"/>
          <w:szCs w:val="22"/>
        </w:rPr>
        <w:t>1-10 Constantinoupoleos Street, 3011 Limassol</w:t>
      </w:r>
      <w:r w:rsidR="001A3357">
        <w:rPr>
          <w:rFonts w:ascii="Times New Roman" w:hAnsi="Times New Roman"/>
          <w:noProof w:val="0"/>
          <w:sz w:val="22"/>
          <w:szCs w:val="22"/>
        </w:rPr>
        <w:t xml:space="preserve">, </w:t>
      </w:r>
      <w:r w:rsidRPr="00E25296">
        <w:rPr>
          <w:rFonts w:ascii="Times New Roman" w:hAnsi="Times New Roman"/>
          <w:noProof w:val="0"/>
          <w:sz w:val="22"/>
          <w:szCs w:val="22"/>
        </w:rPr>
        <w:t>Kipras</w:t>
      </w:r>
    </w:p>
    <w:p w14:paraId="7939C46E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831AF7D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5262E3E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12.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</w:r>
      <w:r w:rsidRPr="004C1CA6">
        <w:rPr>
          <w:rFonts w:ascii="Times New Roman" w:hAnsi="Times New Roman"/>
          <w:b/>
          <w:noProof w:val="0"/>
          <w:sz w:val="22"/>
          <w:szCs w:val="22"/>
        </w:rPr>
        <w:t>REGISTRACIJOS PAŽYMĖJIMO NUMERIS (-IAI)</w:t>
      </w:r>
    </w:p>
    <w:p w14:paraId="04C8E694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A427E61" w14:textId="77777777" w:rsidR="00EA7EE3" w:rsidRDefault="00EA7EE3" w:rsidP="00EA7EE3">
      <w:pPr>
        <w:rPr>
          <w:bCs/>
          <w:sz w:val="22"/>
          <w:szCs w:val="22"/>
        </w:rPr>
      </w:pPr>
      <w:r>
        <w:rPr>
          <w:sz w:val="22"/>
          <w:szCs w:val="22"/>
        </w:rPr>
        <w:t>LT/1/17/4178/005</w:t>
      </w:r>
      <w:r w:rsidRPr="003C1C77">
        <w:rPr>
          <w:bCs/>
          <w:sz w:val="22"/>
          <w:szCs w:val="22"/>
        </w:rPr>
        <w:t xml:space="preserve"> </w:t>
      </w:r>
      <w:r w:rsidRPr="001A0655">
        <w:rPr>
          <w:bCs/>
          <w:sz w:val="22"/>
          <w:szCs w:val="22"/>
          <w:highlight w:val="lightGray"/>
        </w:rPr>
        <w:t>– N30</w:t>
      </w:r>
    </w:p>
    <w:p w14:paraId="53F71512" w14:textId="77777777" w:rsidR="00EA7EE3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bCs/>
          <w:sz w:val="22"/>
          <w:szCs w:val="22"/>
        </w:rPr>
      </w:pPr>
      <w:r w:rsidRPr="001A0655">
        <w:rPr>
          <w:sz w:val="22"/>
          <w:szCs w:val="22"/>
          <w:highlight w:val="lightGray"/>
        </w:rPr>
        <w:t>LT/1/17/4178/006</w:t>
      </w:r>
      <w:r w:rsidRPr="001A0655">
        <w:rPr>
          <w:bCs/>
          <w:sz w:val="22"/>
          <w:szCs w:val="22"/>
          <w:highlight w:val="lightGray"/>
        </w:rPr>
        <w:t xml:space="preserve"> – N60</w:t>
      </w:r>
    </w:p>
    <w:p w14:paraId="48F0387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2B320C5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CFD02DA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13.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SERIJOS NUMERIS</w:t>
      </w:r>
    </w:p>
    <w:p w14:paraId="4163448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847E481" w14:textId="0BB38DD9" w:rsidR="00EA7EE3" w:rsidRPr="000847F4" w:rsidRDefault="001A3357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1A0655">
        <w:rPr>
          <w:rFonts w:ascii="Times New Roman" w:hAnsi="Times New Roman"/>
          <w:sz w:val="22"/>
          <w:szCs w:val="22"/>
          <w:highlight w:val="lightGray"/>
        </w:rPr>
        <w:t>Lot:</w:t>
      </w:r>
    </w:p>
    <w:p w14:paraId="1915E1F6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78A5D93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234CDFC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14.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PARDAVIMO (IŠDAVIMO) TVARKA</w:t>
      </w:r>
    </w:p>
    <w:p w14:paraId="0ECF0083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6534B67" w14:textId="55C46B2C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0847F4">
        <w:rPr>
          <w:rFonts w:ascii="Times New Roman" w:hAnsi="Times New Roman"/>
          <w:sz w:val="22"/>
          <w:szCs w:val="22"/>
        </w:rPr>
        <w:t>Receptinis vaist</w:t>
      </w:r>
      <w:r>
        <w:rPr>
          <w:rFonts w:ascii="Times New Roman" w:hAnsi="Times New Roman"/>
          <w:sz w:val="22"/>
          <w:szCs w:val="22"/>
        </w:rPr>
        <w:t>as</w:t>
      </w:r>
      <w:r w:rsidR="001A3357">
        <w:rPr>
          <w:rFonts w:ascii="Times New Roman" w:hAnsi="Times New Roman"/>
          <w:sz w:val="22"/>
          <w:szCs w:val="22"/>
        </w:rPr>
        <w:t>.</w:t>
      </w:r>
    </w:p>
    <w:p w14:paraId="34806F8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E438854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FD1C2C7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15.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VARTOJIMO INSTRUKCIJA</w:t>
      </w:r>
    </w:p>
    <w:p w14:paraId="6D2A11F9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2007AD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774530E" w14:textId="77777777" w:rsidR="00EA7EE3" w:rsidRPr="000847F4" w:rsidRDefault="00EA7EE3" w:rsidP="00EA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16.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INFORMACIJA BRAILIO RAŠTU</w:t>
      </w:r>
    </w:p>
    <w:p w14:paraId="74A32397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1995117" w14:textId="77777777" w:rsidR="00EA7EE3" w:rsidRPr="008A2C4E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1C8B54C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14:paraId="6BE00B8F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0D285CD2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607D9F1B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4E4DBF33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17ACF30D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60F5064C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32FF83E0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0F73024B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4A2BA986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08134EF4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67C88EE0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141E15F9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613DA8D4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1582AFC6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519E01D7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35B976D0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270FDE02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26C4C167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653C5B9D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57939603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53EED438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0C504E1A" w14:textId="77777777" w:rsidR="00EA7EE3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7FD0E22E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</w:p>
    <w:p w14:paraId="0B81FB65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B. PAKUOTĖS LAPELIS</w:t>
      </w:r>
    </w:p>
    <w:p w14:paraId="14960EC3" w14:textId="77777777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br w:type="page"/>
        <w:t>Pakuotės lapelis: informacija vartotojui</w:t>
      </w:r>
      <w:r w:rsidRPr="000847F4" w:rsidDel="00523265">
        <w:rPr>
          <w:rFonts w:ascii="Times New Roman" w:hAnsi="Times New Roman"/>
          <w:b/>
          <w:noProof w:val="0"/>
          <w:sz w:val="22"/>
          <w:szCs w:val="22"/>
        </w:rPr>
        <w:t xml:space="preserve"> </w:t>
      </w:r>
    </w:p>
    <w:p w14:paraId="5BC103BD" w14:textId="77777777" w:rsidR="00EA7EE3" w:rsidRPr="000847F4" w:rsidRDefault="00EA7EE3" w:rsidP="00EA7EE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</w:p>
    <w:p w14:paraId="16B94CA5" w14:textId="77777777" w:rsidR="00EA7EE3" w:rsidRPr="000847F4" w:rsidRDefault="00EA7EE3" w:rsidP="00EA7EE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>
        <w:rPr>
          <w:rFonts w:ascii="Times New Roman" w:hAnsi="Times New Roman"/>
          <w:b/>
          <w:noProof w:val="0"/>
          <w:sz w:val="22"/>
          <w:szCs w:val="22"/>
        </w:rPr>
        <w:t>MEDAPIA</w:t>
      </w:r>
      <w:r w:rsidRPr="000847F4">
        <w:rPr>
          <w:rFonts w:ascii="Times New Roman" w:hAnsi="Times New Roman"/>
          <w:b/>
          <w:caps/>
          <w:noProof w:val="0"/>
          <w:sz w:val="22"/>
          <w:szCs w:val="22"/>
        </w:rPr>
        <w:t xml:space="preserve"> </w:t>
      </w:r>
      <w:r>
        <w:rPr>
          <w:rFonts w:ascii="Times New Roman" w:hAnsi="Times New Roman"/>
          <w:b/>
          <w:caps/>
          <w:noProof w:val="0"/>
          <w:sz w:val="22"/>
          <w:szCs w:val="22"/>
        </w:rPr>
        <w:t>20</w:t>
      </w:r>
      <w:r w:rsidRPr="000847F4">
        <w:rPr>
          <w:rFonts w:ascii="Times New Roman" w:hAnsi="Times New Roman"/>
          <w:b/>
          <w:caps/>
          <w:noProof w:val="0"/>
          <w:sz w:val="22"/>
          <w:szCs w:val="22"/>
        </w:rPr>
        <w:t>0 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>mg</w:t>
      </w:r>
      <w:r w:rsidRPr="000847F4">
        <w:rPr>
          <w:rFonts w:ascii="Times New Roman" w:hAnsi="Times New Roman"/>
          <w:b/>
          <w:caps/>
          <w:noProof w:val="0"/>
          <w:sz w:val="22"/>
          <w:szCs w:val="22"/>
        </w:rPr>
        <w:t xml:space="preserve"> 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>plėvele dengtos tabletės</w:t>
      </w:r>
    </w:p>
    <w:p w14:paraId="5E2E8309" w14:textId="025576DB" w:rsidR="00EA7EE3" w:rsidRPr="000847F4" w:rsidRDefault="00F35ACE" w:rsidP="00EA7EE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>e</w:t>
      </w:r>
      <w:r w:rsidR="00EA7EE3">
        <w:rPr>
          <w:rFonts w:ascii="Times New Roman" w:hAnsi="Times New Roman"/>
          <w:noProof w:val="0"/>
          <w:sz w:val="22"/>
          <w:szCs w:val="22"/>
        </w:rPr>
        <w:t>ntakaponas</w:t>
      </w:r>
      <w:r w:rsidR="00EA7EE3" w:rsidRPr="000847F4">
        <w:rPr>
          <w:rFonts w:ascii="Times New Roman" w:hAnsi="Times New Roman"/>
          <w:noProof w:val="0"/>
          <w:sz w:val="22"/>
          <w:szCs w:val="22"/>
        </w:rPr>
        <w:t xml:space="preserve"> </w:t>
      </w:r>
    </w:p>
    <w:p w14:paraId="3965C5D7" w14:textId="77777777" w:rsidR="00EA7EE3" w:rsidRPr="000847F4" w:rsidRDefault="00EA7EE3" w:rsidP="00EA7EE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</w:p>
    <w:p w14:paraId="10638D38" w14:textId="77777777" w:rsidR="00EA7EE3" w:rsidRPr="000847F4" w:rsidRDefault="00EA7EE3" w:rsidP="00EA7EE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562D5517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  <w:szCs w:val="22"/>
        </w:rPr>
      </w:pPr>
      <w:r w:rsidRPr="000847F4">
        <w:rPr>
          <w:rFonts w:ascii="Times New Roman" w:hAnsi="Times New Roman"/>
          <w:b/>
          <w:sz w:val="22"/>
          <w:szCs w:val="22"/>
        </w:rPr>
        <w:t>Atidžiai perskaitykite visą šį lapelį, prieš pradėdami vartoti vaistą, nes jame pateikiama Jums svarbi informacija</w:t>
      </w:r>
    </w:p>
    <w:p w14:paraId="24263297" w14:textId="77777777" w:rsidR="00EA7EE3" w:rsidRPr="000847F4" w:rsidRDefault="00EA7EE3" w:rsidP="00EA7EE3">
      <w:pPr>
        <w:numPr>
          <w:ilvl w:val="0"/>
          <w:numId w:val="7"/>
        </w:num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sz w:val="22"/>
          <w:szCs w:val="22"/>
        </w:rPr>
      </w:pPr>
      <w:r w:rsidRPr="000847F4">
        <w:rPr>
          <w:rFonts w:ascii="Times New Roman" w:hAnsi="Times New Roman"/>
          <w:sz w:val="22"/>
          <w:szCs w:val="22"/>
        </w:rPr>
        <w:t>Neišmeskite šio lapelio, nes vėl gali prireikti jį perskaityti.</w:t>
      </w:r>
    </w:p>
    <w:p w14:paraId="686F9F86" w14:textId="77777777" w:rsidR="00EA7EE3" w:rsidRPr="000847F4" w:rsidRDefault="00EA7EE3" w:rsidP="00EA7EE3">
      <w:pPr>
        <w:numPr>
          <w:ilvl w:val="0"/>
          <w:numId w:val="7"/>
        </w:num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sz w:val="22"/>
          <w:szCs w:val="22"/>
        </w:rPr>
      </w:pPr>
      <w:r w:rsidRPr="000847F4">
        <w:rPr>
          <w:rFonts w:ascii="Times New Roman" w:hAnsi="Times New Roman"/>
          <w:sz w:val="22"/>
          <w:szCs w:val="22"/>
        </w:rPr>
        <w:t>Jeigu kiltų daugiau klausimų, kreipkitės į gydytoją arba vaistininką.</w:t>
      </w:r>
    </w:p>
    <w:p w14:paraId="1D47BB43" w14:textId="77777777" w:rsidR="00EA7EE3" w:rsidRPr="000847F4" w:rsidRDefault="00EA7EE3" w:rsidP="00EA7EE3">
      <w:pPr>
        <w:numPr>
          <w:ilvl w:val="0"/>
          <w:numId w:val="7"/>
        </w:num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sz w:val="22"/>
          <w:szCs w:val="22"/>
        </w:rPr>
      </w:pPr>
      <w:r w:rsidRPr="000847F4">
        <w:rPr>
          <w:rFonts w:ascii="Times New Roman" w:hAnsi="Times New Roman"/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</w:p>
    <w:p w14:paraId="63E7BC2D" w14:textId="77777777" w:rsidR="00EA7EE3" w:rsidRPr="000847F4" w:rsidRDefault="00EA7EE3" w:rsidP="00EA7EE3">
      <w:pPr>
        <w:numPr>
          <w:ilvl w:val="0"/>
          <w:numId w:val="7"/>
        </w:num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 xml:space="preserve">Jeigu pasireiškė šalutinis poveikis </w:t>
      </w:r>
      <w:r w:rsidRPr="000847F4">
        <w:rPr>
          <w:rFonts w:ascii="Times New Roman" w:hAnsi="Times New Roman"/>
          <w:sz w:val="22"/>
          <w:szCs w:val="22"/>
        </w:rPr>
        <w:t>(net jeigu jis šiame lapelyje nenurodytas), kreipkitės į gydytoją arba vaistininką</w:t>
      </w:r>
      <w:r w:rsidRPr="000847F4">
        <w:rPr>
          <w:rFonts w:ascii="Times New Roman" w:hAnsi="Times New Roman"/>
          <w:noProof w:val="0"/>
          <w:sz w:val="22"/>
          <w:szCs w:val="22"/>
        </w:rPr>
        <w:t>.</w:t>
      </w:r>
      <w:r>
        <w:rPr>
          <w:rFonts w:ascii="Times New Roman" w:hAnsi="Times New Roman"/>
          <w:noProof w:val="0"/>
          <w:sz w:val="22"/>
          <w:szCs w:val="22"/>
        </w:rPr>
        <w:t xml:space="preserve"> Žr. </w:t>
      </w:r>
      <w:r>
        <w:rPr>
          <w:rFonts w:ascii="Times New Roman" w:hAnsi="Times New Roman"/>
          <w:noProof w:val="0"/>
          <w:sz w:val="22"/>
          <w:szCs w:val="22"/>
          <w:lang w:val="en-US"/>
        </w:rPr>
        <w:t>4</w:t>
      </w:r>
      <w:r>
        <w:rPr>
          <w:rFonts w:ascii="Times New Roman" w:hAnsi="Times New Roman"/>
          <w:noProof w:val="0"/>
          <w:sz w:val="22"/>
          <w:szCs w:val="22"/>
        </w:rPr>
        <w:t xml:space="preserve"> skyrių.</w:t>
      </w:r>
    </w:p>
    <w:p w14:paraId="4C2AE516" w14:textId="77777777" w:rsidR="00EA7EE3" w:rsidRPr="000847F4" w:rsidRDefault="00EA7EE3" w:rsidP="00EA7EE3">
      <w:pPr>
        <w:numPr>
          <w:ilvl w:val="12"/>
          <w:numId w:val="0"/>
        </w:numPr>
        <w:overflowPunct/>
        <w:autoSpaceDE/>
        <w:autoSpaceDN/>
        <w:adjustRightInd/>
        <w:ind w:right="-2"/>
        <w:textAlignment w:val="auto"/>
        <w:outlineLvl w:val="0"/>
        <w:rPr>
          <w:rFonts w:ascii="Times New Roman" w:hAnsi="Times New Roman"/>
          <w:b/>
          <w:sz w:val="22"/>
          <w:szCs w:val="22"/>
        </w:rPr>
      </w:pPr>
    </w:p>
    <w:p w14:paraId="24A3558F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Apie ką rašoma šiame lapelyje?</w:t>
      </w:r>
    </w:p>
    <w:p w14:paraId="29161D40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506CF2F8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1.</w:t>
      </w:r>
      <w:r w:rsidRPr="000847F4">
        <w:rPr>
          <w:rFonts w:ascii="Times New Roman" w:hAnsi="Times New Roman"/>
          <w:noProof w:val="0"/>
          <w:sz w:val="22"/>
          <w:szCs w:val="22"/>
        </w:rPr>
        <w:tab/>
        <w:t xml:space="preserve">Kas yra </w:t>
      </w:r>
      <w:r>
        <w:rPr>
          <w:rFonts w:ascii="Times New Roman" w:hAnsi="Times New Roman"/>
          <w:noProof w:val="0"/>
          <w:sz w:val="22"/>
          <w:szCs w:val="22"/>
        </w:rPr>
        <w:t>MEDAPIA</w:t>
      </w:r>
      <w:r w:rsidRPr="000847F4">
        <w:rPr>
          <w:rFonts w:ascii="Times New Roman" w:hAnsi="Times New Roman"/>
          <w:noProof w:val="0"/>
          <w:sz w:val="22"/>
          <w:szCs w:val="22"/>
        </w:rPr>
        <w:t xml:space="preserve"> ir kam jis vartojimas</w:t>
      </w:r>
    </w:p>
    <w:p w14:paraId="7EB2024F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2.</w:t>
      </w:r>
      <w:r w:rsidRPr="000847F4">
        <w:rPr>
          <w:rFonts w:ascii="Times New Roman" w:hAnsi="Times New Roman"/>
          <w:noProof w:val="0"/>
          <w:sz w:val="22"/>
          <w:szCs w:val="22"/>
        </w:rPr>
        <w:tab/>
        <w:t xml:space="preserve">Kas žinotina prieš vartojant </w:t>
      </w:r>
      <w:r>
        <w:rPr>
          <w:rFonts w:ascii="Times New Roman" w:hAnsi="Times New Roman"/>
          <w:noProof w:val="0"/>
          <w:sz w:val="22"/>
          <w:szCs w:val="22"/>
        </w:rPr>
        <w:t>MEDAPIA</w:t>
      </w:r>
    </w:p>
    <w:p w14:paraId="0E0F9853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3.</w:t>
      </w:r>
      <w:r w:rsidRPr="000847F4">
        <w:rPr>
          <w:rFonts w:ascii="Times New Roman" w:hAnsi="Times New Roman"/>
          <w:noProof w:val="0"/>
          <w:sz w:val="22"/>
          <w:szCs w:val="22"/>
        </w:rPr>
        <w:tab/>
        <w:t xml:space="preserve">Kaip vartoti </w:t>
      </w:r>
      <w:r>
        <w:rPr>
          <w:rFonts w:ascii="Times New Roman" w:hAnsi="Times New Roman"/>
          <w:noProof w:val="0"/>
          <w:sz w:val="22"/>
          <w:szCs w:val="22"/>
        </w:rPr>
        <w:t>MEDAPIA</w:t>
      </w:r>
    </w:p>
    <w:p w14:paraId="075352F1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4.</w:t>
      </w:r>
      <w:r w:rsidRPr="000847F4">
        <w:rPr>
          <w:rFonts w:ascii="Times New Roman" w:hAnsi="Times New Roman"/>
          <w:noProof w:val="0"/>
          <w:sz w:val="22"/>
          <w:szCs w:val="22"/>
        </w:rPr>
        <w:tab/>
        <w:t>Galimas šalutinis poveikis</w:t>
      </w:r>
    </w:p>
    <w:p w14:paraId="22A1902A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5.</w:t>
      </w:r>
      <w:r w:rsidRPr="000847F4">
        <w:rPr>
          <w:rFonts w:ascii="Times New Roman" w:hAnsi="Times New Roman"/>
          <w:noProof w:val="0"/>
          <w:sz w:val="22"/>
          <w:szCs w:val="22"/>
        </w:rPr>
        <w:tab/>
        <w:t xml:space="preserve">Kaip laikyti </w:t>
      </w:r>
      <w:r>
        <w:rPr>
          <w:rFonts w:ascii="Times New Roman" w:hAnsi="Times New Roman"/>
          <w:noProof w:val="0"/>
          <w:sz w:val="22"/>
          <w:szCs w:val="22"/>
        </w:rPr>
        <w:t>MEDAPIA</w:t>
      </w:r>
    </w:p>
    <w:p w14:paraId="2B245FF8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6.</w:t>
      </w:r>
      <w:r w:rsidRPr="000847F4">
        <w:rPr>
          <w:rFonts w:ascii="Times New Roman" w:hAnsi="Times New Roman"/>
          <w:noProof w:val="0"/>
          <w:sz w:val="22"/>
          <w:szCs w:val="22"/>
        </w:rPr>
        <w:tab/>
        <w:t>Pakuotės turinys ir kita informacija</w:t>
      </w:r>
    </w:p>
    <w:p w14:paraId="2D82763A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00FE4D57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36E9B3E9" w14:textId="77777777" w:rsidR="00EA7EE3" w:rsidRPr="000847F4" w:rsidRDefault="00EA7EE3" w:rsidP="00EA7EE3">
      <w:pPr>
        <w:overflowPunct/>
        <w:autoSpaceDE/>
        <w:autoSpaceDN/>
        <w:adjustRightInd/>
        <w:ind w:left="540" w:hanging="540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 xml:space="preserve">Kas yra </w:t>
      </w:r>
      <w:r>
        <w:rPr>
          <w:rFonts w:ascii="Times New Roman" w:hAnsi="Times New Roman"/>
          <w:b/>
          <w:noProof w:val="0"/>
          <w:sz w:val="22"/>
          <w:szCs w:val="22"/>
        </w:rPr>
        <w:t>MEDAPIA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 xml:space="preserve"> ir kam jis vartojimas</w:t>
      </w:r>
    </w:p>
    <w:p w14:paraId="3EA7B90E" w14:textId="77777777" w:rsidR="00EA7EE3" w:rsidRPr="000847F4" w:rsidRDefault="00EA7EE3" w:rsidP="00EA7EE3">
      <w:pPr>
        <w:tabs>
          <w:tab w:val="left" w:pos="284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437310FF" w14:textId="77777777" w:rsidR="00EA7EE3" w:rsidRPr="00E07BC3" w:rsidRDefault="00EA7EE3" w:rsidP="00EA7EE3">
      <w:pPr>
        <w:overflowPunct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E07BC3">
        <w:rPr>
          <w:rFonts w:ascii="Times New Roman" w:hAnsi="Times New Roman"/>
          <w:noProof w:val="0"/>
          <w:sz w:val="22"/>
          <w:szCs w:val="22"/>
        </w:rPr>
        <w:t xml:space="preserve">MEDAPIA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sudėtyje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yra entakapono ir j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is yra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vartojam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 kartu su levodopa Parkinsono ligai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gydyti.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padeda levodopai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lengvinti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Parkinsono ligos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simptomus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.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MEDAPIA,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vartojama be levodopos, Parkinsono ligos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simptomų nelengvina</w:t>
      </w:r>
      <w:r w:rsidRPr="00E07BC3">
        <w:rPr>
          <w:rFonts w:ascii="Times New Roman" w:hAnsi="Times New Roman"/>
          <w:noProof w:val="0"/>
          <w:sz w:val="22"/>
          <w:szCs w:val="22"/>
        </w:rPr>
        <w:t>.</w:t>
      </w:r>
    </w:p>
    <w:p w14:paraId="305FE85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6A614C69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31BD4D2F" w14:textId="77777777" w:rsidR="00EA7EE3" w:rsidRPr="000847F4" w:rsidRDefault="00EA7EE3" w:rsidP="00EA7EE3">
      <w:pPr>
        <w:overflowPunct/>
        <w:autoSpaceDE/>
        <w:autoSpaceDN/>
        <w:adjustRightInd/>
        <w:ind w:left="540" w:hanging="540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2.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 xml:space="preserve">Kas žinotina prieš vartojant </w:t>
      </w:r>
      <w:r>
        <w:rPr>
          <w:rFonts w:ascii="Times New Roman" w:hAnsi="Times New Roman"/>
          <w:b/>
          <w:noProof w:val="0"/>
          <w:sz w:val="22"/>
          <w:szCs w:val="22"/>
        </w:rPr>
        <w:t>MEDAPIA</w:t>
      </w:r>
      <w:r w:rsidRPr="000847F4">
        <w:rPr>
          <w:rFonts w:ascii="Times New Roman" w:hAnsi="Times New Roman"/>
          <w:noProof w:val="0"/>
          <w:sz w:val="22"/>
          <w:szCs w:val="22"/>
        </w:rPr>
        <w:t xml:space="preserve"> </w:t>
      </w:r>
    </w:p>
    <w:p w14:paraId="4646D346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2623FE0C" w14:textId="4144B4D3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caps/>
          <w:noProof w:val="0"/>
          <w:sz w:val="22"/>
          <w:szCs w:val="22"/>
        </w:rPr>
      </w:pPr>
      <w:r>
        <w:rPr>
          <w:rFonts w:ascii="Times New Roman" w:hAnsi="Times New Roman"/>
          <w:b/>
          <w:bCs/>
          <w:noProof w:val="0"/>
          <w:sz w:val="22"/>
          <w:szCs w:val="22"/>
        </w:rPr>
        <w:t>MEDAPIA</w:t>
      </w:r>
      <w:r w:rsidRPr="000847F4">
        <w:rPr>
          <w:rFonts w:ascii="Times New Roman" w:hAnsi="Times New Roman"/>
          <w:b/>
          <w:bCs/>
          <w:noProof w:val="0"/>
          <w:sz w:val="22"/>
          <w:szCs w:val="22"/>
        </w:rPr>
        <w:t xml:space="preserve"> vartoti </w:t>
      </w:r>
      <w:r w:rsidR="009E14B8">
        <w:rPr>
          <w:rFonts w:ascii="Times New Roman" w:hAnsi="Times New Roman"/>
          <w:b/>
          <w:bCs/>
          <w:noProof w:val="0"/>
          <w:sz w:val="22"/>
          <w:szCs w:val="22"/>
        </w:rPr>
        <w:t>draudžiama</w:t>
      </w:r>
      <w:r w:rsidRPr="000847F4">
        <w:rPr>
          <w:rFonts w:ascii="Times New Roman" w:hAnsi="Times New Roman"/>
          <w:b/>
          <w:bCs/>
          <w:noProof w:val="0"/>
          <w:sz w:val="22"/>
          <w:szCs w:val="22"/>
        </w:rPr>
        <w:t>:</w:t>
      </w:r>
    </w:p>
    <w:p w14:paraId="4DD5CF20" w14:textId="77777777" w:rsidR="00EA7EE3" w:rsidRPr="000847F4" w:rsidRDefault="00EA7EE3" w:rsidP="00EA7EE3">
      <w:pPr>
        <w:numPr>
          <w:ilvl w:val="0"/>
          <w:numId w:val="9"/>
        </w:numPr>
        <w:tabs>
          <w:tab w:val="num" w:pos="164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sz w:val="22"/>
          <w:szCs w:val="22"/>
        </w:rPr>
        <w:t xml:space="preserve">jeigu yra alergija </w:t>
      </w:r>
      <w:r>
        <w:rPr>
          <w:rFonts w:ascii="Times New Roman" w:hAnsi="Times New Roman"/>
          <w:noProof w:val="0"/>
          <w:sz w:val="22"/>
          <w:szCs w:val="22"/>
        </w:rPr>
        <w:t>entakaponui</w:t>
      </w:r>
      <w:r w:rsidRPr="000847F4">
        <w:rPr>
          <w:rFonts w:ascii="Times New Roman" w:hAnsi="Times New Roman"/>
          <w:sz w:val="22"/>
          <w:szCs w:val="22"/>
        </w:rPr>
        <w:t xml:space="preserve"> arba bet kuriai pagalbinei šio vaisto medžiagai </w:t>
      </w:r>
      <w:r w:rsidRPr="000847F4">
        <w:rPr>
          <w:rFonts w:ascii="Times New Roman" w:hAnsi="Times New Roman"/>
          <w:noProof w:val="0"/>
          <w:sz w:val="22"/>
          <w:szCs w:val="22"/>
        </w:rPr>
        <w:t>(jos išvardytos 6 skyriuje);</w:t>
      </w:r>
    </w:p>
    <w:p w14:paraId="1E77E461" w14:textId="77777777" w:rsidR="00EA7EE3" w:rsidRPr="00E07BC3" w:rsidRDefault="00EA7EE3" w:rsidP="00EA7EE3">
      <w:pPr>
        <w:numPr>
          <w:ilvl w:val="0"/>
          <w:numId w:val="9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jeigu yra antinksčių navikas (vadinamas feochromocitoma; tai gali padidinti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ūmino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kraujo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spūdžio padidėjimo riziką;</w:t>
      </w:r>
    </w:p>
    <w:p w14:paraId="78812A56" w14:textId="77777777" w:rsidR="00EA7EE3" w:rsidRPr="00E07BC3" w:rsidRDefault="00EA7EE3" w:rsidP="00EA7EE3">
      <w:pPr>
        <w:numPr>
          <w:ilvl w:val="0"/>
          <w:numId w:val="9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jeigu vartojate kai kurių antidepresantų (paklauskite gydytojo ar vaistininko, ar galima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ūsų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vaist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ų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nuo depresijos vartoti kartu su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);</w:t>
      </w:r>
    </w:p>
    <w:p w14:paraId="0E4221ED" w14:textId="77777777" w:rsidR="00EA7EE3" w:rsidRPr="00E07BC3" w:rsidRDefault="00EA7EE3" w:rsidP="00EA7EE3">
      <w:pPr>
        <w:numPr>
          <w:ilvl w:val="0"/>
          <w:numId w:val="9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jeigu sergate kepenų liga;</w:t>
      </w:r>
    </w:p>
    <w:p w14:paraId="1A1C3E2B" w14:textId="0C058169" w:rsidR="00EA7EE3" w:rsidRPr="00E07BC3" w:rsidRDefault="00EA7EE3" w:rsidP="00EA7EE3">
      <w:pPr>
        <w:numPr>
          <w:ilvl w:val="0"/>
          <w:numId w:val="9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jeigu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Jums yra buvusi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reta antipsichozinių vaistų sukelta reakcija, vadinama piktybiniu neurolepsiniu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sindromu (PNS)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 Žr.</w:t>
      </w:r>
      <w:r w:rsidR="00AC09A9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4 skyriuje esantį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PNS apibūdinimą;</w:t>
      </w:r>
    </w:p>
    <w:p w14:paraId="4889AC85" w14:textId="77777777" w:rsidR="00EA7EE3" w:rsidRPr="00E07BC3" w:rsidRDefault="00EA7EE3" w:rsidP="00EA7EE3">
      <w:pPr>
        <w:numPr>
          <w:ilvl w:val="0"/>
          <w:numId w:val="9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jeigu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kada nors yra buvęs ne pažeidimo sukeltas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retas raumenų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sutrikimas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vadinamas rabdomiolize.</w:t>
      </w:r>
    </w:p>
    <w:p w14:paraId="64AC4D4B" w14:textId="77777777" w:rsidR="00EA7EE3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</w:p>
    <w:p w14:paraId="411E346D" w14:textId="77777777" w:rsidR="00EA7EE3" w:rsidRPr="00E07BC3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>Įspėjimai ir atsargumo priemonės</w:t>
      </w:r>
    </w:p>
    <w:p w14:paraId="3ECE0EF1" w14:textId="143AD722" w:rsidR="00EA7EE3" w:rsidRPr="00E07BC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1A0655">
        <w:rPr>
          <w:rFonts w:ascii="Times New Roman" w:eastAsia="TimesNewRomanPS-BoldMT" w:hAnsi="Times New Roman"/>
          <w:sz w:val="22"/>
        </w:rPr>
        <w:t>P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asitarkite su gydytoju arba vaistininku, prieš pradėdami vartoti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MEDAPIA ir (arba) jeigu </w:t>
      </w:r>
      <w:r w:rsidR="00AC09A9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Jums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tinka bet kuris toliau išvardytas atvejis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:</w:t>
      </w:r>
    </w:p>
    <w:p w14:paraId="0220091F" w14:textId="77777777" w:rsidR="00EA7EE3" w:rsidRPr="00E07BC3" w:rsidRDefault="00EA7EE3" w:rsidP="00EA7EE3">
      <w:pPr>
        <w:numPr>
          <w:ilvl w:val="0"/>
          <w:numId w:val="10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jeigu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patyrėte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širdies smūgį arba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segate ar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sirgote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bet kokia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širdies liga;</w:t>
      </w:r>
    </w:p>
    <w:p w14:paraId="220AAE60" w14:textId="77777777" w:rsidR="00EA7EE3" w:rsidRPr="00E07BC3" w:rsidRDefault="00EA7EE3" w:rsidP="00EA7EE3">
      <w:pPr>
        <w:numPr>
          <w:ilvl w:val="0"/>
          <w:numId w:val="10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jeigu vartojate vaistų, kurie gali sukelti galvos sukimąsi arba svaigulį (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dėl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kraujo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spūdžio sumažėjimo)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keliantis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nuo kėdės ar iš lovos;</w:t>
      </w:r>
    </w:p>
    <w:p w14:paraId="0ED050A1" w14:textId="77777777" w:rsidR="00EA7EE3" w:rsidRPr="00E07BC3" w:rsidRDefault="00EA7EE3" w:rsidP="00EA7EE3">
      <w:pPr>
        <w:numPr>
          <w:ilvl w:val="0"/>
          <w:numId w:val="10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jeigu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yra užsitęsęs viduriavimas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pasitarkite su gydytoju, nes tai gali būti storosios žarnos uždegimo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požymis;</w:t>
      </w:r>
    </w:p>
    <w:p w14:paraId="68B1D9FF" w14:textId="77777777" w:rsidR="00EA7EE3" w:rsidRPr="00E07BC3" w:rsidRDefault="00EA7EE3" w:rsidP="00EA7EE3">
      <w:pPr>
        <w:numPr>
          <w:ilvl w:val="0"/>
          <w:numId w:val="10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jeigu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viduriuojate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rekomenduojama stebėti kūno masę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dėl galimo pernelyg didelio jos sumažėjimo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;</w:t>
      </w:r>
    </w:p>
    <w:p w14:paraId="0A04FD9B" w14:textId="77777777" w:rsidR="00EA7EE3" w:rsidRPr="00E07BC3" w:rsidRDefault="00EA7EE3" w:rsidP="00EA7EE3">
      <w:pPr>
        <w:numPr>
          <w:ilvl w:val="0"/>
          <w:numId w:val="10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jeigu Jums per 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antykinai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trumpą laiką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labai pablogėjo apetitas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didėj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silpnumas, išsekimas ar kūno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svorio netekimas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turi būti apgalvotas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bendr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as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medicinin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is įvertinimas, įskaitant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kepenų funkcij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os ištyrimą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7C81E159" w14:textId="755F67A4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6818067F" w14:textId="19DC137F" w:rsidR="00572473" w:rsidRPr="001A0655" w:rsidRDefault="00572473" w:rsidP="0057247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u w:val="single"/>
          <w:lang w:eastAsia="lt-LT"/>
        </w:rPr>
      </w:pP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Pasakykite gydytojui, jei J</w:t>
      </w:r>
      <w:r w:rsidRPr="00572473">
        <w:rPr>
          <w:rFonts w:ascii="Times New Roman" w:eastAsia="TimesNewRomanPSMT" w:hAnsi="Times New Roman" w:hint="eastAsia"/>
          <w:noProof w:val="0"/>
          <w:sz w:val="22"/>
          <w:szCs w:val="22"/>
          <w:lang w:eastAsia="lt-LT"/>
        </w:rPr>
        <w:t>ū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s, J</w:t>
      </w:r>
      <w:r w:rsidRPr="00572473">
        <w:rPr>
          <w:rFonts w:ascii="Times New Roman" w:eastAsia="TimesNewRomanPSMT" w:hAnsi="Times New Roman" w:hint="eastAsia"/>
          <w:noProof w:val="0"/>
          <w:sz w:val="22"/>
          <w:szCs w:val="22"/>
          <w:lang w:eastAsia="lt-LT"/>
        </w:rPr>
        <w:t>ū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</w:t>
      </w:r>
      <w:r w:rsidRPr="00572473">
        <w:rPr>
          <w:rFonts w:ascii="Times New Roman" w:eastAsia="TimesNewRomanPSMT" w:hAnsi="Times New Roman" w:hint="eastAsia"/>
          <w:noProof w:val="0"/>
          <w:sz w:val="22"/>
          <w:szCs w:val="22"/>
          <w:lang w:eastAsia="lt-LT"/>
        </w:rPr>
        <w:t>ų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šeimos narys ar glob</w:t>
      </w:r>
      <w:r w:rsidRPr="00572473">
        <w:rPr>
          <w:rFonts w:ascii="Times New Roman" w:eastAsia="TimesNewRomanPSMT" w:hAnsi="Times New Roman" w:hint="eastAsia"/>
          <w:noProof w:val="0"/>
          <w:sz w:val="22"/>
          <w:szCs w:val="22"/>
          <w:lang w:eastAsia="lt-LT"/>
        </w:rPr>
        <w:t>ė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jas pasteb</w:t>
      </w:r>
      <w:r w:rsidRPr="00572473">
        <w:rPr>
          <w:rFonts w:ascii="Times New Roman" w:eastAsia="TimesNewRomanPSMT" w:hAnsi="Times New Roman" w:hint="eastAsia"/>
          <w:noProof w:val="0"/>
          <w:sz w:val="22"/>
          <w:szCs w:val="22"/>
          <w:lang w:eastAsia="lt-LT"/>
        </w:rPr>
        <w:t>ė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site, jog Jums atsiranda staigus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noras ar potraukis elgtis ne</w:t>
      </w:r>
      <w:r w:rsidRPr="00572473">
        <w:rPr>
          <w:rFonts w:ascii="Times New Roman" w:eastAsia="TimesNewRomanPSMT" w:hAnsi="Times New Roman" w:hint="eastAsia"/>
          <w:noProof w:val="0"/>
          <w:sz w:val="22"/>
          <w:szCs w:val="22"/>
          <w:lang w:eastAsia="lt-LT"/>
        </w:rPr>
        <w:t>į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prastai arba negalite atsispirti impulsui, paskatai ar pagundai atlikti tam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tikrus veiksmus, kurie Jums ar kitiems gali pakenkti. Toks elgesys yra vadinamas impuls</w:t>
      </w:r>
      <w:r w:rsidRPr="00572473">
        <w:rPr>
          <w:rFonts w:ascii="Times New Roman" w:eastAsia="TimesNewRomanPSMT" w:hAnsi="Times New Roman" w:hint="eastAsia"/>
          <w:noProof w:val="0"/>
          <w:sz w:val="22"/>
          <w:szCs w:val="22"/>
          <w:lang w:eastAsia="lt-LT"/>
        </w:rPr>
        <w:t>ų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kontrol</w:t>
      </w:r>
      <w:r w:rsidRPr="00572473">
        <w:rPr>
          <w:rFonts w:ascii="Times New Roman" w:eastAsia="TimesNewRomanPSMT" w:hAnsi="Times New Roman" w:hint="eastAsia"/>
          <w:noProof w:val="0"/>
          <w:sz w:val="22"/>
          <w:szCs w:val="22"/>
          <w:lang w:eastAsia="lt-LT"/>
        </w:rPr>
        <w:t>ė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sutrikimu ir gali pasireikšti potraukiu lošti azartinius lošimus, daug valgyti arba leisti pinigus,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nenormaliai dideliu lytiniu potraukiu ar nuolatin</w:t>
      </w:r>
      <w:r w:rsidRPr="00572473">
        <w:rPr>
          <w:rFonts w:ascii="Times New Roman" w:eastAsia="TimesNewRomanPSMT" w:hAnsi="Times New Roman" w:hint="eastAsia"/>
          <w:noProof w:val="0"/>
          <w:sz w:val="22"/>
          <w:szCs w:val="22"/>
          <w:lang w:eastAsia="lt-LT"/>
        </w:rPr>
        <w:t>ė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mis sustipr</w:t>
      </w:r>
      <w:r w:rsidRPr="00572473">
        <w:rPr>
          <w:rFonts w:ascii="Times New Roman" w:eastAsia="TimesNewRomanPSMT" w:hAnsi="Times New Roman" w:hint="eastAsia"/>
          <w:noProof w:val="0"/>
          <w:sz w:val="22"/>
          <w:szCs w:val="22"/>
          <w:lang w:eastAsia="lt-LT"/>
        </w:rPr>
        <w:t>ė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jusiomis seksualinio pob</w:t>
      </w:r>
      <w:r w:rsidRPr="00572473">
        <w:rPr>
          <w:rFonts w:ascii="Times New Roman" w:eastAsia="TimesNewRomanPSMT" w:hAnsi="Times New Roman" w:hint="eastAsia"/>
          <w:noProof w:val="0"/>
          <w:sz w:val="22"/>
          <w:szCs w:val="22"/>
          <w:lang w:eastAsia="lt-LT"/>
        </w:rPr>
        <w:t>ū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džio mintimis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ar poj</w:t>
      </w:r>
      <w:r w:rsidRPr="00572473">
        <w:rPr>
          <w:rFonts w:ascii="Times New Roman" w:eastAsia="TimesNewRomanPSMT" w:hAnsi="Times New Roman" w:hint="eastAsia"/>
          <w:noProof w:val="0"/>
          <w:sz w:val="22"/>
          <w:szCs w:val="22"/>
          <w:lang w:eastAsia="lt-LT"/>
        </w:rPr>
        <w:t>ūč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iais. </w:t>
      </w:r>
      <w:r w:rsidRPr="001A0655">
        <w:rPr>
          <w:rFonts w:ascii="Times New Roman" w:eastAsia="TimesNewRomanPSMT" w:hAnsi="Times New Roman"/>
          <w:noProof w:val="0"/>
          <w:sz w:val="22"/>
          <w:szCs w:val="22"/>
          <w:u w:val="single"/>
          <w:lang w:eastAsia="lt-LT"/>
        </w:rPr>
        <w:t>Jūsų gydytojui gali reikėti peržiūrėti Jūsų gydymą.</w:t>
      </w:r>
    </w:p>
    <w:p w14:paraId="4761687C" w14:textId="77777777" w:rsidR="00572473" w:rsidRDefault="00572473" w:rsidP="0057247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1DAEFC75" w14:textId="77777777" w:rsidR="00EA7EE3" w:rsidRPr="00E07BC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Kadangi MEDAPIA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table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čių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vartosite kartu su levodopos preparatais, todėl prašom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taip pat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atidžiai perskaityti ir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šių vaistų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pakuotės lapelius.</w:t>
      </w:r>
    </w:p>
    <w:p w14:paraId="5D17E859" w14:textId="77777777" w:rsidR="00EA7EE3" w:rsidRPr="00E07BC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Pradėjus vartoti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gali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reikėti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patikslinti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kitų vaistų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, vartojamų gydyti nuo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Parkinsono lig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os,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dozę.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Laikykitės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Jūsų gydytojo Jums skirtų instrukcijų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793981FC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2E3C90B7" w14:textId="77777777" w:rsidR="00EA7EE3" w:rsidRPr="00E07BC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Piktybinis neurolepsinis sindromas (PNS) yra sunki, bet reta reakcija į kai kuriuos vaistus. Ji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 gali pasireikšti, ypač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kai staiga nutraukimas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ir kitokių vaistų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vartojamų gydyti nuo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Parkinsono lig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os,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derinio vartojimas ar sumažinama dozė.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Žr. 4 skyriuje esantį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PNS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apibūdinimą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6488932C" w14:textId="77777777" w:rsidR="00EA7EE3" w:rsidRPr="00E07BC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Gydytojas gali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Jums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patarti lėtai nutraukti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ir kitokių vaistų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vartojamų gydyti nuo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Parkinsono lig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os,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vartojimą.</w:t>
      </w:r>
    </w:p>
    <w:p w14:paraId="6682DEE4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45ADBDD9" w14:textId="77777777" w:rsidR="00EA7EE3" w:rsidRPr="00E07BC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Kartu su levodopa vartojamas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gali sukelti mieguistumą, dėl ko kartais galite staiga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užmigti. Jeigu taip atsitinka,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turite atsisakyti vairuoti ar dirbti su bet kokiomis staklėmis ar mechanizmais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(žr. skyrių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“Vairavimas ir mechanizmų valdymas”).</w:t>
      </w:r>
    </w:p>
    <w:p w14:paraId="5B285CD9" w14:textId="77777777" w:rsidR="00EA7EE3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</w:p>
    <w:p w14:paraId="367ECFC4" w14:textId="77777777" w:rsidR="00EA7EE3" w:rsidRPr="00E07BC3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 xml:space="preserve">Kiti vaistai ir </w:t>
      </w:r>
      <w:r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>MEDAPIA</w:t>
      </w:r>
    </w:p>
    <w:p w14:paraId="39F5715D" w14:textId="77777777" w:rsidR="00EA7EE3" w:rsidRPr="00E07BC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Jeigu vartojate ar neseniai vartojote kitų vaistų arba dėl to nesate tikri, apie tai pasakykite gydytojui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arba vaistininkui. Būtinai pasakykite gydytojui, jeigu vartojate bent vien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iš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toliau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išvardytų vaistų:</w:t>
      </w:r>
    </w:p>
    <w:p w14:paraId="180ACA7D" w14:textId="77777777" w:rsidR="00EA7EE3" w:rsidRPr="00E07BC3" w:rsidRDefault="00EA7EE3" w:rsidP="00EA7EE3">
      <w:pPr>
        <w:numPr>
          <w:ilvl w:val="0"/>
          <w:numId w:val="11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rimiterol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io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izoprenalin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adrenalin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noradrenalin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dopamin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dobutamin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alfa metildop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os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ar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apomorfin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;</w:t>
      </w:r>
    </w:p>
    <w:p w14:paraId="7106DEBF" w14:textId="77777777" w:rsidR="00EA7EE3" w:rsidRPr="00E07BC3" w:rsidRDefault="00EA7EE3" w:rsidP="00EA7EE3">
      <w:pPr>
        <w:numPr>
          <w:ilvl w:val="0"/>
          <w:numId w:val="11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vaistų nuo depresijos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: dezipramin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maprotilin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venlafaksin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paroksetin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;</w:t>
      </w:r>
    </w:p>
    <w:p w14:paraId="2F9C2E36" w14:textId="77777777" w:rsidR="00EA7EE3" w:rsidRPr="00E07BC3" w:rsidRDefault="00EA7EE3" w:rsidP="00EA7EE3">
      <w:pPr>
        <w:numPr>
          <w:ilvl w:val="0"/>
          <w:numId w:val="11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varfarin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vartojam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kraujui skystinti;</w:t>
      </w:r>
    </w:p>
    <w:p w14:paraId="15A5ABF4" w14:textId="77777777" w:rsidR="00EA7EE3" w:rsidRPr="00E07BC3" w:rsidRDefault="00EA7EE3" w:rsidP="00EA7EE3">
      <w:pPr>
        <w:numPr>
          <w:ilvl w:val="0"/>
          <w:numId w:val="11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geležies papildų.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gali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pabloginti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geležies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pasi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savinimą. T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aigi,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šio vaisto ir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geležies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papildų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tuo pačiu metu vartoti negalima. Pavartojus vien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iš jų,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palaukite bent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2-3 valandas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prieš vartojant kito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0FC27D6B" w14:textId="77777777" w:rsidR="00EA7EE3" w:rsidRDefault="00EA7EE3" w:rsidP="00EA7EE3">
      <w:pPr>
        <w:overflowPunct/>
        <w:autoSpaceDE/>
        <w:autoSpaceDN/>
        <w:adjustRightInd/>
        <w:ind w:left="56"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</w:p>
    <w:p w14:paraId="33523A2E" w14:textId="77777777" w:rsidR="00EA7EE3" w:rsidRPr="00E07BC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E07BC3"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>Nėštumas, žindymo laikotarpis ir vaisingu</w:t>
      </w:r>
      <w:r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>mas</w:t>
      </w:r>
    </w:p>
    <w:p w14:paraId="748EB50C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Nevartokite MEDAPIA, jeigu esate nėščia arba žindyvė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21C4925C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Jeigu esate nėščia, žindote kūdikį, manote, kad galbūt esate nėščia arba planuojate pastoti, tai prieš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vartodama šį vaistą pasitarkite su gydytoju arba vaistininku.</w:t>
      </w:r>
    </w:p>
    <w:p w14:paraId="0D2F96C9" w14:textId="77777777" w:rsidR="00EA7EE3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</w:p>
    <w:p w14:paraId="75B85BCE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>Vairavimas ir mechanizmų valdymas</w:t>
      </w:r>
    </w:p>
    <w:p w14:paraId="3CA6F648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vartojamas kartu su levodopa, gali sumažinti kraujo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spūdį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todėl galite jausti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svaig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imą ar galvos sukimąsi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.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Būkite ypač atsargus vairuojant automobilį arba dirbant su staklėmis ar mechanizmais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6C42F927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Be to,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vartojant MEDAPIA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kartu su levodopa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galite jaustis labai mieguistas a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r kartais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galite staigiai užmigti.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Jeigu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patiriate tokį šalutinį poveikį, nevairuokite ir nevaldykite mechanizmų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605D3491" w14:textId="12B63B13" w:rsidR="00EA7EE3" w:rsidRPr="001A0655" w:rsidRDefault="00EA7EE3" w:rsidP="00EA7EE3">
      <w:pPr>
        <w:overflowPunct/>
        <w:textAlignment w:val="auto"/>
        <w:rPr>
          <w:rFonts w:ascii="Times New Roman" w:eastAsia="TimesNewRomanPS-BoldMT" w:hAnsi="Times New Roman"/>
          <w:noProof w:val="0"/>
          <w:sz w:val="22"/>
          <w:szCs w:val="22"/>
          <w:lang w:eastAsia="lt-LT"/>
        </w:rPr>
      </w:pPr>
    </w:p>
    <w:p w14:paraId="74050D5C" w14:textId="626DE98E" w:rsidR="00572473" w:rsidRPr="001A0655" w:rsidRDefault="0019091C" w:rsidP="00EA7EE3">
      <w:pPr>
        <w:overflowPunct/>
        <w:textAlignment w:val="auto"/>
        <w:rPr>
          <w:rFonts w:ascii="Times New Roman" w:eastAsia="TimesNewRomanPS-BoldMT" w:hAnsi="Times New Roman"/>
          <w:noProof w:val="0"/>
          <w:sz w:val="22"/>
          <w:szCs w:val="22"/>
          <w:lang w:eastAsia="lt-LT"/>
        </w:rPr>
      </w:pPr>
      <w:r w:rsidRPr="001A0655">
        <w:rPr>
          <w:rFonts w:ascii="Times New Roman" w:eastAsia="TimesNewRomanPS-BoldMT" w:hAnsi="Times New Roman"/>
          <w:noProof w:val="0"/>
          <w:sz w:val="22"/>
          <w:szCs w:val="22"/>
          <w:lang w:eastAsia="lt-LT"/>
        </w:rPr>
        <w:t xml:space="preserve">Šio vaisto </w:t>
      </w:r>
      <w:r>
        <w:rPr>
          <w:rFonts w:ascii="Times New Roman" w:eastAsia="TimesNewRomanPS-BoldMT" w:hAnsi="Times New Roman"/>
          <w:noProof w:val="0"/>
          <w:sz w:val="22"/>
          <w:szCs w:val="22"/>
          <w:lang w:eastAsia="lt-LT"/>
        </w:rPr>
        <w:t>tabletėje</w:t>
      </w:r>
      <w:r w:rsidRPr="001A0655">
        <w:rPr>
          <w:rFonts w:ascii="Times New Roman" w:eastAsia="TimesNewRomanPS-BoldMT" w:hAnsi="Times New Roman"/>
          <w:noProof w:val="0"/>
          <w:sz w:val="22"/>
          <w:szCs w:val="22"/>
          <w:lang w:eastAsia="lt-LT"/>
        </w:rPr>
        <w:t xml:space="preserve"> yra mažiau kaip 1</w:t>
      </w:r>
      <w:r w:rsidR="00695175">
        <w:rPr>
          <w:rFonts w:ascii="Times New Roman" w:eastAsia="TimesNewRomanPS-BoldMT" w:hAnsi="Times New Roman"/>
          <w:noProof w:val="0"/>
          <w:sz w:val="22"/>
          <w:szCs w:val="22"/>
          <w:lang w:eastAsia="lt-LT"/>
        </w:rPr>
        <w:t> </w:t>
      </w:r>
      <w:r w:rsidRPr="001A0655">
        <w:rPr>
          <w:rFonts w:ascii="Times New Roman" w:eastAsia="TimesNewRomanPS-BoldMT" w:hAnsi="Times New Roman"/>
          <w:noProof w:val="0"/>
          <w:sz w:val="22"/>
          <w:szCs w:val="22"/>
          <w:lang w:eastAsia="lt-LT"/>
        </w:rPr>
        <w:t>mmol (23</w:t>
      </w:r>
      <w:r w:rsidR="00695175">
        <w:rPr>
          <w:rFonts w:ascii="Times New Roman" w:eastAsia="TimesNewRomanPS-BoldMT" w:hAnsi="Times New Roman"/>
          <w:noProof w:val="0"/>
          <w:sz w:val="22"/>
          <w:szCs w:val="22"/>
          <w:lang w:eastAsia="lt-LT"/>
        </w:rPr>
        <w:t> </w:t>
      </w:r>
      <w:r w:rsidRPr="001A0655">
        <w:rPr>
          <w:rFonts w:ascii="Times New Roman" w:eastAsia="TimesNewRomanPS-BoldMT" w:hAnsi="Times New Roman"/>
          <w:noProof w:val="0"/>
          <w:sz w:val="22"/>
          <w:szCs w:val="22"/>
          <w:lang w:eastAsia="lt-LT"/>
        </w:rPr>
        <w:t>mg) natrio, t.y. jis beveik neturi reikšmės.</w:t>
      </w:r>
    </w:p>
    <w:p w14:paraId="72B691FD" w14:textId="3F91908B" w:rsidR="00EA7EE3" w:rsidRDefault="00EA7EE3" w:rsidP="00EA7EE3">
      <w:pPr>
        <w:overflowPunct/>
        <w:textAlignment w:val="auto"/>
        <w:rPr>
          <w:rFonts w:ascii="Times New Roman" w:eastAsia="TimesNewRomanPS-BoldMT" w:hAnsi="Times New Roman"/>
          <w:noProof w:val="0"/>
          <w:sz w:val="22"/>
          <w:szCs w:val="22"/>
          <w:lang w:eastAsia="lt-LT"/>
        </w:rPr>
      </w:pPr>
    </w:p>
    <w:p w14:paraId="4E6305C1" w14:textId="77777777" w:rsidR="0019091C" w:rsidRPr="001A0655" w:rsidRDefault="0019091C" w:rsidP="00EA7EE3">
      <w:pPr>
        <w:overflowPunct/>
        <w:textAlignment w:val="auto"/>
        <w:rPr>
          <w:rFonts w:ascii="Times New Roman" w:eastAsia="TimesNewRomanPS-BoldMT" w:hAnsi="Times New Roman"/>
          <w:noProof w:val="0"/>
          <w:sz w:val="22"/>
          <w:szCs w:val="22"/>
          <w:lang w:eastAsia="lt-LT"/>
        </w:rPr>
      </w:pPr>
    </w:p>
    <w:p w14:paraId="610B85A7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>3.</w:t>
      </w:r>
      <w:r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ab/>
      </w:r>
      <w:r w:rsidRPr="00272EB1"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 xml:space="preserve">Kaip vartoti </w:t>
      </w:r>
      <w:r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>MEDAPIA</w:t>
      </w:r>
    </w:p>
    <w:p w14:paraId="1213437E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0810FADD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Visada vartokite šį vaistą tiksliai taip, kaip nurodė gydytojas arba vaistininkas. Jeigu abejojate,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kreipkitės į gydytoją arba vaistininką.</w:t>
      </w:r>
    </w:p>
    <w:p w14:paraId="0E74ABB5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2CEBF3CE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vartojamas kartu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vaistais, kurių sudėtyje yra levodopos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(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arba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levodopos/karbidopos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arba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levodopos/ benserazido preparatais). Tuo pat metu galite vartoti ir kit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ų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vaist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ų gydyti nuo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Parkinsono lig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os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72F4F063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39B6FBE7" w14:textId="16D92FA4" w:rsidR="00EA7EE3" w:rsidRPr="00272EB1" w:rsidRDefault="006D55C7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Rekomenduojama </w:t>
      </w:r>
      <w:r w:rsidR="00EA7EE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="00EA7EE3"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dozė yra </w:t>
      </w:r>
      <w:r w:rsidR="00695175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 </w:t>
      </w:r>
      <w:r w:rsidR="00695175"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200</w:t>
      </w:r>
      <w:r w:rsidR="00695175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 </w:t>
      </w:r>
      <w:r w:rsidR="00EA7EE3"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mg su kiekviena levodopos doze. Didžiausia</w:t>
      </w:r>
      <w:r w:rsidR="00EA7EE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="00EA7EE3"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rekomenduojama dozė yra 10 tablečių per parą, t.y. </w:t>
      </w:r>
      <w:r w:rsidR="00695175"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2000</w:t>
      </w:r>
      <w:r w:rsidR="00695175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 </w:t>
      </w:r>
      <w:r w:rsidR="00EA7EE3"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mg </w:t>
      </w:r>
      <w:r w:rsidR="00EA7EE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entakapono</w:t>
      </w:r>
      <w:r w:rsidR="00EA7EE3"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3BEAA329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3382385B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Jeigu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Jums taikoma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dializė dėl inkstų nepakankamumo,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Jūsų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gydytojas gali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nurodyti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pailginti laiką tarp dozių.</w:t>
      </w:r>
    </w:p>
    <w:p w14:paraId="25B8DA72" w14:textId="77777777" w:rsidR="00EA7EE3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</w:p>
    <w:p w14:paraId="3FA103A8" w14:textId="2AF52DE8" w:rsidR="00EA7EE3" w:rsidRPr="00272EB1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 xml:space="preserve">Vartojimas vaikams </w:t>
      </w:r>
      <w:r w:rsidR="006D55C7"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 xml:space="preserve"> ir paaugliams</w:t>
      </w:r>
    </w:p>
    <w:p w14:paraId="1F161F5F" w14:textId="6E24709E" w:rsidR="00EA7EE3" w:rsidRPr="00272EB1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vartojimo jaunesniems kaip 18 metų pacientams patirtis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nedidelė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 T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aigi, vaikams </w:t>
      </w:r>
      <w:r w:rsidR="006D55C7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ir paaugliams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vartoti nerekomenduojama.</w:t>
      </w:r>
    </w:p>
    <w:p w14:paraId="2EBE4319" w14:textId="77777777" w:rsidR="00EA7EE3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</w:p>
    <w:p w14:paraId="5420E9C7" w14:textId="48E0A79B" w:rsidR="00EA7EE3" w:rsidRPr="00272EB1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 xml:space="preserve">Ką daryti pavartojus per didelę </w:t>
      </w:r>
      <w:r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>MEDAPIA</w:t>
      </w:r>
      <w:r w:rsidRPr="00272EB1"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 xml:space="preserve"> dozę</w:t>
      </w:r>
    </w:p>
    <w:p w14:paraId="0DB54D04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Jeigu išgėrėte per didelę dozę, nedelsdami kreipkitės į gydytoją, vaistininką arba artimiausią ligoninę.</w:t>
      </w:r>
    </w:p>
    <w:p w14:paraId="7F583E22" w14:textId="77777777" w:rsidR="00EA7EE3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</w:p>
    <w:p w14:paraId="77549A94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 xml:space="preserve">Pamiršus pavartoti </w:t>
      </w:r>
      <w:r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>MEDAPIA</w:t>
      </w:r>
    </w:p>
    <w:p w14:paraId="03BB2644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Jeigu pamiršote išgerti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 tabletę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su levodopos doze,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turite tęsti gydymą išgeriant MEDAPIA tabletę kartu su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kita levodopos doze.</w:t>
      </w:r>
    </w:p>
    <w:p w14:paraId="3DB7B3FA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Negalima vartoti dvigubos dozės norint kompensuoti praleistą dozę.</w:t>
      </w:r>
    </w:p>
    <w:p w14:paraId="4B805D47" w14:textId="77777777" w:rsidR="00EA7EE3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</w:p>
    <w:p w14:paraId="1687565F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 xml:space="preserve">Nustojus vartoti </w:t>
      </w:r>
      <w:r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>MEDAPIA</w:t>
      </w:r>
    </w:p>
    <w:p w14:paraId="61092B5D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Nenustokite vartoti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nebent Jūsų gydytojas nurodė tai padaryti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37D1791C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7A1FF758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Baigiant vartoti,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Jūsų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gydytojui gali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reikėti patikslinti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Jūsų kitų vaistų, vartojamų gydyti nuo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Parkinsono ligos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dozę. Staiga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nutraukus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ir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kitų vaistų, vartojamų gydyti nuo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Parkinsono ligos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vartojimą, gali pasireikšti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nepageidaujamas šalutinis poveikis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(Ž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r. 2 skyrių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)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3760D272" w14:textId="77777777" w:rsidR="00EA7EE3" w:rsidRDefault="00EA7EE3" w:rsidP="00EA7EE3">
      <w:pPr>
        <w:overflowPunct/>
        <w:autoSpaceDE/>
        <w:autoSpaceDN/>
        <w:adjustRightInd/>
        <w:ind w:left="56"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18763369" w14:textId="77777777" w:rsidR="00EA7EE3" w:rsidRPr="00272EB1" w:rsidRDefault="00EA7EE3" w:rsidP="00EA7EE3">
      <w:pPr>
        <w:overflowPunct/>
        <w:autoSpaceDE/>
        <w:autoSpaceDN/>
        <w:adjustRightInd/>
        <w:ind w:left="56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Jeigu kiltų daugiau klausimų dėl šio vaisto vartojimo, kreipkitės į gydytoją arba vaistininką.</w:t>
      </w:r>
    </w:p>
    <w:p w14:paraId="099F0E60" w14:textId="77777777" w:rsidR="00EA7EE3" w:rsidRPr="00272EB1" w:rsidRDefault="00EA7EE3" w:rsidP="00EA7EE3">
      <w:pPr>
        <w:overflowPunct/>
        <w:autoSpaceDE/>
        <w:autoSpaceDN/>
        <w:adjustRightInd/>
        <w:ind w:left="56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35F73A70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6889B20D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4.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Galimas šalutinis poveikis</w:t>
      </w:r>
    </w:p>
    <w:p w14:paraId="058094FD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30E04F7B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Šis vaistas, kaip ir visi kiti, gali sukelti šalutinį poveikį, nors jis pasireiškia ne visiems žmonėms.</w:t>
      </w:r>
    </w:p>
    <w:p w14:paraId="2855E38C" w14:textId="77777777" w:rsidR="00EA7EE3" w:rsidRPr="00AD1FA2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Paprastai MEDAPIA sukeltas šalutinis poveikis 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būna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lengvas arba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vidutinio sunkumo.</w:t>
      </w:r>
    </w:p>
    <w:p w14:paraId="02073EBD" w14:textId="77777777" w:rsidR="00EA7EE3" w:rsidRPr="00AD1FA2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Tam tikras šalutinis poveikis dažnai pasireiškia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dėl sustiprėjusio levodopos poveikio ir dažniausiai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būna 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gydymo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pradžioje. Jeigu pradėjus vartoti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Jums pasireiškia šalutinis poveikis,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turite kreiptis į savo gydytoją, kuris gali nuspręsti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pakeisti levodopos doz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avimą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6AFE9A12" w14:textId="77777777" w:rsidR="00EA7EE3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</w:p>
    <w:p w14:paraId="44699456" w14:textId="014554DC" w:rsidR="00EA7EE3" w:rsidRPr="006151CB" w:rsidRDefault="00F74219" w:rsidP="00EA7EE3">
      <w:pPr>
        <w:overflowPunct/>
        <w:textAlignment w:val="auto"/>
        <w:rPr>
          <w:rFonts w:ascii="Times New Roman" w:eastAsia="TimesNewRomanPS-BoldMT" w:hAnsi="Times New Roman"/>
          <w:bCs/>
          <w:noProof w:val="0"/>
          <w:sz w:val="22"/>
          <w:szCs w:val="22"/>
          <w:u w:val="single"/>
          <w:lang w:eastAsia="lt-LT"/>
        </w:rPr>
      </w:pPr>
      <w:r w:rsidRPr="001A0655">
        <w:rPr>
          <w:rFonts w:ascii="Times New Roman" w:hAnsi="Times New Roman"/>
          <w:b/>
          <w:sz w:val="22"/>
        </w:rPr>
        <w:t xml:space="preserve">Labai </w:t>
      </w:r>
      <w:r w:rsidRPr="00F74219">
        <w:rPr>
          <w:rFonts w:ascii="Times New Roman" w:hAnsi="Times New Roman"/>
          <w:b/>
          <w:bCs/>
          <w:snapToGrid w:val="0"/>
          <w:sz w:val="22"/>
          <w:szCs w:val="22"/>
        </w:rPr>
        <w:t>dažni šalutinio poveikio reiškiniai</w:t>
      </w:r>
      <w:r w:rsidRPr="001A0655">
        <w:rPr>
          <w:rFonts w:ascii="Times New Roman" w:hAnsi="Times New Roman"/>
          <w:b/>
          <w:sz w:val="22"/>
        </w:rPr>
        <w:t xml:space="preserve"> (gali pasireikšti </w:t>
      </w:r>
      <w:r w:rsidRPr="00F74219">
        <w:rPr>
          <w:rFonts w:ascii="Times New Roman" w:hAnsi="Times New Roman"/>
          <w:b/>
          <w:bCs/>
          <w:snapToGrid w:val="0"/>
          <w:sz w:val="22"/>
          <w:szCs w:val="22"/>
        </w:rPr>
        <w:t>ne rečiau</w:t>
      </w:r>
      <w:r w:rsidRPr="001A0655">
        <w:rPr>
          <w:rFonts w:ascii="Times New Roman" w:hAnsi="Times New Roman"/>
          <w:b/>
          <w:sz w:val="22"/>
        </w:rPr>
        <w:t xml:space="preserve"> kaip 1 iš 10 </w:t>
      </w:r>
      <w:r w:rsidRPr="00F74219">
        <w:rPr>
          <w:rFonts w:ascii="Times New Roman" w:hAnsi="Times New Roman"/>
          <w:b/>
          <w:bCs/>
          <w:snapToGrid w:val="0"/>
          <w:sz w:val="22"/>
          <w:szCs w:val="22"/>
        </w:rPr>
        <w:t>asmenų</w:t>
      </w:r>
      <w:r w:rsidRPr="001A0655">
        <w:rPr>
          <w:rFonts w:ascii="Times New Roman" w:hAnsi="Times New Roman"/>
          <w:b/>
          <w:sz w:val="22"/>
        </w:rPr>
        <w:t>):</w:t>
      </w:r>
    </w:p>
    <w:p w14:paraId="216C7219" w14:textId="77777777" w:rsidR="00EA7EE3" w:rsidRPr="00AD1FA2" w:rsidRDefault="00EA7EE3" w:rsidP="001A0655">
      <w:pPr>
        <w:numPr>
          <w:ilvl w:val="0"/>
          <w:numId w:val="24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nekontroliuojami judesiai kartu su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valingų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judesi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ų atlikimo apsunkinimu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(diskinezijos);</w:t>
      </w:r>
    </w:p>
    <w:p w14:paraId="5861EE2A" w14:textId="77777777" w:rsidR="00EA7EE3" w:rsidRPr="00AD1FA2" w:rsidRDefault="00EA7EE3" w:rsidP="001A0655">
      <w:pPr>
        <w:numPr>
          <w:ilvl w:val="0"/>
          <w:numId w:val="24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šleikštulys (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pykinimas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)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;</w:t>
      </w:r>
    </w:p>
    <w:p w14:paraId="3FFAAD3B" w14:textId="77777777" w:rsidR="00EA7EE3" w:rsidRPr="00AD1FA2" w:rsidRDefault="00EA7EE3" w:rsidP="001A0655">
      <w:pPr>
        <w:numPr>
          <w:ilvl w:val="0"/>
          <w:numId w:val="24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pakitusi šlapimo spalva - rausvai ruda, šis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pokytis nekenksmingas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0ED48076" w14:textId="77777777" w:rsidR="00EA7EE3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</w:p>
    <w:p w14:paraId="0950E20C" w14:textId="1D6B4383" w:rsidR="00EA7EE3" w:rsidRPr="00AD1FA2" w:rsidRDefault="00F74219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  <w:r w:rsidRPr="00F74219">
        <w:rPr>
          <w:rFonts w:ascii="Times New Roman" w:hAnsi="Times New Roman"/>
          <w:b/>
          <w:bCs/>
          <w:snapToGrid w:val="0"/>
          <w:sz w:val="22"/>
          <w:szCs w:val="22"/>
        </w:rPr>
        <w:t>Dažni šalutinio poveikio reiškiniai</w:t>
      </w:r>
      <w:r w:rsidRPr="001A0655">
        <w:rPr>
          <w:rFonts w:ascii="Times New Roman" w:hAnsi="Times New Roman"/>
          <w:b/>
          <w:sz w:val="22"/>
        </w:rPr>
        <w:t xml:space="preserve"> (gali pasireikšti rečiau kaip 1 iš 10 </w:t>
      </w:r>
      <w:r w:rsidRPr="00F74219">
        <w:rPr>
          <w:rFonts w:ascii="Times New Roman" w:hAnsi="Times New Roman"/>
          <w:b/>
          <w:bCs/>
          <w:snapToGrid w:val="0"/>
          <w:sz w:val="22"/>
          <w:szCs w:val="22"/>
        </w:rPr>
        <w:t>asmenų</w:t>
      </w:r>
      <w:r w:rsidRPr="001A0655">
        <w:rPr>
          <w:rFonts w:ascii="Times New Roman" w:hAnsi="Times New Roman"/>
          <w:b/>
          <w:sz w:val="22"/>
        </w:rPr>
        <w:t>):</w:t>
      </w:r>
    </w:p>
    <w:p w14:paraId="7EFC9C28" w14:textId="77777777" w:rsidR="00EA7EE3" w:rsidRPr="00AD1FA2" w:rsidRDefault="00EA7EE3" w:rsidP="001A0655">
      <w:pPr>
        <w:numPr>
          <w:ilvl w:val="0"/>
          <w:numId w:val="25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pernelyg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didelis judesių kiekis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(hiperkinezijos), Parkinsono ligos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simptomų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pasunkėjimas,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užsitęsę 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raumenų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spazmai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(distonija);</w:t>
      </w:r>
    </w:p>
    <w:p w14:paraId="3BFF9468" w14:textId="77777777" w:rsidR="00EA7EE3" w:rsidRPr="00AD1FA2" w:rsidRDefault="00EA7EE3" w:rsidP="001A0655">
      <w:pPr>
        <w:numPr>
          <w:ilvl w:val="0"/>
          <w:numId w:val="25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žiaukčiojimas (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vėmimas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)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viduriavimas, pilvo skausmas, vidurių užkietėjimas, burnos džiūvimas;</w:t>
      </w:r>
    </w:p>
    <w:p w14:paraId="56ED2695" w14:textId="77777777" w:rsidR="00EA7EE3" w:rsidRPr="00AD1FA2" w:rsidRDefault="00EA7EE3" w:rsidP="001A0655">
      <w:pPr>
        <w:numPr>
          <w:ilvl w:val="0"/>
          <w:numId w:val="25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galvos svaigimas, nuovargis, padidėjęs prakaitavimas,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nukritimas (nugriuvimas)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;</w:t>
      </w:r>
    </w:p>
    <w:p w14:paraId="62EE02EF" w14:textId="77777777" w:rsidR="00EA7EE3" w:rsidRPr="00AD1FA2" w:rsidRDefault="00EA7EE3" w:rsidP="001A0655">
      <w:pPr>
        <w:numPr>
          <w:ilvl w:val="0"/>
          <w:numId w:val="25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haliucinacijos (regėjimas/girdėjimas/jutimas/uodimas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to, ko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iš tikrųjų nėra), nemiga,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vaizdingi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sapnai ir sumišimas;</w:t>
      </w:r>
    </w:p>
    <w:p w14:paraId="5FF37EBD" w14:textId="77777777" w:rsidR="00EA7EE3" w:rsidRPr="00AD1FA2" w:rsidRDefault="00EA7EE3" w:rsidP="001A0655">
      <w:pPr>
        <w:numPr>
          <w:ilvl w:val="0"/>
          <w:numId w:val="25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širdies arba kraujagyslių ligos atvejai (pvz., krūtinės skausmas).</w:t>
      </w:r>
    </w:p>
    <w:p w14:paraId="1B51F26D" w14:textId="77777777" w:rsidR="00EA7EE3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</w:p>
    <w:p w14:paraId="31CE0A4D" w14:textId="02E9CA66" w:rsidR="00EA7EE3" w:rsidRPr="00425CE8" w:rsidRDefault="00F74219" w:rsidP="00EA7EE3">
      <w:pPr>
        <w:overflowPunct/>
        <w:textAlignment w:val="auto"/>
        <w:rPr>
          <w:rFonts w:ascii="Times New Roman" w:eastAsia="TimesNewRomanPS-BoldMT" w:hAnsi="Times New Roman"/>
          <w:bCs/>
          <w:noProof w:val="0"/>
          <w:sz w:val="22"/>
          <w:szCs w:val="22"/>
          <w:u w:val="single"/>
          <w:lang w:eastAsia="lt-LT"/>
        </w:rPr>
      </w:pPr>
      <w:r w:rsidRPr="00F74219">
        <w:rPr>
          <w:rFonts w:ascii="Times New Roman" w:hAnsi="Times New Roman"/>
          <w:b/>
          <w:bCs/>
          <w:snapToGrid w:val="0"/>
          <w:sz w:val="22"/>
          <w:szCs w:val="22"/>
        </w:rPr>
        <w:t>Nedažni šalutinio poveikio reiškiniai</w:t>
      </w:r>
      <w:r w:rsidRPr="001A0655">
        <w:rPr>
          <w:rFonts w:ascii="Times New Roman" w:hAnsi="Times New Roman"/>
          <w:b/>
          <w:sz w:val="22"/>
        </w:rPr>
        <w:t xml:space="preserve"> (gali pasireikšti rečiau kaip 1 iš 100 </w:t>
      </w:r>
      <w:r w:rsidRPr="00F74219">
        <w:rPr>
          <w:rFonts w:ascii="Times New Roman" w:hAnsi="Times New Roman"/>
          <w:b/>
          <w:bCs/>
          <w:snapToGrid w:val="0"/>
          <w:sz w:val="22"/>
          <w:szCs w:val="22"/>
        </w:rPr>
        <w:t>asmenų</w:t>
      </w:r>
      <w:r w:rsidRPr="001A0655">
        <w:rPr>
          <w:rFonts w:ascii="Times New Roman" w:hAnsi="Times New Roman"/>
          <w:b/>
          <w:sz w:val="22"/>
        </w:rPr>
        <w:t>):</w:t>
      </w:r>
    </w:p>
    <w:p w14:paraId="486E097C" w14:textId="77777777" w:rsidR="00EA7EE3" w:rsidRPr="00AD1FA2" w:rsidRDefault="00EA7EE3" w:rsidP="001A0655">
      <w:pPr>
        <w:numPr>
          <w:ilvl w:val="0"/>
          <w:numId w:val="26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širdies smūgis.</w:t>
      </w:r>
    </w:p>
    <w:p w14:paraId="406EA7E6" w14:textId="77777777" w:rsidR="00EA7EE3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</w:p>
    <w:p w14:paraId="702BF1D4" w14:textId="33AD8CDE" w:rsidR="00EA7EE3" w:rsidRPr="00425CE8" w:rsidRDefault="00F74219" w:rsidP="00EA7EE3">
      <w:pPr>
        <w:overflowPunct/>
        <w:textAlignment w:val="auto"/>
        <w:rPr>
          <w:rFonts w:ascii="Times New Roman" w:eastAsia="TimesNewRomanPS-BoldMT" w:hAnsi="Times New Roman"/>
          <w:bCs/>
          <w:noProof w:val="0"/>
          <w:sz w:val="22"/>
          <w:szCs w:val="22"/>
          <w:lang w:eastAsia="lt-LT"/>
        </w:rPr>
      </w:pPr>
      <w:r w:rsidRPr="00F74219">
        <w:rPr>
          <w:rFonts w:ascii="Times New Roman" w:hAnsi="Times New Roman"/>
          <w:b/>
          <w:bCs/>
          <w:snapToGrid w:val="0"/>
          <w:sz w:val="22"/>
          <w:szCs w:val="22"/>
        </w:rPr>
        <w:t>Reti šalutinio poveikio reiškiniai</w:t>
      </w:r>
      <w:r w:rsidRPr="001A0655">
        <w:rPr>
          <w:rFonts w:ascii="Times New Roman" w:hAnsi="Times New Roman"/>
          <w:b/>
          <w:sz w:val="22"/>
        </w:rPr>
        <w:t xml:space="preserve"> (gali pasireikšti rečiau kaip 1 iš </w:t>
      </w:r>
      <w:r w:rsidRPr="00F74219">
        <w:rPr>
          <w:rFonts w:ascii="Times New Roman" w:hAnsi="Times New Roman"/>
          <w:b/>
          <w:bCs/>
          <w:snapToGrid w:val="0"/>
          <w:sz w:val="22"/>
          <w:szCs w:val="22"/>
        </w:rPr>
        <w:t>1 000 asmenų</w:t>
      </w:r>
      <w:r w:rsidRPr="001A0655">
        <w:rPr>
          <w:rFonts w:ascii="Times New Roman" w:hAnsi="Times New Roman"/>
          <w:b/>
          <w:sz w:val="22"/>
        </w:rPr>
        <w:t>):</w:t>
      </w:r>
    </w:p>
    <w:p w14:paraId="60E93299" w14:textId="77777777" w:rsidR="00EA7EE3" w:rsidRPr="00AD1FA2" w:rsidRDefault="00EA7EE3" w:rsidP="001A0655">
      <w:pPr>
        <w:numPr>
          <w:ilvl w:val="0"/>
          <w:numId w:val="27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iš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bėrimai;</w:t>
      </w:r>
    </w:p>
    <w:p w14:paraId="6D46F6AA" w14:textId="77777777" w:rsidR="00EA7EE3" w:rsidRPr="00AD1FA2" w:rsidRDefault="00EA7EE3" w:rsidP="001A0655">
      <w:pPr>
        <w:numPr>
          <w:ilvl w:val="0"/>
          <w:numId w:val="27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nenormalūs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kepenų funkcijos tyrimų rezultatai.</w:t>
      </w:r>
    </w:p>
    <w:p w14:paraId="5671C4DA" w14:textId="77777777" w:rsidR="00EA7EE3" w:rsidRPr="00425CE8" w:rsidRDefault="00EA7EE3" w:rsidP="00EA7EE3">
      <w:pPr>
        <w:overflowPunct/>
        <w:textAlignment w:val="auto"/>
        <w:rPr>
          <w:rFonts w:ascii="Times New Roman" w:eastAsia="TimesNewRomanPS-BoldMT" w:hAnsi="Times New Roman"/>
          <w:bCs/>
          <w:noProof w:val="0"/>
          <w:sz w:val="22"/>
          <w:szCs w:val="22"/>
          <w:lang w:eastAsia="lt-LT"/>
        </w:rPr>
      </w:pPr>
    </w:p>
    <w:p w14:paraId="6599CB04" w14:textId="10E078B6" w:rsidR="00EA7EE3" w:rsidRPr="00425CE8" w:rsidRDefault="00F74219" w:rsidP="00EA7EE3">
      <w:pPr>
        <w:overflowPunct/>
        <w:textAlignment w:val="auto"/>
        <w:rPr>
          <w:rFonts w:ascii="Times New Roman" w:eastAsia="TimesNewRomanPS-BoldMT" w:hAnsi="Times New Roman"/>
          <w:bCs/>
          <w:noProof w:val="0"/>
          <w:sz w:val="22"/>
          <w:szCs w:val="22"/>
          <w:lang w:eastAsia="lt-LT"/>
        </w:rPr>
      </w:pPr>
      <w:r w:rsidRPr="001A0655">
        <w:rPr>
          <w:rFonts w:ascii="Times New Roman" w:hAnsi="Times New Roman"/>
          <w:b/>
          <w:sz w:val="22"/>
        </w:rPr>
        <w:t xml:space="preserve">Labai </w:t>
      </w:r>
      <w:r w:rsidRPr="00F74219">
        <w:rPr>
          <w:rFonts w:ascii="Times New Roman" w:hAnsi="Times New Roman"/>
          <w:b/>
          <w:bCs/>
          <w:snapToGrid w:val="0"/>
          <w:sz w:val="22"/>
          <w:szCs w:val="22"/>
        </w:rPr>
        <w:t>reti šalutinio poveikio reiškiniai</w:t>
      </w:r>
      <w:r w:rsidRPr="001A0655">
        <w:rPr>
          <w:rFonts w:ascii="Times New Roman" w:hAnsi="Times New Roman"/>
          <w:b/>
          <w:sz w:val="22"/>
        </w:rPr>
        <w:t xml:space="preserve"> (gali pasireikšti rečiau kaip 1 iš 10</w:t>
      </w:r>
      <w:r w:rsidRPr="00F74219">
        <w:rPr>
          <w:rFonts w:ascii="Times New Roman" w:hAnsi="Times New Roman"/>
          <w:b/>
          <w:bCs/>
          <w:snapToGrid w:val="0"/>
          <w:sz w:val="22"/>
          <w:szCs w:val="22"/>
        </w:rPr>
        <w:t> </w:t>
      </w:r>
      <w:r w:rsidRPr="001A0655">
        <w:rPr>
          <w:rFonts w:ascii="Times New Roman" w:hAnsi="Times New Roman"/>
          <w:b/>
          <w:sz w:val="22"/>
        </w:rPr>
        <w:t xml:space="preserve">000 </w:t>
      </w:r>
      <w:r w:rsidRPr="00F74219">
        <w:rPr>
          <w:rFonts w:ascii="Times New Roman" w:hAnsi="Times New Roman"/>
          <w:b/>
          <w:bCs/>
          <w:snapToGrid w:val="0"/>
          <w:sz w:val="22"/>
          <w:szCs w:val="22"/>
        </w:rPr>
        <w:t>asmen</w:t>
      </w:r>
      <w:r>
        <w:rPr>
          <w:rFonts w:ascii="Times New Roman" w:hAnsi="Times New Roman"/>
          <w:b/>
          <w:bCs/>
          <w:snapToGrid w:val="0"/>
          <w:sz w:val="22"/>
          <w:szCs w:val="22"/>
        </w:rPr>
        <w:t>ų</w:t>
      </w:r>
      <w:r w:rsidRPr="001A0655">
        <w:rPr>
          <w:rFonts w:ascii="Times New Roman" w:hAnsi="Times New Roman"/>
          <w:b/>
          <w:sz w:val="22"/>
        </w:rPr>
        <w:t>):</w:t>
      </w:r>
    </w:p>
    <w:p w14:paraId="580E40E7" w14:textId="77777777" w:rsidR="00EA7EE3" w:rsidRPr="00AD1FA2" w:rsidRDefault="00EA7EE3" w:rsidP="001A0655">
      <w:pPr>
        <w:numPr>
          <w:ilvl w:val="0"/>
          <w:numId w:val="28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susijaudinimas;</w:t>
      </w:r>
    </w:p>
    <w:p w14:paraId="35DCBFB3" w14:textId="77777777" w:rsidR="00EA7EE3" w:rsidRPr="00AD1FA2" w:rsidRDefault="00EA7EE3" w:rsidP="001A0655">
      <w:pPr>
        <w:numPr>
          <w:ilvl w:val="0"/>
          <w:numId w:val="28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pablogėjęs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apetitas, sumažėjęs kūno svoris;</w:t>
      </w:r>
    </w:p>
    <w:p w14:paraId="70B31170" w14:textId="77777777" w:rsidR="00EA7EE3" w:rsidRDefault="00EA7EE3" w:rsidP="001A0655">
      <w:pPr>
        <w:numPr>
          <w:ilvl w:val="0"/>
          <w:numId w:val="28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dilgėlinė.</w:t>
      </w:r>
    </w:p>
    <w:p w14:paraId="20B0E69B" w14:textId="77777777" w:rsidR="00EA7EE3" w:rsidRPr="006119DB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3D8B97F5" w14:textId="0E838A8E" w:rsidR="00EA7EE3" w:rsidRPr="006119DB" w:rsidRDefault="00F74219" w:rsidP="00EA7EE3">
      <w:pPr>
        <w:overflowPunct/>
        <w:textAlignment w:val="auto"/>
        <w:rPr>
          <w:rFonts w:ascii="Times New Roman" w:eastAsia="TimesNewRomanPS-BoldMT" w:hAnsi="Times New Roman"/>
          <w:bCs/>
          <w:noProof w:val="0"/>
          <w:sz w:val="22"/>
          <w:szCs w:val="22"/>
          <w:u w:val="single"/>
          <w:lang w:eastAsia="lt-LT"/>
        </w:rPr>
      </w:pPr>
      <w:r w:rsidRPr="00F74219">
        <w:rPr>
          <w:rFonts w:ascii="Times New Roman" w:hAnsi="Times New Roman"/>
          <w:b/>
          <w:bCs/>
          <w:snapToGrid w:val="0"/>
          <w:sz w:val="22"/>
          <w:szCs w:val="22"/>
        </w:rPr>
        <w:t>Šalutinio poveikio reiškiniai, kurių dažnis</w:t>
      </w:r>
      <w:r w:rsidRPr="001A0655">
        <w:rPr>
          <w:rFonts w:ascii="Times New Roman" w:hAnsi="Times New Roman"/>
          <w:b/>
          <w:sz w:val="22"/>
        </w:rPr>
        <w:t xml:space="preserve"> nežinomas (negali būti apskaičiuotas pagal turimus duomenis):</w:t>
      </w:r>
    </w:p>
    <w:p w14:paraId="2F516F11" w14:textId="77777777" w:rsidR="00EA7EE3" w:rsidRPr="00AD1FA2" w:rsidRDefault="00EA7EE3" w:rsidP="001A0655">
      <w:pPr>
        <w:numPr>
          <w:ilvl w:val="0"/>
          <w:numId w:val="29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storosios žarnos uždegimas (kolitas), kepenų uždegimas (hepatitas) pasireiškiantis kartu su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odos ir akių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baltymo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pageltimu;</w:t>
      </w:r>
    </w:p>
    <w:p w14:paraId="621EA994" w14:textId="77777777" w:rsidR="00EA7EE3" w:rsidRPr="00AD1FA2" w:rsidRDefault="00EA7EE3" w:rsidP="001A0655">
      <w:pPr>
        <w:numPr>
          <w:ilvl w:val="0"/>
          <w:numId w:val="29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pakitusi odos, plaukų, barzdos ir nagų spalv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os pokytis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4D5C7AC4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6FDE8F89" w14:textId="77777777" w:rsidR="00EA7EE3" w:rsidRPr="006119DB" w:rsidRDefault="00EA7EE3" w:rsidP="00EA7EE3">
      <w:pPr>
        <w:overflowPunct/>
        <w:textAlignment w:val="auto"/>
        <w:rPr>
          <w:rFonts w:ascii="Times New Roman" w:eastAsia="TimesNewRomanPSMT" w:hAnsi="Times New Roman"/>
          <w:b/>
          <w:noProof w:val="0"/>
          <w:sz w:val="22"/>
          <w:szCs w:val="22"/>
          <w:lang w:eastAsia="lt-LT"/>
        </w:rPr>
      </w:pPr>
      <w:r w:rsidRPr="006119DB">
        <w:rPr>
          <w:rFonts w:ascii="Times New Roman" w:eastAsia="TimesNewRomanPSMT" w:hAnsi="Times New Roman"/>
          <w:b/>
          <w:noProof w:val="0"/>
          <w:sz w:val="22"/>
          <w:szCs w:val="22"/>
          <w:lang w:eastAsia="lt-LT"/>
        </w:rPr>
        <w:t>Jeigu MEDAPIA vartojama didesnėmis dozėmis</w:t>
      </w:r>
    </w:p>
    <w:p w14:paraId="48356EE9" w14:textId="2178A992" w:rsidR="00EA7EE3" w:rsidRPr="00AD1FA2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Vartojant 1400</w:t>
      </w:r>
      <w:r w:rsidR="00F74219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–2 000 mg paros doz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ę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dažniau pasireiškia toliau išvardytas šalutinis poveikis:</w:t>
      </w:r>
    </w:p>
    <w:p w14:paraId="44ECA91A" w14:textId="77777777" w:rsidR="00EA7EE3" w:rsidRPr="00AD1FA2" w:rsidRDefault="00EA7EE3" w:rsidP="001A0655">
      <w:pPr>
        <w:numPr>
          <w:ilvl w:val="0"/>
          <w:numId w:val="30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nekontroliuojami judesiai;</w:t>
      </w:r>
    </w:p>
    <w:p w14:paraId="462016B9" w14:textId="77777777" w:rsidR="00EA7EE3" w:rsidRPr="00AD1FA2" w:rsidRDefault="00EA7EE3" w:rsidP="001A0655">
      <w:pPr>
        <w:numPr>
          <w:ilvl w:val="0"/>
          <w:numId w:val="30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pykinimas;</w:t>
      </w:r>
    </w:p>
    <w:p w14:paraId="58148D99" w14:textId="77777777" w:rsidR="00EA7EE3" w:rsidRPr="00AD1FA2" w:rsidRDefault="00EA7EE3" w:rsidP="001A0655">
      <w:pPr>
        <w:numPr>
          <w:ilvl w:val="0"/>
          <w:numId w:val="30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pilvo skausmas.</w:t>
      </w:r>
    </w:p>
    <w:p w14:paraId="278910FB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505D4453" w14:textId="77777777" w:rsidR="00EA7EE3" w:rsidRPr="006119DB" w:rsidRDefault="00EA7EE3" w:rsidP="00EA7EE3">
      <w:pPr>
        <w:overflowPunct/>
        <w:textAlignment w:val="auto"/>
        <w:rPr>
          <w:rFonts w:ascii="Times New Roman" w:eastAsia="TimesNewRomanPSMT" w:hAnsi="Times New Roman"/>
          <w:b/>
          <w:noProof w:val="0"/>
          <w:sz w:val="22"/>
          <w:szCs w:val="22"/>
          <w:lang w:eastAsia="lt-LT"/>
        </w:rPr>
      </w:pPr>
      <w:r w:rsidRPr="006119DB">
        <w:rPr>
          <w:rFonts w:ascii="Times New Roman" w:eastAsia="TimesNewRomanPSMT" w:hAnsi="Times New Roman"/>
          <w:b/>
          <w:noProof w:val="0"/>
          <w:sz w:val="22"/>
          <w:szCs w:val="22"/>
          <w:lang w:eastAsia="lt-LT"/>
        </w:rPr>
        <w:t xml:space="preserve">Kitas galimas </w:t>
      </w:r>
      <w:r>
        <w:rPr>
          <w:rFonts w:ascii="Times New Roman" w:eastAsia="TimesNewRomanPSMT" w:hAnsi="Times New Roman"/>
          <w:b/>
          <w:noProof w:val="0"/>
          <w:sz w:val="22"/>
          <w:szCs w:val="22"/>
          <w:lang w:eastAsia="lt-LT"/>
        </w:rPr>
        <w:t xml:space="preserve">reikšmingas </w:t>
      </w:r>
      <w:r w:rsidRPr="006119DB">
        <w:rPr>
          <w:rFonts w:ascii="Times New Roman" w:eastAsia="TimesNewRomanPSMT" w:hAnsi="Times New Roman"/>
          <w:b/>
          <w:noProof w:val="0"/>
          <w:sz w:val="22"/>
          <w:szCs w:val="22"/>
          <w:lang w:eastAsia="lt-LT"/>
        </w:rPr>
        <w:t>šalutinis poveikis</w:t>
      </w:r>
    </w:p>
    <w:p w14:paraId="25130782" w14:textId="77777777" w:rsidR="00EA7EE3" w:rsidRPr="00AD1FA2" w:rsidRDefault="00EA7EE3" w:rsidP="001A0655">
      <w:pPr>
        <w:numPr>
          <w:ilvl w:val="0"/>
          <w:numId w:val="31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vartojant 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kartu su levodopa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retai galite jausti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pernelyg didel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į 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mieguistum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ą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dieną,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ir galite staiga užmigti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;</w:t>
      </w:r>
    </w:p>
    <w:p w14:paraId="6613DA85" w14:textId="77777777" w:rsidR="00EA7EE3" w:rsidRPr="00AD1FA2" w:rsidRDefault="00EA7EE3" w:rsidP="001A0655">
      <w:pPr>
        <w:numPr>
          <w:ilvl w:val="0"/>
          <w:numId w:val="31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piktybinis neurolepsinis sindromas (PNS) yra reta sunki reakcija į vaistus, vartojamus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gydyti nuo 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nervų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sistemos lig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ų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 Jis pasireiškia sustingimu, raumenų trūkčiojimu, drebuliu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, 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susijaudinimu, sumišimu, koma, aukšta kūno temperatūra, pad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ažnėjusiu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širdies plakim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u 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ir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kraujo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spūdžio nestabilumu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;</w:t>
      </w:r>
    </w:p>
    <w:p w14:paraId="22B3076B" w14:textId="77777777" w:rsidR="00EA7EE3" w:rsidRPr="00AD1FA2" w:rsidRDefault="00EA7EE3" w:rsidP="001A0655">
      <w:pPr>
        <w:numPr>
          <w:ilvl w:val="0"/>
          <w:numId w:val="31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retas sunkus raumenų sutrikimas (rabdomiolizė), pasireiškiantis raumenų skausmu, maudimu bei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silpnumu ir galintis paskatinti inkstų veiklos sutrikim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ą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;</w:t>
      </w:r>
    </w:p>
    <w:p w14:paraId="6191B4ED" w14:textId="77777777" w:rsidR="00EA7EE3" w:rsidRPr="000D01A2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2DD6D246" w14:textId="77777777" w:rsidR="00EA7EE3" w:rsidRPr="000D01A2" w:rsidRDefault="00EA7EE3" w:rsidP="00EA7EE3">
      <w:pPr>
        <w:overflowPunct/>
        <w:textAlignment w:val="auto"/>
        <w:rPr>
          <w:rFonts w:ascii="Times New Roman" w:eastAsia="TimesNewRomanPSMT" w:hAnsi="Times New Roman"/>
          <w:b/>
          <w:noProof w:val="0"/>
          <w:sz w:val="22"/>
          <w:szCs w:val="22"/>
          <w:lang w:eastAsia="lt-LT"/>
        </w:rPr>
      </w:pPr>
      <w:r w:rsidRPr="000D01A2">
        <w:rPr>
          <w:rFonts w:ascii="Times New Roman" w:eastAsia="TimesNewRomanPSMT" w:hAnsi="Times New Roman"/>
          <w:b/>
          <w:noProof w:val="0"/>
          <w:sz w:val="22"/>
          <w:szCs w:val="22"/>
          <w:lang w:eastAsia="lt-LT"/>
        </w:rPr>
        <w:t>Jums gali pasireikšti toliau išvardytas šalutinis poveikis</w:t>
      </w:r>
    </w:p>
    <w:p w14:paraId="254D89AB" w14:textId="77777777" w:rsidR="00EA7EE3" w:rsidRPr="000D01A2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0D01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Negalėjimas atsispirti impulsui atlikti veiksmus, kurie gali būti žalingi, įskaitant:</w:t>
      </w:r>
    </w:p>
    <w:p w14:paraId="2AA72E7A" w14:textId="77777777" w:rsidR="00EA7EE3" w:rsidRPr="000D01A2" w:rsidRDefault="00EA7EE3" w:rsidP="001A0655">
      <w:pPr>
        <w:numPr>
          <w:ilvl w:val="0"/>
          <w:numId w:val="32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0D01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stiprų impulsą nevaldomai lošti azartinius žaidimus, nepaisant sunkių pasekmių sau ar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0D01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šeimai;</w:t>
      </w:r>
    </w:p>
    <w:p w14:paraId="6AAED17D" w14:textId="77777777" w:rsidR="00EA7EE3" w:rsidRPr="000D01A2" w:rsidRDefault="00EA7EE3" w:rsidP="001A0655">
      <w:pPr>
        <w:numPr>
          <w:ilvl w:val="0"/>
          <w:numId w:val="32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0D01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pakitusį ar padidėjusį su seksualin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iu aktyvumu</w:t>
      </w:r>
      <w:r w:rsidRPr="000D01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susijusį domėjimąsi ir elgesį, kurie kelia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0D01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reikšmingų problemų Jums ar kitiems, pavyzdžiui, padidėjusį lytinį potraukį;</w:t>
      </w:r>
    </w:p>
    <w:p w14:paraId="4FA79A13" w14:textId="77777777" w:rsidR="00EA7EE3" w:rsidRPr="000D01A2" w:rsidRDefault="00EA7EE3" w:rsidP="001A0655">
      <w:pPr>
        <w:numPr>
          <w:ilvl w:val="0"/>
          <w:numId w:val="32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0D01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nekontroliuojamą didelį apsipirkimą ar pinigų leidimą;</w:t>
      </w:r>
    </w:p>
    <w:p w14:paraId="6BCEB9CB" w14:textId="77777777" w:rsidR="00EA7EE3" w:rsidRPr="000D01A2" w:rsidRDefault="00EA7EE3" w:rsidP="001A0655">
      <w:pPr>
        <w:numPr>
          <w:ilvl w:val="0"/>
          <w:numId w:val="32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0D01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persivalgymą (didelio maisto kiekio suvalgymą per trumpą laikotarpį) ar kompulsinį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0D01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valgymą (didesnio nei įprasta bei pakanka alkiu numalšinti maisto kiekio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vartojimą</w:t>
      </w:r>
      <w:r w:rsidRPr="000D01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).</w:t>
      </w:r>
    </w:p>
    <w:p w14:paraId="74BA9A5A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35C06768" w14:textId="77777777" w:rsidR="00EA7EE3" w:rsidRPr="000D01A2" w:rsidRDefault="00EA7EE3" w:rsidP="00EA7EE3">
      <w:pPr>
        <w:overflowPunct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D01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Jeigu Jums pasireiškia bet kuris minėtas elgesys, pasakykite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savo </w:t>
      </w:r>
      <w:r w:rsidRPr="000D01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gydytojui; jis su Jumis aptars, kaip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valdyti</w:t>
      </w:r>
      <w:r w:rsidRPr="000D01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ar lengvinti šiuos simptomus.</w:t>
      </w:r>
    </w:p>
    <w:p w14:paraId="314BCC3C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43E6F044" w14:textId="77777777" w:rsidR="00EA7EE3" w:rsidRPr="0073143E" w:rsidRDefault="00EA7EE3" w:rsidP="00EA7EE3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napToGrid w:val="0"/>
          <w:sz w:val="22"/>
          <w:szCs w:val="22"/>
        </w:rPr>
      </w:pPr>
      <w:r w:rsidRPr="0073143E">
        <w:rPr>
          <w:rFonts w:ascii="Times New Roman" w:hAnsi="Times New Roman"/>
          <w:b/>
          <w:snapToGrid w:val="0"/>
          <w:sz w:val="22"/>
          <w:szCs w:val="22"/>
        </w:rPr>
        <w:t>Pranešimas apie šalutinį poveikį</w:t>
      </w:r>
    </w:p>
    <w:p w14:paraId="0D9C2BB6" w14:textId="75B0F6B4" w:rsidR="00EA7EE3" w:rsidRPr="0073143E" w:rsidRDefault="00F74219" w:rsidP="00EA7EE3">
      <w:pPr>
        <w:tabs>
          <w:tab w:val="left" w:pos="567"/>
        </w:tabs>
        <w:overflowPunct/>
        <w:autoSpaceDE/>
        <w:autoSpaceDN/>
        <w:adjustRightInd/>
        <w:spacing w:line="260" w:lineRule="exact"/>
        <w:textAlignment w:val="auto"/>
        <w:rPr>
          <w:rFonts w:ascii="Times New Roman" w:hAnsi="Times New Roman"/>
          <w:snapToGrid w:val="0"/>
          <w:sz w:val="22"/>
          <w:szCs w:val="22"/>
        </w:rPr>
      </w:pPr>
      <w:r w:rsidRPr="00F74219">
        <w:rPr>
          <w:rFonts w:ascii="Times New Roman" w:hAnsi="Times New Roman"/>
          <w:noProof w:val="0"/>
          <w:snapToGrid w:val="0"/>
          <w:sz w:val="22"/>
        </w:rPr>
        <w:t>Jeigu pasireiškė šalutinis poveikis, įskaitant šiame lapelyje nenurodytą, pasakykite gydytojui</w:t>
      </w:r>
      <w:r>
        <w:rPr>
          <w:rFonts w:ascii="Times New Roman" w:hAnsi="Times New Roman"/>
          <w:noProof w:val="0"/>
          <w:snapToGrid w:val="0"/>
          <w:sz w:val="22"/>
        </w:rPr>
        <w:t xml:space="preserve"> </w:t>
      </w:r>
      <w:r w:rsidRPr="00F74219">
        <w:rPr>
          <w:rFonts w:ascii="Times New Roman" w:hAnsi="Times New Roman"/>
          <w:noProof w:val="0"/>
          <w:snapToGrid w:val="0"/>
          <w:sz w:val="22"/>
        </w:rPr>
        <w:t>arba</w:t>
      </w:r>
      <w:r>
        <w:rPr>
          <w:rFonts w:ascii="Times New Roman" w:hAnsi="Times New Roman"/>
          <w:noProof w:val="0"/>
          <w:snapToGrid w:val="0"/>
          <w:sz w:val="22"/>
        </w:rPr>
        <w:t xml:space="preserve"> </w:t>
      </w:r>
      <w:r w:rsidRPr="00F74219">
        <w:rPr>
          <w:rFonts w:ascii="Times New Roman" w:hAnsi="Times New Roman"/>
          <w:noProof w:val="0"/>
          <w:snapToGrid w:val="0"/>
          <w:sz w:val="22"/>
        </w:rPr>
        <w:t xml:space="preserve">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Pr="00F74219">
          <w:rPr>
            <w:rFonts w:ascii="Times New Roman" w:hAnsi="Times New Roman"/>
            <w:noProof w:val="0"/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Pr="00F74219">
        <w:rPr>
          <w:rFonts w:ascii="Times New Roman" w:hAnsi="Times New Roman"/>
          <w:noProof w:val="0"/>
          <w:snapToGrid w:val="0"/>
          <w:sz w:val="22"/>
        </w:rPr>
        <w:t xml:space="preserve"> arba užpildant Paciento pranešimo apie įtariamą nepageidaujamą reakciją (ĮNR) formą, kuri skelbiama </w:t>
      </w:r>
      <w:hyperlink r:id="rId12" w:history="1">
        <w:r w:rsidRPr="00F74219">
          <w:rPr>
            <w:rFonts w:ascii="Times New Roman" w:hAnsi="Times New Roman"/>
            <w:noProof w:val="0"/>
            <w:snapToGrid w:val="0"/>
            <w:color w:val="0000FF"/>
            <w:sz w:val="22"/>
            <w:u w:val="single"/>
          </w:rPr>
          <w:t>https://www.vvkt.lt/index.php?4004286486</w:t>
        </w:r>
      </w:hyperlink>
      <w:r w:rsidRPr="00F74219">
        <w:rPr>
          <w:rFonts w:ascii="Times New Roman" w:hAnsi="Times New Roman"/>
          <w:noProof w:val="0"/>
          <w:snapToGrid w:val="0"/>
          <w:sz w:val="22"/>
        </w:rPr>
        <w:t xml:space="preserve">, ir atsiunčiant elektroniniu paštu (adresu </w:t>
      </w:r>
      <w:hyperlink r:id="rId13" w:history="1">
        <w:r w:rsidRPr="00F74219">
          <w:rPr>
            <w:rFonts w:ascii="Times New Roman" w:hAnsi="Times New Roman"/>
            <w:noProof w:val="0"/>
            <w:snapToGrid w:val="0"/>
            <w:color w:val="0000FF"/>
            <w:sz w:val="22"/>
            <w:u w:val="single"/>
          </w:rPr>
          <w:t>NepageidaujamaR@vvkt.lt</w:t>
        </w:r>
      </w:hyperlink>
      <w:r w:rsidRPr="00F74219">
        <w:rPr>
          <w:rFonts w:ascii="Times New Roman" w:hAnsi="Times New Roman"/>
          <w:noProof w:val="0"/>
          <w:snapToGrid w:val="0"/>
          <w:sz w:val="22"/>
        </w:rPr>
        <w:t>) arba nemokamu telefonu 8 800 73 568. Pranešdami apie šalutinį poveikį galite mums padėti gauti daugiau informacijos apie šio vaisto saugumą.</w:t>
      </w:r>
      <w:r w:rsidR="00EA7EE3" w:rsidRPr="0073143E">
        <w:rPr>
          <w:rFonts w:ascii="Times New Roman" w:hAnsi="Times New Roman"/>
          <w:snapToGrid w:val="0"/>
          <w:sz w:val="22"/>
          <w:szCs w:val="22"/>
        </w:rPr>
        <w:t xml:space="preserve"> Pranešdami apie šalutinį poveikį galite mums padėti gauti daugiau informacijos apie šio vaisto saugumą.</w:t>
      </w:r>
    </w:p>
    <w:p w14:paraId="3B4591C6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76F63CA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5F81F02A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5.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 xml:space="preserve">Kaip laikyti </w:t>
      </w:r>
      <w:r>
        <w:rPr>
          <w:rFonts w:ascii="Times New Roman" w:hAnsi="Times New Roman"/>
          <w:b/>
          <w:noProof w:val="0"/>
          <w:sz w:val="22"/>
          <w:szCs w:val="22"/>
        </w:rPr>
        <w:t>MEDAPIA</w:t>
      </w:r>
    </w:p>
    <w:p w14:paraId="16E77445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48643BF4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Šį vaistą laikykite vaikams nepastebimoje ir nepasiekiamoje vietoje.</w:t>
      </w:r>
    </w:p>
    <w:p w14:paraId="485CE505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ECAC171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Rudo gintaro spalvos stiklo (III hidrolizinės klasės) buteliukas su baltu MT</w:t>
      </w:r>
      <w:r w:rsidRPr="00B07F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PE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uždoriu: šiam vaistui specialių laikymo sąlygų nereikia.</w:t>
      </w:r>
    </w:p>
    <w:p w14:paraId="336BD09C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PVC/PVDC-Al nepermatomos lizdinės plokštelės: laikyti žemesnėje kaip 30 </w:t>
      </w:r>
      <w:r w:rsidRPr="000847F4">
        <w:rPr>
          <w:rFonts w:ascii="Times New Roman" w:hAnsi="Times New Roman"/>
          <w:sz w:val="22"/>
          <w:szCs w:val="22"/>
        </w:rPr>
        <w:sym w:font="Symbol" w:char="F0B0"/>
      </w:r>
      <w:r w:rsidRPr="000847F4">
        <w:rPr>
          <w:rFonts w:ascii="Times New Roman" w:hAnsi="Times New Roman"/>
          <w:sz w:val="22"/>
          <w:szCs w:val="22"/>
        </w:rPr>
        <w:t>C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temperatūroje.</w:t>
      </w:r>
    </w:p>
    <w:p w14:paraId="4A2ED23A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143E7F2" w14:textId="20F55A84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 xml:space="preserve">Ant išorinės dėžutės </w:t>
      </w:r>
      <w:r w:rsidR="00F74219" w:rsidRPr="000847F4">
        <w:rPr>
          <w:rFonts w:ascii="Times New Roman" w:hAnsi="Times New Roman"/>
          <w:noProof w:val="0"/>
          <w:sz w:val="22"/>
          <w:szCs w:val="22"/>
        </w:rPr>
        <w:t xml:space="preserve">po „EXP“ </w:t>
      </w:r>
      <w:r w:rsidRPr="000847F4">
        <w:rPr>
          <w:rFonts w:ascii="Times New Roman" w:hAnsi="Times New Roman"/>
          <w:noProof w:val="0"/>
          <w:sz w:val="22"/>
          <w:szCs w:val="22"/>
        </w:rPr>
        <w:t>ir lizdinės plokštelės nurodytam tinkamumo laikui pasibaigus, šio vaisto vartoti negalima. Vaistas tinkamas vartoti iki paskutinės nurodyto mėnesio dienos.</w:t>
      </w:r>
    </w:p>
    <w:p w14:paraId="2525DF7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38FACD0C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08990B29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724DCBC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2D8E9D3B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6.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Pakuotės turinys ir kita informacija</w:t>
      </w:r>
    </w:p>
    <w:p w14:paraId="5332AC7C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</w:p>
    <w:p w14:paraId="5A0FF8E5" w14:textId="77777777" w:rsidR="00EA7EE3" w:rsidRPr="000847F4" w:rsidRDefault="00EA7EE3" w:rsidP="00EA7EE3">
      <w:pPr>
        <w:overflowPunct/>
        <w:autoSpaceDE/>
        <w:autoSpaceDN/>
        <w:adjustRightInd/>
        <w:spacing w:line="220" w:lineRule="exact"/>
        <w:textAlignment w:val="auto"/>
        <w:rPr>
          <w:rFonts w:ascii="Times New Roman" w:hAnsi="Times New Roman"/>
          <w:b/>
          <w:bCs/>
          <w:noProof w:val="0"/>
          <w:sz w:val="22"/>
          <w:szCs w:val="22"/>
        </w:rPr>
      </w:pPr>
      <w:r>
        <w:rPr>
          <w:rFonts w:ascii="Times New Roman" w:hAnsi="Times New Roman"/>
          <w:b/>
          <w:bCs/>
          <w:noProof w:val="0"/>
          <w:sz w:val="22"/>
          <w:szCs w:val="22"/>
        </w:rPr>
        <w:t>MEDAPIA</w:t>
      </w:r>
      <w:r w:rsidRPr="000847F4">
        <w:rPr>
          <w:rFonts w:ascii="Times New Roman" w:hAnsi="Times New Roman"/>
          <w:b/>
          <w:bCs/>
          <w:noProof w:val="0"/>
          <w:sz w:val="22"/>
          <w:szCs w:val="22"/>
        </w:rPr>
        <w:t xml:space="preserve"> sudėtis</w:t>
      </w:r>
    </w:p>
    <w:p w14:paraId="0889E9A9" w14:textId="77777777" w:rsidR="00EA7EE3" w:rsidRPr="000847F4" w:rsidRDefault="00EA7EE3" w:rsidP="00EA7EE3">
      <w:pPr>
        <w:numPr>
          <w:ilvl w:val="0"/>
          <w:numId w:val="5"/>
        </w:numPr>
        <w:tabs>
          <w:tab w:val="num" w:pos="540"/>
        </w:tabs>
        <w:overflowPunct/>
        <w:autoSpaceDE/>
        <w:autoSpaceDN/>
        <w:adjustRightInd/>
        <w:ind w:left="540" w:hanging="540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 xml:space="preserve">Veiklioji medžiaga yra </w:t>
      </w:r>
      <w:r>
        <w:rPr>
          <w:rFonts w:ascii="Times New Roman" w:hAnsi="Times New Roman"/>
          <w:noProof w:val="0"/>
          <w:sz w:val="22"/>
          <w:szCs w:val="22"/>
        </w:rPr>
        <w:t>entakaponas</w:t>
      </w:r>
      <w:r w:rsidRPr="000847F4">
        <w:rPr>
          <w:rFonts w:ascii="Times New Roman" w:hAnsi="Times New Roman"/>
          <w:noProof w:val="0"/>
          <w:sz w:val="22"/>
          <w:szCs w:val="22"/>
        </w:rPr>
        <w:t>.</w:t>
      </w:r>
      <w:r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74307B">
        <w:rPr>
          <w:rFonts w:ascii="Times New Roman" w:hAnsi="Times New Roman"/>
          <w:noProof w:val="0"/>
          <w:sz w:val="22"/>
          <w:szCs w:val="22"/>
        </w:rPr>
        <w:t>Vienoje tabletėje yra 200 mg entakapono.</w:t>
      </w:r>
    </w:p>
    <w:p w14:paraId="2DD5BFF4" w14:textId="77777777" w:rsidR="00EA7EE3" w:rsidRPr="00C6216B" w:rsidRDefault="00EA7EE3" w:rsidP="001A0655">
      <w:pPr>
        <w:numPr>
          <w:ilvl w:val="0"/>
          <w:numId w:val="23"/>
        </w:numPr>
        <w:tabs>
          <w:tab w:val="left" w:pos="567"/>
        </w:tabs>
        <w:overflowPunct/>
        <w:autoSpaceDE/>
        <w:autoSpaceDN/>
        <w:adjustRightInd/>
        <w:ind w:left="567" w:hanging="567"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 xml:space="preserve">Pagalbinės medžiagos: </w:t>
      </w:r>
      <w:r w:rsidRPr="000847F4">
        <w:rPr>
          <w:rFonts w:ascii="Times New Roman" w:hAnsi="Times New Roman"/>
          <w:noProof w:val="0"/>
          <w:sz w:val="22"/>
          <w:szCs w:val="22"/>
        </w:rPr>
        <w:br/>
      </w:r>
      <w:r w:rsidRPr="000847F4">
        <w:rPr>
          <w:rFonts w:ascii="Times New Roman" w:hAnsi="Times New Roman"/>
          <w:i/>
          <w:noProof w:val="0"/>
          <w:sz w:val="22"/>
          <w:szCs w:val="22"/>
        </w:rPr>
        <w:t>Tabletės šerdis</w:t>
      </w:r>
      <w:r w:rsidRPr="000847F4">
        <w:rPr>
          <w:rFonts w:ascii="Times New Roman" w:hAnsi="Times New Roman"/>
          <w:noProof w:val="0"/>
          <w:sz w:val="22"/>
          <w:szCs w:val="22"/>
        </w:rPr>
        <w:t xml:space="preserve">: </w:t>
      </w:r>
      <w:r>
        <w:rPr>
          <w:rFonts w:ascii="Times New Roman" w:hAnsi="Times New Roman"/>
          <w:noProof w:val="0"/>
          <w:sz w:val="22"/>
          <w:szCs w:val="22"/>
        </w:rPr>
        <w:t>m</w:t>
      </w:r>
      <w:r w:rsidRPr="00C6216B">
        <w:rPr>
          <w:rFonts w:ascii="Times New Roman" w:hAnsi="Times New Roman"/>
          <w:noProof w:val="0"/>
          <w:sz w:val="22"/>
          <w:szCs w:val="22"/>
        </w:rPr>
        <w:t>ikrokristalinė celiuliozė</w:t>
      </w:r>
      <w:r>
        <w:rPr>
          <w:rFonts w:ascii="Times New Roman" w:hAnsi="Times New Roman"/>
          <w:noProof w:val="0"/>
          <w:sz w:val="22"/>
          <w:szCs w:val="22"/>
        </w:rPr>
        <w:t xml:space="preserve"> 102, manitolis E421, k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arboksimetilkrakmolo A natrio druska, m</w:t>
      </w:r>
      <w:r w:rsidRPr="00C6216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agnio stearatas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E572.</w:t>
      </w:r>
    </w:p>
    <w:p w14:paraId="7C31B905" w14:textId="77777777" w:rsidR="00EA7EE3" w:rsidRPr="00C6216B" w:rsidRDefault="00EA7EE3" w:rsidP="001A0655">
      <w:pPr>
        <w:overflowPunct/>
        <w:ind w:left="567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AF47B7">
        <w:rPr>
          <w:rFonts w:ascii="Times New Roman" w:eastAsia="TimesNewRomanPSMT" w:hAnsi="Times New Roman"/>
          <w:i/>
          <w:noProof w:val="0"/>
          <w:sz w:val="22"/>
          <w:szCs w:val="22"/>
          <w:lang w:eastAsia="lt-LT"/>
        </w:rPr>
        <w:t>Tabletės plėvelė</w:t>
      </w:r>
      <w:r>
        <w:rPr>
          <w:rFonts w:ascii="Times New Roman" w:eastAsia="TimesNewRomanPSMT" w:hAnsi="Times New Roman"/>
          <w:i/>
          <w:noProof w:val="0"/>
          <w:sz w:val="22"/>
          <w:szCs w:val="22"/>
          <w:lang w:eastAsia="lt-LT"/>
        </w:rPr>
        <w:t xml:space="preserve">: </w:t>
      </w:r>
      <w:r w:rsidRPr="007244DC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h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ipromeliozė 2910 5mPa•s E464, t</w:t>
      </w:r>
      <w:r w:rsidRPr="00C6216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itano dioksidas E171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m</w:t>
      </w:r>
      <w:r w:rsidRPr="00C6216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akrogolis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400, g</w:t>
      </w:r>
      <w:r w:rsidRPr="00C6216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eltonasis gel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ežies oksidas E172, raudonasis geležies oksidas E172, juodasis</w:t>
      </w:r>
      <w:r w:rsidRPr="00C6216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gel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ežies oksidas E172, t</w:t>
      </w:r>
      <w:r w:rsidRPr="00C6216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alkas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E553b, m</w:t>
      </w:r>
      <w:r>
        <w:rPr>
          <w:rFonts w:ascii="Times New Roman" w:hAnsi="Times New Roman"/>
          <w:noProof w:val="0"/>
          <w:sz w:val="22"/>
          <w:szCs w:val="22"/>
        </w:rPr>
        <w:t>akrogolis 6000.</w:t>
      </w:r>
    </w:p>
    <w:p w14:paraId="1A93FCAA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3A50C55F" w14:textId="77777777" w:rsidR="00EA7EE3" w:rsidRPr="000847F4" w:rsidRDefault="00EA7EE3" w:rsidP="00EA7EE3">
      <w:pPr>
        <w:overflowPunct/>
        <w:autoSpaceDE/>
        <w:autoSpaceDN/>
        <w:adjustRightInd/>
        <w:spacing w:line="220" w:lineRule="exact"/>
        <w:textAlignment w:val="auto"/>
        <w:rPr>
          <w:rFonts w:ascii="Times New Roman" w:hAnsi="Times New Roman"/>
          <w:b/>
          <w:bCs/>
          <w:noProof w:val="0"/>
          <w:sz w:val="22"/>
          <w:szCs w:val="22"/>
        </w:rPr>
      </w:pPr>
      <w:r>
        <w:rPr>
          <w:rFonts w:ascii="Times New Roman" w:hAnsi="Times New Roman"/>
          <w:b/>
          <w:bCs/>
          <w:noProof w:val="0"/>
          <w:sz w:val="22"/>
          <w:szCs w:val="22"/>
        </w:rPr>
        <w:t>MEDAPIA</w:t>
      </w:r>
      <w:r w:rsidRPr="000847F4">
        <w:rPr>
          <w:rFonts w:ascii="Times New Roman" w:hAnsi="Times New Roman"/>
          <w:b/>
          <w:bCs/>
          <w:noProof w:val="0"/>
          <w:sz w:val="22"/>
          <w:szCs w:val="22"/>
        </w:rPr>
        <w:t xml:space="preserve"> išvaizda ir kiekis pakuotėje</w:t>
      </w:r>
    </w:p>
    <w:p w14:paraId="47B0AF85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color w:val="000000"/>
          <w:sz w:val="22"/>
          <w:szCs w:val="22"/>
        </w:rPr>
      </w:pPr>
    </w:p>
    <w:p w14:paraId="604A4B45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napToGrid w:val="0"/>
          <w:color w:val="000000"/>
          <w:sz w:val="22"/>
          <w:szCs w:val="22"/>
        </w:rPr>
      </w:pPr>
      <w:r>
        <w:rPr>
          <w:rFonts w:ascii="Times New Roman" w:hAnsi="Times New Roman"/>
          <w:noProof w:val="0"/>
          <w:color w:val="000000"/>
          <w:sz w:val="22"/>
          <w:szCs w:val="22"/>
        </w:rPr>
        <w:t>MEDAPIA</w:t>
      </w:r>
      <w:r w:rsidRPr="000847F4"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yra r</w:t>
      </w:r>
      <w:r w:rsidRPr="007F5FDD">
        <w:rPr>
          <w:rFonts w:ascii="Times New Roman" w:hAnsi="Times New Roman"/>
          <w:noProof w:val="0"/>
          <w:sz w:val="22"/>
          <w:szCs w:val="22"/>
        </w:rPr>
        <w:t>u</w:t>
      </w:r>
      <w:r>
        <w:rPr>
          <w:rFonts w:ascii="Times New Roman" w:hAnsi="Times New Roman"/>
          <w:noProof w:val="0"/>
          <w:sz w:val="22"/>
          <w:szCs w:val="22"/>
        </w:rPr>
        <w:t>dos</w:t>
      </w:r>
      <w:r w:rsidRPr="007F5FDD">
        <w:rPr>
          <w:rFonts w:ascii="Times New Roman" w:hAnsi="Times New Roman"/>
          <w:noProof w:val="0"/>
          <w:sz w:val="22"/>
          <w:szCs w:val="22"/>
        </w:rPr>
        <w:t xml:space="preserve">, </w:t>
      </w:r>
      <w:r>
        <w:rPr>
          <w:rFonts w:ascii="Times New Roman" w:hAnsi="Times New Roman"/>
          <w:noProof w:val="0"/>
          <w:sz w:val="22"/>
          <w:szCs w:val="22"/>
        </w:rPr>
        <w:t xml:space="preserve">kapsulės </w:t>
      </w:r>
      <w:r w:rsidRPr="007F5FDD">
        <w:rPr>
          <w:rFonts w:ascii="Times New Roman" w:hAnsi="Times New Roman"/>
          <w:noProof w:val="0"/>
          <w:sz w:val="22"/>
          <w:szCs w:val="22"/>
        </w:rPr>
        <w:t>formos, išgaubt</w:t>
      </w:r>
      <w:r>
        <w:rPr>
          <w:rFonts w:ascii="Times New Roman" w:hAnsi="Times New Roman"/>
          <w:noProof w:val="0"/>
          <w:sz w:val="22"/>
          <w:szCs w:val="22"/>
        </w:rPr>
        <w:t>os</w:t>
      </w:r>
      <w:r w:rsidRPr="007F5FDD">
        <w:rPr>
          <w:rFonts w:ascii="Times New Roman" w:hAnsi="Times New Roman"/>
          <w:noProof w:val="0"/>
          <w:sz w:val="22"/>
          <w:szCs w:val="22"/>
        </w:rPr>
        <w:t xml:space="preserve"> plėvele dengt</w:t>
      </w:r>
      <w:r>
        <w:rPr>
          <w:rFonts w:ascii="Times New Roman" w:hAnsi="Times New Roman"/>
          <w:noProof w:val="0"/>
          <w:sz w:val="22"/>
          <w:szCs w:val="22"/>
        </w:rPr>
        <w:t>os tabletės</w:t>
      </w:r>
      <w:r w:rsidRPr="007F5FDD">
        <w:rPr>
          <w:rFonts w:ascii="Times New Roman" w:hAnsi="Times New Roman"/>
          <w:noProof w:val="0"/>
          <w:sz w:val="22"/>
          <w:szCs w:val="22"/>
        </w:rPr>
        <w:t xml:space="preserve">, </w:t>
      </w:r>
      <w:r>
        <w:rPr>
          <w:rFonts w:ascii="Times New Roman" w:hAnsi="Times New Roman"/>
          <w:noProof w:val="0"/>
          <w:sz w:val="22"/>
          <w:szCs w:val="22"/>
        </w:rPr>
        <w:t>kurių matmenys 19 x 10 mm</w:t>
      </w:r>
      <w:r w:rsidRPr="000847F4">
        <w:rPr>
          <w:rFonts w:ascii="Times New Roman" w:hAnsi="Times New Roman"/>
          <w:noProof w:val="0"/>
          <w:snapToGrid w:val="0"/>
          <w:color w:val="000000"/>
          <w:sz w:val="22"/>
          <w:szCs w:val="22"/>
        </w:rPr>
        <w:t>.</w:t>
      </w:r>
    </w:p>
    <w:p w14:paraId="1D367A9F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4E0AF675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>Tabletės yra supakuotos į:</w:t>
      </w:r>
    </w:p>
    <w:p w14:paraId="159DD866" w14:textId="77777777" w:rsidR="00EA7EE3" w:rsidRDefault="00EA7EE3" w:rsidP="00EA7EE3">
      <w:pPr>
        <w:numPr>
          <w:ilvl w:val="0"/>
          <w:numId w:val="8"/>
        </w:numPr>
        <w:tabs>
          <w:tab w:val="clear" w:pos="567"/>
          <w:tab w:val="num" w:pos="360"/>
        </w:tabs>
        <w:overflowPunct/>
        <w:ind w:left="360" w:hanging="360"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rudo gintaro spalvos stiklo (III hidrolizinės klasės) buteliukus, kurių kiekviename yra 30 arba 60 tablečių, su baltu M</w:t>
      </w:r>
      <w:r w:rsidRPr="00B07F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TPE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uždoriu ir viena balta cilindrine silikagelio sausiklio talpykle. Kiekviename buteliuke taip pat yra vienas baltų poliuretano putų įdėklas. </w:t>
      </w:r>
    </w:p>
    <w:p w14:paraId="63837820" w14:textId="77777777" w:rsidR="00EA7EE3" w:rsidRDefault="00EA7EE3" w:rsidP="00EA7EE3">
      <w:pPr>
        <w:numPr>
          <w:ilvl w:val="0"/>
          <w:numId w:val="8"/>
        </w:numPr>
        <w:tabs>
          <w:tab w:val="clear" w:pos="567"/>
          <w:tab w:val="num" w:pos="360"/>
        </w:tabs>
        <w:overflowPunct/>
        <w:ind w:left="360" w:hanging="360"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PVC/PVDC-Al nepermatomos lizdinės plokštelės, kuriose yra 30, 60, 100 arba 500 tablečių.</w:t>
      </w:r>
    </w:p>
    <w:p w14:paraId="45A450DF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4BBF4E6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Gali būti tiekiamos ne visų dydžių pakuotės.</w:t>
      </w:r>
    </w:p>
    <w:p w14:paraId="052FCBFE" w14:textId="77777777" w:rsidR="00EA7EE3" w:rsidRPr="000847F4" w:rsidRDefault="00EA7EE3" w:rsidP="00EA7EE3">
      <w:pPr>
        <w:overflowPunct/>
        <w:autoSpaceDE/>
        <w:autoSpaceDN/>
        <w:adjustRightInd/>
        <w:spacing w:line="220" w:lineRule="exact"/>
        <w:textAlignment w:val="auto"/>
        <w:rPr>
          <w:rFonts w:ascii="Times New Roman" w:hAnsi="Times New Roman"/>
          <w:b/>
          <w:bCs/>
          <w:noProof w:val="0"/>
          <w:sz w:val="22"/>
          <w:szCs w:val="22"/>
        </w:rPr>
      </w:pPr>
    </w:p>
    <w:p w14:paraId="15B18B72" w14:textId="77777777" w:rsidR="00EA7EE3" w:rsidRPr="000847F4" w:rsidRDefault="00EA7EE3" w:rsidP="00EA7EE3">
      <w:pPr>
        <w:overflowPunct/>
        <w:autoSpaceDE/>
        <w:autoSpaceDN/>
        <w:adjustRightInd/>
        <w:spacing w:line="220" w:lineRule="exact"/>
        <w:textAlignment w:val="auto"/>
        <w:rPr>
          <w:rFonts w:ascii="Times New Roman" w:hAnsi="Times New Roman"/>
          <w:b/>
          <w:bCs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bCs/>
          <w:noProof w:val="0"/>
          <w:sz w:val="22"/>
          <w:szCs w:val="22"/>
        </w:rPr>
        <w:t>R</w:t>
      </w:r>
      <w:r>
        <w:rPr>
          <w:rFonts w:ascii="Times New Roman" w:hAnsi="Times New Roman"/>
          <w:b/>
          <w:bCs/>
          <w:noProof w:val="0"/>
          <w:sz w:val="22"/>
          <w:szCs w:val="22"/>
        </w:rPr>
        <w:t>eg</w:t>
      </w:r>
      <w:r w:rsidRPr="000847F4">
        <w:rPr>
          <w:rFonts w:ascii="Times New Roman" w:hAnsi="Times New Roman"/>
          <w:b/>
          <w:bCs/>
          <w:noProof w:val="0"/>
          <w:sz w:val="22"/>
          <w:szCs w:val="22"/>
        </w:rPr>
        <w:t>i</w:t>
      </w:r>
      <w:r>
        <w:rPr>
          <w:rFonts w:ascii="Times New Roman" w:hAnsi="Times New Roman"/>
          <w:b/>
          <w:bCs/>
          <w:noProof w:val="0"/>
          <w:sz w:val="22"/>
          <w:szCs w:val="22"/>
        </w:rPr>
        <w:t>struotojas</w:t>
      </w:r>
      <w:r w:rsidRPr="000847F4">
        <w:rPr>
          <w:rFonts w:ascii="Times New Roman" w:hAnsi="Times New Roman"/>
          <w:b/>
          <w:bCs/>
          <w:noProof w:val="0"/>
          <w:sz w:val="22"/>
          <w:szCs w:val="22"/>
        </w:rPr>
        <w:t xml:space="preserve"> ir gamintoja</w:t>
      </w:r>
      <w:r>
        <w:rPr>
          <w:rFonts w:ascii="Times New Roman" w:hAnsi="Times New Roman"/>
          <w:b/>
          <w:bCs/>
          <w:noProof w:val="0"/>
          <w:sz w:val="22"/>
          <w:szCs w:val="22"/>
        </w:rPr>
        <w:t>s</w:t>
      </w:r>
    </w:p>
    <w:p w14:paraId="30E3F0F1" w14:textId="77777777" w:rsidR="00EA7EE3" w:rsidRPr="001A0655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iCs/>
          <w:sz w:val="22"/>
          <w:szCs w:val="22"/>
        </w:rPr>
      </w:pPr>
      <w:r w:rsidRPr="001A0655">
        <w:rPr>
          <w:rFonts w:ascii="Times New Roman" w:hAnsi="Times New Roman"/>
          <w:i/>
          <w:iCs/>
          <w:sz w:val="22"/>
          <w:szCs w:val="22"/>
        </w:rPr>
        <w:t>Registruotojas</w:t>
      </w:r>
    </w:p>
    <w:p w14:paraId="339F20DF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FE01BC">
        <w:rPr>
          <w:rFonts w:ascii="Times New Roman" w:hAnsi="Times New Roman"/>
          <w:noProof w:val="0"/>
          <w:sz w:val="22"/>
          <w:szCs w:val="22"/>
        </w:rPr>
        <w:t>M</w:t>
      </w:r>
      <w:r>
        <w:rPr>
          <w:rFonts w:ascii="Times New Roman" w:hAnsi="Times New Roman"/>
          <w:noProof w:val="0"/>
          <w:sz w:val="22"/>
          <w:szCs w:val="22"/>
        </w:rPr>
        <w:t>edochemie</w:t>
      </w:r>
      <w:r w:rsidRPr="00FE01BC">
        <w:rPr>
          <w:rFonts w:ascii="Times New Roman" w:hAnsi="Times New Roman"/>
          <w:noProof w:val="0"/>
          <w:sz w:val="22"/>
          <w:szCs w:val="22"/>
        </w:rPr>
        <w:t xml:space="preserve"> </w:t>
      </w:r>
      <w:r>
        <w:rPr>
          <w:rFonts w:ascii="Times New Roman" w:hAnsi="Times New Roman"/>
          <w:noProof w:val="0"/>
          <w:sz w:val="22"/>
          <w:szCs w:val="22"/>
        </w:rPr>
        <w:t>Ltd.</w:t>
      </w:r>
    </w:p>
    <w:p w14:paraId="7ABCE440" w14:textId="77777777" w:rsidR="00EA7EE3" w:rsidRPr="0012673D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12673D">
        <w:rPr>
          <w:rFonts w:ascii="Times New Roman" w:hAnsi="Times New Roman"/>
          <w:noProof w:val="0"/>
          <w:sz w:val="22"/>
          <w:szCs w:val="22"/>
        </w:rPr>
        <w:t xml:space="preserve">1-10 Constantinoupoleos Street, </w:t>
      </w:r>
    </w:p>
    <w:p w14:paraId="3B8D51E7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12673D">
        <w:rPr>
          <w:rFonts w:ascii="Times New Roman" w:hAnsi="Times New Roman"/>
          <w:noProof w:val="0"/>
          <w:sz w:val="22"/>
          <w:szCs w:val="22"/>
        </w:rPr>
        <w:t>3011 Limassol</w:t>
      </w:r>
    </w:p>
    <w:p w14:paraId="378BDF10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bCs/>
          <w:sz w:val="22"/>
          <w:szCs w:val="22"/>
          <w:u w:val="single"/>
        </w:rPr>
      </w:pPr>
      <w:r w:rsidRPr="0012673D">
        <w:rPr>
          <w:rFonts w:ascii="Times New Roman" w:hAnsi="Times New Roman"/>
          <w:noProof w:val="0"/>
          <w:sz w:val="22"/>
          <w:szCs w:val="22"/>
        </w:rPr>
        <w:t>Kipras</w:t>
      </w:r>
    </w:p>
    <w:p w14:paraId="0BF941FB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bCs/>
          <w:sz w:val="22"/>
          <w:szCs w:val="22"/>
          <w:u w:val="single"/>
        </w:rPr>
      </w:pPr>
    </w:p>
    <w:p w14:paraId="7464F380" w14:textId="77777777" w:rsidR="00EA7EE3" w:rsidRPr="001A0655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bCs/>
          <w:i/>
          <w:iCs/>
          <w:sz w:val="22"/>
          <w:szCs w:val="22"/>
        </w:rPr>
      </w:pPr>
      <w:r w:rsidRPr="001A0655">
        <w:rPr>
          <w:rFonts w:ascii="Times New Roman" w:hAnsi="Times New Roman"/>
          <w:bCs/>
          <w:i/>
          <w:iCs/>
          <w:sz w:val="22"/>
          <w:szCs w:val="22"/>
        </w:rPr>
        <w:t>Gamintojas</w:t>
      </w:r>
    </w:p>
    <w:p w14:paraId="5FDE73FA" w14:textId="77777777" w:rsidR="00EA7EE3" w:rsidRDefault="00EA7EE3" w:rsidP="00EA7EE3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3E5897">
        <w:rPr>
          <w:rFonts w:ascii="Times New Roman" w:hAnsi="Times New Roman"/>
          <w:sz w:val="22"/>
          <w:szCs w:val="22"/>
        </w:rPr>
        <w:t>Medochemie Ltd.</w:t>
      </w:r>
    </w:p>
    <w:p w14:paraId="74142F09" w14:textId="77777777" w:rsidR="00EA7EE3" w:rsidRDefault="00EA7EE3" w:rsidP="00EA7EE3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3E5897">
        <w:rPr>
          <w:rFonts w:ascii="Times New Roman" w:hAnsi="Times New Roman"/>
          <w:sz w:val="22"/>
          <w:szCs w:val="22"/>
        </w:rPr>
        <w:t>Central Factory: 1-10 Constantinoupoleos Street</w:t>
      </w:r>
    </w:p>
    <w:p w14:paraId="455D57B7" w14:textId="77777777" w:rsidR="00EA7EE3" w:rsidRDefault="00EA7EE3" w:rsidP="00EA7EE3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3011 </w:t>
      </w:r>
      <w:r w:rsidRPr="003E5897">
        <w:rPr>
          <w:rFonts w:ascii="Times New Roman" w:hAnsi="Times New Roman"/>
          <w:sz w:val="22"/>
          <w:szCs w:val="22"/>
        </w:rPr>
        <w:t>Limassol</w:t>
      </w:r>
    </w:p>
    <w:p w14:paraId="28FAF39B" w14:textId="77777777" w:rsidR="00EA7EE3" w:rsidRPr="00AD1BBA" w:rsidRDefault="00EA7EE3" w:rsidP="00EA7EE3">
      <w:pPr>
        <w:tabs>
          <w:tab w:val="left" w:pos="0"/>
        </w:tabs>
        <w:jc w:val="both"/>
        <w:rPr>
          <w:rFonts w:ascii="Times New Roman" w:hAnsi="Times New Roman"/>
          <w:bCs/>
          <w:sz w:val="22"/>
          <w:szCs w:val="22"/>
          <w:u w:val="single"/>
        </w:rPr>
      </w:pPr>
      <w:r w:rsidRPr="003E5897">
        <w:rPr>
          <w:rFonts w:ascii="Times New Roman" w:hAnsi="Times New Roman"/>
          <w:sz w:val="22"/>
          <w:szCs w:val="22"/>
        </w:rPr>
        <w:t>Kipras</w:t>
      </w:r>
    </w:p>
    <w:bookmarkEnd w:id="0"/>
    <w:bookmarkEnd w:id="1"/>
    <w:p w14:paraId="0C73ED95" w14:textId="77777777" w:rsidR="00EA7EE3" w:rsidRDefault="00EA7EE3" w:rsidP="00EA7EE3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566E23AD" w14:textId="77777777" w:rsidR="00EA7EE3" w:rsidRPr="002E60C1" w:rsidRDefault="00EA7EE3" w:rsidP="00EA7EE3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2E60C1">
        <w:rPr>
          <w:rFonts w:ascii="Times New Roman" w:hAnsi="Times New Roman"/>
          <w:noProof w:val="0"/>
          <w:sz w:val="22"/>
          <w:szCs w:val="22"/>
        </w:rPr>
        <w:t>Jeigu apie šį vaistą norite sužinoti daugiau, kreipkitės į vietinį registruotojo atstovą.</w:t>
      </w:r>
    </w:p>
    <w:p w14:paraId="5A5B86AD" w14:textId="77777777" w:rsidR="00EA7EE3" w:rsidRPr="002E60C1" w:rsidRDefault="00EA7EE3" w:rsidP="00EA7EE3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30ACDBC4" w14:textId="77777777" w:rsidR="00EA7EE3" w:rsidRP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 w:themeColor="text1"/>
          <w:sz w:val="22"/>
          <w:szCs w:val="22"/>
          <w:lang w:eastAsia="en-GB"/>
        </w:rPr>
      </w:pPr>
      <w:r w:rsidRPr="00EA7EE3">
        <w:rPr>
          <w:rFonts w:ascii="Times New Roman" w:hAnsi="Times New Roman"/>
          <w:noProof w:val="0"/>
          <w:color w:val="000000" w:themeColor="text1"/>
          <w:sz w:val="22"/>
          <w:szCs w:val="22"/>
          <w:lang w:eastAsia="en-GB"/>
        </w:rPr>
        <w:t>UAB „Medochemie Lithuania“</w:t>
      </w:r>
    </w:p>
    <w:p w14:paraId="7277C98A" w14:textId="77777777" w:rsidR="00EA7EE3" w:rsidRP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 w:themeColor="text1"/>
          <w:sz w:val="22"/>
          <w:szCs w:val="22"/>
          <w:lang w:eastAsia="en-GB"/>
        </w:rPr>
      </w:pPr>
      <w:r w:rsidRPr="00EA7EE3">
        <w:rPr>
          <w:rFonts w:ascii="Times New Roman" w:hAnsi="Times New Roman"/>
          <w:noProof w:val="0"/>
          <w:color w:val="000000" w:themeColor="text1"/>
          <w:sz w:val="22"/>
          <w:szCs w:val="22"/>
          <w:lang w:eastAsia="en-GB"/>
        </w:rPr>
        <w:t>Gintaro 9-36</w:t>
      </w:r>
    </w:p>
    <w:p w14:paraId="787B9D14" w14:textId="0BF2835A" w:rsidR="00EA7EE3" w:rsidRP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 w:themeColor="text1"/>
          <w:sz w:val="22"/>
          <w:szCs w:val="22"/>
          <w:lang w:eastAsia="en-GB"/>
        </w:rPr>
      </w:pPr>
      <w:r w:rsidRPr="00EA7EE3">
        <w:rPr>
          <w:rFonts w:ascii="Times New Roman" w:hAnsi="Times New Roman"/>
          <w:noProof w:val="0"/>
          <w:color w:val="000000" w:themeColor="text1"/>
          <w:sz w:val="22"/>
          <w:szCs w:val="22"/>
          <w:lang w:eastAsia="en-GB"/>
        </w:rPr>
        <w:t>LT – 47198 Kaunas</w:t>
      </w:r>
    </w:p>
    <w:p w14:paraId="39460279" w14:textId="77777777" w:rsidR="00EA7EE3" w:rsidRP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 w:themeColor="text1"/>
          <w:sz w:val="22"/>
          <w:szCs w:val="22"/>
          <w:lang w:eastAsia="en-GB"/>
        </w:rPr>
      </w:pPr>
      <w:r w:rsidRPr="00EA7EE3">
        <w:rPr>
          <w:rFonts w:ascii="Times New Roman" w:hAnsi="Times New Roman"/>
          <w:noProof w:val="0"/>
          <w:color w:val="000000" w:themeColor="text1"/>
          <w:sz w:val="22"/>
          <w:szCs w:val="22"/>
          <w:lang w:eastAsia="en-GB"/>
        </w:rPr>
        <w:t>Tel. +370 37 338358</w:t>
      </w:r>
    </w:p>
    <w:p w14:paraId="41EBEDCA" w14:textId="1ED5462E" w:rsidR="00EA7EE3" w:rsidRPr="002E60C1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EA7EE3">
        <w:rPr>
          <w:rFonts w:ascii="Times New Roman" w:hAnsi="Times New Roman"/>
          <w:noProof w:val="0"/>
          <w:color w:val="000000" w:themeColor="text1"/>
          <w:sz w:val="22"/>
          <w:szCs w:val="22"/>
          <w:lang w:eastAsia="en-GB"/>
        </w:rPr>
        <w:t>El. paštas: lithuania@medochemie.com</w:t>
      </w:r>
      <w:r w:rsidRPr="002E60C1" w:rsidDel="00EA7EE3">
        <w:rPr>
          <w:rFonts w:ascii="Times New Roman" w:hAnsi="Times New Roman"/>
          <w:sz w:val="22"/>
          <w:szCs w:val="22"/>
        </w:rPr>
        <w:t xml:space="preserve"> </w:t>
      </w:r>
    </w:p>
    <w:p w14:paraId="130E40D7" w14:textId="77777777" w:rsidR="00EA7EE3" w:rsidRPr="002E60C1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24DA4582" w14:textId="253CDFC3" w:rsidR="00EA7EE3" w:rsidRPr="002E60C1" w:rsidRDefault="00EA7EE3" w:rsidP="00EA7EE3">
      <w:pPr>
        <w:numPr>
          <w:ilvl w:val="12"/>
          <w:numId w:val="0"/>
        </w:numPr>
        <w:overflowPunct/>
        <w:autoSpaceDE/>
        <w:autoSpaceDN/>
        <w:adjustRightInd/>
        <w:ind w:right="-2"/>
        <w:textAlignment w:val="auto"/>
        <w:rPr>
          <w:rFonts w:ascii="Times New Roman" w:hAnsi="Times New Roman"/>
          <w:sz w:val="22"/>
          <w:szCs w:val="22"/>
        </w:rPr>
      </w:pPr>
      <w:r w:rsidRPr="002E60C1">
        <w:rPr>
          <w:rFonts w:ascii="Times New Roman" w:hAnsi="Times New Roman"/>
          <w:b/>
          <w:noProof w:val="0"/>
          <w:sz w:val="22"/>
          <w:szCs w:val="22"/>
        </w:rPr>
        <w:t xml:space="preserve">Šis vaistas </w:t>
      </w:r>
      <w:r w:rsidR="00F74219">
        <w:rPr>
          <w:rFonts w:ascii="Times New Roman" w:hAnsi="Times New Roman"/>
          <w:b/>
          <w:noProof w:val="0"/>
          <w:sz w:val="22"/>
          <w:szCs w:val="22"/>
        </w:rPr>
        <w:t>Europos ekonominės erdvės</w:t>
      </w:r>
      <w:r w:rsidR="00F74219" w:rsidRPr="002E60C1">
        <w:rPr>
          <w:rFonts w:ascii="Times New Roman" w:hAnsi="Times New Roman"/>
          <w:b/>
          <w:noProof w:val="0"/>
          <w:sz w:val="22"/>
          <w:szCs w:val="22"/>
        </w:rPr>
        <w:t xml:space="preserve"> </w:t>
      </w:r>
      <w:r w:rsidRPr="002E60C1">
        <w:rPr>
          <w:rFonts w:ascii="Times New Roman" w:hAnsi="Times New Roman"/>
          <w:b/>
          <w:noProof w:val="0"/>
          <w:sz w:val="22"/>
          <w:szCs w:val="22"/>
        </w:rPr>
        <w:t>valstybėse narėse registruotas tokiais pavadinimais</w:t>
      </w:r>
      <w:r w:rsidRPr="002E60C1">
        <w:rPr>
          <w:rFonts w:ascii="Times New Roman" w:hAnsi="Times New Roman"/>
          <w:noProof w:val="0"/>
          <w:sz w:val="22"/>
          <w:szCs w:val="22"/>
        </w:rPr>
        <w:t>:</w:t>
      </w:r>
    </w:p>
    <w:p w14:paraId="64A9580D" w14:textId="3F821E7D" w:rsidR="00EA7EE3" w:rsidRPr="002E60C1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caps/>
          <w:noProof w:val="0"/>
          <w:sz w:val="22"/>
          <w:szCs w:val="22"/>
          <w:lang w:val="de-DE"/>
        </w:rPr>
      </w:pPr>
      <w:r w:rsidRPr="002E60C1">
        <w:rPr>
          <w:rFonts w:ascii="Times New Roman" w:hAnsi="Times New Roman"/>
          <w:noProof w:val="0"/>
          <w:sz w:val="22"/>
          <w:szCs w:val="22"/>
        </w:rPr>
        <w:t>Portugalija</w:t>
      </w:r>
      <w:r w:rsidR="002E2B38">
        <w:rPr>
          <w:rFonts w:ascii="Times New Roman" w:hAnsi="Times New Roman"/>
          <w:noProof w:val="0"/>
          <w:sz w:val="22"/>
          <w:szCs w:val="22"/>
        </w:rPr>
        <w:t xml:space="preserve">, Lietuva, Malta, Ispanija: </w:t>
      </w:r>
      <w:r w:rsidRPr="002E60C1">
        <w:rPr>
          <w:rFonts w:ascii="Times New Roman" w:hAnsi="Times New Roman"/>
          <w:bCs/>
          <w:caps/>
          <w:noProof w:val="0"/>
          <w:sz w:val="22"/>
          <w:szCs w:val="22"/>
        </w:rPr>
        <w:t>MEDAPIA</w:t>
      </w:r>
      <w:r w:rsidR="002E2B38">
        <w:rPr>
          <w:rFonts w:ascii="Times New Roman" w:hAnsi="Times New Roman"/>
          <w:bCs/>
          <w:caps/>
          <w:noProof w:val="0"/>
          <w:sz w:val="22"/>
          <w:szCs w:val="22"/>
        </w:rPr>
        <w:t>.</w:t>
      </w:r>
      <w:r w:rsidRPr="002E60C1">
        <w:rPr>
          <w:rFonts w:ascii="Times New Roman" w:hAnsi="Times New Roman"/>
          <w:bCs/>
          <w:noProof w:val="0"/>
          <w:sz w:val="22"/>
          <w:szCs w:val="22"/>
          <w:lang w:val="de-DE"/>
        </w:rPr>
        <w:t xml:space="preserve"> </w:t>
      </w:r>
    </w:p>
    <w:p w14:paraId="01D42794" w14:textId="77777777" w:rsidR="00EA7EE3" w:rsidRPr="002E60C1" w:rsidRDefault="00EA7EE3" w:rsidP="00EA7EE3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iCs/>
          <w:noProof w:val="0"/>
          <w:sz w:val="22"/>
          <w:szCs w:val="22"/>
        </w:rPr>
      </w:pPr>
    </w:p>
    <w:p w14:paraId="42FF0F3D" w14:textId="77777777" w:rsidR="00EA7EE3" w:rsidRPr="002E60C1" w:rsidRDefault="00EA7EE3" w:rsidP="00EA7EE3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iCs/>
          <w:noProof w:val="0"/>
          <w:sz w:val="22"/>
          <w:szCs w:val="22"/>
        </w:rPr>
      </w:pPr>
    </w:p>
    <w:p w14:paraId="4DF87306" w14:textId="76B78232" w:rsidR="00EA7EE3" w:rsidRPr="002E60C1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2E60C1">
        <w:rPr>
          <w:rFonts w:ascii="Times New Roman" w:hAnsi="Times New Roman"/>
          <w:b/>
          <w:bCs/>
          <w:noProof w:val="0"/>
          <w:sz w:val="22"/>
          <w:szCs w:val="22"/>
        </w:rPr>
        <w:t>Šis pakuotės lapelis</w:t>
      </w:r>
      <w:r w:rsidRPr="002E60C1">
        <w:rPr>
          <w:rFonts w:ascii="Times New Roman" w:hAnsi="Times New Roman"/>
          <w:b/>
          <w:noProof w:val="0"/>
          <w:sz w:val="22"/>
          <w:szCs w:val="22"/>
        </w:rPr>
        <w:t xml:space="preserve"> paskutinį kartą peržiūrėtas</w:t>
      </w:r>
      <w:r w:rsidR="00047295">
        <w:rPr>
          <w:rFonts w:ascii="Times New Roman" w:hAnsi="Times New Roman"/>
          <w:b/>
          <w:noProof w:val="0"/>
          <w:sz w:val="22"/>
          <w:szCs w:val="22"/>
        </w:rPr>
        <w:t xml:space="preserve"> 2023-01-20.</w:t>
      </w:r>
      <w:bookmarkStart w:id="2" w:name="_GoBack"/>
      <w:bookmarkEnd w:id="2"/>
    </w:p>
    <w:p w14:paraId="4F61922F" w14:textId="77777777" w:rsidR="00EA7EE3" w:rsidRPr="002E60C1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6D31E937" w14:textId="77777777" w:rsidR="00EA7EE3" w:rsidRPr="002E60C1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2ECCE283" w14:textId="77777777" w:rsidR="00EA7EE3" w:rsidRPr="002E60C1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2E60C1">
        <w:rPr>
          <w:rFonts w:ascii="Times New Roman" w:hAnsi="Times New Roman"/>
          <w:sz w:val="22"/>
          <w:szCs w:val="22"/>
        </w:rPr>
        <w:t>Išsami informacija apie šį vaistą pateikiama Valstybinės vaistų kontrolės tarnybos prie Lietuvos Respublikos sveikatos apsaugos ministerijos tinklalapyje .</w:t>
      </w:r>
      <w:hyperlink r:id="rId14" w:history="1">
        <w:r w:rsidRPr="002E60C1">
          <w:rPr>
            <w:rFonts w:ascii="Times New Roman" w:hAnsi="Times New Roman"/>
            <w:color w:val="0000FF"/>
            <w:sz w:val="22"/>
            <w:szCs w:val="22"/>
            <w:u w:val="single"/>
          </w:rPr>
          <w:t>http://www.vvkt.lt/</w:t>
        </w:r>
      </w:hyperlink>
      <w:r w:rsidRPr="002E60C1">
        <w:rPr>
          <w:rFonts w:ascii="Times New Roman" w:hAnsi="Times New Roman"/>
          <w:color w:val="0000FF"/>
          <w:sz w:val="22"/>
          <w:szCs w:val="22"/>
          <w:u w:val="single"/>
        </w:rPr>
        <w:t>.</w:t>
      </w:r>
      <w:r w:rsidRPr="002E60C1">
        <w:rPr>
          <w:rFonts w:ascii="Times New Roman" w:hAnsi="Times New Roman"/>
          <w:sz w:val="22"/>
          <w:szCs w:val="22"/>
        </w:rPr>
        <w:t xml:space="preserve"> </w:t>
      </w:r>
    </w:p>
    <w:p w14:paraId="051A7510" w14:textId="77777777" w:rsidR="00EA7EE3" w:rsidRPr="00EA5E21" w:rsidRDefault="00EA7EE3" w:rsidP="00EA7EE3">
      <w:pPr>
        <w:overflowPunct/>
        <w:autoSpaceDE/>
        <w:autoSpaceDN/>
        <w:adjustRightInd/>
        <w:textAlignment w:val="auto"/>
      </w:pPr>
    </w:p>
    <w:p w14:paraId="6309A680" w14:textId="77777777" w:rsidR="00EA7EE3" w:rsidRDefault="00EA7EE3" w:rsidP="00EA7EE3"/>
    <w:p w14:paraId="304E77D9" w14:textId="77777777" w:rsidR="00EA7EE3" w:rsidRDefault="00EA7EE3"/>
    <w:sectPr w:rsidR="00EA7EE3" w:rsidSect="000C00DB">
      <w:headerReference w:type="default" r:id="rId15"/>
      <w:footerReference w:type="even" r:id="rId16"/>
      <w:footerReference w:type="default" r:id="rId17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E1EEE" w14:textId="77777777" w:rsidR="000C00DB" w:rsidRDefault="000C00DB">
      <w:r>
        <w:separator/>
      </w:r>
    </w:p>
  </w:endnote>
  <w:endnote w:type="continuationSeparator" w:id="0">
    <w:p w14:paraId="26CE4B8A" w14:textId="77777777" w:rsidR="000C00DB" w:rsidRDefault="000C00DB">
      <w:r>
        <w:continuationSeparator/>
      </w:r>
    </w:p>
  </w:endnote>
  <w:endnote w:type="continuationNotice" w:id="1">
    <w:p w14:paraId="2A77537E" w14:textId="77777777" w:rsidR="000C00DB" w:rsidRDefault="000C00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5657A" w14:textId="77777777" w:rsidR="000C00DB" w:rsidRDefault="000C00D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34</w:t>
    </w:r>
    <w:r>
      <w:rPr>
        <w:rStyle w:val="Puslapionumeris"/>
      </w:rPr>
      <w:fldChar w:fldCharType="end"/>
    </w:r>
  </w:p>
  <w:p w14:paraId="7552BF27" w14:textId="77777777" w:rsidR="000C00DB" w:rsidRDefault="000C00D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82C55" w14:textId="23E49749" w:rsidR="000C00DB" w:rsidRPr="00694D0D" w:rsidRDefault="000C00DB">
    <w:pPr>
      <w:pStyle w:val="Porat"/>
      <w:framePr w:wrap="around" w:vAnchor="text" w:hAnchor="margin" w:xAlign="center" w:y="1"/>
      <w:rPr>
        <w:rStyle w:val="Puslapionumeris"/>
        <w:sz w:val="22"/>
        <w:szCs w:val="22"/>
      </w:rPr>
    </w:pPr>
    <w:r w:rsidRPr="00694D0D">
      <w:rPr>
        <w:rStyle w:val="Puslapionumeris"/>
        <w:sz w:val="22"/>
        <w:szCs w:val="22"/>
      </w:rPr>
      <w:fldChar w:fldCharType="begin"/>
    </w:r>
    <w:r w:rsidRPr="00694D0D">
      <w:rPr>
        <w:rStyle w:val="Puslapionumeris"/>
        <w:sz w:val="22"/>
        <w:szCs w:val="22"/>
      </w:rPr>
      <w:instrText xml:space="preserve">PAGE  </w:instrText>
    </w:r>
    <w:r w:rsidRPr="00694D0D">
      <w:rPr>
        <w:rStyle w:val="Puslapionumeris"/>
        <w:sz w:val="22"/>
        <w:szCs w:val="22"/>
      </w:rPr>
      <w:fldChar w:fldCharType="separate"/>
    </w:r>
    <w:r w:rsidR="00047295">
      <w:rPr>
        <w:rStyle w:val="Puslapionumeris"/>
        <w:sz w:val="22"/>
        <w:szCs w:val="22"/>
      </w:rPr>
      <w:t>28</w:t>
    </w:r>
    <w:r w:rsidRPr="00694D0D">
      <w:rPr>
        <w:rStyle w:val="Puslapionumeris"/>
        <w:sz w:val="22"/>
        <w:szCs w:val="22"/>
      </w:rPr>
      <w:fldChar w:fldCharType="end"/>
    </w:r>
  </w:p>
  <w:p w14:paraId="5BF99D22" w14:textId="77777777" w:rsidR="000C00DB" w:rsidRDefault="000C00D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9C421" w14:textId="77777777" w:rsidR="000C00DB" w:rsidRDefault="000C00DB">
      <w:r>
        <w:separator/>
      </w:r>
    </w:p>
  </w:footnote>
  <w:footnote w:type="continuationSeparator" w:id="0">
    <w:p w14:paraId="481593DE" w14:textId="77777777" w:rsidR="000C00DB" w:rsidRDefault="000C00DB">
      <w:r>
        <w:continuationSeparator/>
      </w:r>
    </w:p>
  </w:footnote>
  <w:footnote w:type="continuationNotice" w:id="1">
    <w:p w14:paraId="07AEF3DE" w14:textId="77777777" w:rsidR="000C00DB" w:rsidRDefault="000C00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F7A9D" w14:textId="77777777" w:rsidR="000C00DB" w:rsidRDefault="000C00D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BA2A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47205"/>
    <w:multiLevelType w:val="hybridMultilevel"/>
    <w:tmpl w:val="F8FA1AC8"/>
    <w:lvl w:ilvl="0" w:tplc="09F6854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D14B1"/>
    <w:multiLevelType w:val="hybridMultilevel"/>
    <w:tmpl w:val="049E64F4"/>
    <w:lvl w:ilvl="0" w:tplc="09F6854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A3BA7"/>
    <w:multiLevelType w:val="hybridMultilevel"/>
    <w:tmpl w:val="653C2EEE"/>
    <w:lvl w:ilvl="0" w:tplc="09F6854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D3940"/>
    <w:multiLevelType w:val="hybridMultilevel"/>
    <w:tmpl w:val="15E43694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B0A6F"/>
    <w:multiLevelType w:val="hybridMultilevel"/>
    <w:tmpl w:val="E496EA12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1F0"/>
    <w:multiLevelType w:val="hybridMultilevel"/>
    <w:tmpl w:val="A3FEE0E4"/>
    <w:lvl w:ilvl="0" w:tplc="09F6854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26F6F"/>
    <w:multiLevelType w:val="hybridMultilevel"/>
    <w:tmpl w:val="91A033E6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37C7"/>
    <w:multiLevelType w:val="hybridMultilevel"/>
    <w:tmpl w:val="BF2805B0"/>
    <w:lvl w:ilvl="0" w:tplc="5C36F1D4">
      <w:start w:val="1"/>
      <w:numFmt w:val="bullet"/>
      <w:lvlRestart w:val="0"/>
      <w:lvlText w:val="-"/>
      <w:lvlJc w:val="left"/>
      <w:pPr>
        <w:tabs>
          <w:tab w:val="num" w:pos="757"/>
        </w:tabs>
        <w:ind w:left="757" w:hanging="39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54142"/>
    <w:multiLevelType w:val="hybridMultilevel"/>
    <w:tmpl w:val="94AC0810"/>
    <w:lvl w:ilvl="0" w:tplc="09F6854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96A21"/>
    <w:multiLevelType w:val="hybridMultilevel"/>
    <w:tmpl w:val="A4083D02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102C9"/>
    <w:multiLevelType w:val="hybridMultilevel"/>
    <w:tmpl w:val="4BAEC7EA"/>
    <w:lvl w:ilvl="0" w:tplc="F86ABF2E">
      <w:start w:val="35"/>
      <w:numFmt w:val="bullet"/>
      <w:pStyle w:val="NormalLatinArial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7A1029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055B5"/>
    <w:multiLevelType w:val="hybridMultilevel"/>
    <w:tmpl w:val="9C26D116"/>
    <w:lvl w:ilvl="0" w:tplc="FFFFFFFF">
      <w:start w:val="1"/>
      <w:numFmt w:val="bullet"/>
      <w:pStyle w:val="Sraassuenkleliais"/>
      <w:lvlText w:val="–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B13134"/>
    <w:multiLevelType w:val="hybridMultilevel"/>
    <w:tmpl w:val="9AD09B34"/>
    <w:lvl w:ilvl="0" w:tplc="FFFFFFFF">
      <w:start w:val="1"/>
      <w:numFmt w:val="bullet"/>
      <w:pStyle w:val="Char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E843BCC"/>
    <w:multiLevelType w:val="hybridMultilevel"/>
    <w:tmpl w:val="A4AC0284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02CEA"/>
    <w:multiLevelType w:val="hybridMultilevel"/>
    <w:tmpl w:val="63A05F70"/>
    <w:lvl w:ilvl="0" w:tplc="A79A4980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4691C"/>
    <w:multiLevelType w:val="hybridMultilevel"/>
    <w:tmpl w:val="5950E95E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B7069"/>
    <w:multiLevelType w:val="hybridMultilevel"/>
    <w:tmpl w:val="534E5E7A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279CF"/>
    <w:multiLevelType w:val="hybridMultilevel"/>
    <w:tmpl w:val="9B744CAC"/>
    <w:lvl w:ilvl="0" w:tplc="DA742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F071C"/>
    <w:multiLevelType w:val="hybridMultilevel"/>
    <w:tmpl w:val="F8EE5084"/>
    <w:lvl w:ilvl="0" w:tplc="09F6854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07151"/>
    <w:multiLevelType w:val="hybridMultilevel"/>
    <w:tmpl w:val="E766E7A2"/>
    <w:lvl w:ilvl="0" w:tplc="09F6854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C508A"/>
    <w:multiLevelType w:val="hybridMultilevel"/>
    <w:tmpl w:val="EE745BD6"/>
    <w:lvl w:ilvl="0" w:tplc="09F6854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91F12"/>
    <w:multiLevelType w:val="hybridMultilevel"/>
    <w:tmpl w:val="0A2A630C"/>
    <w:lvl w:ilvl="0" w:tplc="6D887854">
      <w:start w:val="1"/>
      <w:numFmt w:val="bullet"/>
      <w:pStyle w:val="mdTblEntryC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6790A"/>
    <w:multiLevelType w:val="hybridMultilevel"/>
    <w:tmpl w:val="9E140BFA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F731B"/>
    <w:multiLevelType w:val="hybridMultilevel"/>
    <w:tmpl w:val="304EB15A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20720"/>
    <w:multiLevelType w:val="hybridMultilevel"/>
    <w:tmpl w:val="FE5A7E74"/>
    <w:lvl w:ilvl="0" w:tplc="3240110C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eastAsia="MS Gothic" w:hAnsi="Times New Roman" w:cs="Times New Roman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5663D"/>
    <w:multiLevelType w:val="hybridMultilevel"/>
    <w:tmpl w:val="1C8C6A98"/>
    <w:lvl w:ilvl="0" w:tplc="09F6854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E3704"/>
    <w:multiLevelType w:val="hybridMultilevel"/>
    <w:tmpl w:val="84C0292A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F0874"/>
    <w:multiLevelType w:val="hybridMultilevel"/>
    <w:tmpl w:val="12B899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F3479"/>
    <w:multiLevelType w:val="hybridMultilevel"/>
    <w:tmpl w:val="A0626A32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75633"/>
    <w:multiLevelType w:val="hybridMultilevel"/>
    <w:tmpl w:val="5E68162A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2"/>
  </w:num>
  <w:num w:numId="7">
    <w:abstractNumId w:val="18"/>
  </w:num>
  <w:num w:numId="8">
    <w:abstractNumId w:val="25"/>
  </w:num>
  <w:num w:numId="9">
    <w:abstractNumId w:val="4"/>
  </w:num>
  <w:num w:numId="10">
    <w:abstractNumId w:val="5"/>
  </w:num>
  <w:num w:numId="11">
    <w:abstractNumId w:val="16"/>
  </w:num>
  <w:num w:numId="12">
    <w:abstractNumId w:val="27"/>
  </w:num>
  <w:num w:numId="13">
    <w:abstractNumId w:val="24"/>
  </w:num>
  <w:num w:numId="14">
    <w:abstractNumId w:val="30"/>
  </w:num>
  <w:num w:numId="15">
    <w:abstractNumId w:val="23"/>
  </w:num>
  <w:num w:numId="16">
    <w:abstractNumId w:val="14"/>
  </w:num>
  <w:num w:numId="17">
    <w:abstractNumId w:val="7"/>
  </w:num>
  <w:num w:numId="18">
    <w:abstractNumId w:val="10"/>
  </w:num>
  <w:num w:numId="19">
    <w:abstractNumId w:val="17"/>
  </w:num>
  <w:num w:numId="20">
    <w:abstractNumId w:val="29"/>
  </w:num>
  <w:num w:numId="21">
    <w:abstractNumId w:val="0"/>
  </w:num>
  <w:num w:numId="22">
    <w:abstractNumId w:val="12"/>
  </w:num>
  <w:num w:numId="23">
    <w:abstractNumId w:val="28"/>
  </w:num>
  <w:num w:numId="24">
    <w:abstractNumId w:val="26"/>
  </w:num>
  <w:num w:numId="25">
    <w:abstractNumId w:val="2"/>
  </w:num>
  <w:num w:numId="26">
    <w:abstractNumId w:val="6"/>
  </w:num>
  <w:num w:numId="27">
    <w:abstractNumId w:val="9"/>
  </w:num>
  <w:num w:numId="28">
    <w:abstractNumId w:val="19"/>
  </w:num>
  <w:num w:numId="29">
    <w:abstractNumId w:val="21"/>
  </w:num>
  <w:num w:numId="30">
    <w:abstractNumId w:val="20"/>
  </w:num>
  <w:num w:numId="31">
    <w:abstractNumId w:val="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E3"/>
    <w:rsid w:val="00047295"/>
    <w:rsid w:val="000C00DB"/>
    <w:rsid w:val="000E69D9"/>
    <w:rsid w:val="000F4AAB"/>
    <w:rsid w:val="00136BFA"/>
    <w:rsid w:val="0019091C"/>
    <w:rsid w:val="001A0655"/>
    <w:rsid w:val="001A3357"/>
    <w:rsid w:val="002E2B38"/>
    <w:rsid w:val="005350BF"/>
    <w:rsid w:val="00572473"/>
    <w:rsid w:val="00624429"/>
    <w:rsid w:val="00633C99"/>
    <w:rsid w:val="00642076"/>
    <w:rsid w:val="00695175"/>
    <w:rsid w:val="006D55C7"/>
    <w:rsid w:val="00753F58"/>
    <w:rsid w:val="007E7FEA"/>
    <w:rsid w:val="008930F3"/>
    <w:rsid w:val="00981613"/>
    <w:rsid w:val="009E14B8"/>
    <w:rsid w:val="00A33E6B"/>
    <w:rsid w:val="00AC09A9"/>
    <w:rsid w:val="00C77DC5"/>
    <w:rsid w:val="00D52CD7"/>
    <w:rsid w:val="00DA2E3E"/>
    <w:rsid w:val="00E53493"/>
    <w:rsid w:val="00E672C9"/>
    <w:rsid w:val="00E74B42"/>
    <w:rsid w:val="00EA7EE3"/>
    <w:rsid w:val="00F35ACE"/>
    <w:rsid w:val="00F74219"/>
    <w:rsid w:val="00F83E4C"/>
    <w:rsid w:val="00F92CB8"/>
    <w:rsid w:val="00FF0C23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CEC8"/>
  <w15:chartTrackingRefBased/>
  <w15:docId w15:val="{B720FAAD-2D0B-4F60-B94C-FDE4F964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7E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noProof/>
      <w:sz w:val="24"/>
      <w:szCs w:val="20"/>
      <w:lang w:val="lt-LT"/>
    </w:rPr>
  </w:style>
  <w:style w:type="paragraph" w:styleId="Antrat1">
    <w:name w:val="heading 1"/>
    <w:aliases w:val="DO NOT USE (HEADING 1)"/>
    <w:basedOn w:val="prastasis"/>
    <w:next w:val="prastasis"/>
    <w:link w:val="Antrat1Diagrama"/>
    <w:uiPriority w:val="99"/>
    <w:qFormat/>
    <w:rsid w:val="00EA7E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A7E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A7E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A7EE3"/>
    <w:pPr>
      <w:keepNext/>
      <w:overflowPunct/>
      <w:autoSpaceDE/>
      <w:autoSpaceDN/>
      <w:adjustRightInd/>
      <w:jc w:val="both"/>
      <w:textAlignment w:val="auto"/>
      <w:outlineLvl w:val="3"/>
    </w:pPr>
    <w:rPr>
      <w:rFonts w:ascii="Times New Roman" w:hAnsi="Times New Roman"/>
      <w:noProof w:val="0"/>
      <w:sz w:val="22"/>
      <w:u w:val="single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A7EE3"/>
    <w:pPr>
      <w:keepNext/>
      <w:overflowPunct/>
      <w:autoSpaceDE/>
      <w:autoSpaceDN/>
      <w:adjustRightInd/>
      <w:textAlignment w:val="auto"/>
      <w:outlineLvl w:val="4"/>
    </w:pPr>
    <w:rPr>
      <w:rFonts w:ascii="Times New Roman" w:hAnsi="Times New Roman"/>
      <w:bCs/>
      <w:noProof w:val="0"/>
      <w:sz w:val="22"/>
      <w:szCs w:val="22"/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EA7EE3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EA7EE3"/>
    <w:pPr>
      <w:keepNext/>
      <w:outlineLvl w:val="6"/>
    </w:pPr>
    <w:rPr>
      <w:i/>
      <w:iCs/>
      <w:sz w:val="22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EA7EE3"/>
    <w:pPr>
      <w:keepNext/>
      <w:outlineLvl w:val="7"/>
    </w:pPr>
    <w:rPr>
      <w:b/>
      <w:bCs/>
      <w:sz w:val="22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EA7EE3"/>
    <w:pPr>
      <w:spacing w:before="240" w:after="60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basedOn w:val="Numatytasispastraiposriftas"/>
    <w:rsid w:val="00EA7EE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lt-LT"/>
    </w:rPr>
  </w:style>
  <w:style w:type="character" w:customStyle="1" w:styleId="Heading2Char">
    <w:name w:val="Heading 2 Char"/>
    <w:basedOn w:val="Numatytasispastraiposriftas"/>
    <w:rsid w:val="00EA7EE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lt-LT"/>
    </w:rPr>
  </w:style>
  <w:style w:type="character" w:customStyle="1" w:styleId="Heading3Char">
    <w:name w:val="Heading 3 Char"/>
    <w:basedOn w:val="Numatytasispastraiposriftas"/>
    <w:rsid w:val="00EA7EE3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lang w:val="lt-LT"/>
    </w:rPr>
  </w:style>
  <w:style w:type="character" w:customStyle="1" w:styleId="Heading4Char">
    <w:name w:val="Heading 4 Char"/>
    <w:basedOn w:val="Numatytasispastraiposriftas"/>
    <w:uiPriority w:val="99"/>
    <w:rsid w:val="00EA7EE3"/>
    <w:rPr>
      <w:rFonts w:asciiTheme="majorHAnsi" w:eastAsiaTheme="majorEastAsia" w:hAnsiTheme="majorHAnsi" w:cstheme="majorBidi"/>
      <w:i/>
      <w:iCs/>
      <w:noProof/>
      <w:color w:val="2F5496" w:themeColor="accent1" w:themeShade="BF"/>
      <w:sz w:val="24"/>
      <w:szCs w:val="20"/>
      <w:lang w:val="lt-LT"/>
    </w:rPr>
  </w:style>
  <w:style w:type="character" w:customStyle="1" w:styleId="Heading5Char">
    <w:name w:val="Heading 5 Char"/>
    <w:basedOn w:val="Numatytasispastraiposriftas"/>
    <w:uiPriority w:val="99"/>
    <w:rsid w:val="00EA7EE3"/>
    <w:rPr>
      <w:rFonts w:asciiTheme="majorHAnsi" w:eastAsiaTheme="majorEastAsia" w:hAnsiTheme="majorHAnsi" w:cstheme="majorBidi"/>
      <w:noProof/>
      <w:color w:val="2F5496" w:themeColor="accent1" w:themeShade="BF"/>
      <w:sz w:val="24"/>
      <w:szCs w:val="20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EA7EE3"/>
    <w:rPr>
      <w:rFonts w:ascii="TimesLT" w:eastAsia="Times New Roman" w:hAnsi="TimesLT" w:cs="Times New Roman"/>
      <w:b/>
      <w:bCs/>
      <w:noProof/>
      <w:lang w:val="lt-LT"/>
    </w:rPr>
  </w:style>
  <w:style w:type="character" w:customStyle="1" w:styleId="Heading7Char">
    <w:name w:val="Heading 7 Char"/>
    <w:basedOn w:val="Numatytasispastraiposriftas"/>
    <w:uiPriority w:val="99"/>
    <w:rsid w:val="00EA7EE3"/>
    <w:rPr>
      <w:rFonts w:asciiTheme="majorHAnsi" w:eastAsiaTheme="majorEastAsia" w:hAnsiTheme="majorHAnsi" w:cstheme="majorBidi"/>
      <w:i/>
      <w:iCs/>
      <w:noProof/>
      <w:color w:val="1F3763" w:themeColor="accent1" w:themeShade="7F"/>
      <w:sz w:val="24"/>
      <w:szCs w:val="20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EA7EE3"/>
    <w:rPr>
      <w:rFonts w:ascii="TimesLT" w:eastAsia="Times New Roman" w:hAnsi="TimesLT" w:cs="Times New Roman"/>
      <w:b/>
      <w:bCs/>
      <w:noProof/>
      <w:szCs w:val="20"/>
      <w:lang w:val="lt-LT"/>
    </w:rPr>
  </w:style>
  <w:style w:type="character" w:customStyle="1" w:styleId="Heading9Char">
    <w:name w:val="Heading 9 Char"/>
    <w:basedOn w:val="Numatytasispastraiposriftas"/>
    <w:uiPriority w:val="99"/>
    <w:rsid w:val="00EA7EE3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lt-LT"/>
    </w:rPr>
  </w:style>
  <w:style w:type="character" w:styleId="Hipersaitas">
    <w:name w:val="Hyperlink"/>
    <w:uiPriority w:val="99"/>
    <w:rsid w:val="00EA7EE3"/>
    <w:rPr>
      <w:color w:val="0000FF"/>
      <w:u w:val="single"/>
    </w:rPr>
  </w:style>
  <w:style w:type="paragraph" w:customStyle="1" w:styleId="PI-1EMEASMCA">
    <w:name w:val="PI-1 EMEA_SMCA"/>
    <w:basedOn w:val="Antrat2"/>
    <w:link w:val="PI-1EMEASMCAChar"/>
    <w:autoRedefine/>
    <w:uiPriority w:val="99"/>
    <w:rsid w:val="00EA7EE3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EA7EE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sz w:val="22"/>
      <w:szCs w:val="22"/>
    </w:rPr>
  </w:style>
  <w:style w:type="character" w:customStyle="1" w:styleId="PI-1labEMEASMCAChar">
    <w:name w:val="PI-1_lab EMEA_SMCA Char"/>
    <w:link w:val="PI-1labEMEASMCA"/>
    <w:uiPriority w:val="99"/>
    <w:rsid w:val="00EA7EE3"/>
    <w:rPr>
      <w:rFonts w:ascii="TimesLT" w:eastAsia="Times New Roman" w:hAnsi="TimesLT" w:cs="Times New Roman"/>
      <w:b/>
      <w:noProof/>
      <w:lang w:val="lt-LT"/>
    </w:rPr>
  </w:style>
  <w:style w:type="paragraph" w:customStyle="1" w:styleId="PI-2EMEASMCA">
    <w:name w:val="PI-2 EMEA_SMCA"/>
    <w:basedOn w:val="Antrat3"/>
    <w:autoRedefine/>
    <w:uiPriority w:val="99"/>
    <w:rsid w:val="00EA7EE3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EA7EE3"/>
    <w:rPr>
      <w:rFonts w:ascii="Times New Roman" w:hAnsi="Times New Roman"/>
      <w:sz w:val="22"/>
      <w:szCs w:val="22"/>
      <w:u w:val="single"/>
    </w:rPr>
  </w:style>
  <w:style w:type="character" w:customStyle="1" w:styleId="BTEMEASMCAChar">
    <w:name w:val="BT EMEA_SMCA Char"/>
    <w:link w:val="BTEMEASMCA"/>
    <w:uiPriority w:val="99"/>
    <w:rsid w:val="00EA7EE3"/>
    <w:rPr>
      <w:rFonts w:ascii="Times New Roman" w:eastAsia="Times New Roman" w:hAnsi="Times New Roman" w:cs="Times New Roman"/>
      <w:noProof/>
      <w:u w:val="single"/>
      <w:lang w:val="lt-LT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EA7EE3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uiPriority w:val="99"/>
    <w:rsid w:val="00EA7EE3"/>
    <w:rPr>
      <w:rFonts w:ascii="Times New Roman" w:eastAsia="Times New Roman" w:hAnsi="Times New Roman" w:cs="Times New Roman"/>
      <w:b/>
      <w:caps/>
      <w:noProof/>
    </w:rPr>
  </w:style>
  <w:style w:type="paragraph" w:customStyle="1" w:styleId="BTAnIIEMEASMCA">
    <w:name w:val="BT(AnII) EMEA_SMCA"/>
    <w:basedOn w:val="Debesliotekstas"/>
    <w:autoRedefine/>
    <w:uiPriority w:val="99"/>
    <w:rsid w:val="00EA7EE3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styleId="Debesliotekstas">
    <w:name w:val="Balloon Text"/>
    <w:basedOn w:val="prastasis"/>
    <w:link w:val="DebesliotekstasDiagrama"/>
    <w:uiPriority w:val="99"/>
    <w:rsid w:val="00EA7E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semiHidden/>
    <w:rsid w:val="00EA7EE3"/>
    <w:rPr>
      <w:rFonts w:ascii="Segoe UI" w:eastAsia="Times New Roman" w:hAnsi="Segoe UI" w:cs="Segoe UI"/>
      <w:noProof/>
      <w:sz w:val="18"/>
      <w:szCs w:val="18"/>
      <w:lang w:val="lt-LT"/>
    </w:rPr>
  </w:style>
  <w:style w:type="paragraph" w:customStyle="1" w:styleId="BT-EMEASMCA">
    <w:name w:val="BT- EMEA_SMCA"/>
    <w:basedOn w:val="BTEMEASMCA"/>
    <w:link w:val="BT-EMEASMCAChar"/>
    <w:autoRedefine/>
    <w:uiPriority w:val="99"/>
    <w:rsid w:val="00EA7EE3"/>
    <w:pPr>
      <w:numPr>
        <w:numId w:val="1"/>
      </w:numPr>
      <w:tabs>
        <w:tab w:val="clear" w:pos="720"/>
        <w:tab w:val="num" w:pos="360"/>
      </w:tabs>
      <w:ind w:left="360" w:hanging="360"/>
    </w:pPr>
  </w:style>
  <w:style w:type="paragraph" w:customStyle="1" w:styleId="PI-3EMEASMCA">
    <w:name w:val="PI-3 EMEA_SMCA"/>
    <w:basedOn w:val="prastasis"/>
    <w:autoRedefine/>
    <w:uiPriority w:val="99"/>
    <w:rsid w:val="00EA7EE3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uiPriority w:val="99"/>
    <w:rsid w:val="00EA7EE3"/>
    <w:rPr>
      <w:b/>
    </w:rPr>
  </w:style>
  <w:style w:type="paragraph" w:customStyle="1" w:styleId="BTbeEMEASMCA">
    <w:name w:val="BT(be) EMEA_SMCA"/>
    <w:basedOn w:val="BTEMEASMCA"/>
    <w:autoRedefine/>
    <w:rsid w:val="00EA7EE3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uiPriority w:val="99"/>
    <w:rsid w:val="00EA7EE3"/>
    <w:pPr>
      <w:jc w:val="center"/>
    </w:pPr>
  </w:style>
  <w:style w:type="paragraph" w:customStyle="1" w:styleId="BTgEMEASMCA">
    <w:name w:val="BT(g) EMEA_SMCA"/>
    <w:basedOn w:val="BTEMEASMCA"/>
    <w:link w:val="BTgEMEASMCAChar"/>
    <w:autoRedefine/>
    <w:uiPriority w:val="99"/>
    <w:rsid w:val="00EA7EE3"/>
    <w:rPr>
      <w:i/>
      <w:color w:val="008000"/>
    </w:rPr>
  </w:style>
  <w:style w:type="character" w:customStyle="1" w:styleId="BTgEMEASMCAChar">
    <w:name w:val="BT(g) EMEA_SMCA Char"/>
    <w:link w:val="BTgEMEASMCA"/>
    <w:uiPriority w:val="99"/>
    <w:rsid w:val="00EA7EE3"/>
    <w:rPr>
      <w:rFonts w:ascii="Times New Roman" w:eastAsia="Times New Roman" w:hAnsi="Times New Roman" w:cs="Times New Roman"/>
      <w:i/>
      <w:noProof/>
      <w:color w:val="008000"/>
      <w:u w:val="single"/>
      <w:lang w:val="lt-LT"/>
    </w:rPr>
  </w:style>
  <w:style w:type="paragraph" w:customStyle="1" w:styleId="BTuEMEASMCA">
    <w:name w:val="BT(u) EMEA_SMCA"/>
    <w:basedOn w:val="BTEMEASMCA"/>
    <w:autoRedefine/>
    <w:uiPriority w:val="99"/>
    <w:rsid w:val="00EA7EE3"/>
  </w:style>
  <w:style w:type="paragraph" w:styleId="Porat">
    <w:name w:val="footer"/>
    <w:basedOn w:val="prastasis"/>
    <w:link w:val="PoratDiagrama"/>
    <w:uiPriority w:val="99"/>
    <w:rsid w:val="00EA7EE3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Numatytasispastraiposriftas"/>
    <w:rsid w:val="00EA7EE3"/>
    <w:rPr>
      <w:rFonts w:ascii="TimesLT" w:eastAsia="Times New Roman" w:hAnsi="TimesLT" w:cs="Times New Roman"/>
      <w:noProof/>
      <w:sz w:val="24"/>
      <w:szCs w:val="20"/>
      <w:lang w:val="lt-LT"/>
    </w:rPr>
  </w:style>
  <w:style w:type="character" w:styleId="Puslapionumeris">
    <w:name w:val="page number"/>
    <w:basedOn w:val="Numatytasispastraiposriftas"/>
    <w:uiPriority w:val="99"/>
    <w:rsid w:val="00EA7EE3"/>
  </w:style>
  <w:style w:type="paragraph" w:styleId="Pagrindinistekstas">
    <w:name w:val="Body Text"/>
    <w:basedOn w:val="prastasis"/>
    <w:link w:val="PagrindinistekstasDiagrama"/>
    <w:uiPriority w:val="99"/>
    <w:rsid w:val="00EA7EE3"/>
    <w:pPr>
      <w:spacing w:after="120"/>
    </w:pPr>
    <w:rPr>
      <w:sz w:val="22"/>
      <w:lang w:eastAsia="lt-LT"/>
    </w:rPr>
  </w:style>
  <w:style w:type="character" w:customStyle="1" w:styleId="BodyTextChar">
    <w:name w:val="Body Text Char"/>
    <w:basedOn w:val="Numatytasispastraiposriftas"/>
    <w:rsid w:val="00EA7EE3"/>
    <w:rPr>
      <w:rFonts w:ascii="TimesLT" w:eastAsia="Times New Roman" w:hAnsi="TimesLT" w:cs="Times New Roman"/>
      <w:noProof/>
      <w:sz w:val="24"/>
      <w:szCs w:val="20"/>
      <w:lang w:val="lt-LT"/>
    </w:rPr>
  </w:style>
  <w:style w:type="paragraph" w:customStyle="1" w:styleId="mdTblEntryMod">
    <w:name w:val="md_Tbl Entry/Mod"/>
    <w:basedOn w:val="prastasis"/>
    <w:rsid w:val="00EA7EE3"/>
    <w:pPr>
      <w:keepNext/>
      <w:keepLines/>
      <w:spacing w:line="259" w:lineRule="atLeast"/>
    </w:pPr>
    <w:rPr>
      <w:sz w:val="20"/>
      <w:lang w:val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A7EE3"/>
    <w:pPr>
      <w:spacing w:after="120"/>
      <w:ind w:left="283"/>
    </w:pPr>
    <w:rPr>
      <w:rFonts w:ascii="Arial" w:hAnsi="Arial"/>
      <w:sz w:val="16"/>
      <w:szCs w:val="16"/>
      <w:lang w:val="en-GB" w:eastAsia="de-D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A7EE3"/>
    <w:rPr>
      <w:rFonts w:ascii="Arial" w:eastAsia="Times New Roman" w:hAnsi="Arial" w:cs="Times New Roman"/>
      <w:noProof/>
      <w:sz w:val="16"/>
      <w:szCs w:val="16"/>
      <w:lang w:val="en-GB" w:eastAsia="de-DE"/>
    </w:rPr>
  </w:style>
  <w:style w:type="paragraph" w:customStyle="1" w:styleId="Cmsor">
    <w:name w:val="Címsor"/>
    <w:basedOn w:val="prastasis"/>
    <w:next w:val="Pagrindinistekstas"/>
    <w:rsid w:val="00EA7EE3"/>
    <w:pPr>
      <w:keepNext/>
      <w:suppressAutoHyphens/>
      <w:spacing w:before="240" w:after="120"/>
    </w:pPr>
    <w:rPr>
      <w:rFonts w:ascii="Albany" w:hAnsi="Albany" w:cs="Albany"/>
      <w:color w:val="000000"/>
      <w:sz w:val="28"/>
      <w:szCs w:val="28"/>
      <w:lang w:val="hu-HU"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EA7EE3"/>
    <w:pPr>
      <w:spacing w:after="120"/>
      <w:ind w:left="283"/>
    </w:pPr>
    <w:rPr>
      <w:rFonts w:ascii="Arial" w:hAnsi="Arial"/>
      <w:sz w:val="22"/>
      <w:lang w:val="en-GB" w:eastAsia="de-D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EA7EE3"/>
    <w:rPr>
      <w:rFonts w:ascii="Arial" w:eastAsia="Times New Roman" w:hAnsi="Arial" w:cs="Times New Roman"/>
      <w:noProof/>
      <w:szCs w:val="20"/>
      <w:lang w:val="en-GB" w:eastAsia="de-DE"/>
    </w:rPr>
  </w:style>
  <w:style w:type="paragraph" w:styleId="Pavadinimas">
    <w:name w:val="Title"/>
    <w:basedOn w:val="prastasis"/>
    <w:link w:val="PavadinimasDiagrama"/>
    <w:uiPriority w:val="99"/>
    <w:qFormat/>
    <w:rsid w:val="00EA7EE3"/>
    <w:pPr>
      <w:jc w:val="center"/>
    </w:pPr>
    <w:rPr>
      <w:b/>
      <w:sz w:val="22"/>
      <w:lang w:val="en-GB"/>
    </w:rPr>
  </w:style>
  <w:style w:type="character" w:customStyle="1" w:styleId="TitleChar">
    <w:name w:val="Title Char"/>
    <w:basedOn w:val="Numatytasispastraiposriftas"/>
    <w:rsid w:val="00EA7EE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t-LT"/>
    </w:rPr>
  </w:style>
  <w:style w:type="paragraph" w:styleId="Antrats">
    <w:name w:val="header"/>
    <w:basedOn w:val="prastasis"/>
    <w:link w:val="AntratsDiagrama"/>
    <w:uiPriority w:val="99"/>
    <w:rsid w:val="00EA7EE3"/>
    <w:pPr>
      <w:tabs>
        <w:tab w:val="center" w:pos="4536"/>
        <w:tab w:val="right" w:pos="9072"/>
      </w:tabs>
    </w:pPr>
    <w:rPr>
      <w:rFonts w:ascii="Arial" w:hAnsi="Arial"/>
      <w:sz w:val="22"/>
      <w:lang w:val="en-GB" w:eastAsia="de-DE"/>
    </w:rPr>
  </w:style>
  <w:style w:type="character" w:customStyle="1" w:styleId="HeaderChar">
    <w:name w:val="Header Char"/>
    <w:basedOn w:val="Numatytasispastraiposriftas"/>
    <w:rsid w:val="00EA7EE3"/>
    <w:rPr>
      <w:rFonts w:ascii="TimesLT" w:eastAsia="Times New Roman" w:hAnsi="TimesLT" w:cs="Times New Roman"/>
      <w:noProof/>
      <w:sz w:val="24"/>
      <w:szCs w:val="20"/>
      <w:lang w:val="lt-LT"/>
    </w:rPr>
  </w:style>
  <w:style w:type="paragraph" w:customStyle="1" w:styleId="knZulassung02">
    <w:name w:val="knZulassung02"/>
    <w:basedOn w:val="prastasis"/>
    <w:rsid w:val="00EA7EE3"/>
    <w:pPr>
      <w:spacing w:after="240"/>
      <w:ind w:left="1843" w:right="284"/>
      <w:jc w:val="both"/>
    </w:pPr>
    <w:rPr>
      <w:rFonts w:ascii="Arial" w:hAnsi="Arial"/>
      <w:lang w:val="de-DE" w:eastAsia="de-DE"/>
    </w:rPr>
  </w:style>
  <w:style w:type="paragraph" w:customStyle="1" w:styleId="Agendaindenteda">
    <w:name w:val="Agenda indented a)"/>
    <w:basedOn w:val="prastasis"/>
    <w:rsid w:val="00EA7EE3"/>
    <w:pPr>
      <w:tabs>
        <w:tab w:val="num" w:pos="2160"/>
      </w:tabs>
      <w:ind w:left="2160" w:hanging="360"/>
    </w:pPr>
    <w:rPr>
      <w:sz w:val="20"/>
      <w:lang w:val="en-GB"/>
    </w:rPr>
  </w:style>
  <w:style w:type="paragraph" w:customStyle="1" w:styleId="Char">
    <w:name w:val="Char"/>
    <w:basedOn w:val="prastasis"/>
    <w:rsid w:val="00EA7EE3"/>
    <w:pPr>
      <w:numPr>
        <w:numId w:val="2"/>
      </w:numPr>
      <w:tabs>
        <w:tab w:val="clear" w:pos="2160"/>
      </w:tabs>
      <w:spacing w:after="160" w:line="240" w:lineRule="exact"/>
      <w:ind w:left="0" w:firstLine="0"/>
    </w:pPr>
    <w:rPr>
      <w:rFonts w:ascii="Verdana" w:hAnsi="Verdana" w:cs="Verdana"/>
      <w:sz w:val="20"/>
      <w:lang w:val="en-GB"/>
    </w:rPr>
  </w:style>
  <w:style w:type="paragraph" w:customStyle="1" w:styleId="TOCHeading1">
    <w:name w:val="TOC Heading1"/>
    <w:basedOn w:val="prastasis"/>
    <w:qFormat/>
    <w:rsid w:val="00EA7EE3"/>
    <w:pPr>
      <w:tabs>
        <w:tab w:val="left" w:pos="7649"/>
        <w:tab w:val="left" w:pos="7920"/>
      </w:tabs>
      <w:spacing w:after="240" w:line="359" w:lineRule="atLeast"/>
    </w:pPr>
    <w:rPr>
      <w:rFonts w:ascii="Times" w:hAnsi="Times"/>
      <w:b/>
      <w:sz w:val="22"/>
      <w:lang w:val="en-US"/>
    </w:rPr>
  </w:style>
  <w:style w:type="paragraph" w:customStyle="1" w:styleId="mdTblEntryC">
    <w:name w:val="md_Tbl Entry/C"/>
    <w:basedOn w:val="prastasis"/>
    <w:rsid w:val="00EA7EE3"/>
    <w:pPr>
      <w:keepNext/>
      <w:keepLines/>
      <w:numPr>
        <w:numId w:val="6"/>
      </w:numPr>
      <w:spacing w:line="259" w:lineRule="atLeast"/>
      <w:jc w:val="center"/>
    </w:pPr>
    <w:rPr>
      <w:sz w:val="20"/>
      <w:lang w:val="en-US"/>
    </w:rPr>
  </w:style>
  <w:style w:type="paragraph" w:customStyle="1" w:styleId="FigFootnote">
    <w:name w:val="Fig Footnote"/>
    <w:basedOn w:val="prastasis"/>
    <w:next w:val="prastasis"/>
    <w:rsid w:val="00EA7EE3"/>
    <w:pPr>
      <w:keepNext/>
      <w:keepLines/>
      <w:spacing w:line="259" w:lineRule="atLeast"/>
      <w:ind w:left="2304"/>
    </w:pPr>
    <w:rPr>
      <w:sz w:val="20"/>
      <w:lang w:val="en-US"/>
    </w:rPr>
  </w:style>
  <w:style w:type="paragraph" w:styleId="Pagrindinistekstas2">
    <w:name w:val="Body Text 2"/>
    <w:basedOn w:val="prastasis"/>
    <w:link w:val="Pagrindinistekstas2Diagrama"/>
    <w:uiPriority w:val="99"/>
    <w:rsid w:val="00EA7EE3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rsid w:val="00EA7EE3"/>
    <w:rPr>
      <w:rFonts w:ascii="TimesLT" w:eastAsia="Times New Roman" w:hAnsi="TimesLT" w:cs="Times New Roman"/>
      <w:noProof/>
      <w:sz w:val="24"/>
      <w:szCs w:val="20"/>
      <w:lang w:val="lt-LT"/>
    </w:rPr>
  </w:style>
  <w:style w:type="paragraph" w:customStyle="1" w:styleId="msolistparagraph0">
    <w:name w:val="msolistparagraph"/>
    <w:basedOn w:val="prastasis"/>
    <w:rsid w:val="00EA7EE3"/>
    <w:pPr>
      <w:ind w:left="720"/>
    </w:pPr>
    <w:rPr>
      <w:rFonts w:ascii="Calibri" w:hAnsi="Calibri"/>
      <w:sz w:val="22"/>
      <w:szCs w:val="22"/>
      <w:lang w:val="en-US"/>
    </w:rPr>
  </w:style>
  <w:style w:type="paragraph" w:customStyle="1" w:styleId="CM6">
    <w:name w:val="CM6"/>
    <w:basedOn w:val="prastasis"/>
    <w:next w:val="prastasis"/>
    <w:rsid w:val="00EA7EE3"/>
    <w:pPr>
      <w:widowControl w:val="0"/>
      <w:spacing w:line="253" w:lineRule="atLeast"/>
    </w:pPr>
    <w:rPr>
      <w:lang w:val="de-DE" w:eastAsia="de-DE"/>
    </w:rPr>
  </w:style>
  <w:style w:type="paragraph" w:customStyle="1" w:styleId="Default">
    <w:name w:val="Default"/>
    <w:uiPriority w:val="99"/>
    <w:rsid w:val="00EA7E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EA7EE3"/>
    <w:rPr>
      <w:sz w:val="20"/>
      <w:lang w:eastAsia="lt-LT"/>
    </w:rPr>
  </w:style>
  <w:style w:type="character" w:customStyle="1" w:styleId="CommentTextChar">
    <w:name w:val="Comment Text Char"/>
    <w:basedOn w:val="Numatytasispastraiposriftas"/>
    <w:semiHidden/>
    <w:rsid w:val="00EA7EE3"/>
    <w:rPr>
      <w:rFonts w:ascii="TimesLT" w:eastAsia="Times New Roman" w:hAnsi="TimesLT" w:cs="Times New Roman"/>
      <w:noProof/>
      <w:sz w:val="20"/>
      <w:szCs w:val="20"/>
      <w:lang w:val="lt-LT"/>
    </w:rPr>
  </w:style>
  <w:style w:type="table" w:styleId="Lentelstinklelis">
    <w:name w:val="Table Grid"/>
    <w:basedOn w:val="prastojilentel"/>
    <w:uiPriority w:val="99"/>
    <w:rsid w:val="00EA7E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i10">
    <w:name w:val="Text:Ti10"/>
    <w:basedOn w:val="prastasis"/>
    <w:rsid w:val="00EA7EE3"/>
    <w:rPr>
      <w:sz w:val="22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rsid w:val="00EA7EE3"/>
    <w:pPr>
      <w:tabs>
        <w:tab w:val="left" w:pos="567"/>
      </w:tabs>
    </w:pPr>
    <w:rPr>
      <w:sz w:val="22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A7EE3"/>
    <w:rPr>
      <w:rFonts w:ascii="TimesLT" w:eastAsia="Times New Roman" w:hAnsi="TimesLT" w:cs="Times New Roman"/>
      <w:noProof/>
      <w:szCs w:val="20"/>
      <w:lang w:val="en-GB"/>
    </w:rPr>
  </w:style>
  <w:style w:type="paragraph" w:customStyle="1" w:styleId="StyleTextTi12AsianMSMincho9ptBold">
    <w:name w:val="Style Text:Ti12 + (Asian) MS Mincho 9 pt Bold"/>
    <w:basedOn w:val="prastasis"/>
    <w:rsid w:val="00EA7EE3"/>
    <w:pPr>
      <w:spacing w:line="280" w:lineRule="atLeast"/>
    </w:pPr>
    <w:rPr>
      <w:rFonts w:eastAsia="MS Mincho"/>
      <w:b/>
      <w:bCs/>
      <w:sz w:val="18"/>
      <w:lang w:val="en-US" w:eastAsia="de-DE"/>
    </w:rPr>
  </w:style>
  <w:style w:type="paragraph" w:customStyle="1" w:styleId="Annex">
    <w:name w:val="Annex"/>
    <w:basedOn w:val="prastasis"/>
    <w:next w:val="prastasis"/>
    <w:rsid w:val="00EA7EE3"/>
    <w:pPr>
      <w:jc w:val="center"/>
    </w:pPr>
    <w:rPr>
      <w:b/>
      <w:sz w:val="22"/>
      <w:lang w:val="en-US" w:eastAsia="ja-JP"/>
    </w:rPr>
  </w:style>
  <w:style w:type="paragraph" w:customStyle="1" w:styleId="Description">
    <w:name w:val="Description"/>
    <w:basedOn w:val="prastasis"/>
    <w:next w:val="prastasis"/>
    <w:rsid w:val="00EA7EE3"/>
    <w:rPr>
      <w:sz w:val="22"/>
      <w:lang w:val="en-US" w:eastAsia="ja-JP"/>
    </w:rPr>
  </w:style>
  <w:style w:type="paragraph" w:customStyle="1" w:styleId="Normal11pt">
    <w:name w:val="Normal + 11 pt"/>
    <w:basedOn w:val="Pagrindinistekstas"/>
    <w:link w:val="Normal11ptChar"/>
    <w:rsid w:val="00EA7EE3"/>
    <w:pPr>
      <w:widowControl w:val="0"/>
      <w:spacing w:after="0" w:line="312" w:lineRule="auto"/>
    </w:pPr>
    <w:rPr>
      <w:szCs w:val="22"/>
      <w:lang w:val="en-US" w:eastAsia="ar-SA"/>
    </w:rPr>
  </w:style>
  <w:style w:type="character" w:customStyle="1" w:styleId="PI-1EMEASMCAChar">
    <w:name w:val="PI-1 EMEA_SMCA Char"/>
    <w:link w:val="PI-1EMEASMCA"/>
    <w:uiPriority w:val="99"/>
    <w:rsid w:val="00EA7EE3"/>
    <w:rPr>
      <w:rFonts w:ascii="Times New Roman" w:eastAsia="Times New Roman" w:hAnsi="Times New Roman" w:cs="Times New Roman"/>
      <w:b/>
      <w:noProof/>
      <w:lang w:val="lt-LT"/>
    </w:rPr>
  </w:style>
  <w:style w:type="character" w:styleId="Grietas">
    <w:name w:val="Strong"/>
    <w:uiPriority w:val="99"/>
    <w:qFormat/>
    <w:rsid w:val="00EA7EE3"/>
    <w:rPr>
      <w:b/>
      <w:bCs/>
    </w:rPr>
  </w:style>
  <w:style w:type="paragraph" w:customStyle="1" w:styleId="2vidutinistinklelis1">
    <w:name w:val="2 vidutinis tinklelis1"/>
    <w:qFormat/>
    <w:rsid w:val="00EA7EE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I-1labEMEASMCACharChar">
    <w:name w:val="PI-1_lab EMEA_SMCA Char Char"/>
    <w:locked/>
    <w:rsid w:val="00EA7EE3"/>
    <w:rPr>
      <w:rFonts w:cs="Times New Roman"/>
      <w:b/>
      <w:noProof/>
      <w:sz w:val="22"/>
      <w:szCs w:val="22"/>
      <w:lang w:val="lt-LT" w:eastAsia="en-US" w:bidi="ar-SA"/>
    </w:rPr>
  </w:style>
  <w:style w:type="character" w:customStyle="1" w:styleId="BTEMEASMCACharChar">
    <w:name w:val="BT EMEA_SMCA Char Char"/>
    <w:locked/>
    <w:rsid w:val="00EA7EE3"/>
    <w:rPr>
      <w:rFonts w:cs="Times New Roman"/>
      <w:noProof/>
      <w:sz w:val="22"/>
      <w:szCs w:val="22"/>
      <w:lang w:val="lt-LT" w:eastAsia="en-US" w:bidi="ar-SA"/>
    </w:rPr>
  </w:style>
  <w:style w:type="character" w:styleId="Komentaronuoroda">
    <w:name w:val="annotation reference"/>
    <w:uiPriority w:val="99"/>
    <w:rsid w:val="00EA7EE3"/>
    <w:rPr>
      <w:rFonts w:cs="Times New Roman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EA7EE3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 w:val="0"/>
      <w:lang w:eastAsia="en-US"/>
    </w:rPr>
  </w:style>
  <w:style w:type="character" w:customStyle="1" w:styleId="CommentSubjectChar">
    <w:name w:val="Comment Subject Char"/>
    <w:basedOn w:val="CommentTextChar"/>
    <w:semiHidden/>
    <w:rsid w:val="00EA7EE3"/>
    <w:rPr>
      <w:rFonts w:ascii="TimesLT" w:eastAsia="Times New Roman" w:hAnsi="TimesLT" w:cs="Times New Roman"/>
      <w:b/>
      <w:bCs/>
      <w:noProof/>
      <w:sz w:val="20"/>
      <w:szCs w:val="20"/>
      <w:lang w:val="lt-LT"/>
    </w:rPr>
  </w:style>
  <w:style w:type="paragraph" w:customStyle="1" w:styleId="CM17">
    <w:name w:val="CM17"/>
    <w:basedOn w:val="prastasis"/>
    <w:next w:val="prastasis"/>
    <w:rsid w:val="00EA7EE3"/>
    <w:pPr>
      <w:widowControl w:val="0"/>
      <w:overflowPunct/>
      <w:spacing w:after="243"/>
      <w:textAlignment w:val="auto"/>
    </w:pPr>
    <w:rPr>
      <w:rFonts w:ascii="Times New Roman" w:hAnsi="Times New Roman"/>
      <w:noProof w:val="0"/>
      <w:szCs w:val="24"/>
      <w:lang w:eastAsia="lt-LT"/>
    </w:rPr>
  </w:style>
  <w:style w:type="character" w:customStyle="1" w:styleId="DebesliotekstasDiagrama">
    <w:name w:val="Debesėlio tekstas Diagrama"/>
    <w:link w:val="Debesliotekstas"/>
    <w:uiPriority w:val="99"/>
    <w:locked/>
    <w:rsid w:val="00EA7EE3"/>
    <w:rPr>
      <w:rFonts w:ascii="Tahoma" w:eastAsia="Times New Roman" w:hAnsi="Tahoma" w:cs="Tahoma"/>
      <w:noProof/>
      <w:sz w:val="16"/>
      <w:szCs w:val="16"/>
      <w:lang w:val="lt-LT"/>
    </w:rPr>
  </w:style>
  <w:style w:type="character" w:customStyle="1" w:styleId="PoratDiagrama">
    <w:name w:val="Poraštė Diagrama"/>
    <w:link w:val="Porat"/>
    <w:uiPriority w:val="99"/>
    <w:locked/>
    <w:rsid w:val="00EA7EE3"/>
    <w:rPr>
      <w:rFonts w:ascii="TimesLT" w:eastAsia="Times New Roman" w:hAnsi="TimesLT" w:cs="Times New Roman"/>
      <w:noProof/>
      <w:sz w:val="24"/>
      <w:szCs w:val="20"/>
      <w:lang w:val="lt-LT"/>
    </w:rPr>
  </w:style>
  <w:style w:type="character" w:customStyle="1" w:styleId="AntratsDiagrama">
    <w:name w:val="Antraštės Diagrama"/>
    <w:link w:val="Antrats"/>
    <w:uiPriority w:val="99"/>
    <w:locked/>
    <w:rsid w:val="00EA7EE3"/>
    <w:rPr>
      <w:rFonts w:ascii="Arial" w:eastAsia="Times New Roman" w:hAnsi="Arial" w:cs="Times New Roman"/>
      <w:noProof/>
      <w:szCs w:val="20"/>
      <w:lang w:val="en-GB" w:eastAsia="de-DE"/>
    </w:rPr>
  </w:style>
  <w:style w:type="paragraph" w:customStyle="1" w:styleId="CM4">
    <w:name w:val="CM4"/>
    <w:basedOn w:val="Default"/>
    <w:next w:val="Default"/>
    <w:rsid w:val="00EA7EE3"/>
    <w:pPr>
      <w:widowControl w:val="0"/>
      <w:spacing w:line="240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EA7EE3"/>
    <w:pPr>
      <w:widowControl w:val="0"/>
      <w:spacing w:after="485"/>
    </w:pPr>
    <w:rPr>
      <w:color w:val="auto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EA7EE3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Times New Roman" w:hAnsi="Times New Roman"/>
      <w:noProof w:val="0"/>
      <w:szCs w:val="24"/>
    </w:rPr>
  </w:style>
  <w:style w:type="character" w:customStyle="1" w:styleId="BodyTextIndent2Char">
    <w:name w:val="Body Text Indent 2 Char"/>
    <w:basedOn w:val="Numatytasispastraiposriftas"/>
    <w:uiPriority w:val="99"/>
    <w:rsid w:val="00EA7EE3"/>
    <w:rPr>
      <w:rFonts w:ascii="TimesLT" w:eastAsia="Times New Roman" w:hAnsi="TimesLT" w:cs="Times New Roman"/>
      <w:noProof/>
      <w:sz w:val="24"/>
      <w:szCs w:val="20"/>
      <w:lang w:val="lt-LT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EA7EE3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A7EE3"/>
    <w:rPr>
      <w:rFonts w:ascii="TimesLT" w:eastAsia="Times New Roman" w:hAnsi="TimesLT" w:cs="Times New Roman"/>
      <w:noProof/>
      <w:sz w:val="24"/>
      <w:szCs w:val="20"/>
      <w:lang w:val="lt-LT"/>
    </w:rPr>
  </w:style>
  <w:style w:type="character" w:customStyle="1" w:styleId="WW8Num1z0">
    <w:name w:val="WW8Num1z0"/>
    <w:rsid w:val="00EA7EE3"/>
    <w:rPr>
      <w:rFonts w:ascii="Times New Roman" w:hAnsi="Times New Roman"/>
    </w:rPr>
  </w:style>
  <w:style w:type="character" w:customStyle="1" w:styleId="WW8Num1z1">
    <w:name w:val="WW8Num1z1"/>
    <w:rsid w:val="00EA7EE3"/>
    <w:rPr>
      <w:rFonts w:ascii="Courier New" w:hAnsi="Courier New"/>
    </w:rPr>
  </w:style>
  <w:style w:type="character" w:customStyle="1" w:styleId="WW8Num1z2">
    <w:name w:val="WW8Num1z2"/>
    <w:rsid w:val="00EA7EE3"/>
    <w:rPr>
      <w:rFonts w:ascii="Wingdings" w:hAnsi="Wingdings"/>
    </w:rPr>
  </w:style>
  <w:style w:type="character" w:customStyle="1" w:styleId="WW8Num1z3">
    <w:name w:val="WW8Num1z3"/>
    <w:rsid w:val="00EA7EE3"/>
    <w:rPr>
      <w:rFonts w:ascii="Symbol" w:hAnsi="Symbol"/>
    </w:rPr>
  </w:style>
  <w:style w:type="character" w:customStyle="1" w:styleId="NumberingSymbols">
    <w:name w:val="Numbering Symbols"/>
    <w:rsid w:val="00EA7EE3"/>
  </w:style>
  <w:style w:type="character" w:customStyle="1" w:styleId="WW8Num7z0">
    <w:name w:val="WW8Num7z0"/>
    <w:rsid w:val="00EA7EE3"/>
    <w:rPr>
      <w:rFonts w:ascii="Symbol" w:hAnsi="Symbol"/>
    </w:rPr>
  </w:style>
  <w:style w:type="character" w:customStyle="1" w:styleId="WW8Num7z1">
    <w:name w:val="WW8Num7z1"/>
    <w:rsid w:val="00EA7EE3"/>
    <w:rPr>
      <w:rFonts w:ascii="Courier New" w:hAnsi="Courier New"/>
    </w:rPr>
  </w:style>
  <w:style w:type="character" w:customStyle="1" w:styleId="WW8Num7z2">
    <w:name w:val="WW8Num7z2"/>
    <w:rsid w:val="00EA7EE3"/>
    <w:rPr>
      <w:rFonts w:ascii="Wingdings" w:hAnsi="Wingdings"/>
    </w:rPr>
  </w:style>
  <w:style w:type="character" w:customStyle="1" w:styleId="WW8Num5z0">
    <w:name w:val="WW8Num5z0"/>
    <w:rsid w:val="00EA7EE3"/>
    <w:rPr>
      <w:rFonts w:ascii="Symbol" w:hAnsi="Symbol"/>
    </w:rPr>
  </w:style>
  <w:style w:type="character" w:customStyle="1" w:styleId="WW8Num5z1">
    <w:name w:val="WW8Num5z1"/>
    <w:rsid w:val="00EA7EE3"/>
    <w:rPr>
      <w:rFonts w:ascii="Courier New" w:hAnsi="Courier New"/>
    </w:rPr>
  </w:style>
  <w:style w:type="character" w:customStyle="1" w:styleId="WW8Num5z2">
    <w:name w:val="WW8Num5z2"/>
    <w:rsid w:val="00EA7EE3"/>
    <w:rPr>
      <w:rFonts w:ascii="Wingdings" w:hAnsi="Wingdings"/>
    </w:rPr>
  </w:style>
  <w:style w:type="character" w:customStyle="1" w:styleId="Bullets">
    <w:name w:val="Bullets"/>
    <w:rsid w:val="00EA7EE3"/>
    <w:rPr>
      <w:rFonts w:ascii="StarSymbol" w:eastAsia="StarSymbol" w:hAnsi="StarSymbol"/>
      <w:sz w:val="18"/>
    </w:rPr>
  </w:style>
  <w:style w:type="paragraph" w:customStyle="1" w:styleId="Heading">
    <w:name w:val="Heading"/>
    <w:basedOn w:val="prastasis"/>
    <w:next w:val="Pagrindinistekstas"/>
    <w:rsid w:val="00EA7EE3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hAnsi="Arial" w:cs="Tahoma"/>
      <w:noProof w:val="0"/>
      <w:sz w:val="28"/>
      <w:szCs w:val="28"/>
    </w:rPr>
  </w:style>
  <w:style w:type="paragraph" w:styleId="Sraas">
    <w:name w:val="List"/>
    <w:basedOn w:val="Pagrindinistekstas"/>
    <w:rsid w:val="00EA7EE3"/>
    <w:pPr>
      <w:widowControl w:val="0"/>
      <w:suppressAutoHyphens/>
      <w:overflowPunct/>
      <w:autoSpaceDE/>
      <w:autoSpaceDN/>
      <w:adjustRightInd/>
      <w:textAlignment w:val="auto"/>
    </w:pPr>
    <w:rPr>
      <w:rFonts w:ascii="Times New Roman" w:hAnsi="Times New Roman" w:cs="Tahoma"/>
      <w:noProof w:val="0"/>
      <w:sz w:val="24"/>
      <w:szCs w:val="24"/>
      <w:lang w:eastAsia="en-US"/>
    </w:rPr>
  </w:style>
  <w:style w:type="paragraph" w:styleId="Antrat">
    <w:name w:val="caption"/>
    <w:basedOn w:val="prastasis"/>
    <w:qFormat/>
    <w:rsid w:val="00EA7EE3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Times New Roman" w:hAnsi="Times New Roman" w:cs="Tahoma"/>
      <w:i/>
      <w:iCs/>
      <w:noProof w:val="0"/>
      <w:szCs w:val="24"/>
    </w:rPr>
  </w:style>
  <w:style w:type="paragraph" w:customStyle="1" w:styleId="Index">
    <w:name w:val="Index"/>
    <w:basedOn w:val="prastasis"/>
    <w:rsid w:val="00EA7EE3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ascii="Times New Roman" w:hAnsi="Times New Roman" w:cs="Tahoma"/>
      <w:noProof w:val="0"/>
      <w:szCs w:val="24"/>
    </w:rPr>
  </w:style>
  <w:style w:type="paragraph" w:customStyle="1" w:styleId="WW-Default">
    <w:name w:val="WW-Default"/>
    <w:rsid w:val="00EA7EE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ar-SA"/>
    </w:rPr>
  </w:style>
  <w:style w:type="paragraph" w:styleId="Dokumentostruktra">
    <w:name w:val="Document Map"/>
    <w:basedOn w:val="prastasis"/>
    <w:link w:val="DokumentostruktraDiagrama"/>
    <w:uiPriority w:val="99"/>
    <w:rsid w:val="00EA7EE3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noProof w:val="0"/>
      <w:sz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EA7EE3"/>
    <w:rPr>
      <w:rFonts w:ascii="Tahoma" w:eastAsia="Times New Roman" w:hAnsi="Tahoma" w:cs="Tahoma"/>
      <w:sz w:val="20"/>
      <w:szCs w:val="20"/>
      <w:shd w:val="clear" w:color="auto" w:fill="000080"/>
      <w:lang w:val="lt-LT"/>
    </w:rPr>
  </w:style>
  <w:style w:type="paragraph" w:customStyle="1" w:styleId="CM10">
    <w:name w:val="CM10"/>
    <w:basedOn w:val="Default"/>
    <w:next w:val="Default"/>
    <w:rsid w:val="00EA7EE3"/>
    <w:pPr>
      <w:widowControl w:val="0"/>
      <w:spacing w:line="240" w:lineRule="atLeast"/>
    </w:pPr>
    <w:rPr>
      <w:rFonts w:eastAsia="Calibri"/>
      <w:color w:val="auto"/>
    </w:rPr>
  </w:style>
  <w:style w:type="paragraph" w:customStyle="1" w:styleId="ListParagraph1">
    <w:name w:val="List Paragraph1"/>
    <w:basedOn w:val="prastasis"/>
    <w:rsid w:val="00EA7EE3"/>
    <w:pPr>
      <w:overflowPunct/>
      <w:autoSpaceDE/>
      <w:autoSpaceDN/>
      <w:adjustRightInd/>
      <w:ind w:left="720"/>
      <w:contextualSpacing/>
      <w:textAlignment w:val="auto"/>
    </w:pPr>
    <w:rPr>
      <w:rFonts w:ascii="Times New Roman" w:eastAsia="Calibri" w:hAnsi="Times New Roman"/>
      <w:noProof w:val="0"/>
      <w:szCs w:val="22"/>
      <w:lang w:val="en-US"/>
    </w:rPr>
  </w:style>
  <w:style w:type="character" w:customStyle="1" w:styleId="Antrat5Diagrama">
    <w:name w:val="Antraštė 5 Diagrama"/>
    <w:link w:val="Antrat5"/>
    <w:uiPriority w:val="99"/>
    <w:rsid w:val="00EA7EE3"/>
    <w:rPr>
      <w:rFonts w:ascii="Times New Roman" w:eastAsia="Times New Roman" w:hAnsi="Times New Roman" w:cs="Times New Roman"/>
      <w:bCs/>
      <w:u w:val="single"/>
      <w:lang w:val="lt-LT" w:eastAsia="lt-LT"/>
    </w:rPr>
  </w:style>
  <w:style w:type="numbering" w:customStyle="1" w:styleId="Sraonra1">
    <w:name w:val="Sąrašo nėra1"/>
    <w:next w:val="Sraonra"/>
    <w:semiHidden/>
    <w:unhideWhenUsed/>
    <w:rsid w:val="00EA7EE3"/>
  </w:style>
  <w:style w:type="character" w:customStyle="1" w:styleId="Antrat1Diagrama">
    <w:name w:val="Antraštė 1 Diagrama"/>
    <w:aliases w:val="DO NOT USE (HEADING 1) Diagrama"/>
    <w:link w:val="Antrat1"/>
    <w:uiPriority w:val="99"/>
    <w:rsid w:val="00EA7EE3"/>
    <w:rPr>
      <w:rFonts w:ascii="Arial" w:eastAsia="Times New Roman" w:hAnsi="Arial" w:cs="Arial"/>
      <w:b/>
      <w:bCs/>
      <w:noProof/>
      <w:kern w:val="32"/>
      <w:sz w:val="32"/>
      <w:szCs w:val="32"/>
      <w:lang w:val="lt-LT"/>
    </w:rPr>
  </w:style>
  <w:style w:type="character" w:customStyle="1" w:styleId="Antrat2Diagrama">
    <w:name w:val="Antraštė 2 Diagrama"/>
    <w:link w:val="Antrat2"/>
    <w:uiPriority w:val="99"/>
    <w:rsid w:val="00EA7EE3"/>
    <w:rPr>
      <w:rFonts w:ascii="Arial" w:eastAsia="Times New Roman" w:hAnsi="Arial" w:cs="Arial"/>
      <w:b/>
      <w:bCs/>
      <w:i/>
      <w:iCs/>
      <w:noProof/>
      <w:sz w:val="28"/>
      <w:szCs w:val="28"/>
      <w:lang w:val="lt-LT"/>
    </w:rPr>
  </w:style>
  <w:style w:type="character" w:customStyle="1" w:styleId="Antrat3Diagrama">
    <w:name w:val="Antraštė 3 Diagrama"/>
    <w:link w:val="Antrat3"/>
    <w:uiPriority w:val="99"/>
    <w:rsid w:val="00EA7EE3"/>
    <w:rPr>
      <w:rFonts w:ascii="Arial" w:eastAsia="Times New Roman" w:hAnsi="Arial" w:cs="Arial"/>
      <w:b/>
      <w:bCs/>
      <w:noProof/>
      <w:sz w:val="26"/>
      <w:szCs w:val="26"/>
      <w:lang w:val="lt-LT"/>
    </w:rPr>
  </w:style>
  <w:style w:type="character" w:customStyle="1" w:styleId="PagrindinistekstasDiagrama">
    <w:name w:val="Pagrindinis tekstas Diagrama"/>
    <w:link w:val="Pagrindinistekstas"/>
    <w:uiPriority w:val="99"/>
    <w:rsid w:val="00EA7EE3"/>
    <w:rPr>
      <w:rFonts w:ascii="TimesLT" w:eastAsia="Times New Roman" w:hAnsi="TimesLT" w:cs="Times New Roman"/>
      <w:noProof/>
      <w:szCs w:val="20"/>
      <w:lang w:val="lt-LT" w:eastAsia="lt-LT"/>
    </w:rPr>
  </w:style>
  <w:style w:type="character" w:customStyle="1" w:styleId="PavadinimasDiagrama">
    <w:name w:val="Pavadinimas Diagrama"/>
    <w:link w:val="Pavadinimas"/>
    <w:uiPriority w:val="99"/>
    <w:rsid w:val="00EA7EE3"/>
    <w:rPr>
      <w:rFonts w:ascii="TimesLT" w:eastAsia="Times New Roman" w:hAnsi="TimesLT" w:cs="Times New Roman"/>
      <w:b/>
      <w:noProof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A7EE3"/>
    <w:rPr>
      <w:rFonts w:ascii="TimesLT" w:eastAsia="Times New Roman" w:hAnsi="TimesLT" w:cs="Times New Roman"/>
      <w:noProof/>
      <w:sz w:val="20"/>
      <w:szCs w:val="20"/>
      <w:lang w:val="lt-LT" w:eastAsia="lt-LT"/>
    </w:rPr>
  </w:style>
  <w:style w:type="character" w:customStyle="1" w:styleId="KomentarotemaDiagrama">
    <w:name w:val="Komentaro tema Diagrama"/>
    <w:link w:val="Komentarotema"/>
    <w:uiPriority w:val="99"/>
    <w:rsid w:val="00EA7EE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Antrat4Diagrama">
    <w:name w:val="Antraštė 4 Diagrama"/>
    <w:link w:val="Antrat4"/>
    <w:uiPriority w:val="99"/>
    <w:rsid w:val="00EA7EE3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EA7EE3"/>
  </w:style>
  <w:style w:type="paragraph" w:customStyle="1" w:styleId="Style">
    <w:name w:val="Style"/>
    <w:uiPriority w:val="99"/>
    <w:rsid w:val="00EA7E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paragraph" w:styleId="Pagrindinistekstas3">
    <w:name w:val="Body Text 3"/>
    <w:basedOn w:val="prastasis"/>
    <w:link w:val="Pagrindinistekstas3Diagrama"/>
    <w:uiPriority w:val="99"/>
    <w:rsid w:val="00EA7EE3"/>
    <w:pPr>
      <w:overflowPunct/>
      <w:autoSpaceDE/>
      <w:autoSpaceDN/>
      <w:adjustRightInd/>
      <w:spacing w:after="120"/>
      <w:textAlignment w:val="auto"/>
    </w:pPr>
    <w:rPr>
      <w:rFonts w:ascii="Times New Roman" w:eastAsia="MS Mincho" w:hAnsi="Times New Roman"/>
      <w:noProof w:val="0"/>
      <w:sz w:val="16"/>
      <w:szCs w:val="16"/>
      <w:lang w:val="en-US" w:eastAsia="ja-JP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EA7EE3"/>
    <w:rPr>
      <w:rFonts w:ascii="Times New Roman" w:eastAsia="MS Mincho" w:hAnsi="Times New Roman" w:cs="Times New Roman"/>
      <w:sz w:val="16"/>
      <w:szCs w:val="16"/>
      <w:lang w:eastAsia="ja-JP"/>
    </w:rPr>
  </w:style>
  <w:style w:type="paragraph" w:customStyle="1" w:styleId="Retrait">
    <w:name w:val="Retrait"/>
    <w:basedOn w:val="prastasis"/>
    <w:next w:val="prastasis"/>
    <w:autoRedefine/>
    <w:uiPriority w:val="99"/>
    <w:rsid w:val="00EA7EE3"/>
    <w:pPr>
      <w:tabs>
        <w:tab w:val="right" w:pos="8789"/>
      </w:tabs>
      <w:overflowPunct/>
      <w:autoSpaceDE/>
      <w:autoSpaceDN/>
      <w:adjustRightInd/>
      <w:textAlignment w:val="auto"/>
    </w:pPr>
    <w:rPr>
      <w:rFonts w:ascii="Times New Roman" w:hAnsi="Times New Roman"/>
      <w:i/>
      <w:noProof w:val="0"/>
      <w:sz w:val="22"/>
      <w:szCs w:val="22"/>
      <w:u w:val="single"/>
      <w:lang w:val="pt-PT" w:eastAsia="fr-FR"/>
    </w:rPr>
  </w:style>
  <w:style w:type="character" w:styleId="Dokumentoinaosnumeris">
    <w:name w:val="endnote reference"/>
    <w:uiPriority w:val="99"/>
    <w:rsid w:val="00EA7EE3"/>
    <w:rPr>
      <w:rFonts w:cs="Times New Roman"/>
      <w:vertAlign w:val="superscript"/>
    </w:rPr>
  </w:style>
  <w:style w:type="paragraph" w:customStyle="1" w:styleId="BTEMEASMCADiagramaDiagramaDiagrama">
    <w:name w:val="BT EMEA_SMCA Diagrama Diagrama Diagrama"/>
    <w:basedOn w:val="prastasis"/>
    <w:autoRedefine/>
    <w:uiPriority w:val="99"/>
    <w:rsid w:val="00EA7EE3"/>
    <w:pPr>
      <w:tabs>
        <w:tab w:val="left" w:pos="567"/>
      </w:tabs>
      <w:overflowPunct/>
      <w:autoSpaceDE/>
      <w:autoSpaceDN/>
      <w:adjustRightInd/>
      <w:textAlignment w:val="auto"/>
    </w:pPr>
    <w:rPr>
      <w:rFonts w:ascii="Times New Roman" w:hAnsi="Times New Roman"/>
      <w:noProof w:val="0"/>
      <w:sz w:val="22"/>
      <w:szCs w:val="22"/>
    </w:rPr>
  </w:style>
  <w:style w:type="paragraph" w:customStyle="1" w:styleId="N">
    <w:name w:val="N"/>
    <w:basedOn w:val="prastasis"/>
    <w:uiPriority w:val="99"/>
    <w:rsid w:val="00EA7EE3"/>
    <w:pPr>
      <w:overflowPunct/>
      <w:autoSpaceDE/>
      <w:autoSpaceDN/>
      <w:adjustRightInd/>
      <w:textAlignment w:val="auto"/>
    </w:pPr>
    <w:rPr>
      <w:rFonts w:ascii="Times New Roman" w:hAnsi="Times New Roman"/>
      <w:noProof w:val="0"/>
      <w:sz w:val="22"/>
      <w:lang w:val="de-DE" w:eastAsia="de-DE"/>
    </w:rPr>
  </w:style>
  <w:style w:type="character" w:styleId="Emfaz">
    <w:name w:val="Emphasis"/>
    <w:uiPriority w:val="99"/>
    <w:qFormat/>
    <w:rsid w:val="00EA7EE3"/>
    <w:rPr>
      <w:rFonts w:cs="Times New Roman"/>
      <w:i/>
    </w:rPr>
  </w:style>
  <w:style w:type="character" w:customStyle="1" w:styleId="longtext1">
    <w:name w:val="long_text1"/>
    <w:uiPriority w:val="99"/>
    <w:rsid w:val="00EA7EE3"/>
    <w:rPr>
      <w:sz w:val="14"/>
    </w:rPr>
  </w:style>
  <w:style w:type="paragraph" w:customStyle="1" w:styleId="TableText">
    <w:name w:val="Table Text"/>
    <w:basedOn w:val="prastasis"/>
    <w:uiPriority w:val="99"/>
    <w:rsid w:val="00EA7EE3"/>
    <w:pPr>
      <w:overflowPunct/>
      <w:autoSpaceDE/>
      <w:autoSpaceDN/>
      <w:adjustRightInd/>
      <w:textAlignment w:val="auto"/>
    </w:pPr>
    <w:rPr>
      <w:rFonts w:ascii="CG Times (W1)" w:hAnsi="CG Times (W1)"/>
      <w:noProof w:val="0"/>
      <w:sz w:val="20"/>
      <w:lang w:val="en-GB"/>
    </w:rPr>
  </w:style>
  <w:style w:type="paragraph" w:customStyle="1" w:styleId="NormaLT">
    <w:name w:val="NormaLT"/>
    <w:basedOn w:val="prastasis"/>
    <w:uiPriority w:val="99"/>
    <w:rsid w:val="00EA7EE3"/>
    <w:pPr>
      <w:tabs>
        <w:tab w:val="left" w:pos="425"/>
      </w:tabs>
      <w:overflowPunct/>
      <w:autoSpaceDE/>
      <w:autoSpaceDN/>
      <w:adjustRightInd/>
      <w:jc w:val="both"/>
      <w:textAlignment w:val="auto"/>
    </w:pPr>
    <w:rPr>
      <w:rFonts w:ascii="Arial" w:hAnsi="Arial"/>
      <w:noProof w:val="0"/>
    </w:rPr>
  </w:style>
  <w:style w:type="character" w:customStyle="1" w:styleId="Normal11ptChar">
    <w:name w:val="Normal + 11 pt Char"/>
    <w:link w:val="Normal11pt"/>
    <w:locked/>
    <w:rsid w:val="00EA7EE3"/>
    <w:rPr>
      <w:rFonts w:ascii="TimesLT" w:eastAsia="Times New Roman" w:hAnsi="TimesLT" w:cs="Times New Roman"/>
      <w:noProof/>
      <w:lang w:eastAsia="ar-SA"/>
    </w:rPr>
  </w:style>
  <w:style w:type="character" w:customStyle="1" w:styleId="longtext">
    <w:name w:val="long_text"/>
    <w:uiPriority w:val="99"/>
    <w:rsid w:val="00EA7EE3"/>
  </w:style>
  <w:style w:type="character" w:customStyle="1" w:styleId="hps">
    <w:name w:val="hps"/>
    <w:rsid w:val="00EA7EE3"/>
  </w:style>
  <w:style w:type="numbering" w:customStyle="1" w:styleId="NoList1">
    <w:name w:val="No List1"/>
    <w:next w:val="Sraonra"/>
    <w:uiPriority w:val="99"/>
    <w:semiHidden/>
    <w:unhideWhenUsed/>
    <w:rsid w:val="00EA7EE3"/>
  </w:style>
  <w:style w:type="character" w:customStyle="1" w:styleId="BodyTextChar1">
    <w:name w:val="Body Text Char1"/>
    <w:uiPriority w:val="99"/>
    <w:rsid w:val="00EA7EE3"/>
    <w:rPr>
      <w:sz w:val="22"/>
    </w:rPr>
  </w:style>
  <w:style w:type="paragraph" w:styleId="Paantrat">
    <w:name w:val="Subtitle"/>
    <w:basedOn w:val="prastasis"/>
    <w:link w:val="PaantratDiagrama"/>
    <w:uiPriority w:val="99"/>
    <w:qFormat/>
    <w:rsid w:val="00EA7EE3"/>
    <w:pPr>
      <w:overflowPunct/>
      <w:jc w:val="center"/>
      <w:textAlignment w:val="auto"/>
    </w:pPr>
    <w:rPr>
      <w:rFonts w:ascii="TimesNewRoman,Bold" w:hAnsi="TimesNewRoman,Bold"/>
      <w:b/>
      <w:noProof w:val="0"/>
      <w:color w:val="000000"/>
      <w:sz w:val="22"/>
      <w:lang w:val="en-US" w:eastAsia="lt-LT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EA7EE3"/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customStyle="1" w:styleId="AntrinispavadinimasDiagrama">
    <w:name w:val="Antrinis pavadinimas Diagrama"/>
    <w:uiPriority w:val="99"/>
    <w:rsid w:val="00EA7EE3"/>
    <w:rPr>
      <w:rFonts w:ascii="Cambria" w:eastAsia="Times New Roman" w:hAnsi="Cambria" w:cs="Times New Roman"/>
      <w:noProof/>
      <w:sz w:val="24"/>
      <w:szCs w:val="24"/>
      <w:lang w:eastAsia="en-US"/>
    </w:rPr>
  </w:style>
  <w:style w:type="character" w:styleId="Perirtashipersaitas">
    <w:name w:val="FollowedHyperlink"/>
    <w:uiPriority w:val="99"/>
    <w:rsid w:val="00EA7EE3"/>
    <w:rPr>
      <w:color w:val="800080"/>
      <w:u w:val="single"/>
    </w:rPr>
  </w:style>
  <w:style w:type="character" w:customStyle="1" w:styleId="CharChar22">
    <w:name w:val="Char Char22"/>
    <w:locked/>
    <w:rsid w:val="00EA7EE3"/>
    <w:rPr>
      <w:b/>
      <w:sz w:val="22"/>
      <w:lang w:val="lt-LT" w:eastAsia="lt-LT"/>
    </w:rPr>
  </w:style>
  <w:style w:type="paragraph" w:styleId="prastasiniatinklio">
    <w:name w:val="Normal (Web)"/>
    <w:basedOn w:val="prastasis"/>
    <w:uiPriority w:val="99"/>
    <w:rsid w:val="00EA7EE3"/>
    <w:pPr>
      <w:overflowPunct/>
      <w:autoSpaceDE/>
      <w:autoSpaceDN/>
      <w:adjustRightInd/>
      <w:spacing w:before="100" w:after="100"/>
      <w:textAlignment w:val="auto"/>
    </w:pPr>
    <w:rPr>
      <w:rFonts w:ascii="Times New Roman" w:hAnsi="Times New Roman"/>
      <w:noProof w:val="0"/>
      <w:sz w:val="22"/>
      <w:lang w:val="en-US" w:eastAsia="lt-LT"/>
    </w:rPr>
  </w:style>
  <w:style w:type="paragraph" w:customStyle="1" w:styleId="Normal11pt0">
    <w:name w:val="Normal + 11pt"/>
    <w:basedOn w:val="prastasis"/>
    <w:link w:val="Normal11ptCar"/>
    <w:uiPriority w:val="99"/>
    <w:rsid w:val="00EA7EE3"/>
    <w:pPr>
      <w:overflowPunct/>
      <w:autoSpaceDE/>
      <w:autoSpaceDN/>
      <w:adjustRightInd/>
      <w:textAlignment w:val="auto"/>
    </w:pPr>
    <w:rPr>
      <w:rFonts w:ascii="Times New Roman" w:hAnsi="Times New Roman"/>
      <w:noProof w:val="0"/>
      <w:sz w:val="22"/>
      <w:szCs w:val="22"/>
      <w:lang w:val="en-GB"/>
    </w:rPr>
  </w:style>
  <w:style w:type="character" w:customStyle="1" w:styleId="Normal11ptCar">
    <w:name w:val="Normal + 11pt Car"/>
    <w:link w:val="Normal11pt0"/>
    <w:uiPriority w:val="99"/>
    <w:rsid w:val="00EA7EE3"/>
    <w:rPr>
      <w:rFonts w:ascii="Times New Roman" w:eastAsia="Times New Roman" w:hAnsi="Times New Roman" w:cs="Times New Roman"/>
      <w:lang w:val="en-GB"/>
    </w:rPr>
  </w:style>
  <w:style w:type="paragraph" w:customStyle="1" w:styleId="EMEAEnBodyText">
    <w:name w:val="EMEA En Body Text"/>
    <w:basedOn w:val="prastasis"/>
    <w:uiPriority w:val="99"/>
    <w:rsid w:val="00EA7EE3"/>
    <w:pPr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hAnsi="Times New Roman"/>
      <w:noProof w:val="0"/>
      <w:sz w:val="22"/>
      <w:lang w:val="en-US"/>
    </w:rPr>
  </w:style>
  <w:style w:type="paragraph" w:customStyle="1" w:styleId="AHeader1">
    <w:name w:val="AHeader 1"/>
    <w:basedOn w:val="prastasis"/>
    <w:uiPriority w:val="99"/>
    <w:rsid w:val="00EA7EE3"/>
    <w:pPr>
      <w:tabs>
        <w:tab w:val="num" w:pos="720"/>
      </w:tabs>
      <w:overflowPunct/>
      <w:autoSpaceDE/>
      <w:autoSpaceDN/>
      <w:adjustRightInd/>
      <w:spacing w:after="120"/>
      <w:ind w:left="284" w:hanging="284"/>
      <w:textAlignment w:val="auto"/>
    </w:pPr>
    <w:rPr>
      <w:rFonts w:ascii="Arial" w:hAnsi="Arial" w:cs="Arial"/>
      <w:b/>
      <w:bCs/>
      <w:noProof w:val="0"/>
      <w:lang w:val="en-GB"/>
    </w:rPr>
  </w:style>
  <w:style w:type="paragraph" w:customStyle="1" w:styleId="AHeader2">
    <w:name w:val="AHeader 2"/>
    <w:basedOn w:val="AHeader1"/>
    <w:uiPriority w:val="99"/>
    <w:rsid w:val="00EA7EE3"/>
    <w:pPr>
      <w:numPr>
        <w:ilvl w:val="1"/>
      </w:numPr>
      <w:tabs>
        <w:tab w:val="num" w:pos="360"/>
        <w:tab w:val="num" w:pos="72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uiPriority w:val="99"/>
    <w:rsid w:val="00EA7EE3"/>
    <w:pPr>
      <w:numPr>
        <w:ilvl w:val="2"/>
      </w:numPr>
      <w:tabs>
        <w:tab w:val="num" w:pos="360"/>
      </w:tabs>
      <w:ind w:left="360" w:hanging="360"/>
    </w:pPr>
  </w:style>
  <w:style w:type="paragraph" w:customStyle="1" w:styleId="AHeader2abc">
    <w:name w:val="AHeader 2 abc"/>
    <w:basedOn w:val="AHeader3"/>
    <w:uiPriority w:val="99"/>
    <w:rsid w:val="00EA7EE3"/>
    <w:pPr>
      <w:numPr>
        <w:ilvl w:val="3"/>
      </w:numPr>
      <w:tabs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EA7EE3"/>
    <w:pPr>
      <w:numPr>
        <w:ilvl w:val="4"/>
      </w:numPr>
      <w:tabs>
        <w:tab w:val="num" w:pos="360"/>
      </w:tabs>
      <w:ind w:left="360" w:hanging="360"/>
    </w:pPr>
  </w:style>
  <w:style w:type="character" w:customStyle="1" w:styleId="Normal1">
    <w:name w:val="Normal1"/>
    <w:rsid w:val="00EA7EE3"/>
    <w:rPr>
      <w:rFonts w:ascii="Arial" w:hAnsi="Arial"/>
      <w:sz w:val="24"/>
    </w:rPr>
  </w:style>
  <w:style w:type="character" w:customStyle="1" w:styleId="CharChar7">
    <w:name w:val="Char Char7"/>
    <w:locked/>
    <w:rsid w:val="00EA7EE3"/>
    <w:rPr>
      <w:rFonts w:cs="Times New Roman"/>
      <w:sz w:val="22"/>
      <w:lang w:val="lt-LT" w:eastAsia="en-US"/>
    </w:rPr>
  </w:style>
  <w:style w:type="character" w:customStyle="1" w:styleId="Heading6Char1">
    <w:name w:val="Heading 6 Char1"/>
    <w:uiPriority w:val="99"/>
    <w:locked/>
    <w:rsid w:val="00EA7EE3"/>
    <w:rPr>
      <w:b/>
      <w:bCs/>
      <w:sz w:val="22"/>
      <w:szCs w:val="22"/>
      <w:lang w:val="lt-LT" w:eastAsia="lt-LT"/>
    </w:rPr>
  </w:style>
  <w:style w:type="character" w:customStyle="1" w:styleId="Antrat7Diagrama">
    <w:name w:val="Antraštė 7 Diagrama"/>
    <w:link w:val="Antrat7"/>
    <w:uiPriority w:val="99"/>
    <w:locked/>
    <w:rsid w:val="00EA7EE3"/>
    <w:rPr>
      <w:rFonts w:ascii="TimesLT" w:eastAsia="Times New Roman" w:hAnsi="TimesLT" w:cs="Times New Roman"/>
      <w:i/>
      <w:iCs/>
      <w:noProof/>
      <w:szCs w:val="20"/>
      <w:lang w:val="lt-LT"/>
    </w:rPr>
  </w:style>
  <w:style w:type="character" w:customStyle="1" w:styleId="Heading8Char1">
    <w:name w:val="Heading 8 Char1"/>
    <w:uiPriority w:val="99"/>
    <w:locked/>
    <w:rsid w:val="00EA7EE3"/>
    <w:rPr>
      <w:i/>
      <w:iCs/>
      <w:sz w:val="24"/>
      <w:szCs w:val="24"/>
      <w:lang w:val="lt-LT"/>
    </w:rPr>
  </w:style>
  <w:style w:type="character" w:customStyle="1" w:styleId="Antrat9Diagrama">
    <w:name w:val="Antraštė 9 Diagrama"/>
    <w:link w:val="Antrat9"/>
    <w:uiPriority w:val="99"/>
    <w:locked/>
    <w:rsid w:val="00EA7EE3"/>
    <w:rPr>
      <w:rFonts w:ascii="Arial" w:eastAsia="Times New Roman" w:hAnsi="Arial" w:cs="Arial"/>
      <w:noProof/>
      <w:lang w:val="lt-LT" w:eastAsia="lt-LT"/>
    </w:rPr>
  </w:style>
  <w:style w:type="character" w:customStyle="1" w:styleId="FooterChar1">
    <w:name w:val="Footer Char1"/>
    <w:uiPriority w:val="99"/>
    <w:locked/>
    <w:rsid w:val="00EA7EE3"/>
    <w:rPr>
      <w:sz w:val="22"/>
    </w:rPr>
  </w:style>
  <w:style w:type="character" w:customStyle="1" w:styleId="HeaderChar2">
    <w:name w:val="Header Char2"/>
    <w:locked/>
    <w:rsid w:val="00EA7EE3"/>
    <w:rPr>
      <w:sz w:val="24"/>
      <w:szCs w:val="24"/>
    </w:rPr>
  </w:style>
  <w:style w:type="character" w:customStyle="1" w:styleId="BalloonTextChar1">
    <w:name w:val="Balloon Text Char1"/>
    <w:uiPriority w:val="99"/>
    <w:locked/>
    <w:rsid w:val="00EA7EE3"/>
    <w:rPr>
      <w:rFonts w:ascii="Tahoma" w:hAnsi="Tahoma"/>
      <w:sz w:val="16"/>
      <w:szCs w:val="16"/>
    </w:rPr>
  </w:style>
  <w:style w:type="character" w:customStyle="1" w:styleId="BodyText2Char1">
    <w:name w:val="Body Text 2 Char1"/>
    <w:uiPriority w:val="99"/>
    <w:locked/>
    <w:rsid w:val="00EA7EE3"/>
    <w:rPr>
      <w:sz w:val="22"/>
      <w:lang w:val="lt-LT" w:eastAsia="lt-LT"/>
    </w:rPr>
  </w:style>
  <w:style w:type="character" w:customStyle="1" w:styleId="BodyText3Char1">
    <w:name w:val="Body Text 3 Char1"/>
    <w:uiPriority w:val="99"/>
    <w:locked/>
    <w:rsid w:val="00EA7EE3"/>
    <w:rPr>
      <w:sz w:val="16"/>
      <w:szCs w:val="16"/>
      <w:lang w:val="lt-LT"/>
    </w:rPr>
  </w:style>
  <w:style w:type="character" w:customStyle="1" w:styleId="CommentTextChar1">
    <w:name w:val="Comment Text Char1"/>
    <w:uiPriority w:val="99"/>
    <w:locked/>
    <w:rsid w:val="00EA7EE3"/>
    <w:rPr>
      <w:b/>
      <w:bCs/>
    </w:rPr>
  </w:style>
  <w:style w:type="character" w:customStyle="1" w:styleId="CommentSubjectChar1">
    <w:name w:val="Comment Subject Char1"/>
    <w:uiPriority w:val="99"/>
    <w:locked/>
    <w:rsid w:val="00EA7EE3"/>
    <w:rPr>
      <w:b/>
      <w:bCs/>
      <w:lang w:val="lt-LT"/>
    </w:rPr>
  </w:style>
  <w:style w:type="character" w:customStyle="1" w:styleId="Heading1Char1">
    <w:name w:val="Heading 1 Char1"/>
    <w:uiPriority w:val="99"/>
    <w:rsid w:val="00EA7EE3"/>
    <w:rPr>
      <w:rFonts w:ascii="Cambria" w:hAnsi="Cambria"/>
      <w:b/>
      <w:bCs/>
      <w:kern w:val="32"/>
      <w:sz w:val="32"/>
      <w:szCs w:val="32"/>
    </w:rPr>
  </w:style>
  <w:style w:type="character" w:customStyle="1" w:styleId="Heading3Char1">
    <w:name w:val="Heading 3 Char1"/>
    <w:uiPriority w:val="99"/>
    <w:rsid w:val="00EA7EE3"/>
    <w:rPr>
      <w:rFonts w:ascii="Arial" w:hAnsi="Arial" w:cs="Arial"/>
      <w:b/>
      <w:bCs/>
      <w:sz w:val="26"/>
      <w:szCs w:val="26"/>
      <w:lang w:val="lt-LT"/>
    </w:rPr>
  </w:style>
  <w:style w:type="numbering" w:customStyle="1" w:styleId="NoList11">
    <w:name w:val="No List11"/>
    <w:next w:val="Sraonra"/>
    <w:semiHidden/>
    <w:rsid w:val="00EA7EE3"/>
  </w:style>
  <w:style w:type="character" w:customStyle="1" w:styleId="TitleChar1">
    <w:name w:val="Title Char1"/>
    <w:uiPriority w:val="99"/>
    <w:locked/>
    <w:rsid w:val="00EA7EE3"/>
    <w:rPr>
      <w:b/>
      <w:kern w:val="28"/>
      <w:sz w:val="22"/>
      <w:lang w:val="lt-LT" w:eastAsia="lt-LT"/>
    </w:rPr>
  </w:style>
  <w:style w:type="character" w:customStyle="1" w:styleId="CharChar">
    <w:name w:val="Char Char"/>
    <w:rsid w:val="00EA7EE3"/>
    <w:rPr>
      <w:sz w:val="22"/>
      <w:lang w:val="lt-LT" w:eastAsia="lt-LT" w:bidi="ar-SA"/>
    </w:rPr>
  </w:style>
  <w:style w:type="paragraph" w:customStyle="1" w:styleId="A-TableText">
    <w:name w:val="A-TableText"/>
    <w:basedOn w:val="prastasis"/>
    <w:rsid w:val="00EA7EE3"/>
    <w:pPr>
      <w:overflowPunct/>
      <w:autoSpaceDE/>
      <w:autoSpaceDN/>
      <w:adjustRightInd/>
      <w:spacing w:before="60" w:after="60"/>
      <w:textAlignment w:val="auto"/>
    </w:pPr>
    <w:rPr>
      <w:rFonts w:ascii="Times New Roman" w:eastAsia="Calibri" w:hAnsi="Times New Roman"/>
      <w:noProof w:val="0"/>
      <w:sz w:val="20"/>
      <w:lang w:val="en-GB"/>
    </w:rPr>
  </w:style>
  <w:style w:type="character" w:customStyle="1" w:styleId="CharChar11">
    <w:name w:val="Char Char11"/>
    <w:locked/>
    <w:rsid w:val="00EA7EE3"/>
    <w:rPr>
      <w:rFonts w:ascii="Arial" w:hAnsi="Arial"/>
      <w:b/>
      <w:kern w:val="28"/>
      <w:sz w:val="28"/>
      <w:lang w:val="lt-LT" w:eastAsia="en-US" w:bidi="ar-SA"/>
    </w:rPr>
  </w:style>
  <w:style w:type="character" w:customStyle="1" w:styleId="CharChar10">
    <w:name w:val="Char Char10"/>
    <w:semiHidden/>
    <w:locked/>
    <w:rsid w:val="00EA7EE3"/>
    <w:rPr>
      <w:rFonts w:ascii="Arial" w:hAnsi="Arial"/>
      <w:b/>
      <w:i/>
      <w:sz w:val="22"/>
      <w:lang w:val="lt-LT" w:eastAsia="en-US" w:bidi="ar-SA"/>
    </w:rPr>
  </w:style>
  <w:style w:type="paragraph" w:customStyle="1" w:styleId="BodytextAgency">
    <w:name w:val="Body text (Agency)"/>
    <w:basedOn w:val="prastasis"/>
    <w:link w:val="BodytextAgencyChar"/>
    <w:uiPriority w:val="99"/>
    <w:rsid w:val="00EA7EE3"/>
    <w:pPr>
      <w:overflowPunct/>
      <w:autoSpaceDE/>
      <w:autoSpaceDN/>
      <w:adjustRightInd/>
      <w:spacing w:after="140" w:line="280" w:lineRule="atLeast"/>
      <w:textAlignment w:val="auto"/>
    </w:pPr>
    <w:rPr>
      <w:rFonts w:ascii="Verdana" w:eastAsia="Calibri" w:hAnsi="Verdana"/>
      <w:noProof w:val="0"/>
      <w:sz w:val="18"/>
      <w:lang w:val="en-GB" w:eastAsia="lt-LT"/>
    </w:rPr>
  </w:style>
  <w:style w:type="paragraph" w:customStyle="1" w:styleId="NormalAgency">
    <w:name w:val="Normal (Agency)"/>
    <w:link w:val="NormalAgencyChar"/>
    <w:uiPriority w:val="99"/>
    <w:rsid w:val="00EA7EE3"/>
    <w:pPr>
      <w:spacing w:after="0" w:line="240" w:lineRule="auto"/>
    </w:pPr>
    <w:rPr>
      <w:rFonts w:ascii="Verdana" w:eastAsia="Calibri" w:hAnsi="Verdana" w:cs="Times New Roman"/>
      <w:sz w:val="18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EA7EE3"/>
    <w:pPr>
      <w:overflowPunct/>
      <w:autoSpaceDE/>
      <w:autoSpaceDN/>
      <w:adjustRightInd/>
      <w:spacing w:line="280" w:lineRule="exact"/>
      <w:textAlignment w:val="auto"/>
    </w:pPr>
    <w:rPr>
      <w:rFonts w:ascii="Verdana" w:eastAsia="Calibri" w:hAnsi="Verdana"/>
      <w:noProof w:val="0"/>
      <w:sz w:val="18"/>
      <w:lang w:val="en-GB"/>
    </w:rPr>
  </w:style>
  <w:style w:type="character" w:customStyle="1" w:styleId="tw4winError">
    <w:name w:val="tw4winError"/>
    <w:uiPriority w:val="99"/>
    <w:rsid w:val="00EA7EE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EA7EE3"/>
    <w:rPr>
      <w:color w:val="0000FF"/>
    </w:rPr>
  </w:style>
  <w:style w:type="character" w:customStyle="1" w:styleId="tw4winPopup">
    <w:name w:val="tw4winPopup"/>
    <w:uiPriority w:val="99"/>
    <w:rsid w:val="00EA7EE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EA7EE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EA7EE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EA7EE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EA7EE3"/>
    <w:rPr>
      <w:rFonts w:ascii="Courier New" w:hAnsi="Courier New"/>
      <w:noProof/>
      <w:color w:val="800000"/>
    </w:rPr>
  </w:style>
  <w:style w:type="paragraph" w:customStyle="1" w:styleId="Spalvotasspalvinimas1parykinimas1">
    <w:name w:val="Spalvotas spalvinimas – 1 paryškinimas1"/>
    <w:hidden/>
    <w:uiPriority w:val="99"/>
    <w:semiHidden/>
    <w:rsid w:val="00EA7EE3"/>
    <w:pPr>
      <w:spacing w:after="0" w:line="240" w:lineRule="auto"/>
    </w:pPr>
    <w:rPr>
      <w:rFonts w:ascii="Times New Roman" w:eastAsia="Calibri" w:hAnsi="Times New Roman" w:cs="Times New Roman"/>
      <w:szCs w:val="20"/>
      <w:lang w:val="en-GB"/>
    </w:rPr>
  </w:style>
  <w:style w:type="character" w:customStyle="1" w:styleId="tw4winMark">
    <w:name w:val="tw4winMark"/>
    <w:uiPriority w:val="99"/>
    <w:rsid w:val="00EA7EE3"/>
    <w:rPr>
      <w:rFonts w:ascii="Courier New" w:hAnsi="Courier New"/>
      <w:vanish/>
      <w:color w:val="800080"/>
      <w:sz w:val="24"/>
      <w:vertAlign w:val="subscript"/>
    </w:rPr>
  </w:style>
  <w:style w:type="character" w:customStyle="1" w:styleId="HeaderChar1">
    <w:name w:val="Header Char1"/>
    <w:uiPriority w:val="99"/>
    <w:locked/>
    <w:rsid w:val="00EA7EE3"/>
    <w:rPr>
      <w:rFonts w:ascii="Times New Roman" w:eastAsia="SimSun" w:hAnsi="Times New Roman"/>
      <w:sz w:val="20"/>
      <w:lang w:val="en-GB" w:eastAsia="zh-CN"/>
    </w:rPr>
  </w:style>
  <w:style w:type="character" w:customStyle="1" w:styleId="BodytextAgencyChar">
    <w:name w:val="Body text (Agency) Char"/>
    <w:link w:val="BodytextAgency"/>
    <w:uiPriority w:val="99"/>
    <w:locked/>
    <w:rsid w:val="00EA7EE3"/>
    <w:rPr>
      <w:rFonts w:ascii="Verdana" w:eastAsia="Calibri" w:hAnsi="Verdana" w:cs="Times New Roman"/>
      <w:sz w:val="18"/>
      <w:szCs w:val="20"/>
      <w:lang w:val="en-GB" w:eastAsia="lt-LT"/>
    </w:rPr>
  </w:style>
  <w:style w:type="table" w:customStyle="1" w:styleId="TablegridAgencyblack">
    <w:name w:val="Table grid (Agency) black"/>
    <w:uiPriority w:val="99"/>
    <w:semiHidden/>
    <w:rsid w:val="00EA7EE3"/>
    <w:pPr>
      <w:spacing w:after="0" w:line="240" w:lineRule="auto"/>
    </w:pPr>
    <w:rPr>
      <w:rFonts w:ascii="Verdana" w:eastAsia="SimSun" w:hAnsi="Verdana" w:cs="Times New Roman"/>
      <w:sz w:val="18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EA7EE3"/>
    <w:pPr>
      <w:keepNext/>
    </w:pPr>
    <w:rPr>
      <w:rFonts w:eastAsia="SimSun" w:cs="Verdana"/>
      <w:b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EA7EE3"/>
    <w:rPr>
      <w:rFonts w:ascii="Verdana" w:eastAsia="Calibri" w:hAnsi="Verdana" w:cs="Times New Roman"/>
      <w:sz w:val="18"/>
      <w:lang w:val="en-GB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EA7EE3"/>
    <w:pPr>
      <w:overflowPunct/>
      <w:autoSpaceDE/>
      <w:autoSpaceDN/>
      <w:adjustRightInd/>
      <w:textAlignment w:val="auto"/>
    </w:pPr>
    <w:rPr>
      <w:rFonts w:ascii="Courier New" w:eastAsia="SimSun" w:hAnsi="Courier New"/>
      <w:noProof w:val="0"/>
      <w:sz w:val="20"/>
      <w:lang w:val="en-US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A7EE3"/>
    <w:rPr>
      <w:rFonts w:ascii="Courier New" w:eastAsia="SimSun" w:hAnsi="Courier New" w:cs="Times New Roman"/>
      <w:sz w:val="20"/>
      <w:szCs w:val="20"/>
      <w:lang w:eastAsia="lt-LT"/>
    </w:rPr>
  </w:style>
  <w:style w:type="character" w:customStyle="1" w:styleId="CharChar12">
    <w:name w:val="Char Char12"/>
    <w:locked/>
    <w:rsid w:val="00EA7EE3"/>
    <w:rPr>
      <w:snapToGrid/>
      <w:lang w:val="en-GB" w:eastAsia="en-US"/>
    </w:rPr>
  </w:style>
  <w:style w:type="numbering" w:customStyle="1" w:styleId="NoList2">
    <w:name w:val="No List2"/>
    <w:next w:val="Sraonra"/>
    <w:semiHidden/>
    <w:rsid w:val="00EA7EE3"/>
  </w:style>
  <w:style w:type="table" w:customStyle="1" w:styleId="TableGrid1">
    <w:name w:val="Table Grid1"/>
    <w:basedOn w:val="prastojilentel"/>
    <w:next w:val="Lentelstinklelis"/>
    <w:uiPriority w:val="59"/>
    <w:rsid w:val="00EA7EE3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71">
    <w:name w:val="Char Char71"/>
    <w:uiPriority w:val="99"/>
    <w:locked/>
    <w:rsid w:val="00EA7EE3"/>
    <w:rPr>
      <w:sz w:val="22"/>
      <w:lang w:val="lt-LT" w:eastAsia="en-US"/>
    </w:rPr>
  </w:style>
  <w:style w:type="paragraph" w:customStyle="1" w:styleId="Spalvotassraas1parykinimas1">
    <w:name w:val="Spalvotas sąrašas – 1 paryškinimas1"/>
    <w:basedOn w:val="prastasis"/>
    <w:qFormat/>
    <w:rsid w:val="00EA7EE3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noProof w:val="0"/>
      <w:sz w:val="22"/>
      <w:lang w:eastAsia="lt-LT"/>
    </w:rPr>
  </w:style>
  <w:style w:type="paragraph" w:customStyle="1" w:styleId="LightList-Accent31">
    <w:name w:val="Light List - Accent 31"/>
    <w:hidden/>
    <w:uiPriority w:val="71"/>
    <w:rsid w:val="00EA7EE3"/>
    <w:pPr>
      <w:spacing w:after="0" w:line="240" w:lineRule="auto"/>
    </w:pPr>
    <w:rPr>
      <w:rFonts w:ascii="Times New Roman" w:eastAsia="Times New Roman" w:hAnsi="Times New Roman" w:cs="Times New Roman"/>
      <w:noProof/>
      <w:lang w:val="lt-LT"/>
    </w:rPr>
  </w:style>
  <w:style w:type="paragraph" w:styleId="Puslapioinaostekstas">
    <w:name w:val="footnote text"/>
    <w:basedOn w:val="prastasis"/>
    <w:next w:val="prastasis"/>
    <w:link w:val="PuslapioinaostekstasDiagrama"/>
    <w:uiPriority w:val="99"/>
    <w:rsid w:val="00EA7EE3"/>
    <w:pPr>
      <w:overflowPunct/>
      <w:autoSpaceDE/>
      <w:autoSpaceDN/>
      <w:adjustRightInd/>
      <w:textAlignment w:val="auto"/>
    </w:pPr>
    <w:rPr>
      <w:noProof w:val="0"/>
      <w:sz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EA7EE3"/>
    <w:rPr>
      <w:rFonts w:ascii="TimesLT" w:eastAsia="Times New Roman" w:hAnsi="TimesLT" w:cs="Times New Roman"/>
      <w:sz w:val="20"/>
      <w:szCs w:val="20"/>
      <w:lang w:val="en-GB" w:eastAsia="lt-LT"/>
    </w:rPr>
  </w:style>
  <w:style w:type="character" w:customStyle="1" w:styleId="TTEMEASMCADiagrama">
    <w:name w:val="TT EMEA_SMCA Diagrama"/>
    <w:uiPriority w:val="99"/>
    <w:rsid w:val="00EA7EE3"/>
    <w:rPr>
      <w:b/>
      <w:caps/>
      <w:sz w:val="22"/>
      <w:szCs w:val="22"/>
      <w:lang w:val="en-US" w:eastAsia="en-US" w:bidi="ar-SA"/>
    </w:rPr>
  </w:style>
  <w:style w:type="paragraph" w:customStyle="1" w:styleId="EMEABodyText">
    <w:name w:val="EMEA Body Text"/>
    <w:basedOn w:val="prastasis"/>
    <w:link w:val="EMEABodyTextChar"/>
    <w:uiPriority w:val="99"/>
    <w:rsid w:val="00EA7EE3"/>
    <w:pPr>
      <w:overflowPunct/>
      <w:autoSpaceDE/>
      <w:autoSpaceDN/>
      <w:adjustRightInd/>
      <w:textAlignment w:val="auto"/>
    </w:pPr>
    <w:rPr>
      <w:rFonts w:ascii="Times New Roman" w:hAnsi="Times New Roman"/>
      <w:noProof w:val="0"/>
      <w:sz w:val="22"/>
      <w:lang w:val="en-GB"/>
    </w:rPr>
  </w:style>
  <w:style w:type="character" w:customStyle="1" w:styleId="EMEABodyTextChar">
    <w:name w:val="EMEA Body Text Char"/>
    <w:link w:val="EMEABodyText"/>
    <w:uiPriority w:val="99"/>
    <w:rsid w:val="00EA7EE3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NormalLatinArial">
    <w:name w:val="Normal + (Latin) Arial"/>
    <w:aliases w:val="(Complex) Arial,9 pt"/>
    <w:basedOn w:val="Default"/>
    <w:next w:val="Default"/>
    <w:uiPriority w:val="99"/>
    <w:rsid w:val="00EA7EE3"/>
    <w:pPr>
      <w:numPr>
        <w:numId w:val="3"/>
      </w:numPr>
      <w:tabs>
        <w:tab w:val="clear" w:pos="567"/>
      </w:tabs>
      <w:ind w:left="0" w:firstLine="0"/>
    </w:pPr>
    <w:rPr>
      <w:color w:val="auto"/>
      <w:lang w:val="en-US" w:eastAsia="en-US"/>
    </w:rPr>
  </w:style>
  <w:style w:type="paragraph" w:customStyle="1" w:styleId="Text">
    <w:name w:val="Text"/>
    <w:basedOn w:val="prastasis"/>
    <w:uiPriority w:val="99"/>
    <w:rsid w:val="00EA7EE3"/>
    <w:pPr>
      <w:overflowPunct/>
      <w:autoSpaceDE/>
      <w:autoSpaceDN/>
      <w:adjustRightInd/>
      <w:spacing w:before="120"/>
      <w:jc w:val="both"/>
      <w:textAlignment w:val="auto"/>
    </w:pPr>
    <w:rPr>
      <w:rFonts w:ascii="Times New Roman" w:hAnsi="Times New Roman"/>
      <w:noProof w:val="0"/>
      <w:lang w:val="en-US"/>
    </w:rPr>
  </w:style>
  <w:style w:type="paragraph" w:customStyle="1" w:styleId="Listlevel1">
    <w:name w:val="List level 1"/>
    <w:basedOn w:val="prastasis"/>
    <w:uiPriority w:val="99"/>
    <w:rsid w:val="00EA7EE3"/>
    <w:pPr>
      <w:overflowPunct/>
      <w:autoSpaceDE/>
      <w:autoSpaceDN/>
      <w:adjustRightInd/>
      <w:spacing w:before="40" w:after="20"/>
      <w:ind w:left="425" w:hanging="425"/>
      <w:textAlignment w:val="auto"/>
    </w:pPr>
    <w:rPr>
      <w:rFonts w:ascii="Times New Roman" w:hAnsi="Times New Roman"/>
      <w:noProof w:val="0"/>
      <w:lang w:val="en-US"/>
    </w:rPr>
  </w:style>
  <w:style w:type="paragraph" w:customStyle="1" w:styleId="ZchnZchnCharZchnZchnChar">
    <w:name w:val="Zchn Zchn Char Zchn Zchn Char"/>
    <w:basedOn w:val="prastasis"/>
    <w:uiPriority w:val="99"/>
    <w:rsid w:val="00EA7EE3"/>
    <w:pPr>
      <w:widowControl w:val="0"/>
      <w:overflowPunct/>
      <w:autoSpaceDE/>
      <w:autoSpaceDN/>
      <w:spacing w:after="160" w:line="240" w:lineRule="exact"/>
      <w:jc w:val="both"/>
    </w:pPr>
    <w:rPr>
      <w:rFonts w:ascii="Tahoma" w:hAnsi="Tahoma"/>
      <w:noProof w:val="0"/>
      <w:sz w:val="20"/>
      <w:lang w:val="en-US"/>
    </w:rPr>
  </w:style>
  <w:style w:type="character" w:customStyle="1" w:styleId="Heading2Char1">
    <w:name w:val="Heading 2 Char1"/>
    <w:uiPriority w:val="99"/>
    <w:locked/>
    <w:rsid w:val="00EA7EE3"/>
    <w:rPr>
      <w:b/>
      <w:sz w:val="22"/>
    </w:rPr>
  </w:style>
  <w:style w:type="table" w:customStyle="1" w:styleId="TableGrid11">
    <w:name w:val="Table Grid11"/>
    <w:basedOn w:val="prastojilentel"/>
    <w:next w:val="Lentelstinklelis"/>
    <w:uiPriority w:val="59"/>
    <w:rsid w:val="00EA7EE3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blokas">
    <w:name w:val="Block Text"/>
    <w:basedOn w:val="prastasis"/>
    <w:rsid w:val="00EA7EE3"/>
    <w:pPr>
      <w:overflowPunct/>
      <w:autoSpaceDE/>
      <w:autoSpaceDN/>
      <w:adjustRightInd/>
      <w:ind w:left="601" w:right="-896" w:hanging="601"/>
      <w:textAlignment w:val="auto"/>
    </w:pPr>
    <w:rPr>
      <w:rFonts w:ascii="Times New Roman" w:eastAsia="Calibri" w:hAnsi="Times New Roman"/>
      <w:noProof w:val="0"/>
      <w:lang w:val="en-GB" w:eastAsia="fr-FR"/>
    </w:rPr>
  </w:style>
  <w:style w:type="paragraph" w:customStyle="1" w:styleId="captiontabtext">
    <w:name w:val="caption:tabtext"/>
    <w:basedOn w:val="prastasis"/>
    <w:rsid w:val="00EA7EE3"/>
    <w:pPr>
      <w:keepNext/>
      <w:suppressAutoHyphens/>
      <w:overflowPunct/>
      <w:autoSpaceDE/>
      <w:autoSpaceDN/>
      <w:adjustRightInd/>
      <w:spacing w:after="240"/>
      <w:textAlignment w:val="auto"/>
    </w:pPr>
    <w:rPr>
      <w:rFonts w:ascii="Arial Narrow" w:eastAsia="Calibri" w:hAnsi="Arial Narrow"/>
      <w:noProof w:val="0"/>
      <w:sz w:val="22"/>
      <w:lang w:val="en-GB" w:eastAsia="ar-SA"/>
    </w:rPr>
  </w:style>
  <w:style w:type="character" w:customStyle="1" w:styleId="BT-EMEASMCAChar">
    <w:name w:val="BT- EMEA_SMCA Char"/>
    <w:link w:val="BT-EMEASMCA"/>
    <w:uiPriority w:val="99"/>
    <w:locked/>
    <w:rsid w:val="00EA7EE3"/>
    <w:rPr>
      <w:rFonts w:ascii="Times New Roman" w:eastAsia="Times New Roman" w:hAnsi="Times New Roman" w:cs="Times New Roman"/>
      <w:noProof/>
      <w:u w:val="single"/>
      <w:lang w:val="lt-LT"/>
    </w:rPr>
  </w:style>
  <w:style w:type="paragraph" w:customStyle="1" w:styleId="Char1">
    <w:name w:val="Char1"/>
    <w:basedOn w:val="prastasis"/>
    <w:rsid w:val="00EA7EE3"/>
    <w:pPr>
      <w:overflowPunct/>
      <w:autoSpaceDE/>
      <w:autoSpaceDN/>
      <w:adjustRightInd/>
      <w:spacing w:after="160" w:line="240" w:lineRule="exact"/>
      <w:textAlignment w:val="auto"/>
    </w:pPr>
    <w:rPr>
      <w:rFonts w:ascii="Verdana" w:eastAsia="Calibri" w:hAnsi="Verdana" w:cs="Verdana"/>
      <w:noProof w:val="0"/>
      <w:sz w:val="20"/>
      <w:lang w:val="en-GB"/>
    </w:rPr>
  </w:style>
  <w:style w:type="paragraph" w:customStyle="1" w:styleId="LightGrid-Accent31">
    <w:name w:val="Light Grid - Accent 31"/>
    <w:basedOn w:val="prastasis"/>
    <w:qFormat/>
    <w:rsid w:val="00EA7EE3"/>
    <w:pPr>
      <w:overflowPunct/>
      <w:autoSpaceDE/>
      <w:autoSpaceDN/>
      <w:adjustRightInd/>
      <w:ind w:left="720"/>
      <w:contextualSpacing/>
      <w:textAlignment w:val="auto"/>
    </w:pPr>
    <w:rPr>
      <w:rFonts w:ascii="Times New Roman" w:eastAsia="Calibri" w:hAnsi="Times New Roman"/>
      <w:noProof w:val="0"/>
      <w:szCs w:val="24"/>
    </w:rPr>
  </w:style>
  <w:style w:type="numbering" w:customStyle="1" w:styleId="NoList3">
    <w:name w:val="No List3"/>
    <w:next w:val="Sraonra"/>
    <w:uiPriority w:val="99"/>
    <w:semiHidden/>
    <w:unhideWhenUsed/>
    <w:rsid w:val="00EA7EE3"/>
  </w:style>
  <w:style w:type="numbering" w:customStyle="1" w:styleId="NoList111">
    <w:name w:val="No List111"/>
    <w:next w:val="Sraonra"/>
    <w:semiHidden/>
    <w:rsid w:val="00EA7EE3"/>
  </w:style>
  <w:style w:type="paragraph" w:styleId="Sraassuenkleliais">
    <w:name w:val="List Bullet"/>
    <w:basedOn w:val="prastasis"/>
    <w:unhideWhenUsed/>
    <w:rsid w:val="00EA7EE3"/>
    <w:pPr>
      <w:numPr>
        <w:numId w:val="4"/>
      </w:numPr>
      <w:overflowPunct/>
      <w:autoSpaceDE/>
      <w:autoSpaceDN/>
      <w:adjustRightInd/>
      <w:spacing w:line="260" w:lineRule="exact"/>
      <w:jc w:val="both"/>
      <w:textAlignment w:val="auto"/>
    </w:pPr>
    <w:rPr>
      <w:rFonts w:ascii="Times New Roman" w:hAnsi="Times New Roman"/>
      <w:noProof w:val="0"/>
      <w:szCs w:val="24"/>
      <w:lang w:eastAsia="en-GB"/>
    </w:rPr>
  </w:style>
  <w:style w:type="numbering" w:customStyle="1" w:styleId="NoList21">
    <w:name w:val="No List21"/>
    <w:next w:val="Sraonra"/>
    <w:semiHidden/>
    <w:rsid w:val="00EA7EE3"/>
  </w:style>
  <w:style w:type="numbering" w:customStyle="1" w:styleId="NoList4">
    <w:name w:val="No List4"/>
    <w:next w:val="Sraonra"/>
    <w:uiPriority w:val="99"/>
    <w:semiHidden/>
    <w:unhideWhenUsed/>
    <w:rsid w:val="00EA7EE3"/>
  </w:style>
  <w:style w:type="numbering" w:customStyle="1" w:styleId="NoList12">
    <w:name w:val="No List12"/>
    <w:next w:val="Sraonra"/>
    <w:uiPriority w:val="99"/>
    <w:semiHidden/>
    <w:unhideWhenUsed/>
    <w:rsid w:val="00EA7EE3"/>
  </w:style>
  <w:style w:type="table" w:customStyle="1" w:styleId="TableGrid12">
    <w:name w:val="Table Grid12"/>
    <w:basedOn w:val="prastojilentel"/>
    <w:next w:val="Lentelstinklelis"/>
    <w:uiPriority w:val="59"/>
    <w:rsid w:val="00EA7EE3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3">
    <w:name w:val="Sąrašo nėra3"/>
    <w:next w:val="Sraonra"/>
    <w:uiPriority w:val="99"/>
    <w:semiHidden/>
    <w:unhideWhenUsed/>
    <w:rsid w:val="00EA7EE3"/>
  </w:style>
  <w:style w:type="numbering" w:customStyle="1" w:styleId="NoList13">
    <w:name w:val="No List13"/>
    <w:next w:val="Sraonra"/>
    <w:uiPriority w:val="99"/>
    <w:semiHidden/>
    <w:unhideWhenUsed/>
    <w:rsid w:val="00EA7EE3"/>
  </w:style>
  <w:style w:type="table" w:customStyle="1" w:styleId="TableGrid13">
    <w:name w:val="Table Grid13"/>
    <w:basedOn w:val="prastojilentel"/>
    <w:next w:val="Lentelstinklelis"/>
    <w:uiPriority w:val="59"/>
    <w:rsid w:val="00EA7EE3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4">
    <w:name w:val="Sąrašo nėra4"/>
    <w:next w:val="Sraonra"/>
    <w:uiPriority w:val="99"/>
    <w:semiHidden/>
    <w:unhideWhenUsed/>
    <w:rsid w:val="00EA7EE3"/>
  </w:style>
  <w:style w:type="paragraph" w:customStyle="1" w:styleId="Responseitalics">
    <w:name w:val="Response italics"/>
    <w:basedOn w:val="prastasis"/>
    <w:uiPriority w:val="99"/>
    <w:rsid w:val="00EA7EE3"/>
    <w:pPr>
      <w:overflowPunct/>
      <w:autoSpaceDE/>
      <w:autoSpaceDN/>
      <w:adjustRightInd/>
      <w:spacing w:before="240"/>
      <w:textAlignment w:val="auto"/>
    </w:pPr>
    <w:rPr>
      <w:rFonts w:ascii="Times New Roman" w:hAnsi="Times New Roman"/>
      <w:i/>
      <w:noProof w:val="0"/>
      <w:lang w:val="en-GB"/>
    </w:rPr>
  </w:style>
  <w:style w:type="character" w:customStyle="1" w:styleId="apple-style-span">
    <w:name w:val="apple-style-span"/>
    <w:uiPriority w:val="99"/>
    <w:rsid w:val="00EA7EE3"/>
  </w:style>
  <w:style w:type="paragraph" w:customStyle="1" w:styleId="Standard">
    <w:name w:val="Standard"/>
    <w:basedOn w:val="prastasis"/>
    <w:next w:val="prastasis"/>
    <w:uiPriority w:val="99"/>
    <w:rsid w:val="00EA7EE3"/>
    <w:pPr>
      <w:overflowPunct/>
      <w:textAlignment w:val="auto"/>
    </w:pPr>
    <w:rPr>
      <w:rFonts w:ascii="Times New Roman" w:hAnsi="Times New Roman"/>
      <w:noProof w:val="0"/>
      <w:szCs w:val="24"/>
      <w:lang w:val="nl-NL" w:eastAsia="nl-NL"/>
    </w:rPr>
  </w:style>
  <w:style w:type="paragraph" w:styleId="Pataisymai">
    <w:name w:val="Revision"/>
    <w:hidden/>
    <w:uiPriority w:val="99"/>
    <w:semiHidden/>
    <w:rsid w:val="00695175"/>
    <w:pPr>
      <w:spacing w:after="0" w:line="240" w:lineRule="auto"/>
    </w:pPr>
    <w:rPr>
      <w:rFonts w:ascii="TimesLT" w:eastAsia="Times New Roman" w:hAnsi="TimesLT" w:cs="Times New Roman"/>
      <w:noProof/>
      <w:sz w:val="24"/>
      <w:szCs w:val="20"/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E69D9"/>
    <w:rPr>
      <w:color w:val="605E5C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74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1399030386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Specialist" TargetMode="Externa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vvkt.l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28452</Words>
  <Characters>16218</Characters>
  <Application>Microsoft Office Word</Application>
  <DocSecurity>0</DocSecurity>
  <Lines>135</Lines>
  <Paragraphs>89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Skyrius</dc:creator>
  <cp:keywords/>
  <dc:description/>
  <cp:lastModifiedBy>Birutė Valkauskaitė</cp:lastModifiedBy>
  <cp:revision>2</cp:revision>
  <dcterms:created xsi:type="dcterms:W3CDTF">2023-01-23T06:58:00Z</dcterms:created>
  <dcterms:modified xsi:type="dcterms:W3CDTF">2023-01-23T06:58:00Z</dcterms:modified>
</cp:coreProperties>
</file>