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992" w:rsidRPr="00FD3970" w:rsidRDefault="00FC2992" w:rsidP="00FC2992">
      <w:pPr>
        <w:suppressAutoHyphens/>
        <w:spacing w:after="0" w:line="240" w:lineRule="auto"/>
        <w:jc w:val="center"/>
        <w:rPr>
          <w:b/>
          <w:noProof/>
          <w:lang w:val="lt-LT"/>
        </w:rPr>
      </w:pPr>
      <w:r w:rsidRPr="00FD3970">
        <w:rPr>
          <w:b/>
          <w:lang w:val="lt-LT"/>
        </w:rPr>
        <w:t>Pakuotės lapelis:</w:t>
      </w:r>
      <w:r w:rsidRPr="00FD3970">
        <w:rPr>
          <w:b/>
          <w:bCs/>
          <w:iCs/>
          <w:szCs w:val="24"/>
          <w:lang w:val="lt-LT"/>
        </w:rPr>
        <w:t xml:space="preserve"> </w:t>
      </w:r>
      <w:r w:rsidRPr="00FD3970">
        <w:rPr>
          <w:b/>
          <w:lang w:val="lt-LT"/>
        </w:rPr>
        <w:t>informacija vartotojui</w:t>
      </w:r>
    </w:p>
    <w:p w:rsidR="00FC2992" w:rsidRPr="00FD3970" w:rsidRDefault="00FC2992" w:rsidP="00FC2992">
      <w:pPr>
        <w:suppressAutoHyphens/>
        <w:spacing w:after="0" w:line="240" w:lineRule="auto"/>
        <w:jc w:val="center"/>
        <w:outlineLvl w:val="0"/>
        <w:rPr>
          <w:b/>
          <w:noProof/>
          <w:lang w:val="lt-LT"/>
        </w:rPr>
      </w:pPr>
    </w:p>
    <w:p w:rsidR="00FC2992" w:rsidRPr="00FD3970" w:rsidRDefault="00FC2992" w:rsidP="00FC2992">
      <w:pPr>
        <w:pStyle w:val="Tekstpodstawowy2"/>
        <w:shd w:val="clear" w:color="auto" w:fill="auto"/>
        <w:tabs>
          <w:tab w:val="left" w:pos="284"/>
        </w:tabs>
        <w:spacing w:before="0" w:after="0" w:line="240" w:lineRule="auto"/>
        <w:ind w:firstLine="0"/>
        <w:jc w:val="center"/>
        <w:rPr>
          <w:b/>
          <w:sz w:val="22"/>
          <w:szCs w:val="22"/>
          <w:lang w:val="lt-LT"/>
        </w:rPr>
      </w:pPr>
      <w:proofErr w:type="spellStart"/>
      <w:r>
        <w:rPr>
          <w:b/>
          <w:sz w:val="22"/>
          <w:szCs w:val="22"/>
          <w:lang w:val="lt-LT"/>
        </w:rPr>
        <w:t>Otrinazil</w:t>
      </w:r>
      <w:proofErr w:type="spellEnd"/>
      <w:r w:rsidRPr="00822E6F">
        <w:rPr>
          <w:b/>
          <w:sz w:val="22"/>
          <w:szCs w:val="22"/>
          <w:lang w:val="lt-LT"/>
        </w:rPr>
        <w:t xml:space="preserve"> 1 mg/50 mg/ml nosies purškalas (tirpalas)</w:t>
      </w:r>
    </w:p>
    <w:p w:rsidR="00FC2992" w:rsidRPr="00FD3970" w:rsidRDefault="00FC2992" w:rsidP="00FC2992">
      <w:pPr>
        <w:numPr>
          <w:ilvl w:val="12"/>
          <w:numId w:val="0"/>
        </w:numPr>
        <w:suppressAutoHyphens/>
        <w:spacing w:after="0" w:line="240" w:lineRule="auto"/>
        <w:jc w:val="center"/>
        <w:rPr>
          <w:b/>
          <w:bCs/>
          <w:noProof/>
          <w:highlight w:val="green"/>
          <w:lang w:val="lt-LT"/>
        </w:rPr>
      </w:pPr>
    </w:p>
    <w:p w:rsidR="00FC2992" w:rsidRPr="00FD3970" w:rsidRDefault="00FC2992" w:rsidP="00FC2992">
      <w:pPr>
        <w:numPr>
          <w:ilvl w:val="12"/>
          <w:numId w:val="0"/>
        </w:numPr>
        <w:suppressAutoHyphens/>
        <w:spacing w:after="0" w:line="240" w:lineRule="auto"/>
        <w:jc w:val="center"/>
        <w:rPr>
          <w:noProof/>
          <w:lang w:val="lt-LT"/>
        </w:rPr>
      </w:pPr>
      <w:proofErr w:type="spellStart"/>
      <w:r>
        <w:rPr>
          <w:rFonts w:eastAsia="Arial Unicode MS"/>
          <w:color w:val="000000"/>
          <w:lang w:val="lt-LT" w:eastAsia="pl-PL"/>
        </w:rPr>
        <w:t>k</w:t>
      </w:r>
      <w:r w:rsidRPr="00FD3970">
        <w:rPr>
          <w:rFonts w:eastAsia="Arial Unicode MS"/>
          <w:color w:val="000000"/>
          <w:lang w:val="lt-LT" w:eastAsia="pl-PL"/>
        </w:rPr>
        <w:t>silometazolino</w:t>
      </w:r>
      <w:proofErr w:type="spellEnd"/>
      <w:r w:rsidRPr="00FD3970">
        <w:rPr>
          <w:rFonts w:eastAsia="Arial Unicode MS"/>
          <w:color w:val="000000"/>
          <w:lang w:val="lt-LT" w:eastAsia="pl-PL"/>
        </w:rPr>
        <w:t xml:space="preserve"> hidrochloridas/</w:t>
      </w:r>
      <w:proofErr w:type="spellStart"/>
      <w:r w:rsidRPr="00FD3970">
        <w:rPr>
          <w:rFonts w:eastAsia="Arial Unicode MS"/>
          <w:color w:val="000000"/>
          <w:lang w:val="lt-LT" w:eastAsia="pl-PL"/>
        </w:rPr>
        <w:t>dekspantenolis</w:t>
      </w:r>
      <w:proofErr w:type="spellEnd"/>
      <w:r w:rsidRPr="00FD3970">
        <w:rPr>
          <w:rFonts w:eastAsia="Arial Unicode MS"/>
          <w:color w:val="000000"/>
          <w:lang w:val="lt-LT" w:eastAsia="pl-PL"/>
        </w:rPr>
        <w:t xml:space="preserve"> </w:t>
      </w:r>
    </w:p>
    <w:p w:rsidR="00FC2992" w:rsidRPr="00FD3970" w:rsidRDefault="00FC2992" w:rsidP="00FC2992">
      <w:pPr>
        <w:suppressAutoHyphens/>
        <w:spacing w:after="0" w:line="240" w:lineRule="auto"/>
        <w:jc w:val="center"/>
        <w:rPr>
          <w:noProof/>
          <w:lang w:val="lt-LT"/>
        </w:rPr>
      </w:pPr>
    </w:p>
    <w:p w:rsidR="00FC2992" w:rsidRPr="00FD3970" w:rsidRDefault="00FC2992" w:rsidP="00FC2992">
      <w:pPr>
        <w:numPr>
          <w:ilvl w:val="12"/>
          <w:numId w:val="0"/>
        </w:numPr>
        <w:suppressAutoHyphens/>
        <w:spacing w:after="0" w:line="240" w:lineRule="auto"/>
        <w:ind w:right="-2"/>
        <w:rPr>
          <w:b/>
          <w:szCs w:val="24"/>
          <w:lang w:val="lt-LT"/>
        </w:rPr>
      </w:pPr>
      <w:r w:rsidRPr="00FD3970">
        <w:rPr>
          <w:b/>
          <w:noProof/>
          <w:szCs w:val="24"/>
          <w:lang w:val="lt-LT"/>
        </w:rPr>
        <w:t>Atidžiai perskaitykite visą šį lapelį, prieš pradėdami vartoti šį vaistą, nes jame pateikiama Jums svarbi informacija.</w:t>
      </w:r>
    </w:p>
    <w:p w:rsidR="00FC2992" w:rsidRPr="00FD3970" w:rsidRDefault="00FC2992" w:rsidP="00FC2992">
      <w:pPr>
        <w:numPr>
          <w:ilvl w:val="12"/>
          <w:numId w:val="0"/>
        </w:numPr>
        <w:suppressAutoHyphens/>
        <w:spacing w:after="0" w:line="240" w:lineRule="auto"/>
        <w:rPr>
          <w:szCs w:val="24"/>
          <w:lang w:val="lt-LT"/>
        </w:rPr>
      </w:pPr>
      <w:r w:rsidRPr="00FD3970">
        <w:rPr>
          <w:noProof/>
          <w:szCs w:val="24"/>
          <w:lang w:val="lt-LT"/>
        </w:rPr>
        <w:t>Visada vartokite šį vaistą tiksliai, kaip aprašyta šiame lapelyje arba kaip nurodė gydytojas arba vaistininkas.</w:t>
      </w:r>
    </w:p>
    <w:p w:rsidR="00FC2992" w:rsidRPr="00FD3970" w:rsidRDefault="00FC2992" w:rsidP="00FC2992">
      <w:pPr>
        <w:numPr>
          <w:ilvl w:val="0"/>
          <w:numId w:val="3"/>
        </w:numPr>
        <w:tabs>
          <w:tab w:val="left" w:pos="567"/>
        </w:tabs>
        <w:suppressAutoHyphens/>
        <w:autoSpaceDN/>
        <w:spacing w:after="0" w:line="240" w:lineRule="auto"/>
        <w:ind w:left="567" w:hanging="567"/>
        <w:textAlignment w:val="auto"/>
        <w:rPr>
          <w:szCs w:val="24"/>
          <w:lang w:val="lt-LT"/>
        </w:rPr>
      </w:pPr>
      <w:r w:rsidRPr="00FD3970">
        <w:rPr>
          <w:noProof/>
          <w:szCs w:val="24"/>
          <w:lang w:val="lt-LT"/>
        </w:rPr>
        <w:t>Neišmeskite šio lapelio, nes vėl gali prireikti jį perskaityti.</w:t>
      </w:r>
      <w:r w:rsidRPr="00FD3970">
        <w:rPr>
          <w:szCs w:val="24"/>
          <w:lang w:val="lt-LT"/>
        </w:rPr>
        <w:t xml:space="preserve"> </w:t>
      </w:r>
    </w:p>
    <w:p w:rsidR="00FC2992" w:rsidRPr="00FD3970" w:rsidRDefault="00FC2992" w:rsidP="00FC2992">
      <w:pPr>
        <w:numPr>
          <w:ilvl w:val="0"/>
          <w:numId w:val="3"/>
        </w:numPr>
        <w:tabs>
          <w:tab w:val="left" w:pos="567"/>
        </w:tabs>
        <w:suppressAutoHyphens/>
        <w:autoSpaceDN/>
        <w:spacing w:after="0" w:line="240" w:lineRule="auto"/>
        <w:ind w:left="567" w:hanging="567"/>
        <w:textAlignment w:val="auto"/>
        <w:rPr>
          <w:szCs w:val="24"/>
          <w:lang w:val="lt-LT"/>
        </w:rPr>
      </w:pPr>
      <w:r w:rsidRPr="00FD3970">
        <w:rPr>
          <w:noProof/>
          <w:szCs w:val="24"/>
          <w:lang w:val="lt-LT"/>
        </w:rPr>
        <w:t>Jeigu norite sužinoti daugiau arba pasitarti, kreipkitės į vaistininką.</w:t>
      </w:r>
    </w:p>
    <w:p w:rsidR="00FC2992" w:rsidRPr="00FD3970" w:rsidRDefault="00FC2992" w:rsidP="00FC2992">
      <w:pPr>
        <w:numPr>
          <w:ilvl w:val="0"/>
          <w:numId w:val="3"/>
        </w:numPr>
        <w:tabs>
          <w:tab w:val="left" w:pos="567"/>
        </w:tabs>
        <w:suppressAutoHyphens/>
        <w:autoSpaceDN/>
        <w:spacing w:after="0" w:line="240" w:lineRule="auto"/>
        <w:ind w:left="567" w:hanging="567"/>
        <w:textAlignment w:val="auto"/>
        <w:rPr>
          <w:szCs w:val="24"/>
          <w:lang w:val="lt-LT"/>
        </w:rPr>
      </w:pPr>
      <w:r w:rsidRPr="00FD3970">
        <w:rPr>
          <w:noProof/>
          <w:szCs w:val="24"/>
          <w:lang w:val="lt-LT"/>
        </w:rPr>
        <w:t>Jeigu pasireiškė šalutinis poveikis (net jeigu jis šiame lapelyje nenurodytas), kreipkitės į gydytoją arba vaistininką. Žr. 4 skyrių.</w:t>
      </w:r>
    </w:p>
    <w:p w:rsidR="00FC2992" w:rsidRPr="00FD3970" w:rsidRDefault="00FC2992" w:rsidP="00FC2992">
      <w:pPr>
        <w:numPr>
          <w:ilvl w:val="0"/>
          <w:numId w:val="3"/>
        </w:numPr>
        <w:tabs>
          <w:tab w:val="left" w:pos="567"/>
        </w:tabs>
        <w:suppressAutoHyphens/>
        <w:autoSpaceDN/>
        <w:spacing w:after="0" w:line="240" w:lineRule="auto"/>
        <w:ind w:left="567" w:hanging="567"/>
        <w:textAlignment w:val="auto"/>
        <w:rPr>
          <w:szCs w:val="24"/>
          <w:lang w:val="lt-LT"/>
        </w:rPr>
      </w:pPr>
      <w:r w:rsidRPr="00FD3970">
        <w:rPr>
          <w:noProof/>
          <w:szCs w:val="24"/>
          <w:lang w:val="lt-LT"/>
        </w:rPr>
        <w:t>Jeigu per 7 dienas Jūsų savijauta nepagerėjo arba net pablogėjo, kreipkitės į gydytoją.</w:t>
      </w:r>
    </w:p>
    <w:p w:rsidR="00FC2992" w:rsidRPr="00FD3970" w:rsidRDefault="00FC2992" w:rsidP="00FC2992">
      <w:pPr>
        <w:suppressAutoHyphens/>
        <w:spacing w:after="0" w:line="240" w:lineRule="auto"/>
        <w:ind w:right="-2"/>
        <w:rPr>
          <w:noProof/>
          <w:lang w:val="lt-LT"/>
        </w:rPr>
      </w:pPr>
    </w:p>
    <w:p w:rsidR="00FC2992" w:rsidRPr="00FD3970" w:rsidRDefault="00FC2992" w:rsidP="00FC2992">
      <w:pPr>
        <w:pStyle w:val="Antrat4"/>
        <w:suppressAutoHyphens/>
        <w:rPr>
          <w:lang w:val="lt-LT"/>
        </w:rPr>
      </w:pPr>
      <w:r w:rsidRPr="00FD3970">
        <w:rPr>
          <w:lang w:val="lt-LT"/>
        </w:rPr>
        <w:t>Apie ką rašoma šiame lapelyje?</w:t>
      </w:r>
    </w:p>
    <w:p w:rsidR="00FC2992" w:rsidRPr="00FD3970" w:rsidRDefault="00FC2992" w:rsidP="00FC2992">
      <w:pPr>
        <w:numPr>
          <w:ilvl w:val="12"/>
          <w:numId w:val="0"/>
        </w:numPr>
        <w:suppressAutoHyphens/>
        <w:spacing w:after="0" w:line="240" w:lineRule="auto"/>
        <w:ind w:left="284" w:right="-2"/>
        <w:rPr>
          <w:szCs w:val="24"/>
          <w:lang w:val="lt-LT"/>
        </w:rPr>
      </w:pPr>
    </w:p>
    <w:p w:rsidR="00FC2992" w:rsidRPr="00FD3970" w:rsidRDefault="00FC2992" w:rsidP="00FC2992">
      <w:pPr>
        <w:numPr>
          <w:ilvl w:val="12"/>
          <w:numId w:val="0"/>
        </w:numPr>
        <w:tabs>
          <w:tab w:val="left" w:pos="709"/>
        </w:tabs>
        <w:suppressAutoHyphens/>
        <w:spacing w:after="0" w:line="240" w:lineRule="auto"/>
        <w:ind w:right="-2"/>
        <w:rPr>
          <w:szCs w:val="24"/>
          <w:lang w:val="lt-LT"/>
        </w:rPr>
      </w:pPr>
      <w:r w:rsidRPr="00FD3970">
        <w:rPr>
          <w:szCs w:val="24"/>
          <w:lang w:val="lt-LT"/>
        </w:rPr>
        <w:t>1.</w:t>
      </w:r>
      <w:r w:rsidRPr="00FD3970">
        <w:rPr>
          <w:szCs w:val="24"/>
          <w:lang w:val="lt-LT"/>
        </w:rPr>
        <w:tab/>
      </w:r>
      <w:r w:rsidRPr="00FD3970">
        <w:rPr>
          <w:lang w:val="lt-LT"/>
        </w:rPr>
        <w:t xml:space="preserve">Kas yra </w:t>
      </w:r>
      <w:proofErr w:type="spellStart"/>
      <w:r>
        <w:rPr>
          <w:lang w:val="lt-LT"/>
        </w:rPr>
        <w:t>Otrinazil</w:t>
      </w:r>
      <w:proofErr w:type="spellEnd"/>
      <w:r w:rsidRPr="00FD3970">
        <w:rPr>
          <w:lang w:val="lt-LT"/>
        </w:rPr>
        <w:t xml:space="preserve"> ir kam jis vartojamas</w:t>
      </w:r>
      <w:r w:rsidRPr="00FD3970">
        <w:rPr>
          <w:szCs w:val="24"/>
          <w:lang w:val="lt-LT"/>
        </w:rPr>
        <w:t xml:space="preserve"> </w:t>
      </w:r>
    </w:p>
    <w:p w:rsidR="00FC2992" w:rsidRPr="00FD3970" w:rsidRDefault="00FC2992" w:rsidP="00FC2992">
      <w:pPr>
        <w:numPr>
          <w:ilvl w:val="12"/>
          <w:numId w:val="0"/>
        </w:numPr>
        <w:tabs>
          <w:tab w:val="left" w:pos="709"/>
        </w:tabs>
        <w:suppressAutoHyphens/>
        <w:spacing w:after="0" w:line="240" w:lineRule="auto"/>
        <w:ind w:right="-2"/>
        <w:rPr>
          <w:szCs w:val="24"/>
          <w:lang w:val="lt-LT"/>
        </w:rPr>
      </w:pPr>
      <w:r w:rsidRPr="00FD3970">
        <w:rPr>
          <w:szCs w:val="24"/>
          <w:lang w:val="lt-LT"/>
        </w:rPr>
        <w:t>2.</w:t>
      </w:r>
      <w:r w:rsidRPr="00FD3970">
        <w:rPr>
          <w:szCs w:val="24"/>
          <w:lang w:val="lt-LT"/>
        </w:rPr>
        <w:tab/>
      </w:r>
      <w:r w:rsidRPr="00FD3970">
        <w:rPr>
          <w:noProof/>
          <w:szCs w:val="24"/>
          <w:lang w:val="lt-LT"/>
        </w:rPr>
        <w:t xml:space="preserve">Kas žinotina prieš vartojant </w:t>
      </w:r>
      <w:proofErr w:type="spellStart"/>
      <w:r>
        <w:rPr>
          <w:lang w:val="lt-LT"/>
        </w:rPr>
        <w:t>Otrinazil</w:t>
      </w:r>
      <w:proofErr w:type="spellEnd"/>
      <w:r w:rsidRPr="00FD3970">
        <w:rPr>
          <w:lang w:val="lt-LT"/>
        </w:rPr>
        <w:t xml:space="preserve"> </w:t>
      </w:r>
      <w:r w:rsidRPr="00FD3970">
        <w:rPr>
          <w:szCs w:val="24"/>
          <w:lang w:val="lt-LT"/>
        </w:rPr>
        <w:t xml:space="preserve">  </w:t>
      </w:r>
    </w:p>
    <w:p w:rsidR="00FC2992" w:rsidRPr="00FD3970" w:rsidRDefault="00FC2992" w:rsidP="00FC2992">
      <w:pPr>
        <w:numPr>
          <w:ilvl w:val="12"/>
          <w:numId w:val="0"/>
        </w:numPr>
        <w:tabs>
          <w:tab w:val="left" w:pos="709"/>
        </w:tabs>
        <w:suppressAutoHyphens/>
        <w:spacing w:after="0" w:line="240" w:lineRule="auto"/>
        <w:ind w:right="-2"/>
        <w:rPr>
          <w:szCs w:val="24"/>
          <w:lang w:val="lt-LT"/>
        </w:rPr>
      </w:pPr>
      <w:r w:rsidRPr="00FD3970">
        <w:rPr>
          <w:szCs w:val="24"/>
          <w:lang w:val="lt-LT"/>
        </w:rPr>
        <w:t>3.</w:t>
      </w:r>
      <w:r w:rsidRPr="00FD3970">
        <w:rPr>
          <w:szCs w:val="24"/>
          <w:lang w:val="lt-LT"/>
        </w:rPr>
        <w:tab/>
      </w:r>
      <w:r w:rsidRPr="00FD3970">
        <w:rPr>
          <w:noProof/>
          <w:szCs w:val="24"/>
          <w:lang w:val="lt-LT"/>
        </w:rPr>
        <w:t xml:space="preserve">Kaip vartoti </w:t>
      </w:r>
      <w:proofErr w:type="spellStart"/>
      <w:r>
        <w:rPr>
          <w:lang w:val="lt-LT"/>
        </w:rPr>
        <w:t>Otrinazil</w:t>
      </w:r>
      <w:proofErr w:type="spellEnd"/>
    </w:p>
    <w:p w:rsidR="00FC2992" w:rsidRPr="00FD3970" w:rsidRDefault="00FC2992" w:rsidP="00FC2992">
      <w:pPr>
        <w:numPr>
          <w:ilvl w:val="12"/>
          <w:numId w:val="0"/>
        </w:numPr>
        <w:tabs>
          <w:tab w:val="left" w:pos="709"/>
        </w:tabs>
        <w:suppressAutoHyphens/>
        <w:spacing w:after="0" w:line="240" w:lineRule="auto"/>
        <w:ind w:right="-2"/>
        <w:rPr>
          <w:szCs w:val="24"/>
          <w:lang w:val="lt-LT"/>
        </w:rPr>
      </w:pPr>
      <w:r w:rsidRPr="00FD3970">
        <w:rPr>
          <w:szCs w:val="24"/>
          <w:lang w:val="lt-LT"/>
        </w:rPr>
        <w:t>4.</w:t>
      </w:r>
      <w:r w:rsidRPr="00FD3970">
        <w:rPr>
          <w:szCs w:val="24"/>
          <w:lang w:val="lt-LT"/>
        </w:rPr>
        <w:tab/>
      </w:r>
      <w:r w:rsidRPr="00FD3970">
        <w:rPr>
          <w:lang w:val="lt-LT"/>
        </w:rPr>
        <w:t>Galimas šalutinis poveikis</w:t>
      </w:r>
      <w:r w:rsidRPr="00FD3970">
        <w:rPr>
          <w:szCs w:val="24"/>
          <w:lang w:val="lt-LT"/>
        </w:rPr>
        <w:t xml:space="preserve"> </w:t>
      </w:r>
    </w:p>
    <w:p w:rsidR="00FC2992" w:rsidRPr="00FD3970" w:rsidRDefault="00FC2992" w:rsidP="00FC2992">
      <w:pPr>
        <w:numPr>
          <w:ilvl w:val="12"/>
          <w:numId w:val="0"/>
        </w:numPr>
        <w:tabs>
          <w:tab w:val="left" w:pos="709"/>
        </w:tabs>
        <w:suppressAutoHyphens/>
        <w:spacing w:after="0" w:line="240" w:lineRule="auto"/>
        <w:ind w:right="-2"/>
        <w:rPr>
          <w:szCs w:val="24"/>
          <w:lang w:val="lt-LT"/>
        </w:rPr>
      </w:pPr>
      <w:r w:rsidRPr="00FD3970">
        <w:rPr>
          <w:szCs w:val="24"/>
          <w:lang w:val="lt-LT"/>
        </w:rPr>
        <w:t>5.</w:t>
      </w:r>
      <w:r w:rsidRPr="00FD3970">
        <w:rPr>
          <w:szCs w:val="24"/>
          <w:lang w:val="lt-LT"/>
        </w:rPr>
        <w:tab/>
      </w:r>
      <w:r w:rsidRPr="00FD3970">
        <w:rPr>
          <w:lang w:val="lt-LT"/>
        </w:rPr>
        <w:t>Kaip laikyti</w:t>
      </w:r>
      <w:r w:rsidRPr="00FD3970">
        <w:rPr>
          <w:szCs w:val="24"/>
          <w:lang w:val="lt-LT"/>
        </w:rPr>
        <w:t xml:space="preserve"> </w:t>
      </w:r>
      <w:proofErr w:type="spellStart"/>
      <w:r>
        <w:rPr>
          <w:lang w:val="lt-LT"/>
        </w:rPr>
        <w:t>Otrinazil</w:t>
      </w:r>
      <w:proofErr w:type="spellEnd"/>
    </w:p>
    <w:p w:rsidR="00FC2992" w:rsidRPr="00FD3970" w:rsidRDefault="00FC2992" w:rsidP="00FC2992">
      <w:pPr>
        <w:numPr>
          <w:ilvl w:val="12"/>
          <w:numId w:val="0"/>
        </w:numPr>
        <w:tabs>
          <w:tab w:val="left" w:pos="709"/>
        </w:tabs>
        <w:suppressAutoHyphens/>
        <w:spacing w:after="0" w:line="240" w:lineRule="auto"/>
        <w:ind w:right="-2"/>
        <w:rPr>
          <w:szCs w:val="24"/>
          <w:lang w:val="lt-LT"/>
        </w:rPr>
      </w:pPr>
      <w:r w:rsidRPr="00FD3970">
        <w:rPr>
          <w:szCs w:val="24"/>
          <w:lang w:val="lt-LT"/>
        </w:rPr>
        <w:t>6.</w:t>
      </w:r>
      <w:r w:rsidRPr="00FD3970">
        <w:rPr>
          <w:szCs w:val="24"/>
          <w:lang w:val="lt-LT"/>
        </w:rPr>
        <w:tab/>
      </w:r>
      <w:r w:rsidRPr="00FD3970">
        <w:rPr>
          <w:noProof/>
          <w:szCs w:val="24"/>
          <w:lang w:val="lt-LT"/>
        </w:rPr>
        <w:t>Pakuotės turinys ir kita informacija</w:t>
      </w:r>
    </w:p>
    <w:p w:rsidR="00FC2992" w:rsidRPr="00FD3970" w:rsidRDefault="00FC2992" w:rsidP="00FC2992">
      <w:pPr>
        <w:numPr>
          <w:ilvl w:val="12"/>
          <w:numId w:val="0"/>
        </w:numPr>
        <w:suppressAutoHyphens/>
        <w:spacing w:after="0" w:line="240" w:lineRule="auto"/>
        <w:rPr>
          <w:noProof/>
          <w:lang w:val="lt-LT"/>
        </w:rPr>
      </w:pPr>
    </w:p>
    <w:p w:rsidR="00FC2992" w:rsidRPr="00FD3970" w:rsidRDefault="00FC2992" w:rsidP="00FC2992">
      <w:pPr>
        <w:numPr>
          <w:ilvl w:val="12"/>
          <w:numId w:val="0"/>
        </w:numPr>
        <w:suppressAutoHyphens/>
        <w:spacing w:after="0" w:line="240" w:lineRule="auto"/>
        <w:rPr>
          <w:noProof/>
          <w:lang w:val="lt-LT"/>
        </w:rPr>
      </w:pPr>
    </w:p>
    <w:p w:rsidR="00FC2992" w:rsidRPr="00FD3970" w:rsidRDefault="00FC2992" w:rsidP="00FC2992">
      <w:pPr>
        <w:pStyle w:val="Antrat4"/>
        <w:suppressAutoHyphens/>
        <w:rPr>
          <w:lang w:val="lt-LT"/>
        </w:rPr>
      </w:pPr>
      <w:r w:rsidRPr="00FD3970">
        <w:rPr>
          <w:lang w:val="lt-LT"/>
        </w:rPr>
        <w:t>1.</w:t>
      </w:r>
      <w:r w:rsidRPr="00FD3970">
        <w:rPr>
          <w:lang w:val="lt-LT"/>
        </w:rPr>
        <w:tab/>
        <w:t xml:space="preserve">Kas yra </w:t>
      </w:r>
      <w:proofErr w:type="spellStart"/>
      <w:r>
        <w:rPr>
          <w:lang w:val="lt-LT"/>
        </w:rPr>
        <w:t>Otrinazil</w:t>
      </w:r>
      <w:proofErr w:type="spellEnd"/>
      <w:r w:rsidRPr="00FD3970">
        <w:rPr>
          <w:lang w:val="lt-LT"/>
        </w:rPr>
        <w:t xml:space="preserve"> ir kam jis vartojamas</w:t>
      </w:r>
    </w:p>
    <w:p w:rsidR="00FC2992" w:rsidRPr="00FD3970" w:rsidRDefault="00FC2992" w:rsidP="00FC2992">
      <w:pPr>
        <w:numPr>
          <w:ilvl w:val="12"/>
          <w:numId w:val="0"/>
        </w:numPr>
        <w:suppressAutoHyphens/>
        <w:spacing w:after="0" w:line="240" w:lineRule="auto"/>
        <w:rPr>
          <w:noProof/>
          <w:lang w:val="lt-LT"/>
        </w:rPr>
      </w:pPr>
    </w:p>
    <w:p w:rsidR="00FC2992" w:rsidRPr="00FD3970" w:rsidRDefault="00FC2992" w:rsidP="00FC2992">
      <w:pPr>
        <w:suppressAutoHyphens/>
        <w:spacing w:after="0" w:line="240" w:lineRule="auto"/>
        <w:ind w:right="-2"/>
        <w:rPr>
          <w:noProof/>
          <w:lang w:val="lt-LT"/>
        </w:rPr>
      </w:pPr>
      <w:r>
        <w:rPr>
          <w:noProof/>
          <w:lang w:val="lt-LT"/>
        </w:rPr>
        <w:t>Otrinazil</w:t>
      </w:r>
      <w:r w:rsidRPr="00FD3970">
        <w:rPr>
          <w:noProof/>
          <w:lang w:val="lt-LT"/>
        </w:rPr>
        <w:t xml:space="preserve"> yra nosies purškalas.</w:t>
      </w:r>
    </w:p>
    <w:p w:rsidR="00FC2992" w:rsidRPr="00FD3970" w:rsidRDefault="00FC2992" w:rsidP="00FC2992">
      <w:pPr>
        <w:suppressAutoHyphens/>
        <w:spacing w:after="0" w:line="240" w:lineRule="auto"/>
        <w:ind w:right="-2"/>
        <w:rPr>
          <w:noProof/>
          <w:lang w:val="lt-LT"/>
        </w:rPr>
      </w:pPr>
    </w:p>
    <w:p w:rsidR="00FC2992" w:rsidRPr="00FD3970" w:rsidRDefault="00FC2992" w:rsidP="00FC2992">
      <w:pPr>
        <w:suppressAutoHyphens/>
        <w:spacing w:after="0" w:line="240" w:lineRule="auto"/>
        <w:ind w:right="-2"/>
        <w:rPr>
          <w:shd w:val="clear" w:color="auto" w:fill="FFFFFF"/>
          <w:lang w:val="lt-LT"/>
        </w:rPr>
      </w:pPr>
      <w:proofErr w:type="spellStart"/>
      <w:r>
        <w:rPr>
          <w:shd w:val="clear" w:color="auto" w:fill="FFFFFF"/>
          <w:lang w:val="lt-LT"/>
        </w:rPr>
        <w:t>Otrinazil</w:t>
      </w:r>
      <w:proofErr w:type="spellEnd"/>
      <w:r w:rsidRPr="00FD3970">
        <w:rPr>
          <w:shd w:val="clear" w:color="auto" w:fill="FFFFFF"/>
          <w:lang w:val="lt-LT"/>
        </w:rPr>
        <w:t xml:space="preserve"> sudėtyje yra veikliosios medžiagos </w:t>
      </w:r>
      <w:proofErr w:type="spellStart"/>
      <w:r w:rsidRPr="00FD3970">
        <w:rPr>
          <w:shd w:val="clear" w:color="auto" w:fill="FFFFFF"/>
          <w:lang w:val="lt-LT"/>
        </w:rPr>
        <w:t>ksilometazolino</w:t>
      </w:r>
      <w:proofErr w:type="spellEnd"/>
      <w:r w:rsidRPr="00FD3970">
        <w:rPr>
          <w:shd w:val="clear" w:color="auto" w:fill="FFFFFF"/>
          <w:lang w:val="lt-LT"/>
        </w:rPr>
        <w:t xml:space="preserve"> hidrochlorido, kuris sutraukia kraujagysles ir taip sumažina nosies gleivinės paburkimą.</w:t>
      </w:r>
    </w:p>
    <w:p w:rsidR="00FC2992" w:rsidRPr="00FD3970" w:rsidRDefault="00FC2992" w:rsidP="00FC2992">
      <w:pPr>
        <w:suppressAutoHyphens/>
        <w:spacing w:after="0" w:line="240" w:lineRule="auto"/>
        <w:ind w:right="-2"/>
        <w:rPr>
          <w:shd w:val="clear" w:color="auto" w:fill="FFFFFF"/>
          <w:lang w:val="lt-LT"/>
        </w:rPr>
      </w:pPr>
    </w:p>
    <w:p w:rsidR="00FC2992" w:rsidRPr="00FD3970" w:rsidRDefault="00FC2992" w:rsidP="00FC2992">
      <w:pPr>
        <w:suppressAutoHyphens/>
        <w:spacing w:after="0" w:line="240" w:lineRule="auto"/>
        <w:ind w:right="-2"/>
        <w:rPr>
          <w:noProof/>
          <w:lang w:val="lt-LT" w:bidi="en-GB"/>
        </w:rPr>
      </w:pPr>
      <w:proofErr w:type="spellStart"/>
      <w:r>
        <w:rPr>
          <w:shd w:val="clear" w:color="auto" w:fill="FFFFFF"/>
          <w:lang w:val="lt-LT"/>
        </w:rPr>
        <w:t>Otrinazil</w:t>
      </w:r>
      <w:proofErr w:type="spellEnd"/>
      <w:r w:rsidRPr="00FD3970">
        <w:rPr>
          <w:shd w:val="clear" w:color="auto" w:fill="FFFFFF"/>
          <w:lang w:val="lt-LT"/>
        </w:rPr>
        <w:t xml:space="preserve"> sudėtyje taip pat yra veikliosios medžiagos </w:t>
      </w:r>
      <w:proofErr w:type="spellStart"/>
      <w:r w:rsidRPr="00FD3970">
        <w:rPr>
          <w:shd w:val="clear" w:color="auto" w:fill="FFFFFF"/>
          <w:lang w:val="lt-LT"/>
        </w:rPr>
        <w:t>dekspantenolio</w:t>
      </w:r>
      <w:proofErr w:type="spellEnd"/>
      <w:r w:rsidRPr="00FD3970">
        <w:rPr>
          <w:shd w:val="clear" w:color="auto" w:fill="FFFFFF"/>
          <w:lang w:val="lt-LT"/>
        </w:rPr>
        <w:t xml:space="preserve">, kuris yra vitamino </w:t>
      </w:r>
      <w:proofErr w:type="spellStart"/>
      <w:r w:rsidRPr="00FD3970">
        <w:rPr>
          <w:shd w:val="clear" w:color="auto" w:fill="FFFFFF"/>
          <w:lang w:val="lt-LT"/>
        </w:rPr>
        <w:t>pantoteno</w:t>
      </w:r>
      <w:proofErr w:type="spellEnd"/>
      <w:r w:rsidRPr="00FD3970">
        <w:rPr>
          <w:shd w:val="clear" w:color="auto" w:fill="FFFFFF"/>
          <w:lang w:val="lt-LT"/>
        </w:rPr>
        <w:t xml:space="preserve"> rūgšties darinys. Jis skatina žaizdų gijimą ir apsaugo gleivinę.</w:t>
      </w:r>
    </w:p>
    <w:p w:rsidR="00FC2992" w:rsidRPr="00FD3970" w:rsidRDefault="00FC2992" w:rsidP="00FC2992">
      <w:pPr>
        <w:suppressAutoHyphens/>
        <w:spacing w:after="0" w:line="240" w:lineRule="auto"/>
        <w:ind w:right="-2"/>
        <w:rPr>
          <w:noProof/>
          <w:lang w:val="lt-LT"/>
        </w:rPr>
      </w:pPr>
    </w:p>
    <w:p w:rsidR="00FC2992" w:rsidRPr="00FD3970" w:rsidRDefault="00FC2992" w:rsidP="00FC2992">
      <w:pPr>
        <w:suppressAutoHyphens/>
        <w:spacing w:after="0" w:line="240" w:lineRule="auto"/>
        <w:ind w:right="-2"/>
        <w:rPr>
          <w:noProof/>
          <w:lang w:val="lt-LT"/>
        </w:rPr>
      </w:pPr>
      <w:r>
        <w:rPr>
          <w:noProof/>
          <w:lang w:val="lt-LT"/>
        </w:rPr>
        <w:t>Otrinazil</w:t>
      </w:r>
      <w:r w:rsidRPr="00FD3970">
        <w:rPr>
          <w:noProof/>
          <w:lang w:val="lt-LT"/>
        </w:rPr>
        <w:t xml:space="preserve"> vartojamas suaugusiems ir 12 metų </w:t>
      </w:r>
      <w:r>
        <w:rPr>
          <w:noProof/>
          <w:lang w:val="lt-LT"/>
        </w:rPr>
        <w:t xml:space="preserve">bei vyresniems </w:t>
      </w:r>
      <w:r w:rsidRPr="00FD3970">
        <w:rPr>
          <w:noProof/>
          <w:lang w:val="lt-LT"/>
        </w:rPr>
        <w:t>paaugliams :</w:t>
      </w:r>
    </w:p>
    <w:p w:rsidR="00FC2992" w:rsidRPr="00FD3970" w:rsidRDefault="00FC2992" w:rsidP="00FC2992">
      <w:pPr>
        <w:numPr>
          <w:ilvl w:val="12"/>
          <w:numId w:val="0"/>
        </w:numPr>
        <w:suppressAutoHyphens/>
        <w:spacing w:after="0" w:line="240" w:lineRule="auto"/>
        <w:rPr>
          <w:noProof/>
          <w:lang w:val="lt-LT"/>
        </w:rPr>
      </w:pPr>
    </w:p>
    <w:p w:rsidR="00FC2992" w:rsidRPr="00FD3970" w:rsidRDefault="00FC2992" w:rsidP="00FC2992">
      <w:pPr>
        <w:numPr>
          <w:ilvl w:val="0"/>
          <w:numId w:val="1"/>
        </w:numPr>
        <w:suppressAutoHyphens/>
        <w:autoSpaceDN/>
        <w:spacing w:after="0" w:line="240" w:lineRule="auto"/>
        <w:textAlignment w:val="auto"/>
        <w:rPr>
          <w:noProof/>
          <w:lang w:val="lt-LT"/>
        </w:rPr>
      </w:pPr>
      <w:r>
        <w:rPr>
          <w:shd w:val="clear" w:color="auto" w:fill="FFFFFF"/>
          <w:lang w:val="lt-LT"/>
        </w:rPr>
        <w:t>n</w:t>
      </w:r>
      <w:r w:rsidRPr="00FD3970">
        <w:rPr>
          <w:shd w:val="clear" w:color="auto" w:fill="FFFFFF"/>
          <w:lang w:val="lt-LT"/>
        </w:rPr>
        <w:t>osies gleivinės paburkimui mažinti sergant nosies gleivinės uždegimu (rinitu) ir kaip pagalbinė priemonė odos bei gleivinės pažeidimams gydyti, ne</w:t>
      </w:r>
      <w:r>
        <w:rPr>
          <w:shd w:val="clear" w:color="auto" w:fill="FFFFFF"/>
          <w:lang w:val="lt-LT"/>
        </w:rPr>
        <w:t xml:space="preserve"> </w:t>
      </w:r>
      <w:r w:rsidRPr="00FD3970">
        <w:rPr>
          <w:shd w:val="clear" w:color="auto" w:fill="FFFFFF"/>
          <w:lang w:val="lt-LT"/>
        </w:rPr>
        <w:t>alerginės kilmės išskyroms iš nosies (</w:t>
      </w:r>
      <w:proofErr w:type="spellStart"/>
      <w:r w:rsidRPr="00FD3970">
        <w:rPr>
          <w:shd w:val="clear" w:color="auto" w:fill="FFFFFF"/>
          <w:lang w:val="lt-LT"/>
        </w:rPr>
        <w:t>vazomotoriniam</w:t>
      </w:r>
      <w:proofErr w:type="spellEnd"/>
      <w:r w:rsidRPr="00FD3970">
        <w:rPr>
          <w:shd w:val="clear" w:color="auto" w:fill="FFFFFF"/>
          <w:lang w:val="lt-LT"/>
        </w:rPr>
        <w:t xml:space="preserve"> rinitui) mažinti ir kvėpavimui pro nosį palengvinti esant nosies užgulimui po nosies operacijos</w:t>
      </w:r>
      <w:r>
        <w:rPr>
          <w:shd w:val="clear" w:color="auto" w:fill="FFFFFF"/>
          <w:lang w:val="lt-LT"/>
        </w:rPr>
        <w:t>;</w:t>
      </w:r>
      <w:r w:rsidRPr="00FD3970">
        <w:rPr>
          <w:noProof/>
          <w:lang w:val="lt-LT"/>
        </w:rPr>
        <w:t xml:space="preserve"> </w:t>
      </w:r>
    </w:p>
    <w:p w:rsidR="00FC2992" w:rsidRPr="00FD3970" w:rsidRDefault="00FC2992" w:rsidP="00FC2992">
      <w:pPr>
        <w:suppressAutoHyphens/>
        <w:autoSpaceDN/>
        <w:spacing w:after="0" w:line="240" w:lineRule="auto"/>
        <w:ind w:left="360"/>
        <w:textAlignment w:val="auto"/>
        <w:rPr>
          <w:noProof/>
          <w:lang w:val="lt-LT"/>
        </w:rPr>
      </w:pPr>
    </w:p>
    <w:p w:rsidR="00FC2992" w:rsidRPr="00FD3970" w:rsidRDefault="00FC2992" w:rsidP="00FC2992">
      <w:pPr>
        <w:numPr>
          <w:ilvl w:val="0"/>
          <w:numId w:val="1"/>
        </w:numPr>
        <w:suppressAutoHyphens/>
        <w:autoSpaceDN/>
        <w:spacing w:after="0" w:line="240" w:lineRule="auto"/>
        <w:textAlignment w:val="auto"/>
        <w:rPr>
          <w:noProof/>
          <w:lang w:val="lt-LT"/>
        </w:rPr>
      </w:pPr>
      <w:r>
        <w:rPr>
          <w:noProof/>
          <w:lang w:val="lt-LT"/>
        </w:rPr>
        <w:t>n</w:t>
      </w:r>
      <w:r w:rsidRPr="00FD3970">
        <w:rPr>
          <w:noProof/>
          <w:lang w:val="lt-LT"/>
        </w:rPr>
        <w:t>osies gleivinės paburkimui mažinti sergant nosies gleivinės uždegimu ir ūminiu prienosinių ančių uždegimu (rinosinusitu).</w:t>
      </w:r>
    </w:p>
    <w:p w:rsidR="00FC2992" w:rsidRPr="00FD3970" w:rsidRDefault="00FC2992" w:rsidP="00FC2992">
      <w:pPr>
        <w:pStyle w:val="Sraopastraipa"/>
        <w:spacing w:after="0"/>
        <w:rPr>
          <w:noProof/>
          <w:lang w:val="lt-LT"/>
        </w:rPr>
      </w:pPr>
    </w:p>
    <w:p w:rsidR="00FC2992" w:rsidRPr="00FD3970" w:rsidRDefault="00FC2992" w:rsidP="00FC2992">
      <w:pPr>
        <w:numPr>
          <w:ilvl w:val="12"/>
          <w:numId w:val="0"/>
        </w:numPr>
        <w:suppressAutoHyphens/>
        <w:spacing w:after="0" w:line="240" w:lineRule="auto"/>
        <w:rPr>
          <w:noProof/>
          <w:lang w:val="lt-LT"/>
        </w:rPr>
      </w:pPr>
    </w:p>
    <w:p w:rsidR="00FC2992" w:rsidRPr="00FD3970" w:rsidRDefault="00FC2992" w:rsidP="00FC2992">
      <w:pPr>
        <w:pStyle w:val="Antrat4"/>
        <w:suppressAutoHyphens/>
        <w:rPr>
          <w:lang w:val="lt-LT"/>
        </w:rPr>
      </w:pPr>
      <w:r w:rsidRPr="00FD3970">
        <w:rPr>
          <w:lang w:val="lt-LT"/>
        </w:rPr>
        <w:t>2.</w:t>
      </w:r>
      <w:r w:rsidRPr="00FD3970">
        <w:rPr>
          <w:lang w:val="lt-LT"/>
        </w:rPr>
        <w:tab/>
        <w:t xml:space="preserve">Kas žinotina prieš vartojant </w:t>
      </w:r>
      <w:proofErr w:type="spellStart"/>
      <w:r>
        <w:rPr>
          <w:lang w:val="lt-LT"/>
        </w:rPr>
        <w:t>Otrinazil</w:t>
      </w:r>
      <w:proofErr w:type="spellEnd"/>
    </w:p>
    <w:p w:rsidR="00FC2992" w:rsidRPr="00FD3970" w:rsidRDefault="00FC2992" w:rsidP="00FC2992">
      <w:pPr>
        <w:numPr>
          <w:ilvl w:val="12"/>
          <w:numId w:val="0"/>
        </w:numPr>
        <w:suppressAutoHyphens/>
        <w:spacing w:after="0" w:line="240" w:lineRule="auto"/>
        <w:ind w:right="-2"/>
        <w:rPr>
          <w:noProof/>
          <w:lang w:val="lt-LT"/>
        </w:rPr>
      </w:pPr>
    </w:p>
    <w:p w:rsidR="00FC2992" w:rsidRPr="00FD3970" w:rsidRDefault="00FC2992" w:rsidP="00FC2992">
      <w:pPr>
        <w:numPr>
          <w:ilvl w:val="12"/>
          <w:numId w:val="0"/>
        </w:numPr>
        <w:suppressAutoHyphens/>
        <w:spacing w:after="0" w:line="240" w:lineRule="auto"/>
        <w:outlineLvl w:val="0"/>
        <w:rPr>
          <w:noProof/>
          <w:lang w:val="lt-LT"/>
        </w:rPr>
      </w:pPr>
      <w:r>
        <w:rPr>
          <w:b/>
          <w:noProof/>
          <w:lang w:val="lt-LT"/>
        </w:rPr>
        <w:t>Otrinazil</w:t>
      </w:r>
      <w:r w:rsidRPr="00FD3970">
        <w:rPr>
          <w:b/>
          <w:noProof/>
          <w:lang w:val="lt-LT"/>
        </w:rPr>
        <w:t xml:space="preserve"> vartoti </w:t>
      </w:r>
      <w:r>
        <w:rPr>
          <w:b/>
          <w:noProof/>
          <w:lang w:val="lt-LT"/>
        </w:rPr>
        <w:t>draudžiama</w:t>
      </w:r>
      <w:r w:rsidRPr="00FD3970">
        <w:rPr>
          <w:b/>
          <w:noProof/>
          <w:lang w:val="lt-LT"/>
        </w:rPr>
        <w:t>:</w:t>
      </w:r>
    </w:p>
    <w:p w:rsidR="00FC2992" w:rsidRPr="00FD3970" w:rsidRDefault="00FC2992" w:rsidP="00FC2992">
      <w:pPr>
        <w:pStyle w:val="Sraopastraipa"/>
        <w:numPr>
          <w:ilvl w:val="0"/>
          <w:numId w:val="2"/>
        </w:numPr>
        <w:suppressAutoHyphens/>
        <w:spacing w:after="0" w:line="240" w:lineRule="auto"/>
        <w:ind w:left="567" w:hanging="567"/>
        <w:rPr>
          <w:shd w:val="clear" w:color="auto" w:fill="FFFFFF"/>
          <w:lang w:val="lt-LT"/>
        </w:rPr>
      </w:pPr>
      <w:r w:rsidRPr="00FD3970">
        <w:rPr>
          <w:shd w:val="clear" w:color="auto" w:fill="FFFFFF"/>
          <w:lang w:val="lt-LT"/>
        </w:rPr>
        <w:t xml:space="preserve">jeigu yra alergija </w:t>
      </w:r>
      <w:proofErr w:type="spellStart"/>
      <w:r w:rsidRPr="00FD3970">
        <w:rPr>
          <w:shd w:val="clear" w:color="auto" w:fill="FFFFFF"/>
          <w:lang w:val="lt-LT"/>
        </w:rPr>
        <w:t>ksilometazolino</w:t>
      </w:r>
      <w:proofErr w:type="spellEnd"/>
      <w:r w:rsidRPr="00FD3970">
        <w:rPr>
          <w:shd w:val="clear" w:color="auto" w:fill="FFFFFF"/>
          <w:lang w:val="lt-LT"/>
        </w:rPr>
        <w:t xml:space="preserve"> hidrochloridui, </w:t>
      </w:r>
      <w:proofErr w:type="spellStart"/>
      <w:r w:rsidRPr="00FD3970">
        <w:rPr>
          <w:shd w:val="clear" w:color="auto" w:fill="FFFFFF"/>
          <w:lang w:val="lt-LT"/>
        </w:rPr>
        <w:t>dekspantenoliui</w:t>
      </w:r>
      <w:proofErr w:type="spellEnd"/>
      <w:r w:rsidRPr="00FD3970">
        <w:rPr>
          <w:shd w:val="clear" w:color="auto" w:fill="FFFFFF"/>
          <w:lang w:val="lt-LT"/>
        </w:rPr>
        <w:t xml:space="preserve"> arba bet kuriai pagalbinei šio vaisto medžiagai (jos išvardytos 6 skyriuje);</w:t>
      </w:r>
    </w:p>
    <w:p w:rsidR="00FC2992" w:rsidRPr="00FD3970" w:rsidRDefault="00FC2992" w:rsidP="00FC2992">
      <w:pPr>
        <w:pStyle w:val="Sraopastraipa"/>
        <w:numPr>
          <w:ilvl w:val="0"/>
          <w:numId w:val="2"/>
        </w:numPr>
        <w:suppressAutoHyphens/>
        <w:spacing w:after="0" w:line="240" w:lineRule="auto"/>
        <w:ind w:left="567" w:hanging="567"/>
        <w:rPr>
          <w:shd w:val="clear" w:color="auto" w:fill="FFFFFF"/>
          <w:lang w:val="lt-LT"/>
        </w:rPr>
      </w:pPr>
      <w:r w:rsidRPr="00FD3970">
        <w:rPr>
          <w:shd w:val="clear" w:color="auto" w:fill="FFFFFF"/>
          <w:lang w:val="lt-LT"/>
        </w:rPr>
        <w:t xml:space="preserve">jeigu Jums yra sausasis nosies gleivinės uždegimas, kurio metu gali atsirasti šašų (sausasis ar </w:t>
      </w:r>
      <w:proofErr w:type="spellStart"/>
      <w:r w:rsidRPr="00FD3970">
        <w:rPr>
          <w:shd w:val="clear" w:color="auto" w:fill="FFFFFF"/>
          <w:lang w:val="lt-LT"/>
        </w:rPr>
        <w:t>atrofinis</w:t>
      </w:r>
      <w:proofErr w:type="spellEnd"/>
      <w:r w:rsidRPr="00FD3970">
        <w:rPr>
          <w:shd w:val="clear" w:color="auto" w:fill="FFFFFF"/>
          <w:lang w:val="lt-LT"/>
        </w:rPr>
        <w:t xml:space="preserve"> rinitas);</w:t>
      </w:r>
    </w:p>
    <w:p w:rsidR="00FC2992" w:rsidRPr="00FD3970" w:rsidRDefault="00FC2992" w:rsidP="00FC2992">
      <w:pPr>
        <w:numPr>
          <w:ilvl w:val="12"/>
          <w:numId w:val="0"/>
        </w:numPr>
        <w:suppressAutoHyphens/>
        <w:spacing w:after="0" w:line="240" w:lineRule="auto"/>
        <w:ind w:left="567" w:hanging="567"/>
        <w:rPr>
          <w:shd w:val="clear" w:color="auto" w:fill="FFFFFF"/>
          <w:lang w:val="lt-LT"/>
        </w:rPr>
      </w:pPr>
      <w:r w:rsidRPr="00FD3970">
        <w:rPr>
          <w:shd w:val="clear" w:color="auto" w:fill="FFFFFF"/>
          <w:lang w:val="lt-LT"/>
        </w:rPr>
        <w:t>-</w:t>
      </w:r>
      <w:r w:rsidRPr="00FD3970">
        <w:rPr>
          <w:shd w:val="clear" w:color="auto" w:fill="FFFFFF"/>
          <w:lang w:val="lt-LT"/>
        </w:rPr>
        <w:tab/>
        <w:t xml:space="preserve">po chirurginio </w:t>
      </w:r>
      <w:proofErr w:type="spellStart"/>
      <w:r w:rsidRPr="00FD3970">
        <w:rPr>
          <w:shd w:val="clear" w:color="auto" w:fill="FFFFFF"/>
          <w:lang w:val="lt-LT"/>
        </w:rPr>
        <w:t>posmegeninės</w:t>
      </w:r>
      <w:proofErr w:type="spellEnd"/>
      <w:r w:rsidRPr="00FD3970">
        <w:rPr>
          <w:shd w:val="clear" w:color="auto" w:fill="FFFFFF"/>
          <w:lang w:val="lt-LT"/>
        </w:rPr>
        <w:t xml:space="preserve"> liaukos pašalinimo per nosį (</w:t>
      </w:r>
      <w:proofErr w:type="spellStart"/>
      <w:r w:rsidRPr="00FD3970">
        <w:rPr>
          <w:shd w:val="clear" w:color="auto" w:fill="FFFFFF"/>
          <w:lang w:val="lt-LT"/>
        </w:rPr>
        <w:t>transsfenoidalinės</w:t>
      </w:r>
      <w:proofErr w:type="spellEnd"/>
      <w:r w:rsidRPr="00FD3970">
        <w:rPr>
          <w:shd w:val="clear" w:color="auto" w:fill="FFFFFF"/>
          <w:lang w:val="lt-LT"/>
        </w:rPr>
        <w:t xml:space="preserve"> </w:t>
      </w:r>
      <w:proofErr w:type="spellStart"/>
      <w:r w:rsidRPr="00FD3970">
        <w:rPr>
          <w:shd w:val="clear" w:color="auto" w:fill="FFFFFF"/>
          <w:lang w:val="lt-LT"/>
        </w:rPr>
        <w:t>hipofizektomijos</w:t>
      </w:r>
      <w:proofErr w:type="spellEnd"/>
      <w:r w:rsidRPr="00FD3970">
        <w:rPr>
          <w:shd w:val="clear" w:color="auto" w:fill="FFFFFF"/>
          <w:lang w:val="lt-LT"/>
        </w:rPr>
        <w:t>) arba po kitų chirurginių intervencijų, pažeidžiančių smegenų dangalą;</w:t>
      </w:r>
    </w:p>
    <w:p w:rsidR="00FC2992" w:rsidRPr="00FD3970" w:rsidRDefault="00FC2992" w:rsidP="00FC2992">
      <w:pPr>
        <w:numPr>
          <w:ilvl w:val="12"/>
          <w:numId w:val="0"/>
        </w:numPr>
        <w:suppressAutoHyphens/>
        <w:spacing w:after="0" w:line="240" w:lineRule="auto"/>
        <w:ind w:left="567" w:hanging="567"/>
        <w:rPr>
          <w:lang w:val="lt-LT"/>
        </w:rPr>
      </w:pPr>
      <w:r w:rsidRPr="00FD3970">
        <w:rPr>
          <w:lang w:val="lt-LT"/>
        </w:rPr>
        <w:t>-</w:t>
      </w:r>
      <w:r w:rsidRPr="00FD3970">
        <w:rPr>
          <w:lang w:val="lt-LT"/>
        </w:rPr>
        <w:tab/>
        <w:t>jei Jums yra padidėjęs akispūdis, ypač jei sergate uždaro kampo glaukoma;</w:t>
      </w:r>
    </w:p>
    <w:p w:rsidR="00FC2992" w:rsidRPr="00FD3970" w:rsidRDefault="00FC2992" w:rsidP="00FC2992">
      <w:pPr>
        <w:numPr>
          <w:ilvl w:val="12"/>
          <w:numId w:val="0"/>
        </w:numPr>
        <w:suppressAutoHyphens/>
        <w:spacing w:after="0" w:line="240" w:lineRule="auto"/>
        <w:ind w:left="567" w:hanging="567"/>
        <w:rPr>
          <w:noProof/>
          <w:lang w:val="lt-LT"/>
        </w:rPr>
      </w:pPr>
      <w:r w:rsidRPr="00FD3970">
        <w:rPr>
          <w:lang w:val="lt-LT"/>
        </w:rPr>
        <w:lastRenderedPageBreak/>
        <w:t>-</w:t>
      </w:r>
      <w:r w:rsidRPr="00FD3970">
        <w:rPr>
          <w:lang w:val="lt-LT"/>
        </w:rPr>
        <w:tab/>
        <w:t xml:space="preserve">kūdikiams ir vaikams iki 12 metų amžiaus. </w:t>
      </w:r>
    </w:p>
    <w:p w:rsidR="00FC2992" w:rsidRPr="00FD3970" w:rsidRDefault="00FC2992" w:rsidP="00FC2992">
      <w:pPr>
        <w:numPr>
          <w:ilvl w:val="12"/>
          <w:numId w:val="0"/>
        </w:numPr>
        <w:suppressAutoHyphens/>
        <w:spacing w:after="0" w:line="240" w:lineRule="auto"/>
        <w:ind w:left="567" w:hanging="567"/>
        <w:rPr>
          <w:noProof/>
          <w:lang w:val="lt-LT"/>
        </w:rPr>
      </w:pPr>
    </w:p>
    <w:p w:rsidR="00FC2992" w:rsidRPr="00FD3970" w:rsidRDefault="00FC2992" w:rsidP="00FC2992">
      <w:pPr>
        <w:pStyle w:val="Antrat4"/>
        <w:suppressAutoHyphens/>
        <w:rPr>
          <w:lang w:val="lt-LT"/>
        </w:rPr>
      </w:pPr>
      <w:r w:rsidRPr="00FD3970">
        <w:rPr>
          <w:lang w:val="lt-LT"/>
        </w:rPr>
        <w:t xml:space="preserve">Įspėjimai ir atsargumo priemonės </w:t>
      </w:r>
    </w:p>
    <w:p w:rsidR="00FC2992" w:rsidRPr="00FD3970" w:rsidRDefault="00FC2992" w:rsidP="00FC2992">
      <w:pPr>
        <w:numPr>
          <w:ilvl w:val="12"/>
          <w:numId w:val="0"/>
        </w:numPr>
        <w:suppressAutoHyphens/>
        <w:spacing w:after="0" w:line="240" w:lineRule="auto"/>
        <w:rPr>
          <w:shd w:val="clear" w:color="auto" w:fill="FFFFFF"/>
          <w:lang w:val="lt-LT"/>
        </w:rPr>
      </w:pPr>
      <w:r w:rsidRPr="00FD3970">
        <w:rPr>
          <w:shd w:val="clear" w:color="auto" w:fill="FFFFFF"/>
          <w:lang w:val="lt-LT"/>
        </w:rPr>
        <w:t xml:space="preserve">Pasitarkite su gydytoju arba vaistininku, prieš pradėdami vartoti </w:t>
      </w:r>
      <w:proofErr w:type="spellStart"/>
      <w:r>
        <w:rPr>
          <w:shd w:val="clear" w:color="auto" w:fill="FFFFFF"/>
          <w:lang w:val="lt-LT"/>
        </w:rPr>
        <w:t>Otrinazil</w:t>
      </w:r>
      <w:proofErr w:type="spellEnd"/>
      <w:r w:rsidRPr="00FD3970">
        <w:rPr>
          <w:shd w:val="clear" w:color="auto" w:fill="FFFFFF"/>
          <w:lang w:val="lt-LT"/>
        </w:rPr>
        <w:t>:</w:t>
      </w:r>
    </w:p>
    <w:p w:rsidR="00FC2992" w:rsidRDefault="00FC2992" w:rsidP="00FC2992">
      <w:pPr>
        <w:numPr>
          <w:ilvl w:val="12"/>
          <w:numId w:val="0"/>
        </w:numPr>
        <w:suppressAutoHyphens/>
        <w:spacing w:after="0" w:line="240" w:lineRule="auto"/>
        <w:ind w:left="567" w:hanging="567"/>
        <w:rPr>
          <w:shd w:val="clear" w:color="auto" w:fill="FFFFFF"/>
          <w:lang w:val="lt-LT"/>
        </w:rPr>
      </w:pPr>
      <w:r w:rsidRPr="00FD3970">
        <w:rPr>
          <w:shd w:val="clear" w:color="auto" w:fill="FFFFFF"/>
          <w:lang w:val="lt-LT"/>
        </w:rPr>
        <w:t>-</w:t>
      </w:r>
      <w:r w:rsidRPr="00FD3970">
        <w:rPr>
          <w:shd w:val="clear" w:color="auto" w:fill="FFFFFF"/>
          <w:lang w:val="lt-LT"/>
        </w:rPr>
        <w:tab/>
        <w:t xml:space="preserve">jeigu vartojate </w:t>
      </w:r>
      <w:proofErr w:type="spellStart"/>
      <w:r w:rsidRPr="00FD3970">
        <w:rPr>
          <w:shd w:val="clear" w:color="auto" w:fill="FFFFFF"/>
          <w:lang w:val="lt-LT"/>
        </w:rPr>
        <w:t>monoaminooksidazės</w:t>
      </w:r>
      <w:proofErr w:type="spellEnd"/>
      <w:r w:rsidRPr="00FD3970">
        <w:rPr>
          <w:shd w:val="clear" w:color="auto" w:fill="FFFFFF"/>
          <w:lang w:val="lt-LT"/>
        </w:rPr>
        <w:t xml:space="preserve"> (MAO) inhibitorių arba vartojote jų per paskutines dvi savaites, arba vartojate kitokių kraujospūdį didinti galinčių vaistų;</w:t>
      </w:r>
    </w:p>
    <w:p w:rsidR="00FC2992" w:rsidRPr="00237448" w:rsidRDefault="00FC2992" w:rsidP="00FC2992">
      <w:pPr>
        <w:pStyle w:val="Sraopastraipa"/>
        <w:numPr>
          <w:ilvl w:val="0"/>
          <w:numId w:val="7"/>
        </w:numPr>
        <w:suppressAutoHyphens/>
        <w:spacing w:after="0" w:line="240" w:lineRule="auto"/>
        <w:ind w:left="540" w:hanging="540"/>
        <w:rPr>
          <w:shd w:val="clear" w:color="auto" w:fill="FFFFFF"/>
          <w:lang w:val="lt-LT"/>
        </w:rPr>
      </w:pPr>
      <w:r>
        <w:rPr>
          <w:noProof/>
        </w:rPr>
        <w:t xml:space="preserve">jeigu vartojate </w:t>
      </w:r>
      <w:r w:rsidRPr="00A45B1A">
        <w:rPr>
          <w:noProof/>
        </w:rPr>
        <w:t>tricikli</w:t>
      </w:r>
      <w:r>
        <w:rPr>
          <w:noProof/>
        </w:rPr>
        <w:t>ų</w:t>
      </w:r>
      <w:r w:rsidRPr="00A45B1A">
        <w:rPr>
          <w:noProof/>
        </w:rPr>
        <w:t xml:space="preserve"> ir tetracikli</w:t>
      </w:r>
      <w:r>
        <w:rPr>
          <w:noProof/>
        </w:rPr>
        <w:t>ų</w:t>
      </w:r>
      <w:r w:rsidRPr="00A45B1A">
        <w:rPr>
          <w:noProof/>
        </w:rPr>
        <w:t xml:space="preserve"> antidepresant</w:t>
      </w:r>
      <w:r>
        <w:rPr>
          <w:noProof/>
        </w:rPr>
        <w:t>ų;</w:t>
      </w:r>
    </w:p>
    <w:p w:rsidR="00FC2992" w:rsidRPr="00FD3970" w:rsidRDefault="00FC2992" w:rsidP="00FC2992">
      <w:pPr>
        <w:numPr>
          <w:ilvl w:val="12"/>
          <w:numId w:val="0"/>
        </w:numPr>
        <w:suppressAutoHyphens/>
        <w:spacing w:after="0" w:line="240" w:lineRule="auto"/>
        <w:ind w:left="567" w:hanging="567"/>
        <w:rPr>
          <w:shd w:val="clear" w:color="auto" w:fill="FFFFFF"/>
          <w:lang w:val="lt-LT"/>
        </w:rPr>
      </w:pPr>
      <w:r w:rsidRPr="00FD3970">
        <w:rPr>
          <w:shd w:val="clear" w:color="auto" w:fill="FFFFFF"/>
          <w:lang w:val="lt-LT"/>
        </w:rPr>
        <w:t>-</w:t>
      </w:r>
      <w:r>
        <w:rPr>
          <w:shd w:val="clear" w:color="auto" w:fill="FFFFFF"/>
          <w:lang w:val="lt-LT"/>
        </w:rPr>
        <w:t xml:space="preserve"> </w:t>
      </w:r>
      <w:r>
        <w:rPr>
          <w:shd w:val="clear" w:color="auto" w:fill="FFFFFF"/>
          <w:lang w:val="lt-LT"/>
        </w:rPr>
        <w:tab/>
        <w:t>jeigu sergate sunkia širdies a</w:t>
      </w:r>
      <w:r w:rsidRPr="00FD3970">
        <w:rPr>
          <w:shd w:val="clear" w:color="auto" w:fill="FFFFFF"/>
          <w:lang w:val="lt-LT"/>
        </w:rPr>
        <w:t>r kraujagyslių sistemos liga (pvz.,</w:t>
      </w:r>
      <w:r w:rsidRPr="00DC0181">
        <w:rPr>
          <w:shd w:val="clear" w:color="auto" w:fill="FFFFFF"/>
          <w:lang w:val="lt-LT"/>
        </w:rPr>
        <w:t xml:space="preserve"> pai</w:t>
      </w:r>
      <w:r>
        <w:rPr>
          <w:shd w:val="clear" w:color="auto" w:fill="FFFFFF"/>
          <w:lang w:val="lt-LT"/>
        </w:rPr>
        <w:t>lgėjusio QT intervalo sindromu,</w:t>
      </w:r>
      <w:r w:rsidRPr="00FD3970">
        <w:rPr>
          <w:shd w:val="clear" w:color="auto" w:fill="FFFFFF"/>
          <w:lang w:val="lt-LT"/>
        </w:rPr>
        <w:t xml:space="preserve"> išemine širdies liga) arba Jūsų kraujospūdis yra padidėjęs (hipertenzija);</w:t>
      </w:r>
    </w:p>
    <w:p w:rsidR="00FC2992" w:rsidRPr="00FD3970" w:rsidRDefault="00FC2992" w:rsidP="00FC2992">
      <w:pPr>
        <w:numPr>
          <w:ilvl w:val="12"/>
          <w:numId w:val="0"/>
        </w:numPr>
        <w:suppressAutoHyphens/>
        <w:spacing w:after="0" w:line="240" w:lineRule="auto"/>
        <w:ind w:left="567" w:hanging="567"/>
        <w:rPr>
          <w:shd w:val="clear" w:color="auto" w:fill="FFFFFF"/>
          <w:lang w:val="lt-LT"/>
        </w:rPr>
      </w:pPr>
      <w:r w:rsidRPr="00FD3970">
        <w:rPr>
          <w:shd w:val="clear" w:color="auto" w:fill="FFFFFF"/>
          <w:lang w:val="lt-LT"/>
        </w:rPr>
        <w:t xml:space="preserve">- </w:t>
      </w:r>
      <w:r w:rsidRPr="00FD3970">
        <w:rPr>
          <w:shd w:val="clear" w:color="auto" w:fill="FFFFFF"/>
          <w:lang w:val="lt-LT"/>
        </w:rPr>
        <w:tab/>
        <w:t>jeigu Jums yra antinksčių navikas (</w:t>
      </w:r>
      <w:proofErr w:type="spellStart"/>
      <w:r w:rsidRPr="00FD3970">
        <w:rPr>
          <w:shd w:val="clear" w:color="auto" w:fill="FFFFFF"/>
          <w:lang w:val="lt-LT"/>
        </w:rPr>
        <w:t>feochromocitoma</w:t>
      </w:r>
      <w:proofErr w:type="spellEnd"/>
      <w:r w:rsidRPr="00FD3970">
        <w:rPr>
          <w:shd w:val="clear" w:color="auto" w:fill="FFFFFF"/>
          <w:lang w:val="lt-LT"/>
        </w:rPr>
        <w:t>);</w:t>
      </w:r>
    </w:p>
    <w:p w:rsidR="00FC2992" w:rsidRPr="00FD3970" w:rsidRDefault="00FC2992" w:rsidP="00FC2992">
      <w:pPr>
        <w:numPr>
          <w:ilvl w:val="12"/>
          <w:numId w:val="0"/>
        </w:numPr>
        <w:suppressAutoHyphens/>
        <w:spacing w:after="0" w:line="240" w:lineRule="auto"/>
        <w:ind w:left="567" w:hanging="567"/>
        <w:rPr>
          <w:shd w:val="clear" w:color="auto" w:fill="FFFFFF"/>
          <w:lang w:val="lt-LT"/>
        </w:rPr>
      </w:pPr>
      <w:r w:rsidRPr="00FD3970">
        <w:rPr>
          <w:shd w:val="clear" w:color="auto" w:fill="FFFFFF"/>
          <w:lang w:val="lt-LT"/>
        </w:rPr>
        <w:t xml:space="preserve">- </w:t>
      </w:r>
      <w:r w:rsidRPr="00FD3970">
        <w:rPr>
          <w:shd w:val="clear" w:color="auto" w:fill="FFFFFF"/>
          <w:lang w:val="lt-LT"/>
        </w:rPr>
        <w:tab/>
        <w:t>jeigu yra medžiagų apykaitos sutrikimų, pavyzdžiui, skydliaukės veikla yra suaktyvėjusi (</w:t>
      </w:r>
      <w:proofErr w:type="spellStart"/>
      <w:r w:rsidRPr="00FD3970">
        <w:rPr>
          <w:shd w:val="clear" w:color="auto" w:fill="FFFFFF"/>
          <w:lang w:val="lt-LT"/>
        </w:rPr>
        <w:t>hipertireozė</w:t>
      </w:r>
      <w:proofErr w:type="spellEnd"/>
      <w:r w:rsidRPr="00FD3970">
        <w:rPr>
          <w:shd w:val="clear" w:color="auto" w:fill="FFFFFF"/>
          <w:lang w:val="lt-LT"/>
        </w:rPr>
        <w:t>) arba sergate cukriniu diabetu;</w:t>
      </w:r>
    </w:p>
    <w:p w:rsidR="00FC2992" w:rsidRPr="00FD3970" w:rsidRDefault="00FC2992" w:rsidP="00FC2992">
      <w:pPr>
        <w:numPr>
          <w:ilvl w:val="12"/>
          <w:numId w:val="0"/>
        </w:numPr>
        <w:suppressAutoHyphens/>
        <w:spacing w:after="0" w:line="240" w:lineRule="auto"/>
        <w:ind w:left="567" w:hanging="567"/>
        <w:rPr>
          <w:shd w:val="clear" w:color="auto" w:fill="FFFFFF"/>
          <w:lang w:val="lt-LT"/>
        </w:rPr>
      </w:pPr>
      <w:r w:rsidRPr="00FD3970">
        <w:rPr>
          <w:shd w:val="clear" w:color="auto" w:fill="FFFFFF"/>
          <w:lang w:val="lt-LT"/>
        </w:rPr>
        <w:t xml:space="preserve">- </w:t>
      </w:r>
      <w:r w:rsidRPr="00FD3970">
        <w:rPr>
          <w:shd w:val="clear" w:color="auto" w:fill="FFFFFF"/>
          <w:lang w:val="lt-LT"/>
        </w:rPr>
        <w:tab/>
        <w:t>jei Jums yra tam tikra medžiagų apykaitos liga (</w:t>
      </w:r>
      <w:proofErr w:type="spellStart"/>
      <w:r w:rsidRPr="00FD3970">
        <w:rPr>
          <w:shd w:val="clear" w:color="auto" w:fill="FFFFFF"/>
          <w:lang w:val="lt-LT"/>
        </w:rPr>
        <w:t>porfirija</w:t>
      </w:r>
      <w:proofErr w:type="spellEnd"/>
      <w:r w:rsidRPr="00FD3970">
        <w:rPr>
          <w:shd w:val="clear" w:color="auto" w:fill="FFFFFF"/>
          <w:lang w:val="lt-LT"/>
        </w:rPr>
        <w:t>);</w:t>
      </w:r>
    </w:p>
    <w:p w:rsidR="00FC2992" w:rsidRPr="00FD3970" w:rsidRDefault="00FC2992" w:rsidP="00FC2992">
      <w:pPr>
        <w:numPr>
          <w:ilvl w:val="12"/>
          <w:numId w:val="0"/>
        </w:numPr>
        <w:suppressAutoHyphens/>
        <w:spacing w:after="0" w:line="240" w:lineRule="auto"/>
        <w:ind w:left="567" w:hanging="567"/>
        <w:rPr>
          <w:noProof/>
          <w:lang w:val="lt-LT"/>
        </w:rPr>
      </w:pPr>
      <w:r w:rsidRPr="00FD3970">
        <w:rPr>
          <w:shd w:val="clear" w:color="auto" w:fill="FFFFFF"/>
          <w:lang w:val="lt-LT"/>
        </w:rPr>
        <w:t xml:space="preserve">- </w:t>
      </w:r>
      <w:r w:rsidRPr="00FD3970">
        <w:rPr>
          <w:shd w:val="clear" w:color="auto" w:fill="FFFFFF"/>
          <w:lang w:val="lt-LT"/>
        </w:rPr>
        <w:tab/>
        <w:t xml:space="preserve">jeigu Jūsų prostata yra padidėjusi (prostatos </w:t>
      </w:r>
      <w:proofErr w:type="spellStart"/>
      <w:r w:rsidRPr="00FD3970">
        <w:rPr>
          <w:shd w:val="clear" w:color="auto" w:fill="FFFFFF"/>
          <w:lang w:val="lt-LT"/>
        </w:rPr>
        <w:t>hiperplazija</w:t>
      </w:r>
      <w:proofErr w:type="spellEnd"/>
      <w:r w:rsidRPr="00FD3970">
        <w:rPr>
          <w:shd w:val="clear" w:color="auto" w:fill="FFFFFF"/>
          <w:lang w:val="lt-LT"/>
        </w:rPr>
        <w:t>).</w:t>
      </w:r>
    </w:p>
    <w:p w:rsidR="00FC2992" w:rsidRPr="00FD3970" w:rsidRDefault="00FC2992" w:rsidP="00FC2992">
      <w:pPr>
        <w:numPr>
          <w:ilvl w:val="12"/>
          <w:numId w:val="0"/>
        </w:numPr>
        <w:suppressAutoHyphens/>
        <w:spacing w:after="0" w:line="240" w:lineRule="auto"/>
        <w:rPr>
          <w:noProof/>
          <w:lang w:val="lt-LT"/>
        </w:rPr>
      </w:pPr>
      <w:r w:rsidRPr="00FD3970">
        <w:rPr>
          <w:noProof/>
          <w:lang w:val="lt-LT"/>
        </w:rPr>
        <w:t xml:space="preserve"> </w:t>
      </w:r>
    </w:p>
    <w:p w:rsidR="00FC2992" w:rsidRPr="00FD3970" w:rsidRDefault="00FC2992" w:rsidP="00FC2992">
      <w:pPr>
        <w:numPr>
          <w:ilvl w:val="12"/>
          <w:numId w:val="0"/>
        </w:numPr>
        <w:suppressAutoHyphens/>
        <w:spacing w:after="0" w:line="240" w:lineRule="auto"/>
        <w:rPr>
          <w:noProof/>
          <w:lang w:val="lt-LT"/>
        </w:rPr>
      </w:pPr>
      <w:r w:rsidRPr="00FD3970">
        <w:rPr>
          <w:noProof/>
          <w:lang w:val="lt-LT"/>
        </w:rPr>
        <w:t xml:space="preserve">Kad būtų sumažinta infekcijų plitimo rizika, šį vaistinį preparatą turėtų vartoti tik vienas asmuo, o purkštuką po kiekvieno vartojimo reikia nuplauti. </w:t>
      </w:r>
    </w:p>
    <w:p w:rsidR="00FC2992" w:rsidRPr="00FD3970" w:rsidRDefault="00FC2992" w:rsidP="00FC2992">
      <w:pPr>
        <w:numPr>
          <w:ilvl w:val="12"/>
          <w:numId w:val="0"/>
        </w:numPr>
        <w:suppressAutoHyphens/>
        <w:spacing w:after="0" w:line="240" w:lineRule="auto"/>
        <w:rPr>
          <w:noProof/>
          <w:lang w:val="lt-LT"/>
        </w:rPr>
      </w:pPr>
    </w:p>
    <w:p w:rsidR="00FC2992" w:rsidRPr="00FD3970" w:rsidRDefault="00FC2992" w:rsidP="00FC2992">
      <w:pPr>
        <w:numPr>
          <w:ilvl w:val="12"/>
          <w:numId w:val="0"/>
        </w:numPr>
        <w:suppressAutoHyphens/>
        <w:spacing w:after="0" w:line="240" w:lineRule="auto"/>
        <w:rPr>
          <w:noProof/>
          <w:lang w:val="lt-LT"/>
        </w:rPr>
      </w:pPr>
      <w:r w:rsidRPr="00FD3970">
        <w:rPr>
          <w:noProof/>
          <w:lang w:val="lt-LT"/>
        </w:rPr>
        <w:t xml:space="preserve">Labai retai ksilometazolinas gali sukelti nemigą. Jei taip atsitinka, stenkitės nevartoti vaisto vėlai vakare ar naktį. </w:t>
      </w:r>
    </w:p>
    <w:p w:rsidR="00FC2992" w:rsidRPr="00FD3970" w:rsidRDefault="00FC2992" w:rsidP="00FC2992">
      <w:pPr>
        <w:numPr>
          <w:ilvl w:val="12"/>
          <w:numId w:val="0"/>
        </w:numPr>
        <w:suppressAutoHyphens/>
        <w:spacing w:after="0" w:line="240" w:lineRule="auto"/>
        <w:rPr>
          <w:noProof/>
          <w:lang w:val="lt-LT"/>
        </w:rPr>
      </w:pPr>
    </w:p>
    <w:p w:rsidR="00FC2992" w:rsidRPr="00FD3970" w:rsidRDefault="00FC2992" w:rsidP="00FC2992">
      <w:pPr>
        <w:numPr>
          <w:ilvl w:val="12"/>
          <w:numId w:val="0"/>
        </w:numPr>
        <w:suppressAutoHyphens/>
        <w:spacing w:after="0" w:line="240" w:lineRule="auto"/>
        <w:rPr>
          <w:noProof/>
          <w:lang w:val="lt-LT"/>
        </w:rPr>
      </w:pPr>
      <w:r w:rsidRPr="00FD3970">
        <w:rPr>
          <w:noProof/>
          <w:lang w:val="lt-LT"/>
        </w:rPr>
        <w:t>Senyvi pacientai</w:t>
      </w:r>
    </w:p>
    <w:p w:rsidR="00FC2992" w:rsidRPr="00FD3970" w:rsidRDefault="00FC2992" w:rsidP="00FC2992">
      <w:pPr>
        <w:numPr>
          <w:ilvl w:val="12"/>
          <w:numId w:val="0"/>
        </w:numPr>
        <w:suppressAutoHyphens/>
        <w:spacing w:after="0" w:line="240" w:lineRule="auto"/>
        <w:rPr>
          <w:noProof/>
          <w:lang w:val="lt-LT"/>
        </w:rPr>
      </w:pPr>
      <w:r w:rsidRPr="00FD3970">
        <w:rPr>
          <w:noProof/>
          <w:lang w:val="lt-LT"/>
        </w:rPr>
        <w:t xml:space="preserve">Senyvi pacientai gali būti jautresni nepageidaujamiems šio vaisto poveikiams. </w:t>
      </w:r>
    </w:p>
    <w:p w:rsidR="00FC2992" w:rsidRPr="00FD3970" w:rsidRDefault="00FC2992" w:rsidP="00FC2992">
      <w:pPr>
        <w:numPr>
          <w:ilvl w:val="12"/>
          <w:numId w:val="0"/>
        </w:numPr>
        <w:suppressAutoHyphens/>
        <w:spacing w:after="0" w:line="240" w:lineRule="auto"/>
        <w:rPr>
          <w:noProof/>
          <w:lang w:val="lt-LT"/>
        </w:rPr>
      </w:pPr>
    </w:p>
    <w:p w:rsidR="00FC2992" w:rsidRPr="00FD3970" w:rsidRDefault="00FC2992" w:rsidP="00FC2992">
      <w:pPr>
        <w:numPr>
          <w:ilvl w:val="12"/>
          <w:numId w:val="0"/>
        </w:numPr>
        <w:suppressAutoHyphens/>
        <w:spacing w:after="0" w:line="240" w:lineRule="auto"/>
        <w:rPr>
          <w:noProof/>
          <w:lang w:val="lt-LT"/>
        </w:rPr>
      </w:pPr>
      <w:r w:rsidRPr="00FD3970">
        <w:rPr>
          <w:noProof/>
          <w:lang w:val="lt-LT"/>
        </w:rPr>
        <w:t xml:space="preserve">Esant lėtinei slogai dėl nosies gleivinės suplonėjimo pavojaus vaisto vartoti galima tik prižiūrint gydytojui. </w:t>
      </w:r>
    </w:p>
    <w:p w:rsidR="00FC2992" w:rsidRPr="00FD3970" w:rsidRDefault="00FC2992" w:rsidP="00FC2992">
      <w:pPr>
        <w:numPr>
          <w:ilvl w:val="12"/>
          <w:numId w:val="0"/>
        </w:numPr>
        <w:suppressAutoHyphens/>
        <w:spacing w:after="0" w:line="240" w:lineRule="auto"/>
        <w:rPr>
          <w:noProof/>
          <w:lang w:val="lt-LT"/>
        </w:rPr>
      </w:pPr>
    </w:p>
    <w:p w:rsidR="00FC2992" w:rsidRPr="00FD3970" w:rsidRDefault="00FC2992" w:rsidP="00FC2992">
      <w:pPr>
        <w:pStyle w:val="Antrat4"/>
        <w:suppressAutoHyphens/>
        <w:rPr>
          <w:lang w:val="lt-LT"/>
        </w:rPr>
      </w:pPr>
      <w:r w:rsidRPr="00FD3970">
        <w:rPr>
          <w:lang w:val="lt-LT"/>
        </w:rPr>
        <w:t>Vaikams ir paaugliams</w:t>
      </w:r>
    </w:p>
    <w:p w:rsidR="00FC2992" w:rsidRPr="00FD3970" w:rsidRDefault="00FC2992" w:rsidP="00FC2992">
      <w:pPr>
        <w:pStyle w:val="Tekstpodstawowy2"/>
        <w:shd w:val="clear" w:color="auto" w:fill="auto"/>
        <w:tabs>
          <w:tab w:val="left" w:pos="284"/>
        </w:tabs>
        <w:spacing w:before="0" w:after="0" w:line="240" w:lineRule="auto"/>
        <w:ind w:firstLine="0"/>
        <w:jc w:val="left"/>
        <w:rPr>
          <w:sz w:val="22"/>
          <w:szCs w:val="22"/>
          <w:lang w:val="lt-LT"/>
        </w:rPr>
      </w:pPr>
      <w:r w:rsidRPr="00FD3970">
        <w:rPr>
          <w:sz w:val="22"/>
          <w:szCs w:val="22"/>
          <w:lang w:val="lt-LT"/>
        </w:rPr>
        <w:t>Reikia vengti ilgalaikio vartojimo (kai vartojama ilgiau kaip 10 dienų iš eilės) ir vartojimo didesnėmis nei rekomenduojama dozėmis, ypač vaikams, nes tai gali sukelti nosies užgulimą ir kvėpavimo takų susiaurėjimą. Nuolatinis preparato vartojimas gali sukelti reaktyvųjį nosies užgulimą ir nosies gleivinės sunykimą.</w:t>
      </w:r>
    </w:p>
    <w:p w:rsidR="00FC2992" w:rsidRPr="00FD3970" w:rsidRDefault="00FC2992" w:rsidP="00FC2992">
      <w:pPr>
        <w:numPr>
          <w:ilvl w:val="12"/>
          <w:numId w:val="0"/>
        </w:numPr>
        <w:suppressAutoHyphens/>
        <w:spacing w:after="0" w:line="240" w:lineRule="auto"/>
        <w:rPr>
          <w:bCs/>
          <w:noProof/>
          <w:lang w:val="lt-LT" w:bidi="en-GB"/>
        </w:rPr>
      </w:pPr>
    </w:p>
    <w:p w:rsidR="00FC2992" w:rsidRPr="00FD3970" w:rsidRDefault="00FC2992" w:rsidP="00FC2992">
      <w:pPr>
        <w:numPr>
          <w:ilvl w:val="12"/>
          <w:numId w:val="0"/>
        </w:numPr>
        <w:suppressAutoHyphens/>
        <w:spacing w:after="0" w:line="240" w:lineRule="auto"/>
        <w:rPr>
          <w:bCs/>
          <w:noProof/>
          <w:lang w:val="lt-LT" w:bidi="en-GB"/>
        </w:rPr>
      </w:pPr>
      <w:r>
        <w:rPr>
          <w:bCs/>
          <w:noProof/>
          <w:lang w:val="lt-LT" w:bidi="en-GB"/>
        </w:rPr>
        <w:t>Otrinazil</w:t>
      </w:r>
      <w:r w:rsidRPr="00FD3970">
        <w:rPr>
          <w:bCs/>
          <w:noProof/>
          <w:lang w:val="lt-LT" w:bidi="en-GB"/>
        </w:rPr>
        <w:t xml:space="preserve"> veikliųjų medžiagų koncentracija pritaikyta suaugusiems ir vyresniems kaip 12 metų vaikams, todėl preparato negalima vartoti kūdikiams ir vaikams iki 12 metų. </w:t>
      </w:r>
    </w:p>
    <w:p w:rsidR="00FC2992" w:rsidRPr="00FD3970" w:rsidRDefault="00FC2992" w:rsidP="00FC2992">
      <w:pPr>
        <w:numPr>
          <w:ilvl w:val="12"/>
          <w:numId w:val="0"/>
        </w:numPr>
        <w:suppressAutoHyphens/>
        <w:spacing w:after="0" w:line="240" w:lineRule="auto"/>
        <w:rPr>
          <w:bCs/>
          <w:noProof/>
          <w:lang w:val="lt-LT" w:bidi="en-GB"/>
        </w:rPr>
      </w:pPr>
    </w:p>
    <w:p w:rsidR="00FC2992" w:rsidRPr="00FD3970" w:rsidRDefault="00FC2992" w:rsidP="00FC2992">
      <w:pPr>
        <w:numPr>
          <w:ilvl w:val="12"/>
          <w:numId w:val="0"/>
        </w:numPr>
        <w:suppressAutoHyphens/>
        <w:spacing w:after="0" w:line="240" w:lineRule="auto"/>
        <w:rPr>
          <w:bCs/>
          <w:noProof/>
          <w:lang w:val="lt-LT" w:bidi="en-GB"/>
        </w:rPr>
      </w:pPr>
      <w:r w:rsidRPr="00FD3970">
        <w:rPr>
          <w:bCs/>
          <w:noProof/>
          <w:lang w:val="lt-LT" w:bidi="en-GB"/>
        </w:rPr>
        <w:t xml:space="preserve">Tiekiami atitinkami nosies purškalai su mažesne nosies užgulimą mažinančios aktyviosios medžiagos (ksilometazolino hidrochlorido) doze vaikams nuo 1 iki 11 metų.  </w:t>
      </w:r>
    </w:p>
    <w:p w:rsidR="00FC2992" w:rsidRPr="00FD3970" w:rsidRDefault="00FC2992" w:rsidP="00FC2992">
      <w:pPr>
        <w:numPr>
          <w:ilvl w:val="12"/>
          <w:numId w:val="0"/>
        </w:numPr>
        <w:suppressAutoHyphens/>
        <w:spacing w:after="0" w:line="240" w:lineRule="auto"/>
        <w:rPr>
          <w:b/>
          <w:bCs/>
          <w:noProof/>
          <w:lang w:val="lt-LT"/>
        </w:rPr>
      </w:pPr>
    </w:p>
    <w:p w:rsidR="00FC2992" w:rsidRPr="00FD3970" w:rsidRDefault="00FC2992" w:rsidP="00FC2992">
      <w:pPr>
        <w:pStyle w:val="Antrat4"/>
        <w:suppressAutoHyphens/>
        <w:rPr>
          <w:lang w:val="lt-LT"/>
        </w:rPr>
      </w:pPr>
      <w:r w:rsidRPr="00FD3970">
        <w:rPr>
          <w:lang w:val="lt-LT"/>
        </w:rPr>
        <w:t xml:space="preserve">Kiti vaistai ir </w:t>
      </w:r>
      <w:proofErr w:type="spellStart"/>
      <w:r>
        <w:rPr>
          <w:lang w:val="lt-LT"/>
        </w:rPr>
        <w:t>Otrinazil</w:t>
      </w:r>
      <w:proofErr w:type="spellEnd"/>
    </w:p>
    <w:p w:rsidR="00FC2992" w:rsidRPr="00FD3970" w:rsidRDefault="00FC2992" w:rsidP="00FC2992">
      <w:pPr>
        <w:shd w:val="clear" w:color="auto" w:fill="FFFFFF"/>
        <w:suppressAutoHyphens/>
        <w:autoSpaceDN/>
        <w:spacing w:after="0" w:line="240" w:lineRule="auto"/>
        <w:jc w:val="both"/>
        <w:rPr>
          <w:rFonts w:eastAsia="Times New Roman"/>
          <w:lang w:val="lt-LT"/>
        </w:rPr>
      </w:pPr>
      <w:r w:rsidRPr="00FD3970">
        <w:rPr>
          <w:rFonts w:eastAsia="Times New Roman"/>
          <w:lang w:val="lt-LT"/>
        </w:rPr>
        <w:t>Jeigu vartojate ar neseniai vartojote kitų vaistų arba dėl to nesate tikri, apie tai pasakykite gydytojui arba vaistininkui.</w:t>
      </w:r>
    </w:p>
    <w:p w:rsidR="00FC2992" w:rsidRPr="00FD3970" w:rsidRDefault="00FC2992" w:rsidP="00FC2992">
      <w:pPr>
        <w:shd w:val="clear" w:color="auto" w:fill="FFFFFF"/>
        <w:suppressAutoHyphens/>
        <w:autoSpaceDN/>
        <w:spacing w:after="0" w:line="240" w:lineRule="auto"/>
        <w:jc w:val="both"/>
        <w:rPr>
          <w:rFonts w:eastAsia="Times New Roman"/>
          <w:lang w:val="lt-LT"/>
        </w:rPr>
      </w:pPr>
    </w:p>
    <w:p w:rsidR="00FC2992" w:rsidRPr="00FD3970" w:rsidRDefault="00FC2992" w:rsidP="00FC2992">
      <w:pPr>
        <w:shd w:val="clear" w:color="auto" w:fill="FFFFFF"/>
        <w:suppressAutoHyphens/>
        <w:autoSpaceDN/>
        <w:spacing w:after="0" w:line="240" w:lineRule="auto"/>
        <w:jc w:val="both"/>
        <w:rPr>
          <w:rFonts w:eastAsia="Times New Roman"/>
          <w:lang w:val="lt-LT"/>
        </w:rPr>
      </w:pPr>
      <w:proofErr w:type="spellStart"/>
      <w:r>
        <w:rPr>
          <w:rFonts w:eastAsia="Times New Roman"/>
          <w:lang w:val="lt-LT"/>
        </w:rPr>
        <w:t>Otrinazil</w:t>
      </w:r>
      <w:proofErr w:type="spellEnd"/>
      <w:r w:rsidRPr="00FD3970">
        <w:rPr>
          <w:rFonts w:eastAsia="Times New Roman"/>
          <w:lang w:val="lt-LT"/>
        </w:rPr>
        <w:t xml:space="preserve"> vartojant kartu su kai kuriais nuotaiką gerinančiais vaistais (</w:t>
      </w:r>
      <w:proofErr w:type="spellStart"/>
      <w:r w:rsidRPr="00FD3970">
        <w:rPr>
          <w:rFonts w:eastAsia="Times New Roman"/>
          <w:lang w:val="lt-LT"/>
        </w:rPr>
        <w:t>monoaminooksidazės</w:t>
      </w:r>
      <w:proofErr w:type="spellEnd"/>
      <w:r w:rsidRPr="00FD3970">
        <w:rPr>
          <w:rFonts w:eastAsia="Times New Roman"/>
          <w:lang w:val="lt-LT"/>
        </w:rPr>
        <w:t xml:space="preserve"> inhibitoriais arba </w:t>
      </w:r>
      <w:proofErr w:type="spellStart"/>
      <w:r w:rsidRPr="00FD3970">
        <w:rPr>
          <w:rFonts w:eastAsia="Times New Roman"/>
          <w:lang w:val="lt-LT"/>
        </w:rPr>
        <w:t>tricikliais</w:t>
      </w:r>
      <w:proofErr w:type="spellEnd"/>
      <w:r w:rsidRPr="00FD3970">
        <w:rPr>
          <w:rFonts w:eastAsia="Times New Roman"/>
          <w:lang w:val="lt-LT"/>
        </w:rPr>
        <w:t xml:space="preserve"> bei </w:t>
      </w:r>
      <w:proofErr w:type="spellStart"/>
      <w:r w:rsidRPr="00FD3970">
        <w:rPr>
          <w:rFonts w:eastAsia="Times New Roman"/>
          <w:lang w:val="lt-LT"/>
        </w:rPr>
        <w:t>keturcikliais</w:t>
      </w:r>
      <w:proofErr w:type="spellEnd"/>
      <w:r w:rsidRPr="00FD3970">
        <w:rPr>
          <w:rFonts w:eastAsia="Times New Roman"/>
          <w:lang w:val="lt-LT"/>
        </w:rPr>
        <w:t xml:space="preserve"> antidepresantais) bei kraujospūdį didinti galinčiais vaistais dėl šių medžiagų poveikio širdies ir kraujagyslių sistemai gali didėti kraujospūdis.</w:t>
      </w:r>
    </w:p>
    <w:p w:rsidR="00FC2992" w:rsidRPr="00FD3970" w:rsidRDefault="00FC2992" w:rsidP="00FC2992">
      <w:pPr>
        <w:shd w:val="clear" w:color="auto" w:fill="FFFFFF"/>
        <w:suppressAutoHyphens/>
        <w:autoSpaceDN/>
        <w:spacing w:after="0" w:line="240" w:lineRule="auto"/>
        <w:jc w:val="both"/>
        <w:rPr>
          <w:rFonts w:eastAsia="Times New Roman"/>
          <w:lang w:val="lt-LT"/>
        </w:rPr>
      </w:pPr>
    </w:p>
    <w:p w:rsidR="00FC2992" w:rsidRPr="00FD3970" w:rsidRDefault="00FC2992" w:rsidP="00FC2992">
      <w:pPr>
        <w:pStyle w:val="Antrat4"/>
        <w:suppressAutoHyphens/>
        <w:rPr>
          <w:lang w:val="lt-LT"/>
        </w:rPr>
      </w:pPr>
      <w:r w:rsidRPr="00FD3970">
        <w:rPr>
          <w:lang w:val="lt-LT"/>
        </w:rPr>
        <w:t>Nėštumas</w:t>
      </w:r>
      <w:r w:rsidRPr="00FD3970">
        <w:rPr>
          <w:bCs/>
          <w:noProof/>
          <w:lang w:val="lt-LT"/>
        </w:rPr>
        <w:t>,</w:t>
      </w:r>
      <w:r w:rsidRPr="00FD3970">
        <w:rPr>
          <w:lang w:val="lt-LT"/>
        </w:rPr>
        <w:t xml:space="preserve"> žindymo laikotarpis ir vaisingumas</w:t>
      </w:r>
    </w:p>
    <w:p w:rsidR="00FC2992" w:rsidRPr="00FD3970" w:rsidRDefault="00FC2992" w:rsidP="00FC2992">
      <w:pPr>
        <w:numPr>
          <w:ilvl w:val="12"/>
          <w:numId w:val="0"/>
        </w:numPr>
        <w:suppressAutoHyphens/>
        <w:spacing w:after="0" w:line="240" w:lineRule="auto"/>
        <w:ind w:right="-2"/>
        <w:outlineLvl w:val="0"/>
        <w:rPr>
          <w:b/>
          <w:noProof/>
          <w:lang w:val="lt-LT"/>
        </w:rPr>
      </w:pPr>
    </w:p>
    <w:p w:rsidR="00FC2992" w:rsidRPr="00FD3970" w:rsidRDefault="00FC2992" w:rsidP="00FC2992">
      <w:pPr>
        <w:tabs>
          <w:tab w:val="left" w:pos="284"/>
        </w:tabs>
        <w:suppressAutoHyphens/>
        <w:spacing w:after="0" w:line="240" w:lineRule="auto"/>
        <w:rPr>
          <w:u w:val="single"/>
          <w:shd w:val="clear" w:color="auto" w:fill="FFFFFF"/>
          <w:lang w:val="lt-LT"/>
        </w:rPr>
      </w:pPr>
      <w:r w:rsidRPr="00FD3970">
        <w:rPr>
          <w:u w:val="single"/>
          <w:shd w:val="clear" w:color="auto" w:fill="FFFFFF"/>
          <w:lang w:val="lt-LT"/>
        </w:rPr>
        <w:t>Nėštumas</w:t>
      </w:r>
    </w:p>
    <w:p w:rsidR="00FC2992" w:rsidRPr="00FD3970" w:rsidRDefault="00FC2992" w:rsidP="00FC2992">
      <w:pPr>
        <w:tabs>
          <w:tab w:val="left" w:pos="284"/>
        </w:tabs>
        <w:suppressAutoHyphens/>
        <w:spacing w:after="0" w:line="240" w:lineRule="auto"/>
        <w:rPr>
          <w:shd w:val="clear" w:color="auto" w:fill="FFFFFF"/>
          <w:lang w:val="lt-LT"/>
        </w:rPr>
      </w:pPr>
      <w:r w:rsidRPr="00FD3970">
        <w:rPr>
          <w:shd w:val="clear" w:color="auto" w:fill="FFFFFF"/>
          <w:lang w:val="lt-LT"/>
        </w:rPr>
        <w:t xml:space="preserve">Nėra pakankamai duomenų apie </w:t>
      </w:r>
      <w:proofErr w:type="spellStart"/>
      <w:r w:rsidRPr="00FD3970">
        <w:rPr>
          <w:shd w:val="clear" w:color="auto" w:fill="FFFFFF"/>
          <w:lang w:val="lt-LT"/>
        </w:rPr>
        <w:t>ksilometazolino</w:t>
      </w:r>
      <w:proofErr w:type="spellEnd"/>
      <w:r w:rsidRPr="00FD3970">
        <w:rPr>
          <w:shd w:val="clear" w:color="auto" w:fill="FFFFFF"/>
          <w:lang w:val="lt-LT"/>
        </w:rPr>
        <w:t xml:space="preserve"> ir </w:t>
      </w:r>
      <w:proofErr w:type="spellStart"/>
      <w:r w:rsidRPr="00FD3970">
        <w:rPr>
          <w:shd w:val="clear" w:color="auto" w:fill="FFFFFF"/>
          <w:lang w:val="lt-LT"/>
        </w:rPr>
        <w:t>dekspantenolio</w:t>
      </w:r>
      <w:proofErr w:type="spellEnd"/>
      <w:r w:rsidRPr="00FD3970">
        <w:rPr>
          <w:shd w:val="clear" w:color="auto" w:fill="FFFFFF"/>
          <w:lang w:val="lt-LT"/>
        </w:rPr>
        <w:t xml:space="preserve"> vartojimą nėščioms moterims. Todėl </w:t>
      </w:r>
      <w:proofErr w:type="spellStart"/>
      <w:r>
        <w:rPr>
          <w:shd w:val="clear" w:color="auto" w:fill="FFFFFF"/>
          <w:lang w:val="lt-LT"/>
        </w:rPr>
        <w:t>Otrinazil</w:t>
      </w:r>
      <w:proofErr w:type="spellEnd"/>
      <w:r w:rsidRPr="00FD3970">
        <w:rPr>
          <w:shd w:val="clear" w:color="auto" w:fill="FFFFFF"/>
          <w:lang w:val="lt-LT"/>
        </w:rPr>
        <w:t xml:space="preserve"> nėštumo laikotarpiu vartoti negalima.</w:t>
      </w:r>
    </w:p>
    <w:p w:rsidR="00FC2992" w:rsidRPr="00FD3970" w:rsidRDefault="00FC2992" w:rsidP="00FC2992">
      <w:pPr>
        <w:tabs>
          <w:tab w:val="left" w:pos="284"/>
        </w:tabs>
        <w:suppressAutoHyphens/>
        <w:spacing w:after="0" w:line="240" w:lineRule="auto"/>
        <w:rPr>
          <w:shd w:val="clear" w:color="auto" w:fill="FFFFFF"/>
          <w:lang w:val="lt-LT"/>
        </w:rPr>
      </w:pPr>
    </w:p>
    <w:p w:rsidR="00FC2992" w:rsidRPr="00FD3970" w:rsidRDefault="00FC2992" w:rsidP="00FC2992">
      <w:pPr>
        <w:tabs>
          <w:tab w:val="left" w:pos="284"/>
        </w:tabs>
        <w:suppressAutoHyphens/>
        <w:spacing w:after="0" w:line="240" w:lineRule="auto"/>
        <w:rPr>
          <w:u w:val="single"/>
          <w:shd w:val="clear" w:color="auto" w:fill="FFFFFF"/>
          <w:lang w:val="lt-LT"/>
        </w:rPr>
      </w:pPr>
      <w:r w:rsidRPr="00FD3970">
        <w:rPr>
          <w:u w:val="single"/>
          <w:shd w:val="clear" w:color="auto" w:fill="FFFFFF"/>
          <w:lang w:val="lt-LT"/>
        </w:rPr>
        <w:t>Žindymas</w:t>
      </w:r>
    </w:p>
    <w:p w:rsidR="00FC2992" w:rsidRPr="00FD3970" w:rsidRDefault="00FC2992" w:rsidP="00FC2992">
      <w:pPr>
        <w:tabs>
          <w:tab w:val="left" w:pos="284"/>
        </w:tabs>
        <w:suppressAutoHyphens/>
        <w:spacing w:after="0" w:line="240" w:lineRule="auto"/>
        <w:rPr>
          <w:shd w:val="clear" w:color="auto" w:fill="FFFFFF"/>
          <w:lang w:val="lt-LT"/>
        </w:rPr>
      </w:pPr>
      <w:r w:rsidRPr="00FD3970">
        <w:rPr>
          <w:shd w:val="clear" w:color="auto" w:fill="FFFFFF"/>
          <w:lang w:val="lt-LT"/>
        </w:rPr>
        <w:t xml:space="preserve">Nežinoma, ar </w:t>
      </w:r>
      <w:proofErr w:type="spellStart"/>
      <w:r w:rsidRPr="00FD3970">
        <w:rPr>
          <w:shd w:val="clear" w:color="auto" w:fill="FFFFFF"/>
          <w:lang w:val="lt-LT"/>
        </w:rPr>
        <w:t>ksilometazolino</w:t>
      </w:r>
      <w:proofErr w:type="spellEnd"/>
      <w:r w:rsidRPr="00FD3970">
        <w:rPr>
          <w:shd w:val="clear" w:color="auto" w:fill="FFFFFF"/>
          <w:lang w:val="lt-LT"/>
        </w:rPr>
        <w:t xml:space="preserve"> ar </w:t>
      </w:r>
      <w:proofErr w:type="spellStart"/>
      <w:r w:rsidRPr="00FD3970">
        <w:rPr>
          <w:shd w:val="clear" w:color="auto" w:fill="FFFFFF"/>
          <w:lang w:val="lt-LT"/>
        </w:rPr>
        <w:t>dekspantenolio</w:t>
      </w:r>
      <w:proofErr w:type="spellEnd"/>
      <w:r w:rsidRPr="00FD3970">
        <w:rPr>
          <w:shd w:val="clear" w:color="auto" w:fill="FFFFFF"/>
          <w:lang w:val="lt-LT"/>
        </w:rPr>
        <w:t xml:space="preserve"> išsiskiria su motinos pienu. Todėl </w:t>
      </w:r>
      <w:proofErr w:type="spellStart"/>
      <w:r>
        <w:rPr>
          <w:shd w:val="clear" w:color="auto" w:fill="FFFFFF"/>
          <w:lang w:val="lt-LT"/>
        </w:rPr>
        <w:t>Otrinazil</w:t>
      </w:r>
      <w:proofErr w:type="spellEnd"/>
      <w:r w:rsidRPr="00FD3970">
        <w:rPr>
          <w:shd w:val="clear" w:color="auto" w:fill="FFFFFF"/>
          <w:lang w:val="lt-LT"/>
        </w:rPr>
        <w:t xml:space="preserve"> žindymo laikotarpiu vartoti negalima.</w:t>
      </w:r>
    </w:p>
    <w:p w:rsidR="00FC2992" w:rsidRPr="00FD3970" w:rsidRDefault="00FC2992" w:rsidP="00FC2992">
      <w:pPr>
        <w:tabs>
          <w:tab w:val="left" w:pos="284"/>
        </w:tabs>
        <w:suppressAutoHyphens/>
        <w:spacing w:after="0" w:line="240" w:lineRule="auto"/>
        <w:rPr>
          <w:shd w:val="clear" w:color="auto" w:fill="FFFFFF"/>
          <w:lang w:val="lt-LT"/>
        </w:rPr>
      </w:pPr>
    </w:p>
    <w:p w:rsidR="00FC2992" w:rsidRPr="00FD3970" w:rsidRDefault="00FC2992" w:rsidP="00FC2992">
      <w:pPr>
        <w:tabs>
          <w:tab w:val="left" w:pos="284"/>
        </w:tabs>
        <w:suppressAutoHyphens/>
        <w:spacing w:after="0" w:line="240" w:lineRule="auto"/>
        <w:rPr>
          <w:color w:val="000000"/>
          <w:u w:val="single"/>
          <w:lang w:val="lt-LT" w:eastAsia="pl-PL"/>
        </w:rPr>
      </w:pPr>
    </w:p>
    <w:p w:rsidR="00FC2992" w:rsidRPr="00FD3970" w:rsidRDefault="00FC2992" w:rsidP="00FC2992">
      <w:pPr>
        <w:tabs>
          <w:tab w:val="left" w:pos="284"/>
        </w:tabs>
        <w:suppressAutoHyphens/>
        <w:spacing w:after="0" w:line="240" w:lineRule="auto"/>
        <w:rPr>
          <w:color w:val="000000"/>
          <w:u w:val="single"/>
          <w:lang w:val="lt-LT" w:eastAsia="pl-PL"/>
        </w:rPr>
      </w:pPr>
      <w:r w:rsidRPr="00FD3970">
        <w:rPr>
          <w:color w:val="000000"/>
          <w:u w:val="single"/>
          <w:lang w:val="lt-LT" w:eastAsia="pl-PL"/>
        </w:rPr>
        <w:t>Vaisingumas</w:t>
      </w:r>
    </w:p>
    <w:p w:rsidR="00FC2992" w:rsidRPr="00FD3970" w:rsidRDefault="00FC2992" w:rsidP="00FC2992">
      <w:pPr>
        <w:tabs>
          <w:tab w:val="left" w:pos="284"/>
        </w:tabs>
        <w:suppressAutoHyphens/>
        <w:spacing w:after="0" w:line="240" w:lineRule="auto"/>
        <w:rPr>
          <w:color w:val="000000"/>
          <w:lang w:val="lt-LT" w:eastAsia="pl-PL"/>
        </w:rPr>
      </w:pPr>
      <w:r w:rsidRPr="00FD3970">
        <w:rPr>
          <w:color w:val="000000"/>
          <w:lang w:val="lt-LT" w:eastAsia="pl-PL"/>
        </w:rPr>
        <w:t xml:space="preserve">Nėra patikimų duomenų apie </w:t>
      </w:r>
      <w:proofErr w:type="spellStart"/>
      <w:r w:rsidRPr="00FD3970">
        <w:rPr>
          <w:color w:val="000000"/>
          <w:lang w:val="lt-LT" w:eastAsia="pl-PL"/>
        </w:rPr>
        <w:t>ksilometazolino</w:t>
      </w:r>
      <w:proofErr w:type="spellEnd"/>
      <w:r w:rsidRPr="00FD3970">
        <w:rPr>
          <w:color w:val="000000"/>
          <w:lang w:val="lt-LT" w:eastAsia="pl-PL"/>
        </w:rPr>
        <w:t xml:space="preserve"> ir/ar </w:t>
      </w:r>
      <w:proofErr w:type="spellStart"/>
      <w:r w:rsidRPr="00FD3970">
        <w:rPr>
          <w:color w:val="000000"/>
          <w:lang w:val="lt-LT" w:eastAsia="pl-PL"/>
        </w:rPr>
        <w:t>dekspantenolio</w:t>
      </w:r>
      <w:proofErr w:type="spellEnd"/>
      <w:r w:rsidRPr="00FD3970">
        <w:rPr>
          <w:color w:val="000000"/>
          <w:lang w:val="lt-LT" w:eastAsia="pl-PL"/>
        </w:rPr>
        <w:t xml:space="preserve"> poveikį žmonių vaisingumui.</w:t>
      </w:r>
    </w:p>
    <w:p w:rsidR="00FC2992" w:rsidRPr="00FD3970" w:rsidRDefault="00FC2992" w:rsidP="00FC2992">
      <w:pPr>
        <w:tabs>
          <w:tab w:val="left" w:pos="284"/>
        </w:tabs>
        <w:suppressAutoHyphens/>
        <w:spacing w:after="0" w:line="240" w:lineRule="auto"/>
        <w:rPr>
          <w:shd w:val="clear" w:color="auto" w:fill="FFFFFF"/>
          <w:lang w:val="lt-LT"/>
        </w:rPr>
      </w:pPr>
    </w:p>
    <w:p w:rsidR="00FC2992" w:rsidRPr="00FD3970" w:rsidRDefault="00FC2992" w:rsidP="00FC2992">
      <w:pPr>
        <w:tabs>
          <w:tab w:val="left" w:pos="284"/>
        </w:tabs>
        <w:suppressAutoHyphens/>
        <w:spacing w:after="0" w:line="240" w:lineRule="auto"/>
        <w:rPr>
          <w:shd w:val="clear" w:color="auto" w:fill="FFFFFF"/>
          <w:lang w:val="lt-LT"/>
        </w:rPr>
      </w:pPr>
      <w:r w:rsidRPr="00FD3970">
        <w:rPr>
          <w:shd w:val="clear" w:color="auto" w:fill="FFFFFF"/>
          <w:lang w:val="lt-LT"/>
        </w:rPr>
        <w:t>Jeigu esate nėščia, žindote kūdikį, manote, kad galbūt esate nėščia, arba planuojate pastoti, tai prieš vartodama šį vaistą, pasitarkite su gydytoju arba vaistininku.</w:t>
      </w:r>
    </w:p>
    <w:p w:rsidR="00FC2992" w:rsidRPr="00FD3970" w:rsidRDefault="00FC2992" w:rsidP="00FC2992">
      <w:pPr>
        <w:numPr>
          <w:ilvl w:val="12"/>
          <w:numId w:val="0"/>
        </w:numPr>
        <w:suppressAutoHyphens/>
        <w:spacing w:after="0" w:line="240" w:lineRule="auto"/>
        <w:ind w:right="-2"/>
        <w:outlineLvl w:val="0"/>
        <w:rPr>
          <w:b/>
          <w:noProof/>
          <w:lang w:val="lt-LT"/>
        </w:rPr>
      </w:pPr>
    </w:p>
    <w:p w:rsidR="00FC2992" w:rsidRPr="00FD3970" w:rsidRDefault="00FC2992" w:rsidP="00FC2992">
      <w:pPr>
        <w:pStyle w:val="Antrat4"/>
        <w:suppressAutoHyphens/>
        <w:rPr>
          <w:lang w:val="lt-LT"/>
        </w:rPr>
      </w:pPr>
      <w:r w:rsidRPr="00FD3970">
        <w:rPr>
          <w:lang w:val="lt-LT"/>
        </w:rPr>
        <w:t>Vairavimas ir mechanizmų valdymas</w:t>
      </w:r>
    </w:p>
    <w:p w:rsidR="00FC2992" w:rsidRPr="00FD3970" w:rsidRDefault="00FC2992" w:rsidP="00FC2992">
      <w:pPr>
        <w:numPr>
          <w:ilvl w:val="12"/>
          <w:numId w:val="0"/>
        </w:numPr>
        <w:suppressAutoHyphens/>
        <w:spacing w:after="0" w:line="240" w:lineRule="auto"/>
        <w:ind w:right="-2"/>
        <w:outlineLvl w:val="0"/>
        <w:rPr>
          <w:noProof/>
          <w:lang w:val="lt-LT"/>
        </w:rPr>
      </w:pPr>
      <w:r w:rsidRPr="00FD3970">
        <w:rPr>
          <w:noProof/>
          <w:lang w:val="lt-LT"/>
        </w:rPr>
        <w:t>Vaistą vartojant tinkamai nepageidaujamo poveikio nesitikima, tačiau jei jaučiatės mieguisti ar apsnūdę, vairuoti ar valdyti mechanizmų negalima.</w:t>
      </w:r>
    </w:p>
    <w:p w:rsidR="00FC2992" w:rsidRPr="00FD3970" w:rsidRDefault="00FC2992" w:rsidP="00FC2992">
      <w:pPr>
        <w:numPr>
          <w:ilvl w:val="12"/>
          <w:numId w:val="0"/>
        </w:numPr>
        <w:suppressAutoHyphens/>
        <w:spacing w:after="0" w:line="240" w:lineRule="auto"/>
        <w:rPr>
          <w:noProof/>
          <w:lang w:val="lt-LT"/>
        </w:rPr>
      </w:pPr>
    </w:p>
    <w:p w:rsidR="00FC2992" w:rsidRPr="00FD3970" w:rsidRDefault="00FC2992" w:rsidP="00FC2992">
      <w:pPr>
        <w:pStyle w:val="Antrat4"/>
        <w:suppressAutoHyphens/>
        <w:rPr>
          <w:lang w:val="lt-LT"/>
        </w:rPr>
      </w:pPr>
      <w:proofErr w:type="spellStart"/>
      <w:r>
        <w:rPr>
          <w:lang w:val="lt-LT"/>
        </w:rPr>
        <w:t>Otrinazil</w:t>
      </w:r>
      <w:proofErr w:type="spellEnd"/>
      <w:r w:rsidRPr="00FD3970">
        <w:rPr>
          <w:lang w:val="lt-LT"/>
        </w:rPr>
        <w:t xml:space="preserve"> sudėtyje yra </w:t>
      </w:r>
      <w:proofErr w:type="spellStart"/>
      <w:r w:rsidRPr="00FD3970">
        <w:rPr>
          <w:lang w:val="lt-LT"/>
        </w:rPr>
        <w:t>benzalkonio</w:t>
      </w:r>
      <w:proofErr w:type="spellEnd"/>
      <w:r w:rsidRPr="00FD3970">
        <w:rPr>
          <w:lang w:val="lt-LT"/>
        </w:rPr>
        <w:t xml:space="preserve"> chlorido</w:t>
      </w:r>
    </w:p>
    <w:p w:rsidR="00FC2992" w:rsidRDefault="00FC2992" w:rsidP="00FC2992">
      <w:pPr>
        <w:numPr>
          <w:ilvl w:val="12"/>
          <w:numId w:val="0"/>
        </w:numPr>
        <w:suppressAutoHyphens/>
        <w:spacing w:after="0" w:line="240" w:lineRule="auto"/>
        <w:rPr>
          <w:noProof/>
          <w:lang w:val="lt-LT"/>
        </w:rPr>
      </w:pPr>
      <w:r w:rsidRPr="000910F3">
        <w:rPr>
          <w:noProof/>
          <w:lang w:val="lt-LT"/>
        </w:rPr>
        <w:t>Kiekviename šio vaisto įpurškime yra 0,02</w:t>
      </w:r>
      <w:r>
        <w:rPr>
          <w:noProof/>
          <w:lang w:val="lt-LT"/>
        </w:rPr>
        <w:t> </w:t>
      </w:r>
      <w:r w:rsidRPr="000910F3">
        <w:rPr>
          <w:noProof/>
          <w:lang w:val="lt-LT"/>
        </w:rPr>
        <w:t>mg benzalkonio chlorido, tai atitinka 0,2</w:t>
      </w:r>
      <w:r>
        <w:rPr>
          <w:noProof/>
          <w:lang w:val="lt-LT"/>
        </w:rPr>
        <w:t> </w:t>
      </w:r>
      <w:r w:rsidRPr="000910F3">
        <w:rPr>
          <w:noProof/>
          <w:lang w:val="lt-LT"/>
        </w:rPr>
        <w:t>mg/ml</w:t>
      </w:r>
      <w:r>
        <w:rPr>
          <w:noProof/>
          <w:lang w:val="lt-LT"/>
        </w:rPr>
        <w:t>.</w:t>
      </w:r>
    </w:p>
    <w:p w:rsidR="00FC2992" w:rsidRPr="00FD3970" w:rsidRDefault="00FC2992" w:rsidP="00FC2992">
      <w:pPr>
        <w:numPr>
          <w:ilvl w:val="12"/>
          <w:numId w:val="0"/>
        </w:numPr>
        <w:suppressAutoHyphens/>
        <w:spacing w:after="0" w:line="240" w:lineRule="auto"/>
        <w:rPr>
          <w:noProof/>
          <w:lang w:val="lt-LT"/>
        </w:rPr>
      </w:pPr>
      <w:r w:rsidRPr="00FD3970">
        <w:rPr>
          <w:noProof/>
          <w:lang w:val="lt-LT"/>
        </w:rPr>
        <w:t xml:space="preserve">Gali sukelti </w:t>
      </w:r>
      <w:r w:rsidRPr="00E53AE9">
        <w:rPr>
          <w:noProof/>
          <w:lang w:val="lt-LT"/>
        </w:rPr>
        <w:t>sudirginimą ar patinimą nosies viduje</w:t>
      </w:r>
      <w:r>
        <w:rPr>
          <w:noProof/>
          <w:lang w:val="lt-LT"/>
        </w:rPr>
        <w:t xml:space="preserve">, </w:t>
      </w:r>
      <w:r w:rsidRPr="00792184">
        <w:rPr>
          <w:noProof/>
          <w:lang w:val="lt-LT"/>
        </w:rPr>
        <w:t>ypač jei vartojamas ilgai</w:t>
      </w:r>
      <w:r w:rsidRPr="00FD3970">
        <w:rPr>
          <w:noProof/>
          <w:lang w:val="lt-LT"/>
        </w:rPr>
        <w:t>.</w:t>
      </w:r>
      <w:r w:rsidRPr="00FD3970">
        <w:rPr>
          <w:noProof/>
          <w:lang w:val="lt-LT"/>
        </w:rPr>
        <w:br/>
        <w:t xml:space="preserve">Jei pajuntate bet kokį diskomfortą vartodami </w:t>
      </w:r>
      <w:r>
        <w:rPr>
          <w:noProof/>
          <w:lang w:val="lt-LT"/>
        </w:rPr>
        <w:t>Otrinazil</w:t>
      </w:r>
      <w:r w:rsidRPr="00FD3970">
        <w:rPr>
          <w:noProof/>
          <w:lang w:val="lt-LT"/>
        </w:rPr>
        <w:t>, kreipkitės į gydytoją arba vaistininką.</w:t>
      </w:r>
    </w:p>
    <w:p w:rsidR="00FC2992" w:rsidRPr="00FD3970" w:rsidRDefault="00FC2992" w:rsidP="00FC2992">
      <w:pPr>
        <w:numPr>
          <w:ilvl w:val="12"/>
          <w:numId w:val="0"/>
        </w:numPr>
        <w:suppressAutoHyphens/>
        <w:spacing w:after="0" w:line="240" w:lineRule="auto"/>
        <w:rPr>
          <w:b/>
          <w:noProof/>
          <w:lang w:val="lt-LT"/>
        </w:rPr>
      </w:pPr>
    </w:p>
    <w:p w:rsidR="00FC2992" w:rsidRPr="00FD3970" w:rsidRDefault="00FC2992" w:rsidP="00FC2992">
      <w:pPr>
        <w:numPr>
          <w:ilvl w:val="12"/>
          <w:numId w:val="0"/>
        </w:numPr>
        <w:suppressAutoHyphens/>
        <w:spacing w:after="0" w:line="240" w:lineRule="auto"/>
        <w:ind w:right="-2"/>
        <w:rPr>
          <w:noProof/>
          <w:lang w:val="lt-LT"/>
        </w:rPr>
      </w:pPr>
    </w:p>
    <w:p w:rsidR="00FC2992" w:rsidRPr="00FD3970" w:rsidRDefault="00FC2992" w:rsidP="00FC2992">
      <w:pPr>
        <w:pStyle w:val="Antrat3"/>
        <w:suppressAutoHyphens/>
        <w:spacing w:before="0" w:line="240" w:lineRule="auto"/>
        <w:rPr>
          <w:rFonts w:ascii="Times New Roman" w:hAnsi="Times New Roman" w:cs="Times New Roman"/>
          <w:b/>
          <w:color w:val="auto"/>
          <w:sz w:val="22"/>
          <w:lang w:val="lt-LT"/>
        </w:rPr>
      </w:pPr>
      <w:r w:rsidRPr="00FD3970">
        <w:rPr>
          <w:rFonts w:ascii="Times New Roman" w:hAnsi="Times New Roman" w:cs="Times New Roman"/>
          <w:b/>
          <w:color w:val="auto"/>
          <w:sz w:val="22"/>
          <w:lang w:val="lt-LT"/>
        </w:rPr>
        <w:t>3.</w:t>
      </w:r>
      <w:r w:rsidRPr="00FD3970">
        <w:rPr>
          <w:rFonts w:ascii="Times New Roman" w:hAnsi="Times New Roman" w:cs="Times New Roman"/>
          <w:b/>
          <w:color w:val="auto"/>
          <w:sz w:val="22"/>
          <w:lang w:val="lt-LT"/>
        </w:rPr>
        <w:tab/>
        <w:t xml:space="preserve">Kaip vartoti </w:t>
      </w:r>
      <w:proofErr w:type="spellStart"/>
      <w:r>
        <w:rPr>
          <w:rFonts w:ascii="Times New Roman" w:hAnsi="Times New Roman" w:cs="Times New Roman"/>
          <w:b/>
          <w:color w:val="auto"/>
          <w:sz w:val="22"/>
          <w:lang w:val="lt-LT"/>
        </w:rPr>
        <w:t>Otrinazil</w:t>
      </w:r>
      <w:proofErr w:type="spellEnd"/>
    </w:p>
    <w:p w:rsidR="00FC2992" w:rsidRPr="00FD3970" w:rsidRDefault="00FC2992" w:rsidP="00FC2992">
      <w:pPr>
        <w:suppressAutoHyphens/>
        <w:spacing w:after="0" w:line="240" w:lineRule="auto"/>
        <w:ind w:right="-2"/>
        <w:rPr>
          <w:noProof/>
          <w:lang w:val="lt-LT"/>
        </w:rPr>
      </w:pPr>
    </w:p>
    <w:p w:rsidR="00FC2992" w:rsidRPr="00FD3970" w:rsidRDefault="00FC2992" w:rsidP="00FC2992">
      <w:pPr>
        <w:numPr>
          <w:ilvl w:val="12"/>
          <w:numId w:val="0"/>
        </w:numPr>
        <w:suppressAutoHyphens/>
        <w:spacing w:after="0" w:line="240" w:lineRule="auto"/>
        <w:ind w:right="-2"/>
        <w:rPr>
          <w:noProof/>
          <w:lang w:val="lt-LT"/>
        </w:rPr>
      </w:pPr>
      <w:r w:rsidRPr="00FD3970">
        <w:rPr>
          <w:noProof/>
          <w:szCs w:val="24"/>
          <w:lang w:val="lt-LT"/>
        </w:rPr>
        <w:t>Visada vartokite šį vaistą tiksliai kaip aprašyta šiame lapelyje.</w:t>
      </w:r>
      <w:r w:rsidRPr="00FD3970">
        <w:rPr>
          <w:szCs w:val="24"/>
          <w:lang w:val="lt-LT"/>
        </w:rPr>
        <w:t xml:space="preserve"> </w:t>
      </w:r>
      <w:r w:rsidRPr="00FD3970">
        <w:rPr>
          <w:noProof/>
          <w:szCs w:val="24"/>
          <w:lang w:val="lt-LT"/>
        </w:rPr>
        <w:t>Jeigu abejojate, kreipkitės į gydytoją arba vaistininką.</w:t>
      </w:r>
    </w:p>
    <w:p w:rsidR="00FC2992" w:rsidRPr="00FD3970" w:rsidRDefault="00FC2992" w:rsidP="00FC2992">
      <w:pPr>
        <w:numPr>
          <w:ilvl w:val="12"/>
          <w:numId w:val="0"/>
        </w:numPr>
        <w:suppressAutoHyphens/>
        <w:spacing w:after="0" w:line="240" w:lineRule="auto"/>
        <w:ind w:right="-2"/>
        <w:rPr>
          <w:noProof/>
          <w:lang w:val="lt-LT"/>
        </w:rPr>
      </w:pPr>
    </w:p>
    <w:p w:rsidR="00FC2992" w:rsidRPr="00FD3970" w:rsidRDefault="00FC2992" w:rsidP="00FC2992">
      <w:pPr>
        <w:suppressAutoHyphens/>
        <w:autoSpaceDE w:val="0"/>
        <w:adjustRightInd w:val="0"/>
        <w:spacing w:after="0" w:line="240" w:lineRule="auto"/>
        <w:rPr>
          <w:b/>
          <w:bCs/>
          <w:lang w:val="lt-LT"/>
        </w:rPr>
      </w:pPr>
      <w:r w:rsidRPr="00FD3970">
        <w:rPr>
          <w:b/>
          <w:bCs/>
          <w:lang w:val="lt-LT"/>
        </w:rPr>
        <w:t xml:space="preserve">Vartojimo metodas </w:t>
      </w:r>
    </w:p>
    <w:p w:rsidR="00FC2992" w:rsidRPr="00FD3970" w:rsidRDefault="00FC2992" w:rsidP="00FC2992">
      <w:pPr>
        <w:suppressAutoHyphens/>
        <w:autoSpaceDE w:val="0"/>
        <w:adjustRightInd w:val="0"/>
        <w:spacing w:after="0" w:line="240" w:lineRule="auto"/>
        <w:rPr>
          <w:bCs/>
          <w:lang w:val="lt-LT"/>
        </w:rPr>
      </w:pPr>
      <w:r>
        <w:rPr>
          <w:noProof/>
          <w:lang w:val="lt-LT"/>
        </w:rPr>
        <w:t>Otrinazil</w:t>
      </w:r>
      <w:r w:rsidRPr="00FD3970">
        <w:rPr>
          <w:noProof/>
          <w:lang w:val="lt-LT"/>
        </w:rPr>
        <w:t xml:space="preserve"> yra nosies purškalas, skirtas vartoti į nosį.</w:t>
      </w:r>
    </w:p>
    <w:p w:rsidR="00FC2992" w:rsidRPr="00FD3970" w:rsidRDefault="00FC2992" w:rsidP="00FC2992">
      <w:pPr>
        <w:suppressAutoHyphens/>
        <w:autoSpaceDE w:val="0"/>
        <w:adjustRightInd w:val="0"/>
        <w:spacing w:after="0" w:line="240" w:lineRule="auto"/>
        <w:rPr>
          <w:bCs/>
          <w:lang w:val="lt-LT"/>
        </w:rPr>
      </w:pPr>
    </w:p>
    <w:p w:rsidR="00FC2992" w:rsidRPr="00FD3970" w:rsidRDefault="00FC2992" w:rsidP="00FC2992">
      <w:pPr>
        <w:suppressAutoHyphens/>
        <w:autoSpaceDE w:val="0"/>
        <w:adjustRightInd w:val="0"/>
        <w:spacing w:after="0" w:line="240" w:lineRule="auto"/>
        <w:rPr>
          <w:bCs/>
          <w:lang w:val="lt-LT"/>
        </w:rPr>
      </w:pPr>
      <w:r w:rsidRPr="00FD3970">
        <w:rPr>
          <w:bCs/>
          <w:noProof/>
          <w:lang w:val="lt-LT" w:eastAsia="lt-LT"/>
        </w:rPr>
        <w:drawing>
          <wp:inline distT="0" distB="0" distL="0" distR="0" wp14:anchorId="08BF3FAD" wp14:editId="2BFA7C5B">
            <wp:extent cx="850790" cy="779228"/>
            <wp:effectExtent l="0" t="0" r="6985" b="190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2086" cy="780415"/>
                    </a:xfrm>
                    <a:prstGeom prst="rect">
                      <a:avLst/>
                    </a:prstGeom>
                    <a:noFill/>
                  </pic:spPr>
                </pic:pic>
              </a:graphicData>
            </a:graphic>
          </wp:inline>
        </w:drawing>
      </w:r>
    </w:p>
    <w:p w:rsidR="00FC2992" w:rsidRPr="00FD3970" w:rsidRDefault="00FC2992" w:rsidP="00FC2992">
      <w:pPr>
        <w:suppressAutoHyphens/>
        <w:autoSpaceDE w:val="0"/>
        <w:adjustRightInd w:val="0"/>
        <w:spacing w:after="0" w:line="240" w:lineRule="auto"/>
        <w:rPr>
          <w:bCs/>
          <w:lang w:val="lt-LT"/>
        </w:rPr>
      </w:pPr>
      <w:r w:rsidRPr="00FD3970">
        <w:rPr>
          <w:bCs/>
          <w:lang w:val="lt-LT"/>
        </w:rPr>
        <w:t>1. Nuimkite apsauginį dangtelį nuo purkštuko.</w:t>
      </w:r>
    </w:p>
    <w:p w:rsidR="00FC2992" w:rsidRPr="00FD3970" w:rsidRDefault="00FC2992" w:rsidP="00FC2992">
      <w:pPr>
        <w:suppressAutoHyphens/>
        <w:autoSpaceDE w:val="0"/>
        <w:adjustRightInd w:val="0"/>
        <w:spacing w:after="0" w:line="240" w:lineRule="auto"/>
        <w:rPr>
          <w:bCs/>
          <w:lang w:val="lt-LT"/>
        </w:rPr>
      </w:pPr>
    </w:p>
    <w:p w:rsidR="00FC2992" w:rsidRPr="00FD3970" w:rsidRDefault="00FC2992" w:rsidP="00FC2992">
      <w:pPr>
        <w:suppressAutoHyphens/>
        <w:autoSpaceDE w:val="0"/>
        <w:adjustRightInd w:val="0"/>
        <w:spacing w:after="0" w:line="240" w:lineRule="auto"/>
        <w:rPr>
          <w:bCs/>
          <w:lang w:val="lt-LT"/>
        </w:rPr>
      </w:pPr>
      <w:r w:rsidRPr="00FD3970">
        <w:rPr>
          <w:bCs/>
          <w:noProof/>
          <w:lang w:val="lt-LT" w:eastAsia="lt-LT"/>
        </w:rPr>
        <w:drawing>
          <wp:inline distT="0" distB="0" distL="0" distR="0" wp14:anchorId="438184DA" wp14:editId="5AD27835">
            <wp:extent cx="850790" cy="765776"/>
            <wp:effectExtent l="0" t="0" r="698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649" cy="768350"/>
                    </a:xfrm>
                    <a:prstGeom prst="rect">
                      <a:avLst/>
                    </a:prstGeom>
                    <a:noFill/>
                  </pic:spPr>
                </pic:pic>
              </a:graphicData>
            </a:graphic>
          </wp:inline>
        </w:drawing>
      </w:r>
    </w:p>
    <w:p w:rsidR="00FC2992" w:rsidRPr="00FD3970" w:rsidRDefault="00FC2992" w:rsidP="00FC2992">
      <w:pPr>
        <w:suppressAutoHyphens/>
        <w:autoSpaceDE w:val="0"/>
        <w:adjustRightInd w:val="0"/>
        <w:spacing w:after="0" w:line="240" w:lineRule="auto"/>
        <w:rPr>
          <w:bCs/>
          <w:lang w:val="lt-LT"/>
        </w:rPr>
      </w:pPr>
      <w:r w:rsidRPr="00FD3970">
        <w:rPr>
          <w:bCs/>
          <w:lang w:val="lt-LT"/>
        </w:rPr>
        <w:t xml:space="preserve">2. Naudojant purškalą pirmą kartą paspauskite tris kartus, kol bus išpurkšta tolygi dulksna. </w:t>
      </w:r>
    </w:p>
    <w:p w:rsidR="00FC2992" w:rsidRPr="00FD3970" w:rsidRDefault="00FC2992" w:rsidP="00FC2992">
      <w:pPr>
        <w:suppressAutoHyphens/>
        <w:autoSpaceDE w:val="0"/>
        <w:adjustRightInd w:val="0"/>
        <w:spacing w:after="0" w:line="240" w:lineRule="auto"/>
        <w:rPr>
          <w:bCs/>
          <w:lang w:val="lt-LT"/>
        </w:rPr>
      </w:pPr>
    </w:p>
    <w:p w:rsidR="00FC2992" w:rsidRPr="00FD3970" w:rsidRDefault="00FC2992" w:rsidP="00FC2992">
      <w:pPr>
        <w:suppressAutoHyphens/>
        <w:autoSpaceDE w:val="0"/>
        <w:adjustRightInd w:val="0"/>
        <w:spacing w:after="0" w:line="240" w:lineRule="auto"/>
        <w:rPr>
          <w:bCs/>
          <w:lang w:val="lt-LT"/>
        </w:rPr>
      </w:pPr>
      <w:r w:rsidRPr="00FD3970">
        <w:rPr>
          <w:bCs/>
          <w:lang w:val="lt-LT"/>
        </w:rPr>
        <w:t xml:space="preserve">Toliau vartojant šio žingsnio kartoti nereikia. </w:t>
      </w:r>
    </w:p>
    <w:p w:rsidR="00FC2992" w:rsidRPr="00FD3970" w:rsidRDefault="00FC2992" w:rsidP="00FC2992">
      <w:pPr>
        <w:suppressAutoHyphens/>
        <w:autoSpaceDE w:val="0"/>
        <w:adjustRightInd w:val="0"/>
        <w:spacing w:after="0" w:line="240" w:lineRule="auto"/>
        <w:rPr>
          <w:bCs/>
          <w:lang w:val="lt-LT"/>
        </w:rPr>
      </w:pPr>
    </w:p>
    <w:p w:rsidR="00FC2992" w:rsidRPr="00FD3970" w:rsidRDefault="00FC2992" w:rsidP="00FC2992">
      <w:pPr>
        <w:suppressAutoHyphens/>
        <w:autoSpaceDE w:val="0"/>
        <w:adjustRightInd w:val="0"/>
        <w:spacing w:after="0" w:line="240" w:lineRule="auto"/>
        <w:rPr>
          <w:bCs/>
          <w:lang w:val="lt-LT"/>
        </w:rPr>
      </w:pPr>
      <w:r w:rsidRPr="00FD3970">
        <w:rPr>
          <w:bCs/>
          <w:lang w:val="lt-LT"/>
        </w:rPr>
        <w:t xml:space="preserve">Pašalinus orą, įprastai pompa išliks užsipildžiusi skysčiu visą reguliaraus kasdienio vartojimo laikotarpį. Jei pilnai paspaudus purškalo neišpurškiama arba jei preparato nebuvo vartota keletą dienų, iš pompos vėl reikės pašalinti orą du kartus paspaudžiant. </w:t>
      </w:r>
    </w:p>
    <w:p w:rsidR="00FC2992" w:rsidRPr="00FD3970" w:rsidRDefault="00FC2992" w:rsidP="00FC2992">
      <w:pPr>
        <w:suppressAutoHyphens/>
        <w:autoSpaceDE w:val="0"/>
        <w:adjustRightInd w:val="0"/>
        <w:spacing w:after="0" w:line="240" w:lineRule="auto"/>
        <w:rPr>
          <w:bCs/>
          <w:lang w:val="lt-LT"/>
        </w:rPr>
      </w:pPr>
    </w:p>
    <w:p w:rsidR="00FC2992" w:rsidRPr="00FD3970" w:rsidRDefault="00FC2992" w:rsidP="00FC2992">
      <w:pPr>
        <w:suppressAutoHyphens/>
        <w:autoSpaceDE w:val="0"/>
        <w:adjustRightInd w:val="0"/>
        <w:spacing w:after="0" w:line="240" w:lineRule="auto"/>
        <w:rPr>
          <w:bCs/>
          <w:lang w:val="lt-LT"/>
        </w:rPr>
      </w:pPr>
      <w:r w:rsidRPr="00FD3970">
        <w:rPr>
          <w:bCs/>
          <w:noProof/>
          <w:lang w:val="lt-LT" w:eastAsia="lt-LT"/>
        </w:rPr>
        <w:drawing>
          <wp:inline distT="0" distB="0" distL="0" distR="0" wp14:anchorId="575A815D" wp14:editId="4621AD25">
            <wp:extent cx="850790" cy="822430"/>
            <wp:effectExtent l="0" t="0" r="698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9313" cy="821003"/>
                    </a:xfrm>
                    <a:prstGeom prst="rect">
                      <a:avLst/>
                    </a:prstGeom>
                    <a:noFill/>
                  </pic:spPr>
                </pic:pic>
              </a:graphicData>
            </a:graphic>
          </wp:inline>
        </w:drawing>
      </w:r>
    </w:p>
    <w:p w:rsidR="00FC2992" w:rsidRPr="00FD3970" w:rsidRDefault="00FC2992" w:rsidP="00FC2992">
      <w:pPr>
        <w:pStyle w:val="Tekstpodstawowy2"/>
        <w:shd w:val="clear" w:color="auto" w:fill="auto"/>
        <w:tabs>
          <w:tab w:val="left" w:pos="284"/>
        </w:tabs>
        <w:spacing w:before="0" w:after="0" w:line="240" w:lineRule="auto"/>
        <w:ind w:firstLine="0"/>
        <w:jc w:val="left"/>
        <w:rPr>
          <w:sz w:val="22"/>
          <w:szCs w:val="22"/>
          <w:lang w:val="lt-LT"/>
        </w:rPr>
      </w:pPr>
      <w:r w:rsidRPr="00FD3970">
        <w:rPr>
          <w:sz w:val="22"/>
          <w:szCs w:val="22"/>
          <w:lang w:val="lt-LT"/>
        </w:rPr>
        <w:t>Reikia saugotis, kad purškalo nepatektų į akis.</w:t>
      </w:r>
    </w:p>
    <w:p w:rsidR="00FC2992" w:rsidRPr="00FD3970" w:rsidRDefault="00FC2992" w:rsidP="00FC2992">
      <w:pPr>
        <w:pStyle w:val="Tekstpodstawowy2"/>
        <w:numPr>
          <w:ilvl w:val="0"/>
          <w:numId w:val="5"/>
        </w:numPr>
        <w:shd w:val="clear" w:color="auto" w:fill="auto"/>
        <w:tabs>
          <w:tab w:val="left" w:pos="284"/>
        </w:tabs>
        <w:spacing w:before="0" w:after="0" w:line="240" w:lineRule="auto"/>
        <w:ind w:left="567" w:hanging="567"/>
        <w:rPr>
          <w:sz w:val="22"/>
          <w:szCs w:val="22"/>
          <w:lang w:val="lt-LT"/>
        </w:rPr>
      </w:pPr>
      <w:r w:rsidRPr="00FD3970">
        <w:rPr>
          <w:sz w:val="22"/>
          <w:szCs w:val="22"/>
          <w:lang w:val="lt-LT"/>
        </w:rPr>
        <w:t xml:space="preserve">  Išvalykite nosį.</w:t>
      </w:r>
    </w:p>
    <w:p w:rsidR="00FC2992" w:rsidRPr="00FD3970" w:rsidRDefault="00FC2992" w:rsidP="00FC2992">
      <w:pPr>
        <w:pStyle w:val="Tekstpodstawowy2"/>
        <w:numPr>
          <w:ilvl w:val="0"/>
          <w:numId w:val="5"/>
        </w:numPr>
        <w:shd w:val="clear" w:color="auto" w:fill="auto"/>
        <w:tabs>
          <w:tab w:val="left" w:pos="450"/>
        </w:tabs>
        <w:spacing w:before="0" w:after="0" w:line="240" w:lineRule="auto"/>
        <w:ind w:left="426" w:hanging="426"/>
        <w:jc w:val="left"/>
        <w:rPr>
          <w:sz w:val="22"/>
          <w:szCs w:val="22"/>
          <w:lang w:val="lt-LT"/>
        </w:rPr>
      </w:pPr>
      <w:r w:rsidRPr="00FD3970">
        <w:rPr>
          <w:sz w:val="22"/>
          <w:szCs w:val="22"/>
          <w:lang w:val="lt-LT"/>
        </w:rPr>
        <w:t>Laikykite buteliuką vertikaliai, nykštį uždėjus ant pagrindo, o purkštuką laikant tarp dviejų pirštų.</w:t>
      </w:r>
    </w:p>
    <w:p w:rsidR="00FC2992" w:rsidRPr="00FD3970" w:rsidRDefault="00FC2992" w:rsidP="00FC2992">
      <w:pPr>
        <w:pStyle w:val="Tekstpodstawowy2"/>
        <w:numPr>
          <w:ilvl w:val="0"/>
          <w:numId w:val="5"/>
        </w:numPr>
        <w:shd w:val="clear" w:color="auto" w:fill="auto"/>
        <w:tabs>
          <w:tab w:val="left" w:pos="450"/>
        </w:tabs>
        <w:spacing w:before="0" w:after="0" w:line="240" w:lineRule="auto"/>
        <w:ind w:left="426" w:hanging="426"/>
        <w:jc w:val="left"/>
        <w:rPr>
          <w:sz w:val="22"/>
          <w:szCs w:val="22"/>
          <w:lang w:val="lt-LT"/>
        </w:rPr>
      </w:pPr>
      <w:r w:rsidRPr="00FD3970">
        <w:rPr>
          <w:sz w:val="22"/>
          <w:szCs w:val="22"/>
          <w:lang w:val="lt-LT"/>
        </w:rPr>
        <w:t>Truputį pasilenkite į priekį ir įkiškite purkštuką į šnervę.</w:t>
      </w:r>
    </w:p>
    <w:p w:rsidR="00FC2992" w:rsidRPr="00FD3970" w:rsidRDefault="00FC2992" w:rsidP="00FC2992">
      <w:pPr>
        <w:pStyle w:val="Tekstpodstawowy2"/>
        <w:numPr>
          <w:ilvl w:val="0"/>
          <w:numId w:val="5"/>
        </w:numPr>
        <w:shd w:val="clear" w:color="auto" w:fill="auto"/>
        <w:tabs>
          <w:tab w:val="left" w:pos="450"/>
        </w:tabs>
        <w:spacing w:before="0" w:after="0" w:line="240" w:lineRule="auto"/>
        <w:ind w:left="426" w:hanging="426"/>
        <w:jc w:val="left"/>
        <w:rPr>
          <w:sz w:val="22"/>
          <w:szCs w:val="22"/>
          <w:lang w:val="lt-LT"/>
        </w:rPr>
      </w:pPr>
      <w:r w:rsidRPr="00FD3970">
        <w:rPr>
          <w:sz w:val="22"/>
          <w:szCs w:val="22"/>
          <w:lang w:val="lt-LT"/>
        </w:rPr>
        <w:t>Purkškite ir tuo pat metu ramiai įkvėpkite per nosį. Tą patį pakartokite su kita šnerve.</w:t>
      </w:r>
    </w:p>
    <w:p w:rsidR="00FC2992" w:rsidRPr="00FD3970" w:rsidRDefault="00FC2992" w:rsidP="00FC2992">
      <w:pPr>
        <w:pStyle w:val="Tekstpodstawowy2"/>
        <w:numPr>
          <w:ilvl w:val="0"/>
          <w:numId w:val="5"/>
        </w:numPr>
        <w:shd w:val="clear" w:color="auto" w:fill="auto"/>
        <w:tabs>
          <w:tab w:val="left" w:pos="450"/>
        </w:tabs>
        <w:spacing w:before="0" w:after="0" w:line="240" w:lineRule="auto"/>
        <w:ind w:left="426" w:hanging="426"/>
        <w:jc w:val="left"/>
        <w:rPr>
          <w:sz w:val="22"/>
          <w:szCs w:val="22"/>
          <w:lang w:val="lt-LT"/>
        </w:rPr>
      </w:pPr>
      <w:r w:rsidRPr="00FD3970">
        <w:rPr>
          <w:sz w:val="22"/>
          <w:szCs w:val="22"/>
          <w:lang w:val="lt-LT"/>
        </w:rPr>
        <w:t>Iš karto po vartojimo nušluostykite purkštuką ir uždėkite dangtelį.</w:t>
      </w:r>
    </w:p>
    <w:p w:rsidR="00FC2992" w:rsidRPr="00FD3970" w:rsidRDefault="00FC2992" w:rsidP="00FC2992">
      <w:pPr>
        <w:pStyle w:val="Tekstpodstawowy2"/>
        <w:numPr>
          <w:ilvl w:val="0"/>
          <w:numId w:val="5"/>
        </w:numPr>
        <w:shd w:val="clear" w:color="auto" w:fill="auto"/>
        <w:tabs>
          <w:tab w:val="left" w:pos="450"/>
        </w:tabs>
        <w:spacing w:before="0" w:after="0" w:line="240" w:lineRule="auto"/>
        <w:ind w:left="426" w:hanging="426"/>
        <w:jc w:val="left"/>
        <w:rPr>
          <w:sz w:val="22"/>
          <w:szCs w:val="22"/>
          <w:lang w:val="lt-LT"/>
        </w:rPr>
      </w:pPr>
      <w:r w:rsidRPr="00FD3970">
        <w:rPr>
          <w:sz w:val="22"/>
          <w:szCs w:val="22"/>
          <w:lang w:val="lt-LT"/>
        </w:rPr>
        <w:t>Kad būtų išvengta galimo infekcijos plitimo, purškalą turėtų naudoti tik vienas asmuo.</w:t>
      </w:r>
    </w:p>
    <w:p w:rsidR="00FC2992" w:rsidRPr="00FD3970" w:rsidRDefault="00FC2992" w:rsidP="00FC2992">
      <w:pPr>
        <w:suppressAutoHyphens/>
        <w:autoSpaceDE w:val="0"/>
        <w:adjustRightInd w:val="0"/>
        <w:spacing w:after="0" w:line="240" w:lineRule="auto"/>
        <w:rPr>
          <w:bCs/>
          <w:lang w:val="lt-LT"/>
        </w:rPr>
      </w:pPr>
    </w:p>
    <w:p w:rsidR="00FC2992" w:rsidRPr="00FD3970" w:rsidRDefault="00FC2992" w:rsidP="00FC2992">
      <w:pPr>
        <w:suppressAutoHyphens/>
        <w:autoSpaceDE w:val="0"/>
        <w:adjustRightInd w:val="0"/>
        <w:spacing w:after="0" w:line="240" w:lineRule="auto"/>
        <w:rPr>
          <w:b/>
          <w:bCs/>
          <w:lang w:val="lt-LT"/>
        </w:rPr>
      </w:pPr>
      <w:r w:rsidRPr="00FD3970">
        <w:rPr>
          <w:b/>
          <w:bCs/>
          <w:lang w:val="lt-LT"/>
        </w:rPr>
        <w:t>Dozavimas</w:t>
      </w:r>
    </w:p>
    <w:p w:rsidR="00FC2992" w:rsidRPr="00FD3970" w:rsidRDefault="00FC2992" w:rsidP="00FC2992">
      <w:pPr>
        <w:suppressAutoHyphens/>
        <w:autoSpaceDE w:val="0"/>
        <w:adjustRightInd w:val="0"/>
        <w:spacing w:after="0" w:line="240" w:lineRule="auto"/>
        <w:rPr>
          <w:lang w:val="lt-LT"/>
        </w:rPr>
      </w:pPr>
      <w:r w:rsidRPr="00FD3970">
        <w:rPr>
          <w:bCs/>
          <w:lang w:val="lt-LT"/>
        </w:rPr>
        <w:t xml:space="preserve">Suaugusiems ir paaugliams: jeigu gydytojas nepaskyrė kitaip, vienas </w:t>
      </w:r>
      <w:proofErr w:type="spellStart"/>
      <w:r>
        <w:rPr>
          <w:bCs/>
          <w:lang w:val="lt-LT"/>
        </w:rPr>
        <w:t>Otrinazil</w:t>
      </w:r>
      <w:proofErr w:type="spellEnd"/>
      <w:r w:rsidRPr="00FD3970">
        <w:rPr>
          <w:bCs/>
          <w:lang w:val="lt-LT"/>
        </w:rPr>
        <w:t xml:space="preserve"> įpurškimas į kiekvieną šnervę pagal poreikį, bet ne daugiau kaip 3 kartus per parą. Dozavimas priklauso nuo individualaus jautrumo ir klinikinio atsako. Negalima vartoti dažniau kaip 3 kartus per parą į kiekvieną šnervę</w:t>
      </w:r>
      <w:r w:rsidRPr="00FD3970">
        <w:rPr>
          <w:lang w:val="lt-LT"/>
        </w:rPr>
        <w:t xml:space="preserve">. </w:t>
      </w:r>
    </w:p>
    <w:p w:rsidR="00FC2992" w:rsidRPr="00FD3970" w:rsidRDefault="00FC2992" w:rsidP="00FC2992">
      <w:pPr>
        <w:suppressAutoHyphens/>
        <w:autoSpaceDE w:val="0"/>
        <w:adjustRightInd w:val="0"/>
        <w:spacing w:after="0" w:line="240" w:lineRule="auto"/>
        <w:rPr>
          <w:b/>
          <w:bCs/>
          <w:lang w:val="lt-LT"/>
        </w:rPr>
      </w:pPr>
    </w:p>
    <w:p w:rsidR="00FC2992" w:rsidRPr="00FD3970" w:rsidRDefault="00FC2992" w:rsidP="00FC2992">
      <w:pPr>
        <w:suppressAutoHyphens/>
        <w:autoSpaceDE w:val="0"/>
        <w:adjustRightInd w:val="0"/>
        <w:spacing w:after="0" w:line="240" w:lineRule="auto"/>
        <w:rPr>
          <w:b/>
          <w:bCs/>
          <w:lang w:val="lt-LT"/>
        </w:rPr>
      </w:pPr>
      <w:r w:rsidRPr="00FD3970">
        <w:rPr>
          <w:b/>
          <w:bCs/>
          <w:lang w:val="lt-LT"/>
        </w:rPr>
        <w:t>Gydymo trukmė</w:t>
      </w:r>
    </w:p>
    <w:p w:rsidR="00FC2992" w:rsidRPr="00FD3970" w:rsidRDefault="00FC2992" w:rsidP="00FC2992">
      <w:pPr>
        <w:suppressAutoHyphens/>
        <w:autoSpaceDE w:val="0"/>
        <w:adjustRightInd w:val="0"/>
        <w:spacing w:after="0" w:line="240" w:lineRule="auto"/>
        <w:rPr>
          <w:noProof/>
          <w:lang w:val="lt-LT"/>
        </w:rPr>
      </w:pPr>
      <w:r>
        <w:rPr>
          <w:noProof/>
          <w:lang w:val="lt-LT"/>
        </w:rPr>
        <w:t>Otrinazil</w:t>
      </w:r>
      <w:r w:rsidRPr="00FD3970">
        <w:rPr>
          <w:noProof/>
          <w:lang w:val="lt-LT"/>
        </w:rPr>
        <w:t xml:space="preserve"> negalima vartoti ilgiau kaip 7 dienas, nebent toliau vartoti nurodytų gydytojas.</w:t>
      </w:r>
    </w:p>
    <w:p w:rsidR="00FC2992" w:rsidRPr="00FD3970" w:rsidRDefault="00FC2992" w:rsidP="00FC2992">
      <w:pPr>
        <w:suppressAutoHyphens/>
        <w:autoSpaceDE w:val="0"/>
        <w:adjustRightInd w:val="0"/>
        <w:spacing w:after="0" w:line="240" w:lineRule="auto"/>
        <w:rPr>
          <w:bCs/>
          <w:lang w:val="lt-LT"/>
        </w:rPr>
      </w:pPr>
    </w:p>
    <w:p w:rsidR="00FC2992" w:rsidRPr="00FD3970" w:rsidRDefault="00FC2992" w:rsidP="00FC2992">
      <w:pPr>
        <w:suppressAutoHyphens/>
        <w:autoSpaceDE w:val="0"/>
        <w:adjustRightInd w:val="0"/>
        <w:spacing w:after="0" w:line="240" w:lineRule="auto"/>
        <w:rPr>
          <w:bCs/>
          <w:lang w:val="lt-LT"/>
        </w:rPr>
      </w:pPr>
      <w:r w:rsidRPr="00FD3970">
        <w:rPr>
          <w:bCs/>
          <w:lang w:val="lt-LT"/>
        </w:rPr>
        <w:t>Nuolatinis šio vaisto vartojimas gali sukelti lėtinį nosies gleivinės paburkimą ir galiausiai jos sunykimą.</w:t>
      </w:r>
    </w:p>
    <w:p w:rsidR="00FC2992" w:rsidRPr="00FD3970" w:rsidRDefault="00FC2992" w:rsidP="00FC2992">
      <w:pPr>
        <w:suppressAutoHyphens/>
        <w:autoSpaceDE w:val="0"/>
        <w:adjustRightInd w:val="0"/>
        <w:spacing w:after="0" w:line="240" w:lineRule="auto"/>
        <w:rPr>
          <w:bCs/>
          <w:lang w:val="lt-LT"/>
        </w:rPr>
      </w:pPr>
    </w:p>
    <w:p w:rsidR="00FC2992" w:rsidRPr="00FD3970" w:rsidRDefault="00FC2992" w:rsidP="00FC2992">
      <w:pPr>
        <w:suppressAutoHyphens/>
        <w:autoSpaceDE w:val="0"/>
        <w:adjustRightInd w:val="0"/>
        <w:spacing w:after="0" w:line="240" w:lineRule="auto"/>
        <w:rPr>
          <w:b/>
          <w:bCs/>
          <w:lang w:val="lt-LT"/>
        </w:rPr>
      </w:pPr>
      <w:r w:rsidRPr="00FD3970">
        <w:rPr>
          <w:b/>
          <w:bCs/>
          <w:lang w:val="lt-LT"/>
        </w:rPr>
        <w:t>Vartojimas vaikams</w:t>
      </w:r>
    </w:p>
    <w:p w:rsidR="00FC2992" w:rsidRPr="00FD3970" w:rsidRDefault="00FC2992" w:rsidP="00FC2992">
      <w:pPr>
        <w:suppressAutoHyphens/>
        <w:autoSpaceDE w:val="0"/>
        <w:adjustRightInd w:val="0"/>
        <w:spacing w:after="0" w:line="240" w:lineRule="auto"/>
        <w:rPr>
          <w:bCs/>
          <w:lang w:val="lt-LT"/>
        </w:rPr>
      </w:pPr>
      <w:proofErr w:type="spellStart"/>
      <w:r>
        <w:rPr>
          <w:bCs/>
          <w:lang w:val="lt-LT"/>
        </w:rPr>
        <w:t>Otrinazil</w:t>
      </w:r>
      <w:proofErr w:type="spellEnd"/>
      <w:r w:rsidRPr="00C35DF7" w:rsidDel="00C35DF7">
        <w:rPr>
          <w:bCs/>
          <w:lang w:val="lt-LT"/>
        </w:rPr>
        <w:t xml:space="preserve"> </w:t>
      </w:r>
      <w:r w:rsidRPr="00FD3970">
        <w:rPr>
          <w:bCs/>
          <w:lang w:val="lt-LT"/>
        </w:rPr>
        <w:t>negalima vartoti vaikams iki 12 metų. Žr. 2 skyrių (</w:t>
      </w:r>
      <w:proofErr w:type="spellStart"/>
      <w:r>
        <w:rPr>
          <w:bCs/>
          <w:lang w:val="lt-LT"/>
        </w:rPr>
        <w:t>Otrinazil</w:t>
      </w:r>
      <w:proofErr w:type="spellEnd"/>
      <w:r w:rsidRPr="00FD3970">
        <w:rPr>
          <w:bCs/>
          <w:lang w:val="lt-LT"/>
        </w:rPr>
        <w:t xml:space="preserve"> vartoti negalima). </w:t>
      </w:r>
    </w:p>
    <w:p w:rsidR="00FC2992" w:rsidRPr="00FD3970" w:rsidRDefault="00FC2992" w:rsidP="00FC2992">
      <w:pPr>
        <w:suppressAutoHyphens/>
        <w:autoSpaceDE w:val="0"/>
        <w:adjustRightInd w:val="0"/>
        <w:spacing w:after="0" w:line="240" w:lineRule="auto"/>
        <w:rPr>
          <w:b/>
          <w:lang w:val="lt-LT"/>
        </w:rPr>
      </w:pPr>
    </w:p>
    <w:p w:rsidR="00FC2992" w:rsidRPr="00FD3970" w:rsidRDefault="00FC2992" w:rsidP="00FC2992">
      <w:pPr>
        <w:suppressAutoHyphens/>
        <w:autoSpaceDE w:val="0"/>
        <w:adjustRightInd w:val="0"/>
        <w:spacing w:after="0" w:line="240" w:lineRule="auto"/>
        <w:rPr>
          <w:b/>
          <w:noProof/>
          <w:lang w:val="lt-LT"/>
        </w:rPr>
      </w:pPr>
      <w:r w:rsidRPr="00FD3970">
        <w:rPr>
          <w:b/>
          <w:lang w:val="lt-LT"/>
        </w:rPr>
        <w:t xml:space="preserve">Ką daryti pavartojus per didelę </w:t>
      </w:r>
      <w:proofErr w:type="spellStart"/>
      <w:r>
        <w:rPr>
          <w:b/>
          <w:lang w:val="lt-LT"/>
        </w:rPr>
        <w:t>Otrinazil</w:t>
      </w:r>
      <w:proofErr w:type="spellEnd"/>
      <w:r w:rsidRPr="00FD3970">
        <w:rPr>
          <w:b/>
          <w:lang w:val="lt-LT"/>
        </w:rPr>
        <w:t xml:space="preserve"> dozę?</w:t>
      </w:r>
    </w:p>
    <w:p w:rsidR="00FC2992" w:rsidRPr="00FD3970" w:rsidRDefault="00FC2992" w:rsidP="00FC2992">
      <w:pPr>
        <w:numPr>
          <w:ilvl w:val="12"/>
          <w:numId w:val="0"/>
        </w:numPr>
        <w:suppressAutoHyphens/>
        <w:spacing w:after="0" w:line="240" w:lineRule="auto"/>
        <w:rPr>
          <w:shd w:val="clear" w:color="auto" w:fill="FFFFFF"/>
          <w:lang w:val="lt-LT"/>
        </w:rPr>
      </w:pPr>
      <w:r w:rsidRPr="00FD3970">
        <w:rPr>
          <w:shd w:val="clear" w:color="auto" w:fill="FFFFFF"/>
          <w:lang w:val="lt-LT"/>
        </w:rPr>
        <w:t>Jei pavartosite didesnę šio vaisto dozę nei reikia arba netyčia nurysite šio vaisto, gali atsirasti toliau išvardytas poveikis: vyzdžių susiaurėjimas (</w:t>
      </w:r>
      <w:proofErr w:type="spellStart"/>
      <w:r w:rsidRPr="00FD3970">
        <w:rPr>
          <w:shd w:val="clear" w:color="auto" w:fill="FFFFFF"/>
          <w:lang w:val="lt-LT"/>
        </w:rPr>
        <w:t>miozė</w:t>
      </w:r>
      <w:proofErr w:type="spellEnd"/>
      <w:r w:rsidRPr="00FD3970">
        <w:rPr>
          <w:shd w:val="clear" w:color="auto" w:fill="FFFFFF"/>
          <w:lang w:val="lt-LT"/>
        </w:rPr>
        <w:t>), vyzdžių išsiplėtimas (</w:t>
      </w:r>
      <w:proofErr w:type="spellStart"/>
      <w:r w:rsidRPr="00FD3970">
        <w:rPr>
          <w:shd w:val="clear" w:color="auto" w:fill="FFFFFF"/>
          <w:lang w:val="lt-LT"/>
        </w:rPr>
        <w:t>midriazė</w:t>
      </w:r>
      <w:proofErr w:type="spellEnd"/>
      <w:r w:rsidRPr="00FD3970">
        <w:rPr>
          <w:shd w:val="clear" w:color="auto" w:fill="FFFFFF"/>
          <w:lang w:val="lt-LT"/>
        </w:rPr>
        <w:t>), karščiavimas, prakaitavimas, odos blyškumas, lūpų pamėlimas (cianozė), pykinimas, mėšlungis, širdies ir kraujagyslių sutrikimai, pavyzdžiui, širdies ritmo sutrikimai (širdies plakimo padažnėjimas</w:t>
      </w:r>
      <w:r>
        <w:rPr>
          <w:shd w:val="clear" w:color="auto" w:fill="FFFFFF"/>
          <w:lang w:val="lt-LT"/>
        </w:rPr>
        <w:t xml:space="preserve"> </w:t>
      </w:r>
      <w:r w:rsidRPr="00FD3970">
        <w:rPr>
          <w:shd w:val="clear" w:color="auto" w:fill="FFFFFF"/>
          <w:lang w:val="lt-LT"/>
        </w:rPr>
        <w:t>(</w:t>
      </w:r>
      <w:proofErr w:type="spellStart"/>
      <w:r w:rsidRPr="00FD3970">
        <w:rPr>
          <w:shd w:val="clear" w:color="auto" w:fill="FFFFFF"/>
          <w:lang w:val="lt-LT"/>
        </w:rPr>
        <w:t>tachikardija</w:t>
      </w:r>
      <w:proofErr w:type="spellEnd"/>
      <w:r w:rsidRPr="00FD3970">
        <w:rPr>
          <w:shd w:val="clear" w:color="auto" w:fill="FFFFFF"/>
          <w:lang w:val="lt-LT"/>
        </w:rPr>
        <w:t>), širdies plakimo sulėtėjimas (</w:t>
      </w:r>
      <w:proofErr w:type="spellStart"/>
      <w:r w:rsidRPr="00FD3970">
        <w:rPr>
          <w:shd w:val="clear" w:color="auto" w:fill="FFFFFF"/>
          <w:lang w:val="lt-LT"/>
        </w:rPr>
        <w:t>bradikardija</w:t>
      </w:r>
      <w:proofErr w:type="spellEnd"/>
      <w:r w:rsidRPr="00FD3970">
        <w:rPr>
          <w:shd w:val="clear" w:color="auto" w:fill="FFFFFF"/>
          <w:lang w:val="lt-LT"/>
        </w:rPr>
        <w:t>), neritmiškas širdies plakimas), kraujotakos nepakankamumas, širdies sustojimas, didelis kraujospūdis (hipertenzija), plaučių sutrikimai (plaučių pabrinkimas, kvėpavimo pasunkėjimas), psichologiniai sutrikimai.</w:t>
      </w:r>
    </w:p>
    <w:p w:rsidR="00FC2992" w:rsidRPr="00FD3970" w:rsidRDefault="00FC2992" w:rsidP="00FC2992">
      <w:pPr>
        <w:numPr>
          <w:ilvl w:val="12"/>
          <w:numId w:val="0"/>
        </w:numPr>
        <w:suppressAutoHyphens/>
        <w:spacing w:after="0" w:line="240" w:lineRule="auto"/>
        <w:rPr>
          <w:shd w:val="clear" w:color="auto" w:fill="FFFFFF"/>
          <w:lang w:val="lt-LT"/>
        </w:rPr>
      </w:pPr>
    </w:p>
    <w:p w:rsidR="00FC2992" w:rsidRPr="00FD3970" w:rsidRDefault="00FC2992" w:rsidP="00FC2992">
      <w:pPr>
        <w:numPr>
          <w:ilvl w:val="12"/>
          <w:numId w:val="0"/>
        </w:numPr>
        <w:suppressAutoHyphens/>
        <w:spacing w:after="0" w:line="240" w:lineRule="auto"/>
        <w:rPr>
          <w:shd w:val="clear" w:color="auto" w:fill="FFFFFF"/>
          <w:lang w:val="lt-LT"/>
        </w:rPr>
      </w:pPr>
      <w:r w:rsidRPr="00FD3970">
        <w:rPr>
          <w:shd w:val="clear" w:color="auto" w:fill="FFFFFF"/>
          <w:lang w:val="lt-LT"/>
        </w:rPr>
        <w:t>Be to, gali pasireikšti mieguistumas, sumažėti kūno temperatūra, suretėti širdies ritmas, pasireikšti į šoką panašus kraujospūdžio sumažėjimas, kvėpavimo nepakankamumas ir sąmonės netekimas (koma).</w:t>
      </w:r>
    </w:p>
    <w:p w:rsidR="00FC2992" w:rsidRPr="00FD3970" w:rsidRDefault="00FC2992" w:rsidP="00FC2992">
      <w:pPr>
        <w:numPr>
          <w:ilvl w:val="12"/>
          <w:numId w:val="0"/>
        </w:numPr>
        <w:suppressAutoHyphens/>
        <w:spacing w:after="0" w:line="240" w:lineRule="auto"/>
        <w:rPr>
          <w:shd w:val="clear" w:color="auto" w:fill="FFFFFF"/>
          <w:lang w:val="lt-LT"/>
        </w:rPr>
      </w:pPr>
    </w:p>
    <w:p w:rsidR="00FC2992" w:rsidRPr="00FD3970" w:rsidRDefault="00FC2992" w:rsidP="00FC2992">
      <w:pPr>
        <w:numPr>
          <w:ilvl w:val="12"/>
          <w:numId w:val="0"/>
        </w:numPr>
        <w:suppressAutoHyphens/>
        <w:spacing w:after="0" w:line="240" w:lineRule="auto"/>
        <w:rPr>
          <w:shd w:val="clear" w:color="auto" w:fill="FFFFFF"/>
          <w:lang w:val="lt-LT"/>
        </w:rPr>
      </w:pPr>
      <w:r w:rsidRPr="00FD3970">
        <w:rPr>
          <w:shd w:val="clear" w:color="auto" w:fill="FFFFFF"/>
          <w:lang w:val="lt-LT"/>
        </w:rPr>
        <w:t xml:space="preserve">Jeigu pastebėsite perdozavimo simptomų, nedelsdami kreipkitės į gydytoją. Gali reikėti taikyti atitinkamas priemones. </w:t>
      </w:r>
    </w:p>
    <w:p w:rsidR="00FC2992" w:rsidRPr="00FD3970" w:rsidRDefault="00FC2992" w:rsidP="00FC2992">
      <w:pPr>
        <w:numPr>
          <w:ilvl w:val="12"/>
          <w:numId w:val="0"/>
        </w:numPr>
        <w:suppressAutoHyphens/>
        <w:spacing w:after="0" w:line="240" w:lineRule="auto"/>
        <w:rPr>
          <w:noProof/>
          <w:lang w:val="lt-LT"/>
        </w:rPr>
      </w:pPr>
    </w:p>
    <w:p w:rsidR="00FC2992" w:rsidRPr="00FD3970" w:rsidRDefault="00FC2992" w:rsidP="00FC2992">
      <w:pPr>
        <w:pStyle w:val="Antrat4"/>
        <w:suppressAutoHyphens/>
        <w:rPr>
          <w:lang w:val="lt-LT"/>
        </w:rPr>
      </w:pPr>
      <w:r w:rsidRPr="00FD3970">
        <w:rPr>
          <w:lang w:val="lt-LT"/>
        </w:rPr>
        <w:t xml:space="preserve">Pamiršus pavartoti </w:t>
      </w:r>
      <w:proofErr w:type="spellStart"/>
      <w:r>
        <w:rPr>
          <w:lang w:val="lt-LT"/>
        </w:rPr>
        <w:t>Otrinazil</w:t>
      </w:r>
      <w:proofErr w:type="spellEnd"/>
    </w:p>
    <w:p w:rsidR="00FC2992" w:rsidRPr="00FD3970" w:rsidRDefault="00FC2992" w:rsidP="00FC2992">
      <w:pPr>
        <w:numPr>
          <w:ilvl w:val="12"/>
          <w:numId w:val="0"/>
        </w:numPr>
        <w:suppressAutoHyphens/>
        <w:spacing w:after="0" w:line="240" w:lineRule="auto"/>
        <w:ind w:right="-2"/>
        <w:rPr>
          <w:noProof/>
          <w:szCs w:val="24"/>
          <w:lang w:val="lt-LT"/>
        </w:rPr>
      </w:pPr>
      <w:r w:rsidRPr="00FD3970">
        <w:rPr>
          <w:noProof/>
          <w:szCs w:val="24"/>
          <w:lang w:val="lt-LT"/>
        </w:rPr>
        <w:t xml:space="preserve">Negalima vartoti dvigubos dozės norint kompensuoti praleistą dozę. Tęskite, kaip nurodyta dozavimo instrukcijose. </w:t>
      </w:r>
    </w:p>
    <w:p w:rsidR="00FC2992" w:rsidRPr="00FD3970" w:rsidRDefault="00FC2992" w:rsidP="00FC2992">
      <w:pPr>
        <w:numPr>
          <w:ilvl w:val="12"/>
          <w:numId w:val="0"/>
        </w:numPr>
        <w:suppressAutoHyphens/>
        <w:spacing w:after="0" w:line="240" w:lineRule="auto"/>
        <w:ind w:right="-2"/>
        <w:rPr>
          <w:noProof/>
          <w:highlight w:val="yellow"/>
          <w:lang w:val="lt-LT"/>
        </w:rPr>
      </w:pPr>
    </w:p>
    <w:p w:rsidR="00FC2992" w:rsidRPr="00FD3970" w:rsidRDefault="00FC2992" w:rsidP="00FC2992">
      <w:pPr>
        <w:numPr>
          <w:ilvl w:val="12"/>
          <w:numId w:val="0"/>
        </w:numPr>
        <w:suppressAutoHyphens/>
        <w:spacing w:after="0" w:line="240" w:lineRule="auto"/>
        <w:ind w:right="-2"/>
        <w:rPr>
          <w:noProof/>
          <w:szCs w:val="24"/>
          <w:lang w:val="lt-LT"/>
        </w:rPr>
      </w:pPr>
      <w:r w:rsidRPr="00FD3970">
        <w:rPr>
          <w:noProof/>
          <w:szCs w:val="24"/>
          <w:lang w:val="lt-LT"/>
        </w:rPr>
        <w:t>Jeigu kiltų daugiau klausimų dėl šio vaisto vartojimo, kreipkitės į gydytoją arba vaistininką.</w:t>
      </w:r>
    </w:p>
    <w:p w:rsidR="00FC2992" w:rsidRPr="00FD3970" w:rsidRDefault="00FC2992" w:rsidP="00FC2992">
      <w:pPr>
        <w:numPr>
          <w:ilvl w:val="12"/>
          <w:numId w:val="0"/>
        </w:numPr>
        <w:suppressAutoHyphens/>
        <w:spacing w:after="0" w:line="240" w:lineRule="auto"/>
        <w:ind w:right="-2"/>
        <w:rPr>
          <w:noProof/>
          <w:lang w:val="lt-LT"/>
        </w:rPr>
      </w:pPr>
    </w:p>
    <w:p w:rsidR="00FC2992" w:rsidRPr="00FD3970" w:rsidRDefault="00FC2992" w:rsidP="00FC2992">
      <w:pPr>
        <w:numPr>
          <w:ilvl w:val="12"/>
          <w:numId w:val="0"/>
        </w:numPr>
        <w:suppressAutoHyphens/>
        <w:spacing w:after="0" w:line="240" w:lineRule="auto"/>
        <w:ind w:right="-2"/>
        <w:rPr>
          <w:noProof/>
          <w:lang w:val="lt-LT"/>
        </w:rPr>
      </w:pPr>
    </w:p>
    <w:p w:rsidR="00FC2992" w:rsidRPr="00FD3970" w:rsidRDefault="00FC2992" w:rsidP="00FC2992">
      <w:pPr>
        <w:pStyle w:val="Antrat3"/>
        <w:suppressAutoHyphens/>
        <w:spacing w:before="0" w:line="240" w:lineRule="auto"/>
        <w:rPr>
          <w:rFonts w:ascii="Times New Roman" w:hAnsi="Times New Roman" w:cs="Times New Roman"/>
          <w:b/>
          <w:color w:val="auto"/>
          <w:sz w:val="22"/>
          <w:lang w:val="lt-LT"/>
        </w:rPr>
      </w:pPr>
      <w:r w:rsidRPr="00FD3970">
        <w:rPr>
          <w:rFonts w:ascii="Times New Roman" w:hAnsi="Times New Roman" w:cs="Times New Roman"/>
          <w:b/>
          <w:color w:val="auto"/>
          <w:sz w:val="22"/>
          <w:lang w:val="lt-LT"/>
        </w:rPr>
        <w:t>4.</w:t>
      </w:r>
      <w:r w:rsidRPr="00FD3970">
        <w:rPr>
          <w:rFonts w:ascii="Times New Roman" w:hAnsi="Times New Roman" w:cs="Times New Roman"/>
          <w:b/>
          <w:color w:val="auto"/>
          <w:sz w:val="22"/>
          <w:lang w:val="lt-LT"/>
        </w:rPr>
        <w:tab/>
        <w:t>Galimas šalutinis poveikis</w:t>
      </w:r>
    </w:p>
    <w:p w:rsidR="00FC2992" w:rsidRPr="00FD3970" w:rsidRDefault="00FC2992" w:rsidP="00FC2992">
      <w:pPr>
        <w:numPr>
          <w:ilvl w:val="12"/>
          <w:numId w:val="0"/>
        </w:numPr>
        <w:suppressAutoHyphens/>
        <w:spacing w:after="0" w:line="240" w:lineRule="auto"/>
        <w:ind w:right="-2"/>
        <w:rPr>
          <w:noProof/>
          <w:lang w:val="lt-LT"/>
        </w:rPr>
      </w:pPr>
    </w:p>
    <w:p w:rsidR="00FC2992" w:rsidRPr="00FD3970" w:rsidRDefault="00FC2992" w:rsidP="00FC2992">
      <w:pPr>
        <w:shd w:val="clear" w:color="auto" w:fill="FFFFFF"/>
        <w:suppressAutoHyphens/>
        <w:autoSpaceDN/>
        <w:spacing w:after="0" w:line="240" w:lineRule="auto"/>
        <w:jc w:val="both"/>
        <w:rPr>
          <w:rFonts w:eastAsia="Times New Roman"/>
          <w:lang w:val="lt-LT"/>
        </w:rPr>
      </w:pPr>
      <w:r w:rsidRPr="00FD3970">
        <w:rPr>
          <w:rFonts w:eastAsia="Times New Roman"/>
          <w:lang w:val="lt-LT"/>
        </w:rPr>
        <w:t>Šis vaistas, kaip ir visi kiti, gali sukelti šalutinį poveikį, nors jis pasireiškia ne visiems žmonėms.</w:t>
      </w:r>
    </w:p>
    <w:p w:rsidR="00FC2992" w:rsidRPr="00FD3970" w:rsidRDefault="00FC2992" w:rsidP="00FC2992">
      <w:pPr>
        <w:shd w:val="clear" w:color="auto" w:fill="FFFFFF"/>
        <w:suppressAutoHyphens/>
        <w:autoSpaceDN/>
        <w:spacing w:after="0" w:line="240" w:lineRule="auto"/>
        <w:jc w:val="both"/>
        <w:rPr>
          <w:rFonts w:eastAsia="Times New Roman"/>
          <w:color w:val="616159"/>
          <w:sz w:val="20"/>
          <w:szCs w:val="20"/>
          <w:bdr w:val="none" w:sz="0" w:space="0" w:color="auto" w:frame="1"/>
          <w:lang w:val="lt-LT"/>
        </w:rPr>
      </w:pPr>
    </w:p>
    <w:p w:rsidR="00FC2992" w:rsidRPr="00FD3970" w:rsidRDefault="00FC2992" w:rsidP="00FC2992">
      <w:pPr>
        <w:shd w:val="clear" w:color="auto" w:fill="FFFFFF"/>
        <w:suppressAutoHyphens/>
        <w:autoSpaceDN/>
        <w:spacing w:after="0" w:line="240" w:lineRule="auto"/>
        <w:jc w:val="both"/>
        <w:rPr>
          <w:rFonts w:eastAsia="Times New Roman"/>
          <w:i/>
          <w:bdr w:val="none" w:sz="0" w:space="0" w:color="auto" w:frame="1"/>
          <w:lang w:val="lt-LT"/>
        </w:rPr>
      </w:pPr>
      <w:r w:rsidRPr="005D554B">
        <w:rPr>
          <w:b/>
          <w:bCs/>
          <w:noProof/>
          <w:snapToGrid w:val="0"/>
        </w:rPr>
        <w:t>Nedažni šalutinio poveikio reiškiniai</w:t>
      </w:r>
      <w:r w:rsidRPr="00337BE3">
        <w:rPr>
          <w:b/>
        </w:rPr>
        <w:t xml:space="preserve"> (</w:t>
      </w:r>
      <w:proofErr w:type="spellStart"/>
      <w:r w:rsidRPr="00337BE3">
        <w:rPr>
          <w:b/>
        </w:rPr>
        <w:t>gali</w:t>
      </w:r>
      <w:proofErr w:type="spellEnd"/>
      <w:r w:rsidRPr="00337BE3">
        <w:rPr>
          <w:b/>
        </w:rPr>
        <w:t xml:space="preserve"> </w:t>
      </w:r>
      <w:r w:rsidRPr="005D554B">
        <w:rPr>
          <w:b/>
          <w:bCs/>
          <w:noProof/>
          <w:snapToGrid w:val="0"/>
        </w:rPr>
        <w:t>pasireikšti</w:t>
      </w:r>
      <w:r w:rsidRPr="00337BE3">
        <w:rPr>
          <w:b/>
        </w:rPr>
        <w:t xml:space="preserve"> </w:t>
      </w:r>
      <w:proofErr w:type="spellStart"/>
      <w:r w:rsidRPr="00337BE3">
        <w:rPr>
          <w:b/>
        </w:rPr>
        <w:t>rečiau</w:t>
      </w:r>
      <w:proofErr w:type="spellEnd"/>
      <w:r w:rsidRPr="00337BE3">
        <w:rPr>
          <w:b/>
        </w:rPr>
        <w:t xml:space="preserve"> </w:t>
      </w:r>
      <w:proofErr w:type="spellStart"/>
      <w:r w:rsidRPr="00337BE3">
        <w:rPr>
          <w:b/>
        </w:rPr>
        <w:t>kaip</w:t>
      </w:r>
      <w:proofErr w:type="spellEnd"/>
      <w:r w:rsidRPr="00337BE3">
        <w:rPr>
          <w:b/>
        </w:rPr>
        <w:t xml:space="preserve"> 1 </w:t>
      </w:r>
      <w:proofErr w:type="spellStart"/>
      <w:r w:rsidRPr="00337BE3">
        <w:rPr>
          <w:b/>
        </w:rPr>
        <w:t>iš</w:t>
      </w:r>
      <w:proofErr w:type="spellEnd"/>
      <w:r w:rsidRPr="00337BE3">
        <w:rPr>
          <w:b/>
        </w:rPr>
        <w:t xml:space="preserve"> 100 </w:t>
      </w:r>
      <w:r w:rsidRPr="005D554B">
        <w:rPr>
          <w:b/>
          <w:bCs/>
          <w:noProof/>
          <w:snapToGrid w:val="0"/>
        </w:rPr>
        <w:t>asmenų</w:t>
      </w:r>
      <w:r w:rsidRPr="00337BE3">
        <w:rPr>
          <w:b/>
        </w:rPr>
        <w:t>):</w:t>
      </w:r>
    </w:p>
    <w:p w:rsidR="00FC2992" w:rsidRDefault="00FC2992" w:rsidP="00FC2992">
      <w:pPr>
        <w:shd w:val="clear" w:color="auto" w:fill="FFFFFF"/>
        <w:suppressAutoHyphens/>
        <w:autoSpaceDN/>
        <w:spacing w:after="0" w:line="240" w:lineRule="auto"/>
        <w:ind w:left="540" w:hanging="540"/>
        <w:jc w:val="both"/>
        <w:rPr>
          <w:rFonts w:eastAsia="Times New Roman"/>
          <w:lang w:val="lt-LT"/>
        </w:rPr>
      </w:pPr>
      <w:r w:rsidRPr="00FD3970">
        <w:rPr>
          <w:rFonts w:eastAsia="Times New Roman"/>
          <w:lang w:val="lt-LT"/>
        </w:rPr>
        <w:t>-</w:t>
      </w:r>
      <w:r w:rsidRPr="00FD3970">
        <w:rPr>
          <w:rFonts w:eastAsia="Times New Roman"/>
          <w:lang w:val="lt-LT"/>
        </w:rPr>
        <w:tab/>
        <w:t>padidėjusio jautrumo reakcijos (bėrimas, niežulys, odos ir gleivinės patinimas)</w:t>
      </w:r>
      <w:r>
        <w:rPr>
          <w:rFonts w:eastAsia="Times New Roman"/>
          <w:lang w:val="lt-LT"/>
        </w:rPr>
        <w:t>,</w:t>
      </w:r>
    </w:p>
    <w:p w:rsidR="00FC2992" w:rsidRPr="003D2872" w:rsidRDefault="00FC2992" w:rsidP="00FC2992">
      <w:pPr>
        <w:pStyle w:val="Sraopastraipa"/>
        <w:numPr>
          <w:ilvl w:val="0"/>
          <w:numId w:val="6"/>
        </w:numPr>
        <w:shd w:val="clear" w:color="auto" w:fill="FFFFFF"/>
        <w:suppressAutoHyphens/>
        <w:autoSpaceDN/>
        <w:spacing w:after="0" w:line="240" w:lineRule="auto"/>
        <w:ind w:left="567" w:hanging="567"/>
        <w:jc w:val="both"/>
        <w:rPr>
          <w:rFonts w:eastAsia="Times New Roman"/>
          <w:lang w:val="lt-LT"/>
        </w:rPr>
      </w:pPr>
      <w:r>
        <w:rPr>
          <w:rFonts w:eastAsia="Times New Roman"/>
          <w:lang w:val="lt-LT"/>
        </w:rPr>
        <w:t>kraujavimas iš nosies.</w:t>
      </w:r>
    </w:p>
    <w:p w:rsidR="00FC2992" w:rsidRPr="00FD3970" w:rsidRDefault="00FC2992" w:rsidP="00FC2992">
      <w:pPr>
        <w:shd w:val="clear" w:color="auto" w:fill="FFFFFF"/>
        <w:suppressAutoHyphens/>
        <w:autoSpaceDN/>
        <w:spacing w:after="0" w:line="240" w:lineRule="auto"/>
        <w:jc w:val="both"/>
        <w:rPr>
          <w:rFonts w:eastAsia="Times New Roman"/>
          <w:lang w:val="lt-LT"/>
        </w:rPr>
      </w:pPr>
    </w:p>
    <w:p w:rsidR="00FC2992" w:rsidRPr="00FD3970" w:rsidRDefault="00FC2992" w:rsidP="00FC2992">
      <w:pPr>
        <w:shd w:val="clear" w:color="auto" w:fill="FFFFFF"/>
        <w:suppressAutoHyphens/>
        <w:autoSpaceDN/>
        <w:spacing w:after="0" w:line="240" w:lineRule="auto"/>
        <w:jc w:val="both"/>
        <w:rPr>
          <w:rFonts w:eastAsia="Times New Roman"/>
          <w:i/>
          <w:bdr w:val="none" w:sz="0" w:space="0" w:color="auto" w:frame="1"/>
          <w:lang w:val="lt-LT"/>
        </w:rPr>
      </w:pPr>
      <w:r w:rsidRPr="005D554B">
        <w:rPr>
          <w:b/>
          <w:bCs/>
          <w:noProof/>
          <w:snapToGrid w:val="0"/>
        </w:rPr>
        <w:t>Reti šalutinio poveikio reiškiniai</w:t>
      </w:r>
      <w:r w:rsidRPr="00337BE3">
        <w:rPr>
          <w:b/>
        </w:rPr>
        <w:t xml:space="preserve"> (</w:t>
      </w:r>
      <w:proofErr w:type="spellStart"/>
      <w:r w:rsidRPr="00337BE3">
        <w:rPr>
          <w:b/>
        </w:rPr>
        <w:t>gali</w:t>
      </w:r>
      <w:proofErr w:type="spellEnd"/>
      <w:r w:rsidRPr="00337BE3">
        <w:rPr>
          <w:b/>
        </w:rPr>
        <w:t xml:space="preserve"> </w:t>
      </w:r>
      <w:r w:rsidRPr="005D554B">
        <w:rPr>
          <w:b/>
          <w:bCs/>
          <w:noProof/>
          <w:snapToGrid w:val="0"/>
        </w:rPr>
        <w:t>pasireikšti</w:t>
      </w:r>
      <w:r w:rsidRPr="00337BE3">
        <w:rPr>
          <w:b/>
        </w:rPr>
        <w:t xml:space="preserve"> </w:t>
      </w:r>
      <w:proofErr w:type="spellStart"/>
      <w:r w:rsidRPr="00337BE3">
        <w:rPr>
          <w:b/>
        </w:rPr>
        <w:t>rečiau</w:t>
      </w:r>
      <w:proofErr w:type="spellEnd"/>
      <w:r w:rsidRPr="00337BE3">
        <w:rPr>
          <w:b/>
        </w:rPr>
        <w:t xml:space="preserve"> </w:t>
      </w:r>
      <w:proofErr w:type="spellStart"/>
      <w:r w:rsidRPr="00337BE3">
        <w:rPr>
          <w:b/>
        </w:rPr>
        <w:t>kaip</w:t>
      </w:r>
      <w:proofErr w:type="spellEnd"/>
      <w:r w:rsidRPr="00337BE3">
        <w:rPr>
          <w:b/>
        </w:rPr>
        <w:t xml:space="preserve"> 1 </w:t>
      </w:r>
      <w:proofErr w:type="spellStart"/>
      <w:r w:rsidRPr="00337BE3">
        <w:rPr>
          <w:b/>
        </w:rPr>
        <w:t>iš</w:t>
      </w:r>
      <w:proofErr w:type="spellEnd"/>
      <w:r w:rsidRPr="00337BE3">
        <w:rPr>
          <w:b/>
        </w:rPr>
        <w:t xml:space="preserve"> </w:t>
      </w:r>
      <w:r w:rsidRPr="005D554B">
        <w:rPr>
          <w:b/>
          <w:bCs/>
          <w:noProof/>
          <w:snapToGrid w:val="0"/>
        </w:rPr>
        <w:t>1 000 asmenų</w:t>
      </w:r>
      <w:r w:rsidRPr="00337BE3">
        <w:rPr>
          <w:b/>
        </w:rPr>
        <w:t>):</w:t>
      </w:r>
    </w:p>
    <w:p w:rsidR="00FC2992" w:rsidRPr="00FD3970" w:rsidRDefault="00FC2992" w:rsidP="00FC2992">
      <w:pPr>
        <w:shd w:val="clear" w:color="auto" w:fill="FFFFFF"/>
        <w:suppressAutoHyphens/>
        <w:autoSpaceDN/>
        <w:spacing w:after="0" w:line="240" w:lineRule="auto"/>
        <w:ind w:left="540" w:hanging="540"/>
        <w:jc w:val="both"/>
        <w:rPr>
          <w:rFonts w:eastAsia="Times New Roman"/>
          <w:lang w:val="lt-LT"/>
        </w:rPr>
      </w:pPr>
      <w:r w:rsidRPr="00FD3970">
        <w:rPr>
          <w:rFonts w:eastAsia="Times New Roman"/>
          <w:lang w:val="lt-LT"/>
        </w:rPr>
        <w:t>-</w:t>
      </w:r>
      <w:r w:rsidRPr="00FD3970">
        <w:rPr>
          <w:rFonts w:eastAsia="Times New Roman"/>
          <w:lang w:val="lt-LT"/>
        </w:rPr>
        <w:tab/>
        <w:t>dažno ar nereguliaraus širdies plakimo pojūtis (</w:t>
      </w:r>
      <w:proofErr w:type="spellStart"/>
      <w:r w:rsidRPr="00FD3970">
        <w:rPr>
          <w:rFonts w:eastAsia="Times New Roman"/>
          <w:lang w:val="lt-LT"/>
        </w:rPr>
        <w:t>palpitacija</w:t>
      </w:r>
      <w:proofErr w:type="spellEnd"/>
      <w:r w:rsidRPr="00FD3970">
        <w:rPr>
          <w:rFonts w:eastAsia="Times New Roman"/>
          <w:lang w:val="lt-LT"/>
        </w:rPr>
        <w:t xml:space="preserve">), </w:t>
      </w:r>
    </w:p>
    <w:p w:rsidR="00FC2992" w:rsidRPr="00FD3970" w:rsidRDefault="00FC2992" w:rsidP="00FC2992">
      <w:pPr>
        <w:shd w:val="clear" w:color="auto" w:fill="FFFFFF"/>
        <w:suppressAutoHyphens/>
        <w:autoSpaceDN/>
        <w:spacing w:after="0" w:line="240" w:lineRule="auto"/>
        <w:ind w:left="540" w:hanging="540"/>
        <w:jc w:val="both"/>
        <w:rPr>
          <w:rFonts w:eastAsia="Times New Roman"/>
          <w:lang w:val="lt-LT"/>
        </w:rPr>
      </w:pPr>
      <w:r w:rsidRPr="00FD3970">
        <w:rPr>
          <w:rFonts w:eastAsia="Times New Roman"/>
          <w:lang w:val="lt-LT"/>
        </w:rPr>
        <w:t>-</w:t>
      </w:r>
      <w:r w:rsidRPr="00FD3970">
        <w:rPr>
          <w:rFonts w:eastAsia="Times New Roman"/>
          <w:lang w:val="lt-LT"/>
        </w:rPr>
        <w:tab/>
        <w:t>padažnėjęs širdies plakimas (</w:t>
      </w:r>
      <w:proofErr w:type="spellStart"/>
      <w:r w:rsidRPr="00FD3970">
        <w:rPr>
          <w:rFonts w:eastAsia="Times New Roman"/>
          <w:lang w:val="lt-LT"/>
        </w:rPr>
        <w:t>tachikardija</w:t>
      </w:r>
      <w:proofErr w:type="spellEnd"/>
      <w:r w:rsidRPr="00FD3970">
        <w:rPr>
          <w:rFonts w:eastAsia="Times New Roman"/>
          <w:lang w:val="lt-LT"/>
        </w:rPr>
        <w:t xml:space="preserve">), </w:t>
      </w:r>
    </w:p>
    <w:p w:rsidR="00FC2992" w:rsidRPr="00FD3970" w:rsidRDefault="00FC2992" w:rsidP="00FC2992">
      <w:pPr>
        <w:shd w:val="clear" w:color="auto" w:fill="FFFFFF"/>
        <w:suppressAutoHyphens/>
        <w:autoSpaceDN/>
        <w:spacing w:after="0" w:line="240" w:lineRule="auto"/>
        <w:ind w:left="540" w:hanging="540"/>
        <w:jc w:val="both"/>
        <w:rPr>
          <w:rFonts w:eastAsia="Times New Roman"/>
          <w:bdr w:val="none" w:sz="0" w:space="0" w:color="auto" w:frame="1"/>
          <w:lang w:val="lt-LT"/>
        </w:rPr>
      </w:pPr>
      <w:r w:rsidRPr="00FD3970">
        <w:rPr>
          <w:rFonts w:eastAsia="Times New Roman"/>
          <w:lang w:val="lt-LT"/>
        </w:rPr>
        <w:t>-</w:t>
      </w:r>
      <w:r w:rsidRPr="00FD3970">
        <w:rPr>
          <w:rFonts w:eastAsia="Times New Roman"/>
          <w:lang w:val="lt-LT"/>
        </w:rPr>
        <w:tab/>
        <w:t>kraujospūdžio padidėjimas (hipertenzija).</w:t>
      </w:r>
    </w:p>
    <w:p w:rsidR="00FC2992" w:rsidRPr="00FD3970" w:rsidRDefault="00FC2992" w:rsidP="00FC2992">
      <w:pPr>
        <w:shd w:val="clear" w:color="auto" w:fill="FFFFFF"/>
        <w:suppressAutoHyphens/>
        <w:autoSpaceDN/>
        <w:spacing w:after="0" w:line="240" w:lineRule="auto"/>
        <w:jc w:val="both"/>
        <w:rPr>
          <w:rFonts w:eastAsia="Times New Roman"/>
          <w:bdr w:val="none" w:sz="0" w:space="0" w:color="auto" w:frame="1"/>
          <w:lang w:val="lt-LT"/>
        </w:rPr>
      </w:pPr>
    </w:p>
    <w:p w:rsidR="00FC2992" w:rsidRPr="00337BE3" w:rsidRDefault="00FC2992" w:rsidP="00FC2992">
      <w:pPr>
        <w:rPr>
          <w:b/>
        </w:rPr>
      </w:pPr>
      <w:proofErr w:type="spellStart"/>
      <w:r w:rsidRPr="00337BE3">
        <w:rPr>
          <w:b/>
        </w:rPr>
        <w:t>Labai</w:t>
      </w:r>
      <w:proofErr w:type="spellEnd"/>
      <w:r w:rsidRPr="00337BE3">
        <w:rPr>
          <w:b/>
        </w:rPr>
        <w:t xml:space="preserve"> </w:t>
      </w:r>
      <w:r w:rsidRPr="00337BE3">
        <w:rPr>
          <w:b/>
          <w:bCs/>
          <w:noProof/>
          <w:snapToGrid w:val="0"/>
        </w:rPr>
        <w:t>reti šalutinio poveikio reiškiniai</w:t>
      </w:r>
      <w:r w:rsidRPr="00337BE3">
        <w:rPr>
          <w:b/>
        </w:rPr>
        <w:t xml:space="preserve"> (</w:t>
      </w:r>
      <w:proofErr w:type="spellStart"/>
      <w:r w:rsidRPr="00337BE3">
        <w:rPr>
          <w:b/>
        </w:rPr>
        <w:t>gali</w:t>
      </w:r>
      <w:proofErr w:type="spellEnd"/>
      <w:r w:rsidRPr="00337BE3">
        <w:rPr>
          <w:b/>
        </w:rPr>
        <w:t xml:space="preserve"> </w:t>
      </w:r>
      <w:r w:rsidRPr="00337BE3">
        <w:rPr>
          <w:b/>
          <w:bCs/>
          <w:noProof/>
          <w:snapToGrid w:val="0"/>
        </w:rPr>
        <w:t>pasireikšti</w:t>
      </w:r>
      <w:r w:rsidRPr="00337BE3">
        <w:rPr>
          <w:b/>
        </w:rPr>
        <w:t xml:space="preserve"> </w:t>
      </w:r>
      <w:proofErr w:type="spellStart"/>
      <w:r w:rsidRPr="00337BE3">
        <w:rPr>
          <w:b/>
        </w:rPr>
        <w:t>rečiau</w:t>
      </w:r>
      <w:proofErr w:type="spellEnd"/>
      <w:r w:rsidRPr="00337BE3">
        <w:rPr>
          <w:b/>
        </w:rPr>
        <w:t xml:space="preserve"> </w:t>
      </w:r>
      <w:proofErr w:type="spellStart"/>
      <w:r w:rsidRPr="00337BE3">
        <w:rPr>
          <w:b/>
        </w:rPr>
        <w:t>kaip</w:t>
      </w:r>
      <w:proofErr w:type="spellEnd"/>
      <w:r w:rsidRPr="00337BE3">
        <w:rPr>
          <w:b/>
        </w:rPr>
        <w:t xml:space="preserve"> 1 </w:t>
      </w:r>
      <w:proofErr w:type="spellStart"/>
      <w:r w:rsidRPr="00337BE3">
        <w:rPr>
          <w:b/>
        </w:rPr>
        <w:t>iš</w:t>
      </w:r>
      <w:proofErr w:type="spellEnd"/>
      <w:r w:rsidRPr="00337BE3">
        <w:rPr>
          <w:b/>
        </w:rPr>
        <w:t xml:space="preserve"> </w:t>
      </w:r>
      <w:r w:rsidRPr="00337BE3">
        <w:rPr>
          <w:b/>
          <w:bCs/>
          <w:noProof/>
          <w:snapToGrid w:val="0"/>
        </w:rPr>
        <w:t>10 000 asmenų</w:t>
      </w:r>
      <w:r w:rsidRPr="00337BE3">
        <w:rPr>
          <w:b/>
        </w:rPr>
        <w:t>):</w:t>
      </w:r>
    </w:p>
    <w:p w:rsidR="00FC2992" w:rsidRPr="00FD3970" w:rsidRDefault="00FC2992" w:rsidP="00FC2992">
      <w:pPr>
        <w:pStyle w:val="Sraopastraipa"/>
        <w:numPr>
          <w:ilvl w:val="0"/>
          <w:numId w:val="2"/>
        </w:numPr>
        <w:ind w:left="567" w:hanging="567"/>
        <w:rPr>
          <w:lang w:val="lt-LT"/>
        </w:rPr>
      </w:pPr>
      <w:r w:rsidRPr="00FD3970">
        <w:rPr>
          <w:lang w:val="lt-LT"/>
        </w:rPr>
        <w:t>nerimastingumas,</w:t>
      </w:r>
    </w:p>
    <w:p w:rsidR="00FC2992" w:rsidRPr="00FD3970" w:rsidRDefault="00FC2992" w:rsidP="00FC2992">
      <w:pPr>
        <w:pStyle w:val="Sraopastraipa"/>
        <w:numPr>
          <w:ilvl w:val="0"/>
          <w:numId w:val="4"/>
        </w:numPr>
        <w:shd w:val="clear" w:color="auto" w:fill="FFFFFF"/>
        <w:suppressAutoHyphens/>
        <w:autoSpaceDN/>
        <w:spacing w:after="0" w:line="240" w:lineRule="auto"/>
        <w:ind w:left="540" w:hanging="540"/>
        <w:jc w:val="both"/>
        <w:rPr>
          <w:rFonts w:eastAsia="Times New Roman"/>
          <w:lang w:val="lt-LT"/>
        </w:rPr>
      </w:pPr>
      <w:r w:rsidRPr="00FD3970">
        <w:rPr>
          <w:rFonts w:eastAsia="Times New Roman"/>
          <w:lang w:val="lt-LT"/>
        </w:rPr>
        <w:t>nemiga,</w:t>
      </w:r>
    </w:p>
    <w:p w:rsidR="00FC2992" w:rsidRPr="00FD3970" w:rsidRDefault="00FC2992" w:rsidP="00FC2992">
      <w:pPr>
        <w:pStyle w:val="Sraopastraipa"/>
        <w:numPr>
          <w:ilvl w:val="0"/>
          <w:numId w:val="4"/>
        </w:numPr>
        <w:shd w:val="clear" w:color="auto" w:fill="FFFFFF"/>
        <w:suppressAutoHyphens/>
        <w:autoSpaceDN/>
        <w:spacing w:after="0" w:line="240" w:lineRule="auto"/>
        <w:ind w:left="540" w:hanging="540"/>
        <w:jc w:val="both"/>
        <w:rPr>
          <w:rFonts w:eastAsia="Times New Roman"/>
          <w:lang w:val="lt-LT"/>
        </w:rPr>
      </w:pPr>
      <w:r w:rsidRPr="00FD3970">
        <w:rPr>
          <w:rFonts w:eastAsia="Times New Roman"/>
          <w:lang w:val="lt-LT"/>
        </w:rPr>
        <w:t xml:space="preserve">nuovargis (mieguistumas, raminamasis poveikis), </w:t>
      </w:r>
    </w:p>
    <w:p w:rsidR="00FC2992" w:rsidRPr="00FD3970" w:rsidRDefault="00FC2992" w:rsidP="00FC2992">
      <w:pPr>
        <w:pStyle w:val="Sraopastraipa"/>
        <w:numPr>
          <w:ilvl w:val="0"/>
          <w:numId w:val="4"/>
        </w:numPr>
        <w:shd w:val="clear" w:color="auto" w:fill="FFFFFF"/>
        <w:suppressAutoHyphens/>
        <w:autoSpaceDN/>
        <w:spacing w:after="0" w:line="240" w:lineRule="auto"/>
        <w:ind w:left="540" w:hanging="540"/>
        <w:jc w:val="both"/>
        <w:rPr>
          <w:rFonts w:eastAsia="Times New Roman"/>
          <w:lang w:val="lt-LT"/>
        </w:rPr>
      </w:pPr>
      <w:r w:rsidRPr="00FD3970">
        <w:rPr>
          <w:rFonts w:eastAsia="Times New Roman"/>
          <w:lang w:val="lt-LT"/>
        </w:rPr>
        <w:t xml:space="preserve">galvos skausmas, </w:t>
      </w:r>
    </w:p>
    <w:p w:rsidR="00FC2992" w:rsidRPr="00FD3970" w:rsidRDefault="00FC2992" w:rsidP="00FC2992">
      <w:pPr>
        <w:pStyle w:val="Sraopastraipa"/>
        <w:numPr>
          <w:ilvl w:val="0"/>
          <w:numId w:val="4"/>
        </w:numPr>
        <w:shd w:val="clear" w:color="auto" w:fill="FFFFFF"/>
        <w:suppressAutoHyphens/>
        <w:autoSpaceDN/>
        <w:spacing w:after="0" w:line="240" w:lineRule="auto"/>
        <w:ind w:left="540" w:hanging="540"/>
        <w:jc w:val="both"/>
        <w:rPr>
          <w:rFonts w:eastAsia="Times New Roman"/>
          <w:lang w:val="lt-LT"/>
        </w:rPr>
      </w:pPr>
      <w:r w:rsidRPr="00FD3970">
        <w:rPr>
          <w:rFonts w:eastAsia="Times New Roman"/>
          <w:lang w:val="lt-LT"/>
        </w:rPr>
        <w:t xml:space="preserve">haliucinacijos (dažniausiai vaikams), </w:t>
      </w:r>
    </w:p>
    <w:p w:rsidR="00FC2992" w:rsidRPr="00FD3970" w:rsidRDefault="00FC2992" w:rsidP="00FC2992">
      <w:pPr>
        <w:pStyle w:val="Sraopastraipa"/>
        <w:numPr>
          <w:ilvl w:val="0"/>
          <w:numId w:val="4"/>
        </w:numPr>
        <w:shd w:val="clear" w:color="auto" w:fill="FFFFFF"/>
        <w:suppressAutoHyphens/>
        <w:autoSpaceDN/>
        <w:spacing w:after="0" w:line="240" w:lineRule="auto"/>
        <w:ind w:left="540" w:hanging="540"/>
        <w:jc w:val="both"/>
        <w:rPr>
          <w:rFonts w:eastAsia="Times New Roman"/>
          <w:lang w:val="lt-LT"/>
        </w:rPr>
      </w:pPr>
      <w:r w:rsidRPr="00FD3970">
        <w:rPr>
          <w:rFonts w:eastAsia="Times New Roman"/>
          <w:lang w:val="lt-LT"/>
        </w:rPr>
        <w:t xml:space="preserve">nereguliarus širdies plakimas (aritmijos), </w:t>
      </w:r>
    </w:p>
    <w:p w:rsidR="00FC2992" w:rsidRPr="003D2872" w:rsidRDefault="00FC2992" w:rsidP="00FC2992">
      <w:pPr>
        <w:pStyle w:val="Sraopastraipa"/>
        <w:numPr>
          <w:ilvl w:val="0"/>
          <w:numId w:val="4"/>
        </w:numPr>
        <w:shd w:val="clear" w:color="auto" w:fill="FFFFFF"/>
        <w:tabs>
          <w:tab w:val="left" w:pos="540"/>
        </w:tabs>
        <w:suppressAutoHyphens/>
        <w:autoSpaceDN/>
        <w:spacing w:after="0" w:line="240" w:lineRule="auto"/>
        <w:ind w:left="540" w:hanging="540"/>
        <w:jc w:val="both"/>
        <w:rPr>
          <w:rFonts w:eastAsia="Times New Roman"/>
          <w:lang w:val="lt-LT"/>
        </w:rPr>
      </w:pPr>
      <w:r w:rsidRPr="00FD3970">
        <w:rPr>
          <w:rFonts w:eastAsia="Times New Roman"/>
          <w:lang w:val="lt-LT"/>
        </w:rPr>
        <w:t xml:space="preserve">nosies gleivinės paburkimo padidėjimas dėl susilpnėjusio vaisto poveikio, </w:t>
      </w:r>
      <w:r w:rsidRPr="003D2872">
        <w:rPr>
          <w:rFonts w:eastAsia="Times New Roman"/>
          <w:lang w:val="lt-LT"/>
        </w:rPr>
        <w:t xml:space="preserve"> </w:t>
      </w:r>
    </w:p>
    <w:p w:rsidR="00FC2992" w:rsidRPr="00FD3970" w:rsidRDefault="00FC2992" w:rsidP="00FC2992">
      <w:pPr>
        <w:shd w:val="clear" w:color="auto" w:fill="FFFFFF"/>
        <w:suppressAutoHyphens/>
        <w:autoSpaceDN/>
        <w:spacing w:after="0" w:line="240" w:lineRule="auto"/>
        <w:ind w:left="540" w:hanging="540"/>
        <w:jc w:val="both"/>
        <w:rPr>
          <w:rFonts w:eastAsia="Times New Roman"/>
          <w:lang w:val="lt-LT"/>
        </w:rPr>
      </w:pPr>
      <w:r w:rsidRPr="00FD3970">
        <w:rPr>
          <w:rFonts w:eastAsia="Times New Roman"/>
          <w:lang w:val="lt-LT"/>
        </w:rPr>
        <w:t>-</w:t>
      </w:r>
      <w:r w:rsidRPr="00FD3970">
        <w:rPr>
          <w:rFonts w:eastAsia="Times New Roman"/>
          <w:lang w:val="lt-LT"/>
        </w:rPr>
        <w:tab/>
        <w:t>mėšlungis (dažniausiai vaikams).</w:t>
      </w:r>
    </w:p>
    <w:p w:rsidR="00FC2992" w:rsidRPr="00FD3970" w:rsidRDefault="00FC2992" w:rsidP="00FC2992">
      <w:pPr>
        <w:shd w:val="clear" w:color="auto" w:fill="FFFFFF"/>
        <w:suppressAutoHyphens/>
        <w:autoSpaceDN/>
        <w:spacing w:after="0" w:line="240" w:lineRule="auto"/>
        <w:jc w:val="both"/>
        <w:rPr>
          <w:rFonts w:eastAsia="Times New Roman"/>
          <w:bdr w:val="none" w:sz="0" w:space="0" w:color="auto" w:frame="1"/>
          <w:lang w:val="lt-LT"/>
        </w:rPr>
      </w:pPr>
    </w:p>
    <w:p w:rsidR="00FC2992" w:rsidRPr="00FD3970" w:rsidRDefault="00FC2992" w:rsidP="00FC2992">
      <w:pPr>
        <w:shd w:val="clear" w:color="auto" w:fill="FFFFFF"/>
        <w:suppressAutoHyphens/>
        <w:autoSpaceDN/>
        <w:spacing w:after="0" w:line="240" w:lineRule="auto"/>
        <w:jc w:val="both"/>
        <w:rPr>
          <w:rFonts w:eastAsia="Times New Roman"/>
          <w:i/>
          <w:bdr w:val="none" w:sz="0" w:space="0" w:color="auto" w:frame="1"/>
          <w:lang w:val="lt-LT"/>
        </w:rPr>
      </w:pPr>
      <w:r w:rsidRPr="005D554B">
        <w:rPr>
          <w:b/>
          <w:bCs/>
          <w:noProof/>
          <w:snapToGrid w:val="0"/>
        </w:rPr>
        <w:t>Šalutinio poveikio reiškiniai, kurių dažnis</w:t>
      </w:r>
      <w:r w:rsidRPr="00337BE3">
        <w:rPr>
          <w:b/>
        </w:rPr>
        <w:t xml:space="preserve"> </w:t>
      </w:r>
      <w:proofErr w:type="spellStart"/>
      <w:r w:rsidRPr="00337BE3">
        <w:rPr>
          <w:b/>
        </w:rPr>
        <w:t>nežinomas</w:t>
      </w:r>
      <w:proofErr w:type="spellEnd"/>
      <w:r w:rsidRPr="00337BE3">
        <w:rPr>
          <w:b/>
        </w:rPr>
        <w:t xml:space="preserve"> (</w:t>
      </w:r>
      <w:proofErr w:type="spellStart"/>
      <w:r w:rsidRPr="00337BE3">
        <w:rPr>
          <w:b/>
        </w:rPr>
        <w:t>negali</w:t>
      </w:r>
      <w:proofErr w:type="spellEnd"/>
      <w:r w:rsidRPr="00337BE3">
        <w:rPr>
          <w:b/>
        </w:rPr>
        <w:t xml:space="preserve"> </w:t>
      </w:r>
      <w:proofErr w:type="spellStart"/>
      <w:r w:rsidRPr="00337BE3">
        <w:rPr>
          <w:b/>
        </w:rPr>
        <w:t>būti</w:t>
      </w:r>
      <w:proofErr w:type="spellEnd"/>
      <w:r w:rsidRPr="00337BE3">
        <w:rPr>
          <w:b/>
        </w:rPr>
        <w:t xml:space="preserve"> </w:t>
      </w:r>
      <w:proofErr w:type="spellStart"/>
      <w:r w:rsidRPr="00337BE3">
        <w:rPr>
          <w:b/>
        </w:rPr>
        <w:t>apskaičiuotas</w:t>
      </w:r>
      <w:proofErr w:type="spellEnd"/>
      <w:r w:rsidRPr="00337BE3">
        <w:rPr>
          <w:b/>
        </w:rPr>
        <w:t xml:space="preserve"> </w:t>
      </w:r>
      <w:proofErr w:type="spellStart"/>
      <w:r w:rsidRPr="00337BE3">
        <w:rPr>
          <w:b/>
        </w:rPr>
        <w:t>pagal</w:t>
      </w:r>
      <w:proofErr w:type="spellEnd"/>
      <w:r w:rsidRPr="00337BE3">
        <w:rPr>
          <w:b/>
        </w:rPr>
        <w:t xml:space="preserve"> </w:t>
      </w:r>
      <w:proofErr w:type="spellStart"/>
      <w:r w:rsidRPr="00337BE3">
        <w:rPr>
          <w:b/>
        </w:rPr>
        <w:t>turimus</w:t>
      </w:r>
      <w:proofErr w:type="spellEnd"/>
      <w:r w:rsidRPr="00337BE3">
        <w:rPr>
          <w:b/>
        </w:rPr>
        <w:t xml:space="preserve"> </w:t>
      </w:r>
      <w:proofErr w:type="spellStart"/>
      <w:r w:rsidRPr="00337BE3">
        <w:rPr>
          <w:b/>
        </w:rPr>
        <w:t>duomenis</w:t>
      </w:r>
      <w:proofErr w:type="spellEnd"/>
      <w:r w:rsidRPr="00337BE3">
        <w:rPr>
          <w:b/>
        </w:rPr>
        <w:t>):</w:t>
      </w:r>
      <w:r w:rsidRPr="005D554B">
        <w:rPr>
          <w:b/>
          <w:bCs/>
          <w:noProof/>
          <w:snapToGrid w:val="0"/>
        </w:rPr>
        <w:t xml:space="preserve"> </w:t>
      </w:r>
    </w:p>
    <w:p w:rsidR="00FC2992" w:rsidRPr="00FD3970" w:rsidRDefault="00FC2992" w:rsidP="00FC2992">
      <w:pPr>
        <w:pStyle w:val="Sraopastraipa"/>
        <w:numPr>
          <w:ilvl w:val="0"/>
          <w:numId w:val="4"/>
        </w:numPr>
        <w:shd w:val="clear" w:color="auto" w:fill="FFFFFF"/>
        <w:suppressAutoHyphens/>
        <w:autoSpaceDN/>
        <w:spacing w:after="0" w:line="240" w:lineRule="auto"/>
        <w:ind w:left="540" w:hanging="540"/>
        <w:jc w:val="both"/>
        <w:rPr>
          <w:rFonts w:eastAsia="Times New Roman"/>
          <w:lang w:val="lt-LT"/>
        </w:rPr>
      </w:pPr>
      <w:r w:rsidRPr="00FD3970">
        <w:rPr>
          <w:rFonts w:eastAsia="Times New Roman"/>
          <w:lang w:val="lt-LT"/>
        </w:rPr>
        <w:t>deginimo pojūtis ir sausumas nosies gleivinėje,</w:t>
      </w:r>
    </w:p>
    <w:p w:rsidR="00FC2992" w:rsidRPr="00FD3970" w:rsidRDefault="00FC2992" w:rsidP="00FC2992">
      <w:pPr>
        <w:pStyle w:val="Sraopastraipa"/>
        <w:numPr>
          <w:ilvl w:val="0"/>
          <w:numId w:val="4"/>
        </w:numPr>
        <w:shd w:val="clear" w:color="auto" w:fill="FFFFFF"/>
        <w:suppressAutoHyphens/>
        <w:autoSpaceDN/>
        <w:spacing w:after="0" w:line="240" w:lineRule="auto"/>
        <w:ind w:left="540" w:hanging="540"/>
        <w:jc w:val="both"/>
        <w:rPr>
          <w:rFonts w:eastAsia="Times New Roman"/>
          <w:lang w:val="lt-LT"/>
        </w:rPr>
      </w:pPr>
      <w:r w:rsidRPr="00FD3970">
        <w:rPr>
          <w:rFonts w:eastAsia="Times New Roman"/>
          <w:lang w:val="lt-LT"/>
        </w:rPr>
        <w:t>čiaudulys.</w:t>
      </w:r>
    </w:p>
    <w:p w:rsidR="00FC2992" w:rsidRPr="00FD3970" w:rsidRDefault="00FC2992" w:rsidP="00FC2992">
      <w:pPr>
        <w:numPr>
          <w:ilvl w:val="12"/>
          <w:numId w:val="0"/>
        </w:numPr>
        <w:suppressAutoHyphens/>
        <w:spacing w:after="0" w:line="240" w:lineRule="auto"/>
        <w:ind w:right="-2"/>
        <w:rPr>
          <w:i/>
          <w:noProof/>
          <w:lang w:val="lt-LT"/>
        </w:rPr>
      </w:pPr>
    </w:p>
    <w:p w:rsidR="00FC2992" w:rsidRPr="00FD3970" w:rsidRDefault="00FC2992" w:rsidP="00FC2992">
      <w:pPr>
        <w:suppressAutoHyphens/>
        <w:spacing w:after="0" w:line="240" w:lineRule="auto"/>
        <w:rPr>
          <w:b/>
          <w:szCs w:val="24"/>
          <w:lang w:val="lt-LT"/>
        </w:rPr>
      </w:pPr>
      <w:r w:rsidRPr="00FD3970">
        <w:rPr>
          <w:b/>
          <w:noProof/>
          <w:szCs w:val="24"/>
          <w:lang w:val="lt-LT"/>
        </w:rPr>
        <w:t>Pranešimas apie šalutinį poveikį</w:t>
      </w:r>
    </w:p>
    <w:p w:rsidR="00FC2992" w:rsidRPr="00DA3E8D" w:rsidRDefault="00FC2992" w:rsidP="00FC2992">
      <w:pPr>
        <w:rPr>
          <w:noProof/>
          <w:lang w:val="lt-LT"/>
        </w:rPr>
      </w:pPr>
      <w:r w:rsidRPr="00DA3E8D">
        <w:rPr>
          <w:lang w:val="lt-LT"/>
        </w:rPr>
        <w:t xml:space="preserve">Jeigu pasireiškė šalutinis poveikis, įskaitant šiame lapelyje nenurodytą, pasakykite gydytojui arba vaistininkui. </w:t>
      </w:r>
      <w:r w:rsidRPr="00337BE3">
        <w:rPr>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Pr="00337BE3">
          <w:rPr>
            <w:rStyle w:val="Hipersaitas"/>
            <w:lang w:val="lt-LT"/>
          </w:rPr>
          <w:t>https://vapris.vvkt.lt/vvkt-web/public/nrv</w:t>
        </w:r>
      </w:hyperlink>
      <w:r w:rsidRPr="00337BE3">
        <w:rPr>
          <w:lang w:val="lt-LT"/>
        </w:rPr>
        <w:t xml:space="preserve"> arba užpildant Sveikatos priežiūros ar farmacijos specialisto pranešimo apie įtariamą nepageidaujamą reakciją</w:t>
      </w:r>
      <w:r>
        <w:rPr>
          <w:lang w:val="lt-LT"/>
        </w:rPr>
        <w:t xml:space="preserve"> (</w:t>
      </w:r>
      <w:r w:rsidRPr="00FF59F8">
        <w:rPr>
          <w:lang w:val="lt-LT"/>
        </w:rPr>
        <w:t xml:space="preserve">ĮNR) </w:t>
      </w:r>
      <w:r w:rsidRPr="00337BE3">
        <w:rPr>
          <w:lang w:val="lt-LT"/>
        </w:rPr>
        <w:t xml:space="preserve">formą, kuri skelbiama </w:t>
      </w:r>
      <w:hyperlink r:id="rId9" w:history="1">
        <w:r w:rsidRPr="00337BE3">
          <w:rPr>
            <w:rStyle w:val="Hipersaitas"/>
            <w:lang w:val="lt-LT"/>
          </w:rPr>
          <w:t>https://www.vvkt.lt/index.php?4004286486</w:t>
        </w:r>
      </w:hyperlink>
      <w:r w:rsidRPr="00337BE3">
        <w:rPr>
          <w:lang w:val="lt-LT"/>
        </w:rPr>
        <w:t xml:space="preserve">, ir atsiunčiant elektroniniu paštu (adresu </w:t>
      </w:r>
      <w:hyperlink r:id="rId10" w:history="1">
        <w:r w:rsidRPr="00337BE3">
          <w:rPr>
            <w:rStyle w:val="Hipersaitas"/>
            <w:lang w:val="lt-LT"/>
          </w:rPr>
          <w:t>NepageidaujamaR@vvkt.lt</w:t>
        </w:r>
      </w:hyperlink>
      <w:r w:rsidRPr="00337BE3">
        <w:rPr>
          <w:lang w:val="lt-LT"/>
        </w:rPr>
        <w:t>) arba nemokamu telefonu 8 800 73 568.</w:t>
      </w:r>
      <w:r>
        <w:rPr>
          <w:lang w:val="lt-LT"/>
        </w:rPr>
        <w:t xml:space="preserve"> </w:t>
      </w:r>
      <w:r w:rsidRPr="000208F5">
        <w:rPr>
          <w:lang w:val="lt-LT"/>
        </w:rPr>
        <w:t>Pranešdami apie šalutinį poveikį galite mums padėti gauti daugiau informacijos apie šio vaisto saugumą.</w:t>
      </w:r>
    </w:p>
    <w:p w:rsidR="00FC2992" w:rsidRPr="00FD3970" w:rsidRDefault="00FC2992" w:rsidP="00FC2992">
      <w:pPr>
        <w:pStyle w:val="BodytextAgency"/>
        <w:suppressAutoHyphens/>
        <w:spacing w:after="0" w:line="240" w:lineRule="auto"/>
        <w:rPr>
          <w:rFonts w:ascii="Times New Roman" w:hAnsi="Times New Roman"/>
          <w:sz w:val="22"/>
          <w:szCs w:val="22"/>
          <w:lang w:val="lt-LT"/>
        </w:rPr>
      </w:pPr>
    </w:p>
    <w:p w:rsidR="00FC2992" w:rsidRPr="00FD3970" w:rsidRDefault="00FC2992" w:rsidP="00FC2992">
      <w:pPr>
        <w:pStyle w:val="Antrat3"/>
        <w:suppressAutoHyphens/>
        <w:spacing w:before="0" w:line="240" w:lineRule="auto"/>
        <w:rPr>
          <w:rFonts w:ascii="Times New Roman" w:hAnsi="Times New Roman" w:cs="Times New Roman"/>
          <w:b/>
          <w:color w:val="auto"/>
          <w:sz w:val="22"/>
          <w:lang w:val="lt-LT"/>
        </w:rPr>
      </w:pPr>
      <w:r w:rsidRPr="00FD3970">
        <w:rPr>
          <w:rFonts w:ascii="Times New Roman" w:hAnsi="Times New Roman" w:cs="Times New Roman"/>
          <w:b/>
          <w:color w:val="auto"/>
          <w:sz w:val="22"/>
          <w:lang w:val="lt-LT"/>
        </w:rPr>
        <w:t>5.</w:t>
      </w:r>
      <w:r w:rsidRPr="00FD3970">
        <w:rPr>
          <w:rFonts w:ascii="Times New Roman" w:hAnsi="Times New Roman" w:cs="Times New Roman"/>
          <w:b/>
          <w:color w:val="auto"/>
          <w:sz w:val="22"/>
          <w:lang w:val="lt-LT"/>
        </w:rPr>
        <w:tab/>
        <w:t xml:space="preserve">Kaip laikyti </w:t>
      </w:r>
      <w:proofErr w:type="spellStart"/>
      <w:r>
        <w:rPr>
          <w:rFonts w:ascii="Times New Roman" w:hAnsi="Times New Roman" w:cs="Times New Roman"/>
          <w:b/>
          <w:color w:val="auto"/>
          <w:sz w:val="22"/>
          <w:lang w:val="lt-LT"/>
        </w:rPr>
        <w:t>Otrinazil</w:t>
      </w:r>
      <w:proofErr w:type="spellEnd"/>
    </w:p>
    <w:p w:rsidR="00FC2992" w:rsidRPr="00FD3970" w:rsidRDefault="00FC2992" w:rsidP="00FC2992">
      <w:pPr>
        <w:numPr>
          <w:ilvl w:val="12"/>
          <w:numId w:val="0"/>
        </w:numPr>
        <w:suppressAutoHyphens/>
        <w:spacing w:after="0" w:line="240" w:lineRule="auto"/>
        <w:ind w:right="-2"/>
        <w:rPr>
          <w:noProof/>
          <w:lang w:val="lt-LT"/>
        </w:rPr>
      </w:pPr>
    </w:p>
    <w:p w:rsidR="00FC2992" w:rsidRPr="00FD3970" w:rsidRDefault="00FC2992" w:rsidP="00FC2992">
      <w:pPr>
        <w:numPr>
          <w:ilvl w:val="12"/>
          <w:numId w:val="0"/>
        </w:numPr>
        <w:suppressAutoHyphens/>
        <w:spacing w:after="0" w:line="240" w:lineRule="auto"/>
        <w:ind w:right="-2"/>
        <w:rPr>
          <w:szCs w:val="24"/>
          <w:lang w:val="lt-LT"/>
        </w:rPr>
      </w:pPr>
      <w:r w:rsidRPr="00FD3970">
        <w:rPr>
          <w:noProof/>
          <w:szCs w:val="24"/>
          <w:lang w:val="lt-LT"/>
        </w:rPr>
        <w:t>Šį vaistą laikykite vaikams nepastebimoje ir nepasiekiamoje vietoje.</w:t>
      </w:r>
    </w:p>
    <w:p w:rsidR="00FC2992" w:rsidRPr="00FD3970" w:rsidRDefault="00FC2992" w:rsidP="00FC2992">
      <w:pPr>
        <w:numPr>
          <w:ilvl w:val="12"/>
          <w:numId w:val="0"/>
        </w:numPr>
        <w:suppressAutoHyphens/>
        <w:spacing w:after="0" w:line="240" w:lineRule="auto"/>
        <w:ind w:right="-2"/>
        <w:rPr>
          <w:szCs w:val="24"/>
          <w:lang w:val="lt-LT"/>
        </w:rPr>
      </w:pPr>
    </w:p>
    <w:p w:rsidR="00FC2992" w:rsidRPr="00FD3970" w:rsidRDefault="00FC2992" w:rsidP="00FC2992">
      <w:pPr>
        <w:numPr>
          <w:ilvl w:val="12"/>
          <w:numId w:val="0"/>
        </w:numPr>
        <w:suppressAutoHyphens/>
        <w:spacing w:after="0" w:line="240" w:lineRule="auto"/>
        <w:ind w:right="-2"/>
        <w:rPr>
          <w:szCs w:val="24"/>
          <w:lang w:val="lt-LT"/>
        </w:rPr>
      </w:pPr>
      <w:r w:rsidRPr="00FD3970">
        <w:rPr>
          <w:noProof/>
          <w:szCs w:val="24"/>
          <w:lang w:val="lt-LT"/>
        </w:rPr>
        <w:t xml:space="preserve">Ant </w:t>
      </w:r>
      <w:r w:rsidRPr="00A14587">
        <w:rPr>
          <w:noProof/>
          <w:szCs w:val="24"/>
          <w:lang w:val="lt-LT"/>
        </w:rPr>
        <w:t>buteliuko</w:t>
      </w:r>
      <w:r>
        <w:rPr>
          <w:noProof/>
          <w:szCs w:val="24"/>
          <w:lang w:val="lt-LT"/>
        </w:rPr>
        <w:t xml:space="preserve"> etiketės </w:t>
      </w:r>
      <w:r w:rsidRPr="00FD3970">
        <w:rPr>
          <w:noProof/>
          <w:szCs w:val="24"/>
          <w:lang w:val="lt-LT"/>
        </w:rPr>
        <w:t>po „</w:t>
      </w:r>
      <w:r w:rsidRPr="00A14587">
        <w:rPr>
          <w:noProof/>
          <w:szCs w:val="24"/>
          <w:lang w:val="lt-LT"/>
        </w:rPr>
        <w:t>EXP“ ir dėžutės po ,,</w:t>
      </w:r>
      <w:r w:rsidRPr="00FD3970">
        <w:rPr>
          <w:noProof/>
          <w:szCs w:val="24"/>
          <w:lang w:val="lt-LT"/>
        </w:rPr>
        <w:t>Tinka iki“ nurodytam tinkamumo laikui pasibaigus, šio vaisto vartoti negalima.</w:t>
      </w:r>
      <w:r w:rsidRPr="00FD3970">
        <w:rPr>
          <w:szCs w:val="24"/>
          <w:lang w:val="lt-LT"/>
        </w:rPr>
        <w:t xml:space="preserve"> </w:t>
      </w:r>
      <w:r w:rsidRPr="00FD3970">
        <w:rPr>
          <w:noProof/>
          <w:szCs w:val="24"/>
          <w:lang w:val="lt-LT"/>
        </w:rPr>
        <w:t>Vaistas tinkamas vartoti iki paskutinės nurodyto mėnesio dienos.</w:t>
      </w:r>
      <w:r>
        <w:rPr>
          <w:noProof/>
          <w:szCs w:val="24"/>
          <w:lang w:val="lt-LT"/>
        </w:rPr>
        <w:t xml:space="preserve"> </w:t>
      </w:r>
      <w:r w:rsidRPr="00C91A72">
        <w:rPr>
          <w:noProof/>
          <w:szCs w:val="24"/>
          <w:lang w:val="lt-LT"/>
        </w:rPr>
        <w:t>Ši data galioja ir po pakuotės atidarymo.</w:t>
      </w:r>
    </w:p>
    <w:p w:rsidR="00FC2992" w:rsidRPr="00FD3970" w:rsidRDefault="00FC2992" w:rsidP="00FC2992">
      <w:pPr>
        <w:numPr>
          <w:ilvl w:val="12"/>
          <w:numId w:val="0"/>
        </w:numPr>
        <w:suppressAutoHyphens/>
        <w:spacing w:after="0" w:line="240" w:lineRule="auto"/>
        <w:ind w:right="-2"/>
        <w:rPr>
          <w:szCs w:val="24"/>
          <w:lang w:val="lt-LT"/>
        </w:rPr>
      </w:pPr>
    </w:p>
    <w:p w:rsidR="00FC2992" w:rsidRPr="00FD3970" w:rsidRDefault="00FC2992" w:rsidP="00FC2992">
      <w:pPr>
        <w:numPr>
          <w:ilvl w:val="12"/>
          <w:numId w:val="0"/>
        </w:numPr>
        <w:suppressAutoHyphens/>
        <w:spacing w:after="0" w:line="240" w:lineRule="auto"/>
        <w:ind w:right="-2"/>
        <w:rPr>
          <w:szCs w:val="24"/>
          <w:lang w:val="lt-LT"/>
        </w:rPr>
      </w:pPr>
      <w:r w:rsidRPr="00FD3970">
        <w:rPr>
          <w:szCs w:val="24"/>
          <w:lang w:val="lt-LT"/>
        </w:rPr>
        <w:t xml:space="preserve">Laikyti ne aukštesnėje kaip </w:t>
      </w:r>
      <w:r w:rsidRPr="00FD3970">
        <w:rPr>
          <w:lang w:val="lt-LT"/>
        </w:rPr>
        <w:t>25 ºC temperatūroje.</w:t>
      </w:r>
      <w:r w:rsidRPr="00FD3970">
        <w:rPr>
          <w:szCs w:val="24"/>
          <w:lang w:val="lt-LT"/>
        </w:rPr>
        <w:t xml:space="preserve"> </w:t>
      </w:r>
    </w:p>
    <w:p w:rsidR="00FC2992" w:rsidRPr="00FD3970" w:rsidRDefault="00FC2992" w:rsidP="00FC2992">
      <w:pPr>
        <w:numPr>
          <w:ilvl w:val="12"/>
          <w:numId w:val="0"/>
        </w:numPr>
        <w:suppressAutoHyphens/>
        <w:spacing w:after="0" w:line="240" w:lineRule="auto"/>
        <w:ind w:right="-2"/>
        <w:rPr>
          <w:noProof/>
          <w:szCs w:val="24"/>
          <w:lang w:val="lt-LT"/>
        </w:rPr>
      </w:pPr>
    </w:p>
    <w:p w:rsidR="00FC2992" w:rsidRPr="00FD3970" w:rsidRDefault="00FC2992" w:rsidP="00FC2992">
      <w:pPr>
        <w:numPr>
          <w:ilvl w:val="12"/>
          <w:numId w:val="0"/>
        </w:numPr>
        <w:suppressAutoHyphens/>
        <w:spacing w:after="0" w:line="240" w:lineRule="auto"/>
        <w:ind w:right="-2"/>
        <w:rPr>
          <w:i/>
          <w:lang w:val="lt-LT"/>
        </w:rPr>
      </w:pPr>
      <w:r w:rsidRPr="00FD3970">
        <w:rPr>
          <w:noProof/>
          <w:szCs w:val="24"/>
          <w:lang w:val="lt-LT"/>
        </w:rPr>
        <w:t>Vaistų negalima išmesti į kanalizaciją arba su buitinėmis atliekomis.</w:t>
      </w:r>
      <w:r w:rsidRPr="00FD3970">
        <w:rPr>
          <w:szCs w:val="24"/>
          <w:lang w:val="lt-LT"/>
        </w:rPr>
        <w:t xml:space="preserve"> </w:t>
      </w:r>
      <w:r w:rsidRPr="00FD3970">
        <w:rPr>
          <w:noProof/>
          <w:szCs w:val="24"/>
          <w:lang w:val="lt-LT"/>
        </w:rPr>
        <w:t>Kaip išmesti nereikalingus vaistus, klauskite vaistininko.</w:t>
      </w:r>
      <w:r w:rsidRPr="00FD3970">
        <w:rPr>
          <w:szCs w:val="24"/>
          <w:lang w:val="lt-LT"/>
        </w:rPr>
        <w:t xml:space="preserve"> </w:t>
      </w:r>
      <w:r w:rsidRPr="00FD3970">
        <w:rPr>
          <w:noProof/>
          <w:szCs w:val="24"/>
          <w:lang w:val="lt-LT"/>
        </w:rPr>
        <w:t>Šios priemonės padės apsaugoti aplinką.</w:t>
      </w:r>
    </w:p>
    <w:p w:rsidR="00FC2992" w:rsidRPr="00FD3970" w:rsidRDefault="00FC2992" w:rsidP="00FC2992">
      <w:pPr>
        <w:numPr>
          <w:ilvl w:val="12"/>
          <w:numId w:val="0"/>
        </w:numPr>
        <w:suppressAutoHyphens/>
        <w:spacing w:after="0" w:line="240" w:lineRule="auto"/>
        <w:ind w:right="-2"/>
        <w:rPr>
          <w:noProof/>
          <w:lang w:val="lt-LT"/>
        </w:rPr>
      </w:pPr>
    </w:p>
    <w:p w:rsidR="00FC2992" w:rsidRPr="00FD3970" w:rsidRDefault="00FC2992" w:rsidP="00FC2992">
      <w:pPr>
        <w:numPr>
          <w:ilvl w:val="12"/>
          <w:numId w:val="0"/>
        </w:numPr>
        <w:suppressAutoHyphens/>
        <w:spacing w:after="0" w:line="240" w:lineRule="auto"/>
        <w:ind w:right="-2"/>
        <w:rPr>
          <w:noProof/>
          <w:lang w:val="lt-LT"/>
        </w:rPr>
      </w:pPr>
    </w:p>
    <w:p w:rsidR="00FC2992" w:rsidRPr="00FD3970" w:rsidRDefault="00FC2992" w:rsidP="00FC2992">
      <w:pPr>
        <w:pStyle w:val="Antrat3"/>
        <w:suppressAutoHyphens/>
        <w:spacing w:before="0" w:line="240" w:lineRule="auto"/>
        <w:rPr>
          <w:rFonts w:ascii="Times New Roman" w:hAnsi="Times New Roman" w:cs="Times New Roman"/>
          <w:b/>
          <w:color w:val="auto"/>
          <w:sz w:val="22"/>
          <w:lang w:val="lt-LT"/>
        </w:rPr>
      </w:pPr>
      <w:r w:rsidRPr="00FD3970">
        <w:rPr>
          <w:rFonts w:ascii="Times New Roman" w:hAnsi="Times New Roman" w:cs="Times New Roman"/>
          <w:b/>
          <w:color w:val="auto"/>
          <w:sz w:val="22"/>
          <w:lang w:val="lt-LT"/>
        </w:rPr>
        <w:t>6.</w:t>
      </w:r>
      <w:r w:rsidRPr="00FD3970">
        <w:rPr>
          <w:rFonts w:ascii="Times New Roman" w:hAnsi="Times New Roman" w:cs="Times New Roman"/>
          <w:b/>
          <w:color w:val="auto"/>
          <w:sz w:val="22"/>
          <w:lang w:val="lt-LT"/>
        </w:rPr>
        <w:tab/>
        <w:t>Pakuotės turinys ir kita informacija</w:t>
      </w:r>
    </w:p>
    <w:p w:rsidR="00FC2992" w:rsidRPr="00FD3970" w:rsidRDefault="00FC2992" w:rsidP="00FC2992">
      <w:pPr>
        <w:numPr>
          <w:ilvl w:val="12"/>
          <w:numId w:val="0"/>
        </w:numPr>
        <w:suppressAutoHyphens/>
        <w:spacing w:after="0" w:line="240" w:lineRule="auto"/>
        <w:ind w:right="-2"/>
        <w:rPr>
          <w:noProof/>
          <w:lang w:val="lt-LT"/>
        </w:rPr>
      </w:pPr>
    </w:p>
    <w:p w:rsidR="00FC2992" w:rsidRPr="00FD3970" w:rsidRDefault="00FC2992" w:rsidP="00FC2992">
      <w:pPr>
        <w:pStyle w:val="Antrat4"/>
        <w:suppressAutoHyphens/>
        <w:rPr>
          <w:lang w:val="lt-LT"/>
        </w:rPr>
      </w:pPr>
      <w:proofErr w:type="spellStart"/>
      <w:r>
        <w:rPr>
          <w:lang w:val="lt-LT"/>
        </w:rPr>
        <w:t>Otrinazil</w:t>
      </w:r>
      <w:proofErr w:type="spellEnd"/>
      <w:r w:rsidRPr="00FD3970">
        <w:rPr>
          <w:lang w:val="lt-LT"/>
        </w:rPr>
        <w:t xml:space="preserve"> sudėtis </w:t>
      </w:r>
    </w:p>
    <w:p w:rsidR="00FC2992" w:rsidRPr="00FD3970" w:rsidRDefault="00FC2992" w:rsidP="00FC2992">
      <w:pPr>
        <w:numPr>
          <w:ilvl w:val="12"/>
          <w:numId w:val="0"/>
        </w:numPr>
        <w:suppressAutoHyphens/>
        <w:spacing w:after="0" w:line="240" w:lineRule="auto"/>
        <w:ind w:right="-2"/>
        <w:rPr>
          <w:noProof/>
          <w:u w:val="single"/>
          <w:lang w:val="lt-LT"/>
        </w:rPr>
      </w:pPr>
    </w:p>
    <w:p w:rsidR="00FC2992" w:rsidRPr="00FD3970" w:rsidRDefault="00FC2992" w:rsidP="00FC2992">
      <w:pPr>
        <w:numPr>
          <w:ilvl w:val="0"/>
          <w:numId w:val="1"/>
        </w:numPr>
        <w:suppressAutoHyphens/>
        <w:autoSpaceDN/>
        <w:spacing w:after="0" w:line="240" w:lineRule="auto"/>
        <w:ind w:left="567" w:right="-2" w:hanging="567"/>
        <w:textAlignment w:val="auto"/>
        <w:rPr>
          <w:noProof/>
          <w:lang w:val="lt-LT"/>
        </w:rPr>
      </w:pPr>
      <w:r>
        <w:rPr>
          <w:noProof/>
          <w:lang w:val="lt-LT"/>
        </w:rPr>
        <w:t>Veikliosios</w:t>
      </w:r>
      <w:r w:rsidRPr="00FD3970">
        <w:rPr>
          <w:noProof/>
          <w:lang w:val="lt-LT"/>
        </w:rPr>
        <w:t xml:space="preserve"> medžiagos yra ksilometazolino hidrochloridas ir dekspantenolis.</w:t>
      </w:r>
    </w:p>
    <w:p w:rsidR="00FC2992" w:rsidRPr="00FD3970" w:rsidRDefault="00FC2992" w:rsidP="00FC2992">
      <w:pPr>
        <w:suppressAutoHyphens/>
        <w:spacing w:after="0" w:line="240" w:lineRule="auto"/>
        <w:ind w:left="567" w:right="-2"/>
        <w:rPr>
          <w:noProof/>
          <w:lang w:val="lt-LT"/>
        </w:rPr>
      </w:pPr>
      <w:r w:rsidRPr="00FD3970">
        <w:rPr>
          <w:noProof/>
          <w:lang w:val="lt-LT"/>
        </w:rPr>
        <w:t>Vienoje 0,1</w:t>
      </w:r>
      <w:r>
        <w:rPr>
          <w:noProof/>
          <w:lang w:val="lt-LT"/>
        </w:rPr>
        <w:t> </w:t>
      </w:r>
      <w:r w:rsidRPr="00FD3970">
        <w:rPr>
          <w:noProof/>
          <w:lang w:val="lt-LT"/>
        </w:rPr>
        <w:t xml:space="preserve">ml purškalo </w:t>
      </w:r>
      <w:r>
        <w:rPr>
          <w:noProof/>
          <w:lang w:val="lt-LT"/>
        </w:rPr>
        <w:t>(</w:t>
      </w:r>
      <w:r w:rsidRPr="00FD3970">
        <w:rPr>
          <w:noProof/>
          <w:lang w:val="lt-LT"/>
        </w:rPr>
        <w:t>tirpalo</w:t>
      </w:r>
      <w:r>
        <w:rPr>
          <w:noProof/>
          <w:lang w:val="lt-LT"/>
        </w:rPr>
        <w:t>)</w:t>
      </w:r>
      <w:r w:rsidRPr="00FD3970">
        <w:rPr>
          <w:noProof/>
          <w:lang w:val="lt-LT"/>
        </w:rPr>
        <w:t xml:space="preserve"> dozėje yra 0,1</w:t>
      </w:r>
      <w:r>
        <w:rPr>
          <w:noProof/>
          <w:lang w:val="lt-LT"/>
        </w:rPr>
        <w:t> </w:t>
      </w:r>
      <w:r w:rsidRPr="00FD3970">
        <w:rPr>
          <w:noProof/>
          <w:lang w:val="lt-LT"/>
        </w:rPr>
        <w:t>mg ksilometazolino hidrochlorido ir 5</w:t>
      </w:r>
      <w:r>
        <w:rPr>
          <w:noProof/>
          <w:lang w:val="lt-LT"/>
        </w:rPr>
        <w:t> </w:t>
      </w:r>
      <w:r w:rsidRPr="00FD3970">
        <w:rPr>
          <w:noProof/>
          <w:lang w:val="lt-LT"/>
        </w:rPr>
        <w:t>mg dekspantenolio.</w:t>
      </w:r>
    </w:p>
    <w:p w:rsidR="00FC2992" w:rsidRPr="00FD3970" w:rsidRDefault="00FC2992" w:rsidP="00FC2992">
      <w:pPr>
        <w:suppressAutoHyphens/>
        <w:spacing w:after="0" w:line="240" w:lineRule="auto"/>
        <w:ind w:left="567" w:right="-2"/>
        <w:rPr>
          <w:noProof/>
          <w:lang w:val="lt-LT"/>
        </w:rPr>
      </w:pPr>
    </w:p>
    <w:p w:rsidR="00FC2992" w:rsidRPr="00FD3970" w:rsidRDefault="00FC2992" w:rsidP="00FC2992">
      <w:pPr>
        <w:numPr>
          <w:ilvl w:val="0"/>
          <w:numId w:val="1"/>
        </w:numPr>
        <w:suppressAutoHyphens/>
        <w:autoSpaceDN/>
        <w:spacing w:after="0" w:line="240" w:lineRule="auto"/>
        <w:ind w:left="567" w:right="-2" w:hanging="567"/>
        <w:textAlignment w:val="auto"/>
        <w:rPr>
          <w:noProof/>
          <w:lang w:val="lt-LT"/>
        </w:rPr>
      </w:pPr>
      <w:r w:rsidRPr="00FD3970">
        <w:rPr>
          <w:noProof/>
          <w:lang w:val="lt-LT"/>
        </w:rPr>
        <w:t>Pagalbinės medžiagos yra benzalkonio chloridas, kalio</w:t>
      </w:r>
      <w:r>
        <w:rPr>
          <w:noProof/>
          <w:lang w:val="lt-LT"/>
        </w:rPr>
        <w:t>-</w:t>
      </w:r>
      <w:r w:rsidRPr="00FD3970">
        <w:rPr>
          <w:noProof/>
          <w:lang w:val="lt-LT"/>
        </w:rPr>
        <w:t>divandenilio fosfatas, dinatrio fosfatas dodekahidratas, išgrynintas vanduo (</w:t>
      </w:r>
      <w:r>
        <w:rPr>
          <w:noProof/>
          <w:lang w:val="lt-LT"/>
        </w:rPr>
        <w:t>atitinkantis Europos farmakopėjos reikalavimus</w:t>
      </w:r>
      <w:r w:rsidRPr="00FD3970">
        <w:rPr>
          <w:noProof/>
          <w:lang w:val="lt-LT"/>
        </w:rPr>
        <w:t>).</w:t>
      </w:r>
    </w:p>
    <w:p w:rsidR="00FC2992" w:rsidRPr="00FD3970" w:rsidRDefault="00FC2992" w:rsidP="00FC2992">
      <w:pPr>
        <w:suppressAutoHyphens/>
        <w:spacing w:after="0" w:line="240" w:lineRule="auto"/>
        <w:ind w:left="1134" w:hanging="567"/>
        <w:rPr>
          <w:i/>
          <w:iCs/>
          <w:lang w:val="lt-LT"/>
        </w:rPr>
      </w:pPr>
    </w:p>
    <w:p w:rsidR="00FC2992" w:rsidRPr="00FD3970" w:rsidRDefault="00FC2992" w:rsidP="00FC2992">
      <w:pPr>
        <w:pStyle w:val="Antrat4"/>
        <w:suppressAutoHyphens/>
        <w:rPr>
          <w:lang w:val="lt-LT"/>
        </w:rPr>
      </w:pPr>
      <w:proofErr w:type="spellStart"/>
      <w:r>
        <w:rPr>
          <w:lang w:val="lt-LT"/>
        </w:rPr>
        <w:t>Otrinazil</w:t>
      </w:r>
      <w:proofErr w:type="spellEnd"/>
      <w:r w:rsidRPr="00FD3970">
        <w:rPr>
          <w:lang w:val="lt-LT"/>
        </w:rPr>
        <w:t xml:space="preserve"> išvaizda ir kiekis pakuotėje</w:t>
      </w:r>
    </w:p>
    <w:p w:rsidR="00FC2992" w:rsidRPr="00FD3970" w:rsidRDefault="00FC2992" w:rsidP="00FC2992">
      <w:pPr>
        <w:suppressAutoHyphens/>
        <w:spacing w:after="0" w:line="240" w:lineRule="auto"/>
        <w:ind w:left="567" w:hanging="567"/>
        <w:rPr>
          <w:lang w:val="lt-LT"/>
        </w:rPr>
      </w:pPr>
      <w:r>
        <w:rPr>
          <w:noProof/>
          <w:lang w:val="lt-LT"/>
        </w:rPr>
        <w:t>Otrinazil</w:t>
      </w:r>
      <w:r w:rsidRPr="00FD3970">
        <w:rPr>
          <w:noProof/>
          <w:lang w:val="lt-LT"/>
        </w:rPr>
        <w:t xml:space="preserve"> yra bespalvis, skaidrus tirpalas</w:t>
      </w:r>
      <w:r w:rsidRPr="00FD3970">
        <w:rPr>
          <w:lang w:val="lt-LT"/>
        </w:rPr>
        <w:t>.</w:t>
      </w:r>
    </w:p>
    <w:p w:rsidR="00FC2992" w:rsidRPr="00FD3970" w:rsidRDefault="00FC2992" w:rsidP="00FC2992">
      <w:pPr>
        <w:suppressAutoHyphens/>
        <w:spacing w:after="0" w:line="240" w:lineRule="auto"/>
        <w:rPr>
          <w:noProof/>
          <w:lang w:val="lt-LT"/>
        </w:rPr>
      </w:pPr>
      <w:r w:rsidRPr="00FD3970">
        <w:rPr>
          <w:lang w:val="lt-LT"/>
        </w:rPr>
        <w:t>Jis tiekiamas 15</w:t>
      </w:r>
      <w:r>
        <w:rPr>
          <w:lang w:val="lt-LT"/>
        </w:rPr>
        <w:t> </w:t>
      </w:r>
      <w:r w:rsidRPr="00FD3970">
        <w:rPr>
          <w:lang w:val="lt-LT"/>
        </w:rPr>
        <w:t xml:space="preserve">ml plastiko buteliuke su dozavimo pompa ir </w:t>
      </w:r>
      <w:proofErr w:type="spellStart"/>
      <w:r w:rsidRPr="00FD3970">
        <w:rPr>
          <w:lang w:val="lt-LT"/>
        </w:rPr>
        <w:t>aplikatoriumi</w:t>
      </w:r>
      <w:proofErr w:type="spellEnd"/>
      <w:r w:rsidRPr="00FD3970">
        <w:rPr>
          <w:lang w:val="lt-LT"/>
        </w:rPr>
        <w:t xml:space="preserve"> su apsauginiu dangteliu, dėžutėje. </w:t>
      </w:r>
      <w:r w:rsidRPr="00FD3970">
        <w:rPr>
          <w:lang w:val="lt-LT"/>
        </w:rPr>
        <w:br/>
        <w:t>Kiekviename buteliuke yra 10</w:t>
      </w:r>
      <w:r>
        <w:rPr>
          <w:lang w:val="lt-LT"/>
        </w:rPr>
        <w:t> </w:t>
      </w:r>
      <w:r w:rsidRPr="00FD3970">
        <w:rPr>
          <w:lang w:val="lt-LT"/>
        </w:rPr>
        <w:t xml:space="preserve">ml tirpalo. </w:t>
      </w:r>
    </w:p>
    <w:p w:rsidR="00FC2992" w:rsidRPr="00FD3970" w:rsidRDefault="00FC2992" w:rsidP="00FC2992">
      <w:pPr>
        <w:numPr>
          <w:ilvl w:val="12"/>
          <w:numId w:val="0"/>
        </w:numPr>
        <w:suppressAutoHyphens/>
        <w:spacing w:after="0" w:line="240" w:lineRule="auto"/>
        <w:ind w:right="-2"/>
        <w:rPr>
          <w:noProof/>
          <w:u w:val="single"/>
          <w:lang w:val="lt-LT"/>
        </w:rPr>
      </w:pPr>
    </w:p>
    <w:p w:rsidR="00FC2992" w:rsidRPr="00FD3970" w:rsidRDefault="00FC2992" w:rsidP="00FC2992">
      <w:pPr>
        <w:numPr>
          <w:ilvl w:val="12"/>
          <w:numId w:val="0"/>
        </w:numPr>
        <w:suppressAutoHyphens/>
        <w:spacing w:after="0" w:line="240" w:lineRule="auto"/>
        <w:ind w:right="-2"/>
        <w:rPr>
          <w:b/>
          <w:noProof/>
          <w:lang w:val="lt-LT"/>
        </w:rPr>
      </w:pPr>
      <w:r w:rsidRPr="00FD3970">
        <w:rPr>
          <w:b/>
          <w:lang w:val="lt-LT"/>
        </w:rPr>
        <w:t xml:space="preserve">Registruotojas </w:t>
      </w:r>
      <w:r>
        <w:rPr>
          <w:b/>
          <w:lang w:val="lt-LT"/>
        </w:rPr>
        <w:t>ir gamintojas</w:t>
      </w:r>
    </w:p>
    <w:p w:rsidR="00FC2992" w:rsidRDefault="00FC2992" w:rsidP="00FC2992">
      <w:pPr>
        <w:pStyle w:val="prastasiniatinklio"/>
        <w:spacing w:before="0" w:beforeAutospacing="0" w:after="0" w:afterAutospacing="0"/>
        <w:rPr>
          <w:sz w:val="22"/>
          <w:szCs w:val="22"/>
        </w:rPr>
      </w:pPr>
    </w:p>
    <w:p w:rsidR="00FC2992" w:rsidRPr="008B1C1A" w:rsidRDefault="00FC2992" w:rsidP="00FC2992">
      <w:pPr>
        <w:pStyle w:val="prastasiniatinklio"/>
        <w:spacing w:before="0" w:beforeAutospacing="0" w:after="0" w:afterAutospacing="0"/>
        <w:rPr>
          <w:i/>
          <w:sz w:val="22"/>
          <w:szCs w:val="22"/>
        </w:rPr>
      </w:pPr>
      <w:proofErr w:type="spellStart"/>
      <w:r w:rsidRPr="008B1C1A">
        <w:rPr>
          <w:i/>
          <w:sz w:val="22"/>
          <w:szCs w:val="22"/>
        </w:rPr>
        <w:t>Registruotojas</w:t>
      </w:r>
      <w:proofErr w:type="spellEnd"/>
    </w:p>
    <w:p w:rsidR="00FC2992" w:rsidRPr="0074251D" w:rsidRDefault="00FC2992" w:rsidP="00FC2992">
      <w:pPr>
        <w:spacing w:after="0" w:line="240" w:lineRule="auto"/>
      </w:pPr>
      <w:proofErr w:type="spellStart"/>
      <w:r w:rsidRPr="0074251D">
        <w:t>Haleon</w:t>
      </w:r>
      <w:proofErr w:type="spellEnd"/>
      <w:r w:rsidRPr="0074251D">
        <w:t xml:space="preserve"> Hungary </w:t>
      </w:r>
      <w:proofErr w:type="spellStart"/>
      <w:r w:rsidRPr="0074251D">
        <w:t>Kft</w:t>
      </w:r>
      <w:proofErr w:type="spellEnd"/>
      <w:r w:rsidRPr="0074251D">
        <w:t xml:space="preserve">. </w:t>
      </w:r>
    </w:p>
    <w:p w:rsidR="00FC2992" w:rsidRPr="0074251D" w:rsidRDefault="00FC2992" w:rsidP="00FC2992">
      <w:pPr>
        <w:spacing w:after="0" w:line="240" w:lineRule="auto"/>
      </w:pPr>
      <w:r w:rsidRPr="0074251D">
        <w:t>1124 Budapest</w:t>
      </w:r>
      <w:r>
        <w:t xml:space="preserve">, </w:t>
      </w:r>
      <w:proofErr w:type="spellStart"/>
      <w:r w:rsidRPr="0074251D">
        <w:t>Csörsz</w:t>
      </w:r>
      <w:proofErr w:type="spellEnd"/>
      <w:r w:rsidRPr="0074251D">
        <w:t xml:space="preserve"> </w:t>
      </w:r>
      <w:proofErr w:type="spellStart"/>
      <w:r w:rsidRPr="0074251D">
        <w:t>utca</w:t>
      </w:r>
      <w:proofErr w:type="spellEnd"/>
      <w:r w:rsidRPr="0074251D">
        <w:t xml:space="preserve"> 43</w:t>
      </w:r>
    </w:p>
    <w:p w:rsidR="00FC2992" w:rsidRPr="0074251D" w:rsidRDefault="00FC2992" w:rsidP="00FC2992">
      <w:pPr>
        <w:spacing w:after="0" w:line="240" w:lineRule="auto"/>
      </w:pPr>
      <w:proofErr w:type="spellStart"/>
      <w:r w:rsidRPr="0074251D">
        <w:t>Vengrija</w:t>
      </w:r>
      <w:proofErr w:type="spellEnd"/>
    </w:p>
    <w:p w:rsidR="00FC2992" w:rsidRPr="00FD3970" w:rsidRDefault="00FC2992" w:rsidP="00FC2992">
      <w:pPr>
        <w:numPr>
          <w:ilvl w:val="12"/>
          <w:numId w:val="0"/>
        </w:numPr>
        <w:suppressAutoHyphens/>
        <w:spacing w:after="0" w:line="240" w:lineRule="auto"/>
        <w:ind w:right="-2"/>
        <w:rPr>
          <w:noProof/>
          <w:lang w:val="lt-LT"/>
        </w:rPr>
      </w:pPr>
    </w:p>
    <w:p w:rsidR="00FC2992" w:rsidRPr="008B1C1A" w:rsidRDefault="00FC2992" w:rsidP="00FC2992">
      <w:pPr>
        <w:numPr>
          <w:ilvl w:val="12"/>
          <w:numId w:val="0"/>
        </w:numPr>
        <w:suppressAutoHyphens/>
        <w:spacing w:after="0" w:line="240" w:lineRule="auto"/>
        <w:ind w:right="-2"/>
        <w:rPr>
          <w:i/>
          <w:iCs/>
          <w:lang w:val="lt-LT"/>
        </w:rPr>
      </w:pPr>
      <w:r w:rsidRPr="008B1C1A">
        <w:rPr>
          <w:bCs/>
          <w:i/>
          <w:lang w:val="lt-LT" w:eastAsia="pl-PL"/>
        </w:rPr>
        <w:t>Gamintojas</w:t>
      </w:r>
    </w:p>
    <w:p w:rsidR="00FC2992" w:rsidRPr="00CA028E" w:rsidRDefault="00FC2992" w:rsidP="00FC2992">
      <w:pPr>
        <w:numPr>
          <w:ilvl w:val="12"/>
          <w:numId w:val="0"/>
        </w:numPr>
        <w:suppressAutoHyphens/>
        <w:spacing w:after="0" w:line="240" w:lineRule="auto"/>
        <w:ind w:right="-2"/>
        <w:rPr>
          <w:iCs/>
          <w:lang w:val="en-GB"/>
        </w:rPr>
      </w:pPr>
      <w:proofErr w:type="spellStart"/>
      <w:r w:rsidRPr="00CA028E">
        <w:rPr>
          <w:iCs/>
          <w:lang w:val="en-GB"/>
        </w:rPr>
        <w:t>Zakłady</w:t>
      </w:r>
      <w:proofErr w:type="spellEnd"/>
      <w:r w:rsidRPr="00CA028E">
        <w:rPr>
          <w:iCs/>
          <w:lang w:val="en-GB"/>
        </w:rPr>
        <w:t xml:space="preserve"> </w:t>
      </w:r>
      <w:proofErr w:type="spellStart"/>
      <w:r w:rsidRPr="00CA028E">
        <w:rPr>
          <w:iCs/>
          <w:lang w:val="en-GB"/>
        </w:rPr>
        <w:t>Farmaceutyczne</w:t>
      </w:r>
      <w:proofErr w:type="spellEnd"/>
      <w:r w:rsidRPr="00CA028E">
        <w:rPr>
          <w:iCs/>
          <w:lang w:val="en-GB"/>
        </w:rPr>
        <w:t xml:space="preserve"> </w:t>
      </w:r>
      <w:proofErr w:type="spellStart"/>
      <w:r w:rsidRPr="00CA028E">
        <w:rPr>
          <w:iCs/>
          <w:lang w:val="en-GB"/>
        </w:rPr>
        <w:t>Polpharma</w:t>
      </w:r>
      <w:proofErr w:type="spellEnd"/>
      <w:r w:rsidRPr="00CA028E">
        <w:rPr>
          <w:iCs/>
          <w:lang w:val="en-GB"/>
        </w:rPr>
        <w:t xml:space="preserve"> S.A.</w:t>
      </w:r>
    </w:p>
    <w:p w:rsidR="00FC2992" w:rsidRDefault="00FC2992" w:rsidP="00FC2992">
      <w:pPr>
        <w:numPr>
          <w:ilvl w:val="12"/>
          <w:numId w:val="0"/>
        </w:numPr>
        <w:suppressAutoHyphens/>
        <w:spacing w:after="0" w:line="240" w:lineRule="auto"/>
        <w:ind w:right="-2"/>
        <w:rPr>
          <w:iCs/>
          <w:lang w:val="en-GB"/>
        </w:rPr>
      </w:pPr>
      <w:proofErr w:type="spellStart"/>
      <w:r w:rsidRPr="00CA028E">
        <w:rPr>
          <w:iCs/>
          <w:lang w:val="en-GB"/>
        </w:rPr>
        <w:t>Oddział</w:t>
      </w:r>
      <w:proofErr w:type="spellEnd"/>
      <w:r w:rsidRPr="00CA028E">
        <w:rPr>
          <w:iCs/>
          <w:lang w:val="en-GB"/>
        </w:rPr>
        <w:t xml:space="preserve"> </w:t>
      </w:r>
      <w:proofErr w:type="spellStart"/>
      <w:r w:rsidRPr="00CA028E">
        <w:rPr>
          <w:iCs/>
          <w:lang w:val="en-GB"/>
        </w:rPr>
        <w:t>Medana</w:t>
      </w:r>
      <w:proofErr w:type="spellEnd"/>
      <w:r w:rsidRPr="00CA028E">
        <w:rPr>
          <w:iCs/>
          <w:lang w:val="en-GB"/>
        </w:rPr>
        <w:t xml:space="preserve"> w </w:t>
      </w:r>
      <w:proofErr w:type="spellStart"/>
      <w:r w:rsidRPr="00CA028E">
        <w:rPr>
          <w:iCs/>
          <w:lang w:val="en-GB"/>
        </w:rPr>
        <w:t>Sieradzu</w:t>
      </w:r>
      <w:proofErr w:type="spellEnd"/>
    </w:p>
    <w:p w:rsidR="00FC2992" w:rsidRPr="00FD3970" w:rsidRDefault="00FC2992" w:rsidP="00FC2992">
      <w:pPr>
        <w:numPr>
          <w:ilvl w:val="12"/>
          <w:numId w:val="0"/>
        </w:numPr>
        <w:suppressAutoHyphens/>
        <w:spacing w:after="0" w:line="240" w:lineRule="auto"/>
        <w:ind w:right="-2"/>
        <w:rPr>
          <w:iCs/>
          <w:lang w:val="en-GB"/>
        </w:rPr>
      </w:pPr>
      <w:proofErr w:type="gramStart"/>
      <w:r w:rsidRPr="00FD3970">
        <w:rPr>
          <w:iCs/>
          <w:lang w:val="en-GB"/>
        </w:rPr>
        <w:t>10</w:t>
      </w:r>
      <w:proofErr w:type="gramEnd"/>
      <w:r w:rsidRPr="00FD3970">
        <w:rPr>
          <w:iCs/>
          <w:lang w:val="en-GB"/>
        </w:rPr>
        <w:t xml:space="preserve">, </w:t>
      </w:r>
      <w:proofErr w:type="spellStart"/>
      <w:r w:rsidRPr="00FD3970">
        <w:rPr>
          <w:iCs/>
          <w:lang w:val="en-GB"/>
        </w:rPr>
        <w:t>Władysława</w:t>
      </w:r>
      <w:proofErr w:type="spellEnd"/>
      <w:r w:rsidRPr="00FD3970">
        <w:rPr>
          <w:iCs/>
          <w:lang w:val="en-GB"/>
        </w:rPr>
        <w:t xml:space="preserve"> </w:t>
      </w:r>
      <w:proofErr w:type="spellStart"/>
      <w:r w:rsidRPr="00FD3970">
        <w:rPr>
          <w:iCs/>
          <w:lang w:val="en-GB"/>
        </w:rPr>
        <w:t>Łokietka</w:t>
      </w:r>
      <w:proofErr w:type="spellEnd"/>
      <w:r w:rsidRPr="00FD3970">
        <w:rPr>
          <w:iCs/>
          <w:lang w:val="en-GB"/>
        </w:rPr>
        <w:t xml:space="preserve"> Street</w:t>
      </w:r>
    </w:p>
    <w:p w:rsidR="00FC2992" w:rsidRDefault="00FC2992" w:rsidP="00FC2992">
      <w:pPr>
        <w:numPr>
          <w:ilvl w:val="12"/>
          <w:numId w:val="0"/>
        </w:numPr>
        <w:suppressAutoHyphens/>
        <w:spacing w:after="0" w:line="240" w:lineRule="auto"/>
        <w:ind w:right="-2"/>
        <w:rPr>
          <w:iCs/>
          <w:lang w:val="en-GB"/>
        </w:rPr>
      </w:pPr>
      <w:r w:rsidRPr="00FD3970">
        <w:rPr>
          <w:iCs/>
          <w:lang w:val="en-GB"/>
        </w:rPr>
        <w:t xml:space="preserve">98-200 </w:t>
      </w:r>
      <w:proofErr w:type="spellStart"/>
      <w:r w:rsidRPr="00FD3970">
        <w:rPr>
          <w:iCs/>
          <w:lang w:val="en-GB"/>
        </w:rPr>
        <w:t>Sieradz</w:t>
      </w:r>
      <w:proofErr w:type="spellEnd"/>
    </w:p>
    <w:p w:rsidR="00FC2992" w:rsidRPr="00FD3970" w:rsidRDefault="00FC2992" w:rsidP="00FC2992">
      <w:pPr>
        <w:numPr>
          <w:ilvl w:val="12"/>
          <w:numId w:val="0"/>
        </w:numPr>
        <w:suppressAutoHyphens/>
        <w:spacing w:after="0" w:line="240" w:lineRule="auto"/>
        <w:ind w:right="-2"/>
        <w:rPr>
          <w:iCs/>
          <w:lang w:val="en-GB"/>
        </w:rPr>
      </w:pPr>
      <w:proofErr w:type="spellStart"/>
      <w:r w:rsidRPr="00FD3970">
        <w:rPr>
          <w:iCs/>
          <w:lang w:val="en-GB"/>
        </w:rPr>
        <w:t>Lenkija</w:t>
      </w:r>
      <w:proofErr w:type="spellEnd"/>
    </w:p>
    <w:p w:rsidR="00FC2992" w:rsidRDefault="00FC2992" w:rsidP="00FC2992">
      <w:pPr>
        <w:numPr>
          <w:ilvl w:val="12"/>
          <w:numId w:val="0"/>
        </w:numPr>
        <w:suppressAutoHyphens/>
        <w:spacing w:after="0" w:line="240" w:lineRule="auto"/>
        <w:ind w:right="-2"/>
        <w:rPr>
          <w:szCs w:val="24"/>
          <w:lang w:val="lt-LT"/>
        </w:rPr>
      </w:pPr>
    </w:p>
    <w:p w:rsidR="00FC2992" w:rsidRPr="00B442E4" w:rsidRDefault="00FC2992" w:rsidP="00FC2992">
      <w:pPr>
        <w:numPr>
          <w:ilvl w:val="12"/>
          <w:numId w:val="0"/>
        </w:numPr>
        <w:suppressAutoHyphens/>
        <w:spacing w:after="0" w:line="240" w:lineRule="auto"/>
        <w:ind w:right="-2"/>
        <w:rPr>
          <w:noProof/>
          <w:szCs w:val="24"/>
          <w:lang w:val="lt-LT"/>
        </w:rPr>
      </w:pPr>
      <w:r w:rsidRPr="00B442E4">
        <w:rPr>
          <w:noProof/>
          <w:szCs w:val="24"/>
          <w:lang w:val="lt-LT"/>
        </w:rPr>
        <w:t>arba</w:t>
      </w:r>
    </w:p>
    <w:p w:rsidR="00FC2992" w:rsidRPr="00B442E4" w:rsidRDefault="00FC2992" w:rsidP="00FC2992">
      <w:pPr>
        <w:numPr>
          <w:ilvl w:val="12"/>
          <w:numId w:val="0"/>
        </w:numPr>
        <w:suppressAutoHyphens/>
        <w:spacing w:after="0" w:line="240" w:lineRule="auto"/>
        <w:ind w:right="-2"/>
        <w:rPr>
          <w:noProof/>
          <w:szCs w:val="24"/>
          <w:lang w:val="lt-LT"/>
        </w:rPr>
      </w:pPr>
    </w:p>
    <w:p w:rsidR="00FC2992" w:rsidRPr="00B442E4" w:rsidRDefault="00FC2992" w:rsidP="00FC2992">
      <w:pPr>
        <w:numPr>
          <w:ilvl w:val="12"/>
          <w:numId w:val="0"/>
        </w:numPr>
        <w:suppressAutoHyphens/>
        <w:spacing w:after="0" w:line="240" w:lineRule="auto"/>
        <w:ind w:right="-2"/>
        <w:rPr>
          <w:noProof/>
          <w:szCs w:val="24"/>
          <w:lang w:val="lt-LT"/>
        </w:rPr>
      </w:pPr>
      <w:r w:rsidRPr="00B442E4">
        <w:rPr>
          <w:noProof/>
          <w:szCs w:val="24"/>
          <w:lang w:val="lt-LT"/>
        </w:rPr>
        <w:t>Haleon Germany GmbH</w:t>
      </w:r>
    </w:p>
    <w:p w:rsidR="00FC2992" w:rsidRPr="00B442E4" w:rsidRDefault="00FC2992" w:rsidP="00FC2992">
      <w:pPr>
        <w:numPr>
          <w:ilvl w:val="12"/>
          <w:numId w:val="0"/>
        </w:numPr>
        <w:suppressAutoHyphens/>
        <w:spacing w:after="0" w:line="240" w:lineRule="auto"/>
        <w:ind w:right="-2"/>
        <w:rPr>
          <w:noProof/>
          <w:szCs w:val="24"/>
          <w:lang w:val="lt-LT"/>
        </w:rPr>
      </w:pPr>
      <w:r w:rsidRPr="00B442E4">
        <w:rPr>
          <w:noProof/>
          <w:szCs w:val="24"/>
          <w:lang w:val="lt-LT"/>
        </w:rPr>
        <w:t>Barthstrasse 4</w:t>
      </w:r>
    </w:p>
    <w:p w:rsidR="00FC2992" w:rsidRPr="00B442E4" w:rsidRDefault="00FC2992" w:rsidP="00FC2992">
      <w:pPr>
        <w:numPr>
          <w:ilvl w:val="12"/>
          <w:numId w:val="0"/>
        </w:numPr>
        <w:suppressAutoHyphens/>
        <w:spacing w:after="0" w:line="240" w:lineRule="auto"/>
        <w:ind w:right="-2"/>
        <w:rPr>
          <w:noProof/>
          <w:szCs w:val="24"/>
          <w:lang w:val="lt-LT"/>
        </w:rPr>
      </w:pPr>
      <w:r w:rsidRPr="00B442E4">
        <w:rPr>
          <w:noProof/>
          <w:szCs w:val="24"/>
          <w:lang w:val="lt-LT"/>
        </w:rPr>
        <w:t>80339 München</w:t>
      </w:r>
    </w:p>
    <w:p w:rsidR="00FC2992" w:rsidRDefault="00FC2992" w:rsidP="00FC2992">
      <w:pPr>
        <w:numPr>
          <w:ilvl w:val="12"/>
          <w:numId w:val="0"/>
        </w:numPr>
        <w:suppressAutoHyphens/>
        <w:spacing w:after="0" w:line="240" w:lineRule="auto"/>
        <w:ind w:right="-2"/>
        <w:rPr>
          <w:szCs w:val="24"/>
          <w:lang w:val="lt-LT"/>
        </w:rPr>
      </w:pPr>
      <w:r w:rsidRPr="00B442E4">
        <w:rPr>
          <w:noProof/>
          <w:szCs w:val="24"/>
          <w:lang w:val="lt-LT"/>
        </w:rPr>
        <w:t>Vokietija</w:t>
      </w:r>
    </w:p>
    <w:p w:rsidR="00FC2992" w:rsidRPr="00FD3970" w:rsidRDefault="00FC2992" w:rsidP="00FC2992">
      <w:pPr>
        <w:numPr>
          <w:ilvl w:val="12"/>
          <w:numId w:val="0"/>
        </w:numPr>
        <w:suppressAutoHyphens/>
        <w:spacing w:after="0" w:line="240" w:lineRule="auto"/>
        <w:ind w:right="-2"/>
        <w:rPr>
          <w:noProof/>
          <w:szCs w:val="24"/>
          <w:lang w:val="lt-LT"/>
        </w:rPr>
      </w:pPr>
    </w:p>
    <w:p w:rsidR="00FC2992" w:rsidRPr="00FD3970" w:rsidRDefault="00FC2992" w:rsidP="00FC2992">
      <w:pPr>
        <w:suppressAutoHyphens/>
        <w:spacing w:after="0" w:line="240" w:lineRule="auto"/>
        <w:rPr>
          <w:i/>
          <w:noProof/>
          <w:lang w:val="lt-LT"/>
        </w:rPr>
      </w:pPr>
      <w:r w:rsidRPr="00FD3970">
        <w:rPr>
          <w:b/>
          <w:lang w:val="lt-LT"/>
        </w:rPr>
        <w:t xml:space="preserve">Šis vaistas </w:t>
      </w:r>
      <w:r>
        <w:rPr>
          <w:b/>
          <w:lang w:val="lt-LT"/>
        </w:rPr>
        <w:t>Europos ekonominės erdvės</w:t>
      </w:r>
      <w:r w:rsidRPr="00FD3970">
        <w:rPr>
          <w:b/>
          <w:lang w:val="lt-LT"/>
        </w:rPr>
        <w:t xml:space="preserve"> valstybėse narėse registruotas tokiais pavadinimais</w:t>
      </w:r>
    </w:p>
    <w:p w:rsidR="00FC2992" w:rsidRPr="00FD3970" w:rsidRDefault="00FC2992" w:rsidP="00FC2992">
      <w:pPr>
        <w:suppressAutoHyphens/>
        <w:spacing w:after="0"/>
        <w:ind w:left="567" w:hanging="567"/>
        <w:rPr>
          <w:lang w:val="lt-LT"/>
        </w:rPr>
      </w:pPr>
      <w:r w:rsidRPr="00FD3970">
        <w:rPr>
          <w:lang w:val="lt-LT"/>
        </w:rPr>
        <w:t>Austrija -</w:t>
      </w:r>
      <w:r w:rsidRPr="00337BE3">
        <w:rPr>
          <w:lang w:val="lt-LT"/>
        </w:rPr>
        <w:t xml:space="preserve"> </w:t>
      </w:r>
      <w:proofErr w:type="spellStart"/>
      <w:r w:rsidRPr="005B3623">
        <w:rPr>
          <w:lang w:val="lt-LT"/>
        </w:rPr>
        <w:t>Otrivin</w:t>
      </w:r>
      <w:proofErr w:type="spellEnd"/>
      <w:r w:rsidRPr="005B3623">
        <w:rPr>
          <w:lang w:val="lt-LT"/>
        </w:rPr>
        <w:t xml:space="preserve"> </w:t>
      </w:r>
      <w:proofErr w:type="spellStart"/>
      <w:r w:rsidRPr="005B3623">
        <w:rPr>
          <w:lang w:val="lt-LT"/>
        </w:rPr>
        <w:t>plus</w:t>
      </w:r>
      <w:proofErr w:type="spellEnd"/>
      <w:r w:rsidRPr="005B3623">
        <w:rPr>
          <w:lang w:val="lt-LT"/>
        </w:rPr>
        <w:t xml:space="preserve"> </w:t>
      </w:r>
      <w:proofErr w:type="spellStart"/>
      <w:r w:rsidRPr="005B3623">
        <w:rPr>
          <w:lang w:val="lt-LT"/>
        </w:rPr>
        <w:t>Dexpanthenol</w:t>
      </w:r>
      <w:proofErr w:type="spellEnd"/>
      <w:r w:rsidRPr="005B3623">
        <w:rPr>
          <w:lang w:val="lt-LT"/>
        </w:rPr>
        <w:t xml:space="preserve"> 1 mg/ml + 50 mg/ml </w:t>
      </w:r>
      <w:proofErr w:type="spellStart"/>
      <w:r w:rsidRPr="005B3623">
        <w:rPr>
          <w:lang w:val="lt-LT"/>
        </w:rPr>
        <w:t>Nasenspray</w:t>
      </w:r>
      <w:proofErr w:type="spellEnd"/>
      <w:r w:rsidRPr="005B3623">
        <w:rPr>
          <w:lang w:val="lt-LT"/>
        </w:rPr>
        <w:t xml:space="preserve">, </w:t>
      </w:r>
      <w:proofErr w:type="spellStart"/>
      <w:r w:rsidRPr="005B3623">
        <w:rPr>
          <w:lang w:val="lt-LT"/>
        </w:rPr>
        <w:t>Lösung</w:t>
      </w:r>
      <w:proofErr w:type="spellEnd"/>
    </w:p>
    <w:p w:rsidR="00FC2992" w:rsidRPr="00FD3970" w:rsidRDefault="00FC2992" w:rsidP="00FC2992">
      <w:pPr>
        <w:suppressAutoHyphens/>
        <w:spacing w:after="0"/>
        <w:ind w:left="567" w:hanging="567"/>
        <w:rPr>
          <w:lang w:val="lt-LT"/>
        </w:rPr>
      </w:pPr>
      <w:r w:rsidRPr="00FD3970">
        <w:rPr>
          <w:lang w:val="lt-LT"/>
        </w:rPr>
        <w:t xml:space="preserve">Bulgarija - </w:t>
      </w:r>
      <w:proofErr w:type="spellStart"/>
      <w:r w:rsidRPr="006343E8">
        <w:rPr>
          <w:szCs w:val="24"/>
          <w:lang w:val="ru-RU"/>
        </w:rPr>
        <w:t>Отривин</w:t>
      </w:r>
      <w:proofErr w:type="spellEnd"/>
      <w:r w:rsidRPr="006343E8">
        <w:rPr>
          <w:szCs w:val="24"/>
          <w:lang w:val="ru-RU"/>
        </w:rPr>
        <w:t xml:space="preserve"> Плюс 1 </w:t>
      </w:r>
      <w:r w:rsidRPr="002A3735">
        <w:rPr>
          <w:szCs w:val="24"/>
        </w:rPr>
        <w:t>mg</w:t>
      </w:r>
      <w:r w:rsidRPr="006343E8">
        <w:rPr>
          <w:szCs w:val="24"/>
          <w:lang w:val="ru-RU"/>
        </w:rPr>
        <w:t>/</w:t>
      </w:r>
      <w:r w:rsidRPr="002A3735">
        <w:rPr>
          <w:szCs w:val="24"/>
        </w:rPr>
        <w:t>ml</w:t>
      </w:r>
      <w:r w:rsidRPr="006343E8">
        <w:rPr>
          <w:szCs w:val="24"/>
          <w:lang w:val="ru-RU"/>
        </w:rPr>
        <w:t xml:space="preserve"> + 50 </w:t>
      </w:r>
      <w:r w:rsidRPr="002A3735">
        <w:rPr>
          <w:szCs w:val="24"/>
        </w:rPr>
        <w:t>mg</w:t>
      </w:r>
      <w:r w:rsidRPr="006343E8">
        <w:rPr>
          <w:szCs w:val="24"/>
          <w:lang w:val="ru-RU"/>
        </w:rPr>
        <w:t>/</w:t>
      </w:r>
      <w:r w:rsidRPr="002A3735">
        <w:rPr>
          <w:szCs w:val="24"/>
        </w:rPr>
        <w:t>ml</w:t>
      </w:r>
      <w:r w:rsidRPr="006343E8">
        <w:rPr>
          <w:szCs w:val="24"/>
          <w:lang w:val="ru-RU"/>
        </w:rPr>
        <w:t xml:space="preserve"> спрей за нос, </w:t>
      </w:r>
      <w:proofErr w:type="spellStart"/>
      <w:r w:rsidRPr="006343E8">
        <w:rPr>
          <w:szCs w:val="24"/>
          <w:lang w:val="ru-RU"/>
        </w:rPr>
        <w:t>разтвор</w:t>
      </w:r>
      <w:proofErr w:type="spellEnd"/>
      <w:r w:rsidRPr="00822E6F" w:rsidDel="0052136C">
        <w:rPr>
          <w:lang w:val="lt-LT"/>
        </w:rPr>
        <w:t xml:space="preserve"> </w:t>
      </w:r>
    </w:p>
    <w:p w:rsidR="00FC2992" w:rsidRPr="00FD3970" w:rsidRDefault="00FC2992" w:rsidP="00FC2992">
      <w:pPr>
        <w:suppressAutoHyphens/>
        <w:spacing w:after="0"/>
        <w:ind w:left="567" w:hanging="567"/>
        <w:rPr>
          <w:lang w:val="lt-LT"/>
        </w:rPr>
      </w:pPr>
      <w:r w:rsidRPr="00FD3970">
        <w:rPr>
          <w:lang w:val="lt-LT"/>
        </w:rPr>
        <w:t xml:space="preserve">Estija – </w:t>
      </w:r>
      <w:proofErr w:type="spellStart"/>
      <w:r w:rsidRPr="005B3623">
        <w:rPr>
          <w:lang w:val="lt-LT"/>
        </w:rPr>
        <w:t>Otrinazil</w:t>
      </w:r>
      <w:proofErr w:type="spellEnd"/>
      <w:r w:rsidRPr="005B3623" w:rsidDel="0052136C">
        <w:rPr>
          <w:lang w:val="lt-LT"/>
        </w:rPr>
        <w:t xml:space="preserve"> </w:t>
      </w:r>
    </w:p>
    <w:p w:rsidR="00FC2992" w:rsidRPr="00FD3970" w:rsidRDefault="00FC2992" w:rsidP="00FC2992">
      <w:pPr>
        <w:suppressAutoHyphens/>
        <w:spacing w:after="0"/>
        <w:ind w:left="567" w:hanging="567"/>
        <w:rPr>
          <w:lang w:val="lt-LT"/>
        </w:rPr>
      </w:pPr>
      <w:r w:rsidRPr="00FD3970">
        <w:rPr>
          <w:lang w:val="lt-LT"/>
        </w:rPr>
        <w:t xml:space="preserve">Vokietija - </w:t>
      </w:r>
      <w:proofErr w:type="spellStart"/>
      <w:r w:rsidRPr="00FD3970">
        <w:rPr>
          <w:lang w:val="lt-LT"/>
        </w:rPr>
        <w:t>Otriven</w:t>
      </w:r>
      <w:proofErr w:type="spellEnd"/>
      <w:r w:rsidRPr="00FD3970">
        <w:rPr>
          <w:lang w:val="lt-LT"/>
        </w:rPr>
        <w:t xml:space="preserve"> </w:t>
      </w:r>
      <w:proofErr w:type="spellStart"/>
      <w:r w:rsidRPr="00FD3970">
        <w:rPr>
          <w:lang w:val="lt-LT"/>
        </w:rPr>
        <w:t>Protect</w:t>
      </w:r>
      <w:proofErr w:type="spellEnd"/>
      <w:r w:rsidRPr="00FD3970">
        <w:rPr>
          <w:lang w:val="lt-LT"/>
        </w:rPr>
        <w:t xml:space="preserve"> 1mg/ml + 50 mg/ml </w:t>
      </w:r>
      <w:proofErr w:type="spellStart"/>
      <w:r w:rsidRPr="00FD3970">
        <w:rPr>
          <w:lang w:val="lt-LT"/>
        </w:rPr>
        <w:t>Nasenspray</w:t>
      </w:r>
      <w:proofErr w:type="spellEnd"/>
      <w:r w:rsidRPr="00FD3970">
        <w:rPr>
          <w:lang w:val="lt-LT"/>
        </w:rPr>
        <w:t xml:space="preserve">, </w:t>
      </w:r>
      <w:proofErr w:type="spellStart"/>
      <w:r w:rsidRPr="00FD3970">
        <w:rPr>
          <w:lang w:val="lt-LT"/>
        </w:rPr>
        <w:t>Lösung</w:t>
      </w:r>
      <w:proofErr w:type="spellEnd"/>
    </w:p>
    <w:p w:rsidR="00FC2992" w:rsidRPr="00FD3970" w:rsidRDefault="00FC2992" w:rsidP="00FC2992">
      <w:pPr>
        <w:suppressAutoHyphens/>
        <w:spacing w:after="0"/>
        <w:ind w:left="567" w:hanging="567"/>
        <w:rPr>
          <w:lang w:val="lt-LT"/>
        </w:rPr>
      </w:pPr>
      <w:r w:rsidRPr="00FD3970">
        <w:rPr>
          <w:lang w:val="lt-LT"/>
        </w:rPr>
        <w:t xml:space="preserve">Graikija - </w:t>
      </w:r>
      <w:proofErr w:type="spellStart"/>
      <w:r w:rsidRPr="006343E8">
        <w:rPr>
          <w:lang w:val="lt-LT"/>
        </w:rPr>
        <w:t>Xylometazoline</w:t>
      </w:r>
      <w:proofErr w:type="spellEnd"/>
      <w:r w:rsidRPr="006343E8">
        <w:rPr>
          <w:lang w:val="lt-LT"/>
        </w:rPr>
        <w:t xml:space="preserve"> + </w:t>
      </w:r>
      <w:proofErr w:type="spellStart"/>
      <w:r w:rsidRPr="006343E8">
        <w:rPr>
          <w:lang w:val="lt-LT"/>
        </w:rPr>
        <w:t>Dexpanthenol</w:t>
      </w:r>
      <w:proofErr w:type="spellEnd"/>
      <w:r w:rsidRPr="006343E8">
        <w:rPr>
          <w:lang w:val="lt-LT"/>
        </w:rPr>
        <w:t xml:space="preserve"> / GSK 1mg/ml+50mg/ml </w:t>
      </w:r>
      <w:proofErr w:type="spellStart"/>
      <w:r w:rsidRPr="004B670C">
        <w:t>ρινικό</w:t>
      </w:r>
      <w:proofErr w:type="spellEnd"/>
      <w:r w:rsidRPr="006343E8">
        <w:rPr>
          <w:lang w:val="lt-LT"/>
        </w:rPr>
        <w:t xml:space="preserve"> </w:t>
      </w:r>
      <w:proofErr w:type="spellStart"/>
      <w:r w:rsidRPr="004B670C">
        <w:t>εκνέφωμ</w:t>
      </w:r>
      <w:proofErr w:type="spellEnd"/>
      <w:r w:rsidRPr="004B670C">
        <w:t>α</w:t>
      </w:r>
      <w:r w:rsidRPr="006343E8">
        <w:rPr>
          <w:lang w:val="lt-LT"/>
        </w:rPr>
        <w:t xml:space="preserve">, </w:t>
      </w:r>
      <w:proofErr w:type="spellStart"/>
      <w:r w:rsidRPr="004B670C">
        <w:t>διάλυμ</w:t>
      </w:r>
      <w:proofErr w:type="spellEnd"/>
      <w:r w:rsidRPr="004B670C">
        <w:t>α</w:t>
      </w:r>
      <w:r w:rsidRPr="003B23FE" w:rsidDel="0052136C">
        <w:rPr>
          <w:lang w:val="lt-LT"/>
        </w:rPr>
        <w:t xml:space="preserve"> </w:t>
      </w:r>
    </w:p>
    <w:p w:rsidR="00FC2992" w:rsidRDefault="00FC2992" w:rsidP="00FC2992">
      <w:pPr>
        <w:suppressAutoHyphens/>
        <w:spacing w:after="0"/>
        <w:ind w:left="567" w:hanging="567"/>
        <w:rPr>
          <w:lang w:val="lt-LT"/>
        </w:rPr>
      </w:pPr>
      <w:r w:rsidRPr="00FD3970">
        <w:rPr>
          <w:lang w:val="lt-LT"/>
        </w:rPr>
        <w:t xml:space="preserve">Vengrija - </w:t>
      </w:r>
      <w:r w:rsidRPr="00DF43CB">
        <w:rPr>
          <w:noProof/>
        </w:rPr>
        <w:t>Otrivin EXTRA 1,0 mg/ml + 50,0 mg/ml adagoló oldatos orrspray</w:t>
      </w:r>
      <w:r w:rsidRPr="00FD3970">
        <w:rPr>
          <w:lang w:val="lt-LT"/>
        </w:rPr>
        <w:t xml:space="preserve"> </w:t>
      </w:r>
    </w:p>
    <w:p w:rsidR="00FC2992" w:rsidRPr="00FD3970" w:rsidRDefault="00FC2992" w:rsidP="00FC2992">
      <w:pPr>
        <w:suppressAutoHyphens/>
        <w:spacing w:after="0"/>
        <w:ind w:left="567" w:hanging="567"/>
        <w:rPr>
          <w:lang w:val="lt-LT"/>
        </w:rPr>
      </w:pPr>
      <w:r w:rsidRPr="00FD3970">
        <w:rPr>
          <w:lang w:val="lt-LT"/>
        </w:rPr>
        <w:t xml:space="preserve">Latvija - </w:t>
      </w:r>
      <w:r w:rsidRPr="00DF43CB">
        <w:rPr>
          <w:noProof/>
        </w:rPr>
        <w:t>Otrinazil 1 mg/50 mg/ml deguna aerosols, šķīdums</w:t>
      </w:r>
      <w:r w:rsidRPr="00822E6F" w:rsidDel="0052136C">
        <w:rPr>
          <w:lang w:val="lt-LT"/>
        </w:rPr>
        <w:t xml:space="preserve"> </w:t>
      </w:r>
    </w:p>
    <w:p w:rsidR="00FC2992" w:rsidRPr="00FD3970" w:rsidRDefault="00FC2992" w:rsidP="00FC2992">
      <w:pPr>
        <w:suppressAutoHyphens/>
        <w:spacing w:after="0"/>
        <w:ind w:left="567" w:hanging="567"/>
        <w:rPr>
          <w:lang w:val="lt-LT"/>
        </w:rPr>
      </w:pPr>
      <w:r w:rsidRPr="00FD3970">
        <w:rPr>
          <w:lang w:val="lt-LT"/>
        </w:rPr>
        <w:t xml:space="preserve">Lenkija - </w:t>
      </w:r>
      <w:proofErr w:type="spellStart"/>
      <w:r w:rsidRPr="0052136C">
        <w:rPr>
          <w:lang w:val="lt-LT"/>
        </w:rPr>
        <w:t>Otrivin</w:t>
      </w:r>
      <w:proofErr w:type="spellEnd"/>
      <w:r w:rsidRPr="0052136C">
        <w:rPr>
          <w:lang w:val="lt-LT"/>
        </w:rPr>
        <w:t xml:space="preserve"> </w:t>
      </w:r>
      <w:proofErr w:type="spellStart"/>
      <w:r w:rsidRPr="0052136C">
        <w:rPr>
          <w:lang w:val="lt-LT"/>
        </w:rPr>
        <w:t>Regeneracja</w:t>
      </w:r>
      <w:proofErr w:type="spellEnd"/>
      <w:r w:rsidRPr="0052136C" w:rsidDel="0052136C">
        <w:rPr>
          <w:lang w:val="lt-LT"/>
        </w:rPr>
        <w:t xml:space="preserve"> </w:t>
      </w:r>
      <w:r w:rsidRPr="00FD3970">
        <w:rPr>
          <w:lang w:val="lt-LT"/>
        </w:rPr>
        <w:t xml:space="preserve"> </w:t>
      </w:r>
    </w:p>
    <w:p w:rsidR="00FC2992" w:rsidRPr="00FD3970" w:rsidRDefault="00FC2992" w:rsidP="00FC2992">
      <w:pPr>
        <w:suppressAutoHyphens/>
        <w:spacing w:after="0"/>
        <w:ind w:left="567" w:hanging="567"/>
        <w:rPr>
          <w:lang w:val="lt-LT"/>
        </w:rPr>
      </w:pPr>
      <w:r w:rsidRPr="00FD3970">
        <w:rPr>
          <w:lang w:val="lt-LT"/>
        </w:rPr>
        <w:t xml:space="preserve">Portugalija - </w:t>
      </w:r>
      <w:proofErr w:type="spellStart"/>
      <w:r w:rsidRPr="00FD3970">
        <w:rPr>
          <w:lang w:val="lt-LT"/>
        </w:rPr>
        <w:t>Vibrocil</w:t>
      </w:r>
      <w:proofErr w:type="spellEnd"/>
      <w:r w:rsidRPr="00FD3970">
        <w:rPr>
          <w:lang w:val="lt-LT"/>
        </w:rPr>
        <w:t xml:space="preserve"> </w:t>
      </w:r>
      <w:proofErr w:type="spellStart"/>
      <w:r w:rsidRPr="00FD3970">
        <w:rPr>
          <w:lang w:val="lt-LT"/>
        </w:rPr>
        <w:t>ActilongProtect</w:t>
      </w:r>
      <w:proofErr w:type="spellEnd"/>
    </w:p>
    <w:p w:rsidR="00FC2992" w:rsidRPr="00FD3970" w:rsidRDefault="00FC2992" w:rsidP="00FC2992">
      <w:pPr>
        <w:suppressAutoHyphens/>
        <w:spacing w:after="0"/>
        <w:ind w:left="567" w:hanging="567"/>
        <w:rPr>
          <w:lang w:val="lt-LT"/>
        </w:rPr>
      </w:pPr>
      <w:r w:rsidRPr="00FD3970">
        <w:rPr>
          <w:lang w:val="lt-LT"/>
        </w:rPr>
        <w:t xml:space="preserve">Rumunija - </w:t>
      </w:r>
      <w:proofErr w:type="spellStart"/>
      <w:r w:rsidRPr="00FD3970">
        <w:rPr>
          <w:lang w:val="lt-LT"/>
        </w:rPr>
        <w:t>Vibrocil</w:t>
      </w:r>
      <w:proofErr w:type="spellEnd"/>
      <w:r w:rsidRPr="00FD3970">
        <w:rPr>
          <w:lang w:val="lt-LT"/>
        </w:rPr>
        <w:t xml:space="preserve"> </w:t>
      </w:r>
      <w:proofErr w:type="spellStart"/>
      <w:r w:rsidRPr="00FD3970">
        <w:rPr>
          <w:lang w:val="lt-LT"/>
        </w:rPr>
        <w:t>Actilong</w:t>
      </w:r>
      <w:proofErr w:type="spellEnd"/>
      <w:r w:rsidRPr="00FD3970">
        <w:rPr>
          <w:lang w:val="lt-LT"/>
        </w:rPr>
        <w:t xml:space="preserve"> </w:t>
      </w:r>
      <w:proofErr w:type="spellStart"/>
      <w:r w:rsidRPr="00FD3970">
        <w:rPr>
          <w:lang w:val="lt-LT"/>
        </w:rPr>
        <w:t>Plus</w:t>
      </w:r>
      <w:proofErr w:type="spellEnd"/>
      <w:r w:rsidRPr="00FD3970">
        <w:rPr>
          <w:lang w:val="lt-LT"/>
        </w:rPr>
        <w:t xml:space="preserve"> 1mg/ml + 50mg/ml </w:t>
      </w:r>
      <w:proofErr w:type="spellStart"/>
      <w:r w:rsidRPr="00FD3970">
        <w:rPr>
          <w:lang w:val="lt-LT"/>
        </w:rPr>
        <w:t>spray</w:t>
      </w:r>
      <w:proofErr w:type="spellEnd"/>
      <w:r w:rsidRPr="00FD3970">
        <w:rPr>
          <w:lang w:val="lt-LT"/>
        </w:rPr>
        <w:t xml:space="preserve"> </w:t>
      </w:r>
      <w:proofErr w:type="spellStart"/>
      <w:r w:rsidRPr="00FD3970">
        <w:rPr>
          <w:lang w:val="lt-LT"/>
        </w:rPr>
        <w:t>nazal</w:t>
      </w:r>
      <w:proofErr w:type="spellEnd"/>
      <w:r w:rsidRPr="00FD3970">
        <w:rPr>
          <w:lang w:val="lt-LT"/>
        </w:rPr>
        <w:t xml:space="preserve"> </w:t>
      </w:r>
      <w:proofErr w:type="spellStart"/>
      <w:r w:rsidRPr="00FD3970">
        <w:rPr>
          <w:lang w:val="lt-LT"/>
        </w:rPr>
        <w:t>soluţie</w:t>
      </w:r>
      <w:proofErr w:type="spellEnd"/>
    </w:p>
    <w:p w:rsidR="00FC2992" w:rsidRPr="00FD3970" w:rsidRDefault="00FC2992" w:rsidP="00FC2992">
      <w:pPr>
        <w:suppressAutoHyphens/>
        <w:spacing w:after="0"/>
        <w:ind w:left="567" w:hanging="567"/>
        <w:rPr>
          <w:lang w:val="lt-LT"/>
        </w:rPr>
      </w:pPr>
      <w:r w:rsidRPr="00FD3970">
        <w:rPr>
          <w:lang w:val="lt-LT"/>
        </w:rPr>
        <w:t>Slovakija -</w:t>
      </w:r>
      <w:r w:rsidRPr="00337BE3">
        <w:rPr>
          <w:lang w:val="lt-LT"/>
        </w:rPr>
        <w:t xml:space="preserve"> </w:t>
      </w:r>
      <w:r w:rsidRPr="007C60B5">
        <w:rPr>
          <w:noProof/>
        </w:rPr>
        <w:t>Otrivin Plus 1 mg/ml + 50 mg/ml</w:t>
      </w:r>
    </w:p>
    <w:p w:rsidR="00FC2992" w:rsidRPr="00FD3970" w:rsidRDefault="00FC2992" w:rsidP="00FC2992">
      <w:pPr>
        <w:suppressAutoHyphens/>
        <w:spacing w:after="0"/>
        <w:ind w:left="567" w:hanging="567"/>
        <w:rPr>
          <w:lang w:val="lt-LT"/>
        </w:rPr>
      </w:pPr>
      <w:r w:rsidRPr="00FD3970">
        <w:rPr>
          <w:lang w:val="lt-LT"/>
        </w:rPr>
        <w:t xml:space="preserve">Ispanija - </w:t>
      </w:r>
      <w:proofErr w:type="spellStart"/>
      <w:r w:rsidRPr="00FD3970">
        <w:rPr>
          <w:lang w:val="lt-LT"/>
        </w:rPr>
        <w:t>Rhinovín</w:t>
      </w:r>
      <w:proofErr w:type="spellEnd"/>
      <w:r w:rsidRPr="00FD3970">
        <w:rPr>
          <w:lang w:val="lt-LT"/>
        </w:rPr>
        <w:t xml:space="preserve"> </w:t>
      </w:r>
      <w:proofErr w:type="spellStart"/>
      <w:r w:rsidRPr="00FD3970">
        <w:rPr>
          <w:lang w:val="lt-LT"/>
        </w:rPr>
        <w:t>Cuidado</w:t>
      </w:r>
      <w:proofErr w:type="spellEnd"/>
      <w:r w:rsidRPr="00FD3970">
        <w:rPr>
          <w:lang w:val="lt-LT"/>
        </w:rPr>
        <w:t xml:space="preserve"> </w:t>
      </w:r>
      <w:proofErr w:type="spellStart"/>
      <w:r w:rsidRPr="00FD3970">
        <w:rPr>
          <w:lang w:val="lt-LT"/>
        </w:rPr>
        <w:t>Activo</w:t>
      </w:r>
      <w:proofErr w:type="spellEnd"/>
      <w:r w:rsidRPr="00FD3970">
        <w:rPr>
          <w:lang w:val="lt-LT"/>
        </w:rPr>
        <w:t xml:space="preserve"> 1mg/ml + 50mg/ml </w:t>
      </w:r>
      <w:proofErr w:type="spellStart"/>
      <w:r w:rsidRPr="00FD3970">
        <w:rPr>
          <w:lang w:val="lt-LT"/>
        </w:rPr>
        <w:t>Solución</w:t>
      </w:r>
      <w:proofErr w:type="spellEnd"/>
      <w:r w:rsidRPr="00FD3970">
        <w:rPr>
          <w:lang w:val="lt-LT"/>
        </w:rPr>
        <w:t xml:space="preserve"> para </w:t>
      </w:r>
      <w:proofErr w:type="spellStart"/>
      <w:r w:rsidRPr="00FD3970">
        <w:rPr>
          <w:lang w:val="lt-LT"/>
        </w:rPr>
        <w:t>pulverización</w:t>
      </w:r>
      <w:proofErr w:type="spellEnd"/>
      <w:r w:rsidRPr="00FD3970">
        <w:rPr>
          <w:lang w:val="lt-LT"/>
        </w:rPr>
        <w:t xml:space="preserve"> </w:t>
      </w:r>
      <w:proofErr w:type="spellStart"/>
      <w:r w:rsidRPr="00FD3970">
        <w:rPr>
          <w:lang w:val="lt-LT"/>
        </w:rPr>
        <w:t>nasal</w:t>
      </w:r>
      <w:proofErr w:type="spellEnd"/>
    </w:p>
    <w:p w:rsidR="00FC2992" w:rsidRPr="00FD3970" w:rsidRDefault="00FC2992" w:rsidP="00FC2992">
      <w:pPr>
        <w:numPr>
          <w:ilvl w:val="12"/>
          <w:numId w:val="0"/>
        </w:numPr>
        <w:suppressAutoHyphens/>
        <w:spacing w:after="0" w:line="240" w:lineRule="auto"/>
        <w:ind w:right="-2"/>
        <w:rPr>
          <w:noProof/>
          <w:lang w:val="lt-LT"/>
        </w:rPr>
      </w:pPr>
    </w:p>
    <w:p w:rsidR="00FC2992" w:rsidRPr="00FD3970" w:rsidRDefault="00FC2992" w:rsidP="00FC2992">
      <w:pPr>
        <w:numPr>
          <w:ilvl w:val="12"/>
          <w:numId w:val="0"/>
        </w:numPr>
        <w:suppressAutoHyphens/>
        <w:spacing w:after="0" w:line="240" w:lineRule="auto"/>
        <w:ind w:right="-2"/>
        <w:rPr>
          <w:noProof/>
          <w:lang w:val="lt-LT"/>
        </w:rPr>
      </w:pPr>
    </w:p>
    <w:p w:rsidR="00FC2992" w:rsidRPr="00FD3970" w:rsidRDefault="00FC2992" w:rsidP="00FC2992">
      <w:pPr>
        <w:suppressAutoHyphens/>
        <w:spacing w:after="0" w:line="240" w:lineRule="auto"/>
        <w:ind w:right="-2"/>
        <w:rPr>
          <w:lang w:val="lt-LT"/>
        </w:rPr>
      </w:pPr>
      <w:r w:rsidRPr="1E0AF485">
        <w:rPr>
          <w:b/>
          <w:bCs/>
          <w:lang w:val="lt-LT"/>
        </w:rPr>
        <w:t>Šis pakuotės lapelis paskutinį kartą peržiūrėtas 2024-07-31.</w:t>
      </w:r>
    </w:p>
    <w:p w:rsidR="00FC2992" w:rsidRPr="00FD3970" w:rsidRDefault="00FC2992" w:rsidP="00FC2992">
      <w:pPr>
        <w:numPr>
          <w:ilvl w:val="12"/>
          <w:numId w:val="0"/>
        </w:numPr>
        <w:suppressAutoHyphens/>
        <w:spacing w:after="0" w:line="240" w:lineRule="auto"/>
        <w:ind w:right="-2"/>
        <w:rPr>
          <w:iCs/>
          <w:noProof/>
          <w:lang w:val="lt-LT"/>
        </w:rPr>
      </w:pPr>
    </w:p>
    <w:p w:rsidR="00FC2992" w:rsidRPr="00FD3970" w:rsidRDefault="00FC2992" w:rsidP="00FC2992">
      <w:pPr>
        <w:numPr>
          <w:ilvl w:val="12"/>
          <w:numId w:val="0"/>
        </w:numPr>
        <w:suppressAutoHyphens/>
        <w:spacing w:line="240" w:lineRule="auto"/>
        <w:ind w:right="-2"/>
        <w:rPr>
          <w:szCs w:val="24"/>
          <w:lang w:val="lt-LT"/>
        </w:rPr>
      </w:pPr>
      <w:r w:rsidRPr="00FD3970">
        <w:rPr>
          <w:lang w:val="lt-LT"/>
        </w:rPr>
        <w:t xml:space="preserve">Išsami informacija apie šį </w:t>
      </w:r>
      <w:r w:rsidRPr="00FD3970">
        <w:rPr>
          <w:szCs w:val="24"/>
          <w:lang w:val="lt-LT"/>
        </w:rPr>
        <w:t>vaistą</w:t>
      </w:r>
      <w:r w:rsidRPr="00FD3970">
        <w:rPr>
          <w:lang w:val="lt-LT"/>
        </w:rPr>
        <w:t xml:space="preserve"> pateikiama Valstybinės vaistų kontrolės tarnybos prie Lietuvos Respublikos sveikatos apsaugos ministerijos tinklalapyje</w:t>
      </w:r>
      <w:r w:rsidRPr="00FD3970">
        <w:rPr>
          <w:i/>
          <w:szCs w:val="24"/>
          <w:lang w:val="lt-LT"/>
        </w:rPr>
        <w:t xml:space="preserve"> </w:t>
      </w:r>
      <w:hyperlink r:id="rId11" w:history="1">
        <w:r w:rsidRPr="00FD3970">
          <w:rPr>
            <w:rStyle w:val="Hipersaitas"/>
            <w:rFonts w:eastAsia="SimSun"/>
            <w:lang w:val="lt-LT"/>
          </w:rPr>
          <w:t>http://www.vvkt.lt/</w:t>
        </w:r>
      </w:hyperlink>
      <w:r w:rsidRPr="00FD3970">
        <w:rPr>
          <w:lang w:val="lt-LT"/>
        </w:rPr>
        <w:t>.</w:t>
      </w:r>
    </w:p>
    <w:p w:rsidR="00FC2992" w:rsidRPr="00FD3970" w:rsidRDefault="00FC2992" w:rsidP="00FC2992">
      <w:pPr>
        <w:numPr>
          <w:ilvl w:val="12"/>
          <w:numId w:val="0"/>
        </w:numPr>
        <w:suppressAutoHyphens/>
        <w:spacing w:after="0" w:line="240" w:lineRule="auto"/>
        <w:ind w:right="-2"/>
        <w:rPr>
          <w:noProof/>
          <w:lang w:val="lt-LT"/>
        </w:rPr>
      </w:pPr>
      <w:r w:rsidRPr="00FD3970">
        <w:rPr>
          <w:noProof/>
          <w:lang w:val="lt-LT"/>
        </w:rPr>
        <w:t>---------------------------------------------------------------------------------------------------------------------------</w:t>
      </w:r>
      <w:r w:rsidRPr="00FD3970">
        <w:rPr>
          <w:b/>
          <w:noProof/>
          <w:lang w:val="lt-LT"/>
        </w:rPr>
        <w:t>Papildoma informacija vartotojui</w:t>
      </w:r>
    </w:p>
    <w:p w:rsidR="00FC2992" w:rsidRPr="00FD3970" w:rsidRDefault="00FC2992" w:rsidP="00FC2992">
      <w:pPr>
        <w:numPr>
          <w:ilvl w:val="12"/>
          <w:numId w:val="0"/>
        </w:numPr>
        <w:suppressAutoHyphens/>
        <w:spacing w:after="0" w:line="240" w:lineRule="auto"/>
        <w:ind w:right="-2"/>
        <w:rPr>
          <w:noProof/>
          <w:lang w:val="lt-LT" w:bidi="en-GB"/>
        </w:rPr>
      </w:pPr>
    </w:p>
    <w:p w:rsidR="00FC2992" w:rsidRPr="00FD3970" w:rsidRDefault="00FC2992" w:rsidP="00FC2992">
      <w:pPr>
        <w:numPr>
          <w:ilvl w:val="12"/>
          <w:numId w:val="0"/>
        </w:numPr>
        <w:suppressAutoHyphens/>
        <w:spacing w:after="0" w:line="240" w:lineRule="auto"/>
        <w:ind w:right="-2"/>
        <w:rPr>
          <w:noProof/>
          <w:lang w:val="lt-LT" w:bidi="en-GB"/>
        </w:rPr>
      </w:pPr>
      <w:r w:rsidRPr="00FD3970">
        <w:rPr>
          <w:noProof/>
          <w:lang w:val="lt-LT" w:bidi="en-GB"/>
        </w:rPr>
        <w:t xml:space="preserve">Sveikos nosies funkcija yra sušildyti, sudrėkinti ir išvalyti įkvepiamą orą. Tai apsaugo bronchų sistemą nuo šalto oro iš išorės ir neleidžia nosies gleivinei išdžiūti. Nosis yra padengta gleivine, kurioje yra daug kraujagyslių. </w:t>
      </w:r>
    </w:p>
    <w:p w:rsidR="00FC2992" w:rsidRPr="00FD3970" w:rsidRDefault="00FC2992" w:rsidP="00FC2992">
      <w:pPr>
        <w:numPr>
          <w:ilvl w:val="12"/>
          <w:numId w:val="0"/>
        </w:numPr>
        <w:suppressAutoHyphens/>
        <w:spacing w:after="0" w:line="240" w:lineRule="auto"/>
        <w:ind w:right="-2"/>
        <w:rPr>
          <w:noProof/>
          <w:lang w:val="lt-LT" w:bidi="en-GB"/>
        </w:rPr>
      </w:pPr>
    </w:p>
    <w:p w:rsidR="00FC2992" w:rsidRPr="00FD3970" w:rsidRDefault="00FC2992" w:rsidP="00FC2992">
      <w:pPr>
        <w:numPr>
          <w:ilvl w:val="12"/>
          <w:numId w:val="0"/>
        </w:numPr>
        <w:suppressAutoHyphens/>
        <w:spacing w:after="0" w:line="240" w:lineRule="auto"/>
        <w:ind w:right="-2"/>
        <w:rPr>
          <w:noProof/>
          <w:lang w:val="lt-LT" w:bidi="en-GB"/>
        </w:rPr>
      </w:pPr>
      <w:r w:rsidRPr="00FD3970">
        <w:rPr>
          <w:noProof/>
          <w:lang w:val="lt-LT" w:bidi="en-GB"/>
        </w:rPr>
        <w:t>Kai kurie veiksniai, pavyzdžiui, peršalimas ar chirurginės procedūros, gali pažeisti gleivinę. Tai lemia nosies gleivinės paburkimą, kuris apsunkina kv</w:t>
      </w:r>
      <w:r>
        <w:rPr>
          <w:noProof/>
          <w:lang w:val="lt-LT" w:bidi="en-GB"/>
        </w:rPr>
        <w:t>ė</w:t>
      </w:r>
      <w:r w:rsidRPr="00FD3970">
        <w:rPr>
          <w:noProof/>
          <w:lang w:val="lt-LT" w:bidi="en-GB"/>
        </w:rPr>
        <w:t xml:space="preserve">pavimą pro nosį ir sukelia nosies užgulimo pojūtį. </w:t>
      </w:r>
    </w:p>
    <w:p w:rsidR="00FC2992" w:rsidRPr="00FD3970" w:rsidRDefault="00FC2992" w:rsidP="00FC2992">
      <w:pPr>
        <w:numPr>
          <w:ilvl w:val="12"/>
          <w:numId w:val="0"/>
        </w:numPr>
        <w:suppressAutoHyphens/>
        <w:spacing w:after="0" w:line="240" w:lineRule="auto"/>
        <w:ind w:right="-2"/>
        <w:rPr>
          <w:noProof/>
          <w:lang w:val="lt-LT" w:bidi="en-GB"/>
        </w:rPr>
      </w:pPr>
    </w:p>
    <w:p w:rsidR="00FC2992" w:rsidRPr="00FD3970" w:rsidRDefault="00FC2992" w:rsidP="00FC2992">
      <w:pPr>
        <w:numPr>
          <w:ilvl w:val="12"/>
          <w:numId w:val="0"/>
        </w:numPr>
        <w:suppressAutoHyphens/>
        <w:spacing w:after="0" w:line="240" w:lineRule="auto"/>
        <w:ind w:right="-2"/>
        <w:rPr>
          <w:noProof/>
          <w:lang w:val="lt-LT" w:bidi="en-GB"/>
        </w:rPr>
      </w:pPr>
      <w:r>
        <w:rPr>
          <w:noProof/>
          <w:lang w:val="lt-LT" w:bidi="en-GB"/>
        </w:rPr>
        <w:t>Otrinazil</w:t>
      </w:r>
      <w:r w:rsidRPr="00FD3970">
        <w:rPr>
          <w:noProof/>
          <w:lang w:val="lt-LT" w:bidi="en-GB"/>
        </w:rPr>
        <w:t xml:space="preserve"> nosies purškalas su veikliosiomis medžiagomis ksilometazolino hidrochloridu ir dekspantenoliu vartojamas tiesiogiai ant nosies gleivinės tam, kad sumažintų paburkimą, atsirandantį dėl peršalimo ar po chirurginių nosies operacijų.</w:t>
      </w:r>
    </w:p>
    <w:p w:rsidR="00FC2992" w:rsidRPr="00FD3970" w:rsidRDefault="00FC2992" w:rsidP="00FC2992">
      <w:pPr>
        <w:numPr>
          <w:ilvl w:val="12"/>
          <w:numId w:val="0"/>
        </w:numPr>
        <w:suppressAutoHyphens/>
        <w:spacing w:after="0" w:line="240" w:lineRule="auto"/>
        <w:ind w:right="-2"/>
        <w:rPr>
          <w:noProof/>
          <w:lang w:val="lt-LT" w:bidi="en-GB"/>
        </w:rPr>
      </w:pPr>
    </w:p>
    <w:p w:rsidR="00FC2992" w:rsidRPr="00FD3970" w:rsidRDefault="00FC2992" w:rsidP="00FC2992">
      <w:pPr>
        <w:numPr>
          <w:ilvl w:val="12"/>
          <w:numId w:val="0"/>
        </w:numPr>
        <w:suppressAutoHyphens/>
        <w:spacing w:after="0" w:line="240" w:lineRule="auto"/>
        <w:ind w:right="-2"/>
        <w:rPr>
          <w:noProof/>
          <w:lang w:val="lt-LT" w:bidi="en-GB"/>
        </w:rPr>
      </w:pPr>
      <w:r w:rsidRPr="00FD3970">
        <w:rPr>
          <w:noProof/>
          <w:lang w:val="lt-LT" w:bidi="en-GB"/>
        </w:rPr>
        <w:t xml:space="preserve">Ksilometazolino hidrochloridas suteikia ilgalaikį nosies užgulimą mažinantį poveikį, kuris pasireiškia per keletą minučių ir pagerina kvėpavimą pro nosį. </w:t>
      </w:r>
    </w:p>
    <w:p w:rsidR="00FC2992" w:rsidRPr="00FD3970" w:rsidRDefault="00FC2992" w:rsidP="00FC2992">
      <w:pPr>
        <w:numPr>
          <w:ilvl w:val="12"/>
          <w:numId w:val="0"/>
        </w:numPr>
        <w:suppressAutoHyphens/>
        <w:spacing w:after="0" w:line="240" w:lineRule="auto"/>
        <w:ind w:right="-2"/>
        <w:rPr>
          <w:noProof/>
          <w:lang w:val="lt-LT" w:bidi="en-GB"/>
        </w:rPr>
      </w:pPr>
    </w:p>
    <w:p w:rsidR="00FC2992" w:rsidRDefault="00FC2992" w:rsidP="00FC2992">
      <w:pPr>
        <w:rPr>
          <w:noProof/>
          <w:lang w:val="lt-LT" w:bidi="en-GB"/>
        </w:rPr>
      </w:pPr>
      <w:r w:rsidRPr="00FD3970">
        <w:rPr>
          <w:noProof/>
          <w:lang w:val="lt-LT" w:bidi="en-GB"/>
        </w:rPr>
        <w:t xml:space="preserve">Šį poveikį stiprina derinys su dekspantenoliu. Dekspantenolis yra pantoteno rūgšties, vitamino, būtino visiems organizmo audiniams, kurio yra kasdienės mitybos racione, darinys. </w:t>
      </w:r>
    </w:p>
    <w:p w:rsidR="00BA6577" w:rsidRDefault="00BA6577">
      <w:bookmarkStart w:id="0" w:name="_GoBack"/>
      <w:bookmarkEnd w:id="0"/>
    </w:p>
    <w:sectPr w:rsidR="00BA6577" w:rsidSect="00F0085A">
      <w:pgSz w:w="11909" w:h="16834" w:code="9"/>
      <w:pgMar w:top="1134" w:right="1418" w:bottom="1134" w:left="1418" w:header="737" w:footer="73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9464D25"/>
    <w:multiLevelType w:val="hybridMultilevel"/>
    <w:tmpl w:val="ABCEA6C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B824D8"/>
    <w:multiLevelType w:val="hybridMultilevel"/>
    <w:tmpl w:val="3506B79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910E05"/>
    <w:multiLevelType w:val="hybridMultilevel"/>
    <w:tmpl w:val="FD58CE7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4D1BA5"/>
    <w:multiLevelType w:val="multilevel"/>
    <w:tmpl w:val="21484DD2"/>
    <w:lvl w:ilvl="0">
      <w:start w:val="3"/>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7D627822"/>
    <w:multiLevelType w:val="hybridMultilevel"/>
    <w:tmpl w:val="14008D18"/>
    <w:lvl w:ilvl="0" w:tplc="A3209E4A">
      <w:start w:val="1"/>
      <w:numFmt w:val="bullet"/>
      <w:lvlText w:val="-"/>
      <w:lvlJc w:val="left"/>
      <w:pPr>
        <w:ind w:left="1284" w:hanging="360"/>
      </w:pPr>
      <w:rPr>
        <w:rFonts w:ascii="Times New Roman" w:hAnsi="Times New Roman" w:cs="Times New Roman" w:hint="default"/>
      </w:rPr>
    </w:lvl>
    <w:lvl w:ilvl="1" w:tplc="04090003" w:tentative="1">
      <w:start w:val="1"/>
      <w:numFmt w:val="bullet"/>
      <w:lvlText w:val="o"/>
      <w:lvlJc w:val="left"/>
      <w:pPr>
        <w:ind w:left="2004" w:hanging="360"/>
      </w:pPr>
      <w:rPr>
        <w:rFonts w:ascii="Courier New" w:hAnsi="Courier New" w:cs="Courier New" w:hint="default"/>
      </w:rPr>
    </w:lvl>
    <w:lvl w:ilvl="2" w:tplc="04090005" w:tentative="1">
      <w:start w:val="1"/>
      <w:numFmt w:val="bullet"/>
      <w:lvlText w:val=""/>
      <w:lvlJc w:val="left"/>
      <w:pPr>
        <w:ind w:left="2724" w:hanging="360"/>
      </w:pPr>
      <w:rPr>
        <w:rFonts w:ascii="Wingdings" w:hAnsi="Wingdings" w:hint="default"/>
      </w:rPr>
    </w:lvl>
    <w:lvl w:ilvl="3" w:tplc="04090001" w:tentative="1">
      <w:start w:val="1"/>
      <w:numFmt w:val="bullet"/>
      <w:lvlText w:val=""/>
      <w:lvlJc w:val="left"/>
      <w:pPr>
        <w:ind w:left="3444" w:hanging="360"/>
      </w:pPr>
      <w:rPr>
        <w:rFonts w:ascii="Symbol" w:hAnsi="Symbol" w:hint="default"/>
      </w:rPr>
    </w:lvl>
    <w:lvl w:ilvl="4" w:tplc="04090003" w:tentative="1">
      <w:start w:val="1"/>
      <w:numFmt w:val="bullet"/>
      <w:lvlText w:val="o"/>
      <w:lvlJc w:val="left"/>
      <w:pPr>
        <w:ind w:left="4164" w:hanging="360"/>
      </w:pPr>
      <w:rPr>
        <w:rFonts w:ascii="Courier New" w:hAnsi="Courier New" w:cs="Courier New" w:hint="default"/>
      </w:rPr>
    </w:lvl>
    <w:lvl w:ilvl="5" w:tplc="04090005" w:tentative="1">
      <w:start w:val="1"/>
      <w:numFmt w:val="bullet"/>
      <w:lvlText w:val=""/>
      <w:lvlJc w:val="left"/>
      <w:pPr>
        <w:ind w:left="4884" w:hanging="360"/>
      </w:pPr>
      <w:rPr>
        <w:rFonts w:ascii="Wingdings" w:hAnsi="Wingdings" w:hint="default"/>
      </w:rPr>
    </w:lvl>
    <w:lvl w:ilvl="6" w:tplc="04090001" w:tentative="1">
      <w:start w:val="1"/>
      <w:numFmt w:val="bullet"/>
      <w:lvlText w:val=""/>
      <w:lvlJc w:val="left"/>
      <w:pPr>
        <w:ind w:left="5604" w:hanging="360"/>
      </w:pPr>
      <w:rPr>
        <w:rFonts w:ascii="Symbol" w:hAnsi="Symbol" w:hint="default"/>
      </w:rPr>
    </w:lvl>
    <w:lvl w:ilvl="7" w:tplc="04090003" w:tentative="1">
      <w:start w:val="1"/>
      <w:numFmt w:val="bullet"/>
      <w:lvlText w:val="o"/>
      <w:lvlJc w:val="left"/>
      <w:pPr>
        <w:ind w:left="6324" w:hanging="360"/>
      </w:pPr>
      <w:rPr>
        <w:rFonts w:ascii="Courier New" w:hAnsi="Courier New" w:cs="Courier New" w:hint="default"/>
      </w:rPr>
    </w:lvl>
    <w:lvl w:ilvl="8" w:tplc="04090005" w:tentative="1">
      <w:start w:val="1"/>
      <w:numFmt w:val="bullet"/>
      <w:lvlText w:val=""/>
      <w:lvlJc w:val="left"/>
      <w:pPr>
        <w:ind w:left="7044"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5"/>
  </w:num>
  <w:num w:numId="3">
    <w:abstractNumId w:val="0"/>
    <w:lvlOverride w:ilvl="0">
      <w:lvl w:ilvl="0">
        <w:start w:val="1"/>
        <w:numFmt w:val="bullet"/>
        <w:lvlText w:val="-"/>
        <w:lvlJc w:val="left"/>
        <w:pPr>
          <w:ind w:left="360" w:hanging="360"/>
        </w:pPr>
      </w:lvl>
    </w:lvlOverride>
  </w:num>
  <w:num w:numId="4">
    <w:abstractNumId w:val="2"/>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992"/>
    <w:rsid w:val="00072F85"/>
    <w:rsid w:val="000A5E72"/>
    <w:rsid w:val="000A7B60"/>
    <w:rsid w:val="00181364"/>
    <w:rsid w:val="002945D9"/>
    <w:rsid w:val="00305C48"/>
    <w:rsid w:val="003362C6"/>
    <w:rsid w:val="00497D4D"/>
    <w:rsid w:val="00742EBF"/>
    <w:rsid w:val="00B4219F"/>
    <w:rsid w:val="00BA6577"/>
    <w:rsid w:val="00C30905"/>
    <w:rsid w:val="00D358F2"/>
    <w:rsid w:val="00E76721"/>
    <w:rsid w:val="00EF4A4D"/>
    <w:rsid w:val="00FA6371"/>
    <w:rsid w:val="00FC29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3B459D-BC71-46D4-AE94-E1EFF9A1E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C2992"/>
    <w:pPr>
      <w:autoSpaceDN w:val="0"/>
      <w:spacing w:line="256" w:lineRule="auto"/>
      <w:textAlignment w:val="baseline"/>
    </w:pPr>
    <w:rPr>
      <w:rFonts w:ascii="Times New Roman" w:eastAsia="Calibri" w:hAnsi="Times New Roman" w:cs="Times New Roman"/>
      <w:lang w:val="en-US"/>
    </w:rPr>
  </w:style>
  <w:style w:type="paragraph" w:styleId="Antrat3">
    <w:name w:val="heading 3"/>
    <w:basedOn w:val="prastasis"/>
    <w:next w:val="prastasis"/>
    <w:link w:val="Antrat3Diagrama1"/>
    <w:uiPriority w:val="9"/>
    <w:semiHidden/>
    <w:unhideWhenUsed/>
    <w:qFormat/>
    <w:rsid w:val="00FC299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9"/>
    <w:qFormat/>
    <w:rsid w:val="00FC2992"/>
    <w:pPr>
      <w:keepNext/>
      <w:tabs>
        <w:tab w:val="left" w:pos="567"/>
      </w:tabs>
      <w:autoSpaceDN/>
      <w:spacing w:after="0" w:line="260" w:lineRule="exact"/>
      <w:jc w:val="both"/>
      <w:textAlignment w:val="auto"/>
      <w:outlineLvl w:val="3"/>
    </w:pPr>
    <w:rPr>
      <w:rFonts w:eastAsia="Times New Roman"/>
      <w:b/>
      <w:iCs/>
      <w:szCs w:val="24"/>
      <w:lang w:val="pl" w:eastAsia="pl-P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uiPriority w:val="9"/>
    <w:semiHidden/>
    <w:rsid w:val="00FC2992"/>
    <w:rPr>
      <w:rFonts w:asciiTheme="majorHAnsi" w:eastAsiaTheme="majorEastAsia" w:hAnsiTheme="majorHAnsi" w:cstheme="majorBidi"/>
      <w:color w:val="1F4D78" w:themeColor="accent1" w:themeShade="7F"/>
      <w:sz w:val="24"/>
      <w:szCs w:val="24"/>
      <w:lang w:val="en-US"/>
    </w:rPr>
  </w:style>
  <w:style w:type="character" w:customStyle="1" w:styleId="Antrat4Diagrama">
    <w:name w:val="Antraštė 4 Diagrama"/>
    <w:basedOn w:val="Numatytasispastraiposriftas"/>
    <w:link w:val="Antrat4"/>
    <w:uiPriority w:val="99"/>
    <w:rsid w:val="00FC2992"/>
    <w:rPr>
      <w:rFonts w:ascii="Times New Roman" w:eastAsia="Times New Roman" w:hAnsi="Times New Roman" w:cs="Times New Roman"/>
      <w:b/>
      <w:iCs/>
      <w:szCs w:val="24"/>
      <w:lang w:val="pl" w:eastAsia="pl-PL"/>
    </w:rPr>
  </w:style>
  <w:style w:type="character" w:customStyle="1" w:styleId="Antrat3Diagrama1">
    <w:name w:val="Antraštė 3 Diagrama1"/>
    <w:basedOn w:val="Numatytasispastraiposriftas"/>
    <w:link w:val="Antrat3"/>
    <w:uiPriority w:val="9"/>
    <w:semiHidden/>
    <w:rsid w:val="00FC2992"/>
    <w:rPr>
      <w:rFonts w:asciiTheme="majorHAnsi" w:eastAsiaTheme="majorEastAsia" w:hAnsiTheme="majorHAnsi" w:cstheme="majorBidi"/>
      <w:color w:val="1F4D78" w:themeColor="accent1" w:themeShade="7F"/>
      <w:sz w:val="24"/>
      <w:szCs w:val="24"/>
      <w:lang w:val="en-US"/>
    </w:rPr>
  </w:style>
  <w:style w:type="paragraph" w:customStyle="1" w:styleId="Tekstpodstawowy2">
    <w:name w:val="Tekst podstawowy2"/>
    <w:basedOn w:val="prastasis"/>
    <w:rsid w:val="00FC2992"/>
    <w:pPr>
      <w:shd w:val="clear" w:color="auto" w:fill="FFFFFF"/>
      <w:suppressAutoHyphens/>
      <w:spacing w:before="300" w:after="540" w:line="0" w:lineRule="atLeast"/>
      <w:ind w:hanging="580"/>
      <w:jc w:val="both"/>
    </w:pPr>
    <w:rPr>
      <w:rFonts w:eastAsia="Times New Roman"/>
      <w:sz w:val="21"/>
      <w:szCs w:val="21"/>
    </w:rPr>
  </w:style>
  <w:style w:type="paragraph" w:styleId="Sraopastraipa">
    <w:name w:val="List Paragraph"/>
    <w:basedOn w:val="prastasis"/>
    <w:uiPriority w:val="34"/>
    <w:qFormat/>
    <w:rsid w:val="00FC2992"/>
    <w:pPr>
      <w:ind w:left="720"/>
      <w:contextualSpacing/>
    </w:pPr>
  </w:style>
  <w:style w:type="paragraph" w:styleId="prastasiniatinklio">
    <w:name w:val="Normal (Web)"/>
    <w:basedOn w:val="prastasis"/>
    <w:uiPriority w:val="99"/>
    <w:unhideWhenUsed/>
    <w:rsid w:val="00FC2992"/>
    <w:pPr>
      <w:autoSpaceDN/>
      <w:spacing w:before="100" w:beforeAutospacing="1" w:after="100" w:afterAutospacing="1" w:line="240" w:lineRule="auto"/>
      <w:textAlignment w:val="auto"/>
    </w:pPr>
    <w:rPr>
      <w:rFonts w:eastAsia="Times New Roman"/>
      <w:sz w:val="24"/>
      <w:szCs w:val="24"/>
    </w:rPr>
  </w:style>
  <w:style w:type="character" w:styleId="Hipersaitas">
    <w:name w:val="Hyperlink"/>
    <w:rsid w:val="00FC2992"/>
    <w:rPr>
      <w:color w:val="0000FF"/>
      <w:u w:val="single"/>
    </w:rPr>
  </w:style>
  <w:style w:type="paragraph" w:customStyle="1" w:styleId="BodytextAgency">
    <w:name w:val="Body text (Agency)"/>
    <w:basedOn w:val="prastasis"/>
    <w:link w:val="BodytextAgencyChar"/>
    <w:rsid w:val="00FC2992"/>
    <w:pPr>
      <w:autoSpaceDN/>
      <w:spacing w:after="140" w:line="280" w:lineRule="atLeast"/>
      <w:textAlignment w:val="auto"/>
    </w:pPr>
    <w:rPr>
      <w:rFonts w:ascii="Verdana" w:eastAsia="Verdana" w:hAnsi="Verdana"/>
      <w:sz w:val="18"/>
      <w:szCs w:val="18"/>
      <w:lang w:val="en-GB"/>
    </w:rPr>
  </w:style>
  <w:style w:type="character" w:customStyle="1" w:styleId="BodytextAgencyChar">
    <w:name w:val="Body text (Agency) Char"/>
    <w:link w:val="BodytextAgency"/>
    <w:rsid w:val="00FC2992"/>
    <w:rPr>
      <w:rFonts w:ascii="Verdana" w:eastAsia="Verdana" w:hAnsi="Verdana" w:cs="Times New Roman"/>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ema.europa.eu" TargetMode="External"/><Relationship Id="rId5" Type="http://schemas.openxmlformats.org/officeDocument/2006/relationships/image" Target="media/image1.png"/><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s://www.vvkt.lt/index.php?4004286486"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9540</Words>
  <Characters>5438</Characters>
  <Application>Microsoft Office Word</Application>
  <DocSecurity>0</DocSecurity>
  <Lines>45</Lines>
  <Paragraphs>29</Paragraphs>
  <ScaleCrop>false</ScaleCrop>
  <HeadingPairs>
    <vt:vector size="4" baseType="variant">
      <vt:variant>
        <vt:lpstr>Pavadinimas</vt:lpstr>
      </vt:variant>
      <vt:variant>
        <vt:i4>1</vt:i4>
      </vt:variant>
      <vt:variant>
        <vt:lpstr>Antraštės</vt:lpstr>
      </vt:variant>
      <vt:variant>
        <vt:i4>9</vt:i4>
      </vt:variant>
    </vt:vector>
  </HeadingPairs>
  <TitlesOfParts>
    <vt:vector size="10" baseType="lpstr">
      <vt:lpstr/>
      <vt:lpstr/>
      <vt:lpstr>Otrinazil vartoti draudžiama:</vt:lpstr>
      <vt:lpstr/>
      <vt:lpstr/>
      <vt:lpstr>Vaistą vartojant tinkamai nepageidaujamo poveikio nesitikima, tačiau jei jaučiat</vt:lpstr>
      <vt:lpstr>        3.	Kaip vartoti Otrinazil</vt:lpstr>
      <vt:lpstr>        4.	Galimas šalutinis poveikis</vt:lpstr>
      <vt:lpstr>        5.	Kaip laikyti Otrinazil</vt:lpstr>
      <vt:lpstr>        6.	Pakuotės turinys ir kita informacija</vt:lpstr>
    </vt:vector>
  </TitlesOfParts>
  <Company/>
  <LinksUpToDate>false</LinksUpToDate>
  <CharactersWithSpaces>14949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2024-10-14T11:36:00Z</dcterms:created>
  <dcterms:modified xsi:type="dcterms:W3CDTF">2024-10-14T11:37:00Z</dcterms:modified>
</cp:coreProperties>
</file>