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AA" w:rsidRDefault="003E7FAA" w:rsidP="003E7FAA">
      <w:pPr>
        <w:widowControl w:val="0"/>
        <w:autoSpaceDE w:val="0"/>
        <w:autoSpaceDN w:val="0"/>
        <w:spacing w:before="20" w:after="0" w:line="240" w:lineRule="auto"/>
        <w:ind w:left="163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ABACAVIR/LAMIVUDINE MYLAN TABLEČIŲ ĮSPĖJAMOJI KORTELĖ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lt-LT"/>
        </w:rPr>
      </w:pPr>
    </w:p>
    <w:p w:rsidR="003E7FAA" w:rsidRDefault="003E7FAA" w:rsidP="003E7FAA">
      <w:pPr>
        <w:widowControl w:val="0"/>
        <w:numPr>
          <w:ilvl w:val="0"/>
          <w:numId w:val="1"/>
        </w:numPr>
        <w:tabs>
          <w:tab w:val="left" w:pos="357"/>
        </w:tabs>
        <w:autoSpaceDE w:val="0"/>
        <w:autoSpaceDN w:val="0"/>
        <w:spacing w:after="0" w:line="240" w:lineRule="auto"/>
        <w:ind w:hanging="141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267970</wp:posOffset>
                </wp:positionV>
                <wp:extent cx="4867275" cy="571500"/>
                <wp:effectExtent l="0" t="0" r="28575" b="19050"/>
                <wp:wrapTopAndBottom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7FAA" w:rsidRDefault="003E7FAA" w:rsidP="003E7FAA">
                            <w:pPr>
                              <w:tabs>
                                <w:tab w:val="left" w:pos="6840"/>
                              </w:tabs>
                              <w:spacing w:line="252" w:lineRule="exact"/>
                              <w:ind w:left="180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SVARBU – ĮSPĖJAMOJI KORTELĖ</w:t>
                            </w:r>
                          </w:p>
                          <w:p w:rsidR="003E7FAA" w:rsidRDefault="003E7FAA" w:rsidP="003E7FAA">
                            <w:pPr>
                              <w:tabs>
                                <w:tab w:val="left" w:pos="6840"/>
                              </w:tabs>
                              <w:spacing w:before="1"/>
                              <w:ind w:left="180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Abacavir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/Lamivudine Mylan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abakaviras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lamivudinas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tabletės</w:t>
                            </w:r>
                            <w:proofErr w:type="spellEnd"/>
                          </w:p>
                          <w:p w:rsidR="003E7FAA" w:rsidRDefault="003E7FAA" w:rsidP="003E7FAA">
                            <w:pPr>
                              <w:tabs>
                                <w:tab w:val="left" w:pos="6840"/>
                              </w:tabs>
                              <w:spacing w:before="1"/>
                              <w:ind w:left="180" w:right="21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Šią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kortelę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nešiokitės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visada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81pt;margin-top:21.1pt;width:383.25pt;height: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" filled="f" strokeweight=".48pt">
                <v:textbox inset="0,0,0,0">
                  <w:txbxContent>
                    <w:p w:rsidR="003E7FAA" w:rsidRDefault="003E7FAA" w:rsidP="003E7FAA">
                      <w:pPr>
                        <w:tabs>
                          <w:tab w:val="left" w:pos="6840"/>
                        </w:tabs>
                        <w:spacing w:line="252" w:lineRule="exact"/>
                        <w:ind w:left="180" w:right="21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SVARBU – ĮSPĖJAMOJI KORTELĖ</w:t>
                      </w:r>
                    </w:p>
                    <w:p w:rsidR="003E7FAA" w:rsidRDefault="003E7FAA" w:rsidP="003E7FAA">
                      <w:pPr>
                        <w:tabs>
                          <w:tab w:val="left" w:pos="6840"/>
                        </w:tabs>
                        <w:spacing w:before="1"/>
                        <w:ind w:left="180" w:right="21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Abacavir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>/Lamivudine Mylan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abakaviras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lamivudinas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tabletės</w:t>
                      </w:r>
                      <w:proofErr w:type="spellEnd"/>
                    </w:p>
                    <w:p w:rsidR="003E7FAA" w:rsidRDefault="003E7FAA" w:rsidP="003E7FAA">
                      <w:pPr>
                        <w:tabs>
                          <w:tab w:val="left" w:pos="6840"/>
                        </w:tabs>
                        <w:spacing w:before="1"/>
                        <w:ind w:left="180" w:right="214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Šią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kortelę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nešiokitės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visada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u w:val="thick"/>
          <w:lang w:val="lt-LT"/>
        </w:rPr>
        <w:t>pusė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1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24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Kadangi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Abacavir</w:t>
      </w:r>
      <w:proofErr w:type="spellEnd"/>
      <w:r>
        <w:rPr>
          <w:rFonts w:ascii="Times New Roman" w:eastAsia="Times New Roman" w:hAnsi="Times New Roman" w:cs="Times New Roman"/>
          <w:lang w:val="lt-LT"/>
        </w:rPr>
        <w:t>/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sudėtyje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abakaviro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kai kuriems pacientams gali pasireikšti padidėjusio jautrumo reakcija (sunki alerginė reakcija), kuri </w:t>
      </w:r>
      <w:r>
        <w:rPr>
          <w:rFonts w:ascii="Times New Roman" w:eastAsia="Times New Roman" w:hAnsi="Times New Roman" w:cs="Times New Roman"/>
          <w:b/>
          <w:lang w:val="lt-LT"/>
        </w:rPr>
        <w:t>gali būti pavojinga gyvybei</w:t>
      </w:r>
      <w:r>
        <w:rPr>
          <w:rFonts w:ascii="Times New Roman" w:eastAsia="Times New Roman" w:hAnsi="Times New Roman" w:cs="Times New Roman"/>
          <w:lang w:val="lt-LT"/>
        </w:rPr>
        <w:t>, jei gydymas šiuo vaistu bus tęsiamas.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247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BŪTINA NEDELSIANT KREIPTIS Į GYDYTOJĄ, kad nustatytų, ar nutraukti gydymą šiuo vaistu, jeigu:</w:t>
      </w:r>
    </w:p>
    <w:p w:rsidR="003E7FAA" w:rsidRDefault="003E7FAA" w:rsidP="003E7FAA">
      <w:pPr>
        <w:widowControl w:val="0"/>
        <w:numPr>
          <w:ilvl w:val="0"/>
          <w:numId w:val="2"/>
        </w:numPr>
        <w:tabs>
          <w:tab w:val="left" w:pos="782"/>
        </w:tabs>
        <w:autoSpaceDE w:val="0"/>
        <w:autoSpaceDN w:val="0"/>
        <w:spacing w:after="0" w:line="240" w:lineRule="auto"/>
        <w:ind w:hanging="720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išbėrė odą</w:t>
      </w:r>
      <w:r>
        <w:rPr>
          <w:rFonts w:ascii="Times New Roman" w:eastAsia="Times New Roman" w:hAnsi="Times New Roman" w:cs="Times New Roman"/>
          <w:b/>
          <w:bCs/>
          <w:spacing w:val="-2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lt-LT"/>
        </w:rPr>
        <w:t>ARBA</w:t>
      </w:r>
    </w:p>
    <w:p w:rsidR="003E7FAA" w:rsidRDefault="003E7FAA" w:rsidP="003E7FAA">
      <w:pPr>
        <w:widowControl w:val="0"/>
        <w:numPr>
          <w:ilvl w:val="0"/>
          <w:numId w:val="2"/>
        </w:numPr>
        <w:tabs>
          <w:tab w:val="left" w:pos="782"/>
        </w:tabs>
        <w:autoSpaceDE w:val="0"/>
        <w:autoSpaceDN w:val="0"/>
        <w:spacing w:after="0" w:line="240" w:lineRule="auto"/>
        <w:ind w:right="941" w:hanging="720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atsirado vienas ar daugiau simptomų bent iš DVIEJŲ toliau išvardytų simptomų grupių:</w:t>
      </w:r>
    </w:p>
    <w:p w:rsidR="003E7FAA" w:rsidRDefault="003E7FAA" w:rsidP="003E7FAA">
      <w:pPr>
        <w:widowControl w:val="0"/>
        <w:numPr>
          <w:ilvl w:val="1"/>
          <w:numId w:val="2"/>
        </w:numPr>
        <w:tabs>
          <w:tab w:val="left" w:pos="910"/>
        </w:tabs>
        <w:autoSpaceDE w:val="0"/>
        <w:autoSpaceDN w:val="0"/>
        <w:spacing w:after="0" w:line="240" w:lineRule="auto"/>
        <w:ind w:hanging="12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karščiavimas</w:t>
      </w:r>
    </w:p>
    <w:p w:rsidR="003E7FAA" w:rsidRDefault="003E7FAA" w:rsidP="003E7FAA">
      <w:pPr>
        <w:widowControl w:val="0"/>
        <w:numPr>
          <w:ilvl w:val="1"/>
          <w:numId w:val="2"/>
        </w:numPr>
        <w:tabs>
          <w:tab w:val="left" w:pos="907"/>
        </w:tabs>
        <w:autoSpaceDE w:val="0"/>
        <w:autoSpaceDN w:val="0"/>
        <w:spacing w:after="0" w:line="240" w:lineRule="auto"/>
        <w:ind w:left="906" w:hanging="124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dusulys, gerklės skausmas arba</w:t>
      </w:r>
      <w:r>
        <w:rPr>
          <w:rFonts w:ascii="Times New Roman" w:eastAsia="Times New Roman" w:hAnsi="Times New Roman" w:cs="Times New Roman"/>
          <w:spacing w:val="-5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kosulys</w:t>
      </w:r>
    </w:p>
    <w:p w:rsidR="003E7FAA" w:rsidRDefault="003E7FAA" w:rsidP="003E7FAA">
      <w:pPr>
        <w:widowControl w:val="0"/>
        <w:numPr>
          <w:ilvl w:val="1"/>
          <w:numId w:val="2"/>
        </w:numPr>
        <w:tabs>
          <w:tab w:val="left" w:pos="907"/>
        </w:tabs>
        <w:autoSpaceDE w:val="0"/>
        <w:autoSpaceDN w:val="0"/>
        <w:spacing w:after="0" w:line="240" w:lineRule="auto"/>
        <w:ind w:left="906" w:hanging="124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pykinimas arba vėmimas, arba viduriavimas, arba pilvo</w:t>
      </w:r>
      <w:r>
        <w:rPr>
          <w:rFonts w:ascii="Times New Roman" w:eastAsia="Times New Roman" w:hAnsi="Times New Roman" w:cs="Times New Roman"/>
          <w:spacing w:val="-12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skausmas</w:t>
      </w:r>
    </w:p>
    <w:p w:rsidR="003E7FAA" w:rsidRDefault="003E7FAA" w:rsidP="003E7FAA">
      <w:pPr>
        <w:widowControl w:val="0"/>
        <w:numPr>
          <w:ilvl w:val="1"/>
          <w:numId w:val="2"/>
        </w:numPr>
        <w:tabs>
          <w:tab w:val="left" w:pos="907"/>
        </w:tabs>
        <w:autoSpaceDE w:val="0"/>
        <w:autoSpaceDN w:val="0"/>
        <w:spacing w:after="0" w:line="240" w:lineRule="auto"/>
        <w:ind w:left="906" w:hanging="124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didelis nuovargis arba bendrojo pobūdžio skausmai, arba bendras</w:t>
      </w:r>
      <w:r>
        <w:rPr>
          <w:rFonts w:ascii="Times New Roman" w:eastAsia="Times New Roman" w:hAnsi="Times New Roman" w:cs="Times New Roman"/>
          <w:spacing w:val="-17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negalavimas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29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Jei dėl šios reakcijos gydymas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Abacavir</w:t>
      </w:r>
      <w:proofErr w:type="spellEnd"/>
      <w:r>
        <w:rPr>
          <w:rFonts w:ascii="Times New Roman" w:eastAsia="Times New Roman" w:hAnsi="Times New Roman" w:cs="Times New Roman"/>
          <w:lang w:val="lt-LT"/>
        </w:rPr>
        <w:t>/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nutraukiamas, </w:t>
      </w:r>
      <w:r>
        <w:rPr>
          <w:rFonts w:ascii="Times New Roman" w:eastAsia="Times New Roman" w:hAnsi="Times New Roman" w:cs="Times New Roman"/>
          <w:b/>
          <w:lang w:val="lt-LT"/>
        </w:rPr>
        <w:t xml:space="preserve">NIEKADA NEBEVARTOKITE </w:t>
      </w:r>
      <w:r>
        <w:rPr>
          <w:rFonts w:ascii="Times New Roman" w:eastAsia="Times New Roman" w:hAnsi="Times New Roman" w:cs="Times New Roman"/>
          <w:lang w:val="lt-LT"/>
        </w:rPr>
        <w:t xml:space="preserve">šio ar kito vaisto, kurio sudėtyje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abakaviro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(pvz.,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abakaviro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abakaviro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lang w:val="lt-LT"/>
        </w:rPr>
        <w:t>zidovudino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abakaviro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lang w:val="lt-LT"/>
        </w:rPr>
        <w:t>dolutegraviro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), nes </w:t>
      </w:r>
      <w:r>
        <w:rPr>
          <w:rFonts w:ascii="Times New Roman" w:eastAsia="Times New Roman" w:hAnsi="Times New Roman" w:cs="Times New Roman"/>
          <w:b/>
          <w:lang w:val="lt-LT"/>
        </w:rPr>
        <w:t xml:space="preserve">per kelias valandas </w:t>
      </w:r>
      <w:r>
        <w:rPr>
          <w:rFonts w:ascii="Times New Roman" w:eastAsia="Times New Roman" w:hAnsi="Times New Roman" w:cs="Times New Roman"/>
          <w:lang w:val="lt-LT"/>
        </w:rPr>
        <w:t>gali pasireikšti gyvybei pavojingas kraujospūdžio sumažėjimas arba ištikti mirtis.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6766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(žr. kitoje kortelės pusėje)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lang w:val="lt-LT"/>
        </w:rPr>
      </w:pPr>
    </w:p>
    <w:p w:rsidR="005D637B" w:rsidRDefault="005D637B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lang w:val="lt-LT"/>
        </w:rPr>
      </w:pPr>
      <w:bookmarkStart w:id="0" w:name="_GoBack"/>
      <w:bookmarkEnd w:id="0"/>
    </w:p>
    <w:p w:rsidR="003E7FAA" w:rsidRDefault="003E7FAA" w:rsidP="003E7FAA">
      <w:pPr>
        <w:widowControl w:val="0"/>
        <w:numPr>
          <w:ilvl w:val="0"/>
          <w:numId w:val="1"/>
        </w:numPr>
        <w:tabs>
          <w:tab w:val="left" w:pos="444"/>
        </w:tabs>
        <w:autoSpaceDE w:val="0"/>
        <w:autoSpaceDN w:val="0"/>
        <w:spacing w:after="0" w:line="240" w:lineRule="auto"/>
        <w:ind w:left="443" w:hanging="228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u w:val="thick"/>
          <w:lang w:val="lt-LT"/>
        </w:rPr>
        <w:t>pusė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65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Nedelsdami kreipkitės į gydytoją, jei manote, kad Jums pasireiškė padidėjusio jautrumo reakcija į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Abacavir</w:t>
      </w:r>
      <w:proofErr w:type="spellEnd"/>
      <w:r>
        <w:rPr>
          <w:rFonts w:ascii="Times New Roman" w:eastAsia="Times New Roman" w:hAnsi="Times New Roman" w:cs="Times New Roman"/>
          <w:lang w:val="lt-LT"/>
        </w:rPr>
        <w:t>/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>. Toliau užsirašykite duomenis apie savo gydytoją.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Gydytojas ...........................................................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Tel. ..................................................................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773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Jei negalite susisiekti su gydytoju, kreipkitės į gydymo įstaigą (pvz., artimiausios ligoninės priėmimo skyrių).</w:t>
      </w: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lang w:val="lt-LT"/>
        </w:rPr>
      </w:pPr>
    </w:p>
    <w:p w:rsidR="003E7FAA" w:rsidRDefault="003E7FAA" w:rsidP="003E7FAA">
      <w:pPr>
        <w:widowControl w:val="0"/>
        <w:autoSpaceDE w:val="0"/>
        <w:autoSpaceDN w:val="0"/>
        <w:spacing w:after="0" w:line="240" w:lineRule="auto"/>
        <w:ind w:left="215" w:right="287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Dėl bendros informacijos apie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Abacavir</w:t>
      </w:r>
      <w:proofErr w:type="spellEnd"/>
      <w:r>
        <w:rPr>
          <w:rFonts w:ascii="Times New Roman" w:eastAsia="Times New Roman" w:hAnsi="Times New Roman" w:cs="Times New Roman"/>
          <w:lang w:val="lt-LT"/>
        </w:rPr>
        <w:t>/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Lamivudine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kreipkitės į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Mylan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Healthcare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UAB, tel. +370 5205 1288. </w:t>
      </w:r>
    </w:p>
    <w:p w:rsidR="00B97BDF" w:rsidRDefault="00B97BDF"/>
    <w:sectPr w:rsidR="00B97BDF" w:rsidSect="003E7FAA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2F5"/>
    <w:multiLevelType w:val="hybridMultilevel"/>
    <w:tmpl w:val="B2DE9566"/>
    <w:lvl w:ilvl="0" w:tplc="D52C9BEC">
      <w:start w:val="1"/>
      <w:numFmt w:val="decimal"/>
      <w:lvlText w:val="%1)"/>
      <w:lvlJc w:val="left"/>
      <w:pPr>
        <w:ind w:left="93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100462E">
      <w:numFmt w:val="bullet"/>
      <w:lvlText w:val="-"/>
      <w:lvlJc w:val="left"/>
      <w:pPr>
        <w:ind w:left="9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A7ABB28">
      <w:numFmt w:val="bullet"/>
      <w:lvlText w:val="•"/>
      <w:lvlJc w:val="left"/>
      <w:pPr>
        <w:ind w:left="1882" w:hanging="128"/>
      </w:pPr>
    </w:lvl>
    <w:lvl w:ilvl="3" w:tplc="8670168E">
      <w:numFmt w:val="bullet"/>
      <w:lvlText w:val="•"/>
      <w:lvlJc w:val="left"/>
      <w:pPr>
        <w:ind w:left="2825" w:hanging="128"/>
      </w:pPr>
    </w:lvl>
    <w:lvl w:ilvl="4" w:tplc="CDD4DCDC">
      <w:numFmt w:val="bullet"/>
      <w:lvlText w:val="•"/>
      <w:lvlJc w:val="left"/>
      <w:pPr>
        <w:ind w:left="3768" w:hanging="128"/>
      </w:pPr>
    </w:lvl>
    <w:lvl w:ilvl="5" w:tplc="84CCEF5A">
      <w:numFmt w:val="bullet"/>
      <w:lvlText w:val="•"/>
      <w:lvlJc w:val="left"/>
      <w:pPr>
        <w:ind w:left="4711" w:hanging="128"/>
      </w:pPr>
    </w:lvl>
    <w:lvl w:ilvl="6" w:tplc="E858237E">
      <w:numFmt w:val="bullet"/>
      <w:lvlText w:val="•"/>
      <w:lvlJc w:val="left"/>
      <w:pPr>
        <w:ind w:left="5654" w:hanging="128"/>
      </w:pPr>
    </w:lvl>
    <w:lvl w:ilvl="7" w:tplc="ECE6DB0A">
      <w:numFmt w:val="bullet"/>
      <w:lvlText w:val="•"/>
      <w:lvlJc w:val="left"/>
      <w:pPr>
        <w:ind w:left="6597" w:hanging="128"/>
      </w:pPr>
    </w:lvl>
    <w:lvl w:ilvl="8" w:tplc="CFC0A132">
      <w:numFmt w:val="bullet"/>
      <w:lvlText w:val="•"/>
      <w:lvlJc w:val="left"/>
      <w:pPr>
        <w:ind w:left="7540" w:hanging="128"/>
      </w:pPr>
    </w:lvl>
  </w:abstractNum>
  <w:abstractNum w:abstractNumId="1">
    <w:nsid w:val="45E76CD2"/>
    <w:multiLevelType w:val="hybridMultilevel"/>
    <w:tmpl w:val="F3D6E486"/>
    <w:lvl w:ilvl="0" w:tplc="A2121C54">
      <w:start w:val="1"/>
      <w:numFmt w:val="upperRoman"/>
      <w:lvlText w:val="%1"/>
      <w:lvlJc w:val="left"/>
      <w:pPr>
        <w:ind w:left="356" w:hanging="142"/>
      </w:pPr>
      <w:rPr>
        <w:w w:val="100"/>
        <w:u w:val="thick" w:color="000000"/>
      </w:rPr>
    </w:lvl>
    <w:lvl w:ilvl="1" w:tplc="0B5C12DA">
      <w:numFmt w:val="bullet"/>
      <w:lvlText w:val="•"/>
      <w:lvlJc w:val="left"/>
      <w:pPr>
        <w:ind w:left="1266" w:hanging="142"/>
      </w:pPr>
    </w:lvl>
    <w:lvl w:ilvl="2" w:tplc="9AB0C21A">
      <w:numFmt w:val="bullet"/>
      <w:lvlText w:val="•"/>
      <w:lvlJc w:val="left"/>
      <w:pPr>
        <w:ind w:left="2173" w:hanging="142"/>
      </w:pPr>
    </w:lvl>
    <w:lvl w:ilvl="3" w:tplc="F8D0026A">
      <w:numFmt w:val="bullet"/>
      <w:lvlText w:val="•"/>
      <w:lvlJc w:val="left"/>
      <w:pPr>
        <w:ind w:left="3079" w:hanging="142"/>
      </w:pPr>
    </w:lvl>
    <w:lvl w:ilvl="4" w:tplc="05A26C20">
      <w:numFmt w:val="bullet"/>
      <w:lvlText w:val="•"/>
      <w:lvlJc w:val="left"/>
      <w:pPr>
        <w:ind w:left="3986" w:hanging="142"/>
      </w:pPr>
    </w:lvl>
    <w:lvl w:ilvl="5" w:tplc="74181A64">
      <w:numFmt w:val="bullet"/>
      <w:lvlText w:val="•"/>
      <w:lvlJc w:val="left"/>
      <w:pPr>
        <w:ind w:left="4893" w:hanging="142"/>
      </w:pPr>
    </w:lvl>
    <w:lvl w:ilvl="6" w:tplc="DD802D28">
      <w:numFmt w:val="bullet"/>
      <w:lvlText w:val="•"/>
      <w:lvlJc w:val="left"/>
      <w:pPr>
        <w:ind w:left="5799" w:hanging="142"/>
      </w:pPr>
    </w:lvl>
    <w:lvl w:ilvl="7" w:tplc="B1E4E54E">
      <w:numFmt w:val="bullet"/>
      <w:lvlText w:val="•"/>
      <w:lvlJc w:val="left"/>
      <w:pPr>
        <w:ind w:left="6706" w:hanging="142"/>
      </w:pPr>
    </w:lvl>
    <w:lvl w:ilvl="8" w:tplc="9F701428">
      <w:numFmt w:val="bullet"/>
      <w:lvlText w:val="•"/>
      <w:lvlJc w:val="left"/>
      <w:pPr>
        <w:ind w:left="7613" w:hanging="142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AA"/>
    <w:rsid w:val="003E7FAA"/>
    <w:rsid w:val="005D637B"/>
    <w:rsid w:val="00600D52"/>
    <w:rsid w:val="00B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7FAA"/>
    <w:pPr>
      <w:spacing w:after="160"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7FAA"/>
    <w:pPr>
      <w:spacing w:after="160"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Birute</cp:lastModifiedBy>
  <cp:revision>2</cp:revision>
  <dcterms:created xsi:type="dcterms:W3CDTF">2023-01-03T08:05:00Z</dcterms:created>
  <dcterms:modified xsi:type="dcterms:W3CDTF">2023-01-03T08:06:00Z</dcterms:modified>
</cp:coreProperties>
</file>