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978" w:rsidRPr="00B05532" w:rsidRDefault="00957978" w:rsidP="00957978">
      <w:pPr>
        <w:pageBreakBefore/>
        <w:suppressAutoHyphens/>
        <w:spacing w:after="0" w:line="240" w:lineRule="auto"/>
        <w:jc w:val="center"/>
        <w:rPr>
          <w:rFonts w:ascii="Times New Roman" w:eastAsia="Times New Roman" w:hAnsi="Times New Roman" w:cs="Times New Roman"/>
          <w:b/>
          <w:lang w:eastAsia="ar-SA"/>
        </w:rPr>
      </w:pPr>
      <w:bookmarkStart w:id="0" w:name="_Toc129243138"/>
      <w:bookmarkStart w:id="1" w:name="_Toc129243263"/>
      <w:r w:rsidRPr="00B05532">
        <w:rPr>
          <w:rFonts w:ascii="Times New Roman" w:eastAsia="Times New Roman" w:hAnsi="Times New Roman" w:cs="Times New Roman"/>
          <w:b/>
          <w:iCs/>
          <w:lang w:eastAsia="ar-SA"/>
        </w:rPr>
        <w:t>Pakuotės lapelis: informacija vartotojui</w:t>
      </w:r>
      <w:r w:rsidRPr="00B05532" w:rsidDel="0039404E">
        <w:rPr>
          <w:rFonts w:ascii="Times New Roman" w:eastAsia="Times New Roman" w:hAnsi="Times New Roman" w:cs="Times New Roman"/>
          <w:b/>
          <w:lang w:eastAsia="ar-SA"/>
        </w:rPr>
        <w:t xml:space="preserve"> </w:t>
      </w:r>
    </w:p>
    <w:p w:rsidR="00957978" w:rsidRPr="00B05532" w:rsidRDefault="00957978" w:rsidP="00957978">
      <w:pPr>
        <w:suppressAutoHyphens/>
        <w:spacing w:after="0" w:line="240" w:lineRule="auto"/>
        <w:jc w:val="center"/>
        <w:rPr>
          <w:rFonts w:ascii="Times New Roman" w:eastAsia="Times New Roman" w:hAnsi="Times New Roman" w:cs="Times New Roman"/>
          <w:b/>
          <w:lang w:eastAsia="ar-SA"/>
        </w:rPr>
      </w:pPr>
    </w:p>
    <w:bookmarkEnd w:id="0"/>
    <w:bookmarkEnd w:id="1"/>
    <w:p w:rsidR="00957978" w:rsidRPr="00B05532" w:rsidRDefault="00957978" w:rsidP="00957978">
      <w:pPr>
        <w:suppressAutoHyphens/>
        <w:spacing w:after="0" w:line="240" w:lineRule="auto"/>
        <w:jc w:val="center"/>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CLONAZEPAM TC 2</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b/>
          <w:lang w:eastAsia="ar-SA"/>
        </w:rPr>
        <w:t>mg tabletės</w:t>
      </w:r>
    </w:p>
    <w:p w:rsidR="00957978" w:rsidRPr="00B05532" w:rsidRDefault="00957978" w:rsidP="00957978">
      <w:pPr>
        <w:suppressAutoHyphens/>
        <w:spacing w:after="0" w:line="240" w:lineRule="auto"/>
        <w:jc w:val="center"/>
        <w:rPr>
          <w:rFonts w:ascii="Times New Roman" w:eastAsia="Times New Roman" w:hAnsi="Times New Roman" w:cs="Times New Roman"/>
          <w:lang w:eastAsia="ar-SA"/>
        </w:rPr>
      </w:pPr>
      <w:proofErr w:type="spellStart"/>
      <w:r>
        <w:rPr>
          <w:rFonts w:ascii="Times New Roman" w:eastAsia="Times New Roman" w:hAnsi="Times New Roman" w:cs="Times New Roman"/>
          <w:lang w:eastAsia="ar-SA"/>
        </w:rPr>
        <w:t>k</w:t>
      </w:r>
      <w:r w:rsidRPr="00B05532">
        <w:rPr>
          <w:rFonts w:ascii="Times New Roman" w:eastAsia="Times New Roman" w:hAnsi="Times New Roman" w:cs="Times New Roman"/>
          <w:lang w:eastAsia="ar-SA"/>
        </w:rPr>
        <w:t>lonazepamas</w:t>
      </w:r>
      <w:proofErr w:type="spellEnd"/>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b/>
          <w:noProof/>
        </w:rPr>
      </w:pPr>
      <w:r w:rsidRPr="00B05532">
        <w:rPr>
          <w:rFonts w:ascii="Times New Roman" w:eastAsia="Times New Roman" w:hAnsi="Times New Roman" w:cs="Times New Roman"/>
          <w:b/>
          <w:noProof/>
        </w:rPr>
        <w:t>Atidžiai perskaitykite visą šį lapelį, prieš pradėdami vartoti vaistą, nes jame pateikiama Jums svarbi informacija.</w:t>
      </w:r>
    </w:p>
    <w:p w:rsidR="00957978" w:rsidRPr="00B05532" w:rsidRDefault="00957978" w:rsidP="00957978">
      <w:pPr>
        <w:suppressAutoHyphens/>
        <w:spacing w:after="0" w:line="240" w:lineRule="auto"/>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 xml:space="preserve">Neišmeskite šio lapelio, nes vėl gali prireikti jį perskaityti. </w:t>
      </w:r>
    </w:p>
    <w:p w:rsidR="00957978" w:rsidRPr="00B05532" w:rsidRDefault="00957978" w:rsidP="00957978">
      <w:pPr>
        <w:suppressAutoHyphens/>
        <w:spacing w:after="0" w:line="240" w:lineRule="auto"/>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Jeigu kiltų daugiau klausimų, kreipkitės į gydytoją arba vaistininką.</w:t>
      </w:r>
    </w:p>
    <w:p w:rsidR="00957978" w:rsidRPr="00B05532" w:rsidRDefault="00957978" w:rsidP="00957978">
      <w:pPr>
        <w:suppressAutoHyphens/>
        <w:spacing w:after="0" w:line="240" w:lineRule="auto"/>
        <w:ind w:left="709" w:hanging="709"/>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 xml:space="preserve">Šis vaistas skirtas tik Jums, todėl kitiems žmonėms jo duoti negalima. Vaistas gali jiems pakenkti (net tiems, kurių ligos požymiai yra tokie patys kaip Jūsų). </w:t>
      </w:r>
    </w:p>
    <w:p w:rsidR="00957978" w:rsidRPr="00B05532" w:rsidRDefault="00957978" w:rsidP="00957978">
      <w:pPr>
        <w:suppressAutoHyphens/>
        <w:spacing w:after="0" w:line="240" w:lineRule="auto"/>
        <w:ind w:left="709" w:hanging="709"/>
        <w:rPr>
          <w:rFonts w:ascii="Times New Roman" w:eastAsia="Times New Roman" w:hAnsi="Times New Roman" w:cs="Times New Roman"/>
          <w:noProof/>
        </w:rPr>
      </w:pPr>
      <w:r w:rsidRPr="00B05532">
        <w:rPr>
          <w:rFonts w:ascii="Times New Roman" w:eastAsia="Times New Roman" w:hAnsi="Times New Roman" w:cs="Times New Roman"/>
          <w:noProof/>
        </w:rPr>
        <w:t>-</w:t>
      </w:r>
      <w:r w:rsidRPr="00B05532">
        <w:rPr>
          <w:rFonts w:ascii="Times New Roman" w:eastAsia="Times New Roman" w:hAnsi="Times New Roman" w:cs="Times New Roman"/>
          <w:noProof/>
        </w:rPr>
        <w:tab/>
        <w:t>Jeigu pasireiškė šalutinis poveikis (net jeigu jis šiame lapelyje nenurodytas), kreipkitės į gydytoją arba vaistininką. Žr. 4 skyrių.</w:t>
      </w:r>
    </w:p>
    <w:p w:rsidR="00957978" w:rsidRPr="00B05532" w:rsidRDefault="00957978" w:rsidP="00957978">
      <w:pPr>
        <w:suppressAutoHyphens/>
        <w:spacing w:after="0" w:line="240" w:lineRule="auto"/>
        <w:rPr>
          <w:rFonts w:ascii="Times New Roman" w:eastAsia="Times New Roman" w:hAnsi="Times New Roman" w:cs="Times New Roman"/>
          <w:b/>
          <w:noProof/>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Apie ką rašoma šiame lapelyje?</w:t>
      </w:r>
    </w:p>
    <w:p w:rsidR="00957978" w:rsidRPr="00B05532" w:rsidRDefault="00957978" w:rsidP="00957978">
      <w:pPr>
        <w:suppressAutoHyphens/>
        <w:spacing w:after="0" w:line="240" w:lineRule="auto"/>
        <w:rPr>
          <w:rFonts w:ascii="Times New Roman" w:eastAsia="Times New Roman" w:hAnsi="Times New Roman" w:cs="Times New Roman"/>
          <w:b/>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1.</w:t>
      </w:r>
      <w:r w:rsidRPr="00B05532">
        <w:rPr>
          <w:rFonts w:ascii="Times New Roman" w:eastAsia="Times New Roman" w:hAnsi="Times New Roman" w:cs="Times New Roman"/>
          <w:lang w:eastAsia="ar-SA"/>
        </w:rPr>
        <w:tab/>
        <w:t>Kas yra CLONAZEPAM TC ir nuo ko jis vartojamas</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2.</w:t>
      </w:r>
      <w:r w:rsidRPr="00B05532">
        <w:rPr>
          <w:rFonts w:ascii="Times New Roman" w:eastAsia="Times New Roman" w:hAnsi="Times New Roman" w:cs="Times New Roman"/>
          <w:lang w:eastAsia="ar-SA"/>
        </w:rPr>
        <w:tab/>
        <w:t>Kas žinotina prieš vartojant CLONAZEPAM TC</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3.</w:t>
      </w:r>
      <w:r w:rsidRPr="00B05532">
        <w:rPr>
          <w:rFonts w:ascii="Times New Roman" w:eastAsia="Times New Roman" w:hAnsi="Times New Roman" w:cs="Times New Roman"/>
          <w:lang w:eastAsia="ar-SA"/>
        </w:rPr>
        <w:tab/>
        <w:t>Kaip vartoti CLONAZEPAM TC</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4.</w:t>
      </w:r>
      <w:r w:rsidRPr="00B05532">
        <w:rPr>
          <w:rFonts w:ascii="Times New Roman" w:eastAsia="Times New Roman" w:hAnsi="Times New Roman" w:cs="Times New Roman"/>
          <w:lang w:eastAsia="ar-SA"/>
        </w:rPr>
        <w:tab/>
        <w:t>Galimas šalutinis poveikis</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5.</w:t>
      </w:r>
      <w:r w:rsidRPr="00B05532">
        <w:rPr>
          <w:rFonts w:ascii="Times New Roman" w:eastAsia="Times New Roman" w:hAnsi="Times New Roman" w:cs="Times New Roman"/>
          <w:lang w:eastAsia="ar-SA"/>
        </w:rPr>
        <w:tab/>
        <w:t>CLONAZEPAM TC laikymo sąlygos</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6.</w:t>
      </w:r>
      <w:r w:rsidRPr="00B05532">
        <w:rPr>
          <w:rFonts w:ascii="Times New Roman" w:eastAsia="Times New Roman" w:hAnsi="Times New Roman" w:cs="Times New Roman"/>
          <w:lang w:eastAsia="ar-SA"/>
        </w:rPr>
        <w:tab/>
      </w:r>
      <w:r w:rsidRPr="00B05532">
        <w:rPr>
          <w:rFonts w:ascii="Times New Roman" w:eastAsia="Times New Roman" w:hAnsi="Times New Roman" w:cs="Times New Roman"/>
          <w:noProof/>
          <w:lang w:eastAsia="ar-SA"/>
        </w:rPr>
        <w:t>Pakuotės turinys ir kita informacija</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keepNext/>
        <w:numPr>
          <w:ilvl w:val="1"/>
          <w:numId w:val="0"/>
        </w:numPr>
        <w:tabs>
          <w:tab w:val="num" w:pos="0"/>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1.</w:t>
      </w:r>
      <w:r w:rsidRPr="00B05532">
        <w:rPr>
          <w:rFonts w:ascii="Times New Roman" w:eastAsia="Times New Roman" w:hAnsi="Times New Roman" w:cs="Times New Roman"/>
          <w:b/>
          <w:lang w:eastAsia="ar-SA"/>
        </w:rPr>
        <w:tab/>
        <w:t>Kas yra CLONAZEPAM TC ir kam jis vartojamas</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proofErr w:type="spellStart"/>
      <w:r w:rsidRPr="00B05532">
        <w:rPr>
          <w:rFonts w:ascii="Times New Roman" w:eastAsia="Times New Roman" w:hAnsi="Times New Roman" w:cs="Times New Roman"/>
          <w:lang w:eastAsia="ar-SA"/>
        </w:rPr>
        <w:t>Klonazepamas</w:t>
      </w:r>
      <w:proofErr w:type="spellEnd"/>
      <w:r w:rsidRPr="00B05532">
        <w:rPr>
          <w:rFonts w:ascii="Times New Roman" w:eastAsia="Times New Roman" w:hAnsi="Times New Roman" w:cs="Times New Roman"/>
          <w:lang w:eastAsia="ar-SA"/>
        </w:rPr>
        <w:t>, kaip ir kiti benzodiazepinai, sukelia raminamąjį, migdomąjį, nerimą mažinantį poveikį, atpalaiduoja raumenis ir malšina traukulius. Pastaroji vaisto savybė, lyginant su kitokiu poveikiu, pasireiškia stipriausiai.</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CLONAZEPAM TC yra centrinio poveikio vaistas nuo traukulių. Jis gali būti vartojamas vaikų ir suaugusiųjų epilepsijai gydyti, kai patiriami tipiniai ar atipiniai </w:t>
      </w:r>
      <w:proofErr w:type="spellStart"/>
      <w:r w:rsidRPr="00B05532">
        <w:rPr>
          <w:rFonts w:ascii="Times New Roman" w:eastAsia="Times New Roman" w:hAnsi="Times New Roman" w:cs="Times New Roman"/>
          <w:lang w:eastAsia="ar-SA"/>
        </w:rPr>
        <w:t>absansai</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miokloninių</w:t>
      </w:r>
      <w:proofErr w:type="spellEnd"/>
      <w:r w:rsidRPr="00B05532">
        <w:rPr>
          <w:rFonts w:ascii="Times New Roman" w:eastAsia="Times New Roman" w:hAnsi="Times New Roman" w:cs="Times New Roman"/>
          <w:lang w:eastAsia="ar-SA"/>
        </w:rPr>
        <w:t xml:space="preserve"> traukulių priepuoliai, </w:t>
      </w:r>
      <w:proofErr w:type="spellStart"/>
      <w:r w:rsidRPr="00B05532">
        <w:rPr>
          <w:rFonts w:ascii="Times New Roman" w:eastAsia="Times New Roman" w:hAnsi="Times New Roman" w:cs="Times New Roman"/>
          <w:lang w:eastAsia="ar-SA"/>
        </w:rPr>
        <w:t>atoninių</w:t>
      </w:r>
      <w:proofErr w:type="spellEnd"/>
      <w:r w:rsidRPr="00B05532">
        <w:rPr>
          <w:rFonts w:ascii="Times New Roman" w:eastAsia="Times New Roman" w:hAnsi="Times New Roman" w:cs="Times New Roman"/>
          <w:lang w:eastAsia="ar-SA"/>
        </w:rPr>
        <w:t xml:space="preserve"> traukulių priepuoliai ar pirminiai bei antriniai </w:t>
      </w:r>
      <w:proofErr w:type="spellStart"/>
      <w:r w:rsidRPr="00B05532">
        <w:rPr>
          <w:rFonts w:ascii="Times New Roman" w:eastAsia="Times New Roman" w:hAnsi="Times New Roman" w:cs="Times New Roman"/>
          <w:lang w:eastAsia="ar-SA"/>
        </w:rPr>
        <w:t>generalizuoti</w:t>
      </w:r>
      <w:proofErr w:type="spellEnd"/>
      <w:r w:rsidRPr="00B05532">
        <w:rPr>
          <w:rFonts w:ascii="Times New Roman" w:eastAsia="Times New Roman" w:hAnsi="Times New Roman" w:cs="Times New Roman"/>
          <w:lang w:eastAsia="ar-SA"/>
        </w:rPr>
        <w:t xml:space="preserve"> toniniai ir </w:t>
      </w:r>
      <w:proofErr w:type="spellStart"/>
      <w:r w:rsidRPr="00B05532">
        <w:rPr>
          <w:rFonts w:ascii="Times New Roman" w:eastAsia="Times New Roman" w:hAnsi="Times New Roman" w:cs="Times New Roman"/>
          <w:lang w:eastAsia="ar-SA"/>
        </w:rPr>
        <w:t>kloniniai</w:t>
      </w:r>
      <w:proofErr w:type="spellEnd"/>
      <w:r w:rsidRPr="00B05532">
        <w:rPr>
          <w:rFonts w:ascii="Times New Roman" w:eastAsia="Times New Roman" w:hAnsi="Times New Roman" w:cs="Times New Roman"/>
          <w:lang w:eastAsia="ar-SA"/>
        </w:rPr>
        <w:t xml:space="preserve"> traukuliai.</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2.</w:t>
      </w:r>
      <w:r w:rsidRPr="00B05532">
        <w:rPr>
          <w:rFonts w:ascii="Times New Roman" w:eastAsia="Times New Roman" w:hAnsi="Times New Roman" w:cs="Times New Roman"/>
          <w:b/>
          <w:lang w:eastAsia="ar-SA"/>
        </w:rPr>
        <w:tab/>
        <w:t>Kas žinotina prieš vartojant CLONAZEPAM TC</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3461A1" w:rsidRDefault="00957978" w:rsidP="00957978">
      <w:pPr>
        <w:keepNext/>
        <w:tabs>
          <w:tab w:val="left" w:pos="0"/>
        </w:tabs>
        <w:suppressAutoHyphens/>
        <w:spacing w:after="0" w:line="240" w:lineRule="auto"/>
        <w:outlineLvl w:val="2"/>
        <w:rPr>
          <w:rFonts w:ascii="Times New Roman" w:eastAsia="Times New Roman" w:hAnsi="Times New Roman" w:cs="Times New Roman"/>
          <w:b/>
          <w:lang w:eastAsia="ar-SA"/>
        </w:rPr>
      </w:pPr>
      <w:r w:rsidRPr="003461A1">
        <w:rPr>
          <w:rFonts w:ascii="Times New Roman" w:eastAsia="Times New Roman" w:hAnsi="Times New Roman" w:cs="Times New Roman"/>
          <w:b/>
          <w:lang w:eastAsia="ar-SA"/>
        </w:rPr>
        <w:t>CLONAZEPAM TC vartoti negalima:</w:t>
      </w:r>
    </w:p>
    <w:p w:rsidR="00957978" w:rsidRPr="003461A1" w:rsidRDefault="00957978" w:rsidP="00957978">
      <w:pPr>
        <w:pStyle w:val="Sraopastraipa"/>
        <w:numPr>
          <w:ilvl w:val="0"/>
          <w:numId w:val="1"/>
        </w:numPr>
        <w:tabs>
          <w:tab w:val="left" w:pos="851"/>
        </w:tabs>
        <w:suppressAutoHyphens/>
        <w:spacing w:after="0" w:line="240" w:lineRule="auto"/>
        <w:ind w:left="567" w:hanging="567"/>
        <w:rPr>
          <w:rFonts w:ascii="Times New Roman" w:eastAsia="Times New Roman" w:hAnsi="Times New Roman" w:cs="Times New Roman"/>
          <w:lang w:eastAsia="ar-SA"/>
        </w:rPr>
      </w:pPr>
      <w:r w:rsidRPr="00B541B0">
        <w:rPr>
          <w:rFonts w:ascii="Times New Roman" w:eastAsia="Times New Roman" w:hAnsi="Times New Roman" w:cs="Times New Roman"/>
          <w:lang w:eastAsia="ar-SA"/>
        </w:rPr>
        <w:t xml:space="preserve">jeigu yra alergija </w:t>
      </w:r>
      <w:r>
        <w:rPr>
          <w:rFonts w:ascii="Times New Roman" w:eastAsia="Times New Roman" w:hAnsi="Times New Roman" w:cs="Times New Roman"/>
          <w:lang w:eastAsia="ar-SA"/>
        </w:rPr>
        <w:t>veikliajai medžiagai</w:t>
      </w:r>
      <w:r w:rsidRPr="00B541B0">
        <w:rPr>
          <w:rFonts w:ascii="Times New Roman" w:eastAsia="Times New Roman" w:hAnsi="Times New Roman" w:cs="Times New Roman"/>
          <w:lang w:eastAsia="ar-SA"/>
        </w:rPr>
        <w:t>, kitiems benzodiazepinų grup</w:t>
      </w:r>
      <w:r>
        <w:rPr>
          <w:rFonts w:ascii="Times New Roman" w:eastAsia="Times New Roman" w:hAnsi="Times New Roman" w:cs="Times New Roman"/>
          <w:lang w:eastAsia="ar-SA"/>
        </w:rPr>
        <w:t>ės</w:t>
      </w:r>
      <w:r w:rsidRPr="00B541B0">
        <w:rPr>
          <w:rFonts w:ascii="Times New Roman" w:eastAsia="Times New Roman" w:hAnsi="Times New Roman" w:cs="Times New Roman"/>
          <w:lang w:eastAsia="ar-SA"/>
        </w:rPr>
        <w:t xml:space="preserve"> vaistams, arba bet kuriai pagalbinei šio vaisto medžiagai (jos išvardytos 6 skyriuje);</w:t>
      </w:r>
    </w:p>
    <w:p w:rsidR="00957978" w:rsidRPr="003461A1" w:rsidRDefault="00957978" w:rsidP="00957978">
      <w:pPr>
        <w:pStyle w:val="Sraopastraipa"/>
        <w:keepNext/>
        <w:numPr>
          <w:ilvl w:val="1"/>
          <w:numId w:val="2"/>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yra sunkus kvėpavimo nepakankamumas;</w:t>
      </w:r>
    </w:p>
    <w:p w:rsidR="00957978" w:rsidRPr="003461A1" w:rsidRDefault="00957978" w:rsidP="00957978">
      <w:pPr>
        <w:pStyle w:val="Sraopastraipa"/>
        <w:keepNext/>
        <w:numPr>
          <w:ilvl w:val="1"/>
          <w:numId w:val="2"/>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yra sunkus kepenų veiklos nepakankamumas;</w:t>
      </w:r>
    </w:p>
    <w:p w:rsidR="00957978" w:rsidRPr="003461A1" w:rsidRDefault="00957978" w:rsidP="00957978">
      <w:pPr>
        <w:pStyle w:val="Sraopastraipa"/>
        <w:keepNext/>
        <w:numPr>
          <w:ilvl w:val="1"/>
          <w:numId w:val="2"/>
        </w:numPr>
        <w:tabs>
          <w:tab w:val="left" w:pos="0"/>
        </w:tabs>
        <w:suppressAutoHyphens/>
        <w:spacing w:after="0" w:line="240" w:lineRule="auto"/>
        <w:ind w:left="567" w:hanging="567"/>
        <w:outlineLvl w:val="2"/>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ligonis yra komos būsenoje arba piktnaudžiauja vaistais, narkotikais ar alkoholiu;</w:t>
      </w:r>
    </w:p>
    <w:p w:rsidR="00957978" w:rsidRPr="00B05532" w:rsidRDefault="00957978" w:rsidP="00957978">
      <w:pPr>
        <w:numPr>
          <w:ilvl w:val="0"/>
          <w:numId w:val="1"/>
        </w:numPr>
        <w:tabs>
          <w:tab w:val="left" w:pos="0"/>
        </w:tabs>
        <w:suppressAutoHyphens/>
        <w:spacing w:after="0" w:line="240" w:lineRule="auto"/>
        <w:ind w:left="567" w:hanging="567"/>
        <w:rPr>
          <w:rFonts w:ascii="Times New Roman" w:eastAsia="Times New Roman" w:hAnsi="Times New Roman" w:cs="Times New Roman"/>
          <w:bCs/>
          <w:iCs/>
          <w:lang w:eastAsia="ar-SA"/>
        </w:rPr>
      </w:pPr>
      <w:r w:rsidRPr="00B05532">
        <w:rPr>
          <w:rFonts w:ascii="Times New Roman" w:eastAsia="Times New Roman" w:hAnsi="Times New Roman" w:cs="Times New Roman"/>
          <w:bCs/>
          <w:iCs/>
          <w:lang w:eastAsia="ar-SA"/>
        </w:rPr>
        <w:t xml:space="preserve">jeigu sergate </w:t>
      </w:r>
      <w:proofErr w:type="spellStart"/>
      <w:r>
        <w:rPr>
          <w:rFonts w:ascii="Times New Roman" w:eastAsia="Times New Roman" w:hAnsi="Times New Roman" w:cs="Times New Roman"/>
          <w:bCs/>
          <w:iCs/>
          <w:lang w:eastAsia="ar-SA"/>
        </w:rPr>
        <w:t>generalizuota</w:t>
      </w:r>
      <w:proofErr w:type="spellEnd"/>
      <w:r w:rsidRPr="00B05532">
        <w:rPr>
          <w:rFonts w:ascii="Times New Roman" w:eastAsia="Times New Roman" w:hAnsi="Times New Roman" w:cs="Times New Roman"/>
          <w:bCs/>
          <w:iCs/>
          <w:lang w:eastAsia="ar-SA"/>
        </w:rPr>
        <w:t xml:space="preserve"> </w:t>
      </w:r>
      <w:proofErr w:type="spellStart"/>
      <w:r w:rsidRPr="00B05532">
        <w:rPr>
          <w:rFonts w:ascii="Times New Roman" w:eastAsia="Times New Roman" w:hAnsi="Times New Roman" w:cs="Times New Roman"/>
          <w:bCs/>
          <w:iCs/>
          <w:lang w:eastAsia="ar-SA"/>
        </w:rPr>
        <w:t>miastenija</w:t>
      </w:r>
      <w:proofErr w:type="spellEnd"/>
      <w:r>
        <w:rPr>
          <w:rFonts w:ascii="Times New Roman" w:eastAsia="Times New Roman" w:hAnsi="Times New Roman" w:cs="Times New Roman"/>
          <w:bCs/>
          <w:iCs/>
          <w:lang w:eastAsia="ar-SA"/>
        </w:rPr>
        <w:t xml:space="preserve"> (š</w:t>
      </w:r>
      <w:r w:rsidRPr="00B05532">
        <w:rPr>
          <w:rFonts w:ascii="Times New Roman" w:eastAsia="Times New Roman" w:hAnsi="Times New Roman" w:cs="Times New Roman"/>
          <w:bCs/>
          <w:iCs/>
          <w:lang w:eastAsia="ar-SA"/>
        </w:rPr>
        <w:t>i liga sukelia raumenų silpnumą ir greitą jų nuovargį</w:t>
      </w:r>
      <w:r>
        <w:rPr>
          <w:rFonts w:ascii="Times New Roman" w:eastAsia="Times New Roman" w:hAnsi="Times New Roman" w:cs="Times New Roman"/>
          <w:bCs/>
          <w:iCs/>
          <w:lang w:eastAsia="ar-SA"/>
        </w:rPr>
        <w:t>)</w:t>
      </w:r>
      <w:r w:rsidRPr="00B05532">
        <w:rPr>
          <w:rFonts w:ascii="Times New Roman" w:eastAsia="Times New Roman" w:hAnsi="Times New Roman" w:cs="Times New Roman"/>
          <w:bCs/>
          <w:iCs/>
          <w:lang w:eastAsia="ar-SA"/>
        </w:rPr>
        <w:t>;</w:t>
      </w:r>
    </w:p>
    <w:p w:rsidR="00957978" w:rsidRPr="003461A1" w:rsidRDefault="00957978" w:rsidP="00957978">
      <w:pPr>
        <w:numPr>
          <w:ilvl w:val="0"/>
          <w:numId w:val="1"/>
        </w:numPr>
        <w:tabs>
          <w:tab w:val="left" w:pos="851"/>
        </w:tabs>
        <w:suppressAutoHyphens/>
        <w:spacing w:after="0" w:line="240" w:lineRule="auto"/>
        <w:ind w:left="567" w:hanging="567"/>
        <w:rPr>
          <w:rFonts w:ascii="Times New Roman" w:eastAsia="Times New Roman" w:hAnsi="Times New Roman" w:cs="Times New Roman"/>
          <w:bCs/>
          <w:iCs/>
          <w:color w:val="000000" w:themeColor="text1"/>
          <w:lang w:eastAsia="ar-SA"/>
        </w:rPr>
      </w:pPr>
      <w:r w:rsidRPr="003461A1">
        <w:rPr>
          <w:rStyle w:val="st1"/>
          <w:rFonts w:ascii="Times New Roman" w:hAnsi="Times New Roman" w:cs="Times New Roman"/>
          <w:color w:val="000000" w:themeColor="text1"/>
        </w:rPr>
        <w:t xml:space="preserve">jeigu Jums yra miego </w:t>
      </w:r>
      <w:proofErr w:type="spellStart"/>
      <w:r w:rsidRPr="003461A1">
        <w:rPr>
          <w:rStyle w:val="st1"/>
          <w:rFonts w:ascii="Times New Roman" w:hAnsi="Times New Roman" w:cs="Times New Roman"/>
          <w:color w:val="000000" w:themeColor="text1"/>
        </w:rPr>
        <w:t>apnėjos</w:t>
      </w:r>
      <w:proofErr w:type="spellEnd"/>
      <w:r w:rsidRPr="003461A1">
        <w:rPr>
          <w:rStyle w:val="st1"/>
          <w:rFonts w:ascii="Times New Roman" w:hAnsi="Times New Roman" w:cs="Times New Roman"/>
          <w:color w:val="000000" w:themeColor="text1"/>
        </w:rPr>
        <w:t xml:space="preserve"> sindromas (miego sutrikimas, kai miegant protarpiais nutrūksta ir vėl atsinaujina kvėpavimas.</w:t>
      </w: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Įspėjimai ir atsargumo priemonės</w:t>
      </w:r>
    </w:p>
    <w:p w:rsidR="00957978" w:rsidRPr="00B05532" w:rsidRDefault="00957978" w:rsidP="00957978">
      <w:pPr>
        <w:suppressAutoHyphens/>
        <w:spacing w:after="0" w:line="240" w:lineRule="auto"/>
        <w:ind w:right="278"/>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Pasitarkite su gydytoju arba vaistininku, prieš pradėdami vartoti CLONAZEPAM TC:</w:t>
      </w:r>
    </w:p>
    <w:p w:rsidR="00957978" w:rsidRPr="003461A1" w:rsidRDefault="00957978" w:rsidP="00957978">
      <w:pPr>
        <w:pStyle w:val="Sraopastraipa"/>
        <w:numPr>
          <w:ilvl w:val="0"/>
          <w:numId w:val="3"/>
        </w:numPr>
        <w:suppressAutoHyphens/>
        <w:spacing w:after="0" w:line="240" w:lineRule="auto"/>
        <w:ind w:left="567" w:right="278" w:hanging="567"/>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 xml:space="preserve">jeigu dėl nugaros ar galvos smegenų pažeidimo sutriko judesių koordinacija; </w:t>
      </w:r>
    </w:p>
    <w:p w:rsidR="00957978" w:rsidRPr="003461A1" w:rsidRDefault="00957978" w:rsidP="00957978">
      <w:pPr>
        <w:pStyle w:val="Sraopastraipa"/>
        <w:numPr>
          <w:ilvl w:val="0"/>
          <w:numId w:val="3"/>
        </w:numPr>
        <w:suppressAutoHyphens/>
        <w:spacing w:after="0" w:line="240" w:lineRule="auto"/>
        <w:ind w:left="567" w:right="278" w:hanging="567"/>
        <w:rPr>
          <w:rFonts w:ascii="Times New Roman" w:eastAsia="Times New Roman" w:hAnsi="Times New Roman" w:cs="Times New Roman"/>
          <w:lang w:eastAsia="ar-SA"/>
        </w:rPr>
      </w:pPr>
      <w:r w:rsidRPr="003461A1">
        <w:rPr>
          <w:rFonts w:ascii="Times New Roman" w:eastAsia="Times New Roman" w:hAnsi="Times New Roman" w:cs="Times New Roman"/>
          <w:lang w:eastAsia="ar-SA"/>
        </w:rPr>
        <w:t>jeigu yra ūminis apsinuodijimas alkoholiu ar narkotikais.</w:t>
      </w:r>
    </w:p>
    <w:p w:rsidR="00957978" w:rsidRPr="00B05532" w:rsidRDefault="00957978" w:rsidP="00957978">
      <w:pPr>
        <w:suppressAutoHyphens/>
        <w:spacing w:after="0" w:line="240" w:lineRule="auto"/>
        <w:ind w:right="278"/>
        <w:rPr>
          <w:rFonts w:ascii="Times New Roman" w:eastAsia="Times New Roman" w:hAnsi="Times New Roman" w:cs="Times New Roman"/>
          <w:lang w:eastAsia="ar-SA"/>
        </w:rPr>
      </w:pPr>
    </w:p>
    <w:p w:rsidR="00957978" w:rsidRPr="00B05532" w:rsidRDefault="00957978" w:rsidP="00957978">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Labai atsargiai vaistą reikia vartoti senyviems ar nusilpusiems žmonėms, taip pat pacientams, sergantiems kvėpavimo organų ligomis (pvz., lėtinėmis obstrukcinėmis plaučių ligomis), kepenų ar inkstų ligomis, jeigu vargina miego </w:t>
      </w:r>
      <w:proofErr w:type="spellStart"/>
      <w:r w:rsidRPr="00B05532">
        <w:rPr>
          <w:rFonts w:ascii="Times New Roman" w:eastAsia="Times New Roman" w:hAnsi="Times New Roman" w:cs="Times New Roman"/>
          <w:lang w:eastAsia="ar-SA"/>
        </w:rPr>
        <w:t>apnėjos</w:t>
      </w:r>
      <w:proofErr w:type="spellEnd"/>
      <w:r w:rsidRPr="00B05532">
        <w:rPr>
          <w:rFonts w:ascii="Times New Roman" w:eastAsia="Times New Roman" w:hAnsi="Times New Roman" w:cs="Times New Roman"/>
          <w:lang w:eastAsia="ar-SA"/>
        </w:rPr>
        <w:t xml:space="preserve"> sindromas (laikinas kvėpavimo sustojimas miegant), piktnaudžiavusiems </w:t>
      </w:r>
      <w:r w:rsidRPr="00B05532">
        <w:rPr>
          <w:rFonts w:ascii="Times New Roman" w:eastAsia="Times New Roman" w:hAnsi="Times New Roman" w:cs="Times New Roman"/>
          <w:lang w:eastAsia="ar-SA"/>
        </w:rPr>
        <w:lastRenderedPageBreak/>
        <w:t xml:space="preserve">alkoholiu arba narkotikais, arba kai kartu su </w:t>
      </w: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ar-SA"/>
        </w:rPr>
        <w:t xml:space="preserve"> reikia vartoti kitokių centrinio poveikio vaistų ar vaistų nuo traukulių.</w:t>
      </w:r>
    </w:p>
    <w:p w:rsidR="00957978" w:rsidRPr="00B05532" w:rsidRDefault="00957978" w:rsidP="00957978">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Nedaugelis žmonių, kurie buvo gydomi </w:t>
      </w:r>
      <w:proofErr w:type="spellStart"/>
      <w:r w:rsidRPr="00B05532">
        <w:rPr>
          <w:rFonts w:ascii="Times New Roman" w:eastAsia="Times New Roman" w:hAnsi="Times New Roman" w:cs="Times New Roman"/>
          <w:lang w:eastAsia="ar-SA"/>
        </w:rPr>
        <w:t>antiepilepsiniais</w:t>
      </w:r>
      <w:proofErr w:type="spellEnd"/>
      <w:r w:rsidRPr="00B05532">
        <w:rPr>
          <w:rFonts w:ascii="Times New Roman" w:eastAsia="Times New Roman" w:hAnsi="Times New Roman" w:cs="Times New Roman"/>
          <w:lang w:eastAsia="ar-SA"/>
        </w:rPr>
        <w:t xml:space="preserve"> vaistais, tokiais kaip </w:t>
      </w:r>
      <w:proofErr w:type="spellStart"/>
      <w:r w:rsidRPr="00B05532">
        <w:rPr>
          <w:rFonts w:ascii="Times New Roman" w:eastAsia="Times New Roman" w:hAnsi="Times New Roman" w:cs="Times New Roman"/>
          <w:lang w:eastAsia="ar-SA"/>
        </w:rPr>
        <w:t>klonazepamas</w:t>
      </w:r>
      <w:proofErr w:type="spellEnd"/>
      <w:r w:rsidRPr="00B05532">
        <w:rPr>
          <w:rFonts w:ascii="Times New Roman" w:eastAsia="Times New Roman" w:hAnsi="Times New Roman" w:cs="Times New Roman"/>
          <w:lang w:eastAsia="ar-SA"/>
        </w:rPr>
        <w:t xml:space="preserve"> turėjo minčių apie savęs žalojimą arba savižudybę. Jeigu bet kuriuo metu turite tokių minčių, nedelsdami kreipkitės į gydytoją.</w:t>
      </w:r>
    </w:p>
    <w:p w:rsidR="00957978" w:rsidRDefault="00957978" w:rsidP="00957978">
      <w:pPr>
        <w:suppressAutoHyphens/>
        <w:spacing w:after="0" w:line="240" w:lineRule="auto"/>
        <w:ind w:right="278"/>
        <w:rPr>
          <w:rFonts w:ascii="Times New Roman" w:eastAsia="Times New Roman" w:hAnsi="Times New Roman" w:cs="Times New Roman"/>
          <w:lang w:eastAsia="ar-SA"/>
        </w:rPr>
      </w:pPr>
    </w:p>
    <w:p w:rsidR="00957978" w:rsidRPr="00B05532" w:rsidRDefault="00957978" w:rsidP="00957978">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Vartojant </w:t>
      </w:r>
      <w:proofErr w:type="spellStart"/>
      <w:r w:rsidRPr="00B05532">
        <w:rPr>
          <w:rFonts w:ascii="Times New Roman" w:eastAsia="Times New Roman" w:hAnsi="Times New Roman" w:cs="Times New Roman"/>
          <w:lang w:eastAsia="ar-SA"/>
        </w:rPr>
        <w:t>klonazepamo</w:t>
      </w:r>
      <w:proofErr w:type="spellEnd"/>
      <w:r w:rsidRPr="00B05532">
        <w:rPr>
          <w:rFonts w:ascii="Times New Roman" w:eastAsia="Times New Roman" w:hAnsi="Times New Roman" w:cs="Times New Roman"/>
          <w:lang w:eastAsia="ar-SA"/>
        </w:rPr>
        <w:t xml:space="preserve">, gali atsirasti fizinė ir psichinė priklausomybė. Toks pavojus yra didesnis, jei vaisto geriama didelėmis dozėmis, ilgai ir ypač tuo atveju, jei pacientas priklausomas nuo alkoholio arba vaistų bei yra sirgęs sunkiomis psichikos ligomis.  </w:t>
      </w:r>
    </w:p>
    <w:p w:rsidR="00957978" w:rsidRPr="00B05532" w:rsidRDefault="00957978" w:rsidP="00957978">
      <w:pPr>
        <w:suppressAutoHyphens/>
        <w:spacing w:after="0" w:line="240" w:lineRule="auto"/>
        <w:ind w:right="278"/>
        <w:rPr>
          <w:rFonts w:ascii="Times New Roman" w:eastAsia="Times New Roman" w:hAnsi="Times New Roman" w:cs="Times New Roman"/>
          <w:lang w:eastAsia="ar-SA"/>
        </w:rPr>
      </w:pPr>
    </w:p>
    <w:p w:rsidR="00957978" w:rsidRPr="00B05532" w:rsidRDefault="00957978" w:rsidP="00957978">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Praėjus kelioms valandoms, savaitei ar daugiau laiko nuo vaisto vartojimo nutraukimo, gali atsirasti abstinencijos simptomų: drebulys, prakaitavimas, sujaudinimas, sutrikęs miegas, nerimas, sutrikęs dėmesio koncentravimas, galvos ir raumenų skausmas, raumenų ir virškinimo trakto spazmų, psichinė įtampa, neramumas, sumišimas, bei epilepsijos priepuolių, kurie gali būti susiję su pagrindine liga.</w:t>
      </w:r>
    </w:p>
    <w:p w:rsidR="00957978" w:rsidRPr="00B05532" w:rsidRDefault="00957978" w:rsidP="00957978">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Sunkiais atvejais gali sutrikti suvokimas, pasireikšti depersonalizacija, sustiprėti klausos aštrumas, padidėti jautrumas šviesai, triukšmui, lytėjimui, taip pat atsirasti haliucinacijų, galūnių tirpimas ir dilgčiojimas, retais atvejais – kliedesių, traukulių priepuolių.</w:t>
      </w:r>
    </w:p>
    <w:p w:rsidR="00957978" w:rsidRPr="00B05532" w:rsidRDefault="00957978" w:rsidP="00957978">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Kadangi abstinencijos sindromo pavojus yra didesnis baigus gydymą staiga, todėl net ir trumpai vartojus vaisto, liautis jo vartoti reikia ne staiga, bet palaipsniui mažinant dozę.  </w:t>
      </w:r>
    </w:p>
    <w:p w:rsidR="00957978" w:rsidRPr="00B05532" w:rsidRDefault="00957978" w:rsidP="00957978">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 atsiranda abstinencijos simptomų, pacientui būtina medikų priežiūra.</w:t>
      </w:r>
    </w:p>
    <w:p w:rsidR="00957978" w:rsidRPr="00B05532" w:rsidRDefault="00957978" w:rsidP="00957978">
      <w:pPr>
        <w:suppressAutoHyphens/>
        <w:spacing w:after="0" w:line="240" w:lineRule="auto"/>
        <w:ind w:right="278"/>
        <w:rPr>
          <w:rFonts w:ascii="Times New Roman" w:eastAsia="Times New Roman" w:hAnsi="Times New Roman" w:cs="Times New Roman"/>
          <w:lang w:eastAsia="ar-SA"/>
        </w:rPr>
      </w:pPr>
    </w:p>
    <w:p w:rsidR="00957978" w:rsidRPr="00B05532" w:rsidRDefault="00957978" w:rsidP="00957978">
      <w:pPr>
        <w:suppressAutoHyphens/>
        <w:spacing w:after="0" w:line="240" w:lineRule="auto"/>
        <w:ind w:right="278"/>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Benzodiazepinai gali sukelti laikiną atminties netekimą. Ji gali pasireikšti vartojant didesnes vaisto dozes, ir jos rizika didėja didėjant dozei. Su atminties netekimu gali būti susijęs nederamas elgesys.</w:t>
      </w:r>
    </w:p>
    <w:p w:rsidR="00957978" w:rsidRPr="00B05532" w:rsidRDefault="00957978" w:rsidP="00957978">
      <w:pPr>
        <w:widowControl w:val="0"/>
        <w:suppressAutoHyphens/>
        <w:spacing w:after="0" w:line="240" w:lineRule="auto"/>
        <w:ind w:right="278"/>
        <w:rPr>
          <w:rFonts w:ascii="Times New Roman" w:eastAsia="Times New Roman" w:hAnsi="Times New Roman" w:cs="Times New Roman"/>
          <w:lang w:eastAsia="ar-SA"/>
        </w:rPr>
      </w:pP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Kiti vaistai ir CLONAZEPAM TC</w:t>
      </w: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vartojate ar neseniai vartojote kitų vaistų arba dėl to nesate tikri, apie tai pasakykite gydytojui arba vaistininkui.</w:t>
      </w:r>
    </w:p>
    <w:p w:rsidR="00957978"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Tai labai svarbu, nes vartojant daugiau nei vieno vaisto, vartojamų vaistų poveikis gali stiprėti arba silpnėti. </w:t>
      </w: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ar-SA"/>
        </w:rPr>
        <w:t xml:space="preserve"> poveikį gali stiprinti kai kurie kiti vaistai nuo epilepsijos, anestetikai (vaistai vartojami narkozės metu), migdomieji, psichotropiniai vaistai, kai kurie skausmą malšinantys vaistai, </w:t>
      </w:r>
      <w:proofErr w:type="spellStart"/>
      <w:r w:rsidRPr="00B05532">
        <w:rPr>
          <w:rFonts w:ascii="Times New Roman" w:eastAsia="Times New Roman" w:hAnsi="Times New Roman" w:cs="Times New Roman"/>
          <w:lang w:eastAsia="ar-SA"/>
        </w:rPr>
        <w:t>miorelaksantai</w:t>
      </w:r>
      <w:proofErr w:type="spellEnd"/>
      <w:r w:rsidRPr="00B05532">
        <w:rPr>
          <w:rFonts w:ascii="Times New Roman" w:eastAsia="Times New Roman" w:hAnsi="Times New Roman" w:cs="Times New Roman"/>
          <w:lang w:eastAsia="ar-SA"/>
        </w:rPr>
        <w:t xml:space="preserve"> (raumenis atpalaiduojantys vaistai, vartojami narkozės metu), </w:t>
      </w:r>
      <w:proofErr w:type="spellStart"/>
      <w:r w:rsidRPr="00B05532">
        <w:rPr>
          <w:rFonts w:ascii="Times New Roman" w:eastAsia="Times New Roman" w:hAnsi="Times New Roman" w:cs="Times New Roman"/>
          <w:lang w:eastAsia="ar-SA"/>
        </w:rPr>
        <w:t>antihistamininiai</w:t>
      </w:r>
      <w:proofErr w:type="spellEnd"/>
      <w:r w:rsidRPr="00B05532">
        <w:rPr>
          <w:rFonts w:ascii="Times New Roman" w:eastAsia="Times New Roman" w:hAnsi="Times New Roman" w:cs="Times New Roman"/>
          <w:lang w:eastAsia="ar-SA"/>
        </w:rPr>
        <w:t xml:space="preserve"> preparatai (vaistai alergijai gydyti).</w:t>
      </w:r>
    </w:p>
    <w:p w:rsidR="00957978"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proofErr w:type="spellStart"/>
      <w:r w:rsidRPr="00B05532">
        <w:rPr>
          <w:rFonts w:ascii="Times New Roman" w:eastAsia="Times New Roman" w:hAnsi="Times New Roman" w:cs="Times New Roman"/>
          <w:lang w:eastAsia="ar-SA"/>
        </w:rPr>
        <w:t>Priešepilepsiniai</w:t>
      </w:r>
      <w:proofErr w:type="spellEnd"/>
      <w:r w:rsidRPr="00B05532">
        <w:rPr>
          <w:rFonts w:ascii="Times New Roman" w:eastAsia="Times New Roman" w:hAnsi="Times New Roman" w:cs="Times New Roman"/>
          <w:lang w:eastAsia="ar-SA"/>
        </w:rPr>
        <w:t xml:space="preserve"> vaistai </w:t>
      </w:r>
      <w:proofErr w:type="spellStart"/>
      <w:r w:rsidRPr="00B05532">
        <w:rPr>
          <w:rFonts w:ascii="Times New Roman" w:eastAsia="Times New Roman" w:hAnsi="Times New Roman" w:cs="Times New Roman"/>
          <w:lang w:eastAsia="ar-SA"/>
        </w:rPr>
        <w:t>fenitoinas</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fenobarbitalis</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karbamazepinas</w:t>
      </w:r>
      <w:proofErr w:type="spellEnd"/>
      <w:r w:rsidRPr="00B05532">
        <w:rPr>
          <w:rFonts w:ascii="Times New Roman" w:eastAsia="Times New Roman" w:hAnsi="Times New Roman" w:cs="Times New Roman"/>
          <w:lang w:eastAsia="ar-SA"/>
        </w:rPr>
        <w:t xml:space="preserve"> ir </w:t>
      </w:r>
      <w:proofErr w:type="spellStart"/>
      <w:r w:rsidRPr="00B05532">
        <w:rPr>
          <w:rFonts w:ascii="Times New Roman" w:eastAsia="Times New Roman" w:hAnsi="Times New Roman" w:cs="Times New Roman"/>
          <w:lang w:eastAsia="ar-SA"/>
        </w:rPr>
        <w:t>valproinės</w:t>
      </w:r>
      <w:proofErr w:type="spellEnd"/>
      <w:r w:rsidRPr="00B05532">
        <w:rPr>
          <w:rFonts w:ascii="Times New Roman" w:eastAsia="Times New Roman" w:hAnsi="Times New Roman" w:cs="Times New Roman"/>
          <w:lang w:eastAsia="ar-SA"/>
        </w:rPr>
        <w:t xml:space="preserve"> rūgšties dariniai gali </w:t>
      </w:r>
      <w:proofErr w:type="spellStart"/>
      <w:r w:rsidRPr="00B05532">
        <w:rPr>
          <w:rFonts w:ascii="Times New Roman" w:eastAsia="Times New Roman" w:hAnsi="Times New Roman" w:cs="Times New Roman"/>
          <w:lang w:eastAsia="ar-SA"/>
        </w:rPr>
        <w:t>susilpninti</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klonazepamo</w:t>
      </w:r>
      <w:proofErr w:type="spellEnd"/>
      <w:r w:rsidRPr="00B05532">
        <w:rPr>
          <w:rFonts w:ascii="Times New Roman" w:eastAsia="Times New Roman" w:hAnsi="Times New Roman" w:cs="Times New Roman"/>
          <w:lang w:eastAsia="ar-SA"/>
        </w:rPr>
        <w:t xml:space="preserve"> poveikį, o kartu vartojant </w:t>
      </w:r>
      <w:proofErr w:type="spellStart"/>
      <w:r w:rsidRPr="00B05532">
        <w:rPr>
          <w:rFonts w:ascii="Times New Roman" w:eastAsia="Times New Roman" w:hAnsi="Times New Roman" w:cs="Times New Roman"/>
          <w:lang w:eastAsia="ar-SA"/>
        </w:rPr>
        <w:t>valproinės</w:t>
      </w:r>
      <w:proofErr w:type="spellEnd"/>
      <w:r w:rsidRPr="00B05532">
        <w:rPr>
          <w:rFonts w:ascii="Times New Roman" w:eastAsia="Times New Roman" w:hAnsi="Times New Roman" w:cs="Times New Roman"/>
          <w:lang w:eastAsia="ar-SA"/>
        </w:rPr>
        <w:t xml:space="preserve"> rūgšties retkarčiais gali pasireikšti </w:t>
      </w:r>
      <w:proofErr w:type="spellStart"/>
      <w:r w:rsidRPr="00B05532">
        <w:rPr>
          <w:rFonts w:ascii="Times New Roman" w:eastAsia="Times New Roman" w:hAnsi="Times New Roman" w:cs="Times New Roman"/>
          <w:lang w:eastAsia="ar-SA"/>
        </w:rPr>
        <w:t>netraukulinė</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epilepsinė</w:t>
      </w:r>
      <w:proofErr w:type="spellEnd"/>
      <w:r w:rsidRPr="00B05532">
        <w:rPr>
          <w:rFonts w:ascii="Times New Roman" w:eastAsia="Times New Roman" w:hAnsi="Times New Roman" w:cs="Times New Roman"/>
          <w:lang w:eastAsia="ar-SA"/>
        </w:rPr>
        <w:t xml:space="preserve"> būklė.</w:t>
      </w:r>
    </w:p>
    <w:p w:rsidR="00957978" w:rsidRPr="004C6A06" w:rsidRDefault="00957978" w:rsidP="00957978">
      <w:pPr>
        <w:keepNext/>
        <w:numPr>
          <w:ilvl w:val="2"/>
          <w:numId w:val="0"/>
        </w:numPr>
        <w:tabs>
          <w:tab w:val="left" w:pos="0"/>
        </w:tabs>
        <w:suppressAutoHyphens/>
        <w:spacing w:after="0" w:line="240" w:lineRule="auto"/>
        <w:outlineLvl w:val="2"/>
        <w:rPr>
          <w:rFonts w:ascii="Times New Roman" w:hAnsi="Times New Roman"/>
        </w:rPr>
      </w:pPr>
    </w:p>
    <w:p w:rsidR="00957978" w:rsidRPr="00117CF7"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Kartu vartojant </w:t>
      </w:r>
      <w:r w:rsidRPr="00117CF7">
        <w:rPr>
          <w:rFonts w:ascii="Times New Roman" w:eastAsia="Times New Roman" w:hAnsi="Times New Roman" w:cs="Times New Roman"/>
          <w:lang w:eastAsia="ar-SA"/>
        </w:rPr>
        <w:t xml:space="preserve">CLONAZEPAM </w:t>
      </w:r>
      <w:r>
        <w:rPr>
          <w:rFonts w:ascii="Times New Roman" w:eastAsia="Times New Roman" w:hAnsi="Times New Roman" w:cs="Times New Roman"/>
          <w:lang w:eastAsia="ar-SA"/>
        </w:rPr>
        <w:t xml:space="preserve">TC </w:t>
      </w:r>
      <w:r w:rsidRPr="00117CF7">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 xml:space="preserve">ir </w:t>
      </w:r>
      <w:proofErr w:type="spellStart"/>
      <w:r>
        <w:rPr>
          <w:rFonts w:ascii="Times New Roman" w:eastAsia="Times New Roman" w:hAnsi="Times New Roman" w:cs="Times New Roman"/>
          <w:lang w:eastAsia="ar-SA"/>
        </w:rPr>
        <w:t>opioidų</w:t>
      </w:r>
      <w:proofErr w:type="spellEnd"/>
      <w:r w:rsidRPr="00117CF7">
        <w:rPr>
          <w:rFonts w:ascii="Times New Roman" w:eastAsia="Times New Roman" w:hAnsi="Times New Roman" w:cs="Times New Roman"/>
          <w:lang w:eastAsia="ar-SA"/>
        </w:rPr>
        <w:t xml:space="preserve"> (</w:t>
      </w:r>
      <w:r w:rsidRPr="00516DB7">
        <w:rPr>
          <w:rFonts w:ascii="Times New Roman" w:eastAsia="Times New Roman" w:hAnsi="Times New Roman" w:cs="Times New Roman"/>
        </w:rPr>
        <w:t>stiprių vaistų nuo skausmo, vaistų pakeičiamajam gydymui ir kai kurių vaistų nuo kosulio</w:t>
      </w:r>
      <w:r w:rsidRPr="00117CF7">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gali padidėti apsnūdimo</w:t>
      </w:r>
      <w:r w:rsidRPr="00117CF7">
        <w:rPr>
          <w:rFonts w:ascii="Times New Roman" w:eastAsia="Times New Roman" w:hAnsi="Times New Roman" w:cs="Times New Roman"/>
          <w:lang w:eastAsia="ar-SA"/>
        </w:rPr>
        <w:t xml:space="preserve">, kvėpavimo </w:t>
      </w:r>
      <w:r>
        <w:rPr>
          <w:rFonts w:ascii="Times New Roman" w:eastAsia="Times New Roman" w:hAnsi="Times New Roman" w:cs="Times New Roman"/>
          <w:lang w:eastAsia="ar-SA"/>
        </w:rPr>
        <w:t>pasunkėjimo</w:t>
      </w:r>
      <w:r w:rsidRPr="00117CF7">
        <w:rPr>
          <w:rFonts w:ascii="Times New Roman" w:eastAsia="Times New Roman" w:hAnsi="Times New Roman" w:cs="Times New Roman"/>
          <w:lang w:eastAsia="ar-SA"/>
        </w:rPr>
        <w:t xml:space="preserve"> (kvėpavimo slopinimo)</w:t>
      </w:r>
      <w:r>
        <w:rPr>
          <w:rFonts w:ascii="Times New Roman" w:eastAsia="Times New Roman" w:hAnsi="Times New Roman" w:cs="Times New Roman"/>
          <w:lang w:eastAsia="ar-SA"/>
        </w:rPr>
        <w:t xml:space="preserve"> ir</w:t>
      </w:r>
      <w:r w:rsidRPr="00117CF7">
        <w:rPr>
          <w:rFonts w:ascii="Times New Roman" w:eastAsia="Times New Roman" w:hAnsi="Times New Roman" w:cs="Times New Roman"/>
          <w:lang w:eastAsia="ar-SA"/>
        </w:rPr>
        <w:t xml:space="preserve"> komos rizik</w:t>
      </w:r>
      <w:r>
        <w:rPr>
          <w:rFonts w:ascii="Times New Roman" w:eastAsia="Times New Roman" w:hAnsi="Times New Roman" w:cs="Times New Roman"/>
          <w:lang w:eastAsia="ar-SA"/>
        </w:rPr>
        <w:t>a,</w:t>
      </w:r>
      <w:r w:rsidRPr="00117CF7">
        <w:rPr>
          <w:rFonts w:ascii="Times New Roman" w:eastAsia="Times New Roman" w:hAnsi="Times New Roman" w:cs="Times New Roman"/>
          <w:lang w:eastAsia="ar-SA"/>
        </w:rPr>
        <w:t xml:space="preserve">  gali </w:t>
      </w:r>
      <w:r>
        <w:rPr>
          <w:rFonts w:ascii="Times New Roman" w:eastAsia="Times New Roman" w:hAnsi="Times New Roman" w:cs="Times New Roman"/>
          <w:lang w:eastAsia="ar-SA"/>
        </w:rPr>
        <w:t>kilti</w:t>
      </w:r>
      <w:r w:rsidRPr="00117CF7">
        <w:rPr>
          <w:rFonts w:ascii="Times New Roman" w:eastAsia="Times New Roman" w:hAnsi="Times New Roman" w:cs="Times New Roman"/>
          <w:lang w:eastAsia="ar-SA"/>
        </w:rPr>
        <w:t xml:space="preserve"> pavoj</w:t>
      </w:r>
      <w:r>
        <w:rPr>
          <w:rFonts w:ascii="Times New Roman" w:eastAsia="Times New Roman" w:hAnsi="Times New Roman" w:cs="Times New Roman"/>
          <w:lang w:eastAsia="ar-SA"/>
        </w:rPr>
        <w:t>us</w:t>
      </w:r>
      <w:r w:rsidRPr="00117CF7">
        <w:rPr>
          <w:rFonts w:ascii="Times New Roman" w:eastAsia="Times New Roman" w:hAnsi="Times New Roman" w:cs="Times New Roman"/>
          <w:lang w:eastAsia="ar-SA"/>
        </w:rPr>
        <w:t xml:space="preserve"> gyvybei. Dėl </w:t>
      </w:r>
      <w:r>
        <w:rPr>
          <w:rFonts w:ascii="Times New Roman" w:eastAsia="Times New Roman" w:hAnsi="Times New Roman" w:cs="Times New Roman"/>
          <w:lang w:eastAsia="ar-SA"/>
        </w:rPr>
        <w:t xml:space="preserve">minėtos rizikos toks kombinuotas gydymas gali būti svarstomas tik tada, jei kitokios gydymo galimybės neįmanomos. </w:t>
      </w:r>
    </w:p>
    <w:p w:rsidR="00957978" w:rsidRPr="00117CF7"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117CF7">
        <w:rPr>
          <w:rFonts w:ascii="Times New Roman" w:eastAsia="Times New Roman" w:hAnsi="Times New Roman" w:cs="Times New Roman"/>
          <w:lang w:eastAsia="ar-SA"/>
        </w:rPr>
        <w:t xml:space="preserve"> </w:t>
      </w:r>
    </w:p>
    <w:p w:rsidR="00957978" w:rsidRPr="00117CF7"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117CF7">
        <w:rPr>
          <w:rFonts w:ascii="Times New Roman" w:eastAsia="Times New Roman" w:hAnsi="Times New Roman" w:cs="Times New Roman"/>
          <w:lang w:eastAsia="ar-SA"/>
        </w:rPr>
        <w:t xml:space="preserve">Vis dėlto, jei gydytojas Jums </w:t>
      </w:r>
      <w:r>
        <w:rPr>
          <w:rFonts w:ascii="Times New Roman" w:eastAsia="Times New Roman" w:hAnsi="Times New Roman" w:cs="Times New Roman"/>
          <w:lang w:eastAsia="ar-SA"/>
        </w:rPr>
        <w:t xml:space="preserve">skyrė  kartu vartoti </w:t>
      </w:r>
      <w:r w:rsidRPr="00117CF7">
        <w:rPr>
          <w:rFonts w:ascii="Times New Roman" w:eastAsia="Times New Roman" w:hAnsi="Times New Roman" w:cs="Times New Roman"/>
          <w:lang w:eastAsia="ar-SA"/>
        </w:rPr>
        <w:t>CLONAZEPAM T</w:t>
      </w:r>
      <w:r>
        <w:rPr>
          <w:rFonts w:ascii="Times New Roman" w:eastAsia="Times New Roman" w:hAnsi="Times New Roman" w:cs="Times New Roman"/>
          <w:lang w:eastAsia="ar-SA"/>
        </w:rPr>
        <w:t xml:space="preserve">C ir </w:t>
      </w:r>
      <w:proofErr w:type="spellStart"/>
      <w:r>
        <w:rPr>
          <w:rFonts w:ascii="Times New Roman" w:eastAsia="Times New Roman" w:hAnsi="Times New Roman" w:cs="Times New Roman"/>
          <w:lang w:eastAsia="ar-SA"/>
        </w:rPr>
        <w:t>opioidų</w:t>
      </w:r>
      <w:proofErr w:type="spellEnd"/>
      <w:r>
        <w:rPr>
          <w:rFonts w:ascii="Times New Roman" w:eastAsia="Times New Roman" w:hAnsi="Times New Roman" w:cs="Times New Roman"/>
          <w:lang w:eastAsia="ar-SA"/>
        </w:rPr>
        <w:t xml:space="preserve">, jis nurodys kombinuoto gydymo vaistų dozių ir vartojimo trukmės ribas. </w:t>
      </w:r>
    </w:p>
    <w:p w:rsidR="00957978" w:rsidRPr="00117CF7"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p>
    <w:p w:rsidR="00957978" w:rsidRPr="00516DB7" w:rsidRDefault="00957978" w:rsidP="00957978">
      <w:pPr>
        <w:tabs>
          <w:tab w:val="left" w:pos="567"/>
        </w:tabs>
        <w:spacing w:after="0" w:line="240" w:lineRule="auto"/>
        <w:rPr>
          <w:rFonts w:ascii="Times New Roman" w:eastAsia="Times New Roman" w:hAnsi="Times New Roman" w:cs="Times New Roman"/>
        </w:rPr>
      </w:pPr>
      <w:r w:rsidRPr="00117CF7">
        <w:rPr>
          <w:rFonts w:ascii="Times New Roman" w:eastAsia="Times New Roman" w:hAnsi="Times New Roman" w:cs="Times New Roman"/>
          <w:lang w:eastAsia="ar-SA"/>
        </w:rPr>
        <w:t xml:space="preserve">Pasakykite gydytojui apie visus vartojamus </w:t>
      </w:r>
      <w:proofErr w:type="spellStart"/>
      <w:r w:rsidRPr="00117CF7">
        <w:rPr>
          <w:rFonts w:ascii="Times New Roman" w:eastAsia="Times New Roman" w:hAnsi="Times New Roman" w:cs="Times New Roman"/>
          <w:lang w:eastAsia="ar-SA"/>
        </w:rPr>
        <w:t>opioidinius</w:t>
      </w:r>
      <w:proofErr w:type="spellEnd"/>
      <w:r w:rsidRPr="00117CF7">
        <w:rPr>
          <w:rFonts w:ascii="Times New Roman" w:eastAsia="Times New Roman" w:hAnsi="Times New Roman" w:cs="Times New Roman"/>
          <w:lang w:eastAsia="ar-SA"/>
        </w:rPr>
        <w:t xml:space="preserve"> vaistus ir tiksliai laikykitės gydytojo nurodytų </w:t>
      </w:r>
      <w:r>
        <w:rPr>
          <w:rFonts w:ascii="Times New Roman" w:eastAsia="Times New Roman" w:hAnsi="Times New Roman" w:cs="Times New Roman"/>
          <w:lang w:eastAsia="ar-SA"/>
        </w:rPr>
        <w:t xml:space="preserve">rekomendacijų dėl </w:t>
      </w:r>
      <w:r w:rsidRPr="00117CF7">
        <w:rPr>
          <w:rFonts w:ascii="Times New Roman" w:eastAsia="Times New Roman" w:hAnsi="Times New Roman" w:cs="Times New Roman"/>
          <w:lang w:eastAsia="ar-SA"/>
        </w:rPr>
        <w:t>dozavimo</w:t>
      </w:r>
      <w:r>
        <w:rPr>
          <w:rFonts w:ascii="Times New Roman" w:eastAsia="Times New Roman" w:hAnsi="Times New Roman" w:cs="Times New Roman"/>
          <w:lang w:eastAsia="ar-SA"/>
        </w:rPr>
        <w:t xml:space="preserve">. </w:t>
      </w:r>
      <w:r w:rsidRPr="00117CF7">
        <w:rPr>
          <w:rFonts w:ascii="Times New Roman" w:eastAsia="Times New Roman" w:hAnsi="Times New Roman" w:cs="Times New Roman"/>
          <w:lang w:eastAsia="ar-SA"/>
        </w:rPr>
        <w:t xml:space="preserve">Gali būti naudinga informuoti draugus </w:t>
      </w:r>
      <w:r>
        <w:rPr>
          <w:rFonts w:ascii="Times New Roman" w:eastAsia="Times New Roman" w:hAnsi="Times New Roman" w:cs="Times New Roman"/>
          <w:lang w:eastAsia="ar-SA"/>
        </w:rPr>
        <w:t>ir</w:t>
      </w:r>
      <w:r w:rsidRPr="00117CF7">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artimuosius,</w:t>
      </w:r>
      <w:r w:rsidRPr="00117CF7">
        <w:rPr>
          <w:rFonts w:ascii="Times New Roman" w:eastAsia="Times New Roman" w:hAnsi="Times New Roman" w:cs="Times New Roman"/>
          <w:lang w:eastAsia="ar-SA"/>
        </w:rPr>
        <w:t xml:space="preserve"> </w:t>
      </w:r>
      <w:r w:rsidRPr="00516DB7">
        <w:rPr>
          <w:rFonts w:ascii="Times New Roman" w:eastAsia="Times New Roman" w:hAnsi="Times New Roman" w:cs="Times New Roman"/>
        </w:rPr>
        <w:t>kad jie žinotų apie paminėtus požymius ir simptomus</w:t>
      </w:r>
      <w:r>
        <w:rPr>
          <w:rFonts w:ascii="Times New Roman" w:eastAsia="Times New Roman" w:hAnsi="Times New Roman" w:cs="Times New Roman"/>
        </w:rPr>
        <w:t xml:space="preserve">. </w:t>
      </w:r>
      <w:r>
        <w:rPr>
          <w:rFonts w:ascii="Times New Roman" w:eastAsia="Times New Roman" w:hAnsi="Times New Roman" w:cs="Times New Roman"/>
          <w:lang w:eastAsia="ar-SA"/>
        </w:rPr>
        <w:t xml:space="preserve"> </w:t>
      </w:r>
      <w:r w:rsidRPr="00516DB7">
        <w:rPr>
          <w:rFonts w:ascii="Times New Roman" w:eastAsia="Times New Roman" w:hAnsi="Times New Roman" w:cs="Times New Roman"/>
        </w:rPr>
        <w:t>Jeigu pasireikš tokių simptomų, kreipkitės į gydytoją.</w:t>
      </w: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CLONAZEPAM TC vartojimas su alkoholiu</w:t>
      </w:r>
    </w:p>
    <w:p w:rsidR="00957978" w:rsidRPr="00B05532" w:rsidRDefault="00957978" w:rsidP="00957978">
      <w:pPr>
        <w:suppressAutoHyphens/>
        <w:spacing w:after="0" w:line="240" w:lineRule="auto"/>
        <w:rPr>
          <w:rFonts w:ascii="Times New Roman" w:eastAsia="Times New Roman" w:hAnsi="Times New Roman" w:cs="Times New Roman"/>
          <w:lang w:eastAsia="zh-CN"/>
        </w:rPr>
      </w:pPr>
      <w:r w:rsidRPr="00B05532">
        <w:rPr>
          <w:rFonts w:ascii="Times New Roman" w:eastAsia="Times New Roman" w:hAnsi="Times New Roman" w:cs="Times New Roman"/>
          <w:lang w:eastAsia="zh-CN"/>
        </w:rPr>
        <w:t xml:space="preserve">Pacientams, vartojantiems </w:t>
      </w: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zh-CN"/>
        </w:rPr>
        <w:t xml:space="preserve"> nuo epilepsijos, jokiu būdu negalima gerti alkoholinių gėrimų, kadangi alkoholis keičia vaisto poveikį ir dėl to gali atsirasti nenuspėjamas šalutinis poveikis.</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lastRenderedPageBreak/>
        <w:t>Nėštumo ir žindymo laikotarpis</w:t>
      </w: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 xml:space="preserve">Jeigu esate nėščia, žindote kūdikį, manote, kad galbūt esate nėščia, arba planuojate pastoti, tai prieš vartodama šį vaistą, pasitarkite su gydytoju arba vaistininku. </w:t>
      </w: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p>
    <w:p w:rsidR="00957978" w:rsidRPr="00B05532" w:rsidRDefault="00957978" w:rsidP="00957978">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Nėšči</w:t>
      </w:r>
      <w:r>
        <w:rPr>
          <w:rFonts w:ascii="Times New Roman" w:eastAsia="Times New Roman" w:hAnsi="Times New Roman" w:cs="Times New Roman"/>
          <w:noProof/>
          <w:lang w:eastAsia="ar-SA"/>
        </w:rPr>
        <w:t>oms</w:t>
      </w:r>
      <w:r w:rsidRPr="00B05532">
        <w:rPr>
          <w:rFonts w:ascii="Times New Roman" w:eastAsia="Times New Roman" w:hAnsi="Times New Roman" w:cs="Times New Roman"/>
          <w:noProof/>
          <w:lang w:eastAsia="ar-SA"/>
        </w:rPr>
        <w:t xml:space="preserve"> moteri</w:t>
      </w:r>
      <w:r>
        <w:rPr>
          <w:rFonts w:ascii="Times New Roman" w:eastAsia="Times New Roman" w:hAnsi="Times New Roman" w:cs="Times New Roman"/>
          <w:noProof/>
          <w:lang w:eastAsia="ar-SA"/>
        </w:rPr>
        <w:t>ms</w:t>
      </w:r>
      <w:r w:rsidRPr="00B05532">
        <w:rPr>
          <w:rFonts w:ascii="Times New Roman" w:eastAsia="Times New Roman" w:hAnsi="Times New Roman" w:cs="Times New Roman"/>
          <w:noProof/>
          <w:lang w:eastAsia="ar-SA"/>
        </w:rPr>
        <w:t xml:space="preserve"> CLONAZEPAM TC</w:t>
      </w:r>
      <w:r w:rsidRPr="00B05532">
        <w:rPr>
          <w:rFonts w:ascii="Times New Roman" w:eastAsia="Times New Roman" w:hAnsi="Times New Roman" w:cs="Times New Roman"/>
          <w:lang w:eastAsia="zh-CN"/>
        </w:rPr>
        <w:t xml:space="preserve"> </w:t>
      </w:r>
      <w:r w:rsidRPr="00B05532">
        <w:rPr>
          <w:rFonts w:ascii="Times New Roman" w:eastAsia="Times New Roman" w:hAnsi="Times New Roman" w:cs="Times New Roman"/>
          <w:noProof/>
          <w:lang w:eastAsia="ar-SA"/>
        </w:rPr>
        <w:t>vartoti draudžiama, išskyrus būtinus atvejus. Jei per paskutinius tris nėštumo mėnesius arba gimdymo metu vartojama didelė vaisto dozė arba vaisto dozė maža, tačiau jo vartojama ilgai ir be pertraukų, vaisiui gali sutrikti širdies ritmas, o naujagimiui sumažėti temperatūra, raumenų tonusas, pasireikšti nesunkus kvėpavimo slopinimas, vangumas žindimo metu.</w:t>
      </w:r>
    </w:p>
    <w:p w:rsidR="00957978" w:rsidRPr="00B05532" w:rsidRDefault="00957978" w:rsidP="00957978">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Būtina atsiminti, kad ir nėštumas, ir gydymo nutraukimas gali sunkinti epilepsiją.</w:t>
      </w:r>
    </w:p>
    <w:p w:rsidR="00957978" w:rsidRPr="00B05532" w:rsidRDefault="00957978" w:rsidP="00957978">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Vaistų nuo epilepsijos vartojimo negalima nutraukti staiga. Staigus šio gydymo nutraukimas gali išprovokuoti epilepsijos priepuolius, kurie galėtų turėti sunkių pasekmių ir motinai, ir kūdikiui.</w:t>
      </w:r>
    </w:p>
    <w:p w:rsidR="00957978" w:rsidRPr="00B05532" w:rsidRDefault="00957978" w:rsidP="00957978">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p>
    <w:p w:rsidR="00957978" w:rsidRPr="00B05532" w:rsidRDefault="00957978" w:rsidP="00957978">
      <w:pPr>
        <w:widowControl w:val="0"/>
        <w:numPr>
          <w:ilvl w:val="2"/>
          <w:numId w:val="0"/>
        </w:numPr>
        <w:tabs>
          <w:tab w:val="left" w:pos="0"/>
        </w:tabs>
        <w:suppressAutoHyphens/>
        <w:spacing w:after="0" w:line="240" w:lineRule="auto"/>
        <w:outlineLvl w:val="2"/>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zh-CN"/>
        </w:rPr>
        <w:t xml:space="preserve"> </w:t>
      </w:r>
      <w:r w:rsidRPr="00B05532">
        <w:rPr>
          <w:rFonts w:ascii="Times New Roman" w:eastAsia="Times New Roman" w:hAnsi="Times New Roman" w:cs="Times New Roman"/>
          <w:noProof/>
          <w:lang w:eastAsia="ar-SA"/>
        </w:rPr>
        <w:t>vartoti kūdikio žindymo periodu nerekomenduojama, kadangi jo patenka į motinos pieną. Jei vaistą vartoti būtina, žindymą reikia nutraukti.</w:t>
      </w:r>
    </w:p>
    <w:p w:rsidR="00957978" w:rsidRPr="00B05532" w:rsidRDefault="00957978" w:rsidP="00957978">
      <w:pPr>
        <w:widowControl w:val="0"/>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p>
    <w:p w:rsidR="00957978" w:rsidRPr="00B05532" w:rsidRDefault="00957978" w:rsidP="00957978">
      <w:pPr>
        <w:widowControl w:val="0"/>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Vairavimas ir mechanizmų valdymas</w:t>
      </w:r>
    </w:p>
    <w:p w:rsidR="00957978" w:rsidRPr="00B05532" w:rsidRDefault="00957978" w:rsidP="00957978">
      <w:pPr>
        <w:widowControl w:val="0"/>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Net ir vartojamas kaip paskirta, </w:t>
      </w:r>
      <w:proofErr w:type="spellStart"/>
      <w:r w:rsidRPr="00B05532">
        <w:rPr>
          <w:rFonts w:ascii="Times New Roman" w:eastAsia="Times New Roman" w:hAnsi="Times New Roman" w:cs="Times New Roman"/>
          <w:lang w:eastAsia="ar-SA"/>
        </w:rPr>
        <w:t>klonazepamas</w:t>
      </w:r>
      <w:proofErr w:type="spellEnd"/>
      <w:r w:rsidRPr="00B05532">
        <w:rPr>
          <w:rFonts w:ascii="Times New Roman" w:eastAsia="Times New Roman" w:hAnsi="Times New Roman" w:cs="Times New Roman"/>
          <w:lang w:eastAsia="ar-SA"/>
        </w:rPr>
        <w:t xml:space="preserve"> gali taip lėtinti reakcijas, kad vairavimas ir darbas su mechanizmais gali gerokai sutrikti. Toks pavojus gresia ypač tuo atveju, jei kartu su vaistu geriama alkoholinių gėrimų, todėl pradėjus vartoti vaisto, ypač pirmąsias kelias dienas, vairuoti, dirbti su mechanizmais ar kitokį pavojingą darbą draudžiama.</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 xml:space="preserve">CLONAZEPAM TC sudėtyje yra laktozės </w:t>
      </w:r>
      <w:proofErr w:type="spellStart"/>
      <w:r w:rsidRPr="00B05532">
        <w:rPr>
          <w:rFonts w:ascii="Times New Roman" w:eastAsia="Times New Roman" w:hAnsi="Times New Roman" w:cs="Times New Roman"/>
          <w:b/>
          <w:lang w:eastAsia="ar-SA"/>
        </w:rPr>
        <w:t>monohid</w:t>
      </w:r>
      <w:r>
        <w:rPr>
          <w:rFonts w:ascii="Times New Roman" w:eastAsia="Times New Roman" w:hAnsi="Times New Roman" w:cs="Times New Roman"/>
          <w:b/>
          <w:lang w:eastAsia="ar-SA"/>
        </w:rPr>
        <w:t>ra</w:t>
      </w:r>
      <w:r w:rsidRPr="00B05532">
        <w:rPr>
          <w:rFonts w:ascii="Times New Roman" w:eastAsia="Times New Roman" w:hAnsi="Times New Roman" w:cs="Times New Roman"/>
          <w:b/>
          <w:lang w:eastAsia="ar-SA"/>
        </w:rPr>
        <w:t>to</w:t>
      </w:r>
      <w:proofErr w:type="spellEnd"/>
      <w:r>
        <w:rPr>
          <w:rFonts w:ascii="Times New Roman" w:eastAsia="Times New Roman" w:hAnsi="Times New Roman" w:cs="Times New Roman"/>
          <w:b/>
          <w:lang w:eastAsia="ar-SA"/>
        </w:rPr>
        <w:t xml:space="preserve"> ir natrio</w:t>
      </w:r>
    </w:p>
    <w:p w:rsidR="00957978" w:rsidRPr="004308DC"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gydytojas Jums yra sakęs, kad netoleruojate kokių nors angliavandenių, kreipkitės į jį prieš pradėdami vartoti šį vaistą.</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4308DC">
        <w:rPr>
          <w:rFonts w:ascii="Times New Roman" w:eastAsia="Times New Roman" w:hAnsi="Times New Roman" w:cs="Times New Roman"/>
          <w:lang w:eastAsia="ar-SA"/>
        </w:rPr>
        <w:t xml:space="preserve">Šio vaisto vienoje tabletėje yra mažiau nei 1 </w:t>
      </w:r>
      <w:proofErr w:type="spellStart"/>
      <w:r w:rsidRPr="004308DC">
        <w:rPr>
          <w:rFonts w:ascii="Times New Roman" w:eastAsia="Times New Roman" w:hAnsi="Times New Roman" w:cs="Times New Roman"/>
          <w:lang w:eastAsia="ar-SA"/>
        </w:rPr>
        <w:t>mmol</w:t>
      </w:r>
      <w:proofErr w:type="spellEnd"/>
      <w:r w:rsidRPr="004308DC">
        <w:rPr>
          <w:rFonts w:ascii="Times New Roman" w:eastAsia="Times New Roman" w:hAnsi="Times New Roman" w:cs="Times New Roman"/>
          <w:lang w:eastAsia="ar-SA"/>
        </w:rPr>
        <w:t xml:space="preserve"> natrio (23</w:t>
      </w:r>
      <w:r>
        <w:rPr>
          <w:rFonts w:ascii="Times New Roman" w:eastAsia="Times New Roman" w:hAnsi="Times New Roman" w:cs="Times New Roman"/>
          <w:lang w:eastAsia="ar-SA"/>
        </w:rPr>
        <w:t> </w:t>
      </w:r>
      <w:r w:rsidRPr="004308DC">
        <w:rPr>
          <w:rFonts w:ascii="Times New Roman" w:eastAsia="Times New Roman" w:hAnsi="Times New Roman" w:cs="Times New Roman"/>
          <w:lang w:eastAsia="ar-SA"/>
        </w:rPr>
        <w:t xml:space="preserve">mg), </w:t>
      </w:r>
      <w:proofErr w:type="spellStart"/>
      <w:r w:rsidRPr="004308DC">
        <w:rPr>
          <w:rFonts w:ascii="Times New Roman" w:eastAsia="Times New Roman" w:hAnsi="Times New Roman" w:cs="Times New Roman"/>
          <w:lang w:eastAsia="ar-SA"/>
        </w:rPr>
        <w:t>t.y</w:t>
      </w:r>
      <w:proofErr w:type="spellEnd"/>
      <w:r w:rsidRPr="004308DC">
        <w:rPr>
          <w:rFonts w:ascii="Times New Roman" w:eastAsia="Times New Roman" w:hAnsi="Times New Roman" w:cs="Times New Roman"/>
          <w:lang w:eastAsia="ar-SA"/>
        </w:rPr>
        <w:t>., jis beveik neturi reikšmės.</w:t>
      </w:r>
    </w:p>
    <w:p w:rsidR="00957978"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3.</w:t>
      </w:r>
      <w:r w:rsidRPr="00B05532">
        <w:rPr>
          <w:rFonts w:ascii="Times New Roman" w:eastAsia="Times New Roman" w:hAnsi="Times New Roman" w:cs="Times New Roman"/>
          <w:b/>
          <w:lang w:eastAsia="ar-SA"/>
        </w:rPr>
        <w:tab/>
        <w:t>Kaip vartoti CLONAZEPAM TC</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Visada vartokite šį vaistą tiksliai kaip nurodė gydytojas arba vaistininkas.</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Jeigu abejojate, kreipkitės į gydytoją arba vaistininką.</w:t>
      </w:r>
    </w:p>
    <w:p w:rsidR="00957978" w:rsidRPr="00B05532" w:rsidRDefault="00957978" w:rsidP="00957978">
      <w:pPr>
        <w:suppressAutoHyphens/>
        <w:spacing w:after="0" w:line="240" w:lineRule="auto"/>
        <w:ind w:right="278"/>
        <w:rPr>
          <w:rFonts w:ascii="Times New Roman" w:eastAsia="Times New Roman" w:hAnsi="Times New Roman" w:cs="Times New Roman"/>
          <w:lang w:eastAsia="ar-SA"/>
        </w:rPr>
      </w:pP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zh-CN"/>
        </w:rPr>
        <w:t xml:space="preserve"> </w:t>
      </w:r>
      <w:r w:rsidRPr="00B05532">
        <w:rPr>
          <w:rFonts w:ascii="Times New Roman" w:eastAsia="Times New Roman" w:hAnsi="Times New Roman" w:cs="Times New Roman"/>
          <w:lang w:eastAsia="lt-LT"/>
        </w:rPr>
        <w:t>dozes gydytojas Jums parinks individualiai, atsižvelgdamas į Jūsų amžių, poveikį ligos eigai ir vaisto toleravimą.</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Gydydamas Jus vaistų deriniu, gydytojas patikslins kiekvieno vaisto dozes.</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p>
    <w:p w:rsidR="00957978" w:rsidRPr="00B05532" w:rsidRDefault="00957978" w:rsidP="00957978">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Suaugusieji</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Suaugusiems pacientams pradinė dozė turi būti ne didesnė nei 1,5</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mg per parą. Kas tris dienas ši dozė didinama po 0,5</w:t>
      </w:r>
      <w:r>
        <w:rPr>
          <w:rFonts w:ascii="Times New Roman" w:eastAsia="Times New Roman" w:hAnsi="Times New Roman" w:cs="Times New Roman"/>
          <w:lang w:eastAsia="lt-LT"/>
        </w:rPr>
        <w:t> </w:t>
      </w:r>
      <w:r w:rsidRPr="00B05532">
        <w:rPr>
          <w:rFonts w:ascii="Times New Roman" w:eastAsia="Times New Roman" w:hAnsi="Times New Roman" w:cs="Times New Roman"/>
          <w:lang w:eastAsia="lt-LT"/>
        </w:rPr>
        <w:t>mg, kol priepuoliai tampa kontroliuojami arba dėl nepageidaujamo poveikio dozės toliau didinti negalima. Palaikomoji paros dozė kiekvienam pacientui yra individuali, dažniausiai 3-6</w:t>
      </w:r>
      <w:r>
        <w:rPr>
          <w:rFonts w:ascii="Times New Roman" w:eastAsia="Times New Roman" w:hAnsi="Times New Roman" w:cs="Times New Roman"/>
          <w:lang w:eastAsia="lt-LT"/>
        </w:rPr>
        <w:t> </w:t>
      </w:r>
      <w:r w:rsidRPr="00B05532">
        <w:rPr>
          <w:rFonts w:ascii="Times New Roman" w:eastAsia="Times New Roman" w:hAnsi="Times New Roman" w:cs="Times New Roman"/>
          <w:lang w:eastAsia="lt-LT"/>
        </w:rPr>
        <w:t>mg. Didžiausia leistina dozė suaugusiesiems – 20</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mg per parą.</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p>
    <w:p w:rsidR="00957978" w:rsidRPr="00B05532" w:rsidRDefault="00957978" w:rsidP="00957978">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10 – 16 metų vaikai arba vaikai, sveriantys daugiau kaip 30 kg</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10</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16 metų (arba sveriantys 30</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kg) vaikams rekomenduojama pradinė paros dozė yra 1</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1,5</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mg; ji dalijama į 2</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3 dalis. Kas tris dienas ši dozė didinama po 0,5 mg, kol pasiekiama individuali palaikomoji paros dozė (paprastai ji yra 3-6</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mg per parą).</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p>
    <w:p w:rsidR="00957978" w:rsidRPr="00B05532" w:rsidRDefault="00957978" w:rsidP="00957978">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Kūdikiai ir jaunesni kaip 10 metų vaikai</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Vaistas neskirtas kūdikiams ir jaunesniems kaip 10 metų vaikams, nes neįmanoma užtikrinti tikslios dozės.</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p>
    <w:p w:rsidR="00957978" w:rsidRPr="00B05532" w:rsidRDefault="00957978" w:rsidP="00957978">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Senyvi pacientai</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Rekomenduojama pradinė dozė tokiems pacientams yra 0,5</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 xml:space="preserve">mg per parą. Ji bus palaipsniui didinama. </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Didžiausia leistina dozė – 20</w:t>
      </w:r>
      <w:r w:rsidRPr="00B05532">
        <w:rPr>
          <w:rFonts w:ascii="Times New Roman" w:eastAsia="Times New Roman" w:hAnsi="Times New Roman" w:cs="Times New Roman"/>
          <w:lang w:eastAsia="ar-SA"/>
        </w:rPr>
        <w:t> </w:t>
      </w:r>
      <w:r w:rsidRPr="00B05532">
        <w:rPr>
          <w:rFonts w:ascii="Times New Roman" w:eastAsia="Times New Roman" w:hAnsi="Times New Roman" w:cs="Times New Roman"/>
          <w:lang w:eastAsia="lt-LT"/>
        </w:rPr>
        <w:t>mg per parą.</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p>
    <w:p w:rsidR="00957978" w:rsidRPr="00B05532" w:rsidRDefault="00957978" w:rsidP="00957978">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lastRenderedPageBreak/>
        <w:t>Pacientams, kurių inkstų veikla susilpnėjusi</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proofErr w:type="spellStart"/>
      <w:r w:rsidRPr="00B05532">
        <w:rPr>
          <w:rFonts w:ascii="Times New Roman" w:eastAsia="Times New Roman" w:hAnsi="Times New Roman" w:cs="Times New Roman"/>
          <w:lang w:eastAsia="lt-LT"/>
        </w:rPr>
        <w:t>Klonazepamo</w:t>
      </w:r>
      <w:proofErr w:type="spellEnd"/>
      <w:r w:rsidRPr="00B05532">
        <w:rPr>
          <w:rFonts w:ascii="Times New Roman" w:eastAsia="Times New Roman" w:hAnsi="Times New Roman" w:cs="Times New Roman"/>
          <w:lang w:eastAsia="lt-LT"/>
        </w:rPr>
        <w:t xml:space="preserve"> saugumas ir veiksmingumas pacientams, kurių inkstų veikla susilpnėjusi, netirtas, tačiau atsižvelgiant į vaisto savybes šiems pacientams dozės keisti nereikia.</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p>
    <w:p w:rsidR="00957978" w:rsidRPr="00B05532" w:rsidRDefault="00957978" w:rsidP="00957978">
      <w:pPr>
        <w:suppressAutoHyphens/>
        <w:spacing w:after="0" w:line="240" w:lineRule="auto"/>
        <w:ind w:right="278"/>
        <w:rPr>
          <w:rFonts w:ascii="Times New Roman" w:eastAsia="Times New Roman" w:hAnsi="Times New Roman" w:cs="Times New Roman"/>
          <w:i/>
          <w:lang w:eastAsia="lt-LT"/>
        </w:rPr>
      </w:pPr>
      <w:r w:rsidRPr="00B05532">
        <w:rPr>
          <w:rFonts w:ascii="Times New Roman" w:eastAsia="Times New Roman" w:hAnsi="Times New Roman" w:cs="Times New Roman"/>
          <w:i/>
          <w:lang w:eastAsia="lt-LT"/>
        </w:rPr>
        <w:t>Pacientams, kurių kepenų veikla susilpnėjusi</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proofErr w:type="spellStart"/>
      <w:r w:rsidRPr="00B05532">
        <w:rPr>
          <w:rFonts w:ascii="Times New Roman" w:eastAsia="Times New Roman" w:hAnsi="Times New Roman" w:cs="Times New Roman"/>
          <w:lang w:eastAsia="lt-LT"/>
        </w:rPr>
        <w:t>Klonazepamo</w:t>
      </w:r>
      <w:proofErr w:type="spellEnd"/>
      <w:r w:rsidRPr="00B05532">
        <w:rPr>
          <w:rFonts w:ascii="Times New Roman" w:eastAsia="Times New Roman" w:hAnsi="Times New Roman" w:cs="Times New Roman"/>
          <w:lang w:eastAsia="lt-LT"/>
        </w:rPr>
        <w:t xml:space="preserve"> saugumas ir veiksmingumas pacientams, kurių kepenų veikla susilpnėjusi, netirtas. Vartojimo rekomendacijos nenustatytos.</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p>
    <w:p w:rsidR="00957978" w:rsidRPr="00B05532" w:rsidRDefault="00957978" w:rsidP="00957978">
      <w:pPr>
        <w:suppressAutoHyphens/>
        <w:spacing w:after="0" w:line="240" w:lineRule="auto"/>
        <w:ind w:right="278"/>
        <w:rPr>
          <w:rFonts w:ascii="Times New Roman" w:eastAsia="Times New Roman" w:hAnsi="Times New Roman" w:cs="Times New Roman"/>
          <w:u w:val="single"/>
          <w:lang w:eastAsia="lt-LT"/>
        </w:rPr>
      </w:pPr>
      <w:r w:rsidRPr="00B05532">
        <w:rPr>
          <w:rFonts w:ascii="Times New Roman" w:eastAsia="Times New Roman" w:hAnsi="Times New Roman" w:cs="Times New Roman"/>
          <w:u w:val="single"/>
          <w:lang w:eastAsia="lt-LT"/>
        </w:rPr>
        <w:t xml:space="preserve">Vartojimo metodas </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 xml:space="preserve">Paros dozė dalijama į 3 vienodas dalis. Jei padalijama į nevienodas dalis, didžiausią dozę reikia išgerti vakare. </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 xml:space="preserve">Siekiant, kad gydymo pradžioje nepasireikštų šalutinis poveikis, gydytojas pradės Jus gydyti maža </w:t>
      </w: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zh-CN"/>
        </w:rPr>
        <w:t xml:space="preserve"> </w:t>
      </w:r>
      <w:r w:rsidRPr="00B05532">
        <w:rPr>
          <w:rFonts w:ascii="Times New Roman" w:eastAsia="Times New Roman" w:hAnsi="Times New Roman" w:cs="Times New Roman"/>
          <w:lang w:eastAsia="lt-LT"/>
        </w:rPr>
        <w:t>doze ir paros dozę palaipsniui didins iki individualiam pacientui tinkamos palaikomosios dozės. Palaikomosios dozės lygmuo pasiekiamas po 1</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3 gydymo savaičių.  Gydytojas gali nurodyti palaikomąją paros dozę išgerti iš karto vakare.</w:t>
      </w: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p>
    <w:p w:rsidR="00957978" w:rsidRPr="00B05532" w:rsidRDefault="00957978" w:rsidP="00957978">
      <w:pPr>
        <w:suppressAutoHyphens/>
        <w:spacing w:after="0" w:line="240" w:lineRule="auto"/>
        <w:ind w:right="278"/>
        <w:rPr>
          <w:rFonts w:ascii="Times New Roman" w:eastAsia="Times New Roman" w:hAnsi="Times New Roman" w:cs="Times New Roman"/>
          <w:lang w:eastAsia="lt-LT"/>
        </w:rPr>
      </w:pPr>
      <w:r w:rsidRPr="00B05532">
        <w:rPr>
          <w:rFonts w:ascii="Times New Roman" w:eastAsia="Times New Roman" w:hAnsi="Times New Roman" w:cs="Times New Roman"/>
          <w:lang w:eastAsia="lt-LT"/>
        </w:rPr>
        <w:t xml:space="preserve">Išgėrus vienkartinę </w:t>
      </w:r>
      <w:r w:rsidRPr="00B05532">
        <w:rPr>
          <w:rFonts w:ascii="Times New Roman" w:eastAsia="Times New Roman" w:hAnsi="Times New Roman" w:cs="Times New Roman"/>
          <w:noProof/>
          <w:lang w:eastAsia="ar-SA"/>
        </w:rPr>
        <w:t>CLONAZEPAM TC</w:t>
      </w:r>
      <w:r w:rsidRPr="00B05532">
        <w:rPr>
          <w:rFonts w:ascii="Times New Roman" w:eastAsia="Times New Roman" w:hAnsi="Times New Roman" w:cs="Times New Roman"/>
          <w:lang w:eastAsia="zh-CN"/>
        </w:rPr>
        <w:t xml:space="preserve"> </w:t>
      </w:r>
      <w:r w:rsidRPr="00B05532">
        <w:rPr>
          <w:rFonts w:ascii="Times New Roman" w:eastAsia="Times New Roman" w:hAnsi="Times New Roman" w:cs="Times New Roman"/>
          <w:lang w:eastAsia="lt-LT"/>
        </w:rPr>
        <w:t>dozę, poveikis prasideda per 30</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60 minučių ir vaikams trunka 6</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8 valandas, o suaugusiesiems – 8</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B05532">
        <w:rPr>
          <w:rFonts w:ascii="Times New Roman" w:eastAsia="Times New Roman" w:hAnsi="Times New Roman" w:cs="Times New Roman"/>
          <w:lang w:eastAsia="lt-LT"/>
        </w:rPr>
        <w:t>12 valandų.</w:t>
      </w:r>
    </w:p>
    <w:p w:rsidR="00957978" w:rsidRPr="00B05532" w:rsidRDefault="00957978" w:rsidP="00957978">
      <w:pPr>
        <w:suppressAutoHyphens/>
        <w:spacing w:after="0" w:line="240" w:lineRule="auto"/>
        <w:ind w:left="567" w:hanging="567"/>
        <w:rPr>
          <w:rFonts w:ascii="Times New Roman" w:eastAsia="Times New Roman" w:hAnsi="Times New Roman" w:cs="Times New Roman"/>
          <w:lang w:eastAsia="ar-SA"/>
        </w:rPr>
      </w:pP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Ką daryti pavartojus per didelę CLONAZEPAM TC dozę</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 išgėrėte per daug tablečių ar kažkas kitas netyčia išgėrė Jūsų vaistų, nedelsdami kreipkitės į gydytoją, vaistininką ar į artimiausią ligoninę.</w:t>
      </w:r>
    </w:p>
    <w:p w:rsidR="00957978" w:rsidRPr="00B05532" w:rsidRDefault="00957978" w:rsidP="00957978">
      <w:pPr>
        <w:suppressAutoHyphens/>
        <w:spacing w:after="0" w:line="240" w:lineRule="auto"/>
        <w:ind w:left="567" w:hanging="567"/>
        <w:rPr>
          <w:rFonts w:ascii="Times New Roman" w:eastAsia="Times New Roman" w:hAnsi="Times New Roman" w:cs="Times New Roman"/>
          <w:lang w:eastAsia="ar-SA"/>
        </w:rPr>
      </w:pP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Pamiršus pavartoti CLONAZEPAM TC</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Negalima vartoti dvigubos dozės norint kompensuoti praleistą dozę.</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 xml:space="preserve">Nustojus vartoti CLONAZEPAM TC </w:t>
      </w: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Gydytojas nurodys Jums, kada ir kaip liautis vaisto vartoti. Nustojus vartoti vaisto, ypač staiga, gali atsirasti abstinencijos reiškinių - drebulys, galvos ir raumenų skausmas, stiprus nerimas, įtampa, sumišimas, irzlumas. Sunkiais atvejais gali pakisti Jūsų elgesys, gali atsirasti rankų ir kojų sustingimas ir dilgčiojimas, padidėti jautrumas šviesai, triukšmui ir lytėjimui, gali būti haliucinacijų ar epilepsijos priepuolių. Kadangi šių reiškinių pavojus didesnis staiga nustojus vartoti vaisto, jų tikimybė bus mažesnė, jei gydymo pabaigoje dozė bus mažinama palaipsniui.</w:t>
      </w:r>
    </w:p>
    <w:p w:rsidR="00957978" w:rsidRPr="00B05532" w:rsidRDefault="00957978" w:rsidP="00957978">
      <w:pPr>
        <w:keepNext/>
        <w:numPr>
          <w:ilvl w:val="2"/>
          <w:numId w:val="0"/>
        </w:numPr>
        <w:tabs>
          <w:tab w:val="left" w:pos="0"/>
        </w:tabs>
        <w:suppressAutoHyphens/>
        <w:spacing w:after="0" w:line="240" w:lineRule="auto"/>
        <w:outlineLvl w:val="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Išimtiniais atvejais, kai vaisto vartojama ilgai, dozei sumažinti reikės ilgesnio periodo. Gali prireikti specialisto konsultacijos. Gydytojas tai Jums paaiškins detaliau.</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kiltų daugiau klausimų dėl šio vaisto vartojimo, kreipkitės į gydytoją arba vaistininką.</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4.</w:t>
      </w:r>
      <w:r w:rsidRPr="00B05532">
        <w:rPr>
          <w:rFonts w:ascii="Times New Roman" w:eastAsia="Times New Roman" w:hAnsi="Times New Roman" w:cs="Times New Roman"/>
          <w:b/>
          <w:lang w:eastAsia="ar-SA"/>
        </w:rPr>
        <w:tab/>
        <w:t>Galimas šalutinis poveikis</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numPr>
          <w:ilvl w:val="12"/>
          <w:numId w:val="0"/>
        </w:numPr>
        <w:tabs>
          <w:tab w:val="left" w:pos="1296"/>
        </w:tabs>
        <w:suppressAutoHyphens/>
        <w:spacing w:after="0" w:line="240" w:lineRule="auto"/>
        <w:ind w:right="-29"/>
        <w:rPr>
          <w:rFonts w:ascii="Times New Roman" w:eastAsia="Times New Roman" w:hAnsi="Times New Roman" w:cs="Times New Roman"/>
          <w:noProof/>
          <w:lang w:eastAsia="ar-SA"/>
        </w:rPr>
      </w:pPr>
      <w:r w:rsidRPr="00B05532">
        <w:rPr>
          <w:rFonts w:ascii="Times New Roman" w:eastAsia="Times New Roman" w:hAnsi="Times New Roman" w:cs="Times New Roman"/>
          <w:noProof/>
          <w:lang w:eastAsia="ar-SA"/>
        </w:rPr>
        <w:t>Šis vaistas, kaip ir visi kiti, gali sukelti šalutinį poveikį, nors jis pasireiškia ne visiems žmonėms.</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3461A1" w:rsidRDefault="00957978" w:rsidP="00957978">
      <w:pPr>
        <w:suppressAutoHyphens/>
        <w:spacing w:after="0" w:line="240" w:lineRule="auto"/>
        <w:rPr>
          <w:rFonts w:ascii="Times New Roman" w:eastAsia="Times New Roman" w:hAnsi="Times New Roman" w:cs="Times New Roman"/>
          <w:i/>
          <w:lang w:eastAsia="ar-SA"/>
        </w:rPr>
      </w:pPr>
      <w:r w:rsidRPr="003461A1">
        <w:rPr>
          <w:rFonts w:ascii="Times New Roman" w:eastAsia="Times New Roman" w:hAnsi="Times New Roman" w:cs="Times New Roman"/>
          <w:i/>
          <w:lang w:eastAsia="ar-SA"/>
        </w:rPr>
        <w:t>Svarbūs šalutiniai poveikiai, į kuriuos reikia atkreipti dėmesį:</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E800D5" w:rsidRDefault="00957978" w:rsidP="00957978">
      <w:pPr>
        <w:suppressAutoHyphens/>
        <w:spacing w:after="0" w:line="240" w:lineRule="auto"/>
        <w:rPr>
          <w:rFonts w:ascii="Times New Roman" w:eastAsiaTheme="minorEastAsia" w:hAnsi="Times New Roman" w:cs="Times New Roman"/>
        </w:rPr>
      </w:pPr>
      <w:r w:rsidRPr="003461A1">
        <w:rPr>
          <w:rFonts w:ascii="Times New Roman" w:eastAsiaTheme="minorEastAsia" w:hAnsi="Times New Roman" w:cs="Times New Roman"/>
        </w:rPr>
        <w:t>Nedelsdami kreipkitės į gydytoją</w:t>
      </w:r>
      <w:r w:rsidRPr="00E800D5">
        <w:rPr>
          <w:rFonts w:ascii="Times New Roman" w:eastAsiaTheme="minorEastAsia" w:hAnsi="Times New Roman" w:cs="Times New Roman"/>
        </w:rPr>
        <w:t>, jei pastebėjote bet kurį iš šių šalutinių poveikių:</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3461A1">
        <w:rPr>
          <w:rFonts w:ascii="Times New Roman" w:eastAsia="Times New Roman" w:hAnsi="Times New Roman" w:cs="Times New Roman"/>
          <w:i/>
          <w:lang w:eastAsia="ar-SA"/>
        </w:rPr>
        <w:t>Alerginės reakcijos</w:t>
      </w:r>
      <w:r w:rsidRPr="00B05532">
        <w:rPr>
          <w:rFonts w:ascii="Times New Roman" w:eastAsia="Times New Roman" w:hAnsi="Times New Roman" w:cs="Times New Roman"/>
          <w:lang w:eastAsia="ar-SA"/>
        </w:rPr>
        <w:t xml:space="preserve"> – gali pasireikšti sekantys simptomai:</w:t>
      </w:r>
    </w:p>
    <w:p w:rsidR="00957978" w:rsidRPr="00B05532" w:rsidRDefault="00957978" w:rsidP="00957978">
      <w:pPr>
        <w:suppressAutoHyphens/>
        <w:spacing w:after="0" w:line="240" w:lineRule="auto"/>
        <w:rPr>
          <w:rFonts w:ascii="Times New Roman" w:eastAsia="Times New Roman" w:hAnsi="Times New Roman" w:cs="Times New Roman"/>
          <w:highlight w:val="yellow"/>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Staigus gerklės, veido, lūpų ar burnos tinimas, dėl ko ga</w:t>
      </w:r>
      <w:r>
        <w:rPr>
          <w:rFonts w:ascii="Times New Roman" w:eastAsia="Times New Roman" w:hAnsi="Times New Roman" w:cs="Times New Roman"/>
          <w:lang w:eastAsia="ar-SA"/>
        </w:rPr>
        <w:t>l</w:t>
      </w:r>
      <w:r w:rsidRPr="00B05532">
        <w:rPr>
          <w:rFonts w:ascii="Times New Roman" w:eastAsia="Times New Roman" w:hAnsi="Times New Roman" w:cs="Times New Roman"/>
          <w:lang w:eastAsia="ar-SA"/>
        </w:rPr>
        <w:t xml:space="preserve">i būti sunku kvėpuoti ar ryti. </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Staigus rankų, kojų, kulkšnių tinimas.</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Odos išbėrimas ar niežėjimas.</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3461A1">
        <w:rPr>
          <w:rFonts w:ascii="Times New Roman" w:eastAsia="Times New Roman" w:hAnsi="Times New Roman" w:cs="Times New Roman"/>
          <w:i/>
          <w:lang w:eastAsia="ar-SA"/>
        </w:rPr>
        <w:t>Poveikis širdžiai</w:t>
      </w:r>
      <w:r w:rsidRPr="00B05532">
        <w:rPr>
          <w:rFonts w:ascii="Times New Roman" w:eastAsia="Times New Roman" w:hAnsi="Times New Roman" w:cs="Times New Roman"/>
          <w:lang w:eastAsia="ar-SA"/>
        </w:rPr>
        <w:t xml:space="preserve"> – gali pasireikšti sekantys simptomai:</w:t>
      </w:r>
    </w:p>
    <w:p w:rsidR="00957978" w:rsidRPr="00B05532" w:rsidRDefault="00957978" w:rsidP="00957978">
      <w:pPr>
        <w:suppressAutoHyphens/>
        <w:spacing w:after="0" w:line="240" w:lineRule="auto"/>
        <w:rPr>
          <w:rFonts w:ascii="Times New Roman" w:eastAsia="Times New Roman" w:hAnsi="Times New Roman" w:cs="Times New Roman"/>
          <w:highlight w:val="yellow"/>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 xml:space="preserve">Dusulys, kulkšnių patinimas, kosulys, nuovargis ir greitas širdies plakimas. </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Krūtinės skausmas, kuris gali plisti į kaklą, pečius ir žemyn į kairę ranką.</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pastebėsite kuriuos nors iš šių simptomų, pasakykite apie tai savo gydytojui. Jūsų gydytojas gali liepti Jums nutraukti CLONAZEPAM TC vartojimą arba sumažinti šio vaisto dozę.</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Poveikis elgesiui - gali pasireikšti sekantys reiškiniai:</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 xml:space="preserve">Agresija, jaudrumas, dirglumas, nervingumas, sujaudinimas, priešiškumas ar nerimas. </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 xml:space="preserve">Sutrikęs miegas, košmariški ar ryškūs sapnai. </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 xml:space="preserve">Priepuolių (traukulių) tipai, kurie Jums anksčiau nebuvo pasireiškę. </w:t>
      </w:r>
    </w:p>
    <w:p w:rsidR="00957978" w:rsidRPr="00B05532" w:rsidRDefault="00957978" w:rsidP="00957978">
      <w:pPr>
        <w:suppressAutoHyphens/>
        <w:spacing w:after="0" w:line="240" w:lineRule="auto"/>
        <w:rPr>
          <w:rFonts w:ascii="Times New Roman" w:eastAsia="Times New Roman" w:hAnsi="Times New Roman" w:cs="Times New Roman"/>
          <w:highlight w:val="yellow"/>
          <w:lang w:eastAsia="ar-SA"/>
        </w:rPr>
      </w:pPr>
    </w:p>
    <w:p w:rsidR="00957978" w:rsidRPr="003461A1" w:rsidRDefault="00957978" w:rsidP="00957978">
      <w:pPr>
        <w:suppressAutoHyphens/>
        <w:spacing w:after="0" w:line="240" w:lineRule="auto"/>
        <w:rPr>
          <w:rFonts w:ascii="Times New Roman" w:eastAsia="Times New Roman" w:hAnsi="Times New Roman" w:cs="Times New Roman"/>
          <w:i/>
          <w:lang w:eastAsia="ar-SA"/>
        </w:rPr>
      </w:pPr>
      <w:r w:rsidRPr="003461A1">
        <w:rPr>
          <w:rFonts w:ascii="Times New Roman" w:eastAsia="Times New Roman" w:hAnsi="Times New Roman" w:cs="Times New Roman"/>
          <w:i/>
          <w:lang w:eastAsia="ar-SA"/>
        </w:rPr>
        <w:t>Kiti galimi šalutiniai poveikiai, kurie gali pasireikšti gydymo metu</w:t>
      </w:r>
    </w:p>
    <w:p w:rsidR="00957978" w:rsidRPr="00B05532" w:rsidRDefault="00957978" w:rsidP="00957978">
      <w:pPr>
        <w:suppressAutoHyphens/>
        <w:spacing w:after="0" w:line="240" w:lineRule="auto"/>
        <w:rPr>
          <w:rFonts w:ascii="Times New Roman" w:eastAsia="Times New Roman" w:hAnsi="Times New Roman" w:cs="Times New Roman"/>
          <w:b/>
          <w:lang w:eastAsia="ar-SA"/>
        </w:rPr>
      </w:pP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 xml:space="preserve">Dažnas šalutinis poveikis (gali pasireikšti </w:t>
      </w:r>
      <w:r>
        <w:rPr>
          <w:rFonts w:ascii="Times New Roman" w:eastAsia="Calibri" w:hAnsi="Times New Roman" w:cs="Times New Roman"/>
          <w:lang w:eastAsia="lt-LT"/>
        </w:rPr>
        <w:t>rečiau</w:t>
      </w:r>
      <w:r w:rsidRPr="00B05532">
        <w:rPr>
          <w:rFonts w:ascii="Times New Roman" w:eastAsia="Calibri" w:hAnsi="Times New Roman" w:cs="Times New Roman"/>
          <w:lang w:eastAsia="lt-LT"/>
        </w:rPr>
        <w:t xml:space="preserve"> kaip 1 iš 10 žmonių) </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Ritmiškas nevalingas abiejų akių trūkčiojimas (</w:t>
      </w:r>
      <w:proofErr w:type="spellStart"/>
      <w:r w:rsidRPr="00B05532">
        <w:rPr>
          <w:rFonts w:ascii="Times New Roman" w:eastAsia="Calibri" w:hAnsi="Times New Roman" w:cs="Times New Roman"/>
          <w:lang w:eastAsia="lt-LT"/>
        </w:rPr>
        <w:t>nistagmas</w:t>
      </w:r>
      <w:proofErr w:type="spellEnd"/>
      <w:r w:rsidRPr="00B05532">
        <w:rPr>
          <w:rFonts w:ascii="Times New Roman" w:eastAsia="Calibri" w:hAnsi="Times New Roman" w:cs="Times New Roman"/>
          <w:lang w:eastAsia="lt-LT"/>
        </w:rPr>
        <w:t xml:space="preserve">). </w:t>
      </w:r>
    </w:p>
    <w:p w:rsidR="00957978" w:rsidRPr="00B05532" w:rsidRDefault="00957978" w:rsidP="00957978">
      <w:pPr>
        <w:suppressAutoHyphens/>
        <w:spacing w:after="0" w:line="240" w:lineRule="auto"/>
        <w:rPr>
          <w:rFonts w:ascii="Times New Roman" w:eastAsia="Calibri" w:hAnsi="Times New Roman" w:cs="Times New Roman"/>
          <w:lang w:eastAsia="lt-LT"/>
        </w:rPr>
      </w:pP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 xml:space="preserve">Retas šalutinis poveikis (gali pasireikšti </w:t>
      </w:r>
      <w:r>
        <w:rPr>
          <w:rFonts w:ascii="Times New Roman" w:eastAsia="Calibri" w:hAnsi="Times New Roman" w:cs="Times New Roman"/>
          <w:lang w:eastAsia="lt-LT"/>
        </w:rPr>
        <w:t>rečiau</w:t>
      </w:r>
      <w:r w:rsidRPr="00B05532">
        <w:rPr>
          <w:rFonts w:ascii="Times New Roman" w:eastAsia="Calibri" w:hAnsi="Times New Roman" w:cs="Times New Roman"/>
          <w:lang w:eastAsia="lt-LT"/>
        </w:rPr>
        <w:t xml:space="preserve"> kaip </w:t>
      </w:r>
      <w:r>
        <w:rPr>
          <w:rFonts w:ascii="Times New Roman" w:eastAsia="Calibri" w:hAnsi="Times New Roman" w:cs="Times New Roman"/>
          <w:lang w:eastAsia="lt-LT"/>
        </w:rPr>
        <w:t>1</w:t>
      </w:r>
      <w:r w:rsidRPr="00B05532">
        <w:rPr>
          <w:rFonts w:ascii="Times New Roman" w:eastAsia="Calibri" w:hAnsi="Times New Roman" w:cs="Times New Roman"/>
          <w:lang w:eastAsia="lt-LT"/>
        </w:rPr>
        <w:t xml:space="preserve"> iš 1000 žmonių)</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Galvos skausmas. </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Odos bėrimas, dilgėlinė (gumbuotas bėrimas) odos niežulys.</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Odos pigmentacijos pokytis. </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Plaukų slinkimas (plaukai dažniausiai atauga). </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Šlapimo nelaikymas.</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Šleikštulio pojūtis (pykinimas). </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Skrandžio veiklos sutrikimas.</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Lytinio potraukio išnykimas. </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r>
      <w:proofErr w:type="spellStart"/>
      <w:r w:rsidRPr="00B05532">
        <w:rPr>
          <w:rFonts w:ascii="Times New Roman" w:eastAsia="Calibri" w:hAnsi="Times New Roman" w:cs="Times New Roman"/>
          <w:lang w:eastAsia="lt-LT"/>
        </w:rPr>
        <w:t>Negebėjimas</w:t>
      </w:r>
      <w:proofErr w:type="spellEnd"/>
      <w:r w:rsidRPr="00B05532">
        <w:rPr>
          <w:rFonts w:ascii="Times New Roman" w:eastAsia="Calibri" w:hAnsi="Times New Roman" w:cs="Times New Roman"/>
          <w:lang w:eastAsia="lt-LT"/>
        </w:rPr>
        <w:t xml:space="preserve"> pasiekti ar išlaikyti erekcij</w:t>
      </w:r>
      <w:r>
        <w:rPr>
          <w:rFonts w:ascii="Times New Roman" w:eastAsia="Calibri" w:hAnsi="Times New Roman" w:cs="Times New Roman"/>
          <w:lang w:eastAsia="lt-LT"/>
        </w:rPr>
        <w:t>os</w:t>
      </w:r>
      <w:r w:rsidRPr="00B05532">
        <w:rPr>
          <w:rFonts w:ascii="Times New Roman" w:eastAsia="Calibri" w:hAnsi="Times New Roman" w:cs="Times New Roman"/>
          <w:lang w:eastAsia="lt-LT"/>
        </w:rPr>
        <w:t xml:space="preserve"> (</w:t>
      </w:r>
      <w:proofErr w:type="spellStart"/>
      <w:r w:rsidRPr="00B05532">
        <w:rPr>
          <w:rFonts w:ascii="Times New Roman" w:eastAsia="Calibri" w:hAnsi="Times New Roman" w:cs="Times New Roman"/>
          <w:lang w:eastAsia="lt-LT"/>
        </w:rPr>
        <w:t>erektilinė</w:t>
      </w:r>
      <w:proofErr w:type="spellEnd"/>
      <w:r w:rsidRPr="00B05532">
        <w:rPr>
          <w:rFonts w:ascii="Times New Roman" w:eastAsia="Calibri" w:hAnsi="Times New Roman" w:cs="Times New Roman"/>
          <w:lang w:eastAsia="lt-LT"/>
        </w:rPr>
        <w:t xml:space="preserve"> disfunkcija). </w:t>
      </w:r>
    </w:p>
    <w:p w:rsidR="00957978" w:rsidRPr="00B05532" w:rsidRDefault="00957978" w:rsidP="00957978">
      <w:pPr>
        <w:suppressAutoHyphens/>
        <w:spacing w:after="0" w:line="240" w:lineRule="auto"/>
        <w:ind w:left="709" w:hanging="709"/>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Kraujo sutrikimai. Gali pasireikšti tokie simptomai kaip nuovargis, lengvai atsirandančios mėlynės, dusulys ir kraujavimas iš nosies. Jūsų gydytojas gali norėti kartais atlikti kraujo tyrimus. </w:t>
      </w:r>
    </w:p>
    <w:p w:rsidR="00957978" w:rsidRPr="00B05532" w:rsidRDefault="00957978" w:rsidP="00957978">
      <w:pPr>
        <w:suppressAutoHyphens/>
        <w:spacing w:after="0" w:line="240" w:lineRule="auto"/>
        <w:rPr>
          <w:rFonts w:ascii="Times New Roman" w:eastAsia="Calibri" w:hAnsi="Times New Roman" w:cs="Times New Roman"/>
          <w:highlight w:val="yellow"/>
          <w:lang w:eastAsia="lt-LT"/>
        </w:rPr>
      </w:pPr>
    </w:p>
    <w:p w:rsidR="00957978" w:rsidRPr="004C6A06" w:rsidRDefault="00957978" w:rsidP="00957978">
      <w:pPr>
        <w:suppressAutoHyphens/>
        <w:spacing w:after="0" w:line="240" w:lineRule="auto"/>
        <w:rPr>
          <w:rFonts w:ascii="Times New Roman" w:eastAsia="Calibri" w:hAnsi="Times New Roman" w:cs="Times New Roman"/>
          <w:iCs/>
          <w:lang w:eastAsia="lt-LT"/>
        </w:rPr>
      </w:pPr>
      <w:r w:rsidRPr="00E26BCE">
        <w:rPr>
          <w:rFonts w:ascii="Times New Roman" w:eastAsia="Calibri" w:hAnsi="Times New Roman" w:cs="Times New Roman"/>
          <w:iCs/>
          <w:lang w:eastAsia="lt-LT"/>
        </w:rPr>
        <w:t>Šalutinis poveikis, kurio pasireiškimo dažnis nežinomas (negali būti apskaičiuotas pagal turimus duomenis)</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Depresija, tačiau ji taip pat gali būti susijusi su pagrindine liga.</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Apie priklausomybę ir abstinenciją žiūrėkite 2 skyriuje “Įspėjimai ir atsargumo priemonės”. </w:t>
      </w:r>
    </w:p>
    <w:p w:rsidR="00957978" w:rsidRPr="00B05532" w:rsidRDefault="00957978" w:rsidP="00957978">
      <w:pPr>
        <w:suppressAutoHyphens/>
        <w:spacing w:after="0" w:line="240" w:lineRule="auto"/>
        <w:rPr>
          <w:rFonts w:ascii="Times New Roman" w:eastAsia="Calibri" w:hAnsi="Times New Roman" w:cs="Times New Roman"/>
          <w:highlight w:val="yellow"/>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Pablogėjęs dėmesio koncentravimas, sumišimas, pasimetimas (sutrikusi orientacija). </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Neramumas. </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Sunkumas atsiminti naują informaciją.</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Svaigulys.</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Mieguistumas. </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Sulėtėjusi reakcija.</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Lėtai ar neaiškiai tariami kalbos garsai.</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Judesių koordinacijos nebuvimas, taip pat </w:t>
      </w:r>
      <w:proofErr w:type="spellStart"/>
      <w:r w:rsidRPr="00B05532">
        <w:rPr>
          <w:rFonts w:ascii="Times New Roman" w:eastAsia="Calibri" w:hAnsi="Times New Roman" w:cs="Times New Roman"/>
          <w:lang w:eastAsia="lt-LT"/>
        </w:rPr>
        <w:t>netvirtumo</w:t>
      </w:r>
      <w:proofErr w:type="spellEnd"/>
      <w:r w:rsidRPr="00B05532">
        <w:rPr>
          <w:rFonts w:ascii="Times New Roman" w:eastAsia="Calibri" w:hAnsi="Times New Roman" w:cs="Times New Roman"/>
          <w:lang w:eastAsia="lt-LT"/>
        </w:rPr>
        <w:t xml:space="preserve"> pojūtis einant.</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Padidėjęs priepuolių pasireiškimo dažnis. </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Dvejinimasis akyse. </w:t>
      </w:r>
    </w:p>
    <w:p w:rsidR="00957978" w:rsidRPr="00B05532" w:rsidRDefault="00957978" w:rsidP="00957978">
      <w:pPr>
        <w:suppressAutoHyphens/>
        <w:spacing w:after="0" w:line="240" w:lineRule="auto"/>
        <w:ind w:left="709" w:hanging="709"/>
        <w:rPr>
          <w:rFonts w:ascii="Times New Roman" w:eastAsia="Calibri" w:hAnsi="Times New Roman" w:cs="Times New Roman"/>
          <w:highlight w:val="yellow"/>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K</w:t>
      </w:r>
      <w:r>
        <w:rPr>
          <w:rFonts w:ascii="Times New Roman" w:eastAsia="Calibri" w:hAnsi="Times New Roman" w:cs="Times New Roman"/>
          <w:lang w:eastAsia="lt-LT"/>
        </w:rPr>
        <w:t>v</w:t>
      </w:r>
      <w:r w:rsidRPr="00B05532">
        <w:rPr>
          <w:rFonts w:ascii="Times New Roman" w:eastAsia="Calibri" w:hAnsi="Times New Roman" w:cs="Times New Roman"/>
          <w:lang w:eastAsia="lt-LT"/>
        </w:rPr>
        <w:t>ėpavimo sutrikimas (kvėpavimo slopinimas). Ankstyvieji simptomai yra staiga prasidėjęs triukšmingas, sunkus ir netolygus kvėpavimas. Jūsų oda gali tapti melsva.</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Silpni ar suglebę raumenys, mėšlungiški judesiai (judesių koordinacijos sutrikimas). </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Mieguistumas ir nuovargis. </w:t>
      </w:r>
    </w:p>
    <w:p w:rsidR="00957978" w:rsidRPr="00B05532" w:rsidRDefault="00957978" w:rsidP="00957978">
      <w:pPr>
        <w:tabs>
          <w:tab w:val="left" w:pos="709"/>
        </w:tabs>
        <w:suppressAutoHyphens/>
        <w:spacing w:after="0" w:line="240" w:lineRule="auto"/>
        <w:ind w:left="709" w:hanging="709"/>
        <w:rPr>
          <w:rFonts w:ascii="Times New Roman" w:eastAsia="Calibri" w:hAnsi="Times New Roman" w:cs="Times New Roman"/>
          <w:lang w:eastAsia="lt-LT"/>
        </w:rPr>
      </w:pPr>
      <w:r w:rsidRPr="00B05532">
        <w:rPr>
          <w:rFonts w:ascii="Times New Roman" w:eastAsia="Calibri" w:hAnsi="Times New Roman" w:cs="Times New Roman"/>
          <w:lang w:eastAsia="lt-LT"/>
        </w:rPr>
        <w:t>•</w:t>
      </w:r>
      <w:r w:rsidRPr="00B05532">
        <w:rPr>
          <w:rFonts w:ascii="Times New Roman" w:eastAsia="Calibri" w:hAnsi="Times New Roman" w:cs="Times New Roman"/>
          <w:lang w:eastAsia="lt-LT"/>
        </w:rPr>
        <w:tab/>
        <w:t xml:space="preserve">Pacientams, vartojantiems benzodiazepinų grupės vaistus, galima griuvimo rizika ir </w:t>
      </w:r>
      <w:r>
        <w:rPr>
          <w:rFonts w:ascii="Times New Roman" w:eastAsia="Calibri" w:hAnsi="Times New Roman" w:cs="Times New Roman"/>
          <w:lang w:eastAsia="lt-LT"/>
        </w:rPr>
        <w:t>k</w:t>
      </w:r>
      <w:r w:rsidRPr="00B05532">
        <w:rPr>
          <w:rFonts w:ascii="Times New Roman" w:eastAsia="Calibri" w:hAnsi="Times New Roman" w:cs="Times New Roman"/>
          <w:lang w:eastAsia="lt-LT"/>
        </w:rPr>
        <w:t xml:space="preserve">aulų lūžiai. Ši rizika padidėja senyviems žmonėms ir vartojantiems kitus raminamuosius (įskaitant alkoholinius gėrimus). </w:t>
      </w:r>
    </w:p>
    <w:p w:rsidR="00957978" w:rsidRPr="00B05532" w:rsidRDefault="00957978" w:rsidP="00957978">
      <w:pPr>
        <w:suppressAutoHyphens/>
        <w:spacing w:after="0" w:line="240" w:lineRule="auto"/>
        <w:rPr>
          <w:rFonts w:ascii="Times New Roman" w:eastAsia="Calibri" w:hAnsi="Times New Roman" w:cs="Times New Roman"/>
          <w:i/>
          <w:lang w:eastAsia="lt-LT"/>
        </w:rPr>
      </w:pPr>
    </w:p>
    <w:p w:rsidR="00957978" w:rsidRPr="00B05532" w:rsidRDefault="00957978" w:rsidP="00957978">
      <w:pPr>
        <w:suppressAutoHyphens/>
        <w:spacing w:after="0" w:line="240" w:lineRule="auto"/>
        <w:rPr>
          <w:rFonts w:ascii="Times New Roman" w:eastAsia="Calibri" w:hAnsi="Times New Roman" w:cs="Times New Roman"/>
          <w:i/>
          <w:lang w:eastAsia="lt-LT"/>
        </w:rPr>
      </w:pPr>
      <w:r w:rsidRPr="00B05532">
        <w:rPr>
          <w:rFonts w:ascii="Times New Roman" w:eastAsia="Calibri" w:hAnsi="Times New Roman" w:cs="Times New Roman"/>
          <w:i/>
          <w:lang w:eastAsia="lt-LT"/>
        </w:rPr>
        <w:t>Vaikai</w:t>
      </w:r>
    </w:p>
    <w:p w:rsidR="00957978" w:rsidRPr="00B05532" w:rsidRDefault="00957978" w:rsidP="00957978">
      <w:pPr>
        <w:suppressAutoHyphens/>
        <w:spacing w:after="0" w:line="240" w:lineRule="auto"/>
        <w:rPr>
          <w:rFonts w:ascii="Times New Roman" w:eastAsia="Calibri" w:hAnsi="Times New Roman" w:cs="Times New Roman"/>
          <w:lang w:eastAsia="lt-LT"/>
        </w:rPr>
      </w:pPr>
      <w:r w:rsidRPr="00B05532">
        <w:rPr>
          <w:rFonts w:ascii="Times New Roman" w:eastAsia="Calibri" w:hAnsi="Times New Roman" w:cs="Times New Roman"/>
          <w:lang w:eastAsia="lt-LT"/>
        </w:rPr>
        <w:t>Endokrininiai sutrikimai: pastebėti pavieniai grįžtamo priešlaikinio antrinių lytinių požymių išsivystymo vaikams atvejai (nepilnas ankstyvas lytinis subrendimas).</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noProof/>
          <w:lang w:eastAsia="ar-SA"/>
        </w:rPr>
        <w:t>Pranešimas apie šalutinį poveikį</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B05532">
        <w:rPr>
          <w:rFonts w:ascii="Times New Roman" w:eastAsia="Times New Roman" w:hAnsi="Times New Roman" w:cs="Times New Roman"/>
          <w:lang w:eastAsia="zh-CN"/>
        </w:rPr>
        <w:t>elefonu 8 800 73568</w:t>
      </w:r>
      <w:r w:rsidRPr="00B05532">
        <w:rPr>
          <w:rFonts w:ascii="Times New Roman" w:eastAsia="Times New Roman" w:hAnsi="Times New Roman" w:cs="Times New Roman"/>
          <w:lang w:eastAsia="ar-SA"/>
        </w:rPr>
        <w:t xml:space="preserve"> arba užpildyti interneto </w:t>
      </w:r>
      <w:r w:rsidRPr="00B05532">
        <w:rPr>
          <w:rFonts w:ascii="Times New Roman" w:eastAsia="Times New Roman" w:hAnsi="Times New Roman" w:cs="Times New Roman"/>
          <w:lang w:eastAsia="ar-SA"/>
        </w:rPr>
        <w:lastRenderedPageBreak/>
        <w:t xml:space="preserve">svetainėje </w:t>
      </w:r>
      <w:hyperlink r:id="rId5" w:history="1">
        <w:r w:rsidRPr="00B05532">
          <w:rPr>
            <w:rFonts w:ascii="Times New Roman" w:eastAsia="SimSun" w:hAnsi="Times New Roman" w:cs="Times New Roman"/>
            <w:color w:val="0000FF"/>
            <w:u w:val="single"/>
            <w:lang w:eastAsia="ar-SA"/>
          </w:rPr>
          <w:t>www.vvkt.lt</w:t>
        </w:r>
      </w:hyperlink>
      <w:r w:rsidRPr="00B05532">
        <w:rPr>
          <w:rFonts w:ascii="Times New Roman" w:eastAsia="Times New Roman" w:hAnsi="Times New Roman" w:cs="Times New Roman"/>
          <w:lang w:eastAsia="ar-SA"/>
        </w:rPr>
        <w:t xml:space="preserve"> esančią formą ir pateikti ją Valstybinei vaistų kontrolės tarnybai prie Lietuvos Respublikos sveikatos apsaugos ministerijos vienu iš šių būdų: raštu (adresu Žirmūnų g. 139A, LT-09120 Vilnius), </w:t>
      </w:r>
      <w:r w:rsidRPr="00B05532">
        <w:rPr>
          <w:rFonts w:ascii="Times New Roman" w:eastAsia="Times New Roman" w:hAnsi="Times New Roman" w:cs="Times New Roman"/>
          <w:lang w:eastAsia="zh-CN"/>
        </w:rPr>
        <w:t xml:space="preserve">nemokamu </w:t>
      </w:r>
      <w:r w:rsidRPr="00B05532">
        <w:rPr>
          <w:rFonts w:ascii="Times New Roman" w:eastAsia="Times New Roman" w:hAnsi="Times New Roman" w:cs="Times New Roman"/>
          <w:lang w:eastAsia="ar-SA"/>
        </w:rPr>
        <w:t>fakso numeriu 8 800 20131</w:t>
      </w:r>
      <w:r w:rsidRPr="00B05532">
        <w:rPr>
          <w:rFonts w:ascii="Times New Roman" w:eastAsia="Times New Roman" w:hAnsi="Times New Roman" w:cs="Times New Roman"/>
          <w:lang w:eastAsia="zh-CN"/>
        </w:rPr>
        <w:t xml:space="preserve">, </w:t>
      </w:r>
      <w:r w:rsidRPr="00B05532">
        <w:rPr>
          <w:rFonts w:ascii="Times New Roman" w:eastAsia="Times New Roman" w:hAnsi="Times New Roman" w:cs="Times New Roman"/>
          <w:lang w:eastAsia="ar-SA"/>
        </w:rPr>
        <w:t xml:space="preserve">el. paštu </w:t>
      </w:r>
      <w:hyperlink r:id="rId6" w:history="1">
        <w:r w:rsidRPr="00B05532">
          <w:rPr>
            <w:rFonts w:ascii="Times New Roman" w:eastAsia="SimSun" w:hAnsi="Times New Roman" w:cs="Times New Roman"/>
            <w:color w:val="0000FF"/>
            <w:u w:val="single"/>
            <w:lang w:eastAsia="ar-SA"/>
          </w:rPr>
          <w:t>NepageidaujamaR@vvkt.lt</w:t>
        </w:r>
      </w:hyperlink>
      <w:r w:rsidRPr="00B05532">
        <w:rPr>
          <w:rFonts w:ascii="Times New Roman" w:eastAsia="Times New Roman" w:hAnsi="Times New Roman" w:cs="Times New Roman"/>
          <w:lang w:eastAsia="ar-SA"/>
        </w:rPr>
        <w:t xml:space="preserve">, taip pat per Valstybinės vaistų kontrolės tarnybos prie Lietuvos Respublikos sveikatos apsaugos ministerijos interneto svetainę (adresu </w:t>
      </w:r>
      <w:hyperlink r:id="rId7" w:history="1">
        <w:r w:rsidRPr="00B05532">
          <w:rPr>
            <w:rFonts w:ascii="Times New Roman" w:eastAsia="SimSun" w:hAnsi="Times New Roman" w:cs="Times New Roman"/>
            <w:color w:val="0000FF"/>
            <w:u w:val="single"/>
            <w:lang w:eastAsia="ar-SA"/>
          </w:rPr>
          <w:t>http://www.vvkt.lt</w:t>
        </w:r>
      </w:hyperlink>
      <w:r w:rsidRPr="00B05532">
        <w:rPr>
          <w:rFonts w:ascii="Times New Roman" w:eastAsia="Times New Roman" w:hAnsi="Times New Roman" w:cs="Times New Roman"/>
          <w:lang w:eastAsia="ar-SA"/>
        </w:rPr>
        <w:t>). Pranešdami apie šalutinį poveikį galite mums padėti gauti daugiau informacijos apie šio vaisto saugumą.</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5.</w:t>
      </w:r>
      <w:r w:rsidRPr="00B05532">
        <w:rPr>
          <w:rFonts w:ascii="Times New Roman" w:eastAsia="Times New Roman" w:hAnsi="Times New Roman" w:cs="Times New Roman"/>
          <w:b/>
          <w:lang w:eastAsia="ar-SA"/>
        </w:rPr>
        <w:tab/>
        <w:t>Kaip laikyti CLONAZEPAM TC</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Šį vaistą laikykite vaikams nepastebimoje ir nepasiekiamoje vietoje.</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Laikyti ne aukštesnėje kaip 25</w:t>
      </w:r>
      <w:r w:rsidRPr="00B05532">
        <w:rPr>
          <w:rFonts w:ascii="Times New Roman" w:eastAsia="Times New Roman" w:hAnsi="Times New Roman" w:cs="Times New Roman"/>
          <w:lang w:eastAsia="ar-SA"/>
        </w:rPr>
        <w:t> </w:t>
      </w:r>
      <w:r>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C temperatūroje.</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Lizdinę plokštelę laikyti išorinėje dėžutėje, kad vaistas būtų apsaugotas nuo šviesos ir drėgmės.</w:t>
      </w:r>
    </w:p>
    <w:p w:rsidR="00957978"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Ant dėžutės ir lizdinės plokštelės po „EXP“ nurodytam tinkamumo laikui pasibaigus, </w:t>
      </w:r>
      <w:r>
        <w:rPr>
          <w:rFonts w:ascii="Times New Roman" w:eastAsia="Times New Roman" w:hAnsi="Times New Roman" w:cs="Times New Roman"/>
          <w:lang w:eastAsia="ar-SA"/>
        </w:rPr>
        <w:t xml:space="preserve">šio </w:t>
      </w:r>
      <w:r w:rsidRPr="00B05532">
        <w:rPr>
          <w:rFonts w:ascii="Times New Roman" w:eastAsia="Times New Roman" w:hAnsi="Times New Roman" w:cs="Times New Roman"/>
          <w:lang w:eastAsia="ar-SA"/>
        </w:rPr>
        <w:t>vaisto vartoti negalima. Vaistas tinkamas vartoti iki paskutinės nurodyto mėnesio dienos.</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noProof/>
          <w:lang w:eastAsia="ar-SA"/>
        </w:rPr>
        <w:t>Vaistų negalima išmesti į kanalizaciją arba su buitinėmis atliekomis.</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Kaip išmesti nereikalingus vaistus, klauskite vaistininko.</w:t>
      </w:r>
      <w:r w:rsidRPr="00B05532">
        <w:rPr>
          <w:rFonts w:ascii="Times New Roman" w:eastAsia="Times New Roman" w:hAnsi="Times New Roman" w:cs="Times New Roman"/>
          <w:lang w:eastAsia="ar-SA"/>
        </w:rPr>
        <w:t xml:space="preserve"> </w:t>
      </w:r>
      <w:r w:rsidRPr="00B05532">
        <w:rPr>
          <w:rFonts w:ascii="Times New Roman" w:eastAsia="Times New Roman" w:hAnsi="Times New Roman" w:cs="Times New Roman"/>
          <w:noProof/>
          <w:lang w:eastAsia="ar-SA"/>
        </w:rPr>
        <w:t>Šios priemonės padės apsaugoti aplinką</w:t>
      </w:r>
      <w:r>
        <w:rPr>
          <w:rFonts w:ascii="Times New Roman" w:eastAsia="Times New Roman" w:hAnsi="Times New Roman" w:cs="Times New Roman"/>
          <w:noProof/>
          <w:lang w:eastAsia="ar-SA"/>
        </w:rPr>
        <w:t>.</w:t>
      </w:r>
    </w:p>
    <w:p w:rsidR="00957978"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keepNext/>
        <w:numPr>
          <w:ilvl w:val="1"/>
          <w:numId w:val="0"/>
        </w:numPr>
        <w:tabs>
          <w:tab w:val="left" w:pos="0"/>
          <w:tab w:val="left" w:pos="567"/>
        </w:tabs>
        <w:suppressAutoHyphens/>
        <w:spacing w:after="0" w:line="240" w:lineRule="auto"/>
        <w:outlineLvl w:val="1"/>
        <w:rPr>
          <w:rFonts w:ascii="Times New Roman" w:eastAsia="Times New Roman" w:hAnsi="Times New Roman" w:cs="Times New Roman"/>
          <w:b/>
          <w:lang w:eastAsia="ar-SA"/>
        </w:rPr>
      </w:pPr>
      <w:r w:rsidRPr="00B05532">
        <w:rPr>
          <w:rFonts w:ascii="Times New Roman" w:eastAsia="Times New Roman" w:hAnsi="Times New Roman" w:cs="Times New Roman"/>
          <w:b/>
          <w:lang w:eastAsia="ar-SA"/>
        </w:rPr>
        <w:t>6.</w:t>
      </w:r>
      <w:r w:rsidRPr="00B05532">
        <w:rPr>
          <w:rFonts w:ascii="Times New Roman" w:eastAsia="Times New Roman" w:hAnsi="Times New Roman" w:cs="Times New Roman"/>
          <w:b/>
          <w:lang w:eastAsia="ar-SA"/>
        </w:rPr>
        <w:tab/>
        <w:t>Pakuotės turinys ir kita informacija</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CLONAZEPAM TC sudėtis</w:t>
      </w:r>
    </w:p>
    <w:p w:rsidR="00957978" w:rsidRPr="00B05532" w:rsidRDefault="00957978" w:rsidP="00957978">
      <w:pPr>
        <w:tabs>
          <w:tab w:val="left" w:pos="567"/>
        </w:tabs>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 xml:space="preserve">Veiklioji medžiaga yra </w:t>
      </w:r>
      <w:proofErr w:type="spellStart"/>
      <w:r w:rsidRPr="00B05532">
        <w:rPr>
          <w:rFonts w:ascii="Times New Roman" w:eastAsia="Times New Roman" w:hAnsi="Times New Roman" w:cs="Times New Roman"/>
          <w:lang w:eastAsia="ar-SA"/>
        </w:rPr>
        <w:t>klonazepamas</w:t>
      </w:r>
      <w:proofErr w:type="spellEnd"/>
      <w:r w:rsidRPr="00B05532">
        <w:rPr>
          <w:rFonts w:ascii="Times New Roman" w:eastAsia="Times New Roman" w:hAnsi="Times New Roman" w:cs="Times New Roman"/>
          <w:lang w:eastAsia="ar-SA"/>
        </w:rPr>
        <w:t xml:space="preserve">. Kiekvienoje tabletėje yra 2 mg </w:t>
      </w:r>
      <w:proofErr w:type="spellStart"/>
      <w:r w:rsidRPr="00B05532">
        <w:rPr>
          <w:rFonts w:ascii="Times New Roman" w:eastAsia="Times New Roman" w:hAnsi="Times New Roman" w:cs="Times New Roman"/>
          <w:lang w:eastAsia="ar-SA"/>
        </w:rPr>
        <w:t>klonazepamo</w:t>
      </w:r>
      <w:proofErr w:type="spellEnd"/>
      <w:r w:rsidRPr="00B05532">
        <w:rPr>
          <w:rFonts w:ascii="Times New Roman" w:eastAsia="Times New Roman" w:hAnsi="Times New Roman" w:cs="Times New Roman"/>
          <w:lang w:eastAsia="ar-SA"/>
        </w:rPr>
        <w:t>.</w:t>
      </w:r>
    </w:p>
    <w:p w:rsidR="00957978" w:rsidRPr="00B05532" w:rsidRDefault="00957978" w:rsidP="00957978">
      <w:pPr>
        <w:tabs>
          <w:tab w:val="left" w:pos="567"/>
        </w:tabs>
        <w:suppressAutoHyphens/>
        <w:spacing w:after="0" w:line="240" w:lineRule="auto"/>
        <w:ind w:left="567" w:hanging="567"/>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w:t>
      </w:r>
      <w:r w:rsidRPr="00B05532">
        <w:rPr>
          <w:rFonts w:ascii="Times New Roman" w:eastAsia="Times New Roman" w:hAnsi="Times New Roman" w:cs="Times New Roman"/>
          <w:lang w:eastAsia="ar-SA"/>
        </w:rPr>
        <w:tab/>
        <w:t xml:space="preserve">Pagalbinės medžiagos yra bulvių krakmolas, ryžių krakmolas, </w:t>
      </w:r>
      <w:proofErr w:type="spellStart"/>
      <w:r w:rsidRPr="00B05532">
        <w:rPr>
          <w:rFonts w:ascii="Times New Roman" w:eastAsia="Times New Roman" w:hAnsi="Times New Roman" w:cs="Times New Roman"/>
          <w:lang w:eastAsia="ar-SA"/>
        </w:rPr>
        <w:t>karboksimetilkrakmolo</w:t>
      </w:r>
      <w:proofErr w:type="spellEnd"/>
      <w:r w:rsidRPr="00B05532">
        <w:rPr>
          <w:rFonts w:ascii="Times New Roman" w:eastAsia="Times New Roman" w:hAnsi="Times New Roman" w:cs="Times New Roman"/>
          <w:lang w:eastAsia="ar-SA"/>
        </w:rPr>
        <w:t xml:space="preserve"> A natrio druska, želatina, </w:t>
      </w:r>
      <w:proofErr w:type="spellStart"/>
      <w:r w:rsidRPr="00B05532">
        <w:rPr>
          <w:rFonts w:ascii="Times New Roman" w:eastAsia="Times New Roman" w:hAnsi="Times New Roman" w:cs="Times New Roman"/>
          <w:lang w:eastAsia="ar-SA"/>
        </w:rPr>
        <w:t>polisorbatas</w:t>
      </w:r>
      <w:proofErr w:type="spellEnd"/>
      <w:r w:rsidRPr="00B05532">
        <w:rPr>
          <w:rFonts w:ascii="Times New Roman" w:eastAsia="Times New Roman" w:hAnsi="Times New Roman" w:cs="Times New Roman"/>
          <w:lang w:eastAsia="ar-SA"/>
        </w:rPr>
        <w:t xml:space="preserve"> 80, natrio </w:t>
      </w:r>
      <w:proofErr w:type="spellStart"/>
      <w:r w:rsidRPr="00B05532">
        <w:rPr>
          <w:rFonts w:ascii="Times New Roman" w:eastAsia="Times New Roman" w:hAnsi="Times New Roman" w:cs="Times New Roman"/>
          <w:lang w:eastAsia="ar-SA"/>
        </w:rPr>
        <w:t>laurilsulfatas</w:t>
      </w:r>
      <w:proofErr w:type="spellEnd"/>
      <w:r w:rsidRPr="00B05532">
        <w:rPr>
          <w:rFonts w:ascii="Times New Roman" w:eastAsia="Times New Roman" w:hAnsi="Times New Roman" w:cs="Times New Roman"/>
          <w:lang w:eastAsia="ar-SA"/>
        </w:rPr>
        <w:t xml:space="preserve">, talkas, magnio </w:t>
      </w:r>
      <w:proofErr w:type="spellStart"/>
      <w:r w:rsidRPr="00B05532">
        <w:rPr>
          <w:rFonts w:ascii="Times New Roman" w:eastAsia="Times New Roman" w:hAnsi="Times New Roman" w:cs="Times New Roman"/>
          <w:lang w:eastAsia="ar-SA"/>
        </w:rPr>
        <w:t>stearatas</w:t>
      </w:r>
      <w:proofErr w:type="spellEnd"/>
      <w:r w:rsidRPr="00B05532">
        <w:rPr>
          <w:rFonts w:ascii="Times New Roman" w:eastAsia="Times New Roman" w:hAnsi="Times New Roman" w:cs="Times New Roman"/>
          <w:lang w:eastAsia="ar-SA"/>
        </w:rPr>
        <w:t xml:space="preserve">, laktozė </w:t>
      </w:r>
      <w:proofErr w:type="spellStart"/>
      <w:r w:rsidRPr="00B05532">
        <w:rPr>
          <w:rFonts w:ascii="Times New Roman" w:eastAsia="Times New Roman" w:hAnsi="Times New Roman" w:cs="Times New Roman"/>
          <w:lang w:eastAsia="ar-SA"/>
        </w:rPr>
        <w:t>monohidratas</w:t>
      </w:r>
      <w:proofErr w:type="spellEnd"/>
      <w:r w:rsidRPr="00B05532">
        <w:rPr>
          <w:rFonts w:ascii="Times New Roman" w:eastAsia="Times New Roman" w:hAnsi="Times New Roman" w:cs="Times New Roman"/>
          <w:lang w:eastAsia="ar-SA"/>
        </w:rPr>
        <w:t>.</w:t>
      </w:r>
    </w:p>
    <w:p w:rsidR="00957978" w:rsidRPr="00B05532" w:rsidRDefault="00957978" w:rsidP="00957978">
      <w:pPr>
        <w:tabs>
          <w:tab w:val="left" w:pos="567"/>
        </w:tabs>
        <w:suppressAutoHyphens/>
        <w:spacing w:after="0" w:line="240" w:lineRule="auto"/>
        <w:ind w:left="567" w:hanging="567"/>
        <w:rPr>
          <w:rFonts w:ascii="Times New Roman" w:eastAsia="Times New Roman" w:hAnsi="Times New Roman" w:cs="Times New Roman"/>
          <w:lang w:eastAsia="ar-SA"/>
        </w:rPr>
      </w:pPr>
    </w:p>
    <w:p w:rsidR="00957978" w:rsidRPr="00B05532" w:rsidRDefault="00957978" w:rsidP="00957978">
      <w:pPr>
        <w:tabs>
          <w:tab w:val="left" w:pos="567"/>
        </w:tabs>
        <w:suppressAutoHyphens/>
        <w:spacing w:after="0" w:line="240" w:lineRule="auto"/>
        <w:ind w:left="567" w:hanging="567"/>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CLONAZEPAM TC išvaizda ir kiekis pakuotėje</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Tabletės yra baltos arba šviesiai kreminės, apvalios, lygiais kraštais, abipus plokščios, su kryžmine įranta, kuri tabletę dalija į keturias dalis. </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noProof/>
          <w:lang w:eastAsia="ar-SA"/>
        </w:rPr>
        <w:t>Tabletę galima padalyti į lygias dozes.</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CLONAZEPAM TC tiekiamas kartono dėžutėje, kurioje yra 30 tablečių lizdinėje plokštelėje.</w:t>
      </w:r>
    </w:p>
    <w:p w:rsidR="00957978" w:rsidRPr="00B05532" w:rsidRDefault="00957978" w:rsidP="00957978">
      <w:pPr>
        <w:tabs>
          <w:tab w:val="left" w:pos="567"/>
        </w:tabs>
        <w:suppressAutoHyphens/>
        <w:spacing w:after="0" w:line="240" w:lineRule="auto"/>
        <w:ind w:left="567" w:hanging="567"/>
        <w:rPr>
          <w:rFonts w:ascii="Times New Roman" w:eastAsia="Times New Roman" w:hAnsi="Times New Roman" w:cs="Times New Roman"/>
          <w:b/>
          <w:bCs/>
          <w:lang w:eastAsia="ar-SA"/>
        </w:rPr>
      </w:pPr>
    </w:p>
    <w:p w:rsidR="00957978" w:rsidRPr="00B05532" w:rsidRDefault="00957978" w:rsidP="00957978">
      <w:pPr>
        <w:suppressAutoHyphens/>
        <w:spacing w:after="0" w:line="240" w:lineRule="auto"/>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Registruotojas ir gamintojas</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roofErr w:type="spellStart"/>
      <w:r w:rsidRPr="00B05532">
        <w:rPr>
          <w:rFonts w:ascii="Times New Roman" w:eastAsia="Times New Roman" w:hAnsi="Times New Roman" w:cs="Times New Roman"/>
          <w:lang w:eastAsia="ar-SA"/>
        </w:rPr>
        <w:t>Tarchomińskie</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Zakłady</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Farmaceutyczne</w:t>
      </w:r>
      <w:proofErr w:type="spellEnd"/>
      <w:r w:rsidRPr="00B05532">
        <w:rPr>
          <w:rFonts w:ascii="Times New Roman" w:eastAsia="Times New Roman" w:hAnsi="Times New Roman" w:cs="Times New Roman"/>
          <w:lang w:eastAsia="ar-SA"/>
        </w:rPr>
        <w:t xml:space="preserve"> </w:t>
      </w:r>
      <w:r>
        <w:rPr>
          <w:rFonts w:ascii="Times New Roman" w:eastAsia="Times New Roman" w:hAnsi="Times New Roman" w:cs="Times New Roman"/>
          <w:lang w:eastAsia="ar-SA"/>
        </w:rPr>
        <w:t>„</w:t>
      </w:r>
      <w:proofErr w:type="spellStart"/>
      <w:r w:rsidRPr="00B05532">
        <w:rPr>
          <w:rFonts w:ascii="Times New Roman" w:eastAsia="Times New Roman" w:hAnsi="Times New Roman" w:cs="Times New Roman"/>
          <w:lang w:eastAsia="ar-SA"/>
        </w:rPr>
        <w:t>Polfa</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Spółka</w:t>
      </w:r>
      <w:proofErr w:type="spellEnd"/>
      <w:r w:rsidRPr="00B05532">
        <w:rPr>
          <w:rFonts w:ascii="Times New Roman" w:eastAsia="Times New Roman" w:hAnsi="Times New Roman" w:cs="Times New Roman"/>
          <w:lang w:eastAsia="ar-SA"/>
        </w:rPr>
        <w:t xml:space="preserve"> </w:t>
      </w:r>
      <w:proofErr w:type="spellStart"/>
      <w:r w:rsidRPr="00B05532">
        <w:rPr>
          <w:rFonts w:ascii="Times New Roman" w:eastAsia="Times New Roman" w:hAnsi="Times New Roman" w:cs="Times New Roman"/>
          <w:lang w:eastAsia="ar-SA"/>
        </w:rPr>
        <w:t>Akcyjna</w:t>
      </w:r>
      <w:proofErr w:type="spellEnd"/>
    </w:p>
    <w:p w:rsidR="00957978" w:rsidRPr="00B05532" w:rsidRDefault="00957978" w:rsidP="00957978">
      <w:pPr>
        <w:suppressAutoHyphens/>
        <w:spacing w:after="0" w:line="240" w:lineRule="auto"/>
        <w:rPr>
          <w:rFonts w:ascii="Times New Roman" w:eastAsia="Times New Roman" w:hAnsi="Times New Roman" w:cs="Times New Roman"/>
          <w:lang w:eastAsia="ar-SA"/>
        </w:rPr>
      </w:pPr>
      <w:proofErr w:type="spellStart"/>
      <w:r w:rsidRPr="00B05532">
        <w:rPr>
          <w:rFonts w:ascii="Times New Roman" w:eastAsia="Times New Roman" w:hAnsi="Times New Roman" w:cs="Times New Roman"/>
          <w:lang w:eastAsia="ar-SA"/>
        </w:rPr>
        <w:t>ul</w:t>
      </w:r>
      <w:proofErr w:type="spellEnd"/>
      <w:r w:rsidRPr="00B05532">
        <w:rPr>
          <w:rFonts w:ascii="Times New Roman" w:eastAsia="Times New Roman" w:hAnsi="Times New Roman" w:cs="Times New Roman"/>
          <w:lang w:eastAsia="ar-SA"/>
        </w:rPr>
        <w:t xml:space="preserve">. A. </w:t>
      </w:r>
      <w:proofErr w:type="spellStart"/>
      <w:r w:rsidRPr="00B05532">
        <w:rPr>
          <w:rFonts w:ascii="Times New Roman" w:eastAsia="Times New Roman" w:hAnsi="Times New Roman" w:cs="Times New Roman"/>
          <w:lang w:eastAsia="ar-SA"/>
        </w:rPr>
        <w:t>Fleminga</w:t>
      </w:r>
      <w:proofErr w:type="spellEnd"/>
      <w:r w:rsidRPr="00B05532">
        <w:rPr>
          <w:rFonts w:ascii="Times New Roman" w:eastAsia="Times New Roman" w:hAnsi="Times New Roman" w:cs="Times New Roman"/>
          <w:lang w:eastAsia="ar-SA"/>
        </w:rPr>
        <w:t xml:space="preserve"> 2 </w:t>
      </w:r>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 xml:space="preserve">03–176 </w:t>
      </w:r>
      <w:proofErr w:type="spellStart"/>
      <w:r w:rsidRPr="00B05532">
        <w:rPr>
          <w:rFonts w:ascii="Times New Roman" w:eastAsia="Times New Roman" w:hAnsi="Times New Roman" w:cs="Times New Roman"/>
          <w:lang w:eastAsia="ar-SA"/>
        </w:rPr>
        <w:t>Warszawa</w:t>
      </w:r>
      <w:proofErr w:type="spellEnd"/>
    </w:p>
    <w:p w:rsidR="00957978" w:rsidRPr="00B05532" w:rsidRDefault="00957978" w:rsidP="00957978">
      <w:pPr>
        <w:suppressAutoHyphens/>
        <w:spacing w:after="0" w:line="240" w:lineRule="auto"/>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Lenkija</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pacing w:after="0" w:line="240" w:lineRule="auto"/>
        <w:rPr>
          <w:rFonts w:ascii="Times New Roman" w:eastAsia="Times New Roman" w:hAnsi="Times New Roman" w:cs="Times New Roman"/>
          <w:bCs/>
        </w:rPr>
      </w:pPr>
      <w:r w:rsidRPr="00B05532">
        <w:rPr>
          <w:rFonts w:ascii="Times New Roman" w:eastAsia="Times New Roman" w:hAnsi="Times New Roman" w:cs="Times New Roman"/>
          <w:bCs/>
        </w:rPr>
        <w:t>Jeigu apie šį vaistą norite sužinoti daugiau, kreipkitės į vietinį registruotojo atstovą.</w:t>
      </w:r>
    </w:p>
    <w:p w:rsidR="00957978" w:rsidRPr="00B05532" w:rsidRDefault="00957978" w:rsidP="00957978">
      <w:pPr>
        <w:suppressAutoHyphens/>
        <w:spacing w:after="0" w:line="240" w:lineRule="auto"/>
        <w:rPr>
          <w:rFonts w:ascii="Times New Roman" w:eastAsia="Times New Roman" w:hAnsi="Times New Roman" w:cs="Times New Roman"/>
          <w:b/>
          <w:bCs/>
          <w:lang w:eastAsia="ar-SA"/>
        </w:rPr>
      </w:pPr>
    </w:p>
    <w:p w:rsidR="00957978" w:rsidRPr="00B05532" w:rsidRDefault="00957978" w:rsidP="00957978">
      <w:pPr>
        <w:numPr>
          <w:ilvl w:val="12"/>
          <w:numId w:val="0"/>
        </w:numPr>
        <w:suppressAutoHyphens/>
        <w:spacing w:after="0" w:line="240" w:lineRule="auto"/>
        <w:ind w:right="-2"/>
        <w:rPr>
          <w:rFonts w:ascii="Times New Roman" w:eastAsia="Times New Roman" w:hAnsi="Times New Roman" w:cs="Times New Roman"/>
          <w:b/>
          <w:bCs/>
          <w:lang w:eastAsia="ar-SA"/>
        </w:rPr>
      </w:pPr>
      <w:r w:rsidRPr="00B05532">
        <w:rPr>
          <w:rFonts w:ascii="Times New Roman" w:eastAsia="Times New Roman" w:hAnsi="Times New Roman" w:cs="Times New Roman"/>
          <w:b/>
          <w:bCs/>
          <w:lang w:eastAsia="ar-SA"/>
        </w:rPr>
        <w:t>Šis pakuotės lapelis paskutinį kartą peržiūrėtas</w:t>
      </w:r>
      <w:r>
        <w:rPr>
          <w:rFonts w:ascii="Times New Roman" w:eastAsia="Times New Roman" w:hAnsi="Times New Roman" w:cs="Times New Roman"/>
          <w:b/>
          <w:bCs/>
          <w:lang w:eastAsia="ar-SA"/>
        </w:rPr>
        <w:t xml:space="preserve"> 2021-05-19.</w:t>
      </w:r>
    </w:p>
    <w:p w:rsidR="00957978" w:rsidRPr="00B05532" w:rsidRDefault="00957978" w:rsidP="00957978">
      <w:pPr>
        <w:numPr>
          <w:ilvl w:val="12"/>
          <w:numId w:val="0"/>
        </w:numPr>
        <w:suppressAutoHyphens/>
        <w:spacing w:after="0" w:line="240" w:lineRule="auto"/>
        <w:ind w:right="-2"/>
        <w:rPr>
          <w:rFonts w:ascii="Times New Roman" w:eastAsia="Times New Roman" w:hAnsi="Times New Roman" w:cs="Times New Roman"/>
          <w:iCs/>
          <w:color w:val="008000"/>
          <w:lang w:eastAsia="ar-SA"/>
        </w:rPr>
      </w:pPr>
    </w:p>
    <w:p w:rsidR="00957978" w:rsidRPr="00B05532" w:rsidRDefault="00957978" w:rsidP="00957978">
      <w:pPr>
        <w:numPr>
          <w:ilvl w:val="12"/>
          <w:numId w:val="0"/>
        </w:numPr>
        <w:suppressAutoHyphens/>
        <w:spacing w:after="0" w:line="240" w:lineRule="auto"/>
        <w:ind w:right="-2"/>
        <w:rPr>
          <w:rFonts w:ascii="Times New Roman" w:eastAsia="Times New Roman" w:hAnsi="Times New Roman" w:cs="Times New Roman"/>
          <w:lang w:eastAsia="ar-SA"/>
        </w:rPr>
      </w:pPr>
      <w:r w:rsidRPr="00B05532">
        <w:rPr>
          <w:rFonts w:ascii="Times New Roman" w:eastAsia="Times New Roman" w:hAnsi="Times New Roman" w:cs="Times New Roman"/>
          <w:lang w:eastAsia="ar-SA"/>
        </w:rPr>
        <w:t>Išsami informacija apie šį vaistą pateikiama Valstybinės vaistų kontrolės tarnybos prie Lietuvos Respublikos sveikatos apsaugos ministerijos tinklalapyje</w:t>
      </w:r>
      <w:r w:rsidRPr="00B05532">
        <w:rPr>
          <w:rFonts w:ascii="Times New Roman" w:eastAsia="Times New Roman" w:hAnsi="Times New Roman" w:cs="Times New Roman"/>
          <w:i/>
          <w:iCs/>
          <w:lang w:eastAsia="ar-SA"/>
        </w:rPr>
        <w:t xml:space="preserve"> </w:t>
      </w:r>
      <w:hyperlink r:id="rId8" w:history="1">
        <w:r w:rsidRPr="00B05532">
          <w:rPr>
            <w:rFonts w:ascii="Times New Roman" w:eastAsia="SimSun" w:hAnsi="Times New Roman" w:cs="Times New Roman"/>
            <w:color w:val="0000FF"/>
            <w:u w:val="single"/>
            <w:lang w:eastAsia="ar-SA"/>
          </w:rPr>
          <w:t>http://www.vvkt.lt/</w:t>
        </w:r>
      </w:hyperlink>
      <w:r w:rsidRPr="00B05532">
        <w:rPr>
          <w:rFonts w:ascii="Times New Roman" w:eastAsia="Times New Roman" w:hAnsi="Times New Roman" w:cs="Times New Roman"/>
          <w:lang w:eastAsia="ar-SA"/>
        </w:rPr>
        <w:t>.</w:t>
      </w: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B05532" w:rsidRDefault="00957978" w:rsidP="00957978">
      <w:pPr>
        <w:suppressAutoHyphens/>
        <w:spacing w:after="0" w:line="240" w:lineRule="auto"/>
        <w:rPr>
          <w:rFonts w:ascii="Times New Roman" w:eastAsia="Times New Roman" w:hAnsi="Times New Roman" w:cs="Times New Roman"/>
          <w:lang w:eastAsia="ar-SA"/>
        </w:rPr>
      </w:pPr>
    </w:p>
    <w:p w:rsidR="00957978" w:rsidRPr="003461A1" w:rsidRDefault="00957978" w:rsidP="00957978">
      <w:pPr>
        <w:rPr>
          <w:rFonts w:ascii="Times New Roman" w:hAnsi="Times New Roman" w:cs="Times New Roman"/>
        </w:rPr>
      </w:pPr>
    </w:p>
    <w:p w:rsidR="009041DB" w:rsidRDefault="009041DB">
      <w:bookmarkStart w:id="2" w:name="_GoBack"/>
      <w:bookmarkEnd w:id="2"/>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7E1"/>
    <w:multiLevelType w:val="hybridMultilevel"/>
    <w:tmpl w:val="6C86B8D8"/>
    <w:lvl w:ilvl="0" w:tplc="00000002">
      <w:numFmt w:val="bullet"/>
      <w:lvlText w:val="-"/>
      <w:lvlJc w:val="left"/>
      <w:pPr>
        <w:ind w:left="720" w:hanging="360"/>
      </w:pPr>
      <w:rPr>
        <w:rFonts w:ascii="Times New Roman"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9662C9"/>
    <w:multiLevelType w:val="hybridMultilevel"/>
    <w:tmpl w:val="B310F4CE"/>
    <w:lvl w:ilvl="0" w:tplc="00000002">
      <w:numFmt w:val="bullet"/>
      <w:lvlText w:val="-"/>
      <w:lvlJc w:val="left"/>
      <w:pPr>
        <w:ind w:left="720" w:hanging="360"/>
      </w:pPr>
      <w:rPr>
        <w:rFonts w:ascii="Times New Roman" w:hAnsi="Times New Roman" w:cs="Times New Roman"/>
      </w:rPr>
    </w:lvl>
    <w:lvl w:ilvl="1" w:tplc="24345D40">
      <w:numFmt w:val="bullet"/>
      <w:lvlText w:val="−"/>
      <w:lvlJc w:val="left"/>
      <w:pPr>
        <w:ind w:left="1780" w:hanging="70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55390A"/>
    <w:multiLevelType w:val="hybridMultilevel"/>
    <w:tmpl w:val="0A56CE9E"/>
    <w:lvl w:ilvl="0" w:tplc="00000002">
      <w:numFmt w:val="bullet"/>
      <w:lvlText w:val="-"/>
      <w:lvlJc w:val="left"/>
      <w:pPr>
        <w:ind w:left="720" w:hanging="360"/>
      </w:pPr>
      <w:rPr>
        <w:rFonts w:ascii="Times New Roman" w:hAnsi="Times New Roman" w:cs="Times New Roman"/>
      </w:rPr>
    </w:lvl>
    <w:lvl w:ilvl="1" w:tplc="00000002">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978"/>
    <w:rsid w:val="009041DB"/>
    <w:rsid w:val="00957978"/>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C31AB7-8D9E-45DC-8CF5-F72885D4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978"/>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57978"/>
    <w:pPr>
      <w:ind w:left="720"/>
      <w:contextualSpacing/>
    </w:pPr>
  </w:style>
  <w:style w:type="character" w:customStyle="1" w:styleId="st1">
    <w:name w:val="st1"/>
    <w:basedOn w:val="Numatytasispastraiposriftas"/>
    <w:rsid w:val="00957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11290</Words>
  <Characters>6436</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2021-05-20T12:40:00Z</dcterms:created>
  <dcterms:modified xsi:type="dcterms:W3CDTF">2021-05-20T12:41:00Z</dcterms:modified>
</cp:coreProperties>
</file>