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05BBE" w14:textId="77777777" w:rsidR="00006713" w:rsidRPr="00280AB2" w:rsidRDefault="00006713" w:rsidP="00006713">
      <w:pPr>
        <w:pStyle w:val="Betarp"/>
        <w:contextualSpacing/>
        <w:jc w:val="center"/>
        <w:rPr>
          <w:rFonts w:ascii="Times New Roman" w:hAnsi="Times New Roman"/>
          <w:b/>
        </w:rPr>
      </w:pPr>
      <w:r w:rsidRPr="00280AB2">
        <w:rPr>
          <w:rFonts w:ascii="Times New Roman" w:hAnsi="Times New Roman"/>
          <w:b/>
        </w:rPr>
        <w:t>Pakuotės lapelis: informacija vartotojui</w:t>
      </w:r>
    </w:p>
    <w:p w14:paraId="00FC5EDF" w14:textId="77777777" w:rsidR="00006713" w:rsidRPr="00280AB2" w:rsidRDefault="00006713" w:rsidP="00006713">
      <w:pPr>
        <w:spacing w:after="0" w:line="240" w:lineRule="auto"/>
        <w:contextualSpacing/>
        <w:jc w:val="center"/>
        <w:rPr>
          <w:rFonts w:ascii="Times New Roman" w:eastAsia="Times New Roman" w:hAnsi="Times New Roman" w:cs="Times New Roman"/>
          <w:b/>
        </w:rPr>
      </w:pPr>
    </w:p>
    <w:p w14:paraId="6CD03221" w14:textId="77777777" w:rsidR="00006713" w:rsidRPr="00280AB2" w:rsidRDefault="00006713" w:rsidP="00006713">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0,5 mg/50 mg/ml nosies purškalas (tirpalas)</w:t>
      </w:r>
    </w:p>
    <w:p w14:paraId="0A2000C6" w14:textId="77777777" w:rsidR="00006713" w:rsidRPr="00280AB2" w:rsidRDefault="00006713" w:rsidP="00006713">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Pr="00280AB2">
        <w:rPr>
          <w:rFonts w:ascii="Times New Roman" w:eastAsia="Times New Roman" w:hAnsi="Times New Roman" w:cs="Times New Roman"/>
        </w:rPr>
        <w:t>silometazolino</w:t>
      </w:r>
      <w:proofErr w:type="spellEnd"/>
      <w:r w:rsidRPr="00280AB2">
        <w:rPr>
          <w:rFonts w:ascii="Times New Roman" w:eastAsia="Times New Roman" w:hAnsi="Times New Roman" w:cs="Times New Roman"/>
        </w:rPr>
        <w:t xml:space="preserve"> hidrochloridas / </w:t>
      </w:r>
      <w:proofErr w:type="spellStart"/>
      <w:r>
        <w:rPr>
          <w:rFonts w:ascii="Times New Roman" w:eastAsia="Times New Roman" w:hAnsi="Times New Roman" w:cs="Times New Roman"/>
        </w:rPr>
        <w:t>d</w:t>
      </w:r>
      <w:r w:rsidRPr="00280AB2">
        <w:rPr>
          <w:rFonts w:ascii="Times New Roman" w:eastAsia="Times New Roman" w:hAnsi="Times New Roman" w:cs="Times New Roman"/>
        </w:rPr>
        <w:t>ekspantenolis</w:t>
      </w:r>
      <w:proofErr w:type="spellEnd"/>
    </w:p>
    <w:p w14:paraId="08CA506C" w14:textId="77777777" w:rsidR="00006713" w:rsidRPr="00280AB2" w:rsidRDefault="00006713" w:rsidP="00006713">
      <w:pPr>
        <w:spacing w:after="0" w:line="240" w:lineRule="auto"/>
        <w:contextualSpacing/>
        <w:jc w:val="center"/>
        <w:rPr>
          <w:rFonts w:ascii="Times New Roman" w:eastAsia="Times New Roman" w:hAnsi="Times New Roman" w:cs="Times New Roman"/>
        </w:rPr>
      </w:pPr>
    </w:p>
    <w:p w14:paraId="547C0451" w14:textId="77777777" w:rsidR="00006713" w:rsidRPr="00280AB2" w:rsidRDefault="00006713" w:rsidP="00006713">
      <w:pPr>
        <w:spacing w:after="0" w:line="240" w:lineRule="auto"/>
        <w:contextualSpacing/>
        <w:rPr>
          <w:rFonts w:ascii="Times New Roman" w:eastAsia="Times New Roman" w:hAnsi="Times New Roman" w:cs="Times New Roman"/>
        </w:rPr>
      </w:pPr>
    </w:p>
    <w:p w14:paraId="34BE8366"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Atidžiai perskaitykite visą šį lapelį prieš pradėdami vartoti šį vaistą, nes jame pateikiama Jums svarbi informacija.</w:t>
      </w:r>
    </w:p>
    <w:p w14:paraId="0BC3B015"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w:t>
      </w:r>
    </w:p>
    <w:p w14:paraId="6D46C8CD" w14:textId="77777777" w:rsidR="00006713" w:rsidRPr="00280AB2" w:rsidRDefault="00006713" w:rsidP="00006713">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Neišmeskite šio lapelio, nes vėl gali prireikti jį perskaityti.</w:t>
      </w:r>
    </w:p>
    <w:p w14:paraId="4F9262FF" w14:textId="77777777" w:rsidR="00006713" w:rsidRPr="00280AB2" w:rsidRDefault="00006713" w:rsidP="00006713">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norite sužinoti daugiau arba pasitarti, kreipkitės į vaistininką.</w:t>
      </w:r>
    </w:p>
    <w:p w14:paraId="3DECBAA9" w14:textId="77777777" w:rsidR="00006713" w:rsidRPr="00280AB2" w:rsidRDefault="00006713" w:rsidP="00006713">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pasireiškė šalutinis poveikis (net jeigu jis šiame lapelyje nenurodytas), kreipkitės į gydytoją arba vaistininką. Žr. 4 skyrių.</w:t>
      </w:r>
    </w:p>
    <w:p w14:paraId="3DC1C00F" w14:textId="77777777" w:rsidR="00006713" w:rsidRPr="00280AB2" w:rsidRDefault="00006713" w:rsidP="00006713">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per 3</w:t>
      </w:r>
      <w:r>
        <w:rPr>
          <w:rFonts w:ascii="Times New Roman" w:eastAsia="Times New Roman" w:hAnsi="Times New Roman" w:cs="Times New Roman"/>
        </w:rPr>
        <w:t> </w:t>
      </w:r>
      <w:r w:rsidRPr="00280AB2">
        <w:rPr>
          <w:rFonts w:ascii="Times New Roman" w:eastAsia="Times New Roman" w:hAnsi="Times New Roman" w:cs="Times New Roman"/>
        </w:rPr>
        <w:t>dienas Jūsų savijauta nepagerėjo arba net pablogėjo, kreipkitės į gydytoją.</w:t>
      </w:r>
    </w:p>
    <w:p w14:paraId="4CF1D10C" w14:textId="77777777" w:rsidR="00006713" w:rsidRPr="00280AB2" w:rsidRDefault="00006713" w:rsidP="00006713">
      <w:pPr>
        <w:spacing w:after="0" w:line="240" w:lineRule="auto"/>
        <w:contextualSpacing/>
        <w:rPr>
          <w:rFonts w:ascii="Times New Roman" w:eastAsia="Times New Roman" w:hAnsi="Times New Roman" w:cs="Times New Roman"/>
        </w:rPr>
      </w:pPr>
    </w:p>
    <w:p w14:paraId="73ED8BC7"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Apie ką rašoma šiame lapelyje?</w:t>
      </w:r>
    </w:p>
    <w:p w14:paraId="7B184A00"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1. </w:t>
      </w:r>
      <w:r w:rsidRPr="00280AB2">
        <w:rPr>
          <w:rFonts w:ascii="Times New Roman" w:eastAsia="Times New Roman" w:hAnsi="Times New Roman" w:cs="Times New Roman"/>
        </w:rPr>
        <w:tab/>
        <w:t xml:space="preserve">Kas yra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ir kam jis vartojamas</w:t>
      </w:r>
    </w:p>
    <w:p w14:paraId="6DDBD3D0"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2. </w:t>
      </w:r>
      <w:r w:rsidRPr="00280AB2">
        <w:rPr>
          <w:rFonts w:ascii="Times New Roman" w:eastAsia="Times New Roman" w:hAnsi="Times New Roman" w:cs="Times New Roman"/>
        </w:rPr>
        <w:tab/>
        <w:t xml:space="preserve">Kas žinotina prieš vartojant </w:t>
      </w:r>
      <w:proofErr w:type="spellStart"/>
      <w:r>
        <w:rPr>
          <w:rFonts w:ascii="Times New Roman" w:eastAsia="Times New Roman" w:hAnsi="Times New Roman" w:cs="Times New Roman"/>
        </w:rPr>
        <w:t>Olydex</w:t>
      </w:r>
      <w:proofErr w:type="spellEnd"/>
    </w:p>
    <w:p w14:paraId="2559CF78"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3. </w:t>
      </w:r>
      <w:r w:rsidRPr="00280AB2">
        <w:rPr>
          <w:rFonts w:ascii="Times New Roman" w:eastAsia="Times New Roman" w:hAnsi="Times New Roman" w:cs="Times New Roman"/>
        </w:rPr>
        <w:tab/>
        <w:t xml:space="preserve">Kaip vartoti </w:t>
      </w:r>
      <w:proofErr w:type="spellStart"/>
      <w:r>
        <w:rPr>
          <w:rFonts w:ascii="Times New Roman" w:eastAsia="Times New Roman" w:hAnsi="Times New Roman" w:cs="Times New Roman"/>
        </w:rPr>
        <w:t>Olydex</w:t>
      </w:r>
      <w:proofErr w:type="spellEnd"/>
    </w:p>
    <w:p w14:paraId="017900A5"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4. </w:t>
      </w:r>
      <w:r w:rsidRPr="00280AB2">
        <w:rPr>
          <w:rFonts w:ascii="Times New Roman" w:eastAsia="Times New Roman" w:hAnsi="Times New Roman" w:cs="Times New Roman"/>
        </w:rPr>
        <w:tab/>
        <w:t>Galimas šalutinis poveikis</w:t>
      </w:r>
    </w:p>
    <w:p w14:paraId="1A1A6973"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5. </w:t>
      </w:r>
      <w:r w:rsidRPr="00280AB2">
        <w:rPr>
          <w:rFonts w:ascii="Times New Roman" w:eastAsia="Times New Roman" w:hAnsi="Times New Roman" w:cs="Times New Roman"/>
        </w:rPr>
        <w:tab/>
        <w:t xml:space="preserve">Kaip laikyti </w:t>
      </w:r>
      <w:proofErr w:type="spellStart"/>
      <w:r>
        <w:rPr>
          <w:rFonts w:ascii="Times New Roman" w:eastAsia="Times New Roman" w:hAnsi="Times New Roman" w:cs="Times New Roman"/>
        </w:rPr>
        <w:t>Olydex</w:t>
      </w:r>
      <w:proofErr w:type="spellEnd"/>
    </w:p>
    <w:p w14:paraId="024C1A67" w14:textId="77777777" w:rsidR="00006713" w:rsidRPr="00280AB2" w:rsidRDefault="00006713" w:rsidP="00006713">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6. </w:t>
      </w:r>
      <w:r w:rsidRPr="00280AB2">
        <w:rPr>
          <w:rFonts w:ascii="Times New Roman" w:eastAsia="Times New Roman" w:hAnsi="Times New Roman" w:cs="Times New Roman"/>
        </w:rPr>
        <w:tab/>
        <w:t>Pakuotės turinys ir kita informacija</w:t>
      </w:r>
    </w:p>
    <w:p w14:paraId="3C9D942F" w14:textId="77777777" w:rsidR="00006713" w:rsidRPr="00280AB2" w:rsidRDefault="00006713" w:rsidP="00006713">
      <w:pPr>
        <w:spacing w:after="0" w:line="240" w:lineRule="auto"/>
        <w:contextualSpacing/>
        <w:rPr>
          <w:rFonts w:ascii="Times New Roman" w:eastAsia="Times New Roman" w:hAnsi="Times New Roman" w:cs="Times New Roman"/>
        </w:rPr>
      </w:pPr>
    </w:p>
    <w:p w14:paraId="044A9819" w14:textId="77777777" w:rsidR="00006713" w:rsidRPr="00280AB2" w:rsidRDefault="00006713" w:rsidP="00006713">
      <w:pPr>
        <w:spacing w:after="0" w:line="240" w:lineRule="auto"/>
        <w:contextualSpacing/>
        <w:rPr>
          <w:rFonts w:ascii="Times New Roman" w:eastAsia="Times New Roman" w:hAnsi="Times New Roman" w:cs="Times New Roman"/>
        </w:rPr>
      </w:pPr>
    </w:p>
    <w:p w14:paraId="3CB9AEAE" w14:textId="77777777" w:rsidR="00006713" w:rsidRPr="00E81EDD" w:rsidRDefault="00006713" w:rsidP="00006713">
      <w:pPr>
        <w:tabs>
          <w:tab w:val="left" w:pos="567"/>
        </w:tabs>
        <w:spacing w:after="0" w:line="240" w:lineRule="auto"/>
        <w:contextualSpacing/>
        <w:rPr>
          <w:rFonts w:ascii="Times New Roman" w:eastAsia="Times New Roman" w:hAnsi="Times New Roman" w:cs="Times New Roman"/>
          <w:b/>
        </w:rPr>
      </w:pPr>
      <w:r w:rsidRPr="00E81EDD">
        <w:rPr>
          <w:rFonts w:ascii="Times New Roman" w:eastAsia="Times New Roman" w:hAnsi="Times New Roman" w:cs="Times New Roman"/>
          <w:b/>
        </w:rPr>
        <w:t xml:space="preserve">1. </w:t>
      </w:r>
      <w:r w:rsidRPr="00E81EDD">
        <w:rPr>
          <w:rFonts w:ascii="Times New Roman" w:eastAsia="Times New Roman" w:hAnsi="Times New Roman" w:cs="Times New Roman"/>
          <w:b/>
        </w:rPr>
        <w:tab/>
        <w:t xml:space="preserve">Kas yra </w:t>
      </w:r>
      <w:proofErr w:type="spellStart"/>
      <w:r w:rsidRPr="00E81EDD">
        <w:rPr>
          <w:rFonts w:ascii="Times New Roman" w:eastAsia="Times New Roman" w:hAnsi="Times New Roman" w:cs="Times New Roman"/>
          <w:b/>
        </w:rPr>
        <w:t>Olydex</w:t>
      </w:r>
      <w:proofErr w:type="spellEnd"/>
      <w:r w:rsidRPr="00E81EDD">
        <w:rPr>
          <w:rFonts w:ascii="Times New Roman" w:eastAsia="Times New Roman" w:hAnsi="Times New Roman" w:cs="Times New Roman"/>
          <w:b/>
        </w:rPr>
        <w:t xml:space="preserve"> ir kam jis vartojamas</w:t>
      </w:r>
    </w:p>
    <w:p w14:paraId="3A6F1A82" w14:textId="77777777" w:rsidR="00006713" w:rsidRPr="00280AB2" w:rsidRDefault="00006713" w:rsidP="00006713">
      <w:pPr>
        <w:spacing w:after="0" w:line="240" w:lineRule="auto"/>
        <w:contextualSpacing/>
        <w:rPr>
          <w:rFonts w:ascii="Times New Roman" w:eastAsia="Times New Roman" w:hAnsi="Times New Roman" w:cs="Times New Roman"/>
        </w:rPr>
      </w:pPr>
    </w:p>
    <w:p w14:paraId="5358CA23"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nosies purškale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greitai sutraukia nosies gleivinės kraujagysles ir sumažina nosies gleivinės paburkimą.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 xml:space="preserve"> yra vitamino </w:t>
      </w:r>
      <w:proofErr w:type="spellStart"/>
      <w:r w:rsidRPr="00280AB2">
        <w:rPr>
          <w:rFonts w:ascii="Times New Roman" w:eastAsia="Times New Roman" w:hAnsi="Times New Roman" w:cs="Times New Roman"/>
        </w:rPr>
        <w:t>pantoteno</w:t>
      </w:r>
      <w:proofErr w:type="spellEnd"/>
      <w:r w:rsidRPr="00280AB2">
        <w:rPr>
          <w:rFonts w:ascii="Times New Roman" w:eastAsia="Times New Roman" w:hAnsi="Times New Roman" w:cs="Times New Roman"/>
        </w:rPr>
        <w:t xml:space="preserve"> rūgšties darinys, skatinantis nosies gleivinės gijimą ir ją apsaugantis.</w:t>
      </w:r>
    </w:p>
    <w:p w14:paraId="104F838C" w14:textId="77777777" w:rsidR="00006713" w:rsidRPr="00280AB2" w:rsidRDefault="00006713" w:rsidP="00006713">
      <w:pPr>
        <w:spacing w:after="0" w:line="240" w:lineRule="auto"/>
        <w:contextualSpacing/>
        <w:rPr>
          <w:rFonts w:ascii="Times New Roman" w:eastAsia="Times New Roman" w:hAnsi="Times New Roman" w:cs="Times New Roman"/>
        </w:rPr>
      </w:pPr>
    </w:p>
    <w:p w14:paraId="55765BBD"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vartojamas:</w:t>
      </w:r>
    </w:p>
    <w:p w14:paraId="38AA3F3F" w14:textId="77777777" w:rsidR="00006713" w:rsidRPr="00280AB2" w:rsidRDefault="00006713" w:rsidP="00006713">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paburkimui mažinti sergant nosies gleivinės uždegimu (rinitu) bei gleivinės pažeidimų gijimui skatinti,</w:t>
      </w:r>
    </w:p>
    <w:p w14:paraId="764928B4" w14:textId="77777777" w:rsidR="00006713" w:rsidRPr="00280AB2" w:rsidRDefault="00006713" w:rsidP="00006713">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nealerginiam nosies gleivinės uždegimui (</w:t>
      </w:r>
      <w:proofErr w:type="spellStart"/>
      <w:r w:rsidRPr="00280AB2">
        <w:rPr>
          <w:rFonts w:ascii="Times New Roman" w:eastAsia="Times New Roman" w:hAnsi="Times New Roman" w:cs="Times New Roman"/>
        </w:rPr>
        <w:t>vazomotoriniam</w:t>
      </w:r>
      <w:proofErr w:type="spellEnd"/>
      <w:r w:rsidRPr="00280AB2">
        <w:rPr>
          <w:rFonts w:ascii="Times New Roman" w:eastAsia="Times New Roman" w:hAnsi="Times New Roman" w:cs="Times New Roman"/>
        </w:rPr>
        <w:t xml:space="preserve"> rinitui) lengvinti,</w:t>
      </w:r>
    </w:p>
    <w:p w14:paraId="6FAB72E8" w14:textId="77777777" w:rsidR="00006713" w:rsidRPr="00280AB2" w:rsidRDefault="00006713" w:rsidP="00006713">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pro nosį pasunkėjimui po nosies operacijos gydyti</w:t>
      </w:r>
      <w:r>
        <w:rPr>
          <w:rFonts w:ascii="Times New Roman" w:eastAsia="Times New Roman" w:hAnsi="Times New Roman" w:cs="Times New Roman"/>
        </w:rPr>
        <w:t xml:space="preserve">; šiai indikacijai </w:t>
      </w:r>
      <w:proofErr w:type="spellStart"/>
      <w:r>
        <w:rPr>
          <w:rFonts w:ascii="Times New Roman" w:eastAsia="Times New Roman" w:hAnsi="Times New Roman" w:cs="Times New Roman"/>
        </w:rPr>
        <w:t>Olydex</w:t>
      </w:r>
      <w:proofErr w:type="spellEnd"/>
      <w:r w:rsidRPr="009B3ADB">
        <w:rPr>
          <w:rFonts w:ascii="Times New Roman" w:eastAsia="Times New Roman" w:hAnsi="Times New Roman" w:cs="Times New Roman"/>
        </w:rPr>
        <w:t xml:space="preserve"> gali b</w:t>
      </w:r>
      <w:r>
        <w:rPr>
          <w:rFonts w:ascii="Times New Roman" w:eastAsia="Times New Roman" w:hAnsi="Times New Roman" w:cs="Times New Roman"/>
        </w:rPr>
        <w:t>ū</w:t>
      </w:r>
      <w:r w:rsidRPr="009B3ADB">
        <w:rPr>
          <w:rFonts w:ascii="Times New Roman" w:eastAsia="Times New Roman" w:hAnsi="Times New Roman" w:cs="Times New Roman"/>
        </w:rPr>
        <w:t>ti vartojamas tik gydytojui rekomendavus</w:t>
      </w:r>
      <w:r w:rsidRPr="00280AB2">
        <w:rPr>
          <w:rFonts w:ascii="Times New Roman" w:eastAsia="Times New Roman" w:hAnsi="Times New Roman" w:cs="Times New Roman"/>
        </w:rPr>
        <w:t xml:space="preserve">. </w:t>
      </w:r>
    </w:p>
    <w:p w14:paraId="1F640F51" w14:textId="77777777" w:rsidR="00006713" w:rsidRPr="00280AB2" w:rsidRDefault="00006713" w:rsidP="00006713">
      <w:pPr>
        <w:spacing w:after="0" w:line="240" w:lineRule="auto"/>
        <w:contextualSpacing/>
        <w:rPr>
          <w:rFonts w:ascii="Times New Roman" w:eastAsia="Times New Roman" w:hAnsi="Times New Roman" w:cs="Times New Roman"/>
        </w:rPr>
      </w:pPr>
    </w:p>
    <w:p w14:paraId="5CAC5297"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Šis vaistas skirtas vartoti 2</w:t>
      </w:r>
      <w:r>
        <w:rPr>
          <w:rFonts w:ascii="Times New Roman" w:eastAsia="Times New Roman" w:hAnsi="Times New Roman" w:cs="Times New Roman"/>
        </w:rPr>
        <w:t xml:space="preserve"> </w:t>
      </w:r>
      <w:r w:rsidRPr="00280AB2">
        <w:rPr>
          <w:rFonts w:ascii="Times New Roman" w:eastAsia="Times New Roman" w:hAnsi="Times New Roman" w:cs="Times New Roman"/>
          <w:cs/>
        </w:rPr>
        <w:t>–</w:t>
      </w:r>
      <w:r>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Pr>
          <w:rFonts w:ascii="Times New Roman" w:eastAsia="Times New Roman" w:hAnsi="Times New Roman" w:cs="Times New Roman"/>
        </w:rPr>
        <w:t> </w:t>
      </w:r>
      <w:r w:rsidRPr="00280AB2">
        <w:rPr>
          <w:rFonts w:ascii="Times New Roman" w:eastAsia="Times New Roman" w:hAnsi="Times New Roman" w:cs="Times New Roman"/>
        </w:rPr>
        <w:t>metų vaikams.</w:t>
      </w:r>
    </w:p>
    <w:p w14:paraId="59E96596" w14:textId="77777777" w:rsidR="00006713" w:rsidRDefault="00006713" w:rsidP="00006713">
      <w:pPr>
        <w:spacing w:after="0" w:line="240" w:lineRule="auto"/>
        <w:contextualSpacing/>
        <w:rPr>
          <w:rFonts w:ascii="Times New Roman" w:eastAsia="Times New Roman" w:hAnsi="Times New Roman" w:cs="Times New Roman"/>
        </w:rPr>
      </w:pPr>
    </w:p>
    <w:p w14:paraId="69EB198F" w14:textId="77777777" w:rsidR="00006713" w:rsidRPr="00280AB2" w:rsidRDefault="00006713" w:rsidP="00006713">
      <w:pPr>
        <w:spacing w:after="0" w:line="240" w:lineRule="auto"/>
        <w:contextualSpacing/>
        <w:rPr>
          <w:rFonts w:ascii="Times New Roman" w:eastAsia="Times New Roman" w:hAnsi="Times New Roman" w:cs="Times New Roman"/>
        </w:rPr>
      </w:pPr>
    </w:p>
    <w:p w14:paraId="7B407CA1" w14:textId="77777777" w:rsidR="00006713" w:rsidRPr="00280AB2" w:rsidRDefault="00006713" w:rsidP="00006713">
      <w:pPr>
        <w:tabs>
          <w:tab w:val="left" w:pos="567"/>
        </w:tabs>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2. </w:t>
      </w:r>
      <w:r w:rsidRPr="00280AB2">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Olydex</w:t>
      </w:r>
      <w:proofErr w:type="spellEnd"/>
    </w:p>
    <w:p w14:paraId="73FA2C17" w14:textId="77777777" w:rsidR="00006713" w:rsidRPr="00280AB2" w:rsidRDefault="00006713" w:rsidP="00006713">
      <w:pPr>
        <w:spacing w:after="0" w:line="240" w:lineRule="auto"/>
        <w:contextualSpacing/>
        <w:rPr>
          <w:rFonts w:ascii="Times New Roman" w:eastAsia="Times New Roman" w:hAnsi="Times New Roman" w:cs="Times New Roman"/>
          <w:b/>
        </w:rPr>
      </w:pPr>
    </w:p>
    <w:p w14:paraId="5F7A5515" w14:textId="77777777" w:rsidR="00006713" w:rsidRPr="00280AB2" w:rsidRDefault="00006713" w:rsidP="00006713">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vartoti </w:t>
      </w:r>
      <w:r>
        <w:rPr>
          <w:rFonts w:ascii="Times New Roman" w:eastAsia="Times New Roman" w:hAnsi="Times New Roman" w:cs="Times New Roman"/>
          <w:b/>
        </w:rPr>
        <w:t>draudžiama</w:t>
      </w:r>
      <w:r w:rsidRPr="00280AB2">
        <w:rPr>
          <w:rFonts w:ascii="Times New Roman" w:eastAsia="Times New Roman" w:hAnsi="Times New Roman" w:cs="Times New Roman"/>
          <w:b/>
        </w:rPr>
        <w:t>:</w:t>
      </w:r>
    </w:p>
    <w:p w14:paraId="731EE1AA" w14:textId="77777777" w:rsidR="00006713" w:rsidRPr="00280AB2" w:rsidRDefault="00006713" w:rsidP="00006713">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alergija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hidrochloridui, </w:t>
      </w:r>
      <w:proofErr w:type="spellStart"/>
      <w:r w:rsidRPr="00280AB2">
        <w:rPr>
          <w:rFonts w:ascii="Times New Roman" w:eastAsia="Times New Roman" w:hAnsi="Times New Roman" w:cs="Times New Roman"/>
        </w:rPr>
        <w:t>dekspantenoliui</w:t>
      </w:r>
      <w:proofErr w:type="spellEnd"/>
      <w:r w:rsidRPr="00280AB2">
        <w:rPr>
          <w:rFonts w:ascii="Times New Roman" w:eastAsia="Times New Roman" w:hAnsi="Times New Roman" w:cs="Times New Roman"/>
        </w:rPr>
        <w:t xml:space="preserve"> arba bet kuriai pagalbinei šio vaisto medžiagai (jos išvardytos 6 skyriuje),</w:t>
      </w:r>
    </w:p>
    <w:p w14:paraId="02C42B33" w14:textId="77777777" w:rsidR="00006713" w:rsidRPr="00280AB2" w:rsidRDefault="00006713" w:rsidP="00006713">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sausuoju nosies gleivinės uždegimu su plutelės susidarymu (</w:t>
      </w:r>
      <w:proofErr w:type="spellStart"/>
      <w:r w:rsidRPr="00C2308B">
        <w:rPr>
          <w:rFonts w:ascii="Times New Roman" w:hAnsi="Times New Roman"/>
          <w:i/>
        </w:rPr>
        <w:t>rhinitis</w:t>
      </w:r>
      <w:proofErr w:type="spellEnd"/>
      <w:r w:rsidRPr="00C2308B">
        <w:rPr>
          <w:rFonts w:ascii="Times New Roman" w:hAnsi="Times New Roman"/>
          <w:i/>
        </w:rPr>
        <w:t xml:space="preserve"> </w:t>
      </w:r>
      <w:proofErr w:type="spellStart"/>
      <w:r w:rsidRPr="00C2308B">
        <w:rPr>
          <w:rFonts w:ascii="Times New Roman" w:hAnsi="Times New Roman"/>
          <w:i/>
        </w:rPr>
        <w:t>sicca</w:t>
      </w:r>
      <w:proofErr w:type="spellEnd"/>
      <w:r w:rsidRPr="00280AB2">
        <w:rPr>
          <w:rFonts w:ascii="Times New Roman" w:eastAsia="Times New Roman" w:hAnsi="Times New Roman" w:cs="Times New Roman"/>
        </w:rPr>
        <w:t>),</w:t>
      </w:r>
    </w:p>
    <w:p w14:paraId="3ABA017E" w14:textId="77777777" w:rsidR="00006713" w:rsidRPr="00280AB2" w:rsidRDefault="00006713" w:rsidP="00006713">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neseniai atlikta chirurginė </w:t>
      </w:r>
      <w:proofErr w:type="spellStart"/>
      <w:r w:rsidRPr="00280AB2">
        <w:rPr>
          <w:rFonts w:ascii="Times New Roman" w:eastAsia="Times New Roman" w:hAnsi="Times New Roman" w:cs="Times New Roman"/>
        </w:rPr>
        <w:t>hipofizės</w:t>
      </w:r>
      <w:proofErr w:type="spellEnd"/>
      <w:r w:rsidRPr="00280AB2">
        <w:rPr>
          <w:rFonts w:ascii="Times New Roman" w:eastAsia="Times New Roman" w:hAnsi="Times New Roman" w:cs="Times New Roman"/>
        </w:rPr>
        <w:t xml:space="preserve"> pašalinimo operacija arba atlikta kitokia operacija, kurios metu buvo at</w:t>
      </w:r>
      <w:r>
        <w:rPr>
          <w:rFonts w:ascii="Times New Roman" w:eastAsia="Times New Roman" w:hAnsi="Times New Roman" w:cs="Times New Roman"/>
        </w:rPr>
        <w:t>idengtas</w:t>
      </w:r>
      <w:r w:rsidRPr="00280AB2">
        <w:rPr>
          <w:rFonts w:ascii="Times New Roman" w:eastAsia="Times New Roman" w:hAnsi="Times New Roman" w:cs="Times New Roman"/>
        </w:rPr>
        <w:t xml:space="preserve"> smegenų dangalas.</w:t>
      </w:r>
    </w:p>
    <w:p w14:paraId="0CD820EF"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Šio vaisto vartoti negalima jaunesniems kaip 2</w:t>
      </w:r>
      <w:r>
        <w:rPr>
          <w:rFonts w:ascii="Times New Roman" w:eastAsia="Times New Roman" w:hAnsi="Times New Roman" w:cs="Times New Roman"/>
        </w:rPr>
        <w:t> </w:t>
      </w:r>
      <w:r w:rsidRPr="00280AB2">
        <w:rPr>
          <w:rFonts w:ascii="Times New Roman" w:eastAsia="Times New Roman" w:hAnsi="Times New Roman" w:cs="Times New Roman"/>
        </w:rPr>
        <w:t>metų vaikams.</w:t>
      </w:r>
    </w:p>
    <w:p w14:paraId="5A74395B" w14:textId="77777777" w:rsidR="00006713" w:rsidRPr="00C2308B" w:rsidRDefault="00006713" w:rsidP="00006713">
      <w:pPr>
        <w:widowControl w:val="0"/>
        <w:autoSpaceDE w:val="0"/>
        <w:autoSpaceDN w:val="0"/>
        <w:adjustRightInd w:val="0"/>
        <w:spacing w:after="0" w:line="240" w:lineRule="auto"/>
        <w:contextualSpacing/>
        <w:rPr>
          <w:rFonts w:ascii="Times New Roman" w:hAnsi="Times New Roman"/>
        </w:rPr>
      </w:pPr>
    </w:p>
    <w:p w14:paraId="37C92B4E"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Įspėjimai ir atsargumo priemonės</w:t>
      </w:r>
    </w:p>
    <w:p w14:paraId="3B8F219C"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w:t>
      </w:r>
    </w:p>
    <w:p w14:paraId="7D092214"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vartoja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inhibitorius (MAOI) arba kitus vaistus, kurie gali didinti kraujospūdį,</w:t>
      </w:r>
    </w:p>
    <w:p w14:paraId="626D533F"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jeigu yra padidėjęs Jūsų vaiko akispūdis (glaukoma), ypač jei yra uždaro kampo glaukoma,</w:t>
      </w:r>
    </w:p>
    <w:p w14:paraId="171F8D01"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serga sunkia širdies ir kraujagyslių liga (pvz., </w:t>
      </w:r>
      <w:r>
        <w:rPr>
          <w:rFonts w:ascii="Times New Roman" w:eastAsia="Times New Roman" w:hAnsi="Times New Roman" w:cs="Times New Roman"/>
        </w:rPr>
        <w:t xml:space="preserve">yra pailgėjusio QT intervalo sindromas, </w:t>
      </w:r>
      <w:r w:rsidRPr="00280AB2">
        <w:rPr>
          <w:rFonts w:ascii="Times New Roman" w:eastAsia="Times New Roman" w:hAnsi="Times New Roman" w:cs="Times New Roman"/>
        </w:rPr>
        <w:t>išeminė širdies liga, aukštas kraujospūdis),</w:t>
      </w:r>
    </w:p>
    <w:p w14:paraId="30710F2B"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medžiagų apykaitos liga (pvz., jei serga cukriniu diabetu, yra skydliaukės aktyvumo padidėjimas, pasireiškiantis padidėjusiu prakaitavimu, padidėjusia kūno temperatūra arba padidėjusiu širdies ritmo dažniu);</w:t>
      </w:r>
    </w:p>
    <w:p w14:paraId="7C5FBA1C"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turi antinksčių šerdinės dalies naviką (</w:t>
      </w:r>
      <w:proofErr w:type="spellStart"/>
      <w:r w:rsidRPr="00280AB2">
        <w:rPr>
          <w:rFonts w:ascii="Times New Roman" w:eastAsia="Times New Roman" w:hAnsi="Times New Roman" w:cs="Times New Roman"/>
        </w:rPr>
        <w:t>feochromocitoma</w:t>
      </w:r>
      <w:proofErr w:type="spellEnd"/>
      <w:r w:rsidRPr="00280AB2">
        <w:rPr>
          <w:rFonts w:ascii="Times New Roman" w:eastAsia="Times New Roman" w:hAnsi="Times New Roman" w:cs="Times New Roman"/>
        </w:rPr>
        <w:t>),</w:t>
      </w:r>
    </w:p>
    <w:p w14:paraId="7F73CE09"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medžiagų apykaitos sutrikimas, vadinamas </w:t>
      </w:r>
      <w:proofErr w:type="spellStart"/>
      <w:r w:rsidRPr="00280AB2">
        <w:rPr>
          <w:rFonts w:ascii="Times New Roman" w:eastAsia="Times New Roman" w:hAnsi="Times New Roman" w:cs="Times New Roman"/>
        </w:rPr>
        <w:t>porfirija</w:t>
      </w:r>
      <w:proofErr w:type="spellEnd"/>
      <w:r w:rsidRPr="00280AB2">
        <w:rPr>
          <w:rFonts w:ascii="Times New Roman" w:eastAsia="Times New Roman" w:hAnsi="Times New Roman" w:cs="Times New Roman"/>
        </w:rPr>
        <w:t>,</w:t>
      </w:r>
    </w:p>
    <w:p w14:paraId="18B437DE"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vaikui yra padidėjusi prostata.</w:t>
      </w:r>
    </w:p>
    <w:p w14:paraId="54CFF838" w14:textId="77777777" w:rsidR="00006713" w:rsidRPr="00280AB2" w:rsidRDefault="00006713" w:rsidP="00006713">
      <w:pPr>
        <w:spacing w:after="0" w:line="240" w:lineRule="auto"/>
        <w:contextualSpacing/>
        <w:rPr>
          <w:rFonts w:ascii="Times New Roman" w:eastAsia="Times New Roman" w:hAnsi="Times New Roman" w:cs="Times New Roman"/>
        </w:rPr>
      </w:pPr>
    </w:p>
    <w:p w14:paraId="49725B81"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 Jūsų vaikui yra kuri nors iš minėtųjų būklių, prieš vartodami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pasitarkite su gydytoju ar vaistininku.</w:t>
      </w:r>
    </w:p>
    <w:p w14:paraId="432D3190" w14:textId="77777777" w:rsidR="00006713" w:rsidRPr="00280AB2" w:rsidRDefault="00006713" w:rsidP="00006713">
      <w:pPr>
        <w:spacing w:after="0" w:line="240" w:lineRule="auto"/>
        <w:contextualSpacing/>
        <w:rPr>
          <w:rFonts w:ascii="Times New Roman" w:eastAsia="Times New Roman" w:hAnsi="Times New Roman" w:cs="Times New Roman"/>
        </w:rPr>
      </w:pPr>
    </w:p>
    <w:p w14:paraId="37D34904"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ilgą laiką ir netinkamas vartojimas</w:t>
      </w:r>
    </w:p>
    <w:p w14:paraId="3FA4E0EA" w14:textId="77777777" w:rsidR="00006713" w:rsidRPr="00280AB2" w:rsidRDefault="00006713" w:rsidP="00006713">
      <w:pPr>
        <w:spacing w:after="0" w:line="240" w:lineRule="auto"/>
        <w:contextualSpacing/>
        <w:rPr>
          <w:rFonts w:ascii="Times New Roman" w:eastAsia="Times New Roman" w:hAnsi="Times New Roman" w:cs="Times New Roman"/>
        </w:rPr>
      </w:pPr>
    </w:p>
    <w:p w14:paraId="33554F45"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Vartoti sergant lėtiniu rinitu galima tik prižiūrint gydytojui, nes yra pavojus, kad išsivystys nosies gleivinės atrofija.</w:t>
      </w:r>
    </w:p>
    <w:p w14:paraId="6ACED0DF" w14:textId="77777777" w:rsidR="00006713" w:rsidRPr="00280AB2" w:rsidRDefault="00006713" w:rsidP="00006713">
      <w:pPr>
        <w:spacing w:after="0" w:line="240" w:lineRule="auto"/>
        <w:contextualSpacing/>
        <w:rPr>
          <w:rFonts w:ascii="Times New Roman" w:eastAsia="Times New Roman" w:hAnsi="Times New Roman" w:cs="Times New Roman"/>
        </w:rPr>
      </w:pPr>
    </w:p>
    <w:p w14:paraId="1B2FEDCE"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280AB2">
        <w:rPr>
          <w:rFonts w:ascii="Times New Roman" w:eastAsia="Times New Roman" w:hAnsi="Times New Roman" w:cs="Times New Roman"/>
          <w:cs/>
        </w:rPr>
        <w:t>„</w:t>
      </w:r>
      <w:r w:rsidRPr="00280AB2">
        <w:rPr>
          <w:rFonts w:ascii="Times New Roman" w:eastAsia="Times New Roman" w:hAnsi="Times New Roman" w:cs="Times New Roman"/>
        </w:rPr>
        <w:t>Galimas šalutinis poveikis</w:t>
      </w:r>
      <w:r w:rsidRPr="00280AB2">
        <w:rPr>
          <w:rFonts w:ascii="Times New Roman" w:eastAsia="Times New Roman" w:hAnsi="Times New Roman" w:cs="Times New Roman"/>
          <w:cs/>
        </w:rPr>
        <w:t>“</w:t>
      </w:r>
      <w:r w:rsidRPr="00280AB2">
        <w:rPr>
          <w:rFonts w:ascii="Times New Roman" w:eastAsia="Times New Roman" w:hAnsi="Times New Roman" w:cs="Times New Roman"/>
        </w:rPr>
        <w:t>).</w:t>
      </w:r>
    </w:p>
    <w:p w14:paraId="18C2B5CE" w14:textId="77777777" w:rsidR="00006713" w:rsidRPr="00280AB2" w:rsidRDefault="00006713" w:rsidP="00006713">
      <w:pPr>
        <w:spacing w:after="0" w:line="240" w:lineRule="auto"/>
        <w:contextualSpacing/>
        <w:rPr>
          <w:rFonts w:ascii="Times New Roman" w:eastAsia="Times New Roman" w:hAnsi="Times New Roman" w:cs="Times New Roman"/>
        </w:rPr>
      </w:pPr>
    </w:p>
    <w:p w14:paraId="00C55BA2"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2E590761" w14:textId="77777777" w:rsidR="00006713" w:rsidRPr="00280AB2" w:rsidRDefault="00006713" w:rsidP="00006713">
      <w:pPr>
        <w:spacing w:after="0" w:line="240" w:lineRule="auto"/>
        <w:contextualSpacing/>
        <w:rPr>
          <w:rFonts w:ascii="Times New Roman" w:eastAsia="Times New Roman" w:hAnsi="Times New Roman" w:cs="Times New Roman"/>
          <w:color w:val="FF0000"/>
        </w:rPr>
      </w:pPr>
    </w:p>
    <w:p w14:paraId="287CF08E" w14:textId="77777777" w:rsidR="00006713" w:rsidRPr="00280AB2" w:rsidRDefault="00006713" w:rsidP="00006713">
      <w:pPr>
        <w:spacing w:after="0" w:line="240" w:lineRule="auto"/>
        <w:contextualSpacing/>
        <w:rPr>
          <w:rFonts w:ascii="Times New Roman" w:eastAsia="Times New Roman" w:hAnsi="Times New Roman" w:cs="Times New Roman"/>
          <w:color w:val="FF0000"/>
        </w:rPr>
      </w:pPr>
      <w:r w:rsidRPr="00280AB2">
        <w:rPr>
          <w:rFonts w:ascii="Times New Roman" w:eastAsia="Times New Roman" w:hAnsi="Times New Roman" w:cs="Times New Roman"/>
        </w:rPr>
        <w:t>Venkite šio vaisto tiesioginio sąlyčio su akimis.</w:t>
      </w:r>
    </w:p>
    <w:p w14:paraId="5C252E2B" w14:textId="77777777" w:rsidR="00006713" w:rsidRPr="00280AB2" w:rsidRDefault="00006713" w:rsidP="00006713">
      <w:pPr>
        <w:spacing w:after="0" w:line="240" w:lineRule="auto"/>
        <w:contextualSpacing/>
        <w:rPr>
          <w:rFonts w:ascii="Times New Roman" w:eastAsia="Times New Roman" w:hAnsi="Times New Roman" w:cs="Times New Roman"/>
        </w:rPr>
      </w:pPr>
    </w:p>
    <w:p w14:paraId="1969211F"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Vaikams</w:t>
      </w:r>
    </w:p>
    <w:p w14:paraId="712856DC" w14:textId="77777777" w:rsidR="00006713" w:rsidRPr="00280AB2" w:rsidRDefault="00006713" w:rsidP="00006713">
      <w:pPr>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Reikia vengti šio purškalo vartoti ilgai arba didesnėmis dozėmis, ypač vaikams. </w:t>
      </w:r>
    </w:p>
    <w:p w14:paraId="33992365" w14:textId="77777777" w:rsidR="00006713" w:rsidRPr="00280AB2" w:rsidRDefault="00006713" w:rsidP="00006713">
      <w:pPr>
        <w:spacing w:after="0" w:line="240" w:lineRule="auto"/>
        <w:contextualSpacing/>
        <w:rPr>
          <w:rFonts w:ascii="Times New Roman" w:eastAsia="Times New Roman" w:hAnsi="Times New Roman" w:cs="Times New Roman"/>
          <w:color w:val="FF0000"/>
        </w:rPr>
      </w:pPr>
    </w:p>
    <w:p w14:paraId="14EF9BB5"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skirtas vartoti tik 2</w:t>
      </w:r>
      <w:r>
        <w:rPr>
          <w:rFonts w:ascii="Times New Roman" w:eastAsia="Times New Roman" w:hAnsi="Times New Roman" w:cs="Times New Roman"/>
        </w:rPr>
        <w:t xml:space="preserve"> </w:t>
      </w:r>
      <w:r w:rsidRPr="00280AB2">
        <w:rPr>
          <w:rFonts w:ascii="Times New Roman" w:eastAsia="Times New Roman" w:hAnsi="Times New Roman" w:cs="Times New Roman"/>
          <w:cs/>
        </w:rPr>
        <w:t>–</w:t>
      </w:r>
      <w:r>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Pr>
          <w:rFonts w:ascii="Times New Roman" w:eastAsia="Times New Roman" w:hAnsi="Times New Roman" w:cs="Times New Roman"/>
        </w:rPr>
        <w:t> </w:t>
      </w:r>
      <w:r w:rsidRPr="00280AB2">
        <w:rPr>
          <w:rFonts w:ascii="Times New Roman" w:eastAsia="Times New Roman" w:hAnsi="Times New Roman" w:cs="Times New Roman"/>
        </w:rPr>
        <w:t>metų vaikams. Vyresniems kaip 6</w:t>
      </w:r>
      <w:r>
        <w:rPr>
          <w:rFonts w:ascii="Times New Roman" w:eastAsia="Times New Roman" w:hAnsi="Times New Roman" w:cs="Times New Roman"/>
        </w:rPr>
        <w:t> </w:t>
      </w:r>
      <w:r w:rsidRPr="00280AB2">
        <w:rPr>
          <w:rFonts w:ascii="Times New Roman" w:eastAsia="Times New Roman" w:hAnsi="Times New Roman" w:cs="Times New Roman"/>
        </w:rPr>
        <w:t>metų vaikams galima vartoti kit</w:t>
      </w:r>
      <w:r>
        <w:rPr>
          <w:rFonts w:ascii="Times New Roman" w:eastAsia="Times New Roman" w:hAnsi="Times New Roman" w:cs="Times New Roman"/>
        </w:rPr>
        <w:t>ų</w:t>
      </w:r>
      <w:r w:rsidRPr="00280AB2">
        <w:rPr>
          <w:rFonts w:ascii="Times New Roman" w:eastAsia="Times New Roman" w:hAnsi="Times New Roman" w:cs="Times New Roman"/>
        </w:rPr>
        <w:t xml:space="preserve"> vaist</w:t>
      </w:r>
      <w:r>
        <w:rPr>
          <w:rFonts w:ascii="Times New Roman" w:eastAsia="Times New Roman" w:hAnsi="Times New Roman" w:cs="Times New Roman"/>
        </w:rPr>
        <w:t>ų</w:t>
      </w:r>
      <w:r w:rsidRPr="00280AB2">
        <w:rPr>
          <w:rFonts w:ascii="Times New Roman" w:eastAsia="Times New Roman" w:hAnsi="Times New Roman" w:cs="Times New Roman"/>
        </w:rPr>
        <w:t>, kuriuose veikliosios medžiagos dozė yra didesnė.</w:t>
      </w:r>
    </w:p>
    <w:p w14:paraId="47352334" w14:textId="77777777" w:rsidR="00006713" w:rsidRPr="00280AB2" w:rsidRDefault="00006713" w:rsidP="00006713">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Turite prižiūrėti šio vaisto vartojimą  </w:t>
      </w:r>
      <w:r w:rsidRPr="00280AB2">
        <w:rPr>
          <w:rFonts w:ascii="Times New Roman" w:eastAsia="Times New Roman" w:hAnsi="Times New Roman" w:cs="Times New Roman"/>
        </w:rPr>
        <w:t>Jūsų vaik</w:t>
      </w:r>
      <w:r>
        <w:rPr>
          <w:rFonts w:ascii="Times New Roman" w:eastAsia="Times New Roman" w:hAnsi="Times New Roman" w:cs="Times New Roman"/>
        </w:rPr>
        <w:t>ui</w:t>
      </w:r>
      <w:r w:rsidRPr="00280AB2">
        <w:rPr>
          <w:rFonts w:ascii="Times New Roman" w:eastAsia="Times New Roman" w:hAnsi="Times New Roman" w:cs="Times New Roman"/>
        </w:rPr>
        <w:t>.</w:t>
      </w:r>
    </w:p>
    <w:p w14:paraId="5C94616C" w14:textId="77777777" w:rsidR="00006713" w:rsidRPr="00280AB2" w:rsidRDefault="00006713" w:rsidP="00006713">
      <w:pPr>
        <w:spacing w:after="0" w:line="240" w:lineRule="auto"/>
        <w:contextualSpacing/>
        <w:rPr>
          <w:rFonts w:ascii="Times New Roman" w:eastAsia="Times New Roman" w:hAnsi="Times New Roman" w:cs="Times New Roman"/>
        </w:rPr>
      </w:pPr>
    </w:p>
    <w:p w14:paraId="436A5CC7"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Olydex</w:t>
      </w:r>
      <w:proofErr w:type="spellEnd"/>
    </w:p>
    <w:p w14:paraId="62761163"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ar neseniai vartojo kitų vaistų arba dėl to nesate tikri, apie tai pasakykite gydytojui arba vaistininkui.</w:t>
      </w:r>
    </w:p>
    <w:p w14:paraId="6685EDA9"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vartojant kartu su kai kuriais vaistais nuo depresijos (</w:t>
      </w:r>
      <w:proofErr w:type="spellStart"/>
      <w:r w:rsidRPr="00280AB2">
        <w:rPr>
          <w:rFonts w:ascii="Times New Roman" w:eastAsia="Times New Roman" w:hAnsi="Times New Roman" w:cs="Times New Roman"/>
        </w:rPr>
        <w:t>tranilcipromino</w:t>
      </w:r>
      <w:proofErr w:type="spellEnd"/>
      <w:r w:rsidRPr="00280AB2">
        <w:rPr>
          <w:rFonts w:ascii="Times New Roman" w:eastAsia="Times New Roman" w:hAnsi="Times New Roman" w:cs="Times New Roman"/>
        </w:rPr>
        <w:t xml:space="preserve"> tipo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inhibitoriais arba </w:t>
      </w:r>
      <w:proofErr w:type="spellStart"/>
      <w:r w:rsidRPr="00280AB2">
        <w:rPr>
          <w:rFonts w:ascii="Times New Roman" w:eastAsia="Times New Roman" w:hAnsi="Times New Roman" w:cs="Times New Roman"/>
        </w:rPr>
        <w:t>tricikliais</w:t>
      </w:r>
      <w:proofErr w:type="spellEnd"/>
      <w:r w:rsidRPr="00280AB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3AFB5F69" w14:textId="77777777" w:rsidR="00006713" w:rsidRPr="00280AB2" w:rsidRDefault="00006713" w:rsidP="00006713">
      <w:pPr>
        <w:spacing w:after="0" w:line="240" w:lineRule="auto"/>
        <w:contextualSpacing/>
        <w:rPr>
          <w:rFonts w:ascii="Times New Roman" w:eastAsia="Times New Roman" w:hAnsi="Times New Roman" w:cs="Times New Roman"/>
        </w:rPr>
      </w:pPr>
    </w:p>
    <w:p w14:paraId="58881204" w14:textId="77777777" w:rsidR="00006713"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vartojant su kitais vaistais, kurių sudėtyje yra </w:t>
      </w:r>
      <w:proofErr w:type="spellStart"/>
      <w:r w:rsidRPr="00280AB2">
        <w:rPr>
          <w:rFonts w:ascii="Times New Roman" w:eastAsia="Times New Roman" w:hAnsi="Times New Roman" w:cs="Times New Roman"/>
        </w:rPr>
        <w:t>simpatomimetikų</w:t>
      </w:r>
      <w:proofErr w:type="spellEnd"/>
      <w:r w:rsidRPr="00280AB2">
        <w:rPr>
          <w:rFonts w:ascii="Times New Roman" w:eastAsia="Times New Roman" w:hAnsi="Times New Roman" w:cs="Times New Roman"/>
        </w:rPr>
        <w:t xml:space="preserve"> (</w:t>
      </w:r>
      <w:r>
        <w:rPr>
          <w:rFonts w:ascii="Times New Roman" w:eastAsia="Times New Roman" w:hAnsi="Times New Roman" w:cs="Times New Roman"/>
        </w:rPr>
        <w:t xml:space="preserve">tokiais, kaip </w:t>
      </w:r>
      <w:r w:rsidRPr="00280AB2">
        <w:rPr>
          <w:rFonts w:ascii="Times New Roman" w:eastAsia="Times New Roman" w:hAnsi="Times New Roman" w:cs="Times New Roman"/>
        </w:rPr>
        <w:t xml:space="preserve">vaistai nuo kosulio ir peršalimo, vartojami nosies užgulimui gydyti, pavyzdžiui, </w:t>
      </w:r>
      <w:proofErr w:type="spellStart"/>
      <w:r w:rsidRPr="00280AB2">
        <w:rPr>
          <w:rFonts w:ascii="Times New Roman" w:eastAsia="Times New Roman" w:hAnsi="Times New Roman" w:cs="Times New Roman"/>
        </w:rPr>
        <w:t>pseudoefedrinas</w:t>
      </w:r>
      <w:proofErr w:type="spellEnd"/>
      <w:r w:rsidRPr="00280AB2">
        <w:rPr>
          <w:rFonts w:ascii="Times New Roman" w:eastAsia="Times New Roman" w:hAnsi="Times New Roman" w:cs="Times New Roman"/>
        </w:rPr>
        <w:t xml:space="preserve">, efedrinas, </w:t>
      </w:r>
      <w:proofErr w:type="spellStart"/>
      <w:r w:rsidRPr="00280AB2">
        <w:rPr>
          <w:rFonts w:ascii="Times New Roman" w:eastAsia="Times New Roman" w:hAnsi="Times New Roman" w:cs="Times New Roman"/>
        </w:rPr>
        <w:t>fenilefedrinas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oksimetazolinas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ksilometazolinas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tramazolinas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nafazolinas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tuaminoheptanas</w:t>
      </w:r>
      <w:proofErr w:type="spellEnd"/>
      <w:r w:rsidRPr="00280AB2">
        <w:rPr>
          <w:rFonts w:ascii="Times New Roman" w:eastAsia="Times New Roman" w:hAnsi="Times New Roman" w:cs="Times New Roman"/>
        </w:rPr>
        <w:t>), gali padidėti nepageidaujamas poveikis širdies ir kraujagyslių sistemai bei centrinei nervų sistemai.</w:t>
      </w:r>
    </w:p>
    <w:p w14:paraId="7727F93E" w14:textId="77777777" w:rsidR="00006713" w:rsidRPr="00280AB2" w:rsidRDefault="00006713" w:rsidP="00006713">
      <w:pPr>
        <w:tabs>
          <w:tab w:val="left" w:pos="1644"/>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Vaistų, kurie mažina kraujospūdį (pvz., </w:t>
      </w:r>
      <w:proofErr w:type="spellStart"/>
      <w:r w:rsidRPr="00280AB2">
        <w:rPr>
          <w:rFonts w:ascii="Times New Roman" w:eastAsia="Times New Roman" w:hAnsi="Times New Roman" w:cs="Times New Roman"/>
        </w:rPr>
        <w:t>metildopa</w:t>
      </w:r>
      <w:proofErr w:type="spellEnd"/>
      <w:r w:rsidRPr="00280AB2">
        <w:rPr>
          <w:rFonts w:ascii="Times New Roman" w:eastAsia="Times New Roman" w:hAnsi="Times New Roman" w:cs="Times New Roman"/>
        </w:rPr>
        <w:t xml:space="preserve">),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kartu su </w:t>
      </w:r>
      <w:proofErr w:type="spellStart"/>
      <w:r w:rsidRPr="00280AB2">
        <w:rPr>
          <w:rFonts w:ascii="Times New Roman" w:eastAsia="Times New Roman" w:hAnsi="Times New Roman" w:cs="Times New Roman"/>
        </w:rPr>
        <w:t>ksilometazolinu</w:t>
      </w:r>
      <w:proofErr w:type="spellEnd"/>
      <w:r w:rsidRPr="00280AB2">
        <w:rPr>
          <w:rFonts w:ascii="Times New Roman" w:eastAsia="Times New Roman" w:hAnsi="Times New Roman" w:cs="Times New Roman"/>
        </w:rPr>
        <w:t xml:space="preserve"> dėl jo kraujospūdį didinančio poveikio.</w:t>
      </w:r>
    </w:p>
    <w:p w14:paraId="5391BEE7" w14:textId="77777777" w:rsidR="00006713" w:rsidRPr="00C2308B" w:rsidRDefault="00006713" w:rsidP="00006713">
      <w:pPr>
        <w:widowControl w:val="0"/>
        <w:autoSpaceDE w:val="0"/>
        <w:autoSpaceDN w:val="0"/>
        <w:adjustRightInd w:val="0"/>
        <w:spacing w:after="0" w:line="240" w:lineRule="auto"/>
        <w:contextualSpacing/>
        <w:rPr>
          <w:rFonts w:ascii="Times New Roman" w:hAnsi="Times New Roman"/>
          <w:color w:val="FF0000"/>
        </w:rPr>
      </w:pPr>
    </w:p>
    <w:p w14:paraId="195575AB"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kur</w:t>
      </w:r>
      <w:r>
        <w:rPr>
          <w:rFonts w:ascii="Times New Roman" w:eastAsia="Times New Roman" w:hAnsi="Times New Roman" w:cs="Times New Roman"/>
        </w:rPr>
        <w:t>io</w:t>
      </w:r>
      <w:r w:rsidRPr="00280AB2">
        <w:rPr>
          <w:rFonts w:ascii="Times New Roman" w:eastAsia="Times New Roman" w:hAnsi="Times New Roman" w:cs="Times New Roman"/>
        </w:rPr>
        <w:t xml:space="preserve"> nors iš minėtų vaistų, prieš pradėdami vartoti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pasitarkite su gydytoju.</w:t>
      </w:r>
    </w:p>
    <w:p w14:paraId="7E8FDB1D" w14:textId="77777777" w:rsidR="00006713" w:rsidRPr="00280AB2" w:rsidRDefault="00006713" w:rsidP="00006713">
      <w:pPr>
        <w:spacing w:after="0" w:line="240" w:lineRule="auto"/>
        <w:contextualSpacing/>
        <w:rPr>
          <w:rFonts w:ascii="Times New Roman" w:eastAsia="Times New Roman" w:hAnsi="Times New Roman" w:cs="Times New Roman"/>
        </w:rPr>
      </w:pPr>
    </w:p>
    <w:p w14:paraId="6FD5D800"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Nėštumas, žindymo laikotarpis ir vaisingumas</w:t>
      </w:r>
    </w:p>
    <w:p w14:paraId="79CC6A90"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32210C2D"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Šio vaisto nėštumo metu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trūksta duomenų apie jo saugumą nėščioms moterims. Šio vaisto žindymo laikotarpiu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nėra žinoma, ar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patenka į motinos pieną.</w:t>
      </w:r>
    </w:p>
    <w:p w14:paraId="38DCE98C" w14:textId="77777777" w:rsidR="00006713" w:rsidRPr="00280AB2" w:rsidRDefault="00006713" w:rsidP="00006713">
      <w:pPr>
        <w:spacing w:after="0" w:line="240" w:lineRule="auto"/>
        <w:contextualSpacing/>
        <w:rPr>
          <w:rFonts w:ascii="Times New Roman" w:eastAsia="Times New Roman" w:hAnsi="Times New Roman" w:cs="Times New Roman"/>
        </w:rPr>
      </w:pPr>
    </w:p>
    <w:p w14:paraId="0DF8797A"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Vairavimas ir mechanizmų valdymas</w:t>
      </w:r>
    </w:p>
    <w:p w14:paraId="1058FA17"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šis vaistas vartojamas taip, kaip rekomenduojama, poveikis gebėjimui vairuoti ir valdyti mechanizmus nėra tikėtinas.</w:t>
      </w:r>
    </w:p>
    <w:p w14:paraId="407F03BF" w14:textId="77777777" w:rsidR="00006713" w:rsidRPr="00280AB2" w:rsidRDefault="00006713" w:rsidP="00006713">
      <w:pPr>
        <w:spacing w:after="0" w:line="240" w:lineRule="auto"/>
        <w:contextualSpacing/>
        <w:rPr>
          <w:rFonts w:ascii="Times New Roman" w:eastAsia="Times New Roman" w:hAnsi="Times New Roman" w:cs="Times New Roman"/>
        </w:rPr>
      </w:pPr>
    </w:p>
    <w:p w14:paraId="63BF837C" w14:textId="77777777" w:rsidR="00006713" w:rsidRPr="00280AB2" w:rsidRDefault="00006713" w:rsidP="00006713">
      <w:pPr>
        <w:spacing w:after="0" w:line="240" w:lineRule="auto"/>
        <w:contextualSpacing/>
        <w:rPr>
          <w:rFonts w:ascii="Times New Roman" w:eastAsia="Times New Roman" w:hAnsi="Times New Roman" w:cs="Times New Roman"/>
        </w:rPr>
      </w:pPr>
    </w:p>
    <w:p w14:paraId="452428BA"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3. </w:t>
      </w:r>
      <w:r w:rsidRPr="00280AB2">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Olydex</w:t>
      </w:r>
      <w:proofErr w:type="spellEnd"/>
    </w:p>
    <w:p w14:paraId="173B4B01" w14:textId="77777777" w:rsidR="00006713" w:rsidRPr="00280AB2" w:rsidRDefault="00006713" w:rsidP="00006713">
      <w:pPr>
        <w:spacing w:after="0" w:line="240" w:lineRule="auto"/>
        <w:contextualSpacing/>
        <w:rPr>
          <w:rFonts w:ascii="Times New Roman" w:eastAsia="Times New Roman" w:hAnsi="Times New Roman" w:cs="Times New Roman"/>
        </w:rPr>
      </w:pPr>
    </w:p>
    <w:p w14:paraId="58B91A43"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50315F52" w14:textId="77777777" w:rsidR="00006713" w:rsidRPr="00280AB2" w:rsidRDefault="00006713" w:rsidP="00006713">
      <w:pPr>
        <w:spacing w:after="0" w:line="240" w:lineRule="auto"/>
        <w:contextualSpacing/>
        <w:rPr>
          <w:rFonts w:ascii="Times New Roman" w:eastAsia="Times New Roman" w:hAnsi="Times New Roman" w:cs="Times New Roman"/>
        </w:rPr>
      </w:pPr>
    </w:p>
    <w:p w14:paraId="1122A49C"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gydytojas nenurodė kitaip, rekomenduojama dozė yra vienas įpurškimas į kiekvieną šnervę pagal poreikį, bet ne daugiau kaip iki 3</w:t>
      </w:r>
      <w:r>
        <w:rPr>
          <w:rFonts w:ascii="Times New Roman" w:eastAsia="Times New Roman" w:hAnsi="Times New Roman" w:cs="Times New Roman"/>
        </w:rPr>
        <w:t> </w:t>
      </w:r>
      <w:r w:rsidRPr="00280AB2">
        <w:rPr>
          <w:rFonts w:ascii="Times New Roman" w:eastAsia="Times New Roman" w:hAnsi="Times New Roman" w:cs="Times New Roman"/>
        </w:rPr>
        <w:t>kartų per parą. Nevartokite šio vaisto ilgiau nei 7</w:t>
      </w:r>
      <w:r>
        <w:rPr>
          <w:rFonts w:ascii="Times New Roman" w:eastAsia="Times New Roman" w:hAnsi="Times New Roman" w:cs="Times New Roman"/>
        </w:rPr>
        <w:t> </w:t>
      </w:r>
      <w:r w:rsidRPr="00280AB2">
        <w:rPr>
          <w:rFonts w:ascii="Times New Roman" w:eastAsia="Times New Roman" w:hAnsi="Times New Roman" w:cs="Times New Roman"/>
        </w:rPr>
        <w:t>dienas.</w:t>
      </w:r>
      <w:r w:rsidRPr="00C2308B">
        <w:rPr>
          <w:rFonts w:ascii="Times New Roman" w:hAnsi="Times New Roman"/>
        </w:rPr>
        <w:t xml:space="preserve"> </w:t>
      </w:r>
      <w:r w:rsidRPr="00280AB2">
        <w:rPr>
          <w:rFonts w:ascii="Times New Roman" w:eastAsia="Times New Roman" w:hAnsi="Times New Roman" w:cs="Times New Roman"/>
        </w:rPr>
        <w:t xml:space="preserve">Pradėti vartoti kartotinai galima tik po kelių dienų pertraukos. </w:t>
      </w:r>
    </w:p>
    <w:p w14:paraId="7911A3A6" w14:textId="77777777" w:rsidR="00006713" w:rsidRPr="00280AB2" w:rsidRDefault="00006713" w:rsidP="00006713">
      <w:pPr>
        <w:spacing w:after="0" w:line="240" w:lineRule="auto"/>
        <w:contextualSpacing/>
        <w:rPr>
          <w:rFonts w:ascii="Times New Roman" w:eastAsia="Times New Roman" w:hAnsi="Times New Roman" w:cs="Times New Roman"/>
        </w:rPr>
      </w:pPr>
    </w:p>
    <w:p w14:paraId="34C0133D"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per 3</w:t>
      </w:r>
      <w:r>
        <w:rPr>
          <w:rFonts w:ascii="Times New Roman" w:eastAsia="Times New Roman" w:hAnsi="Times New Roman" w:cs="Times New Roman"/>
        </w:rPr>
        <w:t> </w:t>
      </w:r>
      <w:r w:rsidRPr="00280AB2">
        <w:rPr>
          <w:rFonts w:ascii="Times New Roman" w:eastAsia="Times New Roman" w:hAnsi="Times New Roman" w:cs="Times New Roman"/>
        </w:rPr>
        <w:t>dienas Jūsų vaiko savijauta nepagerėjo arba net pablogėjo, kreipkitės į gydytoją.</w:t>
      </w:r>
    </w:p>
    <w:p w14:paraId="47AECF6B" w14:textId="77777777" w:rsidR="00006713" w:rsidRPr="00280AB2" w:rsidRDefault="00006713" w:rsidP="00006713">
      <w:pPr>
        <w:spacing w:after="0" w:line="240" w:lineRule="auto"/>
        <w:contextualSpacing/>
        <w:rPr>
          <w:rFonts w:ascii="Times New Roman" w:eastAsia="Times New Roman" w:hAnsi="Times New Roman" w:cs="Times New Roman"/>
        </w:rPr>
      </w:pPr>
    </w:p>
    <w:p w14:paraId="185827EC"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Vartojimo metodas</w:t>
      </w:r>
    </w:p>
    <w:p w14:paraId="0900395E"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yra skirtas vartoti į nosį.</w:t>
      </w:r>
    </w:p>
    <w:p w14:paraId="68A57A34" w14:textId="77777777" w:rsidR="00006713" w:rsidRPr="00280AB2" w:rsidRDefault="00006713" w:rsidP="00006713">
      <w:pPr>
        <w:spacing w:after="0" w:line="240" w:lineRule="auto"/>
        <w:contextualSpacing/>
        <w:rPr>
          <w:rFonts w:ascii="Times New Roman" w:eastAsia="Times New Roman" w:hAnsi="Times New Roman" w:cs="Times New Roman"/>
        </w:rPr>
      </w:pPr>
    </w:p>
    <w:p w14:paraId="2F4DF96E"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Pirmiausia nuo purkštuko nuimkite apsauginį dangtelį.</w:t>
      </w:r>
    </w:p>
    <w:p w14:paraId="5D66B0F3"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Prieš naudodami pirmą kartą, paspauskite purkštuko galvutę 5</w:t>
      </w:r>
      <w:r>
        <w:rPr>
          <w:rFonts w:ascii="Times New Roman" w:eastAsia="Times New Roman" w:hAnsi="Times New Roman" w:cs="Times New Roman"/>
        </w:rPr>
        <w:t> </w:t>
      </w:r>
      <w:r w:rsidRPr="00280AB2">
        <w:rPr>
          <w:rFonts w:ascii="Times New Roman" w:eastAsia="Times New Roman" w:hAnsi="Times New Roman" w:cs="Times New Roman"/>
        </w:rPr>
        <w:t xml:space="preserve">kartus, kol susidarys tolygi srovė. </w:t>
      </w:r>
      <w:r w:rsidRPr="00280AB2">
        <w:rPr>
          <w:rFonts w:ascii="Times New Roman" w:eastAsia="Times New Roman" w:hAnsi="Times New Roman" w:cs="Times New Roman"/>
          <w:w w:val="102"/>
        </w:rPr>
        <w:t>Jei</w:t>
      </w:r>
      <w:r w:rsidRPr="00280AB2">
        <w:rPr>
          <w:rFonts w:ascii="Times New Roman" w:eastAsia="Times New Roman" w:hAnsi="Times New Roman" w:cs="Times New Roman"/>
          <w:spacing w:val="15"/>
        </w:rPr>
        <w:t xml:space="preserve"> </w:t>
      </w:r>
      <w:r w:rsidRPr="00280AB2">
        <w:rPr>
          <w:rFonts w:ascii="Times New Roman" w:eastAsia="Times New Roman" w:hAnsi="Times New Roman" w:cs="Times New Roman"/>
          <w:spacing w:val="2"/>
        </w:rPr>
        <w:t>purkštuko</w:t>
      </w:r>
      <w:r w:rsidRPr="00280AB2">
        <w:rPr>
          <w:rFonts w:ascii="Times New Roman" w:eastAsia="Times New Roman" w:hAnsi="Times New Roman" w:cs="Times New Roman"/>
          <w:spacing w:val="-7"/>
        </w:rPr>
        <w:t xml:space="preserve"> nenaudojote</w:t>
      </w:r>
      <w:r w:rsidRPr="00280AB2">
        <w:rPr>
          <w:rFonts w:ascii="Times New Roman" w:eastAsia="Times New Roman" w:hAnsi="Times New Roman" w:cs="Times New Roman"/>
          <w:spacing w:val="13"/>
        </w:rPr>
        <w:t xml:space="preserve"> </w:t>
      </w:r>
      <w:r w:rsidRPr="00280AB2">
        <w:rPr>
          <w:rFonts w:ascii="Times New Roman" w:eastAsia="Times New Roman" w:hAnsi="Times New Roman" w:cs="Times New Roman"/>
          <w:spacing w:val="-7"/>
        </w:rPr>
        <w:t>ilgą</w:t>
      </w:r>
      <w:r w:rsidRPr="00280AB2">
        <w:rPr>
          <w:rFonts w:ascii="Times New Roman" w:eastAsia="Times New Roman" w:hAnsi="Times New Roman" w:cs="Times New Roman"/>
          <w:spacing w:val="8"/>
        </w:rPr>
        <w:t xml:space="preserve"> </w:t>
      </w:r>
      <w:r w:rsidRPr="00280AB2">
        <w:rPr>
          <w:rFonts w:ascii="Times New Roman" w:eastAsia="Times New Roman" w:hAnsi="Times New Roman" w:cs="Times New Roman"/>
          <w:spacing w:val="-7"/>
        </w:rPr>
        <w:t>laiko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7"/>
        </w:rPr>
        <w:t>tarpą</w:t>
      </w:r>
      <w:r w:rsidRPr="00280AB2">
        <w:rPr>
          <w:rFonts w:ascii="Times New Roman" w:eastAsia="Times New Roman" w:hAnsi="Times New Roman" w:cs="Times New Roman"/>
          <w:spacing w:val="2"/>
        </w:rPr>
        <w:t>,</w:t>
      </w:r>
      <w:r w:rsidRPr="00280AB2">
        <w:rPr>
          <w:rFonts w:ascii="Times New Roman" w:eastAsia="Times New Roman" w:hAnsi="Times New Roman" w:cs="Times New Roman"/>
          <w:spacing w:val="5"/>
        </w:rPr>
        <w:t xml:space="preserve"> </w:t>
      </w:r>
      <w:r w:rsidRPr="00280AB2">
        <w:rPr>
          <w:rFonts w:ascii="Times New Roman" w:eastAsia="Times New Roman" w:hAnsi="Times New Roman" w:cs="Times New Roman"/>
        </w:rPr>
        <w:t>prieš</w:t>
      </w:r>
      <w:r w:rsidRPr="00280AB2">
        <w:rPr>
          <w:rFonts w:ascii="Times New Roman" w:eastAsia="Times New Roman" w:hAnsi="Times New Roman" w:cs="Times New Roman"/>
          <w:spacing w:val="-3"/>
        </w:rPr>
        <w:t xml:space="preserve"> </w:t>
      </w:r>
      <w:r w:rsidRPr="00C2308B">
        <w:rPr>
          <w:rFonts w:ascii="Times New Roman" w:hAnsi="Times New Roman"/>
          <w:spacing w:val="-7"/>
        </w:rPr>
        <w:t xml:space="preserve">naudodami </w:t>
      </w:r>
      <w:r w:rsidRPr="00280AB2">
        <w:rPr>
          <w:rFonts w:ascii="Times New Roman" w:eastAsia="Times New Roman" w:hAnsi="Times New Roman" w:cs="Times New Roman"/>
          <w:spacing w:val="-7"/>
        </w:rPr>
        <w:t>purkštuko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5"/>
        </w:rPr>
        <w:t>galvutę paspauskite du kartus.</w:t>
      </w:r>
    </w:p>
    <w:p w14:paraId="479F38C3" w14:textId="77777777" w:rsidR="00006713" w:rsidRPr="00280AB2" w:rsidRDefault="00006713" w:rsidP="00006713">
      <w:pPr>
        <w:spacing w:after="0" w:line="240" w:lineRule="auto"/>
        <w:contextualSpacing/>
        <w:rPr>
          <w:rFonts w:ascii="Times New Roman" w:eastAsia="Times New Roman" w:hAnsi="Times New Roman" w:cs="Times New Roman"/>
        </w:rPr>
      </w:pPr>
    </w:p>
    <w:p w14:paraId="42516C8D" w14:textId="77777777" w:rsidR="00006713" w:rsidRPr="00280AB2" w:rsidRDefault="00006713" w:rsidP="00006713">
      <w:pPr>
        <w:spacing w:after="0" w:line="240" w:lineRule="auto"/>
        <w:contextualSpacing/>
        <w:rPr>
          <w:rFonts w:ascii="Times New Roman" w:eastAsia="Times New Roman" w:hAnsi="Times New Roman" w:cs="Times New Roman"/>
        </w:rPr>
      </w:pPr>
    </w:p>
    <w:p w14:paraId="48BE43A6"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noProof/>
        </w:rPr>
        <w:drawing>
          <wp:inline distT="0" distB="0" distL="0" distR="0" wp14:anchorId="5011C175" wp14:editId="54378988">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46361CC2" w14:textId="77777777" w:rsidR="00006713" w:rsidRPr="00280AB2" w:rsidRDefault="00006713" w:rsidP="00006713">
      <w:pPr>
        <w:spacing w:after="0" w:line="240" w:lineRule="auto"/>
        <w:contextualSpacing/>
        <w:rPr>
          <w:rFonts w:ascii="Times New Roman" w:eastAsia="Times New Roman" w:hAnsi="Times New Roman" w:cs="Times New Roman"/>
        </w:rPr>
      </w:pPr>
    </w:p>
    <w:p w14:paraId="24FA1612"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Purkštuko antgalį, nukreiptą kuo labiau aukštyn, įkiškite į nosies landą ir vieną kartą paspauskite purkštuko galvutę. Įpurškimo metu švelniai įkvėpkite per nosį. Jei reikia, procedūrą pakartokite su kita šnerve. Po kiekvieno naudojimo purkštuko antgalį nuvalykite popierine servetėle ir uždėkite apsauginį dangtelį. </w:t>
      </w:r>
    </w:p>
    <w:p w14:paraId="292D70FB" w14:textId="77777777" w:rsidR="00006713" w:rsidRPr="00C2308B" w:rsidRDefault="00006713" w:rsidP="00006713">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71A4130D" wp14:editId="3E7BC219">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4F5408C0" w14:textId="77777777" w:rsidR="00006713" w:rsidRPr="00280AB2" w:rsidRDefault="00006713" w:rsidP="00006713">
      <w:pPr>
        <w:spacing w:after="0" w:line="240" w:lineRule="auto"/>
        <w:contextualSpacing/>
        <w:rPr>
          <w:rFonts w:ascii="Times New Roman" w:eastAsia="Times New Roman" w:hAnsi="Times New Roman" w:cs="Times New Roman"/>
        </w:rPr>
      </w:pPr>
    </w:p>
    <w:p w14:paraId="65E09719"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Dėl higienos ir siekiant išvengti infekcijos perdavimo vieną purškalo buteliuką turi vartoti tik vienas žmogus.</w:t>
      </w:r>
    </w:p>
    <w:p w14:paraId="741182C1" w14:textId="77777777" w:rsidR="00006713" w:rsidRPr="00280AB2" w:rsidRDefault="00006713" w:rsidP="00006713">
      <w:pPr>
        <w:spacing w:after="0" w:line="240" w:lineRule="auto"/>
        <w:contextualSpacing/>
        <w:rPr>
          <w:rFonts w:ascii="Times New Roman" w:eastAsia="Times New Roman" w:hAnsi="Times New Roman" w:cs="Times New Roman"/>
        </w:rPr>
      </w:pPr>
    </w:p>
    <w:p w14:paraId="5ED21CCC"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vaikams</w:t>
      </w:r>
    </w:p>
    <w:p w14:paraId="3DA7B386"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Rekomenduojama dozė yra vienas įpurškimas į kiekvieną šnervę iki 3</w:t>
      </w:r>
      <w:r>
        <w:rPr>
          <w:rFonts w:ascii="Times New Roman" w:eastAsia="Times New Roman" w:hAnsi="Times New Roman" w:cs="Times New Roman"/>
        </w:rPr>
        <w:t> </w:t>
      </w:r>
      <w:r w:rsidRPr="00280AB2">
        <w:rPr>
          <w:rFonts w:ascii="Times New Roman" w:eastAsia="Times New Roman" w:hAnsi="Times New Roman" w:cs="Times New Roman"/>
        </w:rPr>
        <w:t>kartų per parą (pagal poreikį). Dėl vartojimo trukmės vaikams visuomet pasitarkite su gydytoju.</w:t>
      </w:r>
    </w:p>
    <w:p w14:paraId="659EE75B" w14:textId="77777777" w:rsidR="00006713" w:rsidRPr="00280AB2" w:rsidRDefault="00006713" w:rsidP="00006713">
      <w:pPr>
        <w:spacing w:after="0" w:line="240" w:lineRule="auto"/>
        <w:contextualSpacing/>
        <w:rPr>
          <w:rFonts w:ascii="Times New Roman" w:eastAsia="Times New Roman" w:hAnsi="Times New Roman" w:cs="Times New Roman"/>
        </w:rPr>
      </w:pPr>
    </w:p>
    <w:p w14:paraId="1C1E796F"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dozę</w:t>
      </w:r>
    </w:p>
    <w:p w14:paraId="582555F7"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 xml:space="preserve">Jei pavartosite didesnę šio vaisto dozę, nei reikia arba netyčia nurysite didelį šio vaisto kiekį, gali pasireikšti toliau išvardytas šalutinis poveikis: </w:t>
      </w:r>
    </w:p>
    <w:p w14:paraId="2B5FB8E0"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susiaurėjimas (</w:t>
      </w:r>
      <w:proofErr w:type="spellStart"/>
      <w:r w:rsidRPr="00280AB2">
        <w:rPr>
          <w:rFonts w:ascii="Times New Roman" w:eastAsia="Times New Roman" w:hAnsi="Times New Roman" w:cs="Times New Roman"/>
        </w:rPr>
        <w:t>miozė</w:t>
      </w:r>
      <w:proofErr w:type="spellEnd"/>
      <w:r w:rsidRPr="00280AB2">
        <w:rPr>
          <w:rFonts w:ascii="Times New Roman" w:eastAsia="Times New Roman" w:hAnsi="Times New Roman" w:cs="Times New Roman"/>
        </w:rPr>
        <w:t xml:space="preserve">), </w:t>
      </w:r>
    </w:p>
    <w:p w14:paraId="1244428B"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išsiplėtimas (</w:t>
      </w:r>
      <w:proofErr w:type="spellStart"/>
      <w:r w:rsidRPr="00280AB2">
        <w:rPr>
          <w:rFonts w:ascii="Times New Roman" w:eastAsia="Times New Roman" w:hAnsi="Times New Roman" w:cs="Times New Roman"/>
        </w:rPr>
        <w:t>midriazė</w:t>
      </w:r>
      <w:proofErr w:type="spellEnd"/>
      <w:r w:rsidRPr="00280AB2">
        <w:rPr>
          <w:rFonts w:ascii="Times New Roman" w:eastAsia="Times New Roman" w:hAnsi="Times New Roman" w:cs="Times New Roman"/>
        </w:rPr>
        <w:t xml:space="preserve">), </w:t>
      </w:r>
    </w:p>
    <w:p w14:paraId="5FB987D1"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karščiavimas, </w:t>
      </w:r>
    </w:p>
    <w:p w14:paraId="6B9C350A"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prakaitavimas, </w:t>
      </w:r>
    </w:p>
    <w:p w14:paraId="62ABB1D9"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odos blyškumas, </w:t>
      </w:r>
    </w:p>
    <w:p w14:paraId="6FD2BD5A"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lūpų pamėlimas (cianozė), </w:t>
      </w:r>
    </w:p>
    <w:p w14:paraId="02B718A4"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pykinimas, </w:t>
      </w:r>
    </w:p>
    <w:p w14:paraId="4538F144"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traukuliai, </w:t>
      </w:r>
    </w:p>
    <w:p w14:paraId="348CA58F"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Pr>
          <w:rFonts w:ascii="Times New Roman" w:eastAsia="Times New Roman" w:hAnsi="Times New Roman" w:cs="Times New Roman"/>
        </w:rPr>
        <w:t>[</w:t>
      </w:r>
      <w:r w:rsidRPr="00280AB2">
        <w:rPr>
          <w:rFonts w:ascii="Times New Roman" w:eastAsia="Times New Roman" w:hAnsi="Times New Roman" w:cs="Times New Roman"/>
        </w:rPr>
        <w:t>hipertenzija</w:t>
      </w:r>
      <w:r>
        <w:rPr>
          <w:rFonts w:ascii="Times New Roman" w:eastAsia="Times New Roman" w:hAnsi="Times New Roman" w:cs="Times New Roman"/>
        </w:rPr>
        <w:t>])</w:t>
      </w:r>
      <w:r w:rsidRPr="00280AB2">
        <w:rPr>
          <w:rFonts w:ascii="Times New Roman" w:eastAsia="Times New Roman" w:hAnsi="Times New Roman" w:cs="Times New Roman"/>
        </w:rPr>
        <w:t xml:space="preserve">, </w:t>
      </w:r>
    </w:p>
    <w:p w14:paraId="12B81FFD"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kvėpavimo sutrikimai (plaučių pabrinkimas, kvėpavimo pasunkėjimas), </w:t>
      </w:r>
    </w:p>
    <w:p w14:paraId="3CAFF9DD"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psichikos sutrikimai,</w:t>
      </w:r>
    </w:p>
    <w:p w14:paraId="46115BAA" w14:textId="77777777" w:rsidR="00006713" w:rsidRPr="00280AB2" w:rsidRDefault="00006713" w:rsidP="00006713">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22F6746F" w14:textId="77777777" w:rsidR="00006713" w:rsidRPr="00280AB2" w:rsidRDefault="00006713" w:rsidP="00006713">
      <w:pPr>
        <w:spacing w:after="0" w:line="240" w:lineRule="auto"/>
        <w:contextualSpacing/>
        <w:rPr>
          <w:rFonts w:ascii="Times New Roman" w:eastAsia="Times New Roman" w:hAnsi="Times New Roman" w:cs="Times New Roman"/>
        </w:rPr>
      </w:pPr>
    </w:p>
    <w:p w14:paraId="63DD7A79"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pastebėsite kurį nors iš minėtųjų simptomų, nedelsdami kreipkitės į gydytoją. </w:t>
      </w:r>
    </w:p>
    <w:p w14:paraId="42B05DFB" w14:textId="77777777" w:rsidR="00006713" w:rsidRPr="00280AB2" w:rsidRDefault="00006713" w:rsidP="00006713">
      <w:pPr>
        <w:spacing w:after="0" w:line="240" w:lineRule="auto"/>
        <w:contextualSpacing/>
        <w:rPr>
          <w:rFonts w:ascii="Times New Roman" w:eastAsia="Times New Roman" w:hAnsi="Times New Roman" w:cs="Times New Roman"/>
          <w:b/>
        </w:rPr>
      </w:pPr>
    </w:p>
    <w:p w14:paraId="031240DA"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w:t>
      </w:r>
    </w:p>
    <w:p w14:paraId="6E4E966D"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Negalima vartoti dvigubos dozės norint kompensuoti praleistą dozę. Tęskite vaisto vartojimą kaip nurodyta dozavimo skyriuje.</w:t>
      </w:r>
    </w:p>
    <w:p w14:paraId="57EDCC62" w14:textId="77777777" w:rsidR="00006713" w:rsidRPr="00280AB2" w:rsidRDefault="00006713" w:rsidP="00006713">
      <w:pPr>
        <w:spacing w:after="0" w:line="240" w:lineRule="auto"/>
        <w:contextualSpacing/>
        <w:rPr>
          <w:rFonts w:ascii="Times New Roman" w:eastAsia="Times New Roman" w:hAnsi="Times New Roman" w:cs="Times New Roman"/>
        </w:rPr>
      </w:pPr>
    </w:p>
    <w:p w14:paraId="58C6B506"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kiltų daugiau klausimų dėl šio vaisto vartojimo, kreipkitės į gydytoją arba vaistininką.</w:t>
      </w:r>
    </w:p>
    <w:p w14:paraId="5A1B96D2" w14:textId="77777777" w:rsidR="00006713" w:rsidRPr="00280AB2" w:rsidRDefault="00006713" w:rsidP="00006713">
      <w:pPr>
        <w:spacing w:after="0" w:line="240" w:lineRule="auto"/>
        <w:contextualSpacing/>
        <w:rPr>
          <w:rFonts w:ascii="Times New Roman" w:eastAsia="Times New Roman" w:hAnsi="Times New Roman" w:cs="Times New Roman"/>
        </w:rPr>
      </w:pPr>
    </w:p>
    <w:p w14:paraId="6F75E8DA" w14:textId="77777777" w:rsidR="00006713" w:rsidRPr="00280AB2" w:rsidRDefault="00006713" w:rsidP="00006713">
      <w:pPr>
        <w:spacing w:after="0" w:line="240" w:lineRule="auto"/>
        <w:contextualSpacing/>
        <w:rPr>
          <w:rFonts w:ascii="Times New Roman" w:eastAsia="Times New Roman" w:hAnsi="Times New Roman" w:cs="Times New Roman"/>
        </w:rPr>
      </w:pPr>
    </w:p>
    <w:p w14:paraId="1972E8FC"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4. </w:t>
      </w:r>
      <w:r w:rsidRPr="00280AB2">
        <w:rPr>
          <w:rFonts w:ascii="Times New Roman" w:eastAsia="Times New Roman" w:hAnsi="Times New Roman" w:cs="Times New Roman"/>
          <w:b/>
        </w:rPr>
        <w:tab/>
        <w:t>Galimas šalutinis poveikis</w:t>
      </w:r>
    </w:p>
    <w:p w14:paraId="6860D3B3" w14:textId="77777777" w:rsidR="00006713" w:rsidRDefault="00006713" w:rsidP="00006713">
      <w:pPr>
        <w:spacing w:after="0" w:line="240" w:lineRule="auto"/>
        <w:contextualSpacing/>
        <w:rPr>
          <w:rFonts w:ascii="Times New Roman" w:eastAsia="Times New Roman" w:hAnsi="Times New Roman" w:cs="Times New Roman"/>
        </w:rPr>
      </w:pPr>
    </w:p>
    <w:p w14:paraId="65A67728"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Šis vaistas, kaip ir visi kiti, gali sukelti šalutinį poveikį, nors jis pasireiškia ne visiems žmonėms. </w:t>
      </w:r>
    </w:p>
    <w:p w14:paraId="3E362069" w14:textId="77777777" w:rsidR="00006713" w:rsidRPr="00280AB2" w:rsidRDefault="00006713" w:rsidP="00006713">
      <w:pPr>
        <w:spacing w:after="0" w:line="240" w:lineRule="auto"/>
        <w:contextualSpacing/>
        <w:rPr>
          <w:rFonts w:ascii="Times New Roman" w:eastAsia="Times New Roman" w:hAnsi="Times New Roman" w:cs="Times New Roman"/>
        </w:rPr>
      </w:pPr>
    </w:p>
    <w:p w14:paraId="3D861EAE" w14:textId="77777777" w:rsidR="00006713" w:rsidRPr="007115F2" w:rsidRDefault="00006713" w:rsidP="00006713">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Nedažni šalutinio poveikio reiškiniai (gali pasireikšti rečiau kaip 1 iš 100 asmenų):</w:t>
      </w:r>
    </w:p>
    <w:p w14:paraId="5D53DE70"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padidėjusio jautrumo reakcijos, pavyzdžiui, odos ir gleivinių paburkimas, odos išbėrimas, niežėjimas.</w:t>
      </w:r>
    </w:p>
    <w:p w14:paraId="758957BC" w14:textId="77777777" w:rsidR="00006713" w:rsidRPr="00280AB2" w:rsidRDefault="00006713" w:rsidP="00006713">
      <w:pPr>
        <w:spacing w:after="0" w:line="240" w:lineRule="auto"/>
        <w:contextualSpacing/>
        <w:rPr>
          <w:rFonts w:ascii="Times New Roman" w:eastAsia="Times New Roman" w:hAnsi="Times New Roman" w:cs="Times New Roman"/>
        </w:rPr>
      </w:pPr>
    </w:p>
    <w:p w14:paraId="30F7BA77" w14:textId="77777777" w:rsidR="00006713" w:rsidRPr="007115F2" w:rsidRDefault="00006713" w:rsidP="00006713">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Reti šalutinio poveikio reiškiniai (gali pasireikšti rečiau kaip 1 iš 1 000 asmenų):</w:t>
      </w:r>
    </w:p>
    <w:p w14:paraId="2AB921C0" w14:textId="77777777" w:rsidR="00006713" w:rsidRPr="00280AB2" w:rsidRDefault="00006713" w:rsidP="00006713">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smarkus širdies plakimas (juntamas), tachikardija (dažnas širdies plakimas), hipertenzija (didelis kraujospūdis).</w:t>
      </w:r>
    </w:p>
    <w:p w14:paraId="1B509746" w14:textId="77777777" w:rsidR="00006713" w:rsidRPr="00280AB2"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rPr>
      </w:pPr>
    </w:p>
    <w:p w14:paraId="7DC807B5" w14:textId="77777777" w:rsidR="00006713" w:rsidRPr="007115F2" w:rsidRDefault="00006713" w:rsidP="00006713">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Labai reti šalutinio poveikio reiškiniai (gali pasireikšti rečiau kaip 1 iš 10 000 asmenų):</w:t>
      </w:r>
    </w:p>
    <w:p w14:paraId="7DDC9C31" w14:textId="77777777" w:rsidR="00006713" w:rsidRPr="00280AB2" w:rsidRDefault="00006713" w:rsidP="00006713">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neramumas, nemiga, nuovargis (mieguistumas, raminamasis poveikis), galvos skausmas, haliucinacijos</w:t>
      </w:r>
      <w:r>
        <w:rPr>
          <w:rFonts w:ascii="Times New Roman" w:eastAsia="Times New Roman" w:hAnsi="Times New Roman" w:cs="Times New Roman"/>
        </w:rPr>
        <w:t xml:space="preserve"> </w:t>
      </w:r>
      <w:r w:rsidRPr="00280AB2">
        <w:rPr>
          <w:rFonts w:ascii="Times New Roman" w:eastAsia="Times New Roman" w:hAnsi="Times New Roman" w:cs="Times New Roman"/>
        </w:rPr>
        <w:t>(ypač vaikams),</w:t>
      </w:r>
    </w:p>
    <w:p w14:paraId="1361044E" w14:textId="77777777" w:rsidR="00006713" w:rsidRPr="00280AB2" w:rsidRDefault="00006713" w:rsidP="00006713">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širdies ritmo sutrikimai (aritmija),</w:t>
      </w:r>
    </w:p>
    <w:p w14:paraId="0BEEEB99" w14:textId="77777777" w:rsidR="00006713" w:rsidRPr="00280AB2" w:rsidRDefault="00006713" w:rsidP="00006713">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paburkimas (nutraukus vaisto vartojimą), kraujavimas iš nosies,</w:t>
      </w:r>
    </w:p>
    <w:p w14:paraId="67D0F617" w14:textId="77777777" w:rsidR="00006713" w:rsidRPr="00280AB2" w:rsidRDefault="00006713" w:rsidP="00006713">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traukuliai (konvulsijos, ypač vaikams).</w:t>
      </w:r>
    </w:p>
    <w:p w14:paraId="567DC252" w14:textId="77777777" w:rsidR="00006713" w:rsidRPr="00280AB2" w:rsidRDefault="00006713" w:rsidP="00006713">
      <w:pPr>
        <w:spacing w:after="0" w:line="240" w:lineRule="auto"/>
        <w:contextualSpacing/>
        <w:rPr>
          <w:rFonts w:ascii="Times New Roman" w:eastAsia="Times New Roman" w:hAnsi="Times New Roman" w:cs="Times New Roman"/>
        </w:rPr>
      </w:pPr>
    </w:p>
    <w:p w14:paraId="3194A832" w14:textId="77777777" w:rsidR="00006713" w:rsidRPr="007115F2" w:rsidRDefault="00006713" w:rsidP="00006713">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Šalutinio poveikio reiškiniai, kurių dažnis nežinomas (negali būti apskaičiuotas pagal turimus duomenis):</w:t>
      </w:r>
    </w:p>
    <w:p w14:paraId="2F0548ED" w14:textId="77777777" w:rsidR="00006713" w:rsidRPr="00280AB2" w:rsidRDefault="00006713" w:rsidP="00006713">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deginantis ir sausumo pojūtis nosies gleivinėje, čiaudėjimas.</w:t>
      </w:r>
    </w:p>
    <w:p w14:paraId="78CB7FDD" w14:textId="77777777" w:rsidR="00006713" w:rsidRPr="00280AB2" w:rsidRDefault="00006713" w:rsidP="00006713">
      <w:pPr>
        <w:spacing w:after="0" w:line="240" w:lineRule="auto"/>
        <w:contextualSpacing/>
        <w:rPr>
          <w:rFonts w:ascii="Times New Roman" w:eastAsia="Times New Roman" w:hAnsi="Times New Roman" w:cs="Times New Roman"/>
        </w:rPr>
      </w:pPr>
    </w:p>
    <w:p w14:paraId="31F54456" w14:textId="77777777" w:rsidR="00006713" w:rsidRPr="00280AB2" w:rsidRDefault="00006713" w:rsidP="00006713">
      <w:pPr>
        <w:spacing w:after="0" w:line="240" w:lineRule="auto"/>
        <w:contextualSpacing/>
        <w:rPr>
          <w:rFonts w:ascii="Times New Roman" w:eastAsia="Times New Roman" w:hAnsi="Times New Roman" w:cs="Times New Roman"/>
          <w:b/>
          <w:bCs/>
        </w:rPr>
      </w:pPr>
      <w:r w:rsidRPr="00280AB2">
        <w:rPr>
          <w:rFonts w:ascii="Times New Roman" w:eastAsia="Times New Roman" w:hAnsi="Times New Roman" w:cs="Times New Roman"/>
          <w:b/>
        </w:rPr>
        <w:t>Pranešimas apie šalutinį poveikį</w:t>
      </w:r>
    </w:p>
    <w:p w14:paraId="294B653F" w14:textId="77777777" w:rsidR="00006713" w:rsidRPr="00E94CA8" w:rsidRDefault="00006713" w:rsidP="00006713">
      <w:pPr>
        <w:spacing w:after="0"/>
        <w:ind w:right="-449"/>
        <w:rPr>
          <w:rFonts w:ascii="Times New Roman" w:hAnsi="Times New Roman" w:cs="Times New Roman"/>
          <w:lang w:eastAsia="en-US"/>
        </w:rPr>
      </w:pPr>
      <w:r w:rsidRPr="00280AB2">
        <w:rPr>
          <w:rFonts w:ascii="Times New Roman" w:eastAsia="Times New Roman" w:hAnsi="Times New Roman" w:cs="Times New Roman"/>
        </w:rPr>
        <w:t>Jeigu pasireiškė šalutinis poveikis, įskaitant šiame lapelyje nenurodytą, pasakykite  gydyto</w:t>
      </w:r>
      <w:r>
        <w:rPr>
          <w:rFonts w:ascii="Times New Roman" w:eastAsia="Times New Roman" w:hAnsi="Times New Roman" w:cs="Times New Roman"/>
        </w:rPr>
        <w:t>j</w:t>
      </w:r>
      <w:r w:rsidRPr="00280AB2">
        <w:rPr>
          <w:rFonts w:ascii="Times New Roman" w:eastAsia="Times New Roman" w:hAnsi="Times New Roman" w:cs="Times New Roman"/>
        </w:rPr>
        <w:t>ui arba vaistininkui.</w:t>
      </w:r>
      <w:r>
        <w:rPr>
          <w:rFonts w:ascii="Times New Roman" w:hAnsi="Times New Roman" w:cs="Times New Roman"/>
          <w:lang w:eastAsia="en-US"/>
        </w:rPr>
        <w:t xml:space="preserve"> </w:t>
      </w:r>
      <w:r w:rsidRPr="00C238DC">
        <w:rPr>
          <w:rFonts w:ascii="Times New Roman" w:hAnsi="Times New Roman" w:cs="Times New Roman"/>
          <w:lang w:eastAsia="en-US"/>
        </w:rPr>
        <w:t xml:space="preserve">Pranešimą apie šalutinį poveikį galite užpildyti ir pateikti Valstybinės vaistų kontrolės tarnybos prie Lietuvos Respublikos sveikatos apsaugos ministerijos tinklalapyje </w:t>
      </w:r>
      <w:hyperlink r:id="rId7" w:history="1">
        <w:r w:rsidRPr="00C238DC">
          <w:rPr>
            <w:rFonts w:ascii="Times New Roman" w:hAnsi="Times New Roman" w:cs="Times New Roman"/>
            <w:color w:val="0000FF"/>
            <w:u w:val="single"/>
            <w:lang w:eastAsia="en-US"/>
          </w:rPr>
          <w:t>https://vvkt.lrv.lt/lt/</w:t>
        </w:r>
      </w:hyperlink>
      <w:r w:rsidRPr="00C238DC">
        <w:rPr>
          <w:rFonts w:ascii="Times New Roman" w:hAnsi="Times New Roman" w:cs="Times New Roman"/>
          <w:lang w:eastAsia="en-US"/>
        </w:rPr>
        <w:t xml:space="preserve"> nurodytais būdais arba paskambinti nemokamu telefonu +370 800 73 568. Pranešdami apie šalutinį poveikį galite mums padėti gauti daugiau informacijos apie šio vaisto saugumą.</w:t>
      </w:r>
    </w:p>
    <w:p w14:paraId="4C77D8BC" w14:textId="77777777" w:rsidR="00006713" w:rsidRPr="00280AB2" w:rsidRDefault="00006713" w:rsidP="00006713">
      <w:pPr>
        <w:spacing w:after="0" w:line="240" w:lineRule="auto"/>
        <w:contextualSpacing/>
        <w:rPr>
          <w:rFonts w:ascii="Times New Roman" w:eastAsia="Times New Roman" w:hAnsi="Times New Roman" w:cs="Times New Roman"/>
        </w:rPr>
      </w:pPr>
    </w:p>
    <w:p w14:paraId="2CC27CA4" w14:textId="77777777" w:rsidR="00006713" w:rsidRPr="00280AB2" w:rsidRDefault="00006713" w:rsidP="00006713">
      <w:pPr>
        <w:spacing w:after="0" w:line="240" w:lineRule="auto"/>
        <w:contextualSpacing/>
        <w:rPr>
          <w:rFonts w:ascii="Times New Roman" w:eastAsia="Times New Roman" w:hAnsi="Times New Roman" w:cs="Times New Roman"/>
        </w:rPr>
      </w:pPr>
    </w:p>
    <w:p w14:paraId="3C3458F9"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5. </w:t>
      </w:r>
      <w:r w:rsidRPr="00280AB2">
        <w:rPr>
          <w:rFonts w:ascii="Times New Roman" w:eastAsia="Times New Roman" w:hAnsi="Times New Roman" w:cs="Times New Roman"/>
          <w:b/>
        </w:rPr>
        <w:tab/>
        <w:t xml:space="preserve">Kaip laikyti </w:t>
      </w:r>
      <w:proofErr w:type="spellStart"/>
      <w:r>
        <w:rPr>
          <w:rFonts w:ascii="Times New Roman" w:eastAsia="Times New Roman" w:hAnsi="Times New Roman" w:cs="Times New Roman"/>
          <w:b/>
        </w:rPr>
        <w:t>Olydex</w:t>
      </w:r>
      <w:proofErr w:type="spellEnd"/>
    </w:p>
    <w:p w14:paraId="3F46278B" w14:textId="77777777" w:rsidR="00006713" w:rsidRPr="00280AB2" w:rsidRDefault="00006713" w:rsidP="00006713">
      <w:pPr>
        <w:spacing w:after="0" w:line="240" w:lineRule="auto"/>
        <w:contextualSpacing/>
        <w:rPr>
          <w:rFonts w:ascii="Times New Roman" w:eastAsia="Times New Roman" w:hAnsi="Times New Roman" w:cs="Times New Roman"/>
        </w:rPr>
      </w:pPr>
    </w:p>
    <w:p w14:paraId="0167C63C"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laikykite vaikams nepastebimoje ir nepasiekiamoje vietoje.</w:t>
      </w:r>
    </w:p>
    <w:p w14:paraId="052C8AE5" w14:textId="77777777" w:rsidR="00006713" w:rsidRPr="00280AB2" w:rsidRDefault="00006713" w:rsidP="00006713">
      <w:pPr>
        <w:spacing w:after="0" w:line="240" w:lineRule="auto"/>
        <w:contextualSpacing/>
        <w:rPr>
          <w:rFonts w:ascii="Times New Roman" w:eastAsia="Times New Roman" w:hAnsi="Times New Roman" w:cs="Times New Roman"/>
        </w:rPr>
      </w:pPr>
    </w:p>
    <w:p w14:paraId="18D93548"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Ant pakuotės po </w:t>
      </w:r>
      <w:r w:rsidRPr="00280AB2">
        <w:rPr>
          <w:rFonts w:ascii="Times New Roman" w:eastAsia="Times New Roman" w:hAnsi="Times New Roman" w:cs="Times New Roman"/>
          <w:cs/>
        </w:rPr>
        <w:t>„</w:t>
      </w:r>
      <w:r w:rsidRPr="00280AB2">
        <w:rPr>
          <w:rFonts w:ascii="Times New Roman" w:eastAsia="Times New Roman" w:hAnsi="Times New Roman" w:cs="Times New Roman"/>
        </w:rPr>
        <w:t>Tinka iki/EXP</w:t>
      </w:r>
      <w:r w:rsidRPr="00280AB2">
        <w:rPr>
          <w:rFonts w:ascii="Times New Roman" w:eastAsia="Times New Roman" w:hAnsi="Times New Roman" w:cs="Times New Roman"/>
          <w:cs/>
        </w:rPr>
        <w:t xml:space="preserve">“ </w:t>
      </w:r>
      <w:r w:rsidRPr="00280AB2">
        <w:rPr>
          <w:rFonts w:ascii="Times New Roman" w:eastAsia="Times New Roman" w:hAnsi="Times New Roman" w:cs="Times New Roman"/>
        </w:rPr>
        <w:t>nurodytam tinkamumo laikui pasibaigus, šio vaisto vartoti negalima. Vaistas tinkamas vartoti iki paskutinės nurodyto mėnesio dienos.</w:t>
      </w:r>
    </w:p>
    <w:p w14:paraId="5FDDD212" w14:textId="77777777" w:rsidR="00006713" w:rsidRPr="00280AB2" w:rsidRDefault="00006713" w:rsidP="00006713">
      <w:pPr>
        <w:spacing w:after="0" w:line="240" w:lineRule="auto"/>
        <w:contextualSpacing/>
        <w:rPr>
          <w:rFonts w:ascii="Times New Roman" w:eastAsia="Times New Roman" w:hAnsi="Times New Roman" w:cs="Times New Roman"/>
        </w:rPr>
      </w:pPr>
    </w:p>
    <w:p w14:paraId="5BD0DEFA"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Laikyti ne aukštesnėje kaip 25 ºC temperatūroje.</w:t>
      </w:r>
    </w:p>
    <w:p w14:paraId="7706F216" w14:textId="77777777" w:rsidR="00006713" w:rsidRPr="00280AB2" w:rsidRDefault="00006713" w:rsidP="00006713">
      <w:pPr>
        <w:spacing w:after="0" w:line="240" w:lineRule="auto"/>
        <w:contextualSpacing/>
        <w:rPr>
          <w:rFonts w:ascii="Times New Roman" w:eastAsia="Times New Roman" w:hAnsi="Times New Roman" w:cs="Times New Roman"/>
        </w:rPr>
      </w:pPr>
    </w:p>
    <w:p w14:paraId="60822AF4"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Po pirmojo </w:t>
      </w:r>
      <w:proofErr w:type="spellStart"/>
      <w:r w:rsidRPr="00280AB2">
        <w:rPr>
          <w:rFonts w:ascii="Times New Roman" w:eastAsia="Times New Roman" w:hAnsi="Times New Roman" w:cs="Times New Roman"/>
        </w:rPr>
        <w:t>talpyklės</w:t>
      </w:r>
      <w:proofErr w:type="spellEnd"/>
      <w:r w:rsidRPr="00280AB2">
        <w:rPr>
          <w:rFonts w:ascii="Times New Roman" w:eastAsia="Times New Roman" w:hAnsi="Times New Roman" w:cs="Times New Roman"/>
        </w:rPr>
        <w:t xml:space="preserve"> atidarymo vaistas tinkamas vartoti </w:t>
      </w:r>
      <w:r>
        <w:rPr>
          <w:rFonts w:ascii="Times New Roman" w:eastAsia="Times New Roman" w:hAnsi="Times New Roman" w:cs="Times New Roman"/>
        </w:rPr>
        <w:t>6 </w:t>
      </w:r>
      <w:r w:rsidRPr="00280AB2">
        <w:rPr>
          <w:rFonts w:ascii="Times New Roman" w:eastAsia="Times New Roman" w:hAnsi="Times New Roman" w:cs="Times New Roman"/>
        </w:rPr>
        <w:t>mėnesius.</w:t>
      </w:r>
    </w:p>
    <w:p w14:paraId="7CB6C14E" w14:textId="77777777" w:rsidR="00006713" w:rsidRPr="00280AB2" w:rsidRDefault="00006713" w:rsidP="00006713">
      <w:pPr>
        <w:spacing w:after="0" w:line="240" w:lineRule="auto"/>
        <w:contextualSpacing/>
        <w:rPr>
          <w:rFonts w:ascii="Times New Roman" w:eastAsia="Times New Roman" w:hAnsi="Times New Roman" w:cs="Times New Roman"/>
        </w:rPr>
      </w:pPr>
    </w:p>
    <w:p w14:paraId="0A22D868"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5D4C60D" w14:textId="77777777" w:rsidR="00006713" w:rsidRPr="00280AB2" w:rsidRDefault="00006713" w:rsidP="00006713">
      <w:pPr>
        <w:spacing w:after="0" w:line="240" w:lineRule="auto"/>
        <w:contextualSpacing/>
        <w:rPr>
          <w:rFonts w:ascii="Times New Roman" w:eastAsia="Times New Roman" w:hAnsi="Times New Roman" w:cs="Times New Roman"/>
        </w:rPr>
      </w:pPr>
    </w:p>
    <w:p w14:paraId="7EBECA5E" w14:textId="77777777" w:rsidR="00006713" w:rsidRPr="00280AB2" w:rsidRDefault="00006713" w:rsidP="00006713">
      <w:pPr>
        <w:spacing w:after="0" w:line="240" w:lineRule="auto"/>
        <w:contextualSpacing/>
        <w:rPr>
          <w:rFonts w:ascii="Times New Roman" w:eastAsia="Times New Roman" w:hAnsi="Times New Roman" w:cs="Times New Roman"/>
        </w:rPr>
      </w:pPr>
    </w:p>
    <w:p w14:paraId="78667CD8"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6. </w:t>
      </w:r>
      <w:r w:rsidRPr="00280AB2">
        <w:rPr>
          <w:rFonts w:ascii="Times New Roman" w:eastAsia="Times New Roman" w:hAnsi="Times New Roman" w:cs="Times New Roman"/>
          <w:b/>
        </w:rPr>
        <w:tab/>
        <w:t>Pakuotės turinys ir kita informacija</w:t>
      </w:r>
    </w:p>
    <w:p w14:paraId="0ED05EB0" w14:textId="77777777" w:rsidR="00006713" w:rsidRPr="00280AB2" w:rsidRDefault="00006713" w:rsidP="00006713">
      <w:pPr>
        <w:spacing w:after="0" w:line="240" w:lineRule="auto"/>
        <w:contextualSpacing/>
        <w:rPr>
          <w:rFonts w:ascii="Times New Roman" w:eastAsia="Times New Roman" w:hAnsi="Times New Roman" w:cs="Times New Roman"/>
        </w:rPr>
      </w:pPr>
    </w:p>
    <w:p w14:paraId="6ACD2EEC" w14:textId="77777777" w:rsidR="00006713" w:rsidRPr="00280AB2" w:rsidRDefault="00006713" w:rsidP="00006713">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sudėtis</w:t>
      </w:r>
    </w:p>
    <w:p w14:paraId="5C8DFB49" w14:textId="77777777" w:rsidR="00006713" w:rsidRPr="00280AB2" w:rsidRDefault="00006713" w:rsidP="00006713">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 xml:space="preserve">Veikliosios medžiagos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ir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w:t>
      </w:r>
    </w:p>
    <w:p w14:paraId="4DEDFA8F"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Kiekviename mililitre nosies purškalo (tirpalo) yra 0,5 mg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50 mg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14:paraId="3DB20E06"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Viename išpurškime yra 0,1 ml nosies purškalo (tirpalo), kuriame yra 0,05 mg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5,0 mg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14:paraId="72D0E05B" w14:textId="77777777" w:rsidR="00006713" w:rsidRPr="00280AB2" w:rsidRDefault="00006713" w:rsidP="00006713">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 </w:t>
      </w:r>
      <w:r w:rsidRPr="00280AB2">
        <w:rPr>
          <w:rFonts w:ascii="Times New Roman" w:eastAsia="Times New Roman" w:hAnsi="Times New Roman" w:cs="Times New Roman"/>
        </w:rPr>
        <w:tab/>
        <w:t>Pagalbinės medžiagos yra kalio-</w:t>
      </w:r>
      <w:proofErr w:type="spellStart"/>
      <w:r w:rsidRPr="00280AB2">
        <w:rPr>
          <w:rFonts w:ascii="Times New Roman" w:eastAsia="Times New Roman" w:hAnsi="Times New Roman" w:cs="Times New Roman"/>
        </w:rPr>
        <w:t>divandenilio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dinatrio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dodekahidratas</w:t>
      </w:r>
      <w:proofErr w:type="spellEnd"/>
      <w:r w:rsidRPr="00280AB2">
        <w:rPr>
          <w:rFonts w:ascii="Times New Roman" w:eastAsia="Times New Roman" w:hAnsi="Times New Roman" w:cs="Times New Roman"/>
        </w:rPr>
        <w:t xml:space="preserve"> ir injekcinis vanduo.</w:t>
      </w:r>
    </w:p>
    <w:p w14:paraId="523BFDA4" w14:textId="77777777" w:rsidR="00006713" w:rsidRPr="00280AB2" w:rsidRDefault="00006713" w:rsidP="00006713">
      <w:pPr>
        <w:spacing w:after="0" w:line="240" w:lineRule="auto"/>
        <w:contextualSpacing/>
        <w:rPr>
          <w:rFonts w:ascii="Times New Roman" w:eastAsia="Times New Roman" w:hAnsi="Times New Roman" w:cs="Times New Roman"/>
        </w:rPr>
      </w:pPr>
    </w:p>
    <w:p w14:paraId="627E5CB6" w14:textId="77777777" w:rsidR="00006713" w:rsidRPr="00280AB2" w:rsidRDefault="00006713" w:rsidP="00006713">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išvaizda ir kiekis pakuotėje</w:t>
      </w:r>
    </w:p>
    <w:p w14:paraId="24B78DAE"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Skaidrus, bespalvis arba gelsvas tirpalas</w:t>
      </w:r>
      <w:r>
        <w:rPr>
          <w:rFonts w:ascii="Times New Roman" w:eastAsia="Times New Roman" w:hAnsi="Times New Roman" w:cs="Times New Roman"/>
        </w:rPr>
        <w:t>, be matomų dalelių</w:t>
      </w:r>
      <w:r w:rsidRPr="00280AB2">
        <w:rPr>
          <w:rFonts w:ascii="Times New Roman" w:eastAsia="Times New Roman" w:hAnsi="Times New Roman" w:cs="Times New Roman"/>
        </w:rPr>
        <w:t>.</w:t>
      </w:r>
    </w:p>
    <w:p w14:paraId="30C324B4" w14:textId="77777777" w:rsidR="00006713" w:rsidRPr="00280AB2" w:rsidRDefault="00006713" w:rsidP="00006713">
      <w:pPr>
        <w:spacing w:after="0" w:line="240" w:lineRule="auto"/>
        <w:contextualSpacing/>
        <w:rPr>
          <w:rFonts w:ascii="Times New Roman" w:eastAsia="Times New Roman" w:hAnsi="Times New Roman" w:cs="Times New Roman"/>
        </w:rPr>
      </w:pPr>
    </w:p>
    <w:p w14:paraId="4963D4B9" w14:textId="77777777" w:rsidR="00006713" w:rsidRPr="00280AB2" w:rsidRDefault="00006713" w:rsidP="00006713">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tiekiamas dėžutėje, kurioje yra 10 ml nosies purškalo (tirpalo) DTPE buteliuke su purškalo pompa. 10 ml nosies purškalo (tirpalo) pakanka 80 įpurškimų.</w:t>
      </w:r>
    </w:p>
    <w:p w14:paraId="15E4940D" w14:textId="77777777" w:rsidR="00006713" w:rsidRPr="00280AB2" w:rsidRDefault="00006713" w:rsidP="00006713">
      <w:pPr>
        <w:spacing w:after="0" w:line="240" w:lineRule="auto"/>
        <w:contextualSpacing/>
        <w:rPr>
          <w:rFonts w:ascii="Times New Roman" w:eastAsia="Times New Roman" w:hAnsi="Times New Roman" w:cs="Times New Roman"/>
        </w:rPr>
      </w:pPr>
    </w:p>
    <w:p w14:paraId="7D107E33"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Registruotojas ir gamintojas</w:t>
      </w:r>
    </w:p>
    <w:p w14:paraId="7CC675AA" w14:textId="77777777" w:rsidR="00006713" w:rsidRPr="00280AB2" w:rsidRDefault="00006713" w:rsidP="00006713">
      <w:pPr>
        <w:spacing w:after="0" w:line="240" w:lineRule="auto"/>
        <w:contextualSpacing/>
        <w:rPr>
          <w:rFonts w:ascii="Times New Roman" w:eastAsia="Times New Roman" w:hAnsi="Times New Roman" w:cs="Times New Roman"/>
        </w:rPr>
      </w:pPr>
    </w:p>
    <w:p w14:paraId="649D06CC" w14:textId="77777777" w:rsidR="00006713" w:rsidRPr="009C6F99" w:rsidRDefault="00006713" w:rsidP="00006713">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Registruotojas</w:t>
      </w:r>
    </w:p>
    <w:p w14:paraId="771AACAD" w14:textId="77777777" w:rsidR="00006713" w:rsidRPr="00C2308B" w:rsidRDefault="00006713" w:rsidP="00006713">
      <w:pPr>
        <w:spacing w:after="0" w:line="240" w:lineRule="auto"/>
        <w:contextualSpacing/>
        <w:rPr>
          <w:rFonts w:ascii="Times New Roman" w:hAnsi="Times New Roman"/>
        </w:rPr>
      </w:pPr>
      <w:proofErr w:type="spellStart"/>
      <w:r w:rsidRPr="00C2308B">
        <w:rPr>
          <w:rFonts w:ascii="Times New Roman" w:hAnsi="Times New Roman"/>
        </w:rPr>
        <w:t>McNeil</w:t>
      </w:r>
      <w:proofErr w:type="spellEnd"/>
      <w:r w:rsidRPr="00C2308B">
        <w:rPr>
          <w:rFonts w:ascii="Times New Roman" w:hAnsi="Times New Roman"/>
        </w:rPr>
        <w:t xml:space="preserve"> </w:t>
      </w:r>
      <w:proofErr w:type="spellStart"/>
      <w:r w:rsidRPr="00244388">
        <w:rPr>
          <w:rFonts w:ascii="Times New Roman" w:eastAsia="Times New Roman" w:hAnsi="Times New Roman" w:cs="Times New Roman"/>
        </w:rPr>
        <w:t>Healthcare</w:t>
      </w:r>
      <w:proofErr w:type="spellEnd"/>
      <w:r w:rsidRPr="00244388">
        <w:rPr>
          <w:rFonts w:ascii="Times New Roman" w:eastAsia="Times New Roman" w:hAnsi="Times New Roman" w:cs="Times New Roman"/>
        </w:rPr>
        <w:t xml:space="preserve"> (</w:t>
      </w:r>
      <w:proofErr w:type="spellStart"/>
      <w:r w:rsidRPr="00244388">
        <w:rPr>
          <w:rFonts w:ascii="Times New Roman" w:eastAsia="Times New Roman" w:hAnsi="Times New Roman" w:cs="Times New Roman"/>
        </w:rPr>
        <w:t>Ireland</w:t>
      </w:r>
      <w:proofErr w:type="spellEnd"/>
      <w:r w:rsidRPr="00244388">
        <w:rPr>
          <w:rFonts w:ascii="Times New Roman" w:eastAsia="Times New Roman" w:hAnsi="Times New Roman" w:cs="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14:paraId="555F709E" w14:textId="77777777" w:rsidR="00006713" w:rsidRPr="00596608" w:rsidRDefault="00006713" w:rsidP="00006713">
      <w:pPr>
        <w:spacing w:after="0" w:line="240" w:lineRule="auto"/>
        <w:contextualSpacing/>
        <w:rPr>
          <w:rFonts w:ascii="Times New Roman" w:eastAsia="Times New Roman" w:hAnsi="Times New Roman" w:cs="Times New Roman"/>
        </w:rPr>
      </w:pPr>
      <w:r w:rsidRPr="00596608">
        <w:rPr>
          <w:rFonts w:ascii="Times New Roman" w:eastAsia="Times New Roman" w:hAnsi="Times New Roman" w:cs="Times New Roman"/>
        </w:rPr>
        <w:t xml:space="preserve">Office 5, 6 &amp; 7, </w:t>
      </w:r>
      <w:proofErr w:type="spellStart"/>
      <w:r w:rsidRPr="00596608">
        <w:rPr>
          <w:rFonts w:ascii="Times New Roman" w:eastAsia="Times New Roman" w:hAnsi="Times New Roman" w:cs="Times New Roman"/>
        </w:rPr>
        <w:t>Block</w:t>
      </w:r>
      <w:proofErr w:type="spellEnd"/>
      <w:r w:rsidRPr="00596608">
        <w:rPr>
          <w:rFonts w:ascii="Times New Roman" w:eastAsia="Times New Roman" w:hAnsi="Times New Roman" w:cs="Times New Roman"/>
        </w:rPr>
        <w:t xml:space="preserve"> 5</w:t>
      </w:r>
    </w:p>
    <w:p w14:paraId="49703C55" w14:textId="77777777" w:rsidR="00006713" w:rsidRDefault="00006713" w:rsidP="00006713">
      <w:pPr>
        <w:spacing w:after="0" w:line="240" w:lineRule="auto"/>
        <w:contextualSpacing/>
        <w:rPr>
          <w:rFonts w:ascii="Times New Roman" w:eastAsia="Times New Roman" w:hAnsi="Times New Roman" w:cs="Times New Roman"/>
        </w:rPr>
      </w:pPr>
      <w:proofErr w:type="spellStart"/>
      <w:r w:rsidRPr="00596608">
        <w:rPr>
          <w:rFonts w:ascii="Times New Roman" w:eastAsia="Times New Roman" w:hAnsi="Times New Roman" w:cs="Times New Roman"/>
        </w:rPr>
        <w:t>High</w:t>
      </w:r>
      <w:proofErr w:type="spellEnd"/>
      <w:r w:rsidRPr="00596608">
        <w:rPr>
          <w:rFonts w:ascii="Times New Roman" w:eastAsia="Times New Roman" w:hAnsi="Times New Roman" w:cs="Times New Roman"/>
        </w:rPr>
        <w:t xml:space="preserve"> </w:t>
      </w:r>
      <w:proofErr w:type="spellStart"/>
      <w:r w:rsidRPr="00596608">
        <w:rPr>
          <w:rFonts w:ascii="Times New Roman" w:eastAsia="Times New Roman" w:hAnsi="Times New Roman" w:cs="Times New Roman"/>
        </w:rPr>
        <w:t>Street</w:t>
      </w:r>
      <w:proofErr w:type="spellEnd"/>
    </w:p>
    <w:p w14:paraId="71C76809" w14:textId="77777777" w:rsidR="00006713" w:rsidRPr="00244388" w:rsidRDefault="00006713" w:rsidP="00006713">
      <w:pPr>
        <w:spacing w:after="0" w:line="240" w:lineRule="auto"/>
        <w:contextualSpacing/>
        <w:rPr>
          <w:rFonts w:ascii="Times New Roman" w:eastAsia="Times New Roman" w:hAnsi="Times New Roman" w:cs="Times New Roman"/>
        </w:rPr>
      </w:pPr>
      <w:proofErr w:type="spellStart"/>
      <w:r w:rsidRPr="00244388">
        <w:rPr>
          <w:rFonts w:ascii="Times New Roman" w:eastAsia="Times New Roman" w:hAnsi="Times New Roman" w:cs="Times New Roman"/>
        </w:rPr>
        <w:t>Tallaght</w:t>
      </w:r>
      <w:proofErr w:type="spellEnd"/>
    </w:p>
    <w:p w14:paraId="09EF1556" w14:textId="77777777" w:rsidR="00006713" w:rsidRPr="00244388" w:rsidRDefault="00006713" w:rsidP="00006713">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Dublin 24</w:t>
      </w:r>
    </w:p>
    <w:p w14:paraId="341245A8" w14:textId="77777777" w:rsidR="00006713" w:rsidRDefault="00006713" w:rsidP="00006713">
      <w:pPr>
        <w:spacing w:after="0" w:line="240" w:lineRule="auto"/>
        <w:contextualSpacing/>
        <w:rPr>
          <w:rFonts w:ascii="Times New Roman" w:eastAsia="Times New Roman" w:hAnsi="Times New Roman" w:cs="Times New Roman"/>
        </w:rPr>
      </w:pPr>
      <w:r w:rsidRPr="00C177C6">
        <w:rPr>
          <w:rFonts w:ascii="Times New Roman" w:eastAsia="Times New Roman" w:hAnsi="Times New Roman" w:cs="Times New Roman"/>
        </w:rPr>
        <w:t>D24 YK8N</w:t>
      </w:r>
    </w:p>
    <w:p w14:paraId="3C070776" w14:textId="77777777" w:rsidR="00006713" w:rsidRPr="00280AB2" w:rsidRDefault="00006713" w:rsidP="00006713">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Airija</w:t>
      </w:r>
    </w:p>
    <w:p w14:paraId="74B61401" w14:textId="77777777" w:rsidR="00006713" w:rsidRPr="00280AB2" w:rsidRDefault="00006713" w:rsidP="00006713">
      <w:pPr>
        <w:spacing w:after="0" w:line="240" w:lineRule="auto"/>
        <w:contextualSpacing/>
        <w:rPr>
          <w:rFonts w:ascii="Times New Roman" w:eastAsia="Times New Roman" w:hAnsi="Times New Roman" w:cs="Times New Roman"/>
        </w:rPr>
      </w:pPr>
    </w:p>
    <w:p w14:paraId="082A57EA" w14:textId="77777777" w:rsidR="00006713" w:rsidRPr="009C6F99" w:rsidRDefault="00006713" w:rsidP="00006713">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Gamintojas</w:t>
      </w:r>
    </w:p>
    <w:p w14:paraId="5B7B4EB3" w14:textId="77777777" w:rsidR="00006713" w:rsidRPr="00C2308B" w:rsidRDefault="00006713" w:rsidP="00006713">
      <w:pPr>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14:paraId="248706B1" w14:textId="77777777" w:rsidR="00006713" w:rsidRPr="00C2308B" w:rsidRDefault="00006713" w:rsidP="00006713">
      <w:pPr>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62</w:t>
      </w:r>
    </w:p>
    <w:p w14:paraId="6B1869B9" w14:textId="77777777" w:rsidR="00006713" w:rsidRPr="00C2308B" w:rsidRDefault="00006713" w:rsidP="00006713">
      <w:pPr>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w:t>
      </w:r>
    </w:p>
    <w:p w14:paraId="229CCB9B" w14:textId="77777777" w:rsidR="00006713"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rPr>
      </w:pPr>
      <w:r w:rsidRPr="00C2308B">
        <w:rPr>
          <w:rFonts w:ascii="Times New Roman" w:hAnsi="Times New Roman"/>
        </w:rPr>
        <w:t>Ispanija</w:t>
      </w:r>
    </w:p>
    <w:p w14:paraId="743BB446" w14:textId="77777777" w:rsidR="00006713" w:rsidRPr="00585AFC"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rPr>
      </w:pPr>
    </w:p>
    <w:p w14:paraId="317FDFC3" w14:textId="77777777" w:rsidR="00006713" w:rsidRPr="000255F8"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Ursapharm</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Arzneimittel</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GmbH</w:t>
      </w:r>
      <w:proofErr w:type="spellEnd"/>
    </w:p>
    <w:p w14:paraId="11B7F8E9" w14:textId="77777777" w:rsidR="00006713" w:rsidRPr="000255F8"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Industriestra</w:t>
      </w:r>
      <w:proofErr w:type="spellEnd"/>
      <w:r w:rsidRPr="000255F8">
        <w:rPr>
          <w:rFonts w:ascii="Times New Roman" w:eastAsia="Times New Roman" w:hAnsi="Times New Roman" w:cs="Times New Roman"/>
          <w:highlight w:val="lightGray"/>
        </w:rPr>
        <w:t>βe 35</w:t>
      </w:r>
    </w:p>
    <w:p w14:paraId="59D4B78B" w14:textId="77777777" w:rsidR="00006713" w:rsidRPr="000255F8"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r w:rsidRPr="000255F8">
        <w:rPr>
          <w:rFonts w:ascii="Times New Roman" w:eastAsia="Times New Roman" w:hAnsi="Times New Roman" w:cs="Times New Roman"/>
          <w:highlight w:val="lightGray"/>
        </w:rPr>
        <w:t xml:space="preserve">66129 </w:t>
      </w:r>
      <w:proofErr w:type="spellStart"/>
      <w:r w:rsidRPr="000255F8">
        <w:rPr>
          <w:rFonts w:ascii="Times New Roman" w:eastAsia="Times New Roman" w:hAnsi="Times New Roman" w:cs="Times New Roman"/>
          <w:highlight w:val="lightGray"/>
        </w:rPr>
        <w:t>Saarbrücken</w:t>
      </w:r>
      <w:proofErr w:type="spellEnd"/>
    </w:p>
    <w:p w14:paraId="5092327A" w14:textId="77777777" w:rsidR="00006713"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rPr>
      </w:pPr>
      <w:r w:rsidRPr="005F14FC">
        <w:rPr>
          <w:rFonts w:ascii="Times New Roman" w:eastAsia="Times New Roman" w:hAnsi="Times New Roman" w:cs="Times New Roman"/>
          <w:highlight w:val="lightGray"/>
        </w:rPr>
        <w:t>Vokietija</w:t>
      </w:r>
    </w:p>
    <w:p w14:paraId="13A74A24" w14:textId="77777777" w:rsidR="00006713" w:rsidRDefault="00006713" w:rsidP="00006713">
      <w:pPr>
        <w:widowControl w:val="0"/>
        <w:autoSpaceDE w:val="0"/>
        <w:autoSpaceDN w:val="0"/>
        <w:adjustRightInd w:val="0"/>
        <w:spacing w:after="0" w:line="240" w:lineRule="auto"/>
        <w:contextualSpacing/>
        <w:rPr>
          <w:rFonts w:ascii="Times New Roman" w:eastAsia="Times New Roman" w:hAnsi="Times New Roman" w:cs="Times New Roman"/>
        </w:rPr>
      </w:pPr>
    </w:p>
    <w:p w14:paraId="13D3F610" w14:textId="77777777" w:rsidR="00006713" w:rsidRPr="00C2308B" w:rsidRDefault="00006713" w:rsidP="00006713">
      <w:pPr>
        <w:widowControl w:val="0"/>
        <w:autoSpaceDE w:val="0"/>
        <w:autoSpaceDN w:val="0"/>
        <w:adjustRightInd w:val="0"/>
        <w:spacing w:after="0" w:line="240" w:lineRule="auto"/>
        <w:contextualSpacing/>
        <w:rPr>
          <w:rFonts w:ascii="Times New Roman" w:hAnsi="Times New Roman"/>
        </w:rPr>
      </w:pPr>
    </w:p>
    <w:p w14:paraId="45937304" w14:textId="77777777" w:rsidR="00006713" w:rsidRPr="00280AB2" w:rsidRDefault="00006713" w:rsidP="00006713">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 xml:space="preserve">Šis vaistas </w:t>
      </w:r>
      <w:r w:rsidRPr="009C3F56">
        <w:rPr>
          <w:rFonts w:ascii="Times New Roman" w:eastAsia="Times New Roman" w:hAnsi="Times New Roman" w:cs="Times New Roman"/>
          <w:b/>
        </w:rPr>
        <w:t xml:space="preserve">Europos ekonominės erdvės </w:t>
      </w:r>
      <w:r w:rsidRPr="00280AB2">
        <w:rPr>
          <w:rFonts w:ascii="Times New Roman" w:eastAsia="Times New Roman" w:hAnsi="Times New Roman" w:cs="Times New Roman"/>
          <w:b/>
        </w:rPr>
        <w:t>valstybėse narėse registruotas tokiais pavadinimais:</w:t>
      </w:r>
    </w:p>
    <w:p w14:paraId="44B04AED" w14:textId="77777777" w:rsidR="00006713" w:rsidRPr="00280AB2" w:rsidRDefault="00006713" w:rsidP="00006713">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006713" w:rsidRPr="00280AB2" w14:paraId="47278414" w14:textId="77777777" w:rsidTr="00057404">
        <w:trPr>
          <w:trHeight w:hRule="exact" w:val="427"/>
        </w:trPr>
        <w:tc>
          <w:tcPr>
            <w:tcW w:w="1863" w:type="dxa"/>
            <w:tcBorders>
              <w:top w:val="single" w:sz="6" w:space="0" w:color="000000"/>
              <w:left w:val="single" w:sz="6" w:space="0" w:color="000000"/>
              <w:bottom w:val="single" w:sz="6" w:space="0" w:color="000000"/>
              <w:right w:val="single" w:sz="6" w:space="0" w:color="000000"/>
            </w:tcBorders>
          </w:tcPr>
          <w:p w14:paraId="3A374435"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7540847C"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006713" w:rsidRPr="00280AB2" w14:paraId="35E81FA4" w14:textId="77777777" w:rsidTr="00057404">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5202D6FF"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51FEC569" w14:textId="77777777" w:rsidR="00006713" w:rsidRPr="00501F51" w:rsidRDefault="00006713" w:rsidP="00057404">
            <w:pPr>
              <w:spacing w:after="0" w:line="240" w:lineRule="auto"/>
              <w:contextualSpacing/>
              <w:rPr>
                <w:rFonts w:ascii="Times New Roman" w:eastAsia="Times New Roman" w:hAnsi="Times New Roman" w:cs="Times New Roman"/>
                <w:iCs/>
              </w:rPr>
            </w:pPr>
            <w:proofErr w:type="spellStart"/>
            <w:r w:rsidRPr="00E94CA8">
              <w:rPr>
                <w:rFonts w:ascii="Times New Roman" w:eastAsia="Times New Roman" w:hAnsi="Times New Roman" w:cs="Times New Roman"/>
                <w:iCs/>
              </w:rPr>
              <w:t>Sudafed</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Spray</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Extra</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Kids</w:t>
            </w:r>
            <w:proofErr w:type="spellEnd"/>
          </w:p>
        </w:tc>
      </w:tr>
      <w:tr w:rsidR="00006713" w:rsidRPr="00280AB2" w14:paraId="70A82AA6" w14:textId="77777777" w:rsidTr="00057404">
        <w:trPr>
          <w:trHeight w:hRule="exact" w:val="604"/>
        </w:trPr>
        <w:tc>
          <w:tcPr>
            <w:tcW w:w="1863" w:type="dxa"/>
            <w:tcBorders>
              <w:top w:val="single" w:sz="6" w:space="0" w:color="000000"/>
              <w:left w:val="single" w:sz="6" w:space="0" w:color="000000"/>
              <w:bottom w:val="single" w:sz="6" w:space="0" w:color="000000"/>
              <w:right w:val="single" w:sz="6" w:space="0" w:color="000000"/>
            </w:tcBorders>
          </w:tcPr>
          <w:p w14:paraId="2512AFE5"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58F2AB72"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r w:rsidR="00006713" w:rsidRPr="00280AB2" w14:paraId="0228E7AB" w14:textId="77777777" w:rsidTr="00057404">
        <w:trPr>
          <w:trHeight w:hRule="exact" w:val="271"/>
        </w:trPr>
        <w:tc>
          <w:tcPr>
            <w:tcW w:w="1863" w:type="dxa"/>
            <w:tcBorders>
              <w:top w:val="single" w:sz="6" w:space="0" w:color="000000"/>
              <w:left w:val="single" w:sz="6" w:space="0" w:color="000000"/>
              <w:bottom w:val="single" w:sz="6" w:space="0" w:color="000000"/>
              <w:right w:val="single" w:sz="6" w:space="0" w:color="000000"/>
            </w:tcBorders>
          </w:tcPr>
          <w:p w14:paraId="7E791444"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Lietuva </w:t>
            </w:r>
          </w:p>
        </w:tc>
        <w:tc>
          <w:tcPr>
            <w:tcW w:w="6743" w:type="dxa"/>
            <w:tcBorders>
              <w:top w:val="single" w:sz="6" w:space="0" w:color="000000"/>
              <w:left w:val="single" w:sz="6" w:space="0" w:color="000000"/>
              <w:bottom w:val="single" w:sz="6" w:space="0" w:color="000000"/>
              <w:right w:val="single" w:sz="6" w:space="0" w:color="000000"/>
            </w:tcBorders>
          </w:tcPr>
          <w:p w14:paraId="060B7F8D"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006713" w:rsidRPr="00280AB2" w14:paraId="2D3BF5B5" w14:textId="77777777" w:rsidTr="00057404">
        <w:trPr>
          <w:trHeight w:hRule="exact" w:val="693"/>
        </w:trPr>
        <w:tc>
          <w:tcPr>
            <w:tcW w:w="1863" w:type="dxa"/>
            <w:tcBorders>
              <w:top w:val="single" w:sz="6" w:space="0" w:color="000000"/>
              <w:left w:val="single" w:sz="6" w:space="0" w:color="000000"/>
              <w:bottom w:val="single" w:sz="6" w:space="0" w:color="000000"/>
              <w:right w:val="single" w:sz="6" w:space="0" w:color="000000"/>
            </w:tcBorders>
          </w:tcPr>
          <w:p w14:paraId="764C3B5F"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658EAAD1"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r w:rsidRPr="00280AB2">
              <w:rPr>
                <w:rFonts w:ascii="Times New Roman" w:eastAsia="Times New Roman" w:hAnsi="Times New Roman" w:cs="Times New Roman"/>
              </w:rPr>
              <w:t xml:space="preserve"> 0,05 % / 5 %</w:t>
            </w:r>
          </w:p>
        </w:tc>
      </w:tr>
      <w:tr w:rsidR="00006713" w:rsidRPr="00280AB2" w14:paraId="103F3600" w14:textId="77777777" w:rsidTr="00057404">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704DFC2A"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7ACFC82C"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p>
        </w:tc>
      </w:tr>
      <w:tr w:rsidR="00006713" w:rsidRPr="00280AB2" w14:paraId="66DACADA" w14:textId="77777777" w:rsidTr="00057404">
        <w:trPr>
          <w:trHeight w:hRule="exact" w:val="553"/>
        </w:trPr>
        <w:tc>
          <w:tcPr>
            <w:tcW w:w="1863" w:type="dxa"/>
            <w:tcBorders>
              <w:top w:val="single" w:sz="6" w:space="0" w:color="000000"/>
              <w:left w:val="single" w:sz="6" w:space="0" w:color="000000"/>
              <w:bottom w:val="single" w:sz="6" w:space="0" w:color="000000"/>
              <w:right w:val="single" w:sz="6" w:space="0" w:color="000000"/>
            </w:tcBorders>
          </w:tcPr>
          <w:p w14:paraId="640754C5" w14:textId="77777777" w:rsidR="00006713" w:rsidRPr="00280AB2" w:rsidRDefault="00006713" w:rsidP="00057404">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Čekija </w:t>
            </w:r>
          </w:p>
        </w:tc>
        <w:tc>
          <w:tcPr>
            <w:tcW w:w="6743" w:type="dxa"/>
            <w:tcBorders>
              <w:top w:val="single" w:sz="6" w:space="0" w:color="000000"/>
              <w:left w:val="single" w:sz="6" w:space="0" w:color="000000"/>
              <w:bottom w:val="single" w:sz="6" w:space="0" w:color="000000"/>
              <w:right w:val="single" w:sz="6" w:space="0" w:color="000000"/>
            </w:tcBorders>
          </w:tcPr>
          <w:p w14:paraId="084C014E" w14:textId="77777777" w:rsidR="00006713" w:rsidRPr="00280AB2" w:rsidRDefault="00006713" w:rsidP="00057404">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bl>
    <w:p w14:paraId="72A4EBE7" w14:textId="77777777" w:rsidR="00006713" w:rsidRPr="00280AB2" w:rsidRDefault="00006713" w:rsidP="00006713">
      <w:pPr>
        <w:spacing w:after="0" w:line="240" w:lineRule="auto"/>
        <w:contextualSpacing/>
        <w:rPr>
          <w:rFonts w:ascii="Times New Roman" w:eastAsia="Times New Roman" w:hAnsi="Times New Roman" w:cs="Times New Roman"/>
        </w:rPr>
      </w:pPr>
    </w:p>
    <w:p w14:paraId="3BFAED89" w14:textId="77777777" w:rsidR="00006713" w:rsidRPr="00280AB2" w:rsidRDefault="00006713" w:rsidP="00006713">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2025-11-04.</w:t>
      </w:r>
      <w:r w:rsidRPr="00280AB2">
        <w:rPr>
          <w:rFonts w:ascii="Times New Roman" w:eastAsia="Times New Roman" w:hAnsi="Times New Roman" w:cs="Times New Roman"/>
          <w:b/>
        </w:rPr>
        <w:t xml:space="preserve"> </w:t>
      </w:r>
    </w:p>
    <w:p w14:paraId="24777AE9" w14:textId="77777777" w:rsidR="00006713" w:rsidRPr="00280AB2" w:rsidRDefault="00006713" w:rsidP="00006713">
      <w:pPr>
        <w:spacing w:after="0" w:line="240" w:lineRule="auto"/>
        <w:contextualSpacing/>
        <w:rPr>
          <w:rFonts w:ascii="Times New Roman" w:eastAsia="Times New Roman" w:hAnsi="Times New Roman" w:cs="Times New Roman"/>
        </w:rPr>
      </w:pPr>
    </w:p>
    <w:p w14:paraId="16B303D4" w14:textId="77777777" w:rsidR="00006713" w:rsidRPr="00280AB2" w:rsidRDefault="00006713" w:rsidP="00006713">
      <w:pPr>
        <w:numPr>
          <w:ilvl w:val="12"/>
          <w:numId w:val="0"/>
        </w:numPr>
        <w:tabs>
          <w:tab w:val="left" w:pos="567"/>
        </w:tabs>
        <w:spacing w:after="0" w:line="240" w:lineRule="auto"/>
        <w:ind w:right="-2"/>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280AB2">
        <w:rPr>
          <w:rFonts w:ascii="Times New Roman" w:eastAsia="Times New Roman" w:hAnsi="Times New Roman" w:cs="Times New Roman"/>
          <w:i/>
          <w:snapToGrid w:val="0"/>
          <w:lang w:eastAsia="en-US"/>
        </w:rPr>
        <w:t xml:space="preserve"> </w:t>
      </w:r>
      <w:hyperlink r:id="rId8" w:history="1">
        <w:r w:rsidRPr="00A9115A">
          <w:rPr>
            <w:rFonts w:ascii="Times New Roman" w:hAnsi="Times New Roman" w:cs="Times New Roman"/>
            <w:color w:val="0000FF"/>
            <w:u w:val="single"/>
            <w:lang w:eastAsia="en-US"/>
          </w:rPr>
          <w:t>https://vvkt.lrv.lt/lt/</w:t>
        </w:r>
      </w:hyperlink>
      <w:r w:rsidRPr="00280AB2">
        <w:rPr>
          <w:rFonts w:ascii="Times New Roman" w:eastAsia="Times New Roman" w:hAnsi="Times New Roman" w:cs="Times New Roman"/>
          <w:snapToGrid w:val="0"/>
          <w:lang w:eastAsia="en-US"/>
        </w:rPr>
        <w:t>.</w:t>
      </w:r>
    </w:p>
    <w:p w14:paraId="6CA6A4EB" w14:textId="77777777" w:rsidR="00006713" w:rsidRPr="00280AB2" w:rsidRDefault="00006713" w:rsidP="00006713">
      <w:pPr>
        <w:spacing w:after="0" w:line="240" w:lineRule="auto"/>
        <w:contextualSpacing/>
        <w:rPr>
          <w:rFonts w:ascii="Times New Roman" w:hAnsi="Times New Roman" w:cs="Times New Roman"/>
        </w:rPr>
      </w:pPr>
    </w:p>
    <w:p w14:paraId="7E25A952" w14:textId="77777777" w:rsidR="00222FED" w:rsidRDefault="00222FED"/>
    <w:sectPr w:rsidR="00222FED" w:rsidSect="00006713">
      <w:headerReference w:type="default" r:id="rId9"/>
      <w:footerReference w:type="default" r:id="rId10"/>
      <w:pgSz w:w="11907" w:h="16839"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52374" w14:textId="77777777" w:rsidR="00006713" w:rsidRPr="00C2308B" w:rsidRDefault="00006713" w:rsidP="00C2308B">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9264" behindDoc="1" locked="0" layoutInCell="0" allowOverlap="1" wp14:anchorId="5B405C04" wp14:editId="4F16E091">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AB6EA3" w14:textId="77777777" w:rsidR="00006713" w:rsidRDefault="00006713">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405C04"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60AB6EA3" w14:textId="77777777" w:rsidR="00006713" w:rsidRDefault="00006713">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0" allowOverlap="1" wp14:anchorId="3BB1EFB8" wp14:editId="344645E7">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E7C8A" w14:textId="77777777" w:rsidR="00006713" w:rsidRDefault="00006713" w:rsidP="00896CEF">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1EFB8" id="Text Box 7" o:spid="_x0000_s1027" type="#_x0000_t202" style="position:absolute;margin-left:487.9pt;margin-top:779.05pt;width:68.05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0DBE7C8A" w14:textId="77777777" w:rsidR="00006713" w:rsidRDefault="00006713" w:rsidP="00896CEF">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213F9" w14:textId="77777777" w:rsidR="00006713" w:rsidRDefault="000067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1D8F"/>
    <w:multiLevelType w:val="hybridMultilevel"/>
    <w:tmpl w:val="7670112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E2482"/>
    <w:multiLevelType w:val="hybridMultilevel"/>
    <w:tmpl w:val="791A79B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FC7DF4"/>
    <w:multiLevelType w:val="hybridMultilevel"/>
    <w:tmpl w:val="3E3E3CB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1E7FE2"/>
    <w:multiLevelType w:val="hybridMultilevel"/>
    <w:tmpl w:val="BFEC7ABE"/>
    <w:lvl w:ilvl="0" w:tplc="E7B4A95A">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6E451C66"/>
    <w:multiLevelType w:val="hybridMultilevel"/>
    <w:tmpl w:val="776AC150"/>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3380068">
    <w:abstractNumId w:val="1"/>
  </w:num>
  <w:num w:numId="2" w16cid:durableId="2072345072">
    <w:abstractNumId w:val="4"/>
  </w:num>
  <w:num w:numId="3" w16cid:durableId="1810248140">
    <w:abstractNumId w:val="2"/>
  </w:num>
  <w:num w:numId="4" w16cid:durableId="1406950943">
    <w:abstractNumId w:val="0"/>
  </w:num>
  <w:num w:numId="5" w16cid:durableId="15108749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713"/>
    <w:rsid w:val="00006713"/>
    <w:rsid w:val="001735A3"/>
    <w:rsid w:val="00222FED"/>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85B2E"/>
  <w15:chartTrackingRefBased/>
  <w15:docId w15:val="{812A7DFF-096E-4EE4-8F9D-B476EA00D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06713"/>
    <w:pPr>
      <w:spacing w:after="200" w:line="276" w:lineRule="auto"/>
    </w:pPr>
    <w:rPr>
      <w:rFonts w:ascii="Calibri" w:eastAsia="Calibri" w:hAnsi="Calibri" w:cs="Arial"/>
      <w:kern w:val="0"/>
      <w:sz w:val="22"/>
      <w:szCs w:val="22"/>
      <w:lang w:eastAsia="lt-LT"/>
      <w14:ligatures w14:val="none"/>
    </w:rPr>
  </w:style>
  <w:style w:type="paragraph" w:styleId="Antrat1">
    <w:name w:val="heading 1"/>
    <w:basedOn w:val="prastasis"/>
    <w:next w:val="prastasis"/>
    <w:link w:val="Antrat1Diagrama"/>
    <w:uiPriority w:val="9"/>
    <w:qFormat/>
    <w:rsid w:val="000067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067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0671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0671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0671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0671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0671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0671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0671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0671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0671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0671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0671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0671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0671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0671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0671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0671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067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0671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0671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0671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0671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06713"/>
    <w:rPr>
      <w:i/>
      <w:iCs/>
      <w:color w:val="404040" w:themeColor="text1" w:themeTint="BF"/>
    </w:rPr>
  </w:style>
  <w:style w:type="paragraph" w:styleId="Sraopastraipa">
    <w:name w:val="List Paragraph"/>
    <w:basedOn w:val="prastasis"/>
    <w:uiPriority w:val="34"/>
    <w:qFormat/>
    <w:rsid w:val="00006713"/>
    <w:pPr>
      <w:ind w:left="720"/>
      <w:contextualSpacing/>
    </w:pPr>
  </w:style>
  <w:style w:type="character" w:styleId="Rykuspabraukimas">
    <w:name w:val="Intense Emphasis"/>
    <w:basedOn w:val="Numatytasispastraiposriftas"/>
    <w:uiPriority w:val="21"/>
    <w:qFormat/>
    <w:rsid w:val="00006713"/>
    <w:rPr>
      <w:i/>
      <w:iCs/>
      <w:color w:val="0F4761" w:themeColor="accent1" w:themeShade="BF"/>
    </w:rPr>
  </w:style>
  <w:style w:type="paragraph" w:styleId="Iskirtacitata">
    <w:name w:val="Intense Quote"/>
    <w:basedOn w:val="prastasis"/>
    <w:next w:val="prastasis"/>
    <w:link w:val="IskirtacitataDiagrama"/>
    <w:uiPriority w:val="30"/>
    <w:qFormat/>
    <w:rsid w:val="000067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06713"/>
    <w:rPr>
      <w:i/>
      <w:iCs/>
      <w:color w:val="0F4761" w:themeColor="accent1" w:themeShade="BF"/>
    </w:rPr>
  </w:style>
  <w:style w:type="character" w:styleId="Rykinuoroda">
    <w:name w:val="Intense Reference"/>
    <w:basedOn w:val="Numatytasispastraiposriftas"/>
    <w:uiPriority w:val="32"/>
    <w:qFormat/>
    <w:rsid w:val="00006713"/>
    <w:rPr>
      <w:b/>
      <w:bCs/>
      <w:smallCaps/>
      <w:color w:val="0F4761" w:themeColor="accent1" w:themeShade="BF"/>
      <w:spacing w:val="5"/>
    </w:rPr>
  </w:style>
  <w:style w:type="paragraph" w:styleId="Antrats">
    <w:name w:val="header"/>
    <w:basedOn w:val="prastasis"/>
    <w:link w:val="AntratsDiagrama"/>
    <w:uiPriority w:val="99"/>
    <w:unhideWhenUsed/>
    <w:rsid w:val="00006713"/>
    <w:pPr>
      <w:tabs>
        <w:tab w:val="center" w:pos="4680"/>
        <w:tab w:val="right" w:pos="9360"/>
      </w:tabs>
    </w:pPr>
    <w:rPr>
      <w:rFonts w:eastAsia="Times New Roman" w:cs="Times New Roman"/>
    </w:rPr>
  </w:style>
  <w:style w:type="character" w:customStyle="1" w:styleId="AntratsDiagrama">
    <w:name w:val="Antraštės Diagrama"/>
    <w:basedOn w:val="Numatytasispastraiposriftas"/>
    <w:link w:val="Antrats"/>
    <w:uiPriority w:val="99"/>
    <w:rsid w:val="00006713"/>
    <w:rPr>
      <w:rFonts w:ascii="Calibri" w:eastAsia="Times New Roman" w:hAnsi="Calibri" w:cs="Times New Roman"/>
      <w:kern w:val="0"/>
      <w:sz w:val="22"/>
      <w:szCs w:val="22"/>
      <w:lang w:eastAsia="lt-LT"/>
      <w14:ligatures w14:val="none"/>
    </w:rPr>
  </w:style>
  <w:style w:type="paragraph" w:styleId="Betarp">
    <w:name w:val="No Spacing"/>
    <w:uiPriority w:val="1"/>
    <w:qFormat/>
    <w:rsid w:val="00006713"/>
    <w:pPr>
      <w:spacing w:after="0" w:line="240" w:lineRule="auto"/>
    </w:pPr>
    <w:rPr>
      <w:rFonts w:ascii="Calibri" w:eastAsia="Times New Roman" w:hAnsi="Calibri" w:cs="Times New Roman"/>
      <w:kern w:val="0"/>
      <w:sz w:val="22"/>
      <w:szCs w:val="22"/>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7806</Words>
  <Characters>4450</Characters>
  <Application>Microsoft Office Word</Application>
  <DocSecurity>0</DocSecurity>
  <Lines>37</Lines>
  <Paragraphs>24</Paragraphs>
  <ScaleCrop>false</ScaleCrop>
  <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2025-11-25T12:48:00Z</dcterms:created>
  <dcterms:modified xsi:type="dcterms:W3CDTF">2025-11-25T12:50:00Z</dcterms:modified>
</cp:coreProperties>
</file>