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A04F1" w14:textId="77777777" w:rsidR="00A31847" w:rsidRPr="0062220A" w:rsidRDefault="00A31847" w:rsidP="00A31847">
      <w:pPr>
        <w:tabs>
          <w:tab w:val="left" w:pos="-1440"/>
          <w:tab w:val="left" w:pos="-720"/>
        </w:tabs>
        <w:rPr>
          <w:b/>
          <w:lang w:val="lt-LT"/>
        </w:rPr>
      </w:pPr>
    </w:p>
    <w:p w14:paraId="7D6C732E" w14:textId="77777777" w:rsidR="00A31847" w:rsidRPr="0062220A" w:rsidRDefault="00A31847" w:rsidP="00A31847">
      <w:pPr>
        <w:tabs>
          <w:tab w:val="left" w:pos="-1440"/>
          <w:tab w:val="left" w:pos="-720"/>
        </w:tabs>
        <w:rPr>
          <w:b/>
          <w:lang w:val="lt-LT"/>
        </w:rPr>
      </w:pPr>
    </w:p>
    <w:p w14:paraId="448B9F8D" w14:textId="77777777" w:rsidR="00A31847" w:rsidRPr="0062220A" w:rsidRDefault="00A31847" w:rsidP="00A31847">
      <w:pPr>
        <w:tabs>
          <w:tab w:val="left" w:pos="-1440"/>
          <w:tab w:val="left" w:pos="-720"/>
        </w:tabs>
        <w:rPr>
          <w:b/>
          <w:lang w:val="lt-LT"/>
        </w:rPr>
      </w:pPr>
    </w:p>
    <w:p w14:paraId="3B74B72B" w14:textId="77777777" w:rsidR="00A31847" w:rsidRPr="0062220A" w:rsidRDefault="00A31847" w:rsidP="00A31847">
      <w:pPr>
        <w:tabs>
          <w:tab w:val="left" w:pos="-1440"/>
          <w:tab w:val="left" w:pos="-720"/>
        </w:tabs>
        <w:rPr>
          <w:b/>
          <w:lang w:val="lt-LT"/>
        </w:rPr>
      </w:pPr>
    </w:p>
    <w:p w14:paraId="07A3C963" w14:textId="77777777" w:rsidR="00A31847" w:rsidRPr="0062220A" w:rsidRDefault="00A31847" w:rsidP="00A31847">
      <w:pPr>
        <w:tabs>
          <w:tab w:val="left" w:pos="-1440"/>
          <w:tab w:val="left" w:pos="-720"/>
        </w:tabs>
        <w:rPr>
          <w:b/>
          <w:lang w:val="lt-LT"/>
        </w:rPr>
      </w:pPr>
    </w:p>
    <w:p w14:paraId="3171897F" w14:textId="77777777" w:rsidR="00A31847" w:rsidRPr="0062220A" w:rsidRDefault="00A31847" w:rsidP="00A31847">
      <w:pPr>
        <w:tabs>
          <w:tab w:val="left" w:pos="-1440"/>
          <w:tab w:val="left" w:pos="-720"/>
        </w:tabs>
        <w:rPr>
          <w:b/>
          <w:lang w:val="lt-LT"/>
        </w:rPr>
      </w:pPr>
    </w:p>
    <w:p w14:paraId="6BB49F41" w14:textId="77777777" w:rsidR="00A31847" w:rsidRPr="0062220A" w:rsidRDefault="00A31847" w:rsidP="00A31847">
      <w:pPr>
        <w:tabs>
          <w:tab w:val="left" w:pos="-1440"/>
          <w:tab w:val="left" w:pos="-720"/>
        </w:tabs>
        <w:rPr>
          <w:b/>
          <w:lang w:val="lt-LT"/>
        </w:rPr>
      </w:pPr>
    </w:p>
    <w:p w14:paraId="0B4E83D1" w14:textId="77777777" w:rsidR="00A31847" w:rsidRPr="0062220A" w:rsidRDefault="00A31847" w:rsidP="00A31847">
      <w:pPr>
        <w:tabs>
          <w:tab w:val="left" w:pos="-1440"/>
          <w:tab w:val="left" w:pos="-720"/>
        </w:tabs>
        <w:rPr>
          <w:b/>
          <w:lang w:val="lt-LT"/>
        </w:rPr>
      </w:pPr>
    </w:p>
    <w:p w14:paraId="5E239E7F" w14:textId="77777777" w:rsidR="00A31847" w:rsidRPr="0062220A" w:rsidRDefault="00A31847" w:rsidP="00A31847">
      <w:pPr>
        <w:tabs>
          <w:tab w:val="left" w:pos="-1440"/>
          <w:tab w:val="left" w:pos="-720"/>
        </w:tabs>
        <w:rPr>
          <w:b/>
          <w:lang w:val="lt-LT"/>
        </w:rPr>
      </w:pPr>
    </w:p>
    <w:p w14:paraId="17846979" w14:textId="77777777" w:rsidR="00A31847" w:rsidRPr="0062220A" w:rsidRDefault="00A31847" w:rsidP="00A31847">
      <w:pPr>
        <w:tabs>
          <w:tab w:val="left" w:pos="-1440"/>
          <w:tab w:val="left" w:pos="-720"/>
        </w:tabs>
        <w:rPr>
          <w:b/>
          <w:lang w:val="lt-LT"/>
        </w:rPr>
      </w:pPr>
    </w:p>
    <w:p w14:paraId="4DCEF9AF" w14:textId="77777777" w:rsidR="00F34163" w:rsidRPr="0062220A" w:rsidRDefault="00F34163" w:rsidP="00A31847">
      <w:pPr>
        <w:tabs>
          <w:tab w:val="left" w:pos="-1440"/>
          <w:tab w:val="left" w:pos="-720"/>
        </w:tabs>
        <w:rPr>
          <w:b/>
          <w:lang w:val="lt-LT"/>
        </w:rPr>
      </w:pPr>
    </w:p>
    <w:p w14:paraId="184D874B" w14:textId="77777777" w:rsidR="00F34163" w:rsidRPr="0062220A" w:rsidRDefault="00F34163" w:rsidP="00A31847">
      <w:pPr>
        <w:tabs>
          <w:tab w:val="left" w:pos="-1440"/>
          <w:tab w:val="left" w:pos="-720"/>
        </w:tabs>
        <w:rPr>
          <w:b/>
          <w:lang w:val="lt-LT"/>
        </w:rPr>
      </w:pPr>
    </w:p>
    <w:p w14:paraId="714BFE1E" w14:textId="77777777" w:rsidR="00F34163" w:rsidRPr="0062220A" w:rsidRDefault="00F34163" w:rsidP="00F34163">
      <w:pPr>
        <w:tabs>
          <w:tab w:val="left" w:pos="-1440"/>
          <w:tab w:val="left" w:pos="-720"/>
        </w:tabs>
        <w:rPr>
          <w:b/>
          <w:lang w:val="lt-LT"/>
        </w:rPr>
      </w:pPr>
    </w:p>
    <w:p w14:paraId="0B60B5BE" w14:textId="77777777" w:rsidR="00F34163" w:rsidRPr="0062220A" w:rsidRDefault="00F34163" w:rsidP="00F34163">
      <w:pPr>
        <w:tabs>
          <w:tab w:val="left" w:pos="-1440"/>
          <w:tab w:val="left" w:pos="-720"/>
        </w:tabs>
        <w:rPr>
          <w:b/>
          <w:lang w:val="lt-LT"/>
        </w:rPr>
      </w:pPr>
    </w:p>
    <w:p w14:paraId="182902C8" w14:textId="77777777" w:rsidR="00F34163" w:rsidRPr="0062220A" w:rsidRDefault="00F34163" w:rsidP="00F34163">
      <w:pPr>
        <w:tabs>
          <w:tab w:val="left" w:pos="-1440"/>
          <w:tab w:val="left" w:pos="-720"/>
        </w:tabs>
        <w:rPr>
          <w:b/>
          <w:lang w:val="lt-LT"/>
        </w:rPr>
      </w:pPr>
    </w:p>
    <w:p w14:paraId="785C7471" w14:textId="77777777" w:rsidR="00F34163" w:rsidRPr="0062220A" w:rsidRDefault="00F34163" w:rsidP="00F34163">
      <w:pPr>
        <w:tabs>
          <w:tab w:val="left" w:pos="-1440"/>
          <w:tab w:val="left" w:pos="-720"/>
        </w:tabs>
        <w:rPr>
          <w:b/>
          <w:lang w:val="lt-LT"/>
        </w:rPr>
      </w:pPr>
    </w:p>
    <w:p w14:paraId="0DEBFF53" w14:textId="77777777" w:rsidR="00F34163" w:rsidRPr="0062220A" w:rsidRDefault="00F34163" w:rsidP="00F34163">
      <w:pPr>
        <w:tabs>
          <w:tab w:val="left" w:pos="-1440"/>
          <w:tab w:val="left" w:pos="-720"/>
        </w:tabs>
        <w:rPr>
          <w:b/>
          <w:lang w:val="lt-LT"/>
        </w:rPr>
      </w:pPr>
    </w:p>
    <w:p w14:paraId="31AED8C3" w14:textId="77777777" w:rsidR="00F34163" w:rsidRPr="0062220A" w:rsidRDefault="00F34163" w:rsidP="00F34163">
      <w:pPr>
        <w:tabs>
          <w:tab w:val="left" w:pos="-1440"/>
          <w:tab w:val="left" w:pos="-720"/>
        </w:tabs>
        <w:rPr>
          <w:b/>
          <w:lang w:val="lt-LT"/>
        </w:rPr>
      </w:pPr>
    </w:p>
    <w:p w14:paraId="1BBE80DE" w14:textId="77777777" w:rsidR="00F34163" w:rsidRPr="0062220A" w:rsidRDefault="00F34163" w:rsidP="00F34163">
      <w:pPr>
        <w:tabs>
          <w:tab w:val="left" w:pos="-1440"/>
          <w:tab w:val="left" w:pos="-720"/>
        </w:tabs>
        <w:rPr>
          <w:b/>
          <w:lang w:val="lt-LT"/>
        </w:rPr>
      </w:pPr>
    </w:p>
    <w:p w14:paraId="766277D2" w14:textId="77777777" w:rsidR="00F34163" w:rsidRPr="0062220A" w:rsidRDefault="00F34163" w:rsidP="00F34163">
      <w:pPr>
        <w:tabs>
          <w:tab w:val="left" w:pos="-1440"/>
          <w:tab w:val="left" w:pos="-720"/>
        </w:tabs>
        <w:rPr>
          <w:b/>
          <w:lang w:val="lt-LT"/>
        </w:rPr>
      </w:pPr>
    </w:p>
    <w:p w14:paraId="3A9BB5D1" w14:textId="77777777" w:rsidR="00A31847" w:rsidRPr="0062220A" w:rsidRDefault="00A31847" w:rsidP="00F34163">
      <w:pPr>
        <w:tabs>
          <w:tab w:val="left" w:pos="-1440"/>
          <w:tab w:val="left" w:pos="-720"/>
        </w:tabs>
        <w:rPr>
          <w:b/>
          <w:lang w:val="lt-LT"/>
        </w:rPr>
      </w:pPr>
    </w:p>
    <w:p w14:paraId="029AD697" w14:textId="77777777" w:rsidR="00A31847" w:rsidRPr="0062220A" w:rsidRDefault="00A31847" w:rsidP="00F34163">
      <w:pPr>
        <w:tabs>
          <w:tab w:val="left" w:pos="-1440"/>
          <w:tab w:val="left" w:pos="-720"/>
        </w:tabs>
        <w:rPr>
          <w:b/>
          <w:lang w:val="lt-LT"/>
        </w:rPr>
      </w:pPr>
    </w:p>
    <w:p w14:paraId="09271329" w14:textId="77777777" w:rsidR="00F34163" w:rsidRPr="0062220A" w:rsidRDefault="00F34163" w:rsidP="00F34163">
      <w:pPr>
        <w:tabs>
          <w:tab w:val="left" w:pos="-1440"/>
          <w:tab w:val="left" w:pos="-720"/>
        </w:tabs>
        <w:rPr>
          <w:b/>
          <w:lang w:val="lt-LT"/>
        </w:rPr>
      </w:pPr>
    </w:p>
    <w:p w14:paraId="3B16B722" w14:textId="77777777" w:rsidR="00F34163" w:rsidRPr="0062220A" w:rsidRDefault="00F34163" w:rsidP="000C1265">
      <w:pPr>
        <w:pStyle w:val="Antrat2"/>
        <w:tabs>
          <w:tab w:val="clear" w:pos="567"/>
        </w:tabs>
        <w:spacing w:before="0" w:after="0" w:line="240" w:lineRule="auto"/>
        <w:jc w:val="center"/>
        <w:rPr>
          <w:rFonts w:ascii="Times New Roman" w:hAnsi="Times New Roman"/>
          <w:bCs w:val="0"/>
          <w:i w:val="0"/>
          <w:iCs w:val="0"/>
          <w:sz w:val="22"/>
          <w:szCs w:val="24"/>
          <w:lang w:val="lt-LT"/>
        </w:rPr>
      </w:pPr>
      <w:r w:rsidRPr="0062220A">
        <w:rPr>
          <w:rFonts w:ascii="Times New Roman" w:hAnsi="Times New Roman"/>
          <w:i w:val="0"/>
          <w:sz w:val="22"/>
          <w:lang w:val="lt-LT"/>
        </w:rPr>
        <w:t>I PRIEDAS</w:t>
      </w:r>
    </w:p>
    <w:p w14:paraId="717C5666" w14:textId="77777777" w:rsidR="00F34163" w:rsidRPr="0062220A" w:rsidRDefault="00F34163" w:rsidP="00F34163">
      <w:pPr>
        <w:spacing w:line="240" w:lineRule="auto"/>
        <w:rPr>
          <w:szCs w:val="24"/>
          <w:lang w:val="lt-LT"/>
        </w:rPr>
      </w:pPr>
    </w:p>
    <w:p w14:paraId="4A0B8DC7" w14:textId="77777777" w:rsidR="00F34163" w:rsidRPr="0062220A" w:rsidRDefault="00F34163" w:rsidP="000C1265">
      <w:pPr>
        <w:tabs>
          <w:tab w:val="clear" w:pos="567"/>
          <w:tab w:val="left" w:pos="-1440"/>
          <w:tab w:val="left" w:pos="-720"/>
        </w:tabs>
        <w:jc w:val="center"/>
        <w:rPr>
          <w:b/>
          <w:lang w:val="lt-LT"/>
        </w:rPr>
      </w:pPr>
      <w:r w:rsidRPr="0062220A">
        <w:rPr>
          <w:b/>
          <w:lang w:val="lt-LT"/>
        </w:rPr>
        <w:t>PREPARATO CHARAKTERISTIKŲ SANTRAUKA</w:t>
      </w:r>
    </w:p>
    <w:p w14:paraId="384AD58C" w14:textId="77777777" w:rsidR="00F34163" w:rsidRPr="0062220A" w:rsidRDefault="00F34163" w:rsidP="00F34163">
      <w:pPr>
        <w:tabs>
          <w:tab w:val="left" w:pos="-1440"/>
          <w:tab w:val="left" w:pos="-720"/>
        </w:tabs>
        <w:jc w:val="center"/>
        <w:rPr>
          <w:lang w:val="lt-LT"/>
        </w:rPr>
      </w:pPr>
      <w:r w:rsidRPr="0062220A">
        <w:rPr>
          <w:lang w:val="lt-LT" w:eastAsia="zh-CN"/>
        </w:rPr>
        <w:br w:type="page"/>
      </w:r>
    </w:p>
    <w:p w14:paraId="29EF35ED" w14:textId="77777777" w:rsidR="00F34163" w:rsidRPr="0062220A" w:rsidRDefault="00F34163" w:rsidP="00F34163">
      <w:pPr>
        <w:pStyle w:val="Antrat3"/>
        <w:spacing w:before="0" w:after="0" w:line="240" w:lineRule="auto"/>
        <w:rPr>
          <w:rFonts w:ascii="Times New Roman" w:hAnsi="Times New Roman"/>
          <w:sz w:val="22"/>
          <w:lang w:val="lt-LT"/>
        </w:rPr>
      </w:pPr>
      <w:r w:rsidRPr="0062220A">
        <w:rPr>
          <w:rFonts w:ascii="Times New Roman" w:hAnsi="Times New Roman"/>
          <w:sz w:val="22"/>
          <w:lang w:val="lt-LT"/>
        </w:rPr>
        <w:lastRenderedPageBreak/>
        <w:t>1.</w:t>
      </w:r>
      <w:r w:rsidRPr="0062220A">
        <w:rPr>
          <w:rFonts w:ascii="Times New Roman" w:hAnsi="Times New Roman"/>
          <w:sz w:val="22"/>
          <w:lang w:val="lt-LT"/>
        </w:rPr>
        <w:tab/>
        <w:t>VAISTINIO PREPARATO PAVADINIMAS</w:t>
      </w:r>
    </w:p>
    <w:p w14:paraId="58F4854F" w14:textId="77777777" w:rsidR="00F34163" w:rsidRPr="0062220A" w:rsidRDefault="00F34163" w:rsidP="00F34163">
      <w:pPr>
        <w:rPr>
          <w:szCs w:val="24"/>
          <w:lang w:val="lt-LT"/>
        </w:rPr>
      </w:pPr>
    </w:p>
    <w:p w14:paraId="37AB1B17" w14:textId="2507B587" w:rsidR="00E2075A" w:rsidRPr="0062220A" w:rsidRDefault="009F08EC" w:rsidP="00E2075A">
      <w:pPr>
        <w:pStyle w:val="EMEABodyText"/>
        <w:rPr>
          <w:lang w:val="lt-LT"/>
        </w:rPr>
      </w:pPr>
      <w:proofErr w:type="spellStart"/>
      <w:r>
        <w:rPr>
          <w:lang w:val="lt-LT"/>
        </w:rPr>
        <w:t>Balmedil</w:t>
      </w:r>
      <w:proofErr w:type="spellEnd"/>
      <w:r w:rsidR="00E2075A" w:rsidRPr="0062220A">
        <w:rPr>
          <w:lang w:val="lt-LT"/>
        </w:rPr>
        <w:t xml:space="preserve"> </w:t>
      </w:r>
      <w:r w:rsidR="00FF0DD1" w:rsidRPr="00D13511">
        <w:rPr>
          <w:lang w:val="lt-LT"/>
        </w:rPr>
        <w:t>500</w:t>
      </w:r>
      <w:r w:rsidR="00DD3289">
        <w:rPr>
          <w:lang w:val="lt-LT"/>
        </w:rPr>
        <w:t> </w:t>
      </w:r>
      <w:r w:rsidR="00FF0DD1" w:rsidRPr="00D13511">
        <w:rPr>
          <w:lang w:val="lt-LT"/>
        </w:rPr>
        <w:t>mg/</w:t>
      </w:r>
      <w:r w:rsidR="00FF0DD1">
        <w:rPr>
          <w:lang w:val="lt-LT"/>
        </w:rPr>
        <w:t xml:space="preserve"> </w:t>
      </w:r>
      <w:r w:rsidR="00FF0DD1" w:rsidRPr="00D13511">
        <w:rPr>
          <w:lang w:val="lt-LT"/>
        </w:rPr>
        <w:t>25</w:t>
      </w:r>
      <w:r w:rsidR="00DD3289">
        <w:rPr>
          <w:lang w:val="lt-LT"/>
        </w:rPr>
        <w:t> </w:t>
      </w:r>
      <w:r w:rsidR="00FF0DD1" w:rsidRPr="00D13511">
        <w:rPr>
          <w:lang w:val="lt-LT"/>
        </w:rPr>
        <w:t>mg/</w:t>
      </w:r>
      <w:r w:rsidR="00FF0DD1">
        <w:rPr>
          <w:lang w:val="lt-LT"/>
        </w:rPr>
        <w:t xml:space="preserve"> </w:t>
      </w:r>
      <w:r w:rsidR="00FF0DD1" w:rsidRPr="00D13511">
        <w:rPr>
          <w:lang w:val="lt-LT"/>
        </w:rPr>
        <w:t>200</w:t>
      </w:r>
      <w:r w:rsidR="00DD3289">
        <w:rPr>
          <w:lang w:val="lt-LT"/>
        </w:rPr>
        <w:t> </w:t>
      </w:r>
      <w:r w:rsidR="00FF0DD1" w:rsidRPr="00D13511">
        <w:rPr>
          <w:lang w:val="lt-LT"/>
        </w:rPr>
        <w:t>mg</w:t>
      </w:r>
      <w:r w:rsidR="00FF0DD1" w:rsidRPr="0062220A">
        <w:rPr>
          <w:lang w:val="lt-LT"/>
        </w:rPr>
        <w:t xml:space="preserve"> </w:t>
      </w:r>
      <w:r w:rsidR="006B0C8A" w:rsidRPr="0062220A">
        <w:rPr>
          <w:lang w:val="lt-LT"/>
        </w:rPr>
        <w:t>granulės geriamajam tirpalui</w:t>
      </w:r>
    </w:p>
    <w:p w14:paraId="3A3B10B5" w14:textId="77777777" w:rsidR="00F34163" w:rsidRPr="0062220A" w:rsidRDefault="00F34163" w:rsidP="00F34163">
      <w:pPr>
        <w:rPr>
          <w:szCs w:val="24"/>
          <w:lang w:val="lt-LT"/>
        </w:rPr>
      </w:pPr>
    </w:p>
    <w:p w14:paraId="06FCB0F2" w14:textId="77777777" w:rsidR="00F34163" w:rsidRPr="0062220A" w:rsidRDefault="00F34163" w:rsidP="00F34163">
      <w:pPr>
        <w:rPr>
          <w:szCs w:val="24"/>
          <w:lang w:val="lt-LT"/>
        </w:rPr>
      </w:pPr>
    </w:p>
    <w:p w14:paraId="271CE871" w14:textId="644CBEF1" w:rsidR="00F34163" w:rsidRPr="0062220A" w:rsidRDefault="00F34163" w:rsidP="00F34163">
      <w:pPr>
        <w:pStyle w:val="Antrat3"/>
        <w:spacing w:before="0" w:after="0" w:line="240" w:lineRule="auto"/>
        <w:rPr>
          <w:rFonts w:ascii="Times New Roman" w:hAnsi="Times New Roman"/>
          <w:sz w:val="22"/>
          <w:lang w:val="lt-LT"/>
        </w:rPr>
      </w:pPr>
      <w:r w:rsidRPr="0062220A">
        <w:rPr>
          <w:rFonts w:ascii="Times New Roman" w:hAnsi="Times New Roman"/>
          <w:sz w:val="22"/>
          <w:lang w:val="lt-LT"/>
        </w:rPr>
        <w:t>2.</w:t>
      </w:r>
      <w:r w:rsidRPr="0062220A">
        <w:rPr>
          <w:rFonts w:ascii="Times New Roman" w:hAnsi="Times New Roman"/>
          <w:sz w:val="22"/>
          <w:lang w:val="lt-LT"/>
        </w:rPr>
        <w:tab/>
        <w:t>KOKYBINĖ</w:t>
      </w:r>
      <w:r w:rsidR="008010E9" w:rsidRPr="0062220A">
        <w:rPr>
          <w:rFonts w:ascii="Times New Roman" w:hAnsi="Times New Roman"/>
          <w:sz w:val="22"/>
          <w:lang w:val="lt-LT"/>
        </w:rPr>
        <w:t xml:space="preserve"> </w:t>
      </w:r>
      <w:r w:rsidR="00E0327C">
        <w:rPr>
          <w:rFonts w:ascii="Times New Roman" w:hAnsi="Times New Roman"/>
          <w:sz w:val="22"/>
          <w:lang w:val="lt-LT"/>
        </w:rPr>
        <w:t>IR</w:t>
      </w:r>
      <w:r w:rsidR="00E0327C" w:rsidRPr="0062220A">
        <w:rPr>
          <w:rFonts w:ascii="Times New Roman" w:hAnsi="Times New Roman"/>
          <w:sz w:val="22"/>
          <w:lang w:val="lt-LT"/>
        </w:rPr>
        <w:t xml:space="preserve"> </w:t>
      </w:r>
      <w:r w:rsidRPr="0062220A">
        <w:rPr>
          <w:rFonts w:ascii="Times New Roman" w:hAnsi="Times New Roman"/>
          <w:sz w:val="22"/>
          <w:lang w:val="lt-LT"/>
        </w:rPr>
        <w:t>KIEKYBINĖ SUDĖTIS</w:t>
      </w:r>
    </w:p>
    <w:p w14:paraId="1B0DF731" w14:textId="77777777" w:rsidR="00F34163" w:rsidRPr="0062220A" w:rsidRDefault="00F34163" w:rsidP="00F34163">
      <w:pPr>
        <w:rPr>
          <w:szCs w:val="24"/>
          <w:lang w:val="lt-LT"/>
        </w:rPr>
      </w:pPr>
    </w:p>
    <w:p w14:paraId="01D0D8DD" w14:textId="77777777" w:rsidR="00E2075A" w:rsidRPr="0062220A" w:rsidRDefault="006B0C8A" w:rsidP="00E2075A">
      <w:pPr>
        <w:pStyle w:val="EMEABodyText"/>
        <w:rPr>
          <w:lang w:val="lt-LT"/>
        </w:rPr>
      </w:pPr>
      <w:r w:rsidRPr="0062220A">
        <w:rPr>
          <w:lang w:val="lt-LT"/>
        </w:rPr>
        <w:t>Kiekviename paketėlyje yra</w:t>
      </w:r>
      <w:r w:rsidR="00E2075A" w:rsidRPr="0062220A">
        <w:rPr>
          <w:lang w:val="lt-LT"/>
        </w:rPr>
        <w:t xml:space="preserve"> 500</w:t>
      </w:r>
      <w:r w:rsidR="00947E6A" w:rsidRPr="0062220A">
        <w:rPr>
          <w:lang w:val="lt-LT"/>
        </w:rPr>
        <w:t> </w:t>
      </w:r>
      <w:r w:rsidR="007B2DCB" w:rsidRPr="0062220A">
        <w:rPr>
          <w:lang w:val="lt-LT"/>
        </w:rPr>
        <w:t>mg</w:t>
      </w:r>
      <w:r w:rsidR="00E2075A" w:rsidRPr="0062220A">
        <w:rPr>
          <w:lang w:val="lt-LT"/>
        </w:rPr>
        <w:t xml:space="preserve"> </w:t>
      </w:r>
      <w:proofErr w:type="spellStart"/>
      <w:r w:rsidR="00E2075A" w:rsidRPr="0062220A">
        <w:rPr>
          <w:lang w:val="lt-LT"/>
        </w:rPr>
        <w:t>paracetamol</w:t>
      </w:r>
      <w:r w:rsidRPr="0062220A">
        <w:rPr>
          <w:lang w:val="lt-LT"/>
        </w:rPr>
        <w:t>io</w:t>
      </w:r>
      <w:proofErr w:type="spellEnd"/>
      <w:r w:rsidR="00E2075A" w:rsidRPr="0062220A">
        <w:rPr>
          <w:lang w:val="lt-LT"/>
        </w:rPr>
        <w:t>, 25</w:t>
      </w:r>
      <w:r w:rsidR="00947E6A" w:rsidRPr="0062220A">
        <w:rPr>
          <w:lang w:val="lt-LT"/>
        </w:rPr>
        <w:t> </w:t>
      </w:r>
      <w:r w:rsidR="007B2DCB" w:rsidRPr="0062220A">
        <w:rPr>
          <w:lang w:val="lt-LT"/>
        </w:rPr>
        <w:t>mg</w:t>
      </w:r>
      <w:r w:rsidR="00E2075A" w:rsidRPr="0062220A">
        <w:rPr>
          <w:lang w:val="lt-LT"/>
        </w:rPr>
        <w:t xml:space="preserve"> </w:t>
      </w:r>
      <w:proofErr w:type="spellStart"/>
      <w:r w:rsidRPr="0062220A">
        <w:rPr>
          <w:lang w:val="lt-LT"/>
        </w:rPr>
        <w:t>feniramino</w:t>
      </w:r>
      <w:proofErr w:type="spellEnd"/>
      <w:r w:rsidRPr="0062220A">
        <w:rPr>
          <w:lang w:val="lt-LT"/>
        </w:rPr>
        <w:t xml:space="preserve"> </w:t>
      </w:r>
      <w:proofErr w:type="spellStart"/>
      <w:r w:rsidRPr="0062220A">
        <w:rPr>
          <w:lang w:val="lt-LT"/>
        </w:rPr>
        <w:t>maleato</w:t>
      </w:r>
      <w:proofErr w:type="spellEnd"/>
      <w:r w:rsidR="008010E9" w:rsidRPr="0062220A">
        <w:rPr>
          <w:lang w:val="lt-LT"/>
        </w:rPr>
        <w:t xml:space="preserve"> ir </w:t>
      </w:r>
      <w:r w:rsidR="00E2075A" w:rsidRPr="0062220A">
        <w:rPr>
          <w:lang w:val="lt-LT"/>
        </w:rPr>
        <w:t>200</w:t>
      </w:r>
      <w:r w:rsidR="00947E6A" w:rsidRPr="0062220A">
        <w:rPr>
          <w:lang w:val="lt-LT"/>
        </w:rPr>
        <w:t> </w:t>
      </w:r>
      <w:r w:rsidR="007B2DCB" w:rsidRPr="0062220A">
        <w:rPr>
          <w:lang w:val="lt-LT"/>
        </w:rPr>
        <w:t>mg</w:t>
      </w:r>
      <w:r w:rsidR="00E2075A" w:rsidRPr="0062220A">
        <w:rPr>
          <w:lang w:val="lt-LT"/>
        </w:rPr>
        <w:t xml:space="preserve"> </w:t>
      </w:r>
      <w:proofErr w:type="spellStart"/>
      <w:r w:rsidRPr="0062220A">
        <w:rPr>
          <w:lang w:val="lt-LT"/>
        </w:rPr>
        <w:t>askorbo</w:t>
      </w:r>
      <w:proofErr w:type="spellEnd"/>
      <w:r w:rsidRPr="0062220A">
        <w:rPr>
          <w:lang w:val="lt-LT"/>
        </w:rPr>
        <w:t xml:space="preserve"> rūgšties</w:t>
      </w:r>
      <w:r w:rsidR="00E2075A" w:rsidRPr="0062220A">
        <w:rPr>
          <w:lang w:val="lt-LT"/>
        </w:rPr>
        <w:t>.</w:t>
      </w:r>
    </w:p>
    <w:p w14:paraId="441C4364" w14:textId="77777777" w:rsidR="00E2075A" w:rsidRPr="0062220A" w:rsidRDefault="00E2075A" w:rsidP="00E2075A">
      <w:pPr>
        <w:pStyle w:val="EMEABodyText"/>
        <w:rPr>
          <w:lang w:val="lt-LT"/>
        </w:rPr>
      </w:pPr>
    </w:p>
    <w:p w14:paraId="0B523A83" w14:textId="149453DB" w:rsidR="00E2075A" w:rsidRPr="0062220A" w:rsidRDefault="00F34163" w:rsidP="00F34163">
      <w:pPr>
        <w:rPr>
          <w:szCs w:val="24"/>
          <w:lang w:val="lt-LT"/>
        </w:rPr>
      </w:pPr>
      <w:r w:rsidRPr="0062220A">
        <w:rPr>
          <w:u w:val="single"/>
          <w:lang w:val="lt-LT"/>
        </w:rPr>
        <w:t xml:space="preserve">Pagalbinė medžiaga, </w:t>
      </w:r>
      <w:r w:rsidRPr="0062220A">
        <w:rPr>
          <w:szCs w:val="24"/>
          <w:u w:val="single"/>
          <w:lang w:val="lt-LT"/>
        </w:rPr>
        <w:t xml:space="preserve">kurios </w:t>
      </w:r>
      <w:r w:rsidRPr="0062220A">
        <w:rPr>
          <w:u w:val="single"/>
          <w:lang w:val="lt-LT"/>
        </w:rPr>
        <w:t>poveikis žinomas</w:t>
      </w:r>
      <w:r w:rsidRPr="0062220A">
        <w:rPr>
          <w:lang w:val="lt-LT"/>
        </w:rPr>
        <w:t>:</w:t>
      </w:r>
      <w:r w:rsidR="006B0C8A" w:rsidRPr="0062220A">
        <w:rPr>
          <w:lang w:val="lt-LT"/>
        </w:rPr>
        <w:t xml:space="preserve"> </w:t>
      </w:r>
      <w:r w:rsidR="005179B0">
        <w:rPr>
          <w:szCs w:val="24"/>
          <w:lang w:val="lt-LT"/>
        </w:rPr>
        <w:t>k</w:t>
      </w:r>
      <w:r w:rsidR="009F08EC">
        <w:rPr>
          <w:szCs w:val="24"/>
          <w:lang w:val="lt-LT"/>
        </w:rPr>
        <w:t>iekviename paketėlyje yra 8,055</w:t>
      </w:r>
      <w:r w:rsidR="00DD3289">
        <w:rPr>
          <w:szCs w:val="24"/>
          <w:lang w:val="lt-LT"/>
        </w:rPr>
        <w:t> </w:t>
      </w:r>
      <w:r w:rsidR="009F08EC">
        <w:rPr>
          <w:szCs w:val="24"/>
          <w:lang w:val="lt-LT"/>
        </w:rPr>
        <w:t>g sacharozės.</w:t>
      </w:r>
    </w:p>
    <w:p w14:paraId="6C9B5C46" w14:textId="77777777" w:rsidR="00E2075A" w:rsidRPr="0062220A" w:rsidRDefault="00E2075A" w:rsidP="00F34163">
      <w:pPr>
        <w:rPr>
          <w:szCs w:val="24"/>
          <w:lang w:val="lt-LT"/>
        </w:rPr>
      </w:pPr>
    </w:p>
    <w:p w14:paraId="1F2FDB79" w14:textId="77777777" w:rsidR="00F34163" w:rsidRPr="0062220A" w:rsidRDefault="00F34163" w:rsidP="00F34163">
      <w:pPr>
        <w:rPr>
          <w:szCs w:val="24"/>
          <w:lang w:val="lt-LT"/>
        </w:rPr>
      </w:pPr>
      <w:r w:rsidRPr="0062220A">
        <w:rPr>
          <w:szCs w:val="24"/>
          <w:lang w:val="lt-LT"/>
        </w:rPr>
        <w:t>Visos pagalbinės med</w:t>
      </w:r>
      <w:r w:rsidR="00E2075A" w:rsidRPr="0062220A">
        <w:rPr>
          <w:szCs w:val="24"/>
          <w:lang w:val="lt-LT"/>
        </w:rPr>
        <w:t>žiagos išvardytos 6.1 skyriuje.</w:t>
      </w:r>
    </w:p>
    <w:p w14:paraId="0A03761F" w14:textId="77777777" w:rsidR="00F34163" w:rsidRPr="0062220A" w:rsidRDefault="00F34163" w:rsidP="00F34163">
      <w:pPr>
        <w:rPr>
          <w:szCs w:val="24"/>
          <w:lang w:val="lt-LT"/>
        </w:rPr>
      </w:pPr>
    </w:p>
    <w:p w14:paraId="41D7297A" w14:textId="77777777" w:rsidR="00F34163" w:rsidRPr="0062220A" w:rsidRDefault="00F34163" w:rsidP="00F34163">
      <w:pPr>
        <w:rPr>
          <w:szCs w:val="24"/>
          <w:lang w:val="lt-LT"/>
        </w:rPr>
      </w:pPr>
    </w:p>
    <w:p w14:paraId="765EF938" w14:textId="77777777" w:rsidR="00F34163" w:rsidRPr="0062220A" w:rsidRDefault="00F34163" w:rsidP="00F34163">
      <w:pPr>
        <w:pStyle w:val="Antrat3"/>
        <w:spacing w:before="0" w:after="0" w:line="240" w:lineRule="auto"/>
        <w:rPr>
          <w:rFonts w:ascii="Times New Roman" w:hAnsi="Times New Roman"/>
          <w:sz w:val="22"/>
          <w:lang w:val="lt-LT"/>
        </w:rPr>
      </w:pPr>
      <w:r w:rsidRPr="0062220A">
        <w:rPr>
          <w:rFonts w:ascii="Times New Roman" w:hAnsi="Times New Roman"/>
          <w:sz w:val="22"/>
          <w:lang w:val="lt-LT"/>
        </w:rPr>
        <w:t>3.</w:t>
      </w:r>
      <w:r w:rsidRPr="0062220A">
        <w:rPr>
          <w:rFonts w:ascii="Times New Roman" w:hAnsi="Times New Roman"/>
          <w:sz w:val="22"/>
          <w:lang w:val="lt-LT"/>
        </w:rPr>
        <w:tab/>
        <w:t>FARMACINĖ FORMA</w:t>
      </w:r>
    </w:p>
    <w:p w14:paraId="348BD99F" w14:textId="77777777" w:rsidR="00F34163" w:rsidRPr="0062220A" w:rsidRDefault="00F34163" w:rsidP="00F34163">
      <w:pPr>
        <w:rPr>
          <w:szCs w:val="24"/>
          <w:lang w:val="lt-LT"/>
        </w:rPr>
      </w:pPr>
    </w:p>
    <w:p w14:paraId="74288166" w14:textId="77777777" w:rsidR="00E2075A" w:rsidRPr="0062220A" w:rsidRDefault="006B0C8A" w:rsidP="00E2075A">
      <w:pPr>
        <w:pStyle w:val="EMEABodyText"/>
        <w:rPr>
          <w:lang w:val="lt-LT"/>
        </w:rPr>
      </w:pPr>
      <w:r w:rsidRPr="0062220A">
        <w:rPr>
          <w:lang w:val="lt-LT"/>
        </w:rPr>
        <w:t>Granulės geriamajam tirpalui</w:t>
      </w:r>
      <w:r w:rsidR="009F08EC">
        <w:rPr>
          <w:lang w:val="lt-LT"/>
        </w:rPr>
        <w:t>.</w:t>
      </w:r>
    </w:p>
    <w:p w14:paraId="50F921B0" w14:textId="77777777" w:rsidR="00E2075A" w:rsidRPr="0062220A" w:rsidRDefault="00B912BA" w:rsidP="00E2075A">
      <w:pPr>
        <w:pStyle w:val="EMEABodyText"/>
        <w:rPr>
          <w:color w:val="000000"/>
          <w:lang w:val="lt-LT"/>
        </w:rPr>
      </w:pPr>
      <w:r w:rsidRPr="0062220A">
        <w:rPr>
          <w:color w:val="000000"/>
          <w:lang w:val="lt-LT"/>
        </w:rPr>
        <w:t>Granulės yra nuo šviesiai geltonos iki geltonos spalvos ir turi būdingą citrinų kvapą.</w:t>
      </w:r>
    </w:p>
    <w:p w14:paraId="008E2BB1" w14:textId="77777777" w:rsidR="00F34163" w:rsidRPr="0062220A" w:rsidRDefault="00F34163" w:rsidP="00F34163">
      <w:pPr>
        <w:rPr>
          <w:szCs w:val="24"/>
          <w:lang w:val="lt-LT"/>
        </w:rPr>
      </w:pPr>
    </w:p>
    <w:p w14:paraId="692ED51A" w14:textId="77777777" w:rsidR="00F34163" w:rsidRPr="0062220A" w:rsidRDefault="00F34163" w:rsidP="00F34163">
      <w:pPr>
        <w:rPr>
          <w:szCs w:val="24"/>
          <w:lang w:val="lt-LT"/>
        </w:rPr>
      </w:pPr>
    </w:p>
    <w:p w14:paraId="44B2424E" w14:textId="77777777" w:rsidR="00F34163" w:rsidRPr="0062220A" w:rsidRDefault="00F34163" w:rsidP="00F34163">
      <w:pPr>
        <w:pStyle w:val="Antrat3"/>
        <w:spacing w:before="0" w:after="0" w:line="240" w:lineRule="auto"/>
        <w:rPr>
          <w:rFonts w:ascii="Times New Roman" w:hAnsi="Times New Roman"/>
          <w:sz w:val="22"/>
          <w:lang w:val="lt-LT"/>
        </w:rPr>
      </w:pPr>
      <w:r w:rsidRPr="0062220A">
        <w:rPr>
          <w:rFonts w:ascii="Times New Roman" w:hAnsi="Times New Roman"/>
          <w:sz w:val="22"/>
          <w:lang w:val="lt-LT"/>
        </w:rPr>
        <w:t>4.</w:t>
      </w:r>
      <w:r w:rsidRPr="0062220A">
        <w:rPr>
          <w:rFonts w:ascii="Times New Roman" w:hAnsi="Times New Roman"/>
          <w:sz w:val="22"/>
          <w:lang w:val="lt-LT"/>
        </w:rPr>
        <w:tab/>
        <w:t>KLINIKINĖ INFORMACIJA</w:t>
      </w:r>
    </w:p>
    <w:p w14:paraId="05A672F2" w14:textId="77777777" w:rsidR="00F34163" w:rsidRPr="0062220A" w:rsidRDefault="00F34163" w:rsidP="00F34163">
      <w:pPr>
        <w:rPr>
          <w:szCs w:val="24"/>
          <w:lang w:val="lt-LT"/>
        </w:rPr>
      </w:pPr>
    </w:p>
    <w:p w14:paraId="5D9461C3" w14:textId="77777777" w:rsidR="00F34163" w:rsidRPr="0062220A" w:rsidRDefault="00F34163" w:rsidP="00F34163">
      <w:pPr>
        <w:pStyle w:val="Antrat4"/>
        <w:rPr>
          <w:rFonts w:ascii="Times New Roman" w:hAnsi="Times New Roman"/>
          <w:sz w:val="22"/>
          <w:lang w:val="lt-LT"/>
        </w:rPr>
      </w:pPr>
      <w:r w:rsidRPr="0062220A">
        <w:rPr>
          <w:rFonts w:ascii="Times New Roman" w:hAnsi="Times New Roman"/>
          <w:sz w:val="22"/>
          <w:lang w:val="lt-LT"/>
        </w:rPr>
        <w:t>4.1</w:t>
      </w:r>
      <w:r w:rsidRPr="0062220A">
        <w:rPr>
          <w:rFonts w:ascii="Times New Roman" w:hAnsi="Times New Roman"/>
          <w:sz w:val="22"/>
          <w:lang w:val="lt-LT"/>
        </w:rPr>
        <w:tab/>
        <w:t>Terapinės indikacijos</w:t>
      </w:r>
    </w:p>
    <w:p w14:paraId="20776A5B" w14:textId="77777777" w:rsidR="00E2075A" w:rsidRPr="0062220A" w:rsidRDefault="00E2075A" w:rsidP="00E2075A">
      <w:pPr>
        <w:pStyle w:val="EMEABodyText"/>
        <w:rPr>
          <w:lang w:val="lt-LT"/>
        </w:rPr>
      </w:pPr>
    </w:p>
    <w:p w14:paraId="2037E9D8" w14:textId="3176EC14" w:rsidR="00E2075A" w:rsidRPr="0062220A" w:rsidRDefault="009F08EC" w:rsidP="00E2075A">
      <w:pPr>
        <w:pStyle w:val="EMEABodyText"/>
        <w:rPr>
          <w:lang w:val="lt-LT"/>
        </w:rPr>
      </w:pPr>
      <w:proofErr w:type="spellStart"/>
      <w:r>
        <w:rPr>
          <w:lang w:val="lt-LT"/>
        </w:rPr>
        <w:t>Balmedil</w:t>
      </w:r>
      <w:proofErr w:type="spellEnd"/>
      <w:r w:rsidR="00E2075A" w:rsidRPr="0062220A">
        <w:rPr>
          <w:lang w:val="lt-LT"/>
        </w:rPr>
        <w:t xml:space="preserve"> </w:t>
      </w:r>
      <w:r w:rsidR="00C473F8" w:rsidRPr="0062220A">
        <w:rPr>
          <w:lang w:val="lt-LT"/>
        </w:rPr>
        <w:t xml:space="preserve">yra skirtas </w:t>
      </w:r>
      <w:r w:rsidR="00947E6A" w:rsidRPr="0062220A">
        <w:rPr>
          <w:lang w:val="lt-LT"/>
        </w:rPr>
        <w:t>suaugusi</w:t>
      </w:r>
      <w:r w:rsidR="00D0389D">
        <w:rPr>
          <w:lang w:val="lt-LT"/>
        </w:rPr>
        <w:t>ųjų</w:t>
      </w:r>
      <w:r w:rsidR="008010E9" w:rsidRPr="0062220A">
        <w:rPr>
          <w:lang w:val="lt-LT"/>
        </w:rPr>
        <w:t xml:space="preserve"> ir</w:t>
      </w:r>
      <w:r w:rsidR="00D0389D">
        <w:rPr>
          <w:lang w:val="lt-LT"/>
        </w:rPr>
        <w:t xml:space="preserve"> vyresnių kaip 15 metų</w:t>
      </w:r>
      <w:r w:rsidR="008010E9" w:rsidRPr="0062220A">
        <w:rPr>
          <w:lang w:val="lt-LT"/>
        </w:rPr>
        <w:t xml:space="preserve"> </w:t>
      </w:r>
      <w:r w:rsidR="00947E6A" w:rsidRPr="0062220A">
        <w:rPr>
          <w:lang w:val="lt-LT"/>
        </w:rPr>
        <w:t>paaugli</w:t>
      </w:r>
      <w:r w:rsidR="00D0389D">
        <w:rPr>
          <w:lang w:val="lt-LT"/>
        </w:rPr>
        <w:t>ų</w:t>
      </w:r>
      <w:r w:rsidR="00D0389D" w:rsidRPr="00D0389D">
        <w:rPr>
          <w:lang w:val="lt-LT"/>
        </w:rPr>
        <w:t xml:space="preserve"> </w:t>
      </w:r>
      <w:r w:rsidR="00D0389D">
        <w:rPr>
          <w:lang w:val="lt-LT"/>
        </w:rPr>
        <w:t>trumpalaikiam</w:t>
      </w:r>
      <w:r w:rsidR="00D0389D" w:rsidRPr="0062220A">
        <w:rPr>
          <w:lang w:val="lt-LT"/>
        </w:rPr>
        <w:t xml:space="preserve"> simptomi</w:t>
      </w:r>
      <w:r w:rsidR="00D0389D">
        <w:rPr>
          <w:lang w:val="lt-LT"/>
        </w:rPr>
        <w:t>niam</w:t>
      </w:r>
      <w:r w:rsidR="00D0389D" w:rsidRPr="0062220A">
        <w:rPr>
          <w:lang w:val="lt-LT"/>
        </w:rPr>
        <w:t xml:space="preserve"> </w:t>
      </w:r>
      <w:r w:rsidR="00D0389D">
        <w:rPr>
          <w:lang w:val="lt-LT"/>
        </w:rPr>
        <w:t>peršalimo</w:t>
      </w:r>
      <w:r w:rsidR="00D0389D" w:rsidRPr="0062220A">
        <w:rPr>
          <w:lang w:val="lt-LT"/>
        </w:rPr>
        <w:t xml:space="preserve"> ar grip</w:t>
      </w:r>
      <w:r w:rsidR="00D0389D">
        <w:rPr>
          <w:lang w:val="lt-LT"/>
        </w:rPr>
        <w:t>o</w:t>
      </w:r>
      <w:r w:rsidR="00D0389D" w:rsidRPr="0062220A">
        <w:rPr>
          <w:lang w:val="lt-LT"/>
        </w:rPr>
        <w:t xml:space="preserve"> gydy</w:t>
      </w:r>
      <w:r w:rsidR="00D0389D">
        <w:rPr>
          <w:lang w:val="lt-LT"/>
        </w:rPr>
        <w:t>mui</w:t>
      </w:r>
      <w:r w:rsidR="00C473F8" w:rsidRPr="0062220A">
        <w:rPr>
          <w:lang w:val="lt-LT"/>
        </w:rPr>
        <w:t>, kai yra visi šie simptomai</w:t>
      </w:r>
      <w:r w:rsidR="00947E6A" w:rsidRPr="0062220A">
        <w:rPr>
          <w:lang w:val="lt-LT"/>
        </w:rPr>
        <w:t>:</w:t>
      </w:r>
      <w:r w:rsidR="00C473F8" w:rsidRPr="0062220A">
        <w:rPr>
          <w:lang w:val="lt-LT"/>
        </w:rPr>
        <w:t xml:space="preserve"> silpnas ar vidutinis skausmas</w:t>
      </w:r>
      <w:r w:rsidR="00E2075A" w:rsidRPr="0062220A">
        <w:rPr>
          <w:lang w:val="lt-LT"/>
        </w:rPr>
        <w:t xml:space="preserve">, </w:t>
      </w:r>
      <w:r w:rsidR="00C473F8" w:rsidRPr="0062220A">
        <w:rPr>
          <w:lang w:val="lt-LT"/>
        </w:rPr>
        <w:t>karščiavimas</w:t>
      </w:r>
      <w:r w:rsidR="008010E9" w:rsidRPr="0062220A">
        <w:rPr>
          <w:lang w:val="lt-LT"/>
        </w:rPr>
        <w:t xml:space="preserve"> ir </w:t>
      </w:r>
      <w:r w:rsidR="00D0389D">
        <w:rPr>
          <w:lang w:val="lt-LT"/>
        </w:rPr>
        <w:t>rinitas</w:t>
      </w:r>
      <w:r w:rsidR="00D0389D" w:rsidRPr="0062220A">
        <w:rPr>
          <w:lang w:val="lt-LT"/>
        </w:rPr>
        <w:t xml:space="preserve"> </w:t>
      </w:r>
      <w:r w:rsidR="00E2075A" w:rsidRPr="0062220A">
        <w:rPr>
          <w:lang w:val="lt-LT"/>
        </w:rPr>
        <w:t>(</w:t>
      </w:r>
      <w:r w:rsidR="00C473F8" w:rsidRPr="0062220A">
        <w:rPr>
          <w:lang w:val="lt-LT"/>
        </w:rPr>
        <w:t>paburkusi nosies gleivinė</w:t>
      </w:r>
      <w:r w:rsidR="00E2075A" w:rsidRPr="0062220A">
        <w:rPr>
          <w:lang w:val="lt-LT"/>
        </w:rPr>
        <w:t>).</w:t>
      </w:r>
    </w:p>
    <w:p w14:paraId="1C12D392" w14:textId="77777777" w:rsidR="00E2075A" w:rsidRPr="0062220A" w:rsidRDefault="00E2075A" w:rsidP="00E2075A">
      <w:pPr>
        <w:pStyle w:val="EMEABodyText"/>
        <w:rPr>
          <w:lang w:val="lt-LT"/>
        </w:rPr>
      </w:pPr>
    </w:p>
    <w:p w14:paraId="194B4230"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4.2</w:t>
      </w:r>
      <w:r w:rsidRPr="0062220A">
        <w:rPr>
          <w:rFonts w:ascii="Times New Roman" w:hAnsi="Times New Roman"/>
          <w:sz w:val="22"/>
          <w:lang w:val="lt-LT"/>
        </w:rPr>
        <w:tab/>
        <w:t>Dozavimas</w:t>
      </w:r>
      <w:r w:rsidR="008010E9" w:rsidRPr="0062220A">
        <w:rPr>
          <w:rFonts w:ascii="Times New Roman" w:hAnsi="Times New Roman"/>
          <w:sz w:val="22"/>
          <w:lang w:val="lt-LT"/>
        </w:rPr>
        <w:t xml:space="preserve"> ir </w:t>
      </w:r>
      <w:r w:rsidRPr="0062220A">
        <w:rPr>
          <w:rFonts w:ascii="Times New Roman" w:hAnsi="Times New Roman"/>
          <w:sz w:val="22"/>
          <w:lang w:val="lt-LT"/>
        </w:rPr>
        <w:t>vartojimo metodas</w:t>
      </w:r>
    </w:p>
    <w:p w14:paraId="7736DD1D" w14:textId="77777777" w:rsidR="00E2075A" w:rsidRPr="0062220A" w:rsidRDefault="00E2075A" w:rsidP="00E2075A">
      <w:pPr>
        <w:rPr>
          <w:szCs w:val="24"/>
          <w:lang w:val="lt-LT"/>
        </w:rPr>
      </w:pPr>
    </w:p>
    <w:p w14:paraId="0ECD8BC9" w14:textId="77777777" w:rsidR="00E2075A" w:rsidRPr="0062220A" w:rsidRDefault="00E2075A" w:rsidP="00E2075A">
      <w:pPr>
        <w:rPr>
          <w:szCs w:val="24"/>
          <w:u w:val="single"/>
          <w:lang w:val="lt-LT"/>
        </w:rPr>
      </w:pPr>
      <w:r w:rsidRPr="0062220A">
        <w:rPr>
          <w:szCs w:val="24"/>
          <w:u w:val="single"/>
          <w:lang w:val="lt-LT"/>
        </w:rPr>
        <w:t>Dozavimas</w:t>
      </w:r>
    </w:p>
    <w:p w14:paraId="7E78675F" w14:textId="77777777" w:rsidR="00E2075A" w:rsidRPr="0062220A" w:rsidRDefault="006B0C8A" w:rsidP="00E2075A">
      <w:pPr>
        <w:pStyle w:val="EMEABodyText"/>
        <w:rPr>
          <w:i/>
          <w:szCs w:val="22"/>
          <w:lang w:val="lt-LT"/>
        </w:rPr>
      </w:pPr>
      <w:r w:rsidRPr="0062220A">
        <w:rPr>
          <w:i/>
          <w:szCs w:val="22"/>
          <w:lang w:val="lt-LT"/>
        </w:rPr>
        <w:t>Suaugusiesiems</w:t>
      </w:r>
      <w:r w:rsidR="008010E9" w:rsidRPr="0062220A">
        <w:rPr>
          <w:i/>
          <w:szCs w:val="22"/>
          <w:lang w:val="lt-LT"/>
        </w:rPr>
        <w:t xml:space="preserve"> ir </w:t>
      </w:r>
      <w:r w:rsidRPr="0062220A">
        <w:rPr>
          <w:i/>
          <w:szCs w:val="22"/>
          <w:lang w:val="lt-LT"/>
        </w:rPr>
        <w:t>paaugliams</w:t>
      </w:r>
      <w:r w:rsidR="00E2075A" w:rsidRPr="0062220A">
        <w:rPr>
          <w:i/>
          <w:szCs w:val="22"/>
          <w:lang w:val="lt-LT"/>
        </w:rPr>
        <w:t xml:space="preserve"> </w:t>
      </w:r>
      <w:r w:rsidRPr="0062220A">
        <w:rPr>
          <w:i/>
          <w:szCs w:val="22"/>
          <w:lang w:val="lt-LT"/>
        </w:rPr>
        <w:t>nuo 15 metų</w:t>
      </w:r>
    </w:p>
    <w:p w14:paraId="6C22A10B" w14:textId="77777777" w:rsidR="00E2075A" w:rsidRPr="0062220A" w:rsidRDefault="00C473F8" w:rsidP="00E2075A">
      <w:pPr>
        <w:pStyle w:val="EMEABodyText"/>
        <w:rPr>
          <w:szCs w:val="22"/>
          <w:lang w:val="lt-LT"/>
        </w:rPr>
      </w:pPr>
      <w:r w:rsidRPr="0062220A">
        <w:rPr>
          <w:szCs w:val="22"/>
          <w:lang w:val="lt-LT"/>
        </w:rPr>
        <w:t>Vienas paketėlis</w:t>
      </w:r>
      <w:r w:rsidR="00E2075A" w:rsidRPr="0062220A">
        <w:rPr>
          <w:szCs w:val="22"/>
          <w:lang w:val="lt-LT"/>
        </w:rPr>
        <w:t xml:space="preserve"> </w:t>
      </w:r>
      <w:r w:rsidRPr="0062220A">
        <w:rPr>
          <w:szCs w:val="22"/>
          <w:lang w:val="lt-LT"/>
        </w:rPr>
        <w:t>2 arba 3 kartus per parą</w:t>
      </w:r>
      <w:r w:rsidR="00E2075A" w:rsidRPr="0062220A">
        <w:rPr>
          <w:szCs w:val="22"/>
          <w:lang w:val="lt-LT"/>
        </w:rPr>
        <w:t xml:space="preserve">. </w:t>
      </w:r>
      <w:r w:rsidRPr="0062220A">
        <w:rPr>
          <w:szCs w:val="22"/>
          <w:lang w:val="lt-LT"/>
        </w:rPr>
        <w:t xml:space="preserve">Nuo vieno vartojimo iki kito visada turi praeiti bent </w:t>
      </w:r>
      <w:r w:rsidR="00E2075A" w:rsidRPr="0062220A">
        <w:rPr>
          <w:szCs w:val="22"/>
          <w:lang w:val="lt-LT"/>
        </w:rPr>
        <w:t xml:space="preserve">4 </w:t>
      </w:r>
      <w:r w:rsidRPr="0062220A">
        <w:rPr>
          <w:szCs w:val="22"/>
          <w:lang w:val="lt-LT"/>
        </w:rPr>
        <w:t>val</w:t>
      </w:r>
      <w:r w:rsidR="00E2075A" w:rsidRPr="0062220A">
        <w:rPr>
          <w:szCs w:val="22"/>
          <w:lang w:val="lt-LT"/>
        </w:rPr>
        <w:t xml:space="preserve">. </w:t>
      </w:r>
    </w:p>
    <w:p w14:paraId="078914D1" w14:textId="77777777" w:rsidR="00E2075A" w:rsidRPr="0062220A" w:rsidRDefault="00E2075A" w:rsidP="00E2075A">
      <w:pPr>
        <w:pStyle w:val="EMEABodyText"/>
        <w:rPr>
          <w:szCs w:val="22"/>
          <w:lang w:val="lt-LT"/>
        </w:rPr>
      </w:pPr>
    </w:p>
    <w:p w14:paraId="30F0461B" w14:textId="77777777" w:rsidR="00E2075A" w:rsidRPr="0062220A" w:rsidRDefault="00C473F8" w:rsidP="00E2075A">
      <w:pPr>
        <w:pStyle w:val="EMEABodyText"/>
        <w:rPr>
          <w:szCs w:val="22"/>
          <w:lang w:val="lt-LT"/>
        </w:rPr>
      </w:pPr>
      <w:r w:rsidRPr="0062220A">
        <w:rPr>
          <w:szCs w:val="22"/>
          <w:lang w:val="lt-LT"/>
        </w:rPr>
        <w:t xml:space="preserve">Gydant į gripą </w:t>
      </w:r>
      <w:r w:rsidR="000C1265" w:rsidRPr="0062220A">
        <w:rPr>
          <w:szCs w:val="22"/>
          <w:lang w:val="lt-LT"/>
        </w:rPr>
        <w:t xml:space="preserve">panašias </w:t>
      </w:r>
      <w:r w:rsidRPr="0062220A">
        <w:rPr>
          <w:szCs w:val="22"/>
          <w:lang w:val="lt-LT"/>
        </w:rPr>
        <w:t>ligas</w:t>
      </w:r>
      <w:r w:rsidR="00947E6A" w:rsidRPr="0062220A">
        <w:rPr>
          <w:szCs w:val="22"/>
          <w:lang w:val="lt-LT"/>
        </w:rPr>
        <w:t>,</w:t>
      </w:r>
      <w:r w:rsidRPr="0062220A">
        <w:rPr>
          <w:szCs w:val="22"/>
          <w:lang w:val="lt-LT"/>
        </w:rPr>
        <w:t xml:space="preserve"> </w:t>
      </w:r>
      <w:r w:rsidR="00C62413" w:rsidRPr="0062220A">
        <w:rPr>
          <w:szCs w:val="22"/>
          <w:lang w:val="lt-LT"/>
        </w:rPr>
        <w:t xml:space="preserve">šį </w:t>
      </w:r>
      <w:r w:rsidR="00947E6A" w:rsidRPr="0062220A">
        <w:rPr>
          <w:szCs w:val="22"/>
          <w:lang w:val="lt-LT"/>
        </w:rPr>
        <w:t xml:space="preserve">vaistinį preparatą rekomenduojama gerti </w:t>
      </w:r>
      <w:r w:rsidR="00C62413" w:rsidRPr="0062220A">
        <w:rPr>
          <w:szCs w:val="22"/>
          <w:lang w:val="lt-LT"/>
        </w:rPr>
        <w:t>ištirpin</w:t>
      </w:r>
      <w:r w:rsidR="00947E6A" w:rsidRPr="0062220A">
        <w:rPr>
          <w:szCs w:val="22"/>
          <w:lang w:val="lt-LT"/>
        </w:rPr>
        <w:t>tą</w:t>
      </w:r>
      <w:r w:rsidR="00C62413" w:rsidRPr="0062220A">
        <w:rPr>
          <w:szCs w:val="22"/>
          <w:lang w:val="lt-LT"/>
        </w:rPr>
        <w:t xml:space="preserve"> karštame vandenyje</w:t>
      </w:r>
      <w:r w:rsidR="000C1265" w:rsidRPr="0062220A">
        <w:rPr>
          <w:szCs w:val="22"/>
          <w:lang w:val="lt-LT"/>
        </w:rPr>
        <w:t xml:space="preserve"> vakare</w:t>
      </w:r>
      <w:r w:rsidR="00C62413" w:rsidRPr="0062220A">
        <w:rPr>
          <w:szCs w:val="22"/>
          <w:lang w:val="lt-LT"/>
        </w:rPr>
        <w:t>, kai tik pasireiškia pirmieji simptomai</w:t>
      </w:r>
      <w:r w:rsidR="00E2075A" w:rsidRPr="0062220A">
        <w:rPr>
          <w:szCs w:val="22"/>
          <w:lang w:val="lt-LT"/>
        </w:rPr>
        <w:t xml:space="preserve">. </w:t>
      </w:r>
      <w:r w:rsidR="00C62413" w:rsidRPr="0062220A">
        <w:rPr>
          <w:szCs w:val="22"/>
          <w:lang w:val="lt-LT"/>
        </w:rPr>
        <w:t xml:space="preserve">Karštas gėrimas </w:t>
      </w:r>
      <w:r w:rsidR="00947E6A" w:rsidRPr="0062220A">
        <w:rPr>
          <w:szCs w:val="22"/>
          <w:lang w:val="lt-LT"/>
        </w:rPr>
        <w:t>pa</w:t>
      </w:r>
      <w:r w:rsidR="00C62413" w:rsidRPr="0062220A">
        <w:rPr>
          <w:szCs w:val="22"/>
          <w:lang w:val="lt-LT"/>
        </w:rPr>
        <w:t xml:space="preserve">didina </w:t>
      </w:r>
      <w:r w:rsidR="00E2075A" w:rsidRPr="0062220A">
        <w:rPr>
          <w:szCs w:val="22"/>
          <w:lang w:val="lt-LT"/>
        </w:rPr>
        <w:t>diure</w:t>
      </w:r>
      <w:r w:rsidR="00C62413" w:rsidRPr="0062220A">
        <w:rPr>
          <w:szCs w:val="22"/>
          <w:lang w:val="lt-LT"/>
        </w:rPr>
        <w:t>zę</w:t>
      </w:r>
      <w:r w:rsidR="008010E9" w:rsidRPr="0062220A">
        <w:rPr>
          <w:szCs w:val="22"/>
          <w:lang w:val="lt-LT"/>
        </w:rPr>
        <w:t xml:space="preserve"> ir </w:t>
      </w:r>
      <w:r w:rsidR="00C62413" w:rsidRPr="0062220A">
        <w:rPr>
          <w:szCs w:val="22"/>
          <w:lang w:val="lt-LT"/>
        </w:rPr>
        <w:t xml:space="preserve">prakaitavimą bei palengvina galutinių </w:t>
      </w:r>
      <w:r w:rsidR="00E2075A" w:rsidRPr="0062220A">
        <w:rPr>
          <w:szCs w:val="22"/>
          <w:lang w:val="lt-LT"/>
        </w:rPr>
        <w:t>metaboli</w:t>
      </w:r>
      <w:r w:rsidR="00C62413" w:rsidRPr="0062220A">
        <w:rPr>
          <w:szCs w:val="22"/>
          <w:lang w:val="lt-LT"/>
        </w:rPr>
        <w:t>tų eliminaciją</w:t>
      </w:r>
      <w:r w:rsidR="00E2075A" w:rsidRPr="0062220A">
        <w:rPr>
          <w:szCs w:val="22"/>
          <w:lang w:val="lt-LT"/>
        </w:rPr>
        <w:t>.</w:t>
      </w:r>
    </w:p>
    <w:p w14:paraId="0CBE4BC9" w14:textId="77777777" w:rsidR="00E2075A" w:rsidRPr="0062220A" w:rsidRDefault="00E2075A" w:rsidP="00E2075A">
      <w:pPr>
        <w:pStyle w:val="EMEABodyText"/>
        <w:rPr>
          <w:szCs w:val="22"/>
          <w:lang w:val="lt-LT"/>
        </w:rPr>
      </w:pPr>
    </w:p>
    <w:p w14:paraId="7B6E068D" w14:textId="77777777" w:rsidR="00E2075A" w:rsidRPr="0062220A" w:rsidRDefault="00C62413" w:rsidP="00E2075A">
      <w:pPr>
        <w:pStyle w:val="EMEABodyText"/>
        <w:rPr>
          <w:szCs w:val="22"/>
          <w:lang w:val="lt-LT"/>
        </w:rPr>
      </w:pPr>
      <w:r w:rsidRPr="0062220A">
        <w:rPr>
          <w:lang w:val="lt-LT"/>
        </w:rPr>
        <w:t xml:space="preserve">Nepasitarus su gydytoju, gydymo trukmė turi neviršyti </w:t>
      </w:r>
      <w:r w:rsidR="00E2075A" w:rsidRPr="0062220A">
        <w:rPr>
          <w:lang w:val="lt-LT"/>
        </w:rPr>
        <w:t>3 d</w:t>
      </w:r>
      <w:r w:rsidRPr="0062220A">
        <w:rPr>
          <w:lang w:val="lt-LT"/>
        </w:rPr>
        <w:t>ienų</w:t>
      </w:r>
      <w:r w:rsidR="00E2075A" w:rsidRPr="0062220A">
        <w:rPr>
          <w:lang w:val="lt-LT"/>
        </w:rPr>
        <w:t>.</w:t>
      </w:r>
    </w:p>
    <w:p w14:paraId="46FE59B1" w14:textId="77777777" w:rsidR="00E2075A" w:rsidRPr="0062220A" w:rsidRDefault="00E2075A" w:rsidP="00E2075A">
      <w:pPr>
        <w:pStyle w:val="EMEABodyText"/>
        <w:rPr>
          <w:szCs w:val="22"/>
          <w:lang w:val="lt-LT"/>
        </w:rPr>
      </w:pPr>
    </w:p>
    <w:p w14:paraId="26C3A88E" w14:textId="77777777" w:rsidR="00E2075A" w:rsidRPr="0062220A" w:rsidRDefault="00E2075A" w:rsidP="00E2075A">
      <w:pPr>
        <w:pStyle w:val="EMEABodyText"/>
        <w:rPr>
          <w:i/>
          <w:szCs w:val="22"/>
          <w:lang w:val="lt-LT"/>
        </w:rPr>
      </w:pPr>
      <w:r w:rsidRPr="0062220A">
        <w:rPr>
          <w:i/>
          <w:szCs w:val="22"/>
          <w:lang w:val="lt-LT"/>
        </w:rPr>
        <w:t>Sutrikusi inkstų funkcija</w:t>
      </w:r>
    </w:p>
    <w:p w14:paraId="3B260D7A" w14:textId="6F46167D" w:rsidR="00E2075A" w:rsidRPr="0062220A" w:rsidRDefault="00947E6A" w:rsidP="00E2075A">
      <w:pPr>
        <w:pStyle w:val="EMEABodyText"/>
        <w:rPr>
          <w:szCs w:val="22"/>
          <w:lang w:val="lt-LT"/>
        </w:rPr>
      </w:pPr>
      <w:r w:rsidRPr="0062220A">
        <w:rPr>
          <w:color w:val="222222"/>
          <w:lang w:val="lt-LT"/>
        </w:rPr>
        <w:t>Jeigu</w:t>
      </w:r>
      <w:r w:rsidR="0060589C">
        <w:rPr>
          <w:color w:val="222222"/>
          <w:lang w:val="lt-LT"/>
        </w:rPr>
        <w:t xml:space="preserve"> yra sunkus</w:t>
      </w:r>
      <w:r w:rsidR="00C473F8" w:rsidRPr="0062220A">
        <w:rPr>
          <w:color w:val="222222"/>
          <w:lang w:val="lt-LT"/>
        </w:rPr>
        <w:t xml:space="preserve"> inkstų funkcij</w:t>
      </w:r>
      <w:r w:rsidR="0060589C">
        <w:rPr>
          <w:color w:val="222222"/>
          <w:lang w:val="lt-LT"/>
        </w:rPr>
        <w:t>os</w:t>
      </w:r>
      <w:r w:rsidR="00C473F8" w:rsidRPr="0062220A">
        <w:rPr>
          <w:color w:val="222222"/>
          <w:lang w:val="lt-LT"/>
        </w:rPr>
        <w:t xml:space="preserve"> sutrik</w:t>
      </w:r>
      <w:r w:rsidR="0060589C">
        <w:rPr>
          <w:color w:val="222222"/>
          <w:lang w:val="lt-LT"/>
        </w:rPr>
        <w:t>imas</w:t>
      </w:r>
      <w:r w:rsidR="00C473F8" w:rsidRPr="0062220A">
        <w:rPr>
          <w:color w:val="222222"/>
          <w:lang w:val="lt-LT"/>
        </w:rPr>
        <w:t xml:space="preserve"> (</w:t>
      </w:r>
      <w:proofErr w:type="spellStart"/>
      <w:r w:rsidR="00C473F8" w:rsidRPr="0062220A">
        <w:rPr>
          <w:szCs w:val="22"/>
          <w:lang w:val="lt-LT"/>
        </w:rPr>
        <w:t>kreatinino</w:t>
      </w:r>
      <w:proofErr w:type="spellEnd"/>
      <w:r w:rsidR="00C473F8" w:rsidRPr="0062220A">
        <w:rPr>
          <w:szCs w:val="22"/>
          <w:lang w:val="lt-LT"/>
        </w:rPr>
        <w:t xml:space="preserve"> klirensas &lt; 10 ml/min.</w:t>
      </w:r>
      <w:r w:rsidR="00C473F8" w:rsidRPr="0062220A">
        <w:rPr>
          <w:color w:val="222222"/>
          <w:lang w:val="lt-LT"/>
        </w:rPr>
        <w:t xml:space="preserve">), </w:t>
      </w:r>
      <w:r w:rsidR="00C473F8" w:rsidRPr="0062220A">
        <w:rPr>
          <w:szCs w:val="22"/>
          <w:lang w:val="lt-LT"/>
        </w:rPr>
        <w:t>nuo vieno vartojimo iki kito visada turi praeiti bent 8 val.</w:t>
      </w:r>
    </w:p>
    <w:p w14:paraId="3DDFDC82" w14:textId="77777777" w:rsidR="00E2075A" w:rsidRPr="0062220A" w:rsidRDefault="00E2075A" w:rsidP="00E2075A">
      <w:pPr>
        <w:autoSpaceDE w:val="0"/>
        <w:autoSpaceDN w:val="0"/>
        <w:adjustRightInd w:val="0"/>
        <w:jc w:val="both"/>
        <w:rPr>
          <w:lang w:val="lt-LT"/>
        </w:rPr>
      </w:pPr>
    </w:p>
    <w:p w14:paraId="501B433D" w14:textId="77777777" w:rsidR="00E2075A" w:rsidRPr="0062220A" w:rsidRDefault="00E2075A" w:rsidP="00E2075A">
      <w:pPr>
        <w:autoSpaceDE w:val="0"/>
        <w:autoSpaceDN w:val="0"/>
        <w:adjustRightInd w:val="0"/>
        <w:jc w:val="both"/>
        <w:rPr>
          <w:i/>
          <w:lang w:val="lt-LT"/>
        </w:rPr>
      </w:pPr>
      <w:r w:rsidRPr="0062220A">
        <w:rPr>
          <w:i/>
          <w:iCs/>
          <w:color w:val="000000"/>
          <w:szCs w:val="22"/>
          <w:lang w:val="lt-LT"/>
        </w:rPr>
        <w:t>Sutrikusi kepenų funkcija</w:t>
      </w:r>
    </w:p>
    <w:p w14:paraId="40EF5719" w14:textId="77777777" w:rsidR="00E2075A" w:rsidRPr="0062220A" w:rsidRDefault="00947E6A" w:rsidP="00E2075A">
      <w:pPr>
        <w:pStyle w:val="EMEABodyText"/>
        <w:rPr>
          <w:szCs w:val="22"/>
          <w:lang w:val="lt-LT"/>
        </w:rPr>
      </w:pPr>
      <w:r w:rsidRPr="0062220A">
        <w:rPr>
          <w:color w:val="222222"/>
          <w:lang w:val="lt-LT"/>
        </w:rPr>
        <w:t>Jeigu</w:t>
      </w:r>
      <w:r w:rsidR="00C473F8" w:rsidRPr="0062220A">
        <w:rPr>
          <w:color w:val="222222"/>
          <w:lang w:val="lt-LT"/>
        </w:rPr>
        <w:t xml:space="preserve"> kepenų funkcija sutrikusi, būtinos atsargumo priemonės.</w:t>
      </w:r>
    </w:p>
    <w:p w14:paraId="38ED2F0D" w14:textId="77777777" w:rsidR="00E2075A" w:rsidRPr="0062220A" w:rsidRDefault="00E2075A" w:rsidP="00E2075A">
      <w:pPr>
        <w:pStyle w:val="EMEABodyText"/>
        <w:rPr>
          <w:i/>
          <w:szCs w:val="22"/>
          <w:lang w:val="lt-LT"/>
        </w:rPr>
      </w:pPr>
    </w:p>
    <w:p w14:paraId="7E32DECF" w14:textId="77777777" w:rsidR="00E2075A" w:rsidRPr="0062220A" w:rsidRDefault="00E2075A" w:rsidP="00E2075A">
      <w:pPr>
        <w:spacing w:line="240" w:lineRule="auto"/>
        <w:contextualSpacing/>
        <w:outlineLvl w:val="0"/>
        <w:rPr>
          <w:i/>
          <w:iCs/>
          <w:color w:val="000000"/>
          <w:szCs w:val="22"/>
          <w:lang w:val="lt-LT"/>
        </w:rPr>
      </w:pPr>
      <w:r w:rsidRPr="0062220A">
        <w:rPr>
          <w:i/>
          <w:iCs/>
          <w:color w:val="000000"/>
          <w:szCs w:val="22"/>
          <w:lang w:val="lt-LT"/>
        </w:rPr>
        <w:t>Senyviems žmonėms</w:t>
      </w:r>
    </w:p>
    <w:p w14:paraId="009AAA48" w14:textId="77777777" w:rsidR="00E2075A" w:rsidRPr="0062220A" w:rsidRDefault="006B0C8A" w:rsidP="00E2075A">
      <w:pPr>
        <w:pStyle w:val="EMEABodyText"/>
        <w:rPr>
          <w:szCs w:val="22"/>
          <w:lang w:val="lt-LT"/>
        </w:rPr>
      </w:pPr>
      <w:r w:rsidRPr="0062220A">
        <w:rPr>
          <w:szCs w:val="22"/>
          <w:lang w:val="lt-LT"/>
        </w:rPr>
        <w:t>Dozės koreguoti nereikia.</w:t>
      </w:r>
    </w:p>
    <w:p w14:paraId="48834208" w14:textId="77777777" w:rsidR="00E2075A" w:rsidRPr="0062220A" w:rsidRDefault="00E2075A" w:rsidP="00E2075A">
      <w:pPr>
        <w:pStyle w:val="EMEABodyText"/>
        <w:rPr>
          <w:szCs w:val="22"/>
          <w:lang w:val="lt-LT"/>
        </w:rPr>
      </w:pPr>
    </w:p>
    <w:p w14:paraId="6E88F762" w14:textId="77777777" w:rsidR="00E2075A" w:rsidRPr="0062220A" w:rsidRDefault="00E2075A" w:rsidP="00E2075A">
      <w:pPr>
        <w:rPr>
          <w:i/>
          <w:szCs w:val="24"/>
          <w:lang w:val="lt-LT"/>
        </w:rPr>
      </w:pPr>
      <w:r w:rsidRPr="0062220A">
        <w:rPr>
          <w:i/>
          <w:szCs w:val="24"/>
          <w:lang w:val="lt-LT"/>
        </w:rPr>
        <w:t>Vaikų populiacija</w:t>
      </w:r>
    </w:p>
    <w:p w14:paraId="1787650A" w14:textId="77777777" w:rsidR="00E2075A" w:rsidRPr="0062220A" w:rsidRDefault="009F08EC" w:rsidP="00E2075A">
      <w:pPr>
        <w:pStyle w:val="EMEABodyText"/>
        <w:rPr>
          <w:lang w:val="lt-LT"/>
        </w:rPr>
      </w:pPr>
      <w:proofErr w:type="spellStart"/>
      <w:r>
        <w:rPr>
          <w:lang w:val="lt-LT"/>
        </w:rPr>
        <w:t>Balmedil</w:t>
      </w:r>
      <w:proofErr w:type="spellEnd"/>
      <w:r w:rsidR="00E2075A" w:rsidRPr="0062220A">
        <w:rPr>
          <w:lang w:val="lt-LT"/>
        </w:rPr>
        <w:t xml:space="preserve"> negalima vartoti vaikams</w:t>
      </w:r>
      <w:r w:rsidR="008010E9" w:rsidRPr="0062220A">
        <w:rPr>
          <w:lang w:val="lt-LT"/>
        </w:rPr>
        <w:t xml:space="preserve"> ir </w:t>
      </w:r>
      <w:r w:rsidR="00E2075A" w:rsidRPr="0062220A">
        <w:rPr>
          <w:lang w:val="lt-LT"/>
        </w:rPr>
        <w:t>paaugliams iki 15 metų.</w:t>
      </w:r>
    </w:p>
    <w:p w14:paraId="403BDC9E" w14:textId="77777777" w:rsidR="00E2075A" w:rsidRPr="0062220A" w:rsidRDefault="00E2075A" w:rsidP="00E2075A">
      <w:pPr>
        <w:pStyle w:val="EMEABodyText"/>
        <w:rPr>
          <w:szCs w:val="22"/>
          <w:lang w:val="lt-LT"/>
        </w:rPr>
      </w:pPr>
    </w:p>
    <w:p w14:paraId="538B64C7" w14:textId="77777777" w:rsidR="00E2075A" w:rsidRPr="0062220A" w:rsidRDefault="00E2075A" w:rsidP="00E2075A">
      <w:pPr>
        <w:rPr>
          <w:szCs w:val="24"/>
          <w:u w:val="single"/>
          <w:lang w:val="lt-LT"/>
        </w:rPr>
      </w:pPr>
      <w:r w:rsidRPr="0062220A">
        <w:rPr>
          <w:szCs w:val="24"/>
          <w:u w:val="single"/>
          <w:lang w:val="lt-LT"/>
        </w:rPr>
        <w:t xml:space="preserve">Vartojimo metodas </w:t>
      </w:r>
    </w:p>
    <w:p w14:paraId="25A5F5CB" w14:textId="77777777" w:rsidR="00E2075A" w:rsidRPr="0062220A" w:rsidRDefault="006B0C8A" w:rsidP="00E2075A">
      <w:pPr>
        <w:pStyle w:val="EMEABodyText"/>
        <w:rPr>
          <w:szCs w:val="22"/>
          <w:lang w:val="lt-LT"/>
        </w:rPr>
      </w:pPr>
      <w:r w:rsidRPr="0062220A">
        <w:rPr>
          <w:szCs w:val="22"/>
          <w:lang w:val="lt-LT"/>
        </w:rPr>
        <w:t>Vartoti per burną</w:t>
      </w:r>
      <w:r w:rsidR="00E2075A" w:rsidRPr="0062220A">
        <w:rPr>
          <w:szCs w:val="22"/>
          <w:lang w:val="lt-LT"/>
        </w:rPr>
        <w:t>.</w:t>
      </w:r>
    </w:p>
    <w:p w14:paraId="6AD33BDE" w14:textId="77777777" w:rsidR="00E2075A" w:rsidRPr="0062220A" w:rsidRDefault="00E2075A" w:rsidP="00E2075A">
      <w:pPr>
        <w:rPr>
          <w:szCs w:val="24"/>
          <w:lang w:val="lt-LT"/>
        </w:rPr>
      </w:pPr>
      <w:r w:rsidRPr="0062220A">
        <w:rPr>
          <w:szCs w:val="24"/>
          <w:lang w:val="lt-LT"/>
        </w:rPr>
        <w:t>Vaistinio preparato tirpinimo prieš vartojant instrukcija pateikiama 6.6 skyriuje.</w:t>
      </w:r>
    </w:p>
    <w:p w14:paraId="44ACACA8" w14:textId="77777777" w:rsidR="00E2075A" w:rsidRPr="0062220A" w:rsidRDefault="00E2075A" w:rsidP="00E2075A">
      <w:pPr>
        <w:rPr>
          <w:szCs w:val="24"/>
          <w:lang w:val="lt-LT"/>
        </w:rPr>
      </w:pPr>
    </w:p>
    <w:p w14:paraId="2F68905C"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4.3</w:t>
      </w:r>
      <w:r w:rsidRPr="0062220A">
        <w:rPr>
          <w:rFonts w:ascii="Times New Roman" w:hAnsi="Times New Roman"/>
          <w:sz w:val="22"/>
          <w:lang w:val="lt-LT"/>
        </w:rPr>
        <w:tab/>
        <w:t>Kontraindikacijos</w:t>
      </w:r>
    </w:p>
    <w:p w14:paraId="5976DF67" w14:textId="77777777" w:rsidR="00E2075A" w:rsidRPr="0062220A" w:rsidRDefault="00E2075A" w:rsidP="00E2075A">
      <w:pPr>
        <w:rPr>
          <w:szCs w:val="24"/>
          <w:lang w:val="lt-LT"/>
        </w:rPr>
      </w:pPr>
    </w:p>
    <w:p w14:paraId="40656549" w14:textId="77777777" w:rsidR="00E2075A" w:rsidRPr="0062220A" w:rsidRDefault="00E2075A" w:rsidP="00B42BFA">
      <w:pPr>
        <w:pStyle w:val="EMEABodyTextIndent"/>
        <w:tabs>
          <w:tab w:val="clear" w:pos="360"/>
        </w:tabs>
        <w:ind w:left="567" w:hanging="567"/>
        <w:rPr>
          <w:szCs w:val="24"/>
          <w:lang w:val="lt-LT"/>
        </w:rPr>
      </w:pPr>
      <w:r w:rsidRPr="0062220A">
        <w:rPr>
          <w:szCs w:val="24"/>
          <w:lang w:val="lt-LT"/>
        </w:rPr>
        <w:t xml:space="preserve">Padidėjęs jautrumas </w:t>
      </w:r>
      <w:r w:rsidR="00B42BFA" w:rsidRPr="0062220A">
        <w:rPr>
          <w:szCs w:val="24"/>
          <w:lang w:val="lt-LT"/>
        </w:rPr>
        <w:t xml:space="preserve">bet kuriai </w:t>
      </w:r>
      <w:r w:rsidRPr="0062220A">
        <w:rPr>
          <w:szCs w:val="24"/>
          <w:lang w:val="lt-LT"/>
        </w:rPr>
        <w:t xml:space="preserve">veikliajai arba </w:t>
      </w:r>
      <w:r w:rsidR="00B42BFA" w:rsidRPr="0062220A">
        <w:rPr>
          <w:szCs w:val="24"/>
          <w:lang w:val="lt-LT"/>
        </w:rPr>
        <w:t xml:space="preserve">bet kuriai </w:t>
      </w:r>
      <w:r w:rsidRPr="0062220A">
        <w:rPr>
          <w:szCs w:val="24"/>
          <w:lang w:val="lt-LT"/>
        </w:rPr>
        <w:t>6.1 skyriuje nurodytai pagalbinei medžiagai</w:t>
      </w:r>
      <w:r w:rsidR="005E1DBC">
        <w:rPr>
          <w:szCs w:val="24"/>
          <w:lang w:val="lt-LT"/>
        </w:rPr>
        <w:t>.</w:t>
      </w:r>
    </w:p>
    <w:p w14:paraId="0CEB6675" w14:textId="77777777" w:rsidR="00B42BFA" w:rsidRPr="0062220A" w:rsidRDefault="006B0C8A" w:rsidP="00B42BFA">
      <w:pPr>
        <w:pStyle w:val="EMEABodyTextIndent"/>
        <w:tabs>
          <w:tab w:val="clear" w:pos="360"/>
        </w:tabs>
        <w:ind w:left="567" w:hanging="567"/>
        <w:rPr>
          <w:szCs w:val="24"/>
          <w:lang w:val="lt-LT"/>
        </w:rPr>
      </w:pPr>
      <w:r w:rsidRPr="0062220A">
        <w:rPr>
          <w:szCs w:val="24"/>
          <w:lang w:val="lt-LT"/>
        </w:rPr>
        <w:t>Ūminis kepenų nepakankamumas</w:t>
      </w:r>
      <w:r w:rsidR="005E1DBC">
        <w:rPr>
          <w:szCs w:val="24"/>
          <w:lang w:val="lt-LT"/>
        </w:rPr>
        <w:t>.</w:t>
      </w:r>
    </w:p>
    <w:p w14:paraId="3DC64E2D" w14:textId="77777777" w:rsidR="00B42BFA" w:rsidRPr="0062220A" w:rsidRDefault="006B0C8A" w:rsidP="00B42BFA">
      <w:pPr>
        <w:pStyle w:val="EMEABodyTextIndent"/>
        <w:tabs>
          <w:tab w:val="clear" w:pos="360"/>
        </w:tabs>
        <w:ind w:left="567" w:hanging="567"/>
        <w:rPr>
          <w:szCs w:val="24"/>
          <w:lang w:val="lt-LT"/>
        </w:rPr>
      </w:pPr>
      <w:r w:rsidRPr="0062220A">
        <w:rPr>
          <w:szCs w:val="24"/>
          <w:lang w:val="lt-LT"/>
        </w:rPr>
        <w:t xml:space="preserve">Uždaro kampo </w:t>
      </w:r>
      <w:r w:rsidR="00B42BFA" w:rsidRPr="0062220A">
        <w:rPr>
          <w:szCs w:val="24"/>
          <w:lang w:val="lt-LT"/>
        </w:rPr>
        <w:t>glau</w:t>
      </w:r>
      <w:r w:rsidRPr="0062220A">
        <w:rPr>
          <w:szCs w:val="24"/>
          <w:lang w:val="lt-LT"/>
        </w:rPr>
        <w:t>k</w:t>
      </w:r>
      <w:r w:rsidR="00B42BFA" w:rsidRPr="0062220A">
        <w:rPr>
          <w:szCs w:val="24"/>
          <w:lang w:val="lt-LT"/>
        </w:rPr>
        <w:t>oma</w:t>
      </w:r>
      <w:r w:rsidR="005E1DBC">
        <w:rPr>
          <w:szCs w:val="24"/>
          <w:lang w:val="lt-LT"/>
        </w:rPr>
        <w:t>.</w:t>
      </w:r>
    </w:p>
    <w:p w14:paraId="7BB1EC9C" w14:textId="77777777" w:rsidR="00B42BFA" w:rsidRPr="0062220A" w:rsidRDefault="00B42BFA" w:rsidP="00B42BFA">
      <w:pPr>
        <w:pStyle w:val="EMEABodyTextIndent"/>
        <w:tabs>
          <w:tab w:val="clear" w:pos="360"/>
        </w:tabs>
        <w:ind w:left="567" w:hanging="567"/>
        <w:rPr>
          <w:szCs w:val="24"/>
          <w:lang w:val="lt-LT"/>
        </w:rPr>
      </w:pPr>
      <w:r w:rsidRPr="0062220A">
        <w:rPr>
          <w:szCs w:val="24"/>
          <w:lang w:val="lt-LT"/>
        </w:rPr>
        <w:t>Prostatos adenoma</w:t>
      </w:r>
      <w:r w:rsidR="005E1DBC">
        <w:rPr>
          <w:szCs w:val="24"/>
          <w:lang w:val="lt-LT"/>
        </w:rPr>
        <w:t>.</w:t>
      </w:r>
    </w:p>
    <w:p w14:paraId="73CF1BD3" w14:textId="77777777" w:rsidR="00B42BFA" w:rsidRPr="0062220A" w:rsidRDefault="006B0C8A" w:rsidP="00B42BFA">
      <w:pPr>
        <w:pStyle w:val="EMEABodyTextIndent"/>
        <w:tabs>
          <w:tab w:val="clear" w:pos="360"/>
        </w:tabs>
        <w:ind w:left="567" w:hanging="567"/>
        <w:rPr>
          <w:szCs w:val="24"/>
          <w:lang w:val="lt-LT"/>
        </w:rPr>
      </w:pPr>
      <w:r w:rsidRPr="0062220A">
        <w:rPr>
          <w:szCs w:val="24"/>
          <w:lang w:val="lt-LT"/>
        </w:rPr>
        <w:t xml:space="preserve">Kartu su </w:t>
      </w:r>
      <w:proofErr w:type="spellStart"/>
      <w:r w:rsidR="00B42BFA" w:rsidRPr="0062220A">
        <w:rPr>
          <w:szCs w:val="24"/>
          <w:lang w:val="lt-LT"/>
        </w:rPr>
        <w:t>monoamin</w:t>
      </w:r>
      <w:r w:rsidRPr="0062220A">
        <w:rPr>
          <w:szCs w:val="24"/>
          <w:lang w:val="lt-LT"/>
        </w:rPr>
        <w:t>o</w:t>
      </w:r>
      <w:r w:rsidR="00B42BFA" w:rsidRPr="0062220A">
        <w:rPr>
          <w:szCs w:val="24"/>
          <w:lang w:val="lt-LT"/>
        </w:rPr>
        <w:t>o</w:t>
      </w:r>
      <w:r w:rsidRPr="0062220A">
        <w:rPr>
          <w:szCs w:val="24"/>
          <w:lang w:val="lt-LT"/>
        </w:rPr>
        <w:t>ks</w:t>
      </w:r>
      <w:r w:rsidR="00B42BFA" w:rsidRPr="0062220A">
        <w:rPr>
          <w:szCs w:val="24"/>
          <w:lang w:val="lt-LT"/>
        </w:rPr>
        <w:t>ida</w:t>
      </w:r>
      <w:r w:rsidRPr="0062220A">
        <w:rPr>
          <w:szCs w:val="24"/>
          <w:lang w:val="lt-LT"/>
        </w:rPr>
        <w:t>zės</w:t>
      </w:r>
      <w:proofErr w:type="spellEnd"/>
      <w:r w:rsidR="00B42BFA" w:rsidRPr="0062220A">
        <w:rPr>
          <w:szCs w:val="24"/>
          <w:lang w:val="lt-LT"/>
        </w:rPr>
        <w:t xml:space="preserve"> (MAO) inhibitor</w:t>
      </w:r>
      <w:r w:rsidRPr="0062220A">
        <w:rPr>
          <w:szCs w:val="24"/>
          <w:lang w:val="lt-LT"/>
        </w:rPr>
        <w:t>iai</w:t>
      </w:r>
      <w:r w:rsidR="00B42BFA" w:rsidRPr="0062220A">
        <w:rPr>
          <w:szCs w:val="24"/>
          <w:lang w:val="lt-LT"/>
        </w:rPr>
        <w:t>s</w:t>
      </w:r>
      <w:r w:rsidR="008010E9" w:rsidRPr="0062220A">
        <w:rPr>
          <w:szCs w:val="24"/>
          <w:lang w:val="lt-LT"/>
        </w:rPr>
        <w:t xml:space="preserve"> ir </w:t>
      </w:r>
      <w:r w:rsidRPr="0062220A">
        <w:rPr>
          <w:szCs w:val="24"/>
          <w:lang w:val="lt-LT"/>
        </w:rPr>
        <w:t xml:space="preserve">2 savaites po </w:t>
      </w:r>
      <w:r w:rsidR="00B42BFA" w:rsidRPr="0062220A">
        <w:rPr>
          <w:szCs w:val="24"/>
          <w:lang w:val="lt-LT"/>
        </w:rPr>
        <w:t>MAO inhibitor</w:t>
      </w:r>
      <w:r w:rsidRPr="0062220A">
        <w:rPr>
          <w:szCs w:val="24"/>
          <w:lang w:val="lt-LT"/>
        </w:rPr>
        <w:t>ių vartojimo</w:t>
      </w:r>
      <w:r w:rsidR="005E1DBC">
        <w:rPr>
          <w:szCs w:val="24"/>
          <w:lang w:val="lt-LT"/>
        </w:rPr>
        <w:t>.</w:t>
      </w:r>
    </w:p>
    <w:p w14:paraId="6B6B50EE" w14:textId="77777777" w:rsidR="00B42BFA" w:rsidRPr="0062220A" w:rsidRDefault="006B0C8A" w:rsidP="00B42BFA">
      <w:pPr>
        <w:pStyle w:val="EMEABodyTextIndent"/>
        <w:tabs>
          <w:tab w:val="clear" w:pos="360"/>
        </w:tabs>
        <w:ind w:left="567" w:hanging="567"/>
        <w:rPr>
          <w:szCs w:val="24"/>
          <w:lang w:val="lt-LT"/>
        </w:rPr>
      </w:pPr>
      <w:r w:rsidRPr="0062220A">
        <w:rPr>
          <w:szCs w:val="24"/>
          <w:lang w:val="lt-LT"/>
        </w:rPr>
        <w:t>Vaikams iki 15 metų</w:t>
      </w:r>
      <w:r w:rsidR="005E1DBC">
        <w:rPr>
          <w:szCs w:val="24"/>
          <w:lang w:val="lt-LT"/>
        </w:rPr>
        <w:t>.</w:t>
      </w:r>
    </w:p>
    <w:p w14:paraId="0F0CAE3A" w14:textId="77777777" w:rsidR="00E2075A" w:rsidRPr="0062220A" w:rsidRDefault="00E2075A" w:rsidP="00E2075A">
      <w:pPr>
        <w:rPr>
          <w:szCs w:val="24"/>
          <w:lang w:val="lt-LT"/>
        </w:rPr>
      </w:pPr>
    </w:p>
    <w:p w14:paraId="7484B2F8"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4.4</w:t>
      </w:r>
      <w:r w:rsidRPr="0062220A">
        <w:rPr>
          <w:rFonts w:ascii="Times New Roman" w:hAnsi="Times New Roman"/>
          <w:sz w:val="22"/>
          <w:lang w:val="lt-LT"/>
        </w:rPr>
        <w:tab/>
        <w:t>Specialūs įspėjimai</w:t>
      </w:r>
      <w:r w:rsidR="008010E9" w:rsidRPr="0062220A">
        <w:rPr>
          <w:rFonts w:ascii="Times New Roman" w:hAnsi="Times New Roman"/>
          <w:sz w:val="22"/>
          <w:lang w:val="lt-LT"/>
        </w:rPr>
        <w:t xml:space="preserve"> ir </w:t>
      </w:r>
      <w:r w:rsidRPr="0062220A">
        <w:rPr>
          <w:rFonts w:ascii="Times New Roman" w:hAnsi="Times New Roman"/>
          <w:sz w:val="22"/>
          <w:lang w:val="lt-LT"/>
        </w:rPr>
        <w:t>atsargumo priemonės</w:t>
      </w:r>
    </w:p>
    <w:p w14:paraId="21D2D460" w14:textId="77777777" w:rsidR="00E2075A" w:rsidRPr="0062220A" w:rsidRDefault="00E2075A" w:rsidP="00E2075A">
      <w:pPr>
        <w:rPr>
          <w:szCs w:val="24"/>
          <w:lang w:val="lt-LT"/>
        </w:rPr>
      </w:pPr>
    </w:p>
    <w:p w14:paraId="302A1927" w14:textId="77777777" w:rsidR="00B42BFA" w:rsidRPr="0062220A" w:rsidRDefault="000C70C0" w:rsidP="00B42BFA">
      <w:pPr>
        <w:pStyle w:val="EMEABodyText"/>
        <w:rPr>
          <w:lang w:val="lt-LT"/>
        </w:rPr>
      </w:pPr>
      <w:r w:rsidRPr="0062220A">
        <w:rPr>
          <w:lang w:val="lt-LT"/>
        </w:rPr>
        <w:t>Jeigu, praėjus 3 dienoms, simptomai išlieka, gydymą reikia apsvarstyti iš naujo</w:t>
      </w:r>
      <w:r w:rsidR="00B42BFA" w:rsidRPr="0062220A">
        <w:rPr>
          <w:lang w:val="lt-LT"/>
        </w:rPr>
        <w:t>.</w:t>
      </w:r>
    </w:p>
    <w:p w14:paraId="5A13C26F" w14:textId="77777777" w:rsidR="00B42BFA" w:rsidRPr="0062220A" w:rsidRDefault="00B42BFA" w:rsidP="00B42BFA">
      <w:pPr>
        <w:pStyle w:val="EMEABodyText"/>
        <w:rPr>
          <w:lang w:val="lt-LT"/>
        </w:rPr>
      </w:pPr>
    </w:p>
    <w:p w14:paraId="4317114A" w14:textId="77777777" w:rsidR="00B42BFA" w:rsidRPr="0062220A" w:rsidRDefault="007B2DCB" w:rsidP="00B42BFA">
      <w:pPr>
        <w:pStyle w:val="EMEABodyText"/>
        <w:rPr>
          <w:lang w:val="lt-LT"/>
        </w:rPr>
      </w:pPr>
      <w:r w:rsidRPr="0062220A">
        <w:rPr>
          <w:lang w:val="lt-LT"/>
        </w:rPr>
        <w:t xml:space="preserve">Norint išvengti perdozavimo, negalima </w:t>
      </w:r>
      <w:r w:rsidR="000C1265" w:rsidRPr="0062220A">
        <w:rPr>
          <w:lang w:val="lt-LT"/>
        </w:rPr>
        <w:t xml:space="preserve">kartu </w:t>
      </w:r>
      <w:r w:rsidRPr="0062220A">
        <w:rPr>
          <w:lang w:val="lt-LT"/>
        </w:rPr>
        <w:t>vartoti kit</w:t>
      </w:r>
      <w:r w:rsidR="000C1265" w:rsidRPr="0062220A">
        <w:rPr>
          <w:lang w:val="lt-LT"/>
        </w:rPr>
        <w:t>ų</w:t>
      </w:r>
      <w:r w:rsidRPr="0062220A">
        <w:rPr>
          <w:lang w:val="lt-LT"/>
        </w:rPr>
        <w:t xml:space="preserve"> preparat</w:t>
      </w:r>
      <w:r w:rsidR="000C1265" w:rsidRPr="0062220A">
        <w:rPr>
          <w:lang w:val="lt-LT"/>
        </w:rPr>
        <w:t>ų</w:t>
      </w:r>
      <w:r w:rsidRPr="0062220A">
        <w:rPr>
          <w:lang w:val="lt-LT"/>
        </w:rPr>
        <w:t xml:space="preserve">, kurių sudėtyje yra </w:t>
      </w:r>
      <w:proofErr w:type="spellStart"/>
      <w:r w:rsidR="00B42BFA" w:rsidRPr="0062220A">
        <w:rPr>
          <w:lang w:val="lt-LT"/>
        </w:rPr>
        <w:t>paracetamol</w:t>
      </w:r>
      <w:r w:rsidRPr="0062220A">
        <w:rPr>
          <w:lang w:val="lt-LT"/>
        </w:rPr>
        <w:t>io</w:t>
      </w:r>
      <w:proofErr w:type="spellEnd"/>
      <w:r w:rsidR="006B0C8A" w:rsidRPr="0062220A">
        <w:rPr>
          <w:lang w:val="lt-LT"/>
        </w:rPr>
        <w:t xml:space="preserve"> </w:t>
      </w:r>
      <w:r w:rsidRPr="0062220A">
        <w:rPr>
          <w:lang w:val="lt-LT"/>
        </w:rPr>
        <w:t xml:space="preserve">arba </w:t>
      </w:r>
      <w:proofErr w:type="spellStart"/>
      <w:r w:rsidR="00B42BFA" w:rsidRPr="0062220A">
        <w:rPr>
          <w:lang w:val="lt-LT"/>
        </w:rPr>
        <w:t>antihistamin</w:t>
      </w:r>
      <w:r w:rsidRPr="0062220A">
        <w:rPr>
          <w:lang w:val="lt-LT"/>
        </w:rPr>
        <w:t>inių</w:t>
      </w:r>
      <w:proofErr w:type="spellEnd"/>
      <w:r w:rsidRPr="0062220A">
        <w:rPr>
          <w:lang w:val="lt-LT"/>
        </w:rPr>
        <w:t xml:space="preserve"> medžiagų</w:t>
      </w:r>
      <w:r w:rsidR="00B42BFA" w:rsidRPr="0062220A">
        <w:rPr>
          <w:lang w:val="lt-LT"/>
        </w:rPr>
        <w:t>.</w:t>
      </w:r>
    </w:p>
    <w:p w14:paraId="66FF0C1D" w14:textId="77777777" w:rsidR="00B42BFA" w:rsidRPr="0062220A" w:rsidRDefault="00B42BFA" w:rsidP="00B42BFA">
      <w:pPr>
        <w:pStyle w:val="EMEABodyText"/>
        <w:rPr>
          <w:lang w:val="lt-LT"/>
        </w:rPr>
      </w:pPr>
    </w:p>
    <w:p w14:paraId="61809245" w14:textId="77777777" w:rsidR="00B42BFA" w:rsidRPr="0062220A" w:rsidRDefault="007B2DCB" w:rsidP="00B42BFA">
      <w:pPr>
        <w:pStyle w:val="EMEABodyText"/>
        <w:rPr>
          <w:lang w:val="lt-LT"/>
        </w:rPr>
      </w:pPr>
      <w:r w:rsidRPr="0062220A">
        <w:rPr>
          <w:lang w:val="lt-LT"/>
        </w:rPr>
        <w:t>Vartojant šį vaistinį preparatą, reikia vengti alkoholinių gėrimų</w:t>
      </w:r>
      <w:r w:rsidR="008010E9" w:rsidRPr="0062220A">
        <w:rPr>
          <w:lang w:val="lt-LT"/>
        </w:rPr>
        <w:t xml:space="preserve"> ir </w:t>
      </w:r>
      <w:proofErr w:type="spellStart"/>
      <w:r w:rsidR="000C1265" w:rsidRPr="0062220A">
        <w:rPr>
          <w:lang w:val="lt-LT"/>
        </w:rPr>
        <w:t>sedatyvinių</w:t>
      </w:r>
      <w:proofErr w:type="spellEnd"/>
      <w:r w:rsidR="000C1265" w:rsidRPr="0062220A">
        <w:rPr>
          <w:lang w:val="lt-LT"/>
        </w:rPr>
        <w:t xml:space="preserve"> </w:t>
      </w:r>
      <w:r w:rsidR="00947E6A" w:rsidRPr="0062220A">
        <w:rPr>
          <w:lang w:val="lt-LT"/>
        </w:rPr>
        <w:t xml:space="preserve">vaistinių preparatų </w:t>
      </w:r>
      <w:r w:rsidR="00B42BFA" w:rsidRPr="0062220A">
        <w:rPr>
          <w:lang w:val="lt-LT"/>
        </w:rPr>
        <w:t>(</w:t>
      </w:r>
      <w:r w:rsidRPr="0062220A">
        <w:rPr>
          <w:lang w:val="lt-LT"/>
        </w:rPr>
        <w:t xml:space="preserve">ypač </w:t>
      </w:r>
      <w:r w:rsidR="00B42BFA" w:rsidRPr="0062220A">
        <w:rPr>
          <w:lang w:val="lt-LT"/>
        </w:rPr>
        <w:t>barbit</w:t>
      </w:r>
      <w:r w:rsidRPr="0062220A">
        <w:rPr>
          <w:lang w:val="lt-LT"/>
        </w:rPr>
        <w:t>ū</w:t>
      </w:r>
      <w:r w:rsidR="00B42BFA" w:rsidRPr="0062220A">
        <w:rPr>
          <w:lang w:val="lt-LT"/>
        </w:rPr>
        <w:t>rat</w:t>
      </w:r>
      <w:r w:rsidRPr="0062220A">
        <w:rPr>
          <w:lang w:val="lt-LT"/>
        </w:rPr>
        <w:t>ų</w:t>
      </w:r>
      <w:r w:rsidR="00B42BFA" w:rsidRPr="0062220A">
        <w:rPr>
          <w:lang w:val="lt-LT"/>
        </w:rPr>
        <w:t>)</w:t>
      </w:r>
      <w:r w:rsidRPr="0062220A">
        <w:rPr>
          <w:lang w:val="lt-LT"/>
        </w:rPr>
        <w:t xml:space="preserve">, kadangi jie stiprina </w:t>
      </w:r>
      <w:proofErr w:type="spellStart"/>
      <w:r w:rsidR="00B42BFA" w:rsidRPr="0062220A">
        <w:rPr>
          <w:lang w:val="lt-LT"/>
        </w:rPr>
        <w:t>antihistamini</w:t>
      </w:r>
      <w:r w:rsidRPr="0062220A">
        <w:rPr>
          <w:lang w:val="lt-LT"/>
        </w:rPr>
        <w:t>nio</w:t>
      </w:r>
      <w:proofErr w:type="spellEnd"/>
      <w:r w:rsidRPr="0062220A">
        <w:rPr>
          <w:lang w:val="lt-LT"/>
        </w:rPr>
        <w:t xml:space="preserve"> k</w:t>
      </w:r>
      <w:r w:rsidR="00B42BFA" w:rsidRPr="0062220A">
        <w:rPr>
          <w:lang w:val="lt-LT"/>
        </w:rPr>
        <w:t>omponent</w:t>
      </w:r>
      <w:r w:rsidRPr="0062220A">
        <w:rPr>
          <w:lang w:val="lt-LT"/>
        </w:rPr>
        <w:t xml:space="preserve">o </w:t>
      </w:r>
      <w:proofErr w:type="spellStart"/>
      <w:r w:rsidRPr="0062220A">
        <w:rPr>
          <w:lang w:val="lt-LT"/>
        </w:rPr>
        <w:t>sedatyvinį</w:t>
      </w:r>
      <w:proofErr w:type="spellEnd"/>
      <w:r w:rsidRPr="0062220A">
        <w:rPr>
          <w:lang w:val="lt-LT"/>
        </w:rPr>
        <w:t xml:space="preserve"> poveikį</w:t>
      </w:r>
      <w:r w:rsidR="00B42BFA" w:rsidRPr="0062220A">
        <w:rPr>
          <w:lang w:val="lt-LT"/>
        </w:rPr>
        <w:t xml:space="preserve">. </w:t>
      </w:r>
      <w:r w:rsidRPr="0062220A">
        <w:rPr>
          <w:lang w:val="lt-LT"/>
        </w:rPr>
        <w:t xml:space="preserve">Priklausomybė nuo </w:t>
      </w:r>
      <w:proofErr w:type="spellStart"/>
      <w:r w:rsidRPr="0062220A">
        <w:rPr>
          <w:lang w:val="lt-LT"/>
        </w:rPr>
        <w:t>f</w:t>
      </w:r>
      <w:r w:rsidR="00B42BFA" w:rsidRPr="0062220A">
        <w:rPr>
          <w:lang w:val="lt-LT"/>
        </w:rPr>
        <w:t>eniramin</w:t>
      </w:r>
      <w:r w:rsidRPr="0062220A">
        <w:rPr>
          <w:lang w:val="lt-LT"/>
        </w:rPr>
        <w:t>o</w:t>
      </w:r>
      <w:proofErr w:type="spellEnd"/>
      <w:r w:rsidRPr="0062220A">
        <w:rPr>
          <w:lang w:val="lt-LT"/>
        </w:rPr>
        <w:t xml:space="preserve"> užfiksuota tik ilgai viršijant rekomenduojamas dozes</w:t>
      </w:r>
      <w:r w:rsidR="00B42BFA" w:rsidRPr="0062220A">
        <w:rPr>
          <w:lang w:val="lt-LT"/>
        </w:rPr>
        <w:t>.</w:t>
      </w:r>
    </w:p>
    <w:p w14:paraId="1C7843D3" w14:textId="77777777" w:rsidR="00B42BFA" w:rsidRPr="0062220A" w:rsidRDefault="00B42BFA" w:rsidP="00B42BFA">
      <w:pPr>
        <w:pStyle w:val="EMEABodyText"/>
        <w:rPr>
          <w:lang w:val="lt-LT"/>
        </w:rPr>
      </w:pPr>
    </w:p>
    <w:p w14:paraId="4CCEB890" w14:textId="77777777" w:rsidR="00B42BFA" w:rsidRPr="0062220A" w:rsidRDefault="007B2DCB" w:rsidP="00B42BFA">
      <w:pPr>
        <w:pStyle w:val="EMEABodyText"/>
        <w:rPr>
          <w:rFonts w:ascii="TimesNewRomanPSMT" w:hAnsi="TimesNewRomanPSMT" w:cs="TimesNewRomanPSMT"/>
          <w:szCs w:val="22"/>
          <w:lang w:val="lt-LT"/>
        </w:rPr>
      </w:pPr>
      <w:r w:rsidRPr="0062220A">
        <w:rPr>
          <w:lang w:val="lt-LT"/>
        </w:rPr>
        <w:t xml:space="preserve">Norint </w:t>
      </w:r>
      <w:r w:rsidRPr="0062220A">
        <w:rPr>
          <w:rFonts w:ascii="TimesNewRomanPSMT" w:hAnsi="TimesNewRomanPSMT" w:cs="TimesNewRomanPSMT"/>
          <w:szCs w:val="22"/>
          <w:lang w:val="lt-LT"/>
        </w:rPr>
        <w:t xml:space="preserve">išvengti perdozavimo reikia patikrinti, ar kartu vartojamų vaistinių preparatų sudėtyje nėra </w:t>
      </w:r>
      <w:proofErr w:type="spellStart"/>
      <w:r w:rsidR="00B42BFA" w:rsidRPr="0062220A">
        <w:rPr>
          <w:rFonts w:ascii="TimesNewRomanPSMT" w:hAnsi="TimesNewRomanPSMT" w:cs="TimesNewRomanPSMT"/>
          <w:szCs w:val="22"/>
          <w:lang w:val="lt-LT"/>
        </w:rPr>
        <w:t>paracetamol</w:t>
      </w:r>
      <w:r w:rsidRPr="0062220A">
        <w:rPr>
          <w:rFonts w:ascii="TimesNewRomanPSMT" w:hAnsi="TimesNewRomanPSMT" w:cs="TimesNewRomanPSMT"/>
          <w:szCs w:val="22"/>
          <w:lang w:val="lt-LT"/>
        </w:rPr>
        <w:t>io</w:t>
      </w:r>
      <w:proofErr w:type="spellEnd"/>
      <w:r w:rsidR="00B42BFA" w:rsidRPr="0062220A">
        <w:rPr>
          <w:rFonts w:ascii="TimesNewRomanPSMT" w:hAnsi="TimesNewRomanPSMT" w:cs="TimesNewRomanPSMT"/>
          <w:szCs w:val="22"/>
          <w:lang w:val="lt-LT"/>
        </w:rPr>
        <w:t xml:space="preserve">. </w:t>
      </w:r>
      <w:r w:rsidR="000C1265" w:rsidRPr="0062220A">
        <w:rPr>
          <w:rFonts w:ascii="TimesNewRomanPSMT" w:hAnsi="TimesNewRomanPSMT" w:cs="TimesNewRomanPSMT"/>
          <w:szCs w:val="22"/>
          <w:lang w:val="lt-LT"/>
        </w:rPr>
        <w:t>V</w:t>
      </w:r>
      <w:r w:rsidRPr="0062220A">
        <w:rPr>
          <w:rFonts w:ascii="TimesNewRomanPSMT" w:hAnsi="TimesNewRomanPSMT" w:cs="TimesNewRomanPSMT"/>
          <w:szCs w:val="22"/>
          <w:lang w:val="lt-LT"/>
        </w:rPr>
        <w:t xml:space="preserve">aikams, sveriantiems iki 37 kg, </w:t>
      </w:r>
      <w:r w:rsidR="000C1265" w:rsidRPr="0062220A">
        <w:rPr>
          <w:rFonts w:ascii="TimesNewRomanPSMT" w:hAnsi="TimesNewRomanPSMT" w:cs="TimesNewRomanPSMT"/>
          <w:szCs w:val="22"/>
          <w:lang w:val="lt-LT"/>
        </w:rPr>
        <w:t xml:space="preserve">negalima vartoti daugiau kaip </w:t>
      </w:r>
      <w:r w:rsidR="00B42BFA" w:rsidRPr="0062220A">
        <w:rPr>
          <w:rFonts w:ascii="TimesNewRomanPSMT" w:hAnsi="TimesNewRomanPSMT" w:cs="TimesNewRomanPSMT"/>
          <w:szCs w:val="22"/>
          <w:lang w:val="lt-LT"/>
        </w:rPr>
        <w:t>80</w:t>
      </w:r>
      <w:r w:rsidRPr="0062220A">
        <w:rPr>
          <w:rFonts w:ascii="TimesNewRomanPSMT" w:hAnsi="TimesNewRomanPSMT" w:cs="TimesNewRomanPSMT"/>
          <w:szCs w:val="22"/>
          <w:lang w:val="lt-LT"/>
        </w:rPr>
        <w:t> mg</w:t>
      </w:r>
      <w:r w:rsidR="00B42BFA" w:rsidRPr="0062220A">
        <w:rPr>
          <w:rFonts w:ascii="TimesNewRomanPSMT" w:hAnsi="TimesNewRomanPSMT" w:cs="TimesNewRomanPSMT"/>
          <w:szCs w:val="22"/>
          <w:lang w:val="lt-LT"/>
        </w:rPr>
        <w:t>/kg</w:t>
      </w:r>
      <w:r w:rsidRPr="0062220A">
        <w:rPr>
          <w:rFonts w:ascii="TimesNewRomanPSMT" w:hAnsi="TimesNewRomanPSMT" w:cs="TimesNewRomanPSMT"/>
          <w:szCs w:val="22"/>
          <w:lang w:val="lt-LT"/>
        </w:rPr>
        <w:t xml:space="preserve">, sveriantiems </w:t>
      </w:r>
      <w:r w:rsidR="00B42BFA" w:rsidRPr="0062220A">
        <w:rPr>
          <w:rFonts w:ascii="TimesNewRomanPSMT" w:hAnsi="TimesNewRomanPSMT" w:cs="TimesNewRomanPSMT"/>
          <w:szCs w:val="22"/>
          <w:lang w:val="lt-LT"/>
        </w:rPr>
        <w:t>38</w:t>
      </w:r>
      <w:r w:rsidR="005E1DBC">
        <w:rPr>
          <w:rFonts w:ascii="TimesNewRomanPSMT" w:hAnsi="TimesNewRomanPSMT" w:cs="TimesNewRomanPSMT"/>
          <w:szCs w:val="22"/>
          <w:lang w:val="lt-LT"/>
        </w:rPr>
        <w:t>–</w:t>
      </w:r>
      <w:r w:rsidR="00B42BFA" w:rsidRPr="0062220A">
        <w:rPr>
          <w:rFonts w:ascii="TimesNewRomanPSMT" w:hAnsi="TimesNewRomanPSMT" w:cs="TimesNewRomanPSMT"/>
          <w:szCs w:val="22"/>
          <w:lang w:val="lt-LT"/>
        </w:rPr>
        <w:t xml:space="preserve">50 kg </w:t>
      </w:r>
      <w:r w:rsidRPr="0062220A">
        <w:rPr>
          <w:rFonts w:ascii="TimesNewRomanPSMT" w:hAnsi="TimesNewRomanPSMT" w:cs="TimesNewRomanPSMT"/>
          <w:szCs w:val="22"/>
          <w:lang w:val="lt-LT"/>
        </w:rPr>
        <w:t xml:space="preserve">– </w:t>
      </w:r>
      <w:r w:rsidR="000C1265" w:rsidRPr="0062220A">
        <w:rPr>
          <w:rFonts w:ascii="TimesNewRomanPSMT" w:hAnsi="TimesNewRomanPSMT" w:cs="TimesNewRomanPSMT"/>
          <w:szCs w:val="22"/>
          <w:lang w:val="lt-LT"/>
        </w:rPr>
        <w:t xml:space="preserve">daugiau kaip </w:t>
      </w:r>
      <w:r w:rsidR="00B42BFA" w:rsidRPr="0062220A">
        <w:rPr>
          <w:rFonts w:ascii="TimesNewRomanPSMT" w:hAnsi="TimesNewRomanPSMT" w:cs="TimesNewRomanPSMT"/>
          <w:szCs w:val="22"/>
          <w:lang w:val="lt-LT"/>
        </w:rPr>
        <w:t>3 gram</w:t>
      </w:r>
      <w:r w:rsidR="000C1265" w:rsidRPr="0062220A">
        <w:rPr>
          <w:rFonts w:ascii="TimesNewRomanPSMT" w:hAnsi="TimesNewRomanPSMT" w:cs="TimesNewRomanPSMT"/>
          <w:szCs w:val="22"/>
          <w:lang w:val="lt-LT"/>
        </w:rPr>
        <w:t>ų</w:t>
      </w:r>
      <w:r w:rsidRPr="0062220A">
        <w:rPr>
          <w:rFonts w:ascii="TimesNewRomanPSMT" w:hAnsi="TimesNewRomanPSMT" w:cs="TimesNewRomanPSMT"/>
          <w:szCs w:val="22"/>
          <w:lang w:val="lt-LT"/>
        </w:rPr>
        <w:t xml:space="preserve">, o </w:t>
      </w:r>
      <w:r w:rsidR="008D2D16" w:rsidRPr="0062220A">
        <w:rPr>
          <w:rFonts w:ascii="TimesNewRomanPSMT" w:hAnsi="TimesNewRomanPSMT" w:cs="TimesNewRomanPSMT"/>
          <w:szCs w:val="22"/>
          <w:lang w:val="lt-LT"/>
        </w:rPr>
        <w:t xml:space="preserve">daugiau kaip </w:t>
      </w:r>
      <w:r w:rsidR="00B42BFA" w:rsidRPr="0062220A">
        <w:rPr>
          <w:rFonts w:ascii="TimesNewRomanPSMT" w:hAnsi="TimesNewRomanPSMT" w:cs="TimesNewRomanPSMT"/>
          <w:szCs w:val="22"/>
          <w:lang w:val="lt-LT"/>
        </w:rPr>
        <w:t>50 kg</w:t>
      </w:r>
      <w:r w:rsidR="008D2D16" w:rsidRPr="0062220A">
        <w:rPr>
          <w:rFonts w:ascii="TimesNewRomanPSMT" w:hAnsi="TimesNewRomanPSMT" w:cs="TimesNewRomanPSMT"/>
          <w:szCs w:val="22"/>
          <w:lang w:val="lt-LT"/>
        </w:rPr>
        <w:t xml:space="preserve"> sveriantiems suaugusiesiems</w:t>
      </w:r>
      <w:r w:rsidR="00947E6A" w:rsidRPr="0062220A">
        <w:rPr>
          <w:rFonts w:ascii="TimesNewRomanPSMT" w:hAnsi="TimesNewRomanPSMT" w:cs="TimesNewRomanPSMT"/>
          <w:szCs w:val="22"/>
          <w:lang w:val="lt-LT"/>
        </w:rPr>
        <w:t xml:space="preserve"> </w:t>
      </w:r>
      <w:r w:rsidRPr="0062220A">
        <w:rPr>
          <w:rFonts w:ascii="TimesNewRomanPSMT" w:hAnsi="TimesNewRomanPSMT" w:cs="TimesNewRomanPSMT"/>
          <w:szCs w:val="22"/>
          <w:lang w:val="lt-LT"/>
        </w:rPr>
        <w:t xml:space="preserve">– </w:t>
      </w:r>
      <w:r w:rsidR="000C1265" w:rsidRPr="0062220A">
        <w:rPr>
          <w:rFonts w:ascii="TimesNewRomanPSMT" w:hAnsi="TimesNewRomanPSMT" w:cs="TimesNewRomanPSMT"/>
          <w:szCs w:val="22"/>
          <w:lang w:val="lt-LT"/>
        </w:rPr>
        <w:t xml:space="preserve">daugiau kaip </w:t>
      </w:r>
      <w:r w:rsidR="00B42BFA" w:rsidRPr="0062220A">
        <w:rPr>
          <w:rFonts w:ascii="TimesNewRomanPSMT" w:hAnsi="TimesNewRomanPSMT" w:cs="TimesNewRomanPSMT"/>
          <w:szCs w:val="22"/>
          <w:lang w:val="lt-LT"/>
        </w:rPr>
        <w:t>4</w:t>
      </w:r>
      <w:r w:rsidRPr="0062220A">
        <w:rPr>
          <w:rFonts w:ascii="TimesNewRomanPSMT" w:hAnsi="TimesNewRomanPSMT" w:cs="TimesNewRomanPSMT"/>
          <w:szCs w:val="22"/>
          <w:lang w:val="lt-LT"/>
        </w:rPr>
        <w:t xml:space="preserve"> </w:t>
      </w:r>
      <w:r w:rsidR="00B42BFA" w:rsidRPr="0062220A">
        <w:rPr>
          <w:rFonts w:ascii="TimesNewRomanPSMT" w:hAnsi="TimesNewRomanPSMT" w:cs="TimesNewRomanPSMT"/>
          <w:szCs w:val="22"/>
          <w:lang w:val="lt-LT"/>
        </w:rPr>
        <w:t>gram</w:t>
      </w:r>
      <w:r w:rsidR="000C1265" w:rsidRPr="0062220A">
        <w:rPr>
          <w:rFonts w:ascii="TimesNewRomanPSMT" w:hAnsi="TimesNewRomanPSMT" w:cs="TimesNewRomanPSMT"/>
          <w:szCs w:val="22"/>
          <w:lang w:val="lt-LT"/>
        </w:rPr>
        <w:t xml:space="preserve">ų </w:t>
      </w:r>
      <w:proofErr w:type="spellStart"/>
      <w:r w:rsidR="000C1265" w:rsidRPr="0062220A">
        <w:rPr>
          <w:rFonts w:ascii="TimesNewRomanPSMT" w:hAnsi="TimesNewRomanPSMT" w:cs="TimesNewRomanPSMT"/>
          <w:szCs w:val="22"/>
          <w:lang w:val="lt-LT"/>
        </w:rPr>
        <w:t>paracetamolio</w:t>
      </w:r>
      <w:proofErr w:type="spellEnd"/>
      <w:r w:rsidR="000C1265" w:rsidRPr="0062220A">
        <w:rPr>
          <w:rFonts w:ascii="TimesNewRomanPSMT" w:hAnsi="TimesNewRomanPSMT" w:cs="TimesNewRomanPSMT"/>
          <w:szCs w:val="22"/>
          <w:lang w:val="lt-LT"/>
        </w:rPr>
        <w:t xml:space="preserve"> per parą</w:t>
      </w:r>
      <w:r w:rsidR="00B42BFA" w:rsidRPr="0062220A">
        <w:rPr>
          <w:rFonts w:ascii="TimesNewRomanPSMT" w:hAnsi="TimesNewRomanPSMT" w:cs="TimesNewRomanPSMT"/>
          <w:szCs w:val="22"/>
          <w:lang w:val="lt-LT"/>
        </w:rPr>
        <w:t>.</w:t>
      </w:r>
    </w:p>
    <w:p w14:paraId="318B4E05" w14:textId="77777777" w:rsidR="00B42BFA" w:rsidRPr="0062220A" w:rsidRDefault="00B42BFA" w:rsidP="00B42BFA">
      <w:pPr>
        <w:pStyle w:val="EMEABodyText"/>
        <w:rPr>
          <w:rFonts w:ascii="TimesNewRomanPSMT" w:hAnsi="TimesNewRomanPSMT" w:cs="TimesNewRomanPSMT"/>
          <w:szCs w:val="22"/>
          <w:lang w:val="lt-LT"/>
        </w:rPr>
      </w:pPr>
    </w:p>
    <w:p w14:paraId="483CEA43" w14:textId="77777777" w:rsidR="00B42BFA" w:rsidRPr="0062220A" w:rsidRDefault="007B2DCB" w:rsidP="00B42BFA">
      <w:pPr>
        <w:pStyle w:val="EMEABodyText"/>
        <w:rPr>
          <w:rFonts w:ascii="TimesNewRomanPSMT" w:hAnsi="TimesNewRomanPSMT" w:cs="TimesNewRomanPSMT"/>
          <w:szCs w:val="22"/>
          <w:lang w:val="lt-LT"/>
        </w:rPr>
      </w:pPr>
      <w:proofErr w:type="spellStart"/>
      <w:r w:rsidRPr="0062220A">
        <w:rPr>
          <w:rFonts w:ascii="TimesNewRomanPSMT" w:hAnsi="TimesNewRomanPSMT" w:cs="TimesNewRomanPSMT"/>
          <w:szCs w:val="22"/>
          <w:lang w:val="lt-LT"/>
        </w:rPr>
        <w:t>A</w:t>
      </w:r>
      <w:r w:rsidR="00B42BFA" w:rsidRPr="0062220A">
        <w:rPr>
          <w:rFonts w:ascii="TimesNewRomanPSMT" w:hAnsi="TimesNewRomanPSMT" w:cs="TimesNewRomanPSMT"/>
          <w:szCs w:val="22"/>
          <w:lang w:val="lt-LT"/>
        </w:rPr>
        <w:t>cet</w:t>
      </w:r>
      <w:r w:rsidRPr="0062220A">
        <w:rPr>
          <w:rFonts w:ascii="TimesNewRomanPSMT" w:hAnsi="TimesNewRomanPSMT" w:cs="TimesNewRomanPSMT"/>
          <w:szCs w:val="22"/>
          <w:lang w:val="lt-LT"/>
        </w:rPr>
        <w:t>i</w:t>
      </w:r>
      <w:r w:rsidR="00B42BFA" w:rsidRPr="0062220A">
        <w:rPr>
          <w:rFonts w:ascii="TimesNewRomanPSMT" w:hAnsi="TimesNewRomanPSMT" w:cs="TimesNewRomanPSMT"/>
          <w:szCs w:val="22"/>
          <w:lang w:val="lt-LT"/>
        </w:rPr>
        <w:t>lsalic</w:t>
      </w:r>
      <w:r w:rsidRPr="0062220A">
        <w:rPr>
          <w:rFonts w:ascii="TimesNewRomanPSMT" w:hAnsi="TimesNewRomanPSMT" w:cs="TimesNewRomanPSMT"/>
          <w:szCs w:val="22"/>
          <w:lang w:val="lt-LT"/>
        </w:rPr>
        <w:t>ilo</w:t>
      </w:r>
      <w:proofErr w:type="spellEnd"/>
      <w:r w:rsidRPr="0062220A">
        <w:rPr>
          <w:rFonts w:ascii="TimesNewRomanPSMT" w:hAnsi="TimesNewRomanPSMT" w:cs="TimesNewRomanPSMT"/>
          <w:szCs w:val="22"/>
          <w:lang w:val="lt-LT"/>
        </w:rPr>
        <w:t xml:space="preserve"> rūgšties ar kitų nesteroidinių </w:t>
      </w:r>
      <w:r w:rsidR="00B42BFA" w:rsidRPr="0062220A">
        <w:rPr>
          <w:rFonts w:ascii="TimesNewRomanPSMT" w:hAnsi="TimesNewRomanPSMT" w:cs="TimesNewRomanPSMT"/>
          <w:szCs w:val="22"/>
          <w:lang w:val="lt-LT"/>
        </w:rPr>
        <w:t>analge</w:t>
      </w:r>
      <w:r w:rsidRPr="0062220A">
        <w:rPr>
          <w:rFonts w:ascii="TimesNewRomanPSMT" w:hAnsi="TimesNewRomanPSMT" w:cs="TimesNewRomanPSMT"/>
          <w:szCs w:val="22"/>
          <w:lang w:val="lt-LT"/>
        </w:rPr>
        <w:t>t</w:t>
      </w:r>
      <w:r w:rsidR="00B42BFA" w:rsidRPr="0062220A">
        <w:rPr>
          <w:rFonts w:ascii="TimesNewRomanPSMT" w:hAnsi="TimesNewRomanPSMT" w:cs="TimesNewRomanPSMT"/>
          <w:szCs w:val="22"/>
          <w:lang w:val="lt-LT"/>
        </w:rPr>
        <w:t>i</w:t>
      </w:r>
      <w:r w:rsidRPr="0062220A">
        <w:rPr>
          <w:rFonts w:ascii="TimesNewRomanPSMT" w:hAnsi="TimesNewRomanPSMT" w:cs="TimesNewRomanPSMT"/>
          <w:szCs w:val="22"/>
          <w:lang w:val="lt-LT"/>
        </w:rPr>
        <w:t>kų vartojimas kartu yra nepagrįstas</w:t>
      </w:r>
      <w:r w:rsidR="00B42BFA" w:rsidRPr="0062220A">
        <w:rPr>
          <w:rFonts w:ascii="TimesNewRomanPSMT" w:hAnsi="TimesNewRomanPSMT" w:cs="TimesNewRomanPSMT"/>
          <w:szCs w:val="22"/>
          <w:lang w:val="lt-LT"/>
        </w:rPr>
        <w:t>.</w:t>
      </w:r>
    </w:p>
    <w:p w14:paraId="63F3DB03" w14:textId="77777777" w:rsidR="00B42BFA" w:rsidRPr="0062220A" w:rsidRDefault="00B42BFA" w:rsidP="00B42BFA">
      <w:pPr>
        <w:rPr>
          <w:color w:val="000000"/>
          <w:lang w:val="lt-LT"/>
        </w:rPr>
      </w:pPr>
    </w:p>
    <w:p w14:paraId="1D25F7A8" w14:textId="77777777" w:rsidR="00B42BFA" w:rsidRPr="0062220A" w:rsidRDefault="00947E6A" w:rsidP="00B42BFA">
      <w:pPr>
        <w:rPr>
          <w:bCs/>
          <w:color w:val="000000"/>
          <w:lang w:val="lt-LT"/>
        </w:rPr>
      </w:pPr>
      <w:r w:rsidRPr="0062220A">
        <w:rPr>
          <w:color w:val="000000"/>
          <w:lang w:val="lt-LT"/>
        </w:rPr>
        <w:t xml:space="preserve">Jeigu yra </w:t>
      </w:r>
      <w:r w:rsidR="00B42BFA" w:rsidRPr="0062220A">
        <w:rPr>
          <w:bCs/>
          <w:color w:val="000000"/>
          <w:lang w:val="lt-LT"/>
        </w:rPr>
        <w:t>gl</w:t>
      </w:r>
      <w:r w:rsidR="00C36B91" w:rsidRPr="0062220A">
        <w:rPr>
          <w:bCs/>
          <w:color w:val="000000"/>
          <w:lang w:val="lt-LT"/>
        </w:rPr>
        <w:t xml:space="preserve">iukozės </w:t>
      </w:r>
      <w:r w:rsidR="00B42BFA" w:rsidRPr="0062220A">
        <w:rPr>
          <w:bCs/>
          <w:color w:val="000000"/>
          <w:lang w:val="lt-LT"/>
        </w:rPr>
        <w:t>6</w:t>
      </w:r>
      <w:r w:rsidR="008D2D16" w:rsidRPr="0062220A">
        <w:rPr>
          <w:bCs/>
          <w:color w:val="000000"/>
          <w:lang w:val="lt-LT"/>
        </w:rPr>
        <w:noBreakHyphen/>
      </w:r>
      <w:r w:rsidR="00C36B91" w:rsidRPr="0062220A">
        <w:rPr>
          <w:bCs/>
          <w:color w:val="000000"/>
          <w:lang w:val="lt-LT"/>
        </w:rPr>
        <w:t>f</w:t>
      </w:r>
      <w:r w:rsidR="00B42BFA" w:rsidRPr="0062220A">
        <w:rPr>
          <w:bCs/>
          <w:color w:val="000000"/>
          <w:lang w:val="lt-LT"/>
        </w:rPr>
        <w:t>os</w:t>
      </w:r>
      <w:r w:rsidR="00C36B91" w:rsidRPr="0062220A">
        <w:rPr>
          <w:bCs/>
          <w:color w:val="000000"/>
          <w:lang w:val="lt-LT"/>
        </w:rPr>
        <w:t>f</w:t>
      </w:r>
      <w:r w:rsidR="00B42BFA" w:rsidRPr="0062220A">
        <w:rPr>
          <w:bCs/>
          <w:color w:val="000000"/>
          <w:lang w:val="lt-LT"/>
        </w:rPr>
        <w:t>at</w:t>
      </w:r>
      <w:r w:rsidR="00C36B91" w:rsidRPr="0062220A">
        <w:rPr>
          <w:bCs/>
          <w:color w:val="000000"/>
          <w:lang w:val="lt-LT"/>
        </w:rPr>
        <w:t>o</w:t>
      </w:r>
      <w:r w:rsidR="00B42BFA" w:rsidRPr="0062220A">
        <w:rPr>
          <w:bCs/>
          <w:color w:val="000000"/>
          <w:lang w:val="lt-LT"/>
        </w:rPr>
        <w:t xml:space="preserve"> </w:t>
      </w:r>
      <w:proofErr w:type="spellStart"/>
      <w:r w:rsidR="00B42BFA" w:rsidRPr="0062220A">
        <w:rPr>
          <w:bCs/>
          <w:color w:val="000000"/>
          <w:lang w:val="lt-LT"/>
        </w:rPr>
        <w:t>deh</w:t>
      </w:r>
      <w:r w:rsidR="00C36B91" w:rsidRPr="0062220A">
        <w:rPr>
          <w:bCs/>
          <w:color w:val="000000"/>
          <w:lang w:val="lt-LT"/>
        </w:rPr>
        <w:t>i</w:t>
      </w:r>
      <w:r w:rsidR="00B42BFA" w:rsidRPr="0062220A">
        <w:rPr>
          <w:bCs/>
          <w:color w:val="000000"/>
          <w:lang w:val="lt-LT"/>
        </w:rPr>
        <w:t>drogena</w:t>
      </w:r>
      <w:r w:rsidR="00C36B91" w:rsidRPr="0062220A">
        <w:rPr>
          <w:bCs/>
          <w:color w:val="000000"/>
          <w:lang w:val="lt-LT"/>
        </w:rPr>
        <w:t>zės</w:t>
      </w:r>
      <w:proofErr w:type="spellEnd"/>
      <w:r w:rsidR="00C36B91" w:rsidRPr="0062220A">
        <w:rPr>
          <w:bCs/>
          <w:color w:val="000000"/>
          <w:lang w:val="lt-LT"/>
        </w:rPr>
        <w:t xml:space="preserve"> stygiu</w:t>
      </w:r>
      <w:r w:rsidRPr="0062220A">
        <w:rPr>
          <w:bCs/>
          <w:color w:val="000000"/>
          <w:lang w:val="lt-LT"/>
        </w:rPr>
        <w:t>s</w:t>
      </w:r>
      <w:r w:rsidR="00B42BFA" w:rsidRPr="0062220A">
        <w:rPr>
          <w:bCs/>
          <w:color w:val="000000"/>
          <w:lang w:val="lt-LT"/>
        </w:rPr>
        <w:t>, hemol</w:t>
      </w:r>
      <w:r w:rsidR="00C36B91" w:rsidRPr="0062220A">
        <w:rPr>
          <w:bCs/>
          <w:color w:val="000000"/>
          <w:lang w:val="lt-LT"/>
        </w:rPr>
        <w:t>izin</w:t>
      </w:r>
      <w:r w:rsidRPr="0062220A">
        <w:rPr>
          <w:bCs/>
          <w:color w:val="000000"/>
          <w:lang w:val="lt-LT"/>
        </w:rPr>
        <w:t>ė</w:t>
      </w:r>
      <w:r w:rsidR="00C36B91" w:rsidRPr="0062220A">
        <w:rPr>
          <w:bCs/>
          <w:color w:val="000000"/>
          <w:lang w:val="lt-LT"/>
        </w:rPr>
        <w:t xml:space="preserve"> </w:t>
      </w:r>
      <w:r w:rsidR="00B42BFA" w:rsidRPr="0062220A">
        <w:rPr>
          <w:bCs/>
          <w:color w:val="000000"/>
          <w:lang w:val="lt-LT"/>
        </w:rPr>
        <w:t>anemi</w:t>
      </w:r>
      <w:r w:rsidRPr="0062220A">
        <w:rPr>
          <w:bCs/>
          <w:color w:val="000000"/>
          <w:lang w:val="lt-LT"/>
        </w:rPr>
        <w:t>ja</w:t>
      </w:r>
      <w:r w:rsidR="00B42BFA" w:rsidRPr="0062220A">
        <w:rPr>
          <w:bCs/>
          <w:color w:val="000000"/>
          <w:lang w:val="lt-LT"/>
        </w:rPr>
        <w:t xml:space="preserve">, </w:t>
      </w:r>
      <w:proofErr w:type="spellStart"/>
      <w:r w:rsidR="00C36B91" w:rsidRPr="0062220A">
        <w:rPr>
          <w:bCs/>
          <w:color w:val="000000"/>
          <w:lang w:val="lt-LT"/>
        </w:rPr>
        <w:t>Žilber</w:t>
      </w:r>
      <w:r w:rsidR="00AC5AC1">
        <w:rPr>
          <w:bCs/>
          <w:color w:val="000000"/>
          <w:lang w:val="lt-LT"/>
        </w:rPr>
        <w:t>t</w:t>
      </w:r>
      <w:r w:rsidR="00C36B91" w:rsidRPr="0062220A">
        <w:rPr>
          <w:bCs/>
          <w:color w:val="000000"/>
          <w:lang w:val="lt-LT"/>
        </w:rPr>
        <w:t>o</w:t>
      </w:r>
      <w:proofErr w:type="spellEnd"/>
      <w:r w:rsidR="00626206">
        <w:rPr>
          <w:bCs/>
          <w:color w:val="000000"/>
          <w:lang w:val="lt-LT"/>
        </w:rPr>
        <w:t xml:space="preserve"> (</w:t>
      </w:r>
      <w:proofErr w:type="spellStart"/>
      <w:r w:rsidR="00626206" w:rsidRPr="00AC5AC1">
        <w:rPr>
          <w:bCs/>
          <w:i/>
          <w:color w:val="000000"/>
          <w:lang w:val="lt-LT"/>
        </w:rPr>
        <w:t>Gilbert</w:t>
      </w:r>
      <w:proofErr w:type="spellEnd"/>
      <w:r w:rsidR="00626206">
        <w:rPr>
          <w:bCs/>
          <w:color w:val="000000"/>
          <w:lang w:val="lt-LT"/>
        </w:rPr>
        <w:t>)</w:t>
      </w:r>
      <w:r w:rsidR="00C36B91" w:rsidRPr="0062220A">
        <w:rPr>
          <w:bCs/>
          <w:color w:val="000000"/>
          <w:lang w:val="lt-LT"/>
        </w:rPr>
        <w:t xml:space="preserve"> sindrom</w:t>
      </w:r>
      <w:r w:rsidRPr="0062220A">
        <w:rPr>
          <w:bCs/>
          <w:color w:val="000000"/>
          <w:lang w:val="lt-LT"/>
        </w:rPr>
        <w:t>as</w:t>
      </w:r>
      <w:r w:rsidR="00B42BFA" w:rsidRPr="0062220A">
        <w:rPr>
          <w:bCs/>
          <w:color w:val="000000"/>
          <w:lang w:val="lt-LT"/>
        </w:rPr>
        <w:t xml:space="preserve">, </w:t>
      </w:r>
      <w:r w:rsidR="00C36B91" w:rsidRPr="0062220A">
        <w:rPr>
          <w:bCs/>
          <w:color w:val="000000"/>
          <w:lang w:val="lt-LT"/>
        </w:rPr>
        <w:t>akmenų šlapimo takuose</w:t>
      </w:r>
      <w:r w:rsidR="00B42BFA" w:rsidRPr="0062220A">
        <w:rPr>
          <w:bCs/>
          <w:color w:val="000000"/>
          <w:lang w:val="lt-LT"/>
        </w:rPr>
        <w:t>, deh</w:t>
      </w:r>
      <w:r w:rsidRPr="0062220A">
        <w:rPr>
          <w:bCs/>
          <w:color w:val="000000"/>
          <w:lang w:val="lt-LT"/>
        </w:rPr>
        <w:t xml:space="preserve">idratacija, piktnaudžiavimas alkoholiu arba ilgalaikė prasta mityba, </w:t>
      </w:r>
      <w:r w:rsidRPr="0062220A">
        <w:rPr>
          <w:color w:val="000000"/>
          <w:lang w:val="lt-LT"/>
        </w:rPr>
        <w:t>būtina imtis atsargumo priemonių</w:t>
      </w:r>
      <w:r w:rsidR="00B42BFA" w:rsidRPr="0062220A">
        <w:rPr>
          <w:bCs/>
          <w:color w:val="000000"/>
          <w:lang w:val="lt-LT"/>
        </w:rPr>
        <w:t>.</w:t>
      </w:r>
    </w:p>
    <w:p w14:paraId="549A9B48" w14:textId="77777777" w:rsidR="00B42BFA" w:rsidRPr="0062220A" w:rsidRDefault="00B42BFA" w:rsidP="00B42BFA">
      <w:pPr>
        <w:rPr>
          <w:bCs/>
          <w:color w:val="000000"/>
          <w:lang w:val="lt-LT"/>
        </w:rPr>
      </w:pPr>
    </w:p>
    <w:p w14:paraId="4A43FC49" w14:textId="77777777" w:rsidR="00B42BFA" w:rsidRPr="0062220A" w:rsidRDefault="00C36B91" w:rsidP="00B42BFA">
      <w:pPr>
        <w:pStyle w:val="Betarp"/>
        <w:rPr>
          <w:rFonts w:ascii="Times New Roman" w:hAnsi="Times New Roman"/>
          <w:u w:val="single"/>
          <w:lang w:val="lt-LT"/>
        </w:rPr>
      </w:pPr>
      <w:r w:rsidRPr="0062220A">
        <w:rPr>
          <w:rFonts w:ascii="Times New Roman" w:hAnsi="Times New Roman"/>
          <w:u w:val="single"/>
          <w:lang w:val="lt-LT"/>
        </w:rPr>
        <w:t xml:space="preserve">Dėl </w:t>
      </w:r>
      <w:proofErr w:type="spellStart"/>
      <w:r w:rsidR="006B0C8A" w:rsidRPr="0062220A">
        <w:rPr>
          <w:rFonts w:ascii="Times New Roman" w:hAnsi="Times New Roman"/>
          <w:u w:val="single"/>
          <w:lang w:val="lt-LT"/>
        </w:rPr>
        <w:t>feniramino</w:t>
      </w:r>
      <w:proofErr w:type="spellEnd"/>
      <w:r w:rsidR="006B0C8A" w:rsidRPr="0062220A">
        <w:rPr>
          <w:rFonts w:ascii="Times New Roman" w:hAnsi="Times New Roman"/>
          <w:u w:val="single"/>
          <w:lang w:val="lt-LT"/>
        </w:rPr>
        <w:t xml:space="preserve"> </w:t>
      </w:r>
      <w:proofErr w:type="spellStart"/>
      <w:r w:rsidR="006B0C8A" w:rsidRPr="0062220A">
        <w:rPr>
          <w:rFonts w:ascii="Times New Roman" w:hAnsi="Times New Roman"/>
          <w:u w:val="single"/>
          <w:lang w:val="lt-LT"/>
        </w:rPr>
        <w:t>maleato</w:t>
      </w:r>
      <w:proofErr w:type="spellEnd"/>
      <w:r w:rsidR="00B42BFA" w:rsidRPr="0062220A">
        <w:rPr>
          <w:rFonts w:ascii="Times New Roman" w:hAnsi="Times New Roman"/>
          <w:lang w:val="lt-LT"/>
        </w:rPr>
        <w:t xml:space="preserve"> </w:t>
      </w:r>
      <w:r w:rsidRPr="0062220A">
        <w:rPr>
          <w:rFonts w:ascii="Times New Roman" w:hAnsi="Times New Roman"/>
          <w:lang w:val="lt-LT"/>
        </w:rPr>
        <w:t xml:space="preserve">komponento </w:t>
      </w:r>
      <w:r w:rsidR="00947E6A" w:rsidRPr="0062220A">
        <w:rPr>
          <w:rFonts w:ascii="Times New Roman" w:hAnsi="Times New Roman"/>
          <w:lang w:val="lt-LT"/>
        </w:rPr>
        <w:t xml:space="preserve">būtinos </w:t>
      </w:r>
      <w:r w:rsidRPr="0062220A">
        <w:rPr>
          <w:rFonts w:ascii="Times New Roman" w:hAnsi="Times New Roman"/>
          <w:lang w:val="lt-LT"/>
        </w:rPr>
        <w:t>atsargumo priemonės, kai yra</w:t>
      </w:r>
      <w:r w:rsidR="00B42BFA" w:rsidRPr="0062220A">
        <w:rPr>
          <w:rFonts w:ascii="Times New Roman" w:hAnsi="Times New Roman"/>
          <w:lang w:val="lt-LT"/>
        </w:rPr>
        <w:t>:</w:t>
      </w:r>
    </w:p>
    <w:p w14:paraId="2D326246" w14:textId="77777777" w:rsidR="00B42BFA" w:rsidRPr="0062220A" w:rsidRDefault="00C36B91" w:rsidP="00B42BFA">
      <w:pPr>
        <w:pStyle w:val="Betarp"/>
        <w:numPr>
          <w:ilvl w:val="0"/>
          <w:numId w:val="7"/>
        </w:numPr>
        <w:rPr>
          <w:rFonts w:ascii="Times New Roman" w:hAnsi="Times New Roman"/>
          <w:lang w:val="lt-LT"/>
        </w:rPr>
      </w:pPr>
      <w:r w:rsidRPr="0062220A">
        <w:rPr>
          <w:rFonts w:ascii="Times New Roman" w:hAnsi="Times New Roman"/>
          <w:lang w:val="lt-LT"/>
        </w:rPr>
        <w:t>sunkus inkstų nepakankamumas;</w:t>
      </w:r>
    </w:p>
    <w:p w14:paraId="00F0E489" w14:textId="77777777" w:rsidR="00B42BFA" w:rsidRPr="0062220A" w:rsidRDefault="00C36B91" w:rsidP="00B42BFA">
      <w:pPr>
        <w:pStyle w:val="Betarp"/>
        <w:numPr>
          <w:ilvl w:val="0"/>
          <w:numId w:val="7"/>
        </w:numPr>
        <w:rPr>
          <w:rFonts w:ascii="Times New Roman" w:hAnsi="Times New Roman"/>
          <w:lang w:val="lt-LT"/>
        </w:rPr>
      </w:pPr>
      <w:r w:rsidRPr="0062220A">
        <w:rPr>
          <w:rFonts w:ascii="Times New Roman" w:hAnsi="Times New Roman"/>
          <w:lang w:val="lt-LT"/>
        </w:rPr>
        <w:t>astma;</w:t>
      </w:r>
    </w:p>
    <w:p w14:paraId="347C0BBA" w14:textId="77777777" w:rsidR="00B42BFA" w:rsidRPr="0062220A" w:rsidRDefault="00C36B91" w:rsidP="00B42BFA">
      <w:pPr>
        <w:pStyle w:val="Betarp"/>
        <w:numPr>
          <w:ilvl w:val="0"/>
          <w:numId w:val="7"/>
        </w:numPr>
        <w:rPr>
          <w:rFonts w:ascii="Times New Roman" w:hAnsi="Times New Roman"/>
          <w:lang w:val="lt-LT"/>
        </w:rPr>
      </w:pPr>
      <w:r w:rsidRPr="0062220A">
        <w:rPr>
          <w:rFonts w:ascii="Times New Roman" w:hAnsi="Times New Roman"/>
          <w:lang w:val="lt-LT"/>
        </w:rPr>
        <w:t>kardiovaskulinė liga;</w:t>
      </w:r>
    </w:p>
    <w:p w14:paraId="15DA9BA4" w14:textId="77777777" w:rsidR="00B42BFA" w:rsidRPr="0062220A" w:rsidRDefault="00C36B91" w:rsidP="00B42BFA">
      <w:pPr>
        <w:pStyle w:val="Betarp"/>
        <w:numPr>
          <w:ilvl w:val="0"/>
          <w:numId w:val="7"/>
        </w:numPr>
        <w:rPr>
          <w:rFonts w:ascii="Times New Roman" w:hAnsi="Times New Roman"/>
          <w:lang w:val="lt-LT"/>
        </w:rPr>
      </w:pPr>
      <w:r w:rsidRPr="0062220A">
        <w:rPr>
          <w:rFonts w:ascii="Times New Roman" w:hAnsi="Times New Roman"/>
          <w:lang w:val="lt-LT"/>
        </w:rPr>
        <w:t>epilepsija;</w:t>
      </w:r>
    </w:p>
    <w:p w14:paraId="7E91A2FA" w14:textId="77777777" w:rsidR="00B42BFA" w:rsidRPr="0062220A" w:rsidRDefault="00C36B91" w:rsidP="00B42BFA">
      <w:pPr>
        <w:pStyle w:val="Betarp"/>
        <w:numPr>
          <w:ilvl w:val="0"/>
          <w:numId w:val="7"/>
        </w:numPr>
        <w:rPr>
          <w:rFonts w:ascii="Times New Roman" w:hAnsi="Times New Roman"/>
          <w:lang w:val="lt-LT"/>
        </w:rPr>
      </w:pPr>
      <w:r w:rsidRPr="0062220A">
        <w:rPr>
          <w:rFonts w:ascii="Times New Roman" w:hAnsi="Times New Roman"/>
          <w:lang w:val="lt-LT"/>
        </w:rPr>
        <w:t>skrandžio ar dvylikapirštės žarnos opa;</w:t>
      </w:r>
    </w:p>
    <w:p w14:paraId="34264273" w14:textId="77777777" w:rsidR="00B42BFA" w:rsidRPr="0062220A" w:rsidRDefault="00C36B91" w:rsidP="00B42BFA">
      <w:pPr>
        <w:pStyle w:val="Betarp"/>
        <w:numPr>
          <w:ilvl w:val="0"/>
          <w:numId w:val="7"/>
        </w:numPr>
        <w:rPr>
          <w:rFonts w:ascii="Times New Roman" w:hAnsi="Times New Roman"/>
          <w:lang w:val="lt-LT"/>
        </w:rPr>
      </w:pPr>
      <w:r w:rsidRPr="0062220A">
        <w:rPr>
          <w:rFonts w:ascii="Times New Roman" w:hAnsi="Times New Roman"/>
          <w:lang w:val="lt-LT"/>
        </w:rPr>
        <w:t>padidėjęs akispūdis</w:t>
      </w:r>
      <w:r w:rsidR="00B42BFA" w:rsidRPr="0062220A">
        <w:rPr>
          <w:rFonts w:ascii="Times New Roman" w:hAnsi="Times New Roman"/>
          <w:lang w:val="lt-LT"/>
        </w:rPr>
        <w:t>.</w:t>
      </w:r>
    </w:p>
    <w:p w14:paraId="3AD00E1E" w14:textId="77777777" w:rsidR="00B42BFA" w:rsidRPr="0062220A" w:rsidRDefault="00B42BFA" w:rsidP="00947E6A">
      <w:pPr>
        <w:pStyle w:val="Betarp"/>
        <w:rPr>
          <w:rFonts w:ascii="Times New Roman" w:hAnsi="Times New Roman"/>
          <w:lang w:val="lt-LT"/>
        </w:rPr>
      </w:pPr>
    </w:p>
    <w:p w14:paraId="5ABA74A8" w14:textId="77777777" w:rsidR="00B42BFA" w:rsidRPr="0062220A" w:rsidRDefault="00C36B91" w:rsidP="00B42BFA">
      <w:pPr>
        <w:pStyle w:val="Betarp"/>
        <w:tabs>
          <w:tab w:val="left" w:pos="426"/>
        </w:tabs>
        <w:rPr>
          <w:rFonts w:ascii="Times New Roman" w:hAnsi="Times New Roman"/>
          <w:lang w:val="lt-LT"/>
        </w:rPr>
      </w:pPr>
      <w:r w:rsidRPr="0062220A">
        <w:rPr>
          <w:rFonts w:ascii="Times New Roman" w:hAnsi="Times New Roman"/>
          <w:u w:val="single"/>
          <w:lang w:val="lt-LT"/>
        </w:rPr>
        <w:lastRenderedPageBreak/>
        <w:t xml:space="preserve">Dėl </w:t>
      </w:r>
      <w:proofErr w:type="spellStart"/>
      <w:r w:rsidR="006B0C8A" w:rsidRPr="0062220A">
        <w:rPr>
          <w:rFonts w:ascii="Times New Roman" w:hAnsi="Times New Roman"/>
          <w:u w:val="single"/>
          <w:lang w:val="lt-LT"/>
        </w:rPr>
        <w:t>askorbo</w:t>
      </w:r>
      <w:proofErr w:type="spellEnd"/>
      <w:r w:rsidR="006B0C8A" w:rsidRPr="0062220A">
        <w:rPr>
          <w:rFonts w:ascii="Times New Roman" w:hAnsi="Times New Roman"/>
          <w:u w:val="single"/>
          <w:lang w:val="lt-LT"/>
        </w:rPr>
        <w:t xml:space="preserve"> rūgšties</w:t>
      </w:r>
      <w:r w:rsidRPr="0062220A">
        <w:rPr>
          <w:rFonts w:ascii="Times New Roman" w:hAnsi="Times New Roman"/>
          <w:lang w:val="lt-LT"/>
        </w:rPr>
        <w:t xml:space="preserve"> komponento </w:t>
      </w:r>
      <w:r w:rsidR="00947E6A" w:rsidRPr="0062220A">
        <w:rPr>
          <w:rFonts w:ascii="Times New Roman" w:hAnsi="Times New Roman"/>
          <w:lang w:val="lt-LT"/>
        </w:rPr>
        <w:t xml:space="preserve">būtinos </w:t>
      </w:r>
      <w:r w:rsidRPr="0062220A">
        <w:rPr>
          <w:rFonts w:ascii="Times New Roman" w:hAnsi="Times New Roman"/>
          <w:lang w:val="lt-LT"/>
        </w:rPr>
        <w:t>atsargumo priemonės, kai yra</w:t>
      </w:r>
      <w:r w:rsidR="00B42BFA" w:rsidRPr="0062220A">
        <w:rPr>
          <w:rStyle w:val="BMSInstructionText"/>
          <w:u w:val="single"/>
          <w:lang w:val="lt-LT"/>
        </w:rPr>
        <w:t xml:space="preserve"> , </w:t>
      </w:r>
      <w:r w:rsidR="00B42BFA" w:rsidRPr="0062220A">
        <w:rPr>
          <w:rFonts w:ascii="Times New Roman" w:hAnsi="Times New Roman"/>
          <w:lang w:val="lt-LT"/>
        </w:rPr>
        <w:t>:</w:t>
      </w:r>
    </w:p>
    <w:p w14:paraId="3E1A301E" w14:textId="77777777" w:rsidR="00B42BFA" w:rsidRPr="0062220A" w:rsidRDefault="00B42BFA" w:rsidP="00B42BFA">
      <w:pPr>
        <w:pStyle w:val="Betarp"/>
        <w:numPr>
          <w:ilvl w:val="0"/>
          <w:numId w:val="8"/>
        </w:numPr>
        <w:rPr>
          <w:rFonts w:ascii="Times New Roman" w:hAnsi="Times New Roman"/>
          <w:lang w:val="lt-LT"/>
        </w:rPr>
      </w:pPr>
      <w:r w:rsidRPr="0062220A">
        <w:rPr>
          <w:rFonts w:ascii="Times New Roman" w:hAnsi="Times New Roman"/>
          <w:lang w:val="lt-LT"/>
        </w:rPr>
        <w:t>diabet</w:t>
      </w:r>
      <w:r w:rsidR="00C36B91" w:rsidRPr="0062220A">
        <w:rPr>
          <w:rFonts w:ascii="Times New Roman" w:hAnsi="Times New Roman"/>
          <w:lang w:val="lt-LT"/>
        </w:rPr>
        <w:t>a</w:t>
      </w:r>
      <w:r w:rsidRPr="0062220A">
        <w:rPr>
          <w:rFonts w:ascii="Times New Roman" w:hAnsi="Times New Roman"/>
          <w:lang w:val="lt-LT"/>
        </w:rPr>
        <w:t>s</w:t>
      </w:r>
      <w:r w:rsidR="00C36B91" w:rsidRPr="0062220A">
        <w:rPr>
          <w:rFonts w:ascii="Times New Roman" w:hAnsi="Times New Roman"/>
          <w:lang w:val="lt-LT"/>
        </w:rPr>
        <w:t>;</w:t>
      </w:r>
    </w:p>
    <w:p w14:paraId="0DB4B5A2" w14:textId="77777777" w:rsidR="00B42BFA" w:rsidRPr="0062220A" w:rsidRDefault="00B42BFA" w:rsidP="00B42BFA">
      <w:pPr>
        <w:pStyle w:val="Betarp"/>
        <w:numPr>
          <w:ilvl w:val="0"/>
          <w:numId w:val="8"/>
        </w:numPr>
        <w:rPr>
          <w:rFonts w:ascii="Times New Roman" w:hAnsi="Times New Roman"/>
          <w:lang w:val="lt-LT"/>
        </w:rPr>
      </w:pPr>
      <w:proofErr w:type="spellStart"/>
      <w:r w:rsidRPr="0062220A">
        <w:rPr>
          <w:rFonts w:ascii="Times New Roman" w:hAnsi="Times New Roman"/>
          <w:lang w:val="lt-LT"/>
        </w:rPr>
        <w:t>hemoc</w:t>
      </w:r>
      <w:r w:rsidR="00C36B91" w:rsidRPr="0062220A">
        <w:rPr>
          <w:rFonts w:ascii="Times New Roman" w:hAnsi="Times New Roman"/>
          <w:lang w:val="lt-LT"/>
        </w:rPr>
        <w:t>h</w:t>
      </w:r>
      <w:r w:rsidRPr="0062220A">
        <w:rPr>
          <w:rFonts w:ascii="Times New Roman" w:hAnsi="Times New Roman"/>
          <w:lang w:val="lt-LT"/>
        </w:rPr>
        <w:t>romato</w:t>
      </w:r>
      <w:r w:rsidR="00C36B91" w:rsidRPr="0062220A">
        <w:rPr>
          <w:rFonts w:ascii="Times New Roman" w:hAnsi="Times New Roman"/>
          <w:lang w:val="lt-LT"/>
        </w:rPr>
        <w:t>zė</w:t>
      </w:r>
      <w:proofErr w:type="spellEnd"/>
      <w:r w:rsidR="00C36B91" w:rsidRPr="0062220A">
        <w:rPr>
          <w:rFonts w:ascii="Times New Roman" w:hAnsi="Times New Roman"/>
          <w:lang w:val="lt-LT"/>
        </w:rPr>
        <w:t>;</w:t>
      </w:r>
    </w:p>
    <w:p w14:paraId="68A8CD4F" w14:textId="77777777" w:rsidR="00B42BFA" w:rsidRPr="0062220A" w:rsidRDefault="00B42BFA" w:rsidP="00B42BFA">
      <w:pPr>
        <w:pStyle w:val="Betarp"/>
        <w:numPr>
          <w:ilvl w:val="0"/>
          <w:numId w:val="8"/>
        </w:numPr>
        <w:rPr>
          <w:rFonts w:ascii="Times New Roman" w:hAnsi="Times New Roman"/>
          <w:lang w:val="lt-LT"/>
        </w:rPr>
      </w:pPr>
      <w:proofErr w:type="spellStart"/>
      <w:r w:rsidRPr="0062220A">
        <w:rPr>
          <w:rFonts w:ascii="Times New Roman" w:hAnsi="Times New Roman"/>
          <w:lang w:val="lt-LT"/>
        </w:rPr>
        <w:t>sideroblasti</w:t>
      </w:r>
      <w:r w:rsidR="00C36B91" w:rsidRPr="0062220A">
        <w:rPr>
          <w:rFonts w:ascii="Times New Roman" w:hAnsi="Times New Roman"/>
          <w:lang w:val="lt-LT"/>
        </w:rPr>
        <w:t>nė</w:t>
      </w:r>
      <w:proofErr w:type="spellEnd"/>
      <w:r w:rsidRPr="0062220A">
        <w:rPr>
          <w:rFonts w:ascii="Times New Roman" w:hAnsi="Times New Roman"/>
          <w:lang w:val="lt-LT"/>
        </w:rPr>
        <w:t xml:space="preserve"> anemi</w:t>
      </w:r>
      <w:r w:rsidR="00C36B91" w:rsidRPr="0062220A">
        <w:rPr>
          <w:rFonts w:ascii="Times New Roman" w:hAnsi="Times New Roman"/>
          <w:lang w:val="lt-LT"/>
        </w:rPr>
        <w:t>j</w:t>
      </w:r>
      <w:r w:rsidRPr="0062220A">
        <w:rPr>
          <w:rFonts w:ascii="Times New Roman" w:hAnsi="Times New Roman"/>
          <w:lang w:val="lt-LT"/>
        </w:rPr>
        <w:t>a.</w:t>
      </w:r>
    </w:p>
    <w:p w14:paraId="2ED93827" w14:textId="77777777" w:rsidR="00B42BFA" w:rsidRPr="0062220A" w:rsidRDefault="00B42BFA" w:rsidP="00B42BFA">
      <w:pPr>
        <w:pStyle w:val="EMEABodyText"/>
        <w:rPr>
          <w:rFonts w:ascii="TimesNewRomanPSMT" w:hAnsi="TimesNewRomanPSMT" w:cs="TimesNewRomanPSMT"/>
          <w:szCs w:val="22"/>
          <w:lang w:val="lt-LT"/>
        </w:rPr>
      </w:pPr>
    </w:p>
    <w:p w14:paraId="5E4BEB96" w14:textId="77777777" w:rsidR="00B42BFA" w:rsidRPr="0062220A" w:rsidRDefault="006B0C8A" w:rsidP="00B42BFA">
      <w:pPr>
        <w:pStyle w:val="EMEABodyText"/>
        <w:rPr>
          <w:rFonts w:ascii="TimesNewRomanPSMT" w:hAnsi="TimesNewRomanPSMT" w:cs="TimesNewRomanPSMT"/>
          <w:i/>
          <w:szCs w:val="22"/>
          <w:lang w:val="lt-LT"/>
        </w:rPr>
      </w:pPr>
      <w:r w:rsidRPr="0062220A">
        <w:rPr>
          <w:rFonts w:ascii="TimesNewRomanPSMT" w:hAnsi="TimesNewRomanPSMT" w:cs="TimesNewRomanPSMT"/>
          <w:i/>
          <w:szCs w:val="22"/>
          <w:lang w:val="lt-LT"/>
        </w:rPr>
        <w:t>Sacharozė</w:t>
      </w:r>
    </w:p>
    <w:p w14:paraId="2199B4E8" w14:textId="77777777" w:rsidR="00B42BFA" w:rsidRPr="0062220A" w:rsidRDefault="006B0C8A" w:rsidP="00B42BFA">
      <w:pPr>
        <w:pStyle w:val="EMEABodyText"/>
        <w:rPr>
          <w:rFonts w:ascii="TimesNewRomanPSMT" w:hAnsi="TimesNewRomanPSMT" w:cs="TimesNewRomanPSMT"/>
          <w:szCs w:val="22"/>
          <w:lang w:val="lt-LT"/>
        </w:rPr>
      </w:pPr>
      <w:r w:rsidRPr="0062220A">
        <w:rPr>
          <w:rFonts w:ascii="TimesNewRomanPSMT" w:hAnsi="TimesNewRomanPSMT" w:cs="TimesNewRomanPSMT"/>
          <w:szCs w:val="22"/>
          <w:lang w:val="lt-LT"/>
        </w:rPr>
        <w:t>Viename paketėlyje yra</w:t>
      </w:r>
      <w:r w:rsidR="00B42BFA" w:rsidRPr="0062220A">
        <w:rPr>
          <w:rFonts w:ascii="TimesNewRomanPSMT" w:hAnsi="TimesNewRomanPSMT" w:cs="TimesNewRomanPSMT"/>
          <w:szCs w:val="22"/>
          <w:lang w:val="lt-LT"/>
        </w:rPr>
        <w:t xml:space="preserve"> 8</w:t>
      </w:r>
      <w:r w:rsidRPr="0062220A">
        <w:rPr>
          <w:rFonts w:ascii="TimesNewRomanPSMT" w:hAnsi="TimesNewRomanPSMT" w:cs="TimesNewRomanPSMT"/>
          <w:szCs w:val="22"/>
          <w:lang w:val="lt-LT"/>
        </w:rPr>
        <w:t>,</w:t>
      </w:r>
      <w:r w:rsidR="00B42BFA" w:rsidRPr="0062220A">
        <w:rPr>
          <w:rFonts w:ascii="TimesNewRomanPSMT" w:hAnsi="TimesNewRomanPSMT" w:cs="TimesNewRomanPSMT"/>
          <w:szCs w:val="22"/>
          <w:lang w:val="lt-LT"/>
        </w:rPr>
        <w:t xml:space="preserve">055 g </w:t>
      </w:r>
      <w:r w:rsidRPr="0062220A">
        <w:rPr>
          <w:rFonts w:ascii="TimesNewRomanPSMT" w:hAnsi="TimesNewRomanPSMT" w:cs="TimesNewRomanPSMT"/>
          <w:szCs w:val="22"/>
          <w:lang w:val="lt-LT"/>
        </w:rPr>
        <w:t>sacharozės</w:t>
      </w:r>
      <w:r w:rsidR="00B42BFA" w:rsidRPr="0062220A">
        <w:rPr>
          <w:rFonts w:ascii="TimesNewRomanPSMT" w:hAnsi="TimesNewRomanPSMT" w:cs="TimesNewRomanPSMT"/>
          <w:szCs w:val="22"/>
          <w:lang w:val="lt-LT"/>
        </w:rPr>
        <w:t xml:space="preserve">. </w:t>
      </w:r>
      <w:r w:rsidR="00C36B91" w:rsidRPr="0062220A">
        <w:rPr>
          <w:rFonts w:ascii="TimesNewRomanPSMT" w:hAnsi="TimesNewRomanPSMT" w:cs="TimesNewRomanPSMT"/>
          <w:szCs w:val="22"/>
          <w:lang w:val="lt-LT"/>
        </w:rPr>
        <w:t xml:space="preserve">Į tai reikia atsižvelgti, jeigu pacientas serga diabetu. Šio vaistinio preparato negalima </w:t>
      </w:r>
      <w:r w:rsidR="00947E6A" w:rsidRPr="0062220A">
        <w:rPr>
          <w:rFonts w:ascii="TimesNewRomanPSMT" w:hAnsi="TimesNewRomanPSMT" w:cs="TimesNewRomanPSMT"/>
          <w:szCs w:val="22"/>
          <w:lang w:val="lt-LT"/>
        </w:rPr>
        <w:t xml:space="preserve">vartoti </w:t>
      </w:r>
      <w:r w:rsidR="00C36B91" w:rsidRPr="0062220A">
        <w:rPr>
          <w:rFonts w:ascii="TimesNewRomanPSMT" w:hAnsi="TimesNewRomanPSMT" w:cs="TimesNewRomanPSMT"/>
          <w:szCs w:val="22"/>
          <w:lang w:val="lt-LT"/>
        </w:rPr>
        <w:t xml:space="preserve">pacientams, kuriems nustatytas retas paveldimas sutrikimas – fruktozės </w:t>
      </w:r>
      <w:proofErr w:type="spellStart"/>
      <w:r w:rsidR="00C36B91" w:rsidRPr="0062220A">
        <w:rPr>
          <w:rFonts w:ascii="TimesNewRomanPSMT" w:hAnsi="TimesNewRomanPSMT" w:cs="TimesNewRomanPSMT"/>
          <w:szCs w:val="22"/>
          <w:lang w:val="lt-LT"/>
        </w:rPr>
        <w:t>netoleravimas</w:t>
      </w:r>
      <w:proofErr w:type="spellEnd"/>
      <w:r w:rsidR="00C36B91" w:rsidRPr="0062220A">
        <w:rPr>
          <w:rFonts w:ascii="TimesNewRomanPSMT" w:hAnsi="TimesNewRomanPSMT" w:cs="TimesNewRomanPSMT"/>
          <w:szCs w:val="22"/>
          <w:lang w:val="lt-LT"/>
        </w:rPr>
        <w:t>, gliukozės</w:t>
      </w:r>
      <w:r w:rsidR="008010E9" w:rsidRPr="0062220A">
        <w:rPr>
          <w:rFonts w:ascii="TimesNewRomanPSMT" w:hAnsi="TimesNewRomanPSMT" w:cs="TimesNewRomanPSMT"/>
          <w:szCs w:val="22"/>
          <w:lang w:val="lt-LT"/>
        </w:rPr>
        <w:t xml:space="preserve"> ir </w:t>
      </w:r>
      <w:proofErr w:type="spellStart"/>
      <w:r w:rsidR="00C36B91" w:rsidRPr="0062220A">
        <w:rPr>
          <w:rFonts w:ascii="TimesNewRomanPSMT" w:hAnsi="TimesNewRomanPSMT" w:cs="TimesNewRomanPSMT"/>
          <w:szCs w:val="22"/>
          <w:lang w:val="lt-LT"/>
        </w:rPr>
        <w:t>galaktozės</w:t>
      </w:r>
      <w:proofErr w:type="spellEnd"/>
      <w:r w:rsidR="00C36B91" w:rsidRPr="0062220A">
        <w:rPr>
          <w:rFonts w:ascii="TimesNewRomanPSMT" w:hAnsi="TimesNewRomanPSMT" w:cs="TimesNewRomanPSMT"/>
          <w:szCs w:val="22"/>
          <w:lang w:val="lt-LT"/>
        </w:rPr>
        <w:t xml:space="preserve"> </w:t>
      </w:r>
      <w:proofErr w:type="spellStart"/>
      <w:r w:rsidR="00C36B91" w:rsidRPr="0062220A">
        <w:rPr>
          <w:rFonts w:ascii="TimesNewRomanPSMT" w:hAnsi="TimesNewRomanPSMT" w:cs="TimesNewRomanPSMT"/>
          <w:szCs w:val="22"/>
          <w:lang w:val="lt-LT"/>
        </w:rPr>
        <w:t>malabsorbcija</w:t>
      </w:r>
      <w:proofErr w:type="spellEnd"/>
      <w:r w:rsidR="00C36B91" w:rsidRPr="0062220A">
        <w:rPr>
          <w:rFonts w:ascii="TimesNewRomanPSMT" w:hAnsi="TimesNewRomanPSMT" w:cs="TimesNewRomanPSMT"/>
          <w:szCs w:val="22"/>
          <w:lang w:val="lt-LT"/>
        </w:rPr>
        <w:t xml:space="preserve"> arba </w:t>
      </w:r>
      <w:proofErr w:type="spellStart"/>
      <w:r w:rsidR="00C36B91" w:rsidRPr="0062220A">
        <w:rPr>
          <w:rFonts w:ascii="TimesNewRomanPSMT" w:hAnsi="TimesNewRomanPSMT" w:cs="TimesNewRomanPSMT"/>
          <w:szCs w:val="22"/>
          <w:lang w:val="lt-LT"/>
        </w:rPr>
        <w:t>sacharazės</w:t>
      </w:r>
      <w:proofErr w:type="spellEnd"/>
      <w:r w:rsidR="008010E9" w:rsidRPr="0062220A">
        <w:rPr>
          <w:rFonts w:ascii="TimesNewRomanPSMT" w:hAnsi="TimesNewRomanPSMT" w:cs="TimesNewRomanPSMT"/>
          <w:szCs w:val="22"/>
          <w:lang w:val="lt-LT"/>
        </w:rPr>
        <w:t xml:space="preserve"> ir </w:t>
      </w:r>
      <w:proofErr w:type="spellStart"/>
      <w:r w:rsidR="00C36B91" w:rsidRPr="0062220A">
        <w:rPr>
          <w:rFonts w:ascii="TimesNewRomanPSMT" w:hAnsi="TimesNewRomanPSMT" w:cs="TimesNewRomanPSMT"/>
          <w:szCs w:val="22"/>
          <w:lang w:val="lt-LT"/>
        </w:rPr>
        <w:t>izomaltazės</w:t>
      </w:r>
      <w:proofErr w:type="spellEnd"/>
      <w:r w:rsidR="00C36B91" w:rsidRPr="0062220A">
        <w:rPr>
          <w:rFonts w:ascii="TimesNewRomanPSMT" w:hAnsi="TimesNewRomanPSMT" w:cs="TimesNewRomanPSMT"/>
          <w:szCs w:val="22"/>
          <w:lang w:val="lt-LT"/>
        </w:rPr>
        <w:t xml:space="preserve"> stygius</w:t>
      </w:r>
      <w:r w:rsidR="00B42BFA" w:rsidRPr="0062220A">
        <w:rPr>
          <w:rFonts w:ascii="TimesNewRomanPSMT" w:hAnsi="TimesNewRomanPSMT" w:cs="TimesNewRomanPSMT"/>
          <w:szCs w:val="22"/>
          <w:lang w:val="lt-LT"/>
        </w:rPr>
        <w:t>.</w:t>
      </w:r>
    </w:p>
    <w:p w14:paraId="20BDF2D6" w14:textId="77777777" w:rsidR="00E2075A" w:rsidRPr="0062220A" w:rsidRDefault="00E2075A" w:rsidP="00E2075A">
      <w:pPr>
        <w:rPr>
          <w:szCs w:val="24"/>
          <w:lang w:val="lt-LT"/>
        </w:rPr>
      </w:pPr>
    </w:p>
    <w:p w14:paraId="3219CB51"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4.5</w:t>
      </w:r>
      <w:r w:rsidRPr="0062220A">
        <w:rPr>
          <w:rFonts w:ascii="Times New Roman" w:hAnsi="Times New Roman"/>
          <w:sz w:val="22"/>
          <w:lang w:val="lt-LT"/>
        </w:rPr>
        <w:tab/>
        <w:t>Sąveika su kitais vaistiniais preparatais</w:t>
      </w:r>
      <w:r w:rsidR="008010E9" w:rsidRPr="0062220A">
        <w:rPr>
          <w:rFonts w:ascii="Times New Roman" w:hAnsi="Times New Roman"/>
          <w:sz w:val="22"/>
          <w:lang w:val="lt-LT"/>
        </w:rPr>
        <w:t xml:space="preserve"> ir </w:t>
      </w:r>
      <w:r w:rsidRPr="0062220A">
        <w:rPr>
          <w:rFonts w:ascii="Times New Roman" w:hAnsi="Times New Roman"/>
          <w:sz w:val="22"/>
          <w:lang w:val="lt-LT"/>
        </w:rPr>
        <w:t>kitokia sąveika</w:t>
      </w:r>
    </w:p>
    <w:p w14:paraId="2299B885" w14:textId="77777777" w:rsidR="00E2075A" w:rsidRPr="0062220A" w:rsidRDefault="00E2075A" w:rsidP="00E2075A">
      <w:pPr>
        <w:rPr>
          <w:szCs w:val="24"/>
          <w:lang w:val="lt-LT"/>
        </w:rPr>
      </w:pPr>
    </w:p>
    <w:p w14:paraId="7E4894D6" w14:textId="77777777" w:rsidR="00B42BFA" w:rsidRPr="0062220A" w:rsidRDefault="00B42BFA" w:rsidP="00B42BFA">
      <w:pPr>
        <w:pStyle w:val="EMEABodyText"/>
        <w:rPr>
          <w:u w:val="single"/>
          <w:lang w:val="lt-LT"/>
        </w:rPr>
      </w:pPr>
      <w:proofErr w:type="spellStart"/>
      <w:r w:rsidRPr="0062220A">
        <w:rPr>
          <w:u w:val="single"/>
          <w:lang w:val="lt-LT"/>
        </w:rPr>
        <w:t>Paracetamol</w:t>
      </w:r>
      <w:r w:rsidR="00C36B91" w:rsidRPr="0062220A">
        <w:rPr>
          <w:u w:val="single"/>
          <w:lang w:val="lt-LT"/>
        </w:rPr>
        <w:t>is</w:t>
      </w:r>
      <w:proofErr w:type="spellEnd"/>
    </w:p>
    <w:p w14:paraId="4182E3BB" w14:textId="77777777" w:rsidR="00B42BFA" w:rsidRPr="0062220A" w:rsidRDefault="00191A8F" w:rsidP="00B42BFA">
      <w:pPr>
        <w:pStyle w:val="EMEABodyText"/>
        <w:rPr>
          <w:lang w:val="lt-LT"/>
        </w:rPr>
      </w:pPr>
      <w:r w:rsidRPr="0062220A">
        <w:rPr>
          <w:lang w:val="lt-LT"/>
        </w:rPr>
        <w:t xml:space="preserve">Kartu vartojant kepenų fermentus </w:t>
      </w:r>
      <w:r w:rsidR="00B42BFA" w:rsidRPr="0062220A">
        <w:rPr>
          <w:lang w:val="lt-LT"/>
        </w:rPr>
        <w:t>indu</w:t>
      </w:r>
      <w:r w:rsidRPr="0062220A">
        <w:rPr>
          <w:lang w:val="lt-LT"/>
        </w:rPr>
        <w:t xml:space="preserve">kuojančių vaistinių preparatų, pvz., kai kurių </w:t>
      </w:r>
      <w:proofErr w:type="spellStart"/>
      <w:r w:rsidR="00B42BFA" w:rsidRPr="0062220A">
        <w:rPr>
          <w:lang w:val="lt-LT"/>
        </w:rPr>
        <w:t>sedat</w:t>
      </w:r>
      <w:r w:rsidRPr="0062220A">
        <w:rPr>
          <w:lang w:val="lt-LT"/>
        </w:rPr>
        <w:t>yvinių</w:t>
      </w:r>
      <w:proofErr w:type="spellEnd"/>
      <w:r w:rsidR="008D2D16" w:rsidRPr="0062220A">
        <w:rPr>
          <w:lang w:val="lt-LT"/>
        </w:rPr>
        <w:t>,</w:t>
      </w:r>
      <w:r w:rsidR="00947E6A" w:rsidRPr="0062220A">
        <w:rPr>
          <w:lang w:val="lt-LT"/>
        </w:rPr>
        <w:t xml:space="preserve"> </w:t>
      </w:r>
      <w:r w:rsidRPr="0062220A">
        <w:rPr>
          <w:lang w:val="lt-LT"/>
        </w:rPr>
        <w:t xml:space="preserve">nuo </w:t>
      </w:r>
      <w:r w:rsidR="00B42BFA" w:rsidRPr="0062220A">
        <w:rPr>
          <w:lang w:val="lt-LT"/>
        </w:rPr>
        <w:t>epilep</w:t>
      </w:r>
      <w:r w:rsidRPr="0062220A">
        <w:rPr>
          <w:lang w:val="lt-LT"/>
        </w:rPr>
        <w:t xml:space="preserve">sijos </w:t>
      </w:r>
      <w:r w:rsidR="00B42BFA" w:rsidRPr="0062220A">
        <w:rPr>
          <w:lang w:val="lt-LT"/>
        </w:rPr>
        <w:t>(</w:t>
      </w:r>
      <w:proofErr w:type="spellStart"/>
      <w:r w:rsidRPr="0062220A">
        <w:rPr>
          <w:lang w:val="lt-LT"/>
        </w:rPr>
        <w:t>f</w:t>
      </w:r>
      <w:r w:rsidR="00B42BFA" w:rsidRPr="0062220A">
        <w:rPr>
          <w:lang w:val="lt-LT"/>
        </w:rPr>
        <w:t>enobarbital</w:t>
      </w:r>
      <w:r w:rsidRPr="0062220A">
        <w:rPr>
          <w:lang w:val="lt-LT"/>
        </w:rPr>
        <w:t>į</w:t>
      </w:r>
      <w:proofErr w:type="spellEnd"/>
      <w:r w:rsidR="00B42BFA" w:rsidRPr="0062220A">
        <w:rPr>
          <w:lang w:val="lt-LT"/>
        </w:rPr>
        <w:t xml:space="preserve">, </w:t>
      </w:r>
      <w:proofErr w:type="spellStart"/>
      <w:r w:rsidR="00B42BFA" w:rsidRPr="0062220A">
        <w:rPr>
          <w:lang w:val="lt-LT"/>
        </w:rPr>
        <w:t>primidon</w:t>
      </w:r>
      <w:r w:rsidRPr="0062220A">
        <w:rPr>
          <w:lang w:val="lt-LT"/>
        </w:rPr>
        <w:t>ą</w:t>
      </w:r>
      <w:proofErr w:type="spellEnd"/>
      <w:r w:rsidR="00B42BFA" w:rsidRPr="0062220A">
        <w:rPr>
          <w:lang w:val="lt-LT"/>
        </w:rPr>
        <w:t xml:space="preserve">, </w:t>
      </w:r>
      <w:proofErr w:type="spellStart"/>
      <w:r w:rsidRPr="0062220A">
        <w:rPr>
          <w:lang w:val="lt-LT"/>
        </w:rPr>
        <w:t>fenitoiną</w:t>
      </w:r>
      <w:proofErr w:type="spellEnd"/>
      <w:r w:rsidRPr="0062220A">
        <w:rPr>
          <w:lang w:val="lt-LT"/>
        </w:rPr>
        <w:t xml:space="preserve"> ar </w:t>
      </w:r>
      <w:proofErr w:type="spellStart"/>
      <w:r w:rsidRPr="0062220A">
        <w:rPr>
          <w:lang w:val="lt-LT"/>
        </w:rPr>
        <w:t>k</w:t>
      </w:r>
      <w:r w:rsidR="00B42BFA" w:rsidRPr="0062220A">
        <w:rPr>
          <w:lang w:val="lt-LT"/>
        </w:rPr>
        <w:t>arbamazepin</w:t>
      </w:r>
      <w:r w:rsidRPr="0062220A">
        <w:rPr>
          <w:lang w:val="lt-LT"/>
        </w:rPr>
        <w:t>ą</w:t>
      </w:r>
      <w:proofErr w:type="spellEnd"/>
      <w:r w:rsidR="008010E9" w:rsidRPr="0062220A">
        <w:rPr>
          <w:lang w:val="lt-LT"/>
        </w:rPr>
        <w:t xml:space="preserve"> ir </w:t>
      </w:r>
      <w:r w:rsidR="00947E6A" w:rsidRPr="0062220A">
        <w:rPr>
          <w:lang w:val="lt-LT"/>
        </w:rPr>
        <w:t>kt.</w:t>
      </w:r>
      <w:r w:rsidR="00B42BFA" w:rsidRPr="0062220A">
        <w:rPr>
          <w:lang w:val="lt-LT"/>
        </w:rPr>
        <w:t xml:space="preserve">) </w:t>
      </w:r>
      <w:r w:rsidRPr="0062220A">
        <w:rPr>
          <w:lang w:val="lt-LT"/>
        </w:rPr>
        <w:t xml:space="preserve">arba </w:t>
      </w:r>
      <w:proofErr w:type="spellStart"/>
      <w:r w:rsidR="00B42BFA" w:rsidRPr="0062220A">
        <w:rPr>
          <w:lang w:val="lt-LT"/>
        </w:rPr>
        <w:t>rifampicin</w:t>
      </w:r>
      <w:r w:rsidRPr="0062220A">
        <w:rPr>
          <w:lang w:val="lt-LT"/>
        </w:rPr>
        <w:t>ą</w:t>
      </w:r>
      <w:proofErr w:type="spellEnd"/>
      <w:r w:rsidRPr="0062220A">
        <w:rPr>
          <w:lang w:val="lt-LT"/>
        </w:rPr>
        <w:t xml:space="preserve">, toksinis poveikis kepenims </w:t>
      </w:r>
      <w:r w:rsidR="00947E6A" w:rsidRPr="0062220A">
        <w:rPr>
          <w:lang w:val="lt-LT"/>
        </w:rPr>
        <w:t xml:space="preserve">gali pasireikšti </w:t>
      </w:r>
      <w:r w:rsidRPr="0062220A">
        <w:rPr>
          <w:lang w:val="lt-LT"/>
        </w:rPr>
        <w:t xml:space="preserve">net </w:t>
      </w:r>
      <w:r w:rsidR="00947E6A" w:rsidRPr="0062220A">
        <w:rPr>
          <w:lang w:val="lt-LT"/>
        </w:rPr>
        <w:t xml:space="preserve">nuo įprastomis sąlygomis saugios </w:t>
      </w:r>
      <w:proofErr w:type="spellStart"/>
      <w:r w:rsidR="00B42BFA" w:rsidRPr="0062220A">
        <w:rPr>
          <w:lang w:val="lt-LT"/>
        </w:rPr>
        <w:t>paracetamol</w:t>
      </w:r>
      <w:r w:rsidRPr="0062220A">
        <w:rPr>
          <w:lang w:val="lt-LT"/>
        </w:rPr>
        <w:t>io</w:t>
      </w:r>
      <w:proofErr w:type="spellEnd"/>
      <w:r w:rsidRPr="0062220A">
        <w:rPr>
          <w:lang w:val="lt-LT"/>
        </w:rPr>
        <w:t xml:space="preserve"> dozė</w:t>
      </w:r>
      <w:r w:rsidR="00947E6A" w:rsidRPr="0062220A">
        <w:rPr>
          <w:lang w:val="lt-LT"/>
        </w:rPr>
        <w:t>s</w:t>
      </w:r>
      <w:r w:rsidRPr="0062220A">
        <w:rPr>
          <w:lang w:val="lt-LT"/>
        </w:rPr>
        <w:t>.</w:t>
      </w:r>
    </w:p>
    <w:p w14:paraId="55675EDD" w14:textId="77777777" w:rsidR="00B42BFA" w:rsidRPr="0062220A" w:rsidRDefault="00B42BFA" w:rsidP="00B42BFA">
      <w:pPr>
        <w:pStyle w:val="EMEABodyText"/>
        <w:rPr>
          <w:lang w:val="lt-LT"/>
        </w:rPr>
      </w:pPr>
    </w:p>
    <w:p w14:paraId="79AF2DA2" w14:textId="77777777" w:rsidR="00B42BFA" w:rsidRPr="0062220A" w:rsidRDefault="00191A8F" w:rsidP="00B42BFA">
      <w:pPr>
        <w:pStyle w:val="EMEABodyText"/>
        <w:rPr>
          <w:rFonts w:ascii="TimesNewRomanPSMT" w:hAnsi="TimesNewRomanPSMT" w:cs="TimesNewRomanPSMT"/>
          <w:szCs w:val="22"/>
          <w:lang w:val="lt-LT"/>
        </w:rPr>
      </w:pPr>
      <w:r w:rsidRPr="0062220A">
        <w:rPr>
          <w:rFonts w:ascii="TimesNewRomanPSMT" w:hAnsi="TimesNewRomanPSMT" w:cs="TimesNewRomanPSMT"/>
          <w:szCs w:val="22"/>
          <w:lang w:val="lt-LT"/>
        </w:rPr>
        <w:t xml:space="preserve">Kartu vartojant </w:t>
      </w:r>
      <w:proofErr w:type="spellStart"/>
      <w:r w:rsidRPr="0062220A">
        <w:rPr>
          <w:rFonts w:ascii="TimesNewRomanPSMT" w:hAnsi="TimesNewRomanPSMT" w:cs="TimesNewRomanPSMT"/>
          <w:szCs w:val="22"/>
          <w:lang w:val="lt-LT"/>
        </w:rPr>
        <w:t>paracetamolį</w:t>
      </w:r>
      <w:proofErr w:type="spellEnd"/>
      <w:r w:rsidRPr="0062220A">
        <w:rPr>
          <w:rFonts w:ascii="TimesNewRomanPSMT" w:hAnsi="TimesNewRomanPSMT" w:cs="TimesNewRomanPSMT"/>
          <w:szCs w:val="22"/>
          <w:lang w:val="lt-LT"/>
        </w:rPr>
        <w:t xml:space="preserve">, gali gerokai sulėtėti </w:t>
      </w:r>
      <w:proofErr w:type="spellStart"/>
      <w:r w:rsidR="00B42BFA" w:rsidRPr="0062220A">
        <w:rPr>
          <w:rFonts w:ascii="TimesNewRomanPSMT" w:hAnsi="TimesNewRomanPSMT" w:cs="TimesNewRomanPSMT"/>
          <w:szCs w:val="22"/>
          <w:lang w:val="lt-LT"/>
        </w:rPr>
        <w:t>chloram</w:t>
      </w:r>
      <w:r w:rsidRPr="0062220A">
        <w:rPr>
          <w:rFonts w:ascii="TimesNewRomanPSMT" w:hAnsi="TimesNewRomanPSMT" w:cs="TimesNewRomanPSMT"/>
          <w:szCs w:val="22"/>
          <w:lang w:val="lt-LT"/>
        </w:rPr>
        <w:t>fenikolio</w:t>
      </w:r>
      <w:proofErr w:type="spellEnd"/>
      <w:r w:rsidRPr="0062220A">
        <w:rPr>
          <w:rFonts w:ascii="TimesNewRomanPSMT" w:hAnsi="TimesNewRomanPSMT" w:cs="TimesNewRomanPSMT"/>
          <w:szCs w:val="22"/>
          <w:lang w:val="lt-LT"/>
        </w:rPr>
        <w:t xml:space="preserve"> eliminacija</w:t>
      </w:r>
      <w:r w:rsidR="008010E9" w:rsidRPr="0062220A">
        <w:rPr>
          <w:rFonts w:ascii="TimesNewRomanPSMT" w:hAnsi="TimesNewRomanPSMT" w:cs="TimesNewRomanPSMT"/>
          <w:szCs w:val="22"/>
          <w:lang w:val="lt-LT"/>
        </w:rPr>
        <w:t xml:space="preserve"> ir </w:t>
      </w:r>
      <w:r w:rsidRPr="0062220A">
        <w:rPr>
          <w:rFonts w:ascii="TimesNewRomanPSMT" w:hAnsi="TimesNewRomanPSMT" w:cs="TimesNewRomanPSMT"/>
          <w:szCs w:val="22"/>
          <w:lang w:val="lt-LT"/>
        </w:rPr>
        <w:t xml:space="preserve">sustiprėti jo </w:t>
      </w:r>
      <w:r w:rsidR="00B42BFA" w:rsidRPr="0062220A">
        <w:rPr>
          <w:rFonts w:ascii="TimesNewRomanPSMT" w:hAnsi="TimesNewRomanPSMT" w:cs="TimesNewRomanPSMT"/>
          <w:szCs w:val="22"/>
          <w:lang w:val="lt-LT"/>
        </w:rPr>
        <w:t>to</w:t>
      </w:r>
      <w:r w:rsidRPr="0062220A">
        <w:rPr>
          <w:rFonts w:ascii="TimesNewRomanPSMT" w:hAnsi="TimesNewRomanPSMT" w:cs="TimesNewRomanPSMT"/>
          <w:szCs w:val="22"/>
          <w:lang w:val="lt-LT"/>
        </w:rPr>
        <w:t>ksinis poveikis</w:t>
      </w:r>
      <w:r w:rsidR="00B42BFA" w:rsidRPr="0062220A">
        <w:rPr>
          <w:rFonts w:ascii="TimesNewRomanPSMT" w:hAnsi="TimesNewRomanPSMT" w:cs="TimesNewRomanPSMT"/>
          <w:szCs w:val="22"/>
          <w:lang w:val="lt-LT"/>
        </w:rPr>
        <w:t>.</w:t>
      </w:r>
    </w:p>
    <w:p w14:paraId="50768887" w14:textId="77777777" w:rsidR="00B42BFA" w:rsidRPr="0062220A" w:rsidRDefault="00B42BFA" w:rsidP="00B42BFA">
      <w:pPr>
        <w:pStyle w:val="EMEABodyText"/>
        <w:rPr>
          <w:rFonts w:ascii="TimesNewRomanPSMT" w:hAnsi="TimesNewRomanPSMT" w:cs="TimesNewRomanPSMT"/>
          <w:szCs w:val="22"/>
          <w:lang w:val="lt-LT"/>
        </w:rPr>
      </w:pPr>
    </w:p>
    <w:p w14:paraId="6E607370" w14:textId="77777777" w:rsidR="00B42BFA" w:rsidRPr="0062220A" w:rsidRDefault="00191A8F" w:rsidP="00B42BFA">
      <w:pPr>
        <w:pStyle w:val="EMEABodyText"/>
        <w:rPr>
          <w:rFonts w:ascii="TimesNewRomanPSMT" w:hAnsi="TimesNewRomanPSMT" w:cs="TimesNewRomanPSMT"/>
          <w:szCs w:val="22"/>
          <w:lang w:val="lt-LT"/>
        </w:rPr>
      </w:pPr>
      <w:r w:rsidRPr="0062220A">
        <w:rPr>
          <w:rFonts w:ascii="TimesNewRomanPSMT" w:hAnsi="TimesNewRomanPSMT" w:cs="TimesNewRomanPSMT"/>
          <w:szCs w:val="22"/>
          <w:lang w:val="lt-LT"/>
        </w:rPr>
        <w:t xml:space="preserve">Kartu vartojant </w:t>
      </w:r>
      <w:proofErr w:type="spellStart"/>
      <w:r w:rsidRPr="0062220A">
        <w:rPr>
          <w:rFonts w:ascii="TimesNewRomanPSMT" w:hAnsi="TimesNewRomanPSMT" w:cs="TimesNewRomanPSMT"/>
          <w:szCs w:val="22"/>
          <w:lang w:val="lt-LT"/>
        </w:rPr>
        <w:t>paracetamolį</w:t>
      </w:r>
      <w:proofErr w:type="spellEnd"/>
      <w:r w:rsidR="008010E9" w:rsidRPr="0062220A">
        <w:rPr>
          <w:rFonts w:ascii="TimesNewRomanPSMT" w:hAnsi="TimesNewRomanPSMT" w:cs="TimesNewRomanPSMT"/>
          <w:szCs w:val="22"/>
          <w:lang w:val="lt-LT"/>
        </w:rPr>
        <w:t xml:space="preserve"> ir </w:t>
      </w:r>
      <w:proofErr w:type="spellStart"/>
      <w:r w:rsidRPr="0062220A">
        <w:rPr>
          <w:rFonts w:ascii="TimesNewRomanPSMT" w:hAnsi="TimesNewRomanPSMT" w:cs="TimesNewRomanPSMT"/>
          <w:szCs w:val="22"/>
          <w:lang w:val="lt-LT"/>
        </w:rPr>
        <w:t>zidovudiną</w:t>
      </w:r>
      <w:proofErr w:type="spellEnd"/>
      <w:r w:rsidRPr="0062220A">
        <w:rPr>
          <w:rFonts w:ascii="TimesNewRomanPSMT" w:hAnsi="TimesNewRomanPSMT" w:cs="TimesNewRomanPSMT"/>
          <w:szCs w:val="22"/>
          <w:lang w:val="lt-LT"/>
        </w:rPr>
        <w:t xml:space="preserve"> (AZT), padidėja </w:t>
      </w:r>
      <w:proofErr w:type="spellStart"/>
      <w:r w:rsidR="00B42BFA" w:rsidRPr="0062220A">
        <w:rPr>
          <w:rFonts w:ascii="TimesNewRomanPSMT" w:hAnsi="TimesNewRomanPSMT" w:cs="TimesNewRomanPSMT"/>
          <w:szCs w:val="22"/>
          <w:lang w:val="lt-LT"/>
        </w:rPr>
        <w:t>neutropeni</w:t>
      </w:r>
      <w:r w:rsidRPr="0062220A">
        <w:rPr>
          <w:rFonts w:ascii="TimesNewRomanPSMT" w:hAnsi="TimesNewRomanPSMT" w:cs="TimesNewRomanPSMT"/>
          <w:szCs w:val="22"/>
          <w:lang w:val="lt-LT"/>
        </w:rPr>
        <w:t>jos</w:t>
      </w:r>
      <w:proofErr w:type="spellEnd"/>
      <w:r w:rsidR="00B42BFA" w:rsidRPr="0062220A">
        <w:rPr>
          <w:rFonts w:ascii="TimesNewRomanPSMT" w:hAnsi="TimesNewRomanPSMT" w:cs="TimesNewRomanPSMT"/>
          <w:szCs w:val="22"/>
          <w:lang w:val="lt-LT"/>
        </w:rPr>
        <w:t xml:space="preserve"> </w:t>
      </w:r>
      <w:r w:rsidRPr="0062220A">
        <w:rPr>
          <w:rFonts w:ascii="TimesNewRomanPSMT" w:hAnsi="TimesNewRomanPSMT" w:cs="TimesNewRomanPSMT"/>
          <w:szCs w:val="22"/>
          <w:lang w:val="lt-LT"/>
        </w:rPr>
        <w:t>rizika</w:t>
      </w:r>
      <w:r w:rsidR="00B42BFA" w:rsidRPr="0062220A">
        <w:rPr>
          <w:rFonts w:ascii="TimesNewRomanPSMT" w:hAnsi="TimesNewRomanPSMT" w:cs="TimesNewRomanPSMT"/>
          <w:szCs w:val="22"/>
          <w:lang w:val="lt-LT"/>
        </w:rPr>
        <w:t xml:space="preserve">. </w:t>
      </w:r>
      <w:r w:rsidRPr="0062220A">
        <w:rPr>
          <w:rFonts w:ascii="TimesNewRomanPSMT" w:hAnsi="TimesNewRomanPSMT" w:cs="TimesNewRomanPSMT"/>
          <w:szCs w:val="22"/>
          <w:lang w:val="lt-LT"/>
        </w:rPr>
        <w:t xml:space="preserve">Dėl to </w:t>
      </w:r>
      <w:proofErr w:type="spellStart"/>
      <w:r w:rsidR="00B42BFA" w:rsidRPr="0062220A">
        <w:rPr>
          <w:rFonts w:ascii="TimesNewRomanPSMT" w:hAnsi="TimesNewRomanPSMT" w:cs="TimesNewRomanPSMT"/>
          <w:szCs w:val="22"/>
          <w:lang w:val="lt-LT"/>
        </w:rPr>
        <w:t>paracetamol</w:t>
      </w:r>
      <w:r w:rsidRPr="0062220A">
        <w:rPr>
          <w:rFonts w:ascii="TimesNewRomanPSMT" w:hAnsi="TimesNewRomanPSMT" w:cs="TimesNewRomanPSMT"/>
          <w:szCs w:val="22"/>
          <w:lang w:val="lt-LT"/>
        </w:rPr>
        <w:t>į</w:t>
      </w:r>
      <w:proofErr w:type="spellEnd"/>
      <w:r w:rsidRPr="0062220A">
        <w:rPr>
          <w:rFonts w:ascii="TimesNewRomanPSMT" w:hAnsi="TimesNewRomanPSMT" w:cs="TimesNewRomanPSMT"/>
          <w:szCs w:val="22"/>
          <w:lang w:val="lt-LT"/>
        </w:rPr>
        <w:t xml:space="preserve"> kartu su </w:t>
      </w:r>
      <w:proofErr w:type="spellStart"/>
      <w:r w:rsidR="00B42BFA" w:rsidRPr="0062220A">
        <w:rPr>
          <w:rFonts w:ascii="TimesNewRomanPSMT" w:hAnsi="TimesNewRomanPSMT" w:cs="TimesNewRomanPSMT"/>
          <w:szCs w:val="22"/>
          <w:lang w:val="lt-LT"/>
        </w:rPr>
        <w:t>zidovudin</w:t>
      </w:r>
      <w:r w:rsidRPr="0062220A">
        <w:rPr>
          <w:rFonts w:ascii="TimesNewRomanPSMT" w:hAnsi="TimesNewRomanPSMT" w:cs="TimesNewRomanPSMT"/>
          <w:szCs w:val="22"/>
          <w:lang w:val="lt-LT"/>
        </w:rPr>
        <w:t>u</w:t>
      </w:r>
      <w:proofErr w:type="spellEnd"/>
      <w:r w:rsidRPr="0062220A">
        <w:rPr>
          <w:rFonts w:ascii="TimesNewRomanPSMT" w:hAnsi="TimesNewRomanPSMT" w:cs="TimesNewRomanPSMT"/>
          <w:szCs w:val="22"/>
          <w:lang w:val="lt-LT"/>
        </w:rPr>
        <w:t xml:space="preserve"> galima vartoti tik rekomendavus gydytojui</w:t>
      </w:r>
      <w:r w:rsidR="00B42BFA" w:rsidRPr="0062220A">
        <w:rPr>
          <w:rFonts w:ascii="TimesNewRomanPSMT" w:hAnsi="TimesNewRomanPSMT" w:cs="TimesNewRomanPSMT"/>
          <w:szCs w:val="22"/>
          <w:lang w:val="lt-LT"/>
        </w:rPr>
        <w:t>.</w:t>
      </w:r>
    </w:p>
    <w:p w14:paraId="05398C13" w14:textId="77777777" w:rsidR="00B42BFA" w:rsidRPr="0062220A" w:rsidRDefault="00B42BFA" w:rsidP="00B42BFA">
      <w:pPr>
        <w:pStyle w:val="EMEABodyText"/>
        <w:rPr>
          <w:rFonts w:ascii="TimesNewRomanPSMT" w:hAnsi="TimesNewRomanPSMT" w:cs="TimesNewRomanPSMT"/>
          <w:szCs w:val="22"/>
          <w:lang w:val="lt-LT"/>
        </w:rPr>
      </w:pPr>
    </w:p>
    <w:p w14:paraId="0BBF5619" w14:textId="77777777" w:rsidR="00B42BFA" w:rsidRPr="0062220A" w:rsidRDefault="00F54845" w:rsidP="00B42BFA">
      <w:pPr>
        <w:pStyle w:val="EMEABodyText"/>
        <w:rPr>
          <w:lang w:val="lt-LT"/>
        </w:rPr>
      </w:pPr>
      <w:r w:rsidRPr="0062220A">
        <w:rPr>
          <w:lang w:val="lt-LT"/>
        </w:rPr>
        <w:t xml:space="preserve">Kartu su </w:t>
      </w:r>
      <w:proofErr w:type="spellStart"/>
      <w:r w:rsidRPr="0062220A">
        <w:rPr>
          <w:lang w:val="lt-LT"/>
        </w:rPr>
        <w:t>paracetamoliu</w:t>
      </w:r>
      <w:proofErr w:type="spellEnd"/>
      <w:r w:rsidRPr="0062220A">
        <w:rPr>
          <w:lang w:val="lt-LT"/>
        </w:rPr>
        <w:t xml:space="preserve"> ilgai</w:t>
      </w:r>
      <w:r w:rsidR="008010E9" w:rsidRPr="0062220A">
        <w:rPr>
          <w:lang w:val="lt-LT"/>
        </w:rPr>
        <w:t xml:space="preserve"> ir </w:t>
      </w:r>
      <w:r w:rsidRPr="0062220A">
        <w:rPr>
          <w:lang w:val="lt-LT"/>
        </w:rPr>
        <w:t xml:space="preserve">reguliariai vartojant </w:t>
      </w:r>
      <w:r w:rsidR="00B42BFA" w:rsidRPr="0062220A">
        <w:rPr>
          <w:lang w:val="lt-LT"/>
        </w:rPr>
        <w:t>anti</w:t>
      </w:r>
      <w:r w:rsidRPr="0062220A">
        <w:rPr>
          <w:lang w:val="lt-LT"/>
        </w:rPr>
        <w:t>k</w:t>
      </w:r>
      <w:r w:rsidR="00B42BFA" w:rsidRPr="0062220A">
        <w:rPr>
          <w:lang w:val="lt-LT"/>
        </w:rPr>
        <w:t>oagul</w:t>
      </w:r>
      <w:r w:rsidRPr="0062220A">
        <w:rPr>
          <w:lang w:val="lt-LT"/>
        </w:rPr>
        <w:t>iantų, gali šiek tiek pakisti TNS</w:t>
      </w:r>
      <w:r w:rsidR="008010E9" w:rsidRPr="0062220A">
        <w:rPr>
          <w:lang w:val="lt-LT"/>
        </w:rPr>
        <w:t xml:space="preserve"> ir </w:t>
      </w:r>
      <w:r w:rsidRPr="0062220A">
        <w:rPr>
          <w:lang w:val="lt-LT"/>
        </w:rPr>
        <w:t>padidėti kraujavimo rizika</w:t>
      </w:r>
      <w:r w:rsidR="00B42BFA" w:rsidRPr="0062220A">
        <w:rPr>
          <w:lang w:val="lt-LT"/>
        </w:rPr>
        <w:t>.</w:t>
      </w:r>
    </w:p>
    <w:p w14:paraId="4656C277" w14:textId="77777777" w:rsidR="00B42BFA" w:rsidRPr="0062220A" w:rsidRDefault="00B42BFA" w:rsidP="00B42BFA">
      <w:pPr>
        <w:pStyle w:val="EMEABodyText"/>
        <w:rPr>
          <w:rFonts w:ascii="TimesNewRomanPSMT" w:hAnsi="TimesNewRomanPSMT" w:cs="TimesNewRomanPSMT"/>
          <w:szCs w:val="22"/>
          <w:lang w:val="lt-LT"/>
        </w:rPr>
      </w:pPr>
    </w:p>
    <w:p w14:paraId="096F30B7" w14:textId="77777777" w:rsidR="00B42BFA" w:rsidRPr="0062220A" w:rsidRDefault="00B42BFA" w:rsidP="00B42BFA">
      <w:pPr>
        <w:pStyle w:val="EMEABodyText"/>
        <w:rPr>
          <w:rFonts w:ascii="TimesNewRomanPSMT" w:hAnsi="TimesNewRomanPSMT" w:cs="TimesNewRomanPSMT"/>
          <w:szCs w:val="22"/>
          <w:lang w:val="lt-LT"/>
        </w:rPr>
      </w:pPr>
      <w:proofErr w:type="spellStart"/>
      <w:r w:rsidRPr="0062220A">
        <w:rPr>
          <w:rFonts w:ascii="TimesNewRomanPSMT" w:hAnsi="TimesNewRomanPSMT" w:cs="TimesNewRomanPSMT"/>
          <w:szCs w:val="22"/>
          <w:lang w:val="lt-LT"/>
        </w:rPr>
        <w:t>Meto</w:t>
      </w:r>
      <w:r w:rsidR="00191A8F" w:rsidRPr="0062220A">
        <w:rPr>
          <w:rFonts w:ascii="TimesNewRomanPSMT" w:hAnsi="TimesNewRomanPSMT" w:cs="TimesNewRomanPSMT"/>
          <w:szCs w:val="22"/>
          <w:lang w:val="lt-LT"/>
        </w:rPr>
        <w:t>k</w:t>
      </w:r>
      <w:r w:rsidRPr="0062220A">
        <w:rPr>
          <w:rFonts w:ascii="TimesNewRomanPSMT" w:hAnsi="TimesNewRomanPSMT" w:cs="TimesNewRomanPSMT"/>
          <w:szCs w:val="22"/>
          <w:lang w:val="lt-LT"/>
        </w:rPr>
        <w:t>lopramid</w:t>
      </w:r>
      <w:r w:rsidR="00191A8F" w:rsidRPr="0062220A">
        <w:rPr>
          <w:rFonts w:ascii="TimesNewRomanPSMT" w:hAnsi="TimesNewRomanPSMT" w:cs="TimesNewRomanPSMT"/>
          <w:szCs w:val="22"/>
          <w:lang w:val="lt-LT"/>
        </w:rPr>
        <w:t>as</w:t>
      </w:r>
      <w:proofErr w:type="spellEnd"/>
      <w:r w:rsidR="008010E9" w:rsidRPr="0062220A">
        <w:rPr>
          <w:rFonts w:ascii="TimesNewRomanPSMT" w:hAnsi="TimesNewRomanPSMT" w:cs="TimesNewRomanPSMT"/>
          <w:szCs w:val="22"/>
          <w:lang w:val="lt-LT"/>
        </w:rPr>
        <w:t xml:space="preserve"> ir </w:t>
      </w:r>
      <w:proofErr w:type="spellStart"/>
      <w:r w:rsidRPr="0062220A">
        <w:rPr>
          <w:rFonts w:ascii="TimesNewRomanPSMT" w:hAnsi="TimesNewRomanPSMT" w:cs="TimesNewRomanPSMT"/>
          <w:szCs w:val="22"/>
          <w:lang w:val="lt-LT"/>
        </w:rPr>
        <w:t>domperidon</w:t>
      </w:r>
      <w:r w:rsidR="00191A8F" w:rsidRPr="0062220A">
        <w:rPr>
          <w:rFonts w:ascii="TimesNewRomanPSMT" w:hAnsi="TimesNewRomanPSMT" w:cs="TimesNewRomanPSMT"/>
          <w:szCs w:val="22"/>
          <w:lang w:val="lt-LT"/>
        </w:rPr>
        <w:t>as</w:t>
      </w:r>
      <w:proofErr w:type="spellEnd"/>
      <w:r w:rsidRPr="0062220A">
        <w:rPr>
          <w:rFonts w:ascii="TimesNewRomanPSMT" w:hAnsi="TimesNewRomanPSMT" w:cs="TimesNewRomanPSMT"/>
          <w:szCs w:val="22"/>
          <w:lang w:val="lt-LT"/>
        </w:rPr>
        <w:t xml:space="preserve"> </w:t>
      </w:r>
      <w:r w:rsidR="00191A8F" w:rsidRPr="0062220A">
        <w:rPr>
          <w:rFonts w:ascii="TimesNewRomanPSMT" w:hAnsi="TimesNewRomanPSMT" w:cs="TimesNewRomanPSMT"/>
          <w:szCs w:val="22"/>
          <w:lang w:val="lt-LT"/>
        </w:rPr>
        <w:t xml:space="preserve">gali pagreitinti </w:t>
      </w:r>
      <w:proofErr w:type="spellStart"/>
      <w:r w:rsidRPr="0062220A">
        <w:rPr>
          <w:rFonts w:ascii="TimesNewRomanPSMT" w:hAnsi="TimesNewRomanPSMT" w:cs="TimesNewRomanPSMT"/>
          <w:szCs w:val="22"/>
          <w:lang w:val="lt-LT"/>
        </w:rPr>
        <w:t>paracetamol</w:t>
      </w:r>
      <w:r w:rsidR="00191A8F" w:rsidRPr="0062220A">
        <w:rPr>
          <w:rFonts w:ascii="TimesNewRomanPSMT" w:hAnsi="TimesNewRomanPSMT" w:cs="TimesNewRomanPSMT"/>
          <w:szCs w:val="22"/>
          <w:lang w:val="lt-LT"/>
        </w:rPr>
        <w:t>io</w:t>
      </w:r>
      <w:proofErr w:type="spellEnd"/>
      <w:r w:rsidRPr="0062220A">
        <w:rPr>
          <w:rFonts w:ascii="TimesNewRomanPSMT" w:hAnsi="TimesNewRomanPSMT" w:cs="TimesNewRomanPSMT"/>
          <w:szCs w:val="22"/>
          <w:lang w:val="lt-LT"/>
        </w:rPr>
        <w:t xml:space="preserve"> absor</w:t>
      </w:r>
      <w:r w:rsidR="00191A8F" w:rsidRPr="0062220A">
        <w:rPr>
          <w:rFonts w:ascii="TimesNewRomanPSMT" w:hAnsi="TimesNewRomanPSMT" w:cs="TimesNewRomanPSMT"/>
          <w:szCs w:val="22"/>
          <w:lang w:val="lt-LT"/>
        </w:rPr>
        <w:t>bciją</w:t>
      </w:r>
      <w:r w:rsidRPr="0062220A">
        <w:rPr>
          <w:rFonts w:ascii="TimesNewRomanPSMT" w:hAnsi="TimesNewRomanPSMT" w:cs="TimesNewRomanPSMT"/>
          <w:szCs w:val="22"/>
          <w:lang w:val="lt-LT"/>
        </w:rPr>
        <w:t>.</w:t>
      </w:r>
    </w:p>
    <w:p w14:paraId="09AC9C06" w14:textId="77777777" w:rsidR="00B42BFA" w:rsidRPr="0062220A" w:rsidRDefault="00B42BFA" w:rsidP="00B42BFA">
      <w:pPr>
        <w:pStyle w:val="EMEABodyText"/>
        <w:rPr>
          <w:rFonts w:ascii="TimesNewRomanPSMT" w:hAnsi="TimesNewRomanPSMT" w:cs="TimesNewRomanPSMT"/>
          <w:szCs w:val="22"/>
          <w:lang w:val="lt-LT"/>
        </w:rPr>
      </w:pPr>
    </w:p>
    <w:p w14:paraId="3DEA46DB" w14:textId="77777777" w:rsidR="00B42BFA" w:rsidRPr="0062220A" w:rsidRDefault="00191A8F" w:rsidP="00B42BFA">
      <w:pPr>
        <w:pStyle w:val="EMEABodyText"/>
        <w:rPr>
          <w:rFonts w:ascii="TimesNewRomanPSMT" w:hAnsi="TimesNewRomanPSMT" w:cs="TimesNewRomanPSMT"/>
          <w:szCs w:val="22"/>
          <w:lang w:val="lt-LT"/>
        </w:rPr>
      </w:pPr>
      <w:proofErr w:type="spellStart"/>
      <w:r w:rsidRPr="0062220A">
        <w:rPr>
          <w:rFonts w:ascii="TimesNewRomanPSMT" w:hAnsi="TimesNewRomanPSMT" w:cs="TimesNewRomanPSMT"/>
          <w:szCs w:val="22"/>
          <w:lang w:val="lt-LT"/>
        </w:rPr>
        <w:t>K</w:t>
      </w:r>
      <w:r w:rsidR="00B42BFA" w:rsidRPr="0062220A">
        <w:rPr>
          <w:rFonts w:ascii="TimesNewRomanPSMT" w:hAnsi="TimesNewRomanPSMT" w:cs="TimesNewRomanPSMT"/>
          <w:szCs w:val="22"/>
          <w:lang w:val="lt-LT"/>
        </w:rPr>
        <w:t>olest</w:t>
      </w:r>
      <w:r w:rsidRPr="0062220A">
        <w:rPr>
          <w:rFonts w:ascii="TimesNewRomanPSMT" w:hAnsi="TimesNewRomanPSMT" w:cs="TimesNewRomanPSMT"/>
          <w:szCs w:val="22"/>
          <w:lang w:val="lt-LT"/>
        </w:rPr>
        <w:t>i</w:t>
      </w:r>
      <w:r w:rsidR="00B42BFA" w:rsidRPr="0062220A">
        <w:rPr>
          <w:rFonts w:ascii="TimesNewRomanPSMT" w:hAnsi="TimesNewRomanPSMT" w:cs="TimesNewRomanPSMT"/>
          <w:szCs w:val="22"/>
          <w:lang w:val="lt-LT"/>
        </w:rPr>
        <w:t>ramin</w:t>
      </w:r>
      <w:r w:rsidRPr="0062220A">
        <w:rPr>
          <w:rFonts w:ascii="TimesNewRomanPSMT" w:hAnsi="TimesNewRomanPSMT" w:cs="TimesNewRomanPSMT"/>
          <w:szCs w:val="22"/>
          <w:lang w:val="lt-LT"/>
        </w:rPr>
        <w:t>as</w:t>
      </w:r>
      <w:proofErr w:type="spellEnd"/>
      <w:r w:rsidRPr="0062220A">
        <w:rPr>
          <w:rFonts w:ascii="TimesNewRomanPSMT" w:hAnsi="TimesNewRomanPSMT" w:cs="TimesNewRomanPSMT"/>
          <w:szCs w:val="22"/>
          <w:lang w:val="lt-LT"/>
        </w:rPr>
        <w:t xml:space="preserve"> sumažina absorbuojamą </w:t>
      </w:r>
      <w:proofErr w:type="spellStart"/>
      <w:r w:rsidR="00B42BFA" w:rsidRPr="0062220A">
        <w:rPr>
          <w:rFonts w:ascii="TimesNewRomanPSMT" w:hAnsi="TimesNewRomanPSMT" w:cs="TimesNewRomanPSMT"/>
          <w:szCs w:val="22"/>
          <w:lang w:val="lt-LT"/>
        </w:rPr>
        <w:t>paracetamol</w:t>
      </w:r>
      <w:r w:rsidRPr="0062220A">
        <w:rPr>
          <w:rFonts w:ascii="TimesNewRomanPSMT" w:hAnsi="TimesNewRomanPSMT" w:cs="TimesNewRomanPSMT"/>
          <w:szCs w:val="22"/>
          <w:lang w:val="lt-LT"/>
        </w:rPr>
        <w:t>io</w:t>
      </w:r>
      <w:proofErr w:type="spellEnd"/>
      <w:r w:rsidRPr="0062220A">
        <w:rPr>
          <w:rFonts w:ascii="TimesNewRomanPSMT" w:hAnsi="TimesNewRomanPSMT" w:cs="TimesNewRomanPSMT"/>
          <w:szCs w:val="22"/>
          <w:lang w:val="lt-LT"/>
        </w:rPr>
        <w:t xml:space="preserve"> kiekį</w:t>
      </w:r>
      <w:r w:rsidR="00B42BFA" w:rsidRPr="0062220A">
        <w:rPr>
          <w:rFonts w:ascii="TimesNewRomanPSMT" w:hAnsi="TimesNewRomanPSMT" w:cs="TimesNewRomanPSMT"/>
          <w:szCs w:val="22"/>
          <w:lang w:val="lt-LT"/>
        </w:rPr>
        <w:t>.</w:t>
      </w:r>
    </w:p>
    <w:p w14:paraId="5FAD0DA2" w14:textId="77777777" w:rsidR="00B42BFA" w:rsidRPr="0062220A" w:rsidRDefault="00B42BFA" w:rsidP="00B42BFA">
      <w:pPr>
        <w:pStyle w:val="EMEABodyText"/>
        <w:rPr>
          <w:rFonts w:ascii="TimesNewRomanPSMT" w:hAnsi="TimesNewRomanPSMT" w:cs="TimesNewRomanPSMT"/>
          <w:szCs w:val="22"/>
          <w:lang w:val="lt-LT"/>
        </w:rPr>
      </w:pPr>
    </w:p>
    <w:p w14:paraId="0CF0E409" w14:textId="77777777" w:rsidR="00B42BFA" w:rsidRPr="0062220A" w:rsidRDefault="00F54845" w:rsidP="00B42BFA">
      <w:pPr>
        <w:pStyle w:val="EMEABodyText"/>
        <w:rPr>
          <w:color w:val="000000"/>
          <w:szCs w:val="22"/>
          <w:lang w:val="lt-LT"/>
        </w:rPr>
      </w:pPr>
      <w:r w:rsidRPr="0062220A">
        <w:rPr>
          <w:color w:val="000000"/>
          <w:szCs w:val="22"/>
          <w:lang w:val="lt-LT"/>
        </w:rPr>
        <w:t xml:space="preserve">Dėl poveikio kepenų CYP2E1 metabolizmui </w:t>
      </w:r>
      <w:proofErr w:type="spellStart"/>
      <w:r w:rsidRPr="0062220A">
        <w:rPr>
          <w:color w:val="000000"/>
          <w:szCs w:val="22"/>
          <w:lang w:val="lt-LT"/>
        </w:rPr>
        <w:t>izoniazidas</w:t>
      </w:r>
      <w:proofErr w:type="spellEnd"/>
      <w:r w:rsidRPr="0062220A">
        <w:rPr>
          <w:color w:val="000000"/>
          <w:szCs w:val="22"/>
          <w:lang w:val="lt-LT"/>
        </w:rPr>
        <w:t xml:space="preserve"> didina </w:t>
      </w:r>
      <w:proofErr w:type="spellStart"/>
      <w:r w:rsidR="00B42BFA" w:rsidRPr="0062220A">
        <w:rPr>
          <w:color w:val="000000"/>
          <w:szCs w:val="22"/>
          <w:lang w:val="lt-LT"/>
        </w:rPr>
        <w:t>paracetamol</w:t>
      </w:r>
      <w:r w:rsidRPr="0062220A">
        <w:rPr>
          <w:color w:val="000000"/>
          <w:szCs w:val="22"/>
          <w:lang w:val="lt-LT"/>
        </w:rPr>
        <w:t>io</w:t>
      </w:r>
      <w:proofErr w:type="spellEnd"/>
      <w:r w:rsidRPr="0062220A">
        <w:rPr>
          <w:color w:val="000000"/>
          <w:szCs w:val="22"/>
          <w:lang w:val="lt-LT"/>
        </w:rPr>
        <w:t xml:space="preserve"> koncentraciją</w:t>
      </w:r>
      <w:r w:rsidR="008010E9" w:rsidRPr="0062220A">
        <w:rPr>
          <w:color w:val="000000"/>
          <w:szCs w:val="22"/>
          <w:lang w:val="lt-LT"/>
        </w:rPr>
        <w:t xml:space="preserve"> ir </w:t>
      </w:r>
      <w:r w:rsidRPr="0062220A">
        <w:rPr>
          <w:color w:val="000000"/>
          <w:szCs w:val="22"/>
          <w:lang w:val="lt-LT"/>
        </w:rPr>
        <w:t>stiprina jo poveikį</w:t>
      </w:r>
      <w:r w:rsidR="00B42BFA" w:rsidRPr="0062220A">
        <w:rPr>
          <w:color w:val="000000"/>
          <w:szCs w:val="22"/>
          <w:lang w:val="lt-LT"/>
        </w:rPr>
        <w:t>.</w:t>
      </w:r>
    </w:p>
    <w:p w14:paraId="1068DB21" w14:textId="77777777" w:rsidR="00B42BFA" w:rsidRPr="0062220A" w:rsidRDefault="00B42BFA" w:rsidP="00B42BFA">
      <w:pPr>
        <w:pStyle w:val="EMEABodyText"/>
        <w:rPr>
          <w:color w:val="000000"/>
          <w:szCs w:val="22"/>
          <w:lang w:val="lt-LT"/>
        </w:rPr>
      </w:pPr>
    </w:p>
    <w:p w14:paraId="21AB3AC3" w14:textId="77777777" w:rsidR="00B42BFA" w:rsidRPr="001C73A6" w:rsidRDefault="00191A8F" w:rsidP="00B42BFA">
      <w:pPr>
        <w:pStyle w:val="EMEABodyText"/>
        <w:rPr>
          <w:lang w:val="lt-LT"/>
        </w:rPr>
      </w:pPr>
      <w:proofErr w:type="spellStart"/>
      <w:r w:rsidRPr="001C73A6">
        <w:rPr>
          <w:lang w:val="lt-LT"/>
        </w:rPr>
        <w:t>Difluni</w:t>
      </w:r>
      <w:r w:rsidR="0062220A" w:rsidRPr="001C73A6">
        <w:rPr>
          <w:lang w:val="lt-LT"/>
        </w:rPr>
        <w:t>s</w:t>
      </w:r>
      <w:r w:rsidRPr="001C73A6">
        <w:rPr>
          <w:lang w:val="lt-LT"/>
        </w:rPr>
        <w:t>alis</w:t>
      </w:r>
      <w:proofErr w:type="spellEnd"/>
      <w:r w:rsidRPr="001C73A6">
        <w:rPr>
          <w:lang w:val="lt-LT"/>
        </w:rPr>
        <w:t xml:space="preserve"> didina </w:t>
      </w:r>
      <w:proofErr w:type="spellStart"/>
      <w:r w:rsidRPr="001C73A6">
        <w:rPr>
          <w:lang w:val="lt-LT"/>
        </w:rPr>
        <w:t>p</w:t>
      </w:r>
      <w:r w:rsidR="00B42BFA" w:rsidRPr="001C73A6">
        <w:rPr>
          <w:lang w:val="lt-LT"/>
        </w:rPr>
        <w:t>aracetamol</w:t>
      </w:r>
      <w:r w:rsidRPr="001C73A6">
        <w:rPr>
          <w:lang w:val="lt-LT"/>
        </w:rPr>
        <w:t>io</w:t>
      </w:r>
      <w:proofErr w:type="spellEnd"/>
      <w:r w:rsidRPr="001C73A6">
        <w:rPr>
          <w:lang w:val="lt-LT"/>
        </w:rPr>
        <w:t xml:space="preserve"> koncentraciją</w:t>
      </w:r>
      <w:r w:rsidR="00B42BFA" w:rsidRPr="001C73A6">
        <w:rPr>
          <w:lang w:val="lt-LT"/>
        </w:rPr>
        <w:t xml:space="preserve">. </w:t>
      </w:r>
    </w:p>
    <w:p w14:paraId="40FA000A" w14:textId="77777777" w:rsidR="00B42BFA" w:rsidRPr="0062220A" w:rsidRDefault="00B42BFA" w:rsidP="00B42BFA">
      <w:pPr>
        <w:pStyle w:val="EMEABodyText"/>
        <w:rPr>
          <w:color w:val="000000"/>
          <w:szCs w:val="22"/>
          <w:lang w:val="lt-LT"/>
        </w:rPr>
      </w:pPr>
    </w:p>
    <w:p w14:paraId="51E0581F" w14:textId="77777777" w:rsidR="00B42BFA" w:rsidRPr="00E0327C" w:rsidRDefault="00F54845" w:rsidP="00B42BFA">
      <w:pPr>
        <w:pStyle w:val="EMEABodyText"/>
        <w:rPr>
          <w:szCs w:val="22"/>
          <w:lang w:val="lt-LT"/>
        </w:rPr>
      </w:pPr>
      <w:r w:rsidRPr="001C73A6">
        <w:rPr>
          <w:lang w:val="lt-LT"/>
        </w:rPr>
        <w:t xml:space="preserve">Yra nedaug duomenų, kurie rodo, kad </w:t>
      </w:r>
      <w:proofErr w:type="spellStart"/>
      <w:r w:rsidR="00B42BFA" w:rsidRPr="001C73A6">
        <w:rPr>
          <w:lang w:val="lt-LT"/>
        </w:rPr>
        <w:t>paracetamol</w:t>
      </w:r>
      <w:r w:rsidRPr="001C73A6">
        <w:rPr>
          <w:lang w:val="lt-LT"/>
        </w:rPr>
        <w:t>į</w:t>
      </w:r>
      <w:proofErr w:type="spellEnd"/>
      <w:r w:rsidRPr="001C73A6">
        <w:rPr>
          <w:lang w:val="lt-LT"/>
        </w:rPr>
        <w:t xml:space="preserve"> galima vartoti kaip </w:t>
      </w:r>
      <w:r w:rsidR="00B42BFA" w:rsidRPr="001C73A6">
        <w:rPr>
          <w:lang w:val="lt-LT"/>
        </w:rPr>
        <w:t>analge</w:t>
      </w:r>
      <w:r w:rsidRPr="001C73A6">
        <w:rPr>
          <w:lang w:val="lt-LT"/>
        </w:rPr>
        <w:t>t</w:t>
      </w:r>
      <w:r w:rsidR="00B42BFA" w:rsidRPr="001C73A6">
        <w:rPr>
          <w:lang w:val="lt-LT"/>
        </w:rPr>
        <w:t>i</w:t>
      </w:r>
      <w:r w:rsidRPr="001C73A6">
        <w:rPr>
          <w:lang w:val="lt-LT"/>
        </w:rPr>
        <w:t xml:space="preserve">ką pacientams, gydomiems </w:t>
      </w:r>
      <w:proofErr w:type="spellStart"/>
      <w:r w:rsidR="00B42BFA" w:rsidRPr="001C73A6">
        <w:rPr>
          <w:lang w:val="lt-LT"/>
        </w:rPr>
        <w:t>ci</w:t>
      </w:r>
      <w:r w:rsidRPr="001C73A6">
        <w:rPr>
          <w:lang w:val="lt-LT"/>
        </w:rPr>
        <w:t>k</w:t>
      </w:r>
      <w:r w:rsidR="00B42BFA" w:rsidRPr="001C73A6">
        <w:rPr>
          <w:lang w:val="lt-LT"/>
        </w:rPr>
        <w:t>losporin</w:t>
      </w:r>
      <w:r w:rsidRPr="001C73A6">
        <w:rPr>
          <w:lang w:val="lt-LT"/>
        </w:rPr>
        <w:t>u</w:t>
      </w:r>
      <w:proofErr w:type="spellEnd"/>
      <w:r w:rsidR="00B42BFA" w:rsidRPr="001C73A6">
        <w:rPr>
          <w:lang w:val="lt-LT"/>
        </w:rPr>
        <w:t>.</w:t>
      </w:r>
    </w:p>
    <w:p w14:paraId="26A18AF5" w14:textId="77777777" w:rsidR="00B42BFA" w:rsidRPr="001C73A6" w:rsidRDefault="00B42BFA" w:rsidP="00B42BFA">
      <w:pPr>
        <w:pStyle w:val="EMEABodyText"/>
        <w:rPr>
          <w:lang w:val="lt-LT"/>
        </w:rPr>
      </w:pPr>
    </w:p>
    <w:p w14:paraId="1E5CAFD9" w14:textId="77777777" w:rsidR="00B42BFA" w:rsidRPr="00E0327C" w:rsidRDefault="00B42BFA" w:rsidP="00B42BFA">
      <w:pPr>
        <w:pStyle w:val="EMEABodyText"/>
        <w:rPr>
          <w:szCs w:val="22"/>
          <w:lang w:val="lt-LT"/>
        </w:rPr>
      </w:pPr>
      <w:proofErr w:type="spellStart"/>
      <w:r w:rsidRPr="001C73A6">
        <w:rPr>
          <w:lang w:val="lt-LT"/>
        </w:rPr>
        <w:t>Paracetamol</w:t>
      </w:r>
      <w:r w:rsidR="00F54845" w:rsidRPr="001C73A6">
        <w:rPr>
          <w:lang w:val="lt-LT"/>
        </w:rPr>
        <w:t>is</w:t>
      </w:r>
      <w:proofErr w:type="spellEnd"/>
      <w:r w:rsidR="00F54845" w:rsidRPr="001C73A6">
        <w:rPr>
          <w:lang w:val="lt-LT"/>
        </w:rPr>
        <w:t xml:space="preserve"> gali </w:t>
      </w:r>
      <w:proofErr w:type="spellStart"/>
      <w:r w:rsidR="00F54845" w:rsidRPr="001C73A6">
        <w:rPr>
          <w:lang w:val="lt-LT"/>
        </w:rPr>
        <w:t>susilpninti</w:t>
      </w:r>
      <w:proofErr w:type="spellEnd"/>
      <w:r w:rsidR="00F54845" w:rsidRPr="001C73A6">
        <w:rPr>
          <w:lang w:val="lt-LT"/>
        </w:rPr>
        <w:t xml:space="preserve"> gripą primenantį </w:t>
      </w:r>
      <w:r w:rsidRPr="001C73A6">
        <w:rPr>
          <w:lang w:val="lt-LT"/>
        </w:rPr>
        <w:t>interferon</w:t>
      </w:r>
      <w:r w:rsidR="00F54845" w:rsidRPr="001C73A6">
        <w:rPr>
          <w:lang w:val="lt-LT"/>
        </w:rPr>
        <w:t>o nepageidaujamą poveikį</w:t>
      </w:r>
      <w:r w:rsidRPr="001C73A6">
        <w:rPr>
          <w:lang w:val="lt-LT"/>
        </w:rPr>
        <w:t xml:space="preserve">. </w:t>
      </w:r>
      <w:proofErr w:type="spellStart"/>
      <w:r w:rsidRPr="001C73A6">
        <w:rPr>
          <w:lang w:val="lt-LT"/>
        </w:rPr>
        <w:t>Paracetamol</w:t>
      </w:r>
      <w:r w:rsidR="00BA5760" w:rsidRPr="001C73A6">
        <w:rPr>
          <w:lang w:val="lt-LT"/>
        </w:rPr>
        <w:t>is</w:t>
      </w:r>
      <w:proofErr w:type="spellEnd"/>
      <w:r w:rsidR="00BA5760" w:rsidRPr="001C73A6">
        <w:rPr>
          <w:lang w:val="lt-LT"/>
        </w:rPr>
        <w:t xml:space="preserve"> </w:t>
      </w:r>
      <w:r w:rsidR="000A7D5D" w:rsidRPr="001C73A6">
        <w:rPr>
          <w:lang w:val="lt-LT"/>
        </w:rPr>
        <w:t xml:space="preserve">skirtingai veikia </w:t>
      </w:r>
      <w:r w:rsidR="00BA5760" w:rsidRPr="001C73A6">
        <w:rPr>
          <w:lang w:val="lt-LT"/>
        </w:rPr>
        <w:t>kai kuri</w:t>
      </w:r>
      <w:r w:rsidR="000A7D5D" w:rsidRPr="001C73A6">
        <w:rPr>
          <w:lang w:val="lt-LT"/>
        </w:rPr>
        <w:t>uos</w:t>
      </w:r>
      <w:r w:rsidR="00BA5760" w:rsidRPr="001C73A6">
        <w:rPr>
          <w:lang w:val="lt-LT"/>
        </w:rPr>
        <w:t xml:space="preserve"> interferono aktyvumo prieš virusus </w:t>
      </w:r>
      <w:r w:rsidR="000A7D5D" w:rsidRPr="001C73A6">
        <w:rPr>
          <w:lang w:val="lt-LT"/>
        </w:rPr>
        <w:t>rodiklius</w:t>
      </w:r>
      <w:r w:rsidR="00BA5760" w:rsidRPr="001C73A6">
        <w:rPr>
          <w:lang w:val="lt-LT"/>
        </w:rPr>
        <w:t xml:space="preserve">. Yra buvę atskirų ūminio </w:t>
      </w:r>
      <w:r w:rsidRPr="001C73A6">
        <w:rPr>
          <w:lang w:val="lt-LT"/>
        </w:rPr>
        <w:t>hepatit</w:t>
      </w:r>
      <w:r w:rsidR="00BA5760" w:rsidRPr="001C73A6">
        <w:rPr>
          <w:lang w:val="lt-LT"/>
        </w:rPr>
        <w:t xml:space="preserve">o atvejų kartu su </w:t>
      </w:r>
      <w:r w:rsidRPr="001C73A6">
        <w:rPr>
          <w:lang w:val="lt-LT"/>
        </w:rPr>
        <w:t>interferon</w:t>
      </w:r>
      <w:r w:rsidR="00BA5760" w:rsidRPr="001C73A6">
        <w:rPr>
          <w:lang w:val="lt-LT"/>
        </w:rPr>
        <w:t xml:space="preserve">u vartojant </w:t>
      </w:r>
      <w:proofErr w:type="spellStart"/>
      <w:r w:rsidRPr="001C73A6">
        <w:rPr>
          <w:lang w:val="lt-LT"/>
        </w:rPr>
        <w:t>paracetamol</w:t>
      </w:r>
      <w:r w:rsidR="00BA5760" w:rsidRPr="001C73A6">
        <w:rPr>
          <w:lang w:val="lt-LT"/>
        </w:rPr>
        <w:t>į</w:t>
      </w:r>
      <w:proofErr w:type="spellEnd"/>
      <w:r w:rsidRPr="001C73A6">
        <w:rPr>
          <w:lang w:val="lt-LT"/>
        </w:rPr>
        <w:t>.</w:t>
      </w:r>
    </w:p>
    <w:p w14:paraId="64D2DF50" w14:textId="77777777" w:rsidR="00B42BFA" w:rsidRPr="0062220A" w:rsidRDefault="00B42BFA" w:rsidP="00B42BFA">
      <w:pPr>
        <w:pStyle w:val="EMEABodyText"/>
        <w:rPr>
          <w:rFonts w:ascii="TimesNewRomanPSMT" w:hAnsi="TimesNewRomanPSMT" w:cs="TimesNewRomanPSMT"/>
          <w:szCs w:val="22"/>
          <w:lang w:val="lt-LT"/>
        </w:rPr>
      </w:pPr>
    </w:p>
    <w:p w14:paraId="08CDE4D8" w14:textId="77777777" w:rsidR="00B42BFA" w:rsidRPr="0062220A" w:rsidRDefault="00BA5760" w:rsidP="00B42BFA">
      <w:pPr>
        <w:pStyle w:val="EMEABodyText"/>
        <w:rPr>
          <w:rFonts w:ascii="TimesNewRomanPSMT" w:hAnsi="TimesNewRomanPSMT" w:cs="TimesNewRomanPSMT"/>
          <w:i/>
          <w:szCs w:val="22"/>
          <w:lang w:val="lt-LT"/>
        </w:rPr>
      </w:pPr>
      <w:r w:rsidRPr="0062220A">
        <w:rPr>
          <w:rFonts w:ascii="TimesNewRomanPSMT" w:hAnsi="TimesNewRomanPSMT" w:cs="TimesNewRomanPSMT"/>
          <w:i/>
          <w:szCs w:val="22"/>
          <w:lang w:val="lt-LT"/>
        </w:rPr>
        <w:t xml:space="preserve">Įtaka </w:t>
      </w:r>
      <w:r w:rsidR="00B42BFA" w:rsidRPr="0062220A">
        <w:rPr>
          <w:rFonts w:ascii="TimesNewRomanPSMT" w:hAnsi="TimesNewRomanPSMT" w:cs="TimesNewRomanPSMT"/>
          <w:i/>
          <w:szCs w:val="22"/>
          <w:lang w:val="lt-LT"/>
        </w:rPr>
        <w:t>laborator</w:t>
      </w:r>
      <w:r w:rsidRPr="0062220A">
        <w:rPr>
          <w:rFonts w:ascii="TimesNewRomanPSMT" w:hAnsi="TimesNewRomanPSMT" w:cs="TimesNewRomanPSMT"/>
          <w:i/>
          <w:szCs w:val="22"/>
          <w:lang w:val="lt-LT"/>
        </w:rPr>
        <w:t>inių tyrimų duomenims</w:t>
      </w:r>
    </w:p>
    <w:p w14:paraId="5DD0F1B5" w14:textId="77777777" w:rsidR="00B42BFA" w:rsidRPr="001C73A6" w:rsidRDefault="00947E6A" w:rsidP="00B42BFA">
      <w:pPr>
        <w:pStyle w:val="EMEABodyText"/>
        <w:rPr>
          <w:lang w:val="lt-LT"/>
        </w:rPr>
      </w:pPr>
      <w:proofErr w:type="spellStart"/>
      <w:r w:rsidRPr="001C73A6">
        <w:rPr>
          <w:lang w:val="lt-LT"/>
        </w:rPr>
        <w:t>P</w:t>
      </w:r>
      <w:r w:rsidR="00B42BFA" w:rsidRPr="001C73A6">
        <w:rPr>
          <w:lang w:val="lt-LT"/>
        </w:rPr>
        <w:t>aracetamol</w:t>
      </w:r>
      <w:r w:rsidRPr="001C73A6">
        <w:rPr>
          <w:lang w:val="lt-LT"/>
        </w:rPr>
        <w:t>is</w:t>
      </w:r>
      <w:proofErr w:type="spellEnd"/>
      <w:r w:rsidRPr="001C73A6">
        <w:rPr>
          <w:lang w:val="lt-LT"/>
        </w:rPr>
        <w:t xml:space="preserve"> gali iškreipti šlapimo rūgšties </w:t>
      </w:r>
      <w:r w:rsidR="008D2D16" w:rsidRPr="001C73A6">
        <w:rPr>
          <w:lang w:val="lt-LT"/>
        </w:rPr>
        <w:t xml:space="preserve">koncentracijos kraujyje </w:t>
      </w:r>
      <w:r w:rsidRPr="001C73A6">
        <w:rPr>
          <w:lang w:val="lt-LT"/>
        </w:rPr>
        <w:t xml:space="preserve">tyrimo </w:t>
      </w:r>
      <w:proofErr w:type="spellStart"/>
      <w:r w:rsidRPr="001C73A6">
        <w:rPr>
          <w:lang w:val="lt-LT"/>
        </w:rPr>
        <w:t>f</w:t>
      </w:r>
      <w:r w:rsidR="00B42BFA" w:rsidRPr="001C73A6">
        <w:rPr>
          <w:lang w:val="lt-LT"/>
        </w:rPr>
        <w:t>os</w:t>
      </w:r>
      <w:r w:rsidR="001C6BA9" w:rsidRPr="001C73A6">
        <w:rPr>
          <w:lang w:val="lt-LT"/>
        </w:rPr>
        <w:t>f</w:t>
      </w:r>
      <w:r w:rsidR="00B42BFA" w:rsidRPr="001C73A6">
        <w:rPr>
          <w:lang w:val="lt-LT"/>
        </w:rPr>
        <w:t>otungst</w:t>
      </w:r>
      <w:r w:rsidRPr="001C73A6">
        <w:rPr>
          <w:lang w:val="lt-LT"/>
        </w:rPr>
        <w:t>o</w:t>
      </w:r>
      <w:proofErr w:type="spellEnd"/>
      <w:r w:rsidRPr="001C73A6">
        <w:rPr>
          <w:lang w:val="lt-LT"/>
        </w:rPr>
        <w:t xml:space="preserve"> rūgšties </w:t>
      </w:r>
      <w:r w:rsidR="00B42BFA" w:rsidRPr="001C73A6">
        <w:rPr>
          <w:lang w:val="lt-LT"/>
        </w:rPr>
        <w:t>metod</w:t>
      </w:r>
      <w:r w:rsidRPr="001C73A6">
        <w:rPr>
          <w:lang w:val="lt-LT"/>
        </w:rPr>
        <w:t>u</w:t>
      </w:r>
      <w:r w:rsidR="008010E9" w:rsidRPr="001C73A6">
        <w:rPr>
          <w:lang w:val="lt-LT"/>
        </w:rPr>
        <w:t xml:space="preserve"> ir </w:t>
      </w:r>
      <w:r w:rsidR="00B42BFA" w:rsidRPr="001C73A6">
        <w:rPr>
          <w:lang w:val="lt-LT"/>
        </w:rPr>
        <w:t>gl</w:t>
      </w:r>
      <w:r w:rsidR="00D361D8" w:rsidRPr="001C73A6">
        <w:rPr>
          <w:lang w:val="lt-LT"/>
        </w:rPr>
        <w:t>iukozės koncentracij</w:t>
      </w:r>
      <w:r w:rsidR="008D2D16" w:rsidRPr="001C73A6">
        <w:rPr>
          <w:lang w:val="lt-LT"/>
        </w:rPr>
        <w:t>os</w:t>
      </w:r>
      <w:r w:rsidR="00D361D8" w:rsidRPr="001C73A6">
        <w:rPr>
          <w:lang w:val="lt-LT"/>
        </w:rPr>
        <w:t xml:space="preserve"> tyrimo </w:t>
      </w:r>
      <w:r w:rsidR="00B42BFA" w:rsidRPr="001C73A6">
        <w:rPr>
          <w:lang w:val="lt-LT"/>
        </w:rPr>
        <w:t>gl</w:t>
      </w:r>
      <w:r w:rsidR="000B0832" w:rsidRPr="001C73A6">
        <w:rPr>
          <w:lang w:val="lt-LT"/>
        </w:rPr>
        <w:t>iukozės-</w:t>
      </w:r>
      <w:proofErr w:type="spellStart"/>
      <w:r w:rsidR="00B42BFA" w:rsidRPr="001C73A6">
        <w:rPr>
          <w:lang w:val="lt-LT"/>
        </w:rPr>
        <w:t>o</w:t>
      </w:r>
      <w:r w:rsidR="00D361D8" w:rsidRPr="001C73A6">
        <w:rPr>
          <w:lang w:val="lt-LT"/>
        </w:rPr>
        <w:t>ks</w:t>
      </w:r>
      <w:r w:rsidR="00B42BFA" w:rsidRPr="001C73A6">
        <w:rPr>
          <w:lang w:val="lt-LT"/>
        </w:rPr>
        <w:t>ida</w:t>
      </w:r>
      <w:r w:rsidR="00D361D8" w:rsidRPr="001C73A6">
        <w:rPr>
          <w:lang w:val="lt-LT"/>
        </w:rPr>
        <w:t>zės</w:t>
      </w:r>
      <w:proofErr w:type="spellEnd"/>
      <w:r w:rsidR="00B42BFA" w:rsidRPr="001C73A6">
        <w:rPr>
          <w:lang w:val="lt-LT"/>
        </w:rPr>
        <w:t>-</w:t>
      </w:r>
      <w:proofErr w:type="spellStart"/>
      <w:r w:rsidR="00B42BFA" w:rsidRPr="001C73A6">
        <w:rPr>
          <w:lang w:val="lt-LT"/>
        </w:rPr>
        <w:t>per</w:t>
      </w:r>
      <w:r w:rsidR="00D361D8" w:rsidRPr="001C73A6">
        <w:rPr>
          <w:lang w:val="lt-LT"/>
        </w:rPr>
        <w:t>oksidazės</w:t>
      </w:r>
      <w:proofErr w:type="spellEnd"/>
      <w:r w:rsidR="00B42BFA" w:rsidRPr="001C73A6">
        <w:rPr>
          <w:lang w:val="lt-LT"/>
        </w:rPr>
        <w:t xml:space="preserve"> </w:t>
      </w:r>
      <w:r w:rsidR="00D361D8" w:rsidRPr="001C73A6">
        <w:rPr>
          <w:lang w:val="lt-LT"/>
        </w:rPr>
        <w:t>metodu duomenis</w:t>
      </w:r>
      <w:r w:rsidR="00B42BFA" w:rsidRPr="001C73A6">
        <w:rPr>
          <w:lang w:val="lt-LT"/>
        </w:rPr>
        <w:t>.</w:t>
      </w:r>
    </w:p>
    <w:p w14:paraId="33D59248" w14:textId="77777777" w:rsidR="00B42BFA" w:rsidRPr="0062220A" w:rsidRDefault="00B42BFA" w:rsidP="00B42BFA">
      <w:pPr>
        <w:pStyle w:val="EMEABodyText"/>
        <w:rPr>
          <w:lang w:val="lt-LT"/>
        </w:rPr>
      </w:pPr>
    </w:p>
    <w:p w14:paraId="2359B2B8" w14:textId="77777777" w:rsidR="00B42BFA" w:rsidRPr="0062220A" w:rsidRDefault="00E562C5" w:rsidP="00B42BFA">
      <w:pPr>
        <w:pStyle w:val="EMEABodyText"/>
        <w:rPr>
          <w:u w:val="single"/>
          <w:lang w:val="lt-LT"/>
        </w:rPr>
      </w:pPr>
      <w:proofErr w:type="spellStart"/>
      <w:r w:rsidRPr="0062220A">
        <w:rPr>
          <w:u w:val="single"/>
          <w:lang w:val="lt-LT"/>
        </w:rPr>
        <w:t>Feniraminas</w:t>
      </w:r>
      <w:proofErr w:type="spellEnd"/>
    </w:p>
    <w:p w14:paraId="4329F929" w14:textId="77777777" w:rsidR="00B42BFA" w:rsidRPr="0062220A" w:rsidRDefault="009B3A1B" w:rsidP="00B42BFA">
      <w:pPr>
        <w:pStyle w:val="EMEABodyText"/>
        <w:rPr>
          <w:iCs/>
          <w:lang w:val="lt-LT"/>
        </w:rPr>
      </w:pPr>
      <w:proofErr w:type="spellStart"/>
      <w:r w:rsidRPr="0062220A">
        <w:rPr>
          <w:i/>
          <w:iCs/>
          <w:lang w:val="lt-LT"/>
        </w:rPr>
        <w:lastRenderedPageBreak/>
        <w:t>Monoaminooksidazės</w:t>
      </w:r>
      <w:proofErr w:type="spellEnd"/>
      <w:r w:rsidR="00B42BFA" w:rsidRPr="0062220A">
        <w:rPr>
          <w:i/>
          <w:iCs/>
          <w:lang w:val="lt-LT"/>
        </w:rPr>
        <w:t xml:space="preserve"> inhibitor</w:t>
      </w:r>
      <w:r w:rsidRPr="0062220A">
        <w:rPr>
          <w:i/>
          <w:iCs/>
          <w:lang w:val="lt-LT"/>
        </w:rPr>
        <w:t xml:space="preserve">iai </w:t>
      </w:r>
      <w:r w:rsidR="00B42BFA" w:rsidRPr="0062220A">
        <w:rPr>
          <w:i/>
          <w:iCs/>
          <w:lang w:val="lt-LT"/>
        </w:rPr>
        <w:t>(</w:t>
      </w:r>
      <w:r w:rsidRPr="0062220A">
        <w:rPr>
          <w:i/>
          <w:iCs/>
          <w:lang w:val="lt-LT"/>
        </w:rPr>
        <w:t xml:space="preserve">įskaitant </w:t>
      </w:r>
      <w:proofErr w:type="spellStart"/>
      <w:r w:rsidRPr="0062220A">
        <w:rPr>
          <w:i/>
          <w:iCs/>
          <w:lang w:val="lt-LT"/>
        </w:rPr>
        <w:t>moklobemidą</w:t>
      </w:r>
      <w:proofErr w:type="spellEnd"/>
      <w:r w:rsidR="00B42BFA" w:rsidRPr="0062220A">
        <w:rPr>
          <w:i/>
          <w:iCs/>
          <w:lang w:val="lt-LT"/>
        </w:rPr>
        <w:t>)</w:t>
      </w:r>
      <w:r w:rsidRPr="0062220A">
        <w:rPr>
          <w:i/>
          <w:iCs/>
          <w:lang w:val="lt-LT"/>
        </w:rPr>
        <w:t>.</w:t>
      </w:r>
      <w:r w:rsidRPr="0062220A">
        <w:rPr>
          <w:iCs/>
          <w:lang w:val="lt-LT"/>
        </w:rPr>
        <w:t xml:space="preserve"> </w:t>
      </w:r>
      <w:proofErr w:type="spellStart"/>
      <w:r w:rsidRPr="0062220A">
        <w:rPr>
          <w:iCs/>
          <w:lang w:val="lt-LT"/>
        </w:rPr>
        <w:t>Si</w:t>
      </w:r>
      <w:r w:rsidR="00B42BFA" w:rsidRPr="0062220A">
        <w:rPr>
          <w:iCs/>
          <w:lang w:val="lt-LT"/>
        </w:rPr>
        <w:t>mpatomimeti</w:t>
      </w:r>
      <w:r w:rsidRPr="0062220A">
        <w:rPr>
          <w:iCs/>
          <w:lang w:val="lt-LT"/>
        </w:rPr>
        <w:t>niams</w:t>
      </w:r>
      <w:proofErr w:type="spellEnd"/>
      <w:r w:rsidRPr="0062220A">
        <w:rPr>
          <w:iCs/>
          <w:lang w:val="lt-LT"/>
        </w:rPr>
        <w:t xml:space="preserve"> </w:t>
      </w:r>
      <w:r w:rsidR="00B42BFA" w:rsidRPr="0062220A">
        <w:rPr>
          <w:iCs/>
          <w:lang w:val="lt-LT"/>
        </w:rPr>
        <w:t>amin</w:t>
      </w:r>
      <w:r w:rsidRPr="0062220A">
        <w:rPr>
          <w:iCs/>
          <w:lang w:val="lt-LT"/>
        </w:rPr>
        <w:t xml:space="preserve">ams (pvz., </w:t>
      </w:r>
      <w:proofErr w:type="spellStart"/>
      <w:r w:rsidRPr="0062220A">
        <w:rPr>
          <w:iCs/>
          <w:lang w:val="lt-LT"/>
        </w:rPr>
        <w:t>feniraminui</w:t>
      </w:r>
      <w:proofErr w:type="spellEnd"/>
      <w:r w:rsidRPr="0062220A">
        <w:rPr>
          <w:iCs/>
          <w:lang w:val="lt-LT"/>
        </w:rPr>
        <w:t xml:space="preserve">) sąveikaujant su </w:t>
      </w:r>
      <w:proofErr w:type="spellStart"/>
      <w:r w:rsidRPr="0062220A">
        <w:rPr>
          <w:iCs/>
          <w:lang w:val="lt-LT"/>
        </w:rPr>
        <w:t>monoaminooksidazės</w:t>
      </w:r>
      <w:proofErr w:type="spellEnd"/>
      <w:r w:rsidRPr="0062220A">
        <w:rPr>
          <w:iCs/>
          <w:lang w:val="lt-LT"/>
        </w:rPr>
        <w:t xml:space="preserve"> </w:t>
      </w:r>
      <w:r w:rsidR="00B42BFA" w:rsidRPr="0062220A">
        <w:rPr>
          <w:iCs/>
          <w:lang w:val="lt-LT"/>
        </w:rPr>
        <w:t>inhibitor</w:t>
      </w:r>
      <w:r w:rsidRPr="0062220A">
        <w:rPr>
          <w:iCs/>
          <w:lang w:val="lt-LT"/>
        </w:rPr>
        <w:t>iai</w:t>
      </w:r>
      <w:r w:rsidR="00B42BFA" w:rsidRPr="0062220A">
        <w:rPr>
          <w:iCs/>
          <w:lang w:val="lt-LT"/>
        </w:rPr>
        <w:t>s</w:t>
      </w:r>
      <w:r w:rsidRPr="0062220A">
        <w:rPr>
          <w:iCs/>
          <w:lang w:val="lt-LT"/>
        </w:rPr>
        <w:t xml:space="preserve">, gali pasireikšti </w:t>
      </w:r>
      <w:proofErr w:type="spellStart"/>
      <w:r w:rsidRPr="0062220A">
        <w:rPr>
          <w:iCs/>
          <w:lang w:val="lt-LT"/>
        </w:rPr>
        <w:t>hipertenzinė</w:t>
      </w:r>
      <w:proofErr w:type="spellEnd"/>
      <w:r w:rsidRPr="0062220A">
        <w:rPr>
          <w:iCs/>
          <w:lang w:val="lt-LT"/>
        </w:rPr>
        <w:t xml:space="preserve"> reakcija (žr. </w:t>
      </w:r>
      <w:r w:rsidR="00B42BFA" w:rsidRPr="0062220A">
        <w:rPr>
          <w:iCs/>
          <w:lang w:val="lt-LT"/>
        </w:rPr>
        <w:t>4.3</w:t>
      </w:r>
      <w:r w:rsidRPr="0062220A">
        <w:rPr>
          <w:iCs/>
          <w:lang w:val="lt-LT"/>
        </w:rPr>
        <w:t xml:space="preserve"> skyrių)</w:t>
      </w:r>
      <w:r w:rsidR="00B42BFA" w:rsidRPr="0062220A">
        <w:rPr>
          <w:iCs/>
          <w:lang w:val="lt-LT"/>
        </w:rPr>
        <w:t>.</w:t>
      </w:r>
    </w:p>
    <w:p w14:paraId="3C487C33" w14:textId="77777777" w:rsidR="00B42BFA" w:rsidRPr="0062220A" w:rsidRDefault="00B42BFA" w:rsidP="00B42BFA">
      <w:pPr>
        <w:pStyle w:val="EMEABodyText"/>
        <w:rPr>
          <w:lang w:val="lt-LT"/>
        </w:rPr>
      </w:pPr>
    </w:p>
    <w:p w14:paraId="43D1965B" w14:textId="77777777" w:rsidR="00B42BFA" w:rsidRPr="0062220A" w:rsidRDefault="007B2DCB" w:rsidP="00B42BFA">
      <w:pPr>
        <w:pStyle w:val="EMEABodyText"/>
        <w:rPr>
          <w:lang w:val="lt-LT"/>
        </w:rPr>
      </w:pPr>
      <w:r w:rsidRPr="0062220A">
        <w:rPr>
          <w:lang w:val="lt-LT"/>
        </w:rPr>
        <w:t>Alkohol</w:t>
      </w:r>
      <w:r w:rsidR="009B3A1B" w:rsidRPr="0062220A">
        <w:rPr>
          <w:lang w:val="lt-LT"/>
        </w:rPr>
        <w:t xml:space="preserve">is </w:t>
      </w:r>
      <w:r w:rsidR="00D361D8" w:rsidRPr="0062220A">
        <w:rPr>
          <w:lang w:val="lt-LT"/>
        </w:rPr>
        <w:t>su</w:t>
      </w:r>
      <w:r w:rsidR="009B3A1B" w:rsidRPr="0062220A">
        <w:rPr>
          <w:lang w:val="lt-LT"/>
        </w:rPr>
        <w:t xml:space="preserve">stiprina daugumos </w:t>
      </w:r>
      <w:proofErr w:type="spellStart"/>
      <w:r w:rsidR="009B3A1B" w:rsidRPr="0062220A">
        <w:rPr>
          <w:lang w:val="lt-LT"/>
        </w:rPr>
        <w:t>antihistamininių</w:t>
      </w:r>
      <w:proofErr w:type="spellEnd"/>
      <w:r w:rsidR="009B3A1B" w:rsidRPr="0062220A">
        <w:rPr>
          <w:lang w:val="lt-LT"/>
        </w:rPr>
        <w:t xml:space="preserve"> vaistinių preparatų </w:t>
      </w:r>
      <w:proofErr w:type="spellStart"/>
      <w:r w:rsidR="009B3A1B" w:rsidRPr="0062220A">
        <w:rPr>
          <w:lang w:val="lt-LT"/>
        </w:rPr>
        <w:t>sedatyvinį</w:t>
      </w:r>
      <w:proofErr w:type="spellEnd"/>
      <w:r w:rsidR="009B3A1B" w:rsidRPr="0062220A">
        <w:rPr>
          <w:lang w:val="lt-LT"/>
        </w:rPr>
        <w:t xml:space="preserve"> poveikį</w:t>
      </w:r>
      <w:r w:rsidR="00B42BFA" w:rsidRPr="0062220A">
        <w:rPr>
          <w:lang w:val="lt-LT"/>
        </w:rPr>
        <w:t xml:space="preserve">. </w:t>
      </w:r>
      <w:r w:rsidR="009B3A1B" w:rsidRPr="0062220A">
        <w:rPr>
          <w:lang w:val="lt-LT"/>
        </w:rPr>
        <w:t xml:space="preserve">Vartojant vaistinių preparatų, kurių sudėtyje yra </w:t>
      </w:r>
      <w:proofErr w:type="spellStart"/>
      <w:r w:rsidR="00B42BFA" w:rsidRPr="0062220A">
        <w:rPr>
          <w:lang w:val="lt-LT"/>
        </w:rPr>
        <w:t>antihistamin</w:t>
      </w:r>
      <w:r w:rsidR="009B3A1B" w:rsidRPr="0062220A">
        <w:rPr>
          <w:lang w:val="lt-LT"/>
        </w:rPr>
        <w:t>inių</w:t>
      </w:r>
      <w:proofErr w:type="spellEnd"/>
      <w:r w:rsidR="009B3A1B" w:rsidRPr="0062220A">
        <w:rPr>
          <w:lang w:val="lt-LT"/>
        </w:rPr>
        <w:t xml:space="preserve"> medžiagų, reikia vengti alkoholinių gėrimų</w:t>
      </w:r>
      <w:r w:rsidR="00B42BFA" w:rsidRPr="0062220A">
        <w:rPr>
          <w:lang w:val="lt-LT"/>
        </w:rPr>
        <w:t>.</w:t>
      </w:r>
    </w:p>
    <w:p w14:paraId="5A81F520" w14:textId="77777777" w:rsidR="00B42BFA" w:rsidRPr="0062220A" w:rsidRDefault="00B42BFA" w:rsidP="00B42BFA">
      <w:pPr>
        <w:pStyle w:val="EMEABodyText"/>
        <w:rPr>
          <w:lang w:val="lt-LT"/>
        </w:rPr>
      </w:pPr>
    </w:p>
    <w:p w14:paraId="46A5C52F" w14:textId="0ACD226E" w:rsidR="00B42BFA" w:rsidRPr="0062220A" w:rsidRDefault="009B3A1B" w:rsidP="00B42BFA">
      <w:pPr>
        <w:pStyle w:val="EMEABodyText"/>
        <w:rPr>
          <w:lang w:val="lt-LT"/>
        </w:rPr>
      </w:pPr>
      <w:proofErr w:type="spellStart"/>
      <w:r w:rsidRPr="0062220A">
        <w:rPr>
          <w:lang w:val="lt-LT"/>
        </w:rPr>
        <w:t>C</w:t>
      </w:r>
      <w:r w:rsidR="00B42BFA" w:rsidRPr="0062220A">
        <w:rPr>
          <w:lang w:val="lt-LT"/>
        </w:rPr>
        <w:t>holin</w:t>
      </w:r>
      <w:r w:rsidRPr="0062220A">
        <w:rPr>
          <w:lang w:val="lt-LT"/>
        </w:rPr>
        <w:t>ergini</w:t>
      </w:r>
      <w:r w:rsidR="00BA4E4F" w:rsidRPr="0062220A">
        <w:rPr>
          <w:lang w:val="lt-LT"/>
        </w:rPr>
        <w:t>us</w:t>
      </w:r>
      <w:proofErr w:type="spellEnd"/>
      <w:r w:rsidRPr="0062220A">
        <w:rPr>
          <w:lang w:val="lt-LT"/>
        </w:rPr>
        <w:t xml:space="preserve"> </w:t>
      </w:r>
      <w:proofErr w:type="spellStart"/>
      <w:r w:rsidRPr="0062220A">
        <w:rPr>
          <w:lang w:val="lt-LT"/>
        </w:rPr>
        <w:t>muskarino</w:t>
      </w:r>
      <w:proofErr w:type="spellEnd"/>
      <w:r w:rsidRPr="0062220A">
        <w:rPr>
          <w:lang w:val="lt-LT"/>
        </w:rPr>
        <w:t xml:space="preserve"> receptori</w:t>
      </w:r>
      <w:r w:rsidR="00BA4E4F" w:rsidRPr="0062220A">
        <w:rPr>
          <w:lang w:val="lt-LT"/>
        </w:rPr>
        <w:t>us</w:t>
      </w:r>
      <w:r w:rsidRPr="0062220A">
        <w:rPr>
          <w:lang w:val="lt-LT"/>
        </w:rPr>
        <w:t xml:space="preserve"> </w:t>
      </w:r>
      <w:r w:rsidR="00BA4E4F" w:rsidRPr="0062220A">
        <w:rPr>
          <w:lang w:val="lt-LT"/>
        </w:rPr>
        <w:t xml:space="preserve">blokuojantys vaistiniai preparatai, </w:t>
      </w:r>
      <w:proofErr w:type="spellStart"/>
      <w:r w:rsidR="00BA4E4F" w:rsidRPr="0062220A">
        <w:rPr>
          <w:lang w:val="lt-LT"/>
        </w:rPr>
        <w:t>t.y</w:t>
      </w:r>
      <w:proofErr w:type="spellEnd"/>
      <w:r w:rsidR="00BA4E4F" w:rsidRPr="0062220A">
        <w:rPr>
          <w:lang w:val="lt-LT"/>
        </w:rPr>
        <w:t xml:space="preserve">. </w:t>
      </w:r>
      <w:r w:rsidR="00B42BFA" w:rsidRPr="0062220A">
        <w:rPr>
          <w:lang w:val="lt-LT"/>
        </w:rPr>
        <w:t>n</w:t>
      </w:r>
      <w:r w:rsidRPr="0062220A">
        <w:rPr>
          <w:lang w:val="lt-LT"/>
        </w:rPr>
        <w:t xml:space="preserve">eselektyvūs </w:t>
      </w:r>
      <w:r w:rsidR="00C20395">
        <w:rPr>
          <w:lang w:val="lt-LT"/>
        </w:rPr>
        <w:t>atvirkštinio</w:t>
      </w:r>
      <w:r w:rsidR="00E0327C">
        <w:rPr>
          <w:lang w:val="lt-LT"/>
        </w:rPr>
        <w:t xml:space="preserve"> </w:t>
      </w:r>
      <w:proofErr w:type="spellStart"/>
      <w:r w:rsidR="00B42BFA" w:rsidRPr="0062220A">
        <w:rPr>
          <w:lang w:val="lt-LT"/>
        </w:rPr>
        <w:t>monoamin</w:t>
      </w:r>
      <w:r w:rsidRPr="0062220A">
        <w:rPr>
          <w:lang w:val="lt-LT"/>
        </w:rPr>
        <w:t>ų</w:t>
      </w:r>
      <w:proofErr w:type="spellEnd"/>
      <w:r w:rsidRPr="0062220A">
        <w:rPr>
          <w:lang w:val="lt-LT"/>
        </w:rPr>
        <w:t xml:space="preserve"> pernešimo </w:t>
      </w:r>
      <w:r w:rsidR="00B42BFA" w:rsidRPr="0062220A">
        <w:rPr>
          <w:lang w:val="lt-LT"/>
        </w:rPr>
        <w:t>inhibitor</w:t>
      </w:r>
      <w:r w:rsidRPr="0062220A">
        <w:rPr>
          <w:lang w:val="lt-LT"/>
        </w:rPr>
        <w:t>iai</w:t>
      </w:r>
      <w:r w:rsidR="00BA4E4F" w:rsidRPr="0062220A">
        <w:rPr>
          <w:lang w:val="lt-LT"/>
        </w:rPr>
        <w:t xml:space="preserve"> (</w:t>
      </w:r>
      <w:r w:rsidRPr="0062220A">
        <w:rPr>
          <w:lang w:val="lt-LT"/>
        </w:rPr>
        <w:t xml:space="preserve">pvz., </w:t>
      </w:r>
      <w:proofErr w:type="spellStart"/>
      <w:r w:rsidR="00976163" w:rsidRPr="0062220A">
        <w:rPr>
          <w:lang w:val="lt-LT"/>
        </w:rPr>
        <w:t>amitriptilinas</w:t>
      </w:r>
      <w:proofErr w:type="spellEnd"/>
      <w:r w:rsidR="008010E9" w:rsidRPr="0062220A">
        <w:rPr>
          <w:lang w:val="lt-LT"/>
        </w:rPr>
        <w:t xml:space="preserve"> ir </w:t>
      </w:r>
      <w:proofErr w:type="spellStart"/>
      <w:r w:rsidR="00B42BFA" w:rsidRPr="0062220A">
        <w:rPr>
          <w:lang w:val="lt-LT"/>
        </w:rPr>
        <w:t>imipramin</w:t>
      </w:r>
      <w:r w:rsidRPr="0062220A">
        <w:rPr>
          <w:lang w:val="lt-LT"/>
        </w:rPr>
        <w:t>as</w:t>
      </w:r>
      <w:proofErr w:type="spellEnd"/>
      <w:r w:rsidR="00BA4E4F" w:rsidRPr="0062220A">
        <w:rPr>
          <w:lang w:val="lt-LT"/>
        </w:rPr>
        <w:t>)</w:t>
      </w:r>
      <w:r w:rsidR="00B42BFA" w:rsidRPr="0062220A">
        <w:rPr>
          <w:lang w:val="lt-LT"/>
        </w:rPr>
        <w:t xml:space="preserve">, </w:t>
      </w:r>
      <w:proofErr w:type="spellStart"/>
      <w:r w:rsidR="00B42BFA" w:rsidRPr="0062220A">
        <w:rPr>
          <w:lang w:val="lt-LT"/>
        </w:rPr>
        <w:t>sedat</w:t>
      </w:r>
      <w:r w:rsidRPr="0062220A">
        <w:rPr>
          <w:lang w:val="lt-LT"/>
        </w:rPr>
        <w:t>yviniai</w:t>
      </w:r>
      <w:proofErr w:type="spellEnd"/>
      <w:r w:rsidRPr="0062220A">
        <w:rPr>
          <w:lang w:val="lt-LT"/>
        </w:rPr>
        <w:t xml:space="preserve"> </w:t>
      </w:r>
      <w:proofErr w:type="spellStart"/>
      <w:r w:rsidR="00B42BFA" w:rsidRPr="0062220A">
        <w:rPr>
          <w:lang w:val="lt-LT"/>
        </w:rPr>
        <w:t>antihistamini</w:t>
      </w:r>
      <w:r w:rsidRPr="0062220A">
        <w:rPr>
          <w:lang w:val="lt-LT"/>
        </w:rPr>
        <w:t>niai</w:t>
      </w:r>
      <w:proofErr w:type="spellEnd"/>
      <w:r w:rsidR="00B42BFA" w:rsidRPr="0062220A">
        <w:rPr>
          <w:lang w:val="lt-LT"/>
        </w:rPr>
        <w:t xml:space="preserve">, </w:t>
      </w:r>
      <w:proofErr w:type="spellStart"/>
      <w:r w:rsidR="00B42BFA" w:rsidRPr="0062220A">
        <w:rPr>
          <w:lang w:val="lt-LT"/>
        </w:rPr>
        <w:t>anticholinergi</w:t>
      </w:r>
      <w:r w:rsidRPr="0062220A">
        <w:rPr>
          <w:lang w:val="lt-LT"/>
        </w:rPr>
        <w:t>niai</w:t>
      </w:r>
      <w:proofErr w:type="spellEnd"/>
      <w:r w:rsidRPr="0062220A">
        <w:rPr>
          <w:lang w:val="lt-LT"/>
        </w:rPr>
        <w:t xml:space="preserve"> nuo </w:t>
      </w:r>
      <w:proofErr w:type="spellStart"/>
      <w:r w:rsidR="00B42BFA" w:rsidRPr="0062220A">
        <w:rPr>
          <w:lang w:val="lt-LT"/>
        </w:rPr>
        <w:t>Parkinson</w:t>
      </w:r>
      <w:r w:rsidRPr="0062220A">
        <w:rPr>
          <w:lang w:val="lt-LT"/>
        </w:rPr>
        <w:t>o</w:t>
      </w:r>
      <w:proofErr w:type="spellEnd"/>
      <w:r w:rsidRPr="0062220A">
        <w:rPr>
          <w:lang w:val="lt-LT"/>
        </w:rPr>
        <w:t xml:space="preserve"> ligos</w:t>
      </w:r>
      <w:r w:rsidR="00B42BFA" w:rsidRPr="0062220A">
        <w:rPr>
          <w:lang w:val="lt-LT"/>
        </w:rPr>
        <w:t xml:space="preserve">, </w:t>
      </w:r>
      <w:proofErr w:type="spellStart"/>
      <w:r w:rsidR="00B42BFA" w:rsidRPr="0062220A">
        <w:rPr>
          <w:lang w:val="lt-LT"/>
        </w:rPr>
        <w:t>anticholinergi</w:t>
      </w:r>
      <w:r w:rsidRPr="0062220A">
        <w:rPr>
          <w:lang w:val="lt-LT"/>
        </w:rPr>
        <w:t>niai</w:t>
      </w:r>
      <w:proofErr w:type="spellEnd"/>
      <w:r w:rsidRPr="0062220A">
        <w:rPr>
          <w:lang w:val="lt-LT"/>
        </w:rPr>
        <w:t xml:space="preserve"> </w:t>
      </w:r>
      <w:r w:rsidR="000A7D5D" w:rsidRPr="0062220A">
        <w:rPr>
          <w:lang w:val="lt-LT"/>
        </w:rPr>
        <w:t xml:space="preserve">nuo </w:t>
      </w:r>
      <w:r w:rsidRPr="0062220A">
        <w:rPr>
          <w:lang w:val="lt-LT"/>
        </w:rPr>
        <w:t>spazm</w:t>
      </w:r>
      <w:r w:rsidR="000A7D5D" w:rsidRPr="0062220A">
        <w:rPr>
          <w:lang w:val="lt-LT"/>
        </w:rPr>
        <w:t>ų</w:t>
      </w:r>
      <w:r w:rsidR="00B42BFA" w:rsidRPr="0062220A">
        <w:rPr>
          <w:lang w:val="lt-LT"/>
        </w:rPr>
        <w:t xml:space="preserve">, </w:t>
      </w:r>
      <w:proofErr w:type="spellStart"/>
      <w:r w:rsidR="00B42BFA" w:rsidRPr="0062220A">
        <w:rPr>
          <w:lang w:val="lt-LT"/>
        </w:rPr>
        <w:t>di</w:t>
      </w:r>
      <w:r w:rsidRPr="0062220A">
        <w:rPr>
          <w:lang w:val="lt-LT"/>
        </w:rPr>
        <w:t>z</w:t>
      </w:r>
      <w:r w:rsidR="00B42BFA" w:rsidRPr="0062220A">
        <w:rPr>
          <w:lang w:val="lt-LT"/>
        </w:rPr>
        <w:t>op</w:t>
      </w:r>
      <w:r w:rsidRPr="0062220A">
        <w:rPr>
          <w:lang w:val="lt-LT"/>
        </w:rPr>
        <w:t>i</w:t>
      </w:r>
      <w:r w:rsidR="00B42BFA" w:rsidRPr="0062220A">
        <w:rPr>
          <w:lang w:val="lt-LT"/>
        </w:rPr>
        <w:t>ramid</w:t>
      </w:r>
      <w:r w:rsidRPr="0062220A">
        <w:rPr>
          <w:lang w:val="lt-LT"/>
        </w:rPr>
        <w:t>as</w:t>
      </w:r>
      <w:proofErr w:type="spellEnd"/>
      <w:r w:rsidR="008010E9" w:rsidRPr="0062220A">
        <w:rPr>
          <w:lang w:val="lt-LT"/>
        </w:rPr>
        <w:t xml:space="preserve"> ir </w:t>
      </w:r>
      <w:proofErr w:type="spellStart"/>
      <w:r w:rsidRPr="0062220A">
        <w:rPr>
          <w:lang w:val="lt-LT"/>
        </w:rPr>
        <w:t>f</w:t>
      </w:r>
      <w:r w:rsidR="00B42BFA" w:rsidRPr="0062220A">
        <w:rPr>
          <w:lang w:val="lt-LT"/>
        </w:rPr>
        <w:t>enotiazin</w:t>
      </w:r>
      <w:r w:rsidR="00B108DD" w:rsidRPr="0062220A">
        <w:rPr>
          <w:lang w:val="lt-LT"/>
        </w:rPr>
        <w:t>ai</w:t>
      </w:r>
      <w:proofErr w:type="spellEnd"/>
      <w:r w:rsidRPr="0062220A">
        <w:rPr>
          <w:lang w:val="lt-LT"/>
        </w:rPr>
        <w:t xml:space="preserve"> nuo </w:t>
      </w:r>
      <w:r w:rsidR="00B42BFA" w:rsidRPr="0062220A">
        <w:rPr>
          <w:lang w:val="lt-LT"/>
        </w:rPr>
        <w:t>ps</w:t>
      </w:r>
      <w:r w:rsidRPr="0062220A">
        <w:rPr>
          <w:lang w:val="lt-LT"/>
        </w:rPr>
        <w:t>ichozės</w:t>
      </w:r>
      <w:r w:rsidR="00B42BFA" w:rsidRPr="0062220A">
        <w:rPr>
          <w:lang w:val="lt-LT"/>
        </w:rPr>
        <w:t xml:space="preserve"> </w:t>
      </w:r>
      <w:r w:rsidRPr="0062220A">
        <w:rPr>
          <w:lang w:val="lt-LT"/>
        </w:rPr>
        <w:t>gali sustiprinti nepageidaujamą poveikį</w:t>
      </w:r>
      <w:r w:rsidR="00B42BFA" w:rsidRPr="0062220A">
        <w:rPr>
          <w:lang w:val="lt-LT"/>
        </w:rPr>
        <w:t xml:space="preserve">, </w:t>
      </w:r>
      <w:r w:rsidRPr="0062220A">
        <w:rPr>
          <w:lang w:val="lt-LT"/>
        </w:rPr>
        <w:t>pvz., šlapimo susilaikymą</w:t>
      </w:r>
      <w:r w:rsidR="00B42BFA" w:rsidRPr="0062220A">
        <w:rPr>
          <w:lang w:val="lt-LT"/>
        </w:rPr>
        <w:t xml:space="preserve">, </w:t>
      </w:r>
      <w:r w:rsidRPr="0062220A">
        <w:rPr>
          <w:lang w:val="lt-LT"/>
        </w:rPr>
        <w:t>vidurių užkietėjimą</w:t>
      </w:r>
      <w:r w:rsidR="008010E9" w:rsidRPr="0062220A">
        <w:rPr>
          <w:lang w:val="lt-LT"/>
        </w:rPr>
        <w:t xml:space="preserve"> ir </w:t>
      </w:r>
      <w:r w:rsidRPr="0062220A">
        <w:rPr>
          <w:lang w:val="lt-LT"/>
        </w:rPr>
        <w:t>burnos džiūvimą</w:t>
      </w:r>
      <w:r w:rsidR="00B42BFA" w:rsidRPr="0062220A">
        <w:rPr>
          <w:lang w:val="lt-LT"/>
        </w:rPr>
        <w:t>.</w:t>
      </w:r>
    </w:p>
    <w:p w14:paraId="608A7FE1" w14:textId="77777777" w:rsidR="00B42BFA" w:rsidRPr="0062220A" w:rsidRDefault="00B42BFA" w:rsidP="00B42BFA">
      <w:pPr>
        <w:pStyle w:val="EMEABodyText"/>
        <w:rPr>
          <w:lang w:val="lt-LT"/>
        </w:rPr>
      </w:pPr>
    </w:p>
    <w:p w14:paraId="3C58B27B" w14:textId="77777777" w:rsidR="00B42BFA" w:rsidRPr="0062220A" w:rsidRDefault="00976163" w:rsidP="00B42BFA">
      <w:pPr>
        <w:pStyle w:val="EMEABodyText"/>
        <w:rPr>
          <w:lang w:val="lt-LT"/>
        </w:rPr>
      </w:pPr>
      <w:r w:rsidRPr="0062220A">
        <w:rPr>
          <w:lang w:val="lt-LT"/>
        </w:rPr>
        <w:t>Vairuojant</w:t>
      </w:r>
      <w:r w:rsidR="008010E9" w:rsidRPr="0062220A">
        <w:rPr>
          <w:lang w:val="lt-LT"/>
        </w:rPr>
        <w:t xml:space="preserve"> ir </w:t>
      </w:r>
      <w:r w:rsidRPr="0062220A">
        <w:rPr>
          <w:lang w:val="lt-LT"/>
        </w:rPr>
        <w:t xml:space="preserve">valdant mechanizmus būtina atsižvelgti į tai, kad gali sustiprėti centrinę nervų sistemą slopinantis kitų vaistinių preparatų (morfino darinių, </w:t>
      </w:r>
      <w:proofErr w:type="spellStart"/>
      <w:r w:rsidRPr="0062220A">
        <w:rPr>
          <w:lang w:val="lt-LT"/>
        </w:rPr>
        <w:t>antipsichozinių</w:t>
      </w:r>
      <w:proofErr w:type="spellEnd"/>
      <w:r w:rsidRPr="0062220A">
        <w:rPr>
          <w:lang w:val="lt-LT"/>
        </w:rPr>
        <w:t xml:space="preserve">, barbitūratų, benzodiazepinų, raminamųjų, </w:t>
      </w:r>
      <w:proofErr w:type="spellStart"/>
      <w:r w:rsidRPr="0062220A">
        <w:rPr>
          <w:lang w:val="lt-LT"/>
        </w:rPr>
        <w:t>sedatyvinių</w:t>
      </w:r>
      <w:proofErr w:type="spellEnd"/>
      <w:r w:rsidRPr="0062220A">
        <w:rPr>
          <w:lang w:val="lt-LT"/>
        </w:rPr>
        <w:t>, antidepresantų</w:t>
      </w:r>
      <w:r w:rsidR="000A7D5D" w:rsidRPr="0062220A">
        <w:rPr>
          <w:lang w:val="lt-LT"/>
        </w:rPr>
        <w:t>,</w:t>
      </w:r>
      <w:r w:rsidRPr="0062220A">
        <w:rPr>
          <w:lang w:val="lt-LT"/>
        </w:rPr>
        <w:t xml:space="preserve"> </w:t>
      </w:r>
      <w:proofErr w:type="spellStart"/>
      <w:r w:rsidRPr="0062220A">
        <w:rPr>
          <w:lang w:val="lt-LT"/>
        </w:rPr>
        <w:t>sedatyvinių</w:t>
      </w:r>
      <w:proofErr w:type="spellEnd"/>
      <w:r w:rsidRPr="0062220A">
        <w:rPr>
          <w:lang w:val="lt-LT"/>
        </w:rPr>
        <w:t xml:space="preserve"> </w:t>
      </w:r>
      <w:proofErr w:type="spellStart"/>
      <w:r w:rsidRPr="0062220A">
        <w:rPr>
          <w:lang w:val="lt-LT"/>
        </w:rPr>
        <w:t>antihistamininių</w:t>
      </w:r>
      <w:proofErr w:type="spellEnd"/>
      <w:r w:rsidRPr="0062220A">
        <w:rPr>
          <w:lang w:val="lt-LT"/>
        </w:rPr>
        <w:t xml:space="preserve">, centrinio veikimo </w:t>
      </w:r>
      <w:proofErr w:type="spellStart"/>
      <w:r w:rsidRPr="0062220A">
        <w:rPr>
          <w:lang w:val="lt-LT"/>
        </w:rPr>
        <w:t>antihipertenzinių</w:t>
      </w:r>
      <w:proofErr w:type="spellEnd"/>
      <w:r w:rsidRPr="0062220A">
        <w:rPr>
          <w:lang w:val="lt-LT"/>
        </w:rPr>
        <w:t xml:space="preserve">, </w:t>
      </w:r>
      <w:proofErr w:type="spellStart"/>
      <w:r w:rsidRPr="0062220A">
        <w:rPr>
          <w:lang w:val="lt-LT"/>
        </w:rPr>
        <w:t>baklofeno</w:t>
      </w:r>
      <w:proofErr w:type="spellEnd"/>
      <w:r w:rsidRPr="0062220A">
        <w:rPr>
          <w:lang w:val="lt-LT"/>
        </w:rPr>
        <w:t xml:space="preserve">, </w:t>
      </w:r>
      <w:proofErr w:type="spellStart"/>
      <w:r w:rsidRPr="0062220A">
        <w:rPr>
          <w:lang w:val="lt-LT"/>
        </w:rPr>
        <w:t>talidomido</w:t>
      </w:r>
      <w:proofErr w:type="spellEnd"/>
      <w:r w:rsidRPr="0062220A">
        <w:rPr>
          <w:lang w:val="lt-LT"/>
        </w:rPr>
        <w:t>) poveikis.</w:t>
      </w:r>
    </w:p>
    <w:p w14:paraId="31C3E70F" w14:textId="77777777" w:rsidR="00B42BFA" w:rsidRPr="0062220A" w:rsidRDefault="00B42BFA" w:rsidP="00B42BFA">
      <w:pPr>
        <w:pStyle w:val="EMEABodyText"/>
        <w:rPr>
          <w:lang w:val="lt-LT"/>
        </w:rPr>
      </w:pPr>
    </w:p>
    <w:p w14:paraId="43840423"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4.6</w:t>
      </w:r>
      <w:r w:rsidRPr="0062220A">
        <w:rPr>
          <w:rFonts w:ascii="Times New Roman" w:hAnsi="Times New Roman"/>
          <w:sz w:val="22"/>
          <w:lang w:val="lt-LT"/>
        </w:rPr>
        <w:tab/>
        <w:t>Vaisingumas, nėštumo</w:t>
      </w:r>
      <w:r w:rsidR="008010E9" w:rsidRPr="0062220A">
        <w:rPr>
          <w:rFonts w:ascii="Times New Roman" w:hAnsi="Times New Roman"/>
          <w:sz w:val="22"/>
          <w:lang w:val="lt-LT"/>
        </w:rPr>
        <w:t xml:space="preserve"> ir </w:t>
      </w:r>
      <w:r w:rsidRPr="0062220A">
        <w:rPr>
          <w:rFonts w:ascii="Times New Roman" w:hAnsi="Times New Roman"/>
          <w:sz w:val="22"/>
          <w:lang w:val="lt-LT"/>
        </w:rPr>
        <w:t>žindymo laikotarpis</w:t>
      </w:r>
    </w:p>
    <w:p w14:paraId="3A9F9CD0" w14:textId="77777777" w:rsidR="00E2075A" w:rsidRPr="0062220A" w:rsidRDefault="00E2075A" w:rsidP="00E2075A">
      <w:pPr>
        <w:rPr>
          <w:szCs w:val="24"/>
          <w:lang w:val="lt-LT"/>
        </w:rPr>
      </w:pPr>
    </w:p>
    <w:p w14:paraId="184FB932" w14:textId="7AAE87B6" w:rsidR="00B42BFA" w:rsidRPr="0062220A" w:rsidRDefault="00BA4E4F" w:rsidP="00B42BFA">
      <w:pPr>
        <w:pStyle w:val="EMEABodyText"/>
        <w:rPr>
          <w:szCs w:val="22"/>
          <w:lang w:val="lt-LT"/>
        </w:rPr>
      </w:pPr>
      <w:r w:rsidRPr="0062220A">
        <w:rPr>
          <w:szCs w:val="22"/>
          <w:lang w:val="lt-LT"/>
        </w:rPr>
        <w:t xml:space="preserve">Eksperimentų su gyvūnais neatlikta, o žmonių klinikinių tyrimų duomenų </w:t>
      </w:r>
      <w:r w:rsidR="00517A15" w:rsidRPr="0062220A">
        <w:rPr>
          <w:szCs w:val="22"/>
          <w:lang w:val="lt-LT"/>
        </w:rPr>
        <w:t>n</w:t>
      </w:r>
      <w:r w:rsidRPr="0062220A">
        <w:rPr>
          <w:szCs w:val="22"/>
          <w:lang w:val="lt-LT"/>
        </w:rPr>
        <w:t>ėra, todėl pavojus nėštumui nežinomas</w:t>
      </w:r>
      <w:r w:rsidR="00B42BFA" w:rsidRPr="0062220A">
        <w:rPr>
          <w:szCs w:val="22"/>
          <w:lang w:val="lt-LT"/>
        </w:rPr>
        <w:t xml:space="preserve">. </w:t>
      </w:r>
      <w:r w:rsidRPr="0062220A">
        <w:rPr>
          <w:szCs w:val="22"/>
          <w:lang w:val="lt-LT"/>
        </w:rPr>
        <w:t>Dėl to</w:t>
      </w:r>
      <w:r w:rsidR="00C20395">
        <w:rPr>
          <w:szCs w:val="22"/>
          <w:lang w:val="lt-LT"/>
        </w:rPr>
        <w:t>, kaip</w:t>
      </w:r>
      <w:r w:rsidRPr="0062220A">
        <w:rPr>
          <w:szCs w:val="22"/>
          <w:lang w:val="lt-LT"/>
        </w:rPr>
        <w:t xml:space="preserve"> atsargumo </w:t>
      </w:r>
      <w:r w:rsidR="00C20395">
        <w:rPr>
          <w:szCs w:val="22"/>
          <w:lang w:val="lt-LT"/>
        </w:rPr>
        <w:t>priemonė,</w:t>
      </w:r>
      <w:r w:rsidRPr="0062220A">
        <w:rPr>
          <w:szCs w:val="22"/>
          <w:lang w:val="lt-LT"/>
        </w:rPr>
        <w:t xml:space="preserve"> nėštumo</w:t>
      </w:r>
      <w:r w:rsidR="008010E9" w:rsidRPr="0062220A">
        <w:rPr>
          <w:szCs w:val="22"/>
          <w:lang w:val="lt-LT"/>
        </w:rPr>
        <w:t xml:space="preserve"> ir </w:t>
      </w:r>
      <w:r w:rsidRPr="0062220A">
        <w:rPr>
          <w:szCs w:val="22"/>
          <w:lang w:val="lt-LT"/>
        </w:rPr>
        <w:t>žindymo laikotarpiais šio vaistinio preparato vartoti nerekomenduojama</w:t>
      </w:r>
      <w:r w:rsidR="00B42BFA" w:rsidRPr="0062220A">
        <w:rPr>
          <w:szCs w:val="22"/>
          <w:lang w:val="lt-LT"/>
        </w:rPr>
        <w:t>.</w:t>
      </w:r>
    </w:p>
    <w:p w14:paraId="458080A4" w14:textId="77777777" w:rsidR="00BA4E4F" w:rsidRPr="0062220A" w:rsidRDefault="00BA4E4F" w:rsidP="00B42BFA">
      <w:pPr>
        <w:pStyle w:val="EMEABodyText"/>
        <w:rPr>
          <w:szCs w:val="22"/>
          <w:lang w:val="lt-LT"/>
        </w:rPr>
      </w:pPr>
    </w:p>
    <w:p w14:paraId="6DD3E65F" w14:textId="11CAD91F" w:rsidR="00B42BFA" w:rsidRPr="0062220A" w:rsidRDefault="00BA4E4F" w:rsidP="00B42BFA">
      <w:pPr>
        <w:pStyle w:val="EMEABodyText"/>
        <w:rPr>
          <w:lang w:val="lt-LT"/>
        </w:rPr>
      </w:pPr>
      <w:r w:rsidRPr="0062220A">
        <w:rPr>
          <w:lang w:val="lt-LT"/>
        </w:rPr>
        <w:t>D</w:t>
      </w:r>
      <w:r w:rsidR="00B108DD" w:rsidRPr="0062220A">
        <w:rPr>
          <w:lang w:val="lt-LT"/>
        </w:rPr>
        <w:t xml:space="preserve">aug </w:t>
      </w:r>
      <w:r w:rsidRPr="0062220A">
        <w:rPr>
          <w:lang w:val="lt-LT"/>
        </w:rPr>
        <w:t xml:space="preserve">nėščių moterų stebėjimo duomenų nerodo </w:t>
      </w:r>
      <w:r w:rsidR="00D361D8" w:rsidRPr="0062220A">
        <w:rPr>
          <w:lang w:val="lt-LT"/>
        </w:rPr>
        <w:t xml:space="preserve">nei </w:t>
      </w:r>
      <w:proofErr w:type="spellStart"/>
      <w:r w:rsidRPr="0062220A">
        <w:rPr>
          <w:lang w:val="lt-LT"/>
        </w:rPr>
        <w:t>apsigimimus</w:t>
      </w:r>
      <w:proofErr w:type="spellEnd"/>
      <w:r w:rsidRPr="0062220A">
        <w:rPr>
          <w:lang w:val="lt-LT"/>
        </w:rPr>
        <w:t xml:space="preserve"> skatinančio</w:t>
      </w:r>
      <w:r w:rsidR="00D361D8" w:rsidRPr="0062220A">
        <w:rPr>
          <w:lang w:val="lt-LT"/>
        </w:rPr>
        <w:t xml:space="preserve"> ar </w:t>
      </w:r>
      <w:proofErr w:type="spellStart"/>
      <w:r w:rsidR="00B42BFA" w:rsidRPr="0062220A">
        <w:rPr>
          <w:lang w:val="lt-LT"/>
        </w:rPr>
        <w:t>feto</w:t>
      </w:r>
      <w:r w:rsidRPr="0062220A">
        <w:rPr>
          <w:lang w:val="lt-LT"/>
        </w:rPr>
        <w:t>toksinio</w:t>
      </w:r>
      <w:proofErr w:type="spellEnd"/>
      <w:r w:rsidR="00947E6A" w:rsidRPr="0062220A">
        <w:rPr>
          <w:lang w:val="lt-LT"/>
        </w:rPr>
        <w:t xml:space="preserve"> </w:t>
      </w:r>
      <w:proofErr w:type="spellStart"/>
      <w:r w:rsidR="00D361D8" w:rsidRPr="0062220A">
        <w:rPr>
          <w:szCs w:val="22"/>
          <w:lang w:val="lt-LT"/>
        </w:rPr>
        <w:t>paracetamolio</w:t>
      </w:r>
      <w:proofErr w:type="spellEnd"/>
      <w:r w:rsidR="00D361D8" w:rsidRPr="0062220A">
        <w:rPr>
          <w:szCs w:val="22"/>
          <w:lang w:val="lt-LT"/>
        </w:rPr>
        <w:t xml:space="preserve"> poveikio, nei jo </w:t>
      </w:r>
      <w:r w:rsidR="00B42BFA" w:rsidRPr="0062220A">
        <w:rPr>
          <w:szCs w:val="22"/>
          <w:lang w:val="lt-LT"/>
        </w:rPr>
        <w:t>to</w:t>
      </w:r>
      <w:r w:rsidRPr="0062220A">
        <w:rPr>
          <w:szCs w:val="22"/>
          <w:lang w:val="lt-LT"/>
        </w:rPr>
        <w:t>ksinio poveikio naujagimiams</w:t>
      </w:r>
      <w:r w:rsidR="00B42BFA" w:rsidRPr="0062220A">
        <w:rPr>
          <w:szCs w:val="22"/>
          <w:lang w:val="lt-LT"/>
        </w:rPr>
        <w:t xml:space="preserve">. </w:t>
      </w:r>
      <w:r w:rsidRPr="0062220A">
        <w:rPr>
          <w:szCs w:val="22"/>
          <w:lang w:val="lt-LT"/>
        </w:rPr>
        <w:t>Esant klinikiniam poreikiui, nėštumo</w:t>
      </w:r>
      <w:r w:rsidRPr="0062220A">
        <w:rPr>
          <w:lang w:val="lt-LT"/>
        </w:rPr>
        <w:t xml:space="preserve"> </w:t>
      </w:r>
      <w:r w:rsidRPr="0062220A">
        <w:rPr>
          <w:szCs w:val="22"/>
          <w:lang w:val="lt-LT"/>
        </w:rPr>
        <w:t xml:space="preserve">laikotarpiu galima vartoti mažiausią veiksmingą </w:t>
      </w:r>
      <w:proofErr w:type="spellStart"/>
      <w:r w:rsidRPr="0062220A">
        <w:rPr>
          <w:szCs w:val="22"/>
          <w:lang w:val="lt-LT"/>
        </w:rPr>
        <w:t>paracetamolio</w:t>
      </w:r>
      <w:proofErr w:type="spellEnd"/>
      <w:r w:rsidRPr="0062220A">
        <w:rPr>
          <w:szCs w:val="22"/>
          <w:lang w:val="lt-LT"/>
        </w:rPr>
        <w:t xml:space="preserve"> dozę </w:t>
      </w:r>
      <w:r w:rsidR="00947E6A" w:rsidRPr="0062220A">
        <w:rPr>
          <w:szCs w:val="22"/>
          <w:lang w:val="lt-LT"/>
        </w:rPr>
        <w:t>trumpiausią įmanomą laikotarpį</w:t>
      </w:r>
      <w:r w:rsidR="006B0C8A" w:rsidRPr="0062220A">
        <w:rPr>
          <w:lang w:val="lt-LT"/>
        </w:rPr>
        <w:t xml:space="preserve"> </w:t>
      </w:r>
      <w:r w:rsidR="00947E6A" w:rsidRPr="0062220A">
        <w:rPr>
          <w:lang w:val="lt-LT"/>
        </w:rPr>
        <w:t xml:space="preserve">kuo </w:t>
      </w:r>
      <w:r w:rsidR="00B4347D">
        <w:rPr>
          <w:lang w:val="lt-LT"/>
        </w:rPr>
        <w:t>mažesniais</w:t>
      </w:r>
      <w:r w:rsidR="00947E6A" w:rsidRPr="0062220A">
        <w:rPr>
          <w:lang w:val="lt-LT"/>
        </w:rPr>
        <w:t xml:space="preserve"> intervalais</w:t>
      </w:r>
      <w:r w:rsidR="00B42BFA" w:rsidRPr="0062220A">
        <w:rPr>
          <w:lang w:val="lt-LT"/>
        </w:rPr>
        <w:t>.</w:t>
      </w:r>
    </w:p>
    <w:p w14:paraId="7539BFB2" w14:textId="77777777" w:rsidR="00E2075A" w:rsidRPr="0062220A" w:rsidRDefault="00E2075A" w:rsidP="00E2075A">
      <w:pPr>
        <w:rPr>
          <w:szCs w:val="24"/>
          <w:lang w:val="lt-LT"/>
        </w:rPr>
      </w:pPr>
    </w:p>
    <w:p w14:paraId="437C132A"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4.7</w:t>
      </w:r>
      <w:r w:rsidRPr="0062220A">
        <w:rPr>
          <w:rFonts w:ascii="Times New Roman" w:hAnsi="Times New Roman"/>
          <w:sz w:val="22"/>
          <w:lang w:val="lt-LT"/>
        </w:rPr>
        <w:tab/>
        <w:t>Poveikis gebėjimui vairuoti</w:t>
      </w:r>
      <w:r w:rsidR="008010E9" w:rsidRPr="0062220A">
        <w:rPr>
          <w:rFonts w:ascii="Times New Roman" w:hAnsi="Times New Roman"/>
          <w:sz w:val="22"/>
          <w:lang w:val="lt-LT"/>
        </w:rPr>
        <w:t xml:space="preserve"> ir </w:t>
      </w:r>
      <w:r w:rsidRPr="0062220A">
        <w:rPr>
          <w:rFonts w:ascii="Times New Roman" w:hAnsi="Times New Roman"/>
          <w:sz w:val="22"/>
          <w:lang w:val="lt-LT"/>
        </w:rPr>
        <w:t>valdyti mechanizmus</w:t>
      </w:r>
    </w:p>
    <w:p w14:paraId="09F803B5" w14:textId="77777777" w:rsidR="00E2075A" w:rsidRPr="0062220A" w:rsidRDefault="00E2075A" w:rsidP="00E2075A">
      <w:pPr>
        <w:rPr>
          <w:szCs w:val="24"/>
          <w:lang w:val="lt-LT"/>
        </w:rPr>
      </w:pPr>
    </w:p>
    <w:p w14:paraId="0AB2FB3E" w14:textId="77777777" w:rsidR="00B42BFA" w:rsidRPr="0062220A" w:rsidRDefault="009F08EC" w:rsidP="00B42BFA">
      <w:pPr>
        <w:pStyle w:val="EMEABodyText"/>
        <w:rPr>
          <w:lang w:val="lt-LT"/>
        </w:rPr>
      </w:pPr>
      <w:proofErr w:type="spellStart"/>
      <w:r>
        <w:rPr>
          <w:lang w:val="lt-LT"/>
        </w:rPr>
        <w:t>Balmedil</w:t>
      </w:r>
      <w:proofErr w:type="spellEnd"/>
      <w:r w:rsidR="00B42BFA" w:rsidRPr="0062220A">
        <w:rPr>
          <w:lang w:val="lt-LT"/>
        </w:rPr>
        <w:t xml:space="preserve"> </w:t>
      </w:r>
      <w:r w:rsidR="007D2BAE" w:rsidRPr="0062220A">
        <w:rPr>
          <w:lang w:val="lt-LT"/>
        </w:rPr>
        <w:t>gali sukelti mieguistumą</w:t>
      </w:r>
      <w:r w:rsidR="00B42BFA" w:rsidRPr="0062220A">
        <w:rPr>
          <w:lang w:val="lt-LT"/>
        </w:rPr>
        <w:t xml:space="preserve">, </w:t>
      </w:r>
      <w:r w:rsidR="007D2BAE" w:rsidRPr="0062220A">
        <w:rPr>
          <w:lang w:val="lt-LT"/>
        </w:rPr>
        <w:t>svaigulį</w:t>
      </w:r>
      <w:r w:rsidR="00B42BFA" w:rsidRPr="0062220A">
        <w:rPr>
          <w:lang w:val="lt-LT"/>
        </w:rPr>
        <w:t xml:space="preserve">, </w:t>
      </w:r>
      <w:proofErr w:type="spellStart"/>
      <w:r w:rsidR="00B42BFA" w:rsidRPr="0062220A">
        <w:rPr>
          <w:lang w:val="lt-LT"/>
        </w:rPr>
        <w:t>a</w:t>
      </w:r>
      <w:r w:rsidR="007D2BAE" w:rsidRPr="0062220A">
        <w:rPr>
          <w:lang w:val="lt-LT"/>
        </w:rPr>
        <w:t>ko</w:t>
      </w:r>
      <w:r w:rsidR="00B42BFA" w:rsidRPr="0062220A">
        <w:rPr>
          <w:lang w:val="lt-LT"/>
        </w:rPr>
        <w:t>moda</w:t>
      </w:r>
      <w:r w:rsidR="007D2BAE" w:rsidRPr="0062220A">
        <w:rPr>
          <w:lang w:val="lt-LT"/>
        </w:rPr>
        <w:t>cijos</w:t>
      </w:r>
      <w:proofErr w:type="spellEnd"/>
      <w:r w:rsidR="007D2BAE" w:rsidRPr="0062220A">
        <w:rPr>
          <w:lang w:val="lt-LT"/>
        </w:rPr>
        <w:t xml:space="preserve"> sutrikimų</w:t>
      </w:r>
      <w:r w:rsidR="00B42BFA" w:rsidRPr="0062220A">
        <w:rPr>
          <w:lang w:val="lt-LT"/>
        </w:rPr>
        <w:t xml:space="preserve">, </w:t>
      </w:r>
      <w:r w:rsidR="007D2BAE" w:rsidRPr="0062220A">
        <w:rPr>
          <w:lang w:val="lt-LT"/>
        </w:rPr>
        <w:t>konfūziją ar apsunkinti dėmesio sutelkimą. Į tai reikia atsižvelgti vairuojant transporto priemones</w:t>
      </w:r>
      <w:r w:rsidR="008010E9" w:rsidRPr="0062220A">
        <w:rPr>
          <w:lang w:val="lt-LT"/>
        </w:rPr>
        <w:t xml:space="preserve"> ir </w:t>
      </w:r>
      <w:r w:rsidR="007D2BAE" w:rsidRPr="0062220A">
        <w:rPr>
          <w:lang w:val="lt-LT"/>
        </w:rPr>
        <w:t>valdant mechanizmus</w:t>
      </w:r>
      <w:r w:rsidR="00B42BFA" w:rsidRPr="0062220A">
        <w:rPr>
          <w:lang w:val="lt-LT"/>
        </w:rPr>
        <w:t>.</w:t>
      </w:r>
    </w:p>
    <w:p w14:paraId="0F5D2DC0" w14:textId="77777777" w:rsidR="00E2075A" w:rsidRPr="0062220A" w:rsidRDefault="00E2075A" w:rsidP="00E2075A">
      <w:pPr>
        <w:rPr>
          <w:szCs w:val="24"/>
          <w:lang w:val="lt-LT"/>
        </w:rPr>
      </w:pPr>
    </w:p>
    <w:p w14:paraId="04B0E962" w14:textId="77777777" w:rsidR="00E2075A" w:rsidRPr="0062220A" w:rsidRDefault="00E2075A" w:rsidP="00E2075A">
      <w:pPr>
        <w:spacing w:line="240" w:lineRule="auto"/>
        <w:outlineLvl w:val="0"/>
        <w:rPr>
          <w:lang w:val="lt-LT"/>
        </w:rPr>
      </w:pPr>
      <w:r w:rsidRPr="0062220A">
        <w:rPr>
          <w:b/>
          <w:lang w:val="lt-LT"/>
        </w:rPr>
        <w:t>4.8</w:t>
      </w:r>
      <w:r w:rsidRPr="0062220A">
        <w:rPr>
          <w:b/>
          <w:lang w:val="lt-LT"/>
        </w:rPr>
        <w:tab/>
        <w:t>Nepageidaujamas poveikis</w:t>
      </w:r>
    </w:p>
    <w:p w14:paraId="11F604C9" w14:textId="77777777" w:rsidR="00E2075A" w:rsidRPr="0062220A" w:rsidRDefault="00E2075A" w:rsidP="00E2075A">
      <w:pPr>
        <w:rPr>
          <w:u w:val="single"/>
          <w:lang w:val="lt-LT"/>
        </w:rPr>
      </w:pPr>
    </w:p>
    <w:p w14:paraId="26223EA1" w14:textId="77777777" w:rsidR="007D2BAE" w:rsidRPr="0062220A" w:rsidRDefault="00164B5C" w:rsidP="00164B5C">
      <w:pPr>
        <w:tabs>
          <w:tab w:val="clear" w:pos="567"/>
        </w:tabs>
        <w:autoSpaceDE w:val="0"/>
        <w:spacing w:line="240" w:lineRule="auto"/>
        <w:contextualSpacing/>
        <w:rPr>
          <w:szCs w:val="22"/>
          <w:lang w:val="lt-LT"/>
        </w:rPr>
      </w:pPr>
      <w:r w:rsidRPr="0062220A">
        <w:rPr>
          <w:szCs w:val="22"/>
          <w:lang w:val="lt-LT"/>
        </w:rPr>
        <w:t>Nepageidaujam</w:t>
      </w:r>
      <w:r w:rsidR="007D2BAE" w:rsidRPr="0062220A">
        <w:rPr>
          <w:szCs w:val="22"/>
          <w:lang w:val="lt-LT"/>
        </w:rPr>
        <w:t>as</w:t>
      </w:r>
      <w:r w:rsidRPr="0062220A">
        <w:rPr>
          <w:szCs w:val="22"/>
          <w:lang w:val="lt-LT"/>
        </w:rPr>
        <w:t xml:space="preserve"> poveiki</w:t>
      </w:r>
      <w:r w:rsidR="007D2BAE" w:rsidRPr="0062220A">
        <w:rPr>
          <w:szCs w:val="22"/>
          <w:lang w:val="lt-LT"/>
        </w:rPr>
        <w:t xml:space="preserve">s pasireiškia retai. Žemiau pateikiamas šio vaistinio preparato veikliųjų medžiagų </w:t>
      </w:r>
      <w:r w:rsidR="00D361D8" w:rsidRPr="0062220A">
        <w:rPr>
          <w:szCs w:val="22"/>
          <w:lang w:val="lt-LT"/>
        </w:rPr>
        <w:t xml:space="preserve">nepageidaujamų poveikių </w:t>
      </w:r>
      <w:r w:rsidR="007D2BAE" w:rsidRPr="0062220A">
        <w:rPr>
          <w:szCs w:val="22"/>
          <w:lang w:val="lt-LT"/>
        </w:rPr>
        <w:t>sąrašas pagal organų sistemas, jo dažnį apibūdinant taip:</w:t>
      </w:r>
    </w:p>
    <w:p w14:paraId="0AC97564" w14:textId="77777777" w:rsidR="00B42BFA" w:rsidRPr="0062220A" w:rsidRDefault="007D2BAE" w:rsidP="007D2BAE">
      <w:pPr>
        <w:pStyle w:val="EMEABodyText"/>
        <w:numPr>
          <w:ilvl w:val="0"/>
          <w:numId w:val="15"/>
        </w:numPr>
        <w:rPr>
          <w:szCs w:val="22"/>
          <w:lang w:val="lt-LT"/>
        </w:rPr>
      </w:pPr>
      <w:r w:rsidRPr="0062220A">
        <w:rPr>
          <w:lang w:val="lt-LT"/>
        </w:rPr>
        <w:t>labai dažnas</w:t>
      </w:r>
      <w:r w:rsidR="00D361D8" w:rsidRPr="0062220A">
        <w:rPr>
          <w:lang w:val="lt-LT"/>
        </w:rPr>
        <w:t xml:space="preserve"> </w:t>
      </w:r>
      <w:r w:rsidR="00B42BFA" w:rsidRPr="0062220A">
        <w:rPr>
          <w:szCs w:val="22"/>
          <w:lang w:val="lt-LT"/>
        </w:rPr>
        <w:t>(</w:t>
      </w:r>
      <w:r w:rsidR="00B42BFA" w:rsidRPr="0062220A">
        <w:rPr>
          <w:bCs/>
          <w:szCs w:val="22"/>
          <w:lang w:val="lt-LT"/>
        </w:rPr>
        <w:t>≥</w:t>
      </w:r>
      <w:r w:rsidR="00B42BFA" w:rsidRPr="0062220A">
        <w:rPr>
          <w:szCs w:val="22"/>
          <w:lang w:val="lt-LT"/>
        </w:rPr>
        <w:t>1/10)</w:t>
      </w:r>
      <w:r w:rsidRPr="0062220A">
        <w:rPr>
          <w:szCs w:val="22"/>
          <w:lang w:val="lt-LT"/>
        </w:rPr>
        <w:t>;</w:t>
      </w:r>
    </w:p>
    <w:p w14:paraId="6DA93B11" w14:textId="77777777" w:rsidR="007D2BAE" w:rsidRPr="0062220A" w:rsidRDefault="007D2BAE" w:rsidP="007D2BAE">
      <w:pPr>
        <w:pStyle w:val="EMEABodyText"/>
        <w:numPr>
          <w:ilvl w:val="0"/>
          <w:numId w:val="15"/>
        </w:numPr>
        <w:rPr>
          <w:lang w:val="lt-LT"/>
        </w:rPr>
      </w:pPr>
      <w:r w:rsidRPr="0062220A">
        <w:rPr>
          <w:lang w:val="lt-LT"/>
        </w:rPr>
        <w:t>dažnas (nuo ≥ 1/100 iki &lt; 1/10);</w:t>
      </w:r>
    </w:p>
    <w:p w14:paraId="104BEECB" w14:textId="77777777" w:rsidR="007D2BAE" w:rsidRPr="0062220A" w:rsidRDefault="007D2BAE" w:rsidP="007D2BAE">
      <w:pPr>
        <w:pStyle w:val="EMEABodyText"/>
        <w:numPr>
          <w:ilvl w:val="0"/>
          <w:numId w:val="15"/>
        </w:numPr>
        <w:rPr>
          <w:lang w:val="lt-LT"/>
        </w:rPr>
      </w:pPr>
      <w:r w:rsidRPr="0062220A">
        <w:rPr>
          <w:lang w:val="lt-LT"/>
        </w:rPr>
        <w:t>nedažnas (nuo ≥ 1/1000 iki &lt; 1/100);</w:t>
      </w:r>
    </w:p>
    <w:p w14:paraId="4C149FB6" w14:textId="77777777" w:rsidR="007D2BAE" w:rsidRPr="0062220A" w:rsidRDefault="007D2BAE" w:rsidP="007D2BAE">
      <w:pPr>
        <w:pStyle w:val="EMEABodyText"/>
        <w:numPr>
          <w:ilvl w:val="0"/>
          <w:numId w:val="15"/>
        </w:numPr>
        <w:rPr>
          <w:lang w:val="lt-LT"/>
        </w:rPr>
      </w:pPr>
      <w:r w:rsidRPr="0062220A">
        <w:rPr>
          <w:lang w:val="lt-LT"/>
        </w:rPr>
        <w:t>retas (nuo ≥ 1/10000 iki &lt; 1/1000);</w:t>
      </w:r>
    </w:p>
    <w:p w14:paraId="4E3FEB46" w14:textId="77777777" w:rsidR="007D2BAE" w:rsidRPr="0062220A" w:rsidRDefault="007D2BAE" w:rsidP="007D2BAE">
      <w:pPr>
        <w:pStyle w:val="EMEABodyText"/>
        <w:numPr>
          <w:ilvl w:val="0"/>
          <w:numId w:val="15"/>
        </w:numPr>
        <w:rPr>
          <w:lang w:val="lt-LT"/>
        </w:rPr>
      </w:pPr>
      <w:r w:rsidRPr="0062220A">
        <w:rPr>
          <w:lang w:val="lt-LT"/>
        </w:rPr>
        <w:t>labai retas (&lt; 1/10 000);</w:t>
      </w:r>
    </w:p>
    <w:p w14:paraId="0531B453" w14:textId="77777777" w:rsidR="007D2BAE" w:rsidRPr="0062220A" w:rsidRDefault="007D2BAE" w:rsidP="007D2BAE">
      <w:pPr>
        <w:pStyle w:val="EMEABodyText"/>
        <w:numPr>
          <w:ilvl w:val="0"/>
          <w:numId w:val="15"/>
        </w:numPr>
        <w:rPr>
          <w:lang w:val="lt-LT"/>
        </w:rPr>
      </w:pPr>
      <w:r w:rsidRPr="0062220A">
        <w:rPr>
          <w:lang w:val="lt-LT"/>
        </w:rPr>
        <w:t>nežinomas (negali būti apskaičiuotas pagal turimus duomenis).</w:t>
      </w:r>
    </w:p>
    <w:p w14:paraId="5EDF8A19" w14:textId="77777777" w:rsidR="007D2BAE" w:rsidRPr="0062220A" w:rsidRDefault="007D2BAE" w:rsidP="00B42BFA">
      <w:pPr>
        <w:pStyle w:val="EMEABodyText"/>
        <w:rPr>
          <w:lang w:val="lt-LT"/>
        </w:rPr>
      </w:pPr>
    </w:p>
    <w:p w14:paraId="40C1D8E5" w14:textId="77777777" w:rsidR="00B42BFA" w:rsidRPr="0062220A" w:rsidRDefault="00B42BFA" w:rsidP="00B42BFA">
      <w:pPr>
        <w:pStyle w:val="EMEABodyText"/>
        <w:rPr>
          <w:u w:val="single"/>
          <w:lang w:val="lt-LT"/>
        </w:rPr>
      </w:pPr>
      <w:proofErr w:type="spellStart"/>
      <w:r w:rsidRPr="0062220A">
        <w:rPr>
          <w:u w:val="single"/>
          <w:lang w:val="lt-LT"/>
        </w:rPr>
        <w:t>Paracetamol</w:t>
      </w:r>
      <w:r w:rsidR="007D2BAE" w:rsidRPr="0062220A">
        <w:rPr>
          <w:u w:val="single"/>
          <w:lang w:val="lt-LT"/>
        </w:rPr>
        <w:t>is</w:t>
      </w:r>
      <w:proofErr w:type="spellEnd"/>
    </w:p>
    <w:p w14:paraId="67AA8DAC" w14:textId="77777777" w:rsidR="00B42BFA" w:rsidRPr="0062220A" w:rsidRDefault="00B42BFA" w:rsidP="00B42BFA">
      <w:pPr>
        <w:pStyle w:val="EMEABodyText"/>
        <w:rPr>
          <w:lang w:val="lt-LT"/>
        </w:rPr>
      </w:pPr>
    </w:p>
    <w:tbl>
      <w:tblPr>
        <w:tblStyle w:val="Lentelstinklelis"/>
        <w:tblW w:w="0" w:type="auto"/>
        <w:tblLook w:val="04A0" w:firstRow="1" w:lastRow="0" w:firstColumn="1" w:lastColumn="0" w:noHBand="0" w:noVBand="1"/>
      </w:tblPr>
      <w:tblGrid>
        <w:gridCol w:w="3005"/>
        <w:gridCol w:w="3021"/>
        <w:gridCol w:w="3034"/>
      </w:tblGrid>
      <w:tr w:rsidR="00B42BFA" w:rsidRPr="0062220A" w14:paraId="2E2BDC11" w14:textId="77777777" w:rsidTr="00BB6A11">
        <w:tc>
          <w:tcPr>
            <w:tcW w:w="3095" w:type="dxa"/>
          </w:tcPr>
          <w:p w14:paraId="150A0070" w14:textId="77777777" w:rsidR="00B42BFA" w:rsidRPr="0062220A" w:rsidRDefault="00D361D8" w:rsidP="00D361D8">
            <w:pPr>
              <w:pStyle w:val="EMEATableHeader"/>
              <w:jc w:val="left"/>
              <w:rPr>
                <w:lang w:val="lt-LT"/>
              </w:rPr>
            </w:pPr>
            <w:r w:rsidRPr="0062220A">
              <w:rPr>
                <w:lang w:val="lt-LT"/>
              </w:rPr>
              <w:t>O</w:t>
            </w:r>
            <w:r w:rsidR="00B42BFA" w:rsidRPr="0062220A">
              <w:rPr>
                <w:lang w:val="lt-LT"/>
              </w:rPr>
              <w:t>rgan</w:t>
            </w:r>
            <w:r w:rsidRPr="0062220A">
              <w:rPr>
                <w:lang w:val="lt-LT"/>
              </w:rPr>
              <w:t>ų sistemų grupė</w:t>
            </w:r>
          </w:p>
        </w:tc>
        <w:tc>
          <w:tcPr>
            <w:tcW w:w="3096" w:type="dxa"/>
          </w:tcPr>
          <w:p w14:paraId="3BBF9351" w14:textId="77777777" w:rsidR="00B42BFA" w:rsidRPr="0062220A" w:rsidRDefault="00B42BFA" w:rsidP="00D361D8">
            <w:pPr>
              <w:pStyle w:val="EMEATableHeader"/>
              <w:rPr>
                <w:lang w:val="lt-LT"/>
              </w:rPr>
            </w:pPr>
            <w:r w:rsidRPr="0062220A">
              <w:rPr>
                <w:lang w:val="lt-LT"/>
              </w:rPr>
              <w:t>R</w:t>
            </w:r>
            <w:r w:rsidR="00D361D8" w:rsidRPr="0062220A">
              <w:rPr>
                <w:lang w:val="lt-LT"/>
              </w:rPr>
              <w:t>etas</w:t>
            </w:r>
          </w:p>
        </w:tc>
        <w:tc>
          <w:tcPr>
            <w:tcW w:w="3096" w:type="dxa"/>
          </w:tcPr>
          <w:p w14:paraId="3F8360F8" w14:textId="77777777" w:rsidR="00B42BFA" w:rsidRPr="0062220A" w:rsidRDefault="00D361D8" w:rsidP="00D361D8">
            <w:pPr>
              <w:pStyle w:val="EMEATableHeader"/>
              <w:rPr>
                <w:lang w:val="lt-LT"/>
              </w:rPr>
            </w:pPr>
            <w:r w:rsidRPr="0062220A">
              <w:rPr>
                <w:lang w:val="lt-LT"/>
              </w:rPr>
              <w:t>Labai retas</w:t>
            </w:r>
          </w:p>
        </w:tc>
      </w:tr>
      <w:tr w:rsidR="00B42BFA" w:rsidRPr="0062220A" w14:paraId="20463827" w14:textId="77777777" w:rsidTr="00BB6A11">
        <w:tc>
          <w:tcPr>
            <w:tcW w:w="3095" w:type="dxa"/>
          </w:tcPr>
          <w:p w14:paraId="63A64713" w14:textId="77777777" w:rsidR="00B42BFA" w:rsidRPr="0062220A" w:rsidRDefault="00D361D8" w:rsidP="00D361D8">
            <w:pPr>
              <w:pStyle w:val="EMEABodyText"/>
              <w:rPr>
                <w:lang w:val="lt-LT"/>
              </w:rPr>
            </w:pPr>
            <w:r w:rsidRPr="0062220A">
              <w:rPr>
                <w:lang w:val="lt-LT"/>
              </w:rPr>
              <w:t>Kraujo</w:t>
            </w:r>
            <w:r w:rsidR="008010E9" w:rsidRPr="0062220A">
              <w:rPr>
                <w:lang w:val="lt-LT"/>
              </w:rPr>
              <w:t xml:space="preserve"> ir </w:t>
            </w:r>
            <w:r w:rsidRPr="0062220A">
              <w:rPr>
                <w:lang w:val="lt-LT"/>
              </w:rPr>
              <w:t>limfinės sistemos sutrikimai</w:t>
            </w:r>
          </w:p>
        </w:tc>
        <w:tc>
          <w:tcPr>
            <w:tcW w:w="3096" w:type="dxa"/>
          </w:tcPr>
          <w:p w14:paraId="7D018801" w14:textId="77777777" w:rsidR="00B42BFA" w:rsidRPr="0062220A" w:rsidRDefault="00D361D8" w:rsidP="00D361D8">
            <w:pPr>
              <w:pStyle w:val="EMEABodyText"/>
              <w:rPr>
                <w:lang w:val="lt-LT"/>
              </w:rPr>
            </w:pPr>
            <w:r w:rsidRPr="0062220A">
              <w:rPr>
                <w:lang w:val="lt-LT"/>
              </w:rPr>
              <w:t xml:space="preserve">hemolizinė anemija, </w:t>
            </w:r>
            <w:proofErr w:type="spellStart"/>
            <w:r w:rsidRPr="0062220A">
              <w:rPr>
                <w:lang w:val="lt-LT"/>
              </w:rPr>
              <w:t>agranulocitozė</w:t>
            </w:r>
            <w:proofErr w:type="spellEnd"/>
          </w:p>
        </w:tc>
        <w:tc>
          <w:tcPr>
            <w:tcW w:w="3096" w:type="dxa"/>
          </w:tcPr>
          <w:p w14:paraId="3ECB81FA" w14:textId="77777777" w:rsidR="00B42BFA" w:rsidRPr="0062220A" w:rsidRDefault="00D361D8" w:rsidP="00D361D8">
            <w:pPr>
              <w:pStyle w:val="EMEABodyText"/>
              <w:rPr>
                <w:lang w:val="lt-LT"/>
              </w:rPr>
            </w:pPr>
            <w:proofErr w:type="spellStart"/>
            <w:r w:rsidRPr="0062220A">
              <w:rPr>
                <w:lang w:val="lt-LT"/>
              </w:rPr>
              <w:t>trombocitopenija</w:t>
            </w:r>
            <w:proofErr w:type="spellEnd"/>
            <w:r w:rsidRPr="0062220A">
              <w:rPr>
                <w:lang w:val="lt-LT"/>
              </w:rPr>
              <w:t xml:space="preserve">, </w:t>
            </w:r>
            <w:proofErr w:type="spellStart"/>
            <w:r w:rsidRPr="0062220A">
              <w:rPr>
                <w:lang w:val="lt-LT"/>
              </w:rPr>
              <w:t>leukopenija</w:t>
            </w:r>
            <w:proofErr w:type="spellEnd"/>
            <w:r w:rsidRPr="0062220A">
              <w:rPr>
                <w:lang w:val="lt-LT"/>
              </w:rPr>
              <w:t xml:space="preserve">, </w:t>
            </w:r>
            <w:proofErr w:type="spellStart"/>
            <w:r w:rsidRPr="0062220A">
              <w:rPr>
                <w:lang w:val="lt-LT"/>
              </w:rPr>
              <w:t>neutropenija</w:t>
            </w:r>
            <w:proofErr w:type="spellEnd"/>
          </w:p>
        </w:tc>
      </w:tr>
      <w:tr w:rsidR="00B42BFA" w:rsidRPr="0062220A" w14:paraId="37945C55" w14:textId="77777777" w:rsidTr="00BB6A11">
        <w:tc>
          <w:tcPr>
            <w:tcW w:w="3095" w:type="dxa"/>
          </w:tcPr>
          <w:p w14:paraId="40E4EBF6" w14:textId="77777777" w:rsidR="00B42BFA" w:rsidRPr="0062220A" w:rsidRDefault="00D361D8" w:rsidP="00D361D8">
            <w:pPr>
              <w:pStyle w:val="EMEABodyText"/>
              <w:rPr>
                <w:lang w:val="lt-LT"/>
              </w:rPr>
            </w:pPr>
            <w:r w:rsidRPr="0062220A">
              <w:rPr>
                <w:lang w:val="lt-LT"/>
              </w:rPr>
              <w:t>Imuninės sistemos sutrikimai</w:t>
            </w:r>
          </w:p>
        </w:tc>
        <w:tc>
          <w:tcPr>
            <w:tcW w:w="3096" w:type="dxa"/>
          </w:tcPr>
          <w:p w14:paraId="293D1443" w14:textId="77777777" w:rsidR="00B42BFA" w:rsidRPr="0062220A" w:rsidRDefault="00B42BFA" w:rsidP="00B42BFA">
            <w:pPr>
              <w:pStyle w:val="EMEABodyText"/>
              <w:rPr>
                <w:lang w:val="lt-LT"/>
              </w:rPr>
            </w:pPr>
          </w:p>
        </w:tc>
        <w:tc>
          <w:tcPr>
            <w:tcW w:w="3096" w:type="dxa"/>
          </w:tcPr>
          <w:p w14:paraId="273F044A" w14:textId="77777777" w:rsidR="00B42BFA" w:rsidRPr="0062220A" w:rsidRDefault="00D361D8" w:rsidP="00D361D8">
            <w:pPr>
              <w:pStyle w:val="EMEABodyText"/>
              <w:rPr>
                <w:lang w:val="lt-LT"/>
              </w:rPr>
            </w:pPr>
            <w:r w:rsidRPr="0062220A">
              <w:rPr>
                <w:lang w:val="lt-LT"/>
              </w:rPr>
              <w:t>padidėjusio jautrumo reakcijos</w:t>
            </w:r>
          </w:p>
        </w:tc>
      </w:tr>
      <w:tr w:rsidR="00B42BFA" w:rsidRPr="0062220A" w14:paraId="1A42BF68" w14:textId="77777777" w:rsidTr="00BB6A11">
        <w:tc>
          <w:tcPr>
            <w:tcW w:w="3095" w:type="dxa"/>
          </w:tcPr>
          <w:p w14:paraId="51A6ED5D" w14:textId="77777777" w:rsidR="00B42BFA" w:rsidRPr="0062220A" w:rsidRDefault="00295CD1" w:rsidP="00B42BFA">
            <w:pPr>
              <w:pStyle w:val="EMEABodyText"/>
              <w:rPr>
                <w:lang w:val="lt-LT"/>
              </w:rPr>
            </w:pPr>
            <w:r w:rsidRPr="0062220A">
              <w:rPr>
                <w:lang w:val="lt-LT"/>
              </w:rPr>
              <w:t>Bendrieji sutrikimai</w:t>
            </w:r>
            <w:r w:rsidR="008010E9" w:rsidRPr="0062220A">
              <w:rPr>
                <w:lang w:val="lt-LT"/>
              </w:rPr>
              <w:t xml:space="preserve"> ir </w:t>
            </w:r>
            <w:r w:rsidRPr="0062220A">
              <w:rPr>
                <w:lang w:val="lt-LT"/>
              </w:rPr>
              <w:t>vartojimo vietos pažeidimai</w:t>
            </w:r>
          </w:p>
        </w:tc>
        <w:tc>
          <w:tcPr>
            <w:tcW w:w="3096" w:type="dxa"/>
          </w:tcPr>
          <w:p w14:paraId="0BECE361" w14:textId="77777777" w:rsidR="00B42BFA" w:rsidRPr="0062220A" w:rsidRDefault="00D361D8" w:rsidP="00D361D8">
            <w:pPr>
              <w:pStyle w:val="EMEABodyText"/>
              <w:rPr>
                <w:lang w:val="lt-LT"/>
              </w:rPr>
            </w:pPr>
            <w:r w:rsidRPr="0062220A">
              <w:rPr>
                <w:lang w:val="lt-LT"/>
              </w:rPr>
              <w:t>bendras negalavimas</w:t>
            </w:r>
          </w:p>
        </w:tc>
        <w:tc>
          <w:tcPr>
            <w:tcW w:w="3096" w:type="dxa"/>
          </w:tcPr>
          <w:p w14:paraId="19DBA482" w14:textId="77777777" w:rsidR="00B42BFA" w:rsidRPr="0062220A" w:rsidRDefault="00B42BFA" w:rsidP="00B42BFA">
            <w:pPr>
              <w:pStyle w:val="EMEABodyText"/>
              <w:rPr>
                <w:lang w:val="lt-LT"/>
              </w:rPr>
            </w:pPr>
          </w:p>
        </w:tc>
      </w:tr>
      <w:tr w:rsidR="00B42BFA" w:rsidRPr="0062220A" w14:paraId="5A06AB6A" w14:textId="77777777" w:rsidTr="00BB6A11">
        <w:tc>
          <w:tcPr>
            <w:tcW w:w="3095" w:type="dxa"/>
          </w:tcPr>
          <w:p w14:paraId="0DB5CAC2" w14:textId="77777777" w:rsidR="00B42BFA" w:rsidRPr="0062220A" w:rsidRDefault="00D361D8" w:rsidP="00D361D8">
            <w:pPr>
              <w:pStyle w:val="EMEABodyText"/>
              <w:rPr>
                <w:lang w:val="lt-LT"/>
              </w:rPr>
            </w:pPr>
            <w:r w:rsidRPr="0062220A">
              <w:rPr>
                <w:lang w:val="lt-LT"/>
              </w:rPr>
              <w:t>Tyrimai</w:t>
            </w:r>
          </w:p>
        </w:tc>
        <w:tc>
          <w:tcPr>
            <w:tcW w:w="3096" w:type="dxa"/>
          </w:tcPr>
          <w:p w14:paraId="12301D04" w14:textId="77777777" w:rsidR="00B42BFA" w:rsidRPr="0062220A" w:rsidRDefault="00D361D8" w:rsidP="00D361D8">
            <w:pPr>
              <w:pStyle w:val="EMEABodyText"/>
              <w:rPr>
                <w:lang w:val="lt-LT"/>
              </w:rPr>
            </w:pPr>
            <w:r w:rsidRPr="0062220A">
              <w:rPr>
                <w:lang w:val="lt-LT"/>
              </w:rPr>
              <w:t xml:space="preserve">padidėjusi </w:t>
            </w:r>
            <w:proofErr w:type="spellStart"/>
            <w:r w:rsidRPr="0062220A">
              <w:rPr>
                <w:lang w:val="lt-LT"/>
              </w:rPr>
              <w:t>transaminazių</w:t>
            </w:r>
            <w:proofErr w:type="spellEnd"/>
            <w:r w:rsidRPr="0062220A">
              <w:rPr>
                <w:lang w:val="lt-LT"/>
              </w:rPr>
              <w:t xml:space="preserve"> koncentracija</w:t>
            </w:r>
          </w:p>
        </w:tc>
        <w:tc>
          <w:tcPr>
            <w:tcW w:w="3096" w:type="dxa"/>
          </w:tcPr>
          <w:p w14:paraId="5AD5E031" w14:textId="77777777" w:rsidR="00B42BFA" w:rsidRPr="0062220A" w:rsidRDefault="00B42BFA" w:rsidP="00B42BFA">
            <w:pPr>
              <w:pStyle w:val="EMEABodyText"/>
              <w:rPr>
                <w:lang w:val="lt-LT"/>
              </w:rPr>
            </w:pPr>
          </w:p>
        </w:tc>
      </w:tr>
    </w:tbl>
    <w:p w14:paraId="4CEAE5C3" w14:textId="77777777" w:rsidR="00B42BFA" w:rsidRPr="0062220A" w:rsidRDefault="00B42BFA" w:rsidP="00B42BFA">
      <w:pPr>
        <w:pStyle w:val="EMEABodyText"/>
        <w:rPr>
          <w:lang w:val="lt-LT"/>
        </w:rPr>
      </w:pPr>
    </w:p>
    <w:p w14:paraId="6A7D4506" w14:textId="77777777" w:rsidR="00B42BFA" w:rsidRPr="0062220A" w:rsidRDefault="00E562C5" w:rsidP="00B42BFA">
      <w:pPr>
        <w:pStyle w:val="EMEABodyText"/>
        <w:rPr>
          <w:u w:val="single"/>
          <w:lang w:val="lt-LT"/>
        </w:rPr>
      </w:pPr>
      <w:proofErr w:type="spellStart"/>
      <w:r w:rsidRPr="0062220A">
        <w:rPr>
          <w:u w:val="single"/>
          <w:lang w:val="lt-LT"/>
        </w:rPr>
        <w:t>Feniraminas</w:t>
      </w:r>
      <w:proofErr w:type="spellEnd"/>
    </w:p>
    <w:p w14:paraId="62CDF98E" w14:textId="77777777" w:rsidR="00B42BFA" w:rsidRPr="0062220A" w:rsidRDefault="00B42BFA" w:rsidP="00B42BFA">
      <w:pPr>
        <w:pStyle w:val="EMEABodyText"/>
        <w:rPr>
          <w:lang w:val="lt-LT"/>
        </w:rPr>
      </w:pPr>
    </w:p>
    <w:tbl>
      <w:tblPr>
        <w:tblStyle w:val="Lentelstinklelis"/>
        <w:tblW w:w="0" w:type="auto"/>
        <w:tblLook w:val="04A0" w:firstRow="1" w:lastRow="0" w:firstColumn="1" w:lastColumn="0" w:noHBand="0" w:noVBand="1"/>
      </w:tblPr>
      <w:tblGrid>
        <w:gridCol w:w="3621"/>
        <w:gridCol w:w="5439"/>
      </w:tblGrid>
      <w:tr w:rsidR="00B42BFA" w:rsidRPr="0062220A" w14:paraId="0AE2B666" w14:textId="77777777" w:rsidTr="00BB6A11">
        <w:tc>
          <w:tcPr>
            <w:tcW w:w="3708" w:type="dxa"/>
          </w:tcPr>
          <w:p w14:paraId="12EB9887" w14:textId="77777777" w:rsidR="00B42BFA" w:rsidRPr="0062220A" w:rsidRDefault="00D361D8" w:rsidP="00D361D8">
            <w:pPr>
              <w:pStyle w:val="EMEATableHeader"/>
              <w:jc w:val="left"/>
              <w:rPr>
                <w:lang w:val="lt-LT"/>
              </w:rPr>
            </w:pPr>
            <w:r w:rsidRPr="0062220A">
              <w:rPr>
                <w:lang w:val="lt-LT"/>
              </w:rPr>
              <w:t>Organų sistemų grupė</w:t>
            </w:r>
          </w:p>
        </w:tc>
        <w:tc>
          <w:tcPr>
            <w:tcW w:w="5579" w:type="dxa"/>
          </w:tcPr>
          <w:p w14:paraId="734721A5" w14:textId="77777777" w:rsidR="00B42BFA" w:rsidRPr="0062220A" w:rsidRDefault="00295CD1" w:rsidP="00295CD1">
            <w:pPr>
              <w:pStyle w:val="EMEATableHeader"/>
              <w:rPr>
                <w:lang w:val="lt-LT"/>
              </w:rPr>
            </w:pPr>
            <w:r w:rsidRPr="0062220A">
              <w:rPr>
                <w:szCs w:val="22"/>
                <w:lang w:val="lt-LT"/>
              </w:rPr>
              <w:t>Dažnis nežinomas</w:t>
            </w:r>
          </w:p>
        </w:tc>
      </w:tr>
      <w:tr w:rsidR="00B42BFA" w:rsidRPr="00D6134F" w14:paraId="2879FF30" w14:textId="77777777" w:rsidTr="00BB6A11">
        <w:tc>
          <w:tcPr>
            <w:tcW w:w="3708" w:type="dxa"/>
          </w:tcPr>
          <w:p w14:paraId="367C197B" w14:textId="77777777" w:rsidR="00B42BFA" w:rsidRPr="0062220A" w:rsidRDefault="00D361D8" w:rsidP="00D361D8">
            <w:pPr>
              <w:pStyle w:val="EMEABodyText"/>
              <w:rPr>
                <w:lang w:val="lt-LT"/>
              </w:rPr>
            </w:pPr>
            <w:r w:rsidRPr="0062220A">
              <w:rPr>
                <w:lang w:val="lt-LT"/>
              </w:rPr>
              <w:t>Kraujo</w:t>
            </w:r>
            <w:r w:rsidR="008010E9" w:rsidRPr="0062220A">
              <w:rPr>
                <w:lang w:val="lt-LT"/>
              </w:rPr>
              <w:t xml:space="preserve"> ir </w:t>
            </w:r>
            <w:r w:rsidRPr="0062220A">
              <w:rPr>
                <w:lang w:val="lt-LT"/>
              </w:rPr>
              <w:t>limfinės sistemos sutrikimai</w:t>
            </w:r>
          </w:p>
        </w:tc>
        <w:tc>
          <w:tcPr>
            <w:tcW w:w="5579" w:type="dxa"/>
          </w:tcPr>
          <w:p w14:paraId="51EA66E3" w14:textId="77777777" w:rsidR="00B42BFA" w:rsidRPr="0062220A" w:rsidRDefault="00B42BFA" w:rsidP="00295CD1">
            <w:pPr>
              <w:pStyle w:val="EMEABodyText"/>
              <w:rPr>
                <w:lang w:val="lt-LT"/>
              </w:rPr>
            </w:pPr>
            <w:proofErr w:type="spellStart"/>
            <w:r w:rsidRPr="0062220A">
              <w:rPr>
                <w:lang w:val="lt-LT"/>
              </w:rPr>
              <w:t>leukop</w:t>
            </w:r>
            <w:r w:rsidR="00295CD1" w:rsidRPr="0062220A">
              <w:rPr>
                <w:lang w:val="lt-LT"/>
              </w:rPr>
              <w:t>enija</w:t>
            </w:r>
            <w:proofErr w:type="spellEnd"/>
            <w:r w:rsidRPr="0062220A">
              <w:rPr>
                <w:lang w:val="lt-LT"/>
              </w:rPr>
              <w:t xml:space="preserve">, </w:t>
            </w:r>
            <w:proofErr w:type="spellStart"/>
            <w:r w:rsidRPr="0062220A">
              <w:rPr>
                <w:lang w:val="lt-LT"/>
              </w:rPr>
              <w:t>neutrop</w:t>
            </w:r>
            <w:r w:rsidR="00295CD1" w:rsidRPr="0062220A">
              <w:rPr>
                <w:lang w:val="lt-LT"/>
              </w:rPr>
              <w:t>enija</w:t>
            </w:r>
            <w:proofErr w:type="spellEnd"/>
            <w:r w:rsidRPr="0062220A">
              <w:rPr>
                <w:lang w:val="lt-LT"/>
              </w:rPr>
              <w:t xml:space="preserve">, </w:t>
            </w:r>
            <w:proofErr w:type="spellStart"/>
            <w:r w:rsidR="00295CD1" w:rsidRPr="0062220A">
              <w:rPr>
                <w:lang w:val="lt-LT"/>
              </w:rPr>
              <w:t>trombocitopenija</w:t>
            </w:r>
            <w:proofErr w:type="spellEnd"/>
            <w:r w:rsidRPr="0062220A">
              <w:rPr>
                <w:lang w:val="lt-LT"/>
              </w:rPr>
              <w:t>, hemol</w:t>
            </w:r>
            <w:r w:rsidR="00295CD1" w:rsidRPr="0062220A">
              <w:rPr>
                <w:lang w:val="lt-LT"/>
              </w:rPr>
              <w:t>izinė an</w:t>
            </w:r>
            <w:r w:rsidRPr="0062220A">
              <w:rPr>
                <w:lang w:val="lt-LT"/>
              </w:rPr>
              <w:t>emi</w:t>
            </w:r>
            <w:r w:rsidR="00295CD1" w:rsidRPr="0062220A">
              <w:rPr>
                <w:lang w:val="lt-LT"/>
              </w:rPr>
              <w:t>j</w:t>
            </w:r>
            <w:r w:rsidRPr="0062220A">
              <w:rPr>
                <w:lang w:val="lt-LT"/>
              </w:rPr>
              <w:t>a</w:t>
            </w:r>
          </w:p>
        </w:tc>
      </w:tr>
      <w:tr w:rsidR="00B42BFA" w:rsidRPr="0062220A" w14:paraId="0C94BC4D" w14:textId="77777777" w:rsidTr="00BB6A11">
        <w:tc>
          <w:tcPr>
            <w:tcW w:w="3708" w:type="dxa"/>
          </w:tcPr>
          <w:p w14:paraId="6B3F9D6A" w14:textId="77777777" w:rsidR="00B42BFA" w:rsidRPr="0062220A" w:rsidRDefault="00D361D8" w:rsidP="00D361D8">
            <w:pPr>
              <w:pStyle w:val="EMEABodyText"/>
              <w:rPr>
                <w:lang w:val="lt-LT"/>
              </w:rPr>
            </w:pPr>
            <w:r w:rsidRPr="0062220A">
              <w:rPr>
                <w:lang w:val="lt-LT"/>
              </w:rPr>
              <w:t>Imuninės sistemos sutrikimai</w:t>
            </w:r>
          </w:p>
        </w:tc>
        <w:tc>
          <w:tcPr>
            <w:tcW w:w="5579" w:type="dxa"/>
          </w:tcPr>
          <w:p w14:paraId="0286E891" w14:textId="2DF829FE" w:rsidR="00B42BFA" w:rsidRPr="0062220A" w:rsidRDefault="00EF6673" w:rsidP="00D0389D">
            <w:pPr>
              <w:pStyle w:val="EMEABodyText"/>
              <w:rPr>
                <w:lang w:val="lt-LT"/>
              </w:rPr>
            </w:pPr>
            <w:proofErr w:type="spellStart"/>
            <w:r>
              <w:rPr>
                <w:lang w:val="lt-LT"/>
              </w:rPr>
              <w:t>Kvinkės</w:t>
            </w:r>
            <w:proofErr w:type="spellEnd"/>
            <w:r w:rsidR="00AC5AC1">
              <w:rPr>
                <w:lang w:val="lt-LT"/>
              </w:rPr>
              <w:t xml:space="preserve"> </w:t>
            </w:r>
            <w:r w:rsidR="00AC5AC1" w:rsidRPr="00AC5AC1">
              <w:rPr>
                <w:szCs w:val="22"/>
                <w:lang w:val="lt-LT"/>
              </w:rPr>
              <w:t>(</w:t>
            </w:r>
            <w:proofErr w:type="spellStart"/>
            <w:r w:rsidR="00AC5AC1" w:rsidRPr="00AC5AC1">
              <w:rPr>
                <w:rStyle w:val="Emfaz"/>
                <w:color w:val="000000"/>
                <w:szCs w:val="22"/>
                <w:shd w:val="clear" w:color="auto" w:fill="FFFFFF"/>
              </w:rPr>
              <w:t>Quincke</w:t>
            </w:r>
            <w:proofErr w:type="spellEnd"/>
            <w:r w:rsidR="00AC5AC1" w:rsidRPr="00AC5AC1">
              <w:rPr>
                <w:rStyle w:val="Emfaz"/>
                <w:color w:val="000000"/>
                <w:szCs w:val="22"/>
                <w:shd w:val="clear" w:color="auto" w:fill="FFFFFF"/>
              </w:rPr>
              <w:t>)</w:t>
            </w:r>
            <w:r w:rsidRPr="00AC5AC1">
              <w:rPr>
                <w:szCs w:val="22"/>
                <w:lang w:val="lt-LT"/>
              </w:rPr>
              <w:t xml:space="preserve"> </w:t>
            </w:r>
            <w:r w:rsidR="00B42BFA" w:rsidRPr="0062220A">
              <w:rPr>
                <w:lang w:val="lt-LT"/>
              </w:rPr>
              <w:t>edema, ana</w:t>
            </w:r>
            <w:r w:rsidR="00295CD1" w:rsidRPr="0062220A">
              <w:rPr>
                <w:lang w:val="lt-LT"/>
              </w:rPr>
              <w:t>filaksinis</w:t>
            </w:r>
            <w:r w:rsidR="00B42BFA" w:rsidRPr="0062220A">
              <w:rPr>
                <w:lang w:val="lt-LT"/>
              </w:rPr>
              <w:t xml:space="preserve"> </w:t>
            </w:r>
            <w:r w:rsidR="00295CD1" w:rsidRPr="0062220A">
              <w:rPr>
                <w:lang w:val="lt-LT"/>
              </w:rPr>
              <w:t>šokas</w:t>
            </w:r>
          </w:p>
        </w:tc>
      </w:tr>
      <w:tr w:rsidR="00B42BFA" w:rsidRPr="0062220A" w14:paraId="4B6C0F46" w14:textId="77777777" w:rsidTr="00BB6A11">
        <w:tc>
          <w:tcPr>
            <w:tcW w:w="3708" w:type="dxa"/>
          </w:tcPr>
          <w:p w14:paraId="41087D3D" w14:textId="77777777" w:rsidR="00B42BFA" w:rsidRPr="0062220A" w:rsidRDefault="00D361D8" w:rsidP="00507245">
            <w:pPr>
              <w:pStyle w:val="EMEABodyText"/>
              <w:rPr>
                <w:lang w:val="lt-LT"/>
              </w:rPr>
            </w:pPr>
            <w:r w:rsidRPr="0062220A">
              <w:rPr>
                <w:lang w:val="lt-LT"/>
              </w:rPr>
              <w:t>Psichikos sutrikimai</w:t>
            </w:r>
          </w:p>
        </w:tc>
        <w:tc>
          <w:tcPr>
            <w:tcW w:w="5579" w:type="dxa"/>
          </w:tcPr>
          <w:p w14:paraId="7DB95E85" w14:textId="77777777" w:rsidR="00B42BFA" w:rsidRPr="0062220A" w:rsidRDefault="00295CD1" w:rsidP="00295CD1">
            <w:pPr>
              <w:pStyle w:val="EMEABodyText"/>
              <w:rPr>
                <w:lang w:val="lt-LT"/>
              </w:rPr>
            </w:pPr>
            <w:r w:rsidRPr="0062220A">
              <w:rPr>
                <w:lang w:val="lt-LT"/>
              </w:rPr>
              <w:t>k</w:t>
            </w:r>
            <w:r w:rsidR="00B42BFA" w:rsidRPr="0062220A">
              <w:rPr>
                <w:lang w:val="lt-LT"/>
              </w:rPr>
              <w:t>onf</w:t>
            </w:r>
            <w:r w:rsidRPr="0062220A">
              <w:rPr>
                <w:lang w:val="lt-LT"/>
              </w:rPr>
              <w:t>ūzija</w:t>
            </w:r>
            <w:r w:rsidR="00B42BFA" w:rsidRPr="0062220A">
              <w:rPr>
                <w:lang w:val="lt-LT"/>
              </w:rPr>
              <w:t>, hal</w:t>
            </w:r>
            <w:r w:rsidRPr="0062220A">
              <w:rPr>
                <w:lang w:val="lt-LT"/>
              </w:rPr>
              <w:t>i</w:t>
            </w:r>
            <w:r w:rsidR="00B42BFA" w:rsidRPr="0062220A">
              <w:rPr>
                <w:lang w:val="lt-LT"/>
              </w:rPr>
              <w:t>ucina</w:t>
            </w:r>
            <w:r w:rsidRPr="0062220A">
              <w:rPr>
                <w:lang w:val="lt-LT"/>
              </w:rPr>
              <w:t>cijos</w:t>
            </w:r>
            <w:r w:rsidR="00B42BFA" w:rsidRPr="0062220A">
              <w:rPr>
                <w:lang w:val="lt-LT"/>
              </w:rPr>
              <w:t xml:space="preserve">, </w:t>
            </w:r>
            <w:proofErr w:type="spellStart"/>
            <w:r w:rsidR="00B42BFA" w:rsidRPr="0062220A">
              <w:rPr>
                <w:lang w:val="lt-LT"/>
              </w:rPr>
              <w:t>a</w:t>
            </w:r>
            <w:r w:rsidRPr="0062220A">
              <w:rPr>
                <w:lang w:val="lt-LT"/>
              </w:rPr>
              <w:t>ž</w:t>
            </w:r>
            <w:r w:rsidR="00B42BFA" w:rsidRPr="0062220A">
              <w:rPr>
                <w:lang w:val="lt-LT"/>
              </w:rPr>
              <w:t>ita</w:t>
            </w:r>
            <w:r w:rsidRPr="0062220A">
              <w:rPr>
                <w:lang w:val="lt-LT"/>
              </w:rPr>
              <w:t>cija</w:t>
            </w:r>
            <w:proofErr w:type="spellEnd"/>
            <w:r w:rsidR="00B42BFA" w:rsidRPr="0062220A">
              <w:rPr>
                <w:lang w:val="lt-LT"/>
              </w:rPr>
              <w:t xml:space="preserve">, </w:t>
            </w:r>
            <w:r w:rsidRPr="0062220A">
              <w:rPr>
                <w:lang w:val="lt-LT"/>
              </w:rPr>
              <w:t>nerimas</w:t>
            </w:r>
          </w:p>
        </w:tc>
      </w:tr>
      <w:tr w:rsidR="00B42BFA" w:rsidRPr="00D6134F" w14:paraId="6C5905E4" w14:textId="77777777" w:rsidTr="00BB6A11">
        <w:tc>
          <w:tcPr>
            <w:tcW w:w="3708" w:type="dxa"/>
          </w:tcPr>
          <w:p w14:paraId="0B92CD1F" w14:textId="77777777" w:rsidR="00B42BFA" w:rsidRPr="0062220A" w:rsidRDefault="00D361D8" w:rsidP="00D361D8">
            <w:pPr>
              <w:pStyle w:val="EMEABodyText"/>
              <w:rPr>
                <w:lang w:val="lt-LT"/>
              </w:rPr>
            </w:pPr>
            <w:r w:rsidRPr="0062220A">
              <w:rPr>
                <w:lang w:val="lt-LT"/>
              </w:rPr>
              <w:t>Nervų sistemos sutrikimai</w:t>
            </w:r>
          </w:p>
        </w:tc>
        <w:tc>
          <w:tcPr>
            <w:tcW w:w="5579" w:type="dxa"/>
          </w:tcPr>
          <w:p w14:paraId="19D3C5D4" w14:textId="77777777" w:rsidR="00B42BFA" w:rsidRPr="0062220A" w:rsidRDefault="00295CD1" w:rsidP="00295CD1">
            <w:pPr>
              <w:pStyle w:val="EMEABodyText"/>
              <w:rPr>
                <w:lang w:val="lt-LT"/>
              </w:rPr>
            </w:pPr>
            <w:r w:rsidRPr="0062220A">
              <w:rPr>
                <w:lang w:val="lt-LT"/>
              </w:rPr>
              <w:t>svaigulys</w:t>
            </w:r>
            <w:r w:rsidR="00B42BFA" w:rsidRPr="0062220A">
              <w:rPr>
                <w:lang w:val="lt-LT"/>
              </w:rPr>
              <w:t xml:space="preserve">, </w:t>
            </w:r>
            <w:r w:rsidRPr="0062220A">
              <w:rPr>
                <w:lang w:val="lt-LT"/>
              </w:rPr>
              <w:t>mieguistumas</w:t>
            </w:r>
            <w:r w:rsidR="00B42BFA" w:rsidRPr="0062220A">
              <w:rPr>
                <w:lang w:val="lt-LT"/>
              </w:rPr>
              <w:t xml:space="preserve">, </w:t>
            </w:r>
            <w:r w:rsidRPr="0062220A">
              <w:rPr>
                <w:lang w:val="lt-LT"/>
              </w:rPr>
              <w:t>nemiga</w:t>
            </w:r>
            <w:r w:rsidR="00B42BFA" w:rsidRPr="0062220A">
              <w:rPr>
                <w:lang w:val="lt-LT"/>
              </w:rPr>
              <w:t xml:space="preserve">, </w:t>
            </w:r>
            <w:r w:rsidRPr="0062220A">
              <w:rPr>
                <w:lang w:val="lt-LT"/>
              </w:rPr>
              <w:t>atminties sutrikimai</w:t>
            </w:r>
            <w:r w:rsidR="00B42BFA" w:rsidRPr="0062220A">
              <w:rPr>
                <w:lang w:val="lt-LT"/>
              </w:rPr>
              <w:t xml:space="preserve">, </w:t>
            </w:r>
            <w:r w:rsidRPr="0062220A">
              <w:rPr>
                <w:lang w:val="lt-LT"/>
              </w:rPr>
              <w:t>pasunkėjęs dėmesio sutelkimas</w:t>
            </w:r>
            <w:r w:rsidR="00B42BFA" w:rsidRPr="0062220A">
              <w:rPr>
                <w:lang w:val="lt-LT"/>
              </w:rPr>
              <w:t xml:space="preserve">, </w:t>
            </w:r>
            <w:r w:rsidRPr="0062220A">
              <w:rPr>
                <w:lang w:val="lt-LT"/>
              </w:rPr>
              <w:t>sutrikusi k</w:t>
            </w:r>
            <w:r w:rsidR="00B42BFA" w:rsidRPr="0062220A">
              <w:rPr>
                <w:lang w:val="lt-LT"/>
              </w:rPr>
              <w:t>oordina</w:t>
            </w:r>
            <w:r w:rsidRPr="0062220A">
              <w:rPr>
                <w:lang w:val="lt-LT"/>
              </w:rPr>
              <w:t>cija</w:t>
            </w:r>
            <w:r w:rsidR="00B42BFA" w:rsidRPr="0062220A">
              <w:rPr>
                <w:lang w:val="lt-LT"/>
              </w:rPr>
              <w:t xml:space="preserve">, </w:t>
            </w:r>
            <w:r w:rsidRPr="0062220A">
              <w:rPr>
                <w:lang w:val="lt-LT"/>
              </w:rPr>
              <w:t>drebulys</w:t>
            </w:r>
          </w:p>
        </w:tc>
      </w:tr>
      <w:tr w:rsidR="00B42BFA" w:rsidRPr="0062220A" w14:paraId="1FE59112" w14:textId="77777777" w:rsidTr="00BB6A11">
        <w:tc>
          <w:tcPr>
            <w:tcW w:w="3708" w:type="dxa"/>
          </w:tcPr>
          <w:p w14:paraId="2E43FEA8" w14:textId="77777777" w:rsidR="00B42BFA" w:rsidRPr="0062220A" w:rsidRDefault="00D361D8" w:rsidP="00D361D8">
            <w:pPr>
              <w:pStyle w:val="EMEABodyText"/>
              <w:rPr>
                <w:lang w:val="lt-LT"/>
              </w:rPr>
            </w:pPr>
            <w:r w:rsidRPr="0062220A">
              <w:rPr>
                <w:lang w:val="lt-LT"/>
              </w:rPr>
              <w:t>Akių sutrikimai</w:t>
            </w:r>
          </w:p>
        </w:tc>
        <w:tc>
          <w:tcPr>
            <w:tcW w:w="5579" w:type="dxa"/>
          </w:tcPr>
          <w:p w14:paraId="018D2C35" w14:textId="77777777" w:rsidR="00B42BFA" w:rsidRPr="0062220A" w:rsidRDefault="00295CD1" w:rsidP="00295CD1">
            <w:pPr>
              <w:pStyle w:val="EMEABodyText"/>
              <w:rPr>
                <w:lang w:val="lt-LT"/>
              </w:rPr>
            </w:pPr>
            <w:r w:rsidRPr="0062220A">
              <w:rPr>
                <w:lang w:val="lt-LT"/>
              </w:rPr>
              <w:t xml:space="preserve">sutrikusi </w:t>
            </w:r>
            <w:proofErr w:type="spellStart"/>
            <w:r w:rsidR="00B42BFA" w:rsidRPr="0062220A">
              <w:rPr>
                <w:lang w:val="lt-LT"/>
              </w:rPr>
              <w:t>a</w:t>
            </w:r>
            <w:r w:rsidRPr="0062220A">
              <w:rPr>
                <w:lang w:val="lt-LT"/>
              </w:rPr>
              <w:t>ko</w:t>
            </w:r>
            <w:r w:rsidR="00B42BFA" w:rsidRPr="0062220A">
              <w:rPr>
                <w:lang w:val="lt-LT"/>
              </w:rPr>
              <w:t>moda</w:t>
            </w:r>
            <w:r w:rsidRPr="0062220A">
              <w:rPr>
                <w:lang w:val="lt-LT"/>
              </w:rPr>
              <w:t>cija</w:t>
            </w:r>
            <w:proofErr w:type="spellEnd"/>
            <w:r w:rsidR="00B42BFA" w:rsidRPr="0062220A">
              <w:rPr>
                <w:lang w:val="lt-LT"/>
              </w:rPr>
              <w:t xml:space="preserve">, </w:t>
            </w:r>
            <w:proofErr w:type="spellStart"/>
            <w:r w:rsidR="00B42BFA" w:rsidRPr="0062220A">
              <w:rPr>
                <w:lang w:val="lt-LT"/>
              </w:rPr>
              <w:t>m</w:t>
            </w:r>
            <w:r w:rsidRPr="0062220A">
              <w:rPr>
                <w:lang w:val="lt-LT"/>
              </w:rPr>
              <w:t>i</w:t>
            </w:r>
            <w:r w:rsidR="00B42BFA" w:rsidRPr="0062220A">
              <w:rPr>
                <w:lang w:val="lt-LT"/>
              </w:rPr>
              <w:t>dria</w:t>
            </w:r>
            <w:r w:rsidRPr="0062220A">
              <w:rPr>
                <w:lang w:val="lt-LT"/>
              </w:rPr>
              <w:t>zė</w:t>
            </w:r>
            <w:proofErr w:type="spellEnd"/>
          </w:p>
        </w:tc>
      </w:tr>
      <w:tr w:rsidR="00B42BFA" w:rsidRPr="0062220A" w14:paraId="69C838FC" w14:textId="77777777" w:rsidTr="00BB6A11">
        <w:tc>
          <w:tcPr>
            <w:tcW w:w="3708" w:type="dxa"/>
          </w:tcPr>
          <w:p w14:paraId="44FB32A3" w14:textId="77777777" w:rsidR="00B42BFA" w:rsidRPr="0062220A" w:rsidRDefault="00D361D8" w:rsidP="00D361D8">
            <w:pPr>
              <w:pStyle w:val="EMEABodyText"/>
              <w:rPr>
                <w:lang w:val="lt-LT"/>
              </w:rPr>
            </w:pPr>
            <w:r w:rsidRPr="0062220A">
              <w:rPr>
                <w:lang w:val="lt-LT"/>
              </w:rPr>
              <w:t>Ausų</w:t>
            </w:r>
            <w:r w:rsidR="008010E9" w:rsidRPr="0062220A">
              <w:rPr>
                <w:lang w:val="lt-LT"/>
              </w:rPr>
              <w:t xml:space="preserve"> ir </w:t>
            </w:r>
            <w:r w:rsidRPr="0062220A">
              <w:rPr>
                <w:lang w:val="lt-LT"/>
              </w:rPr>
              <w:t>labirintų sutrikimai</w:t>
            </w:r>
          </w:p>
        </w:tc>
        <w:tc>
          <w:tcPr>
            <w:tcW w:w="5579" w:type="dxa"/>
          </w:tcPr>
          <w:p w14:paraId="73D2670C" w14:textId="6EB750BC" w:rsidR="00B42BFA" w:rsidRPr="0062220A" w:rsidRDefault="00295CD1" w:rsidP="00295CD1">
            <w:pPr>
              <w:pStyle w:val="EMEABodyText"/>
              <w:rPr>
                <w:lang w:val="lt-LT"/>
              </w:rPr>
            </w:pPr>
            <w:r w:rsidRPr="0062220A">
              <w:rPr>
                <w:lang w:val="lt-LT"/>
              </w:rPr>
              <w:t>sutrikusi pusiausvyra</w:t>
            </w:r>
            <w:r w:rsidR="00B42BFA" w:rsidRPr="0062220A">
              <w:rPr>
                <w:lang w:val="lt-LT"/>
              </w:rPr>
              <w:t xml:space="preserve">, </w:t>
            </w:r>
            <w:r w:rsidR="00EF6673">
              <w:rPr>
                <w:lang w:val="lt-LT"/>
              </w:rPr>
              <w:t>galvos svaigimas</w:t>
            </w:r>
            <w:r w:rsidR="00D0389D">
              <w:rPr>
                <w:lang w:val="lt-LT"/>
              </w:rPr>
              <w:t xml:space="preserve"> (</w:t>
            </w:r>
            <w:proofErr w:type="spellStart"/>
            <w:r w:rsidR="00D0389D" w:rsidRPr="00D0389D">
              <w:rPr>
                <w:i/>
                <w:lang w:val="lt-LT"/>
              </w:rPr>
              <w:t>vertigo</w:t>
            </w:r>
            <w:proofErr w:type="spellEnd"/>
            <w:r w:rsidR="00D0389D">
              <w:rPr>
                <w:lang w:val="lt-LT"/>
              </w:rPr>
              <w:t>)</w:t>
            </w:r>
          </w:p>
        </w:tc>
      </w:tr>
      <w:tr w:rsidR="00B42BFA" w:rsidRPr="0062220A" w14:paraId="7965990B" w14:textId="77777777" w:rsidTr="00BB6A11">
        <w:tc>
          <w:tcPr>
            <w:tcW w:w="3708" w:type="dxa"/>
          </w:tcPr>
          <w:p w14:paraId="413EFEAD" w14:textId="77777777" w:rsidR="00B42BFA" w:rsidRPr="0062220A" w:rsidRDefault="00D361D8" w:rsidP="00D361D8">
            <w:pPr>
              <w:pStyle w:val="EMEABodyText"/>
              <w:rPr>
                <w:lang w:val="lt-LT"/>
              </w:rPr>
            </w:pPr>
            <w:r w:rsidRPr="0062220A">
              <w:rPr>
                <w:lang w:val="lt-LT"/>
              </w:rPr>
              <w:t>Širdies sutrikimai</w:t>
            </w:r>
          </w:p>
        </w:tc>
        <w:tc>
          <w:tcPr>
            <w:tcW w:w="5579" w:type="dxa"/>
          </w:tcPr>
          <w:p w14:paraId="28BD189A" w14:textId="77777777" w:rsidR="00B42BFA" w:rsidRPr="0062220A" w:rsidRDefault="00EF6673" w:rsidP="00295CD1">
            <w:pPr>
              <w:pStyle w:val="EMEABodyText"/>
              <w:rPr>
                <w:lang w:val="lt-LT"/>
              </w:rPr>
            </w:pPr>
            <w:proofErr w:type="spellStart"/>
            <w:r w:rsidRPr="0062220A">
              <w:rPr>
                <w:lang w:val="lt-LT"/>
              </w:rPr>
              <w:t>P</w:t>
            </w:r>
            <w:r w:rsidR="00B42BFA" w:rsidRPr="0062220A">
              <w:rPr>
                <w:lang w:val="lt-LT"/>
              </w:rPr>
              <w:t>alpita</w:t>
            </w:r>
            <w:r w:rsidR="00295CD1" w:rsidRPr="0062220A">
              <w:rPr>
                <w:lang w:val="lt-LT"/>
              </w:rPr>
              <w:t>cija</w:t>
            </w:r>
            <w:proofErr w:type="spellEnd"/>
          </w:p>
        </w:tc>
      </w:tr>
      <w:tr w:rsidR="00B42BFA" w:rsidRPr="0062220A" w14:paraId="7EAC3E0D" w14:textId="77777777" w:rsidTr="00BB6A11">
        <w:trPr>
          <w:trHeight w:val="50"/>
        </w:trPr>
        <w:tc>
          <w:tcPr>
            <w:tcW w:w="3708" w:type="dxa"/>
          </w:tcPr>
          <w:p w14:paraId="49AD37AD" w14:textId="77777777" w:rsidR="00B42BFA" w:rsidRPr="0062220A" w:rsidRDefault="00D361D8" w:rsidP="00D361D8">
            <w:pPr>
              <w:pStyle w:val="EMEABodyText"/>
              <w:rPr>
                <w:lang w:val="lt-LT"/>
              </w:rPr>
            </w:pPr>
            <w:r w:rsidRPr="0062220A">
              <w:rPr>
                <w:lang w:val="lt-LT"/>
              </w:rPr>
              <w:t>Kraujagyslių sutrikimai</w:t>
            </w:r>
          </w:p>
        </w:tc>
        <w:tc>
          <w:tcPr>
            <w:tcW w:w="5579" w:type="dxa"/>
          </w:tcPr>
          <w:p w14:paraId="153DCB48" w14:textId="77777777" w:rsidR="00B42BFA" w:rsidRPr="0062220A" w:rsidRDefault="00B42BFA" w:rsidP="00295CD1">
            <w:pPr>
              <w:pStyle w:val="EMEABodyText"/>
              <w:rPr>
                <w:lang w:val="lt-LT"/>
              </w:rPr>
            </w:pPr>
            <w:proofErr w:type="spellStart"/>
            <w:r w:rsidRPr="0062220A">
              <w:rPr>
                <w:lang w:val="lt-LT"/>
              </w:rPr>
              <w:t>ortostati</w:t>
            </w:r>
            <w:r w:rsidR="00295CD1" w:rsidRPr="0062220A">
              <w:rPr>
                <w:lang w:val="lt-LT"/>
              </w:rPr>
              <w:t>nė</w:t>
            </w:r>
            <w:proofErr w:type="spellEnd"/>
            <w:r w:rsidR="00295CD1" w:rsidRPr="0062220A">
              <w:rPr>
                <w:lang w:val="lt-LT"/>
              </w:rPr>
              <w:t xml:space="preserve"> </w:t>
            </w:r>
            <w:proofErr w:type="spellStart"/>
            <w:r w:rsidRPr="0062220A">
              <w:rPr>
                <w:lang w:val="lt-LT"/>
              </w:rPr>
              <w:t>h</w:t>
            </w:r>
            <w:r w:rsidR="00295CD1" w:rsidRPr="0062220A">
              <w:rPr>
                <w:lang w:val="lt-LT"/>
              </w:rPr>
              <w:t>i</w:t>
            </w:r>
            <w:r w:rsidRPr="0062220A">
              <w:rPr>
                <w:lang w:val="lt-LT"/>
              </w:rPr>
              <w:t>poten</w:t>
            </w:r>
            <w:r w:rsidR="00295CD1" w:rsidRPr="0062220A">
              <w:rPr>
                <w:lang w:val="lt-LT"/>
              </w:rPr>
              <w:t>zija</w:t>
            </w:r>
            <w:proofErr w:type="spellEnd"/>
          </w:p>
        </w:tc>
      </w:tr>
      <w:tr w:rsidR="00B42BFA" w:rsidRPr="0062220A" w14:paraId="2F1BCE7D" w14:textId="77777777" w:rsidTr="00BB6A11">
        <w:tc>
          <w:tcPr>
            <w:tcW w:w="3708" w:type="dxa"/>
          </w:tcPr>
          <w:p w14:paraId="30D58211" w14:textId="77777777" w:rsidR="00B42BFA" w:rsidRPr="0062220A" w:rsidRDefault="00D361D8" w:rsidP="00D361D8">
            <w:pPr>
              <w:pStyle w:val="EMEABodyText"/>
              <w:rPr>
                <w:lang w:val="lt-LT"/>
              </w:rPr>
            </w:pPr>
            <w:r w:rsidRPr="0062220A">
              <w:rPr>
                <w:lang w:val="lt-LT"/>
              </w:rPr>
              <w:t>Virškinimo trakto sutrikimai</w:t>
            </w:r>
          </w:p>
        </w:tc>
        <w:tc>
          <w:tcPr>
            <w:tcW w:w="5579" w:type="dxa"/>
          </w:tcPr>
          <w:p w14:paraId="09EB9E12" w14:textId="77777777" w:rsidR="00B42BFA" w:rsidRPr="0062220A" w:rsidRDefault="00295CD1" w:rsidP="00295CD1">
            <w:pPr>
              <w:pStyle w:val="EMEABodyText"/>
              <w:rPr>
                <w:lang w:val="lt-LT"/>
              </w:rPr>
            </w:pPr>
            <w:r w:rsidRPr="0062220A">
              <w:rPr>
                <w:lang w:val="lt-LT"/>
              </w:rPr>
              <w:t>sausa burna</w:t>
            </w:r>
            <w:r w:rsidR="00B42BFA" w:rsidRPr="0062220A">
              <w:rPr>
                <w:lang w:val="lt-LT"/>
              </w:rPr>
              <w:t xml:space="preserve">, </w:t>
            </w:r>
            <w:r w:rsidRPr="0062220A">
              <w:rPr>
                <w:lang w:val="lt-LT"/>
              </w:rPr>
              <w:t>vidurių užkietėjimas</w:t>
            </w:r>
          </w:p>
        </w:tc>
      </w:tr>
      <w:tr w:rsidR="00B42BFA" w:rsidRPr="00D6134F" w14:paraId="3D3DAE5F" w14:textId="77777777" w:rsidTr="00BB6A11">
        <w:tc>
          <w:tcPr>
            <w:tcW w:w="3708" w:type="dxa"/>
          </w:tcPr>
          <w:p w14:paraId="58CD62DB" w14:textId="77777777" w:rsidR="00B42BFA" w:rsidRPr="0062220A" w:rsidRDefault="00D361D8" w:rsidP="00D361D8">
            <w:pPr>
              <w:pStyle w:val="EMEABodyText"/>
              <w:rPr>
                <w:lang w:val="lt-LT"/>
              </w:rPr>
            </w:pPr>
            <w:r w:rsidRPr="0062220A">
              <w:rPr>
                <w:lang w:val="lt-LT"/>
              </w:rPr>
              <w:t>Odos</w:t>
            </w:r>
            <w:r w:rsidR="008010E9" w:rsidRPr="0062220A">
              <w:rPr>
                <w:lang w:val="lt-LT"/>
              </w:rPr>
              <w:t xml:space="preserve"> ir </w:t>
            </w:r>
            <w:r w:rsidRPr="0062220A">
              <w:rPr>
                <w:lang w:val="lt-LT"/>
              </w:rPr>
              <w:t>poodinio audinio sutrikimai</w:t>
            </w:r>
          </w:p>
        </w:tc>
        <w:tc>
          <w:tcPr>
            <w:tcW w:w="5579" w:type="dxa"/>
          </w:tcPr>
          <w:p w14:paraId="5A565668" w14:textId="09A11E28" w:rsidR="00B42BFA" w:rsidRPr="0062220A" w:rsidRDefault="00976163" w:rsidP="00295CD1">
            <w:pPr>
              <w:pStyle w:val="EMEABodyText"/>
              <w:rPr>
                <w:lang w:val="lt-LT"/>
              </w:rPr>
            </w:pPr>
            <w:proofErr w:type="spellStart"/>
            <w:r w:rsidRPr="0062220A">
              <w:rPr>
                <w:lang w:val="lt-LT"/>
              </w:rPr>
              <w:t>eritema</w:t>
            </w:r>
            <w:proofErr w:type="spellEnd"/>
            <w:r w:rsidR="00B42BFA" w:rsidRPr="0062220A">
              <w:rPr>
                <w:lang w:val="lt-LT"/>
              </w:rPr>
              <w:t xml:space="preserve">, </w:t>
            </w:r>
            <w:r w:rsidR="00295CD1" w:rsidRPr="0062220A">
              <w:rPr>
                <w:lang w:val="lt-LT"/>
              </w:rPr>
              <w:t>niež</w:t>
            </w:r>
            <w:r w:rsidR="00EF6673">
              <w:rPr>
                <w:lang w:val="lt-LT"/>
              </w:rPr>
              <w:t>ėjimas</w:t>
            </w:r>
            <w:r w:rsidR="00B42BFA" w:rsidRPr="0062220A">
              <w:rPr>
                <w:lang w:val="lt-LT"/>
              </w:rPr>
              <w:t>, e</w:t>
            </w:r>
            <w:r w:rsidR="00295CD1" w:rsidRPr="0062220A">
              <w:rPr>
                <w:lang w:val="lt-LT"/>
              </w:rPr>
              <w:t>g</w:t>
            </w:r>
            <w:r w:rsidR="00B42BFA" w:rsidRPr="0062220A">
              <w:rPr>
                <w:lang w:val="lt-LT"/>
              </w:rPr>
              <w:t xml:space="preserve">zema, purpura, </w:t>
            </w:r>
            <w:r w:rsidR="00295CD1" w:rsidRPr="0062220A">
              <w:rPr>
                <w:lang w:val="lt-LT"/>
              </w:rPr>
              <w:t>dilgėlinė</w:t>
            </w:r>
            <w:r w:rsidR="00B42BFA" w:rsidRPr="0062220A">
              <w:rPr>
                <w:lang w:val="lt-LT"/>
              </w:rPr>
              <w:t>, edema</w:t>
            </w:r>
          </w:p>
        </w:tc>
      </w:tr>
      <w:tr w:rsidR="00B42BFA" w:rsidRPr="0062220A" w14:paraId="670DF9BC" w14:textId="77777777" w:rsidTr="00BB6A11">
        <w:tc>
          <w:tcPr>
            <w:tcW w:w="3708" w:type="dxa"/>
          </w:tcPr>
          <w:p w14:paraId="02573D25" w14:textId="77777777" w:rsidR="00B42BFA" w:rsidRPr="0062220A" w:rsidRDefault="00D361D8" w:rsidP="00D361D8">
            <w:pPr>
              <w:pStyle w:val="EMEABodyText"/>
              <w:rPr>
                <w:lang w:val="lt-LT"/>
              </w:rPr>
            </w:pPr>
            <w:r w:rsidRPr="0062220A">
              <w:rPr>
                <w:lang w:val="lt-LT"/>
              </w:rPr>
              <w:t>Inkstų</w:t>
            </w:r>
            <w:r w:rsidR="008010E9" w:rsidRPr="0062220A">
              <w:rPr>
                <w:lang w:val="lt-LT"/>
              </w:rPr>
              <w:t xml:space="preserve"> ir </w:t>
            </w:r>
            <w:r w:rsidRPr="0062220A">
              <w:rPr>
                <w:lang w:val="lt-LT"/>
              </w:rPr>
              <w:t>šlapimo takų sutrikimai</w:t>
            </w:r>
          </w:p>
        </w:tc>
        <w:tc>
          <w:tcPr>
            <w:tcW w:w="5579" w:type="dxa"/>
          </w:tcPr>
          <w:p w14:paraId="67D1649E" w14:textId="77777777" w:rsidR="00B42BFA" w:rsidRPr="0062220A" w:rsidRDefault="00295CD1" w:rsidP="00295CD1">
            <w:pPr>
              <w:pStyle w:val="EMEABodyText"/>
              <w:rPr>
                <w:lang w:val="lt-LT"/>
              </w:rPr>
            </w:pPr>
            <w:r w:rsidRPr="0062220A">
              <w:rPr>
                <w:lang w:val="lt-LT"/>
              </w:rPr>
              <w:t>šlapimo susilaikymas</w:t>
            </w:r>
          </w:p>
        </w:tc>
      </w:tr>
    </w:tbl>
    <w:p w14:paraId="1E328734" w14:textId="77777777" w:rsidR="00B42BFA" w:rsidRPr="0062220A" w:rsidRDefault="00B42BFA" w:rsidP="00B42BFA">
      <w:pPr>
        <w:pStyle w:val="EMEABodyText"/>
        <w:rPr>
          <w:lang w:val="lt-LT"/>
        </w:rPr>
      </w:pPr>
    </w:p>
    <w:p w14:paraId="13798A91" w14:textId="77777777" w:rsidR="00B42BFA" w:rsidRPr="0062220A" w:rsidRDefault="00B42BFA" w:rsidP="00B42BFA">
      <w:pPr>
        <w:pStyle w:val="EMEABodyText"/>
        <w:rPr>
          <w:lang w:val="lt-LT"/>
        </w:rPr>
      </w:pPr>
      <w:proofErr w:type="spellStart"/>
      <w:r w:rsidRPr="0062220A">
        <w:rPr>
          <w:lang w:val="lt-LT"/>
        </w:rPr>
        <w:t>Anticholinergi</w:t>
      </w:r>
      <w:r w:rsidR="00D361D8" w:rsidRPr="0062220A">
        <w:rPr>
          <w:lang w:val="lt-LT"/>
        </w:rPr>
        <w:t>nis</w:t>
      </w:r>
      <w:proofErr w:type="spellEnd"/>
      <w:r w:rsidR="00D361D8" w:rsidRPr="0062220A">
        <w:rPr>
          <w:lang w:val="lt-LT"/>
        </w:rPr>
        <w:t xml:space="preserve"> nepageidaujamas poveikis (sausa burna</w:t>
      </w:r>
      <w:r w:rsidRPr="0062220A">
        <w:rPr>
          <w:lang w:val="lt-LT"/>
        </w:rPr>
        <w:t xml:space="preserve">, </w:t>
      </w:r>
      <w:r w:rsidR="00D361D8" w:rsidRPr="0062220A">
        <w:rPr>
          <w:lang w:val="lt-LT"/>
        </w:rPr>
        <w:t xml:space="preserve">sutrikusi </w:t>
      </w:r>
      <w:proofErr w:type="spellStart"/>
      <w:r w:rsidRPr="0062220A">
        <w:rPr>
          <w:lang w:val="lt-LT"/>
        </w:rPr>
        <w:t>a</w:t>
      </w:r>
      <w:r w:rsidR="00D361D8" w:rsidRPr="0062220A">
        <w:rPr>
          <w:lang w:val="lt-LT"/>
        </w:rPr>
        <w:t>k</w:t>
      </w:r>
      <w:r w:rsidRPr="0062220A">
        <w:rPr>
          <w:lang w:val="lt-LT"/>
        </w:rPr>
        <w:t>omoda</w:t>
      </w:r>
      <w:r w:rsidR="00D361D8" w:rsidRPr="0062220A">
        <w:rPr>
          <w:lang w:val="lt-LT"/>
        </w:rPr>
        <w:t>cija</w:t>
      </w:r>
      <w:proofErr w:type="spellEnd"/>
      <w:r w:rsidRPr="0062220A">
        <w:rPr>
          <w:lang w:val="lt-LT"/>
        </w:rPr>
        <w:t xml:space="preserve">, </w:t>
      </w:r>
      <w:r w:rsidR="00D361D8" w:rsidRPr="0062220A">
        <w:rPr>
          <w:lang w:val="lt-LT"/>
        </w:rPr>
        <w:t>šlapimo susilaikymas</w:t>
      </w:r>
      <w:r w:rsidRPr="0062220A">
        <w:rPr>
          <w:lang w:val="lt-LT"/>
        </w:rPr>
        <w:t xml:space="preserve">, </w:t>
      </w:r>
      <w:proofErr w:type="spellStart"/>
      <w:r w:rsidRPr="0062220A">
        <w:rPr>
          <w:lang w:val="lt-LT"/>
        </w:rPr>
        <w:t>a</w:t>
      </w:r>
      <w:r w:rsidR="00D361D8" w:rsidRPr="0062220A">
        <w:rPr>
          <w:lang w:val="lt-LT"/>
        </w:rPr>
        <w:t>žitacija</w:t>
      </w:r>
      <w:proofErr w:type="spellEnd"/>
      <w:r w:rsidR="00D361D8" w:rsidRPr="0062220A">
        <w:rPr>
          <w:lang w:val="lt-LT"/>
        </w:rPr>
        <w:t xml:space="preserve"> ar sujaudinimas) dažniau pasireiškia senyviems žmonėms</w:t>
      </w:r>
      <w:r w:rsidRPr="0062220A">
        <w:rPr>
          <w:lang w:val="lt-LT"/>
        </w:rPr>
        <w:t>.</w:t>
      </w:r>
    </w:p>
    <w:p w14:paraId="38C5AAC0" w14:textId="77777777" w:rsidR="00B42BFA" w:rsidRPr="0062220A" w:rsidRDefault="00B42BFA" w:rsidP="00B42BFA">
      <w:pPr>
        <w:pStyle w:val="EMEABodyText"/>
        <w:rPr>
          <w:lang w:val="lt-LT"/>
        </w:rPr>
      </w:pPr>
    </w:p>
    <w:p w14:paraId="12346BEF" w14:textId="77777777" w:rsidR="00B42BFA" w:rsidRPr="0062220A" w:rsidRDefault="002F0944" w:rsidP="00B42BFA">
      <w:pPr>
        <w:pStyle w:val="EMEABodyText"/>
        <w:rPr>
          <w:u w:val="single"/>
          <w:lang w:val="lt-LT"/>
        </w:rPr>
      </w:pPr>
      <w:proofErr w:type="spellStart"/>
      <w:r w:rsidRPr="0062220A">
        <w:rPr>
          <w:u w:val="single"/>
          <w:lang w:val="lt-LT"/>
        </w:rPr>
        <w:t>Askorbo</w:t>
      </w:r>
      <w:proofErr w:type="spellEnd"/>
      <w:r w:rsidRPr="0062220A">
        <w:rPr>
          <w:u w:val="single"/>
          <w:lang w:val="lt-LT"/>
        </w:rPr>
        <w:t xml:space="preserve"> rūgšti</w:t>
      </w:r>
      <w:r w:rsidR="006B0C8A" w:rsidRPr="0062220A">
        <w:rPr>
          <w:u w:val="single"/>
          <w:lang w:val="lt-LT"/>
        </w:rPr>
        <w:t>s</w:t>
      </w:r>
    </w:p>
    <w:p w14:paraId="001D5DAF" w14:textId="77777777" w:rsidR="00B42BFA" w:rsidRPr="0062220A" w:rsidRDefault="00295CD1" w:rsidP="00B42BFA">
      <w:pPr>
        <w:pStyle w:val="EMEABodyText"/>
        <w:rPr>
          <w:lang w:val="lt-LT"/>
        </w:rPr>
      </w:pPr>
      <w:r w:rsidRPr="0062220A">
        <w:rPr>
          <w:lang w:val="lt-LT"/>
        </w:rPr>
        <w:t xml:space="preserve">Didesnės kaip 1 g vitamino </w:t>
      </w:r>
      <w:r w:rsidR="00B42BFA" w:rsidRPr="0062220A">
        <w:rPr>
          <w:lang w:val="lt-LT"/>
        </w:rPr>
        <w:t>C do</w:t>
      </w:r>
      <w:r w:rsidRPr="0062220A">
        <w:rPr>
          <w:lang w:val="lt-LT"/>
        </w:rPr>
        <w:t xml:space="preserve">zės gali paskatinti </w:t>
      </w:r>
      <w:proofErr w:type="spellStart"/>
      <w:r w:rsidR="00B42BFA" w:rsidRPr="0062220A">
        <w:rPr>
          <w:lang w:val="lt-LT"/>
        </w:rPr>
        <w:t>o</w:t>
      </w:r>
      <w:r w:rsidRPr="0062220A">
        <w:rPr>
          <w:lang w:val="lt-LT"/>
        </w:rPr>
        <w:t>ksalatų</w:t>
      </w:r>
      <w:proofErr w:type="spellEnd"/>
      <w:r w:rsidRPr="0062220A">
        <w:rPr>
          <w:lang w:val="lt-LT"/>
        </w:rPr>
        <w:t xml:space="preserve"> ar šlapimo rūgšties akmenų susidarymą šlapimo takuose bei suintensyvinti su </w:t>
      </w:r>
      <w:r w:rsidR="00507245" w:rsidRPr="0062220A">
        <w:rPr>
          <w:bCs/>
          <w:color w:val="000000"/>
          <w:lang w:val="lt-LT"/>
        </w:rPr>
        <w:t>gliukozės 6</w:t>
      </w:r>
      <w:r w:rsidR="00507245" w:rsidRPr="0062220A">
        <w:rPr>
          <w:bCs/>
          <w:color w:val="000000"/>
          <w:lang w:val="lt-LT"/>
        </w:rPr>
        <w:noBreakHyphen/>
        <w:t xml:space="preserve">fosfato </w:t>
      </w:r>
      <w:proofErr w:type="spellStart"/>
      <w:r w:rsidRPr="0062220A">
        <w:rPr>
          <w:lang w:val="lt-LT"/>
        </w:rPr>
        <w:t>dehidrogenazės</w:t>
      </w:r>
      <w:proofErr w:type="spellEnd"/>
      <w:r w:rsidRPr="0062220A">
        <w:rPr>
          <w:lang w:val="lt-LT"/>
        </w:rPr>
        <w:t xml:space="preserve"> stygiumi susijusią lėtinę </w:t>
      </w:r>
      <w:proofErr w:type="spellStart"/>
      <w:r w:rsidRPr="0062220A">
        <w:rPr>
          <w:lang w:val="lt-LT"/>
        </w:rPr>
        <w:t>hemo</w:t>
      </w:r>
      <w:r w:rsidR="00B42BFA" w:rsidRPr="0062220A">
        <w:rPr>
          <w:lang w:val="lt-LT"/>
        </w:rPr>
        <w:t>l</w:t>
      </w:r>
      <w:r w:rsidRPr="0062220A">
        <w:rPr>
          <w:lang w:val="lt-LT"/>
        </w:rPr>
        <w:t>izę</w:t>
      </w:r>
      <w:proofErr w:type="spellEnd"/>
      <w:r w:rsidR="00B42BFA" w:rsidRPr="0062220A">
        <w:rPr>
          <w:lang w:val="lt-LT"/>
        </w:rPr>
        <w:t>.</w:t>
      </w:r>
    </w:p>
    <w:p w14:paraId="019FBC59" w14:textId="77777777" w:rsidR="00E2075A" w:rsidRPr="0062220A" w:rsidRDefault="00E2075A" w:rsidP="00E2075A">
      <w:pPr>
        <w:autoSpaceDE w:val="0"/>
        <w:autoSpaceDN w:val="0"/>
        <w:adjustRightInd w:val="0"/>
        <w:jc w:val="both"/>
        <w:rPr>
          <w:u w:val="single"/>
          <w:lang w:val="lt-LT"/>
        </w:rPr>
      </w:pPr>
    </w:p>
    <w:p w14:paraId="68095788" w14:textId="77777777" w:rsidR="00E2075A" w:rsidRPr="0062220A" w:rsidRDefault="00E2075A" w:rsidP="00E2075A">
      <w:pPr>
        <w:autoSpaceDE w:val="0"/>
        <w:autoSpaceDN w:val="0"/>
        <w:adjustRightInd w:val="0"/>
        <w:jc w:val="both"/>
        <w:rPr>
          <w:szCs w:val="24"/>
          <w:u w:val="single"/>
          <w:lang w:val="lt-LT"/>
        </w:rPr>
      </w:pPr>
      <w:r w:rsidRPr="0062220A">
        <w:rPr>
          <w:szCs w:val="24"/>
          <w:u w:val="single"/>
          <w:lang w:val="lt-LT"/>
        </w:rPr>
        <w:t>Pranešimas apie įtariamas nepageidaujamas reakcijas</w:t>
      </w:r>
    </w:p>
    <w:p w14:paraId="496FE345" w14:textId="77777777" w:rsidR="00E2075A" w:rsidRPr="0062220A" w:rsidRDefault="00E2075A" w:rsidP="00295CD1">
      <w:pPr>
        <w:autoSpaceDE w:val="0"/>
        <w:autoSpaceDN w:val="0"/>
        <w:adjustRightInd w:val="0"/>
        <w:rPr>
          <w:szCs w:val="24"/>
          <w:lang w:val="lt-LT"/>
        </w:rPr>
      </w:pPr>
      <w:r w:rsidRPr="0062220A">
        <w:rPr>
          <w:szCs w:val="24"/>
          <w:lang w:val="lt-LT"/>
        </w:rPr>
        <w:t>Svarbu pranešti apie įtariamas nepageidaujamas reakcijas, pastebėtas po vaistinio preparato registracijos, nes tai leidžia nuolat stebėti vaistinio preparato naudos</w:t>
      </w:r>
      <w:r w:rsidR="008010E9" w:rsidRPr="0062220A">
        <w:rPr>
          <w:szCs w:val="24"/>
          <w:lang w:val="lt-LT"/>
        </w:rPr>
        <w:t xml:space="preserve"> ir </w:t>
      </w:r>
      <w:r w:rsidRPr="0062220A">
        <w:rPr>
          <w:szCs w:val="24"/>
          <w:lang w:val="lt-LT"/>
        </w:rPr>
        <w:t>rizikos santykį. Sveikatos priežiūros specialistai turi pranešti apie bet kokias įtariamas nepageidaujamas reakcijas, užpildę interneto svetainėje http://</w:t>
      </w:r>
      <w:r w:rsidR="00825995">
        <w:fldChar w:fldCharType="begin"/>
      </w:r>
      <w:r w:rsidR="00825995">
        <w:instrText xml:space="preserve"> HYPERLINK "http://www.vvkt.lt" </w:instrText>
      </w:r>
      <w:r w:rsidR="00825995">
        <w:fldChar w:fldCharType="separate"/>
      </w:r>
      <w:r w:rsidRPr="0062220A">
        <w:rPr>
          <w:rStyle w:val="Hipersaitas"/>
          <w:rFonts w:eastAsia="SimSun"/>
          <w:szCs w:val="24"/>
          <w:lang w:val="lt-LT"/>
        </w:rPr>
        <w:t>www.vvkt.lt</w:t>
      </w:r>
      <w:r w:rsidR="00825995">
        <w:rPr>
          <w:rStyle w:val="Hipersaitas"/>
          <w:rFonts w:eastAsia="SimSun"/>
          <w:szCs w:val="24"/>
          <w:lang w:val="lt-LT"/>
        </w:rPr>
        <w:fldChar w:fldCharType="end"/>
      </w:r>
      <w:r w:rsidRPr="0062220A">
        <w:rPr>
          <w:szCs w:val="24"/>
          <w:lang w:val="lt-LT"/>
        </w:rPr>
        <w:t>/ esančią formą,</w:t>
      </w:r>
      <w:r w:rsidR="008010E9" w:rsidRPr="0062220A">
        <w:rPr>
          <w:szCs w:val="24"/>
          <w:lang w:val="lt-LT"/>
        </w:rPr>
        <w:t xml:space="preserve"> ir </w:t>
      </w:r>
      <w:r w:rsidRPr="0062220A">
        <w:rPr>
          <w:szCs w:val="24"/>
          <w:lang w:val="lt-LT"/>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r w:rsidR="00825995">
        <w:fldChar w:fldCharType="begin"/>
      </w:r>
      <w:r w:rsidR="00825995">
        <w:instrText xml:space="preserve"> HYPERLINK "mailto:NepageidaujamaR@vvkt.lt" </w:instrText>
      </w:r>
      <w:r w:rsidR="00825995">
        <w:fldChar w:fldCharType="separate"/>
      </w:r>
      <w:r w:rsidRPr="0062220A">
        <w:rPr>
          <w:rStyle w:val="Hipersaitas"/>
          <w:rFonts w:eastAsia="SimSun"/>
          <w:szCs w:val="24"/>
          <w:lang w:val="lt-LT"/>
        </w:rPr>
        <w:t>NepageidaujamaR@vvkt.lt</w:t>
      </w:r>
      <w:r w:rsidR="00825995">
        <w:rPr>
          <w:rStyle w:val="Hipersaitas"/>
          <w:rFonts w:eastAsia="SimSun"/>
          <w:szCs w:val="24"/>
          <w:lang w:val="lt-LT"/>
        </w:rPr>
        <w:fldChar w:fldCharType="end"/>
      </w:r>
      <w:r w:rsidRPr="0062220A">
        <w:rPr>
          <w:szCs w:val="24"/>
          <w:lang w:val="lt-LT"/>
        </w:rPr>
        <w:t xml:space="preserve">), per interneto svetainę (adresu </w:t>
      </w:r>
      <w:r w:rsidR="00825995">
        <w:fldChar w:fldCharType="begin"/>
      </w:r>
      <w:r w:rsidR="00825995">
        <w:instrText xml:space="preserve"> HYPERLINK "http://www.vvkt.lt" </w:instrText>
      </w:r>
      <w:r w:rsidR="00825995">
        <w:fldChar w:fldCharType="separate"/>
      </w:r>
      <w:r w:rsidR="00D0389D" w:rsidRPr="003828DD">
        <w:rPr>
          <w:rStyle w:val="Hipersaitas"/>
          <w:szCs w:val="24"/>
          <w:lang w:val="lt-LT"/>
        </w:rPr>
        <w:t>http://www.vvkt.lt</w:t>
      </w:r>
      <w:r w:rsidR="00825995">
        <w:rPr>
          <w:rStyle w:val="Hipersaitas"/>
          <w:szCs w:val="24"/>
          <w:lang w:val="lt-LT"/>
        </w:rPr>
        <w:fldChar w:fldCharType="end"/>
      </w:r>
      <w:r w:rsidR="00D0389D">
        <w:rPr>
          <w:szCs w:val="24"/>
          <w:lang w:val="lt-LT"/>
        </w:rPr>
        <w:t xml:space="preserve"> </w:t>
      </w:r>
      <w:r w:rsidRPr="0062220A">
        <w:rPr>
          <w:szCs w:val="24"/>
          <w:lang w:val="lt-LT"/>
        </w:rPr>
        <w:t>).</w:t>
      </w:r>
    </w:p>
    <w:p w14:paraId="646EAB93" w14:textId="77777777" w:rsidR="00E2075A" w:rsidRPr="0062220A" w:rsidRDefault="00E2075A" w:rsidP="00E2075A">
      <w:pPr>
        <w:rPr>
          <w:szCs w:val="24"/>
          <w:lang w:val="lt-LT"/>
        </w:rPr>
      </w:pPr>
    </w:p>
    <w:p w14:paraId="04B91A9F" w14:textId="77777777" w:rsidR="00E2075A" w:rsidRPr="0062220A" w:rsidRDefault="00E2075A" w:rsidP="00E2075A">
      <w:pPr>
        <w:pStyle w:val="Antrat4"/>
        <w:rPr>
          <w:rFonts w:ascii="Times New Roman" w:hAnsi="Times New Roman"/>
          <w:sz w:val="22"/>
          <w:lang w:val="lt-LT"/>
        </w:rPr>
      </w:pPr>
      <w:r w:rsidRPr="0062220A">
        <w:rPr>
          <w:rFonts w:ascii="Times New Roman" w:hAnsi="Times New Roman"/>
          <w:sz w:val="22"/>
          <w:lang w:val="lt-LT"/>
        </w:rPr>
        <w:t>4.9</w:t>
      </w:r>
      <w:r w:rsidRPr="0062220A">
        <w:rPr>
          <w:rFonts w:ascii="Times New Roman" w:hAnsi="Times New Roman"/>
          <w:sz w:val="22"/>
          <w:lang w:val="lt-LT"/>
        </w:rPr>
        <w:tab/>
        <w:t>Perdozavimas</w:t>
      </w:r>
    </w:p>
    <w:p w14:paraId="4C3EEEAC" w14:textId="77777777" w:rsidR="00E2075A" w:rsidRPr="0062220A" w:rsidRDefault="00E2075A" w:rsidP="00E2075A">
      <w:pPr>
        <w:rPr>
          <w:szCs w:val="24"/>
          <w:lang w:val="lt-LT"/>
        </w:rPr>
      </w:pPr>
    </w:p>
    <w:p w14:paraId="25571D12" w14:textId="77777777" w:rsidR="00E2075A" w:rsidRPr="0062220A" w:rsidRDefault="00E562C5" w:rsidP="00E2075A">
      <w:pPr>
        <w:pStyle w:val="EMEABodyText"/>
        <w:rPr>
          <w:u w:val="single"/>
          <w:lang w:val="lt-LT"/>
        </w:rPr>
      </w:pPr>
      <w:proofErr w:type="spellStart"/>
      <w:r w:rsidRPr="0062220A">
        <w:rPr>
          <w:u w:val="single"/>
          <w:lang w:val="lt-LT"/>
        </w:rPr>
        <w:t>Feniraminas</w:t>
      </w:r>
      <w:proofErr w:type="spellEnd"/>
    </w:p>
    <w:p w14:paraId="1A02F430" w14:textId="77777777" w:rsidR="00E2075A" w:rsidRPr="0062220A" w:rsidRDefault="007D2BAE" w:rsidP="00E2075A">
      <w:pPr>
        <w:pStyle w:val="EMEABodyText"/>
        <w:rPr>
          <w:lang w:val="lt-LT"/>
        </w:rPr>
      </w:pPr>
      <w:r w:rsidRPr="0062220A">
        <w:rPr>
          <w:lang w:val="lt-LT"/>
        </w:rPr>
        <w:t xml:space="preserve">Perdozuotas </w:t>
      </w:r>
      <w:proofErr w:type="spellStart"/>
      <w:r w:rsidRPr="0062220A">
        <w:rPr>
          <w:lang w:val="lt-LT"/>
        </w:rPr>
        <w:t>f</w:t>
      </w:r>
      <w:r w:rsidR="00E562C5" w:rsidRPr="0062220A">
        <w:rPr>
          <w:lang w:val="lt-LT"/>
        </w:rPr>
        <w:t>eniraminas</w:t>
      </w:r>
      <w:proofErr w:type="spellEnd"/>
      <w:r w:rsidR="00E2075A" w:rsidRPr="0062220A">
        <w:rPr>
          <w:lang w:val="lt-LT"/>
        </w:rPr>
        <w:t xml:space="preserve"> </w:t>
      </w:r>
      <w:r w:rsidRPr="0062220A">
        <w:rPr>
          <w:lang w:val="lt-LT"/>
        </w:rPr>
        <w:t xml:space="preserve">gali sukelti </w:t>
      </w:r>
      <w:r w:rsidR="00B108DD" w:rsidRPr="0062220A">
        <w:rPr>
          <w:lang w:val="lt-LT"/>
        </w:rPr>
        <w:t xml:space="preserve">traukulių </w:t>
      </w:r>
      <w:r w:rsidR="00E2075A" w:rsidRPr="0062220A">
        <w:rPr>
          <w:lang w:val="lt-LT"/>
        </w:rPr>
        <w:t>(</w:t>
      </w:r>
      <w:r w:rsidR="00B108DD" w:rsidRPr="0062220A">
        <w:rPr>
          <w:lang w:val="lt-LT"/>
        </w:rPr>
        <w:t>ypač vaikams</w:t>
      </w:r>
      <w:r w:rsidR="00E2075A" w:rsidRPr="0062220A">
        <w:rPr>
          <w:lang w:val="lt-LT"/>
        </w:rPr>
        <w:t>)</w:t>
      </w:r>
      <w:r w:rsidR="00B108DD" w:rsidRPr="0062220A">
        <w:rPr>
          <w:lang w:val="lt-LT"/>
        </w:rPr>
        <w:t>, sąmonės sutrikimų</w:t>
      </w:r>
      <w:r w:rsidR="008010E9" w:rsidRPr="0062220A">
        <w:rPr>
          <w:lang w:val="lt-LT"/>
        </w:rPr>
        <w:t xml:space="preserve"> ir </w:t>
      </w:r>
      <w:r w:rsidR="00B108DD" w:rsidRPr="0062220A">
        <w:rPr>
          <w:lang w:val="lt-LT"/>
        </w:rPr>
        <w:t>komą</w:t>
      </w:r>
      <w:r w:rsidR="00E2075A" w:rsidRPr="0062220A">
        <w:rPr>
          <w:lang w:val="lt-LT"/>
        </w:rPr>
        <w:t>.</w:t>
      </w:r>
    </w:p>
    <w:p w14:paraId="7E5E9533" w14:textId="77777777" w:rsidR="00E2075A" w:rsidRPr="0062220A" w:rsidRDefault="00E2075A" w:rsidP="00E2075A">
      <w:pPr>
        <w:pStyle w:val="EMEABodyText"/>
        <w:rPr>
          <w:lang w:val="lt-LT"/>
        </w:rPr>
      </w:pPr>
    </w:p>
    <w:p w14:paraId="0D8EB579" w14:textId="77777777" w:rsidR="00E2075A" w:rsidRPr="0062220A" w:rsidRDefault="00976163" w:rsidP="00E2075A">
      <w:pPr>
        <w:pStyle w:val="EMEABodyText"/>
        <w:rPr>
          <w:u w:val="single"/>
          <w:lang w:val="lt-LT"/>
        </w:rPr>
      </w:pPr>
      <w:proofErr w:type="spellStart"/>
      <w:r w:rsidRPr="0062220A">
        <w:rPr>
          <w:u w:val="single"/>
          <w:lang w:val="lt-LT"/>
        </w:rPr>
        <w:t>Paracetamolis</w:t>
      </w:r>
      <w:proofErr w:type="spellEnd"/>
    </w:p>
    <w:p w14:paraId="36D4A4D2" w14:textId="77777777" w:rsidR="00E2075A" w:rsidRPr="0062220A" w:rsidRDefault="00B108DD" w:rsidP="00E2075A">
      <w:pPr>
        <w:pStyle w:val="EMEABodyText"/>
        <w:rPr>
          <w:lang w:val="lt-LT"/>
        </w:rPr>
      </w:pPr>
      <w:r w:rsidRPr="0062220A">
        <w:rPr>
          <w:lang w:val="lt-LT"/>
        </w:rPr>
        <w:t>Didesnis pavojus perdozuoti kyla senyviems pacientams</w:t>
      </w:r>
      <w:r w:rsidR="008010E9" w:rsidRPr="0062220A">
        <w:rPr>
          <w:lang w:val="lt-LT"/>
        </w:rPr>
        <w:t xml:space="preserve"> ir </w:t>
      </w:r>
      <w:r w:rsidRPr="0062220A">
        <w:rPr>
          <w:lang w:val="lt-LT"/>
        </w:rPr>
        <w:t xml:space="preserve">ypač mažiems vaikams </w:t>
      </w:r>
      <w:r w:rsidR="00E2075A" w:rsidRPr="0062220A">
        <w:rPr>
          <w:lang w:val="lt-LT"/>
        </w:rPr>
        <w:t>(</w:t>
      </w:r>
      <w:r w:rsidRPr="0062220A">
        <w:rPr>
          <w:lang w:val="lt-LT"/>
        </w:rPr>
        <w:t>dažnai pasitaiko tiek perdozavimas gydant, tiek atsitiktinai</w:t>
      </w:r>
      <w:r w:rsidR="00E2075A" w:rsidRPr="0062220A">
        <w:rPr>
          <w:lang w:val="lt-LT"/>
        </w:rPr>
        <w:t>)</w:t>
      </w:r>
      <w:r w:rsidRPr="0062220A">
        <w:rPr>
          <w:lang w:val="lt-LT"/>
        </w:rPr>
        <w:t>. Perdozavimas gali būti mirtinas</w:t>
      </w:r>
      <w:r w:rsidR="00E2075A" w:rsidRPr="0062220A">
        <w:rPr>
          <w:lang w:val="lt-LT"/>
        </w:rPr>
        <w:t>.</w:t>
      </w:r>
    </w:p>
    <w:p w14:paraId="16C3D92B" w14:textId="77777777" w:rsidR="00E2075A" w:rsidRPr="0062220A" w:rsidRDefault="00E2075A" w:rsidP="00E2075A">
      <w:pPr>
        <w:pStyle w:val="EMEABodyText"/>
        <w:rPr>
          <w:lang w:val="lt-LT"/>
        </w:rPr>
      </w:pPr>
    </w:p>
    <w:p w14:paraId="726F0808" w14:textId="77777777" w:rsidR="00E2075A" w:rsidRPr="0062220A" w:rsidRDefault="00B108DD" w:rsidP="00E2075A">
      <w:pPr>
        <w:pStyle w:val="EMEABodyText"/>
        <w:rPr>
          <w:lang w:val="lt-LT"/>
        </w:rPr>
      </w:pPr>
      <w:r w:rsidRPr="0062220A">
        <w:rPr>
          <w:lang w:val="lt-LT"/>
        </w:rPr>
        <w:t>Simptomai</w:t>
      </w:r>
      <w:r w:rsidR="00E2075A" w:rsidRPr="0062220A">
        <w:rPr>
          <w:lang w:val="lt-LT"/>
        </w:rPr>
        <w:t xml:space="preserve">: </w:t>
      </w:r>
      <w:r w:rsidRPr="0062220A">
        <w:rPr>
          <w:lang w:val="lt-LT"/>
        </w:rPr>
        <w:t xml:space="preserve">pykinimas, </w:t>
      </w:r>
      <w:r w:rsidR="00CE7489" w:rsidRPr="0062220A">
        <w:rPr>
          <w:lang w:val="lt-LT"/>
        </w:rPr>
        <w:t>vėmimas</w:t>
      </w:r>
      <w:r w:rsidRPr="0062220A">
        <w:rPr>
          <w:lang w:val="lt-LT"/>
        </w:rPr>
        <w:t>, apetito stoka</w:t>
      </w:r>
      <w:r w:rsidR="00E2075A" w:rsidRPr="0062220A">
        <w:rPr>
          <w:lang w:val="lt-LT"/>
        </w:rPr>
        <w:t xml:space="preserve">, </w:t>
      </w:r>
      <w:r w:rsidRPr="0062220A">
        <w:rPr>
          <w:lang w:val="lt-LT"/>
        </w:rPr>
        <w:t>blyškumas</w:t>
      </w:r>
      <w:r w:rsidR="008010E9" w:rsidRPr="0062220A">
        <w:rPr>
          <w:lang w:val="lt-LT"/>
        </w:rPr>
        <w:t xml:space="preserve"> ir </w:t>
      </w:r>
      <w:r w:rsidRPr="0062220A">
        <w:rPr>
          <w:lang w:val="lt-LT"/>
        </w:rPr>
        <w:t xml:space="preserve">pilvo </w:t>
      </w:r>
      <w:r w:rsidR="00C473F8" w:rsidRPr="0062220A">
        <w:rPr>
          <w:lang w:val="lt-LT"/>
        </w:rPr>
        <w:t>skausmas</w:t>
      </w:r>
      <w:r w:rsidR="00E2075A" w:rsidRPr="0062220A">
        <w:rPr>
          <w:lang w:val="lt-LT"/>
        </w:rPr>
        <w:t xml:space="preserve"> </w:t>
      </w:r>
      <w:r w:rsidRPr="0062220A">
        <w:rPr>
          <w:lang w:val="lt-LT"/>
        </w:rPr>
        <w:t>(</w:t>
      </w:r>
      <w:r w:rsidR="00507245" w:rsidRPr="0062220A">
        <w:rPr>
          <w:lang w:val="lt-LT"/>
        </w:rPr>
        <w:t xml:space="preserve">dažniausiai </w:t>
      </w:r>
      <w:r w:rsidRPr="0062220A">
        <w:rPr>
          <w:lang w:val="lt-LT"/>
        </w:rPr>
        <w:t xml:space="preserve">jie pasireiškia per </w:t>
      </w:r>
      <w:r w:rsidR="00E2075A" w:rsidRPr="0062220A">
        <w:rPr>
          <w:lang w:val="lt-LT"/>
        </w:rPr>
        <w:t>24 </w:t>
      </w:r>
      <w:r w:rsidR="00C473F8" w:rsidRPr="0062220A">
        <w:rPr>
          <w:lang w:val="lt-LT"/>
        </w:rPr>
        <w:t>val</w:t>
      </w:r>
      <w:r w:rsidR="00E2075A" w:rsidRPr="0062220A">
        <w:rPr>
          <w:lang w:val="lt-LT"/>
        </w:rPr>
        <w:t>.</w:t>
      </w:r>
      <w:r w:rsidRPr="0062220A">
        <w:rPr>
          <w:lang w:val="lt-LT"/>
        </w:rPr>
        <w:t>).</w:t>
      </w:r>
    </w:p>
    <w:p w14:paraId="28940AB3" w14:textId="77777777" w:rsidR="00E2075A" w:rsidRPr="0062220A" w:rsidRDefault="00E2075A" w:rsidP="00E2075A">
      <w:pPr>
        <w:pStyle w:val="EMEABodyText"/>
        <w:rPr>
          <w:lang w:val="lt-LT"/>
        </w:rPr>
      </w:pPr>
    </w:p>
    <w:p w14:paraId="526B4F2A" w14:textId="77777777" w:rsidR="00E2075A" w:rsidRPr="0062220A" w:rsidRDefault="00E2075A" w:rsidP="00E2075A">
      <w:pPr>
        <w:pStyle w:val="EMEABodyText"/>
        <w:rPr>
          <w:lang w:val="lt-LT"/>
        </w:rPr>
      </w:pPr>
      <w:r w:rsidRPr="0062220A">
        <w:rPr>
          <w:lang w:val="lt-LT"/>
        </w:rPr>
        <w:t xml:space="preserve">10 g </w:t>
      </w:r>
      <w:r w:rsidR="006B0C8A" w:rsidRPr="0062220A">
        <w:rPr>
          <w:lang w:val="lt-LT"/>
        </w:rPr>
        <w:t>suaugusiesiems</w:t>
      </w:r>
      <w:r w:rsidR="008010E9" w:rsidRPr="0062220A">
        <w:rPr>
          <w:lang w:val="lt-LT"/>
        </w:rPr>
        <w:t xml:space="preserve"> ir </w:t>
      </w:r>
      <w:r w:rsidRPr="0062220A">
        <w:rPr>
          <w:lang w:val="lt-LT"/>
        </w:rPr>
        <w:t>150</w:t>
      </w:r>
      <w:r w:rsidR="00947E6A" w:rsidRPr="0062220A">
        <w:rPr>
          <w:lang w:val="lt-LT"/>
        </w:rPr>
        <w:t> </w:t>
      </w:r>
      <w:r w:rsidR="007B2DCB" w:rsidRPr="0062220A">
        <w:rPr>
          <w:lang w:val="lt-LT"/>
        </w:rPr>
        <w:t>mg</w:t>
      </w:r>
      <w:r w:rsidRPr="0062220A">
        <w:rPr>
          <w:lang w:val="lt-LT"/>
        </w:rPr>
        <w:t xml:space="preserve">/kg </w:t>
      </w:r>
      <w:r w:rsidR="00295CD1" w:rsidRPr="0062220A">
        <w:rPr>
          <w:lang w:val="lt-LT"/>
        </w:rPr>
        <w:t>kūno svorio vaikams</w:t>
      </w:r>
      <w:r w:rsidR="00CE7489" w:rsidRPr="0062220A">
        <w:rPr>
          <w:lang w:val="lt-LT"/>
        </w:rPr>
        <w:t xml:space="preserve"> viršijančios vienkartinės </w:t>
      </w:r>
      <w:proofErr w:type="spellStart"/>
      <w:r w:rsidR="00CE7489" w:rsidRPr="0062220A">
        <w:rPr>
          <w:lang w:val="lt-LT"/>
        </w:rPr>
        <w:t>paracetamolio</w:t>
      </w:r>
      <w:proofErr w:type="spellEnd"/>
      <w:r w:rsidR="00CE7489" w:rsidRPr="0062220A">
        <w:rPr>
          <w:lang w:val="lt-LT"/>
        </w:rPr>
        <w:t xml:space="preserve"> dozės </w:t>
      </w:r>
      <w:r w:rsidR="00295CD1" w:rsidRPr="0062220A">
        <w:rPr>
          <w:lang w:val="lt-LT"/>
        </w:rPr>
        <w:t xml:space="preserve">sukelia kepenų </w:t>
      </w:r>
      <w:proofErr w:type="spellStart"/>
      <w:r w:rsidRPr="0062220A">
        <w:rPr>
          <w:lang w:val="lt-LT"/>
        </w:rPr>
        <w:t>c</w:t>
      </w:r>
      <w:r w:rsidR="00295CD1" w:rsidRPr="0062220A">
        <w:rPr>
          <w:lang w:val="lt-LT"/>
        </w:rPr>
        <w:t>i</w:t>
      </w:r>
      <w:r w:rsidRPr="0062220A">
        <w:rPr>
          <w:lang w:val="lt-LT"/>
        </w:rPr>
        <w:t>tol</w:t>
      </w:r>
      <w:r w:rsidR="00295CD1" w:rsidRPr="0062220A">
        <w:rPr>
          <w:lang w:val="lt-LT"/>
        </w:rPr>
        <w:t>izę</w:t>
      </w:r>
      <w:proofErr w:type="spellEnd"/>
      <w:r w:rsidR="00295CD1" w:rsidRPr="0062220A">
        <w:rPr>
          <w:lang w:val="lt-LT"/>
        </w:rPr>
        <w:t xml:space="preserve">, kurios </w:t>
      </w:r>
      <w:r w:rsidR="0013428E" w:rsidRPr="0062220A">
        <w:rPr>
          <w:lang w:val="lt-LT"/>
        </w:rPr>
        <w:t>tikėtin</w:t>
      </w:r>
      <w:r w:rsidR="00CE7489" w:rsidRPr="0062220A">
        <w:rPr>
          <w:lang w:val="lt-LT"/>
        </w:rPr>
        <w:t>os</w:t>
      </w:r>
      <w:r w:rsidR="0013428E" w:rsidRPr="0062220A">
        <w:rPr>
          <w:lang w:val="lt-LT"/>
        </w:rPr>
        <w:t xml:space="preserve"> pasekmė</w:t>
      </w:r>
      <w:r w:rsidR="00CE7489" w:rsidRPr="0062220A">
        <w:rPr>
          <w:lang w:val="lt-LT"/>
        </w:rPr>
        <w:t>s</w:t>
      </w:r>
      <w:r w:rsidR="0013428E" w:rsidRPr="0062220A">
        <w:rPr>
          <w:lang w:val="lt-LT"/>
        </w:rPr>
        <w:t xml:space="preserve"> yra visiška</w:t>
      </w:r>
      <w:r w:rsidR="008010E9" w:rsidRPr="0062220A">
        <w:rPr>
          <w:lang w:val="lt-LT"/>
        </w:rPr>
        <w:t xml:space="preserve"> ir </w:t>
      </w:r>
      <w:r w:rsidR="0013428E" w:rsidRPr="0062220A">
        <w:rPr>
          <w:lang w:val="lt-LT"/>
        </w:rPr>
        <w:t xml:space="preserve">negrįžtama </w:t>
      </w:r>
      <w:r w:rsidR="00CE7489" w:rsidRPr="0062220A">
        <w:rPr>
          <w:lang w:val="lt-LT"/>
        </w:rPr>
        <w:t xml:space="preserve">kepenų </w:t>
      </w:r>
      <w:r w:rsidR="0013428E" w:rsidRPr="0062220A">
        <w:rPr>
          <w:lang w:val="lt-LT"/>
        </w:rPr>
        <w:t>nekrozė</w:t>
      </w:r>
      <w:r w:rsidR="00CE7489" w:rsidRPr="0062220A">
        <w:rPr>
          <w:lang w:val="lt-LT"/>
        </w:rPr>
        <w:t xml:space="preserve">, kepenų </w:t>
      </w:r>
      <w:r w:rsidR="0013428E" w:rsidRPr="0062220A">
        <w:rPr>
          <w:lang w:val="lt-LT"/>
        </w:rPr>
        <w:t>ląstelių nepakankamum</w:t>
      </w:r>
      <w:r w:rsidR="00CE7489" w:rsidRPr="0062220A">
        <w:rPr>
          <w:lang w:val="lt-LT"/>
        </w:rPr>
        <w:t>as</w:t>
      </w:r>
      <w:r w:rsidRPr="0062220A">
        <w:rPr>
          <w:lang w:val="lt-LT"/>
        </w:rPr>
        <w:t xml:space="preserve">, </w:t>
      </w:r>
      <w:proofErr w:type="spellStart"/>
      <w:r w:rsidRPr="0062220A">
        <w:rPr>
          <w:lang w:val="lt-LT"/>
        </w:rPr>
        <w:t>metaboli</w:t>
      </w:r>
      <w:r w:rsidR="0013428E" w:rsidRPr="0062220A">
        <w:rPr>
          <w:lang w:val="lt-LT"/>
        </w:rPr>
        <w:t>n</w:t>
      </w:r>
      <w:r w:rsidR="00CE7489" w:rsidRPr="0062220A">
        <w:rPr>
          <w:lang w:val="lt-LT"/>
        </w:rPr>
        <w:t>ė</w:t>
      </w:r>
      <w:proofErr w:type="spellEnd"/>
      <w:r w:rsidR="0013428E" w:rsidRPr="0062220A">
        <w:rPr>
          <w:lang w:val="lt-LT"/>
        </w:rPr>
        <w:t xml:space="preserve"> </w:t>
      </w:r>
      <w:proofErr w:type="spellStart"/>
      <w:r w:rsidR="0013428E" w:rsidRPr="0062220A">
        <w:rPr>
          <w:lang w:val="lt-LT"/>
        </w:rPr>
        <w:t>acidozė</w:t>
      </w:r>
      <w:proofErr w:type="spellEnd"/>
      <w:r w:rsidR="008010E9" w:rsidRPr="0062220A">
        <w:rPr>
          <w:lang w:val="lt-LT"/>
        </w:rPr>
        <w:t xml:space="preserve"> ir </w:t>
      </w:r>
      <w:proofErr w:type="spellStart"/>
      <w:r w:rsidR="0013428E" w:rsidRPr="0062220A">
        <w:rPr>
          <w:lang w:val="lt-LT"/>
        </w:rPr>
        <w:t>encefalopatij</w:t>
      </w:r>
      <w:r w:rsidR="00CE7489" w:rsidRPr="0062220A">
        <w:rPr>
          <w:lang w:val="lt-LT"/>
        </w:rPr>
        <w:t>a</w:t>
      </w:r>
      <w:proofErr w:type="spellEnd"/>
      <w:r w:rsidR="0013428E" w:rsidRPr="0062220A">
        <w:rPr>
          <w:lang w:val="lt-LT"/>
        </w:rPr>
        <w:t xml:space="preserve">, </w:t>
      </w:r>
      <w:r w:rsidR="00CE7489" w:rsidRPr="0062220A">
        <w:rPr>
          <w:lang w:val="lt-LT"/>
        </w:rPr>
        <w:t>to</w:t>
      </w:r>
      <w:r w:rsidR="0013428E" w:rsidRPr="0062220A">
        <w:rPr>
          <w:lang w:val="lt-LT"/>
        </w:rPr>
        <w:t>dėl gali ištikti koma</w:t>
      </w:r>
      <w:r w:rsidR="008010E9" w:rsidRPr="0062220A">
        <w:rPr>
          <w:lang w:val="lt-LT"/>
        </w:rPr>
        <w:t xml:space="preserve"> ir </w:t>
      </w:r>
      <w:r w:rsidR="0013428E" w:rsidRPr="0062220A">
        <w:rPr>
          <w:lang w:val="lt-LT"/>
        </w:rPr>
        <w:t>mirtis</w:t>
      </w:r>
      <w:r w:rsidRPr="0062220A">
        <w:rPr>
          <w:lang w:val="lt-LT"/>
        </w:rPr>
        <w:t>.</w:t>
      </w:r>
    </w:p>
    <w:p w14:paraId="79C8EBCD" w14:textId="77777777" w:rsidR="00E2075A" w:rsidRPr="0062220A" w:rsidRDefault="00E2075A" w:rsidP="00E2075A">
      <w:pPr>
        <w:pStyle w:val="EMEABodyText"/>
        <w:rPr>
          <w:lang w:val="lt-LT"/>
        </w:rPr>
      </w:pPr>
    </w:p>
    <w:p w14:paraId="2C0B06BE" w14:textId="77777777" w:rsidR="00E2075A" w:rsidRPr="0062220A" w:rsidRDefault="00E2075A" w:rsidP="00E2075A">
      <w:pPr>
        <w:pStyle w:val="EMEABodyText"/>
        <w:rPr>
          <w:lang w:val="lt-LT"/>
        </w:rPr>
      </w:pPr>
      <w:r w:rsidRPr="0062220A">
        <w:rPr>
          <w:lang w:val="lt-LT"/>
        </w:rPr>
        <w:t>12</w:t>
      </w:r>
      <w:r w:rsidR="000B0832">
        <w:rPr>
          <w:lang w:val="lt-LT"/>
        </w:rPr>
        <w:t>–</w:t>
      </w:r>
      <w:r w:rsidRPr="0062220A">
        <w:rPr>
          <w:lang w:val="lt-LT"/>
        </w:rPr>
        <w:t xml:space="preserve">48 </w:t>
      </w:r>
      <w:r w:rsidR="00C473F8" w:rsidRPr="0062220A">
        <w:rPr>
          <w:lang w:val="lt-LT"/>
        </w:rPr>
        <w:t>val</w:t>
      </w:r>
      <w:r w:rsidR="0013428E" w:rsidRPr="0062220A">
        <w:rPr>
          <w:lang w:val="lt-LT"/>
        </w:rPr>
        <w:t xml:space="preserve">. </w:t>
      </w:r>
      <w:r w:rsidR="00CE7489" w:rsidRPr="0062220A">
        <w:rPr>
          <w:lang w:val="lt-LT"/>
        </w:rPr>
        <w:t xml:space="preserve">po pavartojimo </w:t>
      </w:r>
      <w:r w:rsidR="0013428E" w:rsidRPr="0062220A">
        <w:rPr>
          <w:lang w:val="lt-LT"/>
        </w:rPr>
        <w:t>vienu metu gali padidėti</w:t>
      </w:r>
      <w:r w:rsidRPr="0062220A">
        <w:rPr>
          <w:lang w:val="lt-LT"/>
        </w:rPr>
        <w:t xml:space="preserve"> </w:t>
      </w:r>
      <w:r w:rsidR="0013428E" w:rsidRPr="0062220A">
        <w:rPr>
          <w:lang w:val="lt-LT"/>
        </w:rPr>
        <w:t>kepenų</w:t>
      </w:r>
      <w:r w:rsidRPr="0062220A">
        <w:rPr>
          <w:lang w:val="lt-LT"/>
        </w:rPr>
        <w:t xml:space="preserve"> </w:t>
      </w:r>
      <w:proofErr w:type="spellStart"/>
      <w:r w:rsidR="0013428E" w:rsidRPr="0062220A">
        <w:rPr>
          <w:lang w:val="lt-LT"/>
        </w:rPr>
        <w:t>transaminazių</w:t>
      </w:r>
      <w:proofErr w:type="spellEnd"/>
      <w:r w:rsidRPr="0062220A">
        <w:rPr>
          <w:lang w:val="lt-LT"/>
        </w:rPr>
        <w:t>, la</w:t>
      </w:r>
      <w:r w:rsidR="0013428E" w:rsidRPr="0062220A">
        <w:rPr>
          <w:lang w:val="lt-LT"/>
        </w:rPr>
        <w:t xml:space="preserve">ktato </w:t>
      </w:r>
      <w:proofErr w:type="spellStart"/>
      <w:r w:rsidRPr="0062220A">
        <w:rPr>
          <w:lang w:val="lt-LT"/>
        </w:rPr>
        <w:t>deh</w:t>
      </w:r>
      <w:r w:rsidR="0013428E" w:rsidRPr="0062220A">
        <w:rPr>
          <w:lang w:val="lt-LT"/>
        </w:rPr>
        <w:t>i</w:t>
      </w:r>
      <w:r w:rsidRPr="0062220A">
        <w:rPr>
          <w:lang w:val="lt-LT"/>
        </w:rPr>
        <w:t>drogena</w:t>
      </w:r>
      <w:r w:rsidR="0013428E" w:rsidRPr="0062220A">
        <w:rPr>
          <w:lang w:val="lt-LT"/>
        </w:rPr>
        <w:t>zės</w:t>
      </w:r>
      <w:proofErr w:type="spellEnd"/>
      <w:r w:rsidR="008010E9" w:rsidRPr="0062220A">
        <w:rPr>
          <w:lang w:val="lt-LT"/>
        </w:rPr>
        <w:t xml:space="preserve"> ir </w:t>
      </w:r>
      <w:proofErr w:type="spellStart"/>
      <w:r w:rsidRPr="0062220A">
        <w:rPr>
          <w:lang w:val="lt-LT"/>
        </w:rPr>
        <w:t>bilirubin</w:t>
      </w:r>
      <w:r w:rsidR="0013428E" w:rsidRPr="0062220A">
        <w:rPr>
          <w:lang w:val="lt-LT"/>
        </w:rPr>
        <w:t>o</w:t>
      </w:r>
      <w:proofErr w:type="spellEnd"/>
      <w:r w:rsidR="0013428E" w:rsidRPr="0062220A">
        <w:rPr>
          <w:lang w:val="lt-LT"/>
        </w:rPr>
        <w:t xml:space="preserve"> koncentracija bei sutrumpėti </w:t>
      </w:r>
      <w:proofErr w:type="spellStart"/>
      <w:r w:rsidRPr="0062220A">
        <w:rPr>
          <w:lang w:val="lt-LT"/>
        </w:rPr>
        <w:t>protrombin</w:t>
      </w:r>
      <w:r w:rsidR="0013428E" w:rsidRPr="0062220A">
        <w:rPr>
          <w:lang w:val="lt-LT"/>
        </w:rPr>
        <w:t>o</w:t>
      </w:r>
      <w:proofErr w:type="spellEnd"/>
      <w:r w:rsidR="0013428E" w:rsidRPr="0062220A">
        <w:rPr>
          <w:lang w:val="lt-LT"/>
        </w:rPr>
        <w:t xml:space="preserve"> laikas</w:t>
      </w:r>
      <w:r w:rsidRPr="0062220A">
        <w:rPr>
          <w:lang w:val="lt-LT"/>
        </w:rPr>
        <w:t>.</w:t>
      </w:r>
    </w:p>
    <w:p w14:paraId="3E0E76D3" w14:textId="77777777" w:rsidR="00E2075A" w:rsidRPr="0062220A" w:rsidRDefault="00E2075A" w:rsidP="00E2075A">
      <w:pPr>
        <w:pStyle w:val="EMEABodyText"/>
        <w:rPr>
          <w:lang w:val="lt-LT"/>
        </w:rPr>
      </w:pPr>
    </w:p>
    <w:p w14:paraId="4BF14149" w14:textId="77777777" w:rsidR="00E2075A" w:rsidRPr="0062220A" w:rsidRDefault="00B108DD" w:rsidP="00E2075A">
      <w:pPr>
        <w:pStyle w:val="EMEABodyText"/>
        <w:rPr>
          <w:i/>
          <w:lang w:val="lt-LT"/>
        </w:rPr>
      </w:pPr>
      <w:r w:rsidRPr="0062220A">
        <w:rPr>
          <w:i/>
          <w:lang w:val="lt-LT"/>
        </w:rPr>
        <w:t>Skubios priemonės:</w:t>
      </w:r>
    </w:p>
    <w:p w14:paraId="0162760C" w14:textId="77777777" w:rsidR="00E2075A" w:rsidRPr="0062220A" w:rsidRDefault="00CE7489" w:rsidP="00E2075A">
      <w:pPr>
        <w:pStyle w:val="EMEABodyTextIndent"/>
        <w:rPr>
          <w:lang w:val="lt-LT"/>
        </w:rPr>
      </w:pPr>
      <w:r w:rsidRPr="0062220A">
        <w:rPr>
          <w:lang w:val="lt-LT"/>
        </w:rPr>
        <w:t xml:space="preserve">skubiai </w:t>
      </w:r>
      <w:r w:rsidR="00B108DD" w:rsidRPr="0062220A">
        <w:rPr>
          <w:lang w:val="lt-LT"/>
        </w:rPr>
        <w:t>hospitalizuoti;</w:t>
      </w:r>
    </w:p>
    <w:p w14:paraId="39576CBF" w14:textId="77777777" w:rsidR="00E2075A" w:rsidRPr="0062220A" w:rsidRDefault="00B108DD" w:rsidP="00E2075A">
      <w:pPr>
        <w:pStyle w:val="EMEABodyTextIndent"/>
        <w:rPr>
          <w:lang w:val="lt-LT"/>
        </w:rPr>
      </w:pPr>
      <w:r w:rsidRPr="0062220A">
        <w:rPr>
          <w:lang w:val="lt-LT"/>
        </w:rPr>
        <w:t>skubiai išplauti skrandį, kad būtų pašalintas išgertas vaistinis preparatas;</w:t>
      </w:r>
    </w:p>
    <w:p w14:paraId="69F3B2AD" w14:textId="77777777" w:rsidR="00E2075A" w:rsidRPr="0062220A" w:rsidRDefault="00B108DD" w:rsidP="00E2075A">
      <w:pPr>
        <w:pStyle w:val="EMEABodyTextIndent"/>
        <w:rPr>
          <w:lang w:val="lt-LT"/>
        </w:rPr>
      </w:pPr>
      <w:r w:rsidRPr="0062220A">
        <w:rPr>
          <w:lang w:val="lt-LT"/>
        </w:rPr>
        <w:t xml:space="preserve">paimti kraujo mėginį </w:t>
      </w:r>
      <w:proofErr w:type="spellStart"/>
      <w:r w:rsidRPr="0062220A">
        <w:rPr>
          <w:lang w:val="lt-LT"/>
        </w:rPr>
        <w:t>paracetamolio</w:t>
      </w:r>
      <w:proofErr w:type="spellEnd"/>
      <w:r w:rsidRPr="0062220A">
        <w:rPr>
          <w:lang w:val="lt-LT"/>
        </w:rPr>
        <w:t xml:space="preserve"> koncentracijai plazmoje tirti;</w:t>
      </w:r>
    </w:p>
    <w:p w14:paraId="451A939A" w14:textId="77777777" w:rsidR="00E2075A" w:rsidRPr="0062220A" w:rsidRDefault="00B108DD" w:rsidP="00E2075A">
      <w:pPr>
        <w:pStyle w:val="EMEABodyTextIndent"/>
        <w:rPr>
          <w:lang w:val="lt-LT"/>
        </w:rPr>
      </w:pPr>
      <w:r w:rsidRPr="0062220A">
        <w:rPr>
          <w:lang w:val="lt-LT"/>
        </w:rPr>
        <w:t>tarp įprastinių perdozavimo gydymo priemonių yra priešnuodis (n</w:t>
      </w:r>
      <w:r w:rsidRPr="0062220A">
        <w:rPr>
          <w:lang w:val="lt-LT"/>
        </w:rPr>
        <w:noBreakHyphen/>
      </w:r>
      <w:proofErr w:type="spellStart"/>
      <w:r w:rsidRPr="0062220A">
        <w:rPr>
          <w:lang w:val="lt-LT"/>
        </w:rPr>
        <w:t>acetilcisteinas</w:t>
      </w:r>
      <w:proofErr w:type="spellEnd"/>
      <w:r w:rsidRPr="0062220A">
        <w:rPr>
          <w:lang w:val="lt-LT"/>
        </w:rPr>
        <w:t xml:space="preserve">) į veną arba per burną kiek įmanoma </w:t>
      </w:r>
      <w:r w:rsidR="00CE7489" w:rsidRPr="0062220A">
        <w:rPr>
          <w:lang w:val="lt-LT"/>
        </w:rPr>
        <w:t>greičiau</w:t>
      </w:r>
      <w:r w:rsidRPr="0062220A">
        <w:rPr>
          <w:lang w:val="lt-LT"/>
        </w:rPr>
        <w:t xml:space="preserve">, ne </w:t>
      </w:r>
      <w:r w:rsidR="00CE7489" w:rsidRPr="0062220A">
        <w:rPr>
          <w:lang w:val="lt-LT"/>
        </w:rPr>
        <w:t>vėl</w:t>
      </w:r>
      <w:r w:rsidRPr="0062220A">
        <w:rPr>
          <w:lang w:val="lt-LT"/>
        </w:rPr>
        <w:t>iau kaip 10 val. po perdozavimo;</w:t>
      </w:r>
    </w:p>
    <w:p w14:paraId="279D6558" w14:textId="77777777" w:rsidR="00E2075A" w:rsidRPr="0062220A" w:rsidRDefault="00CE7489" w:rsidP="00E2075A">
      <w:pPr>
        <w:pStyle w:val="EMEABodyTextIndent"/>
        <w:rPr>
          <w:lang w:val="lt-LT"/>
        </w:rPr>
      </w:pPr>
      <w:r w:rsidRPr="0062220A">
        <w:rPr>
          <w:lang w:val="lt-LT"/>
        </w:rPr>
        <w:t xml:space="preserve">simptominis </w:t>
      </w:r>
      <w:r w:rsidR="00B108DD" w:rsidRPr="0062220A">
        <w:rPr>
          <w:lang w:val="lt-LT"/>
        </w:rPr>
        <w:t>gydymas.</w:t>
      </w:r>
    </w:p>
    <w:p w14:paraId="5C45B81C" w14:textId="77777777" w:rsidR="00E2075A" w:rsidRPr="0062220A" w:rsidRDefault="00E2075A" w:rsidP="00E2075A">
      <w:pPr>
        <w:pStyle w:val="EMEABodyText"/>
        <w:rPr>
          <w:lang w:val="lt-LT"/>
        </w:rPr>
      </w:pPr>
    </w:p>
    <w:p w14:paraId="79B4ED86" w14:textId="77777777" w:rsidR="00E2075A" w:rsidRPr="0062220A" w:rsidRDefault="001C6BA9" w:rsidP="00E2075A">
      <w:pPr>
        <w:pStyle w:val="EMEABodyText"/>
        <w:rPr>
          <w:u w:val="single"/>
          <w:lang w:val="lt-LT"/>
        </w:rPr>
      </w:pPr>
      <w:proofErr w:type="spellStart"/>
      <w:r w:rsidRPr="0062220A">
        <w:rPr>
          <w:u w:val="single"/>
          <w:lang w:val="lt-LT"/>
        </w:rPr>
        <w:t>Askorbo</w:t>
      </w:r>
      <w:proofErr w:type="spellEnd"/>
      <w:r w:rsidRPr="0062220A">
        <w:rPr>
          <w:u w:val="single"/>
          <w:lang w:val="lt-LT"/>
        </w:rPr>
        <w:t xml:space="preserve"> rūgšti</w:t>
      </w:r>
      <w:r w:rsidR="006B0C8A" w:rsidRPr="0062220A">
        <w:rPr>
          <w:u w:val="single"/>
          <w:lang w:val="lt-LT"/>
        </w:rPr>
        <w:t>s</w:t>
      </w:r>
    </w:p>
    <w:p w14:paraId="2D092857" w14:textId="77777777" w:rsidR="00E2075A" w:rsidRPr="0062220A" w:rsidRDefault="007D2BAE" w:rsidP="00E2075A">
      <w:pPr>
        <w:pStyle w:val="EMEABodyText"/>
        <w:rPr>
          <w:lang w:val="lt-LT"/>
        </w:rPr>
      </w:pPr>
      <w:proofErr w:type="spellStart"/>
      <w:r w:rsidRPr="0062220A">
        <w:rPr>
          <w:lang w:val="lt-LT"/>
        </w:rPr>
        <w:t>Askorbo</w:t>
      </w:r>
      <w:proofErr w:type="spellEnd"/>
      <w:r w:rsidRPr="0062220A">
        <w:rPr>
          <w:lang w:val="lt-LT"/>
        </w:rPr>
        <w:t xml:space="preserve"> rūgšties paros dozės dalis, viršijanti </w:t>
      </w:r>
      <w:r w:rsidR="00E2075A" w:rsidRPr="0062220A">
        <w:rPr>
          <w:lang w:val="lt-LT"/>
        </w:rPr>
        <w:t>200</w:t>
      </w:r>
      <w:r w:rsidRPr="0062220A">
        <w:rPr>
          <w:lang w:val="lt-LT"/>
        </w:rPr>
        <w:t> </w:t>
      </w:r>
      <w:r w:rsidR="007B2DCB" w:rsidRPr="0062220A">
        <w:rPr>
          <w:lang w:val="lt-LT"/>
        </w:rPr>
        <w:t>mg</w:t>
      </w:r>
      <w:r w:rsidRPr="0062220A">
        <w:rPr>
          <w:lang w:val="lt-LT"/>
        </w:rPr>
        <w:t>,</w:t>
      </w:r>
      <w:r w:rsidR="00E2075A" w:rsidRPr="0062220A">
        <w:rPr>
          <w:lang w:val="lt-LT"/>
        </w:rPr>
        <w:t xml:space="preserve"> </w:t>
      </w:r>
      <w:r w:rsidRPr="0062220A">
        <w:rPr>
          <w:lang w:val="lt-LT"/>
        </w:rPr>
        <w:t>eliminuojama su šlapimu nepakitusi</w:t>
      </w:r>
      <w:r w:rsidR="00E2075A" w:rsidRPr="0062220A">
        <w:rPr>
          <w:lang w:val="lt-LT"/>
        </w:rPr>
        <w:t xml:space="preserve">. </w:t>
      </w:r>
      <w:proofErr w:type="spellStart"/>
      <w:r w:rsidR="006B0C8A" w:rsidRPr="0062220A">
        <w:rPr>
          <w:lang w:val="lt-LT"/>
        </w:rPr>
        <w:t>Askorbo</w:t>
      </w:r>
      <w:proofErr w:type="spellEnd"/>
      <w:r w:rsidR="006B0C8A" w:rsidRPr="0062220A">
        <w:rPr>
          <w:lang w:val="lt-LT"/>
        </w:rPr>
        <w:t xml:space="preserve"> rūgštis</w:t>
      </w:r>
      <w:r w:rsidR="00E2075A" w:rsidRPr="0062220A">
        <w:rPr>
          <w:lang w:val="lt-LT"/>
        </w:rPr>
        <w:t xml:space="preserve"> </w:t>
      </w:r>
      <w:r w:rsidRPr="0062220A">
        <w:rPr>
          <w:lang w:val="lt-LT"/>
        </w:rPr>
        <w:t>pasišalin</w:t>
      </w:r>
      <w:r w:rsidR="00507245" w:rsidRPr="0062220A">
        <w:rPr>
          <w:lang w:val="lt-LT"/>
        </w:rPr>
        <w:t>a</w:t>
      </w:r>
      <w:r w:rsidRPr="0062220A">
        <w:rPr>
          <w:lang w:val="lt-LT"/>
        </w:rPr>
        <w:t xml:space="preserve"> atliekant </w:t>
      </w:r>
      <w:r w:rsidR="00E2075A" w:rsidRPr="0062220A">
        <w:rPr>
          <w:lang w:val="lt-LT"/>
        </w:rPr>
        <w:t>hemodial</w:t>
      </w:r>
      <w:r w:rsidRPr="0062220A">
        <w:rPr>
          <w:lang w:val="lt-LT"/>
        </w:rPr>
        <w:t>izę</w:t>
      </w:r>
      <w:r w:rsidR="00E2075A" w:rsidRPr="0062220A">
        <w:rPr>
          <w:lang w:val="lt-LT"/>
        </w:rPr>
        <w:t xml:space="preserve">. </w:t>
      </w:r>
      <w:r w:rsidRPr="0062220A">
        <w:rPr>
          <w:lang w:val="lt-LT"/>
        </w:rPr>
        <w:t xml:space="preserve">Užfiksuota atvejų, kai didelės </w:t>
      </w:r>
      <w:proofErr w:type="spellStart"/>
      <w:r w:rsidR="006B0C8A" w:rsidRPr="0062220A">
        <w:rPr>
          <w:lang w:val="lt-LT"/>
        </w:rPr>
        <w:t>askorbo</w:t>
      </w:r>
      <w:proofErr w:type="spellEnd"/>
      <w:r w:rsidR="006B0C8A" w:rsidRPr="0062220A">
        <w:rPr>
          <w:lang w:val="lt-LT"/>
        </w:rPr>
        <w:t xml:space="preserve"> rūgšties</w:t>
      </w:r>
      <w:r w:rsidR="00E2075A" w:rsidRPr="0062220A">
        <w:rPr>
          <w:lang w:val="lt-LT"/>
        </w:rPr>
        <w:t xml:space="preserve"> </w:t>
      </w:r>
      <w:r w:rsidRPr="0062220A">
        <w:rPr>
          <w:lang w:val="lt-LT"/>
        </w:rPr>
        <w:t xml:space="preserve">dozės sukėlė </w:t>
      </w:r>
      <w:proofErr w:type="spellStart"/>
      <w:r w:rsidR="00E2075A" w:rsidRPr="0062220A">
        <w:rPr>
          <w:lang w:val="lt-LT"/>
        </w:rPr>
        <w:t>hemol</w:t>
      </w:r>
      <w:r w:rsidRPr="0062220A">
        <w:rPr>
          <w:lang w:val="lt-LT"/>
        </w:rPr>
        <w:t>izę</w:t>
      </w:r>
      <w:proofErr w:type="spellEnd"/>
      <w:r w:rsidRPr="0062220A">
        <w:rPr>
          <w:lang w:val="lt-LT"/>
        </w:rPr>
        <w:t xml:space="preserve"> pacientams, </w:t>
      </w:r>
      <w:r w:rsidR="00507245" w:rsidRPr="0062220A">
        <w:rPr>
          <w:lang w:val="lt-LT"/>
        </w:rPr>
        <w:t xml:space="preserve">stokojantiems </w:t>
      </w:r>
      <w:r w:rsidR="00507245" w:rsidRPr="0062220A">
        <w:rPr>
          <w:bCs/>
          <w:color w:val="000000"/>
          <w:lang w:val="lt-LT"/>
        </w:rPr>
        <w:t>gliukozės 6</w:t>
      </w:r>
      <w:r w:rsidR="00507245" w:rsidRPr="0062220A">
        <w:rPr>
          <w:bCs/>
          <w:color w:val="000000"/>
          <w:lang w:val="lt-LT"/>
        </w:rPr>
        <w:noBreakHyphen/>
        <w:t xml:space="preserve">fosfato </w:t>
      </w:r>
      <w:proofErr w:type="spellStart"/>
      <w:r w:rsidR="00507245" w:rsidRPr="0062220A">
        <w:rPr>
          <w:lang w:val="lt-LT"/>
        </w:rPr>
        <w:t>dehidrogenazės</w:t>
      </w:r>
      <w:proofErr w:type="spellEnd"/>
      <w:r w:rsidR="00E2075A" w:rsidRPr="0062220A">
        <w:rPr>
          <w:lang w:val="lt-LT"/>
        </w:rPr>
        <w:t>.</w:t>
      </w:r>
    </w:p>
    <w:p w14:paraId="535D526B" w14:textId="77777777" w:rsidR="00E2075A" w:rsidRPr="0062220A" w:rsidRDefault="00E2075A" w:rsidP="00E2075A">
      <w:pPr>
        <w:pStyle w:val="EMEABodyText"/>
        <w:rPr>
          <w:lang w:val="lt-LT"/>
        </w:rPr>
      </w:pPr>
    </w:p>
    <w:p w14:paraId="3E2FB148" w14:textId="77777777" w:rsidR="00E2075A" w:rsidRPr="0062220A" w:rsidRDefault="00E2075A" w:rsidP="00E2075A">
      <w:pPr>
        <w:pStyle w:val="EMEABodyText"/>
        <w:rPr>
          <w:lang w:val="lt-LT"/>
        </w:rPr>
      </w:pPr>
    </w:p>
    <w:p w14:paraId="46B0EBE6" w14:textId="77777777" w:rsidR="00164B5C" w:rsidRPr="0062220A" w:rsidRDefault="00164B5C" w:rsidP="00164B5C">
      <w:pPr>
        <w:pStyle w:val="Antrat3"/>
        <w:spacing w:before="0" w:after="0" w:line="240" w:lineRule="auto"/>
        <w:rPr>
          <w:rFonts w:ascii="Times New Roman" w:hAnsi="Times New Roman"/>
          <w:sz w:val="22"/>
          <w:lang w:val="lt-LT"/>
        </w:rPr>
      </w:pPr>
      <w:r w:rsidRPr="0062220A">
        <w:rPr>
          <w:rFonts w:ascii="Times New Roman" w:hAnsi="Times New Roman"/>
          <w:sz w:val="22"/>
          <w:lang w:val="lt-LT"/>
        </w:rPr>
        <w:t>5.</w:t>
      </w:r>
      <w:r w:rsidRPr="0062220A">
        <w:rPr>
          <w:rFonts w:ascii="Times New Roman" w:hAnsi="Times New Roman"/>
          <w:sz w:val="22"/>
          <w:lang w:val="lt-LT"/>
        </w:rPr>
        <w:tab/>
        <w:t>FARMAKOLOGINĖS SAVYBĖS</w:t>
      </w:r>
    </w:p>
    <w:p w14:paraId="0C56C11B" w14:textId="77777777" w:rsidR="00164B5C" w:rsidRPr="0062220A" w:rsidRDefault="00164B5C" w:rsidP="00164B5C">
      <w:pPr>
        <w:rPr>
          <w:szCs w:val="24"/>
          <w:lang w:val="lt-LT"/>
        </w:rPr>
      </w:pPr>
    </w:p>
    <w:p w14:paraId="773AE785"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5.1</w:t>
      </w:r>
      <w:r w:rsidRPr="0062220A">
        <w:rPr>
          <w:rFonts w:ascii="Times New Roman" w:hAnsi="Times New Roman"/>
          <w:bCs w:val="0"/>
          <w:sz w:val="22"/>
          <w:szCs w:val="24"/>
          <w:lang w:val="lt-LT"/>
        </w:rPr>
        <w:t xml:space="preserve"> </w:t>
      </w:r>
      <w:r w:rsidRPr="0062220A">
        <w:rPr>
          <w:rFonts w:ascii="Times New Roman" w:hAnsi="Times New Roman"/>
          <w:sz w:val="22"/>
          <w:lang w:val="lt-LT"/>
        </w:rPr>
        <w:tab/>
      </w:r>
      <w:proofErr w:type="spellStart"/>
      <w:r w:rsidRPr="0062220A">
        <w:rPr>
          <w:rFonts w:ascii="Times New Roman" w:hAnsi="Times New Roman"/>
          <w:sz w:val="22"/>
          <w:lang w:val="lt-LT"/>
        </w:rPr>
        <w:t>Farmakodinaminės</w:t>
      </w:r>
      <w:proofErr w:type="spellEnd"/>
      <w:r w:rsidRPr="0062220A">
        <w:rPr>
          <w:rFonts w:ascii="Times New Roman" w:hAnsi="Times New Roman"/>
          <w:sz w:val="22"/>
          <w:lang w:val="lt-LT"/>
        </w:rPr>
        <w:t xml:space="preserve"> savybės</w:t>
      </w:r>
    </w:p>
    <w:p w14:paraId="29D0DACB" w14:textId="77777777" w:rsidR="00164B5C" w:rsidRPr="0062220A" w:rsidRDefault="00164B5C" w:rsidP="00164B5C">
      <w:pPr>
        <w:rPr>
          <w:szCs w:val="24"/>
          <w:lang w:val="lt-LT"/>
        </w:rPr>
      </w:pPr>
    </w:p>
    <w:p w14:paraId="4C6672CA" w14:textId="77777777" w:rsidR="00164B5C" w:rsidRPr="0062220A" w:rsidRDefault="00164B5C" w:rsidP="00164B5C">
      <w:pPr>
        <w:rPr>
          <w:szCs w:val="22"/>
          <w:lang w:val="lt-LT"/>
        </w:rPr>
      </w:pPr>
      <w:proofErr w:type="spellStart"/>
      <w:r w:rsidRPr="0062220A">
        <w:rPr>
          <w:szCs w:val="24"/>
          <w:lang w:val="lt-LT"/>
        </w:rPr>
        <w:t>Farmakoterapinė</w:t>
      </w:r>
      <w:proofErr w:type="spellEnd"/>
      <w:r w:rsidRPr="0062220A">
        <w:rPr>
          <w:szCs w:val="24"/>
          <w:lang w:val="lt-LT"/>
        </w:rPr>
        <w:t xml:space="preserve"> grupė – kiti </w:t>
      </w:r>
      <w:r w:rsidRPr="0062220A">
        <w:rPr>
          <w:lang w:val="lt-LT"/>
        </w:rPr>
        <w:t>analgetikai</w:t>
      </w:r>
      <w:r w:rsidR="008010E9" w:rsidRPr="0062220A">
        <w:rPr>
          <w:lang w:val="lt-LT"/>
        </w:rPr>
        <w:t xml:space="preserve"> ir </w:t>
      </w:r>
      <w:r w:rsidRPr="0062220A">
        <w:rPr>
          <w:lang w:val="lt-LT"/>
        </w:rPr>
        <w:t xml:space="preserve">antipiretikai, </w:t>
      </w:r>
      <w:proofErr w:type="spellStart"/>
      <w:r w:rsidRPr="0062220A">
        <w:rPr>
          <w:lang w:val="lt-LT"/>
        </w:rPr>
        <w:t>paracetamolio</w:t>
      </w:r>
      <w:proofErr w:type="spellEnd"/>
      <w:r w:rsidRPr="0062220A">
        <w:rPr>
          <w:lang w:val="lt-LT"/>
        </w:rPr>
        <w:t xml:space="preserve"> deriniai, </w:t>
      </w:r>
      <w:r w:rsidRPr="0062220A">
        <w:rPr>
          <w:szCs w:val="24"/>
          <w:lang w:val="lt-LT"/>
        </w:rPr>
        <w:t xml:space="preserve">ATC kodas – </w:t>
      </w:r>
      <w:r w:rsidRPr="0062220A">
        <w:rPr>
          <w:lang w:val="lt-LT"/>
        </w:rPr>
        <w:t>N02BE51.</w:t>
      </w:r>
    </w:p>
    <w:p w14:paraId="114E8F72" w14:textId="77777777" w:rsidR="00164B5C" w:rsidRPr="0062220A" w:rsidRDefault="00164B5C" w:rsidP="00164B5C">
      <w:pPr>
        <w:pStyle w:val="EMEABodyText"/>
        <w:rPr>
          <w:lang w:val="lt-LT"/>
        </w:rPr>
      </w:pPr>
    </w:p>
    <w:p w14:paraId="0DE1B6A6" w14:textId="77777777" w:rsidR="00164B5C" w:rsidRPr="0062220A" w:rsidRDefault="009F08EC" w:rsidP="00164B5C">
      <w:pPr>
        <w:pStyle w:val="EMEABodyText"/>
        <w:rPr>
          <w:lang w:val="lt-LT"/>
        </w:rPr>
      </w:pPr>
      <w:proofErr w:type="spellStart"/>
      <w:r>
        <w:rPr>
          <w:lang w:val="lt-LT"/>
        </w:rPr>
        <w:t>Balmedil</w:t>
      </w:r>
      <w:proofErr w:type="spellEnd"/>
      <w:r w:rsidR="00164B5C" w:rsidRPr="0062220A">
        <w:rPr>
          <w:lang w:val="lt-LT"/>
        </w:rPr>
        <w:t xml:space="preserve"> </w:t>
      </w:r>
      <w:r w:rsidR="0013428E" w:rsidRPr="0062220A">
        <w:rPr>
          <w:lang w:val="lt-LT"/>
        </w:rPr>
        <w:t>f</w:t>
      </w:r>
      <w:r w:rsidR="00164B5C" w:rsidRPr="0062220A">
        <w:rPr>
          <w:lang w:val="lt-LT"/>
        </w:rPr>
        <w:t>arma</w:t>
      </w:r>
      <w:r w:rsidR="0013428E" w:rsidRPr="0062220A">
        <w:rPr>
          <w:lang w:val="lt-LT"/>
        </w:rPr>
        <w:t>k</w:t>
      </w:r>
      <w:r w:rsidR="00164B5C" w:rsidRPr="0062220A">
        <w:rPr>
          <w:lang w:val="lt-LT"/>
        </w:rPr>
        <w:t>ologi</w:t>
      </w:r>
      <w:r w:rsidR="0013428E" w:rsidRPr="0062220A">
        <w:rPr>
          <w:lang w:val="lt-LT"/>
        </w:rPr>
        <w:t xml:space="preserve">nį aktyvumą nulemia </w:t>
      </w:r>
      <w:r w:rsidR="00164B5C" w:rsidRPr="0062220A">
        <w:rPr>
          <w:lang w:val="lt-LT"/>
        </w:rPr>
        <w:t xml:space="preserve">3 </w:t>
      </w:r>
      <w:r w:rsidR="0013428E" w:rsidRPr="0062220A">
        <w:rPr>
          <w:lang w:val="lt-LT"/>
        </w:rPr>
        <w:t>veikliųjų medžiagų poveikis</w:t>
      </w:r>
      <w:r w:rsidR="00164B5C" w:rsidRPr="0062220A">
        <w:rPr>
          <w:lang w:val="lt-LT"/>
        </w:rPr>
        <w:t>:</w:t>
      </w:r>
    </w:p>
    <w:p w14:paraId="2728B48E" w14:textId="77777777" w:rsidR="00164B5C" w:rsidRPr="0062220A" w:rsidRDefault="0013428E" w:rsidP="00164B5C">
      <w:pPr>
        <w:pStyle w:val="EMEABodyTextIndent"/>
        <w:rPr>
          <w:lang w:val="lt-LT"/>
        </w:rPr>
      </w:pPr>
      <w:proofErr w:type="spellStart"/>
      <w:r w:rsidRPr="0062220A">
        <w:rPr>
          <w:lang w:val="lt-LT"/>
        </w:rPr>
        <w:t>feniraminas</w:t>
      </w:r>
      <w:proofErr w:type="spellEnd"/>
      <w:r w:rsidR="00CE7489" w:rsidRPr="0062220A">
        <w:rPr>
          <w:lang w:val="lt-LT"/>
        </w:rPr>
        <w:t xml:space="preserve"> yra</w:t>
      </w:r>
      <w:r w:rsidRPr="0062220A">
        <w:rPr>
          <w:lang w:val="lt-LT"/>
        </w:rPr>
        <w:t xml:space="preserve"> </w:t>
      </w:r>
      <w:proofErr w:type="spellStart"/>
      <w:r w:rsidRPr="0062220A">
        <w:rPr>
          <w:lang w:val="lt-LT"/>
        </w:rPr>
        <w:t>antihistamininis</w:t>
      </w:r>
      <w:proofErr w:type="spellEnd"/>
      <w:r w:rsidRPr="0062220A">
        <w:rPr>
          <w:lang w:val="lt-LT"/>
        </w:rPr>
        <w:t xml:space="preserve"> komponentas, mažina</w:t>
      </w:r>
      <w:r w:rsidR="00CE7489" w:rsidRPr="0062220A">
        <w:rPr>
          <w:lang w:val="lt-LT"/>
        </w:rPr>
        <w:t>ntis</w:t>
      </w:r>
      <w:r w:rsidRPr="0062220A">
        <w:rPr>
          <w:lang w:val="lt-LT"/>
        </w:rPr>
        <w:t xml:space="preserve"> nosies gleivių sekreciją</w:t>
      </w:r>
      <w:r w:rsidR="008010E9" w:rsidRPr="0062220A">
        <w:rPr>
          <w:lang w:val="lt-LT"/>
        </w:rPr>
        <w:t xml:space="preserve"> ir </w:t>
      </w:r>
      <w:r w:rsidRPr="0062220A">
        <w:rPr>
          <w:lang w:val="lt-LT"/>
        </w:rPr>
        <w:t>susijusį ašarojimą bei slopina</w:t>
      </w:r>
      <w:r w:rsidR="00CE7489" w:rsidRPr="0062220A">
        <w:rPr>
          <w:lang w:val="lt-LT"/>
        </w:rPr>
        <w:t>ntis</w:t>
      </w:r>
      <w:r w:rsidRPr="0062220A">
        <w:rPr>
          <w:lang w:val="lt-LT"/>
        </w:rPr>
        <w:t xml:space="preserve"> spazmus, pvz., čiaudulio priepuolius;</w:t>
      </w:r>
    </w:p>
    <w:p w14:paraId="5FA3728B" w14:textId="77777777" w:rsidR="00164B5C" w:rsidRPr="0062220A" w:rsidRDefault="0013428E" w:rsidP="00164B5C">
      <w:pPr>
        <w:pStyle w:val="EMEABodyTextIndent"/>
        <w:rPr>
          <w:lang w:val="lt-LT"/>
        </w:rPr>
      </w:pPr>
      <w:proofErr w:type="spellStart"/>
      <w:r w:rsidRPr="0062220A">
        <w:rPr>
          <w:lang w:val="lt-LT"/>
        </w:rPr>
        <w:t>paracetamolis</w:t>
      </w:r>
      <w:proofErr w:type="spellEnd"/>
      <w:r w:rsidRPr="0062220A">
        <w:rPr>
          <w:lang w:val="lt-LT"/>
        </w:rPr>
        <w:t xml:space="preserve"> malšina skausmą (galvos, raumenų)</w:t>
      </w:r>
      <w:r w:rsidR="008010E9" w:rsidRPr="0062220A">
        <w:rPr>
          <w:lang w:val="lt-LT"/>
        </w:rPr>
        <w:t xml:space="preserve"> ir </w:t>
      </w:r>
      <w:r w:rsidRPr="0062220A">
        <w:rPr>
          <w:lang w:val="lt-LT"/>
        </w:rPr>
        <w:t>mažina karščiavimą;</w:t>
      </w:r>
    </w:p>
    <w:p w14:paraId="1C6E18DD" w14:textId="77777777" w:rsidR="00164B5C" w:rsidRPr="0062220A" w:rsidRDefault="0013428E" w:rsidP="00164B5C">
      <w:pPr>
        <w:pStyle w:val="EMEABodyTextIndent"/>
        <w:rPr>
          <w:lang w:val="lt-LT"/>
        </w:rPr>
      </w:pPr>
      <w:proofErr w:type="spellStart"/>
      <w:r w:rsidRPr="0062220A">
        <w:rPr>
          <w:lang w:val="lt-LT"/>
        </w:rPr>
        <w:t>askorbo</w:t>
      </w:r>
      <w:proofErr w:type="spellEnd"/>
      <w:r w:rsidRPr="0062220A">
        <w:rPr>
          <w:lang w:val="lt-LT"/>
        </w:rPr>
        <w:t xml:space="preserve"> rūgštis patenkina sergant padidėjusį vitamino C poreikį.</w:t>
      </w:r>
    </w:p>
    <w:p w14:paraId="46BC8C02" w14:textId="77777777" w:rsidR="00164B5C" w:rsidRPr="0062220A" w:rsidRDefault="00164B5C" w:rsidP="00164B5C">
      <w:pPr>
        <w:tabs>
          <w:tab w:val="clear" w:pos="567"/>
        </w:tabs>
        <w:spacing w:line="240" w:lineRule="auto"/>
        <w:rPr>
          <w:szCs w:val="24"/>
          <w:lang w:val="lt-LT"/>
        </w:rPr>
      </w:pPr>
    </w:p>
    <w:p w14:paraId="4A540BA2"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5.2</w:t>
      </w:r>
      <w:r w:rsidRPr="0062220A">
        <w:rPr>
          <w:rFonts w:ascii="Times New Roman" w:hAnsi="Times New Roman"/>
          <w:sz w:val="22"/>
          <w:lang w:val="lt-LT"/>
        </w:rPr>
        <w:tab/>
      </w:r>
      <w:proofErr w:type="spellStart"/>
      <w:r w:rsidRPr="0062220A">
        <w:rPr>
          <w:rFonts w:ascii="Times New Roman" w:hAnsi="Times New Roman"/>
          <w:sz w:val="22"/>
          <w:lang w:val="lt-LT"/>
        </w:rPr>
        <w:t>Farmakokinetinės</w:t>
      </w:r>
      <w:proofErr w:type="spellEnd"/>
      <w:r w:rsidRPr="0062220A">
        <w:rPr>
          <w:rFonts w:ascii="Times New Roman" w:hAnsi="Times New Roman"/>
          <w:sz w:val="22"/>
          <w:lang w:val="lt-LT"/>
        </w:rPr>
        <w:t xml:space="preserve"> savybės</w:t>
      </w:r>
    </w:p>
    <w:p w14:paraId="154F16B4" w14:textId="77777777" w:rsidR="00164B5C" w:rsidRPr="0062220A" w:rsidRDefault="00164B5C" w:rsidP="00164B5C">
      <w:pPr>
        <w:tabs>
          <w:tab w:val="clear" w:pos="567"/>
        </w:tabs>
        <w:spacing w:line="240" w:lineRule="auto"/>
        <w:rPr>
          <w:szCs w:val="24"/>
          <w:lang w:val="lt-LT"/>
        </w:rPr>
      </w:pPr>
    </w:p>
    <w:p w14:paraId="1626AA7F" w14:textId="77777777" w:rsidR="00164B5C" w:rsidRPr="0062220A" w:rsidRDefault="00164B5C" w:rsidP="00164B5C">
      <w:pPr>
        <w:pStyle w:val="EMEABodyText"/>
        <w:rPr>
          <w:u w:val="single"/>
          <w:lang w:val="lt-LT"/>
        </w:rPr>
      </w:pPr>
      <w:proofErr w:type="spellStart"/>
      <w:r w:rsidRPr="0062220A">
        <w:rPr>
          <w:u w:val="single"/>
          <w:lang w:val="lt-LT"/>
        </w:rPr>
        <w:t>Paracetamol</w:t>
      </w:r>
      <w:r w:rsidR="0013428E" w:rsidRPr="0062220A">
        <w:rPr>
          <w:u w:val="single"/>
          <w:lang w:val="lt-LT"/>
        </w:rPr>
        <w:t>is</w:t>
      </w:r>
      <w:proofErr w:type="spellEnd"/>
    </w:p>
    <w:p w14:paraId="646778F7" w14:textId="77777777" w:rsidR="00507245" w:rsidRPr="0062220A" w:rsidRDefault="00507245" w:rsidP="00164B5C">
      <w:pPr>
        <w:pStyle w:val="EMEABodyText"/>
        <w:rPr>
          <w:u w:val="single"/>
          <w:lang w:val="lt-LT"/>
        </w:rPr>
      </w:pPr>
    </w:p>
    <w:p w14:paraId="709889B9" w14:textId="77777777" w:rsidR="00164B5C" w:rsidRPr="0062220A" w:rsidRDefault="00164B5C" w:rsidP="00164B5C">
      <w:pPr>
        <w:ind w:right="-142"/>
        <w:rPr>
          <w:i/>
          <w:szCs w:val="24"/>
          <w:lang w:val="lt-LT"/>
        </w:rPr>
      </w:pPr>
      <w:r w:rsidRPr="0062220A">
        <w:rPr>
          <w:i/>
          <w:szCs w:val="24"/>
          <w:lang w:val="lt-LT"/>
        </w:rPr>
        <w:t>Absorbcija</w:t>
      </w:r>
    </w:p>
    <w:p w14:paraId="26E870ED" w14:textId="77777777" w:rsidR="00164B5C" w:rsidRPr="0062220A" w:rsidRDefault="0013428E" w:rsidP="0077371C">
      <w:pPr>
        <w:pStyle w:val="EMEABodyText"/>
        <w:keepNext/>
        <w:rPr>
          <w:lang w:val="lt-LT"/>
        </w:rPr>
      </w:pPr>
      <w:r w:rsidRPr="0062220A">
        <w:rPr>
          <w:lang w:val="lt-LT"/>
        </w:rPr>
        <w:lastRenderedPageBreak/>
        <w:t xml:space="preserve">Išgertas </w:t>
      </w:r>
      <w:proofErr w:type="spellStart"/>
      <w:r w:rsidR="00976163" w:rsidRPr="0062220A">
        <w:rPr>
          <w:lang w:val="lt-LT"/>
        </w:rPr>
        <w:t>paracetamolis</w:t>
      </w:r>
      <w:proofErr w:type="spellEnd"/>
      <w:r w:rsidRPr="0062220A">
        <w:rPr>
          <w:lang w:val="lt-LT"/>
        </w:rPr>
        <w:t xml:space="preserve"> </w:t>
      </w:r>
      <w:r w:rsidR="00164B5C" w:rsidRPr="0062220A">
        <w:rPr>
          <w:lang w:val="lt-LT"/>
        </w:rPr>
        <w:t>absor</w:t>
      </w:r>
      <w:r w:rsidRPr="0062220A">
        <w:rPr>
          <w:lang w:val="lt-LT"/>
        </w:rPr>
        <w:t>buojamas greitai</w:t>
      </w:r>
      <w:r w:rsidR="008010E9" w:rsidRPr="0062220A">
        <w:rPr>
          <w:lang w:val="lt-LT"/>
        </w:rPr>
        <w:t xml:space="preserve"> ir </w:t>
      </w:r>
      <w:r w:rsidRPr="0062220A">
        <w:rPr>
          <w:lang w:val="lt-LT"/>
        </w:rPr>
        <w:t xml:space="preserve">visas, didžiausia </w:t>
      </w:r>
      <w:r w:rsidR="00CE7489" w:rsidRPr="0062220A">
        <w:rPr>
          <w:lang w:val="lt-LT"/>
        </w:rPr>
        <w:t xml:space="preserve">jo </w:t>
      </w:r>
      <w:r w:rsidRPr="0062220A">
        <w:rPr>
          <w:lang w:val="lt-LT"/>
        </w:rPr>
        <w:t xml:space="preserve">koncentracija plazmoje susidaro po </w:t>
      </w:r>
      <w:r w:rsidR="00164B5C" w:rsidRPr="0062220A">
        <w:rPr>
          <w:lang w:val="lt-LT"/>
        </w:rPr>
        <w:t>30</w:t>
      </w:r>
      <w:r w:rsidR="000B0832">
        <w:rPr>
          <w:lang w:val="lt-LT"/>
        </w:rPr>
        <w:t>–</w:t>
      </w:r>
      <w:r w:rsidR="00164B5C" w:rsidRPr="0062220A">
        <w:rPr>
          <w:lang w:val="lt-LT"/>
        </w:rPr>
        <w:t>60</w:t>
      </w:r>
      <w:r w:rsidRPr="0062220A">
        <w:rPr>
          <w:lang w:val="lt-LT"/>
        </w:rPr>
        <w:t> </w:t>
      </w:r>
      <w:r w:rsidR="00164B5C" w:rsidRPr="0062220A">
        <w:rPr>
          <w:lang w:val="lt-LT"/>
        </w:rPr>
        <w:t>min.</w:t>
      </w:r>
    </w:p>
    <w:p w14:paraId="3E40EB2C" w14:textId="77777777" w:rsidR="00164B5C" w:rsidRPr="0062220A" w:rsidRDefault="00164B5C" w:rsidP="00164B5C">
      <w:pPr>
        <w:pStyle w:val="EMEABodyText"/>
        <w:rPr>
          <w:lang w:val="lt-LT"/>
        </w:rPr>
      </w:pPr>
    </w:p>
    <w:p w14:paraId="5B8ABDDD" w14:textId="77777777" w:rsidR="00164B5C" w:rsidRPr="0062220A" w:rsidRDefault="00164B5C" w:rsidP="00164B5C">
      <w:pPr>
        <w:rPr>
          <w:i/>
          <w:szCs w:val="24"/>
          <w:lang w:val="lt-LT"/>
        </w:rPr>
      </w:pPr>
      <w:r w:rsidRPr="0062220A">
        <w:rPr>
          <w:i/>
          <w:szCs w:val="24"/>
          <w:lang w:val="lt-LT"/>
        </w:rPr>
        <w:t>Pasiskirstymas</w:t>
      </w:r>
    </w:p>
    <w:p w14:paraId="74A2C10A" w14:textId="77777777" w:rsidR="00164B5C" w:rsidRPr="0062220A" w:rsidRDefault="00164B5C" w:rsidP="00164B5C">
      <w:pPr>
        <w:pStyle w:val="EMEABodyText"/>
        <w:rPr>
          <w:lang w:val="lt-LT"/>
        </w:rPr>
      </w:pPr>
      <w:proofErr w:type="spellStart"/>
      <w:r w:rsidRPr="0062220A">
        <w:rPr>
          <w:lang w:val="lt-LT"/>
        </w:rPr>
        <w:t>Paracetamol</w:t>
      </w:r>
      <w:r w:rsidR="0013428E" w:rsidRPr="0062220A">
        <w:rPr>
          <w:lang w:val="lt-LT"/>
        </w:rPr>
        <w:t>is</w:t>
      </w:r>
      <w:proofErr w:type="spellEnd"/>
      <w:r w:rsidR="0013428E" w:rsidRPr="0062220A">
        <w:rPr>
          <w:lang w:val="lt-LT"/>
        </w:rPr>
        <w:t xml:space="preserve"> greitai pasiskirsto visuose audiniuose</w:t>
      </w:r>
      <w:r w:rsidRPr="0062220A">
        <w:rPr>
          <w:lang w:val="lt-LT"/>
        </w:rPr>
        <w:t xml:space="preserve">. </w:t>
      </w:r>
      <w:r w:rsidR="00CE7489" w:rsidRPr="0062220A">
        <w:rPr>
          <w:lang w:val="lt-LT"/>
        </w:rPr>
        <w:t xml:space="preserve">Jo koncentracija </w:t>
      </w:r>
      <w:r w:rsidR="0013428E" w:rsidRPr="0062220A">
        <w:rPr>
          <w:lang w:val="lt-LT"/>
        </w:rPr>
        <w:t>kraujyje, seilėse</w:t>
      </w:r>
      <w:r w:rsidR="008010E9" w:rsidRPr="0062220A">
        <w:rPr>
          <w:lang w:val="lt-LT"/>
        </w:rPr>
        <w:t xml:space="preserve"> ir </w:t>
      </w:r>
      <w:r w:rsidR="0013428E" w:rsidRPr="0062220A">
        <w:rPr>
          <w:lang w:val="lt-LT"/>
        </w:rPr>
        <w:t>plazmoje būna panaši</w:t>
      </w:r>
      <w:r w:rsidRPr="0062220A">
        <w:rPr>
          <w:lang w:val="lt-LT"/>
        </w:rPr>
        <w:t xml:space="preserve">. </w:t>
      </w:r>
      <w:r w:rsidR="0013428E" w:rsidRPr="0062220A">
        <w:rPr>
          <w:lang w:val="lt-LT"/>
        </w:rPr>
        <w:t>Prie plazmos baltymų jis prisijungia silpnai</w:t>
      </w:r>
      <w:r w:rsidRPr="0062220A">
        <w:rPr>
          <w:lang w:val="lt-LT"/>
        </w:rPr>
        <w:t>.</w:t>
      </w:r>
    </w:p>
    <w:p w14:paraId="22D4A335" w14:textId="77777777" w:rsidR="00164B5C" w:rsidRPr="0062220A" w:rsidRDefault="00164B5C" w:rsidP="00164B5C">
      <w:pPr>
        <w:pStyle w:val="EMEABodyText"/>
        <w:rPr>
          <w:lang w:val="lt-LT"/>
        </w:rPr>
      </w:pPr>
    </w:p>
    <w:p w14:paraId="5285E46C" w14:textId="77777777" w:rsidR="00164B5C" w:rsidRPr="0062220A" w:rsidRDefault="00164B5C" w:rsidP="00164B5C">
      <w:pPr>
        <w:rPr>
          <w:i/>
          <w:szCs w:val="24"/>
          <w:lang w:val="lt-LT"/>
        </w:rPr>
      </w:pPr>
      <w:proofErr w:type="spellStart"/>
      <w:r w:rsidRPr="0062220A">
        <w:rPr>
          <w:i/>
          <w:szCs w:val="24"/>
          <w:lang w:val="lt-LT"/>
        </w:rPr>
        <w:t>Biotransformacija</w:t>
      </w:r>
      <w:proofErr w:type="spellEnd"/>
    </w:p>
    <w:p w14:paraId="7598D79A" w14:textId="77777777" w:rsidR="00164B5C" w:rsidRPr="0062220A" w:rsidRDefault="00164B5C" w:rsidP="00164B5C">
      <w:pPr>
        <w:pStyle w:val="EMEABodyText"/>
        <w:rPr>
          <w:lang w:val="lt-LT"/>
        </w:rPr>
      </w:pPr>
      <w:r w:rsidRPr="0062220A">
        <w:rPr>
          <w:lang w:val="lt-LT"/>
        </w:rPr>
        <w:t>Metaboli</w:t>
      </w:r>
      <w:r w:rsidR="0013428E" w:rsidRPr="0062220A">
        <w:rPr>
          <w:lang w:val="lt-LT"/>
        </w:rPr>
        <w:t>zmas vyksta kepenyse</w:t>
      </w:r>
      <w:r w:rsidR="00CE7489" w:rsidRPr="0062220A">
        <w:rPr>
          <w:lang w:val="lt-LT"/>
        </w:rPr>
        <w:t>, d</w:t>
      </w:r>
      <w:r w:rsidR="0013428E" w:rsidRPr="0062220A">
        <w:rPr>
          <w:lang w:val="lt-LT"/>
        </w:rPr>
        <w:t xml:space="preserve">u pagrindiniai </w:t>
      </w:r>
      <w:r w:rsidR="00CE7489" w:rsidRPr="0062220A">
        <w:rPr>
          <w:lang w:val="lt-LT"/>
        </w:rPr>
        <w:t xml:space="preserve">jo </w:t>
      </w:r>
      <w:r w:rsidR="0013428E" w:rsidRPr="0062220A">
        <w:rPr>
          <w:lang w:val="lt-LT"/>
        </w:rPr>
        <w:t xml:space="preserve">būdai yra </w:t>
      </w:r>
      <w:proofErr w:type="spellStart"/>
      <w:r w:rsidR="0013428E" w:rsidRPr="0062220A">
        <w:rPr>
          <w:lang w:val="lt-LT"/>
        </w:rPr>
        <w:t>k</w:t>
      </w:r>
      <w:r w:rsidRPr="0062220A">
        <w:rPr>
          <w:lang w:val="lt-LT"/>
        </w:rPr>
        <w:t>onjuga</w:t>
      </w:r>
      <w:r w:rsidR="0013428E" w:rsidRPr="0062220A">
        <w:rPr>
          <w:lang w:val="lt-LT"/>
        </w:rPr>
        <w:t>cija</w:t>
      </w:r>
      <w:proofErr w:type="spellEnd"/>
      <w:r w:rsidR="0013428E" w:rsidRPr="0062220A">
        <w:rPr>
          <w:lang w:val="lt-LT"/>
        </w:rPr>
        <w:t xml:space="preserve"> į </w:t>
      </w:r>
      <w:proofErr w:type="spellStart"/>
      <w:r w:rsidRPr="0062220A">
        <w:rPr>
          <w:lang w:val="lt-LT"/>
        </w:rPr>
        <w:t>gl</w:t>
      </w:r>
      <w:r w:rsidR="0013428E" w:rsidRPr="0062220A">
        <w:rPr>
          <w:lang w:val="lt-LT"/>
        </w:rPr>
        <w:t>i</w:t>
      </w:r>
      <w:r w:rsidRPr="0062220A">
        <w:rPr>
          <w:lang w:val="lt-LT"/>
        </w:rPr>
        <w:t>u</w:t>
      </w:r>
      <w:r w:rsidR="0013428E" w:rsidRPr="0062220A">
        <w:rPr>
          <w:lang w:val="lt-LT"/>
        </w:rPr>
        <w:t>k</w:t>
      </w:r>
      <w:r w:rsidRPr="0062220A">
        <w:rPr>
          <w:lang w:val="lt-LT"/>
        </w:rPr>
        <w:t>uronid</w:t>
      </w:r>
      <w:r w:rsidR="0013428E" w:rsidRPr="0062220A">
        <w:rPr>
          <w:lang w:val="lt-LT"/>
        </w:rPr>
        <w:t>u</w:t>
      </w:r>
      <w:r w:rsidRPr="0062220A">
        <w:rPr>
          <w:lang w:val="lt-LT"/>
        </w:rPr>
        <w:t>s</w:t>
      </w:r>
      <w:proofErr w:type="spellEnd"/>
      <w:r w:rsidR="008010E9" w:rsidRPr="0062220A">
        <w:rPr>
          <w:lang w:val="lt-LT"/>
        </w:rPr>
        <w:t xml:space="preserve"> ir </w:t>
      </w:r>
      <w:r w:rsidRPr="0062220A">
        <w:rPr>
          <w:lang w:val="lt-LT"/>
        </w:rPr>
        <w:t>sul</w:t>
      </w:r>
      <w:r w:rsidR="0013428E" w:rsidRPr="0062220A">
        <w:rPr>
          <w:lang w:val="lt-LT"/>
        </w:rPr>
        <w:t>f</w:t>
      </w:r>
      <w:r w:rsidRPr="0062220A">
        <w:rPr>
          <w:lang w:val="lt-LT"/>
        </w:rPr>
        <w:t>at</w:t>
      </w:r>
      <w:r w:rsidR="0013428E" w:rsidRPr="0062220A">
        <w:rPr>
          <w:lang w:val="lt-LT"/>
        </w:rPr>
        <w:t>u</w:t>
      </w:r>
      <w:r w:rsidRPr="0062220A">
        <w:rPr>
          <w:lang w:val="lt-LT"/>
        </w:rPr>
        <w:t xml:space="preserve">s. </w:t>
      </w:r>
      <w:r w:rsidR="006D46E5" w:rsidRPr="0062220A">
        <w:rPr>
          <w:lang w:val="lt-LT"/>
        </w:rPr>
        <w:t xml:space="preserve">Viršijus </w:t>
      </w:r>
      <w:proofErr w:type="spellStart"/>
      <w:r w:rsidR="009472DD" w:rsidRPr="0062220A">
        <w:rPr>
          <w:lang w:val="lt-LT"/>
        </w:rPr>
        <w:t>paracetamolio</w:t>
      </w:r>
      <w:proofErr w:type="spellEnd"/>
      <w:r w:rsidR="009472DD" w:rsidRPr="0062220A">
        <w:rPr>
          <w:lang w:val="lt-LT"/>
        </w:rPr>
        <w:t xml:space="preserve"> </w:t>
      </w:r>
      <w:r w:rsidR="006D46E5" w:rsidRPr="0062220A">
        <w:rPr>
          <w:lang w:val="lt-LT"/>
        </w:rPr>
        <w:t>terapinę dozę, p</w:t>
      </w:r>
      <w:r w:rsidR="0013428E" w:rsidRPr="0062220A">
        <w:rPr>
          <w:lang w:val="lt-LT"/>
        </w:rPr>
        <w:t>astarasis būdas greitai įsotinamas</w:t>
      </w:r>
      <w:r w:rsidRPr="0062220A">
        <w:rPr>
          <w:lang w:val="lt-LT"/>
        </w:rPr>
        <w:t xml:space="preserve">. </w:t>
      </w:r>
      <w:r w:rsidR="006D46E5" w:rsidRPr="0062220A">
        <w:rPr>
          <w:lang w:val="lt-LT"/>
        </w:rPr>
        <w:t xml:space="preserve">Nedidelė </w:t>
      </w:r>
      <w:proofErr w:type="spellStart"/>
      <w:r w:rsidR="006D46E5" w:rsidRPr="0062220A">
        <w:rPr>
          <w:lang w:val="lt-LT"/>
        </w:rPr>
        <w:t>paracetamolio</w:t>
      </w:r>
      <w:proofErr w:type="spellEnd"/>
      <w:r w:rsidR="006D46E5" w:rsidRPr="0062220A">
        <w:rPr>
          <w:lang w:val="lt-LT"/>
        </w:rPr>
        <w:t xml:space="preserve"> dalis veikiant </w:t>
      </w:r>
      <w:proofErr w:type="spellStart"/>
      <w:r w:rsidRPr="0062220A">
        <w:rPr>
          <w:lang w:val="lt-LT"/>
        </w:rPr>
        <w:t>c</w:t>
      </w:r>
      <w:r w:rsidR="006D46E5" w:rsidRPr="0062220A">
        <w:rPr>
          <w:lang w:val="lt-LT"/>
        </w:rPr>
        <w:t>i</w:t>
      </w:r>
      <w:r w:rsidRPr="0062220A">
        <w:rPr>
          <w:lang w:val="lt-LT"/>
        </w:rPr>
        <w:t>tochrom</w:t>
      </w:r>
      <w:r w:rsidR="006D46E5" w:rsidRPr="0062220A">
        <w:rPr>
          <w:lang w:val="lt-LT"/>
        </w:rPr>
        <w:t>ui</w:t>
      </w:r>
      <w:proofErr w:type="spellEnd"/>
      <w:r w:rsidRPr="0062220A">
        <w:rPr>
          <w:lang w:val="lt-LT"/>
        </w:rPr>
        <w:t xml:space="preserve"> P450 </w:t>
      </w:r>
      <w:proofErr w:type="spellStart"/>
      <w:r w:rsidR="006D46E5" w:rsidRPr="0062220A">
        <w:rPr>
          <w:lang w:val="lt-LT"/>
        </w:rPr>
        <w:t>metabolizuojama</w:t>
      </w:r>
      <w:proofErr w:type="spellEnd"/>
      <w:r w:rsidR="006D46E5" w:rsidRPr="0062220A">
        <w:rPr>
          <w:lang w:val="lt-LT"/>
        </w:rPr>
        <w:t xml:space="preserve"> į tarpinį </w:t>
      </w:r>
      <w:r w:rsidRPr="0062220A">
        <w:rPr>
          <w:lang w:val="lt-LT"/>
        </w:rPr>
        <w:t>produ</w:t>
      </w:r>
      <w:r w:rsidR="006D46E5" w:rsidRPr="0062220A">
        <w:rPr>
          <w:lang w:val="lt-LT"/>
        </w:rPr>
        <w:t xml:space="preserve">ktą – </w:t>
      </w:r>
      <w:r w:rsidRPr="0062220A">
        <w:rPr>
          <w:lang w:val="lt-LT"/>
        </w:rPr>
        <w:t>N-</w:t>
      </w:r>
      <w:proofErr w:type="spellStart"/>
      <w:r w:rsidRPr="0062220A">
        <w:rPr>
          <w:lang w:val="lt-LT"/>
        </w:rPr>
        <w:t>acet</w:t>
      </w:r>
      <w:r w:rsidR="006D46E5" w:rsidRPr="0062220A">
        <w:rPr>
          <w:lang w:val="lt-LT"/>
        </w:rPr>
        <w:t>i</w:t>
      </w:r>
      <w:r w:rsidRPr="0062220A">
        <w:rPr>
          <w:lang w:val="lt-LT"/>
        </w:rPr>
        <w:t>lbenzo</w:t>
      </w:r>
      <w:r w:rsidR="006D46E5" w:rsidRPr="0062220A">
        <w:rPr>
          <w:lang w:val="lt-LT"/>
        </w:rPr>
        <w:t>chinono</w:t>
      </w:r>
      <w:proofErr w:type="spellEnd"/>
      <w:r w:rsidR="006D46E5" w:rsidRPr="0062220A">
        <w:rPr>
          <w:lang w:val="lt-LT"/>
        </w:rPr>
        <w:t xml:space="preserve"> </w:t>
      </w:r>
      <w:proofErr w:type="spellStart"/>
      <w:r w:rsidRPr="0062220A">
        <w:rPr>
          <w:lang w:val="lt-LT"/>
        </w:rPr>
        <w:t>imin</w:t>
      </w:r>
      <w:r w:rsidR="006D46E5" w:rsidRPr="0062220A">
        <w:rPr>
          <w:lang w:val="lt-LT"/>
        </w:rPr>
        <w:t>ą</w:t>
      </w:r>
      <w:proofErr w:type="spellEnd"/>
      <w:r w:rsidR="006D46E5" w:rsidRPr="0062220A">
        <w:rPr>
          <w:lang w:val="lt-LT"/>
        </w:rPr>
        <w:t xml:space="preserve">. Kai dozė terapinėse ribose, </w:t>
      </w:r>
      <w:r w:rsidR="00CE7489" w:rsidRPr="0062220A">
        <w:rPr>
          <w:lang w:val="lt-LT"/>
        </w:rPr>
        <w:t xml:space="preserve">jis </w:t>
      </w:r>
      <w:r w:rsidR="006D46E5" w:rsidRPr="0062220A">
        <w:rPr>
          <w:lang w:val="lt-LT"/>
        </w:rPr>
        <w:t>greitai detoksikuojamas (</w:t>
      </w:r>
      <w:r w:rsidRPr="0062220A">
        <w:rPr>
          <w:lang w:val="lt-LT"/>
        </w:rPr>
        <w:t>redu</w:t>
      </w:r>
      <w:r w:rsidR="006D46E5" w:rsidRPr="0062220A">
        <w:rPr>
          <w:lang w:val="lt-LT"/>
        </w:rPr>
        <w:t xml:space="preserve">kuojamas veikiant </w:t>
      </w:r>
      <w:proofErr w:type="spellStart"/>
      <w:r w:rsidR="006D46E5" w:rsidRPr="0062220A">
        <w:rPr>
          <w:lang w:val="lt-LT"/>
        </w:rPr>
        <w:t>gliutationui</w:t>
      </w:r>
      <w:proofErr w:type="spellEnd"/>
      <w:r w:rsidR="006D46E5" w:rsidRPr="0062220A">
        <w:rPr>
          <w:lang w:val="lt-LT"/>
        </w:rPr>
        <w:t xml:space="preserve">), </w:t>
      </w:r>
      <w:proofErr w:type="spellStart"/>
      <w:r w:rsidR="006D46E5" w:rsidRPr="0062220A">
        <w:rPr>
          <w:lang w:val="lt-LT"/>
        </w:rPr>
        <w:t>konjuguojamas</w:t>
      </w:r>
      <w:proofErr w:type="spellEnd"/>
      <w:r w:rsidR="006D46E5" w:rsidRPr="0062220A">
        <w:rPr>
          <w:lang w:val="lt-LT"/>
        </w:rPr>
        <w:t xml:space="preserve"> su </w:t>
      </w:r>
      <w:proofErr w:type="spellStart"/>
      <w:r w:rsidRPr="0062220A">
        <w:rPr>
          <w:lang w:val="lt-LT"/>
        </w:rPr>
        <w:t>c</w:t>
      </w:r>
      <w:r w:rsidR="006D46E5" w:rsidRPr="0062220A">
        <w:rPr>
          <w:lang w:val="lt-LT"/>
        </w:rPr>
        <w:t>i</w:t>
      </w:r>
      <w:r w:rsidRPr="0062220A">
        <w:rPr>
          <w:lang w:val="lt-LT"/>
        </w:rPr>
        <w:t>stein</w:t>
      </w:r>
      <w:r w:rsidR="006D46E5" w:rsidRPr="0062220A">
        <w:rPr>
          <w:lang w:val="lt-LT"/>
        </w:rPr>
        <w:t>u</w:t>
      </w:r>
      <w:proofErr w:type="spellEnd"/>
      <w:r w:rsidR="008010E9" w:rsidRPr="0062220A">
        <w:rPr>
          <w:lang w:val="lt-LT"/>
        </w:rPr>
        <w:t xml:space="preserve"> ir </w:t>
      </w:r>
      <w:proofErr w:type="spellStart"/>
      <w:r w:rsidRPr="0062220A">
        <w:rPr>
          <w:lang w:val="lt-LT"/>
        </w:rPr>
        <w:t>mer</w:t>
      </w:r>
      <w:r w:rsidR="006D46E5" w:rsidRPr="0062220A">
        <w:rPr>
          <w:lang w:val="lt-LT"/>
        </w:rPr>
        <w:t>k</w:t>
      </w:r>
      <w:r w:rsidRPr="0062220A">
        <w:rPr>
          <w:lang w:val="lt-LT"/>
        </w:rPr>
        <w:t>aptopur</w:t>
      </w:r>
      <w:r w:rsidR="006D46E5" w:rsidRPr="0062220A">
        <w:rPr>
          <w:lang w:val="lt-LT"/>
        </w:rPr>
        <w:t>o</w:t>
      </w:r>
      <w:proofErr w:type="spellEnd"/>
      <w:r w:rsidR="006D46E5" w:rsidRPr="0062220A">
        <w:rPr>
          <w:lang w:val="lt-LT"/>
        </w:rPr>
        <w:t xml:space="preserve"> rūgštimi bei eliminuojamas su šlapimu</w:t>
      </w:r>
      <w:r w:rsidRPr="0062220A">
        <w:rPr>
          <w:lang w:val="lt-LT"/>
        </w:rPr>
        <w:t xml:space="preserve">. </w:t>
      </w:r>
      <w:r w:rsidR="006D46E5" w:rsidRPr="0062220A">
        <w:rPr>
          <w:lang w:val="lt-LT"/>
        </w:rPr>
        <w:t xml:space="preserve">Smarkiai apsinuodijus šio toksinio </w:t>
      </w:r>
      <w:r w:rsidRPr="0062220A">
        <w:rPr>
          <w:lang w:val="lt-LT"/>
        </w:rPr>
        <w:t>metabolit</w:t>
      </w:r>
      <w:r w:rsidR="006D46E5" w:rsidRPr="0062220A">
        <w:rPr>
          <w:lang w:val="lt-LT"/>
        </w:rPr>
        <w:t>o susidaro daugiau</w:t>
      </w:r>
      <w:r w:rsidRPr="0062220A">
        <w:rPr>
          <w:lang w:val="lt-LT"/>
        </w:rPr>
        <w:t>.</w:t>
      </w:r>
    </w:p>
    <w:p w14:paraId="03941D05" w14:textId="77777777" w:rsidR="00164B5C" w:rsidRPr="0062220A" w:rsidRDefault="00164B5C" w:rsidP="00164B5C">
      <w:pPr>
        <w:pStyle w:val="EMEABodyText"/>
        <w:rPr>
          <w:lang w:val="lt-LT"/>
        </w:rPr>
      </w:pPr>
    </w:p>
    <w:p w14:paraId="6429F5D9" w14:textId="77777777" w:rsidR="00164B5C" w:rsidRPr="0062220A" w:rsidRDefault="00164B5C" w:rsidP="00164B5C">
      <w:pPr>
        <w:rPr>
          <w:i/>
          <w:szCs w:val="24"/>
          <w:lang w:val="lt-LT"/>
        </w:rPr>
      </w:pPr>
      <w:r w:rsidRPr="0062220A">
        <w:rPr>
          <w:i/>
          <w:szCs w:val="24"/>
          <w:lang w:val="lt-LT"/>
        </w:rPr>
        <w:t>Eliminacija</w:t>
      </w:r>
    </w:p>
    <w:p w14:paraId="38C9660A" w14:textId="77777777" w:rsidR="00164B5C" w:rsidRPr="0062220A" w:rsidRDefault="00164B5C" w:rsidP="00164B5C">
      <w:pPr>
        <w:pStyle w:val="EMEABodyText"/>
        <w:rPr>
          <w:lang w:val="lt-LT"/>
        </w:rPr>
      </w:pPr>
      <w:r w:rsidRPr="0062220A">
        <w:rPr>
          <w:lang w:val="lt-LT"/>
        </w:rPr>
        <w:t>Metabolit</w:t>
      </w:r>
      <w:r w:rsidR="006D46E5" w:rsidRPr="0062220A">
        <w:rPr>
          <w:lang w:val="lt-LT"/>
        </w:rPr>
        <w:t>ai šalinami su šlapimu per inkstus</w:t>
      </w:r>
      <w:r w:rsidRPr="0062220A">
        <w:rPr>
          <w:lang w:val="lt-LT"/>
        </w:rPr>
        <w:t xml:space="preserve">. </w:t>
      </w:r>
      <w:r w:rsidR="006D46E5" w:rsidRPr="0062220A">
        <w:rPr>
          <w:lang w:val="lt-LT"/>
        </w:rPr>
        <w:t xml:space="preserve">Maždaug </w:t>
      </w:r>
      <w:r w:rsidRPr="0062220A">
        <w:rPr>
          <w:lang w:val="lt-LT"/>
        </w:rPr>
        <w:t>90</w:t>
      </w:r>
      <w:r w:rsidR="006D46E5" w:rsidRPr="0062220A">
        <w:rPr>
          <w:lang w:val="lt-LT"/>
        </w:rPr>
        <w:t> </w:t>
      </w:r>
      <w:r w:rsidRPr="0062220A">
        <w:rPr>
          <w:lang w:val="lt-LT"/>
        </w:rPr>
        <w:t xml:space="preserve">% </w:t>
      </w:r>
      <w:r w:rsidR="006D46E5" w:rsidRPr="0062220A">
        <w:rPr>
          <w:lang w:val="lt-LT"/>
        </w:rPr>
        <w:t xml:space="preserve">išgerto </w:t>
      </w:r>
      <w:proofErr w:type="spellStart"/>
      <w:r w:rsidR="006D46E5" w:rsidRPr="0062220A">
        <w:rPr>
          <w:lang w:val="lt-LT"/>
        </w:rPr>
        <w:t>paracetamolio</w:t>
      </w:r>
      <w:proofErr w:type="spellEnd"/>
      <w:r w:rsidR="006D46E5" w:rsidRPr="0062220A">
        <w:rPr>
          <w:lang w:val="lt-LT"/>
        </w:rPr>
        <w:t xml:space="preserve"> eliminuojama per inkstus per </w:t>
      </w:r>
      <w:r w:rsidRPr="0062220A">
        <w:rPr>
          <w:lang w:val="lt-LT"/>
        </w:rPr>
        <w:t>24</w:t>
      </w:r>
      <w:r w:rsidR="006D46E5" w:rsidRPr="0062220A">
        <w:rPr>
          <w:lang w:val="lt-LT"/>
        </w:rPr>
        <w:t> </w:t>
      </w:r>
      <w:r w:rsidR="0062220A" w:rsidRPr="0062220A">
        <w:rPr>
          <w:lang w:val="lt-LT"/>
        </w:rPr>
        <w:t>val</w:t>
      </w:r>
      <w:r w:rsidR="0062220A">
        <w:rPr>
          <w:lang w:val="lt-LT"/>
        </w:rPr>
        <w:t>.</w:t>
      </w:r>
      <w:r w:rsidRPr="0062220A">
        <w:rPr>
          <w:lang w:val="lt-LT"/>
        </w:rPr>
        <w:t xml:space="preserve">, </w:t>
      </w:r>
      <w:r w:rsidR="006D46E5" w:rsidRPr="0062220A">
        <w:rPr>
          <w:lang w:val="lt-LT"/>
        </w:rPr>
        <w:t xml:space="preserve">daugiausia </w:t>
      </w:r>
      <w:proofErr w:type="spellStart"/>
      <w:r w:rsidR="006D46E5" w:rsidRPr="0062220A">
        <w:rPr>
          <w:lang w:val="lt-LT"/>
        </w:rPr>
        <w:t>konjuguoto</w:t>
      </w:r>
      <w:proofErr w:type="spellEnd"/>
      <w:r w:rsidR="006D46E5" w:rsidRPr="0062220A">
        <w:rPr>
          <w:lang w:val="lt-LT"/>
        </w:rPr>
        <w:t xml:space="preserve"> su </w:t>
      </w:r>
      <w:proofErr w:type="spellStart"/>
      <w:r w:rsidRPr="0062220A">
        <w:rPr>
          <w:lang w:val="lt-LT"/>
        </w:rPr>
        <w:t>gl</w:t>
      </w:r>
      <w:r w:rsidR="006D46E5" w:rsidRPr="0062220A">
        <w:rPr>
          <w:lang w:val="lt-LT"/>
        </w:rPr>
        <w:t>iukurono</w:t>
      </w:r>
      <w:proofErr w:type="spellEnd"/>
      <w:r w:rsidR="006D46E5" w:rsidRPr="0062220A">
        <w:rPr>
          <w:lang w:val="lt-LT"/>
        </w:rPr>
        <w:t xml:space="preserve"> rūgštimi </w:t>
      </w:r>
      <w:r w:rsidRPr="0062220A">
        <w:rPr>
          <w:lang w:val="lt-LT"/>
        </w:rPr>
        <w:t>(60</w:t>
      </w:r>
      <w:r w:rsidR="0077371C">
        <w:rPr>
          <w:lang w:val="lt-LT"/>
        </w:rPr>
        <w:t>–</w:t>
      </w:r>
      <w:r w:rsidRPr="0062220A">
        <w:rPr>
          <w:lang w:val="lt-LT"/>
        </w:rPr>
        <w:t>80</w:t>
      </w:r>
      <w:r w:rsidR="006D46E5" w:rsidRPr="0062220A">
        <w:rPr>
          <w:lang w:val="lt-LT"/>
        </w:rPr>
        <w:t> </w:t>
      </w:r>
      <w:r w:rsidRPr="0062220A">
        <w:rPr>
          <w:lang w:val="lt-LT"/>
        </w:rPr>
        <w:t>%)</w:t>
      </w:r>
      <w:r w:rsidR="008010E9" w:rsidRPr="0062220A">
        <w:rPr>
          <w:lang w:val="lt-LT"/>
        </w:rPr>
        <w:t xml:space="preserve"> ir </w:t>
      </w:r>
      <w:r w:rsidRPr="0062220A">
        <w:rPr>
          <w:lang w:val="lt-LT"/>
        </w:rPr>
        <w:t>sul</w:t>
      </w:r>
      <w:r w:rsidR="006D46E5" w:rsidRPr="0062220A">
        <w:rPr>
          <w:lang w:val="lt-LT"/>
        </w:rPr>
        <w:t xml:space="preserve">fato rūgštimi </w:t>
      </w:r>
      <w:r w:rsidRPr="0062220A">
        <w:rPr>
          <w:lang w:val="lt-LT"/>
        </w:rPr>
        <w:t>(20</w:t>
      </w:r>
      <w:r w:rsidR="0077371C">
        <w:rPr>
          <w:lang w:val="lt-LT"/>
        </w:rPr>
        <w:t>–</w:t>
      </w:r>
      <w:r w:rsidRPr="0062220A">
        <w:rPr>
          <w:lang w:val="lt-LT"/>
        </w:rPr>
        <w:t>30</w:t>
      </w:r>
      <w:r w:rsidR="006D46E5" w:rsidRPr="0062220A">
        <w:rPr>
          <w:lang w:val="lt-LT"/>
        </w:rPr>
        <w:t> </w:t>
      </w:r>
      <w:r w:rsidRPr="0062220A">
        <w:rPr>
          <w:lang w:val="lt-LT"/>
        </w:rPr>
        <w:t xml:space="preserve">%). </w:t>
      </w:r>
      <w:r w:rsidR="006D46E5" w:rsidRPr="0062220A">
        <w:rPr>
          <w:lang w:val="lt-LT"/>
        </w:rPr>
        <w:t xml:space="preserve">Mažiau kaip </w:t>
      </w:r>
      <w:r w:rsidRPr="0062220A">
        <w:rPr>
          <w:lang w:val="lt-LT"/>
        </w:rPr>
        <w:t>5</w:t>
      </w:r>
      <w:r w:rsidR="006D46E5" w:rsidRPr="0062220A">
        <w:rPr>
          <w:lang w:val="lt-LT"/>
        </w:rPr>
        <w:t> </w:t>
      </w:r>
      <w:r w:rsidRPr="0062220A">
        <w:rPr>
          <w:lang w:val="lt-LT"/>
        </w:rPr>
        <w:t xml:space="preserve">% </w:t>
      </w:r>
      <w:proofErr w:type="spellStart"/>
      <w:r w:rsidR="006D46E5" w:rsidRPr="0062220A">
        <w:rPr>
          <w:lang w:val="lt-LT"/>
        </w:rPr>
        <w:t>paracetamolio</w:t>
      </w:r>
      <w:proofErr w:type="spellEnd"/>
      <w:r w:rsidR="006D46E5" w:rsidRPr="0062220A">
        <w:rPr>
          <w:lang w:val="lt-LT"/>
        </w:rPr>
        <w:t xml:space="preserve"> išskiriama nepakitusio</w:t>
      </w:r>
      <w:r w:rsidRPr="0062220A">
        <w:rPr>
          <w:lang w:val="lt-LT"/>
        </w:rPr>
        <w:t xml:space="preserve">. </w:t>
      </w:r>
      <w:r w:rsidR="006D46E5" w:rsidRPr="0062220A">
        <w:rPr>
          <w:lang w:val="lt-LT"/>
        </w:rPr>
        <w:t xml:space="preserve">Išgerto </w:t>
      </w:r>
      <w:proofErr w:type="spellStart"/>
      <w:r w:rsidR="006D46E5" w:rsidRPr="0062220A">
        <w:rPr>
          <w:lang w:val="lt-LT"/>
        </w:rPr>
        <w:t>paracetamolio</w:t>
      </w:r>
      <w:proofErr w:type="spellEnd"/>
      <w:r w:rsidR="006D46E5" w:rsidRPr="0062220A">
        <w:rPr>
          <w:lang w:val="lt-LT"/>
        </w:rPr>
        <w:t xml:space="preserve"> pusinis eliminacijos periodas yra maždaug </w:t>
      </w:r>
      <w:r w:rsidRPr="0062220A">
        <w:rPr>
          <w:lang w:val="lt-LT"/>
        </w:rPr>
        <w:t xml:space="preserve">2 </w:t>
      </w:r>
      <w:r w:rsidR="00C473F8" w:rsidRPr="0062220A">
        <w:rPr>
          <w:lang w:val="lt-LT"/>
        </w:rPr>
        <w:t>val</w:t>
      </w:r>
      <w:r w:rsidRPr="0062220A">
        <w:rPr>
          <w:lang w:val="lt-LT"/>
        </w:rPr>
        <w:t>.</w:t>
      </w:r>
    </w:p>
    <w:p w14:paraId="215C702A" w14:textId="77777777" w:rsidR="00164B5C" w:rsidRPr="0062220A" w:rsidRDefault="00164B5C" w:rsidP="00164B5C">
      <w:pPr>
        <w:pStyle w:val="EMEABodyText"/>
        <w:rPr>
          <w:lang w:val="lt-LT"/>
        </w:rPr>
      </w:pPr>
    </w:p>
    <w:p w14:paraId="7247CFA0" w14:textId="77777777" w:rsidR="00164B5C" w:rsidRPr="0062220A" w:rsidRDefault="0013428E" w:rsidP="00164B5C">
      <w:pPr>
        <w:pStyle w:val="EMEABodyText"/>
        <w:rPr>
          <w:i/>
          <w:lang w:val="lt-LT"/>
        </w:rPr>
      </w:pPr>
      <w:r w:rsidRPr="0062220A">
        <w:rPr>
          <w:i/>
          <w:lang w:val="lt-LT"/>
        </w:rPr>
        <w:t>Senyviems žmonėms</w:t>
      </w:r>
    </w:p>
    <w:p w14:paraId="47F51B32" w14:textId="77777777" w:rsidR="00164B5C" w:rsidRPr="0062220A" w:rsidRDefault="006D46E5" w:rsidP="00164B5C">
      <w:pPr>
        <w:pStyle w:val="EMEABodyText"/>
        <w:rPr>
          <w:lang w:val="lt-LT"/>
        </w:rPr>
      </w:pPr>
      <w:proofErr w:type="spellStart"/>
      <w:r w:rsidRPr="0062220A">
        <w:rPr>
          <w:lang w:val="lt-LT"/>
        </w:rPr>
        <w:t>K</w:t>
      </w:r>
      <w:r w:rsidR="00164B5C" w:rsidRPr="0062220A">
        <w:rPr>
          <w:lang w:val="lt-LT"/>
        </w:rPr>
        <w:t>onjuga</w:t>
      </w:r>
      <w:r w:rsidRPr="0062220A">
        <w:rPr>
          <w:lang w:val="lt-LT"/>
        </w:rPr>
        <w:t>cijos</w:t>
      </w:r>
      <w:proofErr w:type="spellEnd"/>
      <w:r w:rsidRPr="0062220A">
        <w:rPr>
          <w:lang w:val="lt-LT"/>
        </w:rPr>
        <w:t xml:space="preserve"> pajėgumas </w:t>
      </w:r>
      <w:r w:rsidR="00CE7489" w:rsidRPr="0062220A">
        <w:rPr>
          <w:lang w:val="lt-LT"/>
        </w:rPr>
        <w:t xml:space="preserve">būna </w:t>
      </w:r>
      <w:r w:rsidRPr="0062220A">
        <w:rPr>
          <w:lang w:val="lt-LT"/>
        </w:rPr>
        <w:t>nesumažėj</w:t>
      </w:r>
      <w:r w:rsidR="00CE7489" w:rsidRPr="0062220A">
        <w:rPr>
          <w:lang w:val="lt-LT"/>
        </w:rPr>
        <w:t>ęs</w:t>
      </w:r>
      <w:r w:rsidR="00164B5C" w:rsidRPr="0062220A">
        <w:rPr>
          <w:lang w:val="lt-LT"/>
        </w:rPr>
        <w:t>.</w:t>
      </w:r>
    </w:p>
    <w:p w14:paraId="21212090" w14:textId="77777777" w:rsidR="00164B5C" w:rsidRPr="0062220A" w:rsidRDefault="00164B5C" w:rsidP="00164B5C">
      <w:pPr>
        <w:pStyle w:val="EMEABodyText"/>
        <w:rPr>
          <w:lang w:val="lt-LT"/>
        </w:rPr>
      </w:pPr>
    </w:p>
    <w:p w14:paraId="0EEAEE29" w14:textId="77777777" w:rsidR="00164B5C" w:rsidRPr="0062220A" w:rsidRDefault="006D46E5" w:rsidP="00164B5C">
      <w:pPr>
        <w:pStyle w:val="EMEABodyText"/>
        <w:rPr>
          <w:i/>
          <w:lang w:val="lt-LT"/>
        </w:rPr>
      </w:pPr>
      <w:r w:rsidRPr="0062220A">
        <w:rPr>
          <w:i/>
          <w:lang w:val="lt-LT"/>
        </w:rPr>
        <w:t>Sutrikusi kepenų funkcija</w:t>
      </w:r>
    </w:p>
    <w:p w14:paraId="65BF570F" w14:textId="77777777" w:rsidR="00164B5C" w:rsidRPr="0062220A" w:rsidRDefault="006D46E5" w:rsidP="00164B5C">
      <w:pPr>
        <w:pStyle w:val="EMEABodyText"/>
        <w:rPr>
          <w:lang w:val="lt-LT"/>
        </w:rPr>
      </w:pPr>
      <w:r w:rsidRPr="0062220A">
        <w:rPr>
          <w:lang w:val="lt-LT"/>
        </w:rPr>
        <w:t xml:space="preserve">Neseniai atliktų tyrimų duomenimis, </w:t>
      </w:r>
      <w:proofErr w:type="spellStart"/>
      <w:r w:rsidR="00164B5C" w:rsidRPr="0062220A">
        <w:rPr>
          <w:lang w:val="lt-LT"/>
        </w:rPr>
        <w:t>paracetamol</w:t>
      </w:r>
      <w:r w:rsidRPr="0062220A">
        <w:rPr>
          <w:lang w:val="lt-LT"/>
        </w:rPr>
        <w:t>io</w:t>
      </w:r>
      <w:proofErr w:type="spellEnd"/>
      <w:r w:rsidR="00164B5C" w:rsidRPr="0062220A">
        <w:rPr>
          <w:lang w:val="lt-LT"/>
        </w:rPr>
        <w:t xml:space="preserve"> metaboli</w:t>
      </w:r>
      <w:r w:rsidRPr="0062220A">
        <w:rPr>
          <w:lang w:val="lt-LT"/>
        </w:rPr>
        <w:t xml:space="preserve">zmas </w:t>
      </w:r>
      <w:r w:rsidR="00CE7489" w:rsidRPr="0062220A">
        <w:rPr>
          <w:lang w:val="lt-LT"/>
        </w:rPr>
        <w:t xml:space="preserve">būna </w:t>
      </w:r>
      <w:r w:rsidRPr="0062220A">
        <w:rPr>
          <w:lang w:val="lt-LT"/>
        </w:rPr>
        <w:t>nesutri</w:t>
      </w:r>
      <w:r w:rsidR="00CE7489" w:rsidRPr="0062220A">
        <w:rPr>
          <w:lang w:val="lt-LT"/>
        </w:rPr>
        <w:t>kęs</w:t>
      </w:r>
      <w:r w:rsidR="00164B5C" w:rsidRPr="0062220A">
        <w:rPr>
          <w:lang w:val="lt-LT"/>
        </w:rPr>
        <w:t>.</w:t>
      </w:r>
    </w:p>
    <w:p w14:paraId="787BD52E" w14:textId="77777777" w:rsidR="00164B5C" w:rsidRPr="0062220A" w:rsidRDefault="00164B5C" w:rsidP="00164B5C">
      <w:pPr>
        <w:pStyle w:val="EMEABodyText"/>
        <w:rPr>
          <w:lang w:val="lt-LT"/>
        </w:rPr>
      </w:pPr>
    </w:p>
    <w:p w14:paraId="41AE33C8" w14:textId="77777777" w:rsidR="00164B5C" w:rsidRPr="0062220A" w:rsidRDefault="00E562C5" w:rsidP="00164B5C">
      <w:pPr>
        <w:pStyle w:val="EMEABodyText"/>
        <w:rPr>
          <w:u w:val="single"/>
          <w:lang w:val="lt-LT"/>
        </w:rPr>
      </w:pPr>
      <w:proofErr w:type="spellStart"/>
      <w:r w:rsidRPr="0062220A">
        <w:rPr>
          <w:u w:val="single"/>
          <w:lang w:val="lt-LT"/>
        </w:rPr>
        <w:t>Feniraminas</w:t>
      </w:r>
      <w:proofErr w:type="spellEnd"/>
    </w:p>
    <w:p w14:paraId="5305530D" w14:textId="77777777" w:rsidR="00164B5C" w:rsidRPr="0062220A" w:rsidRDefault="006D46E5" w:rsidP="00164B5C">
      <w:pPr>
        <w:pStyle w:val="EMEABodyText"/>
        <w:rPr>
          <w:lang w:val="lt-LT"/>
        </w:rPr>
      </w:pPr>
      <w:r w:rsidRPr="0062220A">
        <w:rPr>
          <w:lang w:val="lt-LT"/>
        </w:rPr>
        <w:t>Visas absorbuojamas virškinimo trakte</w:t>
      </w:r>
      <w:r w:rsidR="00164B5C" w:rsidRPr="0062220A">
        <w:rPr>
          <w:lang w:val="lt-LT"/>
        </w:rPr>
        <w:t>.</w:t>
      </w:r>
    </w:p>
    <w:p w14:paraId="0E4FF9EF" w14:textId="77777777" w:rsidR="00164B5C" w:rsidRPr="0062220A" w:rsidRDefault="006D46E5" w:rsidP="00164B5C">
      <w:pPr>
        <w:pStyle w:val="EMEABodyText"/>
        <w:rPr>
          <w:lang w:val="lt-LT"/>
        </w:rPr>
      </w:pPr>
      <w:r w:rsidRPr="0062220A">
        <w:rPr>
          <w:lang w:val="lt-LT"/>
        </w:rPr>
        <w:t xml:space="preserve">Pusinis periodas plazmoje </w:t>
      </w:r>
      <w:r w:rsidR="00CE7489" w:rsidRPr="0062220A">
        <w:rPr>
          <w:lang w:val="lt-LT"/>
        </w:rPr>
        <w:t xml:space="preserve">– </w:t>
      </w:r>
      <w:r w:rsidR="00164B5C" w:rsidRPr="0062220A">
        <w:rPr>
          <w:lang w:val="lt-LT"/>
        </w:rPr>
        <w:t>1</w:t>
      </w:r>
      <w:r w:rsidR="0077371C">
        <w:rPr>
          <w:lang w:val="lt-LT"/>
        </w:rPr>
        <w:t>–</w:t>
      </w:r>
      <w:r w:rsidR="00164B5C" w:rsidRPr="0062220A">
        <w:rPr>
          <w:lang w:val="lt-LT"/>
        </w:rPr>
        <w:t xml:space="preserve">1,5 </w:t>
      </w:r>
      <w:r w:rsidR="00C473F8" w:rsidRPr="0062220A">
        <w:rPr>
          <w:lang w:val="lt-LT"/>
        </w:rPr>
        <w:t>val</w:t>
      </w:r>
      <w:r w:rsidR="00164B5C" w:rsidRPr="0062220A">
        <w:rPr>
          <w:lang w:val="lt-LT"/>
        </w:rPr>
        <w:t xml:space="preserve">. </w:t>
      </w:r>
      <w:proofErr w:type="spellStart"/>
      <w:r w:rsidRPr="0062220A">
        <w:rPr>
          <w:lang w:val="lt-LT"/>
        </w:rPr>
        <w:t>Afinitetas</w:t>
      </w:r>
      <w:proofErr w:type="spellEnd"/>
      <w:r w:rsidRPr="0062220A">
        <w:rPr>
          <w:lang w:val="lt-LT"/>
        </w:rPr>
        <w:t xml:space="preserve"> audiniams yra didelis</w:t>
      </w:r>
      <w:r w:rsidR="00164B5C" w:rsidRPr="0062220A">
        <w:rPr>
          <w:lang w:val="lt-LT"/>
        </w:rPr>
        <w:t xml:space="preserve">. </w:t>
      </w:r>
      <w:proofErr w:type="spellStart"/>
      <w:r w:rsidR="00E562C5" w:rsidRPr="0062220A">
        <w:rPr>
          <w:lang w:val="lt-LT"/>
        </w:rPr>
        <w:t>Feniraminas</w:t>
      </w:r>
      <w:proofErr w:type="spellEnd"/>
      <w:r w:rsidR="00164B5C" w:rsidRPr="0062220A">
        <w:rPr>
          <w:lang w:val="lt-LT"/>
        </w:rPr>
        <w:t xml:space="preserve"> </w:t>
      </w:r>
      <w:r w:rsidRPr="0062220A">
        <w:rPr>
          <w:lang w:val="lt-LT"/>
        </w:rPr>
        <w:t>eliminuojamas per inkstus</w:t>
      </w:r>
      <w:r w:rsidR="00164B5C" w:rsidRPr="0062220A">
        <w:rPr>
          <w:lang w:val="lt-LT"/>
        </w:rPr>
        <w:t>.</w:t>
      </w:r>
    </w:p>
    <w:p w14:paraId="2D3401FE" w14:textId="77777777" w:rsidR="00164B5C" w:rsidRPr="0062220A" w:rsidRDefault="00164B5C" w:rsidP="00164B5C">
      <w:pPr>
        <w:pStyle w:val="EMEABodyText"/>
        <w:rPr>
          <w:lang w:val="lt-LT"/>
        </w:rPr>
      </w:pPr>
    </w:p>
    <w:p w14:paraId="3F3D41A5" w14:textId="77777777" w:rsidR="00164B5C" w:rsidRPr="0062220A" w:rsidRDefault="006D46E5" w:rsidP="00164B5C">
      <w:pPr>
        <w:pStyle w:val="EMEABodyText"/>
        <w:rPr>
          <w:u w:val="single"/>
          <w:lang w:val="lt-LT"/>
        </w:rPr>
      </w:pPr>
      <w:proofErr w:type="spellStart"/>
      <w:r w:rsidRPr="0062220A">
        <w:rPr>
          <w:u w:val="single"/>
          <w:lang w:val="lt-LT"/>
        </w:rPr>
        <w:t>Askorbo</w:t>
      </w:r>
      <w:proofErr w:type="spellEnd"/>
      <w:r w:rsidRPr="0062220A">
        <w:rPr>
          <w:u w:val="single"/>
          <w:lang w:val="lt-LT"/>
        </w:rPr>
        <w:t xml:space="preserve"> rūgšti</w:t>
      </w:r>
      <w:r w:rsidR="006B0C8A" w:rsidRPr="0062220A">
        <w:rPr>
          <w:u w:val="single"/>
          <w:lang w:val="lt-LT"/>
        </w:rPr>
        <w:t>s</w:t>
      </w:r>
    </w:p>
    <w:p w14:paraId="2C0C1EA6" w14:textId="77777777" w:rsidR="00164B5C" w:rsidRPr="0062220A" w:rsidRDefault="00CE7489" w:rsidP="00164B5C">
      <w:pPr>
        <w:pStyle w:val="EMEABodyText"/>
        <w:rPr>
          <w:lang w:val="lt-LT"/>
        </w:rPr>
      </w:pPr>
      <w:r w:rsidRPr="0062220A">
        <w:rPr>
          <w:lang w:val="lt-LT"/>
        </w:rPr>
        <w:t>G</w:t>
      </w:r>
      <w:r w:rsidR="008D129B" w:rsidRPr="0062220A">
        <w:rPr>
          <w:lang w:val="lt-LT"/>
        </w:rPr>
        <w:t>reitai</w:t>
      </w:r>
      <w:r w:rsidRPr="0062220A">
        <w:rPr>
          <w:lang w:val="lt-LT"/>
        </w:rPr>
        <w:t xml:space="preserve"> </w:t>
      </w:r>
      <w:r w:rsidR="008D129B" w:rsidRPr="0062220A">
        <w:rPr>
          <w:lang w:val="lt-LT"/>
        </w:rPr>
        <w:t>a</w:t>
      </w:r>
      <w:r w:rsidR="00164B5C" w:rsidRPr="0062220A">
        <w:rPr>
          <w:lang w:val="lt-LT"/>
        </w:rPr>
        <w:t>bsorb</w:t>
      </w:r>
      <w:r w:rsidR="008D129B" w:rsidRPr="0062220A">
        <w:rPr>
          <w:lang w:val="lt-LT"/>
        </w:rPr>
        <w:t xml:space="preserve">uojama virškinimo trakte </w:t>
      </w:r>
      <w:r w:rsidRPr="0062220A">
        <w:rPr>
          <w:lang w:val="lt-LT"/>
        </w:rPr>
        <w:t>nepakitusi</w:t>
      </w:r>
      <w:r w:rsidR="008010E9" w:rsidRPr="0062220A">
        <w:rPr>
          <w:lang w:val="lt-LT"/>
        </w:rPr>
        <w:t xml:space="preserve"> ir </w:t>
      </w:r>
      <w:r w:rsidR="008D129B" w:rsidRPr="0062220A">
        <w:rPr>
          <w:lang w:val="lt-LT"/>
        </w:rPr>
        <w:t>tolygiai pasiskirsto audiniuose</w:t>
      </w:r>
      <w:r w:rsidR="00164B5C" w:rsidRPr="0062220A">
        <w:rPr>
          <w:lang w:val="lt-LT"/>
        </w:rPr>
        <w:t xml:space="preserve">. </w:t>
      </w:r>
      <w:proofErr w:type="spellStart"/>
      <w:r w:rsidR="008D129B" w:rsidRPr="0062220A">
        <w:rPr>
          <w:lang w:val="lt-LT"/>
        </w:rPr>
        <w:t>A</w:t>
      </w:r>
      <w:r w:rsidR="006B0C8A" w:rsidRPr="0062220A">
        <w:rPr>
          <w:lang w:val="lt-LT"/>
        </w:rPr>
        <w:t>skorbo</w:t>
      </w:r>
      <w:proofErr w:type="spellEnd"/>
      <w:r w:rsidR="008D129B" w:rsidRPr="0062220A">
        <w:rPr>
          <w:lang w:val="lt-LT"/>
        </w:rPr>
        <w:t xml:space="preserve"> rūgšti</w:t>
      </w:r>
      <w:r w:rsidR="006B0C8A" w:rsidRPr="0062220A">
        <w:rPr>
          <w:lang w:val="lt-LT"/>
        </w:rPr>
        <w:t>s</w:t>
      </w:r>
      <w:r w:rsidR="00164B5C" w:rsidRPr="0062220A">
        <w:rPr>
          <w:lang w:val="lt-LT"/>
        </w:rPr>
        <w:t xml:space="preserve"> </w:t>
      </w:r>
      <w:r w:rsidR="008D129B" w:rsidRPr="0062220A">
        <w:rPr>
          <w:lang w:val="lt-LT"/>
        </w:rPr>
        <w:t xml:space="preserve">laikinai oksiduojama į </w:t>
      </w:r>
      <w:proofErr w:type="spellStart"/>
      <w:r w:rsidR="00164B5C" w:rsidRPr="0062220A">
        <w:rPr>
          <w:lang w:val="lt-LT"/>
        </w:rPr>
        <w:t>deh</w:t>
      </w:r>
      <w:r w:rsidR="008D129B" w:rsidRPr="0062220A">
        <w:rPr>
          <w:lang w:val="lt-LT"/>
        </w:rPr>
        <w:t>i</w:t>
      </w:r>
      <w:r w:rsidR="00164B5C" w:rsidRPr="0062220A">
        <w:rPr>
          <w:lang w:val="lt-LT"/>
        </w:rPr>
        <w:t>dro</w:t>
      </w:r>
      <w:r w:rsidR="008D129B" w:rsidRPr="0062220A">
        <w:rPr>
          <w:lang w:val="lt-LT"/>
        </w:rPr>
        <w:t>ksi</w:t>
      </w:r>
      <w:r w:rsidR="006B0C8A" w:rsidRPr="0062220A">
        <w:rPr>
          <w:lang w:val="lt-LT"/>
        </w:rPr>
        <w:t>askorbo</w:t>
      </w:r>
      <w:proofErr w:type="spellEnd"/>
      <w:r w:rsidR="006B0C8A" w:rsidRPr="0062220A">
        <w:rPr>
          <w:lang w:val="lt-LT"/>
        </w:rPr>
        <w:t xml:space="preserve"> rūgšt</w:t>
      </w:r>
      <w:r w:rsidR="008D129B" w:rsidRPr="0062220A">
        <w:rPr>
          <w:lang w:val="lt-LT"/>
        </w:rPr>
        <w:t>į</w:t>
      </w:r>
      <w:r w:rsidR="00164B5C" w:rsidRPr="0062220A">
        <w:rPr>
          <w:lang w:val="lt-LT"/>
        </w:rPr>
        <w:t xml:space="preserve">, </w:t>
      </w:r>
      <w:r w:rsidRPr="0062220A">
        <w:rPr>
          <w:lang w:val="lt-LT"/>
        </w:rPr>
        <w:t xml:space="preserve">kurios </w:t>
      </w:r>
      <w:r w:rsidR="008D129B" w:rsidRPr="0062220A">
        <w:rPr>
          <w:lang w:val="lt-LT"/>
        </w:rPr>
        <w:t xml:space="preserve">dalis </w:t>
      </w:r>
      <w:proofErr w:type="spellStart"/>
      <w:r w:rsidR="00164B5C" w:rsidRPr="0062220A">
        <w:rPr>
          <w:lang w:val="lt-LT"/>
        </w:rPr>
        <w:t>metaboliz</w:t>
      </w:r>
      <w:r w:rsidR="008D129B" w:rsidRPr="0062220A">
        <w:rPr>
          <w:lang w:val="lt-LT"/>
        </w:rPr>
        <w:t>uojama</w:t>
      </w:r>
      <w:proofErr w:type="spellEnd"/>
      <w:r w:rsidR="008D129B" w:rsidRPr="0062220A">
        <w:rPr>
          <w:lang w:val="lt-LT"/>
        </w:rPr>
        <w:t xml:space="preserve"> į neaktyvų </w:t>
      </w:r>
      <w:proofErr w:type="spellStart"/>
      <w:r w:rsidR="00164B5C" w:rsidRPr="0062220A">
        <w:rPr>
          <w:lang w:val="lt-LT"/>
        </w:rPr>
        <w:t>as</w:t>
      </w:r>
      <w:r w:rsidR="008D129B" w:rsidRPr="0062220A">
        <w:rPr>
          <w:lang w:val="lt-LT"/>
        </w:rPr>
        <w:t>k</w:t>
      </w:r>
      <w:r w:rsidR="00164B5C" w:rsidRPr="0062220A">
        <w:rPr>
          <w:lang w:val="lt-LT"/>
        </w:rPr>
        <w:t>orbat</w:t>
      </w:r>
      <w:r w:rsidR="008D129B" w:rsidRPr="0062220A">
        <w:rPr>
          <w:lang w:val="lt-LT"/>
        </w:rPr>
        <w:t>o</w:t>
      </w:r>
      <w:proofErr w:type="spellEnd"/>
      <w:r w:rsidR="008D129B" w:rsidRPr="0062220A">
        <w:rPr>
          <w:lang w:val="lt-LT"/>
        </w:rPr>
        <w:t xml:space="preserve"> </w:t>
      </w:r>
      <w:r w:rsidR="00164B5C" w:rsidRPr="0062220A">
        <w:rPr>
          <w:lang w:val="lt-LT"/>
        </w:rPr>
        <w:t>2-sul</w:t>
      </w:r>
      <w:r w:rsidR="008D129B" w:rsidRPr="0062220A">
        <w:rPr>
          <w:lang w:val="lt-LT"/>
        </w:rPr>
        <w:t>fatą</w:t>
      </w:r>
      <w:r w:rsidR="008010E9" w:rsidRPr="0062220A">
        <w:rPr>
          <w:lang w:val="lt-LT"/>
        </w:rPr>
        <w:t xml:space="preserve"> ir </w:t>
      </w:r>
      <w:proofErr w:type="spellStart"/>
      <w:r w:rsidR="00164B5C" w:rsidRPr="0062220A">
        <w:rPr>
          <w:lang w:val="lt-LT"/>
        </w:rPr>
        <w:t>o</w:t>
      </w:r>
      <w:r w:rsidR="008D129B" w:rsidRPr="0062220A">
        <w:rPr>
          <w:lang w:val="lt-LT"/>
        </w:rPr>
        <w:t>ks</w:t>
      </w:r>
      <w:r w:rsidR="00164B5C" w:rsidRPr="0062220A">
        <w:rPr>
          <w:lang w:val="lt-LT"/>
        </w:rPr>
        <w:t>alat</w:t>
      </w:r>
      <w:r w:rsidR="008D129B" w:rsidRPr="0062220A">
        <w:rPr>
          <w:lang w:val="lt-LT"/>
        </w:rPr>
        <w:t>ą</w:t>
      </w:r>
      <w:proofErr w:type="spellEnd"/>
      <w:r w:rsidR="008D129B" w:rsidRPr="0062220A">
        <w:rPr>
          <w:lang w:val="lt-LT"/>
        </w:rPr>
        <w:t xml:space="preserve">, </w:t>
      </w:r>
      <w:r w:rsidRPr="0062220A">
        <w:rPr>
          <w:lang w:val="lt-LT"/>
        </w:rPr>
        <w:t xml:space="preserve">o jie </w:t>
      </w:r>
      <w:r w:rsidR="00164B5C" w:rsidRPr="0062220A">
        <w:rPr>
          <w:lang w:val="lt-LT"/>
        </w:rPr>
        <w:t>elimin</w:t>
      </w:r>
      <w:r w:rsidR="008D129B" w:rsidRPr="0062220A">
        <w:rPr>
          <w:lang w:val="lt-LT"/>
        </w:rPr>
        <w:t>uojami su šlapimu</w:t>
      </w:r>
      <w:r w:rsidR="00164B5C" w:rsidRPr="0062220A">
        <w:rPr>
          <w:lang w:val="lt-LT"/>
        </w:rPr>
        <w:t xml:space="preserve">. </w:t>
      </w:r>
      <w:r w:rsidR="008D129B" w:rsidRPr="0062220A">
        <w:rPr>
          <w:lang w:val="lt-LT"/>
        </w:rPr>
        <w:t xml:space="preserve">Fiziologinį poreikį viršijantis kiekis greitai eliminuojamas su šlapimu nepakitusios </w:t>
      </w:r>
      <w:proofErr w:type="spellStart"/>
      <w:r w:rsidR="006B0C8A" w:rsidRPr="0062220A">
        <w:rPr>
          <w:lang w:val="lt-LT"/>
        </w:rPr>
        <w:t>askorbo</w:t>
      </w:r>
      <w:proofErr w:type="spellEnd"/>
      <w:r w:rsidR="006B0C8A" w:rsidRPr="0062220A">
        <w:rPr>
          <w:lang w:val="lt-LT"/>
        </w:rPr>
        <w:t xml:space="preserve"> rūgšties</w:t>
      </w:r>
      <w:r w:rsidR="008D129B" w:rsidRPr="0062220A">
        <w:rPr>
          <w:lang w:val="lt-LT"/>
        </w:rPr>
        <w:t xml:space="preserve"> </w:t>
      </w:r>
      <w:r w:rsidR="00976163" w:rsidRPr="0062220A">
        <w:rPr>
          <w:lang w:val="lt-LT"/>
        </w:rPr>
        <w:t>pavidalo</w:t>
      </w:r>
      <w:r w:rsidR="00164B5C" w:rsidRPr="0062220A">
        <w:rPr>
          <w:lang w:val="lt-LT"/>
        </w:rPr>
        <w:t>.</w:t>
      </w:r>
    </w:p>
    <w:p w14:paraId="6800999F" w14:textId="77777777" w:rsidR="00164B5C" w:rsidRPr="0062220A" w:rsidRDefault="00164B5C" w:rsidP="00164B5C">
      <w:pPr>
        <w:tabs>
          <w:tab w:val="clear" w:pos="567"/>
        </w:tabs>
        <w:spacing w:line="240" w:lineRule="auto"/>
        <w:rPr>
          <w:szCs w:val="24"/>
          <w:lang w:val="lt-LT"/>
        </w:rPr>
      </w:pPr>
    </w:p>
    <w:p w14:paraId="7A12685D"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5.3</w:t>
      </w:r>
      <w:r w:rsidRPr="0062220A">
        <w:rPr>
          <w:rFonts w:ascii="Times New Roman" w:hAnsi="Times New Roman"/>
          <w:sz w:val="22"/>
          <w:lang w:val="lt-LT"/>
        </w:rPr>
        <w:tab/>
      </w:r>
      <w:proofErr w:type="spellStart"/>
      <w:r w:rsidRPr="0062220A">
        <w:rPr>
          <w:rFonts w:ascii="Times New Roman" w:hAnsi="Times New Roman"/>
          <w:sz w:val="22"/>
          <w:lang w:val="lt-LT"/>
        </w:rPr>
        <w:t>Ikiklinikinių</w:t>
      </w:r>
      <w:proofErr w:type="spellEnd"/>
      <w:r w:rsidRPr="0062220A">
        <w:rPr>
          <w:rFonts w:ascii="Times New Roman" w:hAnsi="Times New Roman"/>
          <w:sz w:val="22"/>
          <w:lang w:val="lt-LT"/>
        </w:rPr>
        <w:t xml:space="preserve"> saugumo tyrimų duomenys</w:t>
      </w:r>
    </w:p>
    <w:p w14:paraId="2F3A9E70" w14:textId="77777777" w:rsidR="00164B5C" w:rsidRPr="0062220A" w:rsidRDefault="00164B5C" w:rsidP="00164B5C">
      <w:pPr>
        <w:tabs>
          <w:tab w:val="clear" w:pos="567"/>
        </w:tabs>
        <w:spacing w:line="240" w:lineRule="auto"/>
        <w:rPr>
          <w:szCs w:val="24"/>
          <w:lang w:val="lt-LT"/>
        </w:rPr>
      </w:pPr>
    </w:p>
    <w:p w14:paraId="76DD02D4" w14:textId="77777777" w:rsidR="00164B5C" w:rsidRPr="0062220A" w:rsidRDefault="008D129B" w:rsidP="00164B5C">
      <w:pPr>
        <w:pStyle w:val="EMEABodyText"/>
        <w:rPr>
          <w:lang w:val="lt-LT"/>
        </w:rPr>
      </w:pPr>
      <w:r w:rsidRPr="0062220A">
        <w:rPr>
          <w:lang w:val="lt-LT"/>
        </w:rPr>
        <w:t xml:space="preserve">Kliniškai reikšmingų </w:t>
      </w:r>
      <w:proofErr w:type="spellStart"/>
      <w:r w:rsidRPr="0062220A">
        <w:rPr>
          <w:lang w:val="lt-LT"/>
        </w:rPr>
        <w:t>ikiklinikinių</w:t>
      </w:r>
      <w:proofErr w:type="spellEnd"/>
      <w:r w:rsidRPr="0062220A">
        <w:rPr>
          <w:lang w:val="lt-LT"/>
        </w:rPr>
        <w:t xml:space="preserve"> duomenų, nepaminėtų kituose šio</w:t>
      </w:r>
      <w:r w:rsidR="00CE7489" w:rsidRPr="0062220A">
        <w:rPr>
          <w:lang w:val="lt-LT"/>
        </w:rPr>
        <w:t>s</w:t>
      </w:r>
      <w:r w:rsidRPr="0062220A">
        <w:rPr>
          <w:lang w:val="lt-LT"/>
        </w:rPr>
        <w:t xml:space="preserve"> preparato </w:t>
      </w:r>
      <w:r w:rsidR="00CE7489" w:rsidRPr="0062220A">
        <w:rPr>
          <w:lang w:val="lt-LT"/>
        </w:rPr>
        <w:t xml:space="preserve">charakteristikų </w:t>
      </w:r>
      <w:r w:rsidRPr="0062220A">
        <w:rPr>
          <w:lang w:val="lt-LT"/>
        </w:rPr>
        <w:t>santraukos skyriuose, nėra</w:t>
      </w:r>
      <w:r w:rsidR="00164B5C" w:rsidRPr="0062220A">
        <w:rPr>
          <w:lang w:val="lt-LT"/>
        </w:rPr>
        <w:t>.</w:t>
      </w:r>
    </w:p>
    <w:p w14:paraId="17C27E8C" w14:textId="77777777" w:rsidR="00164B5C" w:rsidRPr="0062220A" w:rsidRDefault="00164B5C" w:rsidP="00164B5C">
      <w:pPr>
        <w:tabs>
          <w:tab w:val="clear" w:pos="567"/>
        </w:tabs>
        <w:spacing w:line="240" w:lineRule="auto"/>
        <w:rPr>
          <w:szCs w:val="24"/>
          <w:lang w:val="lt-LT"/>
        </w:rPr>
      </w:pPr>
    </w:p>
    <w:p w14:paraId="1B7D7A55" w14:textId="77777777" w:rsidR="00164B5C" w:rsidRPr="0062220A" w:rsidRDefault="00164B5C" w:rsidP="00164B5C">
      <w:pPr>
        <w:tabs>
          <w:tab w:val="clear" w:pos="567"/>
        </w:tabs>
        <w:spacing w:line="240" w:lineRule="auto"/>
        <w:rPr>
          <w:szCs w:val="24"/>
          <w:lang w:val="lt-LT"/>
        </w:rPr>
      </w:pPr>
    </w:p>
    <w:p w14:paraId="37CACE92" w14:textId="77777777" w:rsidR="00164B5C" w:rsidRPr="0062220A" w:rsidRDefault="00164B5C" w:rsidP="00164B5C">
      <w:pPr>
        <w:pStyle w:val="Antrat3"/>
        <w:spacing w:before="0" w:after="0" w:line="240" w:lineRule="auto"/>
        <w:rPr>
          <w:rFonts w:ascii="Times New Roman" w:hAnsi="Times New Roman"/>
          <w:sz w:val="22"/>
          <w:lang w:val="lt-LT"/>
        </w:rPr>
      </w:pPr>
      <w:r w:rsidRPr="0062220A">
        <w:rPr>
          <w:rFonts w:ascii="Times New Roman" w:hAnsi="Times New Roman"/>
          <w:sz w:val="22"/>
          <w:lang w:val="lt-LT"/>
        </w:rPr>
        <w:t>6.</w:t>
      </w:r>
      <w:r w:rsidRPr="0062220A">
        <w:rPr>
          <w:rFonts w:ascii="Times New Roman" w:hAnsi="Times New Roman"/>
          <w:sz w:val="22"/>
          <w:lang w:val="lt-LT"/>
        </w:rPr>
        <w:tab/>
        <w:t>FARMACINĖ INFORMACIJA</w:t>
      </w:r>
    </w:p>
    <w:p w14:paraId="7A6379A6" w14:textId="77777777" w:rsidR="00164B5C" w:rsidRPr="0062220A" w:rsidRDefault="00164B5C" w:rsidP="00164B5C">
      <w:pPr>
        <w:tabs>
          <w:tab w:val="clear" w:pos="567"/>
        </w:tabs>
        <w:spacing w:line="240" w:lineRule="auto"/>
        <w:rPr>
          <w:szCs w:val="24"/>
          <w:lang w:val="lt-LT"/>
        </w:rPr>
      </w:pPr>
    </w:p>
    <w:p w14:paraId="553EC180"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6.1</w:t>
      </w:r>
      <w:r w:rsidRPr="0062220A">
        <w:rPr>
          <w:rFonts w:ascii="Times New Roman" w:hAnsi="Times New Roman"/>
          <w:sz w:val="22"/>
          <w:lang w:val="lt-LT"/>
        </w:rPr>
        <w:tab/>
        <w:t>Pagalbinių medžiagų sąrašas</w:t>
      </w:r>
    </w:p>
    <w:p w14:paraId="6392306D" w14:textId="77777777" w:rsidR="00164B5C" w:rsidRPr="0062220A" w:rsidRDefault="00164B5C" w:rsidP="00164B5C">
      <w:pPr>
        <w:tabs>
          <w:tab w:val="clear" w:pos="567"/>
        </w:tabs>
        <w:spacing w:line="240" w:lineRule="auto"/>
        <w:rPr>
          <w:szCs w:val="24"/>
          <w:lang w:val="lt-LT"/>
        </w:rPr>
      </w:pPr>
    </w:p>
    <w:p w14:paraId="7A58B922" w14:textId="77777777" w:rsidR="00164B5C" w:rsidRPr="0062220A" w:rsidRDefault="006B0C8A" w:rsidP="00164B5C">
      <w:pPr>
        <w:pStyle w:val="EMEABodyText"/>
        <w:rPr>
          <w:lang w:val="lt-LT"/>
        </w:rPr>
      </w:pPr>
      <w:r w:rsidRPr="0062220A">
        <w:rPr>
          <w:lang w:val="lt-LT"/>
        </w:rPr>
        <w:t>Sacharozė</w:t>
      </w:r>
    </w:p>
    <w:p w14:paraId="38C35100" w14:textId="1D37C766" w:rsidR="00164B5C" w:rsidRPr="0062220A" w:rsidRDefault="009B3A1B" w:rsidP="00164B5C">
      <w:pPr>
        <w:pStyle w:val="EMEABodyText"/>
        <w:rPr>
          <w:lang w:val="lt-LT"/>
        </w:rPr>
      </w:pPr>
      <w:r w:rsidRPr="0062220A">
        <w:rPr>
          <w:lang w:val="lt-LT"/>
        </w:rPr>
        <w:t>Citrin</w:t>
      </w:r>
      <w:r w:rsidR="0013428E" w:rsidRPr="0062220A">
        <w:rPr>
          <w:lang w:val="lt-LT"/>
        </w:rPr>
        <w:t xml:space="preserve">ų </w:t>
      </w:r>
      <w:r w:rsidR="00DD3289">
        <w:rPr>
          <w:lang w:val="lt-LT"/>
        </w:rPr>
        <w:t>aromatinė</w:t>
      </w:r>
      <w:r w:rsidR="00DD3289" w:rsidRPr="0062220A">
        <w:rPr>
          <w:lang w:val="lt-LT"/>
        </w:rPr>
        <w:t xml:space="preserve"> </w:t>
      </w:r>
      <w:r w:rsidR="0013428E" w:rsidRPr="0062220A">
        <w:rPr>
          <w:lang w:val="lt-LT"/>
        </w:rPr>
        <w:t>medžiaga</w:t>
      </w:r>
      <w:r w:rsidR="00164B5C" w:rsidRPr="0062220A">
        <w:rPr>
          <w:lang w:val="lt-LT"/>
        </w:rPr>
        <w:t>*</w:t>
      </w:r>
    </w:p>
    <w:p w14:paraId="38074C62" w14:textId="77777777" w:rsidR="00164B5C" w:rsidRPr="0062220A" w:rsidRDefault="00164B5C" w:rsidP="00164B5C">
      <w:pPr>
        <w:pStyle w:val="EMEABodyText"/>
        <w:rPr>
          <w:lang w:val="lt-LT"/>
        </w:rPr>
      </w:pPr>
      <w:r w:rsidRPr="0062220A">
        <w:rPr>
          <w:lang w:val="lt-LT"/>
        </w:rPr>
        <w:lastRenderedPageBreak/>
        <w:t>Citri</w:t>
      </w:r>
      <w:r w:rsidR="0013428E" w:rsidRPr="0062220A">
        <w:rPr>
          <w:lang w:val="lt-LT"/>
        </w:rPr>
        <w:t>nų rūgštis</w:t>
      </w:r>
    </w:p>
    <w:p w14:paraId="0B0A2E36" w14:textId="77777777" w:rsidR="00164B5C" w:rsidRPr="0062220A" w:rsidRDefault="00976163" w:rsidP="00164B5C">
      <w:pPr>
        <w:pStyle w:val="EMEABodyText"/>
        <w:rPr>
          <w:lang w:val="lt-LT"/>
        </w:rPr>
      </w:pPr>
      <w:proofErr w:type="spellStart"/>
      <w:r w:rsidRPr="0062220A">
        <w:rPr>
          <w:color w:val="000000"/>
          <w:lang w:val="lt-LT"/>
        </w:rPr>
        <w:t>Gumiarabikas</w:t>
      </w:r>
      <w:proofErr w:type="spellEnd"/>
    </w:p>
    <w:p w14:paraId="209B8298" w14:textId="77777777" w:rsidR="00164B5C" w:rsidRPr="0062220A" w:rsidRDefault="00976163" w:rsidP="00164B5C">
      <w:pPr>
        <w:pStyle w:val="EMEABodyText"/>
        <w:rPr>
          <w:lang w:val="lt-LT"/>
        </w:rPr>
      </w:pPr>
      <w:r w:rsidRPr="0062220A">
        <w:rPr>
          <w:color w:val="000000"/>
          <w:lang w:val="lt-LT"/>
        </w:rPr>
        <w:t>Sacharino natrio druska</w:t>
      </w:r>
    </w:p>
    <w:p w14:paraId="08EDC4CF" w14:textId="5288CD22" w:rsidR="00164B5C" w:rsidRPr="0062220A" w:rsidRDefault="00164B5C" w:rsidP="00164B5C">
      <w:pPr>
        <w:pStyle w:val="EMEABodyText"/>
        <w:rPr>
          <w:lang w:val="lt-LT"/>
        </w:rPr>
      </w:pPr>
      <w:r w:rsidRPr="0062220A">
        <w:rPr>
          <w:lang w:val="lt-LT"/>
        </w:rPr>
        <w:t xml:space="preserve">* </w:t>
      </w:r>
      <w:r w:rsidR="0013428E" w:rsidRPr="0062220A">
        <w:rPr>
          <w:lang w:val="lt-LT"/>
        </w:rPr>
        <w:t xml:space="preserve">Citrinų </w:t>
      </w:r>
      <w:r w:rsidR="00DD3289">
        <w:rPr>
          <w:lang w:val="lt-LT"/>
        </w:rPr>
        <w:t xml:space="preserve">aromatinės </w:t>
      </w:r>
      <w:r w:rsidR="0013428E" w:rsidRPr="0062220A">
        <w:rPr>
          <w:lang w:val="lt-LT"/>
        </w:rPr>
        <w:t xml:space="preserve">medžiagos sudėtyje yra </w:t>
      </w:r>
      <w:proofErr w:type="spellStart"/>
      <w:r w:rsidRPr="0062220A">
        <w:rPr>
          <w:lang w:val="lt-LT"/>
        </w:rPr>
        <w:t>maltode</w:t>
      </w:r>
      <w:r w:rsidR="0013428E" w:rsidRPr="0062220A">
        <w:rPr>
          <w:lang w:val="lt-LT"/>
        </w:rPr>
        <w:t>kstrino</w:t>
      </w:r>
      <w:proofErr w:type="spellEnd"/>
      <w:r w:rsidRPr="0062220A">
        <w:rPr>
          <w:lang w:val="lt-LT"/>
        </w:rPr>
        <w:t xml:space="preserve">, </w:t>
      </w:r>
      <w:proofErr w:type="spellStart"/>
      <w:r w:rsidR="00976163" w:rsidRPr="0062220A">
        <w:rPr>
          <w:color w:val="000000"/>
          <w:lang w:val="lt-LT"/>
        </w:rPr>
        <w:t>gumiarabiko</w:t>
      </w:r>
      <w:proofErr w:type="spellEnd"/>
      <w:r w:rsidRPr="0062220A">
        <w:rPr>
          <w:lang w:val="lt-LT"/>
        </w:rPr>
        <w:t xml:space="preserve">, </w:t>
      </w:r>
      <w:r w:rsidR="00DD3289">
        <w:rPr>
          <w:lang w:val="lt-LT"/>
        </w:rPr>
        <w:t>aromatinių</w:t>
      </w:r>
      <w:r w:rsidR="00DD3289" w:rsidRPr="0062220A">
        <w:rPr>
          <w:lang w:val="lt-LT"/>
        </w:rPr>
        <w:t xml:space="preserve"> </w:t>
      </w:r>
      <w:r w:rsidRPr="0062220A">
        <w:rPr>
          <w:lang w:val="lt-LT"/>
        </w:rPr>
        <w:t>preparat</w:t>
      </w:r>
      <w:r w:rsidR="00976163" w:rsidRPr="0062220A">
        <w:rPr>
          <w:lang w:val="lt-LT"/>
        </w:rPr>
        <w:t>ų</w:t>
      </w:r>
      <w:r w:rsidR="008010E9" w:rsidRPr="0062220A">
        <w:rPr>
          <w:lang w:val="lt-LT"/>
        </w:rPr>
        <w:t xml:space="preserve"> ir </w:t>
      </w:r>
      <w:r w:rsidR="00DD3289">
        <w:rPr>
          <w:lang w:val="lt-LT"/>
        </w:rPr>
        <w:t xml:space="preserve">aromatinių </w:t>
      </w:r>
      <w:r w:rsidR="00976163" w:rsidRPr="0062220A">
        <w:rPr>
          <w:lang w:val="lt-LT"/>
        </w:rPr>
        <w:t xml:space="preserve">medžiagų </w:t>
      </w:r>
      <w:r w:rsidRPr="0062220A">
        <w:rPr>
          <w:lang w:val="lt-LT"/>
        </w:rPr>
        <w:t>(</w:t>
      </w:r>
      <w:r w:rsidR="00976163" w:rsidRPr="0062220A">
        <w:rPr>
          <w:lang w:val="lt-LT"/>
        </w:rPr>
        <w:t xml:space="preserve">įskaitant </w:t>
      </w:r>
      <w:proofErr w:type="spellStart"/>
      <w:r w:rsidRPr="0062220A">
        <w:rPr>
          <w:lang w:val="lt-LT"/>
        </w:rPr>
        <w:t>citral</w:t>
      </w:r>
      <w:r w:rsidR="00976163" w:rsidRPr="0062220A">
        <w:rPr>
          <w:lang w:val="lt-LT"/>
        </w:rPr>
        <w:t>į</w:t>
      </w:r>
      <w:proofErr w:type="spellEnd"/>
      <w:r w:rsidRPr="0062220A">
        <w:rPr>
          <w:lang w:val="lt-LT"/>
        </w:rPr>
        <w:t>).</w:t>
      </w:r>
    </w:p>
    <w:p w14:paraId="24A3E688" w14:textId="77777777" w:rsidR="00164B5C" w:rsidRPr="0062220A" w:rsidRDefault="00164B5C" w:rsidP="00164B5C">
      <w:pPr>
        <w:tabs>
          <w:tab w:val="clear" w:pos="567"/>
        </w:tabs>
        <w:spacing w:line="240" w:lineRule="auto"/>
        <w:rPr>
          <w:szCs w:val="24"/>
          <w:lang w:val="lt-LT"/>
        </w:rPr>
      </w:pPr>
    </w:p>
    <w:p w14:paraId="3ECFC520"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6.2</w:t>
      </w:r>
      <w:r w:rsidRPr="0062220A">
        <w:rPr>
          <w:rFonts w:ascii="Times New Roman" w:hAnsi="Times New Roman"/>
          <w:sz w:val="22"/>
          <w:lang w:val="lt-LT"/>
        </w:rPr>
        <w:tab/>
        <w:t>Nesuderinamumas</w:t>
      </w:r>
    </w:p>
    <w:p w14:paraId="43CA2EAC" w14:textId="77777777" w:rsidR="00164B5C" w:rsidRPr="0062220A" w:rsidRDefault="00164B5C" w:rsidP="00164B5C">
      <w:pPr>
        <w:tabs>
          <w:tab w:val="clear" w:pos="567"/>
        </w:tabs>
        <w:spacing w:line="240" w:lineRule="auto"/>
        <w:rPr>
          <w:szCs w:val="24"/>
          <w:lang w:val="lt-LT"/>
        </w:rPr>
      </w:pPr>
    </w:p>
    <w:p w14:paraId="3E6D525A" w14:textId="77777777" w:rsidR="00164B5C" w:rsidRPr="0062220A" w:rsidRDefault="00164B5C" w:rsidP="00164B5C">
      <w:pPr>
        <w:tabs>
          <w:tab w:val="clear" w:pos="567"/>
        </w:tabs>
        <w:spacing w:line="240" w:lineRule="auto"/>
        <w:rPr>
          <w:szCs w:val="24"/>
          <w:lang w:val="lt-LT"/>
        </w:rPr>
      </w:pPr>
      <w:r w:rsidRPr="0062220A">
        <w:rPr>
          <w:szCs w:val="24"/>
          <w:lang w:val="lt-LT"/>
        </w:rPr>
        <w:t>Duomenys nebūtini.</w:t>
      </w:r>
    </w:p>
    <w:p w14:paraId="02FD26AF" w14:textId="77777777" w:rsidR="00164B5C" w:rsidRPr="0062220A" w:rsidRDefault="00164B5C" w:rsidP="00164B5C">
      <w:pPr>
        <w:tabs>
          <w:tab w:val="clear" w:pos="567"/>
        </w:tabs>
        <w:spacing w:line="240" w:lineRule="auto"/>
        <w:rPr>
          <w:szCs w:val="24"/>
          <w:lang w:val="lt-LT"/>
        </w:rPr>
      </w:pPr>
    </w:p>
    <w:p w14:paraId="44C1AED6"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6.3</w:t>
      </w:r>
      <w:r w:rsidRPr="0062220A">
        <w:rPr>
          <w:rFonts w:ascii="Times New Roman" w:hAnsi="Times New Roman"/>
          <w:sz w:val="22"/>
          <w:lang w:val="lt-LT"/>
        </w:rPr>
        <w:tab/>
        <w:t>Tinkamumo laikas</w:t>
      </w:r>
    </w:p>
    <w:p w14:paraId="555D287A" w14:textId="77777777" w:rsidR="00164B5C" w:rsidRPr="0062220A" w:rsidRDefault="00164B5C" w:rsidP="00164B5C">
      <w:pPr>
        <w:tabs>
          <w:tab w:val="clear" w:pos="567"/>
        </w:tabs>
        <w:spacing w:line="240" w:lineRule="auto"/>
        <w:rPr>
          <w:szCs w:val="24"/>
          <w:lang w:val="lt-LT"/>
        </w:rPr>
      </w:pPr>
    </w:p>
    <w:p w14:paraId="71E6ADE7" w14:textId="65327800" w:rsidR="00164B5C" w:rsidRPr="0062220A" w:rsidRDefault="00164B5C" w:rsidP="00164B5C">
      <w:pPr>
        <w:tabs>
          <w:tab w:val="clear" w:pos="567"/>
        </w:tabs>
        <w:spacing w:line="240" w:lineRule="auto"/>
        <w:rPr>
          <w:szCs w:val="24"/>
          <w:lang w:val="lt-LT"/>
        </w:rPr>
      </w:pPr>
      <w:r w:rsidRPr="0062220A">
        <w:rPr>
          <w:szCs w:val="24"/>
          <w:lang w:val="lt-LT"/>
        </w:rPr>
        <w:t>2</w:t>
      </w:r>
      <w:r w:rsidR="00DD3289">
        <w:rPr>
          <w:szCs w:val="24"/>
          <w:lang w:val="lt-LT"/>
        </w:rPr>
        <w:t> metai</w:t>
      </w:r>
    </w:p>
    <w:p w14:paraId="39AA721A" w14:textId="77777777" w:rsidR="00164B5C" w:rsidRPr="0062220A" w:rsidRDefault="00976163" w:rsidP="00164B5C">
      <w:pPr>
        <w:pStyle w:val="EMEABodyText"/>
        <w:rPr>
          <w:lang w:val="lt-LT"/>
        </w:rPr>
      </w:pPr>
      <w:r w:rsidRPr="0062220A">
        <w:rPr>
          <w:lang w:val="lt-LT"/>
        </w:rPr>
        <w:t>Ištirpintą preparatą reikia suvartoti nedelsiant.</w:t>
      </w:r>
    </w:p>
    <w:p w14:paraId="5AE81A99" w14:textId="77777777" w:rsidR="00164B5C" w:rsidRPr="0062220A" w:rsidRDefault="00164B5C" w:rsidP="00164B5C">
      <w:pPr>
        <w:tabs>
          <w:tab w:val="clear" w:pos="567"/>
        </w:tabs>
        <w:spacing w:line="240" w:lineRule="auto"/>
        <w:rPr>
          <w:szCs w:val="24"/>
          <w:lang w:val="lt-LT"/>
        </w:rPr>
      </w:pPr>
    </w:p>
    <w:p w14:paraId="1551408B"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6.4</w:t>
      </w:r>
      <w:r w:rsidRPr="0062220A">
        <w:rPr>
          <w:rFonts w:ascii="Times New Roman" w:hAnsi="Times New Roman"/>
          <w:sz w:val="22"/>
          <w:lang w:val="lt-LT"/>
        </w:rPr>
        <w:tab/>
        <w:t>Specialios laikymo sąlygos</w:t>
      </w:r>
    </w:p>
    <w:p w14:paraId="6925C99E" w14:textId="77777777" w:rsidR="00164B5C" w:rsidRPr="0062220A" w:rsidRDefault="00164B5C" w:rsidP="00164B5C">
      <w:pPr>
        <w:tabs>
          <w:tab w:val="clear" w:pos="567"/>
        </w:tabs>
        <w:spacing w:line="240" w:lineRule="auto"/>
        <w:rPr>
          <w:szCs w:val="24"/>
          <w:lang w:val="lt-LT"/>
        </w:rPr>
      </w:pPr>
    </w:p>
    <w:p w14:paraId="69B4AA48" w14:textId="77777777" w:rsidR="00164B5C" w:rsidRPr="0062220A" w:rsidRDefault="008D129B" w:rsidP="00164B5C">
      <w:pPr>
        <w:pStyle w:val="EMEABodyText"/>
        <w:rPr>
          <w:lang w:val="lt-LT"/>
        </w:rPr>
      </w:pPr>
      <w:r w:rsidRPr="0062220A">
        <w:rPr>
          <w:lang w:val="lt-LT"/>
        </w:rPr>
        <w:t xml:space="preserve">Laikyti žemesnėje kaip 25 </w:t>
      </w:r>
      <w:r w:rsidRPr="0062220A">
        <w:rPr>
          <w:lang w:val="lt-LT"/>
        </w:rPr>
        <w:sym w:font="Symbol" w:char="F0B0"/>
      </w:r>
      <w:r w:rsidRPr="0062220A">
        <w:rPr>
          <w:lang w:val="lt-LT"/>
        </w:rPr>
        <w:t>C temperatūroje.</w:t>
      </w:r>
    </w:p>
    <w:p w14:paraId="52F57DF9" w14:textId="77777777" w:rsidR="00164B5C" w:rsidRPr="0062220A" w:rsidRDefault="00054A87" w:rsidP="00164B5C">
      <w:pPr>
        <w:pStyle w:val="EMEABodyText"/>
        <w:rPr>
          <w:lang w:val="lt-LT"/>
        </w:rPr>
      </w:pPr>
      <w:r w:rsidRPr="0062220A">
        <w:rPr>
          <w:lang w:val="lt-LT"/>
        </w:rPr>
        <w:t>Laiky</w:t>
      </w:r>
      <w:r w:rsidR="009472DD" w:rsidRPr="0062220A">
        <w:rPr>
          <w:lang w:val="lt-LT"/>
        </w:rPr>
        <w:t>ti</w:t>
      </w:r>
      <w:r w:rsidRPr="0062220A">
        <w:rPr>
          <w:lang w:val="lt-LT"/>
        </w:rPr>
        <w:t xml:space="preserve"> gamintojo pakuotėje, kad </w:t>
      </w:r>
      <w:r w:rsidR="00DD3289">
        <w:rPr>
          <w:lang w:val="lt-LT"/>
        </w:rPr>
        <w:t xml:space="preserve">vaistinis </w:t>
      </w:r>
      <w:r w:rsidRPr="0062220A">
        <w:rPr>
          <w:lang w:val="lt-LT"/>
        </w:rPr>
        <w:t>preparatas būtų apsaugotas nuo šviesos</w:t>
      </w:r>
      <w:r w:rsidR="008010E9" w:rsidRPr="0062220A">
        <w:rPr>
          <w:lang w:val="lt-LT"/>
        </w:rPr>
        <w:t xml:space="preserve"> ir </w:t>
      </w:r>
      <w:r w:rsidRPr="0062220A">
        <w:rPr>
          <w:lang w:val="lt-LT"/>
        </w:rPr>
        <w:t>drėgmės.</w:t>
      </w:r>
    </w:p>
    <w:p w14:paraId="2EEE8FED" w14:textId="77777777" w:rsidR="00164B5C" w:rsidRPr="0062220A" w:rsidRDefault="00164B5C" w:rsidP="00164B5C">
      <w:pPr>
        <w:tabs>
          <w:tab w:val="clear" w:pos="567"/>
        </w:tabs>
        <w:spacing w:line="240" w:lineRule="auto"/>
        <w:rPr>
          <w:color w:val="0D0D0D"/>
          <w:szCs w:val="24"/>
          <w:lang w:val="lt-LT"/>
        </w:rPr>
      </w:pPr>
      <w:r w:rsidRPr="0062220A">
        <w:rPr>
          <w:color w:val="0D0D0D"/>
          <w:szCs w:val="24"/>
          <w:lang w:val="lt-LT"/>
        </w:rPr>
        <w:t>Ištirpinto vaistinio preparato laikymo sąlygos pateikiamos 6.3 skyriuje.</w:t>
      </w:r>
    </w:p>
    <w:p w14:paraId="1114421B" w14:textId="77777777" w:rsidR="00164B5C" w:rsidRPr="0062220A" w:rsidRDefault="00164B5C" w:rsidP="00164B5C">
      <w:pPr>
        <w:tabs>
          <w:tab w:val="clear" w:pos="567"/>
        </w:tabs>
        <w:spacing w:line="240" w:lineRule="auto"/>
        <w:rPr>
          <w:szCs w:val="24"/>
          <w:lang w:val="lt-LT"/>
        </w:rPr>
      </w:pPr>
    </w:p>
    <w:p w14:paraId="5138B277" w14:textId="77777777" w:rsidR="00164B5C" w:rsidRPr="0062220A" w:rsidRDefault="00164B5C" w:rsidP="00164B5C">
      <w:pPr>
        <w:pStyle w:val="Antrat4"/>
        <w:rPr>
          <w:rFonts w:ascii="Times New Roman" w:hAnsi="Times New Roman"/>
          <w:sz w:val="22"/>
          <w:lang w:val="lt-LT"/>
        </w:rPr>
      </w:pPr>
      <w:r w:rsidRPr="0062220A">
        <w:rPr>
          <w:rFonts w:ascii="Times New Roman" w:hAnsi="Times New Roman"/>
          <w:sz w:val="22"/>
          <w:lang w:val="lt-LT"/>
        </w:rPr>
        <w:t>6.5</w:t>
      </w:r>
      <w:r w:rsidRPr="0062220A">
        <w:rPr>
          <w:rFonts w:ascii="Times New Roman" w:hAnsi="Times New Roman"/>
          <w:sz w:val="22"/>
          <w:lang w:val="lt-LT"/>
        </w:rPr>
        <w:tab/>
      </w:r>
      <w:proofErr w:type="spellStart"/>
      <w:r w:rsidRPr="0062220A">
        <w:rPr>
          <w:rFonts w:ascii="Times New Roman" w:hAnsi="Times New Roman"/>
          <w:sz w:val="22"/>
          <w:lang w:val="lt-LT"/>
        </w:rPr>
        <w:t>Talpyklės</w:t>
      </w:r>
      <w:proofErr w:type="spellEnd"/>
      <w:r w:rsidRPr="0062220A">
        <w:rPr>
          <w:rFonts w:ascii="Times New Roman" w:hAnsi="Times New Roman"/>
          <w:sz w:val="22"/>
          <w:lang w:val="lt-LT"/>
        </w:rPr>
        <w:t xml:space="preserve"> pobūdis</w:t>
      </w:r>
      <w:r w:rsidR="008010E9" w:rsidRPr="0062220A">
        <w:rPr>
          <w:rFonts w:ascii="Times New Roman" w:hAnsi="Times New Roman"/>
          <w:sz w:val="22"/>
          <w:lang w:val="lt-LT"/>
        </w:rPr>
        <w:t xml:space="preserve"> ir </w:t>
      </w:r>
      <w:r w:rsidRPr="0062220A">
        <w:rPr>
          <w:rFonts w:ascii="Times New Roman" w:hAnsi="Times New Roman"/>
          <w:sz w:val="22"/>
          <w:lang w:val="lt-LT"/>
        </w:rPr>
        <w:t>jos turinys</w:t>
      </w:r>
      <w:r w:rsidRPr="0062220A">
        <w:rPr>
          <w:rFonts w:ascii="Times New Roman" w:hAnsi="Times New Roman"/>
          <w:bCs w:val="0"/>
          <w:color w:val="000000"/>
          <w:sz w:val="22"/>
          <w:szCs w:val="24"/>
          <w:lang w:val="lt-LT"/>
        </w:rPr>
        <w:t xml:space="preserve"> </w:t>
      </w:r>
    </w:p>
    <w:p w14:paraId="072362F7" w14:textId="77777777" w:rsidR="00164B5C" w:rsidRPr="0062220A" w:rsidRDefault="00164B5C" w:rsidP="00164B5C">
      <w:pPr>
        <w:pStyle w:val="EMEABodyText"/>
        <w:rPr>
          <w:lang w:val="lt-LT"/>
        </w:rPr>
      </w:pPr>
    </w:p>
    <w:p w14:paraId="73984823" w14:textId="5C32925B" w:rsidR="00976163" w:rsidRPr="0062220A" w:rsidRDefault="00976163" w:rsidP="00976163">
      <w:pPr>
        <w:pStyle w:val="EMEABodyText"/>
        <w:rPr>
          <w:lang w:val="lt-LT"/>
        </w:rPr>
      </w:pPr>
      <w:r w:rsidRPr="0062220A">
        <w:rPr>
          <w:lang w:val="lt-LT"/>
        </w:rPr>
        <w:t>9,5</w:t>
      </w:r>
      <w:r w:rsidR="00DD3289">
        <w:rPr>
          <w:lang w:val="lt-LT"/>
        </w:rPr>
        <w:t> </w:t>
      </w:r>
      <w:r w:rsidRPr="0062220A">
        <w:rPr>
          <w:lang w:val="lt-LT"/>
        </w:rPr>
        <w:t xml:space="preserve">g granulių </w:t>
      </w:r>
      <w:r w:rsidR="009472DD" w:rsidRPr="0062220A">
        <w:rPr>
          <w:lang w:val="lt-LT"/>
        </w:rPr>
        <w:t xml:space="preserve">geriamajam tirpalui </w:t>
      </w:r>
      <w:r w:rsidRPr="0062220A">
        <w:rPr>
          <w:lang w:val="lt-LT"/>
        </w:rPr>
        <w:t>supakuot</w:t>
      </w:r>
      <w:r w:rsidR="009472DD" w:rsidRPr="0062220A">
        <w:rPr>
          <w:lang w:val="lt-LT"/>
        </w:rPr>
        <w:t>a</w:t>
      </w:r>
      <w:r w:rsidRPr="0062220A">
        <w:rPr>
          <w:lang w:val="lt-LT"/>
        </w:rPr>
        <w:t xml:space="preserve"> į popieriaus/Al/PE folijos paketėlius.</w:t>
      </w:r>
    </w:p>
    <w:p w14:paraId="34145F93" w14:textId="77777777" w:rsidR="00164B5C" w:rsidRPr="0062220A" w:rsidRDefault="009472DD" w:rsidP="00164B5C">
      <w:pPr>
        <w:pStyle w:val="EMEABodyText"/>
        <w:rPr>
          <w:lang w:val="lt-LT"/>
        </w:rPr>
      </w:pPr>
      <w:r w:rsidRPr="0062220A">
        <w:rPr>
          <w:lang w:val="lt-LT"/>
        </w:rPr>
        <w:t xml:space="preserve">Kartono dėžutėje yra </w:t>
      </w:r>
      <w:r w:rsidR="00164B5C" w:rsidRPr="0062220A">
        <w:rPr>
          <w:lang w:val="lt-LT"/>
        </w:rPr>
        <w:t xml:space="preserve">8 </w:t>
      </w:r>
      <w:r w:rsidR="00C473F8" w:rsidRPr="0062220A">
        <w:rPr>
          <w:lang w:val="lt-LT"/>
        </w:rPr>
        <w:t>paketėli</w:t>
      </w:r>
      <w:r w:rsidR="00976163" w:rsidRPr="0062220A">
        <w:rPr>
          <w:lang w:val="lt-LT"/>
        </w:rPr>
        <w:t>ai</w:t>
      </w:r>
      <w:r w:rsidR="00164B5C" w:rsidRPr="0062220A">
        <w:rPr>
          <w:lang w:val="lt-LT"/>
        </w:rPr>
        <w:t>.</w:t>
      </w:r>
    </w:p>
    <w:p w14:paraId="0CA363CC" w14:textId="77777777" w:rsidR="00164B5C" w:rsidRPr="0062220A" w:rsidRDefault="00164B5C" w:rsidP="00F62A3E">
      <w:pPr>
        <w:pStyle w:val="EMEABodyText"/>
        <w:rPr>
          <w:lang w:val="lt-LT"/>
        </w:rPr>
      </w:pPr>
    </w:p>
    <w:p w14:paraId="733830F8" w14:textId="77777777" w:rsidR="00164B5C" w:rsidRPr="0062220A" w:rsidRDefault="00164B5C" w:rsidP="00164B5C">
      <w:pPr>
        <w:pStyle w:val="Antrat4"/>
        <w:rPr>
          <w:rFonts w:ascii="Times New Roman" w:hAnsi="Times New Roman"/>
          <w:sz w:val="22"/>
          <w:lang w:val="lt-LT"/>
        </w:rPr>
      </w:pPr>
      <w:bookmarkStart w:id="0" w:name="OLE_LINK1"/>
      <w:r w:rsidRPr="0062220A">
        <w:rPr>
          <w:rFonts w:ascii="Times New Roman" w:hAnsi="Times New Roman"/>
          <w:sz w:val="22"/>
          <w:lang w:val="lt-LT"/>
        </w:rPr>
        <w:t>6.6</w:t>
      </w:r>
      <w:r w:rsidRPr="0062220A">
        <w:rPr>
          <w:rFonts w:ascii="Times New Roman" w:hAnsi="Times New Roman"/>
          <w:sz w:val="22"/>
          <w:lang w:val="lt-LT"/>
        </w:rPr>
        <w:tab/>
        <w:t>Specialūs reikalavimai atliekoms tvarkyti</w:t>
      </w:r>
      <w:r w:rsidR="008010E9" w:rsidRPr="0062220A">
        <w:rPr>
          <w:rFonts w:ascii="Times New Roman" w:hAnsi="Times New Roman"/>
          <w:sz w:val="22"/>
          <w:lang w:val="lt-LT"/>
        </w:rPr>
        <w:t xml:space="preserve"> ir </w:t>
      </w:r>
      <w:r w:rsidRPr="0062220A">
        <w:rPr>
          <w:rFonts w:ascii="Times New Roman" w:hAnsi="Times New Roman"/>
          <w:sz w:val="22"/>
          <w:lang w:val="lt-LT"/>
        </w:rPr>
        <w:t xml:space="preserve">vaistiniam preparatui </w:t>
      </w:r>
      <w:r w:rsidR="00CE7489" w:rsidRPr="0062220A">
        <w:rPr>
          <w:rFonts w:ascii="Times New Roman" w:hAnsi="Times New Roman"/>
          <w:sz w:val="22"/>
          <w:lang w:val="lt-LT"/>
        </w:rPr>
        <w:t>ruošti</w:t>
      </w:r>
    </w:p>
    <w:bookmarkEnd w:id="0"/>
    <w:p w14:paraId="4DBB8C36" w14:textId="77777777" w:rsidR="00164B5C" w:rsidRPr="0062220A" w:rsidRDefault="00164B5C" w:rsidP="00164B5C">
      <w:pPr>
        <w:tabs>
          <w:tab w:val="clear" w:pos="567"/>
        </w:tabs>
        <w:spacing w:line="240" w:lineRule="auto"/>
        <w:rPr>
          <w:szCs w:val="24"/>
          <w:lang w:val="lt-LT"/>
        </w:rPr>
      </w:pPr>
    </w:p>
    <w:p w14:paraId="2EFEBFAC" w14:textId="1B259EA7" w:rsidR="00164B5C" w:rsidRPr="0062220A" w:rsidRDefault="00063C93" w:rsidP="00164B5C">
      <w:pPr>
        <w:pStyle w:val="EMEABodyText"/>
        <w:rPr>
          <w:lang w:val="lt-LT"/>
        </w:rPr>
      </w:pPr>
      <w:r w:rsidRPr="0062220A">
        <w:rPr>
          <w:lang w:val="lt-LT"/>
        </w:rPr>
        <w:t>P</w:t>
      </w:r>
      <w:r w:rsidR="00C473F8" w:rsidRPr="0062220A">
        <w:rPr>
          <w:lang w:val="lt-LT"/>
        </w:rPr>
        <w:t>aketėli</w:t>
      </w:r>
      <w:r w:rsidR="00976163" w:rsidRPr="0062220A">
        <w:rPr>
          <w:lang w:val="lt-LT"/>
        </w:rPr>
        <w:t>o</w:t>
      </w:r>
      <w:r w:rsidRPr="0062220A">
        <w:rPr>
          <w:lang w:val="lt-LT"/>
        </w:rPr>
        <w:t xml:space="preserve"> </w:t>
      </w:r>
      <w:r w:rsidR="00976163" w:rsidRPr="0062220A">
        <w:rPr>
          <w:lang w:val="lt-LT"/>
        </w:rPr>
        <w:t xml:space="preserve">turinį </w:t>
      </w:r>
      <w:r w:rsidRPr="0062220A">
        <w:rPr>
          <w:lang w:val="lt-LT"/>
        </w:rPr>
        <w:t xml:space="preserve">reikia išpilti </w:t>
      </w:r>
      <w:r w:rsidR="00976163" w:rsidRPr="0062220A">
        <w:rPr>
          <w:lang w:val="lt-LT"/>
        </w:rPr>
        <w:t>į stiklinę šilto arba šalto vandens</w:t>
      </w:r>
      <w:r w:rsidR="008010E9" w:rsidRPr="0062220A">
        <w:rPr>
          <w:lang w:val="lt-LT"/>
        </w:rPr>
        <w:t xml:space="preserve"> </w:t>
      </w:r>
      <w:r w:rsidR="00AB00F5" w:rsidRPr="0062220A">
        <w:rPr>
          <w:lang w:val="lt-LT"/>
        </w:rPr>
        <w:t>(200</w:t>
      </w:r>
      <w:r w:rsidR="00DD3289">
        <w:rPr>
          <w:lang w:val="lt-LT"/>
        </w:rPr>
        <w:t> </w:t>
      </w:r>
      <w:r w:rsidR="00AB00F5" w:rsidRPr="0062220A">
        <w:rPr>
          <w:lang w:val="lt-LT"/>
        </w:rPr>
        <w:t xml:space="preserve">ml) </w:t>
      </w:r>
      <w:r w:rsidR="008010E9" w:rsidRPr="0062220A">
        <w:rPr>
          <w:lang w:val="lt-LT"/>
        </w:rPr>
        <w:t xml:space="preserve">ir </w:t>
      </w:r>
      <w:r w:rsidR="00976163" w:rsidRPr="0062220A">
        <w:rPr>
          <w:lang w:val="lt-LT"/>
        </w:rPr>
        <w:t>maišyti, kol ištirps</w:t>
      </w:r>
      <w:r w:rsidR="00164B5C" w:rsidRPr="0062220A">
        <w:rPr>
          <w:lang w:val="lt-LT"/>
        </w:rPr>
        <w:t xml:space="preserve">. </w:t>
      </w:r>
      <w:r w:rsidR="00976163" w:rsidRPr="0062220A">
        <w:rPr>
          <w:lang w:val="lt-LT"/>
        </w:rPr>
        <w:t xml:space="preserve">Gautas tirpalas turi </w:t>
      </w:r>
      <w:r w:rsidR="006B552C" w:rsidRPr="0062220A">
        <w:rPr>
          <w:lang w:val="lt-LT"/>
        </w:rPr>
        <w:t xml:space="preserve">būti </w:t>
      </w:r>
      <w:proofErr w:type="spellStart"/>
      <w:r w:rsidR="00164B5C" w:rsidRPr="0062220A">
        <w:rPr>
          <w:lang w:val="lt-LT"/>
        </w:rPr>
        <w:t>opalesc</w:t>
      </w:r>
      <w:r w:rsidR="00976163" w:rsidRPr="0062220A">
        <w:rPr>
          <w:lang w:val="lt-LT"/>
        </w:rPr>
        <w:t>uo</w:t>
      </w:r>
      <w:r w:rsidR="006B552C" w:rsidRPr="0062220A">
        <w:rPr>
          <w:lang w:val="lt-LT"/>
        </w:rPr>
        <w:t>jantis</w:t>
      </w:r>
      <w:proofErr w:type="spellEnd"/>
      <w:r w:rsidR="006C3E79">
        <w:rPr>
          <w:lang w:val="lt-LT"/>
        </w:rPr>
        <w:t xml:space="preserve"> (</w:t>
      </w:r>
      <w:proofErr w:type="spellStart"/>
      <w:r w:rsidR="006C3E79">
        <w:rPr>
          <w:lang w:val="lt-LT"/>
        </w:rPr>
        <w:t>t.y</w:t>
      </w:r>
      <w:proofErr w:type="spellEnd"/>
      <w:r w:rsidR="006C3E79">
        <w:rPr>
          <w:lang w:val="lt-LT"/>
        </w:rPr>
        <w:t xml:space="preserve">. </w:t>
      </w:r>
      <w:r w:rsidR="00951DAE">
        <w:rPr>
          <w:lang w:val="lt-LT"/>
        </w:rPr>
        <w:t>keičiantis spalvą</w:t>
      </w:r>
      <w:r w:rsidR="006C3E79">
        <w:rPr>
          <w:lang w:val="lt-LT"/>
        </w:rPr>
        <w:t>)</w:t>
      </w:r>
      <w:r w:rsidR="008010E9" w:rsidRPr="0062220A">
        <w:rPr>
          <w:lang w:val="lt-LT"/>
        </w:rPr>
        <w:t xml:space="preserve"> ir </w:t>
      </w:r>
      <w:r w:rsidR="006B552C" w:rsidRPr="0062220A">
        <w:rPr>
          <w:lang w:val="lt-LT"/>
        </w:rPr>
        <w:t xml:space="preserve">be </w:t>
      </w:r>
      <w:r w:rsidR="00976163" w:rsidRPr="0062220A">
        <w:rPr>
          <w:lang w:val="lt-LT"/>
        </w:rPr>
        <w:t>matomų dalelių</w:t>
      </w:r>
      <w:r w:rsidRPr="0062220A">
        <w:rPr>
          <w:lang w:val="lt-LT"/>
        </w:rPr>
        <w:t>.</w:t>
      </w:r>
    </w:p>
    <w:p w14:paraId="7E0BEAF8" w14:textId="77777777" w:rsidR="00164B5C" w:rsidRPr="0062220A" w:rsidRDefault="00164B5C" w:rsidP="00164B5C">
      <w:pPr>
        <w:pStyle w:val="EMEABodyText"/>
        <w:rPr>
          <w:lang w:val="lt-LT"/>
        </w:rPr>
      </w:pPr>
    </w:p>
    <w:p w14:paraId="2A4222DB" w14:textId="77777777" w:rsidR="00164B5C" w:rsidRPr="0062220A" w:rsidRDefault="00164B5C" w:rsidP="00164B5C">
      <w:pPr>
        <w:tabs>
          <w:tab w:val="clear" w:pos="567"/>
        </w:tabs>
        <w:spacing w:line="240" w:lineRule="auto"/>
        <w:rPr>
          <w:szCs w:val="24"/>
          <w:lang w:val="lt-LT"/>
        </w:rPr>
      </w:pPr>
      <w:r w:rsidRPr="0062220A">
        <w:rPr>
          <w:szCs w:val="24"/>
          <w:lang w:val="lt-LT"/>
        </w:rPr>
        <w:t>Nesuvartotą vaistinį preparatą ar atliekas reikia tvarkyti laikantis vietinių reikalavimų.</w:t>
      </w:r>
    </w:p>
    <w:p w14:paraId="464001A7" w14:textId="77777777" w:rsidR="00164B5C" w:rsidRPr="0062220A" w:rsidRDefault="00164B5C" w:rsidP="00164B5C">
      <w:pPr>
        <w:tabs>
          <w:tab w:val="clear" w:pos="567"/>
        </w:tabs>
        <w:spacing w:line="240" w:lineRule="auto"/>
        <w:rPr>
          <w:szCs w:val="24"/>
          <w:lang w:val="lt-LT"/>
        </w:rPr>
      </w:pPr>
    </w:p>
    <w:p w14:paraId="208C3232" w14:textId="77777777" w:rsidR="00164B5C" w:rsidRPr="0062220A" w:rsidRDefault="00164B5C" w:rsidP="00164B5C">
      <w:pPr>
        <w:tabs>
          <w:tab w:val="clear" w:pos="567"/>
        </w:tabs>
        <w:spacing w:line="240" w:lineRule="auto"/>
        <w:rPr>
          <w:szCs w:val="24"/>
          <w:lang w:val="lt-LT"/>
        </w:rPr>
      </w:pPr>
    </w:p>
    <w:p w14:paraId="3D6E696D" w14:textId="77777777" w:rsidR="00164B5C" w:rsidRPr="0062220A" w:rsidRDefault="00164B5C" w:rsidP="00164B5C">
      <w:pPr>
        <w:pStyle w:val="Antrat3"/>
        <w:spacing w:before="0" w:after="0" w:line="240" w:lineRule="auto"/>
        <w:rPr>
          <w:rFonts w:ascii="Times New Roman" w:hAnsi="Times New Roman"/>
          <w:sz w:val="22"/>
          <w:lang w:val="lt-LT"/>
        </w:rPr>
      </w:pPr>
      <w:r w:rsidRPr="0062220A">
        <w:rPr>
          <w:rFonts w:ascii="Times New Roman" w:hAnsi="Times New Roman"/>
          <w:sz w:val="22"/>
          <w:lang w:val="lt-LT"/>
        </w:rPr>
        <w:t>7.</w:t>
      </w:r>
      <w:r w:rsidRPr="0062220A">
        <w:rPr>
          <w:rFonts w:ascii="Times New Roman" w:hAnsi="Times New Roman"/>
          <w:sz w:val="22"/>
          <w:lang w:val="lt-LT"/>
        </w:rPr>
        <w:tab/>
        <w:t>REGISTRUOTOJAS</w:t>
      </w:r>
    </w:p>
    <w:p w14:paraId="4FCF5C74" w14:textId="77777777" w:rsidR="00164B5C" w:rsidRPr="0062220A" w:rsidRDefault="00164B5C" w:rsidP="00164B5C">
      <w:pPr>
        <w:tabs>
          <w:tab w:val="clear" w:pos="567"/>
        </w:tabs>
        <w:spacing w:line="240" w:lineRule="auto"/>
        <w:rPr>
          <w:szCs w:val="24"/>
          <w:lang w:val="lt-LT"/>
        </w:rPr>
      </w:pPr>
    </w:p>
    <w:p w14:paraId="611AB085" w14:textId="77777777" w:rsidR="001C6BA9" w:rsidRPr="0062220A" w:rsidRDefault="001C6BA9" w:rsidP="001C6BA9">
      <w:pPr>
        <w:tabs>
          <w:tab w:val="clear" w:pos="567"/>
        </w:tabs>
        <w:spacing w:line="240" w:lineRule="auto"/>
        <w:rPr>
          <w:szCs w:val="24"/>
          <w:lang w:val="lt-LT"/>
        </w:rPr>
      </w:pPr>
      <w:proofErr w:type="spellStart"/>
      <w:r w:rsidRPr="0062220A">
        <w:rPr>
          <w:szCs w:val="24"/>
          <w:lang w:val="lt-LT"/>
        </w:rPr>
        <w:t>PharmaSwiss</w:t>
      </w:r>
      <w:proofErr w:type="spellEnd"/>
      <w:r w:rsidRPr="0062220A">
        <w:rPr>
          <w:szCs w:val="24"/>
          <w:lang w:val="lt-LT"/>
        </w:rPr>
        <w:t xml:space="preserve"> </w:t>
      </w:r>
      <w:proofErr w:type="spellStart"/>
      <w:r w:rsidRPr="0062220A">
        <w:rPr>
          <w:szCs w:val="24"/>
          <w:lang w:val="lt-LT"/>
        </w:rPr>
        <w:t>Česká</w:t>
      </w:r>
      <w:proofErr w:type="spellEnd"/>
      <w:r w:rsidRPr="0062220A">
        <w:rPr>
          <w:szCs w:val="24"/>
          <w:lang w:val="lt-LT"/>
        </w:rPr>
        <w:t xml:space="preserve"> </w:t>
      </w:r>
      <w:proofErr w:type="spellStart"/>
      <w:r w:rsidRPr="0062220A">
        <w:rPr>
          <w:szCs w:val="24"/>
          <w:lang w:val="lt-LT"/>
        </w:rPr>
        <w:t>republika</w:t>
      </w:r>
      <w:proofErr w:type="spellEnd"/>
      <w:r w:rsidRPr="0062220A">
        <w:rPr>
          <w:szCs w:val="24"/>
          <w:lang w:val="lt-LT"/>
        </w:rPr>
        <w:t xml:space="preserve"> </w:t>
      </w:r>
      <w:proofErr w:type="spellStart"/>
      <w:r w:rsidRPr="0062220A">
        <w:rPr>
          <w:szCs w:val="24"/>
          <w:lang w:val="lt-LT"/>
        </w:rPr>
        <w:t>s.r.o</w:t>
      </w:r>
      <w:proofErr w:type="spellEnd"/>
      <w:r w:rsidRPr="0062220A">
        <w:rPr>
          <w:szCs w:val="24"/>
          <w:lang w:val="lt-LT"/>
        </w:rPr>
        <w:t>.</w:t>
      </w:r>
    </w:p>
    <w:p w14:paraId="57F2CB1C" w14:textId="77777777" w:rsidR="001C6BA9" w:rsidRPr="0062220A" w:rsidRDefault="001C6BA9" w:rsidP="001C6BA9">
      <w:pPr>
        <w:tabs>
          <w:tab w:val="clear" w:pos="567"/>
        </w:tabs>
        <w:spacing w:line="240" w:lineRule="auto"/>
        <w:rPr>
          <w:szCs w:val="24"/>
          <w:lang w:val="lt-LT"/>
        </w:rPr>
      </w:pPr>
      <w:proofErr w:type="spellStart"/>
      <w:r w:rsidRPr="0062220A">
        <w:rPr>
          <w:szCs w:val="24"/>
          <w:lang w:val="lt-LT"/>
        </w:rPr>
        <w:t>Jankovcova</w:t>
      </w:r>
      <w:proofErr w:type="spellEnd"/>
      <w:r w:rsidRPr="0062220A">
        <w:rPr>
          <w:szCs w:val="24"/>
          <w:lang w:val="lt-LT"/>
        </w:rPr>
        <w:t xml:space="preserve"> 1569/2c </w:t>
      </w:r>
    </w:p>
    <w:p w14:paraId="1866E77D" w14:textId="77777777" w:rsidR="001C6BA9" w:rsidRPr="0062220A" w:rsidRDefault="00CE5350" w:rsidP="001C6BA9">
      <w:pPr>
        <w:tabs>
          <w:tab w:val="clear" w:pos="567"/>
        </w:tabs>
        <w:spacing w:line="240" w:lineRule="auto"/>
        <w:rPr>
          <w:szCs w:val="24"/>
          <w:lang w:val="lt-LT"/>
        </w:rPr>
      </w:pPr>
      <w:r>
        <w:rPr>
          <w:szCs w:val="24"/>
          <w:lang w:val="lt-LT"/>
        </w:rPr>
        <w:t>170 00 Praha</w:t>
      </w:r>
      <w:r w:rsidR="001C6BA9" w:rsidRPr="0062220A">
        <w:rPr>
          <w:szCs w:val="24"/>
          <w:lang w:val="lt-LT"/>
        </w:rPr>
        <w:t xml:space="preserve"> 7 </w:t>
      </w:r>
    </w:p>
    <w:p w14:paraId="3ECB529E" w14:textId="77777777" w:rsidR="00164B5C" w:rsidRPr="0062220A" w:rsidRDefault="001C6BA9" w:rsidP="001C6BA9">
      <w:pPr>
        <w:tabs>
          <w:tab w:val="clear" w:pos="567"/>
        </w:tabs>
        <w:spacing w:line="240" w:lineRule="auto"/>
        <w:rPr>
          <w:szCs w:val="24"/>
          <w:lang w:val="lt-LT"/>
        </w:rPr>
      </w:pPr>
      <w:r w:rsidRPr="0062220A">
        <w:rPr>
          <w:szCs w:val="24"/>
          <w:lang w:val="lt-LT"/>
        </w:rPr>
        <w:t>Čekija</w:t>
      </w:r>
    </w:p>
    <w:p w14:paraId="192D57AF" w14:textId="77777777" w:rsidR="001C6BA9" w:rsidRPr="0062220A" w:rsidRDefault="001C6BA9" w:rsidP="001C6BA9">
      <w:pPr>
        <w:tabs>
          <w:tab w:val="clear" w:pos="567"/>
        </w:tabs>
        <w:spacing w:line="240" w:lineRule="auto"/>
        <w:rPr>
          <w:szCs w:val="24"/>
          <w:lang w:val="lt-LT"/>
        </w:rPr>
      </w:pPr>
    </w:p>
    <w:p w14:paraId="7B8997B5" w14:textId="77777777" w:rsidR="001C6BA9" w:rsidRPr="0062220A" w:rsidRDefault="001C6BA9" w:rsidP="001C6BA9">
      <w:pPr>
        <w:tabs>
          <w:tab w:val="clear" w:pos="567"/>
        </w:tabs>
        <w:spacing w:line="240" w:lineRule="auto"/>
        <w:rPr>
          <w:szCs w:val="24"/>
          <w:lang w:val="lt-LT"/>
        </w:rPr>
      </w:pPr>
    </w:p>
    <w:p w14:paraId="688DF15D" w14:textId="77777777" w:rsidR="00164B5C" w:rsidRPr="0062220A" w:rsidRDefault="00164B5C" w:rsidP="00164B5C">
      <w:pPr>
        <w:pStyle w:val="Antrat3"/>
        <w:spacing w:before="0" w:after="0" w:line="240" w:lineRule="auto"/>
        <w:rPr>
          <w:rFonts w:ascii="Times New Roman" w:hAnsi="Times New Roman"/>
          <w:sz w:val="22"/>
          <w:lang w:val="lt-LT"/>
        </w:rPr>
      </w:pPr>
      <w:r w:rsidRPr="0062220A">
        <w:rPr>
          <w:rFonts w:ascii="Times New Roman" w:hAnsi="Times New Roman"/>
          <w:sz w:val="22"/>
          <w:lang w:val="lt-LT"/>
        </w:rPr>
        <w:t>8.</w:t>
      </w:r>
      <w:r w:rsidRPr="0062220A">
        <w:rPr>
          <w:rFonts w:ascii="Times New Roman" w:hAnsi="Times New Roman"/>
          <w:sz w:val="22"/>
          <w:lang w:val="lt-LT"/>
        </w:rPr>
        <w:tab/>
        <w:t xml:space="preserve">REGISTRACIJOS </w:t>
      </w:r>
      <w:r w:rsidRPr="0062220A">
        <w:rPr>
          <w:rFonts w:ascii="Times New Roman" w:hAnsi="Times New Roman"/>
          <w:sz w:val="22"/>
          <w:szCs w:val="22"/>
          <w:lang w:val="lt-LT"/>
        </w:rPr>
        <w:t>PAŽYMĖJIMO</w:t>
      </w:r>
      <w:r w:rsidRPr="0062220A">
        <w:rPr>
          <w:rFonts w:ascii="Times New Roman" w:hAnsi="Times New Roman"/>
          <w:sz w:val="22"/>
          <w:lang w:val="lt-LT"/>
        </w:rPr>
        <w:t xml:space="preserve"> NUMERIS (-IAI) </w:t>
      </w:r>
    </w:p>
    <w:p w14:paraId="28716B4E" w14:textId="77777777" w:rsidR="00164B5C" w:rsidRDefault="00164B5C" w:rsidP="00164B5C">
      <w:pPr>
        <w:tabs>
          <w:tab w:val="clear" w:pos="567"/>
        </w:tabs>
        <w:spacing w:line="240" w:lineRule="auto"/>
        <w:rPr>
          <w:szCs w:val="24"/>
          <w:lang w:val="lt-LT"/>
        </w:rPr>
      </w:pPr>
    </w:p>
    <w:p w14:paraId="61ED031A" w14:textId="0BBDD331" w:rsidR="00EE4C05" w:rsidRDefault="00EE4C05" w:rsidP="00164B5C">
      <w:pPr>
        <w:tabs>
          <w:tab w:val="clear" w:pos="567"/>
        </w:tabs>
        <w:spacing w:line="240" w:lineRule="auto"/>
        <w:rPr>
          <w:szCs w:val="24"/>
          <w:lang w:val="lt-LT"/>
        </w:rPr>
      </w:pPr>
      <w:r>
        <w:rPr>
          <w:szCs w:val="24"/>
          <w:lang w:val="lt-LT"/>
        </w:rPr>
        <w:t>LT/1/17/4094/001</w:t>
      </w:r>
    </w:p>
    <w:p w14:paraId="5C9CF05C" w14:textId="77777777" w:rsidR="00EE4C05" w:rsidRPr="0062220A" w:rsidRDefault="00EE4C05" w:rsidP="00164B5C">
      <w:pPr>
        <w:tabs>
          <w:tab w:val="clear" w:pos="567"/>
        </w:tabs>
        <w:spacing w:line="240" w:lineRule="auto"/>
        <w:rPr>
          <w:szCs w:val="24"/>
          <w:lang w:val="lt-LT"/>
        </w:rPr>
      </w:pPr>
    </w:p>
    <w:p w14:paraId="222E661B" w14:textId="77777777" w:rsidR="00164B5C" w:rsidRPr="0062220A" w:rsidRDefault="00164B5C" w:rsidP="00164B5C">
      <w:pPr>
        <w:tabs>
          <w:tab w:val="clear" w:pos="567"/>
        </w:tabs>
        <w:spacing w:line="240" w:lineRule="auto"/>
        <w:rPr>
          <w:szCs w:val="24"/>
          <w:lang w:val="lt-LT"/>
        </w:rPr>
      </w:pPr>
    </w:p>
    <w:p w14:paraId="690FDA52" w14:textId="77777777" w:rsidR="00164B5C" w:rsidRPr="0062220A" w:rsidRDefault="00164B5C" w:rsidP="00164B5C">
      <w:pPr>
        <w:pStyle w:val="Antrat3"/>
        <w:spacing w:before="0" w:after="0" w:line="240" w:lineRule="auto"/>
        <w:rPr>
          <w:rFonts w:ascii="Times New Roman" w:hAnsi="Times New Roman"/>
          <w:sz w:val="22"/>
          <w:lang w:val="lt-LT"/>
        </w:rPr>
      </w:pPr>
      <w:r w:rsidRPr="0062220A">
        <w:rPr>
          <w:rFonts w:ascii="Times New Roman" w:hAnsi="Times New Roman"/>
          <w:sz w:val="22"/>
          <w:lang w:val="lt-LT"/>
        </w:rPr>
        <w:t>9.</w:t>
      </w:r>
      <w:r w:rsidRPr="0062220A">
        <w:rPr>
          <w:rFonts w:ascii="Times New Roman" w:hAnsi="Times New Roman"/>
          <w:sz w:val="22"/>
          <w:lang w:val="lt-LT"/>
        </w:rPr>
        <w:tab/>
        <w:t>REGISTRAVIMO / PERREGISTRAVIMO DATA</w:t>
      </w:r>
    </w:p>
    <w:p w14:paraId="203764B1" w14:textId="77777777" w:rsidR="00164B5C" w:rsidRPr="0062220A" w:rsidRDefault="00164B5C" w:rsidP="00164B5C">
      <w:pPr>
        <w:tabs>
          <w:tab w:val="clear" w:pos="567"/>
        </w:tabs>
        <w:spacing w:line="240" w:lineRule="auto"/>
        <w:rPr>
          <w:szCs w:val="24"/>
          <w:lang w:val="lt-LT"/>
        </w:rPr>
      </w:pPr>
    </w:p>
    <w:p w14:paraId="18E6C94F" w14:textId="13C3981D" w:rsidR="00164B5C" w:rsidRDefault="00164B5C" w:rsidP="00164B5C">
      <w:pPr>
        <w:tabs>
          <w:tab w:val="clear" w:pos="567"/>
        </w:tabs>
        <w:spacing w:line="240" w:lineRule="auto"/>
        <w:rPr>
          <w:lang w:val="lt-LT" w:eastAsia="lt-LT"/>
        </w:rPr>
      </w:pPr>
      <w:r w:rsidRPr="0062220A">
        <w:rPr>
          <w:szCs w:val="24"/>
          <w:lang w:val="lt-LT"/>
        </w:rPr>
        <w:lastRenderedPageBreak/>
        <w:t>Registravimo data</w:t>
      </w:r>
      <w:r w:rsidR="00EE4C05">
        <w:rPr>
          <w:szCs w:val="24"/>
          <w:lang w:val="lt-LT"/>
        </w:rPr>
        <w:t xml:space="preserve"> </w:t>
      </w:r>
      <w:r w:rsidR="00EE4C05" w:rsidRPr="00EE4C05">
        <w:rPr>
          <w:lang w:val="lt-LT" w:eastAsia="lt-LT"/>
        </w:rPr>
        <w:t>2017 m. liepos mėn. 10 d.</w:t>
      </w:r>
    </w:p>
    <w:p w14:paraId="36C3E20B" w14:textId="77777777" w:rsidR="00EE4C05" w:rsidRPr="0062220A" w:rsidRDefault="00EE4C05" w:rsidP="00164B5C">
      <w:pPr>
        <w:tabs>
          <w:tab w:val="clear" w:pos="567"/>
        </w:tabs>
        <w:spacing w:line="240" w:lineRule="auto"/>
        <w:rPr>
          <w:szCs w:val="24"/>
          <w:lang w:val="lt-LT"/>
        </w:rPr>
      </w:pPr>
    </w:p>
    <w:p w14:paraId="68C5A880" w14:textId="77777777" w:rsidR="00164B5C" w:rsidRPr="0062220A" w:rsidRDefault="00164B5C" w:rsidP="00164B5C">
      <w:pPr>
        <w:tabs>
          <w:tab w:val="clear" w:pos="567"/>
        </w:tabs>
        <w:spacing w:line="240" w:lineRule="auto"/>
        <w:rPr>
          <w:szCs w:val="24"/>
          <w:lang w:val="lt-LT"/>
        </w:rPr>
      </w:pPr>
    </w:p>
    <w:p w14:paraId="01DE1750" w14:textId="77777777" w:rsidR="00164B5C" w:rsidRPr="0062220A" w:rsidRDefault="00164B5C" w:rsidP="00164B5C">
      <w:pPr>
        <w:pStyle w:val="Antrat3"/>
        <w:spacing w:before="0" w:after="0" w:line="240" w:lineRule="auto"/>
        <w:rPr>
          <w:rFonts w:ascii="Times New Roman" w:hAnsi="Times New Roman"/>
          <w:sz w:val="22"/>
          <w:lang w:val="lt-LT"/>
        </w:rPr>
      </w:pPr>
      <w:r w:rsidRPr="0062220A">
        <w:rPr>
          <w:rFonts w:ascii="Times New Roman" w:hAnsi="Times New Roman"/>
          <w:sz w:val="22"/>
          <w:lang w:val="lt-LT"/>
        </w:rPr>
        <w:t>10.</w:t>
      </w:r>
      <w:r w:rsidRPr="0062220A">
        <w:rPr>
          <w:rFonts w:ascii="Times New Roman" w:hAnsi="Times New Roman"/>
          <w:sz w:val="22"/>
          <w:lang w:val="lt-LT"/>
        </w:rPr>
        <w:tab/>
        <w:t>TEKSTO PERŽIŪROS DATA</w:t>
      </w:r>
    </w:p>
    <w:p w14:paraId="4030FF40" w14:textId="77777777" w:rsidR="00164B5C" w:rsidRPr="0062220A" w:rsidRDefault="00164B5C" w:rsidP="00164B5C">
      <w:pPr>
        <w:tabs>
          <w:tab w:val="clear" w:pos="567"/>
        </w:tabs>
        <w:spacing w:line="240" w:lineRule="auto"/>
        <w:rPr>
          <w:szCs w:val="24"/>
          <w:lang w:val="lt-LT"/>
        </w:rPr>
      </w:pPr>
    </w:p>
    <w:p w14:paraId="1AB5BF2A" w14:textId="480C4CBB" w:rsidR="00164B5C" w:rsidRDefault="00EE4C05" w:rsidP="00E2075A">
      <w:pPr>
        <w:pStyle w:val="EMEABodyText"/>
        <w:rPr>
          <w:snapToGrid w:val="0"/>
          <w:lang w:val="lt-LT" w:eastAsia="lt-LT"/>
        </w:rPr>
      </w:pPr>
      <w:r w:rsidRPr="00EE4C05">
        <w:rPr>
          <w:snapToGrid w:val="0"/>
          <w:lang w:val="lt-LT" w:eastAsia="lt-LT"/>
        </w:rPr>
        <w:t>2017 m. liepos mėn. 10 d.</w:t>
      </w:r>
    </w:p>
    <w:p w14:paraId="1AE86EBD" w14:textId="77777777" w:rsidR="00EE4C05" w:rsidRPr="0062220A" w:rsidRDefault="00EE4C05" w:rsidP="00E2075A">
      <w:pPr>
        <w:pStyle w:val="EMEABodyText"/>
        <w:rPr>
          <w:lang w:val="lt-LT"/>
        </w:rPr>
      </w:pPr>
    </w:p>
    <w:p w14:paraId="49735C57" w14:textId="77777777" w:rsidR="00E2075A" w:rsidRPr="0062220A" w:rsidRDefault="00E2075A" w:rsidP="00E2075A">
      <w:pPr>
        <w:pStyle w:val="EMEABodyText"/>
        <w:rPr>
          <w:lang w:val="lt-LT"/>
        </w:rPr>
      </w:pPr>
    </w:p>
    <w:p w14:paraId="440A4D5B" w14:textId="7A1BBF0B" w:rsidR="00AE408A" w:rsidRPr="00BB6A11" w:rsidRDefault="00F34163" w:rsidP="001C73A6">
      <w:pPr>
        <w:pStyle w:val="Paprastasistekstas"/>
        <w:tabs>
          <w:tab w:val="left" w:pos="5954"/>
          <w:tab w:val="left" w:pos="6237"/>
          <w:tab w:val="left" w:pos="6663"/>
          <w:tab w:val="left" w:pos="6946"/>
        </w:tabs>
        <w:rPr>
          <w:b/>
          <w:lang w:val="lt-LT"/>
        </w:rPr>
      </w:pPr>
      <w:r w:rsidRPr="0062220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62220A">
        <w:rPr>
          <w:rFonts w:ascii="Times New Roman" w:hAnsi="Times New Roman"/>
          <w:i/>
          <w:sz w:val="22"/>
          <w:szCs w:val="22"/>
          <w:lang w:val="lt-LT"/>
        </w:rPr>
        <w:t xml:space="preserve"> </w:t>
      </w:r>
      <w:r w:rsidR="00825995">
        <w:fldChar w:fldCharType="begin"/>
      </w:r>
      <w:r w:rsidR="00825995">
        <w:instrText xml:space="preserve"> HYPERLINK "http://www.ema.europa.eu" </w:instrText>
      </w:r>
      <w:r w:rsidR="00825995">
        <w:fldChar w:fldCharType="separate"/>
      </w:r>
      <w:r w:rsidRPr="0062220A">
        <w:rPr>
          <w:rStyle w:val="Hipersaitas"/>
          <w:rFonts w:ascii="Times New Roman" w:hAnsi="Times New Roman"/>
          <w:sz w:val="22"/>
          <w:szCs w:val="22"/>
          <w:lang w:val="lt-LT"/>
        </w:rPr>
        <w:t>http://www.vvkt.lt</w:t>
      </w:r>
      <w:r w:rsidR="00825995">
        <w:rPr>
          <w:rStyle w:val="Hipersaitas"/>
          <w:rFonts w:ascii="Times New Roman" w:hAnsi="Times New Roman"/>
          <w:sz w:val="22"/>
          <w:szCs w:val="22"/>
          <w:lang w:val="lt-LT"/>
        </w:rPr>
        <w:fldChar w:fldCharType="end"/>
      </w:r>
      <w:r w:rsidR="00331196" w:rsidRPr="00BB6A11">
        <w:rPr>
          <w:lang w:val="lt-LT"/>
        </w:rPr>
        <w:br w:type="page"/>
      </w:r>
    </w:p>
    <w:p w14:paraId="5A4675AC" w14:textId="77777777" w:rsidR="00AE408A" w:rsidRPr="0062220A" w:rsidRDefault="00AE408A" w:rsidP="00AE408A">
      <w:pPr>
        <w:tabs>
          <w:tab w:val="left" w:pos="-1440"/>
          <w:tab w:val="left" w:pos="-720"/>
        </w:tabs>
        <w:rPr>
          <w:b/>
          <w:lang w:val="lt-LT"/>
        </w:rPr>
      </w:pPr>
      <w:bookmarkStart w:id="1" w:name="_GoBack"/>
      <w:bookmarkEnd w:id="1"/>
    </w:p>
    <w:p w14:paraId="5C1D2A9D" w14:textId="77777777" w:rsidR="00AE408A" w:rsidRPr="0062220A" w:rsidRDefault="00AE408A" w:rsidP="00AE408A">
      <w:pPr>
        <w:tabs>
          <w:tab w:val="left" w:pos="-1440"/>
          <w:tab w:val="left" w:pos="-720"/>
        </w:tabs>
        <w:rPr>
          <w:b/>
          <w:lang w:val="lt-LT"/>
        </w:rPr>
      </w:pPr>
    </w:p>
    <w:p w14:paraId="65F8AEC9" w14:textId="77777777" w:rsidR="00AE408A" w:rsidRPr="0062220A" w:rsidRDefault="00AE408A" w:rsidP="00AE408A">
      <w:pPr>
        <w:tabs>
          <w:tab w:val="left" w:pos="-1440"/>
          <w:tab w:val="left" w:pos="-720"/>
        </w:tabs>
        <w:rPr>
          <w:b/>
          <w:lang w:val="lt-LT"/>
        </w:rPr>
      </w:pPr>
    </w:p>
    <w:p w14:paraId="1056487D" w14:textId="77777777" w:rsidR="00AE408A" w:rsidRPr="0062220A" w:rsidRDefault="00AE408A" w:rsidP="00AE408A">
      <w:pPr>
        <w:tabs>
          <w:tab w:val="left" w:pos="-1440"/>
          <w:tab w:val="left" w:pos="-720"/>
        </w:tabs>
        <w:rPr>
          <w:b/>
          <w:lang w:val="lt-LT"/>
        </w:rPr>
      </w:pPr>
    </w:p>
    <w:p w14:paraId="5927935D" w14:textId="77777777" w:rsidR="00AE408A" w:rsidRPr="0062220A" w:rsidRDefault="00AE408A" w:rsidP="00AE408A">
      <w:pPr>
        <w:tabs>
          <w:tab w:val="left" w:pos="-1440"/>
          <w:tab w:val="left" w:pos="-720"/>
        </w:tabs>
        <w:rPr>
          <w:b/>
          <w:lang w:val="lt-LT"/>
        </w:rPr>
      </w:pPr>
    </w:p>
    <w:p w14:paraId="5E4D3A37" w14:textId="77777777" w:rsidR="00AE408A" w:rsidRPr="0062220A" w:rsidRDefault="00AE408A" w:rsidP="00AE408A">
      <w:pPr>
        <w:tabs>
          <w:tab w:val="left" w:pos="-1440"/>
          <w:tab w:val="left" w:pos="-720"/>
        </w:tabs>
        <w:rPr>
          <w:b/>
          <w:lang w:val="lt-LT"/>
        </w:rPr>
      </w:pPr>
    </w:p>
    <w:p w14:paraId="53BF2B3E" w14:textId="77777777" w:rsidR="00AE408A" w:rsidRPr="0062220A" w:rsidRDefault="00AE408A" w:rsidP="00AE408A">
      <w:pPr>
        <w:tabs>
          <w:tab w:val="left" w:pos="-1440"/>
          <w:tab w:val="left" w:pos="-720"/>
        </w:tabs>
        <w:rPr>
          <w:b/>
          <w:lang w:val="lt-LT"/>
        </w:rPr>
      </w:pPr>
    </w:p>
    <w:p w14:paraId="67EACC80" w14:textId="77777777" w:rsidR="00AE408A" w:rsidRPr="0062220A" w:rsidRDefault="00AE408A" w:rsidP="00AE408A">
      <w:pPr>
        <w:tabs>
          <w:tab w:val="left" w:pos="-1440"/>
          <w:tab w:val="left" w:pos="-720"/>
        </w:tabs>
        <w:rPr>
          <w:b/>
          <w:lang w:val="lt-LT"/>
        </w:rPr>
      </w:pPr>
    </w:p>
    <w:p w14:paraId="35B448AE" w14:textId="77777777" w:rsidR="00AE408A" w:rsidRPr="0062220A" w:rsidRDefault="00AE408A" w:rsidP="00AE408A">
      <w:pPr>
        <w:tabs>
          <w:tab w:val="left" w:pos="-1440"/>
          <w:tab w:val="left" w:pos="-720"/>
        </w:tabs>
        <w:rPr>
          <w:b/>
          <w:lang w:val="lt-LT"/>
        </w:rPr>
      </w:pPr>
    </w:p>
    <w:p w14:paraId="6055108D" w14:textId="77777777" w:rsidR="00AE408A" w:rsidRPr="0062220A" w:rsidRDefault="00AE408A" w:rsidP="00AE408A">
      <w:pPr>
        <w:tabs>
          <w:tab w:val="left" w:pos="-1440"/>
          <w:tab w:val="left" w:pos="-720"/>
        </w:tabs>
        <w:rPr>
          <w:b/>
          <w:lang w:val="lt-LT"/>
        </w:rPr>
      </w:pPr>
    </w:p>
    <w:p w14:paraId="3A68ED28" w14:textId="77777777" w:rsidR="00AE408A" w:rsidRPr="0062220A" w:rsidRDefault="00AE408A" w:rsidP="00AE408A">
      <w:pPr>
        <w:tabs>
          <w:tab w:val="left" w:pos="-1440"/>
          <w:tab w:val="left" w:pos="-720"/>
        </w:tabs>
        <w:rPr>
          <w:b/>
          <w:lang w:val="lt-LT"/>
        </w:rPr>
      </w:pPr>
    </w:p>
    <w:p w14:paraId="665EDBA4" w14:textId="77777777" w:rsidR="00AE408A" w:rsidRPr="0062220A" w:rsidRDefault="00AE408A" w:rsidP="00AE408A">
      <w:pPr>
        <w:tabs>
          <w:tab w:val="left" w:pos="-1440"/>
          <w:tab w:val="left" w:pos="-720"/>
        </w:tabs>
        <w:rPr>
          <w:b/>
          <w:lang w:val="lt-LT"/>
        </w:rPr>
      </w:pPr>
    </w:p>
    <w:p w14:paraId="601D00B0" w14:textId="77777777" w:rsidR="00AE408A" w:rsidRPr="0062220A" w:rsidRDefault="00AE408A" w:rsidP="00AE408A">
      <w:pPr>
        <w:tabs>
          <w:tab w:val="left" w:pos="-1440"/>
          <w:tab w:val="left" w:pos="-720"/>
        </w:tabs>
        <w:rPr>
          <w:b/>
          <w:lang w:val="lt-LT"/>
        </w:rPr>
      </w:pPr>
    </w:p>
    <w:p w14:paraId="53B03F2C" w14:textId="77777777" w:rsidR="00AE408A" w:rsidRPr="0062220A" w:rsidRDefault="00AE408A" w:rsidP="00AE408A">
      <w:pPr>
        <w:tabs>
          <w:tab w:val="left" w:pos="-1440"/>
          <w:tab w:val="left" w:pos="-720"/>
        </w:tabs>
        <w:rPr>
          <w:b/>
          <w:lang w:val="lt-LT"/>
        </w:rPr>
      </w:pPr>
    </w:p>
    <w:p w14:paraId="2B744FA8" w14:textId="77777777" w:rsidR="00AE408A" w:rsidRPr="0062220A" w:rsidRDefault="00AE408A" w:rsidP="00AE408A">
      <w:pPr>
        <w:tabs>
          <w:tab w:val="left" w:pos="-1440"/>
          <w:tab w:val="left" w:pos="-720"/>
        </w:tabs>
        <w:rPr>
          <w:b/>
          <w:lang w:val="lt-LT"/>
        </w:rPr>
      </w:pPr>
    </w:p>
    <w:p w14:paraId="28209D40" w14:textId="77777777" w:rsidR="00AE408A" w:rsidRPr="0062220A" w:rsidRDefault="00AE408A" w:rsidP="00AE408A">
      <w:pPr>
        <w:tabs>
          <w:tab w:val="left" w:pos="-1440"/>
          <w:tab w:val="left" w:pos="-720"/>
        </w:tabs>
        <w:rPr>
          <w:b/>
          <w:lang w:val="lt-LT"/>
        </w:rPr>
      </w:pPr>
    </w:p>
    <w:p w14:paraId="063D6317" w14:textId="77777777" w:rsidR="00AE408A" w:rsidRPr="0062220A" w:rsidRDefault="00AE408A" w:rsidP="00AE408A">
      <w:pPr>
        <w:tabs>
          <w:tab w:val="left" w:pos="-1440"/>
          <w:tab w:val="left" w:pos="-720"/>
        </w:tabs>
        <w:rPr>
          <w:b/>
          <w:lang w:val="lt-LT"/>
        </w:rPr>
      </w:pPr>
    </w:p>
    <w:p w14:paraId="7C0F1DBA" w14:textId="77777777" w:rsidR="00AE408A" w:rsidRPr="0062220A" w:rsidRDefault="00AE408A" w:rsidP="00AE408A">
      <w:pPr>
        <w:tabs>
          <w:tab w:val="left" w:pos="-1440"/>
          <w:tab w:val="left" w:pos="-720"/>
        </w:tabs>
        <w:rPr>
          <w:b/>
          <w:lang w:val="lt-LT"/>
        </w:rPr>
      </w:pPr>
    </w:p>
    <w:p w14:paraId="6AF4677F" w14:textId="77777777" w:rsidR="00AE408A" w:rsidRPr="0062220A" w:rsidRDefault="00AE408A" w:rsidP="00AE408A">
      <w:pPr>
        <w:tabs>
          <w:tab w:val="left" w:pos="-1440"/>
          <w:tab w:val="left" w:pos="-720"/>
        </w:tabs>
        <w:rPr>
          <w:b/>
          <w:lang w:val="lt-LT"/>
        </w:rPr>
      </w:pPr>
    </w:p>
    <w:p w14:paraId="3D3367F3" w14:textId="77777777" w:rsidR="00AE408A" w:rsidRPr="0062220A" w:rsidRDefault="00AE408A" w:rsidP="00AE408A">
      <w:pPr>
        <w:tabs>
          <w:tab w:val="left" w:pos="-1440"/>
          <w:tab w:val="left" w:pos="-720"/>
        </w:tabs>
        <w:rPr>
          <w:b/>
          <w:lang w:val="lt-LT"/>
        </w:rPr>
      </w:pPr>
    </w:p>
    <w:p w14:paraId="7827B602" w14:textId="77777777" w:rsidR="00AE408A" w:rsidRPr="0062220A" w:rsidRDefault="00AE408A" w:rsidP="00AE408A">
      <w:pPr>
        <w:tabs>
          <w:tab w:val="left" w:pos="-1440"/>
          <w:tab w:val="left" w:pos="-720"/>
        </w:tabs>
        <w:rPr>
          <w:b/>
          <w:lang w:val="lt-LT"/>
        </w:rPr>
      </w:pPr>
    </w:p>
    <w:p w14:paraId="267E57AD" w14:textId="77777777" w:rsidR="00AE408A" w:rsidRPr="0062220A" w:rsidRDefault="00AE408A" w:rsidP="00AE408A">
      <w:pPr>
        <w:tabs>
          <w:tab w:val="left" w:pos="-1440"/>
          <w:tab w:val="left" w:pos="-720"/>
        </w:tabs>
        <w:rPr>
          <w:b/>
          <w:lang w:val="lt-LT"/>
        </w:rPr>
      </w:pPr>
    </w:p>
    <w:p w14:paraId="57F63F85" w14:textId="77777777" w:rsidR="00DD3289" w:rsidRDefault="00DD3289" w:rsidP="00473051">
      <w:pPr>
        <w:pStyle w:val="Antrat2"/>
        <w:spacing w:before="0" w:after="0" w:line="240" w:lineRule="auto"/>
        <w:jc w:val="center"/>
        <w:rPr>
          <w:rFonts w:ascii="Times New Roman" w:hAnsi="Times New Roman"/>
          <w:i w:val="0"/>
          <w:sz w:val="22"/>
          <w:lang w:val="lt-LT"/>
        </w:rPr>
      </w:pPr>
    </w:p>
    <w:p w14:paraId="1CEFA996" w14:textId="77777777" w:rsidR="00F34163" w:rsidRPr="0062220A" w:rsidRDefault="00F34163" w:rsidP="00473051">
      <w:pPr>
        <w:pStyle w:val="Antrat2"/>
        <w:spacing w:before="0" w:after="0" w:line="240" w:lineRule="auto"/>
        <w:jc w:val="center"/>
        <w:rPr>
          <w:rFonts w:ascii="Times New Roman" w:hAnsi="Times New Roman"/>
          <w:i w:val="0"/>
          <w:sz w:val="22"/>
          <w:lang w:val="lt-LT"/>
        </w:rPr>
      </w:pPr>
      <w:r w:rsidRPr="0062220A">
        <w:rPr>
          <w:rFonts w:ascii="Times New Roman" w:hAnsi="Times New Roman"/>
          <w:i w:val="0"/>
          <w:sz w:val="22"/>
          <w:lang w:val="lt-LT"/>
        </w:rPr>
        <w:t>II PRIEDAS</w:t>
      </w:r>
    </w:p>
    <w:p w14:paraId="314991EC" w14:textId="77777777" w:rsidR="00F34163" w:rsidRPr="0062220A" w:rsidRDefault="00F34163" w:rsidP="00AE408A">
      <w:pPr>
        <w:tabs>
          <w:tab w:val="left" w:pos="-1440"/>
          <w:tab w:val="left" w:pos="-720"/>
        </w:tabs>
        <w:rPr>
          <w:b/>
          <w:lang w:val="lt-LT"/>
        </w:rPr>
      </w:pPr>
    </w:p>
    <w:p w14:paraId="6E6FC793" w14:textId="77777777" w:rsidR="00F34163" w:rsidRPr="0062220A" w:rsidRDefault="00CE6EC2" w:rsidP="00473051">
      <w:pPr>
        <w:pStyle w:val="Antrat2"/>
        <w:spacing w:before="0" w:after="0" w:line="240" w:lineRule="auto"/>
        <w:jc w:val="center"/>
        <w:rPr>
          <w:rFonts w:ascii="Times New Roman" w:hAnsi="Times New Roman"/>
          <w:i w:val="0"/>
          <w:sz w:val="22"/>
          <w:lang w:val="lt-LT"/>
        </w:rPr>
      </w:pPr>
      <w:r w:rsidRPr="0062220A">
        <w:rPr>
          <w:rFonts w:ascii="Times New Roman" w:hAnsi="Times New Roman"/>
          <w:i w:val="0"/>
          <w:sz w:val="22"/>
          <w:lang w:val="lt-LT"/>
        </w:rPr>
        <w:t xml:space="preserve">REGISTRACIJOS </w:t>
      </w:r>
      <w:r w:rsidR="00F34163" w:rsidRPr="0062220A">
        <w:rPr>
          <w:rFonts w:ascii="Times New Roman" w:hAnsi="Times New Roman"/>
          <w:i w:val="0"/>
          <w:sz w:val="22"/>
          <w:lang w:val="lt-LT"/>
        </w:rPr>
        <w:t>SĄLYGOS</w:t>
      </w:r>
    </w:p>
    <w:p w14:paraId="51483F1F" w14:textId="77777777" w:rsidR="00F34163" w:rsidRPr="0062220A" w:rsidRDefault="00F34163" w:rsidP="00F34163">
      <w:pPr>
        <w:rPr>
          <w:lang w:val="lt-LT"/>
        </w:rPr>
      </w:pPr>
    </w:p>
    <w:p w14:paraId="5BAA77AE" w14:textId="0D442E3C" w:rsidR="00F34163" w:rsidRPr="0062220A" w:rsidRDefault="00F34163" w:rsidP="00F34163">
      <w:pPr>
        <w:tabs>
          <w:tab w:val="clear" w:pos="567"/>
          <w:tab w:val="left" w:pos="1701"/>
        </w:tabs>
        <w:ind w:left="1701" w:right="567" w:hanging="567"/>
        <w:rPr>
          <w:b/>
          <w:szCs w:val="24"/>
          <w:lang w:val="lt-LT"/>
        </w:rPr>
      </w:pPr>
      <w:r w:rsidRPr="0062220A">
        <w:rPr>
          <w:b/>
          <w:szCs w:val="24"/>
          <w:lang w:val="lt-LT"/>
        </w:rPr>
        <w:t>A.</w:t>
      </w:r>
      <w:r w:rsidRPr="0062220A">
        <w:rPr>
          <w:b/>
          <w:szCs w:val="24"/>
          <w:lang w:val="lt-LT"/>
        </w:rPr>
        <w:tab/>
      </w:r>
      <w:r w:rsidR="00DD3289" w:rsidRPr="00DD3289">
        <w:rPr>
          <w:b/>
          <w:szCs w:val="24"/>
          <w:lang w:val="lt-LT"/>
        </w:rPr>
        <w:t xml:space="preserve">GAMINTOJAS (-AI), ATSAKINGAS (-I) </w:t>
      </w:r>
      <w:r w:rsidRPr="0062220A">
        <w:rPr>
          <w:b/>
          <w:szCs w:val="24"/>
          <w:lang w:val="lt-LT"/>
        </w:rPr>
        <w:t>UŽ SERIJŲ IŠLEIDIMĄ</w:t>
      </w:r>
    </w:p>
    <w:p w14:paraId="35BE2BDF" w14:textId="77777777" w:rsidR="00F34163" w:rsidRPr="0062220A" w:rsidRDefault="00F34163" w:rsidP="00F34163">
      <w:pPr>
        <w:tabs>
          <w:tab w:val="clear" w:pos="567"/>
          <w:tab w:val="left" w:pos="1701"/>
        </w:tabs>
        <w:ind w:left="567" w:right="567" w:hanging="567"/>
        <w:rPr>
          <w:szCs w:val="24"/>
          <w:lang w:val="lt-LT"/>
        </w:rPr>
      </w:pPr>
    </w:p>
    <w:p w14:paraId="5BA5E5CC" w14:textId="77777777" w:rsidR="00F34163" w:rsidRPr="0062220A" w:rsidRDefault="00F34163" w:rsidP="00F34163">
      <w:pPr>
        <w:tabs>
          <w:tab w:val="clear" w:pos="567"/>
          <w:tab w:val="left" w:pos="1701"/>
        </w:tabs>
        <w:ind w:left="1701" w:right="567" w:hanging="567"/>
        <w:rPr>
          <w:b/>
          <w:lang w:val="lt-LT"/>
        </w:rPr>
      </w:pPr>
      <w:r w:rsidRPr="0062220A">
        <w:rPr>
          <w:b/>
          <w:lang w:val="lt-LT"/>
        </w:rPr>
        <w:t>B.</w:t>
      </w:r>
      <w:r w:rsidRPr="0062220A">
        <w:rPr>
          <w:b/>
          <w:lang w:val="lt-LT"/>
        </w:rPr>
        <w:tab/>
        <w:t>TIEKIMO</w:t>
      </w:r>
      <w:r w:rsidR="008010E9" w:rsidRPr="0062220A">
        <w:rPr>
          <w:b/>
          <w:lang w:val="lt-LT"/>
        </w:rPr>
        <w:t xml:space="preserve"> ir </w:t>
      </w:r>
      <w:r w:rsidRPr="0062220A">
        <w:rPr>
          <w:b/>
          <w:lang w:val="lt-LT"/>
        </w:rPr>
        <w:t>VARTOJIMO SĄLYGOS AR APRIBOJIMAI</w:t>
      </w:r>
    </w:p>
    <w:p w14:paraId="066DB082" w14:textId="7828AA71" w:rsidR="00F34163" w:rsidRPr="0062220A" w:rsidRDefault="00F34163" w:rsidP="00AE408A">
      <w:pPr>
        <w:rPr>
          <w:b/>
          <w:szCs w:val="24"/>
          <w:lang w:val="lt-LT"/>
        </w:rPr>
      </w:pPr>
      <w:r w:rsidRPr="0062220A">
        <w:rPr>
          <w:lang w:val="lt-LT"/>
        </w:rPr>
        <w:br w:type="page"/>
      </w:r>
      <w:r w:rsidRPr="0062220A">
        <w:rPr>
          <w:b/>
          <w:lang w:val="lt-LT"/>
        </w:rPr>
        <w:lastRenderedPageBreak/>
        <w:t>A.</w:t>
      </w:r>
      <w:r w:rsidRPr="0062220A">
        <w:rPr>
          <w:b/>
          <w:szCs w:val="24"/>
          <w:lang w:val="lt-LT"/>
        </w:rPr>
        <w:tab/>
      </w:r>
      <w:r w:rsidR="00DD3289" w:rsidRPr="00DD3289">
        <w:rPr>
          <w:b/>
          <w:lang w:val="lt-LT"/>
        </w:rPr>
        <w:t xml:space="preserve">GAMINTOJAS (-AI), ATSAKINGAS (-I) </w:t>
      </w:r>
      <w:r w:rsidRPr="0062220A">
        <w:rPr>
          <w:b/>
          <w:lang w:val="lt-LT"/>
        </w:rPr>
        <w:t>UŽ SERIJŲ IŠLEIDIMĄ</w:t>
      </w:r>
    </w:p>
    <w:p w14:paraId="39192632" w14:textId="77777777" w:rsidR="00F34163" w:rsidRPr="0062220A" w:rsidRDefault="00F34163" w:rsidP="00F34163">
      <w:pPr>
        <w:rPr>
          <w:szCs w:val="24"/>
          <w:lang w:val="lt-LT"/>
        </w:rPr>
      </w:pPr>
    </w:p>
    <w:p w14:paraId="14DB2422" w14:textId="77777777" w:rsidR="00DD3289" w:rsidRPr="00DD3289" w:rsidRDefault="00DD3289" w:rsidP="00DD3289">
      <w:pPr>
        <w:spacing w:line="240" w:lineRule="auto"/>
        <w:jc w:val="both"/>
        <w:rPr>
          <w:szCs w:val="24"/>
          <w:lang w:val="lt-LT"/>
        </w:rPr>
      </w:pPr>
      <w:r w:rsidRPr="00DD3289">
        <w:rPr>
          <w:noProof/>
          <w:szCs w:val="24"/>
          <w:u w:val="single"/>
          <w:lang w:val="lt-LT"/>
        </w:rPr>
        <w:t>Gamintojo (-ų), atsakingo (-ų) už serijų išleidimą, pavadinimas (-ai) ir adresas (-ai)</w:t>
      </w:r>
    </w:p>
    <w:p w14:paraId="1BD2C965" w14:textId="77777777" w:rsidR="00F34163" w:rsidRPr="0062220A" w:rsidRDefault="00F34163" w:rsidP="00F34163">
      <w:pPr>
        <w:rPr>
          <w:szCs w:val="24"/>
          <w:lang w:val="lt-LT"/>
        </w:rPr>
      </w:pPr>
    </w:p>
    <w:p w14:paraId="0084EC8E" w14:textId="77777777" w:rsidR="00C473F8" w:rsidRPr="0062220A" w:rsidRDefault="00C473F8" w:rsidP="00C473F8">
      <w:pPr>
        <w:pStyle w:val="EMEABodyText"/>
        <w:rPr>
          <w:lang w:val="lt-LT"/>
        </w:rPr>
      </w:pPr>
      <w:r w:rsidRPr="0062220A">
        <w:rPr>
          <w:lang w:val="lt-LT"/>
        </w:rPr>
        <w:t xml:space="preserve">ICN </w:t>
      </w:r>
      <w:proofErr w:type="spellStart"/>
      <w:r w:rsidRPr="0062220A">
        <w:rPr>
          <w:lang w:val="lt-LT"/>
        </w:rPr>
        <w:t>Polfa</w:t>
      </w:r>
      <w:proofErr w:type="spellEnd"/>
      <w:r w:rsidRPr="0062220A">
        <w:rPr>
          <w:lang w:val="lt-LT"/>
        </w:rPr>
        <w:t xml:space="preserve"> </w:t>
      </w:r>
      <w:proofErr w:type="spellStart"/>
      <w:r w:rsidRPr="0062220A">
        <w:rPr>
          <w:lang w:val="lt-LT"/>
        </w:rPr>
        <w:t>Rzeszów</w:t>
      </w:r>
      <w:proofErr w:type="spellEnd"/>
      <w:r w:rsidRPr="0062220A">
        <w:rPr>
          <w:lang w:val="lt-LT"/>
        </w:rPr>
        <w:t xml:space="preserve"> S.A</w:t>
      </w:r>
    </w:p>
    <w:p w14:paraId="0673B44B" w14:textId="77777777" w:rsidR="00C473F8" w:rsidRPr="0062220A" w:rsidRDefault="00C473F8" w:rsidP="00C473F8">
      <w:pPr>
        <w:pStyle w:val="EMEABodyText"/>
        <w:rPr>
          <w:lang w:val="lt-LT"/>
        </w:rPr>
      </w:pPr>
      <w:proofErr w:type="spellStart"/>
      <w:r w:rsidRPr="0062220A">
        <w:rPr>
          <w:lang w:val="lt-LT"/>
        </w:rPr>
        <w:t>Przemysłowa</w:t>
      </w:r>
      <w:proofErr w:type="spellEnd"/>
      <w:r w:rsidRPr="0062220A">
        <w:rPr>
          <w:lang w:val="lt-LT"/>
        </w:rPr>
        <w:t xml:space="preserve"> 2</w:t>
      </w:r>
    </w:p>
    <w:p w14:paraId="1FD85746" w14:textId="77777777" w:rsidR="00C473F8" w:rsidRPr="0062220A" w:rsidRDefault="00C473F8" w:rsidP="00C473F8">
      <w:pPr>
        <w:pStyle w:val="EMEABodyText"/>
        <w:rPr>
          <w:lang w:val="lt-LT"/>
        </w:rPr>
      </w:pPr>
      <w:r w:rsidRPr="0062220A">
        <w:rPr>
          <w:lang w:val="lt-LT"/>
        </w:rPr>
        <w:t xml:space="preserve">35-959 </w:t>
      </w:r>
      <w:proofErr w:type="spellStart"/>
      <w:r w:rsidRPr="0062220A">
        <w:rPr>
          <w:lang w:val="lt-LT"/>
        </w:rPr>
        <w:t>Rzeszów</w:t>
      </w:r>
      <w:proofErr w:type="spellEnd"/>
    </w:p>
    <w:p w14:paraId="4998D5FA" w14:textId="77777777" w:rsidR="00C473F8" w:rsidRPr="0062220A" w:rsidRDefault="00C473F8" w:rsidP="00C473F8">
      <w:pPr>
        <w:pStyle w:val="EMEABodyText"/>
        <w:rPr>
          <w:lang w:val="lt-LT"/>
        </w:rPr>
      </w:pPr>
      <w:r w:rsidRPr="0062220A">
        <w:rPr>
          <w:lang w:val="lt-LT"/>
        </w:rPr>
        <w:t>Lenkija</w:t>
      </w:r>
    </w:p>
    <w:p w14:paraId="0755C58E" w14:textId="77777777" w:rsidR="00F34163" w:rsidRPr="0062220A" w:rsidRDefault="00F34163" w:rsidP="00F34163">
      <w:pPr>
        <w:rPr>
          <w:szCs w:val="24"/>
          <w:lang w:val="lt-LT"/>
        </w:rPr>
      </w:pPr>
    </w:p>
    <w:p w14:paraId="00889FC6" w14:textId="77777777" w:rsidR="00F34163" w:rsidRPr="0062220A" w:rsidRDefault="00F34163" w:rsidP="00F34163">
      <w:pPr>
        <w:rPr>
          <w:szCs w:val="24"/>
          <w:lang w:val="lt-LT"/>
        </w:rPr>
      </w:pPr>
    </w:p>
    <w:p w14:paraId="1466117A" w14:textId="506445E3" w:rsidR="00F34163" w:rsidRPr="0062220A" w:rsidRDefault="00F34163" w:rsidP="00F34163">
      <w:pPr>
        <w:spacing w:line="240" w:lineRule="auto"/>
        <w:ind w:left="567" w:hanging="567"/>
        <w:rPr>
          <w:szCs w:val="24"/>
          <w:lang w:val="lt-LT"/>
        </w:rPr>
      </w:pPr>
      <w:r w:rsidRPr="0062220A">
        <w:rPr>
          <w:b/>
          <w:szCs w:val="24"/>
          <w:lang w:val="lt-LT"/>
        </w:rPr>
        <w:t>B.</w:t>
      </w:r>
      <w:r w:rsidRPr="0062220A">
        <w:rPr>
          <w:b/>
          <w:szCs w:val="24"/>
          <w:lang w:val="lt-LT"/>
        </w:rPr>
        <w:tab/>
        <w:t>TIEKIMO</w:t>
      </w:r>
      <w:r w:rsidR="008010E9" w:rsidRPr="0062220A">
        <w:rPr>
          <w:b/>
          <w:szCs w:val="24"/>
          <w:lang w:val="lt-LT"/>
        </w:rPr>
        <w:t xml:space="preserve"> </w:t>
      </w:r>
      <w:r w:rsidR="00DD3289">
        <w:rPr>
          <w:b/>
          <w:szCs w:val="24"/>
          <w:lang w:val="lt-LT"/>
        </w:rPr>
        <w:t>IR</w:t>
      </w:r>
      <w:r w:rsidR="00DD3289" w:rsidRPr="0062220A">
        <w:rPr>
          <w:b/>
          <w:szCs w:val="24"/>
          <w:lang w:val="lt-LT"/>
        </w:rPr>
        <w:t xml:space="preserve"> </w:t>
      </w:r>
      <w:r w:rsidRPr="0062220A">
        <w:rPr>
          <w:b/>
          <w:szCs w:val="24"/>
          <w:lang w:val="lt-LT"/>
        </w:rPr>
        <w:t>VARTOJIMO SĄLYGOS AR APRIBOJIMAI</w:t>
      </w:r>
    </w:p>
    <w:p w14:paraId="2AB91EAF" w14:textId="77777777" w:rsidR="00F34163" w:rsidRPr="0062220A" w:rsidRDefault="00F34163" w:rsidP="00F34163">
      <w:pPr>
        <w:rPr>
          <w:szCs w:val="24"/>
          <w:lang w:val="lt-LT"/>
        </w:rPr>
      </w:pPr>
    </w:p>
    <w:p w14:paraId="1ADAE8BF" w14:textId="77777777" w:rsidR="00F34163" w:rsidRPr="0062220A" w:rsidRDefault="00F34163" w:rsidP="00F34163">
      <w:pPr>
        <w:rPr>
          <w:szCs w:val="24"/>
          <w:lang w:val="lt-LT"/>
        </w:rPr>
      </w:pPr>
      <w:r w:rsidRPr="0062220A">
        <w:rPr>
          <w:lang w:val="lt-LT"/>
        </w:rPr>
        <w:t>Ner</w:t>
      </w:r>
      <w:r w:rsidR="00C473F8" w:rsidRPr="0062220A">
        <w:rPr>
          <w:lang w:val="lt-LT"/>
        </w:rPr>
        <w:t>eceptinis vaistinis preparatas</w:t>
      </w:r>
      <w:r w:rsidR="00DD3289">
        <w:rPr>
          <w:lang w:val="lt-LT"/>
        </w:rPr>
        <w:t>.</w:t>
      </w:r>
    </w:p>
    <w:p w14:paraId="5B1F95F4" w14:textId="77777777" w:rsidR="00755F65" w:rsidRPr="0062220A" w:rsidRDefault="00F34163" w:rsidP="00755F65">
      <w:pPr>
        <w:tabs>
          <w:tab w:val="left" w:pos="-1440"/>
          <w:tab w:val="left" w:pos="-720"/>
        </w:tabs>
        <w:rPr>
          <w:b/>
          <w:lang w:val="lt-LT"/>
        </w:rPr>
      </w:pPr>
      <w:r w:rsidRPr="0062220A">
        <w:rPr>
          <w:b/>
          <w:szCs w:val="24"/>
          <w:lang w:val="lt-LT"/>
        </w:rPr>
        <w:br w:type="page"/>
      </w:r>
    </w:p>
    <w:p w14:paraId="65C89A6D" w14:textId="77777777" w:rsidR="00755F65" w:rsidRPr="0062220A" w:rsidRDefault="00755F65" w:rsidP="00755F65">
      <w:pPr>
        <w:tabs>
          <w:tab w:val="left" w:pos="-1440"/>
          <w:tab w:val="left" w:pos="-720"/>
        </w:tabs>
        <w:rPr>
          <w:b/>
          <w:lang w:val="lt-LT"/>
        </w:rPr>
      </w:pPr>
    </w:p>
    <w:p w14:paraId="5BD93597" w14:textId="77777777" w:rsidR="00755F65" w:rsidRPr="0062220A" w:rsidRDefault="00755F65" w:rsidP="00755F65">
      <w:pPr>
        <w:tabs>
          <w:tab w:val="left" w:pos="-1440"/>
          <w:tab w:val="left" w:pos="-720"/>
        </w:tabs>
        <w:rPr>
          <w:b/>
          <w:lang w:val="lt-LT"/>
        </w:rPr>
      </w:pPr>
    </w:p>
    <w:p w14:paraId="36E9D492" w14:textId="77777777" w:rsidR="00755F65" w:rsidRPr="0062220A" w:rsidRDefault="00755F65" w:rsidP="00755F65">
      <w:pPr>
        <w:tabs>
          <w:tab w:val="left" w:pos="-1440"/>
          <w:tab w:val="left" w:pos="-720"/>
        </w:tabs>
        <w:rPr>
          <w:b/>
          <w:lang w:val="lt-LT"/>
        </w:rPr>
      </w:pPr>
    </w:p>
    <w:p w14:paraId="438CC266" w14:textId="77777777" w:rsidR="00755F65" w:rsidRPr="0062220A" w:rsidRDefault="00755F65" w:rsidP="00755F65">
      <w:pPr>
        <w:tabs>
          <w:tab w:val="left" w:pos="-1440"/>
          <w:tab w:val="left" w:pos="-720"/>
        </w:tabs>
        <w:rPr>
          <w:b/>
          <w:lang w:val="lt-LT"/>
        </w:rPr>
      </w:pPr>
    </w:p>
    <w:p w14:paraId="0A0AA956" w14:textId="77777777" w:rsidR="00755F65" w:rsidRPr="0062220A" w:rsidRDefault="00755F65" w:rsidP="00755F65">
      <w:pPr>
        <w:tabs>
          <w:tab w:val="left" w:pos="-1440"/>
          <w:tab w:val="left" w:pos="-720"/>
        </w:tabs>
        <w:rPr>
          <w:b/>
          <w:lang w:val="lt-LT"/>
        </w:rPr>
      </w:pPr>
    </w:p>
    <w:p w14:paraId="560EF965" w14:textId="77777777" w:rsidR="00755F65" w:rsidRPr="0062220A" w:rsidRDefault="00755F65" w:rsidP="00755F65">
      <w:pPr>
        <w:tabs>
          <w:tab w:val="left" w:pos="-1440"/>
          <w:tab w:val="left" w:pos="-720"/>
        </w:tabs>
        <w:rPr>
          <w:b/>
          <w:lang w:val="lt-LT"/>
        </w:rPr>
      </w:pPr>
    </w:p>
    <w:p w14:paraId="17827787" w14:textId="77777777" w:rsidR="00755F65" w:rsidRPr="0062220A" w:rsidRDefault="00755F65" w:rsidP="00755F65">
      <w:pPr>
        <w:tabs>
          <w:tab w:val="left" w:pos="-1440"/>
          <w:tab w:val="left" w:pos="-720"/>
        </w:tabs>
        <w:rPr>
          <w:b/>
          <w:lang w:val="lt-LT"/>
        </w:rPr>
      </w:pPr>
    </w:p>
    <w:p w14:paraId="033035BC" w14:textId="77777777" w:rsidR="00755F65" w:rsidRPr="0062220A" w:rsidRDefault="00755F65" w:rsidP="00755F65">
      <w:pPr>
        <w:tabs>
          <w:tab w:val="left" w:pos="-1440"/>
          <w:tab w:val="left" w:pos="-720"/>
        </w:tabs>
        <w:rPr>
          <w:b/>
          <w:lang w:val="lt-LT"/>
        </w:rPr>
      </w:pPr>
    </w:p>
    <w:p w14:paraId="6B8A2FE8" w14:textId="77777777" w:rsidR="00755F65" w:rsidRPr="0062220A" w:rsidRDefault="00755F65" w:rsidP="00755F65">
      <w:pPr>
        <w:tabs>
          <w:tab w:val="left" w:pos="-1440"/>
          <w:tab w:val="left" w:pos="-720"/>
        </w:tabs>
        <w:rPr>
          <w:b/>
          <w:lang w:val="lt-LT"/>
        </w:rPr>
      </w:pPr>
    </w:p>
    <w:p w14:paraId="2F5CC37B" w14:textId="77777777" w:rsidR="00755F65" w:rsidRPr="0062220A" w:rsidRDefault="00755F65" w:rsidP="00755F65">
      <w:pPr>
        <w:tabs>
          <w:tab w:val="left" w:pos="-1440"/>
          <w:tab w:val="left" w:pos="-720"/>
        </w:tabs>
        <w:rPr>
          <w:b/>
          <w:lang w:val="lt-LT"/>
        </w:rPr>
      </w:pPr>
    </w:p>
    <w:p w14:paraId="14C41B54" w14:textId="77777777" w:rsidR="00755F65" w:rsidRPr="0062220A" w:rsidRDefault="00755F65" w:rsidP="00755F65">
      <w:pPr>
        <w:tabs>
          <w:tab w:val="left" w:pos="-1440"/>
          <w:tab w:val="left" w:pos="-720"/>
        </w:tabs>
        <w:rPr>
          <w:b/>
          <w:lang w:val="lt-LT"/>
        </w:rPr>
      </w:pPr>
    </w:p>
    <w:p w14:paraId="42593098" w14:textId="77777777" w:rsidR="00755F65" w:rsidRPr="0062220A" w:rsidRDefault="00755F65" w:rsidP="00755F65">
      <w:pPr>
        <w:tabs>
          <w:tab w:val="left" w:pos="-1440"/>
          <w:tab w:val="left" w:pos="-720"/>
        </w:tabs>
        <w:rPr>
          <w:b/>
          <w:lang w:val="lt-LT"/>
        </w:rPr>
      </w:pPr>
    </w:p>
    <w:p w14:paraId="72AA1134" w14:textId="77777777" w:rsidR="00755F65" w:rsidRPr="0062220A" w:rsidRDefault="00755F65" w:rsidP="00755F65">
      <w:pPr>
        <w:tabs>
          <w:tab w:val="left" w:pos="-1440"/>
          <w:tab w:val="left" w:pos="-720"/>
        </w:tabs>
        <w:rPr>
          <w:b/>
          <w:lang w:val="lt-LT"/>
        </w:rPr>
      </w:pPr>
    </w:p>
    <w:p w14:paraId="0162FDDE" w14:textId="77777777" w:rsidR="00755F65" w:rsidRPr="0062220A" w:rsidRDefault="00755F65" w:rsidP="00755F65">
      <w:pPr>
        <w:tabs>
          <w:tab w:val="left" w:pos="-1440"/>
          <w:tab w:val="left" w:pos="-720"/>
        </w:tabs>
        <w:rPr>
          <w:b/>
          <w:lang w:val="lt-LT"/>
        </w:rPr>
      </w:pPr>
    </w:p>
    <w:p w14:paraId="4DB1D86F" w14:textId="77777777" w:rsidR="00755F65" w:rsidRPr="0062220A" w:rsidRDefault="00755F65" w:rsidP="00755F65">
      <w:pPr>
        <w:tabs>
          <w:tab w:val="left" w:pos="-1440"/>
          <w:tab w:val="left" w:pos="-720"/>
        </w:tabs>
        <w:rPr>
          <w:b/>
          <w:lang w:val="lt-LT"/>
        </w:rPr>
      </w:pPr>
    </w:p>
    <w:p w14:paraId="3AC8E94D" w14:textId="77777777" w:rsidR="00755F65" w:rsidRPr="0062220A" w:rsidRDefault="00755F65" w:rsidP="00755F65">
      <w:pPr>
        <w:tabs>
          <w:tab w:val="left" w:pos="-1440"/>
          <w:tab w:val="left" w:pos="-720"/>
        </w:tabs>
        <w:rPr>
          <w:b/>
          <w:lang w:val="lt-LT"/>
        </w:rPr>
      </w:pPr>
    </w:p>
    <w:p w14:paraId="48AAFF25" w14:textId="77777777" w:rsidR="00755F65" w:rsidRPr="0062220A" w:rsidRDefault="00755F65" w:rsidP="00755F65">
      <w:pPr>
        <w:tabs>
          <w:tab w:val="left" w:pos="-1440"/>
          <w:tab w:val="left" w:pos="-720"/>
        </w:tabs>
        <w:rPr>
          <w:b/>
          <w:lang w:val="lt-LT"/>
        </w:rPr>
      </w:pPr>
    </w:p>
    <w:p w14:paraId="630B15EA" w14:textId="77777777" w:rsidR="00755F65" w:rsidRPr="0062220A" w:rsidRDefault="00755F65" w:rsidP="00755F65">
      <w:pPr>
        <w:tabs>
          <w:tab w:val="left" w:pos="-1440"/>
          <w:tab w:val="left" w:pos="-720"/>
        </w:tabs>
        <w:rPr>
          <w:b/>
          <w:lang w:val="lt-LT"/>
        </w:rPr>
      </w:pPr>
    </w:p>
    <w:p w14:paraId="3B54AC4B" w14:textId="77777777" w:rsidR="00755F65" w:rsidRPr="0062220A" w:rsidRDefault="00755F65" w:rsidP="00755F65">
      <w:pPr>
        <w:tabs>
          <w:tab w:val="left" w:pos="-1440"/>
          <w:tab w:val="left" w:pos="-720"/>
        </w:tabs>
        <w:rPr>
          <w:b/>
          <w:lang w:val="lt-LT"/>
        </w:rPr>
      </w:pPr>
    </w:p>
    <w:p w14:paraId="3A627D82" w14:textId="77777777" w:rsidR="00755F65" w:rsidRPr="0062220A" w:rsidRDefault="00755F65" w:rsidP="00755F65">
      <w:pPr>
        <w:tabs>
          <w:tab w:val="left" w:pos="-1440"/>
          <w:tab w:val="left" w:pos="-720"/>
        </w:tabs>
        <w:rPr>
          <w:b/>
          <w:lang w:val="lt-LT"/>
        </w:rPr>
      </w:pPr>
    </w:p>
    <w:p w14:paraId="6F75A9E8" w14:textId="77777777" w:rsidR="00755F65" w:rsidRPr="0062220A" w:rsidRDefault="00755F65" w:rsidP="00755F65">
      <w:pPr>
        <w:tabs>
          <w:tab w:val="left" w:pos="-1440"/>
          <w:tab w:val="left" w:pos="-720"/>
        </w:tabs>
        <w:rPr>
          <w:b/>
          <w:lang w:val="lt-LT"/>
        </w:rPr>
      </w:pPr>
    </w:p>
    <w:p w14:paraId="100426A4" w14:textId="77777777" w:rsidR="00755F65" w:rsidRPr="0062220A" w:rsidRDefault="00755F65" w:rsidP="00755F65">
      <w:pPr>
        <w:tabs>
          <w:tab w:val="left" w:pos="-1440"/>
          <w:tab w:val="left" w:pos="-720"/>
        </w:tabs>
        <w:rPr>
          <w:b/>
          <w:lang w:val="lt-LT"/>
        </w:rPr>
      </w:pPr>
    </w:p>
    <w:p w14:paraId="0A4B10B6" w14:textId="77777777" w:rsidR="00DD3289" w:rsidRDefault="00DD3289" w:rsidP="00755F65">
      <w:pPr>
        <w:pStyle w:val="Antrat2"/>
        <w:spacing w:before="0" w:after="0" w:line="240" w:lineRule="auto"/>
        <w:jc w:val="center"/>
        <w:rPr>
          <w:rFonts w:ascii="Times New Roman" w:hAnsi="Times New Roman"/>
          <w:i w:val="0"/>
          <w:sz w:val="22"/>
          <w:lang w:val="lt-LT"/>
        </w:rPr>
      </w:pPr>
    </w:p>
    <w:p w14:paraId="7CCCD341" w14:textId="77777777" w:rsidR="00755F65" w:rsidRPr="0062220A" w:rsidRDefault="00755F65" w:rsidP="00755F65">
      <w:pPr>
        <w:pStyle w:val="Antrat2"/>
        <w:spacing w:before="0" w:after="0" w:line="240" w:lineRule="auto"/>
        <w:jc w:val="center"/>
        <w:rPr>
          <w:rFonts w:ascii="Times New Roman" w:hAnsi="Times New Roman"/>
          <w:bCs w:val="0"/>
          <w:i w:val="0"/>
          <w:iCs w:val="0"/>
          <w:sz w:val="22"/>
          <w:szCs w:val="24"/>
          <w:lang w:val="lt-LT"/>
        </w:rPr>
      </w:pPr>
      <w:r w:rsidRPr="0062220A">
        <w:rPr>
          <w:rFonts w:ascii="Times New Roman" w:hAnsi="Times New Roman"/>
          <w:i w:val="0"/>
          <w:sz w:val="22"/>
          <w:lang w:val="lt-LT"/>
        </w:rPr>
        <w:t>III PRIEDAS</w:t>
      </w:r>
    </w:p>
    <w:p w14:paraId="58D16D35" w14:textId="77777777" w:rsidR="00F34163" w:rsidRPr="0062220A" w:rsidRDefault="00F34163" w:rsidP="00755F65">
      <w:pPr>
        <w:tabs>
          <w:tab w:val="left" w:pos="-1440"/>
          <w:tab w:val="left" w:pos="-720"/>
        </w:tabs>
        <w:rPr>
          <w:b/>
          <w:lang w:val="lt-LT"/>
        </w:rPr>
      </w:pPr>
    </w:p>
    <w:p w14:paraId="7557692F" w14:textId="31D9FF7D" w:rsidR="00F34163" w:rsidRPr="0062220A" w:rsidRDefault="00F34163" w:rsidP="00F34163">
      <w:pPr>
        <w:pStyle w:val="Antrat2"/>
        <w:spacing w:before="0" w:after="0" w:line="240" w:lineRule="auto"/>
        <w:jc w:val="center"/>
        <w:rPr>
          <w:rFonts w:ascii="Times New Roman" w:hAnsi="Times New Roman"/>
          <w:bCs w:val="0"/>
          <w:i w:val="0"/>
          <w:iCs w:val="0"/>
          <w:sz w:val="22"/>
          <w:szCs w:val="24"/>
          <w:lang w:val="lt-LT"/>
        </w:rPr>
      </w:pPr>
      <w:r w:rsidRPr="0062220A">
        <w:rPr>
          <w:rFonts w:ascii="Times New Roman" w:hAnsi="Times New Roman"/>
          <w:i w:val="0"/>
          <w:sz w:val="22"/>
          <w:lang w:val="lt-LT"/>
        </w:rPr>
        <w:t>ŽENKLINIMAS</w:t>
      </w:r>
      <w:r w:rsidR="008010E9" w:rsidRPr="0062220A">
        <w:rPr>
          <w:rFonts w:ascii="Times New Roman" w:hAnsi="Times New Roman"/>
          <w:i w:val="0"/>
          <w:sz w:val="22"/>
          <w:lang w:val="lt-LT"/>
        </w:rPr>
        <w:t xml:space="preserve"> </w:t>
      </w:r>
      <w:r w:rsidR="00DD3289">
        <w:rPr>
          <w:rFonts w:ascii="Times New Roman" w:hAnsi="Times New Roman"/>
          <w:i w:val="0"/>
          <w:sz w:val="22"/>
          <w:lang w:val="lt-LT"/>
        </w:rPr>
        <w:t>IR</w:t>
      </w:r>
      <w:r w:rsidR="008010E9" w:rsidRPr="0062220A">
        <w:rPr>
          <w:rFonts w:ascii="Times New Roman" w:hAnsi="Times New Roman"/>
          <w:i w:val="0"/>
          <w:sz w:val="22"/>
          <w:lang w:val="lt-LT"/>
        </w:rPr>
        <w:t xml:space="preserve"> </w:t>
      </w:r>
      <w:r w:rsidRPr="0062220A">
        <w:rPr>
          <w:rFonts w:ascii="Times New Roman" w:hAnsi="Times New Roman"/>
          <w:i w:val="0"/>
          <w:sz w:val="22"/>
          <w:lang w:val="lt-LT"/>
        </w:rPr>
        <w:t>PAKUOTĖS LAPELIS</w:t>
      </w:r>
    </w:p>
    <w:p w14:paraId="356B3599" w14:textId="77777777" w:rsidR="00F34163" w:rsidRPr="0062220A" w:rsidRDefault="00F34163" w:rsidP="00F34163">
      <w:pPr>
        <w:rPr>
          <w:szCs w:val="24"/>
          <w:lang w:val="lt-LT"/>
        </w:rPr>
      </w:pPr>
      <w:r w:rsidRPr="0062220A">
        <w:rPr>
          <w:szCs w:val="24"/>
          <w:lang w:val="lt-LT"/>
        </w:rPr>
        <w:br w:type="page"/>
      </w:r>
    </w:p>
    <w:p w14:paraId="6CF3FC6E" w14:textId="77777777" w:rsidR="00F34163" w:rsidRPr="0062220A" w:rsidRDefault="00F34163" w:rsidP="00F34163">
      <w:pPr>
        <w:rPr>
          <w:szCs w:val="24"/>
          <w:lang w:val="lt-LT"/>
        </w:rPr>
      </w:pPr>
    </w:p>
    <w:p w14:paraId="6727FD99" w14:textId="77777777" w:rsidR="00F34163" w:rsidRPr="0062220A" w:rsidRDefault="00F34163" w:rsidP="00F34163">
      <w:pPr>
        <w:rPr>
          <w:szCs w:val="24"/>
          <w:lang w:val="lt-LT"/>
        </w:rPr>
      </w:pPr>
    </w:p>
    <w:p w14:paraId="0438B752" w14:textId="77777777" w:rsidR="00F34163" w:rsidRPr="0062220A" w:rsidRDefault="00F34163" w:rsidP="00F34163">
      <w:pPr>
        <w:rPr>
          <w:szCs w:val="24"/>
          <w:lang w:val="lt-LT"/>
        </w:rPr>
      </w:pPr>
    </w:p>
    <w:p w14:paraId="0EDD6503" w14:textId="77777777" w:rsidR="00F34163" w:rsidRPr="0062220A" w:rsidRDefault="00F34163" w:rsidP="00F34163">
      <w:pPr>
        <w:rPr>
          <w:szCs w:val="24"/>
          <w:lang w:val="lt-LT"/>
        </w:rPr>
      </w:pPr>
    </w:p>
    <w:p w14:paraId="5E78DB9C" w14:textId="77777777" w:rsidR="00F34163" w:rsidRPr="0062220A" w:rsidRDefault="00F34163" w:rsidP="00F34163">
      <w:pPr>
        <w:rPr>
          <w:szCs w:val="24"/>
          <w:lang w:val="lt-LT"/>
        </w:rPr>
      </w:pPr>
    </w:p>
    <w:p w14:paraId="5D8DE05D" w14:textId="77777777" w:rsidR="00F34163" w:rsidRPr="0062220A" w:rsidRDefault="00F34163" w:rsidP="00F34163">
      <w:pPr>
        <w:rPr>
          <w:szCs w:val="24"/>
          <w:lang w:val="lt-LT"/>
        </w:rPr>
      </w:pPr>
    </w:p>
    <w:p w14:paraId="26E530D2" w14:textId="77777777" w:rsidR="00F34163" w:rsidRPr="0062220A" w:rsidRDefault="00F34163" w:rsidP="00F34163">
      <w:pPr>
        <w:rPr>
          <w:szCs w:val="24"/>
          <w:lang w:val="lt-LT"/>
        </w:rPr>
      </w:pPr>
    </w:p>
    <w:p w14:paraId="418EA462" w14:textId="77777777" w:rsidR="00F34163" w:rsidRPr="0062220A" w:rsidRDefault="00F34163" w:rsidP="00F34163">
      <w:pPr>
        <w:rPr>
          <w:szCs w:val="24"/>
          <w:lang w:val="lt-LT"/>
        </w:rPr>
      </w:pPr>
    </w:p>
    <w:p w14:paraId="18451101" w14:textId="77777777" w:rsidR="00F34163" w:rsidRPr="0062220A" w:rsidRDefault="00F34163" w:rsidP="00F34163">
      <w:pPr>
        <w:rPr>
          <w:szCs w:val="24"/>
          <w:lang w:val="lt-LT"/>
        </w:rPr>
      </w:pPr>
    </w:p>
    <w:p w14:paraId="2CAA1F31" w14:textId="77777777" w:rsidR="00F34163" w:rsidRPr="0062220A" w:rsidRDefault="00F34163" w:rsidP="00F34163">
      <w:pPr>
        <w:rPr>
          <w:szCs w:val="24"/>
          <w:lang w:val="lt-LT"/>
        </w:rPr>
      </w:pPr>
    </w:p>
    <w:p w14:paraId="157B6DC0" w14:textId="77777777" w:rsidR="00F34163" w:rsidRPr="0062220A" w:rsidRDefault="00F34163" w:rsidP="00F34163">
      <w:pPr>
        <w:rPr>
          <w:szCs w:val="24"/>
          <w:lang w:val="lt-LT"/>
        </w:rPr>
      </w:pPr>
    </w:p>
    <w:p w14:paraId="3B2E1526" w14:textId="77777777" w:rsidR="00F34163" w:rsidRPr="0062220A" w:rsidRDefault="00F34163" w:rsidP="00F34163">
      <w:pPr>
        <w:rPr>
          <w:szCs w:val="24"/>
          <w:lang w:val="lt-LT"/>
        </w:rPr>
      </w:pPr>
    </w:p>
    <w:p w14:paraId="71EE27B2" w14:textId="77777777" w:rsidR="00F34163" w:rsidRPr="0062220A" w:rsidRDefault="00F34163" w:rsidP="00F34163">
      <w:pPr>
        <w:rPr>
          <w:szCs w:val="24"/>
          <w:lang w:val="lt-LT"/>
        </w:rPr>
      </w:pPr>
    </w:p>
    <w:p w14:paraId="5875D026" w14:textId="77777777" w:rsidR="00F34163" w:rsidRPr="0062220A" w:rsidRDefault="00F34163" w:rsidP="00F34163">
      <w:pPr>
        <w:rPr>
          <w:szCs w:val="24"/>
          <w:lang w:val="lt-LT"/>
        </w:rPr>
      </w:pPr>
    </w:p>
    <w:p w14:paraId="3ABF1EA4" w14:textId="77777777" w:rsidR="00F34163" w:rsidRPr="0062220A" w:rsidRDefault="00F34163" w:rsidP="00F34163">
      <w:pPr>
        <w:rPr>
          <w:szCs w:val="24"/>
          <w:lang w:val="lt-LT"/>
        </w:rPr>
      </w:pPr>
    </w:p>
    <w:p w14:paraId="51075571" w14:textId="77777777" w:rsidR="00F34163" w:rsidRPr="0062220A" w:rsidRDefault="00F34163" w:rsidP="00F34163">
      <w:pPr>
        <w:rPr>
          <w:szCs w:val="24"/>
          <w:lang w:val="lt-LT"/>
        </w:rPr>
      </w:pPr>
    </w:p>
    <w:p w14:paraId="21659E0E" w14:textId="77777777" w:rsidR="00F34163" w:rsidRPr="0062220A" w:rsidRDefault="00F34163" w:rsidP="00F34163">
      <w:pPr>
        <w:rPr>
          <w:szCs w:val="24"/>
          <w:lang w:val="lt-LT"/>
        </w:rPr>
      </w:pPr>
    </w:p>
    <w:p w14:paraId="526D35EF" w14:textId="77777777" w:rsidR="00F34163" w:rsidRPr="0062220A" w:rsidRDefault="00F34163" w:rsidP="00F34163">
      <w:pPr>
        <w:rPr>
          <w:szCs w:val="24"/>
          <w:lang w:val="lt-LT"/>
        </w:rPr>
      </w:pPr>
    </w:p>
    <w:p w14:paraId="42BAEA2A" w14:textId="77777777" w:rsidR="00F34163" w:rsidRPr="0062220A" w:rsidRDefault="00F34163" w:rsidP="00F34163">
      <w:pPr>
        <w:rPr>
          <w:szCs w:val="24"/>
          <w:lang w:val="lt-LT"/>
        </w:rPr>
      </w:pPr>
    </w:p>
    <w:p w14:paraId="17B62D05" w14:textId="77777777" w:rsidR="00F34163" w:rsidRPr="0062220A" w:rsidRDefault="00F34163" w:rsidP="00F34163">
      <w:pPr>
        <w:rPr>
          <w:szCs w:val="24"/>
          <w:lang w:val="lt-LT"/>
        </w:rPr>
      </w:pPr>
    </w:p>
    <w:p w14:paraId="42E9D18A" w14:textId="77777777" w:rsidR="00F34163" w:rsidRPr="0062220A" w:rsidRDefault="00F34163" w:rsidP="00F34163">
      <w:pPr>
        <w:rPr>
          <w:szCs w:val="24"/>
          <w:lang w:val="lt-LT"/>
        </w:rPr>
      </w:pPr>
    </w:p>
    <w:p w14:paraId="1F1861DE" w14:textId="77777777" w:rsidR="00F34163" w:rsidRPr="0062220A" w:rsidRDefault="00F34163" w:rsidP="00F34163">
      <w:pPr>
        <w:rPr>
          <w:szCs w:val="24"/>
          <w:lang w:val="lt-LT"/>
        </w:rPr>
      </w:pPr>
    </w:p>
    <w:p w14:paraId="056F471C" w14:textId="77777777" w:rsidR="00DD3289" w:rsidRDefault="00DD3289" w:rsidP="00F34163">
      <w:pPr>
        <w:pStyle w:val="Antrat2"/>
        <w:spacing w:before="0" w:after="0" w:line="240" w:lineRule="auto"/>
        <w:jc w:val="center"/>
        <w:rPr>
          <w:rFonts w:ascii="Times New Roman" w:hAnsi="Times New Roman"/>
          <w:i w:val="0"/>
          <w:sz w:val="22"/>
          <w:lang w:val="lt-LT"/>
        </w:rPr>
      </w:pPr>
    </w:p>
    <w:p w14:paraId="1907BF43" w14:textId="77777777" w:rsidR="00F34163" w:rsidRPr="0062220A" w:rsidRDefault="00F34163" w:rsidP="00F34163">
      <w:pPr>
        <w:pStyle w:val="Antrat2"/>
        <w:spacing w:before="0" w:after="0" w:line="240" w:lineRule="auto"/>
        <w:jc w:val="center"/>
        <w:rPr>
          <w:rFonts w:ascii="Times New Roman" w:hAnsi="Times New Roman"/>
          <w:bCs w:val="0"/>
          <w:i w:val="0"/>
          <w:iCs w:val="0"/>
          <w:sz w:val="22"/>
          <w:szCs w:val="24"/>
          <w:lang w:val="lt-LT"/>
        </w:rPr>
      </w:pPr>
      <w:r w:rsidRPr="0062220A">
        <w:rPr>
          <w:rFonts w:ascii="Times New Roman" w:hAnsi="Times New Roman"/>
          <w:i w:val="0"/>
          <w:sz w:val="22"/>
          <w:lang w:val="lt-LT"/>
        </w:rPr>
        <w:t>A. ŽENKLINIMAS</w:t>
      </w:r>
    </w:p>
    <w:p w14:paraId="594128C2" w14:textId="77777777" w:rsidR="008010E9" w:rsidRPr="0062220A" w:rsidRDefault="00F34163" w:rsidP="008010E9">
      <w:pPr>
        <w:rPr>
          <w:szCs w:val="24"/>
          <w:lang w:val="lt-LT"/>
        </w:rPr>
      </w:pPr>
      <w:r w:rsidRPr="0062220A">
        <w:rPr>
          <w:szCs w:val="24"/>
          <w:lang w:val="lt-LT"/>
        </w:rPr>
        <w:br w:type="page"/>
      </w:r>
    </w:p>
    <w:p w14:paraId="33C575E4"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rPr>
          <w:b/>
          <w:szCs w:val="24"/>
          <w:lang w:val="lt-LT"/>
        </w:rPr>
      </w:pPr>
      <w:r w:rsidRPr="0062220A">
        <w:rPr>
          <w:b/>
          <w:szCs w:val="24"/>
          <w:lang w:val="lt-LT"/>
        </w:rPr>
        <w:lastRenderedPageBreak/>
        <w:t>INFORMACIJA ANT IŠORINĖS PAKUOTĖS</w:t>
      </w:r>
    </w:p>
    <w:p w14:paraId="39487662"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BF25D2D"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rPr>
          <w:b/>
          <w:szCs w:val="24"/>
          <w:lang w:val="lt-LT"/>
        </w:rPr>
      </w:pPr>
      <w:r w:rsidRPr="0062220A">
        <w:rPr>
          <w:b/>
          <w:szCs w:val="24"/>
          <w:lang w:val="lt-LT"/>
        </w:rPr>
        <w:t>KARTONINĖ DĖŽUTĖ</w:t>
      </w:r>
    </w:p>
    <w:p w14:paraId="0BED5D72" w14:textId="77777777" w:rsidR="008010E9" w:rsidRPr="0062220A" w:rsidRDefault="008010E9" w:rsidP="008010E9">
      <w:pPr>
        <w:rPr>
          <w:szCs w:val="24"/>
          <w:lang w:val="lt-LT"/>
        </w:rPr>
      </w:pPr>
    </w:p>
    <w:p w14:paraId="2C268694" w14:textId="77777777" w:rsidR="008010E9" w:rsidRPr="0062220A" w:rsidRDefault="008010E9" w:rsidP="008010E9">
      <w:pPr>
        <w:rPr>
          <w:szCs w:val="24"/>
          <w:lang w:val="lt-LT"/>
        </w:rPr>
      </w:pPr>
    </w:p>
    <w:p w14:paraId="5D059D07"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1.</w:t>
      </w:r>
      <w:r w:rsidRPr="0062220A">
        <w:rPr>
          <w:b/>
          <w:szCs w:val="24"/>
          <w:lang w:val="lt-LT"/>
        </w:rPr>
        <w:tab/>
      </w:r>
      <w:r w:rsidRPr="0062220A">
        <w:rPr>
          <w:b/>
          <w:caps/>
          <w:szCs w:val="24"/>
          <w:lang w:val="lt-LT"/>
        </w:rPr>
        <w:t>VAISTINIO</w:t>
      </w:r>
      <w:r w:rsidRPr="0062220A">
        <w:rPr>
          <w:b/>
          <w:szCs w:val="24"/>
          <w:lang w:val="lt-LT"/>
        </w:rPr>
        <w:t xml:space="preserve"> PREPARATO PAVADINIMAS</w:t>
      </w:r>
    </w:p>
    <w:p w14:paraId="3B65F766" w14:textId="77777777" w:rsidR="008010E9" w:rsidRPr="0062220A" w:rsidRDefault="008010E9" w:rsidP="008010E9">
      <w:pPr>
        <w:rPr>
          <w:szCs w:val="24"/>
          <w:lang w:val="lt-LT"/>
        </w:rPr>
      </w:pPr>
    </w:p>
    <w:p w14:paraId="51D0E66F" w14:textId="401183EC" w:rsidR="008010E9" w:rsidRPr="0062220A" w:rsidRDefault="009F08EC" w:rsidP="008010E9">
      <w:pPr>
        <w:rPr>
          <w:szCs w:val="24"/>
          <w:lang w:val="lt-LT"/>
        </w:rPr>
      </w:pPr>
      <w:proofErr w:type="spellStart"/>
      <w:r>
        <w:rPr>
          <w:szCs w:val="24"/>
          <w:lang w:val="lt-LT"/>
        </w:rPr>
        <w:t>Balmedil</w:t>
      </w:r>
      <w:proofErr w:type="spellEnd"/>
      <w:r w:rsidR="008010E9" w:rsidRPr="0062220A">
        <w:rPr>
          <w:szCs w:val="24"/>
          <w:lang w:val="lt-LT"/>
        </w:rPr>
        <w:t xml:space="preserve"> </w:t>
      </w:r>
      <w:r w:rsidR="00FF0DD1" w:rsidRPr="00D13511">
        <w:rPr>
          <w:lang w:val="lt-LT"/>
        </w:rPr>
        <w:t>500</w:t>
      </w:r>
      <w:r w:rsidR="00DD3289">
        <w:rPr>
          <w:lang w:val="lt-LT"/>
        </w:rPr>
        <w:t> </w:t>
      </w:r>
      <w:r w:rsidR="00FF0DD1" w:rsidRPr="00D13511">
        <w:rPr>
          <w:lang w:val="lt-LT"/>
        </w:rPr>
        <w:t>mg/</w:t>
      </w:r>
      <w:r w:rsidR="00FF0DD1">
        <w:rPr>
          <w:lang w:val="lt-LT"/>
        </w:rPr>
        <w:t xml:space="preserve"> </w:t>
      </w:r>
      <w:r w:rsidR="00FF0DD1" w:rsidRPr="00D13511">
        <w:rPr>
          <w:lang w:val="lt-LT"/>
        </w:rPr>
        <w:t>25</w:t>
      </w:r>
      <w:r w:rsidR="00DD3289">
        <w:rPr>
          <w:lang w:val="lt-LT"/>
        </w:rPr>
        <w:t> </w:t>
      </w:r>
      <w:r w:rsidR="00FF0DD1" w:rsidRPr="00D13511">
        <w:rPr>
          <w:lang w:val="lt-LT"/>
        </w:rPr>
        <w:t>mg/</w:t>
      </w:r>
      <w:r w:rsidR="00FF0DD1">
        <w:rPr>
          <w:lang w:val="lt-LT"/>
        </w:rPr>
        <w:t xml:space="preserve"> </w:t>
      </w:r>
      <w:r w:rsidR="00FF0DD1" w:rsidRPr="00D13511">
        <w:rPr>
          <w:lang w:val="lt-LT"/>
        </w:rPr>
        <w:t>200</w:t>
      </w:r>
      <w:r w:rsidR="00DD3289">
        <w:rPr>
          <w:lang w:val="lt-LT"/>
        </w:rPr>
        <w:t> </w:t>
      </w:r>
      <w:r w:rsidR="00FF0DD1" w:rsidRPr="00D13511">
        <w:rPr>
          <w:lang w:val="lt-LT"/>
        </w:rPr>
        <w:t>mg</w:t>
      </w:r>
      <w:r w:rsidR="00FF0DD1" w:rsidRPr="0062220A">
        <w:rPr>
          <w:szCs w:val="24"/>
          <w:lang w:val="lt-LT"/>
        </w:rPr>
        <w:t xml:space="preserve"> </w:t>
      </w:r>
      <w:r w:rsidR="008010E9" w:rsidRPr="0062220A">
        <w:rPr>
          <w:szCs w:val="24"/>
          <w:lang w:val="lt-LT"/>
        </w:rPr>
        <w:t>granulės geriamajam tirpalui</w:t>
      </w:r>
    </w:p>
    <w:p w14:paraId="56251D1E" w14:textId="77777777" w:rsidR="008010E9" w:rsidRPr="0062220A" w:rsidRDefault="0077371C" w:rsidP="008010E9">
      <w:pPr>
        <w:rPr>
          <w:szCs w:val="24"/>
          <w:lang w:val="lt-LT"/>
        </w:rPr>
      </w:pPr>
      <w:proofErr w:type="spellStart"/>
      <w:r>
        <w:rPr>
          <w:szCs w:val="24"/>
          <w:lang w:val="lt-LT"/>
        </w:rPr>
        <w:t>Paracetamolum</w:t>
      </w:r>
      <w:proofErr w:type="spellEnd"/>
      <w:r>
        <w:rPr>
          <w:szCs w:val="24"/>
          <w:lang w:val="lt-LT"/>
        </w:rPr>
        <w:t xml:space="preserve">/ </w:t>
      </w:r>
      <w:proofErr w:type="spellStart"/>
      <w:r>
        <w:rPr>
          <w:szCs w:val="24"/>
          <w:lang w:val="lt-LT"/>
        </w:rPr>
        <w:t>Ph</w:t>
      </w:r>
      <w:r w:rsidR="008010E9" w:rsidRPr="0062220A">
        <w:rPr>
          <w:szCs w:val="24"/>
          <w:lang w:val="lt-LT"/>
        </w:rPr>
        <w:t>eniramin</w:t>
      </w:r>
      <w:r>
        <w:rPr>
          <w:szCs w:val="24"/>
          <w:lang w:val="lt-LT"/>
        </w:rPr>
        <w:t>i</w:t>
      </w:r>
      <w:proofErr w:type="spellEnd"/>
      <w:r w:rsidR="008010E9" w:rsidRPr="0062220A">
        <w:rPr>
          <w:szCs w:val="24"/>
          <w:lang w:val="lt-LT"/>
        </w:rPr>
        <w:t xml:space="preserve"> </w:t>
      </w:r>
      <w:proofErr w:type="spellStart"/>
      <w:r w:rsidR="008010E9" w:rsidRPr="0062220A">
        <w:rPr>
          <w:szCs w:val="24"/>
          <w:lang w:val="lt-LT"/>
        </w:rPr>
        <w:t>male</w:t>
      </w:r>
      <w:r w:rsidR="00DD3289">
        <w:rPr>
          <w:szCs w:val="24"/>
          <w:lang w:val="lt-LT"/>
        </w:rPr>
        <w:t>a</w:t>
      </w:r>
      <w:r>
        <w:rPr>
          <w:szCs w:val="24"/>
          <w:lang w:val="lt-LT"/>
        </w:rPr>
        <w:t>s</w:t>
      </w:r>
      <w:proofErr w:type="spellEnd"/>
      <w:r>
        <w:rPr>
          <w:szCs w:val="24"/>
          <w:lang w:val="lt-LT"/>
        </w:rPr>
        <w:t>/</w:t>
      </w:r>
      <w:r w:rsidR="008010E9" w:rsidRPr="0062220A">
        <w:rPr>
          <w:szCs w:val="24"/>
          <w:lang w:val="lt-LT"/>
        </w:rPr>
        <w:t xml:space="preserve"> </w:t>
      </w:r>
      <w:proofErr w:type="spellStart"/>
      <w:r>
        <w:rPr>
          <w:szCs w:val="24"/>
          <w:lang w:val="lt-LT"/>
        </w:rPr>
        <w:t>Acidum</w:t>
      </w:r>
      <w:proofErr w:type="spellEnd"/>
      <w:r>
        <w:rPr>
          <w:szCs w:val="24"/>
          <w:lang w:val="lt-LT"/>
        </w:rPr>
        <w:t xml:space="preserve"> </w:t>
      </w:r>
      <w:proofErr w:type="spellStart"/>
      <w:r>
        <w:rPr>
          <w:szCs w:val="24"/>
          <w:lang w:val="lt-LT"/>
        </w:rPr>
        <w:t>ascorbicum</w:t>
      </w:r>
      <w:proofErr w:type="spellEnd"/>
    </w:p>
    <w:p w14:paraId="68DAFE35" w14:textId="77777777" w:rsidR="008010E9" w:rsidRPr="0062220A" w:rsidRDefault="008010E9" w:rsidP="008010E9">
      <w:pPr>
        <w:rPr>
          <w:szCs w:val="24"/>
          <w:lang w:val="lt-LT"/>
        </w:rPr>
      </w:pPr>
    </w:p>
    <w:p w14:paraId="34573030" w14:textId="77777777" w:rsidR="008010E9" w:rsidRPr="0062220A" w:rsidRDefault="008010E9" w:rsidP="008010E9">
      <w:pPr>
        <w:rPr>
          <w:szCs w:val="24"/>
          <w:lang w:val="lt-LT"/>
        </w:rPr>
      </w:pPr>
    </w:p>
    <w:p w14:paraId="0FE081B9" w14:textId="7AFEC714"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62220A">
        <w:rPr>
          <w:b/>
          <w:szCs w:val="24"/>
          <w:lang w:val="lt-LT"/>
        </w:rPr>
        <w:t>2.</w:t>
      </w:r>
      <w:r w:rsidRPr="0062220A">
        <w:rPr>
          <w:b/>
          <w:szCs w:val="24"/>
          <w:lang w:val="lt-LT"/>
        </w:rPr>
        <w:tab/>
        <w:t xml:space="preserve">VEIKLIOJI (-IOS) MEDŽIAGA (-OS) </w:t>
      </w:r>
      <w:r w:rsidR="00E36F15">
        <w:rPr>
          <w:b/>
          <w:szCs w:val="24"/>
          <w:lang w:val="lt-LT"/>
        </w:rPr>
        <w:t>IR</w:t>
      </w:r>
      <w:r w:rsidR="00E36F15" w:rsidRPr="0062220A">
        <w:rPr>
          <w:b/>
          <w:szCs w:val="24"/>
          <w:lang w:val="lt-LT"/>
        </w:rPr>
        <w:t xml:space="preserve"> </w:t>
      </w:r>
      <w:r w:rsidRPr="0062220A">
        <w:rPr>
          <w:b/>
          <w:szCs w:val="24"/>
          <w:lang w:val="lt-LT"/>
        </w:rPr>
        <w:t>JOS (-Ų) KIEKIS (-IAI)</w:t>
      </w:r>
    </w:p>
    <w:p w14:paraId="32DD5958" w14:textId="77777777" w:rsidR="008010E9" w:rsidRPr="0062220A" w:rsidRDefault="008010E9" w:rsidP="008010E9">
      <w:pPr>
        <w:rPr>
          <w:szCs w:val="24"/>
          <w:lang w:val="lt-LT"/>
        </w:rPr>
      </w:pPr>
    </w:p>
    <w:p w14:paraId="70B95537" w14:textId="77777777" w:rsidR="008010E9" w:rsidRPr="0062220A" w:rsidRDefault="008010E9" w:rsidP="008010E9">
      <w:pPr>
        <w:rPr>
          <w:szCs w:val="24"/>
          <w:lang w:val="lt-LT"/>
        </w:rPr>
      </w:pPr>
      <w:r w:rsidRPr="0062220A">
        <w:rPr>
          <w:szCs w:val="24"/>
          <w:lang w:val="lt-LT"/>
        </w:rPr>
        <w:t xml:space="preserve">Kiekviename paketėlyje yra 500 mg </w:t>
      </w:r>
      <w:proofErr w:type="spellStart"/>
      <w:r w:rsidRPr="0062220A">
        <w:rPr>
          <w:szCs w:val="24"/>
          <w:lang w:val="lt-LT"/>
        </w:rPr>
        <w:t>paracetamolio</w:t>
      </w:r>
      <w:proofErr w:type="spellEnd"/>
      <w:r w:rsidRPr="0062220A">
        <w:rPr>
          <w:szCs w:val="24"/>
          <w:lang w:val="lt-LT"/>
        </w:rPr>
        <w:t xml:space="preserve">, 25 mg </w:t>
      </w:r>
      <w:proofErr w:type="spellStart"/>
      <w:r w:rsidRPr="0062220A">
        <w:rPr>
          <w:szCs w:val="24"/>
          <w:lang w:val="lt-LT"/>
        </w:rPr>
        <w:t>feniramino</w:t>
      </w:r>
      <w:proofErr w:type="spellEnd"/>
      <w:r w:rsidRPr="0062220A">
        <w:rPr>
          <w:szCs w:val="24"/>
          <w:lang w:val="lt-LT"/>
        </w:rPr>
        <w:t xml:space="preserve"> </w:t>
      </w:r>
      <w:proofErr w:type="spellStart"/>
      <w:r w:rsidRPr="0062220A">
        <w:rPr>
          <w:szCs w:val="24"/>
          <w:lang w:val="lt-LT"/>
        </w:rPr>
        <w:t>maleato</w:t>
      </w:r>
      <w:proofErr w:type="spellEnd"/>
      <w:r w:rsidRPr="0062220A">
        <w:rPr>
          <w:szCs w:val="24"/>
          <w:lang w:val="lt-LT"/>
        </w:rPr>
        <w:t xml:space="preserve"> ir 200 mg </w:t>
      </w:r>
      <w:proofErr w:type="spellStart"/>
      <w:r w:rsidRPr="0062220A">
        <w:rPr>
          <w:szCs w:val="24"/>
          <w:lang w:val="lt-LT"/>
        </w:rPr>
        <w:t>askorbo</w:t>
      </w:r>
      <w:proofErr w:type="spellEnd"/>
      <w:r w:rsidRPr="0062220A">
        <w:rPr>
          <w:szCs w:val="24"/>
          <w:lang w:val="lt-LT"/>
        </w:rPr>
        <w:t xml:space="preserve"> rūgšties.</w:t>
      </w:r>
    </w:p>
    <w:p w14:paraId="11070D6E" w14:textId="77777777" w:rsidR="008010E9" w:rsidRPr="0062220A" w:rsidRDefault="008010E9" w:rsidP="008010E9">
      <w:pPr>
        <w:rPr>
          <w:szCs w:val="24"/>
          <w:lang w:val="lt-LT"/>
        </w:rPr>
      </w:pPr>
    </w:p>
    <w:p w14:paraId="569ADE8C" w14:textId="77777777" w:rsidR="008010E9" w:rsidRPr="0062220A" w:rsidRDefault="008010E9" w:rsidP="008010E9">
      <w:pPr>
        <w:rPr>
          <w:szCs w:val="24"/>
          <w:lang w:val="lt-LT"/>
        </w:rPr>
      </w:pPr>
    </w:p>
    <w:p w14:paraId="0E58736F"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3.</w:t>
      </w:r>
      <w:r w:rsidRPr="0062220A">
        <w:rPr>
          <w:b/>
          <w:szCs w:val="24"/>
          <w:lang w:val="lt-LT"/>
        </w:rPr>
        <w:tab/>
        <w:t>PAGALBINIŲ MEDŽIAGŲ SĄRAŠAS</w:t>
      </w:r>
    </w:p>
    <w:p w14:paraId="7251233E" w14:textId="77777777" w:rsidR="008010E9" w:rsidRPr="0062220A" w:rsidRDefault="008010E9" w:rsidP="008010E9">
      <w:pPr>
        <w:rPr>
          <w:szCs w:val="24"/>
          <w:lang w:val="lt-LT"/>
        </w:rPr>
      </w:pPr>
    </w:p>
    <w:p w14:paraId="2DC1EB06" w14:textId="77777777" w:rsidR="008010E9" w:rsidRPr="0062220A" w:rsidRDefault="008010E9" w:rsidP="008010E9">
      <w:pPr>
        <w:rPr>
          <w:szCs w:val="24"/>
          <w:lang w:val="lt-LT"/>
        </w:rPr>
      </w:pPr>
      <w:r w:rsidRPr="0062220A">
        <w:rPr>
          <w:szCs w:val="24"/>
          <w:lang w:val="lt-LT"/>
        </w:rPr>
        <w:t xml:space="preserve">Sudėtyje yra sacharozės. </w:t>
      </w:r>
      <w:r w:rsidRPr="001C73A6">
        <w:rPr>
          <w:highlight w:val="lightGray"/>
          <w:lang w:val="lt-LT"/>
        </w:rPr>
        <w:t>Daugiau informacijos žr. pakuotės lapelyje.</w:t>
      </w:r>
    </w:p>
    <w:p w14:paraId="0362156F" w14:textId="77777777" w:rsidR="008010E9" w:rsidRPr="0062220A" w:rsidRDefault="008010E9" w:rsidP="008010E9">
      <w:pPr>
        <w:rPr>
          <w:szCs w:val="24"/>
          <w:lang w:val="lt-LT"/>
        </w:rPr>
      </w:pPr>
    </w:p>
    <w:p w14:paraId="64DCE50A" w14:textId="77777777" w:rsidR="008010E9" w:rsidRPr="0062220A" w:rsidRDefault="008010E9" w:rsidP="008010E9">
      <w:pPr>
        <w:rPr>
          <w:szCs w:val="24"/>
          <w:lang w:val="lt-LT"/>
        </w:rPr>
      </w:pPr>
    </w:p>
    <w:p w14:paraId="094BA6CC" w14:textId="1B283C02"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4.</w:t>
      </w:r>
      <w:r w:rsidRPr="0062220A">
        <w:rPr>
          <w:b/>
          <w:szCs w:val="24"/>
          <w:lang w:val="lt-LT"/>
        </w:rPr>
        <w:tab/>
        <w:t xml:space="preserve">FARMACINĖ FORMA </w:t>
      </w:r>
      <w:r w:rsidR="00E36F15">
        <w:rPr>
          <w:b/>
          <w:szCs w:val="24"/>
          <w:lang w:val="lt-LT"/>
        </w:rPr>
        <w:t>IR</w:t>
      </w:r>
      <w:r w:rsidR="00E36F15" w:rsidRPr="0062220A">
        <w:rPr>
          <w:b/>
          <w:szCs w:val="24"/>
          <w:lang w:val="lt-LT"/>
        </w:rPr>
        <w:t xml:space="preserve"> </w:t>
      </w:r>
      <w:r w:rsidRPr="0062220A">
        <w:rPr>
          <w:b/>
          <w:szCs w:val="24"/>
          <w:lang w:val="lt-LT"/>
        </w:rPr>
        <w:t>KIEKIS PAKUOTĖJE</w:t>
      </w:r>
    </w:p>
    <w:p w14:paraId="364AA4BF" w14:textId="77777777" w:rsidR="008010E9" w:rsidRPr="0062220A" w:rsidRDefault="008010E9" w:rsidP="008010E9">
      <w:pPr>
        <w:rPr>
          <w:szCs w:val="24"/>
          <w:lang w:val="lt-LT"/>
        </w:rPr>
      </w:pPr>
    </w:p>
    <w:p w14:paraId="689EF58C" w14:textId="77777777" w:rsidR="008010E9" w:rsidRPr="0062220A" w:rsidRDefault="008010E9" w:rsidP="008010E9">
      <w:pPr>
        <w:pStyle w:val="EMEABodyText"/>
        <w:rPr>
          <w:szCs w:val="24"/>
          <w:lang w:val="lt-LT"/>
        </w:rPr>
      </w:pPr>
      <w:r w:rsidRPr="0062220A">
        <w:rPr>
          <w:highlight w:val="lightGray"/>
          <w:lang w:val="lt-LT"/>
        </w:rPr>
        <w:t>Granulės geriamajam tirpalui</w:t>
      </w:r>
    </w:p>
    <w:p w14:paraId="353EE49C" w14:textId="77777777" w:rsidR="008010E9" w:rsidRPr="0062220A" w:rsidRDefault="008010E9" w:rsidP="008010E9">
      <w:pPr>
        <w:rPr>
          <w:szCs w:val="24"/>
          <w:lang w:val="lt-LT"/>
        </w:rPr>
      </w:pPr>
      <w:r w:rsidRPr="0062220A">
        <w:rPr>
          <w:szCs w:val="24"/>
          <w:lang w:val="lt-LT"/>
        </w:rPr>
        <w:t>8 paketėliai</w:t>
      </w:r>
    </w:p>
    <w:p w14:paraId="48D50BF7" w14:textId="77777777" w:rsidR="008010E9" w:rsidRPr="0062220A" w:rsidRDefault="008010E9" w:rsidP="008010E9">
      <w:pPr>
        <w:rPr>
          <w:szCs w:val="24"/>
          <w:lang w:val="lt-LT"/>
        </w:rPr>
      </w:pPr>
    </w:p>
    <w:p w14:paraId="3038CDA9" w14:textId="77777777" w:rsidR="008010E9" w:rsidRPr="0062220A" w:rsidRDefault="008010E9" w:rsidP="008010E9">
      <w:pPr>
        <w:rPr>
          <w:szCs w:val="24"/>
          <w:lang w:val="lt-LT"/>
        </w:rPr>
      </w:pPr>
    </w:p>
    <w:p w14:paraId="0E369873" w14:textId="7192E85F"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5.</w:t>
      </w:r>
      <w:r w:rsidRPr="0062220A">
        <w:rPr>
          <w:b/>
          <w:szCs w:val="24"/>
          <w:lang w:val="lt-LT"/>
        </w:rPr>
        <w:tab/>
        <w:t xml:space="preserve">VARTOJIMO METODAS </w:t>
      </w:r>
      <w:r w:rsidR="00E36F15">
        <w:rPr>
          <w:b/>
          <w:szCs w:val="24"/>
          <w:lang w:val="lt-LT"/>
        </w:rPr>
        <w:t>IR</w:t>
      </w:r>
      <w:r w:rsidR="00E36F15" w:rsidRPr="0062220A">
        <w:rPr>
          <w:b/>
          <w:szCs w:val="24"/>
          <w:lang w:val="lt-LT"/>
        </w:rPr>
        <w:t xml:space="preserve"> </w:t>
      </w:r>
      <w:r w:rsidRPr="0062220A">
        <w:rPr>
          <w:b/>
          <w:szCs w:val="24"/>
          <w:lang w:val="lt-LT"/>
        </w:rPr>
        <w:t>BŪDAS (-AI)</w:t>
      </w:r>
    </w:p>
    <w:p w14:paraId="5F833543" w14:textId="77777777" w:rsidR="008010E9" w:rsidRPr="0062220A" w:rsidRDefault="008010E9" w:rsidP="008010E9">
      <w:pPr>
        <w:rPr>
          <w:szCs w:val="24"/>
          <w:lang w:val="lt-LT"/>
        </w:rPr>
      </w:pPr>
    </w:p>
    <w:p w14:paraId="479F421A" w14:textId="77777777" w:rsidR="008010E9" w:rsidRPr="0062220A" w:rsidRDefault="008010E9" w:rsidP="008010E9">
      <w:pPr>
        <w:rPr>
          <w:szCs w:val="24"/>
          <w:lang w:val="lt-LT"/>
        </w:rPr>
      </w:pPr>
      <w:r w:rsidRPr="0062220A">
        <w:rPr>
          <w:szCs w:val="24"/>
          <w:lang w:val="lt-LT"/>
        </w:rPr>
        <w:t>Vartoti per burną.</w:t>
      </w:r>
    </w:p>
    <w:p w14:paraId="43B7B577" w14:textId="77777777" w:rsidR="008010E9" w:rsidRPr="0062220A" w:rsidRDefault="008010E9" w:rsidP="008010E9">
      <w:pPr>
        <w:rPr>
          <w:szCs w:val="24"/>
          <w:lang w:val="lt-LT"/>
        </w:rPr>
      </w:pPr>
      <w:r w:rsidRPr="0062220A">
        <w:rPr>
          <w:szCs w:val="24"/>
          <w:lang w:val="lt-LT"/>
        </w:rPr>
        <w:t>Prieš vartojimą perskaitykite pakuotės lapelį.</w:t>
      </w:r>
    </w:p>
    <w:p w14:paraId="79B95DC9" w14:textId="77777777" w:rsidR="008010E9" w:rsidRPr="0062220A" w:rsidRDefault="008010E9" w:rsidP="008010E9">
      <w:pPr>
        <w:rPr>
          <w:szCs w:val="24"/>
          <w:lang w:val="lt-LT"/>
        </w:rPr>
      </w:pPr>
    </w:p>
    <w:p w14:paraId="574FD3C4" w14:textId="77777777" w:rsidR="008010E9" w:rsidRPr="0062220A" w:rsidRDefault="008010E9" w:rsidP="008010E9">
      <w:pPr>
        <w:rPr>
          <w:szCs w:val="24"/>
          <w:lang w:val="lt-LT"/>
        </w:rPr>
      </w:pPr>
    </w:p>
    <w:p w14:paraId="2C7BE7D6"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6.</w:t>
      </w:r>
      <w:r w:rsidRPr="0062220A">
        <w:rPr>
          <w:b/>
          <w:szCs w:val="24"/>
          <w:lang w:val="lt-LT"/>
        </w:rPr>
        <w:tab/>
        <w:t>SPECIALUS ĮSPĖJIMAS, KAD VAISTINĮ PREPARATĄ BŪTINA LAIKYTI VAIKAMS NEPASTEBIMOJE ir NEPASIEKIAMOJE VIETOJE</w:t>
      </w:r>
    </w:p>
    <w:p w14:paraId="2879CA38" w14:textId="77777777" w:rsidR="008010E9" w:rsidRPr="0062220A" w:rsidRDefault="008010E9" w:rsidP="008010E9">
      <w:pPr>
        <w:rPr>
          <w:szCs w:val="24"/>
          <w:lang w:val="lt-LT"/>
        </w:rPr>
      </w:pPr>
    </w:p>
    <w:p w14:paraId="634F9923" w14:textId="77777777" w:rsidR="008010E9" w:rsidRPr="0062220A" w:rsidRDefault="008010E9" w:rsidP="008010E9">
      <w:pPr>
        <w:rPr>
          <w:szCs w:val="24"/>
          <w:lang w:val="lt-LT"/>
        </w:rPr>
      </w:pPr>
      <w:r w:rsidRPr="0062220A">
        <w:rPr>
          <w:szCs w:val="24"/>
          <w:lang w:val="lt-LT"/>
        </w:rPr>
        <w:t>Laikyti vaikams nepastebimoje ir nepasiekiamoje vietoje.</w:t>
      </w:r>
    </w:p>
    <w:p w14:paraId="7FB2C8E6" w14:textId="77777777" w:rsidR="008010E9" w:rsidRPr="0062220A" w:rsidRDefault="008010E9" w:rsidP="008010E9">
      <w:pPr>
        <w:rPr>
          <w:szCs w:val="24"/>
          <w:lang w:val="lt-LT"/>
        </w:rPr>
      </w:pPr>
    </w:p>
    <w:p w14:paraId="08D2230F" w14:textId="77777777" w:rsidR="008010E9" w:rsidRPr="0062220A" w:rsidRDefault="008010E9" w:rsidP="008010E9">
      <w:pPr>
        <w:rPr>
          <w:szCs w:val="24"/>
          <w:lang w:val="lt-LT"/>
        </w:rPr>
      </w:pPr>
    </w:p>
    <w:p w14:paraId="0097A18A"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7.</w:t>
      </w:r>
      <w:r w:rsidRPr="0062220A">
        <w:rPr>
          <w:b/>
          <w:szCs w:val="24"/>
          <w:lang w:val="lt-LT"/>
        </w:rPr>
        <w:tab/>
        <w:t>KITAS (-I) SPECIALUS (-ŪS) ĮSPĖJIMAS (-AI) (JEI REIKIA)</w:t>
      </w:r>
    </w:p>
    <w:p w14:paraId="541CC941" w14:textId="77777777" w:rsidR="008010E9" w:rsidRPr="0062220A" w:rsidRDefault="008010E9" w:rsidP="008010E9">
      <w:pPr>
        <w:rPr>
          <w:szCs w:val="24"/>
          <w:lang w:val="lt-LT"/>
        </w:rPr>
      </w:pPr>
    </w:p>
    <w:p w14:paraId="6F619D33" w14:textId="77777777" w:rsidR="008010E9" w:rsidRPr="0062220A" w:rsidRDefault="008010E9" w:rsidP="008010E9">
      <w:pPr>
        <w:rPr>
          <w:szCs w:val="24"/>
          <w:lang w:val="lt-LT"/>
        </w:rPr>
      </w:pPr>
      <w:r w:rsidRPr="0062220A">
        <w:rPr>
          <w:szCs w:val="24"/>
          <w:lang w:val="lt-LT"/>
        </w:rPr>
        <w:t>Negalima vairuoti ir valdyti mechanizmų, kadangi šis vaistas gali sukelti mieguistumą dieną, svaigulį ir dėmesio ar regos sutrikimų.</w:t>
      </w:r>
    </w:p>
    <w:p w14:paraId="0ED8A9FD" w14:textId="77777777" w:rsidR="008010E9" w:rsidRDefault="008010E9" w:rsidP="008010E9">
      <w:pPr>
        <w:rPr>
          <w:szCs w:val="24"/>
          <w:lang w:val="lt-LT"/>
        </w:rPr>
      </w:pPr>
    </w:p>
    <w:p w14:paraId="28FDF726" w14:textId="77777777" w:rsidR="00ED2FFA" w:rsidRDefault="00ED2FFA" w:rsidP="008010E9">
      <w:pPr>
        <w:rPr>
          <w:szCs w:val="24"/>
          <w:lang w:val="lt-LT"/>
        </w:rPr>
      </w:pPr>
      <w:r>
        <w:rPr>
          <w:szCs w:val="24"/>
          <w:lang w:val="lt-LT"/>
        </w:rPr>
        <w:t xml:space="preserve">Didesnės </w:t>
      </w:r>
      <w:r w:rsidR="00B27DE2">
        <w:rPr>
          <w:szCs w:val="24"/>
          <w:lang w:val="lt-LT"/>
        </w:rPr>
        <w:t xml:space="preserve">nei rekomenduojama </w:t>
      </w:r>
      <w:r>
        <w:rPr>
          <w:szCs w:val="24"/>
          <w:lang w:val="lt-LT"/>
        </w:rPr>
        <w:t xml:space="preserve">dozės gali sukelti sunkų kepenų pažeidimą. Jeigu vartojate kitus </w:t>
      </w:r>
      <w:r w:rsidR="00E72B89">
        <w:rPr>
          <w:szCs w:val="24"/>
          <w:lang w:val="lt-LT"/>
        </w:rPr>
        <w:t xml:space="preserve">skausmą malšinančius </w:t>
      </w:r>
      <w:r>
        <w:rPr>
          <w:szCs w:val="24"/>
          <w:lang w:val="lt-LT"/>
        </w:rPr>
        <w:t xml:space="preserve">vaistus, kurių sudėtyje yra </w:t>
      </w:r>
      <w:proofErr w:type="spellStart"/>
      <w:r>
        <w:rPr>
          <w:szCs w:val="24"/>
          <w:lang w:val="lt-LT"/>
        </w:rPr>
        <w:t>paracetamolio</w:t>
      </w:r>
      <w:proofErr w:type="spellEnd"/>
      <w:r>
        <w:rPr>
          <w:szCs w:val="24"/>
          <w:lang w:val="lt-LT"/>
        </w:rPr>
        <w:t xml:space="preserve">, neviršykite 3 g </w:t>
      </w:r>
      <w:proofErr w:type="spellStart"/>
      <w:r>
        <w:rPr>
          <w:szCs w:val="24"/>
          <w:lang w:val="lt-LT"/>
        </w:rPr>
        <w:t>paracetamolio</w:t>
      </w:r>
      <w:proofErr w:type="spellEnd"/>
      <w:r>
        <w:rPr>
          <w:szCs w:val="24"/>
          <w:lang w:val="lt-LT"/>
        </w:rPr>
        <w:t xml:space="preserve"> dozės per dieną.</w:t>
      </w:r>
    </w:p>
    <w:p w14:paraId="41E2A11E" w14:textId="77777777" w:rsidR="008010E9" w:rsidRDefault="008010E9" w:rsidP="008010E9">
      <w:pPr>
        <w:rPr>
          <w:szCs w:val="24"/>
          <w:lang w:val="lt-LT"/>
        </w:rPr>
      </w:pPr>
    </w:p>
    <w:p w14:paraId="2E4BE52D" w14:textId="77777777" w:rsidR="00E36F15" w:rsidRPr="0062220A" w:rsidRDefault="00E36F15" w:rsidP="008010E9">
      <w:pPr>
        <w:rPr>
          <w:szCs w:val="24"/>
          <w:lang w:val="lt-LT"/>
        </w:rPr>
      </w:pPr>
    </w:p>
    <w:p w14:paraId="30A3AAB1"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8.</w:t>
      </w:r>
      <w:r w:rsidRPr="0062220A">
        <w:rPr>
          <w:b/>
          <w:szCs w:val="24"/>
          <w:lang w:val="lt-LT"/>
        </w:rPr>
        <w:tab/>
        <w:t>TINKAMUMO LAIKAS</w:t>
      </w:r>
    </w:p>
    <w:p w14:paraId="11D81CC0" w14:textId="77777777" w:rsidR="008010E9" w:rsidRPr="0062220A" w:rsidRDefault="008010E9" w:rsidP="008010E9">
      <w:pPr>
        <w:rPr>
          <w:szCs w:val="24"/>
          <w:lang w:val="lt-LT"/>
        </w:rPr>
      </w:pPr>
    </w:p>
    <w:p w14:paraId="2AD39A10" w14:textId="029F17AE" w:rsidR="008010E9" w:rsidRPr="0062220A" w:rsidRDefault="00E36F15" w:rsidP="008010E9">
      <w:pPr>
        <w:rPr>
          <w:szCs w:val="24"/>
          <w:lang w:val="lt-LT"/>
        </w:rPr>
      </w:pPr>
      <w:r>
        <w:rPr>
          <w:szCs w:val="24"/>
          <w:lang w:val="lt-LT"/>
        </w:rPr>
        <w:t>Tinka iki</w:t>
      </w:r>
      <w:r w:rsidR="002622F1">
        <w:rPr>
          <w:szCs w:val="24"/>
          <w:lang w:val="lt-LT"/>
        </w:rPr>
        <w:t xml:space="preserve"> </w:t>
      </w:r>
      <w:r w:rsidR="00B559F0">
        <w:rPr>
          <w:noProof/>
          <w:szCs w:val="24"/>
          <w:lang w:val="lt-LT"/>
        </w:rPr>
        <w:t>{mm.</w:t>
      </w:r>
      <w:r w:rsidR="002622F1">
        <w:rPr>
          <w:noProof/>
          <w:szCs w:val="24"/>
          <w:lang w:val="lt-LT"/>
        </w:rPr>
        <w:t>MMMM</w:t>
      </w:r>
      <w:r w:rsidR="00B559F0">
        <w:rPr>
          <w:noProof/>
          <w:szCs w:val="24"/>
          <w:lang w:val="lt-LT"/>
        </w:rPr>
        <w:t>.</w:t>
      </w:r>
      <w:r w:rsidR="002622F1">
        <w:rPr>
          <w:noProof/>
          <w:szCs w:val="24"/>
          <w:lang w:val="lt-LT"/>
        </w:rPr>
        <w:t>}</w:t>
      </w:r>
    </w:p>
    <w:p w14:paraId="12CA2704" w14:textId="77777777" w:rsidR="008010E9" w:rsidRPr="0062220A" w:rsidRDefault="008010E9" w:rsidP="008010E9">
      <w:pPr>
        <w:rPr>
          <w:szCs w:val="24"/>
          <w:lang w:val="lt-LT"/>
        </w:rPr>
      </w:pPr>
    </w:p>
    <w:p w14:paraId="704777B4" w14:textId="77777777" w:rsidR="008010E9" w:rsidRPr="0062220A" w:rsidRDefault="008010E9" w:rsidP="008010E9">
      <w:pPr>
        <w:rPr>
          <w:szCs w:val="24"/>
          <w:lang w:val="lt-LT"/>
        </w:rPr>
      </w:pPr>
    </w:p>
    <w:p w14:paraId="00C81786" w14:textId="77777777" w:rsidR="008010E9" w:rsidRPr="0062220A" w:rsidRDefault="008010E9" w:rsidP="008010E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9.</w:t>
      </w:r>
      <w:r w:rsidRPr="0062220A">
        <w:rPr>
          <w:b/>
          <w:szCs w:val="24"/>
          <w:lang w:val="lt-LT"/>
        </w:rPr>
        <w:tab/>
        <w:t>SPECIALIOS LAIKYMO SĄLYGOS</w:t>
      </w:r>
    </w:p>
    <w:p w14:paraId="173B2F26" w14:textId="77777777" w:rsidR="008010E9" w:rsidRPr="0062220A" w:rsidRDefault="008010E9" w:rsidP="008010E9">
      <w:pPr>
        <w:rPr>
          <w:szCs w:val="24"/>
          <w:lang w:val="lt-LT"/>
        </w:rPr>
      </w:pPr>
    </w:p>
    <w:p w14:paraId="548C7283" w14:textId="77777777" w:rsidR="00E36F15" w:rsidRPr="0062220A" w:rsidRDefault="00E36F15" w:rsidP="00E36F15">
      <w:pPr>
        <w:rPr>
          <w:lang w:val="lt-LT"/>
        </w:rPr>
      </w:pPr>
      <w:r w:rsidRPr="0062220A">
        <w:rPr>
          <w:lang w:val="lt-LT"/>
        </w:rPr>
        <w:t xml:space="preserve">Laikyti žemesnėje kaip 25 </w:t>
      </w:r>
      <w:r w:rsidRPr="0062220A">
        <w:rPr>
          <w:lang w:val="lt-LT"/>
        </w:rPr>
        <w:sym w:font="Symbol" w:char="F0B0"/>
      </w:r>
      <w:r w:rsidRPr="0062220A">
        <w:rPr>
          <w:lang w:val="lt-LT"/>
        </w:rPr>
        <w:t>C temperatūroje.</w:t>
      </w:r>
    </w:p>
    <w:p w14:paraId="2B11E94A" w14:textId="2C5C1660" w:rsidR="00E36F15" w:rsidRPr="0062220A" w:rsidRDefault="00E36F15" w:rsidP="00E36F15">
      <w:pPr>
        <w:rPr>
          <w:szCs w:val="24"/>
          <w:lang w:val="lt-LT"/>
        </w:rPr>
      </w:pPr>
      <w:r w:rsidRPr="0062220A">
        <w:rPr>
          <w:lang w:val="lt-LT"/>
        </w:rPr>
        <w:t xml:space="preserve">Laikyti gamintojo pakuotėje, kad </w:t>
      </w:r>
      <w:r>
        <w:rPr>
          <w:lang w:val="lt-LT"/>
        </w:rPr>
        <w:t>vaistas</w:t>
      </w:r>
      <w:r w:rsidRPr="0062220A">
        <w:rPr>
          <w:lang w:val="lt-LT"/>
        </w:rPr>
        <w:t xml:space="preserve"> būtų apsaugotas nuo šviesos ir drėgmės.</w:t>
      </w:r>
    </w:p>
    <w:p w14:paraId="692F8802" w14:textId="77777777" w:rsidR="008010E9" w:rsidRDefault="008010E9" w:rsidP="008010E9">
      <w:pPr>
        <w:rPr>
          <w:szCs w:val="24"/>
          <w:lang w:val="lt-LT"/>
        </w:rPr>
      </w:pPr>
    </w:p>
    <w:p w14:paraId="5F81A38B" w14:textId="77777777" w:rsidR="00E36F15" w:rsidRPr="0062220A" w:rsidRDefault="00E36F15" w:rsidP="008010E9">
      <w:pPr>
        <w:rPr>
          <w:szCs w:val="24"/>
          <w:lang w:val="lt-LT"/>
        </w:rPr>
      </w:pPr>
    </w:p>
    <w:p w14:paraId="0B6BFE24"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2220A">
        <w:rPr>
          <w:b/>
          <w:szCs w:val="24"/>
          <w:lang w:val="lt-LT"/>
        </w:rPr>
        <w:t>10.</w:t>
      </w:r>
      <w:r w:rsidRPr="0062220A">
        <w:rPr>
          <w:b/>
          <w:szCs w:val="24"/>
          <w:lang w:val="lt-LT"/>
        </w:rPr>
        <w:tab/>
        <w:t>SPECIALIOS ATSARGUMO PRIEMONĖS DĖL NESUVARTOTO VAISTINIO PREPARATO AR JO ATLIEKŲ TVARKYMO (JEI REIKIA)</w:t>
      </w:r>
    </w:p>
    <w:p w14:paraId="49015B1B" w14:textId="77777777" w:rsidR="008010E9" w:rsidRPr="0062220A" w:rsidRDefault="008010E9" w:rsidP="008010E9">
      <w:pPr>
        <w:rPr>
          <w:szCs w:val="24"/>
          <w:lang w:val="lt-LT"/>
        </w:rPr>
      </w:pPr>
    </w:p>
    <w:p w14:paraId="7F56EFA6" w14:textId="77777777" w:rsidR="008010E9" w:rsidRPr="0062220A" w:rsidRDefault="008010E9" w:rsidP="008010E9">
      <w:pPr>
        <w:rPr>
          <w:szCs w:val="24"/>
          <w:lang w:val="lt-LT"/>
        </w:rPr>
      </w:pPr>
    </w:p>
    <w:p w14:paraId="4534C0C5"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2220A">
        <w:rPr>
          <w:b/>
          <w:szCs w:val="24"/>
          <w:lang w:val="lt-LT"/>
        </w:rPr>
        <w:t>11.</w:t>
      </w:r>
      <w:r w:rsidRPr="0062220A">
        <w:rPr>
          <w:b/>
          <w:szCs w:val="24"/>
          <w:lang w:val="lt-LT"/>
        </w:rPr>
        <w:tab/>
      </w:r>
      <w:r w:rsidRPr="0062220A">
        <w:rPr>
          <w:b/>
          <w:caps/>
          <w:szCs w:val="24"/>
          <w:lang w:val="lt-LT"/>
        </w:rPr>
        <w:t xml:space="preserve"> REGISTRUOTOJO PAVADINIMAS ir ADRESAS</w:t>
      </w:r>
    </w:p>
    <w:p w14:paraId="13D41D03" w14:textId="77777777" w:rsidR="008010E9" w:rsidRPr="0062220A" w:rsidRDefault="008010E9" w:rsidP="008010E9">
      <w:pPr>
        <w:rPr>
          <w:szCs w:val="24"/>
          <w:lang w:val="lt-LT"/>
        </w:rPr>
      </w:pPr>
    </w:p>
    <w:p w14:paraId="4B69AE97" w14:textId="77777777" w:rsidR="008010E9" w:rsidRPr="0062220A" w:rsidRDefault="008010E9" w:rsidP="008010E9">
      <w:pPr>
        <w:rPr>
          <w:szCs w:val="24"/>
          <w:lang w:val="lt-LT"/>
        </w:rPr>
      </w:pPr>
      <w:proofErr w:type="spellStart"/>
      <w:r w:rsidRPr="0062220A">
        <w:rPr>
          <w:szCs w:val="24"/>
          <w:lang w:val="lt-LT"/>
        </w:rPr>
        <w:t>PharmaSwiss</w:t>
      </w:r>
      <w:proofErr w:type="spellEnd"/>
      <w:r w:rsidRPr="0062220A">
        <w:rPr>
          <w:szCs w:val="24"/>
          <w:lang w:val="lt-LT"/>
        </w:rPr>
        <w:t xml:space="preserve"> </w:t>
      </w:r>
      <w:proofErr w:type="spellStart"/>
      <w:r w:rsidRPr="0062220A">
        <w:rPr>
          <w:szCs w:val="24"/>
          <w:lang w:val="lt-LT"/>
        </w:rPr>
        <w:t>Česká</w:t>
      </w:r>
      <w:proofErr w:type="spellEnd"/>
      <w:r w:rsidRPr="0062220A">
        <w:rPr>
          <w:szCs w:val="24"/>
          <w:lang w:val="lt-LT"/>
        </w:rPr>
        <w:t xml:space="preserve"> </w:t>
      </w:r>
      <w:proofErr w:type="spellStart"/>
      <w:r w:rsidRPr="0062220A">
        <w:rPr>
          <w:szCs w:val="24"/>
          <w:lang w:val="lt-LT"/>
        </w:rPr>
        <w:t>republika</w:t>
      </w:r>
      <w:proofErr w:type="spellEnd"/>
      <w:r w:rsidRPr="0062220A">
        <w:rPr>
          <w:szCs w:val="24"/>
          <w:lang w:val="lt-LT"/>
        </w:rPr>
        <w:t xml:space="preserve"> </w:t>
      </w:r>
      <w:proofErr w:type="spellStart"/>
      <w:r w:rsidRPr="0062220A">
        <w:rPr>
          <w:szCs w:val="24"/>
          <w:lang w:val="lt-LT"/>
        </w:rPr>
        <w:t>s.r.o</w:t>
      </w:r>
      <w:proofErr w:type="spellEnd"/>
      <w:r w:rsidRPr="0062220A">
        <w:rPr>
          <w:szCs w:val="24"/>
          <w:lang w:val="lt-LT"/>
        </w:rPr>
        <w:t>.</w:t>
      </w:r>
    </w:p>
    <w:p w14:paraId="305BC108" w14:textId="77777777" w:rsidR="008010E9" w:rsidRPr="0062220A" w:rsidRDefault="008010E9" w:rsidP="008010E9">
      <w:pPr>
        <w:rPr>
          <w:szCs w:val="24"/>
          <w:lang w:val="lt-LT"/>
        </w:rPr>
      </w:pPr>
      <w:proofErr w:type="spellStart"/>
      <w:r w:rsidRPr="0062220A">
        <w:rPr>
          <w:szCs w:val="24"/>
          <w:lang w:val="lt-LT"/>
        </w:rPr>
        <w:t>Jankovcova</w:t>
      </w:r>
      <w:proofErr w:type="spellEnd"/>
      <w:r w:rsidRPr="0062220A">
        <w:rPr>
          <w:szCs w:val="24"/>
          <w:lang w:val="lt-LT"/>
        </w:rPr>
        <w:t xml:space="preserve"> 1569/2c </w:t>
      </w:r>
    </w:p>
    <w:p w14:paraId="4B091224" w14:textId="77777777" w:rsidR="008010E9" w:rsidRPr="0062220A" w:rsidRDefault="00CE5350" w:rsidP="008010E9">
      <w:pPr>
        <w:rPr>
          <w:szCs w:val="24"/>
          <w:lang w:val="lt-LT"/>
        </w:rPr>
      </w:pPr>
      <w:r>
        <w:rPr>
          <w:szCs w:val="24"/>
          <w:lang w:val="lt-LT"/>
        </w:rPr>
        <w:t>170 00 Praha</w:t>
      </w:r>
      <w:r w:rsidR="008010E9" w:rsidRPr="0062220A">
        <w:rPr>
          <w:szCs w:val="24"/>
          <w:lang w:val="lt-LT"/>
        </w:rPr>
        <w:t xml:space="preserve"> 7 </w:t>
      </w:r>
    </w:p>
    <w:p w14:paraId="3609DECC" w14:textId="77777777" w:rsidR="008010E9" w:rsidRPr="0062220A" w:rsidRDefault="008010E9" w:rsidP="008010E9">
      <w:pPr>
        <w:rPr>
          <w:szCs w:val="24"/>
          <w:lang w:val="lt-LT"/>
        </w:rPr>
      </w:pPr>
      <w:r w:rsidRPr="0062220A">
        <w:rPr>
          <w:szCs w:val="24"/>
          <w:lang w:val="lt-LT"/>
        </w:rPr>
        <w:t>Čekija</w:t>
      </w:r>
    </w:p>
    <w:p w14:paraId="33B50B48" w14:textId="77777777" w:rsidR="008010E9" w:rsidRPr="0062220A" w:rsidRDefault="008010E9" w:rsidP="008010E9">
      <w:pPr>
        <w:rPr>
          <w:szCs w:val="24"/>
          <w:lang w:val="lt-LT"/>
        </w:rPr>
      </w:pPr>
    </w:p>
    <w:p w14:paraId="437E9476" w14:textId="77777777" w:rsidR="008010E9" w:rsidRPr="0062220A" w:rsidRDefault="008010E9" w:rsidP="008010E9">
      <w:pPr>
        <w:rPr>
          <w:szCs w:val="24"/>
          <w:lang w:val="lt-LT"/>
        </w:rPr>
      </w:pPr>
    </w:p>
    <w:p w14:paraId="6A123B65"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12.</w:t>
      </w:r>
      <w:r w:rsidRPr="0062220A">
        <w:rPr>
          <w:b/>
          <w:szCs w:val="24"/>
          <w:lang w:val="lt-LT"/>
        </w:rPr>
        <w:tab/>
        <w:t xml:space="preserve">REGISTRACIJOS PAŽYMĖJIMO NUMERIS (-IAI) </w:t>
      </w:r>
    </w:p>
    <w:p w14:paraId="587D8B4D" w14:textId="77777777" w:rsidR="008010E9" w:rsidRPr="0062220A" w:rsidRDefault="008010E9" w:rsidP="008010E9">
      <w:pPr>
        <w:rPr>
          <w:szCs w:val="24"/>
          <w:lang w:val="lt-LT"/>
        </w:rPr>
      </w:pPr>
    </w:p>
    <w:p w14:paraId="1EDB63B5" w14:textId="77777777" w:rsidR="00EE4C05" w:rsidRDefault="00EE4C05" w:rsidP="00EE4C05">
      <w:pPr>
        <w:tabs>
          <w:tab w:val="clear" w:pos="567"/>
        </w:tabs>
        <w:spacing w:line="240" w:lineRule="auto"/>
        <w:rPr>
          <w:szCs w:val="24"/>
          <w:lang w:val="lt-LT"/>
        </w:rPr>
      </w:pPr>
      <w:r>
        <w:rPr>
          <w:szCs w:val="24"/>
          <w:lang w:val="lt-LT"/>
        </w:rPr>
        <w:t>LT/1/17/4094/001</w:t>
      </w:r>
    </w:p>
    <w:p w14:paraId="6FC8C44B" w14:textId="77777777" w:rsidR="008010E9" w:rsidRPr="0062220A" w:rsidRDefault="008010E9" w:rsidP="008010E9">
      <w:pPr>
        <w:rPr>
          <w:szCs w:val="24"/>
          <w:lang w:val="lt-LT"/>
        </w:rPr>
      </w:pPr>
    </w:p>
    <w:p w14:paraId="041F6B3C" w14:textId="77777777" w:rsidR="008010E9" w:rsidRPr="0062220A" w:rsidRDefault="008010E9" w:rsidP="008010E9">
      <w:pPr>
        <w:rPr>
          <w:szCs w:val="24"/>
          <w:lang w:val="lt-LT"/>
        </w:rPr>
      </w:pPr>
    </w:p>
    <w:p w14:paraId="4461852F"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13.</w:t>
      </w:r>
      <w:r w:rsidRPr="0062220A">
        <w:rPr>
          <w:b/>
          <w:szCs w:val="24"/>
          <w:lang w:val="lt-LT"/>
        </w:rPr>
        <w:tab/>
        <w:t xml:space="preserve">SERIJOS NUMERIS </w:t>
      </w:r>
    </w:p>
    <w:p w14:paraId="6C3F323D" w14:textId="77777777" w:rsidR="008010E9" w:rsidRPr="0062220A" w:rsidRDefault="008010E9" w:rsidP="008010E9">
      <w:pPr>
        <w:rPr>
          <w:lang w:val="lt-LT"/>
        </w:rPr>
      </w:pPr>
    </w:p>
    <w:p w14:paraId="4F774A04" w14:textId="63D32223" w:rsidR="008010E9" w:rsidRPr="0062220A" w:rsidRDefault="00E36F15" w:rsidP="008010E9">
      <w:pPr>
        <w:rPr>
          <w:lang w:val="lt-LT"/>
        </w:rPr>
      </w:pPr>
      <w:r>
        <w:rPr>
          <w:lang w:val="lt-LT"/>
        </w:rPr>
        <w:t>Serija</w:t>
      </w:r>
    </w:p>
    <w:p w14:paraId="2E5F5F09" w14:textId="77777777" w:rsidR="008010E9" w:rsidRPr="0062220A" w:rsidRDefault="008010E9" w:rsidP="008010E9">
      <w:pPr>
        <w:rPr>
          <w:szCs w:val="24"/>
          <w:lang w:val="lt-LT"/>
        </w:rPr>
      </w:pPr>
    </w:p>
    <w:p w14:paraId="1BCD9F1C" w14:textId="77777777" w:rsidR="008010E9" w:rsidRPr="0062220A" w:rsidRDefault="008010E9" w:rsidP="008010E9">
      <w:pPr>
        <w:rPr>
          <w:szCs w:val="24"/>
          <w:lang w:val="lt-LT"/>
        </w:rPr>
      </w:pPr>
    </w:p>
    <w:p w14:paraId="3A5DA98C"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14.</w:t>
      </w:r>
      <w:r w:rsidRPr="0062220A">
        <w:rPr>
          <w:b/>
          <w:szCs w:val="24"/>
          <w:lang w:val="lt-LT"/>
        </w:rPr>
        <w:tab/>
        <w:t>PARDAVIMO (IŠDAVIMO) TVARKA</w:t>
      </w:r>
    </w:p>
    <w:p w14:paraId="363E386D" w14:textId="77777777" w:rsidR="008010E9" w:rsidRPr="0062220A" w:rsidRDefault="008010E9" w:rsidP="008010E9">
      <w:pPr>
        <w:rPr>
          <w:szCs w:val="24"/>
          <w:lang w:val="lt-LT"/>
        </w:rPr>
      </w:pPr>
    </w:p>
    <w:p w14:paraId="0C077BE7" w14:textId="77777777" w:rsidR="008010E9" w:rsidRPr="0062220A" w:rsidRDefault="00B559F0" w:rsidP="008010E9">
      <w:pPr>
        <w:rPr>
          <w:szCs w:val="24"/>
          <w:lang w:val="lt-LT"/>
        </w:rPr>
      </w:pPr>
      <w:r>
        <w:rPr>
          <w:lang w:val="lt-LT"/>
        </w:rPr>
        <w:t>Nereceptinis vaist</w:t>
      </w:r>
      <w:r w:rsidR="008010E9" w:rsidRPr="0062220A">
        <w:rPr>
          <w:lang w:val="lt-LT"/>
        </w:rPr>
        <w:t>as</w:t>
      </w:r>
    </w:p>
    <w:p w14:paraId="1628F947" w14:textId="77777777" w:rsidR="008010E9" w:rsidRPr="0062220A" w:rsidRDefault="008010E9" w:rsidP="008010E9">
      <w:pPr>
        <w:rPr>
          <w:szCs w:val="24"/>
          <w:lang w:val="lt-LT"/>
        </w:rPr>
      </w:pPr>
    </w:p>
    <w:p w14:paraId="3CEFE0A6" w14:textId="77777777" w:rsidR="008010E9" w:rsidRPr="0062220A" w:rsidRDefault="008010E9" w:rsidP="008010E9">
      <w:pPr>
        <w:rPr>
          <w:szCs w:val="24"/>
          <w:lang w:val="lt-LT"/>
        </w:rPr>
      </w:pPr>
    </w:p>
    <w:p w14:paraId="598A218F" w14:textId="77777777" w:rsidR="008010E9" w:rsidRPr="0062220A" w:rsidRDefault="008010E9" w:rsidP="008010E9">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15.</w:t>
      </w:r>
      <w:r w:rsidRPr="0062220A">
        <w:rPr>
          <w:b/>
          <w:szCs w:val="24"/>
          <w:lang w:val="lt-LT"/>
        </w:rPr>
        <w:tab/>
        <w:t>VARTOJIMO INSTRUKCIJA</w:t>
      </w:r>
    </w:p>
    <w:p w14:paraId="23366250" w14:textId="77777777" w:rsidR="008010E9" w:rsidRPr="0062220A" w:rsidRDefault="008010E9" w:rsidP="008010E9">
      <w:pPr>
        <w:pStyle w:val="EMEABodyText"/>
        <w:rPr>
          <w:lang w:val="lt-LT"/>
        </w:rPr>
      </w:pPr>
    </w:p>
    <w:p w14:paraId="78665819" w14:textId="2191B166" w:rsidR="008010E9" w:rsidRPr="0062220A" w:rsidRDefault="009F08EC" w:rsidP="008010E9">
      <w:pPr>
        <w:pStyle w:val="EMEABodyText"/>
        <w:rPr>
          <w:lang w:val="lt-LT"/>
        </w:rPr>
      </w:pPr>
      <w:proofErr w:type="spellStart"/>
      <w:r>
        <w:rPr>
          <w:lang w:val="lt-LT"/>
        </w:rPr>
        <w:t>Balmedil</w:t>
      </w:r>
      <w:proofErr w:type="spellEnd"/>
      <w:r w:rsidR="008010E9" w:rsidRPr="0062220A">
        <w:rPr>
          <w:lang w:val="lt-LT"/>
        </w:rPr>
        <w:t xml:space="preserve"> yra skirtas </w:t>
      </w:r>
      <w:r w:rsidR="00E72B89" w:rsidRPr="0062220A">
        <w:rPr>
          <w:lang w:val="lt-LT"/>
        </w:rPr>
        <w:t>suaugusi</w:t>
      </w:r>
      <w:r w:rsidR="00E72B89">
        <w:rPr>
          <w:lang w:val="lt-LT"/>
        </w:rPr>
        <w:t>ųjų</w:t>
      </w:r>
      <w:r w:rsidR="00E72B89" w:rsidRPr="0062220A">
        <w:rPr>
          <w:lang w:val="lt-LT"/>
        </w:rPr>
        <w:t xml:space="preserve"> ir</w:t>
      </w:r>
      <w:r w:rsidR="00E72B89">
        <w:rPr>
          <w:lang w:val="lt-LT"/>
        </w:rPr>
        <w:t xml:space="preserve"> vyresnių kaip 15 metų</w:t>
      </w:r>
      <w:r w:rsidR="00E72B89" w:rsidRPr="0062220A">
        <w:rPr>
          <w:lang w:val="lt-LT"/>
        </w:rPr>
        <w:t xml:space="preserve"> paaugli</w:t>
      </w:r>
      <w:r w:rsidR="00E72B89">
        <w:rPr>
          <w:lang w:val="lt-LT"/>
        </w:rPr>
        <w:t>ų</w:t>
      </w:r>
      <w:r w:rsidR="00E72B89" w:rsidRPr="00D0389D">
        <w:rPr>
          <w:lang w:val="lt-LT"/>
        </w:rPr>
        <w:t xml:space="preserve"> </w:t>
      </w:r>
      <w:r w:rsidR="00E72B89">
        <w:rPr>
          <w:lang w:val="lt-LT"/>
        </w:rPr>
        <w:t>trumpalaikiam</w:t>
      </w:r>
      <w:r w:rsidR="00E72B89" w:rsidRPr="0062220A">
        <w:rPr>
          <w:lang w:val="lt-LT"/>
        </w:rPr>
        <w:t xml:space="preserve"> simptomi</w:t>
      </w:r>
      <w:r w:rsidR="00E72B89">
        <w:rPr>
          <w:lang w:val="lt-LT"/>
        </w:rPr>
        <w:t>niam</w:t>
      </w:r>
      <w:r w:rsidR="00E72B89" w:rsidRPr="0062220A">
        <w:rPr>
          <w:lang w:val="lt-LT"/>
        </w:rPr>
        <w:t xml:space="preserve"> </w:t>
      </w:r>
      <w:r w:rsidR="00E72B89">
        <w:rPr>
          <w:lang w:val="lt-LT"/>
        </w:rPr>
        <w:t>peršalimo</w:t>
      </w:r>
      <w:r w:rsidR="00E72B89" w:rsidRPr="0062220A">
        <w:rPr>
          <w:lang w:val="lt-LT"/>
        </w:rPr>
        <w:t xml:space="preserve"> ar grip</w:t>
      </w:r>
      <w:r w:rsidR="00E72B89">
        <w:rPr>
          <w:lang w:val="lt-LT"/>
        </w:rPr>
        <w:t>o</w:t>
      </w:r>
      <w:r w:rsidR="00E72B89" w:rsidRPr="0062220A">
        <w:rPr>
          <w:lang w:val="lt-LT"/>
        </w:rPr>
        <w:t xml:space="preserve"> gydy</w:t>
      </w:r>
      <w:r w:rsidR="00E72B89">
        <w:rPr>
          <w:lang w:val="lt-LT"/>
        </w:rPr>
        <w:t>mui</w:t>
      </w:r>
      <w:r w:rsidR="00B91CC8">
        <w:rPr>
          <w:lang w:val="lt-LT"/>
        </w:rPr>
        <w:t>,</w:t>
      </w:r>
      <w:r w:rsidR="008010E9" w:rsidRPr="0062220A">
        <w:rPr>
          <w:lang w:val="lt-LT"/>
        </w:rPr>
        <w:t xml:space="preserve"> kai yra visi šie simptomai: silpnas ar vidutinis skausmas, karščiavimas ir sloga (paburkusi nosies gleivinė).</w:t>
      </w:r>
    </w:p>
    <w:p w14:paraId="094EAA66" w14:textId="77777777" w:rsidR="008010E9" w:rsidRPr="0062220A" w:rsidRDefault="008010E9" w:rsidP="008010E9">
      <w:pPr>
        <w:pStyle w:val="EMEABodyText"/>
        <w:rPr>
          <w:lang w:val="lt-LT"/>
        </w:rPr>
      </w:pPr>
    </w:p>
    <w:p w14:paraId="29EBD383" w14:textId="76464164" w:rsidR="008010E9" w:rsidRPr="0062220A" w:rsidRDefault="008010E9" w:rsidP="008010E9">
      <w:pPr>
        <w:pStyle w:val="EMEABodyText"/>
        <w:rPr>
          <w:lang w:val="lt-LT"/>
        </w:rPr>
      </w:pPr>
      <w:r w:rsidRPr="0062220A">
        <w:rPr>
          <w:szCs w:val="24"/>
          <w:lang w:val="lt-LT"/>
        </w:rPr>
        <w:t xml:space="preserve">Rekomenduojama gerti vieno </w:t>
      </w:r>
      <w:r w:rsidRPr="0062220A">
        <w:rPr>
          <w:lang w:val="lt-LT"/>
        </w:rPr>
        <w:t xml:space="preserve">paketėlio turinį 2 arba 3 kartus per parą ne dažniau kaip kas 4 val., o jeigu </w:t>
      </w:r>
      <w:r w:rsidR="00045F2F">
        <w:rPr>
          <w:lang w:val="lt-LT"/>
        </w:rPr>
        <w:t xml:space="preserve">yra sunkus </w:t>
      </w:r>
      <w:r w:rsidRPr="0062220A">
        <w:rPr>
          <w:lang w:val="lt-LT"/>
        </w:rPr>
        <w:t>inkstų funkcij</w:t>
      </w:r>
      <w:r w:rsidR="00045F2F">
        <w:rPr>
          <w:lang w:val="lt-LT"/>
        </w:rPr>
        <w:t>os</w:t>
      </w:r>
      <w:r w:rsidRPr="0062220A">
        <w:rPr>
          <w:lang w:val="lt-LT"/>
        </w:rPr>
        <w:t xml:space="preserve"> sutrik</w:t>
      </w:r>
      <w:r w:rsidR="00045F2F">
        <w:rPr>
          <w:lang w:val="lt-LT"/>
        </w:rPr>
        <w:t>imas</w:t>
      </w:r>
      <w:r w:rsidRPr="0062220A">
        <w:rPr>
          <w:lang w:val="lt-LT"/>
        </w:rPr>
        <w:t xml:space="preserve"> – ne dažniau kaip kas 8 val.</w:t>
      </w:r>
    </w:p>
    <w:p w14:paraId="571E14DE" w14:textId="77777777" w:rsidR="008010E9" w:rsidRPr="0062220A" w:rsidRDefault="008010E9" w:rsidP="008010E9">
      <w:pPr>
        <w:pStyle w:val="EMEABodyText"/>
        <w:rPr>
          <w:lang w:val="lt-LT"/>
        </w:rPr>
      </w:pPr>
    </w:p>
    <w:p w14:paraId="38135F0B" w14:textId="77777777" w:rsidR="008010E9" w:rsidRPr="0062220A" w:rsidRDefault="008010E9" w:rsidP="008010E9">
      <w:pPr>
        <w:pStyle w:val="EMEABodyText"/>
        <w:rPr>
          <w:lang w:val="lt-LT"/>
        </w:rPr>
      </w:pPr>
      <w:r w:rsidRPr="0062220A">
        <w:rPr>
          <w:lang w:val="lt-LT"/>
        </w:rPr>
        <w:lastRenderedPageBreak/>
        <w:t xml:space="preserve">Supilkite paketėlio turinį į stiklinę šilto arba šalto vandens </w:t>
      </w:r>
      <w:r w:rsidR="00AB00F5" w:rsidRPr="0062220A">
        <w:rPr>
          <w:lang w:val="lt-LT"/>
        </w:rPr>
        <w:t xml:space="preserve">(200 ml) </w:t>
      </w:r>
      <w:r w:rsidRPr="0062220A">
        <w:rPr>
          <w:lang w:val="lt-LT"/>
        </w:rPr>
        <w:t xml:space="preserve">ir maišykite, kol ištirps. Gautas tirpalas turi būti </w:t>
      </w:r>
      <w:proofErr w:type="spellStart"/>
      <w:r w:rsidRPr="0062220A">
        <w:rPr>
          <w:lang w:val="lt-LT"/>
        </w:rPr>
        <w:t>opalescuojantis</w:t>
      </w:r>
      <w:proofErr w:type="spellEnd"/>
      <w:r w:rsidR="006C3E79">
        <w:rPr>
          <w:lang w:val="lt-LT"/>
        </w:rPr>
        <w:t xml:space="preserve"> (</w:t>
      </w:r>
      <w:proofErr w:type="spellStart"/>
      <w:r w:rsidR="006C3E79">
        <w:rPr>
          <w:lang w:val="lt-LT"/>
        </w:rPr>
        <w:t>t.y</w:t>
      </w:r>
      <w:proofErr w:type="spellEnd"/>
      <w:r w:rsidR="006C3E79">
        <w:rPr>
          <w:lang w:val="lt-LT"/>
        </w:rPr>
        <w:t>. keičiantis spalvą)</w:t>
      </w:r>
      <w:r w:rsidRPr="0062220A">
        <w:rPr>
          <w:lang w:val="lt-LT"/>
        </w:rPr>
        <w:t xml:space="preserve"> ir be matomų dalelių. Jį išgerkite nedelsdami.</w:t>
      </w:r>
    </w:p>
    <w:p w14:paraId="5C52159C" w14:textId="77777777" w:rsidR="008010E9" w:rsidRDefault="008010E9" w:rsidP="008010E9">
      <w:pPr>
        <w:rPr>
          <w:szCs w:val="24"/>
          <w:lang w:val="lt-LT"/>
        </w:rPr>
      </w:pPr>
    </w:p>
    <w:p w14:paraId="6B0DE4F8" w14:textId="77777777" w:rsidR="00D6134F" w:rsidRPr="00F8311D" w:rsidRDefault="00D6134F" w:rsidP="00D6134F">
      <w:pPr>
        <w:rPr>
          <w:szCs w:val="24"/>
          <w:highlight w:val="lightGray"/>
          <w:lang w:val="lt-LT"/>
        </w:rPr>
      </w:pPr>
      <w:r w:rsidRPr="00F8311D">
        <w:rPr>
          <w:szCs w:val="24"/>
          <w:highlight w:val="lightGray"/>
          <w:lang w:val="lt-LT"/>
        </w:rPr>
        <w:t>Šiuo vaistu šalinami peršalimo ar gripo simptomai:</w:t>
      </w:r>
    </w:p>
    <w:p w14:paraId="0F15FB01" w14:textId="77777777" w:rsidR="00D6134F" w:rsidRPr="00F8311D" w:rsidRDefault="00D6134F" w:rsidP="00D6134F">
      <w:pPr>
        <w:pStyle w:val="EMEABodyTextIndent"/>
        <w:rPr>
          <w:highlight w:val="lightGray"/>
          <w:lang w:val="lt-LT"/>
        </w:rPr>
      </w:pPr>
      <w:r w:rsidRPr="00F8311D">
        <w:rPr>
          <w:highlight w:val="lightGray"/>
          <w:lang w:val="lt-LT"/>
        </w:rPr>
        <w:t>skausmas;</w:t>
      </w:r>
    </w:p>
    <w:p w14:paraId="594B010C" w14:textId="77777777" w:rsidR="00D6134F" w:rsidRPr="00F8311D" w:rsidRDefault="00D6134F" w:rsidP="00D6134F">
      <w:pPr>
        <w:pStyle w:val="EMEABodyTextIndent"/>
        <w:rPr>
          <w:highlight w:val="lightGray"/>
          <w:lang w:val="lt-LT"/>
        </w:rPr>
      </w:pPr>
      <w:r w:rsidRPr="00F8311D">
        <w:rPr>
          <w:highlight w:val="lightGray"/>
          <w:lang w:val="lt-LT"/>
        </w:rPr>
        <w:t>karščiavimas;</w:t>
      </w:r>
    </w:p>
    <w:p w14:paraId="2D73FF3B" w14:textId="77777777" w:rsidR="00D6134F" w:rsidRPr="00F8311D" w:rsidRDefault="00D6134F" w:rsidP="00D6134F">
      <w:pPr>
        <w:pStyle w:val="EMEABodyTextIndent"/>
        <w:rPr>
          <w:highlight w:val="lightGray"/>
          <w:lang w:val="lt-LT"/>
        </w:rPr>
      </w:pPr>
      <w:r w:rsidRPr="00F8311D">
        <w:rPr>
          <w:highlight w:val="lightGray"/>
          <w:lang w:val="lt-LT"/>
        </w:rPr>
        <w:t>sloga.</w:t>
      </w:r>
    </w:p>
    <w:p w14:paraId="5613340D" w14:textId="77777777" w:rsidR="00D6134F" w:rsidRPr="00F8311D" w:rsidRDefault="00D6134F" w:rsidP="00D6134F">
      <w:pPr>
        <w:rPr>
          <w:szCs w:val="24"/>
          <w:highlight w:val="lightGray"/>
          <w:lang w:val="lt-LT"/>
        </w:rPr>
      </w:pPr>
    </w:p>
    <w:p w14:paraId="770886EB" w14:textId="39C0CAB6" w:rsidR="00D6134F" w:rsidRPr="0062220A" w:rsidRDefault="00D6134F" w:rsidP="00D6134F">
      <w:pPr>
        <w:rPr>
          <w:szCs w:val="24"/>
          <w:lang w:val="lt-LT"/>
        </w:rPr>
      </w:pPr>
      <w:r w:rsidRPr="00F8311D">
        <w:rPr>
          <w:szCs w:val="24"/>
          <w:highlight w:val="lightGray"/>
          <w:lang w:val="lt-LT"/>
        </w:rPr>
        <w:t>Citrinų skonio</w:t>
      </w:r>
    </w:p>
    <w:p w14:paraId="5413DBE2" w14:textId="77777777" w:rsidR="008010E9" w:rsidRDefault="008010E9" w:rsidP="008010E9">
      <w:pPr>
        <w:rPr>
          <w:szCs w:val="24"/>
          <w:lang w:val="lt-LT"/>
        </w:rPr>
      </w:pPr>
    </w:p>
    <w:p w14:paraId="6E1D8952" w14:textId="77777777" w:rsidR="00BB6A11" w:rsidRPr="0062220A" w:rsidRDefault="00BB6A11" w:rsidP="008010E9">
      <w:pPr>
        <w:rPr>
          <w:szCs w:val="24"/>
          <w:lang w:val="lt-LT"/>
        </w:rPr>
      </w:pPr>
    </w:p>
    <w:p w14:paraId="18E7619E" w14:textId="77777777" w:rsidR="008010E9" w:rsidRPr="0062220A" w:rsidRDefault="008010E9" w:rsidP="008010E9">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62220A">
        <w:rPr>
          <w:b/>
          <w:szCs w:val="24"/>
          <w:lang w:val="lt-LT"/>
        </w:rPr>
        <w:t>16.</w:t>
      </w:r>
      <w:r w:rsidRPr="0062220A">
        <w:rPr>
          <w:b/>
          <w:szCs w:val="24"/>
          <w:lang w:val="lt-LT"/>
        </w:rPr>
        <w:tab/>
        <w:t>INFORMACIJA BRAILIO RAŠTU</w:t>
      </w:r>
    </w:p>
    <w:p w14:paraId="7F98AF2E" w14:textId="77777777" w:rsidR="008010E9" w:rsidRPr="0062220A" w:rsidRDefault="008010E9" w:rsidP="008010E9">
      <w:pPr>
        <w:rPr>
          <w:szCs w:val="24"/>
          <w:lang w:val="lt-LT"/>
        </w:rPr>
      </w:pPr>
    </w:p>
    <w:p w14:paraId="1F856E2D" w14:textId="77777777" w:rsidR="008010E9" w:rsidRPr="0062220A" w:rsidRDefault="0077371C" w:rsidP="008010E9">
      <w:pPr>
        <w:rPr>
          <w:szCs w:val="24"/>
          <w:lang w:val="lt-LT"/>
        </w:rPr>
      </w:pPr>
      <w:proofErr w:type="spellStart"/>
      <w:r>
        <w:rPr>
          <w:szCs w:val="24"/>
          <w:lang w:val="lt-LT"/>
        </w:rPr>
        <w:t>b</w:t>
      </w:r>
      <w:r w:rsidR="009F08EC">
        <w:rPr>
          <w:szCs w:val="24"/>
          <w:lang w:val="lt-LT"/>
        </w:rPr>
        <w:t>almedil</w:t>
      </w:r>
      <w:proofErr w:type="spellEnd"/>
    </w:p>
    <w:p w14:paraId="5CE06E91" w14:textId="77777777" w:rsidR="008010E9" w:rsidRPr="0062220A" w:rsidRDefault="008010E9" w:rsidP="008010E9">
      <w:pPr>
        <w:rPr>
          <w:szCs w:val="24"/>
          <w:lang w:val="lt-LT"/>
        </w:rPr>
      </w:pPr>
    </w:p>
    <w:p w14:paraId="28FE8FB0" w14:textId="77777777" w:rsidR="008010E9" w:rsidRPr="0062220A" w:rsidRDefault="008010E9" w:rsidP="008010E9">
      <w:pPr>
        <w:rPr>
          <w:szCs w:val="24"/>
          <w:lang w:val="lt-LT"/>
        </w:rPr>
      </w:pPr>
    </w:p>
    <w:p w14:paraId="48DB12B4" w14:textId="77777777" w:rsidR="008010E9" w:rsidRPr="0062220A" w:rsidRDefault="008010E9" w:rsidP="008010E9">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62220A">
        <w:rPr>
          <w:b/>
          <w:color w:val="000000" w:themeColor="text1"/>
          <w:szCs w:val="22"/>
          <w:lang w:val="lt-LT"/>
        </w:rPr>
        <w:t>17.</w:t>
      </w:r>
      <w:r w:rsidRPr="0062220A">
        <w:rPr>
          <w:b/>
          <w:color w:val="000000" w:themeColor="text1"/>
          <w:szCs w:val="22"/>
          <w:lang w:val="lt-LT"/>
        </w:rPr>
        <w:tab/>
        <w:t>UNIKALUS IDENTIFIKATORIUS – 2D BRŪKŠNINIS KODAS</w:t>
      </w:r>
    </w:p>
    <w:p w14:paraId="17694CF9" w14:textId="77777777" w:rsidR="008010E9" w:rsidRPr="0062220A" w:rsidRDefault="008010E9" w:rsidP="008010E9">
      <w:pPr>
        <w:tabs>
          <w:tab w:val="clear" w:pos="567"/>
        </w:tabs>
        <w:spacing w:line="240" w:lineRule="auto"/>
        <w:contextualSpacing/>
        <w:rPr>
          <w:color w:val="000000" w:themeColor="text1"/>
          <w:szCs w:val="22"/>
          <w:lang w:val="lt-LT"/>
        </w:rPr>
      </w:pPr>
    </w:p>
    <w:p w14:paraId="3DBAAE2B" w14:textId="77777777" w:rsidR="008010E9" w:rsidRPr="0077371C" w:rsidRDefault="008010E9" w:rsidP="008010E9">
      <w:pPr>
        <w:rPr>
          <w:szCs w:val="24"/>
          <w:highlight w:val="lightGray"/>
          <w:lang w:val="lt-LT"/>
        </w:rPr>
      </w:pPr>
      <w:r w:rsidRPr="0077371C">
        <w:rPr>
          <w:szCs w:val="24"/>
          <w:highlight w:val="lightGray"/>
          <w:lang w:val="lt-LT"/>
        </w:rPr>
        <w:t>Duomenys nebūtini.</w:t>
      </w:r>
    </w:p>
    <w:p w14:paraId="3DB88CED" w14:textId="77777777" w:rsidR="008010E9" w:rsidRPr="0062220A" w:rsidRDefault="008010E9" w:rsidP="008010E9">
      <w:pPr>
        <w:tabs>
          <w:tab w:val="clear" w:pos="567"/>
        </w:tabs>
        <w:spacing w:line="240" w:lineRule="auto"/>
        <w:contextualSpacing/>
        <w:rPr>
          <w:color w:val="000000" w:themeColor="text1"/>
          <w:szCs w:val="22"/>
          <w:lang w:val="lt-LT"/>
        </w:rPr>
      </w:pPr>
    </w:p>
    <w:p w14:paraId="6C0329C0" w14:textId="77777777" w:rsidR="008010E9" w:rsidRPr="0062220A" w:rsidRDefault="008010E9" w:rsidP="008010E9">
      <w:pPr>
        <w:tabs>
          <w:tab w:val="clear" w:pos="567"/>
        </w:tabs>
        <w:spacing w:line="240" w:lineRule="auto"/>
        <w:contextualSpacing/>
        <w:rPr>
          <w:color w:val="000000" w:themeColor="text1"/>
          <w:szCs w:val="22"/>
          <w:lang w:val="lt-LT"/>
        </w:rPr>
      </w:pPr>
    </w:p>
    <w:p w14:paraId="506599CB" w14:textId="77777777" w:rsidR="008010E9" w:rsidRPr="0062220A" w:rsidRDefault="008010E9" w:rsidP="008010E9">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62220A">
        <w:rPr>
          <w:b/>
          <w:color w:val="000000" w:themeColor="text1"/>
          <w:szCs w:val="22"/>
          <w:lang w:val="lt-LT"/>
        </w:rPr>
        <w:t>18.</w:t>
      </w:r>
      <w:r w:rsidRPr="0062220A">
        <w:rPr>
          <w:b/>
          <w:color w:val="000000" w:themeColor="text1"/>
          <w:szCs w:val="22"/>
          <w:lang w:val="lt-LT"/>
        </w:rPr>
        <w:tab/>
        <w:t>UNIKALUS IDENTIFIKATORIUS – ŽMONĖMS SUPRANTAMI DUOMENYS</w:t>
      </w:r>
    </w:p>
    <w:p w14:paraId="64C9E213" w14:textId="77777777" w:rsidR="008010E9" w:rsidRPr="0062220A" w:rsidRDefault="008010E9" w:rsidP="008010E9">
      <w:pPr>
        <w:tabs>
          <w:tab w:val="clear" w:pos="567"/>
        </w:tabs>
        <w:spacing w:line="240" w:lineRule="auto"/>
        <w:contextualSpacing/>
        <w:rPr>
          <w:color w:val="000000" w:themeColor="text1"/>
          <w:szCs w:val="22"/>
          <w:lang w:val="lt-LT"/>
        </w:rPr>
      </w:pPr>
    </w:p>
    <w:p w14:paraId="2FF2F13C" w14:textId="77777777" w:rsidR="008010E9" w:rsidRPr="0077371C" w:rsidRDefault="008010E9" w:rsidP="008010E9">
      <w:pPr>
        <w:rPr>
          <w:szCs w:val="24"/>
          <w:highlight w:val="lightGray"/>
          <w:lang w:val="lt-LT"/>
        </w:rPr>
      </w:pPr>
      <w:r w:rsidRPr="0077371C">
        <w:rPr>
          <w:szCs w:val="24"/>
          <w:highlight w:val="lightGray"/>
          <w:lang w:val="lt-LT"/>
        </w:rPr>
        <w:t>Duomenys nebūtini.</w:t>
      </w:r>
    </w:p>
    <w:p w14:paraId="161D47B7" w14:textId="77777777" w:rsidR="008010E9" w:rsidRPr="0062220A" w:rsidRDefault="008010E9" w:rsidP="008010E9">
      <w:pPr>
        <w:rPr>
          <w:szCs w:val="24"/>
          <w:lang w:val="lt-LT"/>
        </w:rPr>
      </w:pPr>
      <w:r w:rsidRPr="0062220A">
        <w:rPr>
          <w:szCs w:val="24"/>
          <w:lang w:val="lt-LT"/>
        </w:rPr>
        <w:br w:type="page"/>
      </w:r>
    </w:p>
    <w:p w14:paraId="7C5504CE"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rPr>
          <w:b/>
          <w:szCs w:val="24"/>
          <w:lang w:val="lt-LT"/>
        </w:rPr>
      </w:pPr>
      <w:r w:rsidRPr="0062220A">
        <w:rPr>
          <w:b/>
          <w:szCs w:val="24"/>
          <w:lang w:val="lt-LT"/>
        </w:rPr>
        <w:lastRenderedPageBreak/>
        <w:t>INFORMACIJA ANT VIDINĖS PAKUOTĖS</w:t>
      </w:r>
    </w:p>
    <w:p w14:paraId="64A63E0E"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8A79C97"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rPr>
          <w:b/>
          <w:szCs w:val="24"/>
          <w:lang w:val="lt-LT"/>
        </w:rPr>
      </w:pPr>
      <w:r w:rsidRPr="0062220A">
        <w:rPr>
          <w:b/>
          <w:szCs w:val="24"/>
          <w:lang w:val="lt-LT"/>
        </w:rPr>
        <w:t>PAKETĖLIS</w:t>
      </w:r>
    </w:p>
    <w:p w14:paraId="312F3036" w14:textId="77777777" w:rsidR="008010E9" w:rsidRPr="0062220A" w:rsidRDefault="008010E9" w:rsidP="008010E9">
      <w:pPr>
        <w:rPr>
          <w:szCs w:val="24"/>
          <w:lang w:val="lt-LT"/>
        </w:rPr>
      </w:pPr>
    </w:p>
    <w:p w14:paraId="7A595BE9" w14:textId="77777777" w:rsidR="008010E9" w:rsidRPr="0062220A" w:rsidRDefault="008010E9" w:rsidP="008010E9">
      <w:pPr>
        <w:rPr>
          <w:szCs w:val="24"/>
          <w:lang w:val="lt-LT"/>
        </w:rPr>
      </w:pPr>
    </w:p>
    <w:p w14:paraId="5127E0BF"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1.</w:t>
      </w:r>
      <w:r w:rsidRPr="0062220A">
        <w:rPr>
          <w:b/>
          <w:szCs w:val="24"/>
          <w:lang w:val="lt-LT"/>
        </w:rPr>
        <w:tab/>
      </w:r>
      <w:r w:rsidRPr="0062220A">
        <w:rPr>
          <w:b/>
          <w:caps/>
          <w:szCs w:val="24"/>
          <w:lang w:val="lt-LT"/>
        </w:rPr>
        <w:t>VAISTINIO</w:t>
      </w:r>
      <w:r w:rsidRPr="0062220A">
        <w:rPr>
          <w:b/>
          <w:szCs w:val="24"/>
          <w:lang w:val="lt-LT"/>
        </w:rPr>
        <w:t xml:space="preserve"> PREPARATO PAVADINIMAS</w:t>
      </w:r>
    </w:p>
    <w:p w14:paraId="01E5D6D5" w14:textId="77777777" w:rsidR="008010E9" w:rsidRPr="0062220A" w:rsidRDefault="008010E9" w:rsidP="008010E9">
      <w:pPr>
        <w:rPr>
          <w:szCs w:val="24"/>
          <w:lang w:val="lt-LT"/>
        </w:rPr>
      </w:pPr>
    </w:p>
    <w:p w14:paraId="696F5BE1" w14:textId="3E62CCB8" w:rsidR="008010E9" w:rsidRPr="0062220A" w:rsidRDefault="009F08EC" w:rsidP="008010E9">
      <w:pPr>
        <w:rPr>
          <w:szCs w:val="24"/>
          <w:lang w:val="lt-LT"/>
        </w:rPr>
      </w:pPr>
      <w:proofErr w:type="spellStart"/>
      <w:r>
        <w:rPr>
          <w:szCs w:val="24"/>
          <w:lang w:val="lt-LT"/>
        </w:rPr>
        <w:t>Balmedil</w:t>
      </w:r>
      <w:proofErr w:type="spellEnd"/>
      <w:r w:rsidR="00FF0DD1">
        <w:rPr>
          <w:szCs w:val="24"/>
          <w:lang w:val="lt-LT"/>
        </w:rPr>
        <w:t xml:space="preserve"> </w:t>
      </w:r>
      <w:r w:rsidR="00FF0DD1" w:rsidRPr="00D13511">
        <w:rPr>
          <w:lang w:val="lt-LT"/>
        </w:rPr>
        <w:t>500</w:t>
      </w:r>
      <w:r w:rsidR="00E36F15">
        <w:rPr>
          <w:lang w:val="lt-LT"/>
        </w:rPr>
        <w:t> </w:t>
      </w:r>
      <w:r w:rsidR="00FF0DD1" w:rsidRPr="00D13511">
        <w:rPr>
          <w:lang w:val="lt-LT"/>
        </w:rPr>
        <w:t>mg/</w:t>
      </w:r>
      <w:r w:rsidR="00FF0DD1">
        <w:rPr>
          <w:lang w:val="lt-LT"/>
        </w:rPr>
        <w:t xml:space="preserve"> </w:t>
      </w:r>
      <w:r w:rsidR="00FF0DD1" w:rsidRPr="00D13511">
        <w:rPr>
          <w:lang w:val="lt-LT"/>
        </w:rPr>
        <w:t>25</w:t>
      </w:r>
      <w:r w:rsidR="00E36F15">
        <w:rPr>
          <w:lang w:val="lt-LT"/>
        </w:rPr>
        <w:t> </w:t>
      </w:r>
      <w:r w:rsidR="00FF0DD1" w:rsidRPr="00D13511">
        <w:rPr>
          <w:lang w:val="lt-LT"/>
        </w:rPr>
        <w:t>mg/</w:t>
      </w:r>
      <w:r w:rsidR="00FF0DD1">
        <w:rPr>
          <w:lang w:val="lt-LT"/>
        </w:rPr>
        <w:t xml:space="preserve"> </w:t>
      </w:r>
      <w:r w:rsidR="00FF0DD1" w:rsidRPr="00D13511">
        <w:rPr>
          <w:lang w:val="lt-LT"/>
        </w:rPr>
        <w:t>200</w:t>
      </w:r>
      <w:r w:rsidR="00E36F15">
        <w:rPr>
          <w:lang w:val="lt-LT"/>
        </w:rPr>
        <w:t> </w:t>
      </w:r>
      <w:r w:rsidR="00FF0DD1" w:rsidRPr="00D13511">
        <w:rPr>
          <w:lang w:val="lt-LT"/>
        </w:rPr>
        <w:t>mg</w:t>
      </w:r>
      <w:r w:rsidR="008010E9" w:rsidRPr="0062220A">
        <w:rPr>
          <w:szCs w:val="24"/>
          <w:lang w:val="lt-LT"/>
        </w:rPr>
        <w:t xml:space="preserve"> granulės geriamajam tirpalui</w:t>
      </w:r>
    </w:p>
    <w:p w14:paraId="7024B0E9" w14:textId="77777777" w:rsidR="00FD710D" w:rsidRPr="0062220A" w:rsidRDefault="00FD710D" w:rsidP="00FD710D">
      <w:pPr>
        <w:rPr>
          <w:szCs w:val="24"/>
          <w:lang w:val="lt-LT"/>
        </w:rPr>
      </w:pPr>
      <w:proofErr w:type="spellStart"/>
      <w:r>
        <w:rPr>
          <w:szCs w:val="24"/>
          <w:lang w:val="lt-LT"/>
        </w:rPr>
        <w:t>Paracetamolum</w:t>
      </w:r>
      <w:proofErr w:type="spellEnd"/>
      <w:r>
        <w:rPr>
          <w:szCs w:val="24"/>
          <w:lang w:val="lt-LT"/>
        </w:rPr>
        <w:t xml:space="preserve">/ </w:t>
      </w:r>
      <w:proofErr w:type="spellStart"/>
      <w:r>
        <w:rPr>
          <w:szCs w:val="24"/>
          <w:lang w:val="lt-LT"/>
        </w:rPr>
        <w:t>Ph</w:t>
      </w:r>
      <w:r w:rsidRPr="0062220A">
        <w:rPr>
          <w:szCs w:val="24"/>
          <w:lang w:val="lt-LT"/>
        </w:rPr>
        <w:t>eniramin</w:t>
      </w:r>
      <w:r>
        <w:rPr>
          <w:szCs w:val="24"/>
          <w:lang w:val="lt-LT"/>
        </w:rPr>
        <w:t>i</w:t>
      </w:r>
      <w:proofErr w:type="spellEnd"/>
      <w:r w:rsidRPr="0062220A">
        <w:rPr>
          <w:szCs w:val="24"/>
          <w:lang w:val="lt-LT"/>
        </w:rPr>
        <w:t xml:space="preserve"> </w:t>
      </w:r>
      <w:proofErr w:type="spellStart"/>
      <w:r w:rsidRPr="0062220A">
        <w:rPr>
          <w:szCs w:val="24"/>
          <w:lang w:val="lt-LT"/>
        </w:rPr>
        <w:t>male</w:t>
      </w:r>
      <w:r w:rsidR="00E36F15">
        <w:rPr>
          <w:szCs w:val="24"/>
          <w:lang w:val="lt-LT"/>
        </w:rPr>
        <w:t>a</w:t>
      </w:r>
      <w:r>
        <w:rPr>
          <w:szCs w:val="24"/>
          <w:lang w:val="lt-LT"/>
        </w:rPr>
        <w:t>s</w:t>
      </w:r>
      <w:proofErr w:type="spellEnd"/>
      <w:r>
        <w:rPr>
          <w:szCs w:val="24"/>
          <w:lang w:val="lt-LT"/>
        </w:rPr>
        <w:t>/</w:t>
      </w:r>
      <w:r w:rsidRPr="0062220A">
        <w:rPr>
          <w:szCs w:val="24"/>
          <w:lang w:val="lt-LT"/>
        </w:rPr>
        <w:t xml:space="preserve"> </w:t>
      </w:r>
      <w:proofErr w:type="spellStart"/>
      <w:r>
        <w:rPr>
          <w:szCs w:val="24"/>
          <w:lang w:val="lt-LT"/>
        </w:rPr>
        <w:t>Acidum</w:t>
      </w:r>
      <w:proofErr w:type="spellEnd"/>
      <w:r>
        <w:rPr>
          <w:szCs w:val="24"/>
          <w:lang w:val="lt-LT"/>
        </w:rPr>
        <w:t xml:space="preserve"> </w:t>
      </w:r>
      <w:proofErr w:type="spellStart"/>
      <w:r>
        <w:rPr>
          <w:szCs w:val="24"/>
          <w:lang w:val="lt-LT"/>
        </w:rPr>
        <w:t>ascorbicum</w:t>
      </w:r>
      <w:proofErr w:type="spellEnd"/>
    </w:p>
    <w:p w14:paraId="4AA3DA3F" w14:textId="77777777" w:rsidR="008010E9" w:rsidRPr="0062220A" w:rsidRDefault="008010E9" w:rsidP="008010E9">
      <w:pPr>
        <w:rPr>
          <w:szCs w:val="24"/>
          <w:lang w:val="lt-LT"/>
        </w:rPr>
      </w:pPr>
    </w:p>
    <w:p w14:paraId="0AF8899E" w14:textId="77777777" w:rsidR="008010E9" w:rsidRPr="0062220A" w:rsidRDefault="008010E9" w:rsidP="008010E9">
      <w:pPr>
        <w:rPr>
          <w:szCs w:val="24"/>
          <w:lang w:val="lt-LT"/>
        </w:rPr>
      </w:pPr>
    </w:p>
    <w:p w14:paraId="7BC426FF" w14:textId="6F5487C8"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62220A">
        <w:rPr>
          <w:b/>
          <w:szCs w:val="24"/>
          <w:lang w:val="lt-LT"/>
        </w:rPr>
        <w:t>2.</w:t>
      </w:r>
      <w:r w:rsidRPr="0062220A">
        <w:rPr>
          <w:b/>
          <w:szCs w:val="24"/>
          <w:lang w:val="lt-LT"/>
        </w:rPr>
        <w:tab/>
        <w:t xml:space="preserve">VEIKLIOJI (-IOS) MEDŽIAGA (-OS) </w:t>
      </w:r>
      <w:r w:rsidR="00E36F15">
        <w:rPr>
          <w:b/>
          <w:szCs w:val="24"/>
          <w:lang w:val="lt-LT"/>
        </w:rPr>
        <w:t>IR</w:t>
      </w:r>
      <w:r w:rsidR="00E36F15" w:rsidRPr="0062220A">
        <w:rPr>
          <w:b/>
          <w:szCs w:val="24"/>
          <w:lang w:val="lt-LT"/>
        </w:rPr>
        <w:t xml:space="preserve"> </w:t>
      </w:r>
      <w:r w:rsidRPr="0062220A">
        <w:rPr>
          <w:b/>
          <w:szCs w:val="24"/>
          <w:lang w:val="lt-LT"/>
        </w:rPr>
        <w:t>JOS (-Ų) KIEKIS (-IAI)</w:t>
      </w:r>
    </w:p>
    <w:p w14:paraId="2F18F21C" w14:textId="77777777" w:rsidR="008010E9" w:rsidRPr="0062220A" w:rsidRDefault="008010E9" w:rsidP="008010E9">
      <w:pPr>
        <w:rPr>
          <w:szCs w:val="24"/>
          <w:lang w:val="lt-LT"/>
        </w:rPr>
      </w:pPr>
    </w:p>
    <w:p w14:paraId="6B0CDE2E" w14:textId="18E9F4CD" w:rsidR="008010E9" w:rsidRPr="0062220A" w:rsidRDefault="00E36F15" w:rsidP="008010E9">
      <w:pPr>
        <w:rPr>
          <w:szCs w:val="24"/>
          <w:lang w:val="lt-LT"/>
        </w:rPr>
      </w:pPr>
      <w:r>
        <w:rPr>
          <w:szCs w:val="24"/>
          <w:lang w:val="lt-LT"/>
        </w:rPr>
        <w:t>P</w:t>
      </w:r>
      <w:r w:rsidR="008010E9" w:rsidRPr="0062220A">
        <w:rPr>
          <w:szCs w:val="24"/>
          <w:lang w:val="lt-LT"/>
        </w:rPr>
        <w:t xml:space="preserve">aketėlyje yra 500 mg </w:t>
      </w:r>
      <w:proofErr w:type="spellStart"/>
      <w:r w:rsidR="008010E9" w:rsidRPr="0062220A">
        <w:rPr>
          <w:szCs w:val="24"/>
          <w:lang w:val="lt-LT"/>
        </w:rPr>
        <w:t>paracetamolio</w:t>
      </w:r>
      <w:proofErr w:type="spellEnd"/>
      <w:r w:rsidR="008010E9" w:rsidRPr="0062220A">
        <w:rPr>
          <w:szCs w:val="24"/>
          <w:lang w:val="lt-LT"/>
        </w:rPr>
        <w:t xml:space="preserve">, 25 mg </w:t>
      </w:r>
      <w:proofErr w:type="spellStart"/>
      <w:r w:rsidR="008010E9" w:rsidRPr="0062220A">
        <w:rPr>
          <w:szCs w:val="24"/>
          <w:lang w:val="lt-LT"/>
        </w:rPr>
        <w:t>feniramino</w:t>
      </w:r>
      <w:proofErr w:type="spellEnd"/>
      <w:r w:rsidR="008010E9" w:rsidRPr="0062220A">
        <w:rPr>
          <w:szCs w:val="24"/>
          <w:lang w:val="lt-LT"/>
        </w:rPr>
        <w:t xml:space="preserve"> </w:t>
      </w:r>
      <w:proofErr w:type="spellStart"/>
      <w:r w:rsidR="008010E9" w:rsidRPr="0062220A">
        <w:rPr>
          <w:szCs w:val="24"/>
          <w:lang w:val="lt-LT"/>
        </w:rPr>
        <w:t>maleato</w:t>
      </w:r>
      <w:proofErr w:type="spellEnd"/>
      <w:r w:rsidR="008010E9" w:rsidRPr="0062220A">
        <w:rPr>
          <w:szCs w:val="24"/>
          <w:lang w:val="lt-LT"/>
        </w:rPr>
        <w:t xml:space="preserve"> ir 200 mg </w:t>
      </w:r>
      <w:proofErr w:type="spellStart"/>
      <w:r w:rsidR="008010E9" w:rsidRPr="0062220A">
        <w:rPr>
          <w:szCs w:val="24"/>
          <w:lang w:val="lt-LT"/>
        </w:rPr>
        <w:t>askorbo</w:t>
      </w:r>
      <w:proofErr w:type="spellEnd"/>
      <w:r w:rsidR="008010E9" w:rsidRPr="0062220A">
        <w:rPr>
          <w:szCs w:val="24"/>
          <w:lang w:val="lt-LT"/>
        </w:rPr>
        <w:t xml:space="preserve"> rūgšties.</w:t>
      </w:r>
    </w:p>
    <w:p w14:paraId="67B48BE3" w14:textId="77777777" w:rsidR="008010E9" w:rsidRPr="0062220A" w:rsidRDefault="008010E9" w:rsidP="008010E9">
      <w:pPr>
        <w:rPr>
          <w:szCs w:val="24"/>
          <w:lang w:val="lt-LT"/>
        </w:rPr>
      </w:pPr>
    </w:p>
    <w:p w14:paraId="14676300" w14:textId="77777777" w:rsidR="008010E9" w:rsidRPr="0062220A" w:rsidRDefault="008010E9" w:rsidP="008010E9">
      <w:pPr>
        <w:rPr>
          <w:szCs w:val="24"/>
          <w:lang w:val="lt-LT"/>
        </w:rPr>
      </w:pPr>
    </w:p>
    <w:p w14:paraId="5D4DC12D"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3.</w:t>
      </w:r>
      <w:r w:rsidRPr="0062220A">
        <w:rPr>
          <w:b/>
          <w:szCs w:val="24"/>
          <w:lang w:val="lt-LT"/>
        </w:rPr>
        <w:tab/>
        <w:t>PAGALBINIŲ MEDŽIAGŲ SĄRAŠAS</w:t>
      </w:r>
    </w:p>
    <w:p w14:paraId="0AF8D4CF" w14:textId="77777777" w:rsidR="008010E9" w:rsidRPr="0062220A" w:rsidRDefault="008010E9" w:rsidP="008010E9">
      <w:pPr>
        <w:rPr>
          <w:szCs w:val="24"/>
          <w:lang w:val="lt-LT"/>
        </w:rPr>
      </w:pPr>
    </w:p>
    <w:p w14:paraId="0708CD8A" w14:textId="77777777" w:rsidR="008010E9" w:rsidRPr="0062220A" w:rsidRDefault="008010E9" w:rsidP="008010E9">
      <w:pPr>
        <w:rPr>
          <w:szCs w:val="24"/>
          <w:lang w:val="lt-LT"/>
        </w:rPr>
      </w:pPr>
      <w:r w:rsidRPr="0062220A">
        <w:rPr>
          <w:szCs w:val="24"/>
          <w:lang w:val="lt-LT"/>
        </w:rPr>
        <w:t>Sudėtyje yra sacharozės.</w:t>
      </w:r>
    </w:p>
    <w:p w14:paraId="77C1CD6B" w14:textId="77777777" w:rsidR="008010E9" w:rsidRPr="0062220A" w:rsidRDefault="008010E9" w:rsidP="008010E9">
      <w:pPr>
        <w:rPr>
          <w:szCs w:val="24"/>
          <w:lang w:val="lt-LT"/>
        </w:rPr>
      </w:pPr>
    </w:p>
    <w:p w14:paraId="60F27B1A" w14:textId="77777777" w:rsidR="008010E9" w:rsidRPr="0062220A" w:rsidRDefault="008010E9" w:rsidP="008010E9">
      <w:pPr>
        <w:rPr>
          <w:szCs w:val="24"/>
          <w:lang w:val="lt-LT"/>
        </w:rPr>
      </w:pPr>
    </w:p>
    <w:p w14:paraId="516990C0" w14:textId="62611ABC"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4.</w:t>
      </w:r>
      <w:r w:rsidRPr="0062220A">
        <w:rPr>
          <w:b/>
          <w:szCs w:val="24"/>
          <w:lang w:val="lt-LT"/>
        </w:rPr>
        <w:tab/>
        <w:t xml:space="preserve">FARMACINĖ FORMA </w:t>
      </w:r>
      <w:r w:rsidR="00E36F15">
        <w:rPr>
          <w:b/>
          <w:szCs w:val="24"/>
          <w:lang w:val="lt-LT"/>
        </w:rPr>
        <w:t>IR</w:t>
      </w:r>
      <w:r w:rsidR="00E36F15" w:rsidRPr="0062220A">
        <w:rPr>
          <w:b/>
          <w:szCs w:val="24"/>
          <w:lang w:val="lt-LT"/>
        </w:rPr>
        <w:t xml:space="preserve"> </w:t>
      </w:r>
      <w:r w:rsidRPr="0062220A">
        <w:rPr>
          <w:b/>
          <w:szCs w:val="24"/>
          <w:lang w:val="lt-LT"/>
        </w:rPr>
        <w:t>KIEKIS PAKUOTĖJE</w:t>
      </w:r>
    </w:p>
    <w:p w14:paraId="59E2FCB3" w14:textId="77777777" w:rsidR="008010E9" w:rsidRPr="0062220A" w:rsidRDefault="008010E9" w:rsidP="008010E9">
      <w:pPr>
        <w:rPr>
          <w:szCs w:val="24"/>
          <w:lang w:val="lt-LT"/>
        </w:rPr>
      </w:pPr>
    </w:p>
    <w:p w14:paraId="74054EE4" w14:textId="77777777" w:rsidR="008010E9" w:rsidRPr="0062220A" w:rsidRDefault="008010E9" w:rsidP="008010E9">
      <w:pPr>
        <w:rPr>
          <w:szCs w:val="24"/>
          <w:lang w:val="lt-LT"/>
        </w:rPr>
      </w:pPr>
    </w:p>
    <w:p w14:paraId="0AB0884D" w14:textId="424B9C54"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5.</w:t>
      </w:r>
      <w:r w:rsidRPr="0062220A">
        <w:rPr>
          <w:b/>
          <w:szCs w:val="24"/>
          <w:lang w:val="lt-LT"/>
        </w:rPr>
        <w:tab/>
        <w:t xml:space="preserve">VARTOJIMO METODAS </w:t>
      </w:r>
      <w:r w:rsidR="00E36F15">
        <w:rPr>
          <w:b/>
          <w:szCs w:val="24"/>
          <w:lang w:val="lt-LT"/>
        </w:rPr>
        <w:t>IR</w:t>
      </w:r>
      <w:r w:rsidR="00E36F15" w:rsidRPr="0062220A">
        <w:rPr>
          <w:b/>
          <w:szCs w:val="24"/>
          <w:lang w:val="lt-LT"/>
        </w:rPr>
        <w:t xml:space="preserve"> </w:t>
      </w:r>
      <w:r w:rsidRPr="0062220A">
        <w:rPr>
          <w:b/>
          <w:szCs w:val="24"/>
          <w:lang w:val="lt-LT"/>
        </w:rPr>
        <w:t>BŪDAS (-AI)</w:t>
      </w:r>
    </w:p>
    <w:p w14:paraId="3169B509" w14:textId="77777777" w:rsidR="008010E9" w:rsidRPr="0062220A" w:rsidRDefault="008010E9" w:rsidP="008010E9">
      <w:pPr>
        <w:rPr>
          <w:szCs w:val="24"/>
          <w:lang w:val="lt-LT"/>
        </w:rPr>
      </w:pPr>
    </w:p>
    <w:p w14:paraId="3F52E38D" w14:textId="77777777" w:rsidR="008010E9" w:rsidRPr="0062220A" w:rsidRDefault="008010E9" w:rsidP="008010E9">
      <w:pPr>
        <w:rPr>
          <w:szCs w:val="24"/>
          <w:lang w:val="lt-LT"/>
        </w:rPr>
      </w:pPr>
    </w:p>
    <w:p w14:paraId="69F0646C"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6.</w:t>
      </w:r>
      <w:r w:rsidRPr="0062220A">
        <w:rPr>
          <w:b/>
          <w:szCs w:val="24"/>
          <w:lang w:val="lt-LT"/>
        </w:rPr>
        <w:tab/>
        <w:t>SPECIALUS ĮSPĖJIMAS, KAD VAISTINĮ PREPARATĄ BŪTINA LAIKYTI VAIKAMS NEPASTEBIMOJE ir NEPASIEKIAMOJE VIETOJE</w:t>
      </w:r>
    </w:p>
    <w:p w14:paraId="46497906" w14:textId="77777777" w:rsidR="008010E9" w:rsidRPr="0062220A" w:rsidRDefault="008010E9" w:rsidP="008010E9">
      <w:pPr>
        <w:rPr>
          <w:szCs w:val="24"/>
          <w:lang w:val="lt-LT"/>
        </w:rPr>
      </w:pPr>
    </w:p>
    <w:p w14:paraId="0BB4A357" w14:textId="77777777" w:rsidR="008010E9" w:rsidRPr="0062220A" w:rsidRDefault="008010E9" w:rsidP="008010E9">
      <w:pPr>
        <w:rPr>
          <w:szCs w:val="24"/>
          <w:lang w:val="lt-LT"/>
        </w:rPr>
      </w:pPr>
    </w:p>
    <w:p w14:paraId="2BEAF103"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7.</w:t>
      </w:r>
      <w:r w:rsidRPr="0062220A">
        <w:rPr>
          <w:b/>
          <w:szCs w:val="24"/>
          <w:lang w:val="lt-LT"/>
        </w:rPr>
        <w:tab/>
        <w:t>KITAS (-I) SPECIALUS (-ŪS) ĮSPĖJIMAS (-AI) (JEI REIKIA)</w:t>
      </w:r>
    </w:p>
    <w:p w14:paraId="6F2CC09A" w14:textId="77777777" w:rsidR="008010E9" w:rsidRPr="0062220A" w:rsidRDefault="008010E9" w:rsidP="008010E9">
      <w:pPr>
        <w:rPr>
          <w:szCs w:val="24"/>
          <w:lang w:val="lt-LT"/>
        </w:rPr>
      </w:pPr>
    </w:p>
    <w:p w14:paraId="22E5BCD9" w14:textId="77777777" w:rsidR="008010E9" w:rsidRPr="0062220A" w:rsidRDefault="008010E9" w:rsidP="008010E9">
      <w:pPr>
        <w:rPr>
          <w:szCs w:val="24"/>
          <w:lang w:val="lt-LT"/>
        </w:rPr>
      </w:pPr>
    </w:p>
    <w:p w14:paraId="628A8FB2"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8.</w:t>
      </w:r>
      <w:r w:rsidRPr="0062220A">
        <w:rPr>
          <w:b/>
          <w:szCs w:val="24"/>
          <w:lang w:val="lt-LT"/>
        </w:rPr>
        <w:tab/>
        <w:t>TINKAMUMO LAIKAS</w:t>
      </w:r>
    </w:p>
    <w:p w14:paraId="78B788B6" w14:textId="77777777" w:rsidR="008010E9" w:rsidRPr="0062220A" w:rsidRDefault="008010E9" w:rsidP="008010E9">
      <w:pPr>
        <w:rPr>
          <w:szCs w:val="24"/>
          <w:lang w:val="lt-LT"/>
        </w:rPr>
      </w:pPr>
    </w:p>
    <w:p w14:paraId="3404A148" w14:textId="77777777" w:rsidR="008010E9" w:rsidRPr="0062220A" w:rsidRDefault="00B44685" w:rsidP="008010E9">
      <w:pPr>
        <w:rPr>
          <w:szCs w:val="24"/>
          <w:lang w:val="lt-LT"/>
        </w:rPr>
      </w:pPr>
      <w:r>
        <w:rPr>
          <w:szCs w:val="24"/>
          <w:lang w:val="lt-LT"/>
        </w:rPr>
        <w:t xml:space="preserve">EXP </w:t>
      </w:r>
      <w:r>
        <w:rPr>
          <w:noProof/>
          <w:szCs w:val="24"/>
          <w:lang w:val="lt-LT"/>
        </w:rPr>
        <w:t>{mm MMMM}</w:t>
      </w:r>
    </w:p>
    <w:p w14:paraId="30AC280A" w14:textId="77777777" w:rsidR="008010E9" w:rsidRPr="0062220A" w:rsidRDefault="008010E9" w:rsidP="008010E9">
      <w:pPr>
        <w:rPr>
          <w:szCs w:val="24"/>
          <w:lang w:val="lt-LT"/>
        </w:rPr>
      </w:pPr>
    </w:p>
    <w:p w14:paraId="5788DC27" w14:textId="77777777" w:rsidR="008010E9" w:rsidRPr="0062220A" w:rsidRDefault="008010E9" w:rsidP="008010E9">
      <w:pPr>
        <w:rPr>
          <w:szCs w:val="24"/>
          <w:lang w:val="lt-LT"/>
        </w:rPr>
      </w:pPr>
    </w:p>
    <w:p w14:paraId="387299D0" w14:textId="77777777" w:rsidR="008010E9" w:rsidRPr="0062220A" w:rsidRDefault="008010E9" w:rsidP="008010E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2220A">
        <w:rPr>
          <w:b/>
          <w:szCs w:val="24"/>
          <w:lang w:val="lt-LT"/>
        </w:rPr>
        <w:t>9.</w:t>
      </w:r>
      <w:r w:rsidRPr="0062220A">
        <w:rPr>
          <w:b/>
          <w:szCs w:val="24"/>
          <w:lang w:val="lt-LT"/>
        </w:rPr>
        <w:tab/>
        <w:t>SPECIALIOS LAIKYMO SĄLYGOS</w:t>
      </w:r>
    </w:p>
    <w:p w14:paraId="1F838BA5" w14:textId="77777777" w:rsidR="008010E9" w:rsidRPr="0062220A" w:rsidRDefault="008010E9" w:rsidP="008010E9">
      <w:pPr>
        <w:rPr>
          <w:szCs w:val="24"/>
          <w:lang w:val="lt-LT"/>
        </w:rPr>
      </w:pPr>
    </w:p>
    <w:p w14:paraId="1490EC92" w14:textId="77777777" w:rsidR="008010E9" w:rsidRPr="0062220A" w:rsidRDefault="008010E9" w:rsidP="008010E9">
      <w:pPr>
        <w:rPr>
          <w:szCs w:val="24"/>
          <w:lang w:val="lt-LT"/>
        </w:rPr>
      </w:pPr>
    </w:p>
    <w:p w14:paraId="16D0564A"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2220A">
        <w:rPr>
          <w:b/>
          <w:szCs w:val="24"/>
          <w:lang w:val="lt-LT"/>
        </w:rPr>
        <w:t>10.</w:t>
      </w:r>
      <w:r w:rsidRPr="0062220A">
        <w:rPr>
          <w:b/>
          <w:szCs w:val="24"/>
          <w:lang w:val="lt-LT"/>
        </w:rPr>
        <w:tab/>
        <w:t>SPECIALIOS ATSARGUMO PRIEMONĖS DĖL NESUVARTOTO VAISTINIO PREPARATO AR JO ATLIEKŲ TVARKYMO (JEI REIKIA)</w:t>
      </w:r>
    </w:p>
    <w:p w14:paraId="518AFFAB" w14:textId="77777777" w:rsidR="008010E9" w:rsidRPr="0062220A" w:rsidRDefault="008010E9" w:rsidP="008010E9">
      <w:pPr>
        <w:rPr>
          <w:szCs w:val="24"/>
          <w:lang w:val="lt-LT"/>
        </w:rPr>
      </w:pPr>
    </w:p>
    <w:p w14:paraId="5C7F1218" w14:textId="77777777" w:rsidR="008010E9" w:rsidRPr="0062220A" w:rsidRDefault="008010E9" w:rsidP="008010E9">
      <w:pPr>
        <w:rPr>
          <w:szCs w:val="24"/>
          <w:lang w:val="lt-LT"/>
        </w:rPr>
      </w:pPr>
    </w:p>
    <w:p w14:paraId="11E60DCB"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2220A">
        <w:rPr>
          <w:b/>
          <w:szCs w:val="24"/>
          <w:lang w:val="lt-LT"/>
        </w:rPr>
        <w:t>11.</w:t>
      </w:r>
      <w:r w:rsidRPr="0062220A">
        <w:rPr>
          <w:b/>
          <w:szCs w:val="24"/>
          <w:lang w:val="lt-LT"/>
        </w:rPr>
        <w:tab/>
      </w:r>
      <w:r w:rsidRPr="0062220A">
        <w:rPr>
          <w:b/>
          <w:caps/>
          <w:szCs w:val="24"/>
          <w:lang w:val="lt-LT"/>
        </w:rPr>
        <w:t xml:space="preserve"> REGISTRUOTOJO PAVADINIMAS ir ADRESAS</w:t>
      </w:r>
    </w:p>
    <w:p w14:paraId="41ABEDE0" w14:textId="77777777" w:rsidR="008010E9" w:rsidRPr="0062220A" w:rsidRDefault="008010E9" w:rsidP="008010E9">
      <w:pPr>
        <w:rPr>
          <w:szCs w:val="24"/>
          <w:lang w:val="lt-LT"/>
        </w:rPr>
      </w:pPr>
    </w:p>
    <w:p w14:paraId="7BD18F00" w14:textId="77777777" w:rsidR="008010E9" w:rsidRPr="0062220A" w:rsidRDefault="008010E9" w:rsidP="008010E9">
      <w:pPr>
        <w:rPr>
          <w:szCs w:val="24"/>
          <w:lang w:val="lt-LT"/>
        </w:rPr>
      </w:pPr>
      <w:proofErr w:type="spellStart"/>
      <w:r w:rsidRPr="0062220A">
        <w:rPr>
          <w:szCs w:val="24"/>
          <w:lang w:val="lt-LT"/>
        </w:rPr>
        <w:t>PharmaSwiss</w:t>
      </w:r>
      <w:proofErr w:type="spellEnd"/>
      <w:r w:rsidRPr="0062220A">
        <w:rPr>
          <w:szCs w:val="24"/>
          <w:lang w:val="lt-LT"/>
        </w:rPr>
        <w:t xml:space="preserve"> </w:t>
      </w:r>
      <w:proofErr w:type="spellStart"/>
      <w:r w:rsidRPr="0062220A">
        <w:rPr>
          <w:szCs w:val="24"/>
          <w:lang w:val="lt-LT"/>
        </w:rPr>
        <w:t>Česká</w:t>
      </w:r>
      <w:proofErr w:type="spellEnd"/>
      <w:r w:rsidRPr="0062220A">
        <w:rPr>
          <w:szCs w:val="24"/>
          <w:lang w:val="lt-LT"/>
        </w:rPr>
        <w:t xml:space="preserve"> </w:t>
      </w:r>
      <w:proofErr w:type="spellStart"/>
      <w:r w:rsidRPr="0062220A">
        <w:rPr>
          <w:szCs w:val="24"/>
          <w:lang w:val="lt-LT"/>
        </w:rPr>
        <w:t>republika</w:t>
      </w:r>
      <w:proofErr w:type="spellEnd"/>
      <w:r w:rsidRPr="0062220A">
        <w:rPr>
          <w:szCs w:val="24"/>
          <w:lang w:val="lt-LT"/>
        </w:rPr>
        <w:t xml:space="preserve"> </w:t>
      </w:r>
      <w:proofErr w:type="spellStart"/>
      <w:r w:rsidRPr="0062220A">
        <w:rPr>
          <w:szCs w:val="24"/>
          <w:lang w:val="lt-LT"/>
        </w:rPr>
        <w:t>s.r.o</w:t>
      </w:r>
      <w:proofErr w:type="spellEnd"/>
      <w:r w:rsidRPr="0062220A">
        <w:rPr>
          <w:szCs w:val="24"/>
          <w:lang w:val="lt-LT"/>
        </w:rPr>
        <w:t>.</w:t>
      </w:r>
    </w:p>
    <w:p w14:paraId="3167F108" w14:textId="77777777" w:rsidR="008010E9" w:rsidRPr="0062220A" w:rsidRDefault="008010E9" w:rsidP="008010E9">
      <w:pPr>
        <w:rPr>
          <w:szCs w:val="24"/>
          <w:lang w:val="lt-LT"/>
        </w:rPr>
      </w:pPr>
      <w:proofErr w:type="spellStart"/>
      <w:r w:rsidRPr="0062220A">
        <w:rPr>
          <w:szCs w:val="24"/>
          <w:lang w:val="lt-LT"/>
        </w:rPr>
        <w:t>Jankovcova</w:t>
      </w:r>
      <w:proofErr w:type="spellEnd"/>
      <w:r w:rsidRPr="0062220A">
        <w:rPr>
          <w:szCs w:val="24"/>
          <w:lang w:val="lt-LT"/>
        </w:rPr>
        <w:t xml:space="preserve"> 1569/2c </w:t>
      </w:r>
    </w:p>
    <w:p w14:paraId="7B968776" w14:textId="77777777" w:rsidR="008010E9" w:rsidRPr="0062220A" w:rsidRDefault="00CE5350" w:rsidP="008010E9">
      <w:pPr>
        <w:rPr>
          <w:szCs w:val="24"/>
          <w:lang w:val="lt-LT"/>
        </w:rPr>
      </w:pPr>
      <w:r>
        <w:rPr>
          <w:szCs w:val="24"/>
          <w:lang w:val="lt-LT"/>
        </w:rPr>
        <w:t>170 00 Praha</w:t>
      </w:r>
      <w:r w:rsidR="008010E9" w:rsidRPr="0062220A">
        <w:rPr>
          <w:szCs w:val="24"/>
          <w:lang w:val="lt-LT"/>
        </w:rPr>
        <w:t xml:space="preserve"> 7 </w:t>
      </w:r>
    </w:p>
    <w:p w14:paraId="58D7A59D" w14:textId="77777777" w:rsidR="008010E9" w:rsidRPr="0062220A" w:rsidRDefault="008010E9" w:rsidP="008010E9">
      <w:pPr>
        <w:rPr>
          <w:szCs w:val="24"/>
          <w:lang w:val="lt-LT"/>
        </w:rPr>
      </w:pPr>
      <w:r w:rsidRPr="0062220A">
        <w:rPr>
          <w:szCs w:val="24"/>
          <w:lang w:val="lt-LT"/>
        </w:rPr>
        <w:t>Čekija</w:t>
      </w:r>
    </w:p>
    <w:p w14:paraId="63F959AA" w14:textId="77777777" w:rsidR="008010E9" w:rsidRPr="0062220A" w:rsidRDefault="008010E9" w:rsidP="008010E9">
      <w:pPr>
        <w:rPr>
          <w:szCs w:val="24"/>
          <w:lang w:val="lt-LT"/>
        </w:rPr>
      </w:pPr>
    </w:p>
    <w:p w14:paraId="6FF1C298" w14:textId="77777777" w:rsidR="008010E9" w:rsidRPr="0062220A" w:rsidRDefault="008010E9" w:rsidP="008010E9">
      <w:pPr>
        <w:rPr>
          <w:szCs w:val="24"/>
          <w:lang w:val="lt-LT"/>
        </w:rPr>
      </w:pPr>
    </w:p>
    <w:p w14:paraId="28C33A61"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12.</w:t>
      </w:r>
      <w:r w:rsidRPr="0062220A">
        <w:rPr>
          <w:b/>
          <w:szCs w:val="24"/>
          <w:lang w:val="lt-LT"/>
        </w:rPr>
        <w:tab/>
        <w:t xml:space="preserve">REGISTRACIJOS PAŽYMĖJIMO NUMERIS (-IAI) </w:t>
      </w:r>
    </w:p>
    <w:p w14:paraId="615ED98A" w14:textId="77777777" w:rsidR="008010E9" w:rsidRPr="0062220A" w:rsidRDefault="008010E9" w:rsidP="008010E9">
      <w:pPr>
        <w:rPr>
          <w:szCs w:val="24"/>
          <w:lang w:val="lt-LT"/>
        </w:rPr>
      </w:pPr>
    </w:p>
    <w:p w14:paraId="0ECC6777" w14:textId="77777777" w:rsidR="008010E9" w:rsidRPr="0062220A" w:rsidRDefault="008010E9" w:rsidP="008010E9">
      <w:pPr>
        <w:rPr>
          <w:szCs w:val="24"/>
          <w:lang w:val="lt-LT"/>
        </w:rPr>
      </w:pPr>
    </w:p>
    <w:p w14:paraId="52A9FC06"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13.</w:t>
      </w:r>
      <w:r w:rsidRPr="0062220A">
        <w:rPr>
          <w:b/>
          <w:szCs w:val="24"/>
          <w:lang w:val="lt-LT"/>
        </w:rPr>
        <w:tab/>
        <w:t xml:space="preserve">SERIJOS NUMERIS </w:t>
      </w:r>
    </w:p>
    <w:p w14:paraId="5E364A12" w14:textId="77777777" w:rsidR="008010E9" w:rsidRPr="0062220A" w:rsidRDefault="008010E9" w:rsidP="008010E9">
      <w:pPr>
        <w:rPr>
          <w:lang w:val="lt-LT"/>
        </w:rPr>
      </w:pPr>
    </w:p>
    <w:p w14:paraId="63C470D9" w14:textId="77777777" w:rsidR="008010E9" w:rsidRPr="0062220A" w:rsidRDefault="00B44685" w:rsidP="008010E9">
      <w:pPr>
        <w:rPr>
          <w:lang w:val="lt-LT"/>
        </w:rPr>
      </w:pPr>
      <w:proofErr w:type="spellStart"/>
      <w:r>
        <w:rPr>
          <w:lang w:val="lt-LT"/>
        </w:rPr>
        <w:t>Lot</w:t>
      </w:r>
      <w:proofErr w:type="spellEnd"/>
    </w:p>
    <w:p w14:paraId="022A2CA5" w14:textId="77777777" w:rsidR="008010E9" w:rsidRPr="0062220A" w:rsidRDefault="008010E9" w:rsidP="008010E9">
      <w:pPr>
        <w:rPr>
          <w:szCs w:val="24"/>
          <w:lang w:val="lt-LT"/>
        </w:rPr>
      </w:pPr>
    </w:p>
    <w:p w14:paraId="26FF7A6D" w14:textId="77777777" w:rsidR="008010E9" w:rsidRPr="0062220A" w:rsidRDefault="008010E9" w:rsidP="008010E9">
      <w:pPr>
        <w:rPr>
          <w:szCs w:val="24"/>
          <w:lang w:val="lt-LT"/>
        </w:rPr>
      </w:pPr>
    </w:p>
    <w:p w14:paraId="32088231" w14:textId="77777777" w:rsidR="008010E9" w:rsidRPr="0062220A" w:rsidRDefault="008010E9" w:rsidP="008010E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14.</w:t>
      </w:r>
      <w:r w:rsidRPr="0062220A">
        <w:rPr>
          <w:b/>
          <w:szCs w:val="24"/>
          <w:lang w:val="lt-LT"/>
        </w:rPr>
        <w:tab/>
        <w:t>PARDAVIMO (IŠDAVIMO) TVARKA</w:t>
      </w:r>
    </w:p>
    <w:p w14:paraId="0B774D13" w14:textId="77777777" w:rsidR="008010E9" w:rsidRPr="0062220A" w:rsidRDefault="008010E9" w:rsidP="008010E9">
      <w:pPr>
        <w:rPr>
          <w:szCs w:val="24"/>
          <w:lang w:val="lt-LT"/>
        </w:rPr>
      </w:pPr>
    </w:p>
    <w:p w14:paraId="7AD47903" w14:textId="77777777" w:rsidR="008010E9" w:rsidRPr="0062220A" w:rsidRDefault="008010E9" w:rsidP="008010E9">
      <w:pPr>
        <w:rPr>
          <w:szCs w:val="24"/>
          <w:lang w:val="lt-LT"/>
        </w:rPr>
      </w:pPr>
    </w:p>
    <w:p w14:paraId="44336140" w14:textId="77777777" w:rsidR="008010E9" w:rsidRPr="0062220A" w:rsidRDefault="008010E9" w:rsidP="008010E9">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62220A">
        <w:rPr>
          <w:b/>
          <w:szCs w:val="24"/>
          <w:lang w:val="lt-LT"/>
        </w:rPr>
        <w:t>15.</w:t>
      </w:r>
      <w:r w:rsidRPr="0062220A">
        <w:rPr>
          <w:b/>
          <w:szCs w:val="24"/>
          <w:lang w:val="lt-LT"/>
        </w:rPr>
        <w:tab/>
        <w:t>VARTOJIMO INSTRUKCIJA</w:t>
      </w:r>
    </w:p>
    <w:p w14:paraId="0226A327" w14:textId="77777777" w:rsidR="008010E9" w:rsidRPr="0062220A" w:rsidRDefault="008010E9" w:rsidP="008010E9">
      <w:pPr>
        <w:pStyle w:val="EMEABodyText"/>
        <w:rPr>
          <w:lang w:val="lt-LT"/>
        </w:rPr>
      </w:pPr>
    </w:p>
    <w:p w14:paraId="1F4DCCE9" w14:textId="77777777" w:rsidR="008010E9" w:rsidRPr="0062220A" w:rsidRDefault="008010E9" w:rsidP="008010E9">
      <w:pPr>
        <w:pStyle w:val="EMEABodyText"/>
        <w:rPr>
          <w:lang w:val="lt-LT"/>
        </w:rPr>
      </w:pPr>
      <w:r w:rsidRPr="0062220A">
        <w:rPr>
          <w:lang w:val="lt-LT"/>
        </w:rPr>
        <w:t xml:space="preserve">Supilkite paketėlio turinį į stiklinę </w:t>
      </w:r>
      <w:r w:rsidR="009269F2" w:rsidRPr="0062220A">
        <w:rPr>
          <w:lang w:val="lt-LT"/>
        </w:rPr>
        <w:t xml:space="preserve">šilto arba šalto vandens </w:t>
      </w:r>
      <w:r w:rsidRPr="0062220A">
        <w:rPr>
          <w:lang w:val="lt-LT"/>
        </w:rPr>
        <w:t xml:space="preserve">(200 ml) ir maišykite, kol ištirps. Gautas tirpalas turi būti </w:t>
      </w:r>
      <w:proofErr w:type="spellStart"/>
      <w:r w:rsidRPr="0062220A">
        <w:rPr>
          <w:lang w:val="lt-LT"/>
        </w:rPr>
        <w:t>opalescuojantis</w:t>
      </w:r>
      <w:proofErr w:type="spellEnd"/>
      <w:r w:rsidR="006C3E79">
        <w:rPr>
          <w:lang w:val="lt-LT"/>
        </w:rPr>
        <w:t xml:space="preserve"> (</w:t>
      </w:r>
      <w:proofErr w:type="spellStart"/>
      <w:r w:rsidR="006C3E79">
        <w:rPr>
          <w:lang w:val="lt-LT"/>
        </w:rPr>
        <w:t>t.y</w:t>
      </w:r>
      <w:proofErr w:type="spellEnd"/>
      <w:r w:rsidR="006C3E79">
        <w:rPr>
          <w:lang w:val="lt-LT"/>
        </w:rPr>
        <w:t>. keičiantis spalvą)</w:t>
      </w:r>
      <w:r w:rsidRPr="0062220A">
        <w:rPr>
          <w:lang w:val="lt-LT"/>
        </w:rPr>
        <w:t xml:space="preserve"> ir be matomų dalelių. Jį išgerkite nedelsdami.</w:t>
      </w:r>
    </w:p>
    <w:p w14:paraId="0423CFEB" w14:textId="77777777" w:rsidR="008010E9" w:rsidRDefault="008010E9" w:rsidP="008010E9">
      <w:pPr>
        <w:rPr>
          <w:szCs w:val="24"/>
          <w:lang w:val="lt-LT"/>
        </w:rPr>
      </w:pPr>
    </w:p>
    <w:p w14:paraId="44CD1530" w14:textId="77777777" w:rsidR="00D6134F" w:rsidRPr="00F8311D" w:rsidRDefault="00D6134F" w:rsidP="00D6134F">
      <w:pPr>
        <w:rPr>
          <w:szCs w:val="24"/>
          <w:highlight w:val="lightGray"/>
          <w:lang w:val="lt-LT"/>
        </w:rPr>
      </w:pPr>
      <w:r w:rsidRPr="00F8311D">
        <w:rPr>
          <w:szCs w:val="24"/>
          <w:highlight w:val="lightGray"/>
          <w:lang w:val="lt-LT"/>
        </w:rPr>
        <w:t>Šiuo vaistu šalinami peršalimo ar gripo simptomai:</w:t>
      </w:r>
    </w:p>
    <w:p w14:paraId="0AB2AB28" w14:textId="77777777" w:rsidR="00D6134F" w:rsidRPr="00F8311D" w:rsidRDefault="00D6134F" w:rsidP="00D6134F">
      <w:pPr>
        <w:pStyle w:val="EMEABodyTextIndent"/>
        <w:rPr>
          <w:highlight w:val="lightGray"/>
          <w:lang w:val="lt-LT"/>
        </w:rPr>
      </w:pPr>
      <w:r w:rsidRPr="00F8311D">
        <w:rPr>
          <w:highlight w:val="lightGray"/>
          <w:lang w:val="lt-LT"/>
        </w:rPr>
        <w:t>skausmas;</w:t>
      </w:r>
    </w:p>
    <w:p w14:paraId="035CD369" w14:textId="77777777" w:rsidR="00D6134F" w:rsidRPr="00F8311D" w:rsidRDefault="00D6134F" w:rsidP="00D6134F">
      <w:pPr>
        <w:pStyle w:val="EMEABodyTextIndent"/>
        <w:rPr>
          <w:highlight w:val="lightGray"/>
          <w:lang w:val="lt-LT"/>
        </w:rPr>
      </w:pPr>
      <w:r w:rsidRPr="00F8311D">
        <w:rPr>
          <w:highlight w:val="lightGray"/>
          <w:lang w:val="lt-LT"/>
        </w:rPr>
        <w:t>karščiavimas;</w:t>
      </w:r>
    </w:p>
    <w:p w14:paraId="1B270743" w14:textId="77777777" w:rsidR="00D6134F" w:rsidRPr="00F8311D" w:rsidRDefault="00D6134F" w:rsidP="00D6134F">
      <w:pPr>
        <w:pStyle w:val="EMEABodyTextIndent"/>
        <w:rPr>
          <w:highlight w:val="lightGray"/>
          <w:lang w:val="lt-LT"/>
        </w:rPr>
      </w:pPr>
      <w:r w:rsidRPr="00F8311D">
        <w:rPr>
          <w:highlight w:val="lightGray"/>
          <w:lang w:val="lt-LT"/>
        </w:rPr>
        <w:t>sloga.</w:t>
      </w:r>
    </w:p>
    <w:p w14:paraId="434E5DF2" w14:textId="77777777" w:rsidR="00D6134F" w:rsidRPr="00F8311D" w:rsidRDefault="00D6134F" w:rsidP="00D6134F">
      <w:pPr>
        <w:rPr>
          <w:szCs w:val="24"/>
          <w:highlight w:val="lightGray"/>
          <w:lang w:val="lt-LT"/>
        </w:rPr>
      </w:pPr>
    </w:p>
    <w:p w14:paraId="55D418ED" w14:textId="3076E721" w:rsidR="00D6134F" w:rsidRDefault="00D6134F" w:rsidP="00D6134F">
      <w:pPr>
        <w:rPr>
          <w:szCs w:val="24"/>
          <w:lang w:val="lt-LT"/>
        </w:rPr>
      </w:pPr>
      <w:r w:rsidRPr="00F8311D">
        <w:rPr>
          <w:szCs w:val="24"/>
          <w:highlight w:val="lightGray"/>
          <w:lang w:val="lt-LT"/>
        </w:rPr>
        <w:t>Citrinų skonio</w:t>
      </w:r>
    </w:p>
    <w:p w14:paraId="4FCBB7F5" w14:textId="77777777" w:rsidR="00BB6A11" w:rsidRDefault="00BB6A11" w:rsidP="00D6134F">
      <w:pPr>
        <w:rPr>
          <w:szCs w:val="24"/>
          <w:lang w:val="lt-LT"/>
        </w:rPr>
      </w:pPr>
    </w:p>
    <w:p w14:paraId="555D0F37" w14:textId="77777777" w:rsidR="00BB6A11" w:rsidRPr="0062220A" w:rsidRDefault="00BB6A11" w:rsidP="00D6134F">
      <w:pPr>
        <w:rPr>
          <w:szCs w:val="24"/>
          <w:lang w:val="lt-LT"/>
        </w:rPr>
      </w:pPr>
    </w:p>
    <w:p w14:paraId="3A24F54A" w14:textId="77777777" w:rsidR="008010E9" w:rsidRPr="0062220A" w:rsidRDefault="008010E9" w:rsidP="008010E9">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62220A">
        <w:rPr>
          <w:b/>
          <w:szCs w:val="24"/>
          <w:lang w:val="lt-LT"/>
        </w:rPr>
        <w:t>16.</w:t>
      </w:r>
      <w:r w:rsidRPr="0062220A">
        <w:rPr>
          <w:b/>
          <w:szCs w:val="24"/>
          <w:lang w:val="lt-LT"/>
        </w:rPr>
        <w:tab/>
        <w:t>INFORMACIJA BRAILIO RAŠTU</w:t>
      </w:r>
    </w:p>
    <w:p w14:paraId="36E2DEB1" w14:textId="77777777" w:rsidR="008010E9" w:rsidRPr="0062220A" w:rsidRDefault="008010E9" w:rsidP="008010E9">
      <w:pPr>
        <w:rPr>
          <w:szCs w:val="24"/>
          <w:lang w:val="lt-LT"/>
        </w:rPr>
      </w:pPr>
    </w:p>
    <w:p w14:paraId="3885F8BA" w14:textId="77777777" w:rsidR="008010E9" w:rsidRPr="0062220A" w:rsidRDefault="008010E9" w:rsidP="008010E9">
      <w:pPr>
        <w:rPr>
          <w:szCs w:val="24"/>
          <w:lang w:val="lt-LT"/>
        </w:rPr>
      </w:pPr>
      <w:r w:rsidRPr="0062220A">
        <w:rPr>
          <w:szCs w:val="24"/>
          <w:lang w:val="lt-LT"/>
        </w:rPr>
        <w:br w:type="page"/>
      </w:r>
    </w:p>
    <w:p w14:paraId="06A3DBE7" w14:textId="77777777" w:rsidR="00F34163" w:rsidRPr="0062220A" w:rsidRDefault="00F34163" w:rsidP="008010E9">
      <w:pPr>
        <w:rPr>
          <w:lang w:val="lt-LT"/>
        </w:rPr>
      </w:pPr>
    </w:p>
    <w:p w14:paraId="5737E8B6" w14:textId="77777777" w:rsidR="00F34163" w:rsidRPr="0062220A" w:rsidRDefault="00F34163" w:rsidP="00C473F8">
      <w:pPr>
        <w:rPr>
          <w:lang w:val="lt-LT"/>
        </w:rPr>
      </w:pPr>
    </w:p>
    <w:p w14:paraId="16E76603" w14:textId="77777777" w:rsidR="00F34163" w:rsidRPr="0062220A" w:rsidRDefault="00F34163" w:rsidP="00C473F8">
      <w:pPr>
        <w:rPr>
          <w:lang w:val="lt-LT"/>
        </w:rPr>
      </w:pPr>
    </w:p>
    <w:p w14:paraId="4641370A" w14:textId="77777777" w:rsidR="00F34163" w:rsidRPr="0062220A" w:rsidRDefault="00F34163" w:rsidP="00C473F8">
      <w:pPr>
        <w:rPr>
          <w:lang w:val="lt-LT"/>
        </w:rPr>
      </w:pPr>
    </w:p>
    <w:p w14:paraId="4EE94C14" w14:textId="77777777" w:rsidR="00F34163" w:rsidRPr="0062220A" w:rsidRDefault="00F34163" w:rsidP="00C473F8">
      <w:pPr>
        <w:rPr>
          <w:lang w:val="lt-LT"/>
        </w:rPr>
      </w:pPr>
    </w:p>
    <w:p w14:paraId="6718861C" w14:textId="77777777" w:rsidR="00F34163" w:rsidRPr="0062220A" w:rsidRDefault="00F34163" w:rsidP="00C473F8">
      <w:pPr>
        <w:rPr>
          <w:lang w:val="lt-LT"/>
        </w:rPr>
      </w:pPr>
    </w:p>
    <w:p w14:paraId="32DDE120" w14:textId="77777777" w:rsidR="00F34163" w:rsidRPr="0062220A" w:rsidRDefault="00F34163" w:rsidP="00C473F8">
      <w:pPr>
        <w:rPr>
          <w:lang w:val="lt-LT"/>
        </w:rPr>
      </w:pPr>
    </w:p>
    <w:p w14:paraId="05125342" w14:textId="77777777" w:rsidR="00F34163" w:rsidRPr="0062220A" w:rsidRDefault="00F34163" w:rsidP="00C473F8">
      <w:pPr>
        <w:rPr>
          <w:lang w:val="lt-LT"/>
        </w:rPr>
      </w:pPr>
    </w:p>
    <w:p w14:paraId="2B10BB28" w14:textId="77777777" w:rsidR="00F34163" w:rsidRPr="0062220A" w:rsidRDefault="00F34163" w:rsidP="00C473F8">
      <w:pPr>
        <w:rPr>
          <w:lang w:val="lt-LT"/>
        </w:rPr>
      </w:pPr>
    </w:p>
    <w:p w14:paraId="3BE8BF81" w14:textId="77777777" w:rsidR="00F34163" w:rsidRPr="0062220A" w:rsidRDefault="00F34163" w:rsidP="00C473F8">
      <w:pPr>
        <w:rPr>
          <w:lang w:val="lt-LT"/>
        </w:rPr>
      </w:pPr>
    </w:p>
    <w:p w14:paraId="6B0786C3" w14:textId="77777777" w:rsidR="00F34163" w:rsidRPr="0062220A" w:rsidRDefault="00F34163" w:rsidP="00C473F8">
      <w:pPr>
        <w:rPr>
          <w:lang w:val="lt-LT"/>
        </w:rPr>
      </w:pPr>
    </w:p>
    <w:p w14:paraId="1AC9CAF2" w14:textId="77777777" w:rsidR="00F34163" w:rsidRPr="0062220A" w:rsidRDefault="00F34163" w:rsidP="00C473F8">
      <w:pPr>
        <w:rPr>
          <w:lang w:val="lt-LT"/>
        </w:rPr>
      </w:pPr>
    </w:p>
    <w:p w14:paraId="4A7B732A" w14:textId="77777777" w:rsidR="00F34163" w:rsidRPr="0062220A" w:rsidRDefault="00F34163" w:rsidP="00C473F8">
      <w:pPr>
        <w:rPr>
          <w:lang w:val="lt-LT"/>
        </w:rPr>
      </w:pPr>
    </w:p>
    <w:p w14:paraId="7CFDF682" w14:textId="77777777" w:rsidR="00F34163" w:rsidRPr="0062220A" w:rsidRDefault="00F34163" w:rsidP="00C473F8">
      <w:pPr>
        <w:rPr>
          <w:lang w:val="lt-LT"/>
        </w:rPr>
      </w:pPr>
    </w:p>
    <w:p w14:paraId="35E6DAC7" w14:textId="77777777" w:rsidR="00F34163" w:rsidRPr="0062220A" w:rsidRDefault="00F34163" w:rsidP="00C473F8">
      <w:pPr>
        <w:rPr>
          <w:lang w:val="lt-LT"/>
        </w:rPr>
      </w:pPr>
    </w:p>
    <w:p w14:paraId="7463E061" w14:textId="77777777" w:rsidR="00F34163" w:rsidRPr="0062220A" w:rsidRDefault="00F34163" w:rsidP="00C473F8">
      <w:pPr>
        <w:rPr>
          <w:lang w:val="lt-LT"/>
        </w:rPr>
      </w:pPr>
    </w:p>
    <w:p w14:paraId="36A3CC25" w14:textId="77777777" w:rsidR="00F34163" w:rsidRPr="0062220A" w:rsidRDefault="00F34163" w:rsidP="00C473F8">
      <w:pPr>
        <w:rPr>
          <w:lang w:val="lt-LT"/>
        </w:rPr>
      </w:pPr>
    </w:p>
    <w:p w14:paraId="44DB784A" w14:textId="77777777" w:rsidR="00F34163" w:rsidRPr="0062220A" w:rsidRDefault="00F34163" w:rsidP="00C473F8">
      <w:pPr>
        <w:rPr>
          <w:lang w:val="lt-LT"/>
        </w:rPr>
      </w:pPr>
    </w:p>
    <w:p w14:paraId="32A28859" w14:textId="77777777" w:rsidR="00F34163" w:rsidRPr="0062220A" w:rsidRDefault="00F34163" w:rsidP="00C473F8">
      <w:pPr>
        <w:rPr>
          <w:lang w:val="lt-LT"/>
        </w:rPr>
      </w:pPr>
    </w:p>
    <w:p w14:paraId="20559387" w14:textId="77777777" w:rsidR="00F34163" w:rsidRPr="0062220A" w:rsidRDefault="00F34163" w:rsidP="00C473F8">
      <w:pPr>
        <w:rPr>
          <w:lang w:val="lt-LT"/>
        </w:rPr>
      </w:pPr>
    </w:p>
    <w:p w14:paraId="0E0969AE" w14:textId="77777777" w:rsidR="00F34163" w:rsidRPr="0062220A" w:rsidRDefault="00F34163" w:rsidP="00C473F8">
      <w:pPr>
        <w:rPr>
          <w:lang w:val="lt-LT"/>
        </w:rPr>
      </w:pPr>
    </w:p>
    <w:p w14:paraId="1A27DE34" w14:textId="77777777" w:rsidR="00F34163" w:rsidRPr="0062220A" w:rsidRDefault="00F34163" w:rsidP="00C473F8">
      <w:pPr>
        <w:rPr>
          <w:lang w:val="lt-LT"/>
        </w:rPr>
      </w:pPr>
    </w:p>
    <w:p w14:paraId="068427E4" w14:textId="77777777" w:rsidR="00E36F15" w:rsidRDefault="00E36F15" w:rsidP="00F34163">
      <w:pPr>
        <w:jc w:val="center"/>
        <w:outlineLvl w:val="0"/>
        <w:rPr>
          <w:b/>
          <w:lang w:val="lt-LT"/>
        </w:rPr>
      </w:pPr>
    </w:p>
    <w:p w14:paraId="16FB15BF" w14:textId="77777777" w:rsidR="00F34163" w:rsidRPr="0062220A" w:rsidRDefault="00F34163" w:rsidP="00F34163">
      <w:pPr>
        <w:jc w:val="center"/>
        <w:outlineLvl w:val="0"/>
        <w:rPr>
          <w:b/>
          <w:lang w:val="lt-LT"/>
        </w:rPr>
      </w:pPr>
      <w:r w:rsidRPr="0062220A">
        <w:rPr>
          <w:b/>
          <w:lang w:val="lt-LT"/>
        </w:rPr>
        <w:t>B. PAKUOTĖS LAPELIS</w:t>
      </w:r>
    </w:p>
    <w:p w14:paraId="397DF18A" w14:textId="77777777" w:rsidR="00F34163" w:rsidRPr="0062220A" w:rsidRDefault="00F34163" w:rsidP="00F34163">
      <w:pPr>
        <w:pStyle w:val="Antrat2"/>
        <w:spacing w:before="0" w:after="0" w:line="240" w:lineRule="auto"/>
        <w:jc w:val="center"/>
        <w:rPr>
          <w:rFonts w:ascii="Times New Roman" w:hAnsi="Times New Roman"/>
          <w:bCs w:val="0"/>
          <w:i w:val="0"/>
          <w:iCs w:val="0"/>
          <w:sz w:val="22"/>
          <w:szCs w:val="24"/>
          <w:lang w:val="lt-LT"/>
        </w:rPr>
      </w:pPr>
      <w:r w:rsidRPr="0062220A">
        <w:rPr>
          <w:rFonts w:ascii="Times New Roman" w:hAnsi="Times New Roman"/>
          <w:i w:val="0"/>
          <w:sz w:val="22"/>
          <w:lang w:val="lt-LT"/>
        </w:rPr>
        <w:br w:type="page"/>
      </w:r>
      <w:r w:rsidRPr="0062220A">
        <w:rPr>
          <w:rFonts w:ascii="Times New Roman" w:hAnsi="Times New Roman"/>
          <w:i w:val="0"/>
          <w:sz w:val="22"/>
          <w:lang w:val="lt-LT"/>
        </w:rPr>
        <w:lastRenderedPageBreak/>
        <w:t>Pakuotės lapelis:</w:t>
      </w:r>
      <w:r w:rsidRPr="0062220A">
        <w:rPr>
          <w:rFonts w:ascii="Times New Roman" w:hAnsi="Times New Roman"/>
          <w:bCs w:val="0"/>
          <w:i w:val="0"/>
          <w:iCs w:val="0"/>
          <w:sz w:val="22"/>
          <w:szCs w:val="24"/>
          <w:lang w:val="lt-LT"/>
        </w:rPr>
        <w:t xml:space="preserve"> </w:t>
      </w:r>
      <w:r w:rsidR="00CB1C88" w:rsidRPr="0062220A">
        <w:rPr>
          <w:rFonts w:ascii="Times New Roman" w:hAnsi="Times New Roman"/>
          <w:i w:val="0"/>
          <w:sz w:val="22"/>
          <w:lang w:val="lt-LT"/>
        </w:rPr>
        <w:t xml:space="preserve">informacija </w:t>
      </w:r>
      <w:r w:rsidRPr="0062220A">
        <w:rPr>
          <w:rFonts w:ascii="Times New Roman" w:hAnsi="Times New Roman"/>
          <w:i w:val="0"/>
          <w:sz w:val="22"/>
          <w:lang w:val="lt-LT"/>
        </w:rPr>
        <w:t xml:space="preserve">pacientui </w:t>
      </w:r>
    </w:p>
    <w:p w14:paraId="2FA81AF8" w14:textId="77777777" w:rsidR="00F34163" w:rsidRPr="0062220A" w:rsidRDefault="00F34163" w:rsidP="00F34163">
      <w:pPr>
        <w:numPr>
          <w:ilvl w:val="12"/>
          <w:numId w:val="0"/>
        </w:numPr>
        <w:shd w:val="clear" w:color="auto" w:fill="FFFFFF"/>
        <w:tabs>
          <w:tab w:val="clear" w:pos="567"/>
        </w:tabs>
        <w:spacing w:line="240" w:lineRule="auto"/>
        <w:jc w:val="center"/>
        <w:rPr>
          <w:szCs w:val="24"/>
          <w:lang w:val="lt-LT"/>
        </w:rPr>
      </w:pPr>
    </w:p>
    <w:p w14:paraId="5F1F5BC8" w14:textId="79563E37" w:rsidR="007B7693" w:rsidRPr="0062220A" w:rsidRDefault="009F08EC" w:rsidP="001C6BA9">
      <w:pPr>
        <w:pStyle w:val="EMEABodyText"/>
        <w:jc w:val="center"/>
        <w:rPr>
          <w:b/>
          <w:bCs/>
          <w:lang w:val="lt-LT"/>
        </w:rPr>
      </w:pPr>
      <w:proofErr w:type="spellStart"/>
      <w:r>
        <w:rPr>
          <w:b/>
          <w:lang w:val="lt-LT"/>
        </w:rPr>
        <w:t>Balmedil</w:t>
      </w:r>
      <w:proofErr w:type="spellEnd"/>
      <w:r w:rsidR="00FF0DD1">
        <w:rPr>
          <w:b/>
          <w:lang w:val="lt-LT"/>
        </w:rPr>
        <w:t xml:space="preserve"> </w:t>
      </w:r>
      <w:r w:rsidR="00FF0DD1" w:rsidRPr="00FF0DD1">
        <w:rPr>
          <w:b/>
          <w:lang w:val="lt-LT"/>
        </w:rPr>
        <w:t>500</w:t>
      </w:r>
      <w:r w:rsidR="00E36F15">
        <w:rPr>
          <w:b/>
          <w:lang w:val="lt-LT"/>
        </w:rPr>
        <w:t> </w:t>
      </w:r>
      <w:r w:rsidR="00FF0DD1" w:rsidRPr="00FF0DD1">
        <w:rPr>
          <w:b/>
          <w:lang w:val="lt-LT"/>
        </w:rPr>
        <w:t>mg/ 25</w:t>
      </w:r>
      <w:r w:rsidR="00E36F15">
        <w:rPr>
          <w:b/>
          <w:lang w:val="lt-LT"/>
        </w:rPr>
        <w:t> </w:t>
      </w:r>
      <w:r w:rsidR="00FF0DD1" w:rsidRPr="00FF0DD1">
        <w:rPr>
          <w:b/>
          <w:lang w:val="lt-LT"/>
        </w:rPr>
        <w:t>mg/ 200</w:t>
      </w:r>
      <w:r w:rsidR="00E36F15">
        <w:rPr>
          <w:b/>
          <w:lang w:val="lt-LT"/>
        </w:rPr>
        <w:t> </w:t>
      </w:r>
      <w:r w:rsidR="00FF0DD1" w:rsidRPr="00FF0DD1">
        <w:rPr>
          <w:b/>
          <w:lang w:val="lt-LT"/>
        </w:rPr>
        <w:t>mg</w:t>
      </w:r>
      <w:r w:rsidR="007B7693" w:rsidRPr="0062220A">
        <w:rPr>
          <w:b/>
          <w:bCs/>
          <w:lang w:val="lt-LT"/>
        </w:rPr>
        <w:t xml:space="preserve"> </w:t>
      </w:r>
      <w:r w:rsidR="006B0C8A" w:rsidRPr="0062220A">
        <w:rPr>
          <w:b/>
          <w:bCs/>
          <w:lang w:val="lt-LT"/>
        </w:rPr>
        <w:t>granulės geriamajam tirpalui</w:t>
      </w:r>
    </w:p>
    <w:p w14:paraId="5110F0A1" w14:textId="77777777" w:rsidR="007B7693" w:rsidRPr="0062220A" w:rsidRDefault="007B7693" w:rsidP="007B7693">
      <w:pPr>
        <w:numPr>
          <w:ilvl w:val="12"/>
          <w:numId w:val="0"/>
        </w:numPr>
        <w:jc w:val="center"/>
        <w:rPr>
          <w:lang w:val="lt-LT"/>
        </w:rPr>
      </w:pPr>
      <w:proofErr w:type="spellStart"/>
      <w:r w:rsidRPr="0062220A">
        <w:rPr>
          <w:lang w:val="lt-LT"/>
        </w:rPr>
        <w:t>Paracetamolis</w:t>
      </w:r>
      <w:proofErr w:type="spellEnd"/>
      <w:r w:rsidRPr="0062220A">
        <w:rPr>
          <w:lang w:val="lt-LT"/>
        </w:rPr>
        <w:t xml:space="preserve">, </w:t>
      </w:r>
      <w:proofErr w:type="spellStart"/>
      <w:r w:rsidR="006B0C8A" w:rsidRPr="0062220A">
        <w:rPr>
          <w:lang w:val="lt-LT"/>
        </w:rPr>
        <w:t>feniramino</w:t>
      </w:r>
      <w:proofErr w:type="spellEnd"/>
      <w:r w:rsidR="006B0C8A" w:rsidRPr="0062220A">
        <w:rPr>
          <w:lang w:val="lt-LT"/>
        </w:rPr>
        <w:t xml:space="preserve"> </w:t>
      </w:r>
      <w:proofErr w:type="spellStart"/>
      <w:r w:rsidR="006B0C8A" w:rsidRPr="0062220A">
        <w:rPr>
          <w:lang w:val="lt-LT"/>
        </w:rPr>
        <w:t>maleat</w:t>
      </w:r>
      <w:r w:rsidR="008D129B" w:rsidRPr="0062220A">
        <w:rPr>
          <w:lang w:val="lt-LT"/>
        </w:rPr>
        <w:t>as</w:t>
      </w:r>
      <w:proofErr w:type="spellEnd"/>
      <w:r w:rsidR="008010E9" w:rsidRPr="0062220A">
        <w:rPr>
          <w:lang w:val="lt-LT"/>
        </w:rPr>
        <w:t xml:space="preserve"> ir </w:t>
      </w:r>
      <w:proofErr w:type="spellStart"/>
      <w:r w:rsidR="008D129B" w:rsidRPr="0062220A">
        <w:rPr>
          <w:lang w:val="lt-LT"/>
        </w:rPr>
        <w:t>askorbo</w:t>
      </w:r>
      <w:proofErr w:type="spellEnd"/>
      <w:r w:rsidR="008D129B" w:rsidRPr="0062220A">
        <w:rPr>
          <w:lang w:val="lt-LT"/>
        </w:rPr>
        <w:t xml:space="preserve"> rūgšti</w:t>
      </w:r>
      <w:r w:rsidR="006B0C8A" w:rsidRPr="0062220A">
        <w:rPr>
          <w:lang w:val="lt-LT"/>
        </w:rPr>
        <w:t>s</w:t>
      </w:r>
    </w:p>
    <w:p w14:paraId="11EC3CB0" w14:textId="77777777" w:rsidR="00F34163" w:rsidRPr="00383CB4" w:rsidRDefault="00F34163" w:rsidP="00F34163">
      <w:pPr>
        <w:tabs>
          <w:tab w:val="clear" w:pos="567"/>
        </w:tabs>
        <w:spacing w:line="240" w:lineRule="auto"/>
        <w:rPr>
          <w:szCs w:val="24"/>
          <w:lang w:val="lt-LT"/>
        </w:rPr>
      </w:pPr>
    </w:p>
    <w:p w14:paraId="2EE0EA81" w14:textId="77777777" w:rsidR="00F34163" w:rsidRPr="0062220A" w:rsidRDefault="00F34163" w:rsidP="00F34163">
      <w:pPr>
        <w:numPr>
          <w:ilvl w:val="12"/>
          <w:numId w:val="0"/>
        </w:numPr>
        <w:tabs>
          <w:tab w:val="clear" w:pos="567"/>
        </w:tabs>
        <w:spacing w:line="240" w:lineRule="auto"/>
        <w:ind w:right="-2"/>
        <w:rPr>
          <w:b/>
          <w:szCs w:val="24"/>
          <w:lang w:val="lt-LT"/>
        </w:rPr>
      </w:pPr>
      <w:r w:rsidRPr="0062220A">
        <w:rPr>
          <w:b/>
          <w:szCs w:val="24"/>
          <w:lang w:val="lt-LT"/>
        </w:rPr>
        <w:t>Atidžiai perskaitykite visą šį lapelį, prieš pradėdami vartoti šį vaistą, nes jame pateikiama Jums svarbi informacija.</w:t>
      </w:r>
    </w:p>
    <w:p w14:paraId="0591240B" w14:textId="77777777" w:rsidR="00F34163" w:rsidRPr="0062220A" w:rsidRDefault="00F34163" w:rsidP="00F34163">
      <w:pPr>
        <w:numPr>
          <w:ilvl w:val="12"/>
          <w:numId w:val="0"/>
        </w:numPr>
        <w:tabs>
          <w:tab w:val="clear" w:pos="567"/>
        </w:tabs>
        <w:spacing w:line="240" w:lineRule="auto"/>
        <w:rPr>
          <w:szCs w:val="24"/>
          <w:lang w:val="lt-LT"/>
        </w:rPr>
      </w:pPr>
      <w:r w:rsidRPr="0062220A">
        <w:rPr>
          <w:szCs w:val="24"/>
          <w:lang w:val="lt-LT"/>
        </w:rPr>
        <w:t>Visada vartokite šį vaistą tiksliai kaip aprašyta šiame lapelyje arba kaip nurodė gydytojas</w:t>
      </w:r>
      <w:r w:rsidR="00CB1C88" w:rsidRPr="0062220A">
        <w:rPr>
          <w:szCs w:val="24"/>
          <w:lang w:val="lt-LT"/>
        </w:rPr>
        <w:t xml:space="preserve">, </w:t>
      </w:r>
      <w:r w:rsidRPr="0062220A">
        <w:rPr>
          <w:szCs w:val="24"/>
          <w:lang w:val="lt-LT"/>
        </w:rPr>
        <w:t>vaistininkas</w:t>
      </w:r>
      <w:r w:rsidR="00CB1C88" w:rsidRPr="0062220A">
        <w:rPr>
          <w:szCs w:val="24"/>
          <w:lang w:val="lt-LT"/>
        </w:rPr>
        <w:t xml:space="preserve"> </w:t>
      </w:r>
      <w:r w:rsidRPr="0062220A">
        <w:rPr>
          <w:szCs w:val="24"/>
          <w:lang w:val="lt-LT"/>
        </w:rPr>
        <w:t>arba slaugytojas.</w:t>
      </w:r>
    </w:p>
    <w:p w14:paraId="2C2070EC" w14:textId="77777777" w:rsidR="00F34163" w:rsidRPr="0062220A" w:rsidRDefault="00F34163" w:rsidP="00F34163">
      <w:pPr>
        <w:numPr>
          <w:ilvl w:val="0"/>
          <w:numId w:val="3"/>
        </w:numPr>
        <w:spacing w:line="240" w:lineRule="auto"/>
        <w:ind w:left="567" w:hanging="567"/>
        <w:rPr>
          <w:szCs w:val="24"/>
          <w:lang w:val="lt-LT"/>
        </w:rPr>
      </w:pPr>
      <w:r w:rsidRPr="0062220A">
        <w:rPr>
          <w:szCs w:val="24"/>
          <w:lang w:val="lt-LT"/>
        </w:rPr>
        <w:t xml:space="preserve">Neišmeskite šio lapelio, nes vėl gali prireikti jį perskaityti. </w:t>
      </w:r>
    </w:p>
    <w:p w14:paraId="7398C6AD" w14:textId="77777777" w:rsidR="00F34163" w:rsidRPr="0062220A" w:rsidRDefault="00F34163" w:rsidP="00F34163">
      <w:pPr>
        <w:numPr>
          <w:ilvl w:val="0"/>
          <w:numId w:val="3"/>
        </w:numPr>
        <w:spacing w:line="240" w:lineRule="auto"/>
        <w:ind w:left="567" w:hanging="567"/>
        <w:rPr>
          <w:szCs w:val="24"/>
          <w:lang w:val="lt-LT"/>
        </w:rPr>
      </w:pPr>
      <w:r w:rsidRPr="0062220A">
        <w:rPr>
          <w:szCs w:val="24"/>
          <w:lang w:val="lt-LT"/>
        </w:rPr>
        <w:t>Jeigu norite sužinoti daugiau arba pasitarti, kreipkitės į vaistininką.</w:t>
      </w:r>
    </w:p>
    <w:p w14:paraId="470ADCD9" w14:textId="77777777" w:rsidR="00F34163" w:rsidRPr="0062220A" w:rsidRDefault="00F34163" w:rsidP="00F34163">
      <w:pPr>
        <w:numPr>
          <w:ilvl w:val="0"/>
          <w:numId w:val="3"/>
        </w:numPr>
        <w:spacing w:line="240" w:lineRule="auto"/>
        <w:ind w:left="567" w:hanging="567"/>
        <w:rPr>
          <w:szCs w:val="24"/>
          <w:lang w:val="lt-LT"/>
        </w:rPr>
      </w:pPr>
      <w:r w:rsidRPr="0062220A">
        <w:rPr>
          <w:szCs w:val="24"/>
          <w:lang w:val="lt-LT"/>
        </w:rPr>
        <w:t>Jeigu pasireiškė šalutinis poveikis (net jeigu jis šiame lapelyje nenurodytas), kreipkitės į</w:t>
      </w:r>
      <w:r w:rsidR="007B7693" w:rsidRPr="0062220A">
        <w:rPr>
          <w:szCs w:val="24"/>
          <w:lang w:val="lt-LT"/>
        </w:rPr>
        <w:t xml:space="preserve"> </w:t>
      </w:r>
      <w:r w:rsidRPr="0062220A">
        <w:rPr>
          <w:szCs w:val="24"/>
          <w:lang w:val="lt-LT"/>
        </w:rPr>
        <w:t>gydytoją,</w:t>
      </w:r>
      <w:r w:rsidR="007B7693" w:rsidRPr="0062220A">
        <w:rPr>
          <w:szCs w:val="24"/>
          <w:lang w:val="lt-LT"/>
        </w:rPr>
        <w:t xml:space="preserve"> </w:t>
      </w:r>
      <w:r w:rsidRPr="0062220A">
        <w:rPr>
          <w:szCs w:val="24"/>
          <w:lang w:val="lt-LT"/>
        </w:rPr>
        <w:t>vaistininką</w:t>
      </w:r>
      <w:r w:rsidR="007B7693" w:rsidRPr="0062220A">
        <w:rPr>
          <w:szCs w:val="24"/>
          <w:lang w:val="lt-LT"/>
        </w:rPr>
        <w:t xml:space="preserve"> </w:t>
      </w:r>
      <w:r w:rsidRPr="0062220A">
        <w:rPr>
          <w:szCs w:val="24"/>
          <w:lang w:val="lt-LT"/>
        </w:rPr>
        <w:t>arba slaugytoją. Žr. 4 skyrių.</w:t>
      </w:r>
    </w:p>
    <w:p w14:paraId="06C7505F" w14:textId="77777777" w:rsidR="00F34163" w:rsidRPr="0062220A" w:rsidRDefault="00B67AB7" w:rsidP="00F34163">
      <w:pPr>
        <w:numPr>
          <w:ilvl w:val="0"/>
          <w:numId w:val="3"/>
        </w:numPr>
        <w:spacing w:line="240" w:lineRule="auto"/>
        <w:ind w:left="567" w:hanging="567"/>
        <w:rPr>
          <w:szCs w:val="24"/>
          <w:lang w:val="lt-LT"/>
        </w:rPr>
      </w:pPr>
      <w:r w:rsidRPr="0062220A">
        <w:rPr>
          <w:szCs w:val="24"/>
          <w:lang w:val="lt-LT"/>
        </w:rPr>
        <w:t>Jeigu per 3 dienas Jūsų savijauta nepagerėjo arba net pablogėjo, kreipkitės į gydytoją.</w:t>
      </w:r>
    </w:p>
    <w:p w14:paraId="2762F054" w14:textId="77777777" w:rsidR="00F34163" w:rsidRPr="0062220A" w:rsidRDefault="00F34163" w:rsidP="00F34163">
      <w:pPr>
        <w:tabs>
          <w:tab w:val="clear" w:pos="567"/>
        </w:tabs>
        <w:spacing w:line="240" w:lineRule="auto"/>
        <w:ind w:right="-2"/>
        <w:rPr>
          <w:szCs w:val="24"/>
          <w:lang w:val="lt-LT"/>
        </w:rPr>
      </w:pPr>
    </w:p>
    <w:p w14:paraId="19AA999D" w14:textId="77777777" w:rsidR="00F34163" w:rsidRPr="0062220A" w:rsidRDefault="00F34163" w:rsidP="00F34163">
      <w:pPr>
        <w:pStyle w:val="Antrat4"/>
        <w:rPr>
          <w:rFonts w:ascii="Times New Roman" w:hAnsi="Times New Roman"/>
          <w:sz w:val="22"/>
          <w:lang w:val="lt-LT"/>
        </w:rPr>
      </w:pPr>
      <w:r w:rsidRPr="0062220A">
        <w:rPr>
          <w:rFonts w:ascii="Times New Roman" w:hAnsi="Times New Roman"/>
          <w:sz w:val="22"/>
          <w:lang w:val="lt-LT"/>
        </w:rPr>
        <w:t>Apie ką rašoma šiame lapelyje?</w:t>
      </w:r>
    </w:p>
    <w:p w14:paraId="40D3E05F" w14:textId="77777777" w:rsidR="00F34163" w:rsidRPr="0062220A" w:rsidRDefault="00F34163" w:rsidP="00ED37E2">
      <w:pPr>
        <w:numPr>
          <w:ilvl w:val="12"/>
          <w:numId w:val="0"/>
        </w:numPr>
        <w:tabs>
          <w:tab w:val="clear" w:pos="567"/>
          <w:tab w:val="left" w:pos="720"/>
        </w:tabs>
        <w:spacing w:line="240" w:lineRule="auto"/>
        <w:ind w:left="284" w:right="-2"/>
        <w:rPr>
          <w:szCs w:val="24"/>
          <w:lang w:val="lt-LT"/>
        </w:rPr>
      </w:pPr>
      <w:r w:rsidRPr="0062220A">
        <w:rPr>
          <w:szCs w:val="24"/>
          <w:lang w:val="lt-LT"/>
        </w:rPr>
        <w:t>1.</w:t>
      </w:r>
      <w:r w:rsidRPr="0062220A">
        <w:rPr>
          <w:szCs w:val="24"/>
          <w:lang w:val="lt-LT"/>
        </w:rPr>
        <w:tab/>
      </w:r>
      <w:r w:rsidRPr="0062220A">
        <w:rPr>
          <w:lang w:val="lt-LT"/>
        </w:rPr>
        <w:t xml:space="preserve">Kas yra </w:t>
      </w:r>
      <w:proofErr w:type="spellStart"/>
      <w:r w:rsidR="009F08EC">
        <w:rPr>
          <w:lang w:val="lt-LT"/>
        </w:rPr>
        <w:t>Balmedil</w:t>
      </w:r>
      <w:proofErr w:type="spellEnd"/>
      <w:r w:rsidR="008010E9" w:rsidRPr="0062220A">
        <w:rPr>
          <w:lang w:val="lt-LT"/>
        </w:rPr>
        <w:t xml:space="preserve"> ir </w:t>
      </w:r>
      <w:r w:rsidRPr="0062220A">
        <w:rPr>
          <w:lang w:val="lt-LT"/>
        </w:rPr>
        <w:t>kam jis vartojamas</w:t>
      </w:r>
      <w:r w:rsidRPr="0062220A">
        <w:rPr>
          <w:szCs w:val="24"/>
          <w:lang w:val="lt-LT"/>
        </w:rPr>
        <w:t xml:space="preserve"> </w:t>
      </w:r>
    </w:p>
    <w:p w14:paraId="1B53692A" w14:textId="77777777" w:rsidR="00F34163" w:rsidRPr="0062220A" w:rsidRDefault="00F34163" w:rsidP="00ED37E2">
      <w:pPr>
        <w:numPr>
          <w:ilvl w:val="12"/>
          <w:numId w:val="0"/>
        </w:numPr>
        <w:tabs>
          <w:tab w:val="clear" w:pos="567"/>
          <w:tab w:val="left" w:pos="720"/>
        </w:tabs>
        <w:spacing w:line="240" w:lineRule="auto"/>
        <w:ind w:left="284" w:right="-2"/>
        <w:rPr>
          <w:szCs w:val="24"/>
          <w:lang w:val="lt-LT"/>
        </w:rPr>
      </w:pPr>
      <w:r w:rsidRPr="0062220A">
        <w:rPr>
          <w:szCs w:val="24"/>
          <w:lang w:val="lt-LT"/>
        </w:rPr>
        <w:t>2.</w:t>
      </w:r>
      <w:r w:rsidRPr="0062220A">
        <w:rPr>
          <w:szCs w:val="24"/>
          <w:lang w:val="lt-LT"/>
        </w:rPr>
        <w:tab/>
        <w:t xml:space="preserve">Kas žinotina prieš vartojant </w:t>
      </w:r>
      <w:proofErr w:type="spellStart"/>
      <w:r w:rsidR="009F08EC">
        <w:rPr>
          <w:szCs w:val="24"/>
          <w:lang w:val="lt-LT"/>
        </w:rPr>
        <w:t>Balmedil</w:t>
      </w:r>
      <w:proofErr w:type="spellEnd"/>
      <w:r w:rsidR="00947E6A" w:rsidRPr="0062220A">
        <w:rPr>
          <w:szCs w:val="24"/>
          <w:lang w:val="lt-LT"/>
        </w:rPr>
        <w:t> </w:t>
      </w:r>
    </w:p>
    <w:p w14:paraId="69F64320" w14:textId="77777777" w:rsidR="00F34163" w:rsidRPr="0062220A" w:rsidRDefault="00F34163" w:rsidP="00ED37E2">
      <w:pPr>
        <w:numPr>
          <w:ilvl w:val="12"/>
          <w:numId w:val="0"/>
        </w:numPr>
        <w:tabs>
          <w:tab w:val="clear" w:pos="567"/>
          <w:tab w:val="left" w:pos="720"/>
        </w:tabs>
        <w:spacing w:line="240" w:lineRule="auto"/>
        <w:ind w:left="284" w:right="-2"/>
        <w:rPr>
          <w:szCs w:val="24"/>
          <w:lang w:val="lt-LT"/>
        </w:rPr>
      </w:pPr>
      <w:r w:rsidRPr="0062220A">
        <w:rPr>
          <w:szCs w:val="24"/>
          <w:lang w:val="lt-LT"/>
        </w:rPr>
        <w:t>3.</w:t>
      </w:r>
      <w:r w:rsidRPr="0062220A">
        <w:rPr>
          <w:szCs w:val="24"/>
          <w:lang w:val="lt-LT"/>
        </w:rPr>
        <w:tab/>
        <w:t xml:space="preserve">Kaip vartoti </w:t>
      </w:r>
      <w:proofErr w:type="spellStart"/>
      <w:r w:rsidR="009F08EC">
        <w:rPr>
          <w:szCs w:val="24"/>
          <w:lang w:val="lt-LT"/>
        </w:rPr>
        <w:t>Balmedil</w:t>
      </w:r>
      <w:proofErr w:type="spellEnd"/>
      <w:r w:rsidRPr="0062220A">
        <w:rPr>
          <w:szCs w:val="24"/>
          <w:lang w:val="lt-LT"/>
        </w:rPr>
        <w:t xml:space="preserve"> </w:t>
      </w:r>
    </w:p>
    <w:p w14:paraId="277A1EC8" w14:textId="77777777" w:rsidR="00F34163" w:rsidRPr="0062220A" w:rsidRDefault="00F34163" w:rsidP="00ED37E2">
      <w:pPr>
        <w:numPr>
          <w:ilvl w:val="12"/>
          <w:numId w:val="0"/>
        </w:numPr>
        <w:tabs>
          <w:tab w:val="clear" w:pos="567"/>
          <w:tab w:val="left" w:pos="720"/>
        </w:tabs>
        <w:spacing w:line="240" w:lineRule="auto"/>
        <w:ind w:left="284" w:right="-2"/>
        <w:rPr>
          <w:szCs w:val="24"/>
          <w:lang w:val="lt-LT"/>
        </w:rPr>
      </w:pPr>
      <w:r w:rsidRPr="0062220A">
        <w:rPr>
          <w:szCs w:val="24"/>
          <w:lang w:val="lt-LT"/>
        </w:rPr>
        <w:t>4.</w:t>
      </w:r>
      <w:r w:rsidRPr="0062220A">
        <w:rPr>
          <w:szCs w:val="24"/>
          <w:lang w:val="lt-LT"/>
        </w:rPr>
        <w:tab/>
      </w:r>
      <w:r w:rsidRPr="0062220A">
        <w:rPr>
          <w:lang w:val="lt-LT"/>
        </w:rPr>
        <w:t>Galimas šalutinis poveikis</w:t>
      </w:r>
      <w:r w:rsidRPr="0062220A">
        <w:rPr>
          <w:szCs w:val="24"/>
          <w:lang w:val="lt-LT"/>
        </w:rPr>
        <w:t xml:space="preserve"> </w:t>
      </w:r>
    </w:p>
    <w:p w14:paraId="12FBB7AD" w14:textId="77777777" w:rsidR="00F34163" w:rsidRPr="0062220A" w:rsidRDefault="00F34163" w:rsidP="00ED37E2">
      <w:pPr>
        <w:numPr>
          <w:ilvl w:val="12"/>
          <w:numId w:val="0"/>
        </w:numPr>
        <w:tabs>
          <w:tab w:val="clear" w:pos="567"/>
          <w:tab w:val="left" w:pos="720"/>
        </w:tabs>
        <w:spacing w:line="240" w:lineRule="auto"/>
        <w:ind w:left="284" w:right="-2"/>
        <w:rPr>
          <w:szCs w:val="24"/>
          <w:lang w:val="lt-LT"/>
        </w:rPr>
      </w:pPr>
      <w:r w:rsidRPr="0062220A">
        <w:rPr>
          <w:szCs w:val="24"/>
          <w:lang w:val="lt-LT"/>
        </w:rPr>
        <w:t>5.</w:t>
      </w:r>
      <w:r w:rsidRPr="0062220A">
        <w:rPr>
          <w:szCs w:val="24"/>
          <w:lang w:val="lt-LT"/>
        </w:rPr>
        <w:tab/>
      </w:r>
      <w:r w:rsidRPr="0062220A">
        <w:rPr>
          <w:lang w:val="lt-LT"/>
        </w:rPr>
        <w:t xml:space="preserve">Kaip laikyti </w:t>
      </w:r>
      <w:proofErr w:type="spellStart"/>
      <w:r w:rsidR="009F08EC">
        <w:rPr>
          <w:lang w:val="lt-LT"/>
        </w:rPr>
        <w:t>Balmedil</w:t>
      </w:r>
      <w:proofErr w:type="spellEnd"/>
      <w:r w:rsidRPr="0062220A">
        <w:rPr>
          <w:szCs w:val="24"/>
          <w:lang w:val="lt-LT"/>
        </w:rPr>
        <w:t xml:space="preserve"> </w:t>
      </w:r>
    </w:p>
    <w:p w14:paraId="5DC2133B" w14:textId="77777777" w:rsidR="00F34163" w:rsidRPr="0062220A" w:rsidRDefault="00F34163" w:rsidP="00ED37E2">
      <w:pPr>
        <w:numPr>
          <w:ilvl w:val="12"/>
          <w:numId w:val="0"/>
        </w:numPr>
        <w:tabs>
          <w:tab w:val="clear" w:pos="567"/>
          <w:tab w:val="left" w:pos="720"/>
        </w:tabs>
        <w:spacing w:line="240" w:lineRule="auto"/>
        <w:ind w:left="284" w:right="-2"/>
        <w:rPr>
          <w:szCs w:val="24"/>
          <w:lang w:val="lt-LT"/>
        </w:rPr>
      </w:pPr>
      <w:r w:rsidRPr="0062220A">
        <w:rPr>
          <w:szCs w:val="24"/>
          <w:lang w:val="lt-LT"/>
        </w:rPr>
        <w:t>6.</w:t>
      </w:r>
      <w:r w:rsidRPr="0062220A">
        <w:rPr>
          <w:szCs w:val="24"/>
          <w:lang w:val="lt-LT"/>
        </w:rPr>
        <w:tab/>
        <w:t>Pakuotės turinys</w:t>
      </w:r>
      <w:r w:rsidR="008010E9" w:rsidRPr="0062220A">
        <w:rPr>
          <w:szCs w:val="24"/>
          <w:lang w:val="lt-LT"/>
        </w:rPr>
        <w:t xml:space="preserve"> ir </w:t>
      </w:r>
      <w:r w:rsidRPr="0062220A">
        <w:rPr>
          <w:szCs w:val="24"/>
          <w:lang w:val="lt-LT"/>
        </w:rPr>
        <w:t>kita informacija</w:t>
      </w:r>
    </w:p>
    <w:p w14:paraId="79689ECA" w14:textId="77777777" w:rsidR="00F34163" w:rsidRPr="0062220A" w:rsidRDefault="00F34163" w:rsidP="00F34163">
      <w:pPr>
        <w:numPr>
          <w:ilvl w:val="12"/>
          <w:numId w:val="0"/>
        </w:numPr>
        <w:tabs>
          <w:tab w:val="clear" w:pos="567"/>
        </w:tabs>
        <w:spacing w:line="240" w:lineRule="auto"/>
        <w:ind w:right="-2"/>
        <w:rPr>
          <w:szCs w:val="24"/>
          <w:lang w:val="lt-LT"/>
        </w:rPr>
      </w:pPr>
    </w:p>
    <w:p w14:paraId="3DA09BDA" w14:textId="77777777" w:rsidR="00F34163" w:rsidRPr="0062220A" w:rsidRDefault="00F34163" w:rsidP="00F34163">
      <w:pPr>
        <w:numPr>
          <w:ilvl w:val="12"/>
          <w:numId w:val="0"/>
        </w:numPr>
        <w:tabs>
          <w:tab w:val="clear" w:pos="567"/>
        </w:tabs>
        <w:spacing w:line="240" w:lineRule="auto"/>
        <w:ind w:right="-2"/>
        <w:rPr>
          <w:szCs w:val="24"/>
          <w:lang w:val="lt-LT"/>
        </w:rPr>
      </w:pPr>
    </w:p>
    <w:p w14:paraId="5587C665" w14:textId="77777777" w:rsidR="00F34163" w:rsidRPr="0062220A" w:rsidRDefault="00F34163" w:rsidP="00F34163">
      <w:pPr>
        <w:pStyle w:val="Antrat4"/>
        <w:rPr>
          <w:rFonts w:ascii="Times New Roman" w:hAnsi="Times New Roman"/>
          <w:sz w:val="22"/>
          <w:lang w:val="lt-LT"/>
        </w:rPr>
      </w:pPr>
      <w:r w:rsidRPr="0062220A">
        <w:rPr>
          <w:rFonts w:ascii="Times New Roman" w:hAnsi="Times New Roman"/>
          <w:sz w:val="22"/>
          <w:lang w:val="lt-LT"/>
        </w:rPr>
        <w:t>1.</w:t>
      </w:r>
      <w:r w:rsidRPr="0062220A">
        <w:rPr>
          <w:rFonts w:ascii="Times New Roman" w:hAnsi="Times New Roman"/>
          <w:sz w:val="22"/>
          <w:lang w:val="lt-LT"/>
        </w:rPr>
        <w:tab/>
        <w:t xml:space="preserve">Kas yra </w:t>
      </w:r>
      <w:proofErr w:type="spellStart"/>
      <w:r w:rsidR="009F08EC">
        <w:rPr>
          <w:rFonts w:ascii="Times New Roman" w:hAnsi="Times New Roman"/>
          <w:sz w:val="22"/>
          <w:lang w:val="lt-LT"/>
        </w:rPr>
        <w:t>Balmedil</w:t>
      </w:r>
      <w:proofErr w:type="spellEnd"/>
      <w:r w:rsidR="008010E9" w:rsidRPr="0062220A">
        <w:rPr>
          <w:rFonts w:ascii="Times New Roman" w:hAnsi="Times New Roman"/>
          <w:sz w:val="22"/>
          <w:lang w:val="lt-LT"/>
        </w:rPr>
        <w:t xml:space="preserve"> ir </w:t>
      </w:r>
      <w:r w:rsidRPr="0062220A">
        <w:rPr>
          <w:rFonts w:ascii="Times New Roman" w:hAnsi="Times New Roman"/>
          <w:sz w:val="22"/>
          <w:lang w:val="lt-LT"/>
        </w:rPr>
        <w:t>kam jis vartojamas</w:t>
      </w:r>
    </w:p>
    <w:p w14:paraId="54D3067A" w14:textId="77777777" w:rsidR="00F34163" w:rsidRPr="0062220A" w:rsidRDefault="00F34163" w:rsidP="00F34163">
      <w:pPr>
        <w:numPr>
          <w:ilvl w:val="12"/>
          <w:numId w:val="0"/>
        </w:numPr>
        <w:tabs>
          <w:tab w:val="clear" w:pos="567"/>
        </w:tabs>
        <w:spacing w:line="240" w:lineRule="auto"/>
        <w:ind w:right="-2"/>
        <w:rPr>
          <w:szCs w:val="24"/>
          <w:lang w:val="lt-LT"/>
        </w:rPr>
      </w:pPr>
    </w:p>
    <w:p w14:paraId="3EAC64D7" w14:textId="056DDE27" w:rsidR="00B67AB7" w:rsidRPr="0062220A" w:rsidRDefault="009F08EC" w:rsidP="00B67AB7">
      <w:pPr>
        <w:pStyle w:val="EMEABodyText"/>
        <w:rPr>
          <w:lang w:val="lt-LT"/>
        </w:rPr>
      </w:pPr>
      <w:proofErr w:type="spellStart"/>
      <w:r>
        <w:rPr>
          <w:lang w:val="lt-LT"/>
        </w:rPr>
        <w:t>Balmedil</w:t>
      </w:r>
      <w:proofErr w:type="spellEnd"/>
      <w:r w:rsidR="007259CD" w:rsidRPr="0062220A">
        <w:rPr>
          <w:lang w:val="lt-LT"/>
        </w:rPr>
        <w:t xml:space="preserve"> yra skirtas</w:t>
      </w:r>
      <w:r w:rsidR="00D0389D" w:rsidRPr="00D0389D">
        <w:rPr>
          <w:lang w:val="lt-LT"/>
        </w:rPr>
        <w:t xml:space="preserve"> </w:t>
      </w:r>
      <w:r w:rsidR="00D0389D" w:rsidRPr="0062220A">
        <w:rPr>
          <w:lang w:val="lt-LT"/>
        </w:rPr>
        <w:t>suaugusi</w:t>
      </w:r>
      <w:r w:rsidR="00D0389D">
        <w:rPr>
          <w:lang w:val="lt-LT"/>
        </w:rPr>
        <w:t>ųjų</w:t>
      </w:r>
      <w:r w:rsidR="00D0389D" w:rsidRPr="0062220A">
        <w:rPr>
          <w:lang w:val="lt-LT"/>
        </w:rPr>
        <w:t xml:space="preserve"> ir</w:t>
      </w:r>
      <w:r w:rsidR="00D0389D">
        <w:rPr>
          <w:lang w:val="lt-LT"/>
        </w:rPr>
        <w:t xml:space="preserve"> vyresnių kaip 15 metų</w:t>
      </w:r>
      <w:r w:rsidR="00D0389D" w:rsidRPr="0062220A">
        <w:rPr>
          <w:lang w:val="lt-LT"/>
        </w:rPr>
        <w:t xml:space="preserve"> paaugli</w:t>
      </w:r>
      <w:r w:rsidR="00D0389D">
        <w:rPr>
          <w:lang w:val="lt-LT"/>
        </w:rPr>
        <w:t>ų</w:t>
      </w:r>
      <w:r w:rsidR="00D0389D" w:rsidRPr="00D0389D">
        <w:rPr>
          <w:lang w:val="lt-LT"/>
        </w:rPr>
        <w:t xml:space="preserve"> </w:t>
      </w:r>
      <w:r w:rsidR="00D0389D">
        <w:rPr>
          <w:lang w:val="lt-LT"/>
        </w:rPr>
        <w:t>trumpalaikiam</w:t>
      </w:r>
      <w:r w:rsidR="00D0389D" w:rsidRPr="0062220A">
        <w:rPr>
          <w:lang w:val="lt-LT"/>
        </w:rPr>
        <w:t xml:space="preserve"> simptomi</w:t>
      </w:r>
      <w:r w:rsidR="00D0389D">
        <w:rPr>
          <w:lang w:val="lt-LT"/>
        </w:rPr>
        <w:t>niam</w:t>
      </w:r>
      <w:r w:rsidR="00D0389D" w:rsidRPr="0062220A">
        <w:rPr>
          <w:lang w:val="lt-LT"/>
        </w:rPr>
        <w:t xml:space="preserve"> </w:t>
      </w:r>
      <w:r w:rsidR="00D0389D">
        <w:rPr>
          <w:lang w:val="lt-LT"/>
        </w:rPr>
        <w:t>peršalimo</w:t>
      </w:r>
      <w:r w:rsidR="00D0389D" w:rsidRPr="0062220A">
        <w:rPr>
          <w:lang w:val="lt-LT"/>
        </w:rPr>
        <w:t xml:space="preserve"> ar grip</w:t>
      </w:r>
      <w:r w:rsidR="00D0389D">
        <w:rPr>
          <w:lang w:val="lt-LT"/>
        </w:rPr>
        <w:t>o</w:t>
      </w:r>
      <w:r w:rsidR="00D0389D" w:rsidRPr="0062220A">
        <w:rPr>
          <w:lang w:val="lt-LT"/>
        </w:rPr>
        <w:t xml:space="preserve"> gydy</w:t>
      </w:r>
      <w:r w:rsidR="00D0389D">
        <w:rPr>
          <w:lang w:val="lt-LT"/>
        </w:rPr>
        <w:t>mui</w:t>
      </w:r>
      <w:r w:rsidR="007259CD" w:rsidRPr="0062220A">
        <w:rPr>
          <w:lang w:val="lt-LT"/>
        </w:rPr>
        <w:t>, kai yra visi šie simptomai: silpnas ar vidutinis skausmas, karščiavimas</w:t>
      </w:r>
      <w:r w:rsidR="008010E9" w:rsidRPr="0062220A">
        <w:rPr>
          <w:lang w:val="lt-LT"/>
        </w:rPr>
        <w:t xml:space="preserve"> ir </w:t>
      </w:r>
      <w:r w:rsidR="007259CD" w:rsidRPr="0062220A">
        <w:rPr>
          <w:lang w:val="lt-LT"/>
        </w:rPr>
        <w:t>sloga</w:t>
      </w:r>
      <w:r w:rsidR="00E72B89" w:rsidRPr="0062220A">
        <w:rPr>
          <w:lang w:val="lt-LT"/>
        </w:rPr>
        <w:t xml:space="preserve"> </w:t>
      </w:r>
      <w:r w:rsidR="007259CD" w:rsidRPr="0062220A">
        <w:rPr>
          <w:lang w:val="lt-LT"/>
        </w:rPr>
        <w:t>(paburkusi nosies gleivinė).</w:t>
      </w:r>
      <w:r w:rsidR="00ED37E2" w:rsidRPr="0062220A">
        <w:rPr>
          <w:lang w:val="lt-LT"/>
        </w:rPr>
        <w:t xml:space="preserve"> </w:t>
      </w:r>
      <w:proofErr w:type="spellStart"/>
      <w:r>
        <w:rPr>
          <w:lang w:val="lt-LT"/>
        </w:rPr>
        <w:t>Balmedil</w:t>
      </w:r>
      <w:proofErr w:type="spellEnd"/>
      <w:r w:rsidR="00B67AB7" w:rsidRPr="0062220A">
        <w:rPr>
          <w:lang w:val="lt-LT"/>
        </w:rPr>
        <w:t xml:space="preserve"> </w:t>
      </w:r>
      <w:r w:rsidR="007259CD" w:rsidRPr="0062220A">
        <w:rPr>
          <w:lang w:val="lt-LT"/>
        </w:rPr>
        <w:t>sudėtyje yra 3 veikliosios medžiagos</w:t>
      </w:r>
      <w:r w:rsidR="00B67AB7" w:rsidRPr="0062220A">
        <w:rPr>
          <w:lang w:val="lt-LT"/>
        </w:rPr>
        <w:t>:</w:t>
      </w:r>
    </w:p>
    <w:p w14:paraId="76A562DF" w14:textId="77777777" w:rsidR="007259CD" w:rsidRPr="0062220A" w:rsidRDefault="007259CD" w:rsidP="007259CD">
      <w:pPr>
        <w:pStyle w:val="EMEABodyTextIndent"/>
        <w:rPr>
          <w:lang w:val="lt-LT"/>
        </w:rPr>
      </w:pPr>
      <w:proofErr w:type="spellStart"/>
      <w:r w:rsidRPr="0062220A">
        <w:rPr>
          <w:lang w:val="lt-LT"/>
        </w:rPr>
        <w:t>paracetamolis</w:t>
      </w:r>
      <w:proofErr w:type="spellEnd"/>
      <w:r w:rsidRPr="0062220A">
        <w:rPr>
          <w:lang w:val="lt-LT"/>
        </w:rPr>
        <w:t>, kuris malšina skausmą</w:t>
      </w:r>
      <w:r w:rsidR="008010E9" w:rsidRPr="0062220A">
        <w:rPr>
          <w:lang w:val="lt-LT"/>
        </w:rPr>
        <w:t xml:space="preserve"> ir </w:t>
      </w:r>
      <w:r w:rsidRPr="0062220A">
        <w:rPr>
          <w:lang w:val="lt-LT"/>
        </w:rPr>
        <w:t>mažina karščiavimą;</w:t>
      </w:r>
    </w:p>
    <w:p w14:paraId="41CEEBE3" w14:textId="77777777" w:rsidR="007259CD" w:rsidRPr="0062220A" w:rsidRDefault="007259CD" w:rsidP="007259CD">
      <w:pPr>
        <w:pStyle w:val="EMEABodyTextIndent"/>
        <w:rPr>
          <w:lang w:val="lt-LT"/>
        </w:rPr>
      </w:pPr>
      <w:proofErr w:type="spellStart"/>
      <w:r w:rsidRPr="0062220A">
        <w:rPr>
          <w:lang w:val="lt-LT"/>
        </w:rPr>
        <w:t>feniraminas</w:t>
      </w:r>
      <w:proofErr w:type="spellEnd"/>
      <w:r w:rsidRPr="0062220A">
        <w:rPr>
          <w:lang w:val="lt-LT"/>
        </w:rPr>
        <w:t>, kuris slopina alergiją, todėl mažina nosies gleivių sekreciją</w:t>
      </w:r>
      <w:r w:rsidR="008010E9" w:rsidRPr="0062220A">
        <w:rPr>
          <w:lang w:val="lt-LT"/>
        </w:rPr>
        <w:t xml:space="preserve"> ir </w:t>
      </w:r>
      <w:r w:rsidRPr="0062220A">
        <w:rPr>
          <w:lang w:val="lt-LT"/>
        </w:rPr>
        <w:t>susijusį ašarojimą bei slopina spazmus, pvz., čiaudulio priepuolius;</w:t>
      </w:r>
    </w:p>
    <w:p w14:paraId="3A3C4C71" w14:textId="77777777" w:rsidR="00B67AB7" w:rsidRPr="0062220A" w:rsidRDefault="007259CD" w:rsidP="00B67AB7">
      <w:pPr>
        <w:pStyle w:val="EMEABodyTextIndent"/>
        <w:rPr>
          <w:lang w:val="lt-LT"/>
        </w:rPr>
      </w:pPr>
      <w:proofErr w:type="spellStart"/>
      <w:r w:rsidRPr="0062220A">
        <w:rPr>
          <w:lang w:val="lt-LT"/>
        </w:rPr>
        <w:t>askorbo</w:t>
      </w:r>
      <w:proofErr w:type="spellEnd"/>
      <w:r w:rsidRPr="0062220A">
        <w:rPr>
          <w:lang w:val="lt-LT"/>
        </w:rPr>
        <w:t xml:space="preserve"> rūgštis, kuri patenkina sergant padidėjusį vitamino C poreikį.</w:t>
      </w:r>
    </w:p>
    <w:p w14:paraId="364D50E3" w14:textId="77777777" w:rsidR="00B67AB7" w:rsidRPr="0062220A" w:rsidRDefault="00B67AB7" w:rsidP="00B67AB7">
      <w:pPr>
        <w:pStyle w:val="EMEABodyText"/>
        <w:rPr>
          <w:szCs w:val="22"/>
          <w:lang w:val="lt-LT"/>
        </w:rPr>
      </w:pPr>
    </w:p>
    <w:p w14:paraId="4F24D308" w14:textId="77777777" w:rsidR="00F34163" w:rsidRPr="0062220A" w:rsidRDefault="00F34163" w:rsidP="00F34163">
      <w:pPr>
        <w:numPr>
          <w:ilvl w:val="12"/>
          <w:numId w:val="0"/>
        </w:numPr>
        <w:tabs>
          <w:tab w:val="clear" w:pos="567"/>
        </w:tabs>
        <w:spacing w:line="240" w:lineRule="auto"/>
        <w:ind w:right="-2"/>
        <w:rPr>
          <w:szCs w:val="24"/>
          <w:lang w:val="lt-LT"/>
        </w:rPr>
      </w:pPr>
      <w:r w:rsidRPr="0062220A">
        <w:rPr>
          <w:szCs w:val="24"/>
          <w:lang w:val="lt-LT"/>
        </w:rPr>
        <w:t xml:space="preserve">Jeigu per </w:t>
      </w:r>
      <w:r w:rsidR="00B67AB7" w:rsidRPr="0062220A">
        <w:rPr>
          <w:szCs w:val="24"/>
          <w:lang w:val="lt-LT"/>
        </w:rPr>
        <w:t xml:space="preserve">3 </w:t>
      </w:r>
      <w:r w:rsidRPr="0062220A">
        <w:rPr>
          <w:szCs w:val="24"/>
          <w:lang w:val="lt-LT"/>
        </w:rPr>
        <w:t>dienas</w:t>
      </w:r>
      <w:r w:rsidR="00B67AB7" w:rsidRPr="0062220A">
        <w:rPr>
          <w:szCs w:val="24"/>
          <w:lang w:val="lt-LT"/>
        </w:rPr>
        <w:t xml:space="preserve"> </w:t>
      </w:r>
      <w:r w:rsidRPr="0062220A">
        <w:rPr>
          <w:szCs w:val="24"/>
          <w:lang w:val="lt-LT"/>
        </w:rPr>
        <w:t>Jūsų savijauta nepagerėjo arba net pablogėjo, kreipkitės į gydytoją.</w:t>
      </w:r>
    </w:p>
    <w:p w14:paraId="52C0A715" w14:textId="77777777" w:rsidR="00F34163" w:rsidRPr="0062220A" w:rsidRDefault="00F34163" w:rsidP="00F34163">
      <w:pPr>
        <w:numPr>
          <w:ilvl w:val="12"/>
          <w:numId w:val="0"/>
        </w:numPr>
        <w:tabs>
          <w:tab w:val="clear" w:pos="567"/>
        </w:tabs>
        <w:spacing w:line="240" w:lineRule="auto"/>
        <w:ind w:right="-2"/>
        <w:rPr>
          <w:szCs w:val="24"/>
          <w:lang w:val="lt-LT"/>
        </w:rPr>
      </w:pPr>
    </w:p>
    <w:p w14:paraId="43D6ADEA" w14:textId="77777777" w:rsidR="00F34163" w:rsidRPr="0062220A" w:rsidRDefault="00F34163" w:rsidP="00F34163">
      <w:pPr>
        <w:numPr>
          <w:ilvl w:val="12"/>
          <w:numId w:val="0"/>
        </w:numPr>
        <w:tabs>
          <w:tab w:val="clear" w:pos="567"/>
        </w:tabs>
        <w:spacing w:line="240" w:lineRule="auto"/>
        <w:ind w:right="-2"/>
        <w:rPr>
          <w:szCs w:val="24"/>
          <w:lang w:val="lt-LT"/>
        </w:rPr>
      </w:pPr>
    </w:p>
    <w:p w14:paraId="1DDAC952" w14:textId="77777777" w:rsidR="00F34163" w:rsidRPr="0062220A" w:rsidRDefault="00F34163" w:rsidP="00F34163">
      <w:pPr>
        <w:pStyle w:val="Antrat4"/>
        <w:rPr>
          <w:rFonts w:ascii="Times New Roman" w:hAnsi="Times New Roman"/>
          <w:sz w:val="22"/>
          <w:lang w:val="lt-LT"/>
        </w:rPr>
      </w:pPr>
      <w:r w:rsidRPr="0062220A">
        <w:rPr>
          <w:rFonts w:ascii="Times New Roman" w:hAnsi="Times New Roman"/>
          <w:sz w:val="22"/>
          <w:lang w:val="lt-LT"/>
        </w:rPr>
        <w:t>2.</w:t>
      </w:r>
      <w:r w:rsidRPr="0062220A">
        <w:rPr>
          <w:rFonts w:ascii="Times New Roman" w:hAnsi="Times New Roman"/>
          <w:sz w:val="22"/>
          <w:lang w:val="lt-LT"/>
        </w:rPr>
        <w:tab/>
        <w:t xml:space="preserve">Kas žinotina prieš vartojant </w:t>
      </w:r>
      <w:proofErr w:type="spellStart"/>
      <w:r w:rsidR="009F08EC">
        <w:rPr>
          <w:rFonts w:ascii="Times New Roman" w:hAnsi="Times New Roman"/>
          <w:sz w:val="22"/>
          <w:lang w:val="lt-LT"/>
        </w:rPr>
        <w:t>Balmedil</w:t>
      </w:r>
      <w:proofErr w:type="spellEnd"/>
      <w:r w:rsidR="00947E6A" w:rsidRPr="0062220A">
        <w:rPr>
          <w:rFonts w:ascii="Times New Roman" w:hAnsi="Times New Roman"/>
          <w:sz w:val="22"/>
          <w:lang w:val="lt-LT"/>
        </w:rPr>
        <w:t> </w:t>
      </w:r>
    </w:p>
    <w:p w14:paraId="6D6A0410" w14:textId="77777777" w:rsidR="00F34163" w:rsidRPr="0062220A" w:rsidRDefault="00F34163" w:rsidP="00F34163">
      <w:pPr>
        <w:numPr>
          <w:ilvl w:val="12"/>
          <w:numId w:val="0"/>
        </w:numPr>
        <w:tabs>
          <w:tab w:val="clear" w:pos="567"/>
        </w:tabs>
        <w:spacing w:line="240" w:lineRule="auto"/>
        <w:ind w:right="-2"/>
        <w:rPr>
          <w:szCs w:val="24"/>
          <w:lang w:val="lt-LT"/>
        </w:rPr>
      </w:pPr>
    </w:p>
    <w:p w14:paraId="172AB946" w14:textId="77777777" w:rsidR="00F34163" w:rsidRPr="0062220A" w:rsidRDefault="009F08EC" w:rsidP="00F34163">
      <w:pPr>
        <w:pStyle w:val="Antrat4"/>
        <w:rPr>
          <w:rFonts w:ascii="Times New Roman" w:hAnsi="Times New Roman"/>
          <w:sz w:val="22"/>
          <w:lang w:val="lt-LT"/>
        </w:rPr>
      </w:pPr>
      <w:proofErr w:type="spellStart"/>
      <w:r>
        <w:rPr>
          <w:rFonts w:ascii="Times New Roman" w:hAnsi="Times New Roman"/>
          <w:sz w:val="22"/>
          <w:lang w:val="lt-LT"/>
        </w:rPr>
        <w:t>Balmedil</w:t>
      </w:r>
      <w:proofErr w:type="spellEnd"/>
      <w:r w:rsidR="00B67AB7" w:rsidRPr="0062220A">
        <w:rPr>
          <w:rFonts w:ascii="Times New Roman" w:hAnsi="Times New Roman"/>
          <w:sz w:val="22"/>
          <w:lang w:val="lt-LT"/>
        </w:rPr>
        <w:t xml:space="preserve"> vartoti negalima:</w:t>
      </w:r>
    </w:p>
    <w:p w14:paraId="5D1275CA" w14:textId="77777777" w:rsidR="00F34163" w:rsidRPr="0062220A" w:rsidRDefault="00F34163" w:rsidP="00B67AB7">
      <w:pPr>
        <w:pStyle w:val="EMEABodyTextIndent"/>
        <w:rPr>
          <w:lang w:val="lt-LT"/>
        </w:rPr>
      </w:pPr>
      <w:r w:rsidRPr="0062220A">
        <w:rPr>
          <w:lang w:val="lt-LT"/>
        </w:rPr>
        <w:t xml:space="preserve">jeigu yra alergija </w:t>
      </w:r>
      <w:proofErr w:type="spellStart"/>
      <w:r w:rsidR="00B67AB7" w:rsidRPr="0062220A">
        <w:rPr>
          <w:lang w:val="lt-LT"/>
        </w:rPr>
        <w:t>paracetamol</w:t>
      </w:r>
      <w:r w:rsidR="00937023" w:rsidRPr="0062220A">
        <w:rPr>
          <w:lang w:val="lt-LT"/>
        </w:rPr>
        <w:t>iui</w:t>
      </w:r>
      <w:proofErr w:type="spellEnd"/>
      <w:r w:rsidR="00B67AB7" w:rsidRPr="0062220A">
        <w:rPr>
          <w:lang w:val="lt-LT"/>
        </w:rPr>
        <w:t xml:space="preserve">, </w:t>
      </w:r>
      <w:proofErr w:type="spellStart"/>
      <w:r w:rsidR="00937023" w:rsidRPr="0062220A">
        <w:rPr>
          <w:lang w:val="lt-LT"/>
        </w:rPr>
        <w:t>feniraminui</w:t>
      </w:r>
      <w:proofErr w:type="spellEnd"/>
      <w:r w:rsidR="00B67AB7" w:rsidRPr="0062220A">
        <w:rPr>
          <w:lang w:val="lt-LT"/>
        </w:rPr>
        <w:t xml:space="preserve">, </w:t>
      </w:r>
      <w:proofErr w:type="spellStart"/>
      <w:r w:rsidR="006B0C8A" w:rsidRPr="0062220A">
        <w:rPr>
          <w:lang w:val="lt-LT"/>
        </w:rPr>
        <w:t>askorbo</w:t>
      </w:r>
      <w:proofErr w:type="spellEnd"/>
      <w:r w:rsidR="006B0C8A" w:rsidRPr="0062220A">
        <w:rPr>
          <w:lang w:val="lt-LT"/>
        </w:rPr>
        <w:t xml:space="preserve"> rūgš</w:t>
      </w:r>
      <w:r w:rsidR="00937023" w:rsidRPr="0062220A">
        <w:rPr>
          <w:lang w:val="lt-LT"/>
        </w:rPr>
        <w:t xml:space="preserve">čiai </w:t>
      </w:r>
      <w:r w:rsidRPr="0062220A">
        <w:rPr>
          <w:lang w:val="lt-LT"/>
        </w:rPr>
        <w:t>arba bet kuriai pagalbinei šio vaisto medžiag</w:t>
      </w:r>
      <w:r w:rsidR="00B67AB7" w:rsidRPr="0062220A">
        <w:rPr>
          <w:lang w:val="lt-LT"/>
        </w:rPr>
        <w:t>ai (jos išvardytos 6 skyriuje);</w:t>
      </w:r>
    </w:p>
    <w:p w14:paraId="283DAB8A" w14:textId="77777777" w:rsidR="00CB1C88" w:rsidRPr="0062220A" w:rsidRDefault="00937023" w:rsidP="00CB1C88">
      <w:pPr>
        <w:pStyle w:val="EMEABodyTextIndent"/>
        <w:rPr>
          <w:lang w:val="lt-LT"/>
        </w:rPr>
      </w:pPr>
      <w:r w:rsidRPr="0062220A">
        <w:rPr>
          <w:lang w:val="lt-LT"/>
        </w:rPr>
        <w:t>jeigu Jūs sergate sunkia kepenų liga;</w:t>
      </w:r>
    </w:p>
    <w:p w14:paraId="60EA88D9" w14:textId="77777777" w:rsidR="00CB1C88" w:rsidRPr="0062220A" w:rsidRDefault="00937023" w:rsidP="00CB1C88">
      <w:pPr>
        <w:pStyle w:val="EMEABodyTextIndent"/>
        <w:rPr>
          <w:lang w:val="lt-LT"/>
        </w:rPr>
      </w:pPr>
      <w:r w:rsidRPr="0062220A">
        <w:rPr>
          <w:lang w:val="lt-LT"/>
        </w:rPr>
        <w:t xml:space="preserve">jeigu Jūs sergate </w:t>
      </w:r>
      <w:r w:rsidR="00CB1C88" w:rsidRPr="0062220A">
        <w:rPr>
          <w:lang w:val="lt-LT"/>
        </w:rPr>
        <w:t>glau</w:t>
      </w:r>
      <w:r w:rsidRPr="0062220A">
        <w:rPr>
          <w:lang w:val="lt-LT"/>
        </w:rPr>
        <w:t>k</w:t>
      </w:r>
      <w:r w:rsidR="00CB1C88" w:rsidRPr="0062220A">
        <w:rPr>
          <w:lang w:val="lt-LT"/>
        </w:rPr>
        <w:t>oma (</w:t>
      </w:r>
      <w:r w:rsidRPr="0062220A">
        <w:rPr>
          <w:lang w:val="lt-LT"/>
        </w:rPr>
        <w:t>padidėjusio vidinio akies spaudimo liga</w:t>
      </w:r>
      <w:r w:rsidR="00CB1C88" w:rsidRPr="0062220A">
        <w:rPr>
          <w:lang w:val="lt-LT"/>
        </w:rPr>
        <w:t>)</w:t>
      </w:r>
      <w:r w:rsidRPr="0062220A">
        <w:rPr>
          <w:lang w:val="lt-LT"/>
        </w:rPr>
        <w:t>;</w:t>
      </w:r>
    </w:p>
    <w:p w14:paraId="2090E41F" w14:textId="77777777" w:rsidR="00CB1C88" w:rsidRPr="0062220A" w:rsidRDefault="00937023" w:rsidP="00CB1C88">
      <w:pPr>
        <w:pStyle w:val="EMEABodyTextIndent"/>
        <w:rPr>
          <w:lang w:val="lt-LT"/>
        </w:rPr>
      </w:pPr>
      <w:r w:rsidRPr="0062220A">
        <w:rPr>
          <w:lang w:val="lt-LT"/>
        </w:rPr>
        <w:t xml:space="preserve">jeigu </w:t>
      </w:r>
      <w:r w:rsidR="00063C93" w:rsidRPr="0062220A">
        <w:rPr>
          <w:lang w:val="lt-LT"/>
        </w:rPr>
        <w:t xml:space="preserve">padidėjusi </w:t>
      </w:r>
      <w:r w:rsidRPr="0062220A">
        <w:rPr>
          <w:lang w:val="lt-LT"/>
        </w:rPr>
        <w:t>Jūsų</w:t>
      </w:r>
      <w:r w:rsidR="00CB1C88" w:rsidRPr="0062220A">
        <w:rPr>
          <w:lang w:val="lt-LT"/>
        </w:rPr>
        <w:t xml:space="preserve"> prostat</w:t>
      </w:r>
      <w:r w:rsidRPr="0062220A">
        <w:rPr>
          <w:lang w:val="lt-LT"/>
        </w:rPr>
        <w:t>a;</w:t>
      </w:r>
    </w:p>
    <w:p w14:paraId="718C3354" w14:textId="77777777" w:rsidR="00CB1C88" w:rsidRPr="0062220A" w:rsidRDefault="00937023" w:rsidP="00CB1C88">
      <w:pPr>
        <w:pStyle w:val="EMEABodyTextIndent"/>
        <w:rPr>
          <w:lang w:val="lt-LT"/>
        </w:rPr>
      </w:pPr>
      <w:r w:rsidRPr="0062220A">
        <w:rPr>
          <w:lang w:val="lt-LT"/>
        </w:rPr>
        <w:t xml:space="preserve">kartu su </w:t>
      </w:r>
      <w:proofErr w:type="spellStart"/>
      <w:r w:rsidRPr="0062220A">
        <w:rPr>
          <w:lang w:val="lt-LT"/>
        </w:rPr>
        <w:t>monoaminooksidazės</w:t>
      </w:r>
      <w:proofErr w:type="spellEnd"/>
      <w:r w:rsidRPr="0062220A">
        <w:rPr>
          <w:lang w:val="lt-LT"/>
        </w:rPr>
        <w:t xml:space="preserve"> </w:t>
      </w:r>
      <w:r w:rsidR="00CB1C88" w:rsidRPr="0062220A">
        <w:rPr>
          <w:lang w:val="lt-LT"/>
        </w:rPr>
        <w:t>(MAO) inhibitor</w:t>
      </w:r>
      <w:r w:rsidRPr="0062220A">
        <w:rPr>
          <w:lang w:val="lt-LT"/>
        </w:rPr>
        <w:t>iais</w:t>
      </w:r>
      <w:r w:rsidR="00CB1C88" w:rsidRPr="0062220A">
        <w:rPr>
          <w:lang w:val="lt-LT"/>
        </w:rPr>
        <w:t xml:space="preserve"> (</w:t>
      </w:r>
      <w:r w:rsidRPr="0062220A">
        <w:rPr>
          <w:lang w:val="lt-LT"/>
        </w:rPr>
        <w:t>vaistais depresijai gydyti</w:t>
      </w:r>
      <w:r w:rsidR="00CB1C88" w:rsidRPr="0062220A">
        <w:rPr>
          <w:lang w:val="lt-LT"/>
        </w:rPr>
        <w:t>)</w:t>
      </w:r>
      <w:r w:rsidR="008010E9" w:rsidRPr="0062220A">
        <w:rPr>
          <w:lang w:val="lt-LT"/>
        </w:rPr>
        <w:t xml:space="preserve"> ir </w:t>
      </w:r>
      <w:r w:rsidR="00CB1C88" w:rsidRPr="0062220A">
        <w:rPr>
          <w:lang w:val="lt-LT"/>
        </w:rPr>
        <w:t xml:space="preserve">2 </w:t>
      </w:r>
      <w:r w:rsidRPr="0062220A">
        <w:rPr>
          <w:lang w:val="lt-LT"/>
        </w:rPr>
        <w:t>savaites po jų vartojimo;</w:t>
      </w:r>
    </w:p>
    <w:p w14:paraId="2A9A14F4" w14:textId="77777777" w:rsidR="00CB1C88" w:rsidRPr="0062220A" w:rsidRDefault="00937023" w:rsidP="00CB1C88">
      <w:pPr>
        <w:pStyle w:val="EMEABodyTextIndent"/>
        <w:rPr>
          <w:lang w:val="lt-LT"/>
        </w:rPr>
      </w:pPr>
      <w:r w:rsidRPr="0062220A">
        <w:rPr>
          <w:lang w:val="lt-LT"/>
        </w:rPr>
        <w:t xml:space="preserve">jaunesniems kaip </w:t>
      </w:r>
      <w:r w:rsidR="006B0C8A" w:rsidRPr="0062220A">
        <w:rPr>
          <w:lang w:val="lt-LT"/>
        </w:rPr>
        <w:t>15 metų</w:t>
      </w:r>
      <w:r w:rsidRPr="0062220A">
        <w:rPr>
          <w:lang w:val="lt-LT"/>
        </w:rPr>
        <w:t xml:space="preserve"> pacientams.</w:t>
      </w:r>
    </w:p>
    <w:p w14:paraId="74229CCB" w14:textId="77777777" w:rsidR="00CB1C88" w:rsidRPr="0062220A" w:rsidRDefault="00CB1C88" w:rsidP="00CB1C88">
      <w:pPr>
        <w:pStyle w:val="EMEABodyText"/>
        <w:rPr>
          <w:lang w:val="lt-LT"/>
        </w:rPr>
      </w:pPr>
    </w:p>
    <w:p w14:paraId="6EE614E0" w14:textId="77777777" w:rsidR="00B67AB7" w:rsidRPr="0062220A" w:rsidRDefault="00B67AB7" w:rsidP="00B67AB7">
      <w:pPr>
        <w:pStyle w:val="Antrat4"/>
        <w:rPr>
          <w:rFonts w:ascii="Times New Roman" w:hAnsi="Times New Roman"/>
          <w:sz w:val="22"/>
          <w:lang w:val="lt-LT"/>
        </w:rPr>
      </w:pPr>
      <w:r w:rsidRPr="0062220A">
        <w:rPr>
          <w:rFonts w:ascii="Times New Roman" w:hAnsi="Times New Roman"/>
          <w:sz w:val="22"/>
          <w:lang w:val="lt-LT"/>
        </w:rPr>
        <w:lastRenderedPageBreak/>
        <w:t>Įspėjimai</w:t>
      </w:r>
      <w:r w:rsidR="008010E9" w:rsidRPr="0062220A">
        <w:rPr>
          <w:rFonts w:ascii="Times New Roman" w:hAnsi="Times New Roman"/>
          <w:sz w:val="22"/>
          <w:lang w:val="lt-LT"/>
        </w:rPr>
        <w:t xml:space="preserve"> ir </w:t>
      </w:r>
      <w:r w:rsidRPr="0062220A">
        <w:rPr>
          <w:rFonts w:ascii="Times New Roman" w:hAnsi="Times New Roman"/>
          <w:sz w:val="22"/>
          <w:lang w:val="lt-LT"/>
        </w:rPr>
        <w:t xml:space="preserve">atsargumo priemonės </w:t>
      </w:r>
    </w:p>
    <w:p w14:paraId="0BBBBC68" w14:textId="77777777" w:rsidR="00B67AB7" w:rsidRPr="0062220A" w:rsidRDefault="00B67AB7" w:rsidP="00B67AB7">
      <w:pPr>
        <w:numPr>
          <w:ilvl w:val="12"/>
          <w:numId w:val="0"/>
        </w:numPr>
        <w:tabs>
          <w:tab w:val="clear" w:pos="567"/>
        </w:tabs>
        <w:spacing w:line="240" w:lineRule="auto"/>
        <w:ind w:right="-2"/>
        <w:rPr>
          <w:szCs w:val="24"/>
          <w:lang w:val="lt-LT"/>
        </w:rPr>
      </w:pPr>
      <w:r w:rsidRPr="0062220A">
        <w:rPr>
          <w:szCs w:val="24"/>
          <w:lang w:val="lt-LT"/>
        </w:rPr>
        <w:t xml:space="preserve">Pasitarkite su gydytoju, vaistininku arba slaugytoju, prieš pradėdami vartoti </w:t>
      </w:r>
      <w:proofErr w:type="spellStart"/>
      <w:r w:rsidR="009F08EC">
        <w:rPr>
          <w:szCs w:val="24"/>
          <w:lang w:val="lt-LT"/>
        </w:rPr>
        <w:t>Balmedil</w:t>
      </w:r>
      <w:proofErr w:type="spellEnd"/>
      <w:r w:rsidRPr="0062220A">
        <w:rPr>
          <w:szCs w:val="24"/>
          <w:lang w:val="lt-LT"/>
        </w:rPr>
        <w:t>:</w:t>
      </w:r>
    </w:p>
    <w:p w14:paraId="3C378BF7" w14:textId="77777777" w:rsidR="00CB1C88" w:rsidRPr="0062220A" w:rsidRDefault="007259CD" w:rsidP="00CB1C88">
      <w:pPr>
        <w:pStyle w:val="EMEABodyTextIndent"/>
        <w:rPr>
          <w:lang w:val="lt-LT"/>
        </w:rPr>
      </w:pPr>
      <w:r w:rsidRPr="0062220A">
        <w:rPr>
          <w:lang w:val="lt-LT"/>
        </w:rPr>
        <w:t xml:space="preserve">jeigu </w:t>
      </w:r>
      <w:r w:rsidR="00ED37E2" w:rsidRPr="0062220A">
        <w:rPr>
          <w:rStyle w:val="hps"/>
          <w:lang w:val="lt-LT"/>
        </w:rPr>
        <w:t xml:space="preserve">Jūs sergate inkstų nepakankamumu </w:t>
      </w:r>
      <w:r w:rsidRPr="0062220A">
        <w:rPr>
          <w:lang w:val="lt-LT"/>
        </w:rPr>
        <w:t>(žr. 3 skyrių)</w:t>
      </w:r>
      <w:r w:rsidR="00CB1C88" w:rsidRPr="0062220A">
        <w:rPr>
          <w:lang w:val="lt-LT"/>
        </w:rPr>
        <w:t>;</w:t>
      </w:r>
    </w:p>
    <w:p w14:paraId="3A0166AF" w14:textId="77777777" w:rsidR="00CB1C88" w:rsidRPr="0062220A" w:rsidRDefault="007259CD" w:rsidP="00CB1C88">
      <w:pPr>
        <w:pStyle w:val="EMEABodyTextIndent"/>
        <w:rPr>
          <w:rStyle w:val="hps"/>
          <w:lang w:val="lt-LT"/>
        </w:rPr>
      </w:pPr>
      <w:r w:rsidRPr="0062220A">
        <w:rPr>
          <w:rStyle w:val="hps"/>
          <w:lang w:val="lt-LT"/>
        </w:rPr>
        <w:t xml:space="preserve">jeigu Jūs sergate </w:t>
      </w:r>
      <w:r w:rsidR="00CB1C88" w:rsidRPr="0062220A">
        <w:rPr>
          <w:rStyle w:val="hps"/>
          <w:lang w:val="lt-LT"/>
        </w:rPr>
        <w:t>astma</w:t>
      </w:r>
      <w:r w:rsidRPr="0062220A">
        <w:rPr>
          <w:rStyle w:val="hps"/>
          <w:lang w:val="lt-LT"/>
        </w:rPr>
        <w:t>;</w:t>
      </w:r>
    </w:p>
    <w:p w14:paraId="62CD2D40" w14:textId="77777777" w:rsidR="00CB1C88" w:rsidRPr="0062220A" w:rsidRDefault="007259CD" w:rsidP="00CB1C88">
      <w:pPr>
        <w:pStyle w:val="EMEABodyTextIndent"/>
        <w:rPr>
          <w:lang w:val="lt-LT"/>
        </w:rPr>
      </w:pPr>
      <w:r w:rsidRPr="0062220A">
        <w:rPr>
          <w:rStyle w:val="hps"/>
          <w:lang w:val="lt-LT"/>
        </w:rPr>
        <w:t>jeigu Jūs sergate širdies liga;</w:t>
      </w:r>
    </w:p>
    <w:p w14:paraId="744DDCBE" w14:textId="77777777" w:rsidR="00CB1C88" w:rsidRPr="0062220A" w:rsidRDefault="007259CD" w:rsidP="00CB1C88">
      <w:pPr>
        <w:pStyle w:val="EMEABodyTextIndent"/>
        <w:rPr>
          <w:lang w:val="lt-LT"/>
        </w:rPr>
      </w:pPr>
      <w:r w:rsidRPr="0062220A">
        <w:rPr>
          <w:rStyle w:val="hps"/>
          <w:lang w:val="lt-LT"/>
        </w:rPr>
        <w:t xml:space="preserve">jeigu Jūs sergate </w:t>
      </w:r>
      <w:r w:rsidR="00CB1C88" w:rsidRPr="0062220A">
        <w:rPr>
          <w:lang w:val="lt-LT"/>
        </w:rPr>
        <w:t>epileps</w:t>
      </w:r>
      <w:r w:rsidRPr="0062220A">
        <w:rPr>
          <w:lang w:val="lt-LT"/>
        </w:rPr>
        <w:t>ija;</w:t>
      </w:r>
    </w:p>
    <w:p w14:paraId="6A1A65D3" w14:textId="77777777" w:rsidR="00CB1C88" w:rsidRPr="0062220A" w:rsidRDefault="007259CD" w:rsidP="00CB1C88">
      <w:pPr>
        <w:pStyle w:val="EMEABodyTextIndent"/>
        <w:rPr>
          <w:lang w:val="lt-LT"/>
        </w:rPr>
      </w:pPr>
      <w:r w:rsidRPr="0062220A">
        <w:rPr>
          <w:rStyle w:val="hps"/>
          <w:lang w:val="lt-LT"/>
        </w:rPr>
        <w:t xml:space="preserve">jeigu </w:t>
      </w:r>
      <w:r w:rsidR="00063C93" w:rsidRPr="0062220A">
        <w:rPr>
          <w:rStyle w:val="hps"/>
          <w:lang w:val="lt-LT"/>
        </w:rPr>
        <w:t xml:space="preserve">sutrikusi </w:t>
      </w:r>
      <w:r w:rsidRPr="0062220A">
        <w:rPr>
          <w:rStyle w:val="hps"/>
          <w:lang w:val="lt-LT"/>
        </w:rPr>
        <w:t>Jūs</w:t>
      </w:r>
      <w:r w:rsidR="00063C93" w:rsidRPr="0062220A">
        <w:rPr>
          <w:rStyle w:val="hps"/>
          <w:lang w:val="lt-LT"/>
        </w:rPr>
        <w:t>ų</w:t>
      </w:r>
      <w:r w:rsidRPr="0062220A">
        <w:rPr>
          <w:rStyle w:val="hps"/>
          <w:lang w:val="lt-LT"/>
        </w:rPr>
        <w:t xml:space="preserve"> skrandžio </w:t>
      </w:r>
      <w:r w:rsidR="00063C93" w:rsidRPr="0062220A">
        <w:rPr>
          <w:rStyle w:val="hps"/>
          <w:lang w:val="lt-LT"/>
        </w:rPr>
        <w:t>veikla</w:t>
      </w:r>
      <w:r w:rsidRPr="0062220A">
        <w:rPr>
          <w:rStyle w:val="hps"/>
          <w:lang w:val="lt-LT"/>
        </w:rPr>
        <w:t>;</w:t>
      </w:r>
    </w:p>
    <w:p w14:paraId="11C132C9" w14:textId="77777777" w:rsidR="00CB1C88" w:rsidRPr="0062220A" w:rsidRDefault="007259CD" w:rsidP="00CB1C88">
      <w:pPr>
        <w:pStyle w:val="EMEABodyTextIndent"/>
        <w:rPr>
          <w:lang w:val="lt-LT"/>
        </w:rPr>
      </w:pPr>
      <w:r w:rsidRPr="0062220A">
        <w:rPr>
          <w:rStyle w:val="hps"/>
          <w:lang w:val="lt-LT"/>
        </w:rPr>
        <w:t xml:space="preserve">jeigu padidėjęs Jūsų </w:t>
      </w:r>
      <w:r w:rsidR="00063C93" w:rsidRPr="0062220A">
        <w:rPr>
          <w:rStyle w:val="hps"/>
          <w:lang w:val="lt-LT"/>
        </w:rPr>
        <w:t>akies (</w:t>
      </w:r>
      <w:r w:rsidRPr="0062220A">
        <w:rPr>
          <w:rStyle w:val="hps"/>
          <w:lang w:val="lt-LT"/>
        </w:rPr>
        <w:t>akių</w:t>
      </w:r>
      <w:r w:rsidR="00063C93" w:rsidRPr="0062220A">
        <w:rPr>
          <w:rStyle w:val="hps"/>
          <w:lang w:val="lt-LT"/>
        </w:rPr>
        <w:t>)</w:t>
      </w:r>
      <w:r w:rsidRPr="0062220A">
        <w:rPr>
          <w:rStyle w:val="hps"/>
          <w:lang w:val="lt-LT"/>
        </w:rPr>
        <w:t xml:space="preserve"> vidinis spaudimas;</w:t>
      </w:r>
    </w:p>
    <w:p w14:paraId="3BC60869" w14:textId="77777777" w:rsidR="00CB1C88" w:rsidRPr="0062220A" w:rsidRDefault="007259CD" w:rsidP="00CB1C88">
      <w:pPr>
        <w:pStyle w:val="EMEABodyTextIndent"/>
        <w:rPr>
          <w:lang w:val="lt-LT"/>
        </w:rPr>
      </w:pPr>
      <w:r w:rsidRPr="0062220A">
        <w:rPr>
          <w:rStyle w:val="hps"/>
          <w:lang w:val="lt-LT"/>
        </w:rPr>
        <w:t xml:space="preserve">jeigu Jūs sergate </w:t>
      </w:r>
      <w:r w:rsidR="00CB1C88" w:rsidRPr="0062220A">
        <w:rPr>
          <w:lang w:val="lt-LT"/>
        </w:rPr>
        <w:t>diabet</w:t>
      </w:r>
      <w:r w:rsidRPr="0062220A">
        <w:rPr>
          <w:lang w:val="lt-LT"/>
        </w:rPr>
        <w:t>u;</w:t>
      </w:r>
    </w:p>
    <w:p w14:paraId="373D713F" w14:textId="77777777" w:rsidR="00CB1C88" w:rsidRPr="0062220A" w:rsidRDefault="007259CD" w:rsidP="00CB1C88">
      <w:pPr>
        <w:pStyle w:val="EMEABodyTextIndent"/>
        <w:rPr>
          <w:lang w:val="lt-LT"/>
        </w:rPr>
      </w:pPr>
      <w:r w:rsidRPr="0062220A">
        <w:rPr>
          <w:rStyle w:val="hps"/>
          <w:lang w:val="lt-LT"/>
        </w:rPr>
        <w:t xml:space="preserve">jeigu Jūs sergate </w:t>
      </w:r>
      <w:proofErr w:type="spellStart"/>
      <w:r w:rsidR="00ED37E2" w:rsidRPr="0062220A">
        <w:rPr>
          <w:lang w:val="lt-LT"/>
        </w:rPr>
        <w:t>hemochromatoze</w:t>
      </w:r>
      <w:proofErr w:type="spellEnd"/>
      <w:r w:rsidRPr="0062220A">
        <w:rPr>
          <w:lang w:val="lt-LT"/>
        </w:rPr>
        <w:t xml:space="preserve"> </w:t>
      </w:r>
      <w:r w:rsidR="00CB1C88" w:rsidRPr="0062220A">
        <w:rPr>
          <w:lang w:val="lt-LT"/>
        </w:rPr>
        <w:t>(</w:t>
      </w:r>
      <w:r w:rsidR="00063C93" w:rsidRPr="0062220A">
        <w:rPr>
          <w:lang w:val="lt-LT"/>
        </w:rPr>
        <w:t xml:space="preserve">liga, dėl kurios </w:t>
      </w:r>
      <w:r w:rsidRPr="0062220A">
        <w:rPr>
          <w:lang w:val="lt-LT"/>
        </w:rPr>
        <w:t xml:space="preserve">organizme </w:t>
      </w:r>
      <w:r w:rsidR="00ED37E2" w:rsidRPr="0062220A">
        <w:rPr>
          <w:lang w:val="lt-LT"/>
        </w:rPr>
        <w:t>susi</w:t>
      </w:r>
      <w:r w:rsidRPr="0062220A">
        <w:rPr>
          <w:lang w:val="lt-LT"/>
        </w:rPr>
        <w:t>kaupia</w:t>
      </w:r>
      <w:r w:rsidR="00ED37E2" w:rsidRPr="0062220A">
        <w:rPr>
          <w:lang w:val="lt-LT"/>
        </w:rPr>
        <w:t xml:space="preserve"> per daug </w:t>
      </w:r>
      <w:r w:rsidR="00063C93" w:rsidRPr="0062220A">
        <w:rPr>
          <w:lang w:val="lt-LT"/>
        </w:rPr>
        <w:t>geleži</w:t>
      </w:r>
      <w:r w:rsidR="00ED37E2" w:rsidRPr="0062220A">
        <w:rPr>
          <w:lang w:val="lt-LT"/>
        </w:rPr>
        <w:t>e</w:t>
      </w:r>
      <w:r w:rsidRPr="0062220A">
        <w:rPr>
          <w:lang w:val="lt-LT"/>
        </w:rPr>
        <w:t>s</w:t>
      </w:r>
      <w:r w:rsidR="00CB1C88" w:rsidRPr="0062220A">
        <w:rPr>
          <w:lang w:val="lt-LT"/>
        </w:rPr>
        <w:t>)</w:t>
      </w:r>
      <w:r w:rsidRPr="0062220A">
        <w:rPr>
          <w:lang w:val="lt-LT"/>
        </w:rPr>
        <w:t>;</w:t>
      </w:r>
    </w:p>
    <w:p w14:paraId="4B2E5434" w14:textId="77777777" w:rsidR="00CB1C88" w:rsidRPr="0062220A" w:rsidRDefault="007259CD" w:rsidP="00CB1C88">
      <w:pPr>
        <w:pStyle w:val="EMEABodyTextIndent"/>
        <w:rPr>
          <w:lang w:val="lt-LT"/>
        </w:rPr>
      </w:pPr>
      <w:r w:rsidRPr="0062220A">
        <w:rPr>
          <w:rStyle w:val="hps"/>
          <w:lang w:val="lt-LT"/>
        </w:rPr>
        <w:t xml:space="preserve">jeigu Jūs sergate tam tikra mažakraujyste </w:t>
      </w:r>
      <w:r w:rsidR="00CB1C88" w:rsidRPr="0062220A">
        <w:rPr>
          <w:lang w:val="lt-LT"/>
        </w:rPr>
        <w:t>(</w:t>
      </w:r>
      <w:r w:rsidRPr="0062220A">
        <w:rPr>
          <w:lang w:val="lt-LT"/>
        </w:rPr>
        <w:t>raudonųjų kraujo ląstelių liga</w:t>
      </w:r>
      <w:r w:rsidR="00CB1C88" w:rsidRPr="0062220A">
        <w:rPr>
          <w:lang w:val="lt-LT"/>
        </w:rPr>
        <w:t>)</w:t>
      </w:r>
      <w:r w:rsidRPr="0062220A">
        <w:rPr>
          <w:lang w:val="lt-LT"/>
        </w:rPr>
        <w:t>;</w:t>
      </w:r>
    </w:p>
    <w:p w14:paraId="4B613252" w14:textId="77777777" w:rsidR="00CB1C88" w:rsidRPr="0062220A" w:rsidRDefault="007259CD" w:rsidP="00CB1C88">
      <w:pPr>
        <w:pStyle w:val="EMEABodyTextIndent"/>
        <w:rPr>
          <w:lang w:val="lt-LT"/>
        </w:rPr>
      </w:pPr>
      <w:r w:rsidRPr="0062220A">
        <w:rPr>
          <w:rStyle w:val="hps"/>
          <w:lang w:val="lt-LT"/>
        </w:rPr>
        <w:t xml:space="preserve">jeigu Jūs sergate </w:t>
      </w:r>
      <w:proofErr w:type="spellStart"/>
      <w:r w:rsidRPr="0062220A">
        <w:rPr>
          <w:rStyle w:val="hps"/>
          <w:lang w:val="lt-LT"/>
        </w:rPr>
        <w:t>Žilber</w:t>
      </w:r>
      <w:r w:rsidR="00D0389D">
        <w:rPr>
          <w:rStyle w:val="hps"/>
          <w:lang w:val="lt-LT"/>
        </w:rPr>
        <w:t>t</w:t>
      </w:r>
      <w:r w:rsidRPr="0062220A">
        <w:rPr>
          <w:rStyle w:val="hps"/>
          <w:lang w:val="lt-LT"/>
        </w:rPr>
        <w:t>o</w:t>
      </w:r>
      <w:proofErr w:type="spellEnd"/>
      <w:r w:rsidRPr="0062220A">
        <w:rPr>
          <w:rStyle w:val="hps"/>
          <w:lang w:val="lt-LT"/>
        </w:rPr>
        <w:t xml:space="preserve"> </w:t>
      </w:r>
      <w:r w:rsidR="00D0389D">
        <w:rPr>
          <w:rStyle w:val="hps"/>
          <w:lang w:val="lt-LT"/>
        </w:rPr>
        <w:t>(</w:t>
      </w:r>
      <w:proofErr w:type="spellStart"/>
      <w:r w:rsidR="00D0389D" w:rsidRPr="00D0389D">
        <w:rPr>
          <w:rStyle w:val="hps"/>
          <w:i/>
          <w:lang w:val="lt-LT"/>
        </w:rPr>
        <w:t>Gilbert</w:t>
      </w:r>
      <w:proofErr w:type="spellEnd"/>
      <w:r w:rsidR="00D0389D">
        <w:rPr>
          <w:rStyle w:val="hps"/>
          <w:lang w:val="lt-LT"/>
        </w:rPr>
        <w:t xml:space="preserve">) </w:t>
      </w:r>
      <w:r w:rsidRPr="0062220A">
        <w:rPr>
          <w:rStyle w:val="hps"/>
          <w:lang w:val="lt-LT"/>
        </w:rPr>
        <w:t xml:space="preserve">sindromu </w:t>
      </w:r>
      <w:r w:rsidR="00CB1C88" w:rsidRPr="0062220A">
        <w:rPr>
          <w:rStyle w:val="hps"/>
          <w:color w:val="222222"/>
          <w:szCs w:val="22"/>
          <w:lang w:val="lt-LT"/>
        </w:rPr>
        <w:t>(</w:t>
      </w:r>
      <w:r w:rsidRPr="0062220A">
        <w:rPr>
          <w:rStyle w:val="hps"/>
          <w:color w:val="222222"/>
          <w:szCs w:val="22"/>
          <w:lang w:val="lt-LT"/>
        </w:rPr>
        <w:t>šeimine kepenų liga</w:t>
      </w:r>
      <w:r w:rsidR="00CB1C88" w:rsidRPr="0062220A">
        <w:rPr>
          <w:lang w:val="lt-LT"/>
        </w:rPr>
        <w:t>);</w:t>
      </w:r>
    </w:p>
    <w:p w14:paraId="6AD44F0D" w14:textId="77777777" w:rsidR="00CB1C88" w:rsidRPr="0062220A" w:rsidRDefault="007259CD" w:rsidP="00CB1C88">
      <w:pPr>
        <w:pStyle w:val="EMEABodyTextIndent"/>
        <w:rPr>
          <w:color w:val="222222"/>
          <w:szCs w:val="22"/>
          <w:lang w:val="lt-LT"/>
        </w:rPr>
      </w:pPr>
      <w:r w:rsidRPr="0062220A">
        <w:rPr>
          <w:rStyle w:val="hps"/>
          <w:lang w:val="lt-LT"/>
        </w:rPr>
        <w:t xml:space="preserve">jeigu Jūs sergate </w:t>
      </w:r>
      <w:r w:rsidR="00295CD1" w:rsidRPr="0062220A">
        <w:rPr>
          <w:rStyle w:val="hps"/>
          <w:color w:val="222222"/>
          <w:szCs w:val="22"/>
          <w:lang w:val="lt-LT"/>
        </w:rPr>
        <w:t>hemo</w:t>
      </w:r>
      <w:r w:rsidR="00CB1C88" w:rsidRPr="0062220A">
        <w:rPr>
          <w:rStyle w:val="hps"/>
          <w:color w:val="222222"/>
          <w:szCs w:val="22"/>
          <w:lang w:val="lt-LT"/>
        </w:rPr>
        <w:t>l</w:t>
      </w:r>
      <w:r w:rsidRPr="0062220A">
        <w:rPr>
          <w:rStyle w:val="hps"/>
          <w:color w:val="222222"/>
          <w:szCs w:val="22"/>
          <w:lang w:val="lt-LT"/>
        </w:rPr>
        <w:t>izine (pasireiškiančia dėl raudonųjų kraujo ląstelių irimo)</w:t>
      </w:r>
      <w:r w:rsidR="00CB1C88" w:rsidRPr="0062220A">
        <w:rPr>
          <w:color w:val="222222"/>
          <w:szCs w:val="22"/>
          <w:lang w:val="lt-LT"/>
        </w:rPr>
        <w:t xml:space="preserve"> </w:t>
      </w:r>
      <w:r w:rsidRPr="0062220A">
        <w:rPr>
          <w:rStyle w:val="hps"/>
          <w:lang w:val="lt-LT"/>
        </w:rPr>
        <w:t>mažakraujyste</w:t>
      </w:r>
      <w:r w:rsidR="00CB1C88" w:rsidRPr="0062220A">
        <w:rPr>
          <w:color w:val="222222"/>
          <w:szCs w:val="22"/>
          <w:lang w:val="lt-LT"/>
        </w:rPr>
        <w:t>;</w:t>
      </w:r>
    </w:p>
    <w:p w14:paraId="6DE988B3" w14:textId="77777777" w:rsidR="00CB1C88" w:rsidRPr="0062220A" w:rsidRDefault="007259CD" w:rsidP="00CB1C88">
      <w:pPr>
        <w:pStyle w:val="EMEABodyTextIndent"/>
        <w:rPr>
          <w:color w:val="222222"/>
          <w:szCs w:val="22"/>
          <w:lang w:val="lt-LT"/>
        </w:rPr>
      </w:pPr>
      <w:r w:rsidRPr="0062220A">
        <w:rPr>
          <w:rStyle w:val="hps"/>
          <w:lang w:val="lt-LT"/>
        </w:rPr>
        <w:t xml:space="preserve">jeigu Jūs sergate </w:t>
      </w:r>
      <w:r w:rsidR="007B2DCB" w:rsidRPr="0062220A">
        <w:rPr>
          <w:rStyle w:val="hps"/>
          <w:color w:val="222222"/>
          <w:szCs w:val="22"/>
          <w:lang w:val="lt-LT"/>
        </w:rPr>
        <w:t>alkohol</w:t>
      </w:r>
      <w:r w:rsidR="00CB1C88" w:rsidRPr="0062220A">
        <w:rPr>
          <w:rStyle w:val="hps"/>
          <w:color w:val="222222"/>
          <w:szCs w:val="22"/>
          <w:lang w:val="lt-LT"/>
        </w:rPr>
        <w:t>i</w:t>
      </w:r>
      <w:r w:rsidRPr="0062220A">
        <w:rPr>
          <w:rStyle w:val="hps"/>
          <w:color w:val="222222"/>
          <w:szCs w:val="22"/>
          <w:lang w:val="lt-LT"/>
        </w:rPr>
        <w:t>zmu</w:t>
      </w:r>
      <w:r w:rsidR="00CB1C88" w:rsidRPr="0062220A">
        <w:rPr>
          <w:color w:val="222222"/>
          <w:szCs w:val="22"/>
          <w:lang w:val="lt-LT"/>
        </w:rPr>
        <w:t>;</w:t>
      </w:r>
    </w:p>
    <w:p w14:paraId="332E3948" w14:textId="77777777" w:rsidR="00CB1C88" w:rsidRPr="0062220A" w:rsidRDefault="007259CD" w:rsidP="00CB1C88">
      <w:pPr>
        <w:pStyle w:val="EMEABodyTextIndent"/>
        <w:rPr>
          <w:color w:val="222222"/>
          <w:szCs w:val="22"/>
          <w:lang w:val="lt-LT"/>
        </w:rPr>
      </w:pPr>
      <w:r w:rsidRPr="0062220A">
        <w:rPr>
          <w:rStyle w:val="hps"/>
          <w:lang w:val="lt-LT"/>
        </w:rPr>
        <w:t>jeigu Jūs netinkamai maitinatės</w:t>
      </w:r>
      <w:r w:rsidR="00CB1C88" w:rsidRPr="0062220A">
        <w:rPr>
          <w:color w:val="222222"/>
          <w:szCs w:val="22"/>
          <w:lang w:val="lt-LT"/>
        </w:rPr>
        <w:t>;</w:t>
      </w:r>
    </w:p>
    <w:p w14:paraId="0F585B8C" w14:textId="77777777" w:rsidR="00CB1C88" w:rsidRPr="0062220A" w:rsidRDefault="007259CD" w:rsidP="00CB1C88">
      <w:pPr>
        <w:pStyle w:val="EMEABodyTextIndent"/>
        <w:rPr>
          <w:color w:val="222222"/>
          <w:szCs w:val="22"/>
          <w:lang w:val="lt-LT"/>
        </w:rPr>
      </w:pPr>
      <w:r w:rsidRPr="0062220A">
        <w:rPr>
          <w:rStyle w:val="hps"/>
          <w:lang w:val="lt-LT"/>
        </w:rPr>
        <w:t xml:space="preserve">jeigu </w:t>
      </w:r>
      <w:r w:rsidR="00063C93" w:rsidRPr="0062220A">
        <w:rPr>
          <w:rStyle w:val="hps"/>
          <w:lang w:val="lt-LT"/>
        </w:rPr>
        <w:t xml:space="preserve">Jums </w:t>
      </w:r>
      <w:r w:rsidRPr="0062220A">
        <w:rPr>
          <w:rStyle w:val="hps"/>
          <w:lang w:val="lt-LT"/>
        </w:rPr>
        <w:t xml:space="preserve">yra </w:t>
      </w:r>
      <w:r w:rsidR="00063C93" w:rsidRPr="0062220A">
        <w:rPr>
          <w:rStyle w:val="hps"/>
          <w:lang w:val="lt-LT"/>
        </w:rPr>
        <w:t xml:space="preserve">pasireiškusi </w:t>
      </w:r>
      <w:r w:rsidR="00CB1C88" w:rsidRPr="0062220A">
        <w:rPr>
          <w:rStyle w:val="hps"/>
          <w:color w:val="222222"/>
          <w:szCs w:val="22"/>
          <w:lang w:val="lt-LT"/>
        </w:rPr>
        <w:t>deh</w:t>
      </w:r>
      <w:r w:rsidRPr="0062220A">
        <w:rPr>
          <w:rStyle w:val="hps"/>
          <w:color w:val="222222"/>
          <w:szCs w:val="22"/>
          <w:lang w:val="lt-LT"/>
        </w:rPr>
        <w:t>i</w:t>
      </w:r>
      <w:r w:rsidR="00CB1C88" w:rsidRPr="0062220A">
        <w:rPr>
          <w:rStyle w:val="hps"/>
          <w:color w:val="222222"/>
          <w:szCs w:val="22"/>
          <w:lang w:val="lt-LT"/>
        </w:rPr>
        <w:t>drat</w:t>
      </w:r>
      <w:r w:rsidRPr="0062220A">
        <w:rPr>
          <w:rStyle w:val="hps"/>
          <w:color w:val="222222"/>
          <w:szCs w:val="22"/>
          <w:lang w:val="lt-LT"/>
        </w:rPr>
        <w:t>acija (</w:t>
      </w:r>
      <w:proofErr w:type="spellStart"/>
      <w:r w:rsidRPr="0062220A">
        <w:rPr>
          <w:rStyle w:val="hps"/>
          <w:color w:val="222222"/>
          <w:szCs w:val="22"/>
          <w:lang w:val="lt-LT"/>
        </w:rPr>
        <w:t>t.y</w:t>
      </w:r>
      <w:proofErr w:type="spellEnd"/>
      <w:r w:rsidRPr="0062220A">
        <w:rPr>
          <w:rStyle w:val="hps"/>
          <w:color w:val="222222"/>
          <w:szCs w:val="22"/>
          <w:lang w:val="lt-LT"/>
        </w:rPr>
        <w:t xml:space="preserve">. </w:t>
      </w:r>
      <w:r w:rsidR="00063C93" w:rsidRPr="0062220A">
        <w:rPr>
          <w:rStyle w:val="hps"/>
          <w:color w:val="222222"/>
          <w:szCs w:val="22"/>
          <w:lang w:val="lt-LT"/>
        </w:rPr>
        <w:t xml:space="preserve">jeigu </w:t>
      </w:r>
      <w:r w:rsidRPr="0062220A">
        <w:rPr>
          <w:rStyle w:val="hps"/>
          <w:color w:val="222222"/>
          <w:szCs w:val="22"/>
          <w:lang w:val="lt-LT"/>
        </w:rPr>
        <w:t>netek</w:t>
      </w:r>
      <w:r w:rsidR="00063C93" w:rsidRPr="0062220A">
        <w:rPr>
          <w:rStyle w:val="hps"/>
          <w:color w:val="222222"/>
          <w:szCs w:val="22"/>
          <w:lang w:val="lt-LT"/>
        </w:rPr>
        <w:t xml:space="preserve">ote </w:t>
      </w:r>
      <w:r w:rsidRPr="0062220A">
        <w:rPr>
          <w:rStyle w:val="hps"/>
          <w:color w:val="222222"/>
          <w:szCs w:val="22"/>
          <w:lang w:val="lt-LT"/>
        </w:rPr>
        <w:t>skysčių)</w:t>
      </w:r>
      <w:r w:rsidR="00CB1C88" w:rsidRPr="0062220A">
        <w:rPr>
          <w:color w:val="222222"/>
          <w:szCs w:val="22"/>
          <w:lang w:val="lt-LT"/>
        </w:rPr>
        <w:t>;</w:t>
      </w:r>
    </w:p>
    <w:p w14:paraId="4BBCBBE9" w14:textId="77777777" w:rsidR="00CB1C88" w:rsidRPr="0062220A" w:rsidRDefault="007259CD" w:rsidP="00CB1C88">
      <w:pPr>
        <w:pStyle w:val="EMEABodyTextIndent"/>
        <w:rPr>
          <w:color w:val="222222"/>
          <w:szCs w:val="22"/>
          <w:lang w:val="lt-LT"/>
        </w:rPr>
      </w:pPr>
      <w:r w:rsidRPr="0062220A">
        <w:rPr>
          <w:rStyle w:val="hps"/>
          <w:lang w:val="lt-LT"/>
        </w:rPr>
        <w:t xml:space="preserve">jeigu Jūs turite polinkį </w:t>
      </w:r>
      <w:r w:rsidR="00995A5D">
        <w:rPr>
          <w:rStyle w:val="hps"/>
          <w:lang w:val="lt-LT"/>
        </w:rPr>
        <w:t xml:space="preserve">susidaryti </w:t>
      </w:r>
      <w:r w:rsidRPr="0062220A">
        <w:rPr>
          <w:rStyle w:val="hps"/>
          <w:lang w:val="lt-LT"/>
        </w:rPr>
        <w:t>akmenims šlapimo takuose</w:t>
      </w:r>
      <w:r w:rsidR="00CB1C88" w:rsidRPr="0062220A">
        <w:rPr>
          <w:color w:val="222222"/>
          <w:szCs w:val="22"/>
          <w:lang w:val="lt-LT"/>
        </w:rPr>
        <w:t>;</w:t>
      </w:r>
    </w:p>
    <w:p w14:paraId="2281C060" w14:textId="77777777" w:rsidR="00CB1C88" w:rsidRPr="0062220A" w:rsidRDefault="007259CD" w:rsidP="007259CD">
      <w:pPr>
        <w:pStyle w:val="EMEABodyTextIndent"/>
        <w:rPr>
          <w:color w:val="222222"/>
          <w:szCs w:val="22"/>
          <w:lang w:val="lt-LT"/>
        </w:rPr>
      </w:pPr>
      <w:r w:rsidRPr="0062220A">
        <w:rPr>
          <w:rStyle w:val="hps"/>
          <w:color w:val="222222"/>
          <w:szCs w:val="22"/>
          <w:lang w:val="lt-LT"/>
        </w:rPr>
        <w:t xml:space="preserve">jeigu Jūsų organizme trūksta fermento </w:t>
      </w:r>
      <w:r w:rsidR="00CB1C88" w:rsidRPr="0062220A">
        <w:rPr>
          <w:rStyle w:val="hps"/>
          <w:color w:val="222222"/>
          <w:szCs w:val="22"/>
          <w:lang w:val="lt-LT"/>
        </w:rPr>
        <w:t>gl</w:t>
      </w:r>
      <w:r w:rsidRPr="0062220A">
        <w:rPr>
          <w:rStyle w:val="hps"/>
          <w:color w:val="222222"/>
          <w:szCs w:val="22"/>
          <w:lang w:val="lt-LT"/>
        </w:rPr>
        <w:t xml:space="preserve">iukozės </w:t>
      </w:r>
      <w:r w:rsidR="00CB1C88" w:rsidRPr="0062220A">
        <w:rPr>
          <w:rStyle w:val="hps"/>
          <w:color w:val="222222"/>
          <w:szCs w:val="22"/>
          <w:lang w:val="lt-LT"/>
        </w:rPr>
        <w:t>6</w:t>
      </w:r>
      <w:r w:rsidR="00CB1C88" w:rsidRPr="0062220A">
        <w:rPr>
          <w:color w:val="222222"/>
          <w:szCs w:val="22"/>
          <w:lang w:val="lt-LT"/>
        </w:rPr>
        <w:t>-</w:t>
      </w:r>
      <w:r w:rsidRPr="0062220A">
        <w:rPr>
          <w:color w:val="222222"/>
          <w:szCs w:val="22"/>
          <w:lang w:val="lt-LT"/>
        </w:rPr>
        <w:t>f</w:t>
      </w:r>
      <w:r w:rsidR="00CB1C88" w:rsidRPr="0062220A">
        <w:rPr>
          <w:color w:val="222222"/>
          <w:szCs w:val="22"/>
          <w:lang w:val="lt-LT"/>
        </w:rPr>
        <w:t>os</w:t>
      </w:r>
      <w:r w:rsidRPr="0062220A">
        <w:rPr>
          <w:color w:val="222222"/>
          <w:szCs w:val="22"/>
          <w:lang w:val="lt-LT"/>
        </w:rPr>
        <w:t>f</w:t>
      </w:r>
      <w:r w:rsidR="00CB1C88" w:rsidRPr="0062220A">
        <w:rPr>
          <w:color w:val="222222"/>
          <w:szCs w:val="22"/>
          <w:lang w:val="lt-LT"/>
        </w:rPr>
        <w:t>at</w:t>
      </w:r>
      <w:r w:rsidRPr="0062220A">
        <w:rPr>
          <w:color w:val="222222"/>
          <w:szCs w:val="22"/>
          <w:lang w:val="lt-LT"/>
        </w:rPr>
        <w:t>o</w:t>
      </w:r>
      <w:r w:rsidR="00CB1C88" w:rsidRPr="0062220A">
        <w:rPr>
          <w:color w:val="222222"/>
          <w:szCs w:val="22"/>
          <w:lang w:val="lt-LT"/>
        </w:rPr>
        <w:t xml:space="preserve"> </w:t>
      </w:r>
      <w:proofErr w:type="spellStart"/>
      <w:r w:rsidR="00CB1C88" w:rsidRPr="0062220A">
        <w:rPr>
          <w:rStyle w:val="hps"/>
          <w:color w:val="222222"/>
          <w:szCs w:val="22"/>
          <w:lang w:val="lt-LT"/>
        </w:rPr>
        <w:t>deh</w:t>
      </w:r>
      <w:r w:rsidRPr="0062220A">
        <w:rPr>
          <w:rStyle w:val="hps"/>
          <w:color w:val="222222"/>
          <w:szCs w:val="22"/>
          <w:lang w:val="lt-LT"/>
        </w:rPr>
        <w:t>i</w:t>
      </w:r>
      <w:r w:rsidR="00CB1C88" w:rsidRPr="0062220A">
        <w:rPr>
          <w:rStyle w:val="hps"/>
          <w:color w:val="222222"/>
          <w:szCs w:val="22"/>
          <w:lang w:val="lt-LT"/>
        </w:rPr>
        <w:t>drogena</w:t>
      </w:r>
      <w:r w:rsidRPr="0062220A">
        <w:rPr>
          <w:rStyle w:val="hps"/>
          <w:color w:val="222222"/>
          <w:szCs w:val="22"/>
          <w:lang w:val="lt-LT"/>
        </w:rPr>
        <w:t>zės</w:t>
      </w:r>
      <w:proofErr w:type="spellEnd"/>
      <w:r w:rsidRPr="0062220A">
        <w:rPr>
          <w:rStyle w:val="hps"/>
          <w:color w:val="222222"/>
          <w:szCs w:val="22"/>
          <w:lang w:val="lt-LT"/>
        </w:rPr>
        <w:t xml:space="preserve"> </w:t>
      </w:r>
      <w:r w:rsidR="00CB1C88" w:rsidRPr="0062220A">
        <w:rPr>
          <w:rStyle w:val="hps"/>
          <w:color w:val="222222"/>
          <w:szCs w:val="22"/>
          <w:lang w:val="lt-LT"/>
        </w:rPr>
        <w:t>(</w:t>
      </w:r>
      <w:r w:rsidRPr="0062220A">
        <w:rPr>
          <w:rStyle w:val="hps"/>
          <w:color w:val="222222"/>
          <w:szCs w:val="22"/>
          <w:lang w:val="lt-LT"/>
        </w:rPr>
        <w:t xml:space="preserve">tuomet gali pasireikšti mažakraujystė dėl </w:t>
      </w:r>
      <w:r w:rsidRPr="0062220A">
        <w:rPr>
          <w:color w:val="222222"/>
          <w:szCs w:val="22"/>
          <w:lang w:val="lt-LT"/>
        </w:rPr>
        <w:t>spontani</w:t>
      </w:r>
      <w:r w:rsidR="00063C93" w:rsidRPr="0062220A">
        <w:rPr>
          <w:color w:val="222222"/>
          <w:szCs w:val="22"/>
          <w:lang w:val="lt-LT"/>
        </w:rPr>
        <w:t>nio</w:t>
      </w:r>
      <w:r w:rsidRPr="0062220A">
        <w:rPr>
          <w:color w:val="222222"/>
          <w:szCs w:val="22"/>
          <w:lang w:val="lt-LT"/>
        </w:rPr>
        <w:t xml:space="preserve"> raudonųjų kraujo ląstelių irimo</w:t>
      </w:r>
      <w:r w:rsidRPr="0062220A">
        <w:rPr>
          <w:rStyle w:val="hps"/>
          <w:color w:val="222222"/>
          <w:szCs w:val="22"/>
          <w:lang w:val="lt-LT"/>
        </w:rPr>
        <w:t>)</w:t>
      </w:r>
      <w:r w:rsidR="00CB1C88" w:rsidRPr="0062220A">
        <w:rPr>
          <w:color w:val="222222"/>
          <w:szCs w:val="22"/>
          <w:lang w:val="lt-LT"/>
        </w:rPr>
        <w:t>.</w:t>
      </w:r>
    </w:p>
    <w:p w14:paraId="66BDD779" w14:textId="77777777" w:rsidR="00CB1C88" w:rsidRPr="0062220A" w:rsidRDefault="00CB1C88" w:rsidP="00CB1C88">
      <w:pPr>
        <w:pStyle w:val="EMEABodyText"/>
        <w:rPr>
          <w:lang w:val="lt-LT"/>
        </w:rPr>
      </w:pPr>
    </w:p>
    <w:p w14:paraId="1C002A6E" w14:textId="77777777" w:rsidR="00B67AB7" w:rsidRPr="0062220A" w:rsidRDefault="00B67AB7" w:rsidP="00B67AB7">
      <w:pPr>
        <w:pStyle w:val="Antrat4"/>
        <w:rPr>
          <w:rFonts w:ascii="Times New Roman" w:hAnsi="Times New Roman"/>
          <w:sz w:val="22"/>
          <w:lang w:val="lt-LT"/>
        </w:rPr>
      </w:pPr>
      <w:r w:rsidRPr="0062220A">
        <w:rPr>
          <w:rFonts w:ascii="Times New Roman" w:hAnsi="Times New Roman"/>
          <w:sz w:val="22"/>
          <w:lang w:val="lt-LT"/>
        </w:rPr>
        <w:t>Vaikams</w:t>
      </w:r>
      <w:r w:rsidR="008010E9" w:rsidRPr="0062220A">
        <w:rPr>
          <w:rFonts w:ascii="Times New Roman" w:hAnsi="Times New Roman"/>
          <w:sz w:val="22"/>
          <w:lang w:val="lt-LT"/>
        </w:rPr>
        <w:t xml:space="preserve"> ir </w:t>
      </w:r>
      <w:r w:rsidRPr="0062220A">
        <w:rPr>
          <w:rFonts w:ascii="Times New Roman" w:hAnsi="Times New Roman"/>
          <w:sz w:val="22"/>
          <w:lang w:val="lt-LT"/>
        </w:rPr>
        <w:t>paaugliams</w:t>
      </w:r>
    </w:p>
    <w:p w14:paraId="4D687FE6" w14:textId="77777777" w:rsidR="00CB1C88" w:rsidRPr="0062220A" w:rsidRDefault="009F08EC" w:rsidP="00CB1C88">
      <w:pPr>
        <w:pStyle w:val="EMEABodyText"/>
        <w:rPr>
          <w:lang w:val="lt-LT"/>
        </w:rPr>
      </w:pPr>
      <w:proofErr w:type="spellStart"/>
      <w:r>
        <w:rPr>
          <w:lang w:val="lt-LT"/>
        </w:rPr>
        <w:t>Balmedil</w:t>
      </w:r>
      <w:proofErr w:type="spellEnd"/>
      <w:r w:rsidR="00CB1C88" w:rsidRPr="0062220A">
        <w:rPr>
          <w:lang w:val="lt-LT"/>
        </w:rPr>
        <w:t xml:space="preserve"> </w:t>
      </w:r>
      <w:r w:rsidR="007259CD" w:rsidRPr="0062220A">
        <w:rPr>
          <w:lang w:val="lt-LT"/>
        </w:rPr>
        <w:t>negalima vartoti vaikams</w:t>
      </w:r>
      <w:r w:rsidR="008010E9" w:rsidRPr="0062220A">
        <w:rPr>
          <w:lang w:val="lt-LT"/>
        </w:rPr>
        <w:t xml:space="preserve"> ir </w:t>
      </w:r>
      <w:r w:rsidR="007259CD" w:rsidRPr="0062220A">
        <w:rPr>
          <w:lang w:val="lt-LT"/>
        </w:rPr>
        <w:t xml:space="preserve">paaugliams iki </w:t>
      </w:r>
      <w:r w:rsidR="00CB1C88" w:rsidRPr="0062220A">
        <w:rPr>
          <w:lang w:val="lt-LT"/>
        </w:rPr>
        <w:t xml:space="preserve">15 </w:t>
      </w:r>
      <w:r w:rsidR="007259CD" w:rsidRPr="0062220A">
        <w:rPr>
          <w:lang w:val="lt-LT"/>
        </w:rPr>
        <w:t>metų</w:t>
      </w:r>
      <w:r w:rsidR="00CB1C88" w:rsidRPr="0062220A">
        <w:rPr>
          <w:lang w:val="lt-LT"/>
        </w:rPr>
        <w:t>.</w:t>
      </w:r>
    </w:p>
    <w:p w14:paraId="3CFF6E66" w14:textId="77777777" w:rsidR="00CB1C88" w:rsidRPr="0062220A" w:rsidRDefault="00CB1C88" w:rsidP="00CB1C88">
      <w:pPr>
        <w:pStyle w:val="EMEABodyText"/>
        <w:rPr>
          <w:bCs/>
          <w:lang w:val="lt-LT"/>
        </w:rPr>
      </w:pPr>
    </w:p>
    <w:p w14:paraId="2E3B22B6" w14:textId="77777777" w:rsidR="00B67AB7" w:rsidRPr="0062220A" w:rsidRDefault="00B67AB7" w:rsidP="00B67AB7">
      <w:pPr>
        <w:pStyle w:val="Antrat4"/>
        <w:rPr>
          <w:rFonts w:ascii="Times New Roman" w:hAnsi="Times New Roman"/>
          <w:sz w:val="22"/>
          <w:lang w:val="lt-LT"/>
        </w:rPr>
      </w:pPr>
      <w:r w:rsidRPr="0062220A">
        <w:rPr>
          <w:rFonts w:ascii="Times New Roman" w:hAnsi="Times New Roman"/>
          <w:sz w:val="22"/>
          <w:lang w:val="lt-LT"/>
        </w:rPr>
        <w:t>Kiti vaistai</w:t>
      </w:r>
      <w:r w:rsidR="008010E9" w:rsidRPr="0062220A">
        <w:rPr>
          <w:rFonts w:ascii="Times New Roman" w:hAnsi="Times New Roman"/>
          <w:sz w:val="22"/>
          <w:lang w:val="lt-LT"/>
        </w:rPr>
        <w:t xml:space="preserve"> ir </w:t>
      </w:r>
      <w:proofErr w:type="spellStart"/>
      <w:r w:rsidR="009F08EC">
        <w:rPr>
          <w:rFonts w:ascii="Times New Roman" w:hAnsi="Times New Roman"/>
          <w:sz w:val="22"/>
          <w:lang w:val="lt-LT"/>
        </w:rPr>
        <w:t>Balmedil</w:t>
      </w:r>
      <w:proofErr w:type="spellEnd"/>
    </w:p>
    <w:p w14:paraId="2DAF69EC" w14:textId="77777777" w:rsidR="00B67AB7" w:rsidRPr="0062220A" w:rsidRDefault="00B67AB7" w:rsidP="00B67AB7">
      <w:pPr>
        <w:numPr>
          <w:ilvl w:val="12"/>
          <w:numId w:val="0"/>
        </w:numPr>
        <w:tabs>
          <w:tab w:val="clear" w:pos="567"/>
        </w:tabs>
        <w:spacing w:line="240" w:lineRule="auto"/>
        <w:ind w:right="-2"/>
        <w:rPr>
          <w:szCs w:val="24"/>
          <w:lang w:val="lt-LT"/>
        </w:rPr>
      </w:pPr>
      <w:r w:rsidRPr="0062220A">
        <w:rPr>
          <w:szCs w:val="24"/>
          <w:lang w:val="lt-LT"/>
        </w:rPr>
        <w:t>Jeigu vartojate ar neseniai vartojote kitų vaistų arba dėl to nesate tikri, apie tai pasakykite gydytojui arba vaistininkui.</w:t>
      </w:r>
    </w:p>
    <w:p w14:paraId="3D7F595A" w14:textId="77777777" w:rsidR="00CB1C88" w:rsidRPr="0062220A" w:rsidRDefault="00CB1C88" w:rsidP="00CB1C88">
      <w:pPr>
        <w:pStyle w:val="EMEABodyText"/>
        <w:rPr>
          <w:lang w:val="lt-LT"/>
        </w:rPr>
      </w:pPr>
    </w:p>
    <w:p w14:paraId="5993AAA2" w14:textId="77777777" w:rsidR="00CB1C88" w:rsidRPr="0062220A" w:rsidRDefault="00054A87" w:rsidP="00CB1C88">
      <w:pPr>
        <w:pStyle w:val="EMEABodyText"/>
        <w:rPr>
          <w:lang w:val="lt-LT"/>
        </w:rPr>
      </w:pPr>
      <w:r w:rsidRPr="0062220A">
        <w:rPr>
          <w:lang w:val="lt-LT"/>
        </w:rPr>
        <w:t xml:space="preserve">Kartu su </w:t>
      </w:r>
      <w:proofErr w:type="spellStart"/>
      <w:r w:rsidR="009F08EC">
        <w:rPr>
          <w:lang w:val="lt-LT"/>
        </w:rPr>
        <w:t>Balmedil</w:t>
      </w:r>
      <w:proofErr w:type="spellEnd"/>
      <w:r w:rsidR="00CB1C88" w:rsidRPr="0062220A">
        <w:rPr>
          <w:lang w:val="lt-LT"/>
        </w:rPr>
        <w:t xml:space="preserve"> </w:t>
      </w:r>
      <w:r w:rsidRPr="0062220A">
        <w:rPr>
          <w:lang w:val="lt-LT"/>
        </w:rPr>
        <w:t>vartoti nerekomenduojama:</w:t>
      </w:r>
    </w:p>
    <w:p w14:paraId="1105F9FF" w14:textId="77777777" w:rsidR="00CB1C88" w:rsidRPr="0062220A" w:rsidRDefault="00937023" w:rsidP="00CB1C88">
      <w:pPr>
        <w:pStyle w:val="EMEABodyText"/>
        <w:numPr>
          <w:ilvl w:val="0"/>
          <w:numId w:val="12"/>
        </w:numPr>
        <w:rPr>
          <w:lang w:val="lt-LT"/>
        </w:rPr>
      </w:pPr>
      <w:r w:rsidRPr="0062220A">
        <w:rPr>
          <w:lang w:val="lt-LT"/>
        </w:rPr>
        <w:t>raminamųjų</w:t>
      </w:r>
      <w:r w:rsidR="008010E9" w:rsidRPr="0062220A">
        <w:rPr>
          <w:lang w:val="lt-LT"/>
        </w:rPr>
        <w:t xml:space="preserve"> ir </w:t>
      </w:r>
      <w:r w:rsidRPr="0062220A">
        <w:rPr>
          <w:lang w:val="lt-LT"/>
        </w:rPr>
        <w:t>migdomųjų;</w:t>
      </w:r>
    </w:p>
    <w:p w14:paraId="2D5469C1" w14:textId="77777777" w:rsidR="00CB1C88" w:rsidRPr="0062220A" w:rsidRDefault="00054A87" w:rsidP="00CB1C88">
      <w:pPr>
        <w:pStyle w:val="EMEABodyText"/>
        <w:numPr>
          <w:ilvl w:val="0"/>
          <w:numId w:val="11"/>
        </w:numPr>
        <w:rPr>
          <w:lang w:val="lt-LT"/>
        </w:rPr>
      </w:pPr>
      <w:r w:rsidRPr="0062220A">
        <w:rPr>
          <w:lang w:val="lt-LT"/>
        </w:rPr>
        <w:t xml:space="preserve">kai kurių vaistų nuo epilepsijos, pvz., </w:t>
      </w:r>
      <w:proofErr w:type="spellStart"/>
      <w:r w:rsidRPr="0062220A">
        <w:rPr>
          <w:lang w:val="lt-LT"/>
        </w:rPr>
        <w:t>fenobarbitalio</w:t>
      </w:r>
      <w:proofErr w:type="spellEnd"/>
      <w:r w:rsidRPr="0062220A">
        <w:rPr>
          <w:lang w:val="lt-LT"/>
        </w:rPr>
        <w:t xml:space="preserve">, </w:t>
      </w:r>
      <w:proofErr w:type="spellStart"/>
      <w:r w:rsidRPr="0062220A">
        <w:rPr>
          <w:lang w:val="lt-LT"/>
        </w:rPr>
        <w:t>primidono</w:t>
      </w:r>
      <w:proofErr w:type="spellEnd"/>
      <w:r w:rsidRPr="0062220A">
        <w:rPr>
          <w:lang w:val="lt-LT"/>
        </w:rPr>
        <w:t xml:space="preserve">, </w:t>
      </w:r>
      <w:proofErr w:type="spellStart"/>
      <w:r w:rsidRPr="0062220A">
        <w:rPr>
          <w:lang w:val="lt-LT"/>
        </w:rPr>
        <w:t>fenitoino</w:t>
      </w:r>
      <w:proofErr w:type="spellEnd"/>
      <w:r w:rsidRPr="0062220A">
        <w:rPr>
          <w:lang w:val="lt-LT"/>
        </w:rPr>
        <w:t xml:space="preserve">, </w:t>
      </w:r>
      <w:proofErr w:type="spellStart"/>
      <w:r w:rsidRPr="0062220A">
        <w:rPr>
          <w:lang w:val="lt-LT"/>
        </w:rPr>
        <w:t>karbamazepino</w:t>
      </w:r>
      <w:proofErr w:type="spellEnd"/>
      <w:r w:rsidRPr="0062220A">
        <w:rPr>
          <w:lang w:val="lt-LT"/>
        </w:rPr>
        <w:t>;</w:t>
      </w:r>
    </w:p>
    <w:p w14:paraId="1A69DAD8" w14:textId="77777777" w:rsidR="00CB1C88" w:rsidRPr="0062220A" w:rsidRDefault="00054A87" w:rsidP="00CB1C88">
      <w:pPr>
        <w:pStyle w:val="EMEABodyText"/>
        <w:numPr>
          <w:ilvl w:val="0"/>
          <w:numId w:val="11"/>
        </w:numPr>
        <w:rPr>
          <w:lang w:val="lt-LT"/>
        </w:rPr>
      </w:pPr>
      <w:r w:rsidRPr="0062220A">
        <w:rPr>
          <w:lang w:val="lt-LT"/>
        </w:rPr>
        <w:t xml:space="preserve">kai kurių antibiotikų </w:t>
      </w:r>
      <w:r w:rsidR="00063C93" w:rsidRPr="0062220A">
        <w:rPr>
          <w:lang w:val="lt-LT"/>
        </w:rPr>
        <w:t>–</w:t>
      </w:r>
      <w:r w:rsidRPr="0062220A">
        <w:rPr>
          <w:lang w:val="lt-LT"/>
        </w:rPr>
        <w:t xml:space="preserve"> </w:t>
      </w:r>
      <w:proofErr w:type="spellStart"/>
      <w:r w:rsidRPr="0062220A">
        <w:rPr>
          <w:lang w:val="lt-LT"/>
        </w:rPr>
        <w:t>c</w:t>
      </w:r>
      <w:r w:rsidR="007259CD" w:rsidRPr="0062220A">
        <w:rPr>
          <w:lang w:val="lt-LT"/>
        </w:rPr>
        <w:t>hloramfenikolio</w:t>
      </w:r>
      <w:proofErr w:type="spellEnd"/>
      <w:r w:rsidR="007259CD" w:rsidRPr="0062220A">
        <w:rPr>
          <w:lang w:val="lt-LT"/>
        </w:rPr>
        <w:t xml:space="preserve">, </w:t>
      </w:r>
      <w:proofErr w:type="spellStart"/>
      <w:r w:rsidR="007259CD" w:rsidRPr="0062220A">
        <w:rPr>
          <w:lang w:val="lt-LT"/>
        </w:rPr>
        <w:t>rifampicino</w:t>
      </w:r>
      <w:proofErr w:type="spellEnd"/>
      <w:r w:rsidR="007259CD" w:rsidRPr="0062220A">
        <w:rPr>
          <w:lang w:val="lt-LT"/>
        </w:rPr>
        <w:t xml:space="preserve">, </w:t>
      </w:r>
      <w:proofErr w:type="spellStart"/>
      <w:r w:rsidR="007259CD" w:rsidRPr="0062220A">
        <w:rPr>
          <w:lang w:val="lt-LT"/>
        </w:rPr>
        <w:t>iz</w:t>
      </w:r>
      <w:r w:rsidRPr="0062220A">
        <w:rPr>
          <w:lang w:val="lt-LT"/>
        </w:rPr>
        <w:t>oniazido</w:t>
      </w:r>
      <w:proofErr w:type="spellEnd"/>
      <w:r w:rsidRPr="0062220A">
        <w:rPr>
          <w:lang w:val="lt-LT"/>
        </w:rPr>
        <w:t>;</w:t>
      </w:r>
    </w:p>
    <w:p w14:paraId="69FD601E" w14:textId="77777777" w:rsidR="00CB1C88" w:rsidRPr="0062220A" w:rsidRDefault="00054A87" w:rsidP="00CB1C88">
      <w:pPr>
        <w:pStyle w:val="EMEABodyText"/>
        <w:numPr>
          <w:ilvl w:val="0"/>
          <w:numId w:val="11"/>
        </w:numPr>
        <w:rPr>
          <w:lang w:val="lt-LT"/>
        </w:rPr>
      </w:pPr>
      <w:r w:rsidRPr="0062220A">
        <w:rPr>
          <w:lang w:val="lt-LT"/>
        </w:rPr>
        <w:t xml:space="preserve">vaisto nuo ŽIV – </w:t>
      </w:r>
      <w:proofErr w:type="spellStart"/>
      <w:r w:rsidRPr="0062220A">
        <w:rPr>
          <w:lang w:val="lt-LT"/>
        </w:rPr>
        <w:t>zidovudino</w:t>
      </w:r>
      <w:proofErr w:type="spellEnd"/>
      <w:r w:rsidRPr="0062220A">
        <w:rPr>
          <w:lang w:val="lt-LT"/>
        </w:rPr>
        <w:t>;</w:t>
      </w:r>
    </w:p>
    <w:p w14:paraId="385D3BF6" w14:textId="77777777" w:rsidR="00CB1C88" w:rsidRPr="0062220A" w:rsidRDefault="00054A87" w:rsidP="00CB1C88">
      <w:pPr>
        <w:pStyle w:val="EMEABodyText"/>
        <w:numPr>
          <w:ilvl w:val="0"/>
          <w:numId w:val="11"/>
        </w:numPr>
        <w:rPr>
          <w:lang w:val="lt-LT"/>
        </w:rPr>
      </w:pPr>
      <w:r w:rsidRPr="0062220A">
        <w:rPr>
          <w:lang w:val="lt-LT"/>
        </w:rPr>
        <w:t>antikoaguliantų (kraujo krešėjimą slopinančių vaistų);</w:t>
      </w:r>
    </w:p>
    <w:p w14:paraId="6BD216C5" w14:textId="77777777" w:rsidR="00CB1C88" w:rsidRPr="0062220A" w:rsidRDefault="00054A87" w:rsidP="00CB1C88">
      <w:pPr>
        <w:pStyle w:val="EMEABodyText"/>
        <w:numPr>
          <w:ilvl w:val="0"/>
          <w:numId w:val="11"/>
        </w:numPr>
        <w:rPr>
          <w:lang w:val="lt-LT"/>
        </w:rPr>
      </w:pPr>
      <w:r w:rsidRPr="0062220A">
        <w:rPr>
          <w:lang w:val="lt-LT"/>
        </w:rPr>
        <w:t xml:space="preserve">vaistų nuo vėmimo – </w:t>
      </w:r>
      <w:proofErr w:type="spellStart"/>
      <w:r w:rsidRPr="0062220A">
        <w:rPr>
          <w:lang w:val="lt-LT"/>
        </w:rPr>
        <w:t>metoklopramido</w:t>
      </w:r>
      <w:proofErr w:type="spellEnd"/>
      <w:r w:rsidR="008010E9" w:rsidRPr="0062220A">
        <w:rPr>
          <w:lang w:val="lt-LT"/>
        </w:rPr>
        <w:t xml:space="preserve"> ir </w:t>
      </w:r>
      <w:proofErr w:type="spellStart"/>
      <w:r w:rsidRPr="0062220A">
        <w:rPr>
          <w:lang w:val="lt-LT"/>
        </w:rPr>
        <w:t>domperidono</w:t>
      </w:r>
      <w:proofErr w:type="spellEnd"/>
      <w:r w:rsidRPr="0062220A">
        <w:rPr>
          <w:lang w:val="lt-LT"/>
        </w:rPr>
        <w:t>;</w:t>
      </w:r>
    </w:p>
    <w:p w14:paraId="75C06B90" w14:textId="77777777" w:rsidR="00CB1C88" w:rsidRPr="0062220A" w:rsidRDefault="00517A15" w:rsidP="00CB1C88">
      <w:pPr>
        <w:pStyle w:val="EMEABodyText"/>
        <w:numPr>
          <w:ilvl w:val="0"/>
          <w:numId w:val="11"/>
        </w:numPr>
        <w:rPr>
          <w:lang w:val="lt-LT"/>
        </w:rPr>
      </w:pPr>
      <w:r w:rsidRPr="0062220A">
        <w:rPr>
          <w:lang w:val="lt-LT"/>
        </w:rPr>
        <w:t>riebalų kiekį mažinančio</w:t>
      </w:r>
      <w:r w:rsidR="00054A87" w:rsidRPr="0062220A">
        <w:rPr>
          <w:lang w:val="lt-LT"/>
        </w:rPr>
        <w:t xml:space="preserve"> vaisto – </w:t>
      </w:r>
      <w:proofErr w:type="spellStart"/>
      <w:r w:rsidR="00054A87" w:rsidRPr="0062220A">
        <w:rPr>
          <w:lang w:val="lt-LT"/>
        </w:rPr>
        <w:t>kolestiramino</w:t>
      </w:r>
      <w:proofErr w:type="spellEnd"/>
      <w:r w:rsidR="00054A87" w:rsidRPr="0062220A">
        <w:rPr>
          <w:lang w:val="lt-LT"/>
        </w:rPr>
        <w:t>;</w:t>
      </w:r>
    </w:p>
    <w:p w14:paraId="71EB7802" w14:textId="77777777" w:rsidR="00CB1C88" w:rsidRPr="0062220A" w:rsidRDefault="00054A87" w:rsidP="00CB1C88">
      <w:pPr>
        <w:pStyle w:val="EMEABodyText"/>
        <w:numPr>
          <w:ilvl w:val="0"/>
          <w:numId w:val="11"/>
        </w:numPr>
        <w:rPr>
          <w:lang w:val="lt-LT"/>
        </w:rPr>
      </w:pPr>
      <w:r w:rsidRPr="0062220A">
        <w:rPr>
          <w:lang w:val="lt-LT"/>
        </w:rPr>
        <w:t>interferono;</w:t>
      </w:r>
    </w:p>
    <w:p w14:paraId="7167D8F0" w14:textId="77777777" w:rsidR="00CB1C88" w:rsidRPr="0062220A" w:rsidRDefault="00054A87" w:rsidP="00CB1C88">
      <w:pPr>
        <w:pStyle w:val="EMEABodyText"/>
        <w:numPr>
          <w:ilvl w:val="0"/>
          <w:numId w:val="11"/>
        </w:numPr>
        <w:rPr>
          <w:lang w:val="lt-LT"/>
        </w:rPr>
      </w:pPr>
      <w:r w:rsidRPr="0062220A">
        <w:rPr>
          <w:lang w:val="lt-LT"/>
        </w:rPr>
        <w:t xml:space="preserve">kai kurių </w:t>
      </w:r>
      <w:proofErr w:type="spellStart"/>
      <w:r w:rsidRPr="0062220A">
        <w:rPr>
          <w:lang w:val="lt-LT"/>
        </w:rPr>
        <w:t>salicilatų</w:t>
      </w:r>
      <w:proofErr w:type="spellEnd"/>
      <w:r w:rsidRPr="0062220A">
        <w:rPr>
          <w:lang w:val="lt-LT"/>
        </w:rPr>
        <w:t xml:space="preserve"> (</w:t>
      </w:r>
      <w:proofErr w:type="spellStart"/>
      <w:r w:rsidRPr="0062220A">
        <w:rPr>
          <w:lang w:val="lt-LT"/>
        </w:rPr>
        <w:t>difluni</w:t>
      </w:r>
      <w:r w:rsidR="0062220A">
        <w:rPr>
          <w:lang w:val="lt-LT"/>
        </w:rPr>
        <w:t>s</w:t>
      </w:r>
      <w:r w:rsidRPr="0062220A">
        <w:rPr>
          <w:lang w:val="lt-LT"/>
        </w:rPr>
        <w:t>alio</w:t>
      </w:r>
      <w:proofErr w:type="spellEnd"/>
      <w:r w:rsidRPr="0062220A">
        <w:rPr>
          <w:lang w:val="lt-LT"/>
        </w:rPr>
        <w:t>).</w:t>
      </w:r>
    </w:p>
    <w:p w14:paraId="37FA64E7" w14:textId="77777777" w:rsidR="00B67AB7" w:rsidRPr="0062220A" w:rsidRDefault="00B67AB7" w:rsidP="00517A15">
      <w:pPr>
        <w:pStyle w:val="EMEABodyText"/>
        <w:rPr>
          <w:lang w:val="lt-LT"/>
        </w:rPr>
      </w:pPr>
    </w:p>
    <w:p w14:paraId="1BFDB32F" w14:textId="3D82FC66" w:rsidR="00CB1C88" w:rsidRPr="0062220A" w:rsidRDefault="00517A15" w:rsidP="00B67AB7">
      <w:pPr>
        <w:pStyle w:val="EMEABodyText"/>
        <w:rPr>
          <w:lang w:val="lt-LT"/>
        </w:rPr>
      </w:pPr>
      <w:r w:rsidRPr="0062220A">
        <w:rPr>
          <w:lang w:val="lt-LT"/>
        </w:rPr>
        <w:t xml:space="preserve">Jeigu vartojate </w:t>
      </w:r>
      <w:r w:rsidR="003B6584">
        <w:rPr>
          <w:lang w:val="lt-LT"/>
        </w:rPr>
        <w:t xml:space="preserve">kartu </w:t>
      </w:r>
      <w:r w:rsidRPr="0062220A">
        <w:rPr>
          <w:lang w:val="lt-LT"/>
        </w:rPr>
        <w:t xml:space="preserve">kurį nors iš šių vaistų, tai pasikonsultuokite su gydytoju , prieš pradėdami vartoti </w:t>
      </w:r>
      <w:proofErr w:type="spellStart"/>
      <w:r w:rsidR="009F08EC">
        <w:rPr>
          <w:lang w:val="lt-LT"/>
        </w:rPr>
        <w:t>Balmedil</w:t>
      </w:r>
      <w:proofErr w:type="spellEnd"/>
      <w:r w:rsidR="00063C93" w:rsidRPr="0062220A">
        <w:rPr>
          <w:lang w:val="lt-LT"/>
        </w:rPr>
        <w:t>.</w:t>
      </w:r>
    </w:p>
    <w:p w14:paraId="6ECFCD91" w14:textId="77777777" w:rsidR="00063C93" w:rsidRPr="0062220A" w:rsidRDefault="00063C93" w:rsidP="00B67AB7">
      <w:pPr>
        <w:pStyle w:val="EMEABodyText"/>
        <w:rPr>
          <w:lang w:val="lt-LT"/>
        </w:rPr>
      </w:pPr>
    </w:p>
    <w:p w14:paraId="350E160F" w14:textId="77777777" w:rsidR="00CB1C88" w:rsidRPr="0062220A" w:rsidRDefault="00517A15" w:rsidP="00CB1C88">
      <w:pPr>
        <w:pStyle w:val="EMEABodyText"/>
        <w:rPr>
          <w:lang w:val="lt-LT"/>
        </w:rPr>
      </w:pPr>
      <w:r w:rsidRPr="0062220A">
        <w:rPr>
          <w:lang w:val="lt-LT"/>
        </w:rPr>
        <w:t xml:space="preserve">Jeigu Jūs vartojate </w:t>
      </w:r>
      <w:r w:rsidR="00CB1C88" w:rsidRPr="0062220A">
        <w:rPr>
          <w:lang w:val="lt-LT"/>
        </w:rPr>
        <w:t>diureti</w:t>
      </w:r>
      <w:r w:rsidRPr="0062220A">
        <w:rPr>
          <w:lang w:val="lt-LT"/>
        </w:rPr>
        <w:t>kų (šlapimą varančių</w:t>
      </w:r>
      <w:r w:rsidR="00ED37E2" w:rsidRPr="0062220A">
        <w:rPr>
          <w:lang w:val="lt-LT"/>
        </w:rPr>
        <w:t xml:space="preserve"> vaistų</w:t>
      </w:r>
      <w:r w:rsidRPr="0062220A">
        <w:rPr>
          <w:lang w:val="lt-LT"/>
        </w:rPr>
        <w:t xml:space="preserve">) arba </w:t>
      </w:r>
      <w:r w:rsidR="00ED37E2" w:rsidRPr="0062220A">
        <w:rPr>
          <w:lang w:val="lt-LT"/>
        </w:rPr>
        <w:t xml:space="preserve">ilgai vartojote </w:t>
      </w:r>
      <w:r w:rsidRPr="0062220A">
        <w:rPr>
          <w:lang w:val="lt-LT"/>
        </w:rPr>
        <w:t>skausmą malšinančių vaistų</w:t>
      </w:r>
      <w:r w:rsidR="00CB1C88" w:rsidRPr="0062220A">
        <w:rPr>
          <w:lang w:val="lt-LT"/>
        </w:rPr>
        <w:t xml:space="preserve">, </w:t>
      </w:r>
      <w:r w:rsidRPr="0062220A">
        <w:rPr>
          <w:lang w:val="lt-LT"/>
        </w:rPr>
        <w:t xml:space="preserve">tai pasikonsultuokite su gydytoju arba vaistininku, prieš pradėdami vartoti </w:t>
      </w:r>
      <w:proofErr w:type="spellStart"/>
      <w:r w:rsidR="009F08EC">
        <w:rPr>
          <w:lang w:val="lt-LT"/>
        </w:rPr>
        <w:t>Balmedil</w:t>
      </w:r>
      <w:proofErr w:type="spellEnd"/>
      <w:r w:rsidR="00CB1C88" w:rsidRPr="0062220A">
        <w:rPr>
          <w:lang w:val="lt-LT"/>
        </w:rPr>
        <w:t>.</w:t>
      </w:r>
    </w:p>
    <w:p w14:paraId="787103F4" w14:textId="77777777" w:rsidR="00063C93" w:rsidRPr="0062220A" w:rsidRDefault="00063C93" w:rsidP="00CB1C88">
      <w:pPr>
        <w:pStyle w:val="EMEABodyText"/>
        <w:rPr>
          <w:lang w:val="lt-LT"/>
        </w:rPr>
      </w:pPr>
    </w:p>
    <w:p w14:paraId="22B1A4EC" w14:textId="77777777" w:rsidR="00CB1C88" w:rsidRPr="0062220A" w:rsidRDefault="00517A15" w:rsidP="00CB1C88">
      <w:pPr>
        <w:pStyle w:val="EMEABodyText"/>
        <w:rPr>
          <w:lang w:val="lt-LT"/>
        </w:rPr>
      </w:pPr>
      <w:r w:rsidRPr="0062220A">
        <w:rPr>
          <w:lang w:val="lt-LT"/>
        </w:rPr>
        <w:t xml:space="preserve">Kad išvengtumėte perdozavimo patikrinkite, ar kitų Jūsų vartojamų vaistų sudėtyje nėra </w:t>
      </w:r>
      <w:proofErr w:type="spellStart"/>
      <w:r w:rsidR="00CB1C88" w:rsidRPr="0062220A">
        <w:rPr>
          <w:lang w:val="lt-LT"/>
        </w:rPr>
        <w:t>paracetamol</w:t>
      </w:r>
      <w:r w:rsidRPr="0062220A">
        <w:rPr>
          <w:lang w:val="lt-LT"/>
        </w:rPr>
        <w:t>io</w:t>
      </w:r>
      <w:proofErr w:type="spellEnd"/>
      <w:r w:rsidRPr="0062220A">
        <w:rPr>
          <w:lang w:val="lt-LT"/>
        </w:rPr>
        <w:t xml:space="preserve"> arba </w:t>
      </w:r>
      <w:proofErr w:type="spellStart"/>
      <w:r w:rsidRPr="0062220A">
        <w:rPr>
          <w:lang w:val="lt-LT"/>
        </w:rPr>
        <w:t>feniramino</w:t>
      </w:r>
      <w:proofErr w:type="spellEnd"/>
      <w:r w:rsidR="00CB1C88" w:rsidRPr="0062220A">
        <w:rPr>
          <w:lang w:val="lt-LT"/>
        </w:rPr>
        <w:t>.</w:t>
      </w:r>
    </w:p>
    <w:p w14:paraId="1410C030" w14:textId="77777777" w:rsidR="00B67AB7" w:rsidRPr="0062220A" w:rsidRDefault="00B67AB7" w:rsidP="00B67AB7">
      <w:pPr>
        <w:numPr>
          <w:ilvl w:val="12"/>
          <w:numId w:val="0"/>
        </w:numPr>
        <w:tabs>
          <w:tab w:val="clear" w:pos="567"/>
        </w:tabs>
        <w:spacing w:line="240" w:lineRule="auto"/>
        <w:ind w:right="-2"/>
        <w:rPr>
          <w:szCs w:val="24"/>
          <w:lang w:val="lt-LT"/>
        </w:rPr>
      </w:pPr>
    </w:p>
    <w:p w14:paraId="61A9ABBB" w14:textId="77777777" w:rsidR="00B67AB7" w:rsidRPr="0062220A" w:rsidRDefault="009F08EC" w:rsidP="00B67AB7">
      <w:pPr>
        <w:pStyle w:val="Antrat4"/>
        <w:rPr>
          <w:rFonts w:ascii="Times New Roman" w:hAnsi="Times New Roman"/>
          <w:sz w:val="22"/>
          <w:lang w:val="lt-LT"/>
        </w:rPr>
      </w:pPr>
      <w:proofErr w:type="spellStart"/>
      <w:r>
        <w:rPr>
          <w:rFonts w:ascii="Times New Roman" w:hAnsi="Times New Roman"/>
          <w:sz w:val="22"/>
          <w:lang w:val="lt-LT"/>
        </w:rPr>
        <w:t>Balmedil</w:t>
      </w:r>
      <w:proofErr w:type="spellEnd"/>
      <w:r w:rsidR="00B67AB7" w:rsidRPr="0062220A">
        <w:rPr>
          <w:rFonts w:ascii="Times New Roman" w:hAnsi="Times New Roman"/>
          <w:sz w:val="22"/>
          <w:lang w:val="lt-LT"/>
        </w:rPr>
        <w:t xml:space="preserve"> vartojimas su alkoholiu</w:t>
      </w:r>
    </w:p>
    <w:p w14:paraId="452E0AE9" w14:textId="77777777" w:rsidR="00CB1C88" w:rsidRPr="0062220A" w:rsidRDefault="00054A87" w:rsidP="00CB1C88">
      <w:pPr>
        <w:pStyle w:val="EMEABodyText"/>
        <w:rPr>
          <w:lang w:val="lt-LT"/>
        </w:rPr>
      </w:pPr>
      <w:r w:rsidRPr="0062220A">
        <w:rPr>
          <w:lang w:val="lt-LT"/>
        </w:rPr>
        <w:t xml:space="preserve">Vartojant </w:t>
      </w:r>
      <w:proofErr w:type="spellStart"/>
      <w:r w:rsidR="009F08EC">
        <w:rPr>
          <w:lang w:val="lt-LT"/>
        </w:rPr>
        <w:t>Balmedil</w:t>
      </w:r>
      <w:proofErr w:type="spellEnd"/>
      <w:r w:rsidRPr="0062220A">
        <w:rPr>
          <w:lang w:val="lt-LT"/>
        </w:rPr>
        <w:t>, nerekomenduojama</w:t>
      </w:r>
      <w:r w:rsidR="00063C93" w:rsidRPr="0062220A">
        <w:rPr>
          <w:lang w:val="lt-LT"/>
        </w:rPr>
        <w:t xml:space="preserve"> </w:t>
      </w:r>
      <w:r w:rsidR="00ED37E2" w:rsidRPr="0062220A">
        <w:rPr>
          <w:lang w:val="lt-LT"/>
        </w:rPr>
        <w:t xml:space="preserve">vartoti </w:t>
      </w:r>
      <w:r w:rsidR="00063C93" w:rsidRPr="0062220A">
        <w:rPr>
          <w:lang w:val="lt-LT"/>
        </w:rPr>
        <w:t>alkoholinių gėrimų</w:t>
      </w:r>
      <w:r w:rsidRPr="0062220A">
        <w:rPr>
          <w:lang w:val="lt-LT"/>
        </w:rPr>
        <w:t>.</w:t>
      </w:r>
    </w:p>
    <w:p w14:paraId="12656EA7" w14:textId="77777777" w:rsidR="00CB1C88" w:rsidRPr="0062220A" w:rsidRDefault="00CB1C88" w:rsidP="00CB1C88">
      <w:pPr>
        <w:pStyle w:val="EMEABodyText"/>
        <w:rPr>
          <w:lang w:val="lt-LT"/>
        </w:rPr>
      </w:pPr>
    </w:p>
    <w:p w14:paraId="5852C69F" w14:textId="77777777" w:rsidR="00B67AB7" w:rsidRPr="0062220A" w:rsidRDefault="00B67AB7" w:rsidP="00B67AB7">
      <w:pPr>
        <w:pStyle w:val="Antrat4"/>
        <w:rPr>
          <w:rFonts w:ascii="Times New Roman" w:hAnsi="Times New Roman"/>
          <w:sz w:val="22"/>
          <w:lang w:val="lt-LT"/>
        </w:rPr>
      </w:pPr>
      <w:r w:rsidRPr="0062220A">
        <w:rPr>
          <w:rFonts w:ascii="Times New Roman" w:hAnsi="Times New Roman"/>
          <w:sz w:val="22"/>
          <w:lang w:val="lt-LT"/>
        </w:rPr>
        <w:t>Nėštumas</w:t>
      </w:r>
      <w:r w:rsidR="008010E9" w:rsidRPr="0062220A">
        <w:rPr>
          <w:rFonts w:ascii="Times New Roman" w:hAnsi="Times New Roman"/>
          <w:sz w:val="22"/>
          <w:lang w:val="lt-LT"/>
        </w:rPr>
        <w:t xml:space="preserve"> ir </w:t>
      </w:r>
      <w:r w:rsidRPr="0062220A">
        <w:rPr>
          <w:rFonts w:ascii="Times New Roman" w:hAnsi="Times New Roman"/>
          <w:sz w:val="22"/>
          <w:lang w:val="lt-LT"/>
        </w:rPr>
        <w:t>žindymo laikotarpis</w:t>
      </w:r>
    </w:p>
    <w:p w14:paraId="7A9AA650" w14:textId="77777777" w:rsidR="00B67AB7" w:rsidRPr="0062220A" w:rsidRDefault="00517A15" w:rsidP="00B67AB7">
      <w:pPr>
        <w:pStyle w:val="EMEABodyText"/>
        <w:rPr>
          <w:lang w:val="lt-LT"/>
        </w:rPr>
      </w:pPr>
      <w:r w:rsidRPr="0062220A">
        <w:rPr>
          <w:lang w:val="lt-LT"/>
        </w:rPr>
        <w:t xml:space="preserve">Atsargumo dėlei </w:t>
      </w:r>
      <w:proofErr w:type="spellStart"/>
      <w:r w:rsidR="009F08EC">
        <w:rPr>
          <w:lang w:val="lt-LT"/>
        </w:rPr>
        <w:t>Balmedil</w:t>
      </w:r>
      <w:proofErr w:type="spellEnd"/>
      <w:r w:rsidR="00B67AB7" w:rsidRPr="0062220A">
        <w:rPr>
          <w:lang w:val="lt-LT"/>
        </w:rPr>
        <w:t xml:space="preserve"> </w:t>
      </w:r>
      <w:r w:rsidRPr="0062220A">
        <w:rPr>
          <w:lang w:val="lt-LT"/>
        </w:rPr>
        <w:t xml:space="preserve">nėštumo metu geriau nevartoti, kadangi neatlikta </w:t>
      </w:r>
      <w:r w:rsidR="00063C93" w:rsidRPr="0062220A">
        <w:rPr>
          <w:lang w:val="lt-LT"/>
        </w:rPr>
        <w:t xml:space="preserve">nei </w:t>
      </w:r>
      <w:r w:rsidRPr="0062220A">
        <w:rPr>
          <w:lang w:val="lt-LT"/>
        </w:rPr>
        <w:t>eksperimentų su gyvūnais</w:t>
      </w:r>
      <w:r w:rsidR="00063C93" w:rsidRPr="0062220A">
        <w:rPr>
          <w:lang w:val="lt-LT"/>
        </w:rPr>
        <w:t xml:space="preserve">, nei </w:t>
      </w:r>
      <w:r w:rsidRPr="0062220A">
        <w:rPr>
          <w:lang w:val="lt-LT"/>
        </w:rPr>
        <w:t>žmonių tyrimų</w:t>
      </w:r>
      <w:r w:rsidR="00063C93" w:rsidRPr="0062220A">
        <w:rPr>
          <w:lang w:val="lt-LT"/>
        </w:rPr>
        <w:t>, kad būtų</w:t>
      </w:r>
      <w:r w:rsidR="0062220A">
        <w:rPr>
          <w:lang w:val="lt-LT"/>
        </w:rPr>
        <w:t xml:space="preserve"> </w:t>
      </w:r>
      <w:r w:rsidRPr="0062220A">
        <w:rPr>
          <w:lang w:val="lt-LT"/>
        </w:rPr>
        <w:t>galima įvertinti</w:t>
      </w:r>
      <w:r w:rsidR="00063C93" w:rsidRPr="0062220A">
        <w:rPr>
          <w:lang w:val="lt-LT"/>
        </w:rPr>
        <w:t xml:space="preserve"> tokio vartojimo keliamus pavojus</w:t>
      </w:r>
      <w:r w:rsidRPr="0062220A">
        <w:rPr>
          <w:lang w:val="lt-LT"/>
        </w:rPr>
        <w:t>.</w:t>
      </w:r>
    </w:p>
    <w:p w14:paraId="19EB4220" w14:textId="77777777" w:rsidR="00517A15" w:rsidRPr="0062220A" w:rsidRDefault="00517A15" w:rsidP="00B67AB7">
      <w:pPr>
        <w:numPr>
          <w:ilvl w:val="12"/>
          <w:numId w:val="0"/>
        </w:numPr>
        <w:tabs>
          <w:tab w:val="clear" w:pos="567"/>
        </w:tabs>
        <w:spacing w:line="240" w:lineRule="auto"/>
        <w:rPr>
          <w:szCs w:val="24"/>
          <w:lang w:val="lt-LT"/>
        </w:rPr>
      </w:pPr>
    </w:p>
    <w:p w14:paraId="7154913A" w14:textId="77777777" w:rsidR="00B67AB7" w:rsidRPr="0062220A" w:rsidRDefault="00B67AB7" w:rsidP="00B67AB7">
      <w:pPr>
        <w:numPr>
          <w:ilvl w:val="12"/>
          <w:numId w:val="0"/>
        </w:numPr>
        <w:tabs>
          <w:tab w:val="clear" w:pos="567"/>
        </w:tabs>
        <w:spacing w:line="240" w:lineRule="auto"/>
        <w:rPr>
          <w:szCs w:val="24"/>
          <w:lang w:val="lt-LT"/>
        </w:rPr>
      </w:pPr>
      <w:r w:rsidRPr="0062220A">
        <w:rPr>
          <w:szCs w:val="24"/>
          <w:lang w:val="lt-LT"/>
        </w:rPr>
        <w:t>Jeigu esate nėščia, žindote kūdikį, manote, kad galbūt esate nėščia, arba planuojate pastoti, tai prieš vartodama šį vaistą pasitarkite su gydytoju arba vaistininku.</w:t>
      </w:r>
    </w:p>
    <w:p w14:paraId="54544279" w14:textId="77777777" w:rsidR="00B67AB7" w:rsidRPr="0062220A" w:rsidRDefault="00B67AB7" w:rsidP="00B67AB7">
      <w:pPr>
        <w:numPr>
          <w:ilvl w:val="12"/>
          <w:numId w:val="0"/>
        </w:numPr>
        <w:tabs>
          <w:tab w:val="clear" w:pos="567"/>
        </w:tabs>
        <w:spacing w:line="240" w:lineRule="auto"/>
        <w:rPr>
          <w:szCs w:val="24"/>
          <w:lang w:val="lt-LT"/>
        </w:rPr>
      </w:pPr>
    </w:p>
    <w:p w14:paraId="3F870515" w14:textId="77777777" w:rsidR="00B67AB7" w:rsidRPr="0062220A" w:rsidRDefault="00B67AB7" w:rsidP="00B67AB7">
      <w:pPr>
        <w:pStyle w:val="Antrat4"/>
        <w:rPr>
          <w:rFonts w:ascii="Times New Roman" w:hAnsi="Times New Roman"/>
          <w:sz w:val="22"/>
          <w:lang w:val="lt-LT"/>
        </w:rPr>
      </w:pPr>
      <w:r w:rsidRPr="0062220A">
        <w:rPr>
          <w:rFonts w:ascii="Times New Roman" w:hAnsi="Times New Roman"/>
          <w:sz w:val="22"/>
          <w:lang w:val="lt-LT"/>
        </w:rPr>
        <w:t>Vairavimas</w:t>
      </w:r>
      <w:r w:rsidR="008010E9" w:rsidRPr="0062220A">
        <w:rPr>
          <w:rFonts w:ascii="Times New Roman" w:hAnsi="Times New Roman"/>
          <w:sz w:val="22"/>
          <w:lang w:val="lt-LT"/>
        </w:rPr>
        <w:t xml:space="preserve"> ir </w:t>
      </w:r>
      <w:r w:rsidRPr="0062220A">
        <w:rPr>
          <w:rFonts w:ascii="Times New Roman" w:hAnsi="Times New Roman"/>
          <w:sz w:val="22"/>
          <w:lang w:val="lt-LT"/>
        </w:rPr>
        <w:t>mechanizmų valdymas</w:t>
      </w:r>
    </w:p>
    <w:p w14:paraId="39DACA66" w14:textId="77777777" w:rsidR="00CB1C88" w:rsidRPr="0062220A" w:rsidRDefault="00517A15" w:rsidP="00CB1C88">
      <w:pPr>
        <w:pStyle w:val="EMEABodyText"/>
        <w:rPr>
          <w:lang w:val="lt-LT"/>
        </w:rPr>
      </w:pPr>
      <w:r w:rsidRPr="0062220A">
        <w:rPr>
          <w:szCs w:val="24"/>
          <w:lang w:val="lt-LT"/>
        </w:rPr>
        <w:t>Negalima vairuoti</w:t>
      </w:r>
      <w:r w:rsidR="008010E9" w:rsidRPr="0062220A">
        <w:rPr>
          <w:szCs w:val="24"/>
          <w:lang w:val="lt-LT"/>
        </w:rPr>
        <w:t xml:space="preserve"> ir </w:t>
      </w:r>
      <w:r w:rsidRPr="0062220A">
        <w:rPr>
          <w:szCs w:val="24"/>
          <w:lang w:val="lt-LT"/>
        </w:rPr>
        <w:t>valdyti mechanizmų, kadangi šis vaistas gali sukelti mieguistumą dieną, svaigulį</w:t>
      </w:r>
      <w:r w:rsidR="008010E9" w:rsidRPr="0062220A">
        <w:rPr>
          <w:szCs w:val="24"/>
          <w:lang w:val="lt-LT"/>
        </w:rPr>
        <w:t xml:space="preserve"> ir </w:t>
      </w:r>
      <w:r w:rsidRPr="0062220A">
        <w:rPr>
          <w:szCs w:val="24"/>
          <w:lang w:val="lt-LT"/>
        </w:rPr>
        <w:t>dėmesio ar regos sutrikimų.</w:t>
      </w:r>
    </w:p>
    <w:p w14:paraId="199387BE" w14:textId="77777777" w:rsidR="00CB1C88" w:rsidRPr="0062220A" w:rsidRDefault="00CB1C88" w:rsidP="00CB1C88">
      <w:pPr>
        <w:pStyle w:val="EMEABodyText"/>
        <w:rPr>
          <w:lang w:val="lt-LT"/>
        </w:rPr>
      </w:pPr>
    </w:p>
    <w:p w14:paraId="4BCB51F3" w14:textId="77777777" w:rsidR="00CB1C88" w:rsidRPr="0062220A" w:rsidRDefault="009F08EC" w:rsidP="00CB1C88">
      <w:pPr>
        <w:pStyle w:val="EMEAHeading3"/>
        <w:rPr>
          <w:lang w:val="lt-LT"/>
        </w:rPr>
      </w:pPr>
      <w:proofErr w:type="spellStart"/>
      <w:r>
        <w:rPr>
          <w:lang w:val="lt-LT"/>
        </w:rPr>
        <w:t>Balmedil</w:t>
      </w:r>
      <w:proofErr w:type="spellEnd"/>
      <w:r w:rsidR="00B67AB7" w:rsidRPr="0062220A">
        <w:rPr>
          <w:lang w:val="lt-LT"/>
        </w:rPr>
        <w:t xml:space="preserve"> sudėtyje yra </w:t>
      </w:r>
      <w:r w:rsidR="006B0C8A" w:rsidRPr="0062220A">
        <w:rPr>
          <w:lang w:val="lt-LT"/>
        </w:rPr>
        <w:t>sacharozė</w:t>
      </w:r>
      <w:r w:rsidR="001C6BA9" w:rsidRPr="0062220A">
        <w:rPr>
          <w:lang w:val="lt-LT"/>
        </w:rPr>
        <w:t>s</w:t>
      </w:r>
    </w:p>
    <w:p w14:paraId="5213AD85" w14:textId="77777777" w:rsidR="00CB1C88" w:rsidRPr="0062220A" w:rsidRDefault="00063C93" w:rsidP="00CB1C88">
      <w:pPr>
        <w:pStyle w:val="EMEABodyText"/>
        <w:rPr>
          <w:lang w:val="lt-LT"/>
        </w:rPr>
      </w:pPr>
      <w:r w:rsidRPr="0062220A">
        <w:rPr>
          <w:lang w:val="lt-LT"/>
        </w:rPr>
        <w:t xml:space="preserve">Viename </w:t>
      </w:r>
      <w:r w:rsidR="006B0C8A" w:rsidRPr="0062220A">
        <w:rPr>
          <w:lang w:val="lt-LT"/>
        </w:rPr>
        <w:t>paketėlyje yra</w:t>
      </w:r>
      <w:r w:rsidR="00CB1C88" w:rsidRPr="0062220A">
        <w:rPr>
          <w:lang w:val="lt-LT"/>
        </w:rPr>
        <w:t xml:space="preserve"> 8,055 g </w:t>
      </w:r>
      <w:r w:rsidR="006B0C8A" w:rsidRPr="0062220A">
        <w:rPr>
          <w:lang w:val="lt-LT"/>
        </w:rPr>
        <w:t>sacharozės</w:t>
      </w:r>
      <w:r w:rsidR="00CB1C88" w:rsidRPr="0062220A">
        <w:rPr>
          <w:lang w:val="lt-LT"/>
        </w:rPr>
        <w:t xml:space="preserve">. </w:t>
      </w:r>
      <w:r w:rsidR="00517A15" w:rsidRPr="0062220A">
        <w:rPr>
          <w:rFonts w:ascii="TimesNewRomanPSMT" w:hAnsi="TimesNewRomanPSMT" w:cs="TimesNewRomanPSMT"/>
          <w:szCs w:val="22"/>
          <w:lang w:val="lt-LT"/>
        </w:rPr>
        <w:t>Į tai reikia atsižvelgti, jeigu Jūs sergate diabetu. Jeigu gydytojas Jums yra sakęs, kad netoleruojate kokių nors angliavandenių, kreipkitės į jį prieš pradėdami vartoti šį vaistą.</w:t>
      </w:r>
    </w:p>
    <w:p w14:paraId="57F4A3C7" w14:textId="77777777" w:rsidR="00CB1C88" w:rsidRPr="0062220A" w:rsidRDefault="00CB1C88" w:rsidP="00CB1C88">
      <w:pPr>
        <w:pStyle w:val="EMEABodyText"/>
        <w:rPr>
          <w:lang w:val="lt-LT"/>
        </w:rPr>
      </w:pPr>
    </w:p>
    <w:p w14:paraId="5F3BE8AD" w14:textId="77777777" w:rsidR="00CB1C88" w:rsidRPr="0062220A" w:rsidRDefault="00CB1C88" w:rsidP="00CB1C88">
      <w:pPr>
        <w:pStyle w:val="EMEABodyText"/>
        <w:rPr>
          <w:lang w:val="lt-LT"/>
        </w:rPr>
      </w:pPr>
    </w:p>
    <w:p w14:paraId="185A1775" w14:textId="77777777" w:rsidR="008812F8" w:rsidRPr="0062220A" w:rsidRDefault="008812F8" w:rsidP="008812F8">
      <w:pPr>
        <w:pStyle w:val="Antrat3"/>
        <w:spacing w:before="0" w:after="0" w:line="240" w:lineRule="auto"/>
        <w:rPr>
          <w:rFonts w:ascii="Times New Roman" w:hAnsi="Times New Roman"/>
          <w:sz w:val="22"/>
          <w:lang w:val="lt-LT"/>
        </w:rPr>
      </w:pPr>
      <w:r w:rsidRPr="0062220A">
        <w:rPr>
          <w:rFonts w:ascii="Times New Roman" w:hAnsi="Times New Roman"/>
          <w:sz w:val="22"/>
          <w:lang w:val="lt-LT"/>
        </w:rPr>
        <w:t>3.</w:t>
      </w:r>
      <w:r w:rsidRPr="0062220A">
        <w:rPr>
          <w:rFonts w:ascii="Times New Roman" w:hAnsi="Times New Roman"/>
          <w:sz w:val="22"/>
          <w:lang w:val="lt-LT"/>
        </w:rPr>
        <w:tab/>
        <w:t xml:space="preserve">Kaip vartoti </w:t>
      </w:r>
      <w:proofErr w:type="spellStart"/>
      <w:r w:rsidR="009F08EC">
        <w:rPr>
          <w:rFonts w:ascii="Times New Roman" w:hAnsi="Times New Roman"/>
          <w:sz w:val="22"/>
          <w:lang w:val="lt-LT"/>
        </w:rPr>
        <w:t>Balmedil</w:t>
      </w:r>
      <w:proofErr w:type="spellEnd"/>
    </w:p>
    <w:p w14:paraId="5342987A" w14:textId="77777777" w:rsidR="008812F8" w:rsidRPr="0062220A" w:rsidRDefault="008812F8" w:rsidP="008812F8">
      <w:pPr>
        <w:numPr>
          <w:ilvl w:val="12"/>
          <w:numId w:val="0"/>
        </w:numPr>
        <w:tabs>
          <w:tab w:val="clear" w:pos="567"/>
        </w:tabs>
        <w:spacing w:line="240" w:lineRule="auto"/>
        <w:ind w:right="-2"/>
        <w:rPr>
          <w:szCs w:val="24"/>
          <w:lang w:val="lt-LT"/>
        </w:rPr>
      </w:pPr>
    </w:p>
    <w:p w14:paraId="3CE06A45" w14:textId="77777777" w:rsidR="008812F8" w:rsidRPr="0062220A" w:rsidRDefault="008812F8" w:rsidP="008812F8">
      <w:pPr>
        <w:numPr>
          <w:ilvl w:val="12"/>
          <w:numId w:val="0"/>
        </w:numPr>
        <w:tabs>
          <w:tab w:val="clear" w:pos="567"/>
        </w:tabs>
        <w:spacing w:line="240" w:lineRule="auto"/>
        <w:ind w:right="-2"/>
        <w:rPr>
          <w:szCs w:val="24"/>
          <w:lang w:val="lt-LT"/>
        </w:rPr>
      </w:pPr>
      <w:r w:rsidRPr="0062220A">
        <w:rPr>
          <w:szCs w:val="24"/>
          <w:lang w:val="lt-LT"/>
        </w:rPr>
        <w:t>Visada vartokite šį vaistą tiksliai kaip aprašyta š</w:t>
      </w:r>
      <w:r w:rsidR="00054A87" w:rsidRPr="0062220A">
        <w:rPr>
          <w:szCs w:val="24"/>
          <w:lang w:val="lt-LT"/>
        </w:rPr>
        <w:t xml:space="preserve">iame lapelyje arba kaip nurodė </w:t>
      </w:r>
      <w:r w:rsidRPr="0062220A">
        <w:rPr>
          <w:szCs w:val="24"/>
          <w:lang w:val="lt-LT"/>
        </w:rPr>
        <w:t>gydytojas, vaistininkas arba slaugytojas. Jeigu abejojate, kreipkitės į gydytoją, vaistininką arba slaugytoją.</w:t>
      </w:r>
    </w:p>
    <w:p w14:paraId="0859ACC4" w14:textId="77777777" w:rsidR="008812F8" w:rsidRPr="0062220A" w:rsidRDefault="008812F8" w:rsidP="008812F8">
      <w:pPr>
        <w:pStyle w:val="EMEABodyText"/>
        <w:rPr>
          <w:lang w:val="lt-LT"/>
        </w:rPr>
      </w:pPr>
    </w:p>
    <w:p w14:paraId="73458A8E" w14:textId="77777777" w:rsidR="008812F8" w:rsidRPr="0062220A" w:rsidRDefault="00063C93" w:rsidP="008812F8">
      <w:pPr>
        <w:pStyle w:val="EMEABodyText"/>
        <w:rPr>
          <w:lang w:val="lt-LT"/>
        </w:rPr>
      </w:pPr>
      <w:r w:rsidRPr="0062220A">
        <w:rPr>
          <w:szCs w:val="24"/>
          <w:lang w:val="lt-LT"/>
        </w:rPr>
        <w:t xml:space="preserve">Rekomenduojama gerti vieno </w:t>
      </w:r>
      <w:r w:rsidRPr="0062220A">
        <w:rPr>
          <w:lang w:val="lt-LT"/>
        </w:rPr>
        <w:t xml:space="preserve">paketėlio turinį 2 arba 3 kartus per parą ne dažniau kaip kas 4 val., o jeigu </w:t>
      </w:r>
      <w:r w:rsidR="00AB00F5" w:rsidRPr="0062220A">
        <w:rPr>
          <w:lang w:val="lt-LT"/>
        </w:rPr>
        <w:t xml:space="preserve">sergate inkstų nepakankamumu </w:t>
      </w:r>
      <w:r w:rsidRPr="0062220A">
        <w:rPr>
          <w:lang w:val="lt-LT"/>
        </w:rPr>
        <w:t>– ne dažniau kaip kas 8 val.</w:t>
      </w:r>
    </w:p>
    <w:p w14:paraId="4DE161FF" w14:textId="77777777" w:rsidR="00063C93" w:rsidRPr="0062220A" w:rsidRDefault="00063C93" w:rsidP="008812F8">
      <w:pPr>
        <w:pStyle w:val="EMEABodyText"/>
        <w:rPr>
          <w:lang w:val="lt-LT"/>
        </w:rPr>
      </w:pPr>
    </w:p>
    <w:p w14:paraId="5A794994" w14:textId="26F2665F" w:rsidR="008812F8" w:rsidRPr="0062220A" w:rsidRDefault="00AB00F5" w:rsidP="008812F8">
      <w:pPr>
        <w:pStyle w:val="EMEABodyText"/>
        <w:rPr>
          <w:lang w:val="lt-LT"/>
        </w:rPr>
      </w:pPr>
      <w:r w:rsidRPr="0062220A">
        <w:rPr>
          <w:lang w:val="lt-LT"/>
        </w:rPr>
        <w:t>Su</w:t>
      </w:r>
      <w:r w:rsidR="006B552C" w:rsidRPr="0062220A">
        <w:rPr>
          <w:lang w:val="lt-LT"/>
        </w:rPr>
        <w:t>pilkite paketėlio turinį į stiklinę šilto arba šalto vandens</w:t>
      </w:r>
      <w:r w:rsidR="008010E9" w:rsidRPr="0062220A">
        <w:rPr>
          <w:lang w:val="lt-LT"/>
        </w:rPr>
        <w:t xml:space="preserve"> </w:t>
      </w:r>
      <w:r w:rsidRPr="0062220A">
        <w:rPr>
          <w:lang w:val="lt-LT"/>
        </w:rPr>
        <w:t xml:space="preserve">(200 ml) </w:t>
      </w:r>
      <w:r w:rsidR="008010E9" w:rsidRPr="0062220A">
        <w:rPr>
          <w:lang w:val="lt-LT"/>
        </w:rPr>
        <w:t xml:space="preserve">ir </w:t>
      </w:r>
      <w:r w:rsidR="006B552C" w:rsidRPr="0062220A">
        <w:rPr>
          <w:lang w:val="lt-LT"/>
        </w:rPr>
        <w:t xml:space="preserve">maišykite, kol ištirps. Gautas tirpalas turi būti </w:t>
      </w:r>
      <w:proofErr w:type="spellStart"/>
      <w:r w:rsidR="006B552C" w:rsidRPr="0062220A">
        <w:rPr>
          <w:lang w:val="lt-LT"/>
        </w:rPr>
        <w:t>opalescuojantis</w:t>
      </w:r>
      <w:proofErr w:type="spellEnd"/>
      <w:r w:rsidR="006C3E79">
        <w:rPr>
          <w:lang w:val="lt-LT"/>
        </w:rPr>
        <w:t xml:space="preserve"> (</w:t>
      </w:r>
      <w:proofErr w:type="spellStart"/>
      <w:r w:rsidR="006C3E79">
        <w:rPr>
          <w:lang w:val="lt-LT"/>
        </w:rPr>
        <w:t>t.y</w:t>
      </w:r>
      <w:proofErr w:type="spellEnd"/>
      <w:r w:rsidR="006C3E79">
        <w:rPr>
          <w:lang w:val="lt-LT"/>
        </w:rPr>
        <w:t>. keičiantis spalvą)</w:t>
      </w:r>
      <w:r w:rsidR="008010E9" w:rsidRPr="0062220A">
        <w:rPr>
          <w:lang w:val="lt-LT"/>
        </w:rPr>
        <w:t xml:space="preserve"> ir </w:t>
      </w:r>
      <w:r w:rsidR="006B552C" w:rsidRPr="0062220A">
        <w:rPr>
          <w:lang w:val="lt-LT"/>
        </w:rPr>
        <w:t xml:space="preserve">be matomų dalelių. </w:t>
      </w:r>
      <w:r w:rsidR="008F210F">
        <w:rPr>
          <w:lang w:val="lt-LT"/>
        </w:rPr>
        <w:t>T</w:t>
      </w:r>
      <w:r w:rsidR="006B552C" w:rsidRPr="0062220A">
        <w:rPr>
          <w:lang w:val="lt-LT"/>
        </w:rPr>
        <w:t>irpalą išgerkite nedelsdami</w:t>
      </w:r>
      <w:r w:rsidR="008812F8" w:rsidRPr="0062220A">
        <w:rPr>
          <w:lang w:val="lt-LT"/>
        </w:rPr>
        <w:t>.</w:t>
      </w:r>
    </w:p>
    <w:p w14:paraId="7A0899B7" w14:textId="77777777" w:rsidR="008812F8" w:rsidRPr="0062220A" w:rsidRDefault="008812F8" w:rsidP="008812F8">
      <w:pPr>
        <w:pStyle w:val="EMEABodyText"/>
        <w:rPr>
          <w:lang w:val="lt-LT"/>
        </w:rPr>
      </w:pPr>
    </w:p>
    <w:p w14:paraId="36FDF159" w14:textId="77777777" w:rsidR="008812F8" w:rsidRPr="0062220A" w:rsidRDefault="006B552C" w:rsidP="008812F8">
      <w:pPr>
        <w:pStyle w:val="EMEABodyText"/>
        <w:rPr>
          <w:lang w:val="lt-LT"/>
        </w:rPr>
      </w:pPr>
      <w:r w:rsidRPr="0062220A">
        <w:rPr>
          <w:lang w:val="lt-LT"/>
        </w:rPr>
        <w:t xml:space="preserve">Jeigu Jums atrodo, kad </w:t>
      </w:r>
      <w:proofErr w:type="spellStart"/>
      <w:r w:rsidR="009F08EC">
        <w:rPr>
          <w:lang w:val="lt-LT"/>
        </w:rPr>
        <w:t>Balmedil</w:t>
      </w:r>
      <w:proofErr w:type="spellEnd"/>
      <w:r w:rsidR="008812F8" w:rsidRPr="0062220A">
        <w:rPr>
          <w:lang w:val="lt-LT"/>
        </w:rPr>
        <w:t xml:space="preserve"> </w:t>
      </w:r>
      <w:r w:rsidRPr="0062220A">
        <w:rPr>
          <w:lang w:val="lt-LT"/>
        </w:rPr>
        <w:t>veikia per stipriai arba per silpnai</w:t>
      </w:r>
      <w:r w:rsidR="008812F8" w:rsidRPr="0062220A">
        <w:rPr>
          <w:lang w:val="lt-LT"/>
        </w:rPr>
        <w:t xml:space="preserve">, </w:t>
      </w:r>
      <w:r w:rsidRPr="0062220A">
        <w:rPr>
          <w:lang w:val="lt-LT"/>
        </w:rPr>
        <w:t>pasikonsultuokite su gydytoju arba vaistininku.</w:t>
      </w:r>
    </w:p>
    <w:p w14:paraId="4720C484" w14:textId="77777777" w:rsidR="008812F8" w:rsidRPr="0062220A" w:rsidRDefault="008812F8" w:rsidP="008812F8">
      <w:pPr>
        <w:numPr>
          <w:ilvl w:val="12"/>
          <w:numId w:val="0"/>
        </w:numPr>
        <w:tabs>
          <w:tab w:val="clear" w:pos="567"/>
        </w:tabs>
        <w:spacing w:line="240" w:lineRule="auto"/>
        <w:ind w:right="-2"/>
        <w:rPr>
          <w:szCs w:val="24"/>
          <w:lang w:val="lt-LT"/>
        </w:rPr>
      </w:pPr>
    </w:p>
    <w:p w14:paraId="4F1FC5FB" w14:textId="77777777" w:rsidR="008812F8" w:rsidRPr="0062220A" w:rsidRDefault="008812F8" w:rsidP="008812F8">
      <w:pPr>
        <w:pStyle w:val="Antrat4"/>
        <w:rPr>
          <w:rFonts w:ascii="Times New Roman" w:hAnsi="Times New Roman"/>
          <w:sz w:val="22"/>
          <w:lang w:val="lt-LT"/>
        </w:rPr>
      </w:pPr>
      <w:r w:rsidRPr="0062220A">
        <w:rPr>
          <w:rFonts w:ascii="Times New Roman" w:hAnsi="Times New Roman"/>
          <w:sz w:val="22"/>
          <w:lang w:val="lt-LT"/>
        </w:rPr>
        <w:t>Vartojimas vaikams</w:t>
      </w:r>
      <w:r w:rsidR="008010E9" w:rsidRPr="0062220A">
        <w:rPr>
          <w:rFonts w:ascii="Times New Roman" w:hAnsi="Times New Roman"/>
          <w:sz w:val="22"/>
          <w:lang w:val="lt-LT"/>
        </w:rPr>
        <w:t xml:space="preserve"> ir </w:t>
      </w:r>
      <w:r w:rsidRPr="0062220A">
        <w:rPr>
          <w:rFonts w:ascii="Times New Roman" w:hAnsi="Times New Roman"/>
          <w:sz w:val="22"/>
          <w:lang w:val="lt-LT"/>
        </w:rPr>
        <w:t>paaugliams</w:t>
      </w:r>
    </w:p>
    <w:p w14:paraId="10FB19B5" w14:textId="77777777" w:rsidR="008812F8" w:rsidRPr="0062220A" w:rsidRDefault="009F08EC" w:rsidP="008812F8">
      <w:pPr>
        <w:pStyle w:val="EMEABodyText"/>
        <w:rPr>
          <w:lang w:val="lt-LT"/>
        </w:rPr>
      </w:pPr>
      <w:proofErr w:type="spellStart"/>
      <w:r>
        <w:rPr>
          <w:lang w:val="lt-LT"/>
        </w:rPr>
        <w:t>Balmedil</w:t>
      </w:r>
      <w:proofErr w:type="spellEnd"/>
      <w:r w:rsidR="008812F8" w:rsidRPr="0062220A">
        <w:rPr>
          <w:lang w:val="lt-LT"/>
        </w:rPr>
        <w:t xml:space="preserve"> </w:t>
      </w:r>
      <w:r w:rsidR="006B552C" w:rsidRPr="0062220A">
        <w:rPr>
          <w:lang w:val="lt-LT"/>
        </w:rPr>
        <w:t>negalima vartoti vaikams</w:t>
      </w:r>
      <w:r w:rsidR="008010E9" w:rsidRPr="0062220A">
        <w:rPr>
          <w:lang w:val="lt-LT"/>
        </w:rPr>
        <w:t xml:space="preserve"> ir </w:t>
      </w:r>
      <w:r w:rsidR="006B0C8A" w:rsidRPr="0062220A">
        <w:rPr>
          <w:lang w:val="lt-LT"/>
        </w:rPr>
        <w:t>paaugliams</w:t>
      </w:r>
      <w:r w:rsidR="008812F8" w:rsidRPr="0062220A">
        <w:rPr>
          <w:lang w:val="lt-LT"/>
        </w:rPr>
        <w:t xml:space="preserve"> </w:t>
      </w:r>
      <w:r w:rsidR="006B552C" w:rsidRPr="0062220A">
        <w:rPr>
          <w:lang w:val="lt-LT"/>
        </w:rPr>
        <w:t xml:space="preserve">iki </w:t>
      </w:r>
      <w:r w:rsidR="008812F8" w:rsidRPr="0062220A">
        <w:rPr>
          <w:lang w:val="lt-LT"/>
        </w:rPr>
        <w:t xml:space="preserve">15 </w:t>
      </w:r>
      <w:r w:rsidR="006B552C" w:rsidRPr="0062220A">
        <w:rPr>
          <w:lang w:val="lt-LT"/>
        </w:rPr>
        <w:t>metų</w:t>
      </w:r>
      <w:r w:rsidR="008812F8" w:rsidRPr="0062220A">
        <w:rPr>
          <w:lang w:val="lt-LT"/>
        </w:rPr>
        <w:t>.</w:t>
      </w:r>
    </w:p>
    <w:p w14:paraId="0C160156" w14:textId="77777777" w:rsidR="008812F8" w:rsidRPr="0062220A" w:rsidRDefault="008812F8" w:rsidP="008812F8">
      <w:pPr>
        <w:numPr>
          <w:ilvl w:val="12"/>
          <w:numId w:val="0"/>
        </w:numPr>
        <w:tabs>
          <w:tab w:val="clear" w:pos="567"/>
        </w:tabs>
        <w:spacing w:line="240" w:lineRule="auto"/>
        <w:ind w:right="-2"/>
        <w:rPr>
          <w:szCs w:val="24"/>
          <w:lang w:val="lt-LT"/>
        </w:rPr>
      </w:pPr>
    </w:p>
    <w:p w14:paraId="433DE5C8" w14:textId="77777777" w:rsidR="008812F8" w:rsidRPr="0062220A" w:rsidRDefault="008812F8" w:rsidP="008812F8">
      <w:pPr>
        <w:pStyle w:val="Antrat4"/>
        <w:rPr>
          <w:rFonts w:ascii="Times New Roman" w:hAnsi="Times New Roman"/>
          <w:sz w:val="22"/>
          <w:lang w:val="lt-LT"/>
        </w:rPr>
      </w:pPr>
      <w:r w:rsidRPr="0062220A">
        <w:rPr>
          <w:rFonts w:ascii="Times New Roman" w:hAnsi="Times New Roman"/>
          <w:sz w:val="22"/>
          <w:lang w:val="lt-LT"/>
        </w:rPr>
        <w:t xml:space="preserve">Ką daryti pavartojus per didelę </w:t>
      </w:r>
      <w:proofErr w:type="spellStart"/>
      <w:r w:rsidR="009F08EC">
        <w:rPr>
          <w:rFonts w:ascii="Times New Roman" w:hAnsi="Times New Roman"/>
          <w:sz w:val="22"/>
          <w:lang w:val="lt-LT"/>
        </w:rPr>
        <w:t>Balmedil</w:t>
      </w:r>
      <w:proofErr w:type="spellEnd"/>
      <w:r w:rsidRPr="0062220A">
        <w:rPr>
          <w:rFonts w:ascii="Times New Roman" w:hAnsi="Times New Roman"/>
          <w:sz w:val="22"/>
          <w:lang w:val="lt-LT"/>
        </w:rPr>
        <w:t xml:space="preserve"> dozę?</w:t>
      </w:r>
    </w:p>
    <w:p w14:paraId="38A50392" w14:textId="77777777" w:rsidR="008812F8" w:rsidRPr="0062220A" w:rsidRDefault="006B552C" w:rsidP="008812F8">
      <w:pPr>
        <w:pStyle w:val="EMEABodyText"/>
        <w:rPr>
          <w:lang w:val="lt-LT"/>
        </w:rPr>
      </w:pPr>
      <w:r w:rsidRPr="0062220A">
        <w:rPr>
          <w:lang w:val="lt-LT"/>
        </w:rPr>
        <w:t xml:space="preserve">Išgėrę per didelę </w:t>
      </w:r>
      <w:proofErr w:type="spellStart"/>
      <w:r w:rsidR="009F08EC">
        <w:rPr>
          <w:lang w:val="lt-LT"/>
        </w:rPr>
        <w:t>Balmedil</w:t>
      </w:r>
      <w:proofErr w:type="spellEnd"/>
      <w:r w:rsidR="008812F8" w:rsidRPr="0062220A">
        <w:rPr>
          <w:lang w:val="lt-LT"/>
        </w:rPr>
        <w:t xml:space="preserve"> </w:t>
      </w:r>
      <w:r w:rsidRPr="0062220A">
        <w:rPr>
          <w:lang w:val="lt-LT"/>
        </w:rPr>
        <w:t>dozę, nedelsdami kreipkitės į gydytoją arba vaistininką</w:t>
      </w:r>
      <w:r w:rsidR="008812F8" w:rsidRPr="0062220A">
        <w:rPr>
          <w:lang w:val="lt-LT"/>
        </w:rPr>
        <w:t>.</w:t>
      </w:r>
    </w:p>
    <w:p w14:paraId="2D86D0AE" w14:textId="77777777" w:rsidR="008812F8" w:rsidRPr="0062220A" w:rsidRDefault="006B552C" w:rsidP="008812F8">
      <w:pPr>
        <w:pStyle w:val="EMEABodyText"/>
        <w:rPr>
          <w:lang w:val="lt-LT"/>
        </w:rPr>
      </w:pPr>
      <w:r w:rsidRPr="0062220A">
        <w:rPr>
          <w:lang w:val="lt-LT"/>
        </w:rPr>
        <w:t xml:space="preserve">Perdozuotas </w:t>
      </w:r>
      <w:proofErr w:type="spellStart"/>
      <w:r w:rsidRPr="0062220A">
        <w:rPr>
          <w:lang w:val="lt-LT"/>
        </w:rPr>
        <w:t>p</w:t>
      </w:r>
      <w:r w:rsidR="008812F8" w:rsidRPr="0062220A">
        <w:rPr>
          <w:lang w:val="lt-LT"/>
        </w:rPr>
        <w:t>aracetamol</w:t>
      </w:r>
      <w:r w:rsidRPr="0062220A">
        <w:rPr>
          <w:lang w:val="lt-LT"/>
        </w:rPr>
        <w:t>is</w:t>
      </w:r>
      <w:proofErr w:type="spellEnd"/>
      <w:r w:rsidRPr="0062220A">
        <w:rPr>
          <w:lang w:val="lt-LT"/>
        </w:rPr>
        <w:t xml:space="preserve"> gali </w:t>
      </w:r>
      <w:r w:rsidR="00063C93" w:rsidRPr="0062220A">
        <w:rPr>
          <w:lang w:val="lt-LT"/>
        </w:rPr>
        <w:t xml:space="preserve">labai </w:t>
      </w:r>
      <w:r w:rsidRPr="0062220A">
        <w:rPr>
          <w:lang w:val="lt-LT"/>
        </w:rPr>
        <w:t>pažeisti kepenis</w:t>
      </w:r>
      <w:r w:rsidR="008812F8" w:rsidRPr="0062220A">
        <w:rPr>
          <w:lang w:val="lt-LT"/>
        </w:rPr>
        <w:t xml:space="preserve">. </w:t>
      </w:r>
      <w:r w:rsidRPr="0062220A">
        <w:rPr>
          <w:lang w:val="lt-LT"/>
        </w:rPr>
        <w:t xml:space="preserve">Dažniausiai perdozavimo simptomų </w:t>
      </w:r>
      <w:r w:rsidR="008812F8" w:rsidRPr="0062220A">
        <w:rPr>
          <w:lang w:val="lt-LT"/>
        </w:rPr>
        <w:t>(</w:t>
      </w:r>
      <w:r w:rsidRPr="0062220A">
        <w:rPr>
          <w:lang w:val="lt-LT"/>
        </w:rPr>
        <w:t>pykinimas</w:t>
      </w:r>
      <w:r w:rsidR="008812F8" w:rsidRPr="0062220A">
        <w:rPr>
          <w:lang w:val="lt-LT"/>
        </w:rPr>
        <w:t xml:space="preserve">, </w:t>
      </w:r>
      <w:r w:rsidRPr="0062220A">
        <w:rPr>
          <w:lang w:val="lt-LT"/>
        </w:rPr>
        <w:t>vėmimas</w:t>
      </w:r>
      <w:r w:rsidR="008812F8" w:rsidRPr="0062220A">
        <w:rPr>
          <w:lang w:val="lt-LT"/>
        </w:rPr>
        <w:t xml:space="preserve">, </w:t>
      </w:r>
      <w:r w:rsidRPr="0062220A">
        <w:rPr>
          <w:lang w:val="lt-LT"/>
        </w:rPr>
        <w:t>a</w:t>
      </w:r>
      <w:r w:rsidR="008812F8" w:rsidRPr="0062220A">
        <w:rPr>
          <w:lang w:val="lt-LT"/>
        </w:rPr>
        <w:t>petit</w:t>
      </w:r>
      <w:r w:rsidRPr="0062220A">
        <w:rPr>
          <w:lang w:val="lt-LT"/>
        </w:rPr>
        <w:t>o stoka</w:t>
      </w:r>
      <w:r w:rsidR="008812F8" w:rsidRPr="0062220A">
        <w:rPr>
          <w:lang w:val="lt-LT"/>
        </w:rPr>
        <w:t xml:space="preserve">, </w:t>
      </w:r>
      <w:r w:rsidRPr="0062220A">
        <w:rPr>
          <w:lang w:val="lt-LT"/>
        </w:rPr>
        <w:t>bendras negalavimas</w:t>
      </w:r>
      <w:r w:rsidR="008812F8" w:rsidRPr="0062220A">
        <w:rPr>
          <w:lang w:val="lt-LT"/>
        </w:rPr>
        <w:t xml:space="preserve">, </w:t>
      </w:r>
      <w:r w:rsidRPr="0062220A">
        <w:rPr>
          <w:lang w:val="lt-LT"/>
        </w:rPr>
        <w:t>sutrikusi sąmonė</w:t>
      </w:r>
      <w:r w:rsidR="008812F8" w:rsidRPr="0062220A">
        <w:rPr>
          <w:lang w:val="lt-LT"/>
        </w:rPr>
        <w:t>)</w:t>
      </w:r>
      <w:r w:rsidR="00532595" w:rsidRPr="0062220A">
        <w:rPr>
          <w:lang w:val="lt-LT"/>
        </w:rPr>
        <w:t xml:space="preserve"> pasireiškia per 24 val</w:t>
      </w:r>
      <w:r w:rsidR="008812F8" w:rsidRPr="0062220A">
        <w:rPr>
          <w:lang w:val="lt-LT"/>
        </w:rPr>
        <w:t xml:space="preserve">. </w:t>
      </w:r>
      <w:r w:rsidRPr="0062220A">
        <w:rPr>
          <w:lang w:val="lt-LT"/>
        </w:rPr>
        <w:t xml:space="preserve">Sunkiai apsinuodijus reikia nedelsiant kreiptis </w:t>
      </w:r>
      <w:r w:rsidR="008812F8" w:rsidRPr="0062220A">
        <w:rPr>
          <w:lang w:val="lt-LT"/>
        </w:rPr>
        <w:t>medic</w:t>
      </w:r>
      <w:r w:rsidRPr="0062220A">
        <w:rPr>
          <w:lang w:val="lt-LT"/>
        </w:rPr>
        <w:t>ininės pagalbos</w:t>
      </w:r>
      <w:r w:rsidR="008812F8" w:rsidRPr="0062220A">
        <w:rPr>
          <w:lang w:val="lt-LT"/>
        </w:rPr>
        <w:t>.</w:t>
      </w:r>
    </w:p>
    <w:p w14:paraId="2800787B" w14:textId="77777777" w:rsidR="008812F8" w:rsidRPr="0062220A" w:rsidRDefault="008812F8" w:rsidP="008812F8">
      <w:pPr>
        <w:numPr>
          <w:ilvl w:val="12"/>
          <w:numId w:val="0"/>
        </w:numPr>
        <w:tabs>
          <w:tab w:val="clear" w:pos="567"/>
        </w:tabs>
        <w:spacing w:line="240" w:lineRule="auto"/>
        <w:ind w:right="-2"/>
        <w:rPr>
          <w:szCs w:val="24"/>
          <w:lang w:val="lt-LT"/>
        </w:rPr>
      </w:pPr>
    </w:p>
    <w:p w14:paraId="351AD549" w14:textId="77777777" w:rsidR="008812F8" w:rsidRPr="0062220A" w:rsidRDefault="008812F8" w:rsidP="008812F8">
      <w:pPr>
        <w:pStyle w:val="Antrat4"/>
        <w:rPr>
          <w:rFonts w:ascii="Times New Roman" w:hAnsi="Times New Roman"/>
          <w:sz w:val="22"/>
          <w:lang w:val="lt-LT"/>
        </w:rPr>
      </w:pPr>
      <w:r w:rsidRPr="0062220A">
        <w:rPr>
          <w:rFonts w:ascii="Times New Roman" w:hAnsi="Times New Roman"/>
          <w:sz w:val="22"/>
          <w:lang w:val="lt-LT"/>
        </w:rPr>
        <w:t xml:space="preserve">Pamiršus pavartoti </w:t>
      </w:r>
      <w:proofErr w:type="spellStart"/>
      <w:r w:rsidR="009F08EC">
        <w:rPr>
          <w:rFonts w:ascii="Times New Roman" w:hAnsi="Times New Roman"/>
          <w:sz w:val="22"/>
          <w:lang w:val="lt-LT"/>
        </w:rPr>
        <w:t>Balmedil</w:t>
      </w:r>
      <w:proofErr w:type="spellEnd"/>
    </w:p>
    <w:p w14:paraId="617519C0" w14:textId="77777777" w:rsidR="008812F8" w:rsidRPr="0062220A" w:rsidRDefault="008812F8" w:rsidP="008812F8">
      <w:pPr>
        <w:numPr>
          <w:ilvl w:val="12"/>
          <w:numId w:val="0"/>
        </w:numPr>
        <w:tabs>
          <w:tab w:val="clear" w:pos="567"/>
        </w:tabs>
        <w:spacing w:line="240" w:lineRule="auto"/>
        <w:ind w:right="-2"/>
        <w:rPr>
          <w:szCs w:val="24"/>
          <w:lang w:val="lt-LT"/>
        </w:rPr>
      </w:pPr>
      <w:r w:rsidRPr="0062220A">
        <w:rPr>
          <w:szCs w:val="24"/>
          <w:lang w:val="lt-LT"/>
        </w:rPr>
        <w:t>Negalima vartoti dvigubos dozės norint kompensuoti praleistą dozę.</w:t>
      </w:r>
    </w:p>
    <w:p w14:paraId="6469B87C" w14:textId="77777777" w:rsidR="008812F8" w:rsidRPr="0062220A" w:rsidRDefault="008812F8" w:rsidP="008812F8">
      <w:pPr>
        <w:numPr>
          <w:ilvl w:val="12"/>
          <w:numId w:val="0"/>
        </w:numPr>
        <w:tabs>
          <w:tab w:val="clear" w:pos="567"/>
        </w:tabs>
        <w:spacing w:line="240" w:lineRule="auto"/>
        <w:ind w:right="-2"/>
        <w:rPr>
          <w:szCs w:val="24"/>
          <w:lang w:val="lt-LT"/>
        </w:rPr>
      </w:pPr>
    </w:p>
    <w:p w14:paraId="46D74FCD" w14:textId="77777777" w:rsidR="008812F8" w:rsidRPr="0062220A" w:rsidRDefault="008812F8" w:rsidP="008812F8">
      <w:pPr>
        <w:numPr>
          <w:ilvl w:val="12"/>
          <w:numId w:val="0"/>
        </w:numPr>
        <w:tabs>
          <w:tab w:val="clear" w:pos="567"/>
        </w:tabs>
        <w:spacing w:line="240" w:lineRule="auto"/>
        <w:ind w:right="-29"/>
        <w:rPr>
          <w:szCs w:val="24"/>
          <w:lang w:val="lt-LT"/>
        </w:rPr>
      </w:pPr>
      <w:r w:rsidRPr="0062220A">
        <w:rPr>
          <w:szCs w:val="24"/>
          <w:lang w:val="lt-LT"/>
        </w:rPr>
        <w:lastRenderedPageBreak/>
        <w:t>Jeigu kiltų daugiau klausimų dėl šio vaisto vartojimo, kreipkitės į gydytoją, vaistininką arba slaugytoją.</w:t>
      </w:r>
    </w:p>
    <w:p w14:paraId="4D1D54BF" w14:textId="77777777" w:rsidR="00CB1C88" w:rsidRPr="0062220A" w:rsidRDefault="00CB1C88" w:rsidP="00CB1C88">
      <w:pPr>
        <w:pStyle w:val="EMEABodyText"/>
        <w:rPr>
          <w:lang w:val="lt-LT"/>
        </w:rPr>
      </w:pPr>
    </w:p>
    <w:p w14:paraId="79490517" w14:textId="77777777" w:rsidR="00CB1C88" w:rsidRPr="0062220A" w:rsidRDefault="00CB1C88" w:rsidP="00CB1C88">
      <w:pPr>
        <w:pStyle w:val="EMEABodyText"/>
        <w:rPr>
          <w:lang w:val="lt-LT"/>
        </w:rPr>
      </w:pPr>
    </w:p>
    <w:p w14:paraId="01553E2B" w14:textId="77777777" w:rsidR="008812F8" w:rsidRPr="0062220A" w:rsidRDefault="008812F8" w:rsidP="008812F8">
      <w:pPr>
        <w:pStyle w:val="Antrat3"/>
        <w:spacing w:before="0" w:after="0" w:line="240" w:lineRule="auto"/>
        <w:rPr>
          <w:rFonts w:ascii="Times New Roman" w:hAnsi="Times New Roman"/>
          <w:sz w:val="22"/>
          <w:lang w:val="lt-LT"/>
        </w:rPr>
      </w:pPr>
      <w:r w:rsidRPr="0062220A">
        <w:rPr>
          <w:rFonts w:ascii="Times New Roman" w:hAnsi="Times New Roman"/>
          <w:sz w:val="22"/>
          <w:lang w:val="lt-LT"/>
        </w:rPr>
        <w:t>4.</w:t>
      </w:r>
      <w:r w:rsidRPr="0062220A">
        <w:rPr>
          <w:rFonts w:ascii="Times New Roman" w:hAnsi="Times New Roman"/>
          <w:sz w:val="22"/>
          <w:lang w:val="lt-LT"/>
        </w:rPr>
        <w:tab/>
        <w:t>Galimas šalutinis poveikis</w:t>
      </w:r>
    </w:p>
    <w:p w14:paraId="3E3EA002" w14:textId="77777777" w:rsidR="008812F8" w:rsidRPr="0062220A" w:rsidRDefault="008812F8" w:rsidP="008812F8">
      <w:pPr>
        <w:numPr>
          <w:ilvl w:val="12"/>
          <w:numId w:val="0"/>
        </w:numPr>
        <w:tabs>
          <w:tab w:val="clear" w:pos="567"/>
        </w:tabs>
        <w:spacing w:line="240" w:lineRule="auto"/>
        <w:rPr>
          <w:szCs w:val="24"/>
          <w:lang w:val="lt-LT"/>
        </w:rPr>
      </w:pPr>
    </w:p>
    <w:p w14:paraId="038D42E6" w14:textId="77777777" w:rsidR="008812F8" w:rsidRPr="0062220A" w:rsidRDefault="008812F8" w:rsidP="008812F8">
      <w:pPr>
        <w:numPr>
          <w:ilvl w:val="12"/>
          <w:numId w:val="0"/>
        </w:numPr>
        <w:tabs>
          <w:tab w:val="clear" w:pos="567"/>
        </w:tabs>
        <w:spacing w:line="240" w:lineRule="auto"/>
        <w:ind w:right="-29"/>
        <w:rPr>
          <w:szCs w:val="24"/>
          <w:lang w:val="lt-LT"/>
        </w:rPr>
      </w:pPr>
      <w:r w:rsidRPr="0062220A">
        <w:rPr>
          <w:szCs w:val="24"/>
          <w:lang w:val="lt-LT"/>
        </w:rPr>
        <w:t>Šis vaistas, kaip</w:t>
      </w:r>
      <w:r w:rsidR="008010E9" w:rsidRPr="0062220A">
        <w:rPr>
          <w:szCs w:val="24"/>
          <w:lang w:val="lt-LT"/>
        </w:rPr>
        <w:t xml:space="preserve"> ir </w:t>
      </w:r>
      <w:r w:rsidRPr="0062220A">
        <w:rPr>
          <w:szCs w:val="24"/>
          <w:lang w:val="lt-LT"/>
        </w:rPr>
        <w:t>visi kiti, gali sukelti šalutinį poveikį, nors jis pasireiškia ne visiems žmonėms.</w:t>
      </w:r>
    </w:p>
    <w:p w14:paraId="5D4C2C26" w14:textId="77777777" w:rsidR="008812F8" w:rsidRPr="0062220A" w:rsidRDefault="008812F8" w:rsidP="00CB1C88">
      <w:pPr>
        <w:pStyle w:val="EMEABodyText"/>
        <w:rPr>
          <w:lang w:val="lt-LT"/>
        </w:rPr>
      </w:pPr>
    </w:p>
    <w:p w14:paraId="4E46894B" w14:textId="77777777" w:rsidR="00CB1C88" w:rsidRPr="0062220A" w:rsidRDefault="002428BB" w:rsidP="00CB1C88">
      <w:pPr>
        <w:pStyle w:val="EMEABodyText"/>
        <w:rPr>
          <w:lang w:val="lt-LT"/>
        </w:rPr>
      </w:pPr>
      <w:r w:rsidRPr="0062220A">
        <w:rPr>
          <w:lang w:val="lt-LT"/>
        </w:rPr>
        <w:t xml:space="preserve">Šalutinis poveikis </w:t>
      </w:r>
      <w:r w:rsidR="00532595" w:rsidRPr="0062220A">
        <w:rPr>
          <w:lang w:val="lt-LT"/>
        </w:rPr>
        <w:t xml:space="preserve">žemiau </w:t>
      </w:r>
      <w:r w:rsidRPr="0062220A">
        <w:rPr>
          <w:lang w:val="lt-LT"/>
        </w:rPr>
        <w:t>sugrupuotas pagal dažnį (pradedant dažniausiu) naudojant šiuos terminus</w:t>
      </w:r>
      <w:r w:rsidR="00CB1C88" w:rsidRPr="0062220A">
        <w:rPr>
          <w:lang w:val="lt-LT"/>
        </w:rPr>
        <w:t>:</w:t>
      </w:r>
    </w:p>
    <w:p w14:paraId="030DD3C6" w14:textId="77777777" w:rsidR="00CB1C88" w:rsidRPr="0062220A" w:rsidRDefault="00054A87" w:rsidP="00054A87">
      <w:pPr>
        <w:pStyle w:val="EMEABodyText"/>
        <w:tabs>
          <w:tab w:val="left" w:pos="2552"/>
        </w:tabs>
        <w:ind w:left="284"/>
        <w:rPr>
          <w:lang w:val="lt-LT"/>
        </w:rPr>
      </w:pPr>
      <w:r w:rsidRPr="0062220A">
        <w:rPr>
          <w:lang w:val="lt-LT"/>
        </w:rPr>
        <w:t>Labai dažnas</w:t>
      </w:r>
      <w:r w:rsidR="00CB1C88" w:rsidRPr="0062220A">
        <w:rPr>
          <w:lang w:val="lt-LT"/>
        </w:rPr>
        <w:t>:</w:t>
      </w:r>
      <w:r w:rsidR="00CB1C88" w:rsidRPr="0062220A">
        <w:rPr>
          <w:lang w:val="lt-LT"/>
        </w:rPr>
        <w:tab/>
      </w:r>
      <w:r w:rsidRPr="0062220A">
        <w:rPr>
          <w:lang w:val="lt-LT"/>
        </w:rPr>
        <w:t xml:space="preserve">gali pasireikšti daugiau kaip </w:t>
      </w:r>
      <w:r w:rsidR="00CB1C88" w:rsidRPr="0062220A">
        <w:rPr>
          <w:lang w:val="lt-LT"/>
        </w:rPr>
        <w:t>1 i</w:t>
      </w:r>
      <w:r w:rsidRPr="0062220A">
        <w:rPr>
          <w:lang w:val="lt-LT"/>
        </w:rPr>
        <w:t>š</w:t>
      </w:r>
      <w:r w:rsidR="00CB1C88" w:rsidRPr="0062220A">
        <w:rPr>
          <w:lang w:val="lt-LT"/>
        </w:rPr>
        <w:t xml:space="preserve"> 10 </w:t>
      </w:r>
      <w:r w:rsidRPr="0062220A">
        <w:rPr>
          <w:lang w:val="lt-LT"/>
        </w:rPr>
        <w:t>žmonių;</w:t>
      </w:r>
    </w:p>
    <w:p w14:paraId="4481F805" w14:textId="3C4E160A" w:rsidR="00CB1C88" w:rsidRPr="0062220A" w:rsidRDefault="00054A87" w:rsidP="00054A87">
      <w:pPr>
        <w:pStyle w:val="EMEABodyText"/>
        <w:tabs>
          <w:tab w:val="left" w:pos="2552"/>
        </w:tabs>
        <w:ind w:left="284"/>
        <w:rPr>
          <w:lang w:val="lt-LT"/>
        </w:rPr>
      </w:pPr>
      <w:r w:rsidRPr="0062220A">
        <w:rPr>
          <w:lang w:val="lt-LT"/>
        </w:rPr>
        <w:t>Dažnas:</w:t>
      </w:r>
      <w:r w:rsidR="00CB1C88" w:rsidRPr="0062220A">
        <w:rPr>
          <w:lang w:val="lt-LT"/>
        </w:rPr>
        <w:tab/>
      </w:r>
      <w:r w:rsidRPr="0062220A">
        <w:rPr>
          <w:lang w:val="lt-LT"/>
        </w:rPr>
        <w:t xml:space="preserve">gali pasireikšti </w:t>
      </w:r>
      <w:r w:rsidR="00A63B5E">
        <w:rPr>
          <w:lang w:val="lt-LT"/>
        </w:rPr>
        <w:t>rečiau kaip</w:t>
      </w:r>
      <w:r w:rsidRPr="0062220A">
        <w:rPr>
          <w:lang w:val="lt-LT"/>
        </w:rPr>
        <w:t xml:space="preserve"> 1 iš 10 žmonių;</w:t>
      </w:r>
    </w:p>
    <w:p w14:paraId="4914AE49" w14:textId="1AB05B12" w:rsidR="00CB1C88" w:rsidRPr="0062220A" w:rsidRDefault="00054A87" w:rsidP="00054A87">
      <w:pPr>
        <w:pStyle w:val="EMEABodyText"/>
        <w:tabs>
          <w:tab w:val="left" w:pos="2552"/>
        </w:tabs>
        <w:ind w:left="284"/>
        <w:rPr>
          <w:lang w:val="lt-LT"/>
        </w:rPr>
      </w:pPr>
      <w:r w:rsidRPr="0062220A">
        <w:rPr>
          <w:lang w:val="lt-LT"/>
        </w:rPr>
        <w:t>Nedažnas</w:t>
      </w:r>
      <w:r w:rsidR="00CB1C88" w:rsidRPr="0062220A">
        <w:rPr>
          <w:lang w:val="lt-LT"/>
        </w:rPr>
        <w:t>:</w:t>
      </w:r>
      <w:r w:rsidR="00CB1C88" w:rsidRPr="0062220A">
        <w:rPr>
          <w:lang w:val="lt-LT"/>
        </w:rPr>
        <w:tab/>
      </w:r>
      <w:r w:rsidRPr="0062220A">
        <w:rPr>
          <w:lang w:val="lt-LT"/>
        </w:rPr>
        <w:t xml:space="preserve">gali pasireikšti </w:t>
      </w:r>
      <w:r w:rsidR="00A63B5E">
        <w:rPr>
          <w:lang w:val="lt-LT"/>
        </w:rPr>
        <w:t>rečiau kaip</w:t>
      </w:r>
      <w:r w:rsidRPr="0062220A">
        <w:rPr>
          <w:lang w:val="lt-LT"/>
        </w:rPr>
        <w:t xml:space="preserve"> 1 iš 100 žmonių;</w:t>
      </w:r>
    </w:p>
    <w:p w14:paraId="396F0887" w14:textId="7AA2886B" w:rsidR="00CB1C88" w:rsidRPr="0062220A" w:rsidRDefault="00CB1C88" w:rsidP="00054A87">
      <w:pPr>
        <w:pStyle w:val="EMEABodyText"/>
        <w:tabs>
          <w:tab w:val="left" w:pos="2552"/>
        </w:tabs>
        <w:ind w:left="284"/>
        <w:rPr>
          <w:lang w:val="lt-LT"/>
        </w:rPr>
      </w:pPr>
      <w:r w:rsidRPr="0062220A">
        <w:rPr>
          <w:lang w:val="lt-LT"/>
        </w:rPr>
        <w:t>R</w:t>
      </w:r>
      <w:r w:rsidR="00054A87" w:rsidRPr="0062220A">
        <w:rPr>
          <w:lang w:val="lt-LT"/>
        </w:rPr>
        <w:t>etas</w:t>
      </w:r>
      <w:r w:rsidRPr="0062220A">
        <w:rPr>
          <w:lang w:val="lt-LT"/>
        </w:rPr>
        <w:t>:</w:t>
      </w:r>
      <w:r w:rsidRPr="0062220A">
        <w:rPr>
          <w:lang w:val="lt-LT"/>
        </w:rPr>
        <w:tab/>
      </w:r>
      <w:r w:rsidR="00054A87" w:rsidRPr="0062220A">
        <w:rPr>
          <w:lang w:val="lt-LT"/>
        </w:rPr>
        <w:t xml:space="preserve">gali pasireikšti </w:t>
      </w:r>
      <w:r w:rsidR="00A63B5E">
        <w:rPr>
          <w:lang w:val="lt-LT"/>
        </w:rPr>
        <w:t>rečiau kaip</w:t>
      </w:r>
      <w:r w:rsidR="00054A87" w:rsidRPr="0062220A">
        <w:rPr>
          <w:lang w:val="lt-LT"/>
        </w:rPr>
        <w:t xml:space="preserve"> 1 iš 1000 žmonių;</w:t>
      </w:r>
    </w:p>
    <w:p w14:paraId="73A6ECFF" w14:textId="48586AA1" w:rsidR="00CB1C88" w:rsidRPr="0062220A" w:rsidRDefault="00054A87" w:rsidP="00054A87">
      <w:pPr>
        <w:pStyle w:val="EMEABodyText"/>
        <w:tabs>
          <w:tab w:val="left" w:pos="2552"/>
        </w:tabs>
        <w:ind w:left="284"/>
        <w:rPr>
          <w:lang w:val="lt-LT"/>
        </w:rPr>
      </w:pPr>
      <w:r w:rsidRPr="0062220A">
        <w:rPr>
          <w:lang w:val="lt-LT"/>
        </w:rPr>
        <w:t>Labai retas</w:t>
      </w:r>
      <w:r w:rsidR="00CB1C88" w:rsidRPr="0062220A">
        <w:rPr>
          <w:lang w:val="lt-LT"/>
        </w:rPr>
        <w:t>:</w:t>
      </w:r>
      <w:r w:rsidR="00CB1C88" w:rsidRPr="0062220A">
        <w:rPr>
          <w:lang w:val="lt-LT"/>
        </w:rPr>
        <w:tab/>
      </w:r>
      <w:r w:rsidRPr="0062220A">
        <w:rPr>
          <w:lang w:val="lt-LT"/>
        </w:rPr>
        <w:t xml:space="preserve">gali pasireikšti </w:t>
      </w:r>
      <w:r w:rsidR="00A63B5E">
        <w:rPr>
          <w:lang w:val="lt-LT"/>
        </w:rPr>
        <w:t>rečiau kaip</w:t>
      </w:r>
      <w:r w:rsidRPr="0062220A">
        <w:rPr>
          <w:lang w:val="lt-LT"/>
        </w:rPr>
        <w:t xml:space="preserve"> 1 iš 10 000 žmonių;</w:t>
      </w:r>
    </w:p>
    <w:p w14:paraId="65DED730" w14:textId="77777777" w:rsidR="00CB1C88" w:rsidRPr="0062220A" w:rsidRDefault="00CB1C88" w:rsidP="00054A87">
      <w:pPr>
        <w:pStyle w:val="EMEABodyText"/>
        <w:tabs>
          <w:tab w:val="left" w:pos="2552"/>
        </w:tabs>
        <w:ind w:left="284"/>
        <w:rPr>
          <w:lang w:val="lt-LT"/>
        </w:rPr>
      </w:pPr>
      <w:r w:rsidRPr="0062220A">
        <w:rPr>
          <w:lang w:val="lt-LT"/>
        </w:rPr>
        <w:t>N</w:t>
      </w:r>
      <w:r w:rsidR="00054A87" w:rsidRPr="0062220A">
        <w:rPr>
          <w:lang w:val="lt-LT"/>
        </w:rPr>
        <w:t>ežinomas</w:t>
      </w:r>
      <w:r w:rsidRPr="0062220A">
        <w:rPr>
          <w:lang w:val="lt-LT"/>
        </w:rPr>
        <w:t>:</w:t>
      </w:r>
      <w:r w:rsidRPr="0062220A">
        <w:rPr>
          <w:lang w:val="lt-LT"/>
        </w:rPr>
        <w:tab/>
      </w:r>
      <w:r w:rsidR="002428BB" w:rsidRPr="0062220A">
        <w:rPr>
          <w:lang w:val="lt-LT"/>
        </w:rPr>
        <w:t>remiantis turimais duomenimis, dažnio nustatyti negalima</w:t>
      </w:r>
      <w:r w:rsidRPr="0062220A">
        <w:rPr>
          <w:lang w:val="lt-LT"/>
        </w:rPr>
        <w:t>.</w:t>
      </w:r>
    </w:p>
    <w:p w14:paraId="30F243A6" w14:textId="77777777" w:rsidR="00CB1C88" w:rsidRPr="0062220A" w:rsidRDefault="00CB1C88" w:rsidP="00CB1C88">
      <w:pPr>
        <w:pStyle w:val="EMEABodyText"/>
        <w:rPr>
          <w:lang w:val="lt-LT"/>
        </w:rPr>
      </w:pPr>
    </w:p>
    <w:p w14:paraId="591A10C5" w14:textId="77777777" w:rsidR="00CB1C88" w:rsidRPr="0062220A" w:rsidRDefault="00532595" w:rsidP="00CB1C88">
      <w:pPr>
        <w:pStyle w:val="EMEABodyText"/>
        <w:rPr>
          <w:lang w:val="lt-LT"/>
        </w:rPr>
      </w:pPr>
      <w:r w:rsidRPr="0062220A">
        <w:rPr>
          <w:lang w:val="lt-LT"/>
        </w:rPr>
        <w:t xml:space="preserve">Šalutinis poveikis, kurio </w:t>
      </w:r>
      <w:r w:rsidR="002428BB" w:rsidRPr="0062220A">
        <w:rPr>
          <w:lang w:val="lt-LT"/>
        </w:rPr>
        <w:t>dažnis nežinomas</w:t>
      </w:r>
      <w:r w:rsidR="00CB1C88" w:rsidRPr="0062220A">
        <w:rPr>
          <w:lang w:val="lt-LT"/>
        </w:rPr>
        <w:t xml:space="preserve">: </w:t>
      </w:r>
      <w:r w:rsidR="002428BB" w:rsidRPr="0062220A">
        <w:rPr>
          <w:lang w:val="lt-LT"/>
        </w:rPr>
        <w:t>sausa burna</w:t>
      </w:r>
      <w:r w:rsidR="00CB1C88" w:rsidRPr="0062220A">
        <w:rPr>
          <w:lang w:val="lt-LT"/>
        </w:rPr>
        <w:t xml:space="preserve">, </w:t>
      </w:r>
      <w:r w:rsidR="002428BB" w:rsidRPr="0062220A">
        <w:rPr>
          <w:lang w:val="lt-LT"/>
        </w:rPr>
        <w:t xml:space="preserve">vidurių užkietėjimas, </w:t>
      </w:r>
      <w:proofErr w:type="spellStart"/>
      <w:r w:rsidR="002428BB" w:rsidRPr="0062220A">
        <w:rPr>
          <w:lang w:val="lt-LT"/>
        </w:rPr>
        <w:t>šlapinimosi</w:t>
      </w:r>
      <w:proofErr w:type="spellEnd"/>
      <w:r w:rsidR="002428BB" w:rsidRPr="0062220A">
        <w:rPr>
          <w:lang w:val="lt-LT"/>
        </w:rPr>
        <w:t xml:space="preserve"> sutrikimai</w:t>
      </w:r>
      <w:r w:rsidR="00CB1C88" w:rsidRPr="0062220A">
        <w:rPr>
          <w:lang w:val="lt-LT"/>
        </w:rPr>
        <w:t xml:space="preserve">, </w:t>
      </w:r>
      <w:r w:rsidR="002428BB" w:rsidRPr="0062220A">
        <w:rPr>
          <w:lang w:val="lt-LT"/>
        </w:rPr>
        <w:t>svaigulys</w:t>
      </w:r>
      <w:r w:rsidR="00CB1C88" w:rsidRPr="0062220A">
        <w:rPr>
          <w:lang w:val="lt-LT"/>
        </w:rPr>
        <w:t xml:space="preserve">, </w:t>
      </w:r>
      <w:r w:rsidR="002428BB" w:rsidRPr="0062220A">
        <w:rPr>
          <w:lang w:val="lt-LT"/>
        </w:rPr>
        <w:t>mieguistumas</w:t>
      </w:r>
      <w:r w:rsidR="00CB1C88" w:rsidRPr="0062220A">
        <w:rPr>
          <w:lang w:val="lt-LT"/>
        </w:rPr>
        <w:t xml:space="preserve">, </w:t>
      </w:r>
      <w:r w:rsidR="002428BB" w:rsidRPr="0062220A">
        <w:rPr>
          <w:lang w:val="lt-LT"/>
        </w:rPr>
        <w:t>nemiga</w:t>
      </w:r>
      <w:r w:rsidR="00CB1C88" w:rsidRPr="0062220A">
        <w:rPr>
          <w:lang w:val="lt-LT"/>
        </w:rPr>
        <w:t xml:space="preserve">, </w:t>
      </w:r>
      <w:r w:rsidR="002428BB" w:rsidRPr="0062220A">
        <w:rPr>
          <w:lang w:val="lt-LT"/>
        </w:rPr>
        <w:t xml:space="preserve">sutrikusi </w:t>
      </w:r>
      <w:proofErr w:type="spellStart"/>
      <w:r w:rsidR="002428BB" w:rsidRPr="0062220A">
        <w:rPr>
          <w:lang w:val="lt-LT"/>
        </w:rPr>
        <w:t>akomodacija</w:t>
      </w:r>
      <w:proofErr w:type="spellEnd"/>
      <w:r w:rsidR="00CB1C88" w:rsidRPr="0062220A">
        <w:rPr>
          <w:lang w:val="lt-LT"/>
        </w:rPr>
        <w:t xml:space="preserve"> (</w:t>
      </w:r>
      <w:r w:rsidR="002428BB" w:rsidRPr="0062220A">
        <w:rPr>
          <w:lang w:val="lt-LT"/>
        </w:rPr>
        <w:t>gebėjimas matyti iš arti</w:t>
      </w:r>
      <w:r w:rsidR="008010E9" w:rsidRPr="0062220A">
        <w:rPr>
          <w:lang w:val="lt-LT"/>
        </w:rPr>
        <w:t xml:space="preserve"> ir </w:t>
      </w:r>
      <w:r w:rsidR="002428BB" w:rsidRPr="0062220A">
        <w:rPr>
          <w:lang w:val="lt-LT"/>
        </w:rPr>
        <w:t>toli</w:t>
      </w:r>
      <w:r w:rsidR="00CB1C88" w:rsidRPr="0062220A">
        <w:rPr>
          <w:lang w:val="lt-LT"/>
        </w:rPr>
        <w:t xml:space="preserve">), </w:t>
      </w:r>
      <w:proofErr w:type="spellStart"/>
      <w:r w:rsidR="00CB1C88" w:rsidRPr="0062220A">
        <w:rPr>
          <w:lang w:val="lt-LT"/>
        </w:rPr>
        <w:t>m</w:t>
      </w:r>
      <w:r w:rsidR="002428BB" w:rsidRPr="0062220A">
        <w:rPr>
          <w:lang w:val="lt-LT"/>
        </w:rPr>
        <w:t>idriazė</w:t>
      </w:r>
      <w:proofErr w:type="spellEnd"/>
      <w:r w:rsidR="002428BB" w:rsidRPr="0062220A">
        <w:rPr>
          <w:lang w:val="lt-LT"/>
        </w:rPr>
        <w:t xml:space="preserve"> </w:t>
      </w:r>
      <w:r w:rsidR="00CB1C88" w:rsidRPr="0062220A">
        <w:rPr>
          <w:lang w:val="lt-LT"/>
        </w:rPr>
        <w:t>(</w:t>
      </w:r>
      <w:r w:rsidR="002428BB" w:rsidRPr="0062220A">
        <w:rPr>
          <w:lang w:val="lt-LT"/>
        </w:rPr>
        <w:t>išsiplėtę vyzdžiai</w:t>
      </w:r>
      <w:r w:rsidR="00CB1C88" w:rsidRPr="0062220A">
        <w:rPr>
          <w:lang w:val="lt-LT"/>
        </w:rPr>
        <w:t xml:space="preserve">), </w:t>
      </w:r>
      <w:proofErr w:type="spellStart"/>
      <w:r w:rsidR="002428BB" w:rsidRPr="0062220A">
        <w:rPr>
          <w:lang w:val="lt-LT"/>
        </w:rPr>
        <w:t>palpitacija</w:t>
      </w:r>
      <w:proofErr w:type="spellEnd"/>
      <w:r w:rsidR="002428BB" w:rsidRPr="0062220A">
        <w:rPr>
          <w:lang w:val="lt-LT"/>
        </w:rPr>
        <w:t xml:space="preserve"> (jaučiamas širdies plakimas)</w:t>
      </w:r>
      <w:r w:rsidR="00CB1C88" w:rsidRPr="0062220A">
        <w:rPr>
          <w:lang w:val="lt-LT"/>
        </w:rPr>
        <w:t xml:space="preserve">, </w:t>
      </w:r>
      <w:proofErr w:type="spellStart"/>
      <w:r w:rsidR="00CB1C88" w:rsidRPr="0062220A">
        <w:rPr>
          <w:lang w:val="lt-LT"/>
        </w:rPr>
        <w:t>h</w:t>
      </w:r>
      <w:r w:rsidR="002428BB" w:rsidRPr="0062220A">
        <w:rPr>
          <w:lang w:val="lt-LT"/>
        </w:rPr>
        <w:t>i</w:t>
      </w:r>
      <w:r w:rsidR="00CB1C88" w:rsidRPr="0062220A">
        <w:rPr>
          <w:lang w:val="lt-LT"/>
        </w:rPr>
        <w:t>poten</w:t>
      </w:r>
      <w:r w:rsidR="002428BB" w:rsidRPr="0062220A">
        <w:rPr>
          <w:lang w:val="lt-LT"/>
        </w:rPr>
        <w:t>zija</w:t>
      </w:r>
      <w:proofErr w:type="spellEnd"/>
      <w:r w:rsidR="002428BB" w:rsidRPr="0062220A">
        <w:rPr>
          <w:lang w:val="lt-LT"/>
        </w:rPr>
        <w:t xml:space="preserve"> (sumažėjęs kraujospūdis)</w:t>
      </w:r>
      <w:r w:rsidR="00CB1C88" w:rsidRPr="0062220A">
        <w:rPr>
          <w:lang w:val="lt-LT"/>
        </w:rPr>
        <w:t xml:space="preserve">, </w:t>
      </w:r>
      <w:r w:rsidR="002428BB" w:rsidRPr="0062220A">
        <w:rPr>
          <w:lang w:val="lt-LT"/>
        </w:rPr>
        <w:t>k</w:t>
      </w:r>
      <w:r w:rsidR="00CB1C88" w:rsidRPr="0062220A">
        <w:rPr>
          <w:lang w:val="lt-LT"/>
        </w:rPr>
        <w:t>onf</w:t>
      </w:r>
      <w:r w:rsidR="002428BB" w:rsidRPr="0062220A">
        <w:rPr>
          <w:lang w:val="lt-LT"/>
        </w:rPr>
        <w:t>ūzija (sutrikusi orientacija)</w:t>
      </w:r>
      <w:r w:rsidR="008010E9" w:rsidRPr="0062220A">
        <w:rPr>
          <w:lang w:val="lt-LT"/>
        </w:rPr>
        <w:t xml:space="preserve"> ir </w:t>
      </w:r>
      <w:r w:rsidR="002428BB" w:rsidRPr="0062220A">
        <w:rPr>
          <w:lang w:val="lt-LT"/>
        </w:rPr>
        <w:t>nerimas</w:t>
      </w:r>
      <w:r w:rsidR="00CB1C88" w:rsidRPr="0062220A">
        <w:rPr>
          <w:lang w:val="lt-LT"/>
        </w:rPr>
        <w:t xml:space="preserve">. </w:t>
      </w:r>
      <w:r w:rsidR="002428BB" w:rsidRPr="0062220A">
        <w:rPr>
          <w:lang w:val="lt-LT"/>
        </w:rPr>
        <w:t xml:space="preserve">Senyviems žmonėms dažniau </w:t>
      </w:r>
      <w:r w:rsidRPr="0062220A">
        <w:rPr>
          <w:lang w:val="lt-LT"/>
        </w:rPr>
        <w:t xml:space="preserve">sutrinka </w:t>
      </w:r>
      <w:r w:rsidR="002428BB" w:rsidRPr="0062220A">
        <w:rPr>
          <w:lang w:val="lt-LT"/>
        </w:rPr>
        <w:t>pusiausvyr</w:t>
      </w:r>
      <w:r w:rsidRPr="0062220A">
        <w:rPr>
          <w:lang w:val="lt-LT"/>
        </w:rPr>
        <w:t>a</w:t>
      </w:r>
      <w:r w:rsidR="002428BB" w:rsidRPr="0062220A">
        <w:rPr>
          <w:lang w:val="lt-LT"/>
        </w:rPr>
        <w:t xml:space="preserve"> ar </w:t>
      </w:r>
      <w:r w:rsidRPr="0062220A">
        <w:rPr>
          <w:lang w:val="lt-LT"/>
        </w:rPr>
        <w:t xml:space="preserve">judesių </w:t>
      </w:r>
      <w:r w:rsidR="002428BB" w:rsidRPr="0062220A">
        <w:rPr>
          <w:lang w:val="lt-LT"/>
        </w:rPr>
        <w:t>koordinacij</w:t>
      </w:r>
      <w:r w:rsidRPr="0062220A">
        <w:rPr>
          <w:lang w:val="lt-LT"/>
        </w:rPr>
        <w:t>a</w:t>
      </w:r>
      <w:r w:rsidR="00CB1C88" w:rsidRPr="0062220A">
        <w:rPr>
          <w:lang w:val="lt-LT"/>
        </w:rPr>
        <w:t xml:space="preserve">, </w:t>
      </w:r>
      <w:r w:rsidRPr="0062220A">
        <w:rPr>
          <w:lang w:val="lt-LT"/>
        </w:rPr>
        <w:t xml:space="preserve">pasireiškia </w:t>
      </w:r>
      <w:r w:rsidR="002428BB" w:rsidRPr="0062220A">
        <w:rPr>
          <w:lang w:val="lt-LT"/>
        </w:rPr>
        <w:t>drebulys</w:t>
      </w:r>
      <w:r w:rsidR="00CB1C88" w:rsidRPr="0062220A">
        <w:rPr>
          <w:lang w:val="lt-LT"/>
        </w:rPr>
        <w:t xml:space="preserve">, </w:t>
      </w:r>
      <w:r w:rsidR="002428BB" w:rsidRPr="0062220A">
        <w:rPr>
          <w:lang w:val="lt-LT"/>
        </w:rPr>
        <w:t>sumažėj</w:t>
      </w:r>
      <w:r w:rsidRPr="0062220A">
        <w:rPr>
          <w:lang w:val="lt-LT"/>
        </w:rPr>
        <w:t>a</w:t>
      </w:r>
      <w:r w:rsidR="002428BB" w:rsidRPr="0062220A">
        <w:rPr>
          <w:lang w:val="lt-LT"/>
        </w:rPr>
        <w:t xml:space="preserve"> ge</w:t>
      </w:r>
      <w:r w:rsidRPr="0062220A">
        <w:rPr>
          <w:lang w:val="lt-LT"/>
        </w:rPr>
        <w:t>b</w:t>
      </w:r>
      <w:r w:rsidR="002428BB" w:rsidRPr="0062220A">
        <w:rPr>
          <w:lang w:val="lt-LT"/>
        </w:rPr>
        <w:t>ėjimas sukaupti dėmesį</w:t>
      </w:r>
      <w:r w:rsidR="008010E9" w:rsidRPr="0062220A">
        <w:rPr>
          <w:lang w:val="lt-LT"/>
        </w:rPr>
        <w:t xml:space="preserve"> ir </w:t>
      </w:r>
      <w:r w:rsidR="002428BB" w:rsidRPr="0062220A">
        <w:rPr>
          <w:lang w:val="lt-LT"/>
        </w:rPr>
        <w:t>pablogėj</w:t>
      </w:r>
      <w:r w:rsidRPr="0062220A">
        <w:rPr>
          <w:lang w:val="lt-LT"/>
        </w:rPr>
        <w:t>a atmintis</w:t>
      </w:r>
      <w:r w:rsidR="00CB1C88" w:rsidRPr="0062220A">
        <w:rPr>
          <w:lang w:val="lt-LT"/>
        </w:rPr>
        <w:t>.</w:t>
      </w:r>
    </w:p>
    <w:p w14:paraId="58022AC2" w14:textId="77777777" w:rsidR="00054A87" w:rsidRPr="0062220A" w:rsidRDefault="00054A87" w:rsidP="00CB1C88">
      <w:pPr>
        <w:pStyle w:val="EMEABodyText"/>
        <w:rPr>
          <w:lang w:val="lt-LT"/>
        </w:rPr>
      </w:pPr>
    </w:p>
    <w:p w14:paraId="662F4278" w14:textId="77777777" w:rsidR="00CB1C88" w:rsidRPr="0062220A" w:rsidRDefault="002428BB" w:rsidP="00CB1C88">
      <w:pPr>
        <w:pStyle w:val="EMEABodyText"/>
        <w:rPr>
          <w:lang w:val="lt-LT"/>
        </w:rPr>
      </w:pPr>
      <w:r w:rsidRPr="0062220A">
        <w:rPr>
          <w:lang w:val="lt-LT"/>
        </w:rPr>
        <w:t xml:space="preserve">Retais atvejais užfiksuotas bendras negalavimas, </w:t>
      </w:r>
      <w:r w:rsidR="00532595" w:rsidRPr="0062220A">
        <w:rPr>
          <w:lang w:val="lt-LT"/>
        </w:rPr>
        <w:t xml:space="preserve">tiriant kraują </w:t>
      </w:r>
      <w:r w:rsidRPr="0062220A">
        <w:rPr>
          <w:lang w:val="lt-LT"/>
        </w:rPr>
        <w:t>rastas padidėjęs kepenų fermentų kiekis</w:t>
      </w:r>
      <w:r w:rsidR="00AB00F5" w:rsidRPr="0062220A">
        <w:rPr>
          <w:lang w:val="lt-LT"/>
        </w:rPr>
        <w:t>, pasireiškė</w:t>
      </w:r>
      <w:r w:rsidRPr="0062220A">
        <w:rPr>
          <w:lang w:val="lt-LT"/>
        </w:rPr>
        <w:t xml:space="preserve"> hemolizinė (dėl kraujo ląstelių irimo) mažakraujystė</w:t>
      </w:r>
      <w:r w:rsidR="008010E9" w:rsidRPr="0062220A">
        <w:rPr>
          <w:lang w:val="lt-LT"/>
        </w:rPr>
        <w:t xml:space="preserve"> ir </w:t>
      </w:r>
      <w:proofErr w:type="spellStart"/>
      <w:r w:rsidR="00CB1C88" w:rsidRPr="0062220A">
        <w:rPr>
          <w:lang w:val="lt-LT"/>
        </w:rPr>
        <w:t>agranuloc</w:t>
      </w:r>
      <w:r w:rsidRPr="0062220A">
        <w:rPr>
          <w:lang w:val="lt-LT"/>
        </w:rPr>
        <w:t>i</w:t>
      </w:r>
      <w:r w:rsidR="00CB1C88" w:rsidRPr="0062220A">
        <w:rPr>
          <w:lang w:val="lt-LT"/>
        </w:rPr>
        <w:t>to</w:t>
      </w:r>
      <w:r w:rsidRPr="0062220A">
        <w:rPr>
          <w:lang w:val="lt-LT"/>
        </w:rPr>
        <w:t>zė</w:t>
      </w:r>
      <w:proofErr w:type="spellEnd"/>
      <w:r w:rsidRPr="0062220A">
        <w:rPr>
          <w:lang w:val="lt-LT"/>
        </w:rPr>
        <w:t xml:space="preserve"> (labai </w:t>
      </w:r>
      <w:r w:rsidR="006B552C" w:rsidRPr="0062220A">
        <w:rPr>
          <w:lang w:val="lt-LT"/>
        </w:rPr>
        <w:t>sumažėj</w:t>
      </w:r>
      <w:r w:rsidR="00B912BA" w:rsidRPr="0062220A">
        <w:rPr>
          <w:lang w:val="lt-LT"/>
        </w:rPr>
        <w:t>o</w:t>
      </w:r>
      <w:r w:rsidR="006B552C" w:rsidRPr="0062220A">
        <w:rPr>
          <w:lang w:val="lt-LT"/>
        </w:rPr>
        <w:t xml:space="preserve"> </w:t>
      </w:r>
      <w:r w:rsidRPr="0062220A">
        <w:rPr>
          <w:lang w:val="lt-LT"/>
        </w:rPr>
        <w:t xml:space="preserve">tam tikrų kraujo ląstelių – </w:t>
      </w:r>
      <w:proofErr w:type="spellStart"/>
      <w:r w:rsidRPr="0062220A">
        <w:rPr>
          <w:lang w:val="lt-LT"/>
        </w:rPr>
        <w:t>granulocitų</w:t>
      </w:r>
      <w:proofErr w:type="spellEnd"/>
      <w:r w:rsidRPr="0062220A">
        <w:rPr>
          <w:lang w:val="lt-LT"/>
        </w:rPr>
        <w:t xml:space="preserve"> – kieki</w:t>
      </w:r>
      <w:r w:rsidR="006B552C" w:rsidRPr="0062220A">
        <w:rPr>
          <w:lang w:val="lt-LT"/>
        </w:rPr>
        <w:t>s</w:t>
      </w:r>
      <w:r w:rsidRPr="0062220A">
        <w:rPr>
          <w:lang w:val="lt-LT"/>
        </w:rPr>
        <w:t>)</w:t>
      </w:r>
      <w:r w:rsidR="00CB1C88" w:rsidRPr="0062220A">
        <w:rPr>
          <w:lang w:val="lt-LT"/>
        </w:rPr>
        <w:t>.</w:t>
      </w:r>
    </w:p>
    <w:p w14:paraId="3E15E84F" w14:textId="77777777" w:rsidR="002428BB" w:rsidRPr="0062220A" w:rsidRDefault="002428BB" w:rsidP="00CB1C88">
      <w:pPr>
        <w:pStyle w:val="EMEABodyText"/>
        <w:rPr>
          <w:lang w:val="lt-LT"/>
        </w:rPr>
      </w:pPr>
    </w:p>
    <w:p w14:paraId="697DFC0F" w14:textId="02FF82C6" w:rsidR="00CB1C88" w:rsidRPr="0062220A" w:rsidRDefault="002428BB" w:rsidP="00CB1C88">
      <w:pPr>
        <w:pStyle w:val="EMEABodyText"/>
        <w:rPr>
          <w:lang w:val="lt-LT"/>
        </w:rPr>
      </w:pPr>
      <w:r w:rsidRPr="0062220A">
        <w:rPr>
          <w:lang w:val="lt-LT"/>
        </w:rPr>
        <w:t xml:space="preserve">Labai retais atvejais užfiksuota </w:t>
      </w:r>
      <w:proofErr w:type="spellStart"/>
      <w:r w:rsidR="00CB1C88" w:rsidRPr="0062220A">
        <w:rPr>
          <w:lang w:val="lt-LT"/>
        </w:rPr>
        <w:t>neutrop</w:t>
      </w:r>
      <w:r w:rsidR="00295CD1" w:rsidRPr="0062220A">
        <w:rPr>
          <w:lang w:val="lt-LT"/>
        </w:rPr>
        <w:t>enija</w:t>
      </w:r>
      <w:proofErr w:type="spellEnd"/>
      <w:r w:rsidRPr="0062220A">
        <w:rPr>
          <w:lang w:val="lt-LT"/>
        </w:rPr>
        <w:t xml:space="preserve"> (sumažėjęs </w:t>
      </w:r>
      <w:r w:rsidR="00532595" w:rsidRPr="0062220A">
        <w:rPr>
          <w:lang w:val="lt-LT"/>
        </w:rPr>
        <w:t xml:space="preserve">kiekis </w:t>
      </w:r>
      <w:r w:rsidRPr="0062220A">
        <w:rPr>
          <w:lang w:val="lt-LT"/>
        </w:rPr>
        <w:t xml:space="preserve">tam tikrų kraujo ląstelių – </w:t>
      </w:r>
      <w:proofErr w:type="spellStart"/>
      <w:r w:rsidRPr="0062220A">
        <w:rPr>
          <w:lang w:val="lt-LT"/>
        </w:rPr>
        <w:t>neutrofilų</w:t>
      </w:r>
      <w:proofErr w:type="spellEnd"/>
      <w:r w:rsidR="006B552C" w:rsidRPr="0062220A">
        <w:rPr>
          <w:lang w:val="lt-LT"/>
        </w:rPr>
        <w:t>, svarbių kovai su infekcijomis</w:t>
      </w:r>
      <w:r w:rsidR="00B912BA" w:rsidRPr="0062220A">
        <w:rPr>
          <w:lang w:val="lt-LT"/>
        </w:rPr>
        <w:t>)</w:t>
      </w:r>
      <w:r w:rsidR="00CB1C88" w:rsidRPr="0062220A">
        <w:rPr>
          <w:lang w:val="lt-LT"/>
        </w:rPr>
        <w:t xml:space="preserve">, </w:t>
      </w:r>
      <w:proofErr w:type="spellStart"/>
      <w:r w:rsidR="00CB1C88" w:rsidRPr="0062220A">
        <w:rPr>
          <w:lang w:val="lt-LT"/>
        </w:rPr>
        <w:t>leukop</w:t>
      </w:r>
      <w:r w:rsidR="00295CD1" w:rsidRPr="0062220A">
        <w:rPr>
          <w:lang w:val="lt-LT"/>
        </w:rPr>
        <w:t>enija</w:t>
      </w:r>
      <w:proofErr w:type="spellEnd"/>
      <w:r w:rsidRPr="0062220A">
        <w:rPr>
          <w:lang w:val="lt-LT"/>
        </w:rPr>
        <w:t xml:space="preserve"> (</w:t>
      </w:r>
      <w:r w:rsidR="006B552C" w:rsidRPr="0062220A">
        <w:rPr>
          <w:lang w:val="lt-LT"/>
        </w:rPr>
        <w:t xml:space="preserve">sumažėjęs </w:t>
      </w:r>
      <w:r w:rsidR="00532595" w:rsidRPr="0062220A">
        <w:rPr>
          <w:lang w:val="lt-LT"/>
        </w:rPr>
        <w:t xml:space="preserve">kiekis </w:t>
      </w:r>
      <w:r w:rsidR="006B552C" w:rsidRPr="0062220A">
        <w:rPr>
          <w:lang w:val="lt-LT"/>
        </w:rPr>
        <w:t xml:space="preserve">tam tikrų kraujo ląstelių – leukocitų, </w:t>
      </w:r>
      <w:r w:rsidR="00532595" w:rsidRPr="0062220A">
        <w:rPr>
          <w:lang w:val="lt-LT"/>
        </w:rPr>
        <w:t xml:space="preserve">taip pat </w:t>
      </w:r>
      <w:r w:rsidR="006B552C" w:rsidRPr="0062220A">
        <w:rPr>
          <w:lang w:val="lt-LT"/>
        </w:rPr>
        <w:t>svarbių kovai su infekcijomis</w:t>
      </w:r>
      <w:r w:rsidRPr="0062220A">
        <w:rPr>
          <w:lang w:val="lt-LT"/>
        </w:rPr>
        <w:t>)</w:t>
      </w:r>
      <w:r w:rsidR="008010E9" w:rsidRPr="0062220A">
        <w:rPr>
          <w:lang w:val="lt-LT"/>
        </w:rPr>
        <w:t xml:space="preserve"> ir </w:t>
      </w:r>
      <w:proofErr w:type="spellStart"/>
      <w:r w:rsidR="00295CD1" w:rsidRPr="0062220A">
        <w:rPr>
          <w:lang w:val="lt-LT"/>
        </w:rPr>
        <w:t>trombocitopenija</w:t>
      </w:r>
      <w:proofErr w:type="spellEnd"/>
      <w:r w:rsidR="00CB1C88" w:rsidRPr="0062220A">
        <w:rPr>
          <w:lang w:val="lt-LT"/>
        </w:rPr>
        <w:t xml:space="preserve"> (</w:t>
      </w:r>
      <w:r w:rsidR="006B552C" w:rsidRPr="0062220A">
        <w:rPr>
          <w:lang w:val="lt-LT"/>
        </w:rPr>
        <w:t xml:space="preserve">sumažėjęs </w:t>
      </w:r>
      <w:r w:rsidR="00532595" w:rsidRPr="0062220A">
        <w:rPr>
          <w:lang w:val="lt-LT"/>
        </w:rPr>
        <w:t xml:space="preserve">kiekis </w:t>
      </w:r>
      <w:r w:rsidR="006B552C" w:rsidRPr="0062220A">
        <w:rPr>
          <w:lang w:val="lt-LT"/>
        </w:rPr>
        <w:t>tam tikrų kraujo ląstelių – trombocitų, svarb</w:t>
      </w:r>
      <w:r w:rsidR="00532595" w:rsidRPr="0062220A">
        <w:rPr>
          <w:lang w:val="lt-LT"/>
        </w:rPr>
        <w:t>ių</w:t>
      </w:r>
      <w:r w:rsidR="006B552C" w:rsidRPr="0062220A">
        <w:rPr>
          <w:lang w:val="lt-LT"/>
        </w:rPr>
        <w:t xml:space="preserve"> kraujavimui stabdyti</w:t>
      </w:r>
      <w:r w:rsidR="00532595" w:rsidRPr="0062220A">
        <w:rPr>
          <w:lang w:val="lt-LT"/>
        </w:rPr>
        <w:t>)</w:t>
      </w:r>
      <w:r w:rsidR="00CB1C88" w:rsidRPr="0062220A">
        <w:rPr>
          <w:lang w:val="lt-LT"/>
        </w:rPr>
        <w:t xml:space="preserve">. </w:t>
      </w:r>
      <w:r w:rsidR="006B552C" w:rsidRPr="0062220A">
        <w:rPr>
          <w:lang w:val="lt-LT"/>
        </w:rPr>
        <w:t xml:space="preserve">Labai retai išbėrė odą </w:t>
      </w:r>
      <w:r w:rsidR="00CB1C88" w:rsidRPr="0062220A">
        <w:rPr>
          <w:lang w:val="lt-LT"/>
        </w:rPr>
        <w:t>(</w:t>
      </w:r>
      <w:r w:rsidR="006B552C" w:rsidRPr="0062220A">
        <w:rPr>
          <w:lang w:val="lt-LT"/>
        </w:rPr>
        <w:t>ji paraudo, atsirado dilgėlinė</w:t>
      </w:r>
      <w:r w:rsidR="00CB1C88" w:rsidRPr="0062220A">
        <w:rPr>
          <w:lang w:val="lt-LT"/>
        </w:rPr>
        <w:t xml:space="preserve">, </w:t>
      </w:r>
      <w:r w:rsidR="006B552C" w:rsidRPr="0062220A">
        <w:rPr>
          <w:lang w:val="lt-LT"/>
        </w:rPr>
        <w:t>niež</w:t>
      </w:r>
      <w:r w:rsidR="00D664A9">
        <w:rPr>
          <w:lang w:val="lt-LT"/>
        </w:rPr>
        <w:t>ėjimas</w:t>
      </w:r>
      <w:r w:rsidR="00CB1C88" w:rsidRPr="0062220A">
        <w:rPr>
          <w:lang w:val="lt-LT"/>
        </w:rPr>
        <w:t>)</w:t>
      </w:r>
      <w:r w:rsidR="008010E9" w:rsidRPr="0062220A">
        <w:rPr>
          <w:lang w:val="lt-LT"/>
        </w:rPr>
        <w:t xml:space="preserve"> ir </w:t>
      </w:r>
      <w:r w:rsidR="006B552C" w:rsidRPr="0062220A">
        <w:rPr>
          <w:lang w:val="lt-LT"/>
        </w:rPr>
        <w:t>(arba) pasireiškė a</w:t>
      </w:r>
      <w:r w:rsidR="00CB1C88" w:rsidRPr="0062220A">
        <w:rPr>
          <w:lang w:val="lt-LT"/>
        </w:rPr>
        <w:t>lergi</w:t>
      </w:r>
      <w:r w:rsidR="006B552C" w:rsidRPr="0062220A">
        <w:rPr>
          <w:lang w:val="lt-LT"/>
        </w:rPr>
        <w:t xml:space="preserve">nių </w:t>
      </w:r>
      <w:r w:rsidR="00CB1C88" w:rsidRPr="0062220A">
        <w:rPr>
          <w:lang w:val="lt-LT"/>
        </w:rPr>
        <w:t>rea</w:t>
      </w:r>
      <w:r w:rsidR="006B552C" w:rsidRPr="0062220A">
        <w:rPr>
          <w:lang w:val="lt-LT"/>
        </w:rPr>
        <w:t>kcijų</w:t>
      </w:r>
      <w:r w:rsidR="00CB1C88" w:rsidRPr="0062220A">
        <w:rPr>
          <w:lang w:val="lt-LT"/>
        </w:rPr>
        <w:t>.</w:t>
      </w:r>
    </w:p>
    <w:p w14:paraId="213BB1BB" w14:textId="77777777" w:rsidR="00CB1C88" w:rsidRPr="0062220A" w:rsidRDefault="00CB1C88" w:rsidP="00CB1C88">
      <w:pPr>
        <w:pStyle w:val="EMEABodyText"/>
        <w:rPr>
          <w:lang w:val="lt-LT"/>
        </w:rPr>
      </w:pPr>
    </w:p>
    <w:p w14:paraId="0A1E0417" w14:textId="77777777" w:rsidR="00F76B5E" w:rsidRPr="0062220A" w:rsidRDefault="00F76B5E" w:rsidP="00F76B5E">
      <w:pPr>
        <w:spacing w:line="240" w:lineRule="auto"/>
        <w:rPr>
          <w:b/>
          <w:szCs w:val="24"/>
          <w:lang w:val="lt-LT"/>
        </w:rPr>
      </w:pPr>
      <w:r w:rsidRPr="0062220A">
        <w:rPr>
          <w:b/>
          <w:szCs w:val="24"/>
          <w:lang w:val="lt-LT"/>
        </w:rPr>
        <w:t>Pranešimas apie šalutinį poveikį</w:t>
      </w:r>
    </w:p>
    <w:p w14:paraId="3C8F9FD3" w14:textId="77777777" w:rsidR="00F76B5E" w:rsidRPr="0062220A" w:rsidRDefault="00F76B5E" w:rsidP="00F76B5E">
      <w:pPr>
        <w:ind w:right="-449"/>
        <w:rPr>
          <w:szCs w:val="24"/>
          <w:lang w:val="lt-LT"/>
        </w:rPr>
      </w:pPr>
      <w:r w:rsidRPr="0062220A">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2220A">
        <w:rPr>
          <w:lang w:val="lt-LT" w:eastAsia="zh-CN"/>
        </w:rPr>
        <w:t>elefonu 8 800 73568</w:t>
      </w:r>
      <w:r w:rsidRPr="0062220A">
        <w:rPr>
          <w:lang w:val="lt-LT"/>
        </w:rPr>
        <w:t xml:space="preserve"> arba užpildyti interneto svetainėje </w:t>
      </w:r>
      <w:r w:rsidR="00825995">
        <w:fldChar w:fldCharType="begin"/>
      </w:r>
      <w:r w:rsidR="00825995">
        <w:instrText xml:space="preserve"> HYPERLINK "http://www.vvkt.lt/" </w:instrText>
      </w:r>
      <w:r w:rsidR="00825995">
        <w:fldChar w:fldCharType="separate"/>
      </w:r>
      <w:r w:rsidRPr="0062220A">
        <w:rPr>
          <w:rStyle w:val="Hipersaitas"/>
          <w:rFonts w:eastAsia="SimSun"/>
          <w:lang w:val="lt-LT"/>
        </w:rPr>
        <w:t>www.vvkt.lt</w:t>
      </w:r>
      <w:r w:rsidR="00825995">
        <w:rPr>
          <w:rStyle w:val="Hipersaitas"/>
          <w:rFonts w:eastAsia="SimSun"/>
          <w:lang w:val="lt-LT"/>
        </w:rPr>
        <w:fldChar w:fldCharType="end"/>
      </w:r>
      <w:r w:rsidRPr="0062220A">
        <w:rPr>
          <w:lang w:val="lt-LT"/>
        </w:rPr>
        <w:t xml:space="preserve"> esančią formą</w:t>
      </w:r>
      <w:r w:rsidR="008010E9" w:rsidRPr="0062220A">
        <w:rPr>
          <w:lang w:val="lt-LT"/>
        </w:rPr>
        <w:t xml:space="preserve"> ir </w:t>
      </w:r>
      <w:r w:rsidRPr="0062220A">
        <w:rPr>
          <w:lang w:val="lt-LT"/>
        </w:rPr>
        <w:t xml:space="preserve">pateikti ją Valstybinei vaistų kontrolės tarnybai prie Lietuvos Respublikos sveikatos apsaugos ministerijos vienu iš šių būdų: raštu (adresu Žirmūnų g. 139A, LT-09120 Vilnius), </w:t>
      </w:r>
      <w:r w:rsidRPr="0062220A">
        <w:rPr>
          <w:lang w:val="lt-LT" w:eastAsia="zh-CN"/>
        </w:rPr>
        <w:t xml:space="preserve">nemokamu </w:t>
      </w:r>
      <w:r w:rsidRPr="0062220A">
        <w:rPr>
          <w:lang w:val="lt-LT"/>
        </w:rPr>
        <w:t>fakso numeriu 8 800 20131</w:t>
      </w:r>
      <w:r w:rsidRPr="0062220A">
        <w:rPr>
          <w:lang w:val="lt-LT" w:eastAsia="zh-CN"/>
        </w:rPr>
        <w:t xml:space="preserve">, </w:t>
      </w:r>
      <w:r w:rsidRPr="0062220A">
        <w:rPr>
          <w:lang w:val="lt-LT"/>
        </w:rPr>
        <w:t xml:space="preserve">el. paštu </w:t>
      </w:r>
      <w:r w:rsidR="00825995">
        <w:fldChar w:fldCharType="begin"/>
      </w:r>
      <w:r w:rsidR="00825995">
        <w:instrText xml:space="preserve"> HYPERLINK "mailto:NepageidaujamaR@vvkt.lt" </w:instrText>
      </w:r>
      <w:r w:rsidR="00825995">
        <w:fldChar w:fldCharType="separate"/>
      </w:r>
      <w:r w:rsidRPr="0062220A">
        <w:rPr>
          <w:rStyle w:val="Hipersaitas"/>
          <w:rFonts w:eastAsia="SimSun"/>
          <w:lang w:val="lt-LT"/>
        </w:rPr>
        <w:t>NepageidaujamaR@vvkt.lt</w:t>
      </w:r>
      <w:r w:rsidR="00825995">
        <w:rPr>
          <w:rStyle w:val="Hipersaitas"/>
          <w:rFonts w:eastAsia="SimSun"/>
          <w:lang w:val="lt-LT"/>
        </w:rPr>
        <w:fldChar w:fldCharType="end"/>
      </w:r>
      <w:r w:rsidRPr="0062220A">
        <w:rPr>
          <w:lang w:val="lt-LT"/>
        </w:rPr>
        <w:t xml:space="preserve">, taip pat per Valstybinės vaistų kontrolės tarnybos prie Lietuvos Respublikos sveikatos apsaugos ministerijos interneto svetainę (adresu </w:t>
      </w:r>
      <w:r w:rsidR="00825995">
        <w:fldChar w:fldCharType="begin"/>
      </w:r>
      <w:r w:rsidR="00825995">
        <w:instrText xml:space="preserve"> HYPERLINK "http://www.vvkt.lt" </w:instrText>
      </w:r>
      <w:r w:rsidR="00825995">
        <w:fldChar w:fldCharType="separate"/>
      </w:r>
      <w:r w:rsidRPr="0062220A">
        <w:rPr>
          <w:rStyle w:val="Hipersaitas"/>
          <w:rFonts w:eastAsia="SimSun"/>
          <w:lang w:val="lt-LT"/>
        </w:rPr>
        <w:t>http://www.vvkt.lt</w:t>
      </w:r>
      <w:r w:rsidR="00825995">
        <w:rPr>
          <w:rStyle w:val="Hipersaitas"/>
          <w:rFonts w:eastAsia="SimSun"/>
          <w:lang w:val="lt-LT"/>
        </w:rPr>
        <w:fldChar w:fldCharType="end"/>
      </w:r>
      <w:r w:rsidRPr="0062220A">
        <w:rPr>
          <w:lang w:val="lt-LT"/>
        </w:rPr>
        <w:t>). Pranešdami apie šalutinį poveikį galite mums padėti gauti daugiau informacijos apie šio vaisto saugumą.</w:t>
      </w:r>
    </w:p>
    <w:p w14:paraId="6CF347B4" w14:textId="77777777" w:rsidR="00F76B5E" w:rsidRPr="0062220A" w:rsidRDefault="00F76B5E" w:rsidP="00F76B5E">
      <w:pPr>
        <w:ind w:right="-449"/>
        <w:rPr>
          <w:szCs w:val="24"/>
          <w:lang w:val="lt-LT"/>
        </w:rPr>
      </w:pPr>
    </w:p>
    <w:p w14:paraId="4C12AD5D" w14:textId="77777777" w:rsidR="00F76B5E" w:rsidRPr="0062220A" w:rsidRDefault="00F76B5E" w:rsidP="00F76B5E">
      <w:pPr>
        <w:ind w:right="-449"/>
        <w:rPr>
          <w:szCs w:val="24"/>
          <w:lang w:val="lt-LT"/>
        </w:rPr>
      </w:pPr>
    </w:p>
    <w:p w14:paraId="0391B510" w14:textId="77777777" w:rsidR="00F76B5E" w:rsidRPr="0062220A" w:rsidRDefault="00F76B5E" w:rsidP="00F76B5E">
      <w:pPr>
        <w:pStyle w:val="Antrat3"/>
        <w:spacing w:before="0" w:after="0" w:line="240" w:lineRule="auto"/>
        <w:rPr>
          <w:rFonts w:ascii="Times New Roman" w:hAnsi="Times New Roman"/>
          <w:sz w:val="22"/>
          <w:lang w:val="lt-LT"/>
        </w:rPr>
      </w:pPr>
      <w:r w:rsidRPr="0062220A">
        <w:rPr>
          <w:rFonts w:ascii="Times New Roman" w:hAnsi="Times New Roman"/>
          <w:sz w:val="22"/>
          <w:lang w:val="lt-LT"/>
        </w:rPr>
        <w:lastRenderedPageBreak/>
        <w:t>5.</w:t>
      </w:r>
      <w:r w:rsidRPr="0062220A">
        <w:rPr>
          <w:rFonts w:ascii="Times New Roman" w:hAnsi="Times New Roman"/>
          <w:sz w:val="22"/>
          <w:lang w:val="lt-LT"/>
        </w:rPr>
        <w:tab/>
        <w:t xml:space="preserve">Kaip laikyti </w:t>
      </w:r>
      <w:proofErr w:type="spellStart"/>
      <w:r w:rsidR="009F08EC">
        <w:rPr>
          <w:rFonts w:ascii="Times New Roman" w:hAnsi="Times New Roman"/>
          <w:sz w:val="22"/>
          <w:lang w:val="lt-LT"/>
        </w:rPr>
        <w:t>Balmedil</w:t>
      </w:r>
      <w:proofErr w:type="spellEnd"/>
    </w:p>
    <w:p w14:paraId="07DBC5FD" w14:textId="77777777" w:rsidR="00F76B5E" w:rsidRPr="0062220A" w:rsidRDefault="00F76B5E" w:rsidP="00F76B5E">
      <w:pPr>
        <w:numPr>
          <w:ilvl w:val="12"/>
          <w:numId w:val="0"/>
        </w:numPr>
        <w:tabs>
          <w:tab w:val="clear" w:pos="567"/>
        </w:tabs>
        <w:spacing w:line="240" w:lineRule="auto"/>
        <w:ind w:right="-2"/>
        <w:rPr>
          <w:szCs w:val="24"/>
          <w:lang w:val="lt-LT"/>
        </w:rPr>
      </w:pPr>
    </w:p>
    <w:p w14:paraId="15471D9B" w14:textId="77777777" w:rsidR="00F76B5E" w:rsidRPr="0062220A" w:rsidRDefault="00F76B5E" w:rsidP="00F76B5E">
      <w:pPr>
        <w:numPr>
          <w:ilvl w:val="12"/>
          <w:numId w:val="0"/>
        </w:numPr>
        <w:tabs>
          <w:tab w:val="clear" w:pos="567"/>
        </w:tabs>
        <w:spacing w:line="240" w:lineRule="auto"/>
        <w:ind w:right="-2"/>
        <w:rPr>
          <w:szCs w:val="24"/>
          <w:lang w:val="lt-LT"/>
        </w:rPr>
      </w:pPr>
      <w:r w:rsidRPr="0062220A">
        <w:rPr>
          <w:szCs w:val="24"/>
          <w:lang w:val="lt-LT"/>
        </w:rPr>
        <w:t>Šį vaistą laikykite vaikams nepastebimoje</w:t>
      </w:r>
      <w:r w:rsidR="008010E9" w:rsidRPr="0062220A">
        <w:rPr>
          <w:szCs w:val="24"/>
          <w:lang w:val="lt-LT"/>
        </w:rPr>
        <w:t xml:space="preserve"> ir </w:t>
      </w:r>
      <w:r w:rsidRPr="0062220A">
        <w:rPr>
          <w:szCs w:val="24"/>
          <w:lang w:val="lt-LT"/>
        </w:rPr>
        <w:t>nepasiekiamoje vietoje.</w:t>
      </w:r>
    </w:p>
    <w:p w14:paraId="64477A9B" w14:textId="77777777" w:rsidR="00B912BA" w:rsidRPr="0062220A" w:rsidRDefault="00B912BA" w:rsidP="00F76B5E">
      <w:pPr>
        <w:numPr>
          <w:ilvl w:val="12"/>
          <w:numId w:val="0"/>
        </w:numPr>
        <w:tabs>
          <w:tab w:val="clear" w:pos="567"/>
        </w:tabs>
        <w:spacing w:line="240" w:lineRule="auto"/>
        <w:ind w:right="-2"/>
        <w:rPr>
          <w:szCs w:val="24"/>
          <w:lang w:val="lt-LT"/>
        </w:rPr>
      </w:pPr>
    </w:p>
    <w:p w14:paraId="25376819" w14:textId="032B51B0" w:rsidR="00CB1C88" w:rsidRPr="0062220A" w:rsidRDefault="008D129B" w:rsidP="008D129B">
      <w:pPr>
        <w:pStyle w:val="EMEABodyText"/>
        <w:rPr>
          <w:lang w:val="lt-LT"/>
        </w:rPr>
      </w:pPr>
      <w:r w:rsidRPr="0062220A">
        <w:rPr>
          <w:lang w:val="lt-LT"/>
        </w:rPr>
        <w:t>Laiky</w:t>
      </w:r>
      <w:r w:rsidR="008E0765">
        <w:rPr>
          <w:lang w:val="lt-LT"/>
        </w:rPr>
        <w:t>ti</w:t>
      </w:r>
      <w:r w:rsidRPr="0062220A">
        <w:rPr>
          <w:lang w:val="lt-LT"/>
        </w:rPr>
        <w:t xml:space="preserve"> žemesnėje kaip 25 </w:t>
      </w:r>
      <w:r w:rsidRPr="0062220A">
        <w:rPr>
          <w:lang w:val="lt-LT"/>
        </w:rPr>
        <w:sym w:font="Symbol" w:char="F0B0"/>
      </w:r>
      <w:r w:rsidRPr="0062220A">
        <w:rPr>
          <w:lang w:val="lt-LT"/>
        </w:rPr>
        <w:t>C temperatūroje. Laiky</w:t>
      </w:r>
      <w:r w:rsidR="008E0765">
        <w:rPr>
          <w:lang w:val="lt-LT"/>
        </w:rPr>
        <w:t>ti</w:t>
      </w:r>
      <w:r w:rsidRPr="0062220A">
        <w:rPr>
          <w:lang w:val="lt-LT"/>
        </w:rPr>
        <w:t xml:space="preserve"> gamintojo pakuotėje, kad </w:t>
      </w:r>
      <w:r w:rsidR="00E36F15">
        <w:rPr>
          <w:lang w:val="lt-LT"/>
        </w:rPr>
        <w:t>vaistas</w:t>
      </w:r>
      <w:r w:rsidR="00E36F15" w:rsidRPr="0062220A">
        <w:rPr>
          <w:lang w:val="lt-LT"/>
        </w:rPr>
        <w:t xml:space="preserve"> </w:t>
      </w:r>
      <w:r w:rsidRPr="0062220A">
        <w:rPr>
          <w:lang w:val="lt-LT"/>
        </w:rPr>
        <w:t>būtų apsaugotas nuo šviesos</w:t>
      </w:r>
      <w:r w:rsidR="008010E9" w:rsidRPr="0062220A">
        <w:rPr>
          <w:lang w:val="lt-LT"/>
        </w:rPr>
        <w:t xml:space="preserve"> ir </w:t>
      </w:r>
      <w:r w:rsidRPr="0062220A">
        <w:rPr>
          <w:lang w:val="lt-LT"/>
        </w:rPr>
        <w:t>drėgmės</w:t>
      </w:r>
      <w:r w:rsidR="00CB1C88" w:rsidRPr="0062220A">
        <w:rPr>
          <w:lang w:val="lt-LT"/>
        </w:rPr>
        <w:t>.</w:t>
      </w:r>
    </w:p>
    <w:p w14:paraId="59A14E1D" w14:textId="77777777" w:rsidR="00CB1C88" w:rsidRPr="0062220A" w:rsidRDefault="002428BB" w:rsidP="00CB1C88">
      <w:pPr>
        <w:pStyle w:val="EMEABodyText"/>
        <w:rPr>
          <w:lang w:val="lt-LT"/>
        </w:rPr>
      </w:pPr>
      <w:r w:rsidRPr="0062220A">
        <w:rPr>
          <w:lang w:val="lt-LT"/>
        </w:rPr>
        <w:t>Ištirp</w:t>
      </w:r>
      <w:r w:rsidR="00054A87" w:rsidRPr="0062220A">
        <w:rPr>
          <w:lang w:val="lt-LT"/>
        </w:rPr>
        <w:t xml:space="preserve">intą </w:t>
      </w:r>
      <w:r w:rsidR="00532595" w:rsidRPr="0062220A">
        <w:rPr>
          <w:lang w:val="lt-LT"/>
        </w:rPr>
        <w:t xml:space="preserve">vaistą </w:t>
      </w:r>
      <w:r w:rsidRPr="0062220A">
        <w:rPr>
          <w:lang w:val="lt-LT"/>
        </w:rPr>
        <w:t>reikia suvartoti nedelsiant.</w:t>
      </w:r>
    </w:p>
    <w:p w14:paraId="1C3E8FDF" w14:textId="77777777" w:rsidR="00CB1C88" w:rsidRPr="0062220A" w:rsidRDefault="00CB1C88" w:rsidP="00CB1C88">
      <w:pPr>
        <w:pStyle w:val="EMEABodyText"/>
        <w:rPr>
          <w:lang w:val="lt-LT"/>
        </w:rPr>
      </w:pPr>
    </w:p>
    <w:p w14:paraId="27220F9E" w14:textId="77777777" w:rsidR="00F76B5E" w:rsidRPr="0062220A" w:rsidRDefault="00F76B5E" w:rsidP="00F76B5E">
      <w:pPr>
        <w:numPr>
          <w:ilvl w:val="12"/>
          <w:numId w:val="0"/>
        </w:numPr>
        <w:tabs>
          <w:tab w:val="clear" w:pos="567"/>
        </w:tabs>
        <w:spacing w:line="240" w:lineRule="auto"/>
        <w:ind w:right="-2"/>
        <w:rPr>
          <w:szCs w:val="24"/>
          <w:lang w:val="lt-LT"/>
        </w:rPr>
      </w:pPr>
      <w:r w:rsidRPr="0062220A">
        <w:rPr>
          <w:szCs w:val="24"/>
          <w:lang w:val="lt-LT"/>
        </w:rPr>
        <w:t>Ant dėžutės</w:t>
      </w:r>
      <w:r w:rsidR="008010E9" w:rsidRPr="0062220A">
        <w:rPr>
          <w:szCs w:val="24"/>
          <w:lang w:val="lt-LT"/>
        </w:rPr>
        <w:t xml:space="preserve"> ir </w:t>
      </w:r>
      <w:r w:rsidRPr="0062220A">
        <w:rPr>
          <w:szCs w:val="24"/>
          <w:lang w:val="lt-LT"/>
        </w:rPr>
        <w:t xml:space="preserve">paketėlio po „Tinka iki“ </w:t>
      </w:r>
      <w:r w:rsidR="00E36F15">
        <w:rPr>
          <w:szCs w:val="24"/>
          <w:lang w:val="lt-LT"/>
        </w:rPr>
        <w:t xml:space="preserve">arba „EXP“ </w:t>
      </w:r>
      <w:r w:rsidRPr="0062220A">
        <w:rPr>
          <w:szCs w:val="24"/>
          <w:lang w:val="lt-LT"/>
        </w:rPr>
        <w:t>nurodytam tinkamumo laikui pasibaigus, šio vaisto vartoti negalima.</w:t>
      </w:r>
      <w:r w:rsidR="00947E6A" w:rsidRPr="0062220A">
        <w:rPr>
          <w:szCs w:val="24"/>
          <w:lang w:val="lt-LT"/>
        </w:rPr>
        <w:t> </w:t>
      </w:r>
      <w:r w:rsidRPr="0062220A">
        <w:rPr>
          <w:szCs w:val="24"/>
          <w:lang w:val="lt-LT"/>
        </w:rPr>
        <w:t>Vaistas tinkamas vartoti iki paskutinės nurodyto mėnesio dienos.</w:t>
      </w:r>
    </w:p>
    <w:p w14:paraId="60BDDD50" w14:textId="77777777" w:rsidR="00F76B5E" w:rsidRPr="0062220A" w:rsidRDefault="00F76B5E" w:rsidP="00F76B5E">
      <w:pPr>
        <w:numPr>
          <w:ilvl w:val="12"/>
          <w:numId w:val="0"/>
        </w:numPr>
        <w:tabs>
          <w:tab w:val="clear" w:pos="567"/>
        </w:tabs>
        <w:spacing w:line="240" w:lineRule="auto"/>
        <w:ind w:right="-2"/>
        <w:rPr>
          <w:szCs w:val="24"/>
          <w:lang w:val="lt-LT"/>
        </w:rPr>
      </w:pPr>
    </w:p>
    <w:p w14:paraId="6EE039C0" w14:textId="77777777" w:rsidR="00F76B5E" w:rsidRPr="0062220A" w:rsidRDefault="00F76B5E" w:rsidP="00F76B5E">
      <w:pPr>
        <w:numPr>
          <w:ilvl w:val="12"/>
          <w:numId w:val="0"/>
        </w:numPr>
        <w:tabs>
          <w:tab w:val="clear" w:pos="567"/>
        </w:tabs>
        <w:spacing w:line="240" w:lineRule="auto"/>
        <w:ind w:right="-2"/>
        <w:rPr>
          <w:i/>
          <w:lang w:val="lt-LT"/>
        </w:rPr>
      </w:pPr>
      <w:r w:rsidRPr="0062220A">
        <w:rPr>
          <w:szCs w:val="24"/>
          <w:lang w:val="lt-LT"/>
        </w:rPr>
        <w:t>Vaistų negalima išmesti į kanalizaciją arba su buitinėmis atliekomis. Kaip išmesti nereikalingus vaistus, klauskite vaistininko. Šios priemonės padės apsaugoti aplinką.</w:t>
      </w:r>
    </w:p>
    <w:p w14:paraId="2B1465F9" w14:textId="77777777" w:rsidR="00F76B5E" w:rsidRPr="0062220A" w:rsidRDefault="00F76B5E" w:rsidP="00F76B5E">
      <w:pPr>
        <w:numPr>
          <w:ilvl w:val="12"/>
          <w:numId w:val="0"/>
        </w:numPr>
        <w:tabs>
          <w:tab w:val="clear" w:pos="567"/>
        </w:tabs>
        <w:spacing w:line="240" w:lineRule="auto"/>
        <w:ind w:right="-2"/>
        <w:rPr>
          <w:szCs w:val="24"/>
          <w:lang w:val="lt-LT"/>
        </w:rPr>
      </w:pPr>
    </w:p>
    <w:p w14:paraId="4898D899" w14:textId="77777777" w:rsidR="00CB1C88" w:rsidRPr="0062220A" w:rsidRDefault="00CB1C88" w:rsidP="00CB1C88">
      <w:pPr>
        <w:pStyle w:val="EMEABodyText"/>
        <w:rPr>
          <w:lang w:val="lt-LT"/>
        </w:rPr>
      </w:pPr>
    </w:p>
    <w:p w14:paraId="2ABA48F0" w14:textId="77777777" w:rsidR="00F76B5E" w:rsidRPr="0062220A" w:rsidRDefault="00F76B5E" w:rsidP="00F76B5E">
      <w:pPr>
        <w:pStyle w:val="Antrat3"/>
        <w:spacing w:before="0" w:after="0" w:line="240" w:lineRule="auto"/>
        <w:rPr>
          <w:rFonts w:ascii="Times New Roman" w:hAnsi="Times New Roman"/>
          <w:sz w:val="22"/>
          <w:lang w:val="lt-LT"/>
        </w:rPr>
      </w:pPr>
      <w:r w:rsidRPr="0062220A">
        <w:rPr>
          <w:rFonts w:ascii="Times New Roman" w:hAnsi="Times New Roman"/>
          <w:sz w:val="22"/>
          <w:lang w:val="lt-LT"/>
        </w:rPr>
        <w:t>6.</w:t>
      </w:r>
      <w:r w:rsidRPr="0062220A">
        <w:rPr>
          <w:rFonts w:ascii="Times New Roman" w:hAnsi="Times New Roman"/>
          <w:b w:val="0"/>
          <w:sz w:val="22"/>
          <w:lang w:val="lt-LT"/>
        </w:rPr>
        <w:tab/>
      </w:r>
      <w:r w:rsidRPr="0062220A">
        <w:rPr>
          <w:rFonts w:ascii="Times New Roman" w:hAnsi="Times New Roman"/>
          <w:sz w:val="22"/>
          <w:lang w:val="lt-LT"/>
        </w:rPr>
        <w:t>Pakuotės turinys</w:t>
      </w:r>
      <w:r w:rsidR="008010E9" w:rsidRPr="0062220A">
        <w:rPr>
          <w:rFonts w:ascii="Times New Roman" w:hAnsi="Times New Roman"/>
          <w:sz w:val="22"/>
          <w:lang w:val="lt-LT"/>
        </w:rPr>
        <w:t xml:space="preserve"> ir </w:t>
      </w:r>
      <w:r w:rsidRPr="0062220A">
        <w:rPr>
          <w:rFonts w:ascii="Times New Roman" w:hAnsi="Times New Roman"/>
          <w:sz w:val="22"/>
          <w:lang w:val="lt-LT"/>
        </w:rPr>
        <w:t>kita informacija</w:t>
      </w:r>
    </w:p>
    <w:p w14:paraId="478CF37B" w14:textId="77777777" w:rsidR="00F76B5E" w:rsidRPr="0062220A" w:rsidRDefault="00F76B5E" w:rsidP="00F76B5E">
      <w:pPr>
        <w:numPr>
          <w:ilvl w:val="12"/>
          <w:numId w:val="0"/>
        </w:numPr>
        <w:tabs>
          <w:tab w:val="clear" w:pos="567"/>
        </w:tabs>
        <w:spacing w:line="240" w:lineRule="auto"/>
        <w:rPr>
          <w:szCs w:val="24"/>
          <w:lang w:val="lt-LT"/>
        </w:rPr>
      </w:pPr>
    </w:p>
    <w:p w14:paraId="05659CCA" w14:textId="77777777" w:rsidR="00F76B5E" w:rsidRPr="0062220A" w:rsidRDefault="009F08EC" w:rsidP="00F76B5E">
      <w:pPr>
        <w:pStyle w:val="Antrat4"/>
        <w:rPr>
          <w:rFonts w:ascii="Times New Roman" w:hAnsi="Times New Roman"/>
          <w:sz w:val="22"/>
          <w:lang w:val="lt-LT"/>
        </w:rPr>
      </w:pPr>
      <w:proofErr w:type="spellStart"/>
      <w:r>
        <w:rPr>
          <w:rFonts w:ascii="Times New Roman" w:hAnsi="Times New Roman"/>
          <w:sz w:val="22"/>
          <w:lang w:val="lt-LT"/>
        </w:rPr>
        <w:t>Balmedil</w:t>
      </w:r>
      <w:proofErr w:type="spellEnd"/>
      <w:r w:rsidR="00F76B5E" w:rsidRPr="0062220A">
        <w:rPr>
          <w:rFonts w:ascii="Times New Roman" w:hAnsi="Times New Roman"/>
          <w:sz w:val="22"/>
          <w:lang w:val="lt-LT"/>
        </w:rPr>
        <w:t xml:space="preserve"> sudėtis </w:t>
      </w:r>
    </w:p>
    <w:p w14:paraId="263CA276" w14:textId="77777777" w:rsidR="00F76B5E" w:rsidRPr="0062220A" w:rsidRDefault="00F76B5E" w:rsidP="00F76B5E">
      <w:pPr>
        <w:pStyle w:val="EMEABodyTextIndent"/>
        <w:rPr>
          <w:lang w:val="lt-LT"/>
        </w:rPr>
      </w:pPr>
      <w:r w:rsidRPr="0062220A">
        <w:rPr>
          <w:lang w:val="lt-LT"/>
        </w:rPr>
        <w:t xml:space="preserve">Veikliosios medžiagos yra </w:t>
      </w:r>
      <w:proofErr w:type="spellStart"/>
      <w:r w:rsidRPr="0062220A">
        <w:rPr>
          <w:lang w:val="lt-LT"/>
        </w:rPr>
        <w:t>paracetamol</w:t>
      </w:r>
      <w:r w:rsidR="00054A87" w:rsidRPr="0062220A">
        <w:rPr>
          <w:lang w:val="lt-LT"/>
        </w:rPr>
        <w:t>is</w:t>
      </w:r>
      <w:proofErr w:type="spellEnd"/>
      <w:r w:rsidRPr="0062220A">
        <w:rPr>
          <w:lang w:val="lt-LT"/>
        </w:rPr>
        <w:t xml:space="preserve"> </w:t>
      </w:r>
      <w:r w:rsidR="00054A87" w:rsidRPr="0062220A">
        <w:rPr>
          <w:lang w:val="lt-LT"/>
        </w:rPr>
        <w:t>(</w:t>
      </w:r>
      <w:r w:rsidRPr="0062220A">
        <w:rPr>
          <w:lang w:val="lt-LT"/>
        </w:rPr>
        <w:t>500</w:t>
      </w:r>
      <w:r w:rsidR="00947E6A" w:rsidRPr="0062220A">
        <w:rPr>
          <w:lang w:val="lt-LT"/>
        </w:rPr>
        <w:t> </w:t>
      </w:r>
      <w:r w:rsidR="007B2DCB" w:rsidRPr="0062220A">
        <w:rPr>
          <w:lang w:val="lt-LT"/>
        </w:rPr>
        <w:t>mg</w:t>
      </w:r>
      <w:r w:rsidR="00054A87" w:rsidRPr="0062220A">
        <w:rPr>
          <w:lang w:val="lt-LT"/>
        </w:rPr>
        <w:t>)</w:t>
      </w:r>
      <w:r w:rsidRPr="0062220A">
        <w:rPr>
          <w:lang w:val="lt-LT"/>
        </w:rPr>
        <w:t xml:space="preserve">, </w:t>
      </w:r>
      <w:proofErr w:type="spellStart"/>
      <w:r w:rsidR="006B0C8A" w:rsidRPr="0062220A">
        <w:rPr>
          <w:lang w:val="lt-LT"/>
        </w:rPr>
        <w:t>feniramino</w:t>
      </w:r>
      <w:proofErr w:type="spellEnd"/>
      <w:r w:rsidR="006B0C8A" w:rsidRPr="0062220A">
        <w:rPr>
          <w:lang w:val="lt-LT"/>
        </w:rPr>
        <w:t xml:space="preserve"> </w:t>
      </w:r>
      <w:proofErr w:type="spellStart"/>
      <w:r w:rsidR="006B0C8A" w:rsidRPr="0062220A">
        <w:rPr>
          <w:lang w:val="lt-LT"/>
        </w:rPr>
        <w:t>maleat</w:t>
      </w:r>
      <w:r w:rsidR="00054A87" w:rsidRPr="0062220A">
        <w:rPr>
          <w:lang w:val="lt-LT"/>
        </w:rPr>
        <w:t>as</w:t>
      </w:r>
      <w:proofErr w:type="spellEnd"/>
      <w:r w:rsidRPr="0062220A">
        <w:rPr>
          <w:lang w:val="lt-LT"/>
        </w:rPr>
        <w:t xml:space="preserve"> </w:t>
      </w:r>
      <w:r w:rsidR="00054A87" w:rsidRPr="0062220A">
        <w:rPr>
          <w:lang w:val="lt-LT"/>
        </w:rPr>
        <w:t>(</w:t>
      </w:r>
      <w:r w:rsidRPr="0062220A">
        <w:rPr>
          <w:lang w:val="lt-LT"/>
        </w:rPr>
        <w:t>25</w:t>
      </w:r>
      <w:r w:rsidR="00947E6A" w:rsidRPr="0062220A">
        <w:rPr>
          <w:lang w:val="lt-LT"/>
        </w:rPr>
        <w:t> </w:t>
      </w:r>
      <w:r w:rsidR="007B2DCB" w:rsidRPr="0062220A">
        <w:rPr>
          <w:lang w:val="lt-LT"/>
        </w:rPr>
        <w:t>mg</w:t>
      </w:r>
      <w:r w:rsidR="00054A87" w:rsidRPr="0062220A">
        <w:rPr>
          <w:lang w:val="lt-LT"/>
        </w:rPr>
        <w:t>)</w:t>
      </w:r>
      <w:r w:rsidR="008010E9" w:rsidRPr="0062220A">
        <w:rPr>
          <w:lang w:val="lt-LT"/>
        </w:rPr>
        <w:t xml:space="preserve"> ir </w:t>
      </w:r>
      <w:proofErr w:type="spellStart"/>
      <w:r w:rsidR="00054A87" w:rsidRPr="0062220A">
        <w:rPr>
          <w:lang w:val="lt-LT"/>
        </w:rPr>
        <w:t>askorbo</w:t>
      </w:r>
      <w:proofErr w:type="spellEnd"/>
      <w:r w:rsidR="00054A87" w:rsidRPr="0062220A">
        <w:rPr>
          <w:lang w:val="lt-LT"/>
        </w:rPr>
        <w:t xml:space="preserve"> rūgšti</w:t>
      </w:r>
      <w:r w:rsidR="006B0C8A" w:rsidRPr="0062220A">
        <w:rPr>
          <w:lang w:val="lt-LT"/>
        </w:rPr>
        <w:t>s</w:t>
      </w:r>
      <w:r w:rsidRPr="0062220A">
        <w:rPr>
          <w:lang w:val="lt-LT"/>
        </w:rPr>
        <w:t xml:space="preserve"> (vitamin</w:t>
      </w:r>
      <w:r w:rsidR="00054A87" w:rsidRPr="0062220A">
        <w:rPr>
          <w:lang w:val="lt-LT"/>
        </w:rPr>
        <w:t>as</w:t>
      </w:r>
      <w:r w:rsidRPr="0062220A">
        <w:rPr>
          <w:lang w:val="lt-LT"/>
        </w:rPr>
        <w:t xml:space="preserve"> C) </w:t>
      </w:r>
      <w:r w:rsidR="00054A87" w:rsidRPr="0062220A">
        <w:rPr>
          <w:lang w:val="lt-LT"/>
        </w:rPr>
        <w:t>(</w:t>
      </w:r>
      <w:r w:rsidRPr="0062220A">
        <w:rPr>
          <w:lang w:val="lt-LT"/>
        </w:rPr>
        <w:t>200</w:t>
      </w:r>
      <w:r w:rsidR="00947E6A" w:rsidRPr="0062220A">
        <w:rPr>
          <w:lang w:val="lt-LT"/>
        </w:rPr>
        <w:t> </w:t>
      </w:r>
      <w:r w:rsidR="007B2DCB" w:rsidRPr="0062220A">
        <w:rPr>
          <w:lang w:val="lt-LT"/>
        </w:rPr>
        <w:t>mg</w:t>
      </w:r>
      <w:r w:rsidR="00054A87" w:rsidRPr="0062220A">
        <w:rPr>
          <w:lang w:val="lt-LT"/>
        </w:rPr>
        <w:t>)</w:t>
      </w:r>
      <w:r w:rsidRPr="0062220A">
        <w:rPr>
          <w:lang w:val="lt-LT"/>
        </w:rPr>
        <w:t>.</w:t>
      </w:r>
    </w:p>
    <w:p w14:paraId="7F3161BB" w14:textId="60EB3EFC" w:rsidR="002428BB" w:rsidRPr="0062220A" w:rsidRDefault="00F76B5E" w:rsidP="002428BB">
      <w:pPr>
        <w:pStyle w:val="EMEABodyTextIndent"/>
        <w:rPr>
          <w:lang w:val="lt-LT"/>
        </w:rPr>
      </w:pPr>
      <w:r w:rsidRPr="0062220A">
        <w:rPr>
          <w:lang w:val="lt-LT"/>
        </w:rPr>
        <w:t>Pagalbinės medžiagos yra</w:t>
      </w:r>
      <w:r w:rsidR="00CB1C88" w:rsidRPr="0062220A">
        <w:rPr>
          <w:lang w:val="lt-LT"/>
        </w:rPr>
        <w:t xml:space="preserve"> </w:t>
      </w:r>
      <w:r w:rsidR="006B0C8A" w:rsidRPr="0062220A">
        <w:rPr>
          <w:lang w:val="lt-LT"/>
        </w:rPr>
        <w:t>sacharozė</w:t>
      </w:r>
      <w:r w:rsidR="00CB1C88" w:rsidRPr="0062220A">
        <w:rPr>
          <w:lang w:val="lt-LT"/>
        </w:rPr>
        <w:t xml:space="preserve">, </w:t>
      </w:r>
      <w:r w:rsidR="002428BB" w:rsidRPr="0062220A">
        <w:rPr>
          <w:lang w:val="lt-LT"/>
        </w:rPr>
        <w:t xml:space="preserve">citrinų </w:t>
      </w:r>
      <w:r w:rsidR="00E36F15">
        <w:rPr>
          <w:lang w:val="lt-LT"/>
        </w:rPr>
        <w:t>aromatinė</w:t>
      </w:r>
      <w:r w:rsidR="00E36F15" w:rsidRPr="0062220A">
        <w:rPr>
          <w:lang w:val="lt-LT"/>
        </w:rPr>
        <w:t xml:space="preserve"> </w:t>
      </w:r>
      <w:r w:rsidR="002428BB" w:rsidRPr="0062220A">
        <w:rPr>
          <w:lang w:val="lt-LT"/>
        </w:rPr>
        <w:t xml:space="preserve">medžiaga </w:t>
      </w:r>
      <w:r w:rsidR="00CB1C88" w:rsidRPr="0062220A">
        <w:rPr>
          <w:lang w:val="lt-LT"/>
        </w:rPr>
        <w:t>(</w:t>
      </w:r>
      <w:r w:rsidR="002428BB" w:rsidRPr="0062220A">
        <w:rPr>
          <w:lang w:val="lt-LT"/>
        </w:rPr>
        <w:t xml:space="preserve">jos sudėtyje yra </w:t>
      </w:r>
      <w:proofErr w:type="spellStart"/>
      <w:r w:rsidR="002428BB" w:rsidRPr="0062220A">
        <w:rPr>
          <w:lang w:val="lt-LT"/>
        </w:rPr>
        <w:t>maltodekstrino</w:t>
      </w:r>
      <w:proofErr w:type="spellEnd"/>
      <w:r w:rsidR="002428BB" w:rsidRPr="0062220A">
        <w:rPr>
          <w:lang w:val="lt-LT"/>
        </w:rPr>
        <w:t xml:space="preserve">, </w:t>
      </w:r>
      <w:proofErr w:type="spellStart"/>
      <w:r w:rsidR="002428BB" w:rsidRPr="0062220A">
        <w:rPr>
          <w:color w:val="000000"/>
          <w:lang w:val="lt-LT"/>
        </w:rPr>
        <w:t>gumiarabiko</w:t>
      </w:r>
      <w:proofErr w:type="spellEnd"/>
      <w:r w:rsidR="002428BB" w:rsidRPr="0062220A">
        <w:rPr>
          <w:lang w:val="lt-LT"/>
        </w:rPr>
        <w:t xml:space="preserve">, </w:t>
      </w:r>
      <w:r w:rsidR="00E36F15">
        <w:rPr>
          <w:lang w:val="lt-LT"/>
        </w:rPr>
        <w:t>ar</w:t>
      </w:r>
      <w:r w:rsidR="00E36F15" w:rsidRPr="0062220A">
        <w:rPr>
          <w:lang w:val="lt-LT"/>
        </w:rPr>
        <w:t>o</w:t>
      </w:r>
      <w:r w:rsidR="00E36F15">
        <w:rPr>
          <w:lang w:val="lt-LT"/>
        </w:rPr>
        <w:t>matinių</w:t>
      </w:r>
      <w:r w:rsidR="00E36F15" w:rsidRPr="0062220A">
        <w:rPr>
          <w:lang w:val="lt-LT"/>
        </w:rPr>
        <w:t xml:space="preserve"> </w:t>
      </w:r>
      <w:r w:rsidR="002428BB" w:rsidRPr="0062220A">
        <w:rPr>
          <w:lang w:val="lt-LT"/>
        </w:rPr>
        <w:t>preparatų</w:t>
      </w:r>
      <w:r w:rsidR="008010E9" w:rsidRPr="0062220A">
        <w:rPr>
          <w:lang w:val="lt-LT"/>
        </w:rPr>
        <w:t xml:space="preserve"> ir </w:t>
      </w:r>
      <w:r w:rsidR="00E36F15">
        <w:rPr>
          <w:lang w:val="lt-LT"/>
        </w:rPr>
        <w:t>aromatinių</w:t>
      </w:r>
      <w:r w:rsidR="002428BB" w:rsidRPr="0062220A">
        <w:rPr>
          <w:lang w:val="lt-LT"/>
        </w:rPr>
        <w:t xml:space="preserve"> medžiagų, įskaitant </w:t>
      </w:r>
      <w:proofErr w:type="spellStart"/>
      <w:r w:rsidR="002428BB" w:rsidRPr="0062220A">
        <w:rPr>
          <w:lang w:val="lt-LT"/>
        </w:rPr>
        <w:t>citralį</w:t>
      </w:r>
      <w:proofErr w:type="spellEnd"/>
      <w:r w:rsidR="00CB1C88" w:rsidRPr="0062220A">
        <w:rPr>
          <w:lang w:val="lt-LT"/>
        </w:rPr>
        <w:t xml:space="preserve">), </w:t>
      </w:r>
      <w:r w:rsidR="002428BB" w:rsidRPr="0062220A">
        <w:rPr>
          <w:lang w:val="lt-LT"/>
        </w:rPr>
        <w:t xml:space="preserve">citrinų rūgštis, </w:t>
      </w:r>
      <w:proofErr w:type="spellStart"/>
      <w:r w:rsidR="002428BB" w:rsidRPr="0062220A">
        <w:rPr>
          <w:color w:val="000000"/>
          <w:lang w:val="lt-LT"/>
        </w:rPr>
        <w:t>gumiarabikas</w:t>
      </w:r>
      <w:proofErr w:type="spellEnd"/>
      <w:r w:rsidR="002428BB" w:rsidRPr="0062220A">
        <w:rPr>
          <w:color w:val="000000"/>
          <w:lang w:val="lt-LT"/>
        </w:rPr>
        <w:t>, sacharino natrio druska.</w:t>
      </w:r>
    </w:p>
    <w:p w14:paraId="247F2D1C" w14:textId="77777777" w:rsidR="002428BB" w:rsidRPr="0062220A" w:rsidRDefault="002428BB" w:rsidP="00CB1C88">
      <w:pPr>
        <w:pStyle w:val="EMEABodyText"/>
        <w:rPr>
          <w:lang w:val="lt-LT"/>
        </w:rPr>
      </w:pPr>
    </w:p>
    <w:p w14:paraId="3DF24D7C" w14:textId="77777777" w:rsidR="00F76B5E" w:rsidRPr="0062220A" w:rsidRDefault="009F08EC" w:rsidP="00F76B5E">
      <w:pPr>
        <w:pStyle w:val="Antrat4"/>
        <w:rPr>
          <w:rFonts w:ascii="Times New Roman" w:hAnsi="Times New Roman"/>
          <w:sz w:val="22"/>
          <w:lang w:val="lt-LT"/>
        </w:rPr>
      </w:pPr>
      <w:proofErr w:type="spellStart"/>
      <w:r>
        <w:rPr>
          <w:rFonts w:ascii="Times New Roman" w:hAnsi="Times New Roman"/>
          <w:sz w:val="22"/>
          <w:lang w:val="lt-LT"/>
        </w:rPr>
        <w:t>Balmedil</w:t>
      </w:r>
      <w:proofErr w:type="spellEnd"/>
      <w:r w:rsidR="00F76B5E" w:rsidRPr="0062220A">
        <w:rPr>
          <w:rFonts w:ascii="Times New Roman" w:hAnsi="Times New Roman"/>
          <w:sz w:val="22"/>
          <w:lang w:val="lt-LT"/>
        </w:rPr>
        <w:t xml:space="preserve"> išvaizda</w:t>
      </w:r>
      <w:r w:rsidR="008010E9" w:rsidRPr="0062220A">
        <w:rPr>
          <w:rFonts w:ascii="Times New Roman" w:hAnsi="Times New Roman"/>
          <w:sz w:val="22"/>
          <w:lang w:val="lt-LT"/>
        </w:rPr>
        <w:t xml:space="preserve"> ir </w:t>
      </w:r>
      <w:r w:rsidR="00F76B5E" w:rsidRPr="0062220A">
        <w:rPr>
          <w:rFonts w:ascii="Times New Roman" w:hAnsi="Times New Roman"/>
          <w:sz w:val="22"/>
          <w:lang w:val="lt-LT"/>
        </w:rPr>
        <w:t>kiekis pakuotėje</w:t>
      </w:r>
    </w:p>
    <w:p w14:paraId="13935E5F" w14:textId="77777777" w:rsidR="00CB1C88" w:rsidRPr="0062220A" w:rsidRDefault="00054A87" w:rsidP="00CB1C88">
      <w:pPr>
        <w:pStyle w:val="EMEABodyText"/>
        <w:rPr>
          <w:lang w:val="lt-LT"/>
        </w:rPr>
      </w:pPr>
      <w:r w:rsidRPr="0062220A">
        <w:rPr>
          <w:lang w:val="lt-LT"/>
        </w:rPr>
        <w:t xml:space="preserve">Šios granulės </w:t>
      </w:r>
      <w:r w:rsidR="006B0C8A" w:rsidRPr="0062220A">
        <w:rPr>
          <w:lang w:val="lt-LT"/>
        </w:rPr>
        <w:t>geriamajam tirpalui</w:t>
      </w:r>
      <w:r w:rsidR="00CB1C88" w:rsidRPr="0062220A">
        <w:rPr>
          <w:lang w:val="lt-LT"/>
        </w:rPr>
        <w:t xml:space="preserve"> </w:t>
      </w:r>
      <w:r w:rsidRPr="0062220A">
        <w:rPr>
          <w:lang w:val="lt-LT"/>
        </w:rPr>
        <w:t xml:space="preserve">tiekiamos </w:t>
      </w:r>
      <w:r w:rsidR="00C473F8" w:rsidRPr="0062220A">
        <w:rPr>
          <w:lang w:val="lt-LT"/>
        </w:rPr>
        <w:t>paketėli</w:t>
      </w:r>
      <w:r w:rsidRPr="0062220A">
        <w:rPr>
          <w:lang w:val="lt-LT"/>
        </w:rPr>
        <w:t>uose</w:t>
      </w:r>
      <w:r w:rsidR="00CB1C88" w:rsidRPr="0062220A">
        <w:rPr>
          <w:lang w:val="lt-LT"/>
        </w:rPr>
        <w:t>.</w:t>
      </w:r>
    </w:p>
    <w:p w14:paraId="17983190" w14:textId="3BDC2243" w:rsidR="00CB1C88" w:rsidRPr="0062220A" w:rsidRDefault="00CB1C88" w:rsidP="00CB1C88">
      <w:pPr>
        <w:pStyle w:val="EMEABodyText"/>
        <w:rPr>
          <w:lang w:val="lt-LT"/>
        </w:rPr>
      </w:pPr>
      <w:r w:rsidRPr="0062220A">
        <w:rPr>
          <w:rFonts w:eastAsia="Symbol"/>
          <w:lang w:val="lt-LT" w:eastAsia="pl-PL"/>
        </w:rPr>
        <w:t>9</w:t>
      </w:r>
      <w:r w:rsidR="00054A87" w:rsidRPr="0062220A">
        <w:rPr>
          <w:rFonts w:eastAsia="Symbol"/>
          <w:lang w:val="lt-LT" w:eastAsia="pl-PL"/>
        </w:rPr>
        <w:t>,</w:t>
      </w:r>
      <w:r w:rsidRPr="0062220A">
        <w:rPr>
          <w:rFonts w:eastAsia="Symbol"/>
          <w:lang w:val="lt-LT" w:eastAsia="pl-PL"/>
        </w:rPr>
        <w:t>5</w:t>
      </w:r>
      <w:r w:rsidR="00E36F15">
        <w:rPr>
          <w:rFonts w:eastAsia="Symbol"/>
          <w:lang w:val="lt-LT" w:eastAsia="pl-PL"/>
        </w:rPr>
        <w:t> </w:t>
      </w:r>
      <w:r w:rsidRPr="0062220A">
        <w:rPr>
          <w:rFonts w:eastAsia="Symbol"/>
          <w:lang w:val="lt-LT" w:eastAsia="pl-PL"/>
        </w:rPr>
        <w:t>g granul</w:t>
      </w:r>
      <w:r w:rsidR="00054A87" w:rsidRPr="0062220A">
        <w:rPr>
          <w:rFonts w:eastAsia="Symbol"/>
          <w:lang w:val="lt-LT" w:eastAsia="pl-PL"/>
        </w:rPr>
        <w:t>ių supakuotos į popieriaus</w:t>
      </w:r>
      <w:r w:rsidRPr="0062220A">
        <w:rPr>
          <w:lang w:val="lt-LT"/>
        </w:rPr>
        <w:t>/Al/PE fo</w:t>
      </w:r>
      <w:r w:rsidR="00054A87" w:rsidRPr="0062220A">
        <w:rPr>
          <w:lang w:val="lt-LT"/>
        </w:rPr>
        <w:t xml:space="preserve">lijos </w:t>
      </w:r>
      <w:r w:rsidR="00054A87" w:rsidRPr="0062220A">
        <w:rPr>
          <w:rFonts w:eastAsia="Symbol"/>
          <w:lang w:val="lt-LT" w:eastAsia="pl-PL"/>
        </w:rPr>
        <w:t>paketėl</w:t>
      </w:r>
      <w:r w:rsidR="00B912BA" w:rsidRPr="0062220A">
        <w:rPr>
          <w:rFonts w:eastAsia="Symbol"/>
          <w:lang w:val="lt-LT" w:eastAsia="pl-PL"/>
        </w:rPr>
        <w:t>į</w:t>
      </w:r>
      <w:r w:rsidRPr="0062220A">
        <w:rPr>
          <w:lang w:val="lt-LT"/>
        </w:rPr>
        <w:t>.</w:t>
      </w:r>
    </w:p>
    <w:p w14:paraId="44B22CFD" w14:textId="77777777" w:rsidR="00CB1C88" w:rsidRPr="0062220A" w:rsidRDefault="00054A87" w:rsidP="00CB1C88">
      <w:pPr>
        <w:pStyle w:val="EMEABodyText"/>
        <w:rPr>
          <w:color w:val="000000"/>
          <w:lang w:val="lt-LT"/>
        </w:rPr>
      </w:pPr>
      <w:r w:rsidRPr="0062220A">
        <w:rPr>
          <w:color w:val="000000"/>
          <w:lang w:val="lt-LT"/>
        </w:rPr>
        <w:t>Granulės yra nuo šviesiai geltonos iki geltonos spalvos</w:t>
      </w:r>
      <w:r w:rsidR="00B912BA" w:rsidRPr="0062220A">
        <w:rPr>
          <w:color w:val="000000"/>
          <w:lang w:val="lt-LT"/>
        </w:rPr>
        <w:t xml:space="preserve"> ir turi </w:t>
      </w:r>
      <w:r w:rsidRPr="0062220A">
        <w:rPr>
          <w:color w:val="000000"/>
          <w:lang w:val="lt-LT"/>
        </w:rPr>
        <w:t>būding</w:t>
      </w:r>
      <w:r w:rsidR="00B912BA" w:rsidRPr="0062220A">
        <w:rPr>
          <w:color w:val="000000"/>
          <w:lang w:val="lt-LT"/>
        </w:rPr>
        <w:t>ą</w:t>
      </w:r>
      <w:r w:rsidRPr="0062220A">
        <w:rPr>
          <w:color w:val="000000"/>
          <w:lang w:val="lt-LT"/>
        </w:rPr>
        <w:t xml:space="preserve"> citrinų kvap</w:t>
      </w:r>
      <w:r w:rsidR="00B912BA" w:rsidRPr="0062220A">
        <w:rPr>
          <w:color w:val="000000"/>
          <w:lang w:val="lt-LT"/>
        </w:rPr>
        <w:t>ą</w:t>
      </w:r>
      <w:r w:rsidRPr="0062220A">
        <w:rPr>
          <w:color w:val="000000"/>
          <w:lang w:val="lt-LT"/>
        </w:rPr>
        <w:t>.</w:t>
      </w:r>
    </w:p>
    <w:p w14:paraId="0274D149" w14:textId="77777777" w:rsidR="00CB1C88" w:rsidRPr="0062220A" w:rsidRDefault="00CB1C88" w:rsidP="00CB1C88">
      <w:pPr>
        <w:pStyle w:val="EMEABodyText"/>
        <w:rPr>
          <w:lang w:val="lt-LT"/>
        </w:rPr>
      </w:pPr>
    </w:p>
    <w:p w14:paraId="568D9C29" w14:textId="77777777" w:rsidR="00CB1C88" w:rsidRPr="0062220A" w:rsidRDefault="00EB5AB7" w:rsidP="00CB1C88">
      <w:pPr>
        <w:pStyle w:val="EMEABodyText"/>
        <w:rPr>
          <w:lang w:val="lt-LT"/>
        </w:rPr>
      </w:pPr>
      <w:r w:rsidRPr="0062220A">
        <w:rPr>
          <w:lang w:val="lt-LT"/>
        </w:rPr>
        <w:t xml:space="preserve">Dėžutėje yra </w:t>
      </w:r>
      <w:r w:rsidR="00CB1C88" w:rsidRPr="0062220A">
        <w:rPr>
          <w:lang w:val="lt-LT"/>
        </w:rPr>
        <w:t xml:space="preserve">8 </w:t>
      </w:r>
      <w:r w:rsidR="00C473F8" w:rsidRPr="0062220A">
        <w:rPr>
          <w:lang w:val="lt-LT"/>
        </w:rPr>
        <w:t>paketėli</w:t>
      </w:r>
      <w:r w:rsidR="00054A87" w:rsidRPr="0062220A">
        <w:rPr>
          <w:lang w:val="lt-LT"/>
        </w:rPr>
        <w:t>ai</w:t>
      </w:r>
      <w:r w:rsidR="00CB1C88" w:rsidRPr="0062220A">
        <w:rPr>
          <w:lang w:val="lt-LT"/>
        </w:rPr>
        <w:t>.</w:t>
      </w:r>
    </w:p>
    <w:p w14:paraId="11ACA50B" w14:textId="77777777" w:rsidR="00CB1C88" w:rsidRPr="0062220A" w:rsidRDefault="00CB1C88" w:rsidP="00CB1C88">
      <w:pPr>
        <w:pStyle w:val="EMEABodyText"/>
        <w:rPr>
          <w:u w:val="single"/>
          <w:lang w:val="lt-LT"/>
        </w:rPr>
      </w:pPr>
    </w:p>
    <w:p w14:paraId="274460CD" w14:textId="77777777" w:rsidR="00F76B5E" w:rsidRPr="0062220A" w:rsidRDefault="00F76B5E" w:rsidP="00F76B5E">
      <w:pPr>
        <w:pStyle w:val="Antrat4"/>
        <w:rPr>
          <w:rFonts w:ascii="Times New Roman" w:hAnsi="Times New Roman"/>
          <w:sz w:val="22"/>
          <w:lang w:val="lt-LT"/>
        </w:rPr>
      </w:pPr>
      <w:r w:rsidRPr="0062220A">
        <w:rPr>
          <w:rFonts w:ascii="Times New Roman" w:hAnsi="Times New Roman"/>
          <w:sz w:val="22"/>
          <w:lang w:val="lt-LT"/>
        </w:rPr>
        <w:t>Registruotojas</w:t>
      </w:r>
      <w:r w:rsidR="008010E9" w:rsidRPr="0062220A">
        <w:rPr>
          <w:rFonts w:ascii="Times New Roman" w:hAnsi="Times New Roman"/>
          <w:sz w:val="22"/>
          <w:lang w:val="lt-LT"/>
        </w:rPr>
        <w:t xml:space="preserve"> ir </w:t>
      </w:r>
      <w:r w:rsidRPr="0062220A">
        <w:rPr>
          <w:rFonts w:ascii="Times New Roman" w:hAnsi="Times New Roman"/>
          <w:sz w:val="22"/>
          <w:lang w:val="lt-LT"/>
        </w:rPr>
        <w:t>gamintojas</w:t>
      </w:r>
    </w:p>
    <w:p w14:paraId="05426F18" w14:textId="77777777" w:rsidR="00CB1C88" w:rsidRPr="0062220A" w:rsidRDefault="00CB1C88" w:rsidP="00CB1C88">
      <w:pPr>
        <w:pStyle w:val="EMEABodyText"/>
        <w:rPr>
          <w:lang w:val="lt-LT"/>
        </w:rPr>
      </w:pPr>
    </w:p>
    <w:p w14:paraId="60AC9E4B" w14:textId="77777777" w:rsidR="00CB1C88" w:rsidRPr="0062220A" w:rsidRDefault="00F76B5E" w:rsidP="00C473F8">
      <w:pPr>
        <w:pStyle w:val="Antrat4"/>
        <w:rPr>
          <w:lang w:val="lt-LT"/>
        </w:rPr>
      </w:pPr>
      <w:r w:rsidRPr="0062220A">
        <w:rPr>
          <w:rFonts w:ascii="Times New Roman" w:hAnsi="Times New Roman"/>
          <w:sz w:val="22"/>
          <w:lang w:val="lt-LT"/>
        </w:rPr>
        <w:t>Registruotojas</w:t>
      </w:r>
    </w:p>
    <w:p w14:paraId="59419463" w14:textId="77777777" w:rsidR="001C6BA9" w:rsidRPr="0062220A" w:rsidRDefault="001C6BA9" w:rsidP="00383CB4">
      <w:pPr>
        <w:spacing w:line="240" w:lineRule="auto"/>
        <w:rPr>
          <w:lang w:val="lt-LT"/>
        </w:rPr>
      </w:pPr>
      <w:proofErr w:type="spellStart"/>
      <w:r w:rsidRPr="0062220A">
        <w:rPr>
          <w:lang w:val="lt-LT"/>
        </w:rPr>
        <w:t>PharmaSwiss</w:t>
      </w:r>
      <w:proofErr w:type="spellEnd"/>
      <w:r w:rsidRPr="0062220A">
        <w:rPr>
          <w:lang w:val="lt-LT"/>
        </w:rPr>
        <w:t xml:space="preserve"> </w:t>
      </w:r>
      <w:proofErr w:type="spellStart"/>
      <w:r w:rsidRPr="0062220A">
        <w:rPr>
          <w:lang w:val="lt-LT"/>
        </w:rPr>
        <w:t>Česká</w:t>
      </w:r>
      <w:proofErr w:type="spellEnd"/>
      <w:r w:rsidRPr="0062220A">
        <w:rPr>
          <w:lang w:val="lt-LT"/>
        </w:rPr>
        <w:t xml:space="preserve"> </w:t>
      </w:r>
      <w:proofErr w:type="spellStart"/>
      <w:r w:rsidRPr="0062220A">
        <w:rPr>
          <w:lang w:val="lt-LT"/>
        </w:rPr>
        <w:t>republika</w:t>
      </w:r>
      <w:proofErr w:type="spellEnd"/>
      <w:r w:rsidRPr="0062220A">
        <w:rPr>
          <w:lang w:val="lt-LT"/>
        </w:rPr>
        <w:t xml:space="preserve"> </w:t>
      </w:r>
      <w:proofErr w:type="spellStart"/>
      <w:r w:rsidRPr="0062220A">
        <w:rPr>
          <w:lang w:val="lt-LT"/>
        </w:rPr>
        <w:t>s.r.o</w:t>
      </w:r>
      <w:proofErr w:type="spellEnd"/>
      <w:r w:rsidRPr="0062220A">
        <w:rPr>
          <w:lang w:val="lt-LT"/>
        </w:rPr>
        <w:t>.</w:t>
      </w:r>
    </w:p>
    <w:p w14:paraId="43E67E72" w14:textId="77777777" w:rsidR="001C6BA9" w:rsidRPr="0062220A" w:rsidRDefault="001C6BA9" w:rsidP="00383CB4">
      <w:pPr>
        <w:spacing w:line="240" w:lineRule="auto"/>
        <w:rPr>
          <w:lang w:val="lt-LT"/>
        </w:rPr>
      </w:pPr>
      <w:proofErr w:type="spellStart"/>
      <w:r w:rsidRPr="0062220A">
        <w:rPr>
          <w:lang w:val="lt-LT"/>
        </w:rPr>
        <w:t>Jankovcova</w:t>
      </w:r>
      <w:proofErr w:type="spellEnd"/>
      <w:r w:rsidRPr="0062220A">
        <w:rPr>
          <w:lang w:val="lt-LT"/>
        </w:rPr>
        <w:t xml:space="preserve"> 1569/2c </w:t>
      </w:r>
    </w:p>
    <w:p w14:paraId="7C8DA524" w14:textId="77777777" w:rsidR="001C6BA9" w:rsidRPr="0062220A" w:rsidRDefault="00CE5350" w:rsidP="00383CB4">
      <w:pPr>
        <w:spacing w:line="240" w:lineRule="auto"/>
        <w:rPr>
          <w:lang w:val="lt-LT"/>
        </w:rPr>
      </w:pPr>
      <w:r>
        <w:rPr>
          <w:lang w:val="lt-LT"/>
        </w:rPr>
        <w:t>170 00 Praha</w:t>
      </w:r>
      <w:r w:rsidR="001C6BA9" w:rsidRPr="0062220A">
        <w:rPr>
          <w:lang w:val="lt-LT"/>
        </w:rPr>
        <w:t xml:space="preserve"> 7 </w:t>
      </w:r>
    </w:p>
    <w:p w14:paraId="61054C17" w14:textId="77777777" w:rsidR="001C6BA9" w:rsidRPr="0062220A" w:rsidRDefault="001C6BA9" w:rsidP="00383CB4">
      <w:pPr>
        <w:spacing w:line="240" w:lineRule="auto"/>
        <w:rPr>
          <w:lang w:val="lt-LT"/>
        </w:rPr>
      </w:pPr>
      <w:r w:rsidRPr="0062220A">
        <w:rPr>
          <w:lang w:val="lt-LT"/>
        </w:rPr>
        <w:t>Čekija</w:t>
      </w:r>
    </w:p>
    <w:p w14:paraId="2344EB7E" w14:textId="77777777" w:rsidR="00F76B5E" w:rsidRPr="0062220A" w:rsidRDefault="00F76B5E" w:rsidP="00F76B5E">
      <w:pPr>
        <w:numPr>
          <w:ilvl w:val="12"/>
          <w:numId w:val="0"/>
        </w:numPr>
        <w:tabs>
          <w:tab w:val="clear" w:pos="567"/>
        </w:tabs>
        <w:spacing w:line="240" w:lineRule="auto"/>
        <w:ind w:right="-2"/>
        <w:rPr>
          <w:szCs w:val="24"/>
          <w:lang w:val="lt-LT"/>
        </w:rPr>
      </w:pPr>
    </w:p>
    <w:p w14:paraId="260B1226" w14:textId="77777777" w:rsidR="001C6BA9" w:rsidRPr="0062220A" w:rsidRDefault="001C6BA9" w:rsidP="001C6BA9">
      <w:pPr>
        <w:pStyle w:val="Antrat4"/>
        <w:rPr>
          <w:lang w:val="lt-LT"/>
        </w:rPr>
      </w:pPr>
      <w:r w:rsidRPr="0062220A">
        <w:rPr>
          <w:rFonts w:ascii="Times New Roman" w:hAnsi="Times New Roman"/>
          <w:sz w:val="22"/>
          <w:lang w:val="lt-LT"/>
        </w:rPr>
        <w:t>Gamintojas</w:t>
      </w:r>
    </w:p>
    <w:p w14:paraId="11C3F953" w14:textId="77777777" w:rsidR="001C6BA9" w:rsidRPr="0062220A" w:rsidRDefault="001C6BA9" w:rsidP="00383CB4">
      <w:pPr>
        <w:spacing w:line="240" w:lineRule="auto"/>
        <w:rPr>
          <w:lang w:val="lt-LT"/>
        </w:rPr>
      </w:pPr>
      <w:r w:rsidRPr="0062220A">
        <w:rPr>
          <w:lang w:val="lt-LT"/>
        </w:rPr>
        <w:t xml:space="preserve">ICN </w:t>
      </w:r>
      <w:proofErr w:type="spellStart"/>
      <w:r w:rsidRPr="0062220A">
        <w:rPr>
          <w:lang w:val="lt-LT"/>
        </w:rPr>
        <w:t>Polfa</w:t>
      </w:r>
      <w:proofErr w:type="spellEnd"/>
      <w:r w:rsidRPr="0062220A">
        <w:rPr>
          <w:lang w:val="lt-LT"/>
        </w:rPr>
        <w:t xml:space="preserve"> </w:t>
      </w:r>
      <w:proofErr w:type="spellStart"/>
      <w:r w:rsidRPr="0062220A">
        <w:rPr>
          <w:lang w:val="lt-LT"/>
        </w:rPr>
        <w:t>Rzeszów</w:t>
      </w:r>
      <w:proofErr w:type="spellEnd"/>
      <w:r w:rsidRPr="0062220A">
        <w:rPr>
          <w:lang w:val="lt-LT"/>
        </w:rPr>
        <w:t xml:space="preserve"> S.A</w:t>
      </w:r>
    </w:p>
    <w:p w14:paraId="26409D80" w14:textId="77777777" w:rsidR="001C6BA9" w:rsidRPr="0062220A" w:rsidRDefault="001C6BA9" w:rsidP="00383CB4">
      <w:pPr>
        <w:spacing w:line="240" w:lineRule="auto"/>
        <w:rPr>
          <w:lang w:val="lt-LT"/>
        </w:rPr>
      </w:pPr>
      <w:proofErr w:type="spellStart"/>
      <w:r w:rsidRPr="0062220A">
        <w:rPr>
          <w:lang w:val="lt-LT"/>
        </w:rPr>
        <w:t>Przemysłowa</w:t>
      </w:r>
      <w:proofErr w:type="spellEnd"/>
      <w:r w:rsidRPr="0062220A">
        <w:rPr>
          <w:lang w:val="lt-LT"/>
        </w:rPr>
        <w:t xml:space="preserve"> 2</w:t>
      </w:r>
    </w:p>
    <w:p w14:paraId="17E701C2" w14:textId="77777777" w:rsidR="001C6BA9" w:rsidRPr="0062220A" w:rsidRDefault="001C6BA9" w:rsidP="00383CB4">
      <w:pPr>
        <w:spacing w:line="240" w:lineRule="auto"/>
        <w:rPr>
          <w:lang w:val="lt-LT"/>
        </w:rPr>
      </w:pPr>
      <w:r w:rsidRPr="0062220A">
        <w:rPr>
          <w:lang w:val="lt-LT"/>
        </w:rPr>
        <w:t xml:space="preserve">35-959 </w:t>
      </w:r>
      <w:proofErr w:type="spellStart"/>
      <w:r w:rsidRPr="0062220A">
        <w:rPr>
          <w:lang w:val="lt-LT"/>
        </w:rPr>
        <w:t>Rzeszów</w:t>
      </w:r>
      <w:proofErr w:type="spellEnd"/>
    </w:p>
    <w:p w14:paraId="143B232E" w14:textId="77777777" w:rsidR="001C6BA9" w:rsidRPr="0062220A" w:rsidRDefault="001C6BA9" w:rsidP="00383CB4">
      <w:pPr>
        <w:spacing w:line="240" w:lineRule="auto"/>
        <w:rPr>
          <w:lang w:val="lt-LT"/>
        </w:rPr>
      </w:pPr>
      <w:r w:rsidRPr="0062220A">
        <w:rPr>
          <w:lang w:val="lt-LT"/>
        </w:rPr>
        <w:t>Lenkija</w:t>
      </w:r>
    </w:p>
    <w:p w14:paraId="3BC15BED" w14:textId="77777777" w:rsidR="001C6BA9" w:rsidRPr="0062220A" w:rsidRDefault="001C6BA9" w:rsidP="001C6BA9">
      <w:pPr>
        <w:pStyle w:val="EMEABodyText"/>
        <w:rPr>
          <w:lang w:val="lt-LT"/>
        </w:rPr>
      </w:pPr>
    </w:p>
    <w:p w14:paraId="03F06021" w14:textId="77777777" w:rsidR="00F76B5E" w:rsidRPr="0062220A" w:rsidRDefault="00F76B5E" w:rsidP="00F76B5E">
      <w:pPr>
        <w:numPr>
          <w:ilvl w:val="12"/>
          <w:numId w:val="0"/>
        </w:numPr>
        <w:spacing w:line="240" w:lineRule="auto"/>
        <w:ind w:right="-2"/>
        <w:rPr>
          <w:szCs w:val="24"/>
          <w:lang w:val="lt-LT"/>
        </w:rPr>
      </w:pPr>
      <w:r w:rsidRPr="0062220A">
        <w:rPr>
          <w:szCs w:val="24"/>
          <w:lang w:val="lt-LT"/>
        </w:rPr>
        <w:t>Jeigu apie šį vaistą norite sužinoti daugiau, kreipkitės į vietinį registruotojo atstovą.</w:t>
      </w:r>
    </w:p>
    <w:p w14:paraId="37A47AFA" w14:textId="77777777" w:rsidR="00CE7489" w:rsidRPr="0062220A" w:rsidRDefault="00CE7489" w:rsidP="00383CB4">
      <w:pPr>
        <w:spacing w:line="240" w:lineRule="auto"/>
        <w:rPr>
          <w:lang w:val="lt-LT"/>
        </w:rPr>
      </w:pPr>
      <w:r w:rsidRPr="0062220A">
        <w:rPr>
          <w:lang w:val="lt-LT"/>
        </w:rPr>
        <w:t>UAB „</w:t>
      </w:r>
      <w:proofErr w:type="spellStart"/>
      <w:r w:rsidRPr="0062220A">
        <w:rPr>
          <w:lang w:val="lt-LT"/>
        </w:rPr>
        <w:t>PharmaSwiss</w:t>
      </w:r>
      <w:proofErr w:type="spellEnd"/>
      <w:r w:rsidRPr="0062220A">
        <w:rPr>
          <w:lang w:val="lt-LT"/>
        </w:rPr>
        <w:t>“</w:t>
      </w:r>
    </w:p>
    <w:p w14:paraId="3C0E8A02" w14:textId="77777777" w:rsidR="00CE7489" w:rsidRPr="0062220A" w:rsidRDefault="00CE7489" w:rsidP="00383CB4">
      <w:pPr>
        <w:spacing w:line="240" w:lineRule="auto"/>
        <w:rPr>
          <w:lang w:val="lt-LT"/>
        </w:rPr>
      </w:pPr>
      <w:r w:rsidRPr="0062220A">
        <w:rPr>
          <w:lang w:val="lt-LT"/>
        </w:rPr>
        <w:t>Užnerio g. 1</w:t>
      </w:r>
    </w:p>
    <w:p w14:paraId="14D1499E" w14:textId="77777777" w:rsidR="00CE7489" w:rsidRPr="0062220A" w:rsidRDefault="00CE7489" w:rsidP="00383CB4">
      <w:pPr>
        <w:spacing w:line="240" w:lineRule="auto"/>
        <w:rPr>
          <w:lang w:val="lt-LT"/>
        </w:rPr>
      </w:pPr>
      <w:r w:rsidRPr="0062220A">
        <w:rPr>
          <w:rFonts w:eastAsiaTheme="minorEastAsia"/>
          <w:lang w:val="lt-LT" w:eastAsia="lv-LV"/>
        </w:rPr>
        <w:t>LT-47484</w:t>
      </w:r>
      <w:r w:rsidRPr="0062220A">
        <w:rPr>
          <w:rFonts w:ascii="Arial" w:eastAsiaTheme="minorEastAsia" w:hAnsi="Arial" w:cs="Arial"/>
          <w:sz w:val="16"/>
          <w:szCs w:val="16"/>
          <w:lang w:val="lt-LT" w:eastAsia="lv-LV"/>
        </w:rPr>
        <w:t xml:space="preserve"> </w:t>
      </w:r>
      <w:r w:rsidRPr="0062220A">
        <w:rPr>
          <w:lang w:val="lt-LT"/>
        </w:rPr>
        <w:t>Kaunas</w:t>
      </w:r>
    </w:p>
    <w:p w14:paraId="3C01F28A" w14:textId="77777777" w:rsidR="00CE7489" w:rsidRPr="0062220A" w:rsidRDefault="00CE7489" w:rsidP="00383CB4">
      <w:pPr>
        <w:spacing w:line="240" w:lineRule="auto"/>
        <w:rPr>
          <w:lang w:val="lt-LT"/>
        </w:rPr>
      </w:pPr>
      <w:r w:rsidRPr="0062220A">
        <w:rPr>
          <w:lang w:val="lt-LT"/>
        </w:rPr>
        <w:t>Tel. +370 5 2790762</w:t>
      </w:r>
    </w:p>
    <w:p w14:paraId="31C25E31" w14:textId="77777777" w:rsidR="00CB1C88" w:rsidRPr="0062220A" w:rsidRDefault="00CB1C88" w:rsidP="00CB1C88">
      <w:pPr>
        <w:pStyle w:val="EMEABodyText"/>
        <w:rPr>
          <w:lang w:val="lt-LT"/>
        </w:rPr>
      </w:pPr>
    </w:p>
    <w:p w14:paraId="08A45146" w14:textId="77777777" w:rsidR="00F76B5E" w:rsidRPr="0062220A" w:rsidRDefault="00F76B5E" w:rsidP="00F76B5E">
      <w:pPr>
        <w:numPr>
          <w:ilvl w:val="12"/>
          <w:numId w:val="0"/>
        </w:numPr>
        <w:ind w:right="-2"/>
        <w:rPr>
          <w:lang w:val="lt-LT"/>
        </w:rPr>
      </w:pPr>
      <w:r w:rsidRPr="0062220A">
        <w:rPr>
          <w:b/>
          <w:lang w:val="lt-LT"/>
        </w:rPr>
        <w:lastRenderedPageBreak/>
        <w:t>Šis vaistas EEE valstybėse narėse registruotas tokiais pavadinimais</w:t>
      </w:r>
      <w:r w:rsidRPr="0062220A">
        <w:rPr>
          <w:lang w:val="lt-LT"/>
        </w:rPr>
        <w:t>:</w:t>
      </w:r>
    </w:p>
    <w:p w14:paraId="22CEAB3F" w14:textId="77777777" w:rsidR="00F76B5E" w:rsidRDefault="00D13511" w:rsidP="00F76B5E">
      <w:pPr>
        <w:ind w:left="567" w:hanging="567"/>
        <w:rPr>
          <w:lang w:val="lt-LT"/>
        </w:rPr>
      </w:pPr>
      <w:r>
        <w:rPr>
          <w:lang w:val="lt-LT"/>
        </w:rPr>
        <w:t xml:space="preserve">Estija – </w:t>
      </w:r>
      <w:proofErr w:type="spellStart"/>
      <w:r>
        <w:rPr>
          <w:lang w:val="lt-LT"/>
        </w:rPr>
        <w:t>Balmedil</w:t>
      </w:r>
      <w:proofErr w:type="spellEnd"/>
    </w:p>
    <w:p w14:paraId="6D8C47EE" w14:textId="77777777" w:rsidR="00D13511" w:rsidRPr="00D13511" w:rsidRDefault="00D13511" w:rsidP="00F76B5E">
      <w:pPr>
        <w:ind w:left="567" w:hanging="567"/>
        <w:rPr>
          <w:lang w:val="lt-LT"/>
        </w:rPr>
      </w:pPr>
      <w:r>
        <w:rPr>
          <w:lang w:val="lt-LT"/>
        </w:rPr>
        <w:t xml:space="preserve">Lietuva – </w:t>
      </w:r>
      <w:proofErr w:type="spellStart"/>
      <w:r>
        <w:rPr>
          <w:lang w:val="lt-LT"/>
        </w:rPr>
        <w:t>Balmedil</w:t>
      </w:r>
      <w:proofErr w:type="spellEnd"/>
      <w:r>
        <w:rPr>
          <w:lang w:val="lt-LT"/>
        </w:rPr>
        <w:t xml:space="preserve"> </w:t>
      </w:r>
      <w:r w:rsidR="00FF0DD1" w:rsidRPr="00D13511">
        <w:rPr>
          <w:lang w:val="lt-LT"/>
        </w:rPr>
        <w:t>500 mg/</w:t>
      </w:r>
      <w:r w:rsidR="00FF0DD1">
        <w:rPr>
          <w:lang w:val="lt-LT"/>
        </w:rPr>
        <w:t xml:space="preserve"> </w:t>
      </w:r>
      <w:r w:rsidR="00FF0DD1" w:rsidRPr="00D13511">
        <w:rPr>
          <w:lang w:val="lt-LT"/>
        </w:rPr>
        <w:t>25 mg/</w:t>
      </w:r>
      <w:r w:rsidR="00FF0DD1">
        <w:rPr>
          <w:lang w:val="lt-LT"/>
        </w:rPr>
        <w:t xml:space="preserve"> </w:t>
      </w:r>
      <w:r w:rsidR="00FF0DD1" w:rsidRPr="00D13511">
        <w:rPr>
          <w:lang w:val="lt-LT"/>
        </w:rPr>
        <w:t xml:space="preserve">200 mg </w:t>
      </w:r>
      <w:r w:rsidRPr="00D13511">
        <w:rPr>
          <w:lang w:val="lt-LT"/>
        </w:rPr>
        <w:t>granulės geriamajam tirpalui</w:t>
      </w:r>
    </w:p>
    <w:p w14:paraId="39B07092" w14:textId="77777777" w:rsidR="00D13511" w:rsidRPr="00D13511" w:rsidRDefault="00D13511" w:rsidP="00F76B5E">
      <w:pPr>
        <w:ind w:left="567" w:hanging="567"/>
        <w:rPr>
          <w:b/>
          <w:lang w:val="lt-LT"/>
        </w:rPr>
      </w:pPr>
      <w:r>
        <w:rPr>
          <w:lang w:val="lt-LT"/>
        </w:rPr>
        <w:t xml:space="preserve">Latvija – </w:t>
      </w:r>
      <w:proofErr w:type="spellStart"/>
      <w:r w:rsidRPr="00D13511">
        <w:rPr>
          <w:lang w:val="lt-LT"/>
        </w:rPr>
        <w:t>Balmedil</w:t>
      </w:r>
      <w:proofErr w:type="spellEnd"/>
      <w:r w:rsidRPr="00D13511">
        <w:rPr>
          <w:lang w:val="lt-LT"/>
        </w:rPr>
        <w:t xml:space="preserve"> 500 mg/25 mg/200 mg </w:t>
      </w:r>
      <w:proofErr w:type="spellStart"/>
      <w:r w:rsidRPr="00D13511">
        <w:rPr>
          <w:lang w:val="lt-LT"/>
        </w:rPr>
        <w:t>granulas</w:t>
      </w:r>
      <w:proofErr w:type="spellEnd"/>
      <w:r w:rsidRPr="00D13511">
        <w:rPr>
          <w:lang w:val="lt-LT"/>
        </w:rPr>
        <w:t xml:space="preserve"> </w:t>
      </w:r>
      <w:proofErr w:type="spellStart"/>
      <w:r w:rsidRPr="00D13511">
        <w:rPr>
          <w:lang w:val="lt-LT"/>
        </w:rPr>
        <w:t>iekšķīgi</w:t>
      </w:r>
      <w:proofErr w:type="spellEnd"/>
      <w:r w:rsidRPr="00D13511">
        <w:rPr>
          <w:lang w:val="lt-LT"/>
        </w:rPr>
        <w:t xml:space="preserve"> </w:t>
      </w:r>
      <w:proofErr w:type="spellStart"/>
      <w:r w:rsidRPr="00D13511">
        <w:rPr>
          <w:lang w:val="lt-LT"/>
        </w:rPr>
        <w:t>lietojama</w:t>
      </w:r>
      <w:proofErr w:type="spellEnd"/>
      <w:r w:rsidRPr="00D13511">
        <w:rPr>
          <w:lang w:val="lt-LT"/>
        </w:rPr>
        <w:t xml:space="preserve"> </w:t>
      </w:r>
      <w:proofErr w:type="spellStart"/>
      <w:r w:rsidRPr="00D13511">
        <w:rPr>
          <w:lang w:val="lt-LT"/>
        </w:rPr>
        <w:t>šķīduma</w:t>
      </w:r>
      <w:proofErr w:type="spellEnd"/>
      <w:r w:rsidRPr="00D13511">
        <w:rPr>
          <w:lang w:val="lt-LT"/>
        </w:rPr>
        <w:t xml:space="preserve"> </w:t>
      </w:r>
      <w:proofErr w:type="spellStart"/>
      <w:r w:rsidRPr="00D13511">
        <w:rPr>
          <w:lang w:val="lt-LT"/>
        </w:rPr>
        <w:t>pagatavošanai</w:t>
      </w:r>
      <w:proofErr w:type="spellEnd"/>
    </w:p>
    <w:p w14:paraId="40DB554D" w14:textId="77777777" w:rsidR="00D13511" w:rsidRDefault="00D13511" w:rsidP="00F76B5E">
      <w:pPr>
        <w:ind w:left="567" w:hanging="567"/>
        <w:rPr>
          <w:lang w:val="lt-LT"/>
        </w:rPr>
      </w:pPr>
      <w:r>
        <w:rPr>
          <w:lang w:val="lt-LT"/>
        </w:rPr>
        <w:t xml:space="preserve">Lenkija – </w:t>
      </w:r>
      <w:proofErr w:type="spellStart"/>
      <w:r w:rsidRPr="00D13511">
        <w:rPr>
          <w:lang w:val="lt-LT"/>
        </w:rPr>
        <w:t>FastGrip</w:t>
      </w:r>
      <w:proofErr w:type="spellEnd"/>
      <w:r w:rsidRPr="00D13511">
        <w:rPr>
          <w:lang w:val="lt-LT"/>
        </w:rPr>
        <w:t xml:space="preserve"> </w:t>
      </w:r>
      <w:proofErr w:type="spellStart"/>
      <w:r w:rsidRPr="00D13511">
        <w:rPr>
          <w:lang w:val="lt-LT"/>
        </w:rPr>
        <w:t>Hot</w:t>
      </w:r>
      <w:proofErr w:type="spellEnd"/>
    </w:p>
    <w:p w14:paraId="396430A8" w14:textId="77777777" w:rsidR="00D13511" w:rsidRDefault="00D13511" w:rsidP="00F76B5E">
      <w:pPr>
        <w:ind w:left="567" w:hanging="567"/>
        <w:rPr>
          <w:lang w:val="lt-LT"/>
        </w:rPr>
      </w:pPr>
      <w:r>
        <w:rPr>
          <w:lang w:val="lt-LT"/>
        </w:rPr>
        <w:t xml:space="preserve">Rumunija – </w:t>
      </w:r>
      <w:r w:rsidRPr="00D13511">
        <w:rPr>
          <w:lang w:val="lt-LT"/>
        </w:rPr>
        <w:t xml:space="preserve">FEBRIFLEX granule </w:t>
      </w:r>
      <w:proofErr w:type="spellStart"/>
      <w:r w:rsidRPr="00D13511">
        <w:rPr>
          <w:lang w:val="lt-LT"/>
        </w:rPr>
        <w:t>pentru</w:t>
      </w:r>
      <w:proofErr w:type="spellEnd"/>
      <w:r w:rsidRPr="00D13511">
        <w:rPr>
          <w:lang w:val="lt-LT"/>
        </w:rPr>
        <w:t xml:space="preserve"> </w:t>
      </w:r>
      <w:proofErr w:type="spellStart"/>
      <w:r w:rsidRPr="00D13511">
        <w:rPr>
          <w:lang w:val="lt-LT"/>
        </w:rPr>
        <w:t>soluţie</w:t>
      </w:r>
      <w:proofErr w:type="spellEnd"/>
      <w:r w:rsidRPr="00D13511">
        <w:rPr>
          <w:lang w:val="lt-LT"/>
        </w:rPr>
        <w:t xml:space="preserve"> </w:t>
      </w:r>
      <w:proofErr w:type="spellStart"/>
      <w:r w:rsidRPr="00D13511">
        <w:rPr>
          <w:lang w:val="lt-LT"/>
        </w:rPr>
        <w:t>orală</w:t>
      </w:r>
      <w:proofErr w:type="spellEnd"/>
    </w:p>
    <w:p w14:paraId="53AB7406" w14:textId="77777777" w:rsidR="00D13511" w:rsidRPr="00CE5350" w:rsidRDefault="00D13511" w:rsidP="00F76B5E">
      <w:pPr>
        <w:ind w:left="567" w:hanging="567"/>
        <w:rPr>
          <w:lang w:val="lt-LT"/>
        </w:rPr>
      </w:pPr>
      <w:r>
        <w:rPr>
          <w:lang w:val="lt-LT"/>
        </w:rPr>
        <w:t xml:space="preserve">Slovakija – </w:t>
      </w:r>
      <w:proofErr w:type="spellStart"/>
      <w:r w:rsidRPr="00D13511">
        <w:rPr>
          <w:lang w:val="lt-LT"/>
        </w:rPr>
        <w:t>Febricomb</w:t>
      </w:r>
      <w:proofErr w:type="spellEnd"/>
    </w:p>
    <w:p w14:paraId="738EDF98" w14:textId="77777777" w:rsidR="00D13511" w:rsidRPr="0062220A" w:rsidRDefault="00D13511" w:rsidP="00D13511">
      <w:pPr>
        <w:rPr>
          <w:lang w:val="lt-LT"/>
        </w:rPr>
      </w:pPr>
    </w:p>
    <w:p w14:paraId="4B24CD1E" w14:textId="77777777" w:rsidR="00CB1C88" w:rsidRPr="0062220A" w:rsidRDefault="00CB1C88" w:rsidP="00CB1C88">
      <w:pPr>
        <w:pStyle w:val="EMEABodyText"/>
        <w:rPr>
          <w:lang w:val="lt-LT"/>
        </w:rPr>
      </w:pPr>
    </w:p>
    <w:p w14:paraId="5DDDDE53" w14:textId="46F14C94" w:rsidR="00F34163" w:rsidRPr="0062220A" w:rsidRDefault="00F34163" w:rsidP="00F34163">
      <w:pPr>
        <w:numPr>
          <w:ilvl w:val="12"/>
          <w:numId w:val="0"/>
        </w:numPr>
        <w:tabs>
          <w:tab w:val="clear" w:pos="567"/>
        </w:tabs>
        <w:spacing w:line="240" w:lineRule="auto"/>
        <w:ind w:right="-2"/>
        <w:rPr>
          <w:b/>
          <w:lang w:val="lt-LT"/>
        </w:rPr>
      </w:pPr>
      <w:r w:rsidRPr="0062220A">
        <w:rPr>
          <w:b/>
          <w:lang w:val="lt-LT"/>
        </w:rPr>
        <w:t xml:space="preserve">Šis pakuotės lapelis paskutinį kartą peržiūrėtas </w:t>
      </w:r>
      <w:r w:rsidR="00EE4C05">
        <w:rPr>
          <w:b/>
          <w:lang w:val="lt-LT"/>
        </w:rPr>
        <w:t>2017-07-10</w:t>
      </w:r>
    </w:p>
    <w:p w14:paraId="23A6FB9B" w14:textId="77777777" w:rsidR="00F34163" w:rsidRDefault="00F34163" w:rsidP="00F34163">
      <w:pPr>
        <w:numPr>
          <w:ilvl w:val="12"/>
          <w:numId w:val="0"/>
        </w:numPr>
        <w:spacing w:line="240" w:lineRule="auto"/>
        <w:ind w:right="-2"/>
        <w:rPr>
          <w:szCs w:val="24"/>
          <w:lang w:val="lt-LT"/>
        </w:rPr>
      </w:pPr>
    </w:p>
    <w:p w14:paraId="75617B1F" w14:textId="77777777" w:rsidR="00EE4C05" w:rsidRPr="00EE4C05" w:rsidRDefault="00EE4C05" w:rsidP="00F34163">
      <w:pPr>
        <w:numPr>
          <w:ilvl w:val="12"/>
          <w:numId w:val="0"/>
        </w:numPr>
        <w:spacing w:line="240" w:lineRule="auto"/>
        <w:ind w:right="-2"/>
        <w:rPr>
          <w:szCs w:val="24"/>
          <w:lang w:val="lt-LT"/>
        </w:rPr>
      </w:pPr>
    </w:p>
    <w:p w14:paraId="580F40E6" w14:textId="77777777" w:rsidR="00EC46F9" w:rsidRPr="0062220A" w:rsidRDefault="00F34163" w:rsidP="00F76B5E">
      <w:pPr>
        <w:numPr>
          <w:ilvl w:val="12"/>
          <w:numId w:val="0"/>
        </w:numPr>
        <w:ind w:right="-2"/>
        <w:rPr>
          <w:szCs w:val="24"/>
          <w:lang w:val="lt-LT"/>
        </w:rPr>
      </w:pPr>
      <w:r w:rsidRPr="0062220A">
        <w:rPr>
          <w:lang w:val="lt-LT"/>
        </w:rPr>
        <w:t xml:space="preserve">Išsami informacija apie šį </w:t>
      </w:r>
      <w:r w:rsidRPr="0062220A">
        <w:rPr>
          <w:szCs w:val="24"/>
          <w:lang w:val="lt-LT"/>
        </w:rPr>
        <w:t>vaistą</w:t>
      </w:r>
      <w:r w:rsidRPr="0062220A">
        <w:rPr>
          <w:lang w:val="lt-LT"/>
        </w:rPr>
        <w:t xml:space="preserve"> pateikiama Valstybinės vaistų kontrolės tarnybos prie Lietuvos Respublikos sveikatos apsaugos ministerijos tinklalapyje</w:t>
      </w:r>
      <w:r w:rsidRPr="0062220A">
        <w:rPr>
          <w:i/>
          <w:szCs w:val="24"/>
          <w:lang w:val="lt-LT"/>
        </w:rPr>
        <w:t xml:space="preserve"> </w:t>
      </w:r>
      <w:hyperlink r:id="rId8" w:history="1">
        <w:r w:rsidRPr="0062220A">
          <w:rPr>
            <w:rStyle w:val="Hipersaitas"/>
            <w:rFonts w:eastAsia="SimSun"/>
            <w:lang w:val="lt-LT"/>
          </w:rPr>
          <w:t>http://www.vvkt.lt/</w:t>
        </w:r>
      </w:hyperlink>
      <w:r w:rsidRPr="0062220A">
        <w:rPr>
          <w:lang w:val="lt-LT"/>
        </w:rPr>
        <w:t>.</w:t>
      </w:r>
    </w:p>
    <w:sectPr w:rsidR="00EC46F9" w:rsidRPr="0062220A" w:rsidSect="001C73A6">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2CE30" w14:textId="77777777" w:rsidR="00356AE5" w:rsidRDefault="00356AE5" w:rsidP="00602AD0">
      <w:pPr>
        <w:spacing w:line="240" w:lineRule="auto"/>
      </w:pPr>
      <w:r>
        <w:separator/>
      </w:r>
    </w:p>
  </w:endnote>
  <w:endnote w:type="continuationSeparator" w:id="0">
    <w:p w14:paraId="113690EB" w14:textId="77777777" w:rsidR="00356AE5" w:rsidRDefault="00356AE5" w:rsidP="00602AD0">
      <w:pPr>
        <w:spacing w:line="240" w:lineRule="auto"/>
      </w:pPr>
      <w:r>
        <w:continuationSeparator/>
      </w:r>
    </w:p>
  </w:endnote>
  <w:endnote w:type="continuationNotice" w:id="1">
    <w:p w14:paraId="55D9F899" w14:textId="77777777" w:rsidR="00356AE5" w:rsidRDefault="00356A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541925"/>
      <w:docPartObj>
        <w:docPartGallery w:val="Page Numbers (Bottom of Page)"/>
        <w:docPartUnique/>
      </w:docPartObj>
    </w:sdtPr>
    <w:sdtEndPr/>
    <w:sdtContent>
      <w:p w14:paraId="2B435C3A" w14:textId="77406900" w:rsidR="00EE4C05" w:rsidRDefault="00EE4C05">
        <w:pPr>
          <w:pStyle w:val="Porat"/>
          <w:jc w:val="center"/>
        </w:pPr>
        <w:r>
          <w:fldChar w:fldCharType="begin"/>
        </w:r>
        <w:r>
          <w:instrText>PAGE   \* MERGEFORMAT</w:instrText>
        </w:r>
        <w:r>
          <w:fldChar w:fldCharType="separate"/>
        </w:r>
        <w:r w:rsidR="00825995" w:rsidRPr="00825995">
          <w:rPr>
            <w:noProof/>
            <w:lang w:val="lt-LT"/>
          </w:rPr>
          <w:t>21</w:t>
        </w:r>
        <w:r>
          <w:fldChar w:fldCharType="end"/>
        </w:r>
      </w:p>
    </w:sdtContent>
  </w:sdt>
  <w:p w14:paraId="682A18FD" w14:textId="77777777" w:rsidR="00D6134F" w:rsidRDefault="00D6134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69BAA" w14:textId="77777777" w:rsidR="00356AE5" w:rsidRDefault="00356AE5" w:rsidP="00602AD0">
      <w:pPr>
        <w:spacing w:line="240" w:lineRule="auto"/>
      </w:pPr>
      <w:r>
        <w:separator/>
      </w:r>
    </w:p>
  </w:footnote>
  <w:footnote w:type="continuationSeparator" w:id="0">
    <w:p w14:paraId="299452AD" w14:textId="77777777" w:rsidR="00356AE5" w:rsidRDefault="00356AE5" w:rsidP="00602AD0">
      <w:pPr>
        <w:spacing w:line="240" w:lineRule="auto"/>
      </w:pPr>
      <w:r>
        <w:continuationSeparator/>
      </w:r>
    </w:p>
  </w:footnote>
  <w:footnote w:type="continuationNotice" w:id="1">
    <w:p w14:paraId="0BCDD690" w14:textId="77777777" w:rsidR="00356AE5" w:rsidRDefault="00356AE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E5DC8"/>
    <w:multiLevelType w:val="hybridMultilevel"/>
    <w:tmpl w:val="7D2EE7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E6048C"/>
    <w:multiLevelType w:val="multilevel"/>
    <w:tmpl w:val="D52A42B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F9225E3"/>
    <w:multiLevelType w:val="hybridMultilevel"/>
    <w:tmpl w:val="D52A42B2"/>
    <w:lvl w:ilvl="0" w:tplc="358A388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11495F"/>
    <w:multiLevelType w:val="hybridMultilevel"/>
    <w:tmpl w:val="508EB9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15:restartNumberingAfterBreak="0">
    <w:nsid w:val="6B9B5633"/>
    <w:multiLevelType w:val="hybridMultilevel"/>
    <w:tmpl w:val="40569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5"/>
  </w:num>
  <w:num w:numId="8">
    <w:abstractNumId w:val="2"/>
  </w:num>
  <w:num w:numId="9">
    <w:abstractNumId w:val="6"/>
  </w:num>
  <w:num w:numId="10">
    <w:abstractNumId w:val="6"/>
  </w:num>
  <w:num w:numId="11">
    <w:abstractNumId w:val="4"/>
  </w:num>
  <w:num w:numId="12">
    <w:abstractNumId w:val="3"/>
  </w:num>
  <w:num w:numId="13">
    <w:abstractNumId w:val="6"/>
  </w:num>
  <w:num w:numId="14">
    <w:abstractNumId w:val="6"/>
  </w:num>
  <w:num w:numId="15">
    <w:abstractNumId w:val="7"/>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nTcKX9OEzVgP1BSTBjGYWJGA062KHMM748sx5sXSS+Bb7QKtEX/z4oqHN7R42jNoNYC/PtFDLmCkClb91nfNw==" w:salt="hGRL+f/2+jbXpguAD005l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271A3"/>
    <w:rsid w:val="000433AE"/>
    <w:rsid w:val="00045F2F"/>
    <w:rsid w:val="00054A87"/>
    <w:rsid w:val="00063C93"/>
    <w:rsid w:val="0008717B"/>
    <w:rsid w:val="00092723"/>
    <w:rsid w:val="000A58F3"/>
    <w:rsid w:val="000A79DC"/>
    <w:rsid w:val="000A7D5D"/>
    <w:rsid w:val="000B0832"/>
    <w:rsid w:val="000C1265"/>
    <w:rsid w:val="000C70C0"/>
    <w:rsid w:val="001248A8"/>
    <w:rsid w:val="00126F6D"/>
    <w:rsid w:val="0013428E"/>
    <w:rsid w:val="00164B5C"/>
    <w:rsid w:val="00191A8F"/>
    <w:rsid w:val="001A3DF1"/>
    <w:rsid w:val="001A4353"/>
    <w:rsid w:val="001C1EC0"/>
    <w:rsid w:val="001C6BA9"/>
    <w:rsid w:val="001C73A6"/>
    <w:rsid w:val="001F10B8"/>
    <w:rsid w:val="0023334A"/>
    <w:rsid w:val="002428BB"/>
    <w:rsid w:val="002622F1"/>
    <w:rsid w:val="00273C9D"/>
    <w:rsid w:val="00295CD1"/>
    <w:rsid w:val="002F0944"/>
    <w:rsid w:val="003107E7"/>
    <w:rsid w:val="00317574"/>
    <w:rsid w:val="00331196"/>
    <w:rsid w:val="00356AE5"/>
    <w:rsid w:val="00383CB4"/>
    <w:rsid w:val="003B6584"/>
    <w:rsid w:val="003C2E36"/>
    <w:rsid w:val="003F7C39"/>
    <w:rsid w:val="004264E5"/>
    <w:rsid w:val="00444711"/>
    <w:rsid w:val="00447DE7"/>
    <w:rsid w:val="00461F31"/>
    <w:rsid w:val="00473051"/>
    <w:rsid w:val="00490492"/>
    <w:rsid w:val="004A434B"/>
    <w:rsid w:val="004F407C"/>
    <w:rsid w:val="00503D27"/>
    <w:rsid w:val="00507245"/>
    <w:rsid w:val="005179B0"/>
    <w:rsid w:val="00517A15"/>
    <w:rsid w:val="00532595"/>
    <w:rsid w:val="0057100C"/>
    <w:rsid w:val="00585EF2"/>
    <w:rsid w:val="005D00C0"/>
    <w:rsid w:val="005D0870"/>
    <w:rsid w:val="005E1DBC"/>
    <w:rsid w:val="00602AD0"/>
    <w:rsid w:val="0060589C"/>
    <w:rsid w:val="0062220A"/>
    <w:rsid w:val="00626206"/>
    <w:rsid w:val="006537C3"/>
    <w:rsid w:val="00696E3A"/>
    <w:rsid w:val="006B0C8A"/>
    <w:rsid w:val="006B552C"/>
    <w:rsid w:val="006C02A0"/>
    <w:rsid w:val="006C3E79"/>
    <w:rsid w:val="006D46E5"/>
    <w:rsid w:val="00707742"/>
    <w:rsid w:val="00714737"/>
    <w:rsid w:val="007259CD"/>
    <w:rsid w:val="00750849"/>
    <w:rsid w:val="00755F65"/>
    <w:rsid w:val="00760C9B"/>
    <w:rsid w:val="0077371C"/>
    <w:rsid w:val="0078053D"/>
    <w:rsid w:val="007868FF"/>
    <w:rsid w:val="007A4480"/>
    <w:rsid w:val="007B2DCB"/>
    <w:rsid w:val="007B7693"/>
    <w:rsid w:val="007D2BAE"/>
    <w:rsid w:val="007D2D93"/>
    <w:rsid w:val="008010E9"/>
    <w:rsid w:val="00801F12"/>
    <w:rsid w:val="0080684F"/>
    <w:rsid w:val="00825995"/>
    <w:rsid w:val="00826CB6"/>
    <w:rsid w:val="008327FC"/>
    <w:rsid w:val="008435EA"/>
    <w:rsid w:val="008735EE"/>
    <w:rsid w:val="008812F8"/>
    <w:rsid w:val="008847D7"/>
    <w:rsid w:val="008A757E"/>
    <w:rsid w:val="008A7BF1"/>
    <w:rsid w:val="008D129B"/>
    <w:rsid w:val="008D2D16"/>
    <w:rsid w:val="008E0765"/>
    <w:rsid w:val="008F210F"/>
    <w:rsid w:val="009269F2"/>
    <w:rsid w:val="00937023"/>
    <w:rsid w:val="009472DD"/>
    <w:rsid w:val="00947E6A"/>
    <w:rsid w:val="00951DAE"/>
    <w:rsid w:val="009528FB"/>
    <w:rsid w:val="00954BA2"/>
    <w:rsid w:val="00971C21"/>
    <w:rsid w:val="00972FD3"/>
    <w:rsid w:val="00976163"/>
    <w:rsid w:val="00991B5F"/>
    <w:rsid w:val="00995A5D"/>
    <w:rsid w:val="009A25B4"/>
    <w:rsid w:val="009B3A1B"/>
    <w:rsid w:val="009B484F"/>
    <w:rsid w:val="009C1AB2"/>
    <w:rsid w:val="009D0226"/>
    <w:rsid w:val="009D38FB"/>
    <w:rsid w:val="009F08EC"/>
    <w:rsid w:val="00A31847"/>
    <w:rsid w:val="00A3660E"/>
    <w:rsid w:val="00A63B5E"/>
    <w:rsid w:val="00A76206"/>
    <w:rsid w:val="00A965CA"/>
    <w:rsid w:val="00AA148B"/>
    <w:rsid w:val="00AB00F5"/>
    <w:rsid w:val="00AC5AC1"/>
    <w:rsid w:val="00AE408A"/>
    <w:rsid w:val="00B108DD"/>
    <w:rsid w:val="00B27DE2"/>
    <w:rsid w:val="00B42BFA"/>
    <w:rsid w:val="00B4347D"/>
    <w:rsid w:val="00B44685"/>
    <w:rsid w:val="00B51C06"/>
    <w:rsid w:val="00B559F0"/>
    <w:rsid w:val="00B63753"/>
    <w:rsid w:val="00B67AB7"/>
    <w:rsid w:val="00B912BA"/>
    <w:rsid w:val="00B91CC8"/>
    <w:rsid w:val="00BA4E4F"/>
    <w:rsid w:val="00BA5760"/>
    <w:rsid w:val="00BB6A11"/>
    <w:rsid w:val="00BB7F6C"/>
    <w:rsid w:val="00BC1AF5"/>
    <w:rsid w:val="00BF277A"/>
    <w:rsid w:val="00C20395"/>
    <w:rsid w:val="00C36B91"/>
    <w:rsid w:val="00C473F8"/>
    <w:rsid w:val="00C519D9"/>
    <w:rsid w:val="00C62413"/>
    <w:rsid w:val="00C756B3"/>
    <w:rsid w:val="00C8680A"/>
    <w:rsid w:val="00C87DA4"/>
    <w:rsid w:val="00CB1C88"/>
    <w:rsid w:val="00CE5350"/>
    <w:rsid w:val="00CE6EC2"/>
    <w:rsid w:val="00CE7489"/>
    <w:rsid w:val="00D0389D"/>
    <w:rsid w:val="00D13511"/>
    <w:rsid w:val="00D15ECA"/>
    <w:rsid w:val="00D361D8"/>
    <w:rsid w:val="00D6134F"/>
    <w:rsid w:val="00D664A9"/>
    <w:rsid w:val="00D67722"/>
    <w:rsid w:val="00D94D4C"/>
    <w:rsid w:val="00D96732"/>
    <w:rsid w:val="00DD3289"/>
    <w:rsid w:val="00DF21B5"/>
    <w:rsid w:val="00E00CE0"/>
    <w:rsid w:val="00E021EF"/>
    <w:rsid w:val="00E0327C"/>
    <w:rsid w:val="00E2075A"/>
    <w:rsid w:val="00E24CB7"/>
    <w:rsid w:val="00E36F15"/>
    <w:rsid w:val="00E4102B"/>
    <w:rsid w:val="00E46ECE"/>
    <w:rsid w:val="00E562C5"/>
    <w:rsid w:val="00E7064A"/>
    <w:rsid w:val="00E72B89"/>
    <w:rsid w:val="00E95164"/>
    <w:rsid w:val="00EB5AB7"/>
    <w:rsid w:val="00EC46F9"/>
    <w:rsid w:val="00ED2FFA"/>
    <w:rsid w:val="00ED37E2"/>
    <w:rsid w:val="00EE4C05"/>
    <w:rsid w:val="00EF473A"/>
    <w:rsid w:val="00EF6673"/>
    <w:rsid w:val="00F02E72"/>
    <w:rsid w:val="00F34163"/>
    <w:rsid w:val="00F45413"/>
    <w:rsid w:val="00F54845"/>
    <w:rsid w:val="00F62A3E"/>
    <w:rsid w:val="00F65C3C"/>
    <w:rsid w:val="00F76B5E"/>
    <w:rsid w:val="00F83B82"/>
    <w:rsid w:val="00FD710D"/>
    <w:rsid w:val="00FF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789F5-35F7-4C4D-A3F6-A28BD079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customStyle="1" w:styleId="EMEABodyTextIndent">
    <w:name w:val="EMEA Body Text Indent"/>
    <w:basedOn w:val="EMEABodyText"/>
    <w:next w:val="EMEABodyText"/>
    <w:rsid w:val="00E2075A"/>
    <w:pPr>
      <w:numPr>
        <w:numId w:val="6"/>
      </w:numPr>
    </w:pPr>
  </w:style>
  <w:style w:type="paragraph" w:customStyle="1" w:styleId="EMEABodyText">
    <w:name w:val="EMEA Body Text"/>
    <w:basedOn w:val="prastasis"/>
    <w:rsid w:val="00E2075A"/>
    <w:pPr>
      <w:tabs>
        <w:tab w:val="clear" w:pos="567"/>
      </w:tabs>
      <w:spacing w:line="240" w:lineRule="auto"/>
    </w:pPr>
    <w:rPr>
      <w:snapToGrid/>
    </w:rPr>
  </w:style>
  <w:style w:type="paragraph" w:customStyle="1" w:styleId="EMEAHeading1">
    <w:name w:val="EMEA Heading 1"/>
    <w:basedOn w:val="EMEABodyText"/>
    <w:next w:val="EMEABodyText"/>
    <w:rsid w:val="00E2075A"/>
    <w:pPr>
      <w:keepNext/>
      <w:keepLines/>
      <w:ind w:left="567" w:hanging="567"/>
      <w:outlineLvl w:val="0"/>
    </w:pPr>
    <w:rPr>
      <w:b/>
      <w:caps/>
    </w:rPr>
  </w:style>
  <w:style w:type="paragraph" w:customStyle="1" w:styleId="EMEAHeading2">
    <w:name w:val="EMEA Heading 2"/>
    <w:basedOn w:val="EMEABodyText"/>
    <w:next w:val="EMEABodyText"/>
    <w:rsid w:val="00E2075A"/>
    <w:pPr>
      <w:keepNext/>
      <w:keepLines/>
      <w:ind w:left="567" w:hanging="567"/>
      <w:outlineLvl w:val="1"/>
    </w:pPr>
    <w:rPr>
      <w:b/>
    </w:rPr>
  </w:style>
  <w:style w:type="character" w:customStyle="1" w:styleId="BMSInstructionText">
    <w:name w:val="BMS Instruction Text"/>
    <w:basedOn w:val="Numatytasispastraiposriftas"/>
    <w:rsid w:val="00E2075A"/>
    <w:rPr>
      <w:rFonts w:ascii="Times New Roman" w:hAnsi="Times New Roman"/>
      <w:i/>
      <w:dstrike w:val="0"/>
      <w:vanish/>
      <w:color w:val="FF0000"/>
      <w:sz w:val="24"/>
      <w:u w:val="none"/>
      <w:vertAlign w:val="baseline"/>
    </w:rPr>
  </w:style>
  <w:style w:type="paragraph" w:customStyle="1" w:styleId="EMEATableHeader">
    <w:name w:val="EMEA Table Header"/>
    <w:basedOn w:val="prastasis"/>
    <w:rsid w:val="00E2075A"/>
    <w:pPr>
      <w:keepNext/>
      <w:keepLines/>
      <w:tabs>
        <w:tab w:val="clear" w:pos="567"/>
      </w:tabs>
      <w:spacing w:line="240" w:lineRule="auto"/>
      <w:jc w:val="center"/>
    </w:pPr>
    <w:rPr>
      <w:b/>
      <w:snapToGrid/>
    </w:rPr>
  </w:style>
  <w:style w:type="table" w:styleId="Lentelstinklelis">
    <w:name w:val="Table Grid"/>
    <w:basedOn w:val="prastojilentel"/>
    <w:rsid w:val="00E2075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2075A"/>
    <w:rPr>
      <w:rFonts w:eastAsia="Times New Roman"/>
      <w:sz w:val="22"/>
      <w:szCs w:val="22"/>
      <w:lang w:val="ro-RO" w:eastAsia="ro-RO"/>
    </w:rPr>
  </w:style>
  <w:style w:type="character" w:customStyle="1" w:styleId="InitialStyle">
    <w:name w:val="InitialStyle"/>
    <w:rsid w:val="00E2075A"/>
    <w:rPr>
      <w:rFonts w:ascii="Courier New" w:hAnsi="Courier New"/>
      <w:color w:val="auto"/>
      <w:spacing w:val="0"/>
      <w:sz w:val="24"/>
    </w:rPr>
  </w:style>
  <w:style w:type="paragraph" w:customStyle="1" w:styleId="EMEAHeading3">
    <w:name w:val="EMEA Heading 3"/>
    <w:basedOn w:val="EMEABodyText"/>
    <w:next w:val="EMEABodyText"/>
    <w:rsid w:val="00CB1C88"/>
    <w:pPr>
      <w:keepNext/>
      <w:keepLines/>
      <w:outlineLvl w:val="2"/>
    </w:pPr>
    <w:rPr>
      <w:b/>
    </w:rPr>
  </w:style>
  <w:style w:type="character" w:customStyle="1" w:styleId="hps">
    <w:name w:val="hps"/>
    <w:rsid w:val="00CB1C88"/>
  </w:style>
  <w:style w:type="character" w:styleId="Emfaz">
    <w:name w:val="Emphasis"/>
    <w:basedOn w:val="Numatytasispastraiposriftas"/>
    <w:uiPriority w:val="20"/>
    <w:qFormat/>
    <w:rsid w:val="00AC5A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70952456">
      <w:bodyDiv w:val="1"/>
      <w:marLeft w:val="0"/>
      <w:marRight w:val="0"/>
      <w:marTop w:val="0"/>
      <w:marBottom w:val="0"/>
      <w:divBdr>
        <w:top w:val="none" w:sz="0" w:space="0" w:color="auto"/>
        <w:left w:val="none" w:sz="0" w:space="0" w:color="auto"/>
        <w:bottom w:val="none" w:sz="0" w:space="0" w:color="auto"/>
        <w:right w:val="none" w:sz="0" w:space="0" w:color="auto"/>
      </w:divBdr>
      <w:divsChild>
        <w:div w:id="1541360718">
          <w:marLeft w:val="0"/>
          <w:marRight w:val="0"/>
          <w:marTop w:val="0"/>
          <w:marBottom w:val="0"/>
          <w:divBdr>
            <w:top w:val="none" w:sz="0" w:space="0" w:color="auto"/>
            <w:left w:val="none" w:sz="0" w:space="0" w:color="auto"/>
            <w:bottom w:val="none" w:sz="0" w:space="0" w:color="auto"/>
            <w:right w:val="none" w:sz="0" w:space="0" w:color="auto"/>
          </w:divBdr>
          <w:divsChild>
            <w:div w:id="887179291">
              <w:marLeft w:val="0"/>
              <w:marRight w:val="0"/>
              <w:marTop w:val="0"/>
              <w:marBottom w:val="0"/>
              <w:divBdr>
                <w:top w:val="none" w:sz="0" w:space="0" w:color="auto"/>
                <w:left w:val="none" w:sz="0" w:space="0" w:color="auto"/>
                <w:bottom w:val="none" w:sz="0" w:space="0" w:color="auto"/>
                <w:right w:val="none" w:sz="0" w:space="0" w:color="auto"/>
              </w:divBdr>
              <w:divsChild>
                <w:div w:id="444890416">
                  <w:marLeft w:val="0"/>
                  <w:marRight w:val="0"/>
                  <w:marTop w:val="0"/>
                  <w:marBottom w:val="0"/>
                  <w:divBdr>
                    <w:top w:val="none" w:sz="0" w:space="0" w:color="auto"/>
                    <w:left w:val="none" w:sz="0" w:space="0" w:color="auto"/>
                    <w:bottom w:val="none" w:sz="0" w:space="0" w:color="auto"/>
                    <w:right w:val="none" w:sz="0" w:space="0" w:color="auto"/>
                  </w:divBdr>
                  <w:divsChild>
                    <w:div w:id="1985693735">
                      <w:marLeft w:val="0"/>
                      <w:marRight w:val="0"/>
                      <w:marTop w:val="0"/>
                      <w:marBottom w:val="0"/>
                      <w:divBdr>
                        <w:top w:val="none" w:sz="0" w:space="0" w:color="auto"/>
                        <w:left w:val="none" w:sz="0" w:space="0" w:color="auto"/>
                        <w:bottom w:val="none" w:sz="0" w:space="0" w:color="auto"/>
                        <w:right w:val="none" w:sz="0" w:space="0" w:color="auto"/>
                      </w:divBdr>
                      <w:divsChild>
                        <w:div w:id="36978639">
                          <w:marLeft w:val="0"/>
                          <w:marRight w:val="0"/>
                          <w:marTop w:val="0"/>
                          <w:marBottom w:val="0"/>
                          <w:divBdr>
                            <w:top w:val="none" w:sz="0" w:space="0" w:color="auto"/>
                            <w:left w:val="none" w:sz="0" w:space="0" w:color="auto"/>
                            <w:bottom w:val="none" w:sz="0" w:space="0" w:color="auto"/>
                            <w:right w:val="none" w:sz="0" w:space="0" w:color="auto"/>
                          </w:divBdr>
                          <w:divsChild>
                            <w:div w:id="1883787136">
                              <w:marLeft w:val="0"/>
                              <w:marRight w:val="0"/>
                              <w:marTop w:val="0"/>
                              <w:marBottom w:val="0"/>
                              <w:divBdr>
                                <w:top w:val="none" w:sz="0" w:space="0" w:color="auto"/>
                                <w:left w:val="none" w:sz="0" w:space="0" w:color="auto"/>
                                <w:bottom w:val="none" w:sz="0" w:space="0" w:color="auto"/>
                                <w:right w:val="none" w:sz="0" w:space="0" w:color="auto"/>
                              </w:divBdr>
                              <w:divsChild>
                                <w:div w:id="857427603">
                                  <w:marLeft w:val="0"/>
                                  <w:marRight w:val="0"/>
                                  <w:marTop w:val="0"/>
                                  <w:marBottom w:val="0"/>
                                  <w:divBdr>
                                    <w:top w:val="none" w:sz="0" w:space="0" w:color="auto"/>
                                    <w:left w:val="none" w:sz="0" w:space="0" w:color="auto"/>
                                    <w:bottom w:val="none" w:sz="0" w:space="0" w:color="auto"/>
                                    <w:right w:val="none" w:sz="0" w:space="0" w:color="auto"/>
                                  </w:divBdr>
                                  <w:divsChild>
                                    <w:div w:id="1790927710">
                                      <w:marLeft w:val="0"/>
                                      <w:marRight w:val="0"/>
                                      <w:marTop w:val="0"/>
                                      <w:marBottom w:val="0"/>
                                      <w:divBdr>
                                        <w:top w:val="none" w:sz="0" w:space="0" w:color="auto"/>
                                        <w:left w:val="none" w:sz="0" w:space="0" w:color="auto"/>
                                        <w:bottom w:val="none" w:sz="0" w:space="0" w:color="auto"/>
                                        <w:right w:val="none" w:sz="0" w:space="0" w:color="auto"/>
                                      </w:divBdr>
                                      <w:divsChild>
                                        <w:div w:id="1957592979">
                                          <w:marLeft w:val="0"/>
                                          <w:marRight w:val="0"/>
                                          <w:marTop w:val="0"/>
                                          <w:marBottom w:val="0"/>
                                          <w:divBdr>
                                            <w:top w:val="none" w:sz="0" w:space="0" w:color="auto"/>
                                            <w:left w:val="none" w:sz="0" w:space="0" w:color="auto"/>
                                            <w:bottom w:val="none" w:sz="0" w:space="0" w:color="auto"/>
                                            <w:right w:val="none" w:sz="0" w:space="0" w:color="auto"/>
                                          </w:divBdr>
                                          <w:divsChild>
                                            <w:div w:id="640498138">
                                              <w:marLeft w:val="0"/>
                                              <w:marRight w:val="0"/>
                                              <w:marTop w:val="0"/>
                                              <w:marBottom w:val="0"/>
                                              <w:divBdr>
                                                <w:top w:val="none" w:sz="0" w:space="0" w:color="auto"/>
                                                <w:left w:val="none" w:sz="0" w:space="0" w:color="auto"/>
                                                <w:bottom w:val="none" w:sz="0" w:space="0" w:color="auto"/>
                                                <w:right w:val="none" w:sz="0" w:space="0" w:color="auto"/>
                                              </w:divBdr>
                                              <w:divsChild>
                                                <w:div w:id="2018535632">
                                                  <w:marLeft w:val="0"/>
                                                  <w:marRight w:val="0"/>
                                                  <w:marTop w:val="0"/>
                                                  <w:marBottom w:val="0"/>
                                                  <w:divBdr>
                                                    <w:top w:val="single" w:sz="8" w:space="2" w:color="FFFFCC"/>
                                                    <w:left w:val="single" w:sz="8" w:space="2" w:color="FFFFCC"/>
                                                    <w:bottom w:val="single" w:sz="8" w:space="2" w:color="FFFFCC"/>
                                                    <w:right w:val="single" w:sz="8" w:space="0" w:color="FFFFCC"/>
                                                  </w:divBdr>
                                                  <w:divsChild>
                                                    <w:div w:id="1454711633">
                                                      <w:marLeft w:val="0"/>
                                                      <w:marRight w:val="0"/>
                                                      <w:marTop w:val="0"/>
                                                      <w:marBottom w:val="0"/>
                                                      <w:divBdr>
                                                        <w:top w:val="none" w:sz="0" w:space="0" w:color="auto"/>
                                                        <w:left w:val="none" w:sz="0" w:space="0" w:color="auto"/>
                                                        <w:bottom w:val="none" w:sz="0" w:space="0" w:color="auto"/>
                                                        <w:right w:val="none" w:sz="0" w:space="0" w:color="auto"/>
                                                      </w:divBdr>
                                                      <w:divsChild>
                                                        <w:div w:id="1150097585">
                                                          <w:marLeft w:val="0"/>
                                                          <w:marRight w:val="0"/>
                                                          <w:marTop w:val="0"/>
                                                          <w:marBottom w:val="0"/>
                                                          <w:divBdr>
                                                            <w:top w:val="none" w:sz="0" w:space="0" w:color="auto"/>
                                                            <w:left w:val="none" w:sz="0" w:space="0" w:color="auto"/>
                                                            <w:bottom w:val="none" w:sz="0" w:space="0" w:color="auto"/>
                                                            <w:right w:val="none" w:sz="0" w:space="0" w:color="auto"/>
                                                          </w:divBdr>
                                                          <w:divsChild>
                                                            <w:div w:id="1269655588">
                                                              <w:marLeft w:val="0"/>
                                                              <w:marRight w:val="0"/>
                                                              <w:marTop w:val="0"/>
                                                              <w:marBottom w:val="0"/>
                                                              <w:divBdr>
                                                                <w:top w:val="none" w:sz="0" w:space="0" w:color="auto"/>
                                                                <w:left w:val="none" w:sz="0" w:space="0" w:color="auto"/>
                                                                <w:bottom w:val="none" w:sz="0" w:space="0" w:color="auto"/>
                                                                <w:right w:val="none" w:sz="0" w:space="0" w:color="auto"/>
                                                              </w:divBdr>
                                                              <w:divsChild>
                                                                <w:div w:id="351541355">
                                                                  <w:marLeft w:val="0"/>
                                                                  <w:marRight w:val="0"/>
                                                                  <w:marTop w:val="0"/>
                                                                  <w:marBottom w:val="0"/>
                                                                  <w:divBdr>
                                                                    <w:top w:val="none" w:sz="0" w:space="0" w:color="auto"/>
                                                                    <w:left w:val="none" w:sz="0" w:space="0" w:color="auto"/>
                                                                    <w:bottom w:val="none" w:sz="0" w:space="0" w:color="auto"/>
                                                                    <w:right w:val="none" w:sz="0" w:space="0" w:color="auto"/>
                                                                  </w:divBdr>
                                                                  <w:divsChild>
                                                                    <w:div w:id="196087689">
                                                                      <w:marLeft w:val="0"/>
                                                                      <w:marRight w:val="0"/>
                                                                      <w:marTop w:val="0"/>
                                                                      <w:marBottom w:val="0"/>
                                                                      <w:divBdr>
                                                                        <w:top w:val="none" w:sz="0" w:space="0" w:color="auto"/>
                                                                        <w:left w:val="none" w:sz="0" w:space="0" w:color="auto"/>
                                                                        <w:bottom w:val="none" w:sz="0" w:space="0" w:color="auto"/>
                                                                        <w:right w:val="none" w:sz="0" w:space="0" w:color="auto"/>
                                                                      </w:divBdr>
                                                                      <w:divsChild>
                                                                        <w:div w:id="31731062">
                                                                          <w:marLeft w:val="0"/>
                                                                          <w:marRight w:val="0"/>
                                                                          <w:marTop w:val="0"/>
                                                                          <w:marBottom w:val="0"/>
                                                                          <w:divBdr>
                                                                            <w:top w:val="none" w:sz="0" w:space="0" w:color="auto"/>
                                                                            <w:left w:val="none" w:sz="0" w:space="0" w:color="auto"/>
                                                                            <w:bottom w:val="none" w:sz="0" w:space="0" w:color="auto"/>
                                                                            <w:right w:val="none" w:sz="0" w:space="0" w:color="auto"/>
                                                                          </w:divBdr>
                                                                          <w:divsChild>
                                                                            <w:div w:id="2068910965">
                                                                              <w:marLeft w:val="0"/>
                                                                              <w:marRight w:val="0"/>
                                                                              <w:marTop w:val="0"/>
                                                                              <w:marBottom w:val="0"/>
                                                                              <w:divBdr>
                                                                                <w:top w:val="none" w:sz="0" w:space="0" w:color="auto"/>
                                                                                <w:left w:val="none" w:sz="0" w:space="0" w:color="auto"/>
                                                                                <w:bottom w:val="none" w:sz="0" w:space="0" w:color="auto"/>
                                                                                <w:right w:val="none" w:sz="0" w:space="0" w:color="auto"/>
                                                                              </w:divBdr>
                                                                              <w:divsChild>
                                                                                <w:div w:id="393428099">
                                                                                  <w:marLeft w:val="0"/>
                                                                                  <w:marRight w:val="0"/>
                                                                                  <w:marTop w:val="0"/>
                                                                                  <w:marBottom w:val="0"/>
                                                                                  <w:divBdr>
                                                                                    <w:top w:val="none" w:sz="0" w:space="0" w:color="auto"/>
                                                                                    <w:left w:val="none" w:sz="0" w:space="0" w:color="auto"/>
                                                                                    <w:bottom w:val="none" w:sz="0" w:space="0" w:color="auto"/>
                                                                                    <w:right w:val="none" w:sz="0" w:space="0" w:color="auto"/>
                                                                                  </w:divBdr>
                                                                                  <w:divsChild>
                                                                                    <w:div w:id="1039738980">
                                                                                      <w:marLeft w:val="0"/>
                                                                                      <w:marRight w:val="0"/>
                                                                                      <w:marTop w:val="0"/>
                                                                                      <w:marBottom w:val="0"/>
                                                                                      <w:divBdr>
                                                                                        <w:top w:val="none" w:sz="0" w:space="0" w:color="auto"/>
                                                                                        <w:left w:val="none" w:sz="0" w:space="0" w:color="auto"/>
                                                                                        <w:bottom w:val="none" w:sz="0" w:space="0" w:color="auto"/>
                                                                                        <w:right w:val="none" w:sz="0" w:space="0" w:color="auto"/>
                                                                                      </w:divBdr>
                                                                                      <w:divsChild>
                                                                                        <w:div w:id="1965773261">
                                                                                          <w:marLeft w:val="0"/>
                                                                                          <w:marRight w:val="0"/>
                                                                                          <w:marTop w:val="0"/>
                                                                                          <w:marBottom w:val="0"/>
                                                                                          <w:divBdr>
                                                                                            <w:top w:val="none" w:sz="0" w:space="0" w:color="auto"/>
                                                                                            <w:left w:val="none" w:sz="0" w:space="0" w:color="auto"/>
                                                                                            <w:bottom w:val="none" w:sz="0" w:space="0" w:color="auto"/>
                                                                                            <w:right w:val="none" w:sz="0" w:space="0" w:color="auto"/>
                                                                                          </w:divBdr>
                                                                                          <w:divsChild>
                                                                                            <w:div w:id="1231887859">
                                                                                              <w:marLeft w:val="0"/>
                                                                                              <w:marRight w:val="80"/>
                                                                                              <w:marTop w:val="0"/>
                                                                                              <w:marBottom w:val="100"/>
                                                                                              <w:divBdr>
                                                                                                <w:top w:val="single" w:sz="2" w:space="0" w:color="EFEFEF"/>
                                                                                                <w:left w:val="single" w:sz="4" w:space="0" w:color="EFEFEF"/>
                                                                                                <w:bottom w:val="single" w:sz="4" w:space="0" w:color="E2E2E2"/>
                                                                                                <w:right w:val="single" w:sz="4" w:space="0" w:color="EFEFEF"/>
                                                                                              </w:divBdr>
                                                                                              <w:divsChild>
                                                                                                <w:div w:id="1818299525">
                                                                                                  <w:marLeft w:val="0"/>
                                                                                                  <w:marRight w:val="0"/>
                                                                                                  <w:marTop w:val="0"/>
                                                                                                  <w:marBottom w:val="0"/>
                                                                                                  <w:divBdr>
                                                                                                    <w:top w:val="none" w:sz="0" w:space="0" w:color="auto"/>
                                                                                                    <w:left w:val="none" w:sz="0" w:space="0" w:color="auto"/>
                                                                                                    <w:bottom w:val="none" w:sz="0" w:space="0" w:color="auto"/>
                                                                                                    <w:right w:val="none" w:sz="0" w:space="0" w:color="auto"/>
                                                                                                  </w:divBdr>
                                                                                                  <w:divsChild>
                                                                                                    <w:div w:id="1236745330">
                                                                                                      <w:marLeft w:val="0"/>
                                                                                                      <w:marRight w:val="0"/>
                                                                                                      <w:marTop w:val="0"/>
                                                                                                      <w:marBottom w:val="0"/>
                                                                                                      <w:divBdr>
                                                                                                        <w:top w:val="none" w:sz="0" w:space="0" w:color="auto"/>
                                                                                                        <w:left w:val="none" w:sz="0" w:space="0" w:color="auto"/>
                                                                                                        <w:bottom w:val="none" w:sz="0" w:space="0" w:color="auto"/>
                                                                                                        <w:right w:val="none" w:sz="0" w:space="0" w:color="auto"/>
                                                                                                      </w:divBdr>
                                                                                                      <w:divsChild>
                                                                                                        <w:div w:id="1138497916">
                                                                                                          <w:marLeft w:val="0"/>
                                                                                                          <w:marRight w:val="0"/>
                                                                                                          <w:marTop w:val="0"/>
                                                                                                          <w:marBottom w:val="0"/>
                                                                                                          <w:divBdr>
                                                                                                            <w:top w:val="none" w:sz="0" w:space="0" w:color="auto"/>
                                                                                                            <w:left w:val="none" w:sz="0" w:space="0" w:color="auto"/>
                                                                                                            <w:bottom w:val="none" w:sz="0" w:space="0" w:color="auto"/>
                                                                                                            <w:right w:val="none" w:sz="0" w:space="0" w:color="auto"/>
                                                                                                          </w:divBdr>
                                                                                                          <w:divsChild>
                                                                                                            <w:div w:id="648171948">
                                                                                                              <w:marLeft w:val="0"/>
                                                                                                              <w:marRight w:val="0"/>
                                                                                                              <w:marTop w:val="0"/>
                                                                                                              <w:marBottom w:val="0"/>
                                                                                                              <w:divBdr>
                                                                                                                <w:top w:val="none" w:sz="0" w:space="0" w:color="auto"/>
                                                                                                                <w:left w:val="none" w:sz="0" w:space="0" w:color="auto"/>
                                                                                                                <w:bottom w:val="none" w:sz="0" w:space="0" w:color="auto"/>
                                                                                                                <w:right w:val="none" w:sz="0" w:space="0" w:color="auto"/>
                                                                                                              </w:divBdr>
                                                                                                              <w:divsChild>
                                                                                                                <w:div w:id="924995497">
                                                                                                                  <w:marLeft w:val="-380"/>
                                                                                                                  <w:marRight w:val="0"/>
                                                                                                                  <w:marTop w:val="100"/>
                                                                                                                  <w:marBottom w:val="150"/>
                                                                                                                  <w:divBdr>
                                                                                                                    <w:top w:val="single" w:sz="4" w:space="1" w:color="D8D8D8"/>
                                                                                                                    <w:left w:val="single" w:sz="4" w:space="1" w:color="D8D8D8"/>
                                                                                                                    <w:bottom w:val="single" w:sz="4" w:space="1" w:color="D8D8D8"/>
                                                                                                                    <w:right w:val="single" w:sz="4" w:space="1" w:color="D8D8D8"/>
                                                                                                                  </w:divBdr>
                                                                                                                  <w:divsChild>
                                                                                                                    <w:div w:id="1915968583">
                                                                                                                      <w:marLeft w:val="150"/>
                                                                                                                      <w:marRight w:val="150"/>
                                                                                                                      <w:marTop w:val="50"/>
                                                                                                                      <w:marBottom w:val="50"/>
                                                                                                                      <w:divBdr>
                                                                                                                        <w:top w:val="none" w:sz="0" w:space="0" w:color="auto"/>
                                                                                                                        <w:left w:val="none" w:sz="0" w:space="0" w:color="auto"/>
                                                                                                                        <w:bottom w:val="none" w:sz="0" w:space="0" w:color="auto"/>
                                                                                                                        <w:right w:val="none" w:sz="0" w:space="0" w:color="auto"/>
                                                                                                                      </w:divBdr>
                                                                                                                      <w:divsChild>
                                                                                                                        <w:div w:id="1278953800">
                                                                                                                          <w:marLeft w:val="0"/>
                                                                                                                          <w:marRight w:val="0"/>
                                                                                                                          <w:marTop w:val="0"/>
                                                                                                                          <w:marBottom w:val="0"/>
                                                                                                                          <w:divBdr>
                                                                                                                            <w:top w:val="single" w:sz="4" w:space="0" w:color="auto"/>
                                                                                                                            <w:left w:val="single" w:sz="4" w:space="0" w:color="auto"/>
                                                                                                                            <w:bottom w:val="single" w:sz="4" w:space="0" w:color="auto"/>
                                                                                                                            <w:right w:val="single" w:sz="4" w:space="0" w:color="auto"/>
                                                                                                                          </w:divBdr>
                                                                                                                          <w:divsChild>
                                                                                                                            <w:div w:id="275212574">
                                                                                                                              <w:marLeft w:val="0"/>
                                                                                                                              <w:marRight w:val="0"/>
                                                                                                                              <w:marTop w:val="0"/>
                                                                                                                              <w:marBottom w:val="0"/>
                                                                                                                              <w:divBdr>
                                                                                                                                <w:top w:val="none" w:sz="0" w:space="0" w:color="auto"/>
                                                                                                                                <w:left w:val="none" w:sz="0" w:space="0" w:color="auto"/>
                                                                                                                                <w:bottom w:val="none" w:sz="0" w:space="0" w:color="auto"/>
                                                                                                                                <w:right w:val="none" w:sz="0" w:space="0" w:color="auto"/>
                                                                                                                              </w:divBdr>
                                                                                                                              <w:divsChild>
                                                                                                                                <w:div w:id="13866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73F9-827D-4828-AA98-ACF52F07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21200</Words>
  <Characters>12085</Characters>
  <Application>Microsoft Office Word</Application>
  <DocSecurity>8</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33219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3</cp:revision>
  <dcterms:created xsi:type="dcterms:W3CDTF">2017-07-12T09:17:00Z</dcterms:created>
  <dcterms:modified xsi:type="dcterms:W3CDTF">2017-07-12T09:17:00Z</dcterms:modified>
</cp:coreProperties>
</file>