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09C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2B52D5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B98D55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13D651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B5CE2B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571CCB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9C73A3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B11DAA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6FDFDC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8FC9AB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DC87B3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F2C5FF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46AAF9F" w14:textId="77777777" w:rsidR="00965791" w:rsidRPr="00805E5E" w:rsidRDefault="00965791" w:rsidP="00965791">
      <w:pPr>
        <w:tabs>
          <w:tab w:val="left" w:pos="567"/>
        </w:tabs>
        <w:rPr>
          <w:noProof/>
          <w:szCs w:val="22"/>
          <w:lang w:eastAsia="en-US"/>
        </w:rPr>
      </w:pPr>
    </w:p>
    <w:p w14:paraId="0BE02A47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  <w:bookmarkStart w:id="0" w:name="_Toc129243096"/>
      <w:bookmarkStart w:id="1" w:name="_Toc129243221"/>
    </w:p>
    <w:p w14:paraId="31C28C28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F87B460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41F722F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256C4E77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470AF975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B10C943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1E05B4F5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BFBD586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73B4A32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89A5C2B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r w:rsidRPr="00805E5E">
        <w:rPr>
          <w:b/>
          <w:caps/>
          <w:szCs w:val="22"/>
          <w:lang w:eastAsia="en-US"/>
        </w:rPr>
        <w:t>I PRIEDAS</w:t>
      </w:r>
      <w:bookmarkEnd w:id="0"/>
      <w:bookmarkEnd w:id="1"/>
    </w:p>
    <w:p w14:paraId="04CECF11" w14:textId="77777777" w:rsidR="00965791" w:rsidRPr="00805E5E" w:rsidRDefault="00965791" w:rsidP="00965791">
      <w:pPr>
        <w:tabs>
          <w:tab w:val="left" w:pos="567"/>
        </w:tabs>
        <w:jc w:val="center"/>
        <w:rPr>
          <w:szCs w:val="22"/>
          <w:lang w:eastAsia="en-US"/>
        </w:rPr>
      </w:pPr>
    </w:p>
    <w:p w14:paraId="0CEA72CE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2" w:name="_Toc129243097"/>
      <w:bookmarkStart w:id="3" w:name="_Toc129243222"/>
      <w:r w:rsidRPr="00805E5E">
        <w:rPr>
          <w:b/>
          <w:caps/>
          <w:szCs w:val="22"/>
          <w:lang w:eastAsia="en-US"/>
        </w:rPr>
        <w:t>PREPARATO CHARAKTERISTIKŲ SANTRAUKA</w:t>
      </w:r>
      <w:bookmarkEnd w:id="2"/>
      <w:bookmarkEnd w:id="3"/>
    </w:p>
    <w:p w14:paraId="19430215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Cs/>
          <w:iCs/>
          <w:szCs w:val="22"/>
          <w:lang w:eastAsia="en-US"/>
        </w:rPr>
        <w:br w:type="page"/>
      </w:r>
      <w:r w:rsidRPr="00805E5E">
        <w:rPr>
          <w:b/>
          <w:color w:val="000000"/>
          <w:szCs w:val="22"/>
          <w:lang w:eastAsia="en-US"/>
        </w:rPr>
        <w:lastRenderedPageBreak/>
        <w:t>1.</w:t>
      </w:r>
      <w:r w:rsidRPr="00805E5E">
        <w:rPr>
          <w:b/>
          <w:color w:val="000000"/>
          <w:szCs w:val="22"/>
          <w:lang w:eastAsia="en-US"/>
        </w:rPr>
        <w:tab/>
      </w:r>
      <w:r w:rsidRPr="00805E5E">
        <w:rPr>
          <w:b/>
          <w:szCs w:val="22"/>
          <w:lang w:eastAsia="en-US"/>
        </w:rPr>
        <w:t>VAISTINIO PREPARATO</w:t>
      </w:r>
      <w:r w:rsidRPr="00805E5E">
        <w:rPr>
          <w:b/>
          <w:color w:val="000000"/>
          <w:szCs w:val="22"/>
          <w:lang w:eastAsia="en-US"/>
        </w:rPr>
        <w:t xml:space="preserve"> PAVADINIMAS</w:t>
      </w:r>
    </w:p>
    <w:p w14:paraId="3AB3B0C7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1A919145" w14:textId="77777777" w:rsidR="00965791" w:rsidRPr="00805E5E" w:rsidRDefault="00246627" w:rsidP="00965791">
      <w:pPr>
        <w:tabs>
          <w:tab w:val="left" w:pos="567"/>
        </w:tabs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50 </w:t>
      </w:r>
      <w:proofErr w:type="spellStart"/>
      <w:r w:rsidR="00965791" w:rsidRPr="00805E5E">
        <w:rPr>
          <w:color w:val="000000"/>
          <w:szCs w:val="22"/>
          <w:lang w:eastAsia="en-US"/>
        </w:rPr>
        <w:t>mikrogramų</w:t>
      </w:r>
      <w:proofErr w:type="spellEnd"/>
      <w:r w:rsidR="00965791" w:rsidRPr="00805E5E">
        <w:rPr>
          <w:color w:val="000000"/>
          <w:szCs w:val="22"/>
          <w:lang w:eastAsia="en-US"/>
        </w:rPr>
        <w:t>/dozėje nosies purškalas (suspensija)</w:t>
      </w:r>
    </w:p>
    <w:p w14:paraId="5D7EC8C6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63E9436C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6CC6ADE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2.</w:t>
      </w:r>
      <w:r w:rsidRPr="00805E5E">
        <w:rPr>
          <w:b/>
          <w:color w:val="000000"/>
          <w:szCs w:val="22"/>
          <w:lang w:eastAsia="en-US"/>
        </w:rPr>
        <w:tab/>
      </w:r>
      <w:r w:rsidRPr="00805E5E">
        <w:rPr>
          <w:b/>
          <w:szCs w:val="22"/>
          <w:lang w:eastAsia="en-US"/>
        </w:rPr>
        <w:t>KOKYBINĖ IR KIEKYBINĖ SUDĖTIS</w:t>
      </w:r>
    </w:p>
    <w:p w14:paraId="6B2C77F3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2402930D" w14:textId="77777777" w:rsidR="00965791" w:rsidRPr="00805E5E" w:rsidRDefault="00965791" w:rsidP="00965791">
      <w:pPr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Kiekvienu </w:t>
      </w:r>
      <w:r w:rsidR="007B526F">
        <w:rPr>
          <w:color w:val="000000"/>
          <w:szCs w:val="22"/>
          <w:lang w:eastAsia="en-US"/>
        </w:rPr>
        <w:t>pompos</w:t>
      </w:r>
      <w:r w:rsidR="007B526F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 xml:space="preserve">paspaudimu išpurškiamoje </w:t>
      </w:r>
      <w:r w:rsidR="007B526F">
        <w:rPr>
          <w:color w:val="000000"/>
          <w:szCs w:val="22"/>
          <w:lang w:eastAsia="en-US"/>
        </w:rPr>
        <w:t xml:space="preserve">išmatuotoje </w:t>
      </w:r>
      <w:r w:rsidRPr="00805E5E">
        <w:rPr>
          <w:color w:val="000000"/>
          <w:szCs w:val="22"/>
          <w:lang w:eastAsia="en-US"/>
        </w:rPr>
        <w:t>dozėje yra 50 </w:t>
      </w:r>
      <w:proofErr w:type="spellStart"/>
      <w:r w:rsidRPr="00805E5E">
        <w:rPr>
          <w:color w:val="000000"/>
          <w:szCs w:val="22"/>
          <w:lang w:eastAsia="en-US"/>
        </w:rPr>
        <w:t>mikrogramų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mometazono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furoato</w:t>
      </w:r>
      <w:proofErr w:type="spellEnd"/>
      <w:r w:rsidRPr="00805E5E">
        <w:rPr>
          <w:color w:val="000000"/>
          <w:szCs w:val="22"/>
          <w:lang w:eastAsia="en-US"/>
        </w:rPr>
        <w:t xml:space="preserve"> (</w:t>
      </w:r>
      <w:proofErr w:type="spellStart"/>
      <w:r w:rsidRPr="00805E5E">
        <w:rPr>
          <w:color w:val="000000"/>
          <w:szCs w:val="22"/>
          <w:lang w:eastAsia="en-US"/>
        </w:rPr>
        <w:t>mometazono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furoato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monohidrato</w:t>
      </w:r>
      <w:proofErr w:type="spellEnd"/>
      <w:r w:rsidRPr="00805E5E">
        <w:rPr>
          <w:color w:val="000000"/>
          <w:szCs w:val="22"/>
          <w:lang w:eastAsia="en-US"/>
        </w:rPr>
        <w:t xml:space="preserve"> pavidalu). </w:t>
      </w:r>
    </w:p>
    <w:p w14:paraId="11D0113F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6326836" w14:textId="77777777" w:rsidR="00965791" w:rsidRDefault="00800082" w:rsidP="00965791">
      <w:pPr>
        <w:tabs>
          <w:tab w:val="left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Bendras vieno</w:t>
      </w:r>
      <w:r w:rsidR="00F80C20">
        <w:rPr>
          <w:color w:val="000000"/>
          <w:szCs w:val="22"/>
          <w:lang w:eastAsia="en-US"/>
        </w:rPr>
        <w:t>s</w:t>
      </w:r>
      <w:r>
        <w:rPr>
          <w:color w:val="000000"/>
          <w:szCs w:val="22"/>
          <w:lang w:eastAsia="en-US"/>
        </w:rPr>
        <w:t xml:space="preserve"> </w:t>
      </w:r>
      <w:r w:rsidR="00F80C20">
        <w:rPr>
          <w:color w:val="000000"/>
          <w:szCs w:val="22"/>
          <w:lang w:eastAsia="en-US"/>
        </w:rPr>
        <w:t>iš</w:t>
      </w:r>
      <w:r>
        <w:rPr>
          <w:color w:val="000000"/>
          <w:szCs w:val="22"/>
          <w:lang w:eastAsia="en-US"/>
        </w:rPr>
        <w:t>purški</w:t>
      </w:r>
      <w:r w:rsidR="00F80C20">
        <w:rPr>
          <w:color w:val="000000"/>
          <w:szCs w:val="22"/>
          <w:lang w:eastAsia="en-US"/>
        </w:rPr>
        <w:t>a</w:t>
      </w:r>
      <w:r>
        <w:rPr>
          <w:color w:val="000000"/>
          <w:szCs w:val="22"/>
          <w:lang w:eastAsia="en-US"/>
        </w:rPr>
        <w:t>mo</w:t>
      </w:r>
      <w:r w:rsidR="00F80C20">
        <w:rPr>
          <w:color w:val="000000"/>
          <w:szCs w:val="22"/>
          <w:lang w:eastAsia="en-US"/>
        </w:rPr>
        <w:t>s dozės</w:t>
      </w:r>
      <w:r>
        <w:rPr>
          <w:color w:val="000000"/>
          <w:szCs w:val="22"/>
          <w:lang w:eastAsia="en-US"/>
        </w:rPr>
        <w:t xml:space="preserve"> svoris yra 100</w:t>
      </w:r>
      <w:r w:rsidR="007B526F">
        <w:rPr>
          <w:color w:val="000000"/>
          <w:szCs w:val="22"/>
          <w:lang w:eastAsia="en-US"/>
        </w:rPr>
        <w:t> </w:t>
      </w:r>
      <w:r>
        <w:rPr>
          <w:color w:val="000000"/>
          <w:szCs w:val="22"/>
          <w:lang w:eastAsia="en-US"/>
        </w:rPr>
        <w:t>mg</w:t>
      </w:r>
      <w:r w:rsidR="007B526F">
        <w:rPr>
          <w:color w:val="000000"/>
          <w:szCs w:val="22"/>
          <w:lang w:eastAsia="en-US"/>
        </w:rPr>
        <w:t>.</w:t>
      </w:r>
      <w:r>
        <w:rPr>
          <w:color w:val="000000"/>
          <w:szCs w:val="22"/>
          <w:lang w:eastAsia="en-US"/>
        </w:rPr>
        <w:t xml:space="preserve"> </w:t>
      </w:r>
    </w:p>
    <w:p w14:paraId="06D4E704" w14:textId="77777777" w:rsidR="00800082" w:rsidRPr="00393818" w:rsidRDefault="00800082" w:rsidP="00965791">
      <w:pPr>
        <w:tabs>
          <w:tab w:val="left" w:pos="567"/>
        </w:tabs>
        <w:rPr>
          <w:color w:val="000000"/>
          <w:lang w:val="it-IT"/>
        </w:rPr>
      </w:pPr>
    </w:p>
    <w:p w14:paraId="30AF409F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u w:val="single"/>
          <w:lang w:eastAsia="en-US"/>
        </w:rPr>
        <w:t>Pagalbinė medžiaga, kurios poveikis žinomas</w:t>
      </w:r>
      <w:r w:rsidRPr="00805E5E">
        <w:rPr>
          <w:color w:val="000000"/>
          <w:szCs w:val="22"/>
          <w:lang w:eastAsia="en-US"/>
        </w:rPr>
        <w:t xml:space="preserve">: </w:t>
      </w:r>
      <w:r w:rsidR="007B526F">
        <w:rPr>
          <w:color w:val="000000"/>
          <w:szCs w:val="22"/>
          <w:lang w:eastAsia="en-US"/>
        </w:rPr>
        <w:t xml:space="preserve">šio vaistinio preparato </w:t>
      </w:r>
      <w:r w:rsidR="00B6719D">
        <w:rPr>
          <w:color w:val="000000"/>
          <w:szCs w:val="22"/>
          <w:lang w:eastAsia="en-US"/>
        </w:rPr>
        <w:t xml:space="preserve">išpurškiamoje </w:t>
      </w:r>
      <w:r w:rsidRPr="00805E5E">
        <w:rPr>
          <w:color w:val="000000"/>
          <w:szCs w:val="22"/>
          <w:lang w:eastAsia="en-US"/>
        </w:rPr>
        <w:t xml:space="preserve">dozėje yra </w:t>
      </w:r>
      <w:r w:rsidR="007B526F">
        <w:rPr>
          <w:color w:val="000000"/>
          <w:szCs w:val="22"/>
          <w:lang w:eastAsia="en-US"/>
        </w:rPr>
        <w:t>0,02 mg</w:t>
      </w:r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benzalkonio</w:t>
      </w:r>
      <w:proofErr w:type="spellEnd"/>
      <w:r w:rsidRPr="00805E5E">
        <w:rPr>
          <w:color w:val="000000"/>
          <w:szCs w:val="22"/>
          <w:lang w:eastAsia="en-US"/>
        </w:rPr>
        <w:t xml:space="preserve"> chlorido.</w:t>
      </w:r>
    </w:p>
    <w:p w14:paraId="4E4EE821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42C280F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Visos pagalbinės medžiagos išvardytos 6.1 skyriuje.</w:t>
      </w:r>
    </w:p>
    <w:p w14:paraId="6D099AC4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248350CF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CBFD590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3.</w:t>
      </w:r>
      <w:r w:rsidRPr="00805E5E">
        <w:rPr>
          <w:b/>
          <w:color w:val="000000"/>
          <w:szCs w:val="22"/>
          <w:lang w:eastAsia="en-US"/>
        </w:rPr>
        <w:tab/>
      </w:r>
      <w:r w:rsidRPr="00805E5E">
        <w:rPr>
          <w:b/>
          <w:szCs w:val="22"/>
          <w:lang w:eastAsia="en-US"/>
        </w:rPr>
        <w:t>FARMACINĖ</w:t>
      </w:r>
      <w:r w:rsidRPr="00805E5E">
        <w:rPr>
          <w:b/>
          <w:color w:val="000000"/>
          <w:szCs w:val="22"/>
          <w:lang w:eastAsia="en-US"/>
        </w:rPr>
        <w:t xml:space="preserve"> FORMA</w:t>
      </w:r>
    </w:p>
    <w:p w14:paraId="4670D046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70F2FAE6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Nosies purškalas (suspensija)</w:t>
      </w:r>
    </w:p>
    <w:p w14:paraId="349031DB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1AD57268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Balta </w:t>
      </w:r>
      <w:r w:rsidR="00A20EB3" w:rsidRPr="00805E5E">
        <w:rPr>
          <w:color w:val="000000"/>
          <w:szCs w:val="22"/>
          <w:lang w:eastAsia="en-US"/>
        </w:rPr>
        <w:t>homogeniška</w:t>
      </w:r>
      <w:r w:rsidRPr="00805E5E">
        <w:rPr>
          <w:color w:val="000000"/>
          <w:szCs w:val="22"/>
          <w:lang w:eastAsia="en-US"/>
        </w:rPr>
        <w:t xml:space="preserve"> suspensija. </w:t>
      </w:r>
    </w:p>
    <w:p w14:paraId="0992BD14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D6C4BB5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1EA13560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4.</w:t>
      </w:r>
      <w:r w:rsidRPr="00805E5E">
        <w:rPr>
          <w:b/>
          <w:color w:val="000000"/>
          <w:szCs w:val="22"/>
          <w:lang w:eastAsia="en-US"/>
        </w:rPr>
        <w:tab/>
      </w:r>
      <w:r w:rsidRPr="00805E5E">
        <w:rPr>
          <w:b/>
          <w:szCs w:val="22"/>
          <w:lang w:eastAsia="en-US"/>
        </w:rPr>
        <w:t>KLINIKINĖ INFORMACIJA</w:t>
      </w:r>
    </w:p>
    <w:p w14:paraId="29895674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14C66AEC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i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4.1</w:t>
      </w:r>
      <w:r w:rsidRPr="00805E5E">
        <w:rPr>
          <w:b/>
          <w:color w:val="000000"/>
          <w:szCs w:val="22"/>
          <w:lang w:eastAsia="en-US"/>
        </w:rPr>
        <w:tab/>
      </w:r>
      <w:r w:rsidRPr="00805E5E">
        <w:rPr>
          <w:b/>
          <w:szCs w:val="22"/>
          <w:lang w:eastAsia="en-US"/>
        </w:rPr>
        <w:t>Terapinės</w:t>
      </w:r>
      <w:r w:rsidRPr="00805E5E">
        <w:rPr>
          <w:b/>
          <w:color w:val="000000"/>
          <w:szCs w:val="22"/>
          <w:lang w:eastAsia="en-US"/>
        </w:rPr>
        <w:t xml:space="preserve"> indikacijos</w:t>
      </w:r>
    </w:p>
    <w:p w14:paraId="1B009DDA" w14:textId="77777777" w:rsidR="00965791" w:rsidRPr="00805E5E" w:rsidRDefault="00965791" w:rsidP="00965791">
      <w:pPr>
        <w:tabs>
          <w:tab w:val="left" w:pos="567"/>
        </w:tabs>
        <w:rPr>
          <w:i/>
          <w:color w:val="000000"/>
          <w:szCs w:val="22"/>
          <w:lang w:eastAsia="en-US"/>
        </w:rPr>
      </w:pPr>
    </w:p>
    <w:p w14:paraId="01B47DEE" w14:textId="77777777" w:rsidR="00965791" w:rsidRPr="00805E5E" w:rsidRDefault="00246627" w:rsidP="00965791">
      <w:pPr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skirtas suaugusi</w:t>
      </w:r>
      <w:r w:rsidR="00CF7548">
        <w:rPr>
          <w:color w:val="000000"/>
          <w:szCs w:val="22"/>
          <w:lang w:eastAsia="en-US"/>
        </w:rPr>
        <w:t>ųjų</w:t>
      </w:r>
      <w:r w:rsidR="00965791" w:rsidRPr="00805E5E">
        <w:rPr>
          <w:color w:val="000000"/>
          <w:szCs w:val="22"/>
          <w:lang w:eastAsia="en-US"/>
        </w:rPr>
        <w:t xml:space="preserve"> sezoninio alerginio rinito simptomams gydyti</w:t>
      </w:r>
      <w:r w:rsidR="001B739D">
        <w:rPr>
          <w:color w:val="000000"/>
          <w:szCs w:val="22"/>
          <w:lang w:eastAsia="en-US"/>
        </w:rPr>
        <w:t>,</w:t>
      </w:r>
      <w:r w:rsidR="001800D0" w:rsidRPr="00805E5E">
        <w:rPr>
          <w:color w:val="000000"/>
          <w:szCs w:val="22"/>
          <w:lang w:eastAsia="en-US"/>
        </w:rPr>
        <w:t xml:space="preserve"> </w:t>
      </w:r>
      <w:r w:rsidR="001B739D">
        <w:rPr>
          <w:color w:val="000000"/>
          <w:szCs w:val="22"/>
          <w:lang w:eastAsia="en-US"/>
        </w:rPr>
        <w:t xml:space="preserve">kai </w:t>
      </w:r>
      <w:r w:rsidR="001800D0" w:rsidRPr="00805E5E">
        <w:rPr>
          <w:color w:val="000000"/>
          <w:szCs w:val="22"/>
          <w:lang w:eastAsia="en-US"/>
        </w:rPr>
        <w:t>gydytoj</w:t>
      </w:r>
      <w:r w:rsidR="001B739D">
        <w:rPr>
          <w:color w:val="000000"/>
          <w:szCs w:val="22"/>
          <w:lang w:eastAsia="en-US"/>
        </w:rPr>
        <w:t>as</w:t>
      </w:r>
      <w:r w:rsidR="001800D0" w:rsidRPr="00805E5E">
        <w:rPr>
          <w:color w:val="000000"/>
          <w:szCs w:val="22"/>
          <w:lang w:eastAsia="en-US"/>
        </w:rPr>
        <w:t xml:space="preserve"> nusta</w:t>
      </w:r>
      <w:r w:rsidR="001B739D">
        <w:rPr>
          <w:color w:val="000000"/>
          <w:szCs w:val="22"/>
          <w:lang w:eastAsia="en-US"/>
        </w:rPr>
        <w:t>tė</w:t>
      </w:r>
      <w:r w:rsidR="001800D0" w:rsidRPr="00805E5E">
        <w:rPr>
          <w:color w:val="000000"/>
          <w:szCs w:val="22"/>
          <w:lang w:eastAsia="en-US"/>
        </w:rPr>
        <w:t xml:space="preserve"> sezoninio alerginio rinito diagnozę</w:t>
      </w:r>
      <w:r w:rsidR="00965791" w:rsidRPr="00805E5E">
        <w:rPr>
          <w:color w:val="000000"/>
          <w:szCs w:val="22"/>
          <w:lang w:eastAsia="en-US"/>
        </w:rPr>
        <w:t>.</w:t>
      </w:r>
    </w:p>
    <w:p w14:paraId="044FBCC0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208C874" w14:textId="77777777" w:rsidR="00965791" w:rsidRPr="00805E5E" w:rsidRDefault="00965791" w:rsidP="00E411DE">
      <w:pPr>
        <w:numPr>
          <w:ilvl w:val="1"/>
          <w:numId w:val="1"/>
        </w:num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Dozavimas ir vartojimo metodas</w:t>
      </w:r>
    </w:p>
    <w:p w14:paraId="25FEC52D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u w:val="single"/>
          <w:lang w:eastAsia="en-US"/>
        </w:rPr>
      </w:pPr>
    </w:p>
    <w:p w14:paraId="39DF1F07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u w:val="single"/>
          <w:lang w:eastAsia="en-US"/>
        </w:rPr>
      </w:pPr>
      <w:r w:rsidRPr="00805E5E">
        <w:rPr>
          <w:color w:val="000000"/>
          <w:szCs w:val="22"/>
          <w:u w:val="single"/>
          <w:lang w:eastAsia="en-US"/>
        </w:rPr>
        <w:t>Dozavimas</w:t>
      </w:r>
    </w:p>
    <w:p w14:paraId="3FB624A9" w14:textId="77777777" w:rsidR="00965791" w:rsidRPr="00805E5E" w:rsidRDefault="00965791" w:rsidP="00965791">
      <w:pPr>
        <w:tabs>
          <w:tab w:val="left" w:pos="567"/>
        </w:tabs>
        <w:rPr>
          <w:i/>
          <w:color w:val="000000"/>
          <w:szCs w:val="22"/>
          <w:lang w:eastAsia="en-US"/>
        </w:rPr>
      </w:pPr>
      <w:r w:rsidRPr="00805E5E">
        <w:rPr>
          <w:i/>
          <w:color w:val="000000"/>
          <w:szCs w:val="22"/>
          <w:lang w:eastAsia="en-US"/>
        </w:rPr>
        <w:t xml:space="preserve">Suaugusieji (įskaitant senyvus pacientus) </w:t>
      </w:r>
    </w:p>
    <w:p w14:paraId="49A94E6C" w14:textId="77777777" w:rsidR="00965791" w:rsidRPr="00805E5E" w:rsidRDefault="00965791" w:rsidP="00FC1FAA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Įprastinė rekomenduojama dozė yra du įpurškimai (50 </w:t>
      </w:r>
      <w:proofErr w:type="spellStart"/>
      <w:r w:rsidRPr="00805E5E">
        <w:rPr>
          <w:color w:val="000000"/>
          <w:szCs w:val="22"/>
          <w:lang w:eastAsia="en-US"/>
        </w:rPr>
        <w:t>mikrogramų</w:t>
      </w:r>
      <w:proofErr w:type="spellEnd"/>
      <w:r w:rsidRPr="00805E5E">
        <w:rPr>
          <w:color w:val="000000"/>
          <w:szCs w:val="22"/>
          <w:lang w:eastAsia="en-US"/>
        </w:rPr>
        <w:t>/įpurškime) į kiekvieną nosies landą vieną kartą per parą (bendra dozė 200 </w:t>
      </w:r>
      <w:proofErr w:type="spellStart"/>
      <w:r w:rsidRPr="00805E5E">
        <w:rPr>
          <w:color w:val="000000"/>
          <w:szCs w:val="22"/>
          <w:lang w:eastAsia="en-US"/>
        </w:rPr>
        <w:t>mikrogramų</w:t>
      </w:r>
      <w:proofErr w:type="spellEnd"/>
      <w:r w:rsidRPr="00805E5E">
        <w:rPr>
          <w:color w:val="000000"/>
          <w:szCs w:val="22"/>
          <w:lang w:eastAsia="en-US"/>
        </w:rPr>
        <w:t xml:space="preserve">). Kai ligos simptomai </w:t>
      </w:r>
      <w:r w:rsidR="00FC1FAA" w:rsidRPr="00805E5E">
        <w:rPr>
          <w:color w:val="000000"/>
          <w:szCs w:val="22"/>
          <w:lang w:eastAsia="en-US"/>
        </w:rPr>
        <w:t xml:space="preserve">tampa </w:t>
      </w:r>
      <w:r w:rsidRPr="00805E5E">
        <w:rPr>
          <w:color w:val="000000"/>
          <w:szCs w:val="22"/>
          <w:lang w:eastAsia="en-US"/>
        </w:rPr>
        <w:t xml:space="preserve">kontroliuojami, </w:t>
      </w:r>
      <w:r w:rsidR="00FC1FAA" w:rsidRPr="00805E5E">
        <w:rPr>
          <w:color w:val="000000"/>
          <w:szCs w:val="22"/>
          <w:lang w:eastAsia="en-US"/>
        </w:rPr>
        <w:t>poveikiui palaikyti gali būti naudinga dozę sumažinti iki v</w:t>
      </w:r>
      <w:r w:rsidRPr="00805E5E">
        <w:rPr>
          <w:color w:val="000000"/>
          <w:szCs w:val="22"/>
          <w:lang w:eastAsia="en-US"/>
        </w:rPr>
        <w:t>ien</w:t>
      </w:r>
      <w:r w:rsidR="00FC1FAA" w:rsidRPr="00805E5E">
        <w:rPr>
          <w:color w:val="000000"/>
          <w:szCs w:val="22"/>
          <w:lang w:eastAsia="en-US"/>
        </w:rPr>
        <w:t>o</w:t>
      </w:r>
      <w:r w:rsidRPr="00805E5E">
        <w:rPr>
          <w:color w:val="000000"/>
          <w:szCs w:val="22"/>
          <w:lang w:eastAsia="en-US"/>
        </w:rPr>
        <w:t xml:space="preserve"> įpurškim</w:t>
      </w:r>
      <w:r w:rsidR="00FC1FAA" w:rsidRPr="00805E5E">
        <w:rPr>
          <w:color w:val="000000"/>
          <w:szCs w:val="22"/>
          <w:lang w:eastAsia="en-US"/>
        </w:rPr>
        <w:t>o</w:t>
      </w:r>
      <w:r w:rsidRPr="00805E5E">
        <w:rPr>
          <w:color w:val="000000"/>
          <w:szCs w:val="22"/>
          <w:lang w:eastAsia="en-US"/>
        </w:rPr>
        <w:t xml:space="preserve"> į kiekvieną nosies landą kartą per parą (bendra dozė 100 </w:t>
      </w:r>
      <w:proofErr w:type="spellStart"/>
      <w:r w:rsidRPr="00805E5E">
        <w:rPr>
          <w:color w:val="000000"/>
          <w:szCs w:val="22"/>
          <w:lang w:eastAsia="en-US"/>
        </w:rPr>
        <w:t>mikrogramų</w:t>
      </w:r>
      <w:proofErr w:type="spellEnd"/>
      <w:r w:rsidRPr="00805E5E">
        <w:rPr>
          <w:color w:val="000000"/>
          <w:szCs w:val="22"/>
          <w:lang w:eastAsia="en-US"/>
        </w:rPr>
        <w:t xml:space="preserve">). </w:t>
      </w:r>
    </w:p>
    <w:p w14:paraId="7F3255B4" w14:textId="77777777" w:rsidR="0025773C" w:rsidRDefault="0025773C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90EDDBD" w14:textId="77777777" w:rsidR="00965791" w:rsidRPr="00805E5E" w:rsidRDefault="00C61BBF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Įrodyta, kad kai kuriems sezoniniu alerginiu rinitu sergantiems pacientams kliniškai reikšmingas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veikimas prasideda per 12 valandų po pirmosios dozės, tačiau visavertės gydymo naudos per pirmąsias 48 valandas galima ir nepasiekti. Taigi, siekiant visavertės gydymo naudos pacientas turi tęsti reguliarų vaisto vartojimą. </w:t>
      </w:r>
    </w:p>
    <w:p w14:paraId="5A5D8588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0D8A57F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Pacientų, kuriems jau yra buvę vidutinio sunkumo ar sunkių sezoninio alerginio rinito simptomų, gydymą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gali reikėti pradėti likus kelioms paroms iki tikėtinos žiedadulkių sezono pradžios.</w:t>
      </w:r>
    </w:p>
    <w:p w14:paraId="2251D2FA" w14:textId="77777777" w:rsidR="00482296" w:rsidRPr="00805E5E" w:rsidRDefault="00482296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Jeigu pagerėjimo</w:t>
      </w:r>
      <w:r w:rsidR="00AC29C7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>po 14 parų vartojimo nėra arba jis yra nepakankama</w:t>
      </w:r>
      <w:r w:rsidR="00AC29C7" w:rsidRPr="00805E5E">
        <w:rPr>
          <w:color w:val="000000"/>
          <w:szCs w:val="22"/>
          <w:lang w:eastAsia="en-US"/>
        </w:rPr>
        <w:t>s</w:t>
      </w:r>
      <w:r w:rsidRPr="00805E5E">
        <w:rPr>
          <w:color w:val="000000"/>
          <w:szCs w:val="22"/>
          <w:lang w:eastAsia="en-US"/>
        </w:rPr>
        <w:t xml:space="preserve">, reikalinga medicininė konsultacija.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r w:rsidR="005E6E8E">
        <w:rPr>
          <w:color w:val="000000"/>
          <w:szCs w:val="22"/>
          <w:lang w:eastAsia="en-US"/>
        </w:rPr>
        <w:t xml:space="preserve">neturėtų būti nuolat vartojamas </w:t>
      </w:r>
      <w:r w:rsidR="00D762F2" w:rsidRPr="00805E5E">
        <w:rPr>
          <w:color w:val="000000"/>
          <w:szCs w:val="22"/>
          <w:lang w:eastAsia="en-US"/>
        </w:rPr>
        <w:t xml:space="preserve"> ilgiau kaip tris mėnesius </w:t>
      </w:r>
      <w:r w:rsidRPr="00805E5E">
        <w:rPr>
          <w:color w:val="000000"/>
          <w:szCs w:val="22"/>
          <w:lang w:eastAsia="en-US"/>
        </w:rPr>
        <w:t>be medicininės konsultacijos</w:t>
      </w:r>
      <w:r w:rsidR="00D762F2" w:rsidRPr="00805E5E">
        <w:rPr>
          <w:color w:val="000000"/>
          <w:szCs w:val="22"/>
          <w:lang w:eastAsia="en-US"/>
        </w:rPr>
        <w:t>.</w:t>
      </w:r>
    </w:p>
    <w:p w14:paraId="3817927E" w14:textId="77777777" w:rsidR="00D762F2" w:rsidRPr="00805E5E" w:rsidRDefault="00D762F2" w:rsidP="00965791">
      <w:pPr>
        <w:tabs>
          <w:tab w:val="left" w:pos="567"/>
        </w:tabs>
        <w:rPr>
          <w:i/>
          <w:noProof/>
          <w:snapToGrid w:val="0"/>
          <w:szCs w:val="22"/>
          <w:u w:val="single"/>
          <w:lang w:eastAsia="en-US"/>
        </w:rPr>
      </w:pPr>
    </w:p>
    <w:p w14:paraId="7B5BC529" w14:textId="77777777" w:rsidR="00965791" w:rsidRPr="00805E5E" w:rsidRDefault="00965791" w:rsidP="00965791">
      <w:pPr>
        <w:tabs>
          <w:tab w:val="left" w:pos="567"/>
        </w:tabs>
        <w:rPr>
          <w:i/>
          <w:noProof/>
          <w:snapToGrid w:val="0"/>
          <w:szCs w:val="22"/>
          <w:lang w:eastAsia="en-US"/>
        </w:rPr>
      </w:pPr>
      <w:r w:rsidRPr="00805E5E">
        <w:rPr>
          <w:i/>
          <w:noProof/>
          <w:snapToGrid w:val="0"/>
          <w:szCs w:val="22"/>
          <w:lang w:eastAsia="en-US"/>
        </w:rPr>
        <w:t>Vaikų populiacija</w:t>
      </w:r>
    </w:p>
    <w:p w14:paraId="0AA7AA7D" w14:textId="77777777" w:rsidR="00821286" w:rsidRPr="00805E5E" w:rsidRDefault="00821286" w:rsidP="00965791">
      <w:pPr>
        <w:tabs>
          <w:tab w:val="left" w:pos="567"/>
        </w:tabs>
        <w:rPr>
          <w:noProof/>
          <w:snapToGrid w:val="0"/>
          <w:szCs w:val="22"/>
          <w:lang w:eastAsia="en-US"/>
        </w:rPr>
      </w:pPr>
    </w:p>
    <w:p w14:paraId="5D4422CC" w14:textId="77777777" w:rsidR="00965791" w:rsidRPr="00805E5E" w:rsidRDefault="00246627" w:rsidP="00965791">
      <w:pPr>
        <w:tabs>
          <w:tab w:val="left" w:pos="567"/>
        </w:tabs>
        <w:rPr>
          <w:noProof/>
          <w:snapToGrid w:val="0"/>
          <w:szCs w:val="22"/>
          <w:lang w:eastAsia="en-US"/>
        </w:rPr>
      </w:pPr>
      <w:r w:rsidRPr="00805E5E">
        <w:rPr>
          <w:noProof/>
          <w:snapToGrid w:val="0"/>
          <w:szCs w:val="22"/>
          <w:lang w:eastAsia="en-US"/>
        </w:rPr>
        <w:t>Nasometin</w:t>
      </w:r>
      <w:r w:rsidR="00965791" w:rsidRPr="00805E5E">
        <w:rPr>
          <w:noProof/>
          <w:snapToGrid w:val="0"/>
          <w:szCs w:val="22"/>
          <w:lang w:eastAsia="en-US"/>
        </w:rPr>
        <w:t xml:space="preserve"> </w:t>
      </w:r>
      <w:r w:rsidR="00680618">
        <w:rPr>
          <w:noProof/>
          <w:snapToGrid w:val="0"/>
          <w:szCs w:val="22"/>
          <w:lang w:eastAsia="en-US"/>
        </w:rPr>
        <w:t>negalima vartoti</w:t>
      </w:r>
      <w:r w:rsidR="00965791" w:rsidRPr="00805E5E">
        <w:rPr>
          <w:noProof/>
          <w:snapToGrid w:val="0"/>
          <w:szCs w:val="22"/>
          <w:lang w:eastAsia="en-US"/>
        </w:rPr>
        <w:t xml:space="preserve"> vaikams ir </w:t>
      </w:r>
      <w:r w:rsidR="00821286" w:rsidRPr="00805E5E">
        <w:rPr>
          <w:noProof/>
          <w:snapToGrid w:val="0"/>
          <w:szCs w:val="22"/>
          <w:lang w:eastAsia="en-US"/>
        </w:rPr>
        <w:t>jaunesniems kaip</w:t>
      </w:r>
      <w:r w:rsidR="00965791" w:rsidRPr="00805E5E">
        <w:rPr>
          <w:noProof/>
          <w:snapToGrid w:val="0"/>
          <w:szCs w:val="22"/>
          <w:lang w:eastAsia="en-US"/>
        </w:rPr>
        <w:t xml:space="preserve"> 18 metų </w:t>
      </w:r>
      <w:r w:rsidR="00821286" w:rsidRPr="00805E5E">
        <w:rPr>
          <w:noProof/>
          <w:snapToGrid w:val="0"/>
          <w:szCs w:val="22"/>
          <w:lang w:eastAsia="en-US"/>
        </w:rPr>
        <w:t>paaugliams.</w:t>
      </w:r>
    </w:p>
    <w:p w14:paraId="19F7DE74" w14:textId="77777777" w:rsidR="00965791" w:rsidRPr="00805E5E" w:rsidRDefault="00965791" w:rsidP="00965791">
      <w:pPr>
        <w:tabs>
          <w:tab w:val="left" w:pos="567"/>
        </w:tabs>
        <w:rPr>
          <w:noProof/>
          <w:snapToGrid w:val="0"/>
          <w:szCs w:val="22"/>
          <w:u w:val="single"/>
          <w:lang w:eastAsia="en-US"/>
        </w:rPr>
      </w:pPr>
    </w:p>
    <w:p w14:paraId="551DC2A9" w14:textId="77777777" w:rsidR="00965791" w:rsidRPr="000F0464" w:rsidRDefault="00965791" w:rsidP="00965791">
      <w:pPr>
        <w:tabs>
          <w:tab w:val="left" w:pos="567"/>
        </w:tabs>
        <w:rPr>
          <w:snapToGrid w:val="0"/>
          <w:szCs w:val="22"/>
          <w:u w:val="single"/>
          <w:lang w:eastAsia="en-US"/>
        </w:rPr>
      </w:pPr>
      <w:r w:rsidRPr="000F0464">
        <w:rPr>
          <w:noProof/>
          <w:snapToGrid w:val="0"/>
          <w:szCs w:val="22"/>
          <w:u w:val="single"/>
          <w:lang w:eastAsia="en-US"/>
        </w:rPr>
        <w:t>Vartojimo metodas</w:t>
      </w:r>
      <w:r w:rsidRPr="000F0464">
        <w:rPr>
          <w:snapToGrid w:val="0"/>
          <w:szCs w:val="22"/>
          <w:u w:val="single"/>
          <w:lang w:eastAsia="en-US"/>
        </w:rPr>
        <w:t xml:space="preserve"> </w:t>
      </w:r>
    </w:p>
    <w:p w14:paraId="71C1A1E9" w14:textId="77777777" w:rsidR="00821286" w:rsidRPr="00805E5E" w:rsidRDefault="00821286" w:rsidP="00965791">
      <w:pPr>
        <w:tabs>
          <w:tab w:val="left" w:pos="567"/>
        </w:tabs>
        <w:rPr>
          <w:szCs w:val="22"/>
          <w:lang w:eastAsia="en-US"/>
        </w:rPr>
      </w:pPr>
    </w:p>
    <w:p w14:paraId="2C6D63A7" w14:textId="77777777" w:rsidR="00965791" w:rsidRPr="00805E5E" w:rsidRDefault="00821286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Vartoti į nosį</w:t>
      </w:r>
    </w:p>
    <w:p w14:paraId="7B94C8D1" w14:textId="77777777" w:rsidR="00821286" w:rsidRPr="00805E5E" w:rsidRDefault="00821286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</w:p>
    <w:p w14:paraId="15E90140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Prieš vartojant suspensiją pirmą kartą</w:t>
      </w:r>
      <w:r w:rsidR="00821286" w:rsidRPr="00805E5E">
        <w:rPr>
          <w:color w:val="000000"/>
          <w:szCs w:val="22"/>
          <w:lang w:eastAsia="en-US"/>
        </w:rPr>
        <w:t xml:space="preserve"> pacientas turi būti informuotas</w:t>
      </w:r>
      <w:r w:rsidRPr="00805E5E">
        <w:rPr>
          <w:color w:val="000000"/>
          <w:szCs w:val="22"/>
          <w:lang w:eastAsia="en-US"/>
        </w:rPr>
        <w:t xml:space="preserve">, </w:t>
      </w:r>
      <w:r w:rsidR="00821286" w:rsidRPr="00805E5E">
        <w:rPr>
          <w:color w:val="000000"/>
          <w:szCs w:val="22"/>
          <w:lang w:eastAsia="en-US"/>
        </w:rPr>
        <w:t>kad buteliuką</w:t>
      </w:r>
      <w:r w:rsidRPr="00805E5E">
        <w:rPr>
          <w:color w:val="000000"/>
          <w:szCs w:val="22"/>
          <w:lang w:eastAsia="en-US"/>
        </w:rPr>
        <w:t xml:space="preserve"> reikia ger</w:t>
      </w:r>
      <w:r w:rsidR="00E0312D" w:rsidRPr="00805E5E">
        <w:rPr>
          <w:color w:val="000000"/>
          <w:szCs w:val="22"/>
          <w:lang w:eastAsia="en-US"/>
        </w:rPr>
        <w:t>ai</w:t>
      </w:r>
      <w:r w:rsidRPr="00805E5E">
        <w:rPr>
          <w:color w:val="000000"/>
          <w:szCs w:val="22"/>
          <w:lang w:eastAsia="en-US"/>
        </w:rPr>
        <w:t xml:space="preserve"> </w:t>
      </w:r>
      <w:r w:rsidR="00E9225A" w:rsidRPr="00805E5E">
        <w:rPr>
          <w:color w:val="000000"/>
          <w:szCs w:val="22"/>
          <w:lang w:eastAsia="en-US"/>
        </w:rPr>
        <w:t>su</w:t>
      </w:r>
      <w:r w:rsidRPr="00805E5E">
        <w:rPr>
          <w:color w:val="000000"/>
          <w:szCs w:val="22"/>
          <w:lang w:eastAsia="en-US"/>
        </w:rPr>
        <w:t xml:space="preserve">purtyti ir užpildyti </w:t>
      </w:r>
      <w:r w:rsidR="00680618">
        <w:rPr>
          <w:color w:val="000000"/>
          <w:szCs w:val="22"/>
          <w:lang w:eastAsia="en-US"/>
        </w:rPr>
        <w:t>pompą</w:t>
      </w:r>
      <w:r w:rsidRPr="00805E5E">
        <w:rPr>
          <w:color w:val="000000"/>
          <w:szCs w:val="22"/>
          <w:lang w:eastAsia="en-US"/>
        </w:rPr>
        <w:t xml:space="preserve">, </w:t>
      </w:r>
      <w:r w:rsidR="0011424F" w:rsidRPr="00805E5E">
        <w:rPr>
          <w:color w:val="000000"/>
          <w:szCs w:val="22"/>
          <w:lang w:eastAsia="en-US"/>
        </w:rPr>
        <w:t>j</w:t>
      </w:r>
      <w:r w:rsidR="001958AB">
        <w:rPr>
          <w:color w:val="000000"/>
          <w:szCs w:val="22"/>
          <w:lang w:eastAsia="en-US"/>
        </w:rPr>
        <w:t>ą</w:t>
      </w:r>
      <w:r w:rsidR="0011424F" w:rsidRPr="00805E5E">
        <w:rPr>
          <w:color w:val="000000"/>
          <w:szCs w:val="22"/>
          <w:lang w:eastAsia="en-US"/>
        </w:rPr>
        <w:t xml:space="preserve"> pa</w:t>
      </w:r>
      <w:r w:rsidRPr="00805E5E">
        <w:rPr>
          <w:color w:val="000000"/>
          <w:szCs w:val="22"/>
          <w:lang w:eastAsia="en-US"/>
        </w:rPr>
        <w:t xml:space="preserve">spaudžiant 10 kartų (kol </w:t>
      </w:r>
      <w:r w:rsidR="0011424F" w:rsidRPr="00805E5E">
        <w:rPr>
          <w:color w:val="000000"/>
          <w:szCs w:val="22"/>
          <w:lang w:eastAsia="en-US"/>
        </w:rPr>
        <w:t xml:space="preserve">suvienodės </w:t>
      </w:r>
      <w:r w:rsidR="00821286" w:rsidRPr="00805E5E">
        <w:rPr>
          <w:color w:val="000000"/>
          <w:szCs w:val="22"/>
          <w:lang w:eastAsia="en-US"/>
        </w:rPr>
        <w:t>išpurškima</w:t>
      </w:r>
      <w:r w:rsidR="0011424F" w:rsidRPr="00805E5E">
        <w:rPr>
          <w:color w:val="000000"/>
          <w:szCs w:val="22"/>
          <w:lang w:eastAsia="en-US"/>
        </w:rPr>
        <w:t>i</w:t>
      </w:r>
      <w:r w:rsidRPr="00805E5E">
        <w:rPr>
          <w:color w:val="000000"/>
          <w:szCs w:val="22"/>
          <w:lang w:eastAsia="en-US"/>
        </w:rPr>
        <w:t xml:space="preserve">). Jeigu </w:t>
      </w:r>
      <w:r w:rsidR="001958AB">
        <w:rPr>
          <w:color w:val="000000"/>
          <w:szCs w:val="22"/>
          <w:lang w:eastAsia="en-US"/>
        </w:rPr>
        <w:t>pompa</w:t>
      </w:r>
      <w:r w:rsidRPr="00805E5E">
        <w:rPr>
          <w:color w:val="000000"/>
          <w:szCs w:val="22"/>
          <w:lang w:eastAsia="en-US"/>
        </w:rPr>
        <w:t xml:space="preserve"> nenaudojama 14</w:t>
      </w:r>
      <w:r w:rsidR="00821286" w:rsidRPr="00805E5E">
        <w:rPr>
          <w:color w:val="000000"/>
          <w:szCs w:val="22"/>
          <w:lang w:eastAsia="en-US"/>
        </w:rPr>
        <w:t> </w:t>
      </w:r>
      <w:r w:rsidRPr="00805E5E">
        <w:rPr>
          <w:color w:val="000000"/>
          <w:szCs w:val="22"/>
          <w:lang w:eastAsia="en-US"/>
        </w:rPr>
        <w:t xml:space="preserve">dienų arba ilgiau, prieš kitą </w:t>
      </w:r>
      <w:r w:rsidR="00821286" w:rsidRPr="00805E5E">
        <w:rPr>
          <w:color w:val="000000"/>
          <w:szCs w:val="22"/>
          <w:lang w:eastAsia="en-US"/>
        </w:rPr>
        <w:t>naudojimą</w:t>
      </w:r>
      <w:r w:rsidRPr="00805E5E">
        <w:rPr>
          <w:color w:val="000000"/>
          <w:szCs w:val="22"/>
          <w:lang w:eastAsia="en-US"/>
        </w:rPr>
        <w:t xml:space="preserve"> </w:t>
      </w:r>
      <w:r w:rsidR="001958AB">
        <w:rPr>
          <w:color w:val="000000"/>
          <w:szCs w:val="22"/>
          <w:lang w:eastAsia="en-US"/>
        </w:rPr>
        <w:t>pompą</w:t>
      </w:r>
      <w:r w:rsidRPr="00805E5E">
        <w:rPr>
          <w:color w:val="000000"/>
          <w:szCs w:val="22"/>
          <w:lang w:eastAsia="en-US"/>
        </w:rPr>
        <w:t xml:space="preserve"> reikia </w:t>
      </w:r>
      <w:r w:rsidR="0011424F" w:rsidRPr="00805E5E">
        <w:rPr>
          <w:color w:val="000000"/>
          <w:szCs w:val="22"/>
          <w:lang w:eastAsia="en-US"/>
        </w:rPr>
        <w:t>už</w:t>
      </w:r>
      <w:r w:rsidRPr="00805E5E">
        <w:rPr>
          <w:color w:val="000000"/>
          <w:szCs w:val="22"/>
          <w:lang w:eastAsia="en-US"/>
        </w:rPr>
        <w:t xml:space="preserve">pildyti iš naujo dviem </w:t>
      </w:r>
      <w:r w:rsidR="0011424F" w:rsidRPr="00805E5E">
        <w:rPr>
          <w:color w:val="000000"/>
          <w:szCs w:val="22"/>
          <w:lang w:eastAsia="en-US"/>
        </w:rPr>
        <w:t>paspaudimais</w:t>
      </w:r>
      <w:r w:rsidRPr="00805E5E">
        <w:rPr>
          <w:color w:val="000000"/>
          <w:szCs w:val="22"/>
          <w:lang w:eastAsia="en-US"/>
        </w:rPr>
        <w:t xml:space="preserve">, kol </w:t>
      </w:r>
      <w:r w:rsidR="0011424F" w:rsidRPr="00805E5E">
        <w:rPr>
          <w:color w:val="000000"/>
          <w:szCs w:val="22"/>
          <w:lang w:eastAsia="en-US"/>
        </w:rPr>
        <w:t>suvienodės išpurškimai</w:t>
      </w:r>
      <w:r w:rsidRPr="00805E5E">
        <w:rPr>
          <w:color w:val="000000"/>
          <w:szCs w:val="22"/>
          <w:lang w:eastAsia="en-US"/>
        </w:rPr>
        <w:t>.</w:t>
      </w:r>
    </w:p>
    <w:p w14:paraId="26E1A987" w14:textId="77777777" w:rsidR="00965791" w:rsidRPr="00805E5E" w:rsidRDefault="00965791" w:rsidP="00965791">
      <w:pPr>
        <w:rPr>
          <w:color w:val="000000"/>
          <w:szCs w:val="22"/>
          <w:lang w:eastAsia="en-US"/>
        </w:rPr>
      </w:pPr>
    </w:p>
    <w:p w14:paraId="3A315924" w14:textId="77777777" w:rsidR="00965791" w:rsidRPr="00805E5E" w:rsidRDefault="00965791" w:rsidP="00965791">
      <w:pPr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Prieš kiekvieną vartojimą </w:t>
      </w:r>
      <w:r w:rsidR="0011424F" w:rsidRPr="00805E5E">
        <w:rPr>
          <w:color w:val="000000"/>
          <w:szCs w:val="22"/>
          <w:lang w:eastAsia="en-US"/>
        </w:rPr>
        <w:t>buteliuką</w:t>
      </w:r>
      <w:r w:rsidRPr="00805E5E">
        <w:rPr>
          <w:color w:val="000000"/>
          <w:szCs w:val="22"/>
          <w:lang w:eastAsia="en-US"/>
        </w:rPr>
        <w:t xml:space="preserve"> reikia ger</w:t>
      </w:r>
      <w:r w:rsidR="00E0312D" w:rsidRPr="00805E5E">
        <w:rPr>
          <w:color w:val="000000"/>
          <w:szCs w:val="22"/>
          <w:lang w:eastAsia="en-US"/>
        </w:rPr>
        <w:t>ai</w:t>
      </w:r>
      <w:r w:rsidRPr="00805E5E">
        <w:rPr>
          <w:color w:val="000000"/>
          <w:szCs w:val="22"/>
          <w:lang w:eastAsia="en-US"/>
        </w:rPr>
        <w:t xml:space="preserve"> </w:t>
      </w:r>
      <w:r w:rsidR="00E9225A" w:rsidRPr="00805E5E">
        <w:rPr>
          <w:color w:val="000000"/>
          <w:szCs w:val="22"/>
          <w:lang w:eastAsia="en-US"/>
        </w:rPr>
        <w:t>su</w:t>
      </w:r>
      <w:r w:rsidRPr="00805E5E">
        <w:rPr>
          <w:color w:val="000000"/>
          <w:szCs w:val="22"/>
          <w:lang w:eastAsia="en-US"/>
        </w:rPr>
        <w:t xml:space="preserve">purtyti. Išpurškus etiketėje nurodytą dozių skaičių arba praėjus 2 mėnesiams po pirmosios dozės išpurškimo, </w:t>
      </w:r>
      <w:r w:rsidR="0011424F" w:rsidRPr="00805E5E">
        <w:rPr>
          <w:color w:val="000000"/>
          <w:szCs w:val="22"/>
          <w:lang w:eastAsia="en-US"/>
        </w:rPr>
        <w:t>vaistinį preparatą</w:t>
      </w:r>
      <w:r w:rsidRPr="00805E5E">
        <w:rPr>
          <w:color w:val="000000"/>
          <w:szCs w:val="22"/>
          <w:lang w:eastAsia="en-US"/>
        </w:rPr>
        <w:t xml:space="preserve"> reikia išmesti.</w:t>
      </w:r>
    </w:p>
    <w:p w14:paraId="12357D4B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highlight w:val="yellow"/>
          <w:lang w:eastAsia="en-US"/>
        </w:rPr>
      </w:pPr>
    </w:p>
    <w:p w14:paraId="2914571A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4.3</w:t>
      </w:r>
      <w:r w:rsidRPr="00805E5E">
        <w:rPr>
          <w:b/>
          <w:szCs w:val="22"/>
          <w:lang w:eastAsia="en-US"/>
        </w:rPr>
        <w:tab/>
        <w:t>Kontraindikacijos</w:t>
      </w:r>
    </w:p>
    <w:p w14:paraId="0C5E4469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177319F5" w14:textId="77777777" w:rsidR="00965791" w:rsidRPr="00805E5E" w:rsidRDefault="00965791" w:rsidP="00965791">
      <w:pPr>
        <w:rPr>
          <w:noProof/>
          <w:snapToGrid w:val="0"/>
          <w:szCs w:val="22"/>
          <w:lang w:eastAsia="en-US"/>
        </w:rPr>
      </w:pPr>
      <w:r w:rsidRPr="00805E5E">
        <w:rPr>
          <w:noProof/>
          <w:snapToGrid w:val="0"/>
          <w:szCs w:val="22"/>
          <w:lang w:eastAsia="en-US"/>
        </w:rPr>
        <w:t>Padidėjęs jautrumas veikliajai arba bet kuriai 6.1 skyriuje nurodytai pagalbinei medžiagai.</w:t>
      </w:r>
    </w:p>
    <w:p w14:paraId="35B78D1E" w14:textId="77777777" w:rsidR="00965791" w:rsidRPr="00805E5E" w:rsidRDefault="00965791" w:rsidP="00965791">
      <w:pPr>
        <w:rPr>
          <w:color w:val="000000"/>
          <w:szCs w:val="22"/>
          <w:lang w:eastAsia="en-US"/>
        </w:rPr>
      </w:pPr>
    </w:p>
    <w:p w14:paraId="5DAD8BD1" w14:textId="77777777" w:rsidR="00965791" w:rsidRPr="00805E5E" w:rsidRDefault="00246627" w:rsidP="00965791">
      <w:pPr>
        <w:rPr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r w:rsidR="00965791" w:rsidRPr="00805E5E">
        <w:rPr>
          <w:szCs w:val="22"/>
          <w:lang w:eastAsia="en-US"/>
        </w:rPr>
        <w:t>negalima vartoti jeigu yra neišgydyta vietinė infekcija, apėmusi nosies gleivinę, tokia kaip paprastoji pūslelinė.</w:t>
      </w:r>
      <w:r w:rsidR="00965791" w:rsidRPr="00805E5E" w:rsidDel="00730DB0">
        <w:rPr>
          <w:szCs w:val="22"/>
          <w:lang w:eastAsia="en-US"/>
        </w:rPr>
        <w:t xml:space="preserve"> </w:t>
      </w:r>
    </w:p>
    <w:p w14:paraId="65D9BB8C" w14:textId="77777777" w:rsidR="00965791" w:rsidRPr="00805E5E" w:rsidRDefault="00965791" w:rsidP="00965791">
      <w:pPr>
        <w:rPr>
          <w:szCs w:val="22"/>
          <w:lang w:eastAsia="en-US"/>
        </w:rPr>
      </w:pPr>
    </w:p>
    <w:p w14:paraId="6CFCD5E7" w14:textId="77777777" w:rsidR="00965791" w:rsidRPr="00805E5E" w:rsidRDefault="00965791" w:rsidP="00965791">
      <w:pPr>
        <w:rPr>
          <w:szCs w:val="22"/>
          <w:lang w:eastAsia="en-US"/>
        </w:rPr>
      </w:pPr>
      <w:r w:rsidRPr="00805E5E">
        <w:rPr>
          <w:szCs w:val="22"/>
          <w:lang w:eastAsia="en-US"/>
        </w:rPr>
        <w:t>Kadangi kortikosteroidai blogina žaizdų gijimą, pacienta</w:t>
      </w:r>
      <w:r w:rsidR="00CA4D85" w:rsidRPr="00805E5E">
        <w:rPr>
          <w:szCs w:val="22"/>
          <w:lang w:eastAsia="en-US"/>
        </w:rPr>
        <w:t>i</w:t>
      </w:r>
      <w:r w:rsidRPr="00805E5E">
        <w:rPr>
          <w:szCs w:val="22"/>
          <w:lang w:eastAsia="en-US"/>
        </w:rPr>
        <w:t xml:space="preserve">, kuriems neseniai atlikta nosies operacija arba  buvusi </w:t>
      </w:r>
      <w:r w:rsidR="00B12F42">
        <w:rPr>
          <w:szCs w:val="22"/>
          <w:lang w:eastAsia="en-US"/>
        </w:rPr>
        <w:t xml:space="preserve">nosies </w:t>
      </w:r>
      <w:r w:rsidRPr="00805E5E">
        <w:rPr>
          <w:szCs w:val="22"/>
          <w:lang w:eastAsia="en-US"/>
        </w:rPr>
        <w:t xml:space="preserve">trauma, kortikosteroidų </w:t>
      </w:r>
      <w:r w:rsidR="009103E9">
        <w:rPr>
          <w:szCs w:val="22"/>
          <w:lang w:eastAsia="en-US"/>
        </w:rPr>
        <w:t>neturėtų</w:t>
      </w:r>
      <w:r w:rsidR="00CA4D85" w:rsidRPr="00805E5E">
        <w:rPr>
          <w:szCs w:val="22"/>
          <w:lang w:eastAsia="en-US"/>
        </w:rPr>
        <w:t xml:space="preserve"> vartoti </w:t>
      </w:r>
      <w:r w:rsidRPr="00805E5E">
        <w:rPr>
          <w:szCs w:val="22"/>
          <w:lang w:eastAsia="en-US"/>
        </w:rPr>
        <w:t>tol, kol neužgyja žaizda.</w:t>
      </w:r>
    </w:p>
    <w:p w14:paraId="3AA6FC4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328DEED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4.4</w:t>
      </w:r>
      <w:r w:rsidRPr="00805E5E">
        <w:rPr>
          <w:b/>
          <w:szCs w:val="22"/>
          <w:lang w:eastAsia="en-US"/>
        </w:rPr>
        <w:tab/>
        <w:t>Specialūs įspėjimai ir atsargumo priemonės</w:t>
      </w:r>
    </w:p>
    <w:p w14:paraId="41FCE73D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1E3FF165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Imuniteto slopinimas</w:t>
      </w:r>
    </w:p>
    <w:p w14:paraId="161C6831" w14:textId="77777777" w:rsidR="00965791" w:rsidRPr="00805E5E" w:rsidRDefault="00246627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r w:rsidR="00965791" w:rsidRPr="00805E5E">
        <w:rPr>
          <w:szCs w:val="22"/>
          <w:lang w:eastAsia="en-US"/>
        </w:rPr>
        <w:t xml:space="preserve">reikia vartoti </w:t>
      </w:r>
      <w:r w:rsidR="009103E9">
        <w:rPr>
          <w:szCs w:val="22"/>
          <w:lang w:eastAsia="en-US"/>
        </w:rPr>
        <w:t xml:space="preserve">atsargiai </w:t>
      </w:r>
      <w:r w:rsidR="00965791" w:rsidRPr="00805E5E">
        <w:rPr>
          <w:szCs w:val="22"/>
          <w:lang w:eastAsia="en-US"/>
        </w:rPr>
        <w:t>pacientams</w:t>
      </w:r>
      <w:r w:rsidR="009103E9">
        <w:rPr>
          <w:szCs w:val="22"/>
          <w:lang w:eastAsia="en-US"/>
        </w:rPr>
        <w:t xml:space="preserve"> ( jei to iš viso reikia)</w:t>
      </w:r>
      <w:r w:rsidR="00965791" w:rsidRPr="00805E5E">
        <w:rPr>
          <w:szCs w:val="22"/>
          <w:lang w:eastAsia="en-US"/>
        </w:rPr>
        <w:t>, sergantiems aktyvia arba neaktyvia kvėpavimo takų tuberkulioze arba neišgydyta grybeline, bakterine ar sistemine virusine infekcija.</w:t>
      </w:r>
    </w:p>
    <w:p w14:paraId="5AD5D1A0" w14:textId="77777777" w:rsidR="00DA19C8" w:rsidRDefault="00DA19C8" w:rsidP="00965791">
      <w:pPr>
        <w:tabs>
          <w:tab w:val="left" w:pos="567"/>
        </w:tabs>
        <w:rPr>
          <w:szCs w:val="22"/>
          <w:lang w:eastAsia="en-US"/>
        </w:rPr>
      </w:pPr>
    </w:p>
    <w:p w14:paraId="57D7DF4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Kortikosteroidus vartojantys pacientai, kurių imuninė sistema gali būti nuslopinta, turi būti įspėti apie </w:t>
      </w:r>
      <w:r w:rsidR="00215A41" w:rsidRPr="00805E5E">
        <w:rPr>
          <w:szCs w:val="22"/>
          <w:lang w:eastAsia="en-US"/>
        </w:rPr>
        <w:t>sąlyčio su</w:t>
      </w:r>
      <w:r w:rsidRPr="00805E5E">
        <w:rPr>
          <w:szCs w:val="22"/>
          <w:lang w:eastAsia="en-US"/>
        </w:rPr>
        <w:t xml:space="preserve"> tam tikrom</w:t>
      </w:r>
      <w:r w:rsidR="00CA4D85" w:rsidRPr="00805E5E">
        <w:rPr>
          <w:szCs w:val="22"/>
          <w:lang w:eastAsia="en-US"/>
        </w:rPr>
        <w:t>i</w:t>
      </w:r>
      <w:r w:rsidRPr="00805E5E">
        <w:rPr>
          <w:szCs w:val="22"/>
          <w:lang w:eastAsia="en-US"/>
        </w:rPr>
        <w:t>s infekcijoms (pvz., vėjaraup</w:t>
      </w:r>
      <w:r w:rsidR="00215A41" w:rsidRPr="00805E5E">
        <w:rPr>
          <w:szCs w:val="22"/>
          <w:lang w:eastAsia="en-US"/>
        </w:rPr>
        <w:t>ių</w:t>
      </w:r>
      <w:r w:rsidRPr="00805E5E">
        <w:rPr>
          <w:szCs w:val="22"/>
          <w:lang w:eastAsia="en-US"/>
        </w:rPr>
        <w:t>, tym</w:t>
      </w:r>
      <w:r w:rsidR="00215A41" w:rsidRPr="00805E5E">
        <w:rPr>
          <w:szCs w:val="22"/>
          <w:lang w:eastAsia="en-US"/>
        </w:rPr>
        <w:t>ų</w:t>
      </w:r>
      <w:r w:rsidRPr="00805E5E">
        <w:rPr>
          <w:szCs w:val="22"/>
          <w:lang w:eastAsia="en-US"/>
        </w:rPr>
        <w:t xml:space="preserve">) </w:t>
      </w:r>
      <w:r w:rsidR="00CA4D85" w:rsidRPr="00805E5E">
        <w:rPr>
          <w:szCs w:val="22"/>
          <w:lang w:eastAsia="en-US"/>
        </w:rPr>
        <w:t xml:space="preserve">riziką, </w:t>
      </w:r>
      <w:r w:rsidRPr="00805E5E">
        <w:rPr>
          <w:szCs w:val="22"/>
          <w:lang w:eastAsia="en-US"/>
        </w:rPr>
        <w:t>bei gydytojo konsultacijos svarbą, jeigu tok</w:t>
      </w:r>
      <w:r w:rsidR="00215A41" w:rsidRPr="00805E5E">
        <w:rPr>
          <w:szCs w:val="22"/>
          <w:lang w:eastAsia="en-US"/>
        </w:rPr>
        <w:t>s sąlytis</w:t>
      </w:r>
      <w:r w:rsidRPr="00805E5E">
        <w:rPr>
          <w:szCs w:val="22"/>
          <w:lang w:eastAsia="en-US"/>
        </w:rPr>
        <w:t xml:space="preserve"> įvyktų.</w:t>
      </w:r>
    </w:p>
    <w:p w14:paraId="0F9EC10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85FEF86" w14:textId="77777777" w:rsidR="00965791" w:rsidRPr="00805E5E" w:rsidRDefault="00215A4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Lokal</w:t>
      </w:r>
      <w:r w:rsidR="00944E92" w:rsidRPr="00805E5E">
        <w:rPr>
          <w:szCs w:val="22"/>
          <w:u w:val="single"/>
          <w:lang w:eastAsia="en-US"/>
        </w:rPr>
        <w:t>us poveikis</w:t>
      </w:r>
      <w:r w:rsidRPr="00805E5E">
        <w:rPr>
          <w:szCs w:val="22"/>
          <w:u w:val="single"/>
          <w:lang w:eastAsia="en-US"/>
        </w:rPr>
        <w:t xml:space="preserve"> nosyje</w:t>
      </w:r>
      <w:r w:rsidR="00965791" w:rsidRPr="00805E5E">
        <w:rPr>
          <w:szCs w:val="22"/>
          <w:u w:val="single"/>
          <w:lang w:eastAsia="en-US"/>
        </w:rPr>
        <w:t xml:space="preserve"> </w:t>
      </w:r>
    </w:p>
    <w:p w14:paraId="7374DA8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4F0F1CB" w14:textId="77777777" w:rsidR="00965791" w:rsidRPr="00805E5E" w:rsidRDefault="00215A4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Jeigu yra prakiurusi nosies pertvara,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="00965791" w:rsidRPr="00805E5E">
        <w:rPr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 xml:space="preserve">vartoti nerekomenduojama, </w:t>
      </w:r>
      <w:r w:rsidR="00965791" w:rsidRPr="00805E5E">
        <w:rPr>
          <w:szCs w:val="22"/>
          <w:lang w:eastAsia="en-US"/>
        </w:rPr>
        <w:t>(žr. 4.8 skyrių).</w:t>
      </w:r>
    </w:p>
    <w:p w14:paraId="0A78D6C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8D48EE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Klinikinių tyrimų metu kraujavimas iš nosies pasireiškė dažniau palyginti su placebu. </w:t>
      </w:r>
      <w:r w:rsidR="00215A41" w:rsidRPr="00805E5E">
        <w:rPr>
          <w:szCs w:val="22"/>
          <w:lang w:eastAsia="en-US"/>
        </w:rPr>
        <w:t>K</w:t>
      </w:r>
      <w:r w:rsidRPr="00805E5E">
        <w:rPr>
          <w:szCs w:val="22"/>
          <w:lang w:eastAsia="en-US"/>
        </w:rPr>
        <w:t xml:space="preserve">raujavimas iš nosies </w:t>
      </w:r>
      <w:r w:rsidR="000A4D8D" w:rsidRPr="00805E5E">
        <w:rPr>
          <w:szCs w:val="22"/>
          <w:lang w:eastAsia="en-US"/>
        </w:rPr>
        <w:t xml:space="preserve">paprastai nustodavo savaime ir buvo </w:t>
      </w:r>
      <w:r w:rsidRPr="00805E5E">
        <w:rPr>
          <w:szCs w:val="22"/>
          <w:lang w:eastAsia="en-US"/>
        </w:rPr>
        <w:t>nesmarkus (žr. 4.8 skyrių).</w:t>
      </w:r>
    </w:p>
    <w:p w14:paraId="6D7BCC8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16213E3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Sisteminis kortikosteroidų poveikis</w:t>
      </w:r>
    </w:p>
    <w:p w14:paraId="6AA1B1D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Gali pasireikšti į nosį purškiamų kortikosteroidų sisteminis poveikis, ypač skiriant didelėmis dozėmis ilgesnį laiką. </w:t>
      </w:r>
      <w:r w:rsidR="00944E92" w:rsidRPr="00805E5E">
        <w:rPr>
          <w:szCs w:val="22"/>
          <w:lang w:eastAsia="et-EE"/>
        </w:rPr>
        <w:t xml:space="preserve">Tokio poveikio pasireiškimas yra daug mažiau tikėtinas, </w:t>
      </w:r>
      <w:r w:rsidR="0088459C">
        <w:rPr>
          <w:szCs w:val="22"/>
          <w:lang w:eastAsia="et-EE"/>
        </w:rPr>
        <w:t xml:space="preserve">nei </w:t>
      </w:r>
      <w:r w:rsidR="0088459C" w:rsidRPr="00805E5E">
        <w:rPr>
          <w:szCs w:val="22"/>
          <w:lang w:eastAsia="et-EE"/>
        </w:rPr>
        <w:t>vartojant geriam</w:t>
      </w:r>
      <w:r w:rsidR="0088459C">
        <w:rPr>
          <w:szCs w:val="22"/>
          <w:lang w:eastAsia="et-EE"/>
        </w:rPr>
        <w:t xml:space="preserve">ųjų </w:t>
      </w:r>
      <w:r w:rsidR="0088459C" w:rsidRPr="00805E5E">
        <w:rPr>
          <w:szCs w:val="22"/>
          <w:lang w:eastAsia="et-EE"/>
        </w:rPr>
        <w:t>kortikosteroid</w:t>
      </w:r>
      <w:r w:rsidR="0088459C">
        <w:rPr>
          <w:szCs w:val="22"/>
          <w:lang w:eastAsia="et-EE"/>
        </w:rPr>
        <w:t>ų,</w:t>
      </w:r>
      <w:r w:rsidR="0088459C" w:rsidRPr="00805E5E">
        <w:rPr>
          <w:szCs w:val="22"/>
          <w:lang w:eastAsia="et-EE"/>
        </w:rPr>
        <w:t xml:space="preserve"> </w:t>
      </w:r>
      <w:r w:rsidR="00944E92" w:rsidRPr="00805E5E">
        <w:rPr>
          <w:szCs w:val="22"/>
          <w:lang w:eastAsia="et-EE"/>
        </w:rPr>
        <w:t>be to, konkretiems pacientams ir vartojant skirtingų kortikosteroidų preparatų</w:t>
      </w:r>
      <w:r w:rsidRPr="00805E5E">
        <w:rPr>
          <w:szCs w:val="22"/>
          <w:lang w:eastAsia="en-US"/>
        </w:rPr>
        <w:t xml:space="preserve"> </w:t>
      </w:r>
      <w:r w:rsidR="00944E92" w:rsidRPr="00805E5E">
        <w:rPr>
          <w:szCs w:val="22"/>
          <w:lang w:eastAsia="et-EE"/>
        </w:rPr>
        <w:t xml:space="preserve">poveikis gali skirtis. </w:t>
      </w:r>
      <w:r w:rsidRPr="00805E5E">
        <w:rPr>
          <w:szCs w:val="22"/>
          <w:lang w:eastAsia="en-US"/>
        </w:rPr>
        <w:t xml:space="preserve">Galimas sisteminis poveikis yra </w:t>
      </w:r>
      <w:proofErr w:type="spellStart"/>
      <w:r w:rsidRPr="00805E5E">
        <w:rPr>
          <w:szCs w:val="22"/>
          <w:lang w:eastAsia="en-US"/>
        </w:rPr>
        <w:t>Kušingo</w:t>
      </w:r>
      <w:proofErr w:type="spellEnd"/>
      <w:r w:rsidRPr="00805E5E">
        <w:rPr>
          <w:szCs w:val="22"/>
          <w:lang w:eastAsia="en-US"/>
        </w:rPr>
        <w:t xml:space="preserve"> sindromas, </w:t>
      </w:r>
      <w:proofErr w:type="spellStart"/>
      <w:r w:rsidRPr="00805E5E">
        <w:rPr>
          <w:szCs w:val="22"/>
          <w:lang w:eastAsia="en-US"/>
        </w:rPr>
        <w:t>kušingoidiniai</w:t>
      </w:r>
      <w:proofErr w:type="spellEnd"/>
      <w:r w:rsidRPr="00805E5E">
        <w:rPr>
          <w:szCs w:val="22"/>
          <w:lang w:eastAsia="en-US"/>
        </w:rPr>
        <w:t xml:space="preserve"> požymiai, antinksčių slopinimas, katarakta, glaukoma ir daug rečiau - įvairūs psichologiniai arba elgsenos pokyčiai, įskaitant </w:t>
      </w:r>
      <w:proofErr w:type="spellStart"/>
      <w:r w:rsidRPr="00805E5E">
        <w:rPr>
          <w:szCs w:val="22"/>
          <w:lang w:eastAsia="en-US"/>
        </w:rPr>
        <w:t>psichomotorinį</w:t>
      </w:r>
      <w:proofErr w:type="spellEnd"/>
      <w:r w:rsidRPr="00805E5E">
        <w:rPr>
          <w:szCs w:val="22"/>
          <w:lang w:eastAsia="en-US"/>
        </w:rPr>
        <w:t xml:space="preserve"> hiperaktyvumą, miego sutrikimus, nerimą, depresiją ar agresiją.</w:t>
      </w:r>
    </w:p>
    <w:p w14:paraId="582FB4A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931818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Po į nosį purškiamų kortikosteroidų vartojimo buvo pranešta apie padidėjusio akispūdžio atvejus (žr. 4.8 skyrių).</w:t>
      </w:r>
    </w:p>
    <w:p w14:paraId="3B43916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A2E097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Pacientus, kurie po ilgalaikio sistemiškai veikiančių kortikosteroidų vartojimo pradeda </w:t>
      </w:r>
      <w:r w:rsidR="00E22DC3" w:rsidRPr="00805E5E">
        <w:rPr>
          <w:szCs w:val="22"/>
          <w:lang w:eastAsia="en-US"/>
        </w:rPr>
        <w:t xml:space="preserve">gydymą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Pr="00805E5E">
        <w:rPr>
          <w:szCs w:val="22"/>
          <w:lang w:eastAsia="en-US"/>
        </w:rPr>
        <w:t xml:space="preserve">, būtina atidžiai stebėti. Gydymo sisteminiais kortikosteroidais nutraukimas tokiems pacientams gali sąlygoti kelis mėnesius trunkantį antinksčių nepakankamumą, kol </w:t>
      </w:r>
      <w:proofErr w:type="spellStart"/>
      <w:r w:rsidR="00DB0FB9">
        <w:t>pagumburio-hipofizės</w:t>
      </w:r>
      <w:proofErr w:type="spellEnd"/>
      <w:r w:rsidR="00DB0FB9">
        <w:t xml:space="preserve">- antinksčių </w:t>
      </w:r>
      <w:r w:rsidR="00DB0FB9">
        <w:rPr>
          <w:szCs w:val="22"/>
          <w:lang w:eastAsia="en-US"/>
        </w:rPr>
        <w:t>(</w:t>
      </w:r>
      <w:r w:rsidRPr="00805E5E">
        <w:rPr>
          <w:szCs w:val="22"/>
          <w:lang w:eastAsia="en-US"/>
        </w:rPr>
        <w:t>PHA</w:t>
      </w:r>
      <w:r w:rsidR="00DB0FB9">
        <w:rPr>
          <w:szCs w:val="22"/>
          <w:lang w:eastAsia="en-US"/>
        </w:rPr>
        <w:t>)</w:t>
      </w:r>
      <w:r w:rsidRPr="00805E5E">
        <w:rPr>
          <w:szCs w:val="22"/>
          <w:lang w:eastAsia="en-US"/>
        </w:rPr>
        <w:t xml:space="preserve"> </w:t>
      </w:r>
      <w:r w:rsidR="00DB0FB9">
        <w:t>ašies</w:t>
      </w:r>
      <w:r w:rsidR="00DB0FB9" w:rsidRPr="00805E5E">
        <w:rPr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 xml:space="preserve">funkcija atsistatys. Jeigu tokiems pacientams atsiranda antinksčių nepakankamumo požymių ar simptomų arba </w:t>
      </w:r>
      <w:r w:rsidR="00DB0FB9">
        <w:rPr>
          <w:szCs w:val="22"/>
          <w:lang w:eastAsia="en-US"/>
        </w:rPr>
        <w:t>nutraukimo</w:t>
      </w:r>
      <w:r w:rsidR="00DB0FB9" w:rsidRPr="00805E5E">
        <w:rPr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 xml:space="preserve">simptomų (pvz., sąnarių ir/ arba raumenų skausmas, nuovargis, depresija), nepaisant nosies simptomų palengvėjimo, reikia atnaujinti gydymą sisteminio poveikio kortikosteroidais bei pradėti gydyti kitais tinkamais </w:t>
      </w:r>
      <w:r w:rsidR="00E22DC3" w:rsidRPr="00805E5E">
        <w:rPr>
          <w:szCs w:val="22"/>
          <w:lang w:eastAsia="en-US"/>
        </w:rPr>
        <w:t xml:space="preserve">vaistiniais </w:t>
      </w:r>
      <w:r w:rsidRPr="00805E5E">
        <w:rPr>
          <w:szCs w:val="22"/>
          <w:lang w:eastAsia="en-US"/>
        </w:rPr>
        <w:t xml:space="preserve">preparatais ar </w:t>
      </w:r>
      <w:r w:rsidRPr="00805E5E">
        <w:rPr>
          <w:szCs w:val="22"/>
          <w:lang w:eastAsia="en-US"/>
        </w:rPr>
        <w:lastRenderedPageBreak/>
        <w:t xml:space="preserve">taikyti kitokias priemones. </w:t>
      </w:r>
      <w:r w:rsidR="00E22DC3" w:rsidRPr="00805E5E">
        <w:rPr>
          <w:szCs w:val="22"/>
          <w:lang w:eastAsia="en-US"/>
        </w:rPr>
        <w:t xml:space="preserve">Pakeitus gydymą taip pat gali tapti matomos  anksčiau buvę alerginės būklės, tokios kaip alerginis </w:t>
      </w:r>
      <w:proofErr w:type="spellStart"/>
      <w:r w:rsidR="00E22DC3" w:rsidRPr="00805E5E">
        <w:rPr>
          <w:szCs w:val="22"/>
          <w:lang w:eastAsia="en-US"/>
        </w:rPr>
        <w:t>konjuktyvitas</w:t>
      </w:r>
      <w:proofErr w:type="spellEnd"/>
      <w:r w:rsidR="00E22DC3" w:rsidRPr="00805E5E">
        <w:rPr>
          <w:szCs w:val="22"/>
          <w:lang w:eastAsia="en-US"/>
        </w:rPr>
        <w:t xml:space="preserve"> ir egzema, kurių simptomus buvo užslopinęs taikomas gydymas sisteminio poveikio kortikosteroidais.</w:t>
      </w:r>
    </w:p>
    <w:p w14:paraId="432CF28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E6184B5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Gydymas didesnėmis nei rekomenduojama dozėmis gali sukelti kliniškai reikšmingą antinksčių slopinimą. Jeigu yra pagrindas vartoti didesn</w:t>
      </w:r>
      <w:r w:rsidR="00DD321A">
        <w:rPr>
          <w:szCs w:val="22"/>
          <w:lang w:eastAsia="en-US"/>
        </w:rPr>
        <w:t>e</w:t>
      </w:r>
      <w:r w:rsidRPr="00805E5E">
        <w:rPr>
          <w:szCs w:val="22"/>
          <w:lang w:eastAsia="en-US"/>
        </w:rPr>
        <w:t>s negu rekomenduojama doz</w:t>
      </w:r>
      <w:r w:rsidR="00DD321A">
        <w:rPr>
          <w:szCs w:val="22"/>
          <w:lang w:eastAsia="en-US"/>
        </w:rPr>
        <w:t>e</w:t>
      </w:r>
      <w:r w:rsidRPr="00805E5E">
        <w:rPr>
          <w:szCs w:val="22"/>
          <w:lang w:eastAsia="en-US"/>
        </w:rPr>
        <w:t>s, reikia apsvarstyti, ar streso metu arba ruošiantis planinei chirurginei operacijai nevertėtų papildomai paskirti sisteminio poveikio kortikosteroidų.</w:t>
      </w:r>
    </w:p>
    <w:p w14:paraId="6E2CCEC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806470B" w14:textId="77777777" w:rsidR="00E22DC3" w:rsidRPr="00805E5E" w:rsidRDefault="00E22DC3" w:rsidP="00E22DC3">
      <w:pPr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Su nosimi nesusiję simptomai</w:t>
      </w:r>
    </w:p>
    <w:p w14:paraId="33E0503B" w14:textId="77777777" w:rsidR="00E22DC3" w:rsidRPr="00805E5E" w:rsidRDefault="00E22DC3" w:rsidP="00E22DC3">
      <w:pPr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Nors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Pr="00805E5E">
        <w:rPr>
          <w:szCs w:val="22"/>
          <w:lang w:eastAsia="en-US"/>
        </w:rPr>
        <w:t xml:space="preserve"> daugumai pacientų kontroliuos nosies simptomus, kartu taikomas atitinkamas papildomas gydymas gali papildomai palengvinti kitus simptomus, ypač akių simptomus.</w:t>
      </w:r>
    </w:p>
    <w:p w14:paraId="3F72BC1A" w14:textId="77777777" w:rsidR="00E22DC3" w:rsidRPr="00805E5E" w:rsidRDefault="00E22DC3" w:rsidP="00965791">
      <w:pPr>
        <w:tabs>
          <w:tab w:val="left" w:pos="567"/>
        </w:tabs>
        <w:rPr>
          <w:szCs w:val="22"/>
          <w:lang w:eastAsia="en-US"/>
        </w:rPr>
      </w:pPr>
    </w:p>
    <w:p w14:paraId="2FA71507" w14:textId="77777777" w:rsidR="00E22DC3" w:rsidRPr="00805E5E" w:rsidRDefault="00E22DC3" w:rsidP="00E22DC3">
      <w:pPr>
        <w:rPr>
          <w:u w:val="single"/>
          <w:lang w:eastAsia="fr-FR"/>
        </w:rPr>
      </w:pPr>
      <w:r w:rsidRPr="00805E5E">
        <w:rPr>
          <w:u w:val="single"/>
          <w:lang w:eastAsia="fr-FR"/>
        </w:rPr>
        <w:t>Regėjimo sutrikimai</w:t>
      </w:r>
    </w:p>
    <w:p w14:paraId="37DE7061" w14:textId="77777777" w:rsidR="00E22DC3" w:rsidRPr="00805E5E" w:rsidRDefault="00E22DC3" w:rsidP="00E22DC3">
      <w:pPr>
        <w:rPr>
          <w:bCs/>
          <w:szCs w:val="22"/>
          <w:lang w:eastAsia="fr-FR"/>
        </w:rPr>
      </w:pPr>
      <w:r w:rsidRPr="00805E5E">
        <w:rPr>
          <w:bCs/>
          <w:szCs w:val="22"/>
          <w:lang w:eastAsia="fr-FR"/>
        </w:rPr>
        <w:t>Vartojant sisteminio ir lokalaus poveikio kortikosteroidų, gali pasireikšti regėjimo sutrikimų. Jeigu pacientui pasireiškia tokie simptomai, kaip miglotas matymas ar kiti regėjimo sutrikimai, reik</w:t>
      </w:r>
      <w:r w:rsidR="00275F3A" w:rsidRPr="00805E5E">
        <w:rPr>
          <w:bCs/>
          <w:szCs w:val="22"/>
          <w:lang w:eastAsia="fr-FR"/>
        </w:rPr>
        <w:t>ia</w:t>
      </w:r>
      <w:r w:rsidRPr="00805E5E">
        <w:rPr>
          <w:bCs/>
          <w:szCs w:val="22"/>
          <w:lang w:eastAsia="fr-FR"/>
        </w:rPr>
        <w:t xml:space="preserve"> apsvarstyti, ar ne</w:t>
      </w:r>
      <w:r w:rsidR="00275F3A" w:rsidRPr="00805E5E">
        <w:rPr>
          <w:bCs/>
          <w:szCs w:val="22"/>
          <w:lang w:eastAsia="fr-FR"/>
        </w:rPr>
        <w:t>vertėtų</w:t>
      </w:r>
      <w:r w:rsidRPr="00805E5E">
        <w:rPr>
          <w:bCs/>
          <w:szCs w:val="22"/>
          <w:lang w:eastAsia="fr-FR"/>
        </w:rPr>
        <w:t xml:space="preserve"> paciento </w:t>
      </w:r>
      <w:r w:rsidR="00275F3A" w:rsidRPr="00805E5E">
        <w:rPr>
          <w:bCs/>
          <w:szCs w:val="22"/>
          <w:lang w:eastAsia="fr-FR"/>
        </w:rPr>
        <w:t xml:space="preserve">nusiųsti </w:t>
      </w:r>
      <w:r w:rsidRPr="00805E5E">
        <w:rPr>
          <w:bCs/>
          <w:szCs w:val="22"/>
          <w:lang w:eastAsia="fr-FR"/>
        </w:rPr>
        <w:t xml:space="preserve">oftalmologo konsultacijai, kad šis įvertintų galimas regėjimo sutrikimų priežastis, nes tai gali būti katarakta, glaukoma arba retosios ligos, </w:t>
      </w:r>
      <w:r w:rsidR="00D21130">
        <w:rPr>
          <w:bCs/>
          <w:szCs w:val="22"/>
          <w:lang w:eastAsia="fr-FR"/>
        </w:rPr>
        <w:t xml:space="preserve">tokios </w:t>
      </w:r>
      <w:r w:rsidRPr="00805E5E">
        <w:rPr>
          <w:bCs/>
          <w:szCs w:val="22"/>
          <w:lang w:eastAsia="fr-FR"/>
        </w:rPr>
        <w:t xml:space="preserve">kaip  centrinė </w:t>
      </w:r>
      <w:proofErr w:type="spellStart"/>
      <w:r w:rsidRPr="00805E5E">
        <w:rPr>
          <w:bCs/>
          <w:szCs w:val="22"/>
          <w:lang w:eastAsia="fr-FR"/>
        </w:rPr>
        <w:t>serozinė</w:t>
      </w:r>
      <w:proofErr w:type="spellEnd"/>
      <w:r w:rsidRPr="00805E5E">
        <w:rPr>
          <w:bCs/>
          <w:szCs w:val="22"/>
          <w:lang w:eastAsia="fr-FR"/>
        </w:rPr>
        <w:t xml:space="preserve"> </w:t>
      </w:r>
      <w:proofErr w:type="spellStart"/>
      <w:r w:rsidRPr="00805E5E">
        <w:rPr>
          <w:bCs/>
          <w:szCs w:val="22"/>
          <w:lang w:eastAsia="fr-FR"/>
        </w:rPr>
        <w:t>chorioretinopatija</w:t>
      </w:r>
      <w:proofErr w:type="spellEnd"/>
      <w:r w:rsidRPr="00805E5E">
        <w:rPr>
          <w:bCs/>
          <w:szCs w:val="22"/>
          <w:lang w:eastAsia="fr-FR"/>
        </w:rPr>
        <w:t xml:space="preserve"> (CSC), kurių atvejų buvo užregistruota pavartojus sisteminio ir lokalaus poveikio kortikosteroidų.</w:t>
      </w:r>
    </w:p>
    <w:p w14:paraId="6B8A13F9" w14:textId="77777777" w:rsidR="00965791" w:rsidRPr="00805E5E" w:rsidRDefault="00965791" w:rsidP="00965791">
      <w:pPr>
        <w:rPr>
          <w:szCs w:val="22"/>
          <w:lang w:eastAsia="en-US"/>
        </w:rPr>
      </w:pPr>
    </w:p>
    <w:p w14:paraId="2B2D3663" w14:textId="4E95D87B" w:rsidR="00275F3A" w:rsidRPr="00805E5E" w:rsidRDefault="00246627" w:rsidP="00275F3A">
      <w:pPr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Nasometin</w:t>
      </w:r>
      <w:proofErr w:type="spellEnd"/>
      <w:r w:rsidR="00275F3A" w:rsidRPr="00805E5E">
        <w:rPr>
          <w:szCs w:val="22"/>
          <w:lang w:eastAsia="en-US"/>
        </w:rPr>
        <w:t xml:space="preserve"> su</w:t>
      </w:r>
      <w:r w:rsidR="006B031F">
        <w:rPr>
          <w:szCs w:val="22"/>
          <w:lang w:eastAsia="en-US"/>
        </w:rPr>
        <w:t xml:space="preserve">dėtyje yra </w:t>
      </w:r>
      <w:proofErr w:type="spellStart"/>
      <w:r w:rsidR="006B031F">
        <w:rPr>
          <w:szCs w:val="22"/>
          <w:lang w:eastAsia="en-US"/>
        </w:rPr>
        <w:t>benzalkonio</w:t>
      </w:r>
      <w:proofErr w:type="spellEnd"/>
      <w:r w:rsidR="006B031F">
        <w:rPr>
          <w:szCs w:val="22"/>
          <w:lang w:eastAsia="en-US"/>
        </w:rPr>
        <w:t xml:space="preserve"> chlorido. </w:t>
      </w:r>
      <w:r w:rsidR="00275F3A" w:rsidRPr="00805E5E">
        <w:rPr>
          <w:szCs w:val="22"/>
          <w:lang w:eastAsia="en-US"/>
        </w:rPr>
        <w:t xml:space="preserve"> kuris gali sukelti </w:t>
      </w:r>
      <w:r w:rsidR="005000F8">
        <w:rPr>
          <w:szCs w:val="22"/>
          <w:lang w:eastAsia="en-US"/>
        </w:rPr>
        <w:t>su</w:t>
      </w:r>
      <w:r w:rsidR="00275F3A" w:rsidRPr="00805E5E">
        <w:rPr>
          <w:szCs w:val="22"/>
          <w:lang w:eastAsia="en-US"/>
        </w:rPr>
        <w:t xml:space="preserve">dirginimą ar </w:t>
      </w:r>
      <w:r w:rsidR="005000F8">
        <w:rPr>
          <w:szCs w:val="22"/>
          <w:lang w:eastAsia="en-US"/>
        </w:rPr>
        <w:t>patinimą</w:t>
      </w:r>
      <w:r w:rsidR="005000F8" w:rsidRPr="005000F8">
        <w:rPr>
          <w:szCs w:val="22"/>
          <w:lang w:eastAsia="en-US"/>
        </w:rPr>
        <w:t xml:space="preserve"> </w:t>
      </w:r>
      <w:r w:rsidR="005000F8" w:rsidRPr="00805E5E">
        <w:rPr>
          <w:szCs w:val="22"/>
          <w:lang w:eastAsia="en-US"/>
        </w:rPr>
        <w:t>nosies viduje</w:t>
      </w:r>
      <w:r w:rsidR="005000F8">
        <w:rPr>
          <w:szCs w:val="22"/>
          <w:lang w:eastAsia="en-US"/>
        </w:rPr>
        <w:t>,</w:t>
      </w:r>
      <w:r w:rsidR="005000F8" w:rsidRPr="005000F8">
        <w:rPr>
          <w:szCs w:val="22"/>
          <w:lang w:eastAsia="en-US"/>
        </w:rPr>
        <w:t xml:space="preserve"> </w:t>
      </w:r>
      <w:r w:rsidR="005000F8" w:rsidRPr="00805E5E">
        <w:rPr>
          <w:szCs w:val="22"/>
          <w:lang w:eastAsia="en-US"/>
        </w:rPr>
        <w:t xml:space="preserve">ypač </w:t>
      </w:r>
      <w:r w:rsidR="005000F8">
        <w:rPr>
          <w:szCs w:val="22"/>
          <w:lang w:eastAsia="en-US"/>
        </w:rPr>
        <w:t>jei vartojamas</w:t>
      </w:r>
      <w:r w:rsidR="005000F8" w:rsidRPr="00805E5E">
        <w:rPr>
          <w:szCs w:val="22"/>
          <w:lang w:eastAsia="en-US"/>
        </w:rPr>
        <w:t xml:space="preserve"> ilgai</w:t>
      </w:r>
      <w:r w:rsidR="00275F3A" w:rsidRPr="00805E5E">
        <w:rPr>
          <w:szCs w:val="22"/>
          <w:lang w:eastAsia="en-US"/>
        </w:rPr>
        <w:t>.</w:t>
      </w:r>
    </w:p>
    <w:p w14:paraId="008C426B" w14:textId="77777777" w:rsidR="00965791" w:rsidRPr="00805E5E" w:rsidRDefault="00965791" w:rsidP="00965791">
      <w:pPr>
        <w:rPr>
          <w:szCs w:val="22"/>
          <w:lang w:eastAsia="en-US"/>
        </w:rPr>
      </w:pPr>
    </w:p>
    <w:p w14:paraId="1FDCBD2B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4.5</w:t>
      </w:r>
      <w:r w:rsidRPr="00805E5E">
        <w:rPr>
          <w:b/>
          <w:szCs w:val="22"/>
          <w:lang w:eastAsia="en-US"/>
        </w:rPr>
        <w:tab/>
        <w:t>Sąveika su kitais vaistiniais preparatais ir kitokia sąveika</w:t>
      </w:r>
    </w:p>
    <w:p w14:paraId="7251DA3C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492E1D4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Tikėtina, kad gydymas kartu su CYP3A4 inhibitoriais, įskaitant produktus, kurių sudėtyje yra </w:t>
      </w:r>
      <w:proofErr w:type="spellStart"/>
      <w:r w:rsidRPr="00805E5E">
        <w:rPr>
          <w:szCs w:val="22"/>
          <w:lang w:eastAsia="en-US"/>
        </w:rPr>
        <w:t>kobicistato</w:t>
      </w:r>
      <w:proofErr w:type="spellEnd"/>
      <w:r w:rsidRPr="00805E5E">
        <w:rPr>
          <w:szCs w:val="22"/>
          <w:lang w:eastAsia="en-US"/>
        </w:rPr>
        <w:t xml:space="preserve">, </w:t>
      </w:r>
      <w:r w:rsidR="00275F3A" w:rsidRPr="00805E5E">
        <w:rPr>
          <w:szCs w:val="22"/>
          <w:lang w:eastAsia="en-US"/>
        </w:rPr>
        <w:t>didina</w:t>
      </w:r>
      <w:r w:rsidRPr="00805E5E">
        <w:rPr>
          <w:szCs w:val="22"/>
          <w:lang w:eastAsia="en-US"/>
        </w:rPr>
        <w:t xml:space="preserve"> sistemini</w:t>
      </w:r>
      <w:r w:rsidR="00275F3A" w:rsidRPr="00805E5E">
        <w:rPr>
          <w:szCs w:val="22"/>
          <w:lang w:eastAsia="en-US"/>
        </w:rPr>
        <w:t>o nepageidaujamo poveikio</w:t>
      </w:r>
      <w:r w:rsidRPr="00805E5E">
        <w:rPr>
          <w:szCs w:val="22"/>
          <w:lang w:eastAsia="en-US"/>
        </w:rPr>
        <w:t xml:space="preserve"> riziką. </w:t>
      </w:r>
      <w:r w:rsidR="009A7723" w:rsidRPr="00805E5E">
        <w:rPr>
          <w:szCs w:val="22"/>
          <w:lang w:eastAsia="en-US"/>
        </w:rPr>
        <w:t>Šių vaistinių preparatų vartoti  kartu reikia vengti</w:t>
      </w:r>
      <w:r w:rsidRPr="00805E5E">
        <w:rPr>
          <w:szCs w:val="22"/>
          <w:lang w:eastAsia="en-US"/>
        </w:rPr>
        <w:t xml:space="preserve">, nebent vartojimo nauda yra didesnė už padidėjusią sisteminio kortikosteroidų </w:t>
      </w:r>
      <w:r w:rsidR="009A7723" w:rsidRPr="00805E5E">
        <w:rPr>
          <w:szCs w:val="22"/>
          <w:lang w:eastAsia="en-US"/>
        </w:rPr>
        <w:t>nepageidaujamo</w:t>
      </w:r>
      <w:r w:rsidRPr="00805E5E">
        <w:rPr>
          <w:szCs w:val="22"/>
          <w:lang w:eastAsia="en-US"/>
        </w:rPr>
        <w:t xml:space="preserve"> poveikio riziką. Tokiu atveju pacientai turi būti stebimi dėl sisteminio kortikosteroidų </w:t>
      </w:r>
      <w:r w:rsidR="009A7723" w:rsidRPr="00805E5E">
        <w:rPr>
          <w:szCs w:val="22"/>
          <w:lang w:eastAsia="en-US"/>
        </w:rPr>
        <w:t xml:space="preserve">nepageidaujamo </w:t>
      </w:r>
      <w:r w:rsidRPr="00805E5E">
        <w:rPr>
          <w:szCs w:val="22"/>
          <w:lang w:eastAsia="en-US"/>
        </w:rPr>
        <w:t>poveikio.</w:t>
      </w:r>
    </w:p>
    <w:p w14:paraId="092711F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AE97917" w14:textId="77777777" w:rsidR="009A7723" w:rsidRPr="00805E5E" w:rsidRDefault="009A7723" w:rsidP="009A7723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Atlikus klinikinės sąveikos su </w:t>
      </w:r>
      <w:proofErr w:type="spellStart"/>
      <w:r w:rsidRPr="00805E5E">
        <w:rPr>
          <w:szCs w:val="22"/>
          <w:lang w:eastAsia="en-US"/>
        </w:rPr>
        <w:t>loratadinu</w:t>
      </w:r>
      <w:proofErr w:type="spellEnd"/>
      <w:r w:rsidRPr="00805E5E">
        <w:rPr>
          <w:szCs w:val="22"/>
          <w:lang w:eastAsia="en-US"/>
        </w:rPr>
        <w:t xml:space="preserve"> tyrimą</w:t>
      </w:r>
      <w:r w:rsidR="00D21130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sąveikos nenustatyta.</w:t>
      </w:r>
    </w:p>
    <w:p w14:paraId="29D735F5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03DC03C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i/>
          <w:szCs w:val="22"/>
          <w:lang w:eastAsia="en-US"/>
        </w:rPr>
      </w:pPr>
      <w:r w:rsidRPr="00805E5E">
        <w:rPr>
          <w:b/>
          <w:szCs w:val="22"/>
          <w:lang w:eastAsia="en-US"/>
        </w:rPr>
        <w:t>4.6</w:t>
      </w:r>
      <w:r w:rsidRPr="00805E5E">
        <w:rPr>
          <w:b/>
          <w:szCs w:val="22"/>
          <w:lang w:eastAsia="en-US"/>
        </w:rPr>
        <w:tab/>
        <w:t>Vaisingumas, nėštumo ir žindymo laikotarpis</w:t>
      </w:r>
    </w:p>
    <w:p w14:paraId="1C049B8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7CF9329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Nėštumas</w:t>
      </w:r>
    </w:p>
    <w:p w14:paraId="714D752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Duomenų apie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furoato</w:t>
      </w:r>
      <w:proofErr w:type="spellEnd"/>
      <w:r w:rsidRPr="00805E5E">
        <w:rPr>
          <w:szCs w:val="22"/>
          <w:lang w:eastAsia="en-US"/>
        </w:rPr>
        <w:t xml:space="preserve"> vartojimą nėščioms moterims nėra arba jų yra nedaug. Tyrimai su gyvūnais parodė toksinį poveikį reprodukcijai (žr. 5.3 skyrių).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="009A7723" w:rsidRPr="00805E5E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kaip ir kitų į nosį purškiamų kortikosteroidų preparatų, </w:t>
      </w:r>
      <w:r w:rsidR="009A7723" w:rsidRPr="00805E5E">
        <w:rPr>
          <w:szCs w:val="22"/>
          <w:lang w:eastAsia="en-US"/>
        </w:rPr>
        <w:t>nėštumo metu turi būti nevartojama</w:t>
      </w:r>
      <w:r w:rsidRPr="00805E5E">
        <w:rPr>
          <w:szCs w:val="22"/>
          <w:lang w:eastAsia="en-US"/>
        </w:rPr>
        <w:t xml:space="preserve">, nebent </w:t>
      </w:r>
      <w:r w:rsidR="009A7723" w:rsidRPr="00805E5E">
        <w:rPr>
          <w:szCs w:val="22"/>
          <w:lang w:eastAsia="en-US"/>
        </w:rPr>
        <w:t>galima</w:t>
      </w:r>
      <w:r w:rsidRPr="00805E5E">
        <w:rPr>
          <w:szCs w:val="22"/>
          <w:lang w:eastAsia="en-US"/>
        </w:rPr>
        <w:t xml:space="preserve"> nauda </w:t>
      </w:r>
      <w:r w:rsidR="009A7723" w:rsidRPr="00805E5E">
        <w:rPr>
          <w:szCs w:val="22"/>
          <w:lang w:eastAsia="en-US"/>
        </w:rPr>
        <w:t>motinai pateisina bet kokią galimą riziką</w:t>
      </w:r>
      <w:r w:rsidRPr="00805E5E">
        <w:rPr>
          <w:szCs w:val="22"/>
          <w:lang w:eastAsia="en-US"/>
        </w:rPr>
        <w:t xml:space="preserve"> mot</w:t>
      </w:r>
      <w:r w:rsidR="009A7723" w:rsidRPr="00805E5E">
        <w:rPr>
          <w:szCs w:val="22"/>
          <w:lang w:eastAsia="en-US"/>
        </w:rPr>
        <w:t>inai</w:t>
      </w:r>
      <w:r w:rsidRPr="00805E5E">
        <w:rPr>
          <w:szCs w:val="22"/>
          <w:lang w:eastAsia="en-US"/>
        </w:rPr>
        <w:t xml:space="preserve">, vaisiui ar kūdikiui. Naujagimius, kurių motinos nėštumo metu buvo gydytos kortikosteroidais, </w:t>
      </w:r>
      <w:r w:rsidR="009A7723" w:rsidRPr="00805E5E">
        <w:rPr>
          <w:szCs w:val="22"/>
          <w:lang w:eastAsia="en-US"/>
        </w:rPr>
        <w:t>turi būti atidžiai stebimi dėl  antinksčių</w:t>
      </w:r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hipofunkcijos</w:t>
      </w:r>
      <w:proofErr w:type="spellEnd"/>
      <w:r w:rsidRPr="00805E5E">
        <w:rPr>
          <w:szCs w:val="22"/>
          <w:lang w:eastAsia="en-US"/>
        </w:rPr>
        <w:t>.</w:t>
      </w:r>
    </w:p>
    <w:p w14:paraId="4394D46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FA54EE8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Žindymas</w:t>
      </w:r>
    </w:p>
    <w:p w14:paraId="43D0EBC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Ar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furoato</w:t>
      </w:r>
      <w:proofErr w:type="spellEnd"/>
      <w:r w:rsidRPr="00805E5E">
        <w:rPr>
          <w:szCs w:val="22"/>
          <w:lang w:eastAsia="en-US"/>
        </w:rPr>
        <w:t xml:space="preserve"> patenka į mot</w:t>
      </w:r>
      <w:r w:rsidR="009A7723" w:rsidRPr="00805E5E">
        <w:rPr>
          <w:szCs w:val="22"/>
          <w:lang w:eastAsia="en-US"/>
        </w:rPr>
        <w:t>ers</w:t>
      </w:r>
      <w:r w:rsidRPr="00805E5E">
        <w:rPr>
          <w:szCs w:val="22"/>
          <w:lang w:eastAsia="en-US"/>
        </w:rPr>
        <w:t xml:space="preserve"> pieną, n</w:t>
      </w:r>
      <w:r w:rsidR="004377AE" w:rsidRPr="00805E5E">
        <w:rPr>
          <w:szCs w:val="22"/>
          <w:lang w:eastAsia="en-US"/>
        </w:rPr>
        <w:t>e</w:t>
      </w:r>
      <w:r w:rsidRPr="00805E5E">
        <w:rPr>
          <w:szCs w:val="22"/>
          <w:lang w:eastAsia="en-US"/>
        </w:rPr>
        <w:t xml:space="preserve">žinoma. Kaip ir kitų į nosį purškiamų kortikosteroidų preparatų atvejais, </w:t>
      </w:r>
      <w:r w:rsidR="004377AE" w:rsidRPr="00805E5E">
        <w:rPr>
          <w:szCs w:val="22"/>
          <w:lang w:eastAsia="en-US"/>
        </w:rPr>
        <w:t xml:space="preserve">reikia nuspręsti, </w:t>
      </w:r>
      <w:r w:rsidRPr="00805E5E">
        <w:rPr>
          <w:szCs w:val="22"/>
          <w:lang w:eastAsia="en-US"/>
        </w:rPr>
        <w:t xml:space="preserve">atsižvelgiant į žindymo naudą kūdikiui ir gydymo naudą moteriai, ar nutraukti žindymą, ar nutraukti </w:t>
      </w:r>
      <w:r w:rsidR="004377AE" w:rsidRPr="00805E5E">
        <w:rPr>
          <w:szCs w:val="22"/>
          <w:lang w:eastAsia="en-US"/>
        </w:rPr>
        <w:t xml:space="preserve">(susilaikyti) nuo </w:t>
      </w:r>
      <w:r w:rsidRPr="00805E5E">
        <w:rPr>
          <w:szCs w:val="22"/>
          <w:lang w:eastAsia="en-US"/>
        </w:rPr>
        <w:t>gydym</w:t>
      </w:r>
      <w:r w:rsidR="004377AE" w:rsidRPr="00805E5E">
        <w:rPr>
          <w:szCs w:val="22"/>
          <w:lang w:eastAsia="en-US"/>
        </w:rPr>
        <w:t>o</w:t>
      </w:r>
      <w:r w:rsidRPr="00805E5E">
        <w:rPr>
          <w:szCs w:val="22"/>
          <w:lang w:eastAsia="en-US"/>
        </w:rPr>
        <w:t xml:space="preserve">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Pr="00805E5E">
        <w:rPr>
          <w:szCs w:val="22"/>
          <w:lang w:eastAsia="en-US"/>
        </w:rPr>
        <w:t>.</w:t>
      </w:r>
    </w:p>
    <w:p w14:paraId="40F3094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6B8325A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Vaisingumas</w:t>
      </w:r>
    </w:p>
    <w:p w14:paraId="237071B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Klinikinių duomenų apie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furoato</w:t>
      </w:r>
      <w:proofErr w:type="spellEnd"/>
      <w:r w:rsidRPr="00805E5E">
        <w:rPr>
          <w:szCs w:val="22"/>
          <w:lang w:eastAsia="en-US"/>
        </w:rPr>
        <w:t xml:space="preserve"> poveikį vaisingumui nėra. Su gyvūnais atlikti tyrimai parodė toksinį poveikį reprodukcijai, bet ne poveikį vaisingumui (žr. 5.3 skyrių).</w:t>
      </w:r>
    </w:p>
    <w:p w14:paraId="2BC6B30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0CFB718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i/>
          <w:szCs w:val="22"/>
          <w:lang w:eastAsia="en-US"/>
        </w:rPr>
      </w:pPr>
      <w:r w:rsidRPr="00805E5E">
        <w:rPr>
          <w:b/>
          <w:szCs w:val="22"/>
          <w:lang w:eastAsia="en-US"/>
        </w:rPr>
        <w:t>4.7</w:t>
      </w:r>
      <w:r w:rsidRPr="00805E5E">
        <w:rPr>
          <w:b/>
          <w:szCs w:val="22"/>
          <w:lang w:eastAsia="en-US"/>
        </w:rPr>
        <w:tab/>
        <w:t>Poveikis gebėjimui vairuoti ir valdyti</w:t>
      </w:r>
      <w:r w:rsidRPr="00805E5E" w:rsidDel="00AD088B">
        <w:rPr>
          <w:b/>
          <w:szCs w:val="22"/>
          <w:lang w:eastAsia="en-US"/>
        </w:rPr>
        <w:t xml:space="preserve"> </w:t>
      </w:r>
      <w:r w:rsidRPr="00805E5E">
        <w:rPr>
          <w:b/>
          <w:szCs w:val="22"/>
          <w:lang w:eastAsia="en-US"/>
        </w:rPr>
        <w:t>mechanizmus</w:t>
      </w:r>
    </w:p>
    <w:p w14:paraId="3BAFBE2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01DCA7C" w14:textId="77777777" w:rsidR="00965791" w:rsidRPr="00805E5E" w:rsidRDefault="00246627" w:rsidP="00965791">
      <w:pPr>
        <w:tabs>
          <w:tab w:val="left" w:pos="567"/>
        </w:tabs>
        <w:rPr>
          <w:noProof/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Nasometin</w:t>
      </w:r>
      <w:proofErr w:type="spellEnd"/>
      <w:r w:rsidR="004377AE" w:rsidRPr="00805E5E">
        <w:rPr>
          <w:szCs w:val="22"/>
          <w:lang w:eastAsia="en-US"/>
        </w:rPr>
        <w:t xml:space="preserve"> </w:t>
      </w:r>
      <w:r w:rsidR="00B677F0" w:rsidRPr="00805E5E">
        <w:rPr>
          <w:szCs w:val="22"/>
          <w:lang w:eastAsia="en-US"/>
        </w:rPr>
        <w:t xml:space="preserve">įtakos </w:t>
      </w:r>
      <w:r w:rsidR="004377AE" w:rsidRPr="00805E5E">
        <w:rPr>
          <w:noProof/>
          <w:szCs w:val="22"/>
          <w:lang w:eastAsia="en-US"/>
        </w:rPr>
        <w:t>gebėjim</w:t>
      </w:r>
      <w:r w:rsidR="00B677F0" w:rsidRPr="00805E5E">
        <w:rPr>
          <w:noProof/>
          <w:szCs w:val="22"/>
          <w:lang w:eastAsia="en-US"/>
        </w:rPr>
        <w:t>ui</w:t>
      </w:r>
      <w:r w:rsidR="004377AE" w:rsidRPr="00805E5E">
        <w:rPr>
          <w:noProof/>
          <w:szCs w:val="22"/>
          <w:lang w:eastAsia="en-US"/>
        </w:rPr>
        <w:t xml:space="preserve"> vairuoti ir valdyti mechanizmus</w:t>
      </w:r>
      <w:r w:rsidR="00B677F0" w:rsidRPr="00805E5E">
        <w:rPr>
          <w:noProof/>
          <w:szCs w:val="22"/>
          <w:lang w:eastAsia="en-US"/>
        </w:rPr>
        <w:t xml:space="preserve"> n</w:t>
      </w:r>
      <w:r w:rsidR="004F0666">
        <w:rPr>
          <w:noProof/>
          <w:szCs w:val="22"/>
          <w:lang w:eastAsia="en-US"/>
        </w:rPr>
        <w:t>eturi</w:t>
      </w:r>
      <w:r w:rsidR="00965791" w:rsidRPr="00805E5E">
        <w:rPr>
          <w:noProof/>
          <w:szCs w:val="22"/>
          <w:lang w:eastAsia="en-US"/>
        </w:rPr>
        <w:t>.</w:t>
      </w:r>
    </w:p>
    <w:p w14:paraId="71EDDBD3" w14:textId="77777777" w:rsidR="00965791" w:rsidRPr="00805E5E" w:rsidRDefault="00965791" w:rsidP="00965791">
      <w:pPr>
        <w:tabs>
          <w:tab w:val="left" w:pos="540"/>
        </w:tabs>
        <w:rPr>
          <w:b/>
          <w:szCs w:val="22"/>
          <w:lang w:eastAsia="en-US"/>
        </w:rPr>
      </w:pPr>
    </w:p>
    <w:p w14:paraId="4D171341" w14:textId="77777777" w:rsidR="00965791" w:rsidRPr="00805E5E" w:rsidRDefault="00965791" w:rsidP="00965791">
      <w:pPr>
        <w:tabs>
          <w:tab w:val="left" w:pos="540"/>
        </w:tabs>
        <w:rPr>
          <w:b/>
          <w:i/>
          <w:szCs w:val="22"/>
          <w:lang w:eastAsia="en-US"/>
        </w:rPr>
      </w:pPr>
      <w:r w:rsidRPr="00805E5E">
        <w:rPr>
          <w:b/>
          <w:szCs w:val="22"/>
          <w:lang w:eastAsia="en-US"/>
        </w:rPr>
        <w:t>4.8</w:t>
      </w:r>
      <w:r w:rsidRPr="00805E5E">
        <w:rPr>
          <w:b/>
          <w:szCs w:val="22"/>
          <w:lang w:eastAsia="en-US"/>
        </w:rPr>
        <w:tab/>
        <w:t>Nepageidaujamas poveikis</w:t>
      </w:r>
    </w:p>
    <w:p w14:paraId="094A8A25" w14:textId="77777777" w:rsidR="00965791" w:rsidRPr="00805E5E" w:rsidRDefault="00965791" w:rsidP="00965791">
      <w:pPr>
        <w:rPr>
          <w:b/>
          <w:i/>
          <w:szCs w:val="22"/>
          <w:lang w:eastAsia="en-US"/>
        </w:rPr>
      </w:pPr>
    </w:p>
    <w:p w14:paraId="0BA265A4" w14:textId="77777777" w:rsidR="00965791" w:rsidRPr="00805E5E" w:rsidRDefault="00965791" w:rsidP="00965791">
      <w:pPr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Saugumo duomenų santrauka</w:t>
      </w:r>
    </w:p>
    <w:p w14:paraId="702200E5" w14:textId="77777777" w:rsidR="00965791" w:rsidRPr="00805E5E" w:rsidRDefault="00965791" w:rsidP="00965791">
      <w:pPr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Alerginio rinito klinikinių tyrimų metu </w:t>
      </w:r>
      <w:r w:rsidR="00B677F0" w:rsidRPr="00805E5E">
        <w:rPr>
          <w:szCs w:val="22"/>
          <w:lang w:eastAsia="en-US"/>
        </w:rPr>
        <w:t>nustatytas</w:t>
      </w:r>
      <w:r w:rsidRPr="00805E5E">
        <w:rPr>
          <w:szCs w:val="22"/>
          <w:lang w:eastAsia="en-US"/>
        </w:rPr>
        <w:t xml:space="preserve"> kraujavimas iš nosies </w:t>
      </w:r>
      <w:r w:rsidR="00B677F0" w:rsidRPr="00805E5E">
        <w:rPr>
          <w:szCs w:val="22"/>
          <w:lang w:eastAsia="en-US"/>
        </w:rPr>
        <w:t xml:space="preserve">paprastai </w:t>
      </w:r>
      <w:r w:rsidRPr="00805E5E">
        <w:rPr>
          <w:szCs w:val="22"/>
          <w:lang w:eastAsia="en-US"/>
        </w:rPr>
        <w:t xml:space="preserve">buvo nesmarkus, praeidavo savaime ir buvo dažnesnis (5 %), nei vartojusiems placebo, bei lygiavertis arba retesnis </w:t>
      </w:r>
      <w:r w:rsidR="00B677F0" w:rsidRPr="00805E5E">
        <w:rPr>
          <w:szCs w:val="22"/>
          <w:lang w:eastAsia="en-US"/>
        </w:rPr>
        <w:t>palyginti</w:t>
      </w:r>
      <w:r w:rsidRPr="00805E5E">
        <w:rPr>
          <w:szCs w:val="22"/>
          <w:lang w:eastAsia="en-US"/>
        </w:rPr>
        <w:t xml:space="preserve"> su kitais aktyviai kontrolei tirtais į nosį vartojamais kortikosteroidais (net iki 15 %), kaip pranešta alerginio rinito klinikiniuose tyrimuose. Visų kitų nepageidaujamų reiškinių dažnis buvo panašus, kaip placebo. </w:t>
      </w:r>
    </w:p>
    <w:p w14:paraId="6389337F" w14:textId="77777777" w:rsidR="00965791" w:rsidRPr="00805E5E" w:rsidRDefault="00965791" w:rsidP="00965791">
      <w:pPr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Gali pasireikšti purškiamų į nosį kortikosteroidų sisteminis poveikis, ypač </w:t>
      </w:r>
      <w:r w:rsidR="00B677F0" w:rsidRPr="00805E5E">
        <w:rPr>
          <w:szCs w:val="22"/>
          <w:lang w:eastAsia="en-US"/>
        </w:rPr>
        <w:t xml:space="preserve">jeigu </w:t>
      </w:r>
      <w:r w:rsidR="00DD75EF">
        <w:rPr>
          <w:szCs w:val="22"/>
          <w:lang w:eastAsia="en-US"/>
        </w:rPr>
        <w:t xml:space="preserve">vartojama </w:t>
      </w:r>
      <w:r w:rsidRPr="00805E5E">
        <w:rPr>
          <w:szCs w:val="22"/>
          <w:lang w:eastAsia="en-US"/>
        </w:rPr>
        <w:t>didelė</w:t>
      </w:r>
      <w:r w:rsidR="00B677F0" w:rsidRPr="00805E5E">
        <w:rPr>
          <w:szCs w:val="22"/>
          <w:lang w:eastAsia="en-US"/>
        </w:rPr>
        <w:t>mis</w:t>
      </w:r>
      <w:r w:rsidRPr="00805E5E">
        <w:rPr>
          <w:szCs w:val="22"/>
          <w:lang w:eastAsia="en-US"/>
        </w:rPr>
        <w:t xml:space="preserve"> dozė</w:t>
      </w:r>
      <w:r w:rsidR="00B677F0" w:rsidRPr="00805E5E">
        <w:rPr>
          <w:szCs w:val="22"/>
          <w:lang w:eastAsia="en-US"/>
        </w:rPr>
        <w:t>mis</w:t>
      </w:r>
      <w:r w:rsidRPr="00805E5E">
        <w:rPr>
          <w:szCs w:val="22"/>
          <w:lang w:eastAsia="en-US"/>
        </w:rPr>
        <w:t xml:space="preserve"> ilgą laiką.</w:t>
      </w:r>
    </w:p>
    <w:p w14:paraId="218974F7" w14:textId="77777777" w:rsidR="00965791" w:rsidRPr="00805E5E" w:rsidRDefault="00965791" w:rsidP="00965791">
      <w:pPr>
        <w:rPr>
          <w:szCs w:val="22"/>
          <w:lang w:eastAsia="en-US"/>
        </w:rPr>
      </w:pPr>
    </w:p>
    <w:p w14:paraId="3158FBCD" w14:textId="77777777" w:rsidR="00965791" w:rsidRPr="00805E5E" w:rsidRDefault="00965791" w:rsidP="00965791">
      <w:pPr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Nepageidaujamų reakcijų santrauka lentelėje</w:t>
      </w:r>
    </w:p>
    <w:p w14:paraId="3DC0B9AB" w14:textId="77777777" w:rsidR="00965791" w:rsidRPr="00805E5E" w:rsidRDefault="00A50601" w:rsidP="00965791">
      <w:pPr>
        <w:rPr>
          <w:szCs w:val="22"/>
          <w:lang w:eastAsia="en-US"/>
        </w:rPr>
      </w:pPr>
      <w:r w:rsidRPr="00805E5E">
        <w:rPr>
          <w:szCs w:val="22"/>
          <w:lang w:eastAsia="en-US"/>
        </w:rPr>
        <w:t>1 lentelėje pateiktos s</w:t>
      </w:r>
      <w:r w:rsidR="00965791" w:rsidRPr="00805E5E">
        <w:rPr>
          <w:szCs w:val="22"/>
          <w:lang w:eastAsia="en-US"/>
        </w:rPr>
        <w:t>u gydymu susijusios nepageidaujamos reakcijos (≥ 1 %), pastebėtos klinikinių tyrimų metu alergin</w:t>
      </w:r>
      <w:r w:rsidRPr="00805E5E">
        <w:rPr>
          <w:szCs w:val="22"/>
          <w:lang w:eastAsia="en-US"/>
        </w:rPr>
        <w:t>e sloga</w:t>
      </w:r>
      <w:r w:rsidR="00965791" w:rsidRPr="00805E5E">
        <w:rPr>
          <w:szCs w:val="22"/>
          <w:lang w:eastAsia="en-US"/>
        </w:rPr>
        <w:t xml:space="preserve"> ar nosies </w:t>
      </w:r>
      <w:proofErr w:type="spellStart"/>
      <w:r w:rsidR="00965791" w:rsidRPr="00805E5E">
        <w:rPr>
          <w:szCs w:val="22"/>
          <w:lang w:eastAsia="en-US"/>
        </w:rPr>
        <w:t>polipoze</w:t>
      </w:r>
      <w:proofErr w:type="spellEnd"/>
      <w:r w:rsidR="00965791" w:rsidRPr="00805E5E">
        <w:rPr>
          <w:szCs w:val="22"/>
          <w:lang w:eastAsia="en-US"/>
        </w:rPr>
        <w:t xml:space="preserve"> sirgusiems pacientams </w:t>
      </w:r>
      <w:r w:rsidR="00FE3779">
        <w:rPr>
          <w:szCs w:val="22"/>
          <w:lang w:eastAsia="en-US"/>
        </w:rPr>
        <w:t xml:space="preserve">ir </w:t>
      </w:r>
      <w:proofErr w:type="spellStart"/>
      <w:r w:rsidR="00DB0FB9">
        <w:rPr>
          <w:szCs w:val="22"/>
          <w:lang w:eastAsia="en-US"/>
        </w:rPr>
        <w:t>poregistracinio</w:t>
      </w:r>
      <w:proofErr w:type="spellEnd"/>
      <w:r w:rsidR="00DB0FB9">
        <w:rPr>
          <w:szCs w:val="22"/>
          <w:lang w:eastAsia="en-US"/>
        </w:rPr>
        <w:t xml:space="preserve"> stebėjimo metu </w:t>
      </w:r>
      <w:r w:rsidRPr="00805E5E">
        <w:rPr>
          <w:szCs w:val="22"/>
          <w:lang w:eastAsia="en-US"/>
        </w:rPr>
        <w:t>, neatsižvelgiant į indikaciją</w:t>
      </w:r>
      <w:r w:rsidR="00965791" w:rsidRPr="00805E5E">
        <w:rPr>
          <w:szCs w:val="22"/>
          <w:lang w:eastAsia="en-US"/>
        </w:rPr>
        <w:t xml:space="preserve">. Nepageidaujamos reakcijos yra sugrupuotos pagal </w:t>
      </w:r>
      <w:proofErr w:type="spellStart"/>
      <w:r w:rsidR="00965791" w:rsidRPr="00805E5E">
        <w:rPr>
          <w:szCs w:val="22"/>
          <w:lang w:eastAsia="en-US"/>
        </w:rPr>
        <w:t>MedDRA</w:t>
      </w:r>
      <w:proofErr w:type="spellEnd"/>
      <w:r w:rsidR="00965791" w:rsidRPr="00805E5E">
        <w:rPr>
          <w:szCs w:val="22"/>
          <w:lang w:eastAsia="en-US"/>
        </w:rPr>
        <w:t xml:space="preserve"> pagrindines organų sistemų klases. Kiekvienoje organų sistemų klasėje nepageidaujamos reakcijos yra pateiktos pagal dažnį. Nepageidaujamo poveikio dažnis apibūdinamas taip: labai dažnas (≥ 1/10), dažnas (nuo ≥ 1/100 iki &lt; 1/10), nedažnas (nuo ≥ 1/1000 iki &lt; 1/100). </w:t>
      </w:r>
      <w:proofErr w:type="spellStart"/>
      <w:r w:rsidR="00DB0FB9">
        <w:rPr>
          <w:szCs w:val="22"/>
          <w:lang w:eastAsia="en-US"/>
        </w:rPr>
        <w:t>Poregistracinio</w:t>
      </w:r>
      <w:proofErr w:type="spellEnd"/>
      <w:r w:rsidR="00DB0FB9">
        <w:rPr>
          <w:szCs w:val="22"/>
          <w:lang w:eastAsia="en-US"/>
        </w:rPr>
        <w:t xml:space="preserve"> stebėjimo metu </w:t>
      </w:r>
      <w:r w:rsidR="00965791" w:rsidRPr="00805E5E">
        <w:rPr>
          <w:szCs w:val="22"/>
          <w:lang w:eastAsia="en-US"/>
        </w:rPr>
        <w:t xml:space="preserve"> nustatytų nepageidaujamų reiškinių dažnis yra laikomas „nežinomu“ (negali būti apskaičiuotas pagal turimus duomenis).</w:t>
      </w:r>
    </w:p>
    <w:p w14:paraId="259FB8ED" w14:textId="77777777" w:rsidR="00965791" w:rsidRPr="00805E5E" w:rsidRDefault="00965791" w:rsidP="00965791">
      <w:pPr>
        <w:rPr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965791" w:rsidRPr="00805E5E" w14:paraId="667F8D7A" w14:textId="77777777" w:rsidTr="00965791">
        <w:trPr>
          <w:cantSplit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33D6" w14:textId="77777777" w:rsidR="00965791" w:rsidRPr="00805E5E" w:rsidRDefault="00965791" w:rsidP="00965791">
            <w:pPr>
              <w:jc w:val="center"/>
              <w:rPr>
                <w:szCs w:val="22"/>
                <w:lang w:eastAsia="en-US"/>
              </w:rPr>
            </w:pPr>
            <w:r w:rsidRPr="00805E5E">
              <w:rPr>
                <w:b/>
                <w:szCs w:val="22"/>
                <w:lang w:eastAsia="en-US"/>
              </w:rPr>
              <w:t>1 lentelė.</w:t>
            </w:r>
            <w:r w:rsidRPr="00805E5E">
              <w:rPr>
                <w:b/>
                <w:szCs w:val="22"/>
                <w:lang w:eastAsia="en-US"/>
              </w:rPr>
              <w:tab/>
              <w:t>Su gydymu susijusios nepageidaujamos reakcijos pagal organų sistemų klases ir dažnį</w:t>
            </w:r>
          </w:p>
        </w:tc>
      </w:tr>
      <w:tr w:rsidR="00965791" w:rsidRPr="00805E5E" w14:paraId="17F3AFF4" w14:textId="77777777" w:rsidTr="00965791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8186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C359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Labai dažnas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D16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Dažnas</w:t>
            </w:r>
          </w:p>
          <w:p w14:paraId="7CC1734A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D6F8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Dažnis nežinomas</w:t>
            </w:r>
          </w:p>
        </w:tc>
      </w:tr>
      <w:tr w:rsidR="00965791" w:rsidRPr="00805E5E" w14:paraId="653653B7" w14:textId="77777777" w:rsidTr="00965791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DE88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 xml:space="preserve">Infekcijos ir </w:t>
            </w:r>
            <w:proofErr w:type="spellStart"/>
            <w:r w:rsidRPr="00805E5E">
              <w:rPr>
                <w:szCs w:val="22"/>
                <w:lang w:eastAsia="en-US"/>
              </w:rPr>
              <w:t>infestacijos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FEC5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8CAE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proofErr w:type="spellStart"/>
            <w:r w:rsidRPr="00805E5E">
              <w:rPr>
                <w:szCs w:val="22"/>
                <w:lang w:eastAsia="en-US"/>
              </w:rPr>
              <w:t>Faringitas</w:t>
            </w:r>
            <w:proofErr w:type="spellEnd"/>
          </w:p>
          <w:p w14:paraId="27F5C322" w14:textId="77777777" w:rsidR="00965791" w:rsidRPr="00805E5E" w:rsidRDefault="00965791" w:rsidP="00A50601">
            <w:pPr>
              <w:rPr>
                <w:szCs w:val="22"/>
                <w:lang w:eastAsia="en-US"/>
              </w:rPr>
            </w:pPr>
            <w:proofErr w:type="spellStart"/>
            <w:r w:rsidRPr="00805E5E">
              <w:rPr>
                <w:szCs w:val="22"/>
                <w:lang w:eastAsia="en-US"/>
              </w:rPr>
              <w:t>Viršutiniųjų</w:t>
            </w:r>
            <w:proofErr w:type="spellEnd"/>
            <w:r w:rsidRPr="00805E5E">
              <w:rPr>
                <w:szCs w:val="22"/>
                <w:lang w:eastAsia="en-US"/>
              </w:rPr>
              <w:t xml:space="preserve"> kvėpavimo takų infekcija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39D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</w:tr>
      <w:tr w:rsidR="00965791" w:rsidRPr="00805E5E" w14:paraId="6BD1317E" w14:textId="77777777" w:rsidTr="00965791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90D5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Imuninės sistemos sutrikimai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728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FC6E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EE64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 xml:space="preserve">Padidėjęs jautrumas, įskaitant anafilaksines reakcijas, </w:t>
            </w:r>
            <w:proofErr w:type="spellStart"/>
            <w:r w:rsidRPr="00805E5E">
              <w:rPr>
                <w:szCs w:val="22"/>
                <w:lang w:eastAsia="en-US"/>
              </w:rPr>
              <w:t>angioneurozinę</w:t>
            </w:r>
            <w:proofErr w:type="spellEnd"/>
            <w:r w:rsidRPr="00805E5E">
              <w:rPr>
                <w:szCs w:val="22"/>
                <w:lang w:eastAsia="en-US"/>
              </w:rPr>
              <w:t xml:space="preserve"> edemą, bronchų spazmą ir dusulį</w:t>
            </w:r>
          </w:p>
        </w:tc>
      </w:tr>
      <w:tr w:rsidR="00965791" w:rsidRPr="00805E5E" w14:paraId="6AACA286" w14:textId="77777777" w:rsidTr="00965791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8D55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Nervų sistemos sutrikimai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8B5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8800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Galvos skausmas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F39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</w:tr>
      <w:tr w:rsidR="00965791" w:rsidRPr="00805E5E" w14:paraId="1CC77C33" w14:textId="77777777" w:rsidTr="00965791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E031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Akių sutrikimai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BF1E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E3E7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CE17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Glaukoma</w:t>
            </w:r>
          </w:p>
          <w:p w14:paraId="41321289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Akispūdžio padidėjimas</w:t>
            </w:r>
          </w:p>
          <w:p w14:paraId="38FDE4DE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Katarakta</w:t>
            </w:r>
          </w:p>
          <w:p w14:paraId="7F41DCFB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bCs/>
                <w:szCs w:val="22"/>
                <w:lang w:eastAsia="en-US"/>
              </w:rPr>
              <w:t>Miglotas matymas (taip pat žr. 4.4 skyrių).</w:t>
            </w:r>
          </w:p>
        </w:tc>
      </w:tr>
      <w:tr w:rsidR="00965791" w:rsidRPr="00805E5E" w14:paraId="61518093" w14:textId="77777777" w:rsidTr="00A50601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8379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Kvėpavimo sistemos, krūtinės ląstos ir tarpuplaučio sutrikimai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5B7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8BD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Kraujavimas iš nosies</w:t>
            </w:r>
          </w:p>
          <w:p w14:paraId="021A8CC9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Nosies deginimas</w:t>
            </w:r>
          </w:p>
          <w:p w14:paraId="4F97B17E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 xml:space="preserve">Nosies </w:t>
            </w:r>
            <w:r w:rsidR="00FE3779">
              <w:rPr>
                <w:szCs w:val="22"/>
                <w:lang w:eastAsia="en-US"/>
              </w:rPr>
              <w:t>su</w:t>
            </w:r>
            <w:r w:rsidRPr="00805E5E">
              <w:rPr>
                <w:szCs w:val="22"/>
                <w:lang w:eastAsia="en-US"/>
              </w:rPr>
              <w:t>dirginimas</w:t>
            </w:r>
          </w:p>
          <w:p w14:paraId="09810AA4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Nosies išopėjimas</w:t>
            </w:r>
          </w:p>
          <w:p w14:paraId="3681F438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DC7D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Nosies pertvaros prakiurimas</w:t>
            </w:r>
          </w:p>
        </w:tc>
      </w:tr>
      <w:tr w:rsidR="00965791" w:rsidRPr="00805E5E" w14:paraId="5EA34318" w14:textId="77777777" w:rsidTr="00965791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6717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Virškinimo trakto sutrikimai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F1C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F006" w14:textId="77777777" w:rsidR="00965791" w:rsidRPr="00805E5E" w:rsidRDefault="00965791" w:rsidP="00A50601">
            <w:pPr>
              <w:rPr>
                <w:szCs w:val="22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01A0" w14:textId="77777777" w:rsidR="00965791" w:rsidRPr="00805E5E" w:rsidRDefault="00965791" w:rsidP="00965791">
            <w:pPr>
              <w:rPr>
                <w:szCs w:val="22"/>
                <w:lang w:eastAsia="en-US"/>
              </w:rPr>
            </w:pPr>
            <w:r w:rsidRPr="00805E5E">
              <w:rPr>
                <w:szCs w:val="22"/>
                <w:lang w:eastAsia="en-US"/>
              </w:rPr>
              <w:t>Skonio ir kvapo jutimo sutrikimas</w:t>
            </w:r>
          </w:p>
        </w:tc>
      </w:tr>
    </w:tbl>
    <w:p w14:paraId="3851E62E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noProof/>
          <w:snapToGrid w:val="0"/>
          <w:szCs w:val="22"/>
          <w:u w:val="single"/>
          <w:lang w:eastAsia="en-US"/>
        </w:rPr>
      </w:pPr>
    </w:p>
    <w:p w14:paraId="38F85338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noProof/>
          <w:snapToGrid w:val="0"/>
          <w:szCs w:val="22"/>
          <w:u w:val="single"/>
          <w:lang w:eastAsia="en-US"/>
        </w:rPr>
      </w:pPr>
      <w:r w:rsidRPr="00805E5E">
        <w:rPr>
          <w:noProof/>
          <w:snapToGrid w:val="0"/>
          <w:szCs w:val="22"/>
          <w:u w:val="single"/>
          <w:lang w:eastAsia="en-US"/>
        </w:rPr>
        <w:t>Pranešimas apie įtariamas nepageidaujamas reakcijas</w:t>
      </w:r>
    </w:p>
    <w:p w14:paraId="73584B17" w14:textId="4BECB252" w:rsidR="00AB09D8" w:rsidRPr="008F5FDF" w:rsidRDefault="00AB09D8" w:rsidP="008F5FDF">
      <w:pPr>
        <w:autoSpaceDE w:val="0"/>
        <w:autoSpaceDN w:val="0"/>
        <w:adjustRightInd w:val="0"/>
        <w:contextualSpacing/>
        <w:rPr>
          <w:rFonts w:eastAsia="SimSun"/>
          <w:color w:val="000000"/>
        </w:rPr>
      </w:pPr>
      <w:r w:rsidRPr="008F5FDF">
        <w:rPr>
          <w:rFonts w:eastAsia="SimSun"/>
          <w:color w:val="000000"/>
        </w:rPr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Pr="001D3C3D">
        <w:rPr>
          <w:rFonts w:eastAsia="SimSun"/>
          <w:color w:val="000000"/>
          <w:lang w:eastAsia="ar-SA"/>
        </w:rPr>
        <w:t xml:space="preserve">ar farmacijos </w:t>
      </w:r>
      <w:r w:rsidRPr="008F5FDF">
        <w:rPr>
          <w:rFonts w:eastAsia="SimSun"/>
          <w:color w:val="000000"/>
        </w:rPr>
        <w:t xml:space="preserve">specialistai turi pranešti apie bet kokias įtariamas nepageidaujamas reakcijas, </w:t>
      </w:r>
      <w:r w:rsidRPr="001D3C3D">
        <w:rPr>
          <w:rFonts w:eastAsia="SimSun"/>
          <w:color w:val="000000"/>
          <w:lang w:eastAsia="ar-SA"/>
        </w:rPr>
        <w:t xml:space="preserve">tiesiogiai </w:t>
      </w:r>
      <w:r w:rsidRPr="008F5FDF">
        <w:rPr>
          <w:rFonts w:eastAsia="SimSun"/>
          <w:color w:val="000000"/>
        </w:rPr>
        <w:t xml:space="preserve">užpildę </w:t>
      </w:r>
      <w:r w:rsidRPr="001D3C3D">
        <w:rPr>
          <w:rFonts w:eastAsia="SimSun"/>
          <w:color w:val="000000"/>
          <w:lang w:eastAsia="ar-SA"/>
        </w:rPr>
        <w:t>pranešimo</w:t>
      </w:r>
      <w:r w:rsidRPr="008F5FDF">
        <w:rPr>
          <w:rFonts w:eastAsia="SimSun"/>
          <w:color w:val="000000"/>
        </w:rPr>
        <w:t xml:space="preserve"> formą</w:t>
      </w:r>
      <w:r w:rsidRPr="001D3C3D">
        <w:rPr>
          <w:rFonts w:eastAsia="SimSun"/>
          <w:color w:val="000000"/>
          <w:lang w:eastAsia="ar-SA"/>
        </w:rPr>
        <w:t xml:space="preserve"> internetu Tarnybos Vaistinių preparatų informacinėje sistemoje </w:t>
      </w:r>
      <w:hyperlink r:id="rId8" w:history="1">
        <w:r w:rsidRPr="001D3C3D">
          <w:rPr>
            <w:rFonts w:eastAsia="SimSun"/>
            <w:color w:val="000000"/>
            <w:lang w:eastAsia="ar-SA"/>
          </w:rPr>
          <w:t>https://vapris.vvkt.lt/vvkt-web/public/nrvSpecialist</w:t>
        </w:r>
      </w:hyperlink>
      <w:r w:rsidRPr="001D3C3D">
        <w:rPr>
          <w:rFonts w:eastAsia="SimSun"/>
          <w:color w:val="000000"/>
          <w:lang w:eastAsia="ar-SA"/>
        </w:rPr>
        <w:t xml:space="preserve"> arba užpildę Sveikatos priežiūros ar farmacijos </w:t>
      </w:r>
      <w:r w:rsidRPr="001D3C3D">
        <w:rPr>
          <w:rFonts w:eastAsia="SimSun"/>
          <w:color w:val="000000"/>
          <w:lang w:eastAsia="ar-SA"/>
        </w:rPr>
        <w:lastRenderedPageBreak/>
        <w:t xml:space="preserve">specialisto pranešimo apie įtariamą nepageidaujamą reakciją (ĮNR) formą, kuri skelbiama </w:t>
      </w:r>
      <w:hyperlink r:id="rId9" w:history="1">
        <w:r w:rsidRPr="001D3C3D">
          <w:rPr>
            <w:rFonts w:eastAsia="SimSun"/>
            <w:color w:val="000000"/>
            <w:lang w:eastAsia="ar-SA"/>
          </w:rPr>
          <w:t>https://www.vvkt.lt/index.php?1399030386</w:t>
        </w:r>
      </w:hyperlink>
      <w:r w:rsidRPr="001D3C3D">
        <w:rPr>
          <w:rFonts w:eastAsia="SimSun"/>
          <w:color w:val="000000"/>
          <w:lang w:eastAsia="ar-SA"/>
        </w:rPr>
        <w:t>,</w:t>
      </w:r>
      <w:r w:rsidRPr="008F5FDF">
        <w:rPr>
          <w:rFonts w:eastAsia="SimSun"/>
          <w:color w:val="000000"/>
        </w:rPr>
        <w:t xml:space="preserve"> ir </w:t>
      </w:r>
      <w:r w:rsidRPr="001D3C3D">
        <w:rPr>
          <w:rFonts w:eastAsia="SimSun"/>
          <w:color w:val="000000"/>
          <w:lang w:eastAsia="ar-SA"/>
        </w:rPr>
        <w:t>atsiųsti</w:t>
      </w:r>
      <w:r w:rsidRPr="008F5FDF">
        <w:rPr>
          <w:rFonts w:eastAsia="SimSun"/>
          <w:color w:val="000000"/>
        </w:rPr>
        <w:t xml:space="preserve"> elektroniniu paštu (adresu </w:t>
      </w:r>
      <w:proofErr w:type="spellStart"/>
      <w:r w:rsidRPr="001D3C3D">
        <w:rPr>
          <w:color w:val="000000"/>
        </w:rPr>
        <w:t>NepageidaujamaR@vvkt.lt</w:t>
      </w:r>
      <w:proofErr w:type="spellEnd"/>
      <w:r w:rsidRPr="001D3C3D">
        <w:rPr>
          <w:rFonts w:eastAsia="SimSun"/>
          <w:color w:val="000000"/>
          <w:lang w:eastAsia="ar-SA"/>
        </w:rPr>
        <w:t>).</w:t>
      </w:r>
    </w:p>
    <w:p w14:paraId="15FA90DA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893C466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i/>
          <w:szCs w:val="22"/>
          <w:lang w:eastAsia="en-US"/>
        </w:rPr>
      </w:pPr>
      <w:r w:rsidRPr="00805E5E">
        <w:rPr>
          <w:b/>
          <w:szCs w:val="22"/>
          <w:lang w:eastAsia="en-US"/>
        </w:rPr>
        <w:t>4.9</w:t>
      </w:r>
      <w:r w:rsidRPr="00805E5E">
        <w:rPr>
          <w:b/>
          <w:szCs w:val="22"/>
          <w:lang w:eastAsia="en-US"/>
        </w:rPr>
        <w:tab/>
        <w:t>Perdozavimas</w:t>
      </w:r>
    </w:p>
    <w:p w14:paraId="67E268A6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73D5A236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Simptomai</w:t>
      </w:r>
    </w:p>
    <w:p w14:paraId="65BCDFC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Pernelyg didelių kortikosteroidų dozių </w:t>
      </w:r>
      <w:proofErr w:type="spellStart"/>
      <w:r w:rsidRPr="00805E5E">
        <w:rPr>
          <w:szCs w:val="22"/>
          <w:lang w:eastAsia="en-US"/>
        </w:rPr>
        <w:t>inhaliavimas</w:t>
      </w:r>
      <w:proofErr w:type="spellEnd"/>
      <w:r w:rsidRPr="00805E5E">
        <w:rPr>
          <w:szCs w:val="22"/>
          <w:lang w:eastAsia="en-US"/>
        </w:rPr>
        <w:t xml:space="preserve"> arba vartojimas per burną gali </w:t>
      </w:r>
      <w:r w:rsidR="00B9569B">
        <w:rPr>
          <w:szCs w:val="22"/>
          <w:lang w:eastAsia="en-US"/>
        </w:rPr>
        <w:t>sukelti</w:t>
      </w:r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pagumburio</w:t>
      </w:r>
      <w:proofErr w:type="spellEnd"/>
      <w:r w:rsidRPr="00805E5E">
        <w:rPr>
          <w:szCs w:val="22"/>
          <w:lang w:eastAsia="en-US"/>
        </w:rPr>
        <w:t xml:space="preserve">, </w:t>
      </w:r>
      <w:proofErr w:type="spellStart"/>
      <w:r w:rsidRPr="00805E5E">
        <w:rPr>
          <w:szCs w:val="22"/>
          <w:lang w:eastAsia="en-US"/>
        </w:rPr>
        <w:t>hipofizės</w:t>
      </w:r>
      <w:proofErr w:type="spellEnd"/>
      <w:r w:rsidRPr="00805E5E">
        <w:rPr>
          <w:szCs w:val="22"/>
          <w:lang w:eastAsia="en-US"/>
        </w:rPr>
        <w:t xml:space="preserve"> ir antinksčių (PHA) ašies funkcijos slopinim</w:t>
      </w:r>
      <w:r w:rsidR="00B9569B">
        <w:rPr>
          <w:szCs w:val="22"/>
          <w:lang w:eastAsia="en-US"/>
        </w:rPr>
        <w:t>ą</w:t>
      </w:r>
      <w:r w:rsidRPr="00805E5E">
        <w:rPr>
          <w:szCs w:val="22"/>
          <w:lang w:eastAsia="en-US"/>
        </w:rPr>
        <w:t>.</w:t>
      </w:r>
    </w:p>
    <w:p w14:paraId="19E1164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B2084D9" w14:textId="77777777" w:rsidR="00965791" w:rsidRPr="00805E5E" w:rsidRDefault="00B9569B" w:rsidP="00965791">
      <w:pPr>
        <w:tabs>
          <w:tab w:val="left" w:pos="567"/>
        </w:tabs>
        <w:rPr>
          <w:szCs w:val="22"/>
          <w:u w:val="single"/>
          <w:lang w:eastAsia="en-US"/>
        </w:rPr>
      </w:pPr>
      <w:r>
        <w:rPr>
          <w:szCs w:val="22"/>
          <w:u w:val="single"/>
          <w:lang w:eastAsia="en-US"/>
        </w:rPr>
        <w:t>Gydymas</w:t>
      </w:r>
    </w:p>
    <w:p w14:paraId="5995579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Kadangi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Pr="00805E5E">
        <w:rPr>
          <w:szCs w:val="22"/>
          <w:lang w:eastAsia="en-US"/>
        </w:rPr>
        <w:t xml:space="preserve"> biologinis </w:t>
      </w:r>
      <w:r w:rsidR="00A50601" w:rsidRPr="00805E5E">
        <w:rPr>
          <w:szCs w:val="22"/>
          <w:lang w:eastAsia="en-US"/>
        </w:rPr>
        <w:t>prieinamumas</w:t>
      </w:r>
      <w:r w:rsidRPr="00805E5E">
        <w:rPr>
          <w:szCs w:val="22"/>
          <w:lang w:eastAsia="en-US"/>
        </w:rPr>
        <w:t xml:space="preserve"> yra mažesnis nei 1 %, perdozavimo atveju nėra tikėtina, kad prireiktų k</w:t>
      </w:r>
      <w:r w:rsidR="00A50601" w:rsidRPr="00805E5E">
        <w:rPr>
          <w:szCs w:val="22"/>
          <w:lang w:eastAsia="en-US"/>
        </w:rPr>
        <w:t>itokio, negu stebėsena,</w:t>
      </w:r>
      <w:r w:rsidRPr="00805E5E">
        <w:rPr>
          <w:szCs w:val="22"/>
          <w:lang w:eastAsia="en-US"/>
        </w:rPr>
        <w:t xml:space="preserve"> gydymo, po kurio reikia tęsti gydymą paskirtomis dozėmis.</w:t>
      </w:r>
    </w:p>
    <w:p w14:paraId="514F19B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2999E9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A65503C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5.</w:t>
      </w:r>
      <w:r w:rsidRPr="00805E5E">
        <w:rPr>
          <w:b/>
          <w:szCs w:val="22"/>
          <w:lang w:eastAsia="en-US"/>
        </w:rPr>
        <w:tab/>
        <w:t>FARMAKOLOGINĖS SAVYBĖS</w:t>
      </w:r>
    </w:p>
    <w:p w14:paraId="5BC3D7AD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0335E570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5.1</w:t>
      </w:r>
      <w:r w:rsidRPr="00805E5E">
        <w:rPr>
          <w:b/>
          <w:szCs w:val="22"/>
          <w:lang w:eastAsia="en-US"/>
        </w:rPr>
        <w:tab/>
      </w:r>
      <w:proofErr w:type="spellStart"/>
      <w:r w:rsidRPr="00805E5E">
        <w:rPr>
          <w:b/>
          <w:szCs w:val="22"/>
          <w:lang w:eastAsia="en-US"/>
        </w:rPr>
        <w:t>Farmakodinaminės</w:t>
      </w:r>
      <w:proofErr w:type="spellEnd"/>
      <w:r w:rsidRPr="00805E5E">
        <w:rPr>
          <w:b/>
          <w:szCs w:val="22"/>
          <w:lang w:eastAsia="en-US"/>
        </w:rPr>
        <w:t xml:space="preserve"> savybės</w:t>
      </w:r>
    </w:p>
    <w:p w14:paraId="45AFA825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7ED25E9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Farmakoterapinė</w:t>
      </w:r>
      <w:proofErr w:type="spellEnd"/>
      <w:r w:rsidRPr="00805E5E">
        <w:rPr>
          <w:szCs w:val="22"/>
          <w:lang w:eastAsia="en-US"/>
        </w:rPr>
        <w:t xml:space="preserve"> grupė – </w:t>
      </w:r>
      <w:proofErr w:type="spellStart"/>
      <w:r w:rsidRPr="00805E5E">
        <w:rPr>
          <w:szCs w:val="22"/>
          <w:lang w:eastAsia="en-US"/>
        </w:rPr>
        <w:t>dekongestantai</w:t>
      </w:r>
      <w:proofErr w:type="spellEnd"/>
      <w:r w:rsidRPr="00805E5E">
        <w:rPr>
          <w:szCs w:val="22"/>
          <w:lang w:eastAsia="en-US"/>
        </w:rPr>
        <w:t xml:space="preserve"> ir kiti </w:t>
      </w:r>
      <w:r w:rsidR="00A50601" w:rsidRPr="00805E5E">
        <w:rPr>
          <w:szCs w:val="22"/>
          <w:lang w:eastAsia="en-US"/>
        </w:rPr>
        <w:t xml:space="preserve">į nosį vartojami vaistiniai </w:t>
      </w:r>
      <w:r w:rsidRPr="00805E5E">
        <w:rPr>
          <w:szCs w:val="22"/>
          <w:lang w:eastAsia="en-US"/>
        </w:rPr>
        <w:t>preparatai</w:t>
      </w:r>
      <w:r w:rsidR="007604EA" w:rsidRPr="00805E5E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</w:t>
      </w:r>
      <w:r w:rsidR="007604EA" w:rsidRPr="00805E5E">
        <w:rPr>
          <w:szCs w:val="22"/>
          <w:lang w:eastAsia="en-US"/>
        </w:rPr>
        <w:t xml:space="preserve">lokalaus poveikio </w:t>
      </w:r>
      <w:r w:rsidRPr="00805E5E">
        <w:rPr>
          <w:szCs w:val="22"/>
          <w:lang w:eastAsia="en-US"/>
        </w:rPr>
        <w:t>kortikosteroidai</w:t>
      </w:r>
      <w:r w:rsidR="007604EA" w:rsidRPr="00805E5E">
        <w:rPr>
          <w:szCs w:val="22"/>
          <w:lang w:eastAsia="en-US"/>
        </w:rPr>
        <w:t xml:space="preserve">, </w:t>
      </w:r>
      <w:r w:rsidRPr="00805E5E">
        <w:rPr>
          <w:szCs w:val="22"/>
          <w:lang w:eastAsia="en-US"/>
        </w:rPr>
        <w:t>ATC kodas – R01AD09.</w:t>
      </w:r>
    </w:p>
    <w:p w14:paraId="6783E52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9FBE835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Veikimo mechanizmas</w:t>
      </w:r>
    </w:p>
    <w:p w14:paraId="60081291" w14:textId="77777777" w:rsidR="00965791" w:rsidRPr="00805E5E" w:rsidRDefault="00B72944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 yra lokaliai veikiantis </w:t>
      </w:r>
      <w:proofErr w:type="spellStart"/>
      <w:r w:rsidRPr="00805E5E">
        <w:rPr>
          <w:szCs w:val="22"/>
          <w:lang w:eastAsia="en-US"/>
        </w:rPr>
        <w:t>gliukokortikosteroidas</w:t>
      </w:r>
      <w:proofErr w:type="spellEnd"/>
      <w:r w:rsidRPr="00805E5E">
        <w:rPr>
          <w:szCs w:val="22"/>
          <w:lang w:eastAsia="en-US"/>
        </w:rPr>
        <w:t>, slopinantis lokalų uždegimą tokiomis dozėmis, kurios nėra veiklios sistemiškai</w:t>
      </w:r>
      <w:r w:rsidR="00965791" w:rsidRPr="00805E5E">
        <w:rPr>
          <w:szCs w:val="22"/>
          <w:lang w:eastAsia="en-US"/>
        </w:rPr>
        <w:t>.</w:t>
      </w:r>
    </w:p>
    <w:p w14:paraId="30BD324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53F5D7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Manoma, kad uždegimą ir alergiją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 slopina mažindamas alergi</w:t>
      </w:r>
      <w:r w:rsidR="00B72944" w:rsidRPr="00805E5E">
        <w:rPr>
          <w:szCs w:val="22"/>
          <w:lang w:eastAsia="en-US"/>
        </w:rPr>
        <w:t>nių reakcijų</w:t>
      </w:r>
      <w:r w:rsidRPr="00805E5E">
        <w:rPr>
          <w:szCs w:val="22"/>
          <w:lang w:eastAsia="en-US"/>
        </w:rPr>
        <w:t xml:space="preserve"> mediatorių </w:t>
      </w:r>
      <w:r w:rsidR="00B72944" w:rsidRPr="00805E5E">
        <w:rPr>
          <w:szCs w:val="22"/>
          <w:lang w:eastAsia="en-US"/>
        </w:rPr>
        <w:t>atpalaidavimą</w:t>
      </w:r>
      <w:r w:rsidRPr="00805E5E">
        <w:rPr>
          <w:szCs w:val="22"/>
          <w:lang w:eastAsia="en-US"/>
        </w:rPr>
        <w:t xml:space="preserve">.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 </w:t>
      </w:r>
      <w:r w:rsidR="00B72944" w:rsidRPr="00805E5E">
        <w:rPr>
          <w:szCs w:val="22"/>
          <w:lang w:eastAsia="en-US"/>
        </w:rPr>
        <w:t>reikšmingai</w:t>
      </w:r>
      <w:r w:rsidRPr="00805E5E">
        <w:rPr>
          <w:szCs w:val="22"/>
          <w:lang w:eastAsia="en-US"/>
        </w:rPr>
        <w:t xml:space="preserve"> slopina </w:t>
      </w:r>
      <w:proofErr w:type="spellStart"/>
      <w:r w:rsidRPr="00805E5E">
        <w:rPr>
          <w:szCs w:val="22"/>
          <w:lang w:eastAsia="en-US"/>
        </w:rPr>
        <w:t>leukotrienų</w:t>
      </w:r>
      <w:proofErr w:type="spellEnd"/>
      <w:r w:rsidRPr="00805E5E">
        <w:rPr>
          <w:szCs w:val="22"/>
          <w:lang w:eastAsia="en-US"/>
        </w:rPr>
        <w:t xml:space="preserve"> </w:t>
      </w:r>
      <w:r w:rsidR="00B72944" w:rsidRPr="00805E5E">
        <w:rPr>
          <w:szCs w:val="22"/>
          <w:lang w:eastAsia="en-US"/>
        </w:rPr>
        <w:t>atpalaidavimą</w:t>
      </w:r>
      <w:r w:rsidRPr="00805E5E">
        <w:rPr>
          <w:szCs w:val="22"/>
          <w:lang w:eastAsia="en-US"/>
        </w:rPr>
        <w:t xml:space="preserve"> iš alergija serganči</w:t>
      </w:r>
      <w:r w:rsidR="00B72944" w:rsidRPr="00805E5E">
        <w:rPr>
          <w:szCs w:val="22"/>
          <w:lang w:eastAsia="en-US"/>
        </w:rPr>
        <w:t>ų</w:t>
      </w:r>
      <w:r w:rsidRPr="00805E5E">
        <w:rPr>
          <w:szCs w:val="22"/>
          <w:lang w:eastAsia="en-US"/>
        </w:rPr>
        <w:t xml:space="preserve"> pacient</w:t>
      </w:r>
      <w:r w:rsidR="00B72944" w:rsidRPr="00805E5E">
        <w:rPr>
          <w:szCs w:val="22"/>
          <w:lang w:eastAsia="en-US"/>
        </w:rPr>
        <w:t>ų</w:t>
      </w:r>
      <w:r w:rsidRPr="00805E5E">
        <w:rPr>
          <w:szCs w:val="22"/>
          <w:lang w:eastAsia="en-US"/>
        </w:rPr>
        <w:t xml:space="preserve"> leukocitų. </w:t>
      </w:r>
      <w:r w:rsidR="00246627" w:rsidRPr="00805E5E">
        <w:rPr>
          <w:szCs w:val="22"/>
          <w:lang w:eastAsia="en-US"/>
        </w:rPr>
        <w:t>L</w:t>
      </w:r>
      <w:r w:rsidRPr="00805E5E">
        <w:rPr>
          <w:szCs w:val="22"/>
          <w:lang w:eastAsia="en-US"/>
        </w:rPr>
        <w:t>ąstelių kultūr</w:t>
      </w:r>
      <w:r w:rsidR="00246627" w:rsidRPr="00805E5E">
        <w:rPr>
          <w:szCs w:val="22"/>
          <w:lang w:eastAsia="en-US"/>
        </w:rPr>
        <w:t xml:space="preserve">oje parodyta, kad </w:t>
      </w:r>
      <w:proofErr w:type="spellStart"/>
      <w:r w:rsidR="00246627" w:rsidRPr="00805E5E">
        <w:rPr>
          <w:szCs w:val="22"/>
          <w:lang w:eastAsia="en-US"/>
        </w:rPr>
        <w:t>mometazono</w:t>
      </w:r>
      <w:proofErr w:type="spellEnd"/>
      <w:r w:rsidR="00246627" w:rsidRPr="00805E5E">
        <w:rPr>
          <w:szCs w:val="22"/>
          <w:lang w:eastAsia="en-US"/>
        </w:rPr>
        <w:t xml:space="preserve"> </w:t>
      </w:r>
      <w:proofErr w:type="spellStart"/>
      <w:r w:rsidR="00246627" w:rsidRPr="00805E5E">
        <w:rPr>
          <w:szCs w:val="22"/>
          <w:lang w:eastAsia="en-US"/>
        </w:rPr>
        <w:t>furoatas</w:t>
      </w:r>
      <w:proofErr w:type="spellEnd"/>
      <w:r w:rsidR="00246627" w:rsidRPr="00805E5E">
        <w:rPr>
          <w:szCs w:val="22"/>
          <w:lang w:eastAsia="en-US"/>
        </w:rPr>
        <w:t xml:space="preserve"> yra labai stiprus</w:t>
      </w:r>
      <w:r w:rsidRPr="00805E5E">
        <w:rPr>
          <w:szCs w:val="22"/>
          <w:lang w:eastAsia="en-US"/>
        </w:rPr>
        <w:t xml:space="preserve"> IL-1, IL-5, IL-6 ir TNFα sintez</w:t>
      </w:r>
      <w:r w:rsidR="00246627" w:rsidRPr="00805E5E">
        <w:rPr>
          <w:szCs w:val="22"/>
          <w:lang w:eastAsia="en-US"/>
        </w:rPr>
        <w:t>ės</w:t>
      </w:r>
      <w:r w:rsidRPr="00805E5E">
        <w:rPr>
          <w:szCs w:val="22"/>
          <w:lang w:eastAsia="en-US"/>
        </w:rPr>
        <w:t xml:space="preserve"> ir išsiskyrim</w:t>
      </w:r>
      <w:r w:rsidR="00246627" w:rsidRPr="00805E5E">
        <w:rPr>
          <w:szCs w:val="22"/>
          <w:lang w:eastAsia="en-US"/>
        </w:rPr>
        <w:t>o inhibitorius</w:t>
      </w:r>
      <w:r w:rsidRPr="00805E5E">
        <w:rPr>
          <w:szCs w:val="22"/>
          <w:lang w:eastAsia="en-US"/>
        </w:rPr>
        <w:t xml:space="preserve">; jis taip pat stipriai slopina </w:t>
      </w:r>
      <w:proofErr w:type="spellStart"/>
      <w:r w:rsidRPr="00805E5E">
        <w:rPr>
          <w:szCs w:val="22"/>
          <w:lang w:eastAsia="en-US"/>
        </w:rPr>
        <w:t>leukotrienų</w:t>
      </w:r>
      <w:proofErr w:type="spellEnd"/>
      <w:r w:rsidRPr="00805E5E">
        <w:rPr>
          <w:szCs w:val="22"/>
          <w:lang w:eastAsia="en-US"/>
        </w:rPr>
        <w:t xml:space="preserve"> sintezę. Be to, </w:t>
      </w:r>
      <w:proofErr w:type="spellStart"/>
      <w:r w:rsidR="00246627" w:rsidRPr="00805E5E">
        <w:rPr>
          <w:szCs w:val="22"/>
          <w:lang w:eastAsia="en-US"/>
        </w:rPr>
        <w:t>mometazono</w:t>
      </w:r>
      <w:proofErr w:type="spellEnd"/>
      <w:r w:rsidR="00246627" w:rsidRPr="00805E5E">
        <w:rPr>
          <w:szCs w:val="22"/>
          <w:lang w:eastAsia="en-US"/>
        </w:rPr>
        <w:t xml:space="preserve"> </w:t>
      </w:r>
      <w:proofErr w:type="spellStart"/>
      <w:r w:rsidR="00246627"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 </w:t>
      </w:r>
      <w:r w:rsidR="00246627" w:rsidRPr="00805E5E">
        <w:rPr>
          <w:szCs w:val="22"/>
          <w:lang w:eastAsia="en-US"/>
        </w:rPr>
        <w:t>yra ypač stiprus</w:t>
      </w:r>
      <w:r w:rsidRPr="00805E5E">
        <w:rPr>
          <w:szCs w:val="22"/>
          <w:lang w:eastAsia="en-US"/>
        </w:rPr>
        <w:t xml:space="preserve"> Th2 </w:t>
      </w:r>
      <w:proofErr w:type="spellStart"/>
      <w:r w:rsidRPr="00805E5E">
        <w:rPr>
          <w:szCs w:val="22"/>
          <w:lang w:eastAsia="en-US"/>
        </w:rPr>
        <w:t>citokinų</w:t>
      </w:r>
      <w:proofErr w:type="spellEnd"/>
      <w:r w:rsidRPr="00805E5E">
        <w:rPr>
          <w:szCs w:val="22"/>
          <w:lang w:eastAsia="en-US"/>
        </w:rPr>
        <w:t>, IL-4 ir IL-5 gamyb</w:t>
      </w:r>
      <w:r w:rsidR="00246627" w:rsidRPr="00805E5E">
        <w:rPr>
          <w:szCs w:val="22"/>
          <w:lang w:eastAsia="en-US"/>
        </w:rPr>
        <w:t>os</w:t>
      </w:r>
      <w:r w:rsidRPr="00805E5E">
        <w:rPr>
          <w:szCs w:val="22"/>
          <w:lang w:eastAsia="en-US"/>
        </w:rPr>
        <w:t xml:space="preserve"> iš CD4+ T ląstelių</w:t>
      </w:r>
      <w:r w:rsidR="00246627" w:rsidRPr="00805E5E">
        <w:rPr>
          <w:szCs w:val="22"/>
          <w:lang w:eastAsia="en-US"/>
        </w:rPr>
        <w:t xml:space="preserve"> inhibitorius</w:t>
      </w:r>
      <w:r w:rsidRPr="00805E5E">
        <w:rPr>
          <w:szCs w:val="22"/>
          <w:lang w:eastAsia="en-US"/>
        </w:rPr>
        <w:t>.</w:t>
      </w:r>
    </w:p>
    <w:p w14:paraId="4AF229A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734A9B5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proofErr w:type="spellStart"/>
      <w:r w:rsidRPr="00805E5E">
        <w:rPr>
          <w:szCs w:val="22"/>
          <w:u w:val="single"/>
          <w:lang w:eastAsia="en-US"/>
        </w:rPr>
        <w:t>Farmakodinaminis</w:t>
      </w:r>
      <w:proofErr w:type="spellEnd"/>
      <w:r w:rsidRPr="00805E5E">
        <w:rPr>
          <w:szCs w:val="22"/>
          <w:u w:val="single"/>
          <w:lang w:eastAsia="en-US"/>
        </w:rPr>
        <w:t xml:space="preserve"> poveikis</w:t>
      </w:r>
    </w:p>
    <w:p w14:paraId="4A5F6DE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Tyrimų metu </w:t>
      </w:r>
      <w:r w:rsidR="00587359" w:rsidRPr="00805E5E">
        <w:rPr>
          <w:szCs w:val="22"/>
          <w:lang w:eastAsia="en-US"/>
        </w:rPr>
        <w:t>taikant nosies provokacijos antigenu testą nustatyta</w:t>
      </w:r>
      <w:r w:rsidRPr="00805E5E">
        <w:rPr>
          <w:szCs w:val="22"/>
          <w:lang w:eastAsia="en-US"/>
        </w:rPr>
        <w:t xml:space="preserve">, kad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</w:t>
      </w:r>
      <w:r w:rsidR="00DD75EF">
        <w:rPr>
          <w:szCs w:val="22"/>
          <w:lang w:eastAsia="en-US"/>
        </w:rPr>
        <w:t>as</w:t>
      </w:r>
      <w:proofErr w:type="spellEnd"/>
      <w:r w:rsidR="00587359" w:rsidRPr="00805E5E">
        <w:rPr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 xml:space="preserve">uždegimą slopina ir ankstyvosios, ir vėlyvosios alerginės reakcijos fazės metu. Tai </w:t>
      </w:r>
      <w:r w:rsidR="00587359" w:rsidRPr="00805E5E">
        <w:rPr>
          <w:szCs w:val="22"/>
          <w:lang w:eastAsia="en-US"/>
        </w:rPr>
        <w:t xml:space="preserve">įrodyta </w:t>
      </w:r>
      <w:r w:rsidRPr="00805E5E">
        <w:rPr>
          <w:szCs w:val="22"/>
          <w:lang w:eastAsia="en-US"/>
        </w:rPr>
        <w:t xml:space="preserve">pagal </w:t>
      </w:r>
      <w:proofErr w:type="spellStart"/>
      <w:r w:rsidRPr="00805E5E">
        <w:rPr>
          <w:szCs w:val="22"/>
          <w:lang w:eastAsia="en-US"/>
        </w:rPr>
        <w:t>histamino</w:t>
      </w:r>
      <w:proofErr w:type="spellEnd"/>
      <w:r w:rsidRPr="00805E5E">
        <w:rPr>
          <w:szCs w:val="22"/>
          <w:lang w:eastAsia="en-US"/>
        </w:rPr>
        <w:t xml:space="preserve"> ir </w:t>
      </w:r>
      <w:proofErr w:type="spellStart"/>
      <w:r w:rsidRPr="00805E5E">
        <w:rPr>
          <w:szCs w:val="22"/>
          <w:lang w:eastAsia="en-US"/>
        </w:rPr>
        <w:t>eozinofilų</w:t>
      </w:r>
      <w:proofErr w:type="spellEnd"/>
      <w:r w:rsidRPr="00805E5E">
        <w:rPr>
          <w:szCs w:val="22"/>
          <w:lang w:eastAsia="en-US"/>
        </w:rPr>
        <w:t xml:space="preserve"> aktyvumo sumažėjimą (palyginti su placebu) ir pagal </w:t>
      </w:r>
      <w:proofErr w:type="spellStart"/>
      <w:r w:rsidRPr="00805E5E">
        <w:rPr>
          <w:szCs w:val="22"/>
          <w:lang w:eastAsia="en-US"/>
        </w:rPr>
        <w:t>eozinofilų</w:t>
      </w:r>
      <w:proofErr w:type="spellEnd"/>
      <w:r w:rsidRPr="00805E5E">
        <w:rPr>
          <w:szCs w:val="22"/>
          <w:lang w:eastAsia="en-US"/>
        </w:rPr>
        <w:t xml:space="preserve">, </w:t>
      </w:r>
      <w:proofErr w:type="spellStart"/>
      <w:r w:rsidRPr="00805E5E">
        <w:rPr>
          <w:szCs w:val="22"/>
          <w:lang w:eastAsia="en-US"/>
        </w:rPr>
        <w:t>neutrofilų</w:t>
      </w:r>
      <w:proofErr w:type="spellEnd"/>
      <w:r w:rsidRPr="00805E5E">
        <w:rPr>
          <w:szCs w:val="22"/>
          <w:lang w:eastAsia="en-US"/>
        </w:rPr>
        <w:t xml:space="preserve"> ir </w:t>
      </w:r>
      <w:proofErr w:type="spellStart"/>
      <w:r w:rsidRPr="00805E5E">
        <w:rPr>
          <w:szCs w:val="22"/>
          <w:lang w:eastAsia="en-US"/>
        </w:rPr>
        <w:t>epitelinių</w:t>
      </w:r>
      <w:proofErr w:type="spellEnd"/>
      <w:r w:rsidRPr="00805E5E">
        <w:rPr>
          <w:szCs w:val="22"/>
          <w:lang w:eastAsia="en-US"/>
        </w:rPr>
        <w:t xml:space="preserve"> ląstelių </w:t>
      </w:r>
      <w:proofErr w:type="spellStart"/>
      <w:r w:rsidRPr="00805E5E">
        <w:rPr>
          <w:szCs w:val="22"/>
          <w:lang w:eastAsia="en-US"/>
        </w:rPr>
        <w:t>adhezinių</w:t>
      </w:r>
      <w:proofErr w:type="spellEnd"/>
      <w:r w:rsidRPr="00805E5E">
        <w:rPr>
          <w:szCs w:val="22"/>
          <w:lang w:eastAsia="en-US"/>
        </w:rPr>
        <w:t xml:space="preserve"> baltymų kiekio sumažėjimą (palyginti su </w:t>
      </w:r>
      <w:r w:rsidR="00587359" w:rsidRPr="00805E5E">
        <w:rPr>
          <w:szCs w:val="22"/>
          <w:lang w:eastAsia="en-US"/>
        </w:rPr>
        <w:t>prieš tyrimą buvusiu kiekiu</w:t>
      </w:r>
      <w:r w:rsidRPr="00805E5E">
        <w:rPr>
          <w:szCs w:val="22"/>
          <w:lang w:eastAsia="en-US"/>
        </w:rPr>
        <w:t xml:space="preserve">). </w:t>
      </w:r>
    </w:p>
    <w:p w14:paraId="4A07248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28</w:t>
      </w:r>
      <w:r w:rsidRPr="00805E5E">
        <w:rPr>
          <w:szCs w:val="22"/>
          <w:lang w:eastAsia="en-US"/>
        </w:rPr>
        <w:sym w:font="Symbol" w:char="F025"/>
      </w:r>
      <w:r w:rsidRPr="00805E5E">
        <w:rPr>
          <w:szCs w:val="22"/>
          <w:lang w:eastAsia="en-US"/>
        </w:rPr>
        <w:t xml:space="preserve"> pacientų, sergančių sezonin</w:t>
      </w:r>
      <w:r w:rsidR="00DD75EF">
        <w:rPr>
          <w:szCs w:val="22"/>
          <w:lang w:eastAsia="en-US"/>
        </w:rPr>
        <w:t>ė</w:t>
      </w:r>
      <w:r w:rsidRPr="00805E5E">
        <w:rPr>
          <w:szCs w:val="22"/>
          <w:lang w:eastAsia="en-US"/>
        </w:rPr>
        <w:t xml:space="preserve"> alergin</w:t>
      </w:r>
      <w:r w:rsidR="00587359" w:rsidRPr="00805E5E">
        <w:rPr>
          <w:szCs w:val="22"/>
          <w:lang w:eastAsia="en-US"/>
        </w:rPr>
        <w:t>e sloga</w:t>
      </w:r>
      <w:r w:rsidRPr="00805E5E">
        <w:rPr>
          <w:szCs w:val="22"/>
          <w:lang w:eastAsia="en-US"/>
        </w:rPr>
        <w:t xml:space="preserve">,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furoato</w:t>
      </w:r>
      <w:proofErr w:type="spellEnd"/>
      <w:r w:rsidRPr="00805E5E">
        <w:rPr>
          <w:szCs w:val="22"/>
          <w:lang w:eastAsia="en-US"/>
        </w:rPr>
        <w:t xml:space="preserve"> </w:t>
      </w:r>
      <w:r w:rsidR="00587359" w:rsidRPr="00805E5E">
        <w:rPr>
          <w:szCs w:val="22"/>
          <w:lang w:eastAsia="en-US"/>
        </w:rPr>
        <w:t>kliniškai reikšmingo veikimo</w:t>
      </w:r>
      <w:r w:rsidRPr="00805E5E">
        <w:rPr>
          <w:szCs w:val="22"/>
          <w:lang w:eastAsia="en-US"/>
        </w:rPr>
        <w:t xml:space="preserve"> pradžia </w:t>
      </w:r>
      <w:r w:rsidR="00587359" w:rsidRPr="00805E5E">
        <w:rPr>
          <w:szCs w:val="22"/>
          <w:lang w:eastAsia="en-US"/>
        </w:rPr>
        <w:t xml:space="preserve">įrodyta </w:t>
      </w:r>
      <w:r w:rsidRPr="00805E5E">
        <w:rPr>
          <w:szCs w:val="22"/>
          <w:lang w:eastAsia="en-US"/>
        </w:rPr>
        <w:t xml:space="preserve">praėjus 12 val. po pirmosios dozės </w:t>
      </w:r>
      <w:r w:rsidR="00587359" w:rsidRPr="00805E5E">
        <w:rPr>
          <w:szCs w:val="22"/>
          <w:lang w:eastAsia="en-US"/>
        </w:rPr>
        <w:t>su</w:t>
      </w:r>
      <w:r w:rsidRPr="00805E5E">
        <w:rPr>
          <w:szCs w:val="22"/>
          <w:lang w:eastAsia="en-US"/>
        </w:rPr>
        <w:t xml:space="preserve">vartojimo. Pagerėjimo pradžios </w:t>
      </w:r>
      <w:r w:rsidR="00587359" w:rsidRPr="00805E5E">
        <w:rPr>
          <w:szCs w:val="22"/>
          <w:lang w:eastAsia="en-US"/>
        </w:rPr>
        <w:t>laiko mediana</w:t>
      </w:r>
      <w:r w:rsidRPr="00805E5E">
        <w:rPr>
          <w:szCs w:val="22"/>
          <w:lang w:eastAsia="en-US"/>
        </w:rPr>
        <w:t xml:space="preserve"> (50</w:t>
      </w:r>
      <w:r w:rsidRPr="00805E5E">
        <w:rPr>
          <w:szCs w:val="22"/>
          <w:lang w:eastAsia="en-US"/>
        </w:rPr>
        <w:sym w:font="Symbol" w:char="F025"/>
      </w:r>
      <w:r w:rsidRPr="00805E5E">
        <w:rPr>
          <w:szCs w:val="22"/>
          <w:lang w:eastAsia="en-US"/>
        </w:rPr>
        <w:t>) buvo po 35,9 val.</w:t>
      </w:r>
    </w:p>
    <w:p w14:paraId="0F106BE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408BDF0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5.2</w:t>
      </w:r>
      <w:r w:rsidRPr="00805E5E">
        <w:rPr>
          <w:b/>
          <w:szCs w:val="22"/>
          <w:lang w:eastAsia="en-US"/>
        </w:rPr>
        <w:tab/>
      </w:r>
      <w:proofErr w:type="spellStart"/>
      <w:r w:rsidRPr="00805E5E">
        <w:rPr>
          <w:b/>
          <w:szCs w:val="22"/>
          <w:lang w:eastAsia="en-US"/>
        </w:rPr>
        <w:t>Farmakokinetinės</w:t>
      </w:r>
      <w:proofErr w:type="spellEnd"/>
      <w:r w:rsidRPr="00805E5E">
        <w:rPr>
          <w:b/>
          <w:szCs w:val="22"/>
          <w:lang w:eastAsia="en-US"/>
        </w:rPr>
        <w:t xml:space="preserve"> savybės</w:t>
      </w:r>
    </w:p>
    <w:p w14:paraId="5E6B5011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55EB78A3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Absorbcija</w:t>
      </w:r>
    </w:p>
    <w:p w14:paraId="457FE49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furoato</w:t>
      </w:r>
      <w:proofErr w:type="spellEnd"/>
      <w:r w:rsidRPr="00805E5E">
        <w:rPr>
          <w:szCs w:val="22"/>
          <w:lang w:eastAsia="en-US"/>
        </w:rPr>
        <w:t xml:space="preserve">, įpurkšto į nosį vandeninės suspensijos pavidalu, </w:t>
      </w:r>
      <w:r w:rsidR="00587359" w:rsidRPr="00805E5E">
        <w:rPr>
          <w:szCs w:val="22"/>
          <w:lang w:eastAsia="en-US"/>
        </w:rPr>
        <w:t xml:space="preserve">sisteminis </w:t>
      </w:r>
      <w:r w:rsidRPr="00805E5E">
        <w:rPr>
          <w:szCs w:val="22"/>
          <w:lang w:eastAsia="en-US"/>
        </w:rPr>
        <w:t xml:space="preserve">biologinis prieinamumas yra mažesnis nei 1 % kraujo plazmoje, tiriant jautriu tyrimu, kurio kiekybinio aptikimo riba yra 0,25 </w:t>
      </w:r>
      <w:proofErr w:type="spellStart"/>
      <w:r w:rsidRPr="00805E5E">
        <w:rPr>
          <w:szCs w:val="22"/>
          <w:lang w:eastAsia="en-US"/>
        </w:rPr>
        <w:t>pg</w:t>
      </w:r>
      <w:proofErr w:type="spellEnd"/>
      <w:r w:rsidRPr="00805E5E">
        <w:rPr>
          <w:szCs w:val="22"/>
          <w:lang w:eastAsia="en-US"/>
        </w:rPr>
        <w:t>/ml.</w:t>
      </w:r>
    </w:p>
    <w:p w14:paraId="5671A430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</w:p>
    <w:p w14:paraId="60B4A0C6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Pasiskirstymas</w:t>
      </w:r>
    </w:p>
    <w:p w14:paraId="0C88B5E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Neaktualu, nes į nosį vartojamas </w:t>
      </w:r>
      <w:proofErr w:type="spellStart"/>
      <w:r w:rsidRPr="00805E5E">
        <w:rPr>
          <w:szCs w:val="22"/>
          <w:lang w:eastAsia="en-US"/>
        </w:rPr>
        <w:t>mometazonas</w:t>
      </w:r>
      <w:proofErr w:type="spellEnd"/>
      <w:r w:rsidRPr="00805E5E">
        <w:rPr>
          <w:szCs w:val="22"/>
          <w:lang w:eastAsia="en-US"/>
        </w:rPr>
        <w:t xml:space="preserve"> yra blogai absorbuojamas.</w:t>
      </w:r>
    </w:p>
    <w:p w14:paraId="73B64C6E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</w:p>
    <w:p w14:paraId="339F140B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proofErr w:type="spellStart"/>
      <w:r w:rsidRPr="00805E5E">
        <w:rPr>
          <w:szCs w:val="22"/>
          <w:u w:val="single"/>
          <w:lang w:eastAsia="en-US"/>
        </w:rPr>
        <w:t>Biotransformacija</w:t>
      </w:r>
      <w:proofErr w:type="spellEnd"/>
    </w:p>
    <w:p w14:paraId="78D0BC0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Nedidelis kiekis, kuris gali būti nurytas ir absorbuotas, pirmojo prasiskverbimo per kepenis metu yra </w:t>
      </w:r>
      <w:r w:rsidR="00587359" w:rsidRPr="00805E5E">
        <w:rPr>
          <w:szCs w:val="22"/>
          <w:lang w:eastAsia="en-US"/>
        </w:rPr>
        <w:t>ekstensyviai</w:t>
      </w:r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metabolizuojamas</w:t>
      </w:r>
      <w:proofErr w:type="spellEnd"/>
      <w:r w:rsidRPr="00805E5E">
        <w:rPr>
          <w:szCs w:val="22"/>
          <w:lang w:eastAsia="en-US"/>
        </w:rPr>
        <w:t>.</w:t>
      </w:r>
    </w:p>
    <w:p w14:paraId="7ACAC7DC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</w:p>
    <w:p w14:paraId="5062496B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Eliminacija</w:t>
      </w:r>
    </w:p>
    <w:p w14:paraId="65A7698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lastRenderedPageBreak/>
        <w:t xml:space="preserve">Absorbuotas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 ekstensyviai </w:t>
      </w:r>
      <w:proofErr w:type="spellStart"/>
      <w:r w:rsidRPr="00805E5E">
        <w:rPr>
          <w:szCs w:val="22"/>
          <w:lang w:eastAsia="en-US"/>
        </w:rPr>
        <w:t>metabolizuojamas</w:t>
      </w:r>
      <w:proofErr w:type="spellEnd"/>
      <w:r w:rsidRPr="00805E5E">
        <w:rPr>
          <w:szCs w:val="22"/>
          <w:lang w:eastAsia="en-US"/>
        </w:rPr>
        <w:t xml:space="preserve"> ir metabolitai išskiriami su šlapimu </w:t>
      </w:r>
      <w:r w:rsidR="005E0153" w:rsidRPr="00805E5E">
        <w:rPr>
          <w:szCs w:val="22"/>
          <w:lang w:eastAsia="en-US"/>
        </w:rPr>
        <w:t>bei</w:t>
      </w:r>
      <w:r w:rsidRPr="00805E5E">
        <w:rPr>
          <w:szCs w:val="22"/>
          <w:lang w:eastAsia="en-US"/>
        </w:rPr>
        <w:t xml:space="preserve"> tulžimi.</w:t>
      </w:r>
    </w:p>
    <w:p w14:paraId="62877FA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33A4627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5.3</w:t>
      </w:r>
      <w:r w:rsidRPr="00805E5E">
        <w:rPr>
          <w:b/>
          <w:szCs w:val="22"/>
          <w:lang w:eastAsia="en-US"/>
        </w:rPr>
        <w:tab/>
      </w:r>
      <w:proofErr w:type="spellStart"/>
      <w:r w:rsidRPr="00805E5E">
        <w:rPr>
          <w:b/>
          <w:szCs w:val="22"/>
          <w:lang w:eastAsia="en-US"/>
        </w:rPr>
        <w:t>Ikiklinikinių</w:t>
      </w:r>
      <w:proofErr w:type="spellEnd"/>
      <w:r w:rsidRPr="00805E5E">
        <w:rPr>
          <w:b/>
          <w:szCs w:val="22"/>
          <w:lang w:eastAsia="en-US"/>
        </w:rPr>
        <w:t xml:space="preserve"> saugumo tyrimų duomenys</w:t>
      </w:r>
    </w:p>
    <w:p w14:paraId="6DA1F705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798E652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Unikalaus toksinio poveikio, kurį sukeltų tik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, nepastebėta. Pasireiškęs poveikis yra būdingas </w:t>
      </w:r>
      <w:r w:rsidR="005E0153" w:rsidRPr="00805E5E">
        <w:rPr>
          <w:szCs w:val="22"/>
          <w:lang w:eastAsia="en-US"/>
        </w:rPr>
        <w:t xml:space="preserve">šiai junginių klasei ir yra susiję su nenormaliai padidėjusių farmakologiniu </w:t>
      </w:r>
      <w:proofErr w:type="spellStart"/>
      <w:r w:rsidR="005E0153" w:rsidRPr="00805E5E">
        <w:rPr>
          <w:szCs w:val="22"/>
          <w:lang w:eastAsia="en-US"/>
        </w:rPr>
        <w:t>gliukokortikoidų</w:t>
      </w:r>
      <w:proofErr w:type="spellEnd"/>
      <w:r w:rsidR="005E0153" w:rsidRPr="00805E5E">
        <w:rPr>
          <w:szCs w:val="22"/>
          <w:lang w:eastAsia="en-US"/>
        </w:rPr>
        <w:t xml:space="preserve"> poveikiu</w:t>
      </w:r>
      <w:r w:rsidRPr="00805E5E">
        <w:rPr>
          <w:szCs w:val="22"/>
          <w:lang w:eastAsia="en-US"/>
        </w:rPr>
        <w:t>.</w:t>
      </w:r>
    </w:p>
    <w:p w14:paraId="66CAFD4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462851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Ikiklinikinių</w:t>
      </w:r>
      <w:proofErr w:type="spellEnd"/>
      <w:r w:rsidRPr="00805E5E">
        <w:rPr>
          <w:szCs w:val="22"/>
          <w:lang w:eastAsia="en-US"/>
        </w:rPr>
        <w:t xml:space="preserve"> tyrimų </w:t>
      </w:r>
      <w:r w:rsidR="005E0153" w:rsidRPr="00805E5E">
        <w:rPr>
          <w:szCs w:val="22"/>
          <w:lang w:eastAsia="en-US"/>
        </w:rPr>
        <w:t>duomenimis</w:t>
      </w:r>
      <w:r w:rsidRPr="00805E5E">
        <w:rPr>
          <w:szCs w:val="22"/>
          <w:lang w:eastAsia="en-US"/>
        </w:rPr>
        <w:t xml:space="preserve"> </w:t>
      </w:r>
      <w:r w:rsidR="005E0153" w:rsidRPr="00805E5E">
        <w:rPr>
          <w:szCs w:val="22"/>
          <w:lang w:eastAsia="en-US"/>
        </w:rPr>
        <w:t>įrodyta</w:t>
      </w:r>
      <w:r w:rsidRPr="00805E5E">
        <w:rPr>
          <w:szCs w:val="22"/>
          <w:lang w:eastAsia="en-US"/>
        </w:rPr>
        <w:t xml:space="preserve">, kad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 ne</w:t>
      </w:r>
      <w:r w:rsidR="005E0153" w:rsidRPr="00805E5E">
        <w:rPr>
          <w:szCs w:val="22"/>
          <w:lang w:eastAsia="en-US"/>
        </w:rPr>
        <w:t>sukelia</w:t>
      </w:r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androgenini</w:t>
      </w:r>
      <w:r w:rsidR="005E0153" w:rsidRPr="00805E5E">
        <w:rPr>
          <w:szCs w:val="22"/>
          <w:lang w:eastAsia="en-US"/>
        </w:rPr>
        <w:t>o</w:t>
      </w:r>
      <w:proofErr w:type="spellEnd"/>
      <w:r w:rsidRPr="00805E5E">
        <w:rPr>
          <w:szCs w:val="22"/>
          <w:lang w:eastAsia="en-US"/>
        </w:rPr>
        <w:t xml:space="preserve">, </w:t>
      </w:r>
      <w:proofErr w:type="spellStart"/>
      <w:r w:rsidRPr="00805E5E">
        <w:rPr>
          <w:szCs w:val="22"/>
          <w:lang w:eastAsia="en-US"/>
        </w:rPr>
        <w:t>antiandrogenini</w:t>
      </w:r>
      <w:r w:rsidR="005E0153" w:rsidRPr="00805E5E">
        <w:rPr>
          <w:szCs w:val="22"/>
          <w:lang w:eastAsia="en-US"/>
        </w:rPr>
        <w:t>o</w:t>
      </w:r>
      <w:proofErr w:type="spellEnd"/>
      <w:r w:rsidRPr="00805E5E">
        <w:rPr>
          <w:szCs w:val="22"/>
          <w:lang w:eastAsia="en-US"/>
        </w:rPr>
        <w:t xml:space="preserve">, </w:t>
      </w:r>
      <w:proofErr w:type="spellStart"/>
      <w:r w:rsidRPr="00805E5E">
        <w:rPr>
          <w:szCs w:val="22"/>
          <w:lang w:eastAsia="en-US"/>
        </w:rPr>
        <w:t>estrogenini</w:t>
      </w:r>
      <w:r w:rsidR="005E0153" w:rsidRPr="00805E5E">
        <w:rPr>
          <w:szCs w:val="22"/>
          <w:lang w:eastAsia="en-US"/>
        </w:rPr>
        <w:t>o</w:t>
      </w:r>
      <w:proofErr w:type="spellEnd"/>
      <w:r w:rsidRPr="00805E5E">
        <w:rPr>
          <w:szCs w:val="22"/>
          <w:lang w:eastAsia="en-US"/>
        </w:rPr>
        <w:t xml:space="preserve"> bei </w:t>
      </w:r>
      <w:proofErr w:type="spellStart"/>
      <w:r w:rsidRPr="00805E5E">
        <w:rPr>
          <w:szCs w:val="22"/>
          <w:lang w:eastAsia="en-US"/>
        </w:rPr>
        <w:t>antiestrogenini</w:t>
      </w:r>
      <w:r w:rsidR="005E0153" w:rsidRPr="00805E5E">
        <w:rPr>
          <w:szCs w:val="22"/>
          <w:lang w:eastAsia="en-US"/>
        </w:rPr>
        <w:t>o</w:t>
      </w:r>
      <w:proofErr w:type="spellEnd"/>
      <w:r w:rsidRPr="00805E5E">
        <w:rPr>
          <w:szCs w:val="22"/>
          <w:lang w:eastAsia="en-US"/>
        </w:rPr>
        <w:t xml:space="preserve"> poveiki</w:t>
      </w:r>
      <w:r w:rsidR="005E0153" w:rsidRPr="00805E5E">
        <w:rPr>
          <w:szCs w:val="22"/>
          <w:lang w:eastAsia="en-US"/>
        </w:rPr>
        <w:t>o</w:t>
      </w:r>
      <w:r w:rsidRPr="00805E5E">
        <w:rPr>
          <w:szCs w:val="22"/>
          <w:lang w:eastAsia="en-US"/>
        </w:rPr>
        <w:t xml:space="preserve">, tačiau tyrimais su gyvūnais nustatyta, kad sugirdytos didelės (56 mg/kg arba 280 mg/kg kūno svorio per parą) jo, kaip ir kitų </w:t>
      </w:r>
      <w:proofErr w:type="spellStart"/>
      <w:r w:rsidRPr="00805E5E">
        <w:rPr>
          <w:szCs w:val="22"/>
          <w:lang w:eastAsia="en-US"/>
        </w:rPr>
        <w:t>gliukokortikoidų</w:t>
      </w:r>
      <w:proofErr w:type="spellEnd"/>
      <w:r w:rsidRPr="00805E5E">
        <w:rPr>
          <w:szCs w:val="22"/>
          <w:lang w:eastAsia="en-US"/>
        </w:rPr>
        <w:t xml:space="preserve">, dozės gali </w:t>
      </w:r>
      <w:r w:rsidR="003F7E60" w:rsidRPr="00805E5E">
        <w:rPr>
          <w:szCs w:val="22"/>
          <w:lang w:eastAsia="en-US"/>
        </w:rPr>
        <w:t xml:space="preserve">sukelti šiokį tokį </w:t>
      </w:r>
      <w:proofErr w:type="spellStart"/>
      <w:r w:rsidR="003F7E60" w:rsidRPr="00805E5E">
        <w:rPr>
          <w:szCs w:val="22"/>
          <w:lang w:eastAsia="en-US"/>
        </w:rPr>
        <w:t>antiureterotropinį</w:t>
      </w:r>
      <w:proofErr w:type="spellEnd"/>
      <w:r w:rsidR="003F7E60" w:rsidRPr="00805E5E">
        <w:rPr>
          <w:szCs w:val="22"/>
          <w:lang w:eastAsia="en-US"/>
        </w:rPr>
        <w:t xml:space="preserve"> poveikį bei uždelsti</w:t>
      </w:r>
      <w:r w:rsidRPr="00805E5E">
        <w:rPr>
          <w:szCs w:val="22"/>
          <w:lang w:eastAsia="en-US"/>
        </w:rPr>
        <w:t xml:space="preserve"> makšties atsi</w:t>
      </w:r>
      <w:r w:rsidR="003F7E60" w:rsidRPr="00805E5E">
        <w:rPr>
          <w:szCs w:val="22"/>
          <w:lang w:eastAsia="en-US"/>
        </w:rPr>
        <w:t>vėrimą</w:t>
      </w:r>
      <w:r w:rsidRPr="00805E5E">
        <w:rPr>
          <w:szCs w:val="22"/>
          <w:lang w:eastAsia="en-US"/>
        </w:rPr>
        <w:t>.</w:t>
      </w:r>
    </w:p>
    <w:p w14:paraId="2298EBC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F9AB12C" w14:textId="77777777" w:rsidR="00965791" w:rsidRPr="00805E5E" w:rsidRDefault="003F7E60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furoato</w:t>
      </w:r>
      <w:proofErr w:type="spellEnd"/>
      <w:r w:rsidRPr="00805E5E">
        <w:rPr>
          <w:szCs w:val="22"/>
          <w:lang w:eastAsia="en-US"/>
        </w:rPr>
        <w:t>, k</w:t>
      </w:r>
      <w:r w:rsidR="00965791" w:rsidRPr="00805E5E">
        <w:rPr>
          <w:szCs w:val="22"/>
          <w:lang w:eastAsia="en-US"/>
        </w:rPr>
        <w:t>aip ir kit</w:t>
      </w:r>
      <w:r w:rsidRPr="00805E5E">
        <w:rPr>
          <w:szCs w:val="22"/>
          <w:lang w:eastAsia="en-US"/>
        </w:rPr>
        <w:t>ų</w:t>
      </w:r>
      <w:r w:rsidR="00965791" w:rsidRPr="00805E5E">
        <w:rPr>
          <w:szCs w:val="22"/>
          <w:lang w:eastAsia="en-US"/>
        </w:rPr>
        <w:t xml:space="preserve"> </w:t>
      </w:r>
      <w:proofErr w:type="spellStart"/>
      <w:r w:rsidR="00965791" w:rsidRPr="00805E5E">
        <w:rPr>
          <w:szCs w:val="22"/>
          <w:lang w:eastAsia="en-US"/>
        </w:rPr>
        <w:t>gliukokortikoid</w:t>
      </w:r>
      <w:r w:rsidRPr="00805E5E">
        <w:rPr>
          <w:szCs w:val="22"/>
          <w:lang w:eastAsia="en-US"/>
        </w:rPr>
        <w:t>ų</w:t>
      </w:r>
      <w:proofErr w:type="spellEnd"/>
      <w:r w:rsidR="00965791" w:rsidRPr="00805E5E">
        <w:rPr>
          <w:szCs w:val="22"/>
          <w:lang w:eastAsia="en-US"/>
        </w:rPr>
        <w:t xml:space="preserve">, didelėmis koncentracijomis </w:t>
      </w:r>
      <w:proofErr w:type="spellStart"/>
      <w:r w:rsidR="00965791" w:rsidRPr="00805E5E">
        <w:rPr>
          <w:i/>
          <w:szCs w:val="22"/>
          <w:lang w:eastAsia="en-US"/>
        </w:rPr>
        <w:t>in</w:t>
      </w:r>
      <w:proofErr w:type="spellEnd"/>
      <w:r w:rsidR="00965791" w:rsidRPr="00805E5E">
        <w:rPr>
          <w:i/>
          <w:szCs w:val="22"/>
          <w:lang w:eastAsia="en-US"/>
        </w:rPr>
        <w:t xml:space="preserve"> </w:t>
      </w:r>
      <w:proofErr w:type="spellStart"/>
      <w:r w:rsidR="00965791" w:rsidRPr="00805E5E">
        <w:rPr>
          <w:i/>
          <w:szCs w:val="22"/>
          <w:lang w:eastAsia="en-US"/>
        </w:rPr>
        <w:t>vitro</w:t>
      </w:r>
      <w:proofErr w:type="spellEnd"/>
      <w:r w:rsidRPr="00805E5E">
        <w:rPr>
          <w:szCs w:val="22"/>
          <w:lang w:eastAsia="en-US"/>
        </w:rPr>
        <w:t xml:space="preserve"> buvo būdingas</w:t>
      </w:r>
      <w:r w:rsidR="00965791" w:rsidRPr="00805E5E">
        <w:rPr>
          <w:szCs w:val="22"/>
          <w:lang w:eastAsia="en-US"/>
        </w:rPr>
        <w:t xml:space="preserve"> </w:t>
      </w:r>
      <w:proofErr w:type="spellStart"/>
      <w:r w:rsidR="00965791" w:rsidRPr="00805E5E">
        <w:rPr>
          <w:szCs w:val="22"/>
          <w:lang w:eastAsia="en-US"/>
        </w:rPr>
        <w:t>klastogenini</w:t>
      </w:r>
      <w:r w:rsidRPr="00805E5E">
        <w:rPr>
          <w:szCs w:val="22"/>
          <w:lang w:eastAsia="en-US"/>
        </w:rPr>
        <w:t>s</w:t>
      </w:r>
      <w:proofErr w:type="spellEnd"/>
      <w:r w:rsidR="00965791" w:rsidRPr="00805E5E">
        <w:rPr>
          <w:szCs w:val="22"/>
          <w:lang w:eastAsia="en-US"/>
        </w:rPr>
        <w:t xml:space="preserve"> po</w:t>
      </w:r>
      <w:r w:rsidRPr="00805E5E">
        <w:rPr>
          <w:szCs w:val="22"/>
          <w:lang w:eastAsia="en-US"/>
        </w:rPr>
        <w:t>tencialas</w:t>
      </w:r>
      <w:r w:rsidR="00965791" w:rsidRPr="00805E5E">
        <w:rPr>
          <w:szCs w:val="22"/>
          <w:lang w:eastAsia="en-US"/>
        </w:rPr>
        <w:t xml:space="preserve">. </w:t>
      </w:r>
      <w:r w:rsidRPr="00805E5E">
        <w:rPr>
          <w:szCs w:val="22"/>
          <w:lang w:eastAsia="en-US"/>
        </w:rPr>
        <w:t>Vis dėlto</w:t>
      </w:r>
      <w:r w:rsidR="00965791" w:rsidRPr="00805E5E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vaistinio </w:t>
      </w:r>
      <w:r w:rsidR="00965791" w:rsidRPr="00805E5E">
        <w:rPr>
          <w:szCs w:val="22"/>
          <w:lang w:eastAsia="en-US"/>
        </w:rPr>
        <w:t>preparat</w:t>
      </w:r>
      <w:r w:rsidRPr="00805E5E">
        <w:rPr>
          <w:szCs w:val="22"/>
          <w:lang w:eastAsia="en-US"/>
        </w:rPr>
        <w:t>o</w:t>
      </w:r>
      <w:r w:rsidR="00965791" w:rsidRPr="00805E5E">
        <w:rPr>
          <w:szCs w:val="22"/>
          <w:lang w:eastAsia="en-US"/>
        </w:rPr>
        <w:t xml:space="preserve"> vartojant </w:t>
      </w:r>
      <w:r w:rsidRPr="00805E5E">
        <w:rPr>
          <w:szCs w:val="22"/>
          <w:lang w:eastAsia="en-US"/>
        </w:rPr>
        <w:t>gydomosiomis</w:t>
      </w:r>
      <w:r w:rsidR="00965791" w:rsidRPr="00805E5E">
        <w:rPr>
          <w:szCs w:val="22"/>
          <w:lang w:eastAsia="en-US"/>
        </w:rPr>
        <w:t xml:space="preserve"> dozėmis mutagenini</w:t>
      </w:r>
      <w:r w:rsidRPr="00805E5E">
        <w:rPr>
          <w:szCs w:val="22"/>
          <w:lang w:eastAsia="en-US"/>
        </w:rPr>
        <w:t>o</w:t>
      </w:r>
      <w:r w:rsidR="00965791" w:rsidRPr="00805E5E">
        <w:rPr>
          <w:szCs w:val="22"/>
          <w:lang w:eastAsia="en-US"/>
        </w:rPr>
        <w:t xml:space="preserve"> poveiki</w:t>
      </w:r>
      <w:r w:rsidRPr="00805E5E">
        <w:rPr>
          <w:szCs w:val="22"/>
          <w:lang w:eastAsia="en-US"/>
        </w:rPr>
        <w:t>o n</w:t>
      </w:r>
      <w:r w:rsidR="009B41D2" w:rsidRPr="00805E5E">
        <w:rPr>
          <w:szCs w:val="22"/>
          <w:lang w:eastAsia="en-US"/>
        </w:rPr>
        <w:t>esitikima</w:t>
      </w:r>
      <w:r w:rsidR="00965791" w:rsidRPr="00805E5E">
        <w:rPr>
          <w:szCs w:val="22"/>
          <w:lang w:eastAsia="en-US"/>
        </w:rPr>
        <w:t>.</w:t>
      </w:r>
    </w:p>
    <w:p w14:paraId="4C8BCA7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9E2024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Tiriant poveikį dauginimosi funkcijai, nustatyta, kad suleidus 15 </w:t>
      </w:r>
      <w:proofErr w:type="spellStart"/>
      <w:r w:rsidRPr="00805E5E">
        <w:rPr>
          <w:szCs w:val="22"/>
          <w:lang w:eastAsia="en-US"/>
        </w:rPr>
        <w:t>mikrogramų</w:t>
      </w:r>
      <w:proofErr w:type="spellEnd"/>
      <w:r w:rsidRPr="00805E5E">
        <w:rPr>
          <w:szCs w:val="22"/>
          <w:lang w:eastAsia="en-US"/>
        </w:rPr>
        <w:t xml:space="preserve">/kg kūno svorio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furoato</w:t>
      </w:r>
      <w:proofErr w:type="spellEnd"/>
      <w:r w:rsidRPr="00805E5E">
        <w:rPr>
          <w:szCs w:val="22"/>
          <w:lang w:eastAsia="en-US"/>
        </w:rPr>
        <w:t xml:space="preserve"> po oda, pailgėja </w:t>
      </w:r>
      <w:r w:rsidR="009B41D2" w:rsidRPr="00805E5E">
        <w:rPr>
          <w:szCs w:val="22"/>
          <w:lang w:eastAsia="en-US"/>
        </w:rPr>
        <w:t>vaikingumas</w:t>
      </w:r>
      <w:r w:rsidRPr="00805E5E">
        <w:rPr>
          <w:szCs w:val="22"/>
          <w:lang w:eastAsia="en-US"/>
        </w:rPr>
        <w:t xml:space="preserve">, pailgėja ir pasunkėja </w:t>
      </w:r>
      <w:r w:rsidR="009B41D2" w:rsidRPr="00805E5E">
        <w:rPr>
          <w:szCs w:val="22"/>
          <w:lang w:eastAsia="en-US"/>
        </w:rPr>
        <w:t>jauniklių atsivedimas</w:t>
      </w:r>
      <w:r w:rsidRPr="00805E5E">
        <w:rPr>
          <w:szCs w:val="22"/>
          <w:lang w:eastAsia="en-US"/>
        </w:rPr>
        <w:t xml:space="preserve">, sumažėja </w:t>
      </w:r>
      <w:r w:rsidR="009B41D2" w:rsidRPr="00805E5E">
        <w:rPr>
          <w:szCs w:val="22"/>
          <w:lang w:eastAsia="en-US"/>
        </w:rPr>
        <w:t>jauniklių</w:t>
      </w:r>
      <w:r w:rsidRPr="00805E5E">
        <w:rPr>
          <w:szCs w:val="22"/>
          <w:lang w:eastAsia="en-US"/>
        </w:rPr>
        <w:t xml:space="preserve"> išgyvenamumas, kūno svoris arba </w:t>
      </w:r>
      <w:r w:rsidR="009B41D2" w:rsidRPr="00805E5E">
        <w:rPr>
          <w:szCs w:val="22"/>
          <w:lang w:eastAsia="en-US"/>
        </w:rPr>
        <w:t>lėčiau didėja jų svoris</w:t>
      </w:r>
      <w:r w:rsidRPr="00805E5E">
        <w:rPr>
          <w:szCs w:val="22"/>
          <w:lang w:eastAsia="en-US"/>
        </w:rPr>
        <w:t>. Poveikio vaisingumui neb</w:t>
      </w:r>
      <w:r w:rsidR="00805E5E">
        <w:rPr>
          <w:szCs w:val="22"/>
          <w:lang w:eastAsia="en-US"/>
        </w:rPr>
        <w:t>u</w:t>
      </w:r>
      <w:r w:rsidR="009B41D2" w:rsidRPr="00805E5E">
        <w:rPr>
          <w:szCs w:val="22"/>
          <w:lang w:eastAsia="en-US"/>
        </w:rPr>
        <w:t>vo</w:t>
      </w:r>
      <w:r w:rsidRPr="00805E5E">
        <w:rPr>
          <w:szCs w:val="22"/>
          <w:lang w:eastAsia="en-US"/>
        </w:rPr>
        <w:t>.</w:t>
      </w:r>
    </w:p>
    <w:p w14:paraId="5E7E449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D1A5D27" w14:textId="77777777" w:rsidR="00965791" w:rsidRPr="00805E5E" w:rsidRDefault="009B41D2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>, k</w:t>
      </w:r>
      <w:r w:rsidR="00965791" w:rsidRPr="00805E5E">
        <w:rPr>
          <w:szCs w:val="22"/>
          <w:lang w:eastAsia="en-US"/>
        </w:rPr>
        <w:t xml:space="preserve">aip ir kiti </w:t>
      </w:r>
      <w:proofErr w:type="spellStart"/>
      <w:r w:rsidR="00965791" w:rsidRPr="00805E5E">
        <w:rPr>
          <w:szCs w:val="22"/>
          <w:lang w:eastAsia="en-US"/>
        </w:rPr>
        <w:t>gliukokortikoidai</w:t>
      </w:r>
      <w:proofErr w:type="spellEnd"/>
      <w:r w:rsidR="00965791" w:rsidRPr="00805E5E">
        <w:rPr>
          <w:szCs w:val="22"/>
          <w:lang w:eastAsia="en-US"/>
        </w:rPr>
        <w:t>, graužikams</w:t>
      </w:r>
      <w:r w:rsidRPr="00805E5E">
        <w:rPr>
          <w:szCs w:val="22"/>
          <w:lang w:eastAsia="en-US"/>
        </w:rPr>
        <w:t>, įskaitant</w:t>
      </w:r>
      <w:r w:rsidR="00965791" w:rsidRPr="00805E5E">
        <w:rPr>
          <w:szCs w:val="22"/>
          <w:lang w:eastAsia="en-US"/>
        </w:rPr>
        <w:t xml:space="preserve"> triuši</w:t>
      </w:r>
      <w:r w:rsidRPr="00805E5E">
        <w:rPr>
          <w:szCs w:val="22"/>
          <w:lang w:eastAsia="en-US"/>
        </w:rPr>
        <w:t>us,</w:t>
      </w:r>
      <w:r w:rsidR="00965791" w:rsidRPr="00805E5E">
        <w:rPr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 xml:space="preserve">yra </w:t>
      </w:r>
      <w:proofErr w:type="spellStart"/>
      <w:r w:rsidRPr="00805E5E">
        <w:rPr>
          <w:szCs w:val="22"/>
          <w:lang w:eastAsia="en-US"/>
        </w:rPr>
        <w:t>teratogeniškas</w:t>
      </w:r>
      <w:proofErr w:type="spellEnd"/>
      <w:r w:rsidR="00965791" w:rsidRPr="00805E5E">
        <w:rPr>
          <w:szCs w:val="22"/>
          <w:lang w:eastAsia="en-US"/>
        </w:rPr>
        <w:t xml:space="preserve">: </w:t>
      </w:r>
      <w:r w:rsidRPr="00805E5E">
        <w:rPr>
          <w:szCs w:val="22"/>
          <w:lang w:eastAsia="en-US"/>
        </w:rPr>
        <w:t xml:space="preserve">pastebėti efektai </w:t>
      </w:r>
      <w:r w:rsidR="00965791" w:rsidRPr="00805E5E">
        <w:rPr>
          <w:szCs w:val="22"/>
          <w:lang w:eastAsia="en-US"/>
        </w:rPr>
        <w:t>žiurk</w:t>
      </w:r>
      <w:r w:rsidRPr="00805E5E">
        <w:rPr>
          <w:szCs w:val="22"/>
          <w:lang w:eastAsia="en-US"/>
        </w:rPr>
        <w:t>ėms</w:t>
      </w:r>
      <w:r w:rsidR="00965791" w:rsidRPr="00805E5E">
        <w:rPr>
          <w:szCs w:val="22"/>
          <w:lang w:eastAsia="en-US"/>
        </w:rPr>
        <w:t xml:space="preserve"> buvo bambos išvarža, pelėms – gomurio defekt</w:t>
      </w:r>
      <w:r w:rsidRPr="00805E5E">
        <w:rPr>
          <w:szCs w:val="22"/>
          <w:lang w:eastAsia="en-US"/>
        </w:rPr>
        <w:t>ai</w:t>
      </w:r>
      <w:r w:rsidR="00965791" w:rsidRPr="00805E5E">
        <w:rPr>
          <w:szCs w:val="22"/>
          <w:lang w:eastAsia="en-US"/>
        </w:rPr>
        <w:t xml:space="preserve">, triušiams – tulžies pūslės </w:t>
      </w:r>
      <w:proofErr w:type="spellStart"/>
      <w:r w:rsidR="00965791" w:rsidRPr="00805E5E">
        <w:rPr>
          <w:szCs w:val="22"/>
          <w:lang w:eastAsia="en-US"/>
        </w:rPr>
        <w:t>agenezė</w:t>
      </w:r>
      <w:proofErr w:type="spellEnd"/>
      <w:r w:rsidR="00965791" w:rsidRPr="00805E5E">
        <w:rPr>
          <w:szCs w:val="22"/>
          <w:lang w:eastAsia="en-US"/>
        </w:rPr>
        <w:t xml:space="preserve">, bambos išvarža, per daug lanksčios priekinės letenėlės. Taip pat pastebėta, kad sumažėjo triušių, žiurkių ir pelių patelių svorio prieaugis, sutriko jų vaisiaus vystymasis (mažesnis </w:t>
      </w:r>
      <w:r w:rsidRPr="00805E5E">
        <w:rPr>
          <w:szCs w:val="22"/>
          <w:lang w:eastAsia="en-US"/>
        </w:rPr>
        <w:t xml:space="preserve"> vaisiaus </w:t>
      </w:r>
      <w:r w:rsidR="00965791" w:rsidRPr="00805E5E">
        <w:rPr>
          <w:szCs w:val="22"/>
          <w:lang w:eastAsia="en-US"/>
        </w:rPr>
        <w:t xml:space="preserve">svoris ir (arba) </w:t>
      </w:r>
      <w:r w:rsidRPr="00805E5E">
        <w:rPr>
          <w:szCs w:val="22"/>
          <w:lang w:eastAsia="en-US"/>
        </w:rPr>
        <w:t>uždelstas</w:t>
      </w:r>
      <w:r w:rsidR="00965791" w:rsidRPr="00805E5E">
        <w:rPr>
          <w:szCs w:val="22"/>
          <w:lang w:eastAsia="en-US"/>
        </w:rPr>
        <w:t xml:space="preserve"> kaulėjimas), sumažėjo pelių jauniklių išgyven</w:t>
      </w:r>
      <w:r w:rsidRPr="00805E5E">
        <w:rPr>
          <w:szCs w:val="22"/>
          <w:lang w:eastAsia="en-US"/>
        </w:rPr>
        <w:t>amumas</w:t>
      </w:r>
      <w:r w:rsidR="00965791" w:rsidRPr="00805E5E">
        <w:rPr>
          <w:szCs w:val="22"/>
          <w:lang w:eastAsia="en-US"/>
        </w:rPr>
        <w:t>.</w:t>
      </w:r>
    </w:p>
    <w:p w14:paraId="6774642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73314D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Kancerogeninis vaistinio preparato poveikis tirtas su pelėmis ir žiurkėmis, kurioms 24 mėn. </w:t>
      </w:r>
      <w:proofErr w:type="spellStart"/>
      <w:r w:rsidRPr="00805E5E">
        <w:rPr>
          <w:szCs w:val="22"/>
          <w:lang w:eastAsia="en-US"/>
        </w:rPr>
        <w:t>inhaliuotas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  <w:r w:rsidRPr="00805E5E">
        <w:rPr>
          <w:szCs w:val="22"/>
          <w:lang w:eastAsia="en-US"/>
        </w:rPr>
        <w:t xml:space="preserve"> (aerozolis su suslėgtomis CFC dujomis ir </w:t>
      </w:r>
      <w:proofErr w:type="spellStart"/>
      <w:r w:rsidRPr="00805E5E">
        <w:rPr>
          <w:szCs w:val="22"/>
          <w:lang w:eastAsia="en-US"/>
        </w:rPr>
        <w:t>surfaktantu</w:t>
      </w:r>
      <w:proofErr w:type="spellEnd"/>
      <w:r w:rsidRPr="00805E5E">
        <w:rPr>
          <w:szCs w:val="22"/>
          <w:lang w:eastAsia="en-US"/>
        </w:rPr>
        <w:t>), kurio koncentracija buvo 0,25</w:t>
      </w:r>
      <w:r w:rsidRPr="00805E5E">
        <w:rPr>
          <w:szCs w:val="22"/>
          <w:lang w:eastAsia="en-US"/>
        </w:rPr>
        <w:noBreakHyphen/>
        <w:t>2</w:t>
      </w:r>
      <w:r w:rsidR="00D17293">
        <w:rPr>
          <w:szCs w:val="22"/>
          <w:lang w:eastAsia="en-US"/>
        </w:rPr>
        <w:t>,0</w:t>
      </w:r>
      <w:r w:rsidRPr="00805E5E">
        <w:rPr>
          <w:szCs w:val="22"/>
          <w:lang w:eastAsia="en-US"/>
        </w:rPr>
        <w:t> </w:t>
      </w:r>
      <w:proofErr w:type="spellStart"/>
      <w:r w:rsidRPr="00805E5E">
        <w:rPr>
          <w:szCs w:val="22"/>
          <w:lang w:eastAsia="en-US"/>
        </w:rPr>
        <w:t>mikrogramai</w:t>
      </w:r>
      <w:proofErr w:type="spellEnd"/>
      <w:r w:rsidRPr="00805E5E">
        <w:rPr>
          <w:szCs w:val="22"/>
          <w:lang w:eastAsia="en-US"/>
        </w:rPr>
        <w:t xml:space="preserve">/l. Pastebėtas būdingas </w:t>
      </w:r>
      <w:proofErr w:type="spellStart"/>
      <w:r w:rsidRPr="00805E5E">
        <w:rPr>
          <w:szCs w:val="22"/>
          <w:lang w:eastAsia="en-US"/>
        </w:rPr>
        <w:t>gliukokortikoidams</w:t>
      </w:r>
      <w:proofErr w:type="spellEnd"/>
      <w:r w:rsidRPr="00805E5E">
        <w:rPr>
          <w:szCs w:val="22"/>
          <w:lang w:eastAsia="en-US"/>
        </w:rPr>
        <w:t xml:space="preserve"> poveikis, įskaitant kai kurių nepiktybinių </w:t>
      </w:r>
      <w:r w:rsidR="00636579" w:rsidRPr="00805E5E">
        <w:rPr>
          <w:szCs w:val="22"/>
          <w:lang w:eastAsia="en-US"/>
        </w:rPr>
        <w:t>navikų</w:t>
      </w:r>
      <w:r w:rsidRPr="00805E5E">
        <w:rPr>
          <w:szCs w:val="22"/>
          <w:lang w:eastAsia="en-US"/>
        </w:rPr>
        <w:t xml:space="preserve"> atsiradimą. Statistiškai patikimo ryšio tarp </w:t>
      </w:r>
      <w:r w:rsidR="00636579" w:rsidRPr="00805E5E">
        <w:rPr>
          <w:szCs w:val="22"/>
          <w:lang w:eastAsia="en-US"/>
        </w:rPr>
        <w:t xml:space="preserve">dozės ir atsako </w:t>
      </w:r>
      <w:r w:rsidR="009D7AAB" w:rsidRPr="00805E5E">
        <w:rPr>
          <w:szCs w:val="22"/>
          <w:lang w:eastAsia="en-US"/>
        </w:rPr>
        <w:t>jokio</w:t>
      </w:r>
      <w:r w:rsidR="00636579" w:rsidRPr="00805E5E">
        <w:rPr>
          <w:szCs w:val="22"/>
          <w:lang w:eastAsia="en-US"/>
        </w:rPr>
        <w:t xml:space="preserve"> tipo navikui</w:t>
      </w:r>
      <w:r w:rsidRPr="00805E5E">
        <w:rPr>
          <w:szCs w:val="22"/>
          <w:lang w:eastAsia="en-US"/>
        </w:rPr>
        <w:t xml:space="preserve"> ne</w:t>
      </w:r>
      <w:r w:rsidR="009D7AAB" w:rsidRPr="00805E5E">
        <w:rPr>
          <w:szCs w:val="22"/>
          <w:lang w:eastAsia="en-US"/>
        </w:rPr>
        <w:t>aptikta</w:t>
      </w:r>
      <w:r w:rsidRPr="00805E5E">
        <w:rPr>
          <w:szCs w:val="22"/>
          <w:lang w:eastAsia="en-US"/>
        </w:rPr>
        <w:t>.</w:t>
      </w:r>
    </w:p>
    <w:p w14:paraId="7DB372C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847A4C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F89F1DD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6.</w:t>
      </w:r>
      <w:r w:rsidRPr="00805E5E">
        <w:rPr>
          <w:b/>
          <w:szCs w:val="22"/>
          <w:lang w:eastAsia="en-US"/>
        </w:rPr>
        <w:tab/>
        <w:t>FARMACINĖ INFORMACIJA</w:t>
      </w:r>
    </w:p>
    <w:p w14:paraId="0A107744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34BC2639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6.1</w:t>
      </w:r>
      <w:r w:rsidRPr="00805E5E">
        <w:rPr>
          <w:b/>
          <w:szCs w:val="22"/>
          <w:lang w:eastAsia="en-US"/>
        </w:rPr>
        <w:tab/>
        <w:t>Pagalbinių medžiagų sąrašas</w:t>
      </w:r>
    </w:p>
    <w:p w14:paraId="31132D3A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47BADFB7" w14:textId="77777777" w:rsidR="009D7AAB" w:rsidRPr="00805E5E" w:rsidRDefault="00965791" w:rsidP="00965791">
      <w:pPr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Mikrokristalinė</w:t>
      </w:r>
      <w:proofErr w:type="spellEnd"/>
      <w:r w:rsidRPr="00805E5E">
        <w:rPr>
          <w:szCs w:val="22"/>
          <w:lang w:eastAsia="en-US"/>
        </w:rPr>
        <w:t xml:space="preserve"> celiuliozė</w:t>
      </w:r>
    </w:p>
    <w:p w14:paraId="67253A8E" w14:textId="77777777" w:rsidR="00965791" w:rsidRPr="00805E5E" w:rsidRDefault="009D7AAB" w:rsidP="00965791">
      <w:pPr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K</w:t>
      </w:r>
      <w:r w:rsidR="00965791" w:rsidRPr="00805E5E">
        <w:rPr>
          <w:szCs w:val="22"/>
          <w:lang w:eastAsia="en-US"/>
        </w:rPr>
        <w:t>armeliozės</w:t>
      </w:r>
      <w:proofErr w:type="spellEnd"/>
      <w:r w:rsidR="00965791" w:rsidRPr="00805E5E">
        <w:rPr>
          <w:szCs w:val="22"/>
          <w:lang w:eastAsia="en-US"/>
        </w:rPr>
        <w:t xml:space="preserve"> natrio druska </w:t>
      </w:r>
    </w:p>
    <w:p w14:paraId="1A4459F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Glicerolis</w:t>
      </w:r>
      <w:proofErr w:type="spellEnd"/>
    </w:p>
    <w:p w14:paraId="4B3B2BCC" w14:textId="77777777" w:rsidR="009D7AAB" w:rsidRPr="00805E5E" w:rsidRDefault="009D7AAB" w:rsidP="009D7AAB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Citrinų rūgštis </w:t>
      </w:r>
      <w:proofErr w:type="spellStart"/>
      <w:r w:rsidRPr="00805E5E">
        <w:rPr>
          <w:szCs w:val="22"/>
          <w:lang w:eastAsia="en-US"/>
        </w:rPr>
        <w:t>monohidratas</w:t>
      </w:r>
      <w:proofErr w:type="spellEnd"/>
    </w:p>
    <w:p w14:paraId="380C0242" w14:textId="65FCC90C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Natrio citratas </w:t>
      </w:r>
    </w:p>
    <w:p w14:paraId="3FBF6CF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Polisorbatas</w:t>
      </w:r>
      <w:proofErr w:type="spellEnd"/>
      <w:r w:rsidRPr="00805E5E">
        <w:rPr>
          <w:szCs w:val="22"/>
          <w:lang w:eastAsia="en-US"/>
        </w:rPr>
        <w:t xml:space="preserve"> 80</w:t>
      </w:r>
    </w:p>
    <w:p w14:paraId="2DC3915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Benzalkonio</w:t>
      </w:r>
      <w:proofErr w:type="spellEnd"/>
      <w:r w:rsidRPr="00805E5E">
        <w:rPr>
          <w:szCs w:val="22"/>
          <w:lang w:eastAsia="en-US"/>
        </w:rPr>
        <w:t xml:space="preserve"> chloridas</w:t>
      </w:r>
    </w:p>
    <w:p w14:paraId="42ABF2D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Injekcinis vanduo</w:t>
      </w:r>
    </w:p>
    <w:p w14:paraId="598F6D4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E603AD2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6.2</w:t>
      </w:r>
      <w:r w:rsidRPr="00805E5E">
        <w:rPr>
          <w:b/>
          <w:szCs w:val="22"/>
          <w:lang w:eastAsia="en-US"/>
        </w:rPr>
        <w:tab/>
        <w:t>Nesuderinamumas</w:t>
      </w:r>
    </w:p>
    <w:p w14:paraId="7CBD780E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0BB3B55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Duomenys nebūtini.</w:t>
      </w:r>
    </w:p>
    <w:p w14:paraId="08406EA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AE197F2" w14:textId="77777777" w:rsidR="00965791" w:rsidRPr="00805E5E" w:rsidRDefault="00965791" w:rsidP="00965791">
      <w:pPr>
        <w:tabs>
          <w:tab w:val="left" w:pos="540"/>
          <w:tab w:val="left" w:pos="567"/>
        </w:tabs>
        <w:rPr>
          <w:szCs w:val="22"/>
          <w:lang w:eastAsia="en-US"/>
        </w:rPr>
      </w:pPr>
      <w:r w:rsidRPr="00805E5E">
        <w:rPr>
          <w:b/>
          <w:szCs w:val="22"/>
          <w:lang w:eastAsia="en-US"/>
        </w:rPr>
        <w:t>6.3</w:t>
      </w:r>
      <w:r w:rsidRPr="00805E5E">
        <w:rPr>
          <w:b/>
          <w:szCs w:val="22"/>
          <w:lang w:eastAsia="en-US"/>
        </w:rPr>
        <w:tab/>
        <w:t>Tinkamumo laikas</w:t>
      </w:r>
    </w:p>
    <w:p w14:paraId="2B8ED6E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1D6903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2 metai.</w:t>
      </w:r>
    </w:p>
    <w:p w14:paraId="3F6862D4" w14:textId="77777777" w:rsidR="009D7AAB" w:rsidRPr="00805E5E" w:rsidRDefault="009D7AAB" w:rsidP="00965791">
      <w:pPr>
        <w:tabs>
          <w:tab w:val="left" w:pos="567"/>
        </w:tabs>
        <w:rPr>
          <w:szCs w:val="22"/>
          <w:lang w:eastAsia="en-US"/>
        </w:rPr>
      </w:pPr>
    </w:p>
    <w:p w14:paraId="22A443B9" w14:textId="77777777" w:rsidR="009D7AAB" w:rsidRPr="00805E5E" w:rsidRDefault="009D7AAB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Po buteliuko </w:t>
      </w:r>
      <w:r w:rsidR="001D10B3" w:rsidRPr="00805E5E">
        <w:rPr>
          <w:szCs w:val="22"/>
          <w:lang w:eastAsia="en-US"/>
        </w:rPr>
        <w:t xml:space="preserve">pirmojo </w:t>
      </w:r>
      <w:r w:rsidRPr="00805E5E">
        <w:rPr>
          <w:szCs w:val="22"/>
          <w:lang w:eastAsia="en-US"/>
        </w:rPr>
        <w:t>atidarymo:</w:t>
      </w:r>
    </w:p>
    <w:p w14:paraId="12C6C87B" w14:textId="77777777" w:rsidR="00965791" w:rsidRPr="00805E5E" w:rsidRDefault="009D7AAB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2 mėnesiai</w:t>
      </w:r>
      <w:r w:rsidR="00965791" w:rsidRPr="00805E5E">
        <w:rPr>
          <w:szCs w:val="22"/>
          <w:lang w:eastAsia="en-US"/>
        </w:rPr>
        <w:t>.</w:t>
      </w:r>
    </w:p>
    <w:p w14:paraId="6F05D9F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E87DD47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i/>
          <w:szCs w:val="22"/>
          <w:lang w:eastAsia="en-US"/>
        </w:rPr>
      </w:pPr>
      <w:r w:rsidRPr="00805E5E">
        <w:rPr>
          <w:b/>
          <w:szCs w:val="22"/>
          <w:lang w:eastAsia="en-US"/>
        </w:rPr>
        <w:t>6.4</w:t>
      </w:r>
      <w:r w:rsidRPr="00805E5E">
        <w:rPr>
          <w:b/>
          <w:szCs w:val="22"/>
          <w:lang w:eastAsia="en-US"/>
        </w:rPr>
        <w:tab/>
        <w:t>Specialios laikymo sąlygos</w:t>
      </w:r>
    </w:p>
    <w:p w14:paraId="4D40D312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4AEE310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 xml:space="preserve">Negalima </w:t>
      </w:r>
      <w:r w:rsidRPr="00805E5E">
        <w:rPr>
          <w:szCs w:val="22"/>
          <w:lang w:eastAsia="en-US"/>
        </w:rPr>
        <w:t>užšaldyti.</w:t>
      </w:r>
    </w:p>
    <w:p w14:paraId="2EDCC5E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6A1AE6C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i/>
          <w:szCs w:val="22"/>
          <w:lang w:eastAsia="en-US"/>
        </w:rPr>
      </w:pPr>
      <w:r w:rsidRPr="00805E5E">
        <w:rPr>
          <w:b/>
          <w:szCs w:val="22"/>
          <w:lang w:eastAsia="en-US"/>
        </w:rPr>
        <w:t>6.5</w:t>
      </w:r>
      <w:r w:rsidRPr="00805E5E">
        <w:rPr>
          <w:b/>
          <w:szCs w:val="22"/>
          <w:lang w:eastAsia="en-US"/>
        </w:rPr>
        <w:tab/>
      </w:r>
      <w:proofErr w:type="spellStart"/>
      <w:r w:rsidRPr="00805E5E">
        <w:rPr>
          <w:b/>
          <w:szCs w:val="22"/>
          <w:lang w:eastAsia="en-US"/>
        </w:rPr>
        <w:t>Talpyklės</w:t>
      </w:r>
      <w:proofErr w:type="spellEnd"/>
      <w:r w:rsidRPr="00805E5E">
        <w:rPr>
          <w:b/>
          <w:szCs w:val="22"/>
          <w:lang w:eastAsia="en-US"/>
        </w:rPr>
        <w:t xml:space="preserve"> pobūdis ir jos turinys</w:t>
      </w:r>
    </w:p>
    <w:p w14:paraId="63AD4E35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0A9E3374" w14:textId="77777777" w:rsidR="002C1F55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Baltas didelio tankio polietileno </w:t>
      </w:r>
      <w:r w:rsidR="001D10B3">
        <w:rPr>
          <w:szCs w:val="22"/>
          <w:lang w:eastAsia="en-US"/>
        </w:rPr>
        <w:t xml:space="preserve">(DTPE) </w:t>
      </w:r>
      <w:r w:rsidRPr="00805E5E">
        <w:rPr>
          <w:szCs w:val="22"/>
          <w:lang w:eastAsia="en-US"/>
        </w:rPr>
        <w:t>buteliukas</w:t>
      </w:r>
      <w:r w:rsidR="009D7AAB" w:rsidRPr="00805E5E">
        <w:rPr>
          <w:szCs w:val="22"/>
          <w:lang w:eastAsia="en-US"/>
        </w:rPr>
        <w:t xml:space="preserve"> su įmontuot</w:t>
      </w:r>
      <w:r w:rsidR="001D10B3">
        <w:rPr>
          <w:szCs w:val="22"/>
          <w:lang w:eastAsia="en-US"/>
        </w:rPr>
        <w:t>a</w:t>
      </w:r>
      <w:r w:rsidR="009D7AAB" w:rsidRPr="00805E5E">
        <w:rPr>
          <w:szCs w:val="22"/>
          <w:lang w:eastAsia="en-US"/>
        </w:rPr>
        <w:t xml:space="preserve"> mažo tankio polietileno/polipropileno </w:t>
      </w:r>
      <w:r w:rsidR="001D10B3">
        <w:rPr>
          <w:szCs w:val="22"/>
          <w:lang w:eastAsia="en-US"/>
        </w:rPr>
        <w:t xml:space="preserve">(MTPE/PP) </w:t>
      </w:r>
      <w:r w:rsidR="009D7AAB" w:rsidRPr="00805E5E">
        <w:rPr>
          <w:szCs w:val="22"/>
          <w:lang w:eastAsia="en-US"/>
        </w:rPr>
        <w:t xml:space="preserve">nosies </w:t>
      </w:r>
      <w:r w:rsidR="002C1F55" w:rsidRPr="00805E5E">
        <w:rPr>
          <w:szCs w:val="22"/>
          <w:lang w:eastAsia="en-US"/>
        </w:rPr>
        <w:t xml:space="preserve">purškalo </w:t>
      </w:r>
      <w:r w:rsidR="001D10B3">
        <w:rPr>
          <w:szCs w:val="22"/>
          <w:lang w:eastAsia="en-US"/>
        </w:rPr>
        <w:t>pompa</w:t>
      </w:r>
      <w:r w:rsidR="001D10B3" w:rsidRPr="00805E5E">
        <w:rPr>
          <w:szCs w:val="22"/>
          <w:lang w:eastAsia="en-US"/>
        </w:rPr>
        <w:t xml:space="preserve"> </w:t>
      </w:r>
      <w:r w:rsidR="002C1F55" w:rsidRPr="00805E5E">
        <w:rPr>
          <w:szCs w:val="22"/>
          <w:lang w:eastAsia="en-US"/>
        </w:rPr>
        <w:t>ir mėlynu apsauginiu dangteliu.</w:t>
      </w:r>
    </w:p>
    <w:p w14:paraId="7228A7B4" w14:textId="77777777" w:rsidR="002C1F55" w:rsidRPr="00805E5E" w:rsidRDefault="002C1F55" w:rsidP="00965791">
      <w:pPr>
        <w:tabs>
          <w:tab w:val="left" w:pos="567"/>
        </w:tabs>
        <w:rPr>
          <w:szCs w:val="22"/>
          <w:lang w:eastAsia="en-US"/>
        </w:rPr>
      </w:pPr>
    </w:p>
    <w:p w14:paraId="1CB697EF" w14:textId="77777777" w:rsidR="002C1F55" w:rsidRPr="00805E5E" w:rsidRDefault="002C1F55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Ne</w:t>
      </w:r>
      <w:r w:rsidR="001D10B3">
        <w:rPr>
          <w:szCs w:val="22"/>
          <w:lang w:eastAsia="en-US"/>
        </w:rPr>
        <w:t xml:space="preserve">galima </w:t>
      </w:r>
      <w:r w:rsidR="00805E5E" w:rsidRPr="00805E5E">
        <w:rPr>
          <w:szCs w:val="22"/>
          <w:lang w:eastAsia="en-US"/>
        </w:rPr>
        <w:t>at</w:t>
      </w:r>
      <w:r w:rsidRPr="00805E5E">
        <w:rPr>
          <w:szCs w:val="22"/>
          <w:lang w:eastAsia="en-US"/>
        </w:rPr>
        <w:t>suk</w:t>
      </w:r>
      <w:r w:rsidR="001D10B3">
        <w:rPr>
          <w:szCs w:val="22"/>
          <w:lang w:eastAsia="en-US"/>
        </w:rPr>
        <w:t>ti</w:t>
      </w:r>
      <w:r w:rsidRPr="00805E5E">
        <w:rPr>
          <w:szCs w:val="22"/>
          <w:lang w:eastAsia="en-US"/>
        </w:rPr>
        <w:t xml:space="preserve"> nosies purškalo </w:t>
      </w:r>
      <w:r w:rsidR="001D10B3">
        <w:rPr>
          <w:szCs w:val="22"/>
          <w:lang w:eastAsia="en-US"/>
        </w:rPr>
        <w:t>pompos</w:t>
      </w:r>
      <w:r w:rsidR="001D10B3" w:rsidRPr="00805E5E">
        <w:rPr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 xml:space="preserve">sistemos </w:t>
      </w:r>
    </w:p>
    <w:p w14:paraId="23EF62E6" w14:textId="77777777" w:rsidR="002C1F55" w:rsidRPr="00805E5E" w:rsidRDefault="002C1F55" w:rsidP="00965791">
      <w:pPr>
        <w:tabs>
          <w:tab w:val="left" w:pos="567"/>
        </w:tabs>
        <w:rPr>
          <w:szCs w:val="22"/>
          <w:lang w:eastAsia="en-US"/>
        </w:rPr>
      </w:pPr>
    </w:p>
    <w:p w14:paraId="31B1D870" w14:textId="77777777" w:rsidR="002C1F55" w:rsidRPr="00805E5E" w:rsidRDefault="002C1F55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Pakuotės dydžiai</w:t>
      </w:r>
    </w:p>
    <w:p w14:paraId="0EC91416" w14:textId="77777777" w:rsidR="00965791" w:rsidRPr="00805E5E" w:rsidRDefault="002C1F55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1 buteliukas</w:t>
      </w:r>
      <w:r w:rsidR="00965791" w:rsidRPr="00805E5E">
        <w:rPr>
          <w:szCs w:val="22"/>
          <w:lang w:eastAsia="en-US"/>
        </w:rPr>
        <w:t xml:space="preserve">, kuriame yra 10 g </w:t>
      </w:r>
      <w:r w:rsidRPr="00805E5E">
        <w:rPr>
          <w:szCs w:val="22"/>
          <w:lang w:eastAsia="en-US"/>
        </w:rPr>
        <w:t xml:space="preserve">nosies purškalo (suspensijos), atitinkančio </w:t>
      </w:r>
      <w:r w:rsidR="00965791" w:rsidRPr="00805E5E">
        <w:rPr>
          <w:szCs w:val="22"/>
          <w:lang w:eastAsia="en-US"/>
        </w:rPr>
        <w:t xml:space="preserve">60 </w:t>
      </w:r>
      <w:r w:rsidR="001D10B3">
        <w:rPr>
          <w:szCs w:val="22"/>
          <w:lang w:eastAsia="en-US"/>
        </w:rPr>
        <w:t>dozių.</w:t>
      </w:r>
    </w:p>
    <w:p w14:paraId="531449D6" w14:textId="7FC30224" w:rsidR="00643EC6" w:rsidRPr="00393818" w:rsidRDefault="00643EC6" w:rsidP="00393818">
      <w:pPr>
        <w:tabs>
          <w:tab w:val="left" w:pos="540"/>
          <w:tab w:val="left" w:pos="567"/>
        </w:tabs>
        <w:rPr>
          <w:b/>
        </w:rPr>
      </w:pPr>
    </w:p>
    <w:p w14:paraId="4C617946" w14:textId="77777777" w:rsidR="00643EC6" w:rsidRPr="00393818" w:rsidRDefault="00643EC6" w:rsidP="00393818">
      <w:pPr>
        <w:tabs>
          <w:tab w:val="left" w:pos="540"/>
          <w:tab w:val="left" w:pos="567"/>
        </w:tabs>
        <w:rPr>
          <w:b/>
        </w:rPr>
      </w:pPr>
    </w:p>
    <w:p w14:paraId="527646CC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i/>
          <w:szCs w:val="22"/>
          <w:lang w:eastAsia="en-US"/>
        </w:rPr>
      </w:pPr>
      <w:r w:rsidRPr="00805E5E">
        <w:rPr>
          <w:b/>
          <w:szCs w:val="22"/>
          <w:lang w:eastAsia="en-US"/>
        </w:rPr>
        <w:t>6.6</w:t>
      </w:r>
      <w:r w:rsidRPr="00805E5E">
        <w:rPr>
          <w:b/>
          <w:szCs w:val="22"/>
          <w:lang w:eastAsia="en-US"/>
        </w:rPr>
        <w:tab/>
        <w:t>Specialūs reikalavimai atliekoms tvarkyti ir vaistiniam preparatui ruošti</w:t>
      </w:r>
    </w:p>
    <w:p w14:paraId="1E86EE2E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396C2E08" w14:textId="77777777" w:rsidR="00965791" w:rsidRPr="00805E5E" w:rsidRDefault="00965791" w:rsidP="00965791">
      <w:pPr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Nesuvartotą vaistinį preparatą ar atliekas reikia tvarkyti laikantis vietinių reikalavimų.</w:t>
      </w:r>
    </w:p>
    <w:p w14:paraId="062EC22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ADAEC1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BA028B7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7.</w:t>
      </w:r>
      <w:r w:rsidRPr="00805E5E">
        <w:rPr>
          <w:b/>
          <w:szCs w:val="22"/>
          <w:lang w:eastAsia="en-US"/>
        </w:rPr>
        <w:tab/>
        <w:t>REGISTRUOTOJAS</w:t>
      </w:r>
    </w:p>
    <w:p w14:paraId="5A46BFB5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</w:p>
    <w:p w14:paraId="67356AAD" w14:textId="77777777" w:rsidR="00C52317" w:rsidRPr="00805E5E" w:rsidRDefault="00C52317" w:rsidP="00C52317">
      <w:pPr>
        <w:rPr>
          <w:szCs w:val="22"/>
        </w:rPr>
      </w:pPr>
      <w:proofErr w:type="spellStart"/>
      <w:r w:rsidRPr="00805E5E">
        <w:rPr>
          <w:szCs w:val="22"/>
        </w:rPr>
        <w:t>Sandoz</w:t>
      </w:r>
      <w:proofErr w:type="spellEnd"/>
      <w:r w:rsidRPr="00805E5E">
        <w:rPr>
          <w:szCs w:val="22"/>
        </w:rPr>
        <w:t xml:space="preserve"> </w:t>
      </w:r>
      <w:proofErr w:type="spellStart"/>
      <w:r w:rsidRPr="00805E5E">
        <w:rPr>
          <w:szCs w:val="22"/>
        </w:rPr>
        <w:t>d.d</w:t>
      </w:r>
      <w:proofErr w:type="spellEnd"/>
      <w:r w:rsidRPr="00805E5E">
        <w:rPr>
          <w:szCs w:val="22"/>
        </w:rPr>
        <w:t>.</w:t>
      </w:r>
    </w:p>
    <w:p w14:paraId="074A6C95" w14:textId="77777777" w:rsidR="00C52317" w:rsidRPr="00805E5E" w:rsidRDefault="00C52317" w:rsidP="00C52317">
      <w:pPr>
        <w:rPr>
          <w:szCs w:val="22"/>
        </w:rPr>
      </w:pPr>
      <w:proofErr w:type="spellStart"/>
      <w:r w:rsidRPr="00805E5E">
        <w:rPr>
          <w:szCs w:val="22"/>
        </w:rPr>
        <w:t>Verovškova</w:t>
      </w:r>
      <w:proofErr w:type="spellEnd"/>
      <w:r w:rsidRPr="00805E5E">
        <w:rPr>
          <w:szCs w:val="22"/>
        </w:rPr>
        <w:t xml:space="preserve"> 57</w:t>
      </w:r>
    </w:p>
    <w:p w14:paraId="4D343BA9" w14:textId="77777777" w:rsidR="00C52317" w:rsidRPr="00805E5E" w:rsidRDefault="00C52317" w:rsidP="00C52317">
      <w:pPr>
        <w:rPr>
          <w:szCs w:val="22"/>
        </w:rPr>
      </w:pPr>
      <w:r w:rsidRPr="00805E5E">
        <w:rPr>
          <w:szCs w:val="22"/>
        </w:rPr>
        <w:t xml:space="preserve">SI-1000 </w:t>
      </w:r>
      <w:proofErr w:type="spellStart"/>
      <w:r w:rsidRPr="00805E5E">
        <w:rPr>
          <w:szCs w:val="22"/>
        </w:rPr>
        <w:t>Ljubljana</w:t>
      </w:r>
      <w:proofErr w:type="spellEnd"/>
    </w:p>
    <w:p w14:paraId="67E1B0B0" w14:textId="77777777" w:rsidR="00C52317" w:rsidRPr="00805E5E" w:rsidRDefault="00C52317" w:rsidP="00C52317">
      <w:pPr>
        <w:rPr>
          <w:szCs w:val="22"/>
        </w:rPr>
      </w:pPr>
      <w:r w:rsidRPr="00805E5E">
        <w:rPr>
          <w:szCs w:val="22"/>
        </w:rPr>
        <w:t>Slovėnija</w:t>
      </w:r>
    </w:p>
    <w:p w14:paraId="5844382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C2B702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979B021" w14:textId="77777777" w:rsidR="00965791" w:rsidRPr="00805E5E" w:rsidRDefault="00965791" w:rsidP="00965791">
      <w:pPr>
        <w:keepNext/>
        <w:ind w:left="567" w:hanging="567"/>
        <w:outlineLvl w:val="2"/>
        <w:rPr>
          <w:b/>
          <w:bCs/>
          <w:snapToGrid w:val="0"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>8.</w:t>
      </w:r>
      <w:r w:rsidRPr="00805E5E">
        <w:rPr>
          <w:b/>
          <w:bCs/>
          <w:szCs w:val="22"/>
          <w:lang w:eastAsia="en-US"/>
        </w:rPr>
        <w:tab/>
        <w:t xml:space="preserve">REGISTRACIJOS </w:t>
      </w:r>
      <w:r w:rsidRPr="00805E5E">
        <w:rPr>
          <w:b/>
          <w:bCs/>
          <w:noProof/>
          <w:snapToGrid w:val="0"/>
          <w:szCs w:val="22"/>
          <w:lang w:eastAsia="en-US"/>
        </w:rPr>
        <w:t>PAŽYMĖJIMO</w:t>
      </w:r>
      <w:r w:rsidRPr="00805E5E">
        <w:rPr>
          <w:b/>
          <w:bCs/>
          <w:snapToGrid w:val="0"/>
          <w:szCs w:val="22"/>
          <w:lang w:eastAsia="en-US"/>
        </w:rPr>
        <w:t xml:space="preserve"> NUMERIS (-IAI) </w:t>
      </w:r>
    </w:p>
    <w:p w14:paraId="0C66AB6C" w14:textId="77777777" w:rsidR="00965791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33BA66A" w14:textId="20B9592E" w:rsidR="00205EF0" w:rsidRDefault="00205EF0" w:rsidP="00965791">
      <w:pPr>
        <w:tabs>
          <w:tab w:val="left" w:pos="567"/>
        </w:tabs>
        <w:rPr>
          <w:bCs/>
          <w:szCs w:val="22"/>
        </w:rPr>
      </w:pPr>
      <w:r w:rsidRPr="00205EF0">
        <w:rPr>
          <w:szCs w:val="22"/>
        </w:rPr>
        <w:t xml:space="preserve">LT/1/18/4242/001 </w:t>
      </w:r>
      <w:r>
        <w:rPr>
          <w:szCs w:val="22"/>
        </w:rPr>
        <w:t xml:space="preserve">– </w:t>
      </w:r>
      <w:r>
        <w:rPr>
          <w:bCs/>
          <w:szCs w:val="22"/>
        </w:rPr>
        <w:t xml:space="preserve">60 dozių, </w:t>
      </w:r>
      <w:r w:rsidRPr="004A1A36">
        <w:rPr>
          <w:bCs/>
          <w:szCs w:val="22"/>
        </w:rPr>
        <w:t>N1</w:t>
      </w:r>
    </w:p>
    <w:p w14:paraId="556B6ECA" w14:textId="77777777" w:rsidR="00205EF0" w:rsidRPr="00805E5E" w:rsidRDefault="00205EF0" w:rsidP="00965791">
      <w:pPr>
        <w:tabs>
          <w:tab w:val="left" w:pos="567"/>
        </w:tabs>
        <w:rPr>
          <w:szCs w:val="22"/>
          <w:lang w:eastAsia="en-US"/>
        </w:rPr>
      </w:pPr>
    </w:p>
    <w:p w14:paraId="59CB020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C18F445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9.</w:t>
      </w:r>
      <w:r w:rsidRPr="00805E5E">
        <w:rPr>
          <w:b/>
          <w:szCs w:val="22"/>
          <w:lang w:eastAsia="en-US"/>
        </w:rPr>
        <w:tab/>
        <w:t>REGISTRAVIMO / PERREGISTRAVIMO DATA</w:t>
      </w:r>
    </w:p>
    <w:p w14:paraId="445FEA56" w14:textId="77777777" w:rsidR="00965791" w:rsidRPr="00805E5E" w:rsidRDefault="00965791" w:rsidP="00965791">
      <w:pPr>
        <w:rPr>
          <w:noProof/>
          <w:szCs w:val="22"/>
          <w:lang w:eastAsia="en-US"/>
        </w:rPr>
      </w:pPr>
    </w:p>
    <w:p w14:paraId="1852E216" w14:textId="7EC50ACD" w:rsidR="00AB09D8" w:rsidRDefault="00C52317" w:rsidP="00965791">
      <w:pPr>
        <w:tabs>
          <w:tab w:val="left" w:pos="567"/>
        </w:tabs>
        <w:rPr>
          <w:noProof/>
          <w:szCs w:val="24"/>
        </w:rPr>
      </w:pPr>
      <w:r w:rsidRPr="00805E5E">
        <w:rPr>
          <w:noProof/>
          <w:szCs w:val="24"/>
        </w:rPr>
        <w:t xml:space="preserve">Registravimo data </w:t>
      </w:r>
      <w:r w:rsidR="00205EF0">
        <w:rPr>
          <w:noProof/>
          <w:szCs w:val="24"/>
        </w:rPr>
        <w:t>2018 m. liepos 12 d</w:t>
      </w:r>
    </w:p>
    <w:p w14:paraId="2EADB4F8" w14:textId="397D0E5E" w:rsidR="00C52317" w:rsidRPr="00805E5E" w:rsidRDefault="00AB09D8" w:rsidP="00965791">
      <w:pPr>
        <w:tabs>
          <w:tab w:val="left" w:pos="567"/>
        </w:tabs>
        <w:rPr>
          <w:snapToGrid w:val="0"/>
          <w:szCs w:val="22"/>
          <w:lang w:eastAsia="en-US"/>
        </w:rPr>
      </w:pPr>
      <w:r>
        <w:rPr>
          <w:noProof/>
          <w:szCs w:val="24"/>
        </w:rPr>
        <w:t xml:space="preserve">Perregistravimo data </w:t>
      </w:r>
      <w:r w:rsidR="0035633F">
        <w:rPr>
          <w:noProof/>
          <w:szCs w:val="24"/>
        </w:rPr>
        <w:t>2023 m. balandžio 6 d.</w:t>
      </w:r>
    </w:p>
    <w:p w14:paraId="59044BC2" w14:textId="77777777" w:rsidR="00C52317" w:rsidRPr="00805E5E" w:rsidRDefault="00C52317" w:rsidP="00965791">
      <w:pPr>
        <w:tabs>
          <w:tab w:val="left" w:pos="567"/>
        </w:tabs>
        <w:rPr>
          <w:szCs w:val="22"/>
          <w:lang w:eastAsia="en-US"/>
        </w:rPr>
      </w:pPr>
    </w:p>
    <w:p w14:paraId="14DB3E20" w14:textId="77777777" w:rsidR="00C52317" w:rsidRPr="00805E5E" w:rsidRDefault="00C52317" w:rsidP="00965791">
      <w:pPr>
        <w:tabs>
          <w:tab w:val="left" w:pos="567"/>
        </w:tabs>
        <w:rPr>
          <w:szCs w:val="22"/>
          <w:lang w:eastAsia="en-US"/>
        </w:rPr>
      </w:pPr>
    </w:p>
    <w:p w14:paraId="39EB13A3" w14:textId="77777777" w:rsidR="00965791" w:rsidRPr="00805E5E" w:rsidRDefault="00965791" w:rsidP="00965791">
      <w:pPr>
        <w:tabs>
          <w:tab w:val="left" w:pos="540"/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10.</w:t>
      </w:r>
      <w:r w:rsidRPr="00805E5E">
        <w:rPr>
          <w:b/>
          <w:szCs w:val="22"/>
          <w:lang w:eastAsia="en-US"/>
        </w:rPr>
        <w:tab/>
        <w:t>TEKSTO PERŽIŪROS DATA</w:t>
      </w:r>
    </w:p>
    <w:p w14:paraId="0A5D2F0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8A3B169" w14:textId="7EFC1B1E" w:rsidR="00C47220" w:rsidRDefault="0035633F" w:rsidP="00965791">
      <w:pPr>
        <w:tabs>
          <w:tab w:val="left" w:pos="567"/>
        </w:tabs>
        <w:rPr>
          <w:noProof/>
          <w:szCs w:val="24"/>
        </w:rPr>
      </w:pPr>
      <w:r>
        <w:rPr>
          <w:noProof/>
          <w:szCs w:val="24"/>
        </w:rPr>
        <w:t>2023 m. balandžio 6 d.</w:t>
      </w:r>
    </w:p>
    <w:p w14:paraId="0398DC70" w14:textId="77777777" w:rsidR="0035633F" w:rsidRPr="00805E5E" w:rsidRDefault="0035633F" w:rsidP="00965791">
      <w:pPr>
        <w:tabs>
          <w:tab w:val="left" w:pos="567"/>
        </w:tabs>
        <w:rPr>
          <w:szCs w:val="22"/>
          <w:lang w:eastAsia="en-US"/>
        </w:rPr>
      </w:pPr>
    </w:p>
    <w:p w14:paraId="1E64248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2D979EE" w14:textId="77777777" w:rsidR="00965791" w:rsidRPr="00805E5E" w:rsidRDefault="00965791" w:rsidP="00965791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noProof/>
          <w:color w:val="0000FF"/>
          <w:szCs w:val="22"/>
          <w:lang w:eastAsia="en-US"/>
        </w:rPr>
      </w:pPr>
      <w:r w:rsidRPr="00805E5E">
        <w:rPr>
          <w:rFonts w:eastAsia="SimSun"/>
          <w:noProof/>
          <w:szCs w:val="22"/>
          <w:lang w:eastAsia="en-US"/>
        </w:rPr>
        <w:t xml:space="preserve">Išsami informacija apie šį vaistinį preparatą pateikiama Valstybinės vaistų kontrolės tarnybos prie Lietuvos Respublikos  sveikatos apsaugos ministerijos tinklalapyje </w:t>
      </w:r>
      <w:hyperlink r:id="rId10" w:history="1">
        <w:r w:rsidRPr="00805E5E">
          <w:rPr>
            <w:rFonts w:eastAsia="SimSun"/>
            <w:noProof/>
            <w:color w:val="0000FF"/>
            <w:szCs w:val="22"/>
            <w:u w:val="single"/>
            <w:lang w:eastAsia="en-US"/>
          </w:rPr>
          <w:t>http://www.vvkt.lt/</w:t>
        </w:r>
      </w:hyperlink>
    </w:p>
    <w:p w14:paraId="6C27539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color w:val="0000FF"/>
          <w:szCs w:val="22"/>
          <w:lang w:eastAsia="en-US"/>
        </w:rPr>
        <w:br w:type="page"/>
      </w:r>
    </w:p>
    <w:p w14:paraId="3BBE01C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356766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709EC3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2B8ECA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B5B8C3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22034F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89CA6A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CB2DE2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500D3D5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BCB7A8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828795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3C2DE0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5CCCF5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D3C29A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816EA1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21E9EC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BBE749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48B8A1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83D67E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6C7D0B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A9E3D5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3A3218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44AB886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4" w:name="_Toc129243128"/>
      <w:bookmarkStart w:id="5" w:name="_Toc129243253"/>
      <w:r w:rsidRPr="00805E5E">
        <w:rPr>
          <w:b/>
          <w:caps/>
          <w:szCs w:val="22"/>
          <w:lang w:eastAsia="en-US"/>
        </w:rPr>
        <w:t>II PRIEDAS</w:t>
      </w:r>
      <w:bookmarkEnd w:id="4"/>
      <w:bookmarkEnd w:id="5"/>
    </w:p>
    <w:p w14:paraId="5195BD3A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78893E06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r w:rsidRPr="00805E5E">
        <w:rPr>
          <w:b/>
          <w:caps/>
          <w:szCs w:val="22"/>
          <w:lang w:eastAsia="en-US"/>
        </w:rPr>
        <w:t>REGISTRACIJOS SĄLYGOS</w:t>
      </w:r>
    </w:p>
    <w:p w14:paraId="441D51DC" w14:textId="77777777" w:rsidR="00965791" w:rsidRPr="00805E5E" w:rsidRDefault="00965791" w:rsidP="00965791">
      <w:pPr>
        <w:tabs>
          <w:tab w:val="left" w:pos="567"/>
        </w:tabs>
        <w:rPr>
          <w:szCs w:val="22"/>
          <w:highlight w:val="yellow"/>
          <w:lang w:eastAsia="en-US"/>
        </w:rPr>
      </w:pPr>
    </w:p>
    <w:p w14:paraId="33DA2B21" w14:textId="77777777" w:rsidR="00965791" w:rsidRPr="00805E5E" w:rsidRDefault="00965791" w:rsidP="00965791">
      <w:pPr>
        <w:tabs>
          <w:tab w:val="left" w:pos="567"/>
          <w:tab w:val="left" w:pos="1701"/>
        </w:tabs>
        <w:ind w:left="1701" w:hanging="567"/>
        <w:rPr>
          <w:b/>
          <w:szCs w:val="22"/>
          <w:highlight w:val="yellow"/>
          <w:lang w:eastAsia="en-US"/>
        </w:rPr>
      </w:pPr>
      <w:r w:rsidRPr="00805E5E">
        <w:rPr>
          <w:b/>
          <w:szCs w:val="22"/>
          <w:lang w:eastAsia="en-US"/>
        </w:rPr>
        <w:t>A.</w:t>
      </w:r>
      <w:r w:rsidRPr="00805E5E">
        <w:rPr>
          <w:b/>
          <w:szCs w:val="22"/>
          <w:lang w:eastAsia="en-US"/>
        </w:rPr>
        <w:tab/>
        <w:t>GAMINTOJAS (-AI), ATSAKINGAS (-I) UŽ SERIJŲ IŠLEIDIMĄ</w:t>
      </w:r>
    </w:p>
    <w:p w14:paraId="53B57265" w14:textId="77777777" w:rsidR="00965791" w:rsidRPr="00805E5E" w:rsidRDefault="00965791" w:rsidP="00965791">
      <w:pPr>
        <w:tabs>
          <w:tab w:val="left" w:pos="567"/>
        </w:tabs>
        <w:rPr>
          <w:szCs w:val="22"/>
          <w:highlight w:val="yellow"/>
          <w:lang w:eastAsia="en-US"/>
        </w:rPr>
      </w:pPr>
    </w:p>
    <w:p w14:paraId="72F26B9F" w14:textId="77777777" w:rsidR="00965791" w:rsidRPr="00805E5E" w:rsidRDefault="00965791" w:rsidP="00965791">
      <w:pPr>
        <w:tabs>
          <w:tab w:val="left" w:pos="1701"/>
        </w:tabs>
        <w:ind w:left="1701" w:righ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B.</w:t>
      </w:r>
      <w:r w:rsidRPr="00805E5E">
        <w:rPr>
          <w:b/>
          <w:szCs w:val="22"/>
          <w:lang w:eastAsia="en-US"/>
        </w:rPr>
        <w:tab/>
        <w:t>TIEKIMO IR VARTOJIMO SĄLYGOS AR APRIBOJIMAI</w:t>
      </w:r>
    </w:p>
    <w:p w14:paraId="5917B848" w14:textId="77777777" w:rsidR="00965791" w:rsidRPr="00805E5E" w:rsidRDefault="00965791" w:rsidP="00965791">
      <w:pPr>
        <w:tabs>
          <w:tab w:val="left" w:pos="567"/>
        </w:tabs>
        <w:jc w:val="center"/>
        <w:rPr>
          <w:szCs w:val="22"/>
          <w:highlight w:val="yellow"/>
          <w:lang w:eastAsia="en-US"/>
        </w:rPr>
      </w:pPr>
    </w:p>
    <w:p w14:paraId="7E05965E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br w:type="page"/>
      </w:r>
      <w:r w:rsidRPr="00805E5E">
        <w:rPr>
          <w:b/>
          <w:szCs w:val="22"/>
          <w:lang w:eastAsia="en-US"/>
        </w:rPr>
        <w:lastRenderedPageBreak/>
        <w:t>A.</w:t>
      </w:r>
      <w:r w:rsidRPr="00805E5E">
        <w:rPr>
          <w:b/>
          <w:szCs w:val="22"/>
          <w:lang w:eastAsia="en-US"/>
        </w:rPr>
        <w:tab/>
        <w:t>GAMINTOJAS (-AI), ATSAKINGAS (-I) UŽ SERIJŲ IŠLEIDIMĄ</w:t>
      </w:r>
    </w:p>
    <w:p w14:paraId="376689C9" w14:textId="77777777" w:rsidR="00965791" w:rsidRPr="00805E5E" w:rsidRDefault="00965791" w:rsidP="00965791">
      <w:pPr>
        <w:tabs>
          <w:tab w:val="left" w:pos="567"/>
        </w:tabs>
        <w:rPr>
          <w:szCs w:val="22"/>
          <w:highlight w:val="yellow"/>
          <w:lang w:eastAsia="en-US"/>
        </w:rPr>
      </w:pPr>
    </w:p>
    <w:p w14:paraId="73C0C4C0" w14:textId="77777777" w:rsidR="00965791" w:rsidRPr="00805E5E" w:rsidRDefault="00965791" w:rsidP="00965791">
      <w:pPr>
        <w:tabs>
          <w:tab w:val="left" w:pos="567"/>
        </w:tabs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Gamintojo (-ų), atsakingo (-ų) už serijų išleidimą, pavadinimas (-ai) ir adresas (-ai)</w:t>
      </w:r>
    </w:p>
    <w:p w14:paraId="4548E6B2" w14:textId="77777777" w:rsidR="00965791" w:rsidRPr="00805E5E" w:rsidRDefault="00965791" w:rsidP="00965791">
      <w:pPr>
        <w:numPr>
          <w:ilvl w:val="12"/>
          <w:numId w:val="0"/>
        </w:numPr>
        <w:rPr>
          <w:noProof/>
          <w:szCs w:val="22"/>
          <w:lang w:eastAsia="en-US"/>
        </w:rPr>
      </w:pPr>
    </w:p>
    <w:p w14:paraId="18C718B4" w14:textId="77777777" w:rsidR="00805E5E" w:rsidRPr="00805E5E" w:rsidRDefault="00805E5E" w:rsidP="00805E5E">
      <w:pPr>
        <w:rPr>
          <w:szCs w:val="22"/>
          <w:lang w:eastAsia="en-GB"/>
        </w:rPr>
      </w:pPr>
      <w:proofErr w:type="spellStart"/>
      <w:r w:rsidRPr="00805E5E">
        <w:rPr>
          <w:szCs w:val="22"/>
          <w:lang w:eastAsia="en-GB"/>
        </w:rPr>
        <w:t>Lek</w:t>
      </w:r>
      <w:proofErr w:type="spellEnd"/>
      <w:r w:rsidRPr="00805E5E">
        <w:rPr>
          <w:szCs w:val="22"/>
          <w:lang w:eastAsia="en-GB"/>
        </w:rPr>
        <w:t xml:space="preserve"> </w:t>
      </w:r>
      <w:proofErr w:type="spellStart"/>
      <w:r w:rsidRPr="00805E5E">
        <w:rPr>
          <w:szCs w:val="22"/>
          <w:lang w:eastAsia="en-GB"/>
        </w:rPr>
        <w:t>Pharmaceuticals</w:t>
      </w:r>
      <w:proofErr w:type="spellEnd"/>
      <w:r w:rsidRPr="00805E5E">
        <w:rPr>
          <w:szCs w:val="22"/>
          <w:lang w:eastAsia="en-GB"/>
        </w:rPr>
        <w:t xml:space="preserve"> d. d.</w:t>
      </w:r>
    </w:p>
    <w:p w14:paraId="290B634B" w14:textId="77777777" w:rsidR="00805E5E" w:rsidRPr="00805E5E" w:rsidRDefault="00805E5E" w:rsidP="00805E5E">
      <w:pPr>
        <w:rPr>
          <w:szCs w:val="22"/>
          <w:lang w:eastAsia="en-GB"/>
        </w:rPr>
      </w:pPr>
      <w:proofErr w:type="spellStart"/>
      <w:r w:rsidRPr="00805E5E">
        <w:rPr>
          <w:szCs w:val="22"/>
          <w:lang w:eastAsia="en-GB"/>
        </w:rPr>
        <w:t>Verovškova</w:t>
      </w:r>
      <w:proofErr w:type="spellEnd"/>
      <w:r w:rsidRPr="00805E5E">
        <w:rPr>
          <w:szCs w:val="22"/>
          <w:lang w:eastAsia="en-GB"/>
        </w:rPr>
        <w:t xml:space="preserve"> ulica57</w:t>
      </w:r>
    </w:p>
    <w:p w14:paraId="34ED0D0A" w14:textId="77777777" w:rsidR="00805E5E" w:rsidRPr="00805E5E" w:rsidRDefault="00805E5E" w:rsidP="00805E5E">
      <w:pPr>
        <w:rPr>
          <w:szCs w:val="22"/>
          <w:lang w:eastAsia="en-GB"/>
        </w:rPr>
      </w:pPr>
      <w:r w:rsidRPr="00805E5E">
        <w:rPr>
          <w:szCs w:val="22"/>
          <w:lang w:eastAsia="en-GB"/>
        </w:rPr>
        <w:t xml:space="preserve">SI-1526 </w:t>
      </w:r>
      <w:proofErr w:type="spellStart"/>
      <w:r w:rsidRPr="00805E5E">
        <w:rPr>
          <w:szCs w:val="22"/>
          <w:lang w:eastAsia="en-GB"/>
        </w:rPr>
        <w:t>Ljubljana</w:t>
      </w:r>
      <w:proofErr w:type="spellEnd"/>
    </w:p>
    <w:p w14:paraId="0519F57A" w14:textId="77777777" w:rsidR="00805E5E" w:rsidRPr="00805E5E" w:rsidRDefault="00805E5E" w:rsidP="00805E5E">
      <w:pPr>
        <w:rPr>
          <w:szCs w:val="22"/>
          <w:lang w:eastAsia="en-GB"/>
        </w:rPr>
      </w:pPr>
      <w:r w:rsidRPr="00805E5E">
        <w:rPr>
          <w:szCs w:val="22"/>
          <w:lang w:eastAsia="en-GB"/>
        </w:rPr>
        <w:t>Slovėnija</w:t>
      </w:r>
    </w:p>
    <w:p w14:paraId="4FEB0FAD" w14:textId="77777777" w:rsidR="00965791" w:rsidRPr="00805E5E" w:rsidRDefault="00965791" w:rsidP="00965791">
      <w:pPr>
        <w:rPr>
          <w:szCs w:val="22"/>
          <w:lang w:eastAsia="en-GB"/>
        </w:rPr>
      </w:pPr>
    </w:p>
    <w:p w14:paraId="07C54F32" w14:textId="77777777" w:rsidR="00965791" w:rsidRPr="00805E5E" w:rsidRDefault="00965791" w:rsidP="00965791">
      <w:pPr>
        <w:tabs>
          <w:tab w:val="left" w:pos="567"/>
        </w:tabs>
        <w:rPr>
          <w:szCs w:val="22"/>
          <w:highlight w:val="yellow"/>
          <w:lang w:eastAsia="en-US"/>
        </w:rPr>
      </w:pPr>
    </w:p>
    <w:p w14:paraId="377BE17E" w14:textId="77777777" w:rsidR="00965791" w:rsidRPr="00805E5E" w:rsidRDefault="00965791" w:rsidP="00965791">
      <w:pPr>
        <w:tabs>
          <w:tab w:val="left" w:pos="567"/>
        </w:tabs>
        <w:rPr>
          <w:szCs w:val="24"/>
          <w:lang w:eastAsia="en-US"/>
        </w:rPr>
      </w:pPr>
      <w:r w:rsidRPr="00805E5E">
        <w:rPr>
          <w:b/>
          <w:noProof/>
          <w:szCs w:val="24"/>
          <w:lang w:eastAsia="en-US"/>
        </w:rPr>
        <w:t>B.</w:t>
      </w:r>
      <w:r w:rsidRPr="00805E5E">
        <w:rPr>
          <w:b/>
          <w:szCs w:val="24"/>
          <w:lang w:eastAsia="en-US"/>
        </w:rPr>
        <w:tab/>
      </w:r>
      <w:r w:rsidRPr="00805E5E">
        <w:rPr>
          <w:b/>
          <w:noProof/>
          <w:szCs w:val="24"/>
          <w:lang w:eastAsia="en-US"/>
        </w:rPr>
        <w:t>TIEKIMO IR VARTOJIMO SĄLYGOS AR APRIBOJIMAI</w:t>
      </w:r>
    </w:p>
    <w:p w14:paraId="26867EAF" w14:textId="77777777" w:rsidR="00965791" w:rsidRPr="00805E5E" w:rsidRDefault="00965791" w:rsidP="00965791">
      <w:pPr>
        <w:rPr>
          <w:szCs w:val="24"/>
          <w:lang w:eastAsia="en-US"/>
        </w:rPr>
      </w:pPr>
    </w:p>
    <w:p w14:paraId="10B6C63C" w14:textId="0148CAC0" w:rsidR="00965791" w:rsidRPr="00805E5E" w:rsidRDefault="00DD75EF" w:rsidP="00965791">
      <w:pPr>
        <w:tabs>
          <w:tab w:val="left" w:pos="567"/>
        </w:tabs>
        <w:rPr>
          <w:szCs w:val="22"/>
          <w:lang w:eastAsia="en-US"/>
        </w:rPr>
      </w:pPr>
      <w:r w:rsidRPr="000F0464">
        <w:rPr>
          <w:szCs w:val="22"/>
          <w:lang w:eastAsia="en-US"/>
        </w:rPr>
        <w:t>Ner</w:t>
      </w:r>
      <w:r w:rsidR="00965791" w:rsidRPr="000F0464">
        <w:rPr>
          <w:szCs w:val="22"/>
          <w:lang w:eastAsia="en-US"/>
        </w:rPr>
        <w:t>eceptinis vaist</w:t>
      </w:r>
      <w:r w:rsidR="00393818">
        <w:rPr>
          <w:szCs w:val="22"/>
          <w:lang w:eastAsia="en-US"/>
        </w:rPr>
        <w:t>inis preparatas.</w:t>
      </w:r>
    </w:p>
    <w:p w14:paraId="4EDFAA4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br w:type="page"/>
      </w:r>
    </w:p>
    <w:p w14:paraId="75949F1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1A816C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87E15C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8162C1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5A63C0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55ACCC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76F23D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DBEF3B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19913B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8972C7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A911C1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BF019F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520F0C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BC19FD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E1CDE2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482839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DFEE50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6A5786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50954F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20CAAF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B07CB0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504AAB5" w14:textId="77777777" w:rsidR="00965791" w:rsidRPr="00805E5E" w:rsidRDefault="00965791" w:rsidP="00965791">
      <w:pPr>
        <w:tabs>
          <w:tab w:val="left" w:pos="567"/>
        </w:tabs>
        <w:jc w:val="center"/>
        <w:rPr>
          <w:szCs w:val="22"/>
          <w:lang w:eastAsia="en-US"/>
        </w:rPr>
      </w:pPr>
    </w:p>
    <w:p w14:paraId="0F15A019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6" w:name="_Toc129243134"/>
      <w:bookmarkStart w:id="7" w:name="_Toc129243259"/>
      <w:r w:rsidRPr="00805E5E">
        <w:rPr>
          <w:b/>
          <w:caps/>
          <w:szCs w:val="22"/>
          <w:lang w:eastAsia="en-US"/>
        </w:rPr>
        <w:t>III PRIEDAS</w:t>
      </w:r>
      <w:bookmarkEnd w:id="6"/>
      <w:bookmarkEnd w:id="7"/>
    </w:p>
    <w:p w14:paraId="4BAB975A" w14:textId="77777777" w:rsidR="00965791" w:rsidRPr="00805E5E" w:rsidRDefault="00965791" w:rsidP="00965791">
      <w:pPr>
        <w:tabs>
          <w:tab w:val="left" w:pos="567"/>
        </w:tabs>
        <w:jc w:val="center"/>
        <w:rPr>
          <w:szCs w:val="22"/>
          <w:lang w:eastAsia="en-US"/>
        </w:rPr>
      </w:pPr>
    </w:p>
    <w:p w14:paraId="10DA4159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8" w:name="_Toc129243135"/>
      <w:bookmarkStart w:id="9" w:name="_Toc129243260"/>
      <w:r w:rsidRPr="00805E5E">
        <w:rPr>
          <w:b/>
          <w:caps/>
          <w:szCs w:val="22"/>
          <w:lang w:eastAsia="en-US"/>
        </w:rPr>
        <w:t>ŽENKLINIMAS IR PAKUOTĖS LAPELIS</w:t>
      </w:r>
      <w:bookmarkEnd w:id="8"/>
      <w:bookmarkEnd w:id="9"/>
    </w:p>
    <w:p w14:paraId="2009AB2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br w:type="page"/>
      </w:r>
    </w:p>
    <w:p w14:paraId="2DF7DD5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8F4561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096616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423921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3A88F4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48DEB4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38854D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02AB51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171DAD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7E55FB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596DC9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79A055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ACADA8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32F432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7308A5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C37C42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26E08B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251B69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3D7863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E44DC6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2C7140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A5869D9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CE175BC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10" w:name="_Toc129243136"/>
      <w:bookmarkStart w:id="11" w:name="_Toc129243261"/>
      <w:r w:rsidRPr="00805E5E">
        <w:rPr>
          <w:b/>
          <w:caps/>
          <w:szCs w:val="22"/>
          <w:lang w:eastAsia="en-US"/>
        </w:rPr>
        <w:t>A. ŽENKLINIMAS</w:t>
      </w:r>
      <w:bookmarkEnd w:id="10"/>
      <w:bookmarkEnd w:id="11"/>
    </w:p>
    <w:p w14:paraId="306E8736" w14:textId="77777777" w:rsidR="00965791" w:rsidRPr="00805E5E" w:rsidRDefault="00965791" w:rsidP="00965791">
      <w:pPr>
        <w:tabs>
          <w:tab w:val="left" w:pos="567"/>
        </w:tabs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br w:type="page"/>
      </w:r>
    </w:p>
    <w:p w14:paraId="5799AC0B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lastRenderedPageBreak/>
        <w:t>INFORMACIJA ANT IŠORINĖS PAKUOTĖS IR VIDINĖS PAKUOTĖS</w:t>
      </w:r>
    </w:p>
    <w:p w14:paraId="3D6A0B59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</w:p>
    <w:p w14:paraId="284217A5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bCs/>
          <w:szCs w:val="22"/>
          <w:lang w:eastAsia="en-US"/>
        </w:rPr>
      </w:pPr>
      <w:r w:rsidRPr="00805E5E">
        <w:rPr>
          <w:b/>
          <w:szCs w:val="22"/>
          <w:lang w:eastAsia="en-US"/>
        </w:rPr>
        <w:t xml:space="preserve">Kartono dėžutė </w:t>
      </w:r>
    </w:p>
    <w:p w14:paraId="0A91E545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1A1530C1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39FC27CB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1.</w:t>
      </w:r>
      <w:r w:rsidRPr="00805E5E">
        <w:rPr>
          <w:b/>
          <w:szCs w:val="22"/>
          <w:lang w:eastAsia="en-US"/>
        </w:rPr>
        <w:tab/>
        <w:t>VAISTINIO PREPARATO PAVADINIMAS</w:t>
      </w:r>
    </w:p>
    <w:p w14:paraId="198F5BC2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2BBFE01E" w14:textId="77777777" w:rsidR="00081D3F" w:rsidRPr="00805E5E" w:rsidRDefault="00081D3F" w:rsidP="00081D3F">
      <w:pPr>
        <w:tabs>
          <w:tab w:val="left" w:pos="567"/>
        </w:tabs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50</w:t>
      </w:r>
      <w:r>
        <w:rPr>
          <w:color w:val="000000"/>
          <w:szCs w:val="22"/>
          <w:lang w:eastAsia="en-US"/>
        </w:rPr>
        <w:t> </w:t>
      </w:r>
      <w:proofErr w:type="spellStart"/>
      <w:r w:rsidRPr="00805E5E">
        <w:rPr>
          <w:color w:val="000000"/>
          <w:szCs w:val="22"/>
          <w:lang w:eastAsia="en-US"/>
        </w:rPr>
        <w:t>mikrogramų</w:t>
      </w:r>
      <w:proofErr w:type="spellEnd"/>
      <w:r w:rsidRPr="00805E5E">
        <w:rPr>
          <w:color w:val="000000"/>
          <w:szCs w:val="22"/>
          <w:lang w:eastAsia="en-US"/>
        </w:rPr>
        <w:t>/dozėje nosies purškalas (suspensija)</w:t>
      </w:r>
    </w:p>
    <w:p w14:paraId="7B05B30A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24B2862A" w14:textId="4759B028" w:rsidR="00081D3F" w:rsidRDefault="00777C4E" w:rsidP="00081D3F">
      <w:pPr>
        <w:tabs>
          <w:tab w:val="left" w:pos="567"/>
        </w:tabs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m</w:t>
      </w:r>
      <w:r w:rsidR="00081D3F" w:rsidRPr="00805E5E">
        <w:rPr>
          <w:szCs w:val="22"/>
          <w:lang w:eastAsia="en-US"/>
        </w:rPr>
        <w:t>ometa</w:t>
      </w:r>
      <w:r w:rsidR="00081D3F">
        <w:rPr>
          <w:szCs w:val="22"/>
          <w:lang w:eastAsia="en-US"/>
        </w:rPr>
        <w:t>z</w:t>
      </w:r>
      <w:r w:rsidR="00081D3F" w:rsidRPr="00805E5E">
        <w:rPr>
          <w:szCs w:val="22"/>
          <w:lang w:eastAsia="en-US"/>
        </w:rPr>
        <w:t>on</w:t>
      </w:r>
      <w:r w:rsidR="00081D3F">
        <w:rPr>
          <w:szCs w:val="22"/>
          <w:lang w:eastAsia="en-US"/>
        </w:rPr>
        <w:t>o</w:t>
      </w:r>
      <w:proofErr w:type="spellEnd"/>
      <w:r w:rsidR="00081D3F" w:rsidRPr="00805E5E">
        <w:rPr>
          <w:szCs w:val="22"/>
          <w:lang w:eastAsia="en-US"/>
        </w:rPr>
        <w:t xml:space="preserve"> </w:t>
      </w:r>
      <w:proofErr w:type="spellStart"/>
      <w:r w:rsidR="00081D3F" w:rsidRPr="00805E5E">
        <w:rPr>
          <w:szCs w:val="22"/>
          <w:lang w:eastAsia="en-US"/>
        </w:rPr>
        <w:t>furoa</w:t>
      </w:r>
      <w:r w:rsidR="00081D3F">
        <w:rPr>
          <w:szCs w:val="22"/>
          <w:lang w:eastAsia="en-US"/>
        </w:rPr>
        <w:t>tas</w:t>
      </w:r>
      <w:proofErr w:type="spellEnd"/>
    </w:p>
    <w:p w14:paraId="6FD1B2BA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5AC26F9F" w14:textId="77777777" w:rsidR="00081D3F" w:rsidRDefault="00081D3F" w:rsidP="00081D3F">
      <w:pPr>
        <w:tabs>
          <w:tab w:val="left" w:pos="567"/>
        </w:tabs>
        <w:rPr>
          <w:szCs w:val="22"/>
          <w:lang w:eastAsia="en-US"/>
        </w:rPr>
      </w:pPr>
      <w:r w:rsidRPr="00393818">
        <w:t>Vartoti tik suaugusiesiems</w:t>
      </w:r>
    </w:p>
    <w:p w14:paraId="70410FE2" w14:textId="77777777" w:rsidR="00081D3F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0B0B4B3D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4B5219A2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2.</w:t>
      </w:r>
      <w:r w:rsidRPr="00805E5E">
        <w:rPr>
          <w:b/>
          <w:szCs w:val="22"/>
          <w:lang w:eastAsia="en-US"/>
        </w:rPr>
        <w:tab/>
        <w:t>VEIKLIOJI (-IOS) MEDŽIAGA (-OS) IR JOS (-Ų) KIEKIS (-IAI)</w:t>
      </w:r>
    </w:p>
    <w:p w14:paraId="27AE37B7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619C357B" w14:textId="77777777" w:rsidR="00081D3F" w:rsidRPr="00805E5E" w:rsidRDefault="00081D3F" w:rsidP="00081D3F">
      <w:pPr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Kiekvienu </w:t>
      </w:r>
      <w:r>
        <w:rPr>
          <w:color w:val="000000"/>
          <w:szCs w:val="22"/>
          <w:lang w:eastAsia="en-US"/>
        </w:rPr>
        <w:t>pompos</w:t>
      </w:r>
      <w:r w:rsidRPr="00805E5E">
        <w:rPr>
          <w:color w:val="000000"/>
          <w:szCs w:val="22"/>
          <w:lang w:eastAsia="en-US"/>
        </w:rPr>
        <w:t xml:space="preserve"> paspaudimu išpurškiamoje </w:t>
      </w:r>
      <w:r>
        <w:rPr>
          <w:color w:val="000000"/>
          <w:szCs w:val="22"/>
          <w:lang w:eastAsia="en-US"/>
        </w:rPr>
        <w:t xml:space="preserve">išmatuotoje </w:t>
      </w:r>
      <w:r w:rsidRPr="00805E5E">
        <w:rPr>
          <w:color w:val="000000"/>
          <w:szCs w:val="22"/>
          <w:lang w:eastAsia="en-US"/>
        </w:rPr>
        <w:t>dozėje yra 50 </w:t>
      </w:r>
      <w:proofErr w:type="spellStart"/>
      <w:r w:rsidRPr="00805E5E">
        <w:rPr>
          <w:color w:val="000000"/>
          <w:szCs w:val="22"/>
          <w:lang w:eastAsia="en-US"/>
        </w:rPr>
        <w:t>mikrogramų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mometazono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furoato</w:t>
      </w:r>
      <w:proofErr w:type="spellEnd"/>
      <w:r w:rsidRPr="00805E5E">
        <w:rPr>
          <w:color w:val="000000"/>
          <w:szCs w:val="22"/>
          <w:lang w:eastAsia="en-US"/>
        </w:rPr>
        <w:t xml:space="preserve"> (</w:t>
      </w:r>
      <w:proofErr w:type="spellStart"/>
      <w:r w:rsidRPr="00805E5E">
        <w:rPr>
          <w:color w:val="000000"/>
          <w:szCs w:val="22"/>
          <w:lang w:eastAsia="en-US"/>
        </w:rPr>
        <w:t>mometazono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furoato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monohidrato</w:t>
      </w:r>
      <w:proofErr w:type="spellEnd"/>
      <w:r w:rsidRPr="00805E5E">
        <w:rPr>
          <w:color w:val="000000"/>
          <w:szCs w:val="22"/>
          <w:lang w:eastAsia="en-US"/>
        </w:rPr>
        <w:t xml:space="preserve"> pavidalu).</w:t>
      </w:r>
    </w:p>
    <w:p w14:paraId="40BC8CE5" w14:textId="77777777" w:rsidR="00081D3F" w:rsidRDefault="00081D3F" w:rsidP="00081D3F">
      <w:pPr>
        <w:tabs>
          <w:tab w:val="left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Bendras vienos išpurškiamos dozės svoris yra 100 mg.</w:t>
      </w:r>
    </w:p>
    <w:p w14:paraId="1C760589" w14:textId="77777777" w:rsidR="00081D3F" w:rsidRPr="00393818" w:rsidRDefault="00081D3F" w:rsidP="00081D3F">
      <w:pPr>
        <w:tabs>
          <w:tab w:val="left" w:pos="567"/>
        </w:tabs>
        <w:rPr>
          <w:color w:val="000000"/>
        </w:rPr>
      </w:pPr>
    </w:p>
    <w:p w14:paraId="76BF1229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1B28B458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805E5E">
        <w:rPr>
          <w:b/>
          <w:szCs w:val="22"/>
          <w:lang w:eastAsia="en-US"/>
        </w:rPr>
        <w:t>3.</w:t>
      </w:r>
      <w:r w:rsidRPr="00805E5E">
        <w:rPr>
          <w:b/>
          <w:szCs w:val="22"/>
          <w:lang w:eastAsia="en-US"/>
        </w:rPr>
        <w:tab/>
        <w:t>PAGALBINIŲ MEDŽIAGŲ SĄRAŠAS</w:t>
      </w:r>
    </w:p>
    <w:p w14:paraId="039B5AC8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79F650B7" w14:textId="56C7C0A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>
        <w:rPr>
          <w:rFonts w:eastAsia="Calibri"/>
          <w:szCs w:val="22"/>
        </w:rPr>
        <w:t xml:space="preserve">Pagalbinės </w:t>
      </w:r>
      <w:proofErr w:type="spellStart"/>
      <w:r>
        <w:rPr>
          <w:rFonts w:eastAsia="Calibri"/>
          <w:szCs w:val="22"/>
        </w:rPr>
        <w:t>medžiagos:</w:t>
      </w:r>
      <w:r>
        <w:rPr>
          <w:szCs w:val="22"/>
          <w:lang w:eastAsia="en-US"/>
        </w:rPr>
        <w:t>b</w:t>
      </w:r>
      <w:r w:rsidRPr="00805E5E">
        <w:rPr>
          <w:szCs w:val="22"/>
          <w:lang w:eastAsia="en-US"/>
        </w:rPr>
        <w:t>enzalkonio</w:t>
      </w:r>
      <w:proofErr w:type="spellEnd"/>
      <w:r w:rsidRPr="00805E5E">
        <w:rPr>
          <w:szCs w:val="22"/>
          <w:lang w:eastAsia="en-US"/>
        </w:rPr>
        <w:t xml:space="preserve"> chloridas</w:t>
      </w:r>
      <w:r>
        <w:rPr>
          <w:szCs w:val="22"/>
          <w:lang w:eastAsia="en-US"/>
        </w:rPr>
        <w:t xml:space="preserve">, </w:t>
      </w:r>
      <w:proofErr w:type="spellStart"/>
      <w:r>
        <w:rPr>
          <w:szCs w:val="22"/>
          <w:lang w:eastAsia="en-US"/>
        </w:rPr>
        <w:t>m</w:t>
      </w:r>
      <w:r w:rsidRPr="00805E5E">
        <w:rPr>
          <w:szCs w:val="22"/>
          <w:lang w:eastAsia="en-US"/>
        </w:rPr>
        <w:t>ikrokristalinė</w:t>
      </w:r>
      <w:proofErr w:type="spellEnd"/>
      <w:r w:rsidRPr="00805E5E">
        <w:rPr>
          <w:szCs w:val="22"/>
          <w:lang w:eastAsia="en-US"/>
        </w:rPr>
        <w:t xml:space="preserve"> celiuliozė</w:t>
      </w:r>
      <w:r>
        <w:rPr>
          <w:szCs w:val="22"/>
          <w:lang w:eastAsia="en-US"/>
        </w:rPr>
        <w:t xml:space="preserve">, </w:t>
      </w:r>
      <w:proofErr w:type="spellStart"/>
      <w:r>
        <w:rPr>
          <w:szCs w:val="22"/>
          <w:lang w:eastAsia="en-US"/>
        </w:rPr>
        <w:t>k</w:t>
      </w:r>
      <w:r w:rsidRPr="00805E5E">
        <w:rPr>
          <w:szCs w:val="22"/>
          <w:lang w:eastAsia="en-US"/>
        </w:rPr>
        <w:t>armeliozės</w:t>
      </w:r>
      <w:proofErr w:type="spellEnd"/>
      <w:r w:rsidRPr="00805E5E">
        <w:rPr>
          <w:szCs w:val="22"/>
          <w:lang w:eastAsia="en-US"/>
        </w:rPr>
        <w:t xml:space="preserve"> natrio druska</w:t>
      </w:r>
      <w:r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g</w:t>
      </w:r>
      <w:r w:rsidRPr="00805E5E">
        <w:rPr>
          <w:szCs w:val="22"/>
          <w:lang w:eastAsia="en-US"/>
        </w:rPr>
        <w:t>licerolis</w:t>
      </w:r>
      <w:proofErr w:type="spellEnd"/>
      <w:r>
        <w:rPr>
          <w:szCs w:val="22"/>
          <w:lang w:eastAsia="en-US"/>
        </w:rPr>
        <w:t>, c</w:t>
      </w:r>
      <w:r w:rsidRPr="00805E5E">
        <w:rPr>
          <w:szCs w:val="22"/>
          <w:lang w:eastAsia="en-US"/>
        </w:rPr>
        <w:t xml:space="preserve">itrinų rūgštis </w:t>
      </w:r>
      <w:proofErr w:type="spellStart"/>
      <w:r w:rsidRPr="00805E5E">
        <w:rPr>
          <w:szCs w:val="22"/>
          <w:lang w:eastAsia="en-US"/>
        </w:rPr>
        <w:t>monohidratas</w:t>
      </w:r>
      <w:proofErr w:type="spellEnd"/>
      <w:r>
        <w:rPr>
          <w:szCs w:val="22"/>
          <w:lang w:eastAsia="en-US"/>
        </w:rPr>
        <w:t>, n</w:t>
      </w:r>
      <w:r w:rsidRPr="00805E5E">
        <w:rPr>
          <w:szCs w:val="22"/>
          <w:lang w:eastAsia="en-US"/>
        </w:rPr>
        <w:t>atrio citratas</w:t>
      </w:r>
      <w:r>
        <w:rPr>
          <w:szCs w:val="22"/>
          <w:lang w:eastAsia="en-US"/>
        </w:rPr>
        <w:t xml:space="preserve">, </w:t>
      </w:r>
      <w:proofErr w:type="spellStart"/>
      <w:r>
        <w:rPr>
          <w:szCs w:val="22"/>
          <w:lang w:eastAsia="en-US"/>
        </w:rPr>
        <w:t>p</w:t>
      </w:r>
      <w:r w:rsidRPr="00805E5E">
        <w:rPr>
          <w:szCs w:val="22"/>
          <w:lang w:eastAsia="en-US"/>
        </w:rPr>
        <w:t>olisorbatas</w:t>
      </w:r>
      <w:proofErr w:type="spellEnd"/>
      <w:r w:rsidRPr="00805E5E">
        <w:rPr>
          <w:szCs w:val="22"/>
          <w:lang w:eastAsia="en-US"/>
        </w:rPr>
        <w:t xml:space="preserve"> 80</w:t>
      </w:r>
      <w:r>
        <w:rPr>
          <w:szCs w:val="22"/>
          <w:lang w:eastAsia="en-US"/>
        </w:rPr>
        <w:t>, i</w:t>
      </w:r>
      <w:r w:rsidRPr="00805E5E">
        <w:rPr>
          <w:szCs w:val="22"/>
          <w:lang w:eastAsia="en-US"/>
        </w:rPr>
        <w:t>njekcinis vanduo</w:t>
      </w:r>
    </w:p>
    <w:p w14:paraId="7983872B" w14:textId="77777777" w:rsidR="00081D3F" w:rsidRPr="00113B2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45E58537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 w:rsidRPr="00AC71EB">
        <w:rPr>
          <w:szCs w:val="22"/>
          <w:lang w:eastAsia="en-US"/>
        </w:rPr>
        <w:t>Daugiau informacijos pateikta pakuotės lapelyje.</w:t>
      </w:r>
      <w:r w:rsidRPr="008B4E5F">
        <w:rPr>
          <w:rFonts w:eastAsia="Calibri"/>
          <w:i/>
          <w:szCs w:val="22"/>
        </w:rPr>
        <w:t xml:space="preserve"> </w:t>
      </w:r>
    </w:p>
    <w:p w14:paraId="11346DEB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2369892B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22C00453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4.</w:t>
      </w:r>
      <w:r w:rsidRPr="00805E5E">
        <w:rPr>
          <w:b/>
          <w:szCs w:val="22"/>
          <w:lang w:eastAsia="en-US"/>
        </w:rPr>
        <w:tab/>
        <w:t>FARMACINĖ FORMA IR KIEKIS PAKUOTĖJE</w:t>
      </w:r>
    </w:p>
    <w:p w14:paraId="3B72A57E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3843953C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highlight w:val="lightGray"/>
          <w:lang w:eastAsia="en-US"/>
        </w:rPr>
        <w:t>Nosies purškalas (suspensija)</w:t>
      </w:r>
    </w:p>
    <w:p w14:paraId="13C0FD0F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6DB8EF41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1 buteliukas, kuriame yra 10 g suspensijos, atitinkančios 60 </w:t>
      </w:r>
      <w:r>
        <w:rPr>
          <w:szCs w:val="22"/>
          <w:lang w:eastAsia="en-US"/>
        </w:rPr>
        <w:t>dozių</w:t>
      </w:r>
    </w:p>
    <w:p w14:paraId="6ABF8367" w14:textId="77777777" w:rsidR="00081D3F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5020EABF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19DA838C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805E5E">
        <w:rPr>
          <w:b/>
          <w:szCs w:val="22"/>
          <w:lang w:eastAsia="en-US"/>
        </w:rPr>
        <w:t>5.</w:t>
      </w:r>
      <w:r w:rsidRPr="00805E5E">
        <w:rPr>
          <w:b/>
          <w:szCs w:val="22"/>
          <w:lang w:eastAsia="en-US"/>
        </w:rPr>
        <w:tab/>
        <w:t>VARTOJIMO METODAS IR BŪDAS (-AI)</w:t>
      </w:r>
    </w:p>
    <w:p w14:paraId="6EF54362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52270947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Vartoti į nosį.</w:t>
      </w:r>
    </w:p>
    <w:p w14:paraId="3E9BBA3E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Prieš kiekvieną vartojimą </w:t>
      </w:r>
      <w:r>
        <w:rPr>
          <w:szCs w:val="22"/>
          <w:lang w:eastAsia="en-US"/>
        </w:rPr>
        <w:t xml:space="preserve">buteliuką </w:t>
      </w:r>
      <w:r w:rsidRPr="00805E5E">
        <w:rPr>
          <w:szCs w:val="22"/>
          <w:lang w:eastAsia="en-US"/>
        </w:rPr>
        <w:t>gerokai supurtykite.</w:t>
      </w:r>
    </w:p>
    <w:p w14:paraId="7744A101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Prieš vartojimą perskaitykite pakuotės lapelį.</w:t>
      </w:r>
    </w:p>
    <w:p w14:paraId="1EE1A451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51698221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57B2097F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6.</w:t>
      </w:r>
      <w:r w:rsidRPr="00805E5E">
        <w:rPr>
          <w:b/>
          <w:szCs w:val="22"/>
          <w:lang w:eastAsia="en-US"/>
        </w:rPr>
        <w:tab/>
        <w:t>SPECIALUS ĮSPĖJIMAS, KAD VAISTINĮ PREPARATĄ BŪTINA LAIKYTI VAIKAMS NEPASTEBIMOJE IR NEPASIEKIAMOJE VIETOJE</w:t>
      </w:r>
    </w:p>
    <w:p w14:paraId="64234159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378EE8F8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Laikyti vaikams nepastebimoje ir nepasiekiamoje vietoje.</w:t>
      </w:r>
    </w:p>
    <w:p w14:paraId="008C52AE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224C95DC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6F1DD8AF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805E5E">
        <w:rPr>
          <w:b/>
          <w:szCs w:val="22"/>
          <w:lang w:eastAsia="en-US"/>
        </w:rPr>
        <w:t>7.</w:t>
      </w:r>
      <w:r w:rsidRPr="00805E5E">
        <w:rPr>
          <w:b/>
          <w:szCs w:val="22"/>
          <w:lang w:eastAsia="en-US"/>
        </w:rPr>
        <w:tab/>
        <w:t>KITAS (-I) SPECIALUS (-ŪS) ĮSPĖJIMAS (-AI) (JEI REIKIA)</w:t>
      </w:r>
    </w:p>
    <w:p w14:paraId="670EAD04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39106937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45A13900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805E5E">
        <w:rPr>
          <w:b/>
          <w:szCs w:val="22"/>
          <w:lang w:eastAsia="en-US"/>
        </w:rPr>
        <w:t>8.</w:t>
      </w:r>
      <w:r w:rsidRPr="00805E5E">
        <w:rPr>
          <w:b/>
          <w:szCs w:val="22"/>
          <w:lang w:eastAsia="en-US"/>
        </w:rPr>
        <w:tab/>
        <w:t>TINKAMUMO LAIKAS</w:t>
      </w:r>
    </w:p>
    <w:p w14:paraId="55147C8E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0DFB3F56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>
        <w:rPr>
          <w:szCs w:val="22"/>
          <w:lang w:eastAsia="en-US"/>
        </w:rPr>
        <w:t>Tinka iki</w:t>
      </w:r>
      <w:r w:rsidRPr="00805E5E">
        <w:rPr>
          <w:szCs w:val="22"/>
          <w:lang w:eastAsia="en-US"/>
        </w:rPr>
        <w:t>{mm MMMM}</w:t>
      </w:r>
    </w:p>
    <w:p w14:paraId="7AB9815B" w14:textId="77777777" w:rsidR="00081D3F" w:rsidRPr="00805E5E" w:rsidRDefault="00081D3F" w:rsidP="00081D3F">
      <w:pPr>
        <w:tabs>
          <w:tab w:val="left" w:pos="567"/>
        </w:tabs>
        <w:rPr>
          <w:noProof/>
          <w:szCs w:val="22"/>
          <w:lang w:eastAsia="en-US"/>
        </w:rPr>
      </w:pPr>
    </w:p>
    <w:p w14:paraId="39A48C53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>Po pirmojo atidarymo tinkamumo laikas yra 2 mėnesiai.</w:t>
      </w:r>
    </w:p>
    <w:p w14:paraId="78A82730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65F450E0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68CF85B4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9.</w:t>
      </w:r>
      <w:r w:rsidRPr="00805E5E">
        <w:rPr>
          <w:b/>
          <w:szCs w:val="22"/>
          <w:lang w:eastAsia="en-US"/>
        </w:rPr>
        <w:tab/>
        <w:t>SPECIALIOS LAIKYMO SĄLYGOS</w:t>
      </w:r>
    </w:p>
    <w:p w14:paraId="7C492C8B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1E3ECEC1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>Negalima užšaldyti.</w:t>
      </w:r>
    </w:p>
    <w:p w14:paraId="6A8E7822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76A3AF21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00826BB8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10.</w:t>
      </w:r>
      <w:r w:rsidRPr="00805E5E">
        <w:rPr>
          <w:b/>
          <w:szCs w:val="22"/>
          <w:lang w:eastAsia="en-US"/>
        </w:rPr>
        <w:tab/>
        <w:t xml:space="preserve">SPECIALIOS ATSARGUMO PRIEMONĖS DĖL NESUVARTOTO </w:t>
      </w:r>
      <w:r w:rsidRPr="00805E5E">
        <w:rPr>
          <w:b/>
          <w:bCs/>
          <w:szCs w:val="22"/>
          <w:lang w:eastAsia="en-US"/>
        </w:rPr>
        <w:t xml:space="preserve">VAISTINIO PREPARATO AR JO ATLIEKŲ </w:t>
      </w:r>
      <w:r w:rsidRPr="00805E5E">
        <w:rPr>
          <w:b/>
          <w:szCs w:val="22"/>
          <w:lang w:eastAsia="en-US"/>
        </w:rPr>
        <w:t>TVARKYMO (JEI REIKIA)</w:t>
      </w:r>
    </w:p>
    <w:p w14:paraId="266B2685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77B18A64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71170E02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11.</w:t>
      </w:r>
      <w:r w:rsidRPr="00805E5E">
        <w:rPr>
          <w:b/>
          <w:szCs w:val="22"/>
          <w:lang w:eastAsia="en-US"/>
        </w:rPr>
        <w:tab/>
        <w:t>REGISTRUOTOJO PAVADINIMAS IR ADRESAS</w:t>
      </w:r>
    </w:p>
    <w:p w14:paraId="1C8145B6" w14:textId="77777777" w:rsidR="00081D3F" w:rsidRPr="00805E5E" w:rsidRDefault="00081D3F" w:rsidP="00081D3F">
      <w:pPr>
        <w:autoSpaceDE w:val="0"/>
        <w:autoSpaceDN w:val="0"/>
        <w:adjustRightInd w:val="0"/>
        <w:rPr>
          <w:rFonts w:eastAsia="Batang"/>
          <w:szCs w:val="22"/>
          <w:highlight w:val="yellow"/>
          <w:lang w:eastAsia="ko-KR"/>
        </w:rPr>
      </w:pPr>
    </w:p>
    <w:p w14:paraId="265C08A6" w14:textId="77777777" w:rsidR="00081D3F" w:rsidRPr="00805E5E" w:rsidRDefault="00081D3F" w:rsidP="00081D3F">
      <w:pPr>
        <w:tabs>
          <w:tab w:val="left" w:pos="567"/>
        </w:tabs>
        <w:rPr>
          <w:rFonts w:eastAsia="Batang"/>
          <w:szCs w:val="22"/>
          <w:lang w:eastAsia="ko-KR"/>
        </w:rPr>
      </w:pPr>
      <w:proofErr w:type="spellStart"/>
      <w:r w:rsidRPr="00805E5E">
        <w:rPr>
          <w:rFonts w:eastAsia="Batang"/>
          <w:szCs w:val="22"/>
          <w:lang w:eastAsia="ko-KR"/>
        </w:rPr>
        <w:t>Sandoz</w:t>
      </w:r>
      <w:proofErr w:type="spellEnd"/>
      <w:r w:rsidRPr="00805E5E">
        <w:rPr>
          <w:rFonts w:eastAsia="Batang"/>
          <w:szCs w:val="22"/>
          <w:lang w:eastAsia="ko-KR"/>
        </w:rPr>
        <w:t xml:space="preserve"> </w:t>
      </w:r>
      <w:proofErr w:type="spellStart"/>
      <w:r w:rsidRPr="00805E5E">
        <w:rPr>
          <w:rFonts w:eastAsia="Batang"/>
          <w:szCs w:val="22"/>
          <w:lang w:eastAsia="ko-KR"/>
        </w:rPr>
        <w:t>d.d</w:t>
      </w:r>
      <w:proofErr w:type="spellEnd"/>
      <w:r w:rsidRPr="00805E5E">
        <w:rPr>
          <w:rFonts w:eastAsia="Batang"/>
          <w:szCs w:val="22"/>
          <w:lang w:eastAsia="ko-KR"/>
        </w:rPr>
        <w:t>.</w:t>
      </w:r>
    </w:p>
    <w:p w14:paraId="33C47E41" w14:textId="77777777" w:rsidR="00081D3F" w:rsidRPr="00805E5E" w:rsidRDefault="00081D3F" w:rsidP="00081D3F">
      <w:pPr>
        <w:tabs>
          <w:tab w:val="left" w:pos="567"/>
        </w:tabs>
        <w:rPr>
          <w:rFonts w:eastAsia="Batang"/>
          <w:szCs w:val="22"/>
          <w:lang w:eastAsia="ko-KR"/>
        </w:rPr>
      </w:pPr>
      <w:proofErr w:type="spellStart"/>
      <w:r w:rsidRPr="00805E5E">
        <w:rPr>
          <w:rFonts w:eastAsia="Batang"/>
          <w:szCs w:val="22"/>
          <w:lang w:eastAsia="ko-KR"/>
        </w:rPr>
        <w:t>Verovškova</w:t>
      </w:r>
      <w:proofErr w:type="spellEnd"/>
      <w:r w:rsidRPr="00805E5E">
        <w:rPr>
          <w:rFonts w:eastAsia="Batang"/>
          <w:szCs w:val="22"/>
          <w:lang w:eastAsia="ko-KR"/>
        </w:rPr>
        <w:t xml:space="preserve"> 57</w:t>
      </w:r>
    </w:p>
    <w:p w14:paraId="142C5510" w14:textId="77777777" w:rsidR="00081D3F" w:rsidRPr="00805E5E" w:rsidRDefault="00081D3F" w:rsidP="00081D3F">
      <w:pPr>
        <w:tabs>
          <w:tab w:val="left" w:pos="567"/>
        </w:tabs>
        <w:rPr>
          <w:rFonts w:eastAsia="Batang"/>
          <w:szCs w:val="22"/>
          <w:lang w:eastAsia="ko-KR"/>
        </w:rPr>
      </w:pPr>
      <w:r w:rsidRPr="00805E5E">
        <w:rPr>
          <w:rFonts w:eastAsia="Batang"/>
          <w:szCs w:val="22"/>
          <w:lang w:eastAsia="ko-KR"/>
        </w:rPr>
        <w:t xml:space="preserve">SI-1000 </w:t>
      </w:r>
      <w:proofErr w:type="spellStart"/>
      <w:r w:rsidRPr="00805E5E">
        <w:rPr>
          <w:rFonts w:eastAsia="Batang"/>
          <w:szCs w:val="22"/>
          <w:lang w:eastAsia="ko-KR"/>
        </w:rPr>
        <w:t>Ljubljana</w:t>
      </w:r>
      <w:proofErr w:type="spellEnd"/>
    </w:p>
    <w:p w14:paraId="03C80B4D" w14:textId="77777777" w:rsidR="00081D3F" w:rsidRPr="00805E5E" w:rsidRDefault="00081D3F" w:rsidP="00081D3F">
      <w:pPr>
        <w:tabs>
          <w:tab w:val="left" w:pos="567"/>
        </w:tabs>
        <w:rPr>
          <w:rFonts w:eastAsia="Batang"/>
          <w:szCs w:val="22"/>
          <w:lang w:eastAsia="ko-KR"/>
        </w:rPr>
      </w:pPr>
      <w:r w:rsidRPr="00805E5E">
        <w:rPr>
          <w:rFonts w:eastAsia="Batang"/>
          <w:szCs w:val="22"/>
          <w:lang w:eastAsia="ko-KR"/>
        </w:rPr>
        <w:t>Slovėnija</w:t>
      </w:r>
    </w:p>
    <w:p w14:paraId="2C663D33" w14:textId="77777777" w:rsidR="00081D3F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69469827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54480D13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Cs w:val="22"/>
          <w:lang w:eastAsia="en-US"/>
        </w:rPr>
      </w:pPr>
      <w:r w:rsidRPr="00805E5E">
        <w:rPr>
          <w:b/>
          <w:szCs w:val="22"/>
          <w:lang w:eastAsia="en-US"/>
        </w:rPr>
        <w:t>12.</w:t>
      </w:r>
      <w:r w:rsidRPr="00805E5E">
        <w:rPr>
          <w:b/>
          <w:szCs w:val="22"/>
          <w:lang w:eastAsia="en-US"/>
        </w:rPr>
        <w:tab/>
      </w:r>
      <w:r w:rsidRPr="00805E5E">
        <w:rPr>
          <w:b/>
          <w:noProof/>
          <w:szCs w:val="24"/>
          <w:lang w:eastAsia="en-US"/>
        </w:rPr>
        <w:t>REGISTRACIJOS PAŽYMĖJIMO NUMERIS (-IAI)</w:t>
      </w:r>
    </w:p>
    <w:p w14:paraId="6B2A63DF" w14:textId="77777777" w:rsidR="00081D3F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54465746" w14:textId="77777777" w:rsidR="00081D3F" w:rsidRPr="004A1A36" w:rsidRDefault="00081D3F" w:rsidP="00081D3F">
      <w:pPr>
        <w:rPr>
          <w:bCs/>
          <w:szCs w:val="22"/>
        </w:rPr>
      </w:pPr>
      <w:r>
        <w:rPr>
          <w:szCs w:val="22"/>
        </w:rPr>
        <w:t>LT/1/18/4242/001</w:t>
      </w:r>
      <w:r w:rsidRPr="004A1A36">
        <w:rPr>
          <w:bCs/>
          <w:szCs w:val="22"/>
        </w:rPr>
        <w:t xml:space="preserve"> </w:t>
      </w:r>
    </w:p>
    <w:p w14:paraId="298EFC9C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6D7DC0E4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0C5DCAF7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13.</w:t>
      </w:r>
      <w:r w:rsidRPr="00805E5E">
        <w:rPr>
          <w:b/>
          <w:szCs w:val="22"/>
          <w:lang w:eastAsia="en-US"/>
        </w:rPr>
        <w:tab/>
        <w:t>SERIJOS NUMERIS</w:t>
      </w:r>
    </w:p>
    <w:p w14:paraId="05401B02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0758D4D3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>
        <w:rPr>
          <w:szCs w:val="22"/>
          <w:lang w:eastAsia="en-US"/>
        </w:rPr>
        <w:t>Serija</w:t>
      </w:r>
    </w:p>
    <w:p w14:paraId="75E965DC" w14:textId="77777777" w:rsidR="00081D3F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15F5A681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0C0166D4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14.</w:t>
      </w:r>
      <w:r w:rsidRPr="00805E5E">
        <w:rPr>
          <w:b/>
          <w:szCs w:val="22"/>
          <w:lang w:eastAsia="en-US"/>
        </w:rPr>
        <w:tab/>
        <w:t>PARDAVIMO (IŠDAVIMO) TVARKA</w:t>
      </w:r>
    </w:p>
    <w:p w14:paraId="2CD27CD4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220B9221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 w:rsidRPr="00643EC6">
        <w:rPr>
          <w:szCs w:val="22"/>
          <w:lang w:eastAsia="en-US"/>
        </w:rPr>
        <w:t>Nereceptinis vaistas.</w:t>
      </w:r>
    </w:p>
    <w:p w14:paraId="30F1CFE9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47C1E1E7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740446F6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15.</w:t>
      </w:r>
      <w:r w:rsidRPr="00805E5E">
        <w:rPr>
          <w:b/>
          <w:szCs w:val="22"/>
          <w:lang w:eastAsia="en-US"/>
        </w:rPr>
        <w:tab/>
        <w:t>VARTOJIMO INSTRUKCIJA</w:t>
      </w:r>
    </w:p>
    <w:p w14:paraId="632348B8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5BA9B6B3" w14:textId="77777777" w:rsidR="00081D3F" w:rsidRPr="00805E5E" w:rsidRDefault="00081D3F" w:rsidP="00081D3F">
      <w:pPr>
        <w:rPr>
          <w:szCs w:val="22"/>
          <w:lang w:eastAsia="et-EE"/>
        </w:rPr>
      </w:pPr>
      <w:r>
        <w:rPr>
          <w:szCs w:val="22"/>
          <w:lang w:eastAsia="et-EE"/>
        </w:rPr>
        <w:t>Vartoti</w:t>
      </w:r>
      <w:r w:rsidRPr="00805E5E">
        <w:rPr>
          <w:szCs w:val="22"/>
          <w:lang w:eastAsia="et-EE"/>
        </w:rPr>
        <w:t xml:space="preserve"> šienligės simptomams gydyti suaugusiesiems po to, kai </w:t>
      </w:r>
      <w:r>
        <w:rPr>
          <w:szCs w:val="22"/>
          <w:lang w:eastAsia="et-EE"/>
        </w:rPr>
        <w:t>šienligės</w:t>
      </w:r>
      <w:r w:rsidRPr="00805E5E">
        <w:rPr>
          <w:szCs w:val="22"/>
          <w:lang w:eastAsia="et-EE"/>
        </w:rPr>
        <w:t xml:space="preserve"> diagnozę pradžioje  nustatė gydytojas. </w:t>
      </w:r>
    </w:p>
    <w:p w14:paraId="18D2D489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Vartoti kartą per parą</w:t>
      </w:r>
    </w:p>
    <w:p w14:paraId="6B3047A3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Ne</w:t>
      </w:r>
      <w:r>
        <w:rPr>
          <w:szCs w:val="22"/>
          <w:lang w:eastAsia="en-US"/>
        </w:rPr>
        <w:t xml:space="preserve">galima </w:t>
      </w:r>
      <w:r w:rsidRPr="00805E5E">
        <w:rPr>
          <w:szCs w:val="22"/>
          <w:lang w:eastAsia="en-US"/>
        </w:rPr>
        <w:t>atsuk</w:t>
      </w:r>
      <w:r>
        <w:rPr>
          <w:szCs w:val="22"/>
          <w:lang w:eastAsia="en-US"/>
        </w:rPr>
        <w:t>ti</w:t>
      </w:r>
      <w:r w:rsidRPr="00805E5E">
        <w:rPr>
          <w:szCs w:val="22"/>
          <w:lang w:eastAsia="en-US"/>
        </w:rPr>
        <w:t xml:space="preserve"> nosies purškalo  </w:t>
      </w:r>
      <w:r>
        <w:rPr>
          <w:szCs w:val="22"/>
          <w:lang w:eastAsia="en-US"/>
        </w:rPr>
        <w:t>pompos</w:t>
      </w:r>
      <w:r w:rsidRPr="00805E5E">
        <w:rPr>
          <w:szCs w:val="22"/>
          <w:lang w:eastAsia="en-US"/>
        </w:rPr>
        <w:t xml:space="preserve"> sistemos</w:t>
      </w:r>
      <w:r>
        <w:rPr>
          <w:szCs w:val="22"/>
          <w:lang w:eastAsia="en-US"/>
        </w:rPr>
        <w:t>.</w:t>
      </w:r>
    </w:p>
    <w:p w14:paraId="4344E6FA" w14:textId="2C66ABC8" w:rsidR="002A5F9F" w:rsidRDefault="002A5F9F" w:rsidP="002A5F9F">
      <w:pPr>
        <w:tabs>
          <w:tab w:val="left" w:pos="567"/>
        </w:tabs>
        <w:rPr>
          <w:szCs w:val="22"/>
          <w:lang w:eastAsia="en-US"/>
        </w:rPr>
      </w:pPr>
    </w:p>
    <w:p w14:paraId="455DDAD7" w14:textId="77777777" w:rsidR="002A5F9F" w:rsidRPr="00805E5E" w:rsidRDefault="002A5F9F" w:rsidP="002A5F9F">
      <w:pPr>
        <w:tabs>
          <w:tab w:val="left" w:pos="567"/>
        </w:tabs>
        <w:rPr>
          <w:szCs w:val="22"/>
          <w:lang w:eastAsia="en-US"/>
        </w:rPr>
      </w:pPr>
      <w:r w:rsidRPr="002A5F9F">
        <w:rPr>
          <w:szCs w:val="22"/>
          <w:highlight w:val="lightGray"/>
          <w:lang w:eastAsia="en-US"/>
        </w:rPr>
        <w:t xml:space="preserve">Išsamią ir atnaujintą informaciją apie šį </w:t>
      </w:r>
      <w:r>
        <w:rPr>
          <w:szCs w:val="22"/>
          <w:highlight w:val="lightGray"/>
          <w:lang w:eastAsia="en-US"/>
        </w:rPr>
        <w:t xml:space="preserve">vaistą </w:t>
      </w:r>
      <w:r w:rsidRPr="002A5F9F">
        <w:rPr>
          <w:szCs w:val="22"/>
          <w:highlight w:val="lightGray"/>
          <w:lang w:eastAsia="en-US"/>
        </w:rPr>
        <w:t>galite gauti</w:t>
      </w:r>
      <w:r>
        <w:rPr>
          <w:szCs w:val="22"/>
          <w:highlight w:val="lightGray"/>
          <w:lang w:eastAsia="en-US"/>
        </w:rPr>
        <w:t>,</w:t>
      </w:r>
      <w:r w:rsidRPr="002A5F9F">
        <w:rPr>
          <w:szCs w:val="22"/>
          <w:highlight w:val="lightGray"/>
          <w:lang w:eastAsia="en-US"/>
        </w:rPr>
        <w:t xml:space="preserve"> nuskaitydami QR kodą</w:t>
      </w:r>
      <w:r>
        <w:rPr>
          <w:szCs w:val="22"/>
          <w:highlight w:val="lightGray"/>
          <w:lang w:eastAsia="en-US"/>
        </w:rPr>
        <w:t>,</w:t>
      </w:r>
      <w:r w:rsidRPr="002A5F9F">
        <w:rPr>
          <w:szCs w:val="22"/>
          <w:highlight w:val="lightGray"/>
          <w:lang w:eastAsia="en-US"/>
        </w:rPr>
        <w:t xml:space="preserve"> išmaniuoju telefonu.</w:t>
      </w:r>
    </w:p>
    <w:p w14:paraId="3CA131AA" w14:textId="77777777" w:rsidR="002A5F9F" w:rsidRDefault="002A5F9F" w:rsidP="002A5F9F">
      <w:pPr>
        <w:rPr>
          <w:szCs w:val="22"/>
        </w:rPr>
      </w:pPr>
      <w:r>
        <w:rPr>
          <w:noProof/>
          <w:color w:val="00000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222DDA" wp14:editId="5845DF3B">
                <wp:simplePos x="0" y="0"/>
                <wp:positionH relativeFrom="column">
                  <wp:posOffset>-12700</wp:posOffset>
                </wp:positionH>
                <wp:positionV relativeFrom="paragraph">
                  <wp:posOffset>60325</wp:posOffset>
                </wp:positionV>
                <wp:extent cx="768985" cy="5778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F5FA4" w14:textId="77777777" w:rsidR="002A5F9F" w:rsidRPr="005D5023" w:rsidRDefault="002A5F9F" w:rsidP="002A5F9F">
                            <w:pPr>
                              <w:spacing w:before="240" w:after="240"/>
                              <w:jc w:val="center"/>
                              <w:rPr>
                                <w:color w:val="000000"/>
                                <w:szCs w:val="22"/>
                                <w:lang w:val="en-GB" w:eastAsia="nl-NL"/>
                              </w:rPr>
                            </w:pPr>
                            <w:r w:rsidRPr="00ED1A7F">
                              <w:rPr>
                                <w:color w:val="000000"/>
                                <w:szCs w:val="22"/>
                                <w:highlight w:val="lightGray"/>
                                <w:lang w:val="en-GB" w:eastAsia="nl-NL"/>
                              </w:rPr>
                              <w:t>QR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22D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pt;margin-top:4.75pt;width:60.55pt;height: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">
                <v:textbox>
                  <w:txbxContent>
                    <w:p w14:paraId="3D3F5FA4" w14:textId="77777777" w:rsidR="002A5F9F" w:rsidRPr="005D5023" w:rsidRDefault="002A5F9F" w:rsidP="002A5F9F">
                      <w:pPr>
                        <w:spacing w:before="240" w:after="240"/>
                        <w:jc w:val="center"/>
                        <w:rPr>
                          <w:color w:val="000000"/>
                          <w:szCs w:val="22"/>
                          <w:lang w:val="en-GB" w:eastAsia="nl-NL"/>
                        </w:rPr>
                      </w:pPr>
                      <w:r w:rsidRPr="00ED1A7F">
                        <w:rPr>
                          <w:color w:val="000000"/>
                          <w:szCs w:val="22"/>
                          <w:highlight w:val="lightGray"/>
                          <w:lang w:val="en-GB" w:eastAsia="nl-NL"/>
                        </w:rPr>
                        <w:t>QR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B0C25" w14:textId="77777777" w:rsidR="002A5F9F" w:rsidRDefault="002A5F9F" w:rsidP="002A5F9F">
      <w:pPr>
        <w:rPr>
          <w:szCs w:val="22"/>
        </w:rPr>
      </w:pPr>
    </w:p>
    <w:p w14:paraId="500DA28F" w14:textId="77777777" w:rsidR="002A5F9F" w:rsidRDefault="002A5F9F" w:rsidP="002A5F9F">
      <w:pPr>
        <w:rPr>
          <w:szCs w:val="22"/>
        </w:rPr>
      </w:pPr>
    </w:p>
    <w:p w14:paraId="04F1DE1B" w14:textId="19E0296E" w:rsidR="002A5F9F" w:rsidRDefault="002A5F9F" w:rsidP="00081D3F">
      <w:pPr>
        <w:tabs>
          <w:tab w:val="left" w:pos="567"/>
        </w:tabs>
        <w:rPr>
          <w:szCs w:val="22"/>
          <w:lang w:eastAsia="en-US"/>
        </w:rPr>
      </w:pPr>
    </w:p>
    <w:p w14:paraId="47A21749" w14:textId="77777777" w:rsidR="002A5F9F" w:rsidRPr="00805E5E" w:rsidRDefault="002A5F9F" w:rsidP="00081D3F">
      <w:pPr>
        <w:tabs>
          <w:tab w:val="left" w:pos="567"/>
        </w:tabs>
        <w:rPr>
          <w:szCs w:val="22"/>
          <w:lang w:eastAsia="en-US"/>
        </w:rPr>
      </w:pPr>
    </w:p>
    <w:p w14:paraId="47370C3E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25DD8649" w14:textId="77777777" w:rsidR="00081D3F" w:rsidRPr="00805E5E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16.</w:t>
      </w:r>
      <w:r w:rsidRPr="00805E5E">
        <w:rPr>
          <w:b/>
          <w:szCs w:val="22"/>
          <w:lang w:eastAsia="en-US"/>
        </w:rPr>
        <w:tab/>
        <w:t>INFORMACIJA BRAILIO RAŠTU</w:t>
      </w:r>
    </w:p>
    <w:p w14:paraId="3E75573E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36A0AC42" w14:textId="77777777" w:rsidR="00081D3F" w:rsidRPr="00805E5E" w:rsidRDefault="00081D3F" w:rsidP="00081D3F">
      <w:pPr>
        <w:tabs>
          <w:tab w:val="left" w:pos="567"/>
        </w:tabs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>
        <w:rPr>
          <w:color w:val="000000"/>
          <w:szCs w:val="22"/>
          <w:lang w:eastAsia="en-US"/>
        </w:rPr>
        <w:t xml:space="preserve"> </w:t>
      </w:r>
      <w:r w:rsidRPr="00312E3D">
        <w:rPr>
          <w:color w:val="000000"/>
          <w:szCs w:val="22"/>
          <w:highlight w:val="lightGray"/>
          <w:lang w:eastAsia="en-US"/>
        </w:rPr>
        <w:t xml:space="preserve">50 </w:t>
      </w:r>
      <w:proofErr w:type="spellStart"/>
      <w:r w:rsidRPr="00312E3D">
        <w:rPr>
          <w:color w:val="000000"/>
          <w:szCs w:val="22"/>
          <w:highlight w:val="lightGray"/>
          <w:lang w:eastAsia="en-US"/>
        </w:rPr>
        <w:t>mikrogramų</w:t>
      </w:r>
      <w:proofErr w:type="spellEnd"/>
      <w:r w:rsidRPr="00312E3D">
        <w:rPr>
          <w:color w:val="000000"/>
          <w:szCs w:val="22"/>
          <w:highlight w:val="lightGray"/>
          <w:lang w:eastAsia="en-US"/>
        </w:rPr>
        <w:t>/dozėje nosies purškalas (suspensija)</w:t>
      </w:r>
    </w:p>
    <w:p w14:paraId="4CFD256F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2691FBC7" w14:textId="77777777" w:rsidR="00081D3F" w:rsidRPr="00805E5E" w:rsidRDefault="00081D3F" w:rsidP="00081D3F">
      <w:pPr>
        <w:tabs>
          <w:tab w:val="left" w:pos="567"/>
        </w:tabs>
        <w:rPr>
          <w:noProof/>
          <w:szCs w:val="22"/>
          <w:shd w:val="clear" w:color="auto" w:fill="CCCCCC"/>
          <w:lang w:eastAsia="en-US"/>
        </w:rPr>
      </w:pPr>
    </w:p>
    <w:p w14:paraId="4974BCB6" w14:textId="77777777" w:rsidR="00081D3F" w:rsidRPr="00805E5E" w:rsidRDefault="00081D3F" w:rsidP="00081D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napToGrid w:val="0"/>
          <w:szCs w:val="24"/>
          <w:lang w:eastAsia="en-US"/>
        </w:rPr>
      </w:pPr>
      <w:r w:rsidRPr="00805E5E">
        <w:rPr>
          <w:b/>
          <w:noProof/>
          <w:snapToGrid w:val="0"/>
          <w:lang w:eastAsia="en-US"/>
        </w:rPr>
        <w:t>17.</w:t>
      </w:r>
      <w:r w:rsidRPr="00805E5E">
        <w:rPr>
          <w:b/>
          <w:noProof/>
          <w:snapToGrid w:val="0"/>
          <w:lang w:eastAsia="en-US"/>
        </w:rPr>
        <w:tab/>
        <w:t>UNIKALUS IDENTIFIKATORIUS – 2D BRŪKŠNINIS KODAS</w:t>
      </w:r>
    </w:p>
    <w:p w14:paraId="1E786D88" w14:textId="77777777" w:rsidR="00081D3F" w:rsidRPr="00805E5E" w:rsidRDefault="00081D3F" w:rsidP="00081D3F">
      <w:pPr>
        <w:tabs>
          <w:tab w:val="left" w:pos="567"/>
        </w:tabs>
        <w:spacing w:line="260" w:lineRule="exact"/>
        <w:rPr>
          <w:noProof/>
          <w:snapToGrid w:val="0"/>
          <w:lang w:eastAsia="en-US"/>
        </w:rPr>
      </w:pPr>
      <w:r w:rsidRPr="00805E5E" w:rsidDel="00ED75EC">
        <w:rPr>
          <w:noProof/>
          <w:snapToGrid w:val="0"/>
          <w:lang w:eastAsia="en-US"/>
        </w:rPr>
        <w:t xml:space="preserve"> </w:t>
      </w:r>
    </w:p>
    <w:p w14:paraId="0D0EC4F7" w14:textId="77777777" w:rsidR="00081D3F" w:rsidRPr="00805E5E" w:rsidRDefault="00081D3F" w:rsidP="00081D3F">
      <w:pPr>
        <w:tabs>
          <w:tab w:val="left" w:pos="567"/>
        </w:tabs>
        <w:spacing w:line="260" w:lineRule="exact"/>
        <w:rPr>
          <w:noProof/>
          <w:snapToGrid w:val="0"/>
          <w:szCs w:val="24"/>
          <w:lang w:eastAsia="en-US"/>
        </w:rPr>
      </w:pPr>
      <w:r w:rsidRPr="00D64849">
        <w:rPr>
          <w:noProof/>
          <w:snapToGrid w:val="0"/>
          <w:highlight w:val="lightGray"/>
          <w:lang w:eastAsia="en-US"/>
        </w:rPr>
        <w:t>Duomenys nebūtini.</w:t>
      </w:r>
      <w:r w:rsidRPr="00805E5E">
        <w:rPr>
          <w:noProof/>
          <w:snapToGrid w:val="0"/>
          <w:lang w:eastAsia="en-US"/>
        </w:rPr>
        <w:t xml:space="preserve"> </w:t>
      </w:r>
    </w:p>
    <w:p w14:paraId="0AA6E0F2" w14:textId="77777777" w:rsidR="00081D3F" w:rsidRPr="00805E5E" w:rsidRDefault="00081D3F" w:rsidP="00081D3F">
      <w:pPr>
        <w:tabs>
          <w:tab w:val="left" w:pos="567"/>
        </w:tabs>
        <w:rPr>
          <w:noProof/>
          <w:snapToGrid w:val="0"/>
          <w:lang w:eastAsia="en-US"/>
        </w:rPr>
      </w:pPr>
    </w:p>
    <w:p w14:paraId="3F1053A5" w14:textId="77777777" w:rsidR="00081D3F" w:rsidRPr="00805E5E" w:rsidRDefault="00081D3F" w:rsidP="00081D3F">
      <w:pPr>
        <w:tabs>
          <w:tab w:val="left" w:pos="567"/>
        </w:tabs>
        <w:rPr>
          <w:noProof/>
          <w:snapToGrid w:val="0"/>
          <w:lang w:eastAsia="en-US"/>
        </w:rPr>
      </w:pPr>
    </w:p>
    <w:p w14:paraId="7065AF77" w14:textId="77777777" w:rsidR="00081D3F" w:rsidRPr="00805E5E" w:rsidRDefault="00081D3F" w:rsidP="00081D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napToGrid w:val="0"/>
          <w:lang w:eastAsia="en-US"/>
        </w:rPr>
      </w:pPr>
      <w:r w:rsidRPr="00805E5E">
        <w:rPr>
          <w:b/>
          <w:noProof/>
          <w:snapToGrid w:val="0"/>
          <w:lang w:eastAsia="en-US"/>
        </w:rPr>
        <w:t>18.</w:t>
      </w:r>
      <w:r w:rsidRPr="00805E5E">
        <w:rPr>
          <w:b/>
          <w:noProof/>
          <w:snapToGrid w:val="0"/>
          <w:lang w:eastAsia="en-US"/>
        </w:rPr>
        <w:tab/>
        <w:t>UNIKALUS IDENTIFIKATORIUS – ŽMONĖMS SUPRANTAMI DUOMENYS</w:t>
      </w:r>
    </w:p>
    <w:p w14:paraId="08094FDC" w14:textId="77777777" w:rsidR="00081D3F" w:rsidRPr="00805E5E" w:rsidRDefault="00081D3F" w:rsidP="00081D3F">
      <w:pPr>
        <w:tabs>
          <w:tab w:val="left" w:pos="567"/>
        </w:tabs>
        <w:rPr>
          <w:snapToGrid w:val="0"/>
          <w:lang w:eastAsia="en-US"/>
        </w:rPr>
      </w:pPr>
    </w:p>
    <w:p w14:paraId="6849667D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  <w:r w:rsidRPr="00D64849">
        <w:rPr>
          <w:snapToGrid w:val="0"/>
          <w:highlight w:val="lightGray"/>
          <w:lang w:eastAsia="en-US"/>
        </w:rPr>
        <w:t>Duomenys nebūtini.</w:t>
      </w:r>
    </w:p>
    <w:p w14:paraId="62EDB2C2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53EFA527" w14:textId="77777777" w:rsidR="00081D3F" w:rsidRPr="00805E5E" w:rsidRDefault="00081D3F" w:rsidP="00081D3F">
      <w:pPr>
        <w:tabs>
          <w:tab w:val="left" w:pos="567"/>
        </w:tabs>
        <w:ind w:left="567" w:hanging="567"/>
        <w:rPr>
          <w:b/>
          <w:caps/>
          <w:szCs w:val="22"/>
          <w:lang w:eastAsia="en-US"/>
        </w:rPr>
      </w:pPr>
      <w:r w:rsidRPr="00805E5E">
        <w:rPr>
          <w:b/>
          <w:szCs w:val="22"/>
          <w:lang w:eastAsia="en-US"/>
        </w:rPr>
        <w:br w:type="page"/>
      </w:r>
    </w:p>
    <w:p w14:paraId="2B9F997E" w14:textId="77777777" w:rsidR="00081D3F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lastRenderedPageBreak/>
        <w:t>MINIMALI INFORMACIJA ANT MAŽŲ VIDINIŲ PAKUOČIŲ</w:t>
      </w:r>
    </w:p>
    <w:p w14:paraId="24D045D3" w14:textId="77777777" w:rsidR="00081D3F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</w:p>
    <w:p w14:paraId="65137B54" w14:textId="77777777" w:rsidR="00081D3F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BUTELIUKO ETIKETĖ </w:t>
      </w:r>
    </w:p>
    <w:p w14:paraId="376F30E4" w14:textId="77777777" w:rsidR="00081D3F" w:rsidRDefault="00081D3F" w:rsidP="00081D3F">
      <w:pPr>
        <w:rPr>
          <w:b/>
          <w:szCs w:val="22"/>
          <w:lang w:eastAsia="en-US"/>
        </w:rPr>
      </w:pPr>
    </w:p>
    <w:p w14:paraId="3FB35978" w14:textId="77777777" w:rsidR="00081D3F" w:rsidRDefault="00081D3F" w:rsidP="00081D3F">
      <w:pPr>
        <w:rPr>
          <w:b/>
          <w:szCs w:val="22"/>
          <w:lang w:eastAsia="en-US"/>
        </w:rPr>
      </w:pPr>
    </w:p>
    <w:p w14:paraId="5E7C24BD" w14:textId="77777777" w:rsidR="00081D3F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1.</w:t>
      </w:r>
      <w:r>
        <w:rPr>
          <w:b/>
          <w:szCs w:val="22"/>
          <w:lang w:eastAsia="en-US"/>
        </w:rPr>
        <w:tab/>
        <w:t>VAISTINIO PREPARATO PAVADINIMAS</w:t>
      </w:r>
      <w:r>
        <w:rPr>
          <w:b/>
          <w:caps/>
          <w:noProof/>
          <w:snapToGrid w:val="0"/>
          <w:szCs w:val="24"/>
          <w:lang w:eastAsia="en-US"/>
        </w:rPr>
        <w:t xml:space="preserve"> ir vartojimo būdas (-ai)</w:t>
      </w:r>
    </w:p>
    <w:p w14:paraId="5B9A3FD3" w14:textId="77777777" w:rsidR="00081D3F" w:rsidRDefault="00081D3F" w:rsidP="00081D3F">
      <w:pPr>
        <w:jc w:val="both"/>
        <w:rPr>
          <w:b/>
          <w:szCs w:val="22"/>
        </w:rPr>
      </w:pPr>
    </w:p>
    <w:p w14:paraId="478F6156" w14:textId="77777777" w:rsidR="00081D3F" w:rsidRPr="00805E5E" w:rsidRDefault="00081D3F" w:rsidP="00081D3F">
      <w:pPr>
        <w:tabs>
          <w:tab w:val="left" w:pos="567"/>
        </w:tabs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50</w:t>
      </w:r>
      <w:r>
        <w:rPr>
          <w:color w:val="000000"/>
          <w:szCs w:val="22"/>
          <w:lang w:eastAsia="en-US"/>
        </w:rPr>
        <w:t> </w:t>
      </w:r>
      <w:proofErr w:type="spellStart"/>
      <w:r w:rsidRPr="00805E5E">
        <w:rPr>
          <w:color w:val="000000"/>
          <w:szCs w:val="22"/>
          <w:lang w:eastAsia="en-US"/>
        </w:rPr>
        <w:t>mikrogramų</w:t>
      </w:r>
      <w:proofErr w:type="spellEnd"/>
      <w:r w:rsidRPr="00805E5E">
        <w:rPr>
          <w:color w:val="000000"/>
          <w:szCs w:val="22"/>
          <w:lang w:eastAsia="en-US"/>
        </w:rPr>
        <w:t>/dozėje nosies purškalas (suspensija)</w:t>
      </w:r>
    </w:p>
    <w:p w14:paraId="6295F85B" w14:textId="77777777" w:rsidR="00081D3F" w:rsidRPr="00805E5E" w:rsidRDefault="00081D3F" w:rsidP="00081D3F">
      <w:pPr>
        <w:tabs>
          <w:tab w:val="left" w:pos="567"/>
        </w:tabs>
        <w:rPr>
          <w:szCs w:val="22"/>
          <w:lang w:eastAsia="en-US"/>
        </w:rPr>
      </w:pPr>
    </w:p>
    <w:p w14:paraId="2E65AC47" w14:textId="55A6AB52" w:rsidR="00081D3F" w:rsidRDefault="00777C4E" w:rsidP="00081D3F">
      <w:pPr>
        <w:tabs>
          <w:tab w:val="left" w:pos="567"/>
        </w:tabs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m</w:t>
      </w:r>
      <w:r w:rsidR="00081D3F" w:rsidRPr="00805E5E">
        <w:rPr>
          <w:szCs w:val="22"/>
          <w:lang w:eastAsia="en-US"/>
        </w:rPr>
        <w:t>ometa</w:t>
      </w:r>
      <w:r w:rsidR="00081D3F">
        <w:rPr>
          <w:szCs w:val="22"/>
          <w:lang w:eastAsia="en-US"/>
        </w:rPr>
        <w:t>z</w:t>
      </w:r>
      <w:r w:rsidR="00081D3F" w:rsidRPr="00805E5E">
        <w:rPr>
          <w:szCs w:val="22"/>
          <w:lang w:eastAsia="en-US"/>
        </w:rPr>
        <w:t>on</w:t>
      </w:r>
      <w:r w:rsidR="00081D3F">
        <w:rPr>
          <w:szCs w:val="22"/>
          <w:lang w:eastAsia="en-US"/>
        </w:rPr>
        <w:t>o</w:t>
      </w:r>
      <w:proofErr w:type="spellEnd"/>
      <w:r w:rsidR="00081D3F" w:rsidRPr="00805E5E">
        <w:rPr>
          <w:szCs w:val="22"/>
          <w:lang w:eastAsia="en-US"/>
        </w:rPr>
        <w:t xml:space="preserve"> </w:t>
      </w:r>
      <w:proofErr w:type="spellStart"/>
      <w:r w:rsidR="00081D3F" w:rsidRPr="00805E5E">
        <w:rPr>
          <w:szCs w:val="22"/>
          <w:lang w:eastAsia="en-US"/>
        </w:rPr>
        <w:t>furoa</w:t>
      </w:r>
      <w:r w:rsidR="00081D3F">
        <w:rPr>
          <w:szCs w:val="22"/>
          <w:lang w:eastAsia="en-US"/>
        </w:rPr>
        <w:t>tas</w:t>
      </w:r>
      <w:proofErr w:type="spellEnd"/>
    </w:p>
    <w:p w14:paraId="0D8EE4E1" w14:textId="77777777" w:rsidR="00081D3F" w:rsidRDefault="00081D3F" w:rsidP="00081D3F">
      <w:pPr>
        <w:rPr>
          <w:szCs w:val="22"/>
          <w:lang w:eastAsia="en-US"/>
        </w:rPr>
      </w:pPr>
    </w:p>
    <w:p w14:paraId="3DEF5159" w14:textId="77777777" w:rsidR="00081D3F" w:rsidRDefault="00081D3F" w:rsidP="00081D3F">
      <w:pPr>
        <w:rPr>
          <w:szCs w:val="22"/>
          <w:lang w:eastAsia="en-US"/>
        </w:rPr>
      </w:pPr>
    </w:p>
    <w:p w14:paraId="2110935C" w14:textId="77777777" w:rsidR="00081D3F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2.</w:t>
      </w:r>
      <w:r>
        <w:rPr>
          <w:b/>
          <w:szCs w:val="22"/>
          <w:lang w:eastAsia="en-US"/>
        </w:rPr>
        <w:tab/>
        <w:t>VARTOJIMO METODAS</w:t>
      </w:r>
    </w:p>
    <w:p w14:paraId="13F1E39A" w14:textId="77777777" w:rsidR="00081D3F" w:rsidRDefault="00081D3F" w:rsidP="00081D3F">
      <w:pPr>
        <w:rPr>
          <w:szCs w:val="22"/>
          <w:lang w:eastAsia="en-US"/>
        </w:rPr>
      </w:pPr>
    </w:p>
    <w:p w14:paraId="41B540BE" w14:textId="77777777" w:rsidR="00081D3F" w:rsidRDefault="00081D3F" w:rsidP="00081D3F">
      <w:pPr>
        <w:rPr>
          <w:b/>
          <w:szCs w:val="22"/>
          <w:lang w:eastAsia="en-US"/>
        </w:rPr>
      </w:pPr>
      <w:r w:rsidRPr="00805E5E">
        <w:rPr>
          <w:szCs w:val="22"/>
          <w:lang w:eastAsia="en-US"/>
        </w:rPr>
        <w:t>Vartoti į nosį</w:t>
      </w:r>
    </w:p>
    <w:p w14:paraId="6181A2E5" w14:textId="77777777" w:rsidR="00081D3F" w:rsidRDefault="00081D3F" w:rsidP="00081D3F">
      <w:pPr>
        <w:rPr>
          <w:b/>
          <w:szCs w:val="22"/>
          <w:lang w:eastAsia="en-US"/>
        </w:rPr>
      </w:pPr>
    </w:p>
    <w:p w14:paraId="45531E48" w14:textId="77777777" w:rsidR="00081D3F" w:rsidRDefault="00081D3F" w:rsidP="00081D3F">
      <w:pPr>
        <w:rPr>
          <w:b/>
          <w:szCs w:val="22"/>
          <w:lang w:eastAsia="en-US"/>
        </w:rPr>
      </w:pPr>
    </w:p>
    <w:p w14:paraId="20BD89FF" w14:textId="77777777" w:rsidR="00081D3F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highlight w:val="lightGray"/>
          <w:lang w:eastAsia="en-US"/>
        </w:rPr>
      </w:pPr>
      <w:r>
        <w:rPr>
          <w:b/>
          <w:szCs w:val="22"/>
          <w:lang w:eastAsia="en-US"/>
        </w:rPr>
        <w:t>3.</w:t>
      </w:r>
      <w:r>
        <w:rPr>
          <w:b/>
          <w:szCs w:val="22"/>
          <w:lang w:eastAsia="en-US"/>
        </w:rPr>
        <w:tab/>
        <w:t>TINKAMUMO LAIKAS</w:t>
      </w:r>
    </w:p>
    <w:p w14:paraId="2263CD50" w14:textId="77777777" w:rsidR="00081D3F" w:rsidRDefault="00081D3F" w:rsidP="00081D3F">
      <w:pPr>
        <w:rPr>
          <w:b/>
          <w:szCs w:val="22"/>
          <w:lang w:eastAsia="en-US"/>
        </w:rPr>
      </w:pPr>
    </w:p>
    <w:p w14:paraId="69C82916" w14:textId="77777777" w:rsidR="00081D3F" w:rsidRDefault="00081D3F" w:rsidP="00081D3F">
      <w:pPr>
        <w:rPr>
          <w:b/>
          <w:szCs w:val="22"/>
          <w:lang w:eastAsia="en-US"/>
        </w:rPr>
      </w:pPr>
      <w:r w:rsidRPr="00894445">
        <w:rPr>
          <w:szCs w:val="22"/>
        </w:rPr>
        <w:t>EXP</w:t>
      </w:r>
      <w:r>
        <w:rPr>
          <w:szCs w:val="22"/>
        </w:rPr>
        <w:t xml:space="preserve">{mm MMMM} </w:t>
      </w:r>
    </w:p>
    <w:p w14:paraId="3EDD2595" w14:textId="77777777" w:rsidR="00081D3F" w:rsidRDefault="00081D3F" w:rsidP="00081D3F">
      <w:pPr>
        <w:rPr>
          <w:b/>
          <w:szCs w:val="22"/>
          <w:lang w:eastAsia="en-US"/>
        </w:rPr>
      </w:pPr>
    </w:p>
    <w:p w14:paraId="44F790E2" w14:textId="77777777" w:rsidR="00081D3F" w:rsidRDefault="00081D3F" w:rsidP="00081D3F">
      <w:pPr>
        <w:rPr>
          <w:b/>
          <w:szCs w:val="22"/>
          <w:lang w:eastAsia="en-US"/>
        </w:rPr>
      </w:pPr>
    </w:p>
    <w:p w14:paraId="687DFA14" w14:textId="77777777" w:rsidR="00081D3F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4.</w:t>
      </w:r>
      <w:r>
        <w:rPr>
          <w:b/>
          <w:szCs w:val="22"/>
          <w:lang w:eastAsia="en-US"/>
        </w:rPr>
        <w:tab/>
        <w:t>SERIJOS NUMERIS</w:t>
      </w:r>
    </w:p>
    <w:p w14:paraId="43EFB226" w14:textId="77777777" w:rsidR="00081D3F" w:rsidRDefault="00081D3F" w:rsidP="00081D3F">
      <w:pPr>
        <w:rPr>
          <w:b/>
          <w:szCs w:val="22"/>
          <w:lang w:eastAsia="en-US"/>
        </w:rPr>
      </w:pPr>
    </w:p>
    <w:p w14:paraId="5D923053" w14:textId="77777777" w:rsidR="00081D3F" w:rsidRDefault="00081D3F" w:rsidP="00081D3F">
      <w:pPr>
        <w:rPr>
          <w:b/>
          <w:szCs w:val="22"/>
          <w:lang w:eastAsia="en-US"/>
        </w:rPr>
      </w:pPr>
      <w:r w:rsidRPr="00894445">
        <w:rPr>
          <w:szCs w:val="22"/>
        </w:rPr>
        <w:t>Lot</w:t>
      </w:r>
      <w:r>
        <w:rPr>
          <w:szCs w:val="22"/>
        </w:rPr>
        <w:t xml:space="preserve"> {numeris}</w:t>
      </w:r>
    </w:p>
    <w:p w14:paraId="4C54B5CC" w14:textId="77777777" w:rsidR="00081D3F" w:rsidRDefault="00081D3F" w:rsidP="00081D3F">
      <w:pPr>
        <w:rPr>
          <w:b/>
          <w:szCs w:val="22"/>
          <w:lang w:eastAsia="en-US"/>
        </w:rPr>
      </w:pPr>
    </w:p>
    <w:p w14:paraId="68CF1E2F" w14:textId="77777777" w:rsidR="00081D3F" w:rsidRDefault="00081D3F" w:rsidP="00081D3F">
      <w:pPr>
        <w:rPr>
          <w:b/>
          <w:szCs w:val="22"/>
          <w:lang w:eastAsia="en-US"/>
        </w:rPr>
      </w:pPr>
    </w:p>
    <w:p w14:paraId="6CC5F16D" w14:textId="77777777" w:rsidR="00081D3F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5.</w:t>
      </w:r>
      <w:r>
        <w:rPr>
          <w:b/>
          <w:szCs w:val="22"/>
          <w:lang w:eastAsia="en-US"/>
        </w:rPr>
        <w:tab/>
      </w:r>
      <w:r>
        <w:rPr>
          <w:b/>
          <w:snapToGrid w:val="0"/>
          <w:lang w:eastAsia="en-US"/>
        </w:rPr>
        <w:t>KIEKIS (MASĖ, TŪRIS ARBA VIENETAI)</w:t>
      </w:r>
    </w:p>
    <w:p w14:paraId="00CBC236" w14:textId="77777777" w:rsidR="00081D3F" w:rsidRDefault="00081D3F" w:rsidP="00081D3F">
      <w:pPr>
        <w:rPr>
          <w:b/>
          <w:szCs w:val="22"/>
          <w:lang w:eastAsia="en-US"/>
        </w:rPr>
      </w:pPr>
    </w:p>
    <w:p w14:paraId="23E63C67" w14:textId="77777777" w:rsidR="00081D3F" w:rsidRDefault="00081D3F" w:rsidP="00081D3F">
      <w:pPr>
        <w:rPr>
          <w:b/>
          <w:szCs w:val="22"/>
          <w:lang w:eastAsia="en-US"/>
        </w:rPr>
      </w:pPr>
      <w:r w:rsidRPr="00805E5E">
        <w:rPr>
          <w:szCs w:val="22"/>
          <w:lang w:eastAsia="en-US"/>
        </w:rPr>
        <w:t xml:space="preserve">60 </w:t>
      </w:r>
      <w:r>
        <w:rPr>
          <w:szCs w:val="22"/>
          <w:lang w:eastAsia="en-US"/>
        </w:rPr>
        <w:t>dozių</w:t>
      </w:r>
    </w:p>
    <w:p w14:paraId="52A80A65" w14:textId="77777777" w:rsidR="00081D3F" w:rsidRDefault="00081D3F" w:rsidP="00081D3F">
      <w:pPr>
        <w:rPr>
          <w:b/>
          <w:szCs w:val="22"/>
          <w:lang w:eastAsia="en-US"/>
        </w:rPr>
      </w:pPr>
    </w:p>
    <w:p w14:paraId="13A394E8" w14:textId="77777777" w:rsidR="00081D3F" w:rsidRDefault="00081D3F" w:rsidP="00081D3F">
      <w:pPr>
        <w:rPr>
          <w:b/>
          <w:szCs w:val="22"/>
          <w:lang w:eastAsia="en-US"/>
        </w:rPr>
      </w:pPr>
    </w:p>
    <w:p w14:paraId="059439BD" w14:textId="77777777" w:rsidR="00081D3F" w:rsidRDefault="00081D3F" w:rsidP="0008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6.</w:t>
      </w:r>
      <w:r>
        <w:rPr>
          <w:b/>
          <w:szCs w:val="22"/>
          <w:lang w:eastAsia="en-US"/>
        </w:rPr>
        <w:tab/>
        <w:t>KITA</w:t>
      </w:r>
    </w:p>
    <w:p w14:paraId="2277B6A4" w14:textId="77777777" w:rsidR="00081D3F" w:rsidRDefault="00081D3F" w:rsidP="00081D3F">
      <w:pPr>
        <w:tabs>
          <w:tab w:val="left" w:pos="567"/>
        </w:tabs>
        <w:spacing w:line="260" w:lineRule="exact"/>
        <w:rPr>
          <w:szCs w:val="22"/>
          <w:lang w:bidi="lt-LT"/>
        </w:rPr>
      </w:pPr>
    </w:p>
    <w:p w14:paraId="65A68725" w14:textId="77777777" w:rsidR="00081D3F" w:rsidRDefault="00081D3F" w:rsidP="00081D3F">
      <w:pPr>
        <w:rPr>
          <w:szCs w:val="22"/>
        </w:rPr>
      </w:pPr>
      <w:r w:rsidRPr="00805E5E">
        <w:rPr>
          <w:noProof/>
          <w:szCs w:val="22"/>
          <w:lang w:eastAsia="en-US"/>
        </w:rPr>
        <w:t>Po pirmojo atidarymo tinkamumo laikas yra 2 mėnesiai</w:t>
      </w:r>
      <w:r>
        <w:rPr>
          <w:szCs w:val="22"/>
        </w:rPr>
        <w:t xml:space="preserve"> </w:t>
      </w:r>
    </w:p>
    <w:p w14:paraId="409B80EA" w14:textId="77777777" w:rsidR="00081D3F" w:rsidRDefault="00081D3F" w:rsidP="00081D3F">
      <w:pPr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Negalima užšaldyti</w:t>
      </w:r>
    </w:p>
    <w:p w14:paraId="28AD6F1F" w14:textId="77777777" w:rsidR="00081D3F" w:rsidRDefault="00081D3F" w:rsidP="00081D3F">
      <w:pPr>
        <w:rPr>
          <w:rFonts w:ascii="Arial" w:hAnsi="Arial" w:cs="Arial"/>
          <w:color w:val="1F497D"/>
          <w:sz w:val="20"/>
          <w:shd w:val="clear" w:color="auto" w:fill="C0C0C0"/>
          <w:lang w:val="sk-SK"/>
        </w:rPr>
      </w:pPr>
    </w:p>
    <w:p w14:paraId="208CB122" w14:textId="77777777" w:rsidR="00081D3F" w:rsidRDefault="00081D3F" w:rsidP="00081D3F">
      <w:pPr>
        <w:shd w:val="clear" w:color="auto" w:fill="FFFFFF" w:themeFill="background1"/>
        <w:rPr>
          <w:color w:val="000000"/>
          <w:highlight w:val="lightGray"/>
        </w:rPr>
      </w:pPr>
      <w:r w:rsidRPr="00ED75EC">
        <w:rPr>
          <w:color w:val="000000"/>
          <w:highlight w:val="lightGray"/>
        </w:rPr>
        <w:t>Tik lankstomosios etiketės atveju</w:t>
      </w:r>
      <w:r>
        <w:rPr>
          <w:color w:val="000000"/>
          <w:highlight w:val="lightGray"/>
        </w:rPr>
        <w:t>.</w:t>
      </w:r>
    </w:p>
    <w:p w14:paraId="50743A05" w14:textId="77777777" w:rsidR="00081D3F" w:rsidRDefault="00081D3F" w:rsidP="00081D3F">
      <w:pPr>
        <w:shd w:val="clear" w:color="auto" w:fill="FFFFFF" w:themeFill="background1"/>
        <w:rPr>
          <w:color w:val="212121"/>
        </w:rPr>
      </w:pPr>
      <w:r w:rsidRPr="00ED75EC">
        <w:rPr>
          <w:color w:val="000000"/>
          <w:highlight w:val="lightGray"/>
        </w:rPr>
        <w:t xml:space="preserve"> </w:t>
      </w:r>
      <w:r w:rsidRPr="00ED75EC">
        <w:rPr>
          <w:rFonts w:ascii="Arial" w:hAnsi="Arial" w:cs="Arial"/>
          <w:color w:val="1F497D"/>
          <w:sz w:val="20"/>
          <w:highlight w:val="lightGray"/>
          <w:shd w:val="clear" w:color="auto" w:fill="FFFFFF" w:themeFill="background1"/>
          <w:lang w:val="sk-SK"/>
        </w:rPr>
        <w:t>Lupti čia</w:t>
      </w:r>
      <w:r>
        <w:rPr>
          <w:rFonts w:ascii="Arial" w:hAnsi="Arial" w:cs="Arial"/>
          <w:color w:val="1F497D"/>
          <w:sz w:val="20"/>
          <w:shd w:val="clear" w:color="auto" w:fill="FFFFFF" w:themeFill="background1"/>
          <w:lang w:val="sk-SK"/>
        </w:rPr>
        <w:t xml:space="preserve"> </w:t>
      </w:r>
    </w:p>
    <w:p w14:paraId="15E2B566" w14:textId="77777777" w:rsidR="00081D3F" w:rsidRDefault="00081D3F" w:rsidP="00081D3F">
      <w:pPr>
        <w:rPr>
          <w:szCs w:val="22"/>
        </w:rPr>
      </w:pPr>
    </w:p>
    <w:p w14:paraId="3555CCE4" w14:textId="77777777" w:rsidR="00081D3F" w:rsidRPr="00805E5E" w:rsidRDefault="00081D3F" w:rsidP="00081D3F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37A22191" w14:textId="77777777" w:rsidR="00081D3F" w:rsidRPr="00805E5E" w:rsidRDefault="00081D3F" w:rsidP="00081D3F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1EE903D" w14:textId="77777777" w:rsidR="00081D3F" w:rsidRPr="00805E5E" w:rsidRDefault="00081D3F" w:rsidP="00081D3F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182068D4" w14:textId="77777777" w:rsidR="00081D3F" w:rsidRPr="00805E5E" w:rsidRDefault="00081D3F" w:rsidP="00081D3F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2E623960" w14:textId="77777777" w:rsidR="00081D3F" w:rsidRPr="00805E5E" w:rsidRDefault="00081D3F" w:rsidP="00081D3F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80D4EC7" w14:textId="77777777" w:rsidR="00517FFC" w:rsidRPr="00805E5E" w:rsidRDefault="00517FFC" w:rsidP="00517FF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11941B9C" w14:textId="77777777" w:rsidR="00517FFC" w:rsidRPr="00805E5E" w:rsidRDefault="00517FFC" w:rsidP="00517FF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79F3F80D" w14:textId="77777777" w:rsidR="00517FFC" w:rsidRPr="00805E5E" w:rsidRDefault="00517FFC" w:rsidP="00517FF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1F7FF666" w14:textId="77777777" w:rsidR="00517FFC" w:rsidRPr="00805E5E" w:rsidRDefault="00517FFC" w:rsidP="00517FFC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7F0BE548" w14:textId="77777777" w:rsidR="00965791" w:rsidRPr="00805E5E" w:rsidRDefault="00965791" w:rsidP="00805E5E">
      <w:pPr>
        <w:tabs>
          <w:tab w:val="left" w:pos="567"/>
        </w:tabs>
        <w:ind w:left="567" w:hanging="567"/>
        <w:rPr>
          <w:b/>
          <w:caps/>
          <w:szCs w:val="22"/>
          <w:lang w:eastAsia="en-US"/>
        </w:rPr>
      </w:pPr>
      <w:r w:rsidRPr="00805E5E">
        <w:rPr>
          <w:b/>
          <w:szCs w:val="22"/>
          <w:lang w:eastAsia="en-US"/>
        </w:rPr>
        <w:br w:type="page"/>
      </w:r>
      <w:bookmarkStart w:id="12" w:name="_Toc129243137"/>
      <w:bookmarkStart w:id="13" w:name="_Toc129243262"/>
    </w:p>
    <w:p w14:paraId="0668028E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F36BDC0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21A697B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5A4D81C1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A779C6E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9B92791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1F2FA5F7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1FEC8BB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266752CD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4E04409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A9EFBA4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10288B69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7E7903E5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39776B6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64B1C3CF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12B1D609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4B6CD815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29AA7C0A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0C656061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282F2D6D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34EE6D50" w14:textId="77777777" w:rsidR="00805E5E" w:rsidRPr="00805E5E" w:rsidRDefault="00805E5E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</w:p>
    <w:p w14:paraId="39E4712D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0BD6A065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r w:rsidRPr="00805E5E">
        <w:rPr>
          <w:b/>
          <w:caps/>
          <w:szCs w:val="22"/>
          <w:lang w:eastAsia="en-US"/>
        </w:rPr>
        <w:t>B. PAKUOTĖS LAPELIS</w:t>
      </w:r>
      <w:bookmarkEnd w:id="12"/>
      <w:bookmarkEnd w:id="13"/>
    </w:p>
    <w:p w14:paraId="43D3FC63" w14:textId="77777777" w:rsidR="00965791" w:rsidRPr="00805E5E" w:rsidRDefault="00965791" w:rsidP="00965791">
      <w:pPr>
        <w:tabs>
          <w:tab w:val="left" w:pos="567"/>
        </w:tabs>
        <w:ind w:left="567" w:hanging="567"/>
        <w:outlineLvl w:val="0"/>
        <w:rPr>
          <w:b/>
          <w:caps/>
          <w:szCs w:val="22"/>
          <w:lang w:eastAsia="en-US"/>
        </w:rPr>
      </w:pPr>
      <w:bookmarkStart w:id="14" w:name="_Toc129243138"/>
      <w:bookmarkStart w:id="15" w:name="_Toc129243263"/>
    </w:p>
    <w:p w14:paraId="3686368F" w14:textId="77777777" w:rsidR="00965791" w:rsidRPr="00805E5E" w:rsidRDefault="00965791" w:rsidP="00965791">
      <w:pPr>
        <w:rPr>
          <w:b/>
          <w:caps/>
          <w:szCs w:val="22"/>
          <w:lang w:eastAsia="en-US"/>
        </w:rPr>
      </w:pPr>
      <w:r w:rsidRPr="00805E5E">
        <w:rPr>
          <w:b/>
          <w:caps/>
          <w:szCs w:val="22"/>
          <w:lang w:eastAsia="en-US"/>
        </w:rPr>
        <w:br w:type="page"/>
      </w:r>
    </w:p>
    <w:tbl>
      <w:tblPr>
        <w:tblStyle w:val="Lentelstinklelis"/>
        <w:tblW w:w="0" w:type="auto"/>
        <w:tblInd w:w="567" w:type="dxa"/>
        <w:tblLook w:val="04A0" w:firstRow="1" w:lastRow="0" w:firstColumn="1" w:lastColumn="0" w:noHBand="0" w:noVBand="1"/>
      </w:tblPr>
      <w:tblGrid>
        <w:gridCol w:w="8493"/>
      </w:tblGrid>
      <w:tr w:rsidR="00576DEC" w14:paraId="3F006ECC" w14:textId="77777777" w:rsidTr="00DA3E37">
        <w:tc>
          <w:tcPr>
            <w:tcW w:w="8493" w:type="dxa"/>
          </w:tcPr>
          <w:p w14:paraId="231385CB" w14:textId="5AEDBB66" w:rsidR="00576DEC" w:rsidRPr="008F5FDF" w:rsidRDefault="00576DEC" w:rsidP="00DA3E37">
            <w:pPr>
              <w:pStyle w:val="Antrat"/>
              <w:rPr>
                <w:b w:val="0"/>
                <w:lang w:val="lt-LT"/>
              </w:rPr>
            </w:pPr>
            <w:r w:rsidRPr="008F5FDF">
              <w:rPr>
                <w:b w:val="0"/>
                <w:sz w:val="22"/>
                <w:lang w:val="lt-LT"/>
              </w:rPr>
              <w:lastRenderedPageBreak/>
              <w:t>Išsamią ir atnaujintą informaciją apie šį produktą galite gauti nuskaitydami QR kodą išmaniuoju telefonu (taip pat žiūrėkite paciento informacinio lapelio 6 skyrių).</w:t>
            </w:r>
          </w:p>
        </w:tc>
      </w:tr>
    </w:tbl>
    <w:p w14:paraId="56770857" w14:textId="77777777" w:rsidR="00576DEC" w:rsidRDefault="00576DEC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756765E9" w14:textId="77777777" w:rsidR="00576DEC" w:rsidRDefault="00576DEC" w:rsidP="00764704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55E7E88F" w14:textId="0DE06AA1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r w:rsidRPr="00805E5E">
        <w:rPr>
          <w:b/>
          <w:caps/>
          <w:szCs w:val="22"/>
          <w:lang w:eastAsia="en-US"/>
        </w:rPr>
        <w:t>P</w:t>
      </w:r>
      <w:r w:rsidRPr="00805E5E">
        <w:rPr>
          <w:b/>
          <w:szCs w:val="22"/>
          <w:lang w:eastAsia="en-US"/>
        </w:rPr>
        <w:t xml:space="preserve">akuotės lapelis: informacija </w:t>
      </w:r>
      <w:r w:rsidR="00643EC6">
        <w:rPr>
          <w:b/>
          <w:szCs w:val="22"/>
          <w:lang w:eastAsia="en-US"/>
        </w:rPr>
        <w:t>vartotojui</w:t>
      </w:r>
      <w:bookmarkEnd w:id="14"/>
      <w:bookmarkEnd w:id="15"/>
    </w:p>
    <w:p w14:paraId="3CD1A345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5171686E" w14:textId="77777777" w:rsidR="00965791" w:rsidRPr="00805E5E" w:rsidRDefault="00246627" w:rsidP="00965791">
      <w:pPr>
        <w:tabs>
          <w:tab w:val="left" w:pos="567"/>
        </w:tabs>
        <w:jc w:val="center"/>
        <w:rPr>
          <w:b/>
          <w:color w:val="000000"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color w:val="000000"/>
          <w:szCs w:val="22"/>
          <w:lang w:eastAsia="en-US"/>
        </w:rPr>
        <w:t xml:space="preserve"> 50 </w:t>
      </w:r>
      <w:proofErr w:type="spellStart"/>
      <w:r w:rsidR="00965791" w:rsidRPr="00805E5E">
        <w:rPr>
          <w:b/>
          <w:color w:val="000000"/>
          <w:szCs w:val="22"/>
          <w:lang w:eastAsia="en-US"/>
        </w:rPr>
        <w:t>mikrogramų</w:t>
      </w:r>
      <w:proofErr w:type="spellEnd"/>
      <w:r w:rsidR="00965791" w:rsidRPr="00805E5E">
        <w:rPr>
          <w:b/>
          <w:color w:val="000000"/>
          <w:szCs w:val="22"/>
          <w:lang w:eastAsia="en-US"/>
        </w:rPr>
        <w:t>/dozėje nosies purškalas (suspensija)</w:t>
      </w:r>
    </w:p>
    <w:p w14:paraId="06C0200D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szCs w:val="22"/>
          <w:lang w:eastAsia="en-US"/>
        </w:rPr>
      </w:pPr>
    </w:p>
    <w:p w14:paraId="139A4F45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Vartoti tik suaugusiesiems</w:t>
      </w:r>
    </w:p>
    <w:p w14:paraId="21DFB48E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szCs w:val="22"/>
          <w:lang w:eastAsia="en-US"/>
        </w:rPr>
      </w:pPr>
    </w:p>
    <w:p w14:paraId="1E1E5EB0" w14:textId="0553C27D" w:rsidR="00965791" w:rsidRPr="00805E5E" w:rsidRDefault="00777C4E" w:rsidP="00965791">
      <w:pPr>
        <w:tabs>
          <w:tab w:val="left" w:pos="567"/>
        </w:tabs>
        <w:ind w:left="567" w:hanging="567"/>
        <w:jc w:val="center"/>
        <w:outlineLvl w:val="0"/>
        <w:rPr>
          <w:caps/>
          <w:szCs w:val="22"/>
          <w:lang w:eastAsia="en-US"/>
        </w:rPr>
      </w:pPr>
      <w:proofErr w:type="spellStart"/>
      <w:r>
        <w:rPr>
          <w:szCs w:val="22"/>
          <w:lang w:eastAsia="en-US"/>
        </w:rPr>
        <w:t>m</w:t>
      </w:r>
      <w:r w:rsidR="00965791" w:rsidRPr="00805E5E">
        <w:rPr>
          <w:szCs w:val="22"/>
          <w:lang w:eastAsia="en-US"/>
        </w:rPr>
        <w:t>ometazono</w:t>
      </w:r>
      <w:proofErr w:type="spellEnd"/>
      <w:r w:rsidR="00965791" w:rsidRPr="00805E5E">
        <w:rPr>
          <w:szCs w:val="22"/>
          <w:lang w:eastAsia="en-US"/>
        </w:rPr>
        <w:t xml:space="preserve"> </w:t>
      </w:r>
      <w:proofErr w:type="spellStart"/>
      <w:r w:rsidR="00965791" w:rsidRPr="00805E5E">
        <w:rPr>
          <w:szCs w:val="22"/>
          <w:lang w:eastAsia="en-US"/>
        </w:rPr>
        <w:t>furoatas</w:t>
      </w:r>
      <w:proofErr w:type="spellEnd"/>
    </w:p>
    <w:p w14:paraId="0E235B22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color w:val="000000"/>
          <w:szCs w:val="22"/>
          <w:lang w:eastAsia="en-US"/>
        </w:rPr>
      </w:pPr>
    </w:p>
    <w:p w14:paraId="7D6BEEFB" w14:textId="41E087D6" w:rsidR="00965791" w:rsidRDefault="00965791" w:rsidP="008D7484">
      <w:pPr>
        <w:suppressAutoHyphens/>
        <w:rPr>
          <w:b/>
          <w:noProof/>
          <w:snapToGrid w:val="0"/>
          <w:szCs w:val="22"/>
          <w:lang w:eastAsia="en-US"/>
        </w:rPr>
      </w:pPr>
      <w:r w:rsidRPr="00805E5E">
        <w:rPr>
          <w:b/>
          <w:noProof/>
          <w:snapToGrid w:val="0"/>
          <w:szCs w:val="22"/>
          <w:lang w:eastAsia="en-US"/>
        </w:rPr>
        <w:t xml:space="preserve">Atidžiai perskaitykite visą šį lapelį, prieš pradėdami vartoti </w:t>
      </w:r>
      <w:r w:rsidR="008D7484">
        <w:rPr>
          <w:b/>
          <w:noProof/>
          <w:snapToGrid w:val="0"/>
          <w:szCs w:val="22"/>
          <w:lang w:eastAsia="en-US"/>
        </w:rPr>
        <w:t xml:space="preserve">šį </w:t>
      </w:r>
      <w:r w:rsidRPr="00805E5E">
        <w:rPr>
          <w:b/>
          <w:noProof/>
          <w:snapToGrid w:val="0"/>
          <w:szCs w:val="22"/>
          <w:lang w:eastAsia="en-US"/>
        </w:rPr>
        <w:t>vaistą, nes jame pateikiama Jums svarbi informacija.</w:t>
      </w:r>
    </w:p>
    <w:p w14:paraId="5BA1BFEB" w14:textId="1ACE63DC" w:rsidR="008D7484" w:rsidRPr="008D7484" w:rsidRDefault="008D7484" w:rsidP="008D7484">
      <w:pPr>
        <w:numPr>
          <w:ilvl w:val="12"/>
          <w:numId w:val="0"/>
        </w:numPr>
        <w:rPr>
          <w:szCs w:val="24"/>
        </w:rPr>
      </w:pPr>
      <w:r w:rsidRPr="00B34FA1">
        <w:rPr>
          <w:noProof/>
          <w:szCs w:val="24"/>
        </w:rPr>
        <w:t>Visada vartokite šį vaistą tiksliai kaip aprašyta š</w:t>
      </w:r>
      <w:r>
        <w:rPr>
          <w:noProof/>
          <w:szCs w:val="24"/>
        </w:rPr>
        <w:t>iame lapelyje arba kaip nurodė gydytojas arba vaistininkas</w:t>
      </w:r>
      <w:r w:rsidRPr="00B34FA1">
        <w:rPr>
          <w:noProof/>
          <w:szCs w:val="24"/>
        </w:rPr>
        <w:t>.</w:t>
      </w:r>
    </w:p>
    <w:p w14:paraId="30BC05E6" w14:textId="77777777" w:rsidR="00965791" w:rsidRPr="00805E5E" w:rsidRDefault="00965791" w:rsidP="008D7484">
      <w:pPr>
        <w:numPr>
          <w:ilvl w:val="0"/>
          <w:numId w:val="2"/>
        </w:numPr>
        <w:tabs>
          <w:tab w:val="left" w:pos="567"/>
        </w:tabs>
        <w:ind w:left="567" w:right="-2" w:hanging="567"/>
        <w:rPr>
          <w:snapToGrid w:val="0"/>
          <w:szCs w:val="22"/>
          <w:lang w:eastAsia="en-US"/>
        </w:rPr>
      </w:pPr>
      <w:r w:rsidRPr="00805E5E">
        <w:rPr>
          <w:noProof/>
          <w:snapToGrid w:val="0"/>
          <w:szCs w:val="22"/>
          <w:lang w:eastAsia="en-US"/>
        </w:rPr>
        <w:t>Neišmeskite šio lapelio, nes vėl gali prireikti jį perskaityti.</w:t>
      </w:r>
      <w:r w:rsidRPr="00805E5E">
        <w:rPr>
          <w:snapToGrid w:val="0"/>
          <w:szCs w:val="22"/>
          <w:lang w:eastAsia="en-US"/>
        </w:rPr>
        <w:t xml:space="preserve"> </w:t>
      </w:r>
    </w:p>
    <w:p w14:paraId="06FCBC39" w14:textId="77777777" w:rsidR="008D7484" w:rsidRPr="00B34FA1" w:rsidRDefault="008D7484" w:rsidP="008D7484">
      <w:pPr>
        <w:numPr>
          <w:ilvl w:val="0"/>
          <w:numId w:val="2"/>
        </w:numPr>
        <w:tabs>
          <w:tab w:val="left" w:pos="567"/>
        </w:tabs>
        <w:ind w:left="567" w:hanging="567"/>
        <w:rPr>
          <w:szCs w:val="24"/>
        </w:rPr>
      </w:pPr>
      <w:r w:rsidRPr="00B34FA1">
        <w:rPr>
          <w:noProof/>
          <w:szCs w:val="24"/>
        </w:rPr>
        <w:t>Jeigu norite sužinoti daugiau arba pasitarti, kreipkitės į vaistininką.</w:t>
      </w:r>
    </w:p>
    <w:p w14:paraId="502D4828" w14:textId="77777777" w:rsidR="00965791" w:rsidRPr="00805E5E" w:rsidRDefault="00965791" w:rsidP="008D7484">
      <w:pPr>
        <w:tabs>
          <w:tab w:val="left" w:pos="567"/>
        </w:tabs>
        <w:ind w:left="567" w:right="-2" w:hanging="567"/>
        <w:rPr>
          <w:noProof/>
          <w:snapToGrid w:val="0"/>
          <w:szCs w:val="22"/>
          <w:lang w:eastAsia="en-US"/>
        </w:rPr>
      </w:pPr>
      <w:r w:rsidRPr="00805E5E">
        <w:rPr>
          <w:snapToGrid w:val="0"/>
          <w:szCs w:val="22"/>
          <w:lang w:eastAsia="en-US"/>
        </w:rPr>
        <w:t>-</w:t>
      </w:r>
      <w:r w:rsidRPr="00805E5E">
        <w:rPr>
          <w:snapToGrid w:val="0"/>
          <w:szCs w:val="22"/>
          <w:lang w:eastAsia="en-US"/>
        </w:rPr>
        <w:tab/>
      </w:r>
      <w:r w:rsidRPr="00805E5E">
        <w:rPr>
          <w:noProof/>
          <w:snapToGrid w:val="0"/>
          <w:szCs w:val="22"/>
          <w:lang w:eastAsia="en-US"/>
        </w:rPr>
        <w:t>Jeigu pasireiškė šalutinis poveikis (net jeigu jis šiame lapelyje nenurodytas), kreipkitės į gydytoją arba vaistininką. Žr. 4 skyrių.</w:t>
      </w:r>
    </w:p>
    <w:p w14:paraId="7435F9EC" w14:textId="0FC90765" w:rsidR="00DB1D1E" w:rsidRPr="00805E5E" w:rsidRDefault="00DB1D1E" w:rsidP="00DB1D1E">
      <w:pPr>
        <w:numPr>
          <w:ilvl w:val="0"/>
          <w:numId w:val="13"/>
        </w:numPr>
        <w:tabs>
          <w:tab w:val="left" w:pos="567"/>
        </w:tabs>
        <w:ind w:left="567" w:right="-2" w:hanging="567"/>
        <w:rPr>
          <w:snapToGrid w:val="0"/>
          <w:szCs w:val="22"/>
          <w:lang w:eastAsia="en-US"/>
        </w:rPr>
      </w:pPr>
      <w:r w:rsidRPr="00805E5E">
        <w:rPr>
          <w:noProof/>
          <w:szCs w:val="24"/>
        </w:rPr>
        <w:t>Jeigu per 14 dienų Jūsų savijauta nepagerėjo arba net pablogėjo, kreipkitės į gydytoją.</w:t>
      </w:r>
    </w:p>
    <w:p w14:paraId="55C1D94E" w14:textId="77777777" w:rsidR="00965791" w:rsidRPr="00805E5E" w:rsidRDefault="00965791" w:rsidP="008D7484">
      <w:pPr>
        <w:tabs>
          <w:tab w:val="left" w:pos="567"/>
        </w:tabs>
        <w:rPr>
          <w:szCs w:val="22"/>
          <w:lang w:eastAsia="en-US"/>
        </w:rPr>
      </w:pPr>
    </w:p>
    <w:p w14:paraId="08BA67DF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Apie ką rašoma šiame lapelyje?</w:t>
      </w:r>
    </w:p>
    <w:p w14:paraId="722F8404" w14:textId="77777777" w:rsidR="00DB1D1E" w:rsidRPr="00805E5E" w:rsidRDefault="00DB1D1E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23E87B86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1.</w:t>
      </w:r>
      <w:r w:rsidRPr="00805E5E">
        <w:rPr>
          <w:szCs w:val="22"/>
          <w:lang w:eastAsia="en-US"/>
        </w:rPr>
        <w:tab/>
        <w:t xml:space="preserve">Kas yra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>ir kam jis vartojamas</w:t>
      </w:r>
    </w:p>
    <w:p w14:paraId="28D79714" w14:textId="77777777" w:rsidR="00965791" w:rsidRPr="00805E5E" w:rsidRDefault="00965791" w:rsidP="00965791">
      <w:pPr>
        <w:tabs>
          <w:tab w:val="left" w:pos="567"/>
          <w:tab w:val="left" w:pos="720"/>
        </w:tabs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2.</w:t>
      </w:r>
      <w:r w:rsidRPr="00805E5E">
        <w:rPr>
          <w:szCs w:val="22"/>
          <w:lang w:eastAsia="en-US"/>
        </w:rPr>
        <w:tab/>
        <w:t xml:space="preserve">Kas žinotina prieš vartojant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</w:p>
    <w:p w14:paraId="71CB941C" w14:textId="77777777" w:rsidR="00965791" w:rsidRPr="00805E5E" w:rsidRDefault="00965791" w:rsidP="00965791">
      <w:pPr>
        <w:tabs>
          <w:tab w:val="left" w:pos="567"/>
          <w:tab w:val="left" w:pos="720"/>
        </w:tabs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3.</w:t>
      </w:r>
      <w:r w:rsidRPr="00805E5E">
        <w:rPr>
          <w:szCs w:val="22"/>
          <w:lang w:eastAsia="en-US"/>
        </w:rPr>
        <w:tab/>
        <w:t xml:space="preserve">Kaip vartoti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</w:p>
    <w:p w14:paraId="29FDD8B4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4.</w:t>
      </w:r>
      <w:r w:rsidRPr="00805E5E">
        <w:rPr>
          <w:szCs w:val="22"/>
          <w:lang w:eastAsia="en-US"/>
        </w:rPr>
        <w:tab/>
        <w:t>Galimas šalutinis poveikis</w:t>
      </w:r>
    </w:p>
    <w:p w14:paraId="0A6F45D7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5.</w:t>
      </w:r>
      <w:r w:rsidRPr="00805E5E">
        <w:rPr>
          <w:szCs w:val="22"/>
          <w:lang w:eastAsia="en-US"/>
        </w:rPr>
        <w:tab/>
        <w:t xml:space="preserve">Kaip laikyti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</w:p>
    <w:p w14:paraId="69D6F16A" w14:textId="77777777" w:rsidR="00965791" w:rsidRPr="00805E5E" w:rsidRDefault="00965791" w:rsidP="00965791">
      <w:pPr>
        <w:numPr>
          <w:ilvl w:val="12"/>
          <w:numId w:val="0"/>
        </w:numPr>
        <w:ind w:left="567" w:right="-2" w:hanging="567"/>
        <w:rPr>
          <w:snapToGrid w:val="0"/>
          <w:szCs w:val="22"/>
          <w:lang w:eastAsia="en-US"/>
        </w:rPr>
      </w:pPr>
      <w:r w:rsidRPr="00805E5E">
        <w:rPr>
          <w:snapToGrid w:val="0"/>
          <w:szCs w:val="22"/>
          <w:lang w:eastAsia="en-US"/>
        </w:rPr>
        <w:t>6.</w:t>
      </w:r>
      <w:r w:rsidRPr="00805E5E">
        <w:rPr>
          <w:snapToGrid w:val="0"/>
          <w:szCs w:val="22"/>
          <w:lang w:eastAsia="en-US"/>
        </w:rPr>
        <w:tab/>
      </w:r>
      <w:r w:rsidRPr="00805E5E">
        <w:rPr>
          <w:noProof/>
          <w:snapToGrid w:val="0"/>
          <w:szCs w:val="22"/>
          <w:lang w:eastAsia="en-US"/>
        </w:rPr>
        <w:t>Pakuotės turinys ir kita informacija</w:t>
      </w:r>
    </w:p>
    <w:p w14:paraId="75F86511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</w:p>
    <w:p w14:paraId="554A3D27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1C18E44D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16" w:name="_Toc129243139"/>
      <w:bookmarkStart w:id="17" w:name="_Toc129243264"/>
      <w:r w:rsidRPr="00805E5E">
        <w:rPr>
          <w:b/>
          <w:szCs w:val="22"/>
          <w:lang w:eastAsia="en-US"/>
        </w:rPr>
        <w:t>1.</w:t>
      </w:r>
      <w:r w:rsidRPr="00805E5E">
        <w:rPr>
          <w:b/>
          <w:szCs w:val="22"/>
          <w:lang w:eastAsia="en-US"/>
        </w:rPr>
        <w:tab/>
        <w:t xml:space="preserve">Kas yra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szCs w:val="22"/>
          <w:lang w:eastAsia="en-US"/>
        </w:rPr>
        <w:t xml:space="preserve"> ir kam jis vartojamas</w:t>
      </w:r>
      <w:bookmarkEnd w:id="16"/>
      <w:bookmarkEnd w:id="17"/>
    </w:p>
    <w:p w14:paraId="01FB1D5E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19A245E4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 xml:space="preserve">Kas yra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color w:val="000000"/>
          <w:szCs w:val="22"/>
          <w:lang w:eastAsia="en-US"/>
        </w:rPr>
        <w:t>?</w:t>
      </w:r>
    </w:p>
    <w:p w14:paraId="015FEBCA" w14:textId="77777777" w:rsidR="00965791" w:rsidRPr="00805E5E" w:rsidRDefault="00246627" w:rsidP="00965791">
      <w:pPr>
        <w:keepNext/>
        <w:tabs>
          <w:tab w:val="left" w:pos="567"/>
        </w:tabs>
        <w:outlineLvl w:val="0"/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sudėtyje yra veikliosios medžiagos </w:t>
      </w:r>
      <w:proofErr w:type="spellStart"/>
      <w:r w:rsidR="00965791" w:rsidRPr="00805E5E">
        <w:rPr>
          <w:color w:val="000000"/>
          <w:szCs w:val="22"/>
          <w:lang w:eastAsia="en-US"/>
        </w:rPr>
        <w:t>mometazono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proofErr w:type="spellStart"/>
      <w:r w:rsidR="00965791" w:rsidRPr="00805E5E">
        <w:rPr>
          <w:color w:val="000000"/>
          <w:szCs w:val="22"/>
          <w:lang w:eastAsia="en-US"/>
        </w:rPr>
        <w:t>furoato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, priklausančio vaistų, vadinamų kortikosteroidais, grupei. Įpurškus </w:t>
      </w:r>
      <w:proofErr w:type="spellStart"/>
      <w:r w:rsidR="00965791" w:rsidRPr="00805E5E">
        <w:rPr>
          <w:color w:val="000000"/>
          <w:szCs w:val="22"/>
          <w:lang w:eastAsia="en-US"/>
        </w:rPr>
        <w:t>mometazono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proofErr w:type="spellStart"/>
      <w:r w:rsidR="00965791" w:rsidRPr="00805E5E">
        <w:rPr>
          <w:color w:val="000000"/>
          <w:szCs w:val="22"/>
          <w:lang w:eastAsia="en-US"/>
        </w:rPr>
        <w:t>furoato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į nosį, jis </w:t>
      </w:r>
      <w:r w:rsidR="00DB1D1E" w:rsidRPr="00805E5E">
        <w:rPr>
          <w:color w:val="000000"/>
          <w:szCs w:val="22"/>
          <w:lang w:eastAsia="en-US"/>
        </w:rPr>
        <w:t>gali padėti sumažinti</w:t>
      </w:r>
      <w:r w:rsidR="00965791" w:rsidRPr="00805E5E">
        <w:rPr>
          <w:color w:val="000000"/>
          <w:szCs w:val="22"/>
          <w:lang w:eastAsia="en-US"/>
        </w:rPr>
        <w:t xml:space="preserve"> uždegimą (nosies paburkimą ir dirginimą).</w:t>
      </w:r>
    </w:p>
    <w:p w14:paraId="57E55217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138B0E8E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Kam </w:t>
      </w:r>
      <w:proofErr w:type="spellStart"/>
      <w:r w:rsidR="008812FC"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8812FC" w:rsidRPr="00805E5E">
        <w:rPr>
          <w:b/>
          <w:bCs/>
          <w:szCs w:val="22"/>
          <w:lang w:eastAsia="en-US"/>
        </w:rPr>
        <w:t xml:space="preserve"> </w:t>
      </w:r>
      <w:r w:rsidRPr="00805E5E">
        <w:rPr>
          <w:b/>
          <w:bCs/>
          <w:szCs w:val="22"/>
          <w:lang w:eastAsia="en-US"/>
        </w:rPr>
        <w:t>vartojamas</w:t>
      </w:r>
      <w:r w:rsidRPr="00805E5E">
        <w:rPr>
          <w:b/>
          <w:bCs/>
          <w:szCs w:val="22"/>
          <w:lang w:eastAsia="en-US"/>
        </w:rPr>
        <w:sym w:font="Arial Narrow Special G1" w:char="F03F"/>
      </w:r>
    </w:p>
    <w:p w14:paraId="58BA267D" w14:textId="77777777" w:rsidR="008812FC" w:rsidRPr="00805E5E" w:rsidRDefault="008812FC" w:rsidP="008812FC">
      <w:pPr>
        <w:rPr>
          <w:szCs w:val="22"/>
          <w:lang w:eastAsia="et-EE"/>
        </w:rPr>
      </w:pP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vartojamas šienligės (taip pat vadinamos sezonine alergine sloga) simptomams gydyti suaugusiesiems po to, kai sezoninės alerginės slogos diagnozę pradžioje nustatė gydytojas. </w:t>
      </w:r>
    </w:p>
    <w:p w14:paraId="78637F7E" w14:textId="77777777" w:rsidR="008812FC" w:rsidRPr="00805E5E" w:rsidRDefault="008812FC" w:rsidP="008812FC">
      <w:pPr>
        <w:rPr>
          <w:szCs w:val="22"/>
          <w:lang w:eastAsia="et-EE"/>
        </w:rPr>
      </w:pPr>
    </w:p>
    <w:p w14:paraId="1C1F0F2B" w14:textId="77777777" w:rsidR="008812FC" w:rsidRPr="00805E5E" w:rsidRDefault="008812FC" w:rsidP="008812FC">
      <w:pPr>
        <w:tabs>
          <w:tab w:val="left" w:pos="567"/>
        </w:tabs>
        <w:rPr>
          <w:color w:val="000000"/>
          <w:szCs w:val="22"/>
          <w:lang w:eastAsia="et-EE"/>
        </w:rPr>
      </w:pPr>
      <w:r w:rsidRPr="00805E5E">
        <w:rPr>
          <w:szCs w:val="22"/>
          <w:lang w:eastAsia="et-EE"/>
        </w:rPr>
        <w:t xml:space="preserve">Šienligė, paprastai prasidedanti tam tikru metų laiku, yra alerginė reakcija, kurią sukelia įkvėptos medžių, žolių arba piktžolių žiedadulkės ir pelėsių bei grybelių sporos. </w:t>
      </w: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mažina paburkimą ir dirginimą Jūsų nosyje ir tuo būdu palengvinamas šienligės sukeltas čiaudulys, niežėjimas</w:t>
      </w:r>
      <w:r w:rsidRPr="00805E5E">
        <w:rPr>
          <w:color w:val="000000"/>
          <w:szCs w:val="22"/>
          <w:lang w:eastAsia="et-EE"/>
        </w:rPr>
        <w:t xml:space="preserve"> ir nosies užgulimas arba varvėjimas.</w:t>
      </w:r>
    </w:p>
    <w:p w14:paraId="6E95AAFA" w14:textId="77777777" w:rsidR="008812FC" w:rsidRPr="00805E5E" w:rsidRDefault="008812FC" w:rsidP="008812FC">
      <w:pPr>
        <w:tabs>
          <w:tab w:val="left" w:pos="567"/>
        </w:tabs>
        <w:rPr>
          <w:color w:val="000000"/>
          <w:szCs w:val="22"/>
          <w:lang w:eastAsia="et-EE"/>
        </w:rPr>
      </w:pPr>
    </w:p>
    <w:p w14:paraId="7ECD2829" w14:textId="77777777" w:rsidR="00A5530A" w:rsidRPr="00805E5E" w:rsidRDefault="00A5530A" w:rsidP="008812FC">
      <w:pPr>
        <w:tabs>
          <w:tab w:val="left" w:pos="567"/>
        </w:tabs>
        <w:rPr>
          <w:color w:val="000000"/>
          <w:szCs w:val="22"/>
          <w:lang w:eastAsia="et-EE"/>
        </w:rPr>
      </w:pPr>
      <w:r w:rsidRPr="00805E5E">
        <w:rPr>
          <w:color w:val="000000"/>
          <w:szCs w:val="22"/>
          <w:lang w:eastAsia="et-EE"/>
        </w:rPr>
        <w:t>Jeigu per 14 dienų Jūsų savijauta nepagerėjo arba net pablogėjo, turite pasikalbėti su gydytoju.</w:t>
      </w:r>
    </w:p>
    <w:p w14:paraId="1F8AAA1A" w14:textId="77777777" w:rsidR="00A5530A" w:rsidRPr="00805E5E" w:rsidRDefault="00A5530A" w:rsidP="008812FC">
      <w:pPr>
        <w:tabs>
          <w:tab w:val="left" w:pos="567"/>
        </w:tabs>
        <w:rPr>
          <w:color w:val="000000"/>
          <w:szCs w:val="22"/>
          <w:lang w:eastAsia="et-EE"/>
        </w:rPr>
      </w:pPr>
    </w:p>
    <w:p w14:paraId="25AC6F0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32B3EBF" w14:textId="77777777" w:rsidR="00965791" w:rsidRPr="00805E5E" w:rsidRDefault="00965791" w:rsidP="00965791">
      <w:pPr>
        <w:keepNext/>
        <w:tabs>
          <w:tab w:val="left" w:pos="567"/>
        </w:tabs>
        <w:outlineLvl w:val="1"/>
        <w:rPr>
          <w:b/>
          <w:szCs w:val="22"/>
          <w:lang w:eastAsia="en-US"/>
        </w:rPr>
      </w:pPr>
      <w:bookmarkStart w:id="18" w:name="_Toc129243140"/>
      <w:bookmarkStart w:id="19" w:name="_Toc129243265"/>
      <w:r w:rsidRPr="00805E5E">
        <w:rPr>
          <w:b/>
          <w:szCs w:val="22"/>
          <w:lang w:eastAsia="en-US"/>
        </w:rPr>
        <w:t>2.</w:t>
      </w:r>
      <w:r w:rsidRPr="00805E5E">
        <w:rPr>
          <w:b/>
          <w:szCs w:val="22"/>
          <w:lang w:eastAsia="en-US"/>
        </w:rPr>
        <w:tab/>
        <w:t xml:space="preserve">Kas žinotina prieš vartojant </w:t>
      </w:r>
      <w:bookmarkEnd w:id="18"/>
      <w:bookmarkEnd w:id="19"/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</w:p>
    <w:p w14:paraId="0D1306D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DFB588D" w14:textId="195FE8E6" w:rsidR="00965791" w:rsidRPr="00805E5E" w:rsidRDefault="00246627" w:rsidP="00965791">
      <w:pPr>
        <w:tabs>
          <w:tab w:val="left" w:pos="567"/>
        </w:tabs>
        <w:rPr>
          <w:b/>
          <w:bCs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bCs/>
          <w:szCs w:val="22"/>
          <w:lang w:eastAsia="en-US"/>
        </w:rPr>
        <w:t xml:space="preserve"> vartoti </w:t>
      </w:r>
      <w:r w:rsidR="00AB09D8">
        <w:rPr>
          <w:b/>
          <w:bCs/>
          <w:szCs w:val="22"/>
          <w:lang w:eastAsia="en-US"/>
        </w:rPr>
        <w:t>draudžiama</w:t>
      </w:r>
      <w:r w:rsidR="00965791" w:rsidRPr="00805E5E">
        <w:rPr>
          <w:b/>
          <w:bCs/>
          <w:szCs w:val="22"/>
          <w:lang w:eastAsia="en-US"/>
        </w:rPr>
        <w:t>:</w:t>
      </w:r>
    </w:p>
    <w:p w14:paraId="1E80F443" w14:textId="77777777" w:rsidR="00965791" w:rsidRPr="00805E5E" w:rsidRDefault="00965791" w:rsidP="00E411DE">
      <w:pPr>
        <w:numPr>
          <w:ilvl w:val="0"/>
          <w:numId w:val="3"/>
        </w:numPr>
        <w:tabs>
          <w:tab w:val="num" w:pos="567"/>
        </w:tabs>
        <w:ind w:left="567" w:hanging="567"/>
        <w:contextualSpacing/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jeigu yra alergija mometazono furoatui arba bet kuriai pagalbinei šio vaisto medžiagai (jos išvardytos 6 skyriuje);</w:t>
      </w:r>
    </w:p>
    <w:p w14:paraId="54277C6A" w14:textId="77777777" w:rsidR="00965791" w:rsidRPr="00805E5E" w:rsidRDefault="00965791" w:rsidP="00965791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lastRenderedPageBreak/>
        <w:t>-</w:t>
      </w:r>
      <w:r w:rsidRPr="00805E5E">
        <w:rPr>
          <w:szCs w:val="22"/>
          <w:lang w:eastAsia="en-US"/>
        </w:rPr>
        <w:tab/>
        <w:t xml:space="preserve">jeigu </w:t>
      </w:r>
      <w:r w:rsidR="00A5530A" w:rsidRPr="00805E5E">
        <w:rPr>
          <w:szCs w:val="22"/>
          <w:lang w:eastAsia="en-US"/>
        </w:rPr>
        <w:t xml:space="preserve">Jūsų nosyje yra </w:t>
      </w:r>
      <w:r w:rsidRPr="00805E5E">
        <w:rPr>
          <w:szCs w:val="22"/>
          <w:lang w:eastAsia="en-US"/>
        </w:rPr>
        <w:t xml:space="preserve"> ne</w:t>
      </w:r>
      <w:r w:rsidR="00A5530A" w:rsidRPr="00805E5E">
        <w:rPr>
          <w:szCs w:val="22"/>
          <w:lang w:eastAsia="en-US"/>
        </w:rPr>
        <w:t>iš</w:t>
      </w:r>
      <w:r w:rsidRPr="00805E5E">
        <w:rPr>
          <w:szCs w:val="22"/>
          <w:lang w:eastAsia="en-US"/>
        </w:rPr>
        <w:t>gydyta infekcij</w:t>
      </w:r>
      <w:r w:rsidR="00A5530A" w:rsidRPr="00805E5E">
        <w:rPr>
          <w:szCs w:val="22"/>
          <w:lang w:eastAsia="en-US"/>
        </w:rPr>
        <w:t>a.</w:t>
      </w:r>
      <w:r w:rsidRPr="00805E5E">
        <w:rPr>
          <w:szCs w:val="22"/>
          <w:lang w:eastAsia="en-US"/>
        </w:rPr>
        <w:t xml:space="preserve"> Vartojant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Pr="00805E5E">
        <w:rPr>
          <w:szCs w:val="22"/>
          <w:lang w:eastAsia="en-US"/>
        </w:rPr>
        <w:t>, kai Jūsų nosyje yra neišgydyta infekcija, tokia kaip paprastoji pūslelinė, infekcija gali pasunkėti. Prieš pradėdami vartoti nosies purškal</w:t>
      </w:r>
      <w:r w:rsidR="00A5530A" w:rsidRPr="00805E5E">
        <w:rPr>
          <w:szCs w:val="22"/>
          <w:lang w:eastAsia="en-US"/>
        </w:rPr>
        <w:t>o turite</w:t>
      </w:r>
      <w:r w:rsidRPr="00805E5E">
        <w:rPr>
          <w:szCs w:val="22"/>
          <w:lang w:eastAsia="en-US"/>
        </w:rPr>
        <w:t xml:space="preserve"> palauk</w:t>
      </w:r>
      <w:r w:rsidR="00A5530A" w:rsidRPr="00805E5E">
        <w:rPr>
          <w:szCs w:val="22"/>
          <w:lang w:eastAsia="en-US"/>
        </w:rPr>
        <w:t>ti</w:t>
      </w:r>
      <w:r w:rsidRPr="00805E5E">
        <w:rPr>
          <w:szCs w:val="22"/>
          <w:lang w:eastAsia="en-US"/>
        </w:rPr>
        <w:t>, kol infekcija praeis;</w:t>
      </w:r>
    </w:p>
    <w:p w14:paraId="09DCD2B1" w14:textId="77777777" w:rsidR="00965791" w:rsidRPr="00805E5E" w:rsidRDefault="00965791" w:rsidP="00965791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 xml:space="preserve">jeigu </w:t>
      </w:r>
      <w:r w:rsidR="00693F4D" w:rsidRPr="00805E5E">
        <w:rPr>
          <w:szCs w:val="22"/>
          <w:lang w:eastAsia="en-US"/>
        </w:rPr>
        <w:t>Jūsų nosis</w:t>
      </w:r>
      <w:r w:rsidRPr="00805E5E">
        <w:rPr>
          <w:szCs w:val="22"/>
          <w:lang w:eastAsia="en-US"/>
        </w:rPr>
        <w:t xml:space="preserve"> neseniai operuota arba sužeista</w:t>
      </w:r>
      <w:r w:rsidR="00693F4D" w:rsidRPr="00805E5E">
        <w:rPr>
          <w:szCs w:val="22"/>
          <w:lang w:eastAsia="en-US"/>
        </w:rPr>
        <w:t>.</w:t>
      </w:r>
      <w:r w:rsidRPr="00805E5E">
        <w:rPr>
          <w:szCs w:val="22"/>
          <w:lang w:eastAsia="en-US"/>
        </w:rPr>
        <w:t xml:space="preserve"> </w:t>
      </w:r>
      <w:r w:rsidR="00693F4D" w:rsidRPr="00805E5E">
        <w:rPr>
          <w:szCs w:val="22"/>
          <w:lang w:eastAsia="en-US"/>
        </w:rPr>
        <w:t>Turite nevartoti</w:t>
      </w:r>
      <w:r w:rsidRPr="00805E5E">
        <w:rPr>
          <w:szCs w:val="22"/>
          <w:lang w:eastAsia="en-US"/>
        </w:rPr>
        <w:t xml:space="preserve"> nosies purškalo kol </w:t>
      </w:r>
      <w:r w:rsidR="00693F4D" w:rsidRPr="00805E5E">
        <w:rPr>
          <w:szCs w:val="22"/>
          <w:lang w:eastAsia="en-US"/>
        </w:rPr>
        <w:t>J</w:t>
      </w:r>
      <w:r w:rsidRPr="00805E5E">
        <w:rPr>
          <w:szCs w:val="22"/>
          <w:lang w:eastAsia="en-US"/>
        </w:rPr>
        <w:t>ūsų nosis ne</w:t>
      </w:r>
      <w:r w:rsidR="00693F4D" w:rsidRPr="00805E5E">
        <w:rPr>
          <w:szCs w:val="22"/>
          <w:lang w:eastAsia="en-US"/>
        </w:rPr>
        <w:t>užgis</w:t>
      </w:r>
      <w:r w:rsidRPr="00805E5E">
        <w:rPr>
          <w:szCs w:val="22"/>
          <w:lang w:eastAsia="en-US"/>
        </w:rPr>
        <w:t>.</w:t>
      </w:r>
    </w:p>
    <w:p w14:paraId="778B7E27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3D73A4AA" w14:textId="77777777" w:rsidR="00965791" w:rsidRPr="00805E5E" w:rsidRDefault="00965791" w:rsidP="00965791">
      <w:pPr>
        <w:tabs>
          <w:tab w:val="left" w:pos="567"/>
        </w:tabs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Įspėjimai ir atsargumo priemonės </w:t>
      </w:r>
    </w:p>
    <w:p w14:paraId="1880E966" w14:textId="77777777" w:rsidR="00965791" w:rsidRPr="00805E5E" w:rsidRDefault="00965791" w:rsidP="00965791">
      <w:pPr>
        <w:tabs>
          <w:tab w:val="left" w:pos="567"/>
        </w:tabs>
        <w:rPr>
          <w:bCs/>
          <w:szCs w:val="22"/>
          <w:lang w:eastAsia="en-US"/>
        </w:rPr>
      </w:pPr>
      <w:r w:rsidRPr="00805E5E">
        <w:rPr>
          <w:bCs/>
          <w:szCs w:val="22"/>
          <w:lang w:eastAsia="en-US"/>
        </w:rPr>
        <w:t xml:space="preserve">Pasitarkite su gydytoju arba vaistininku prieš pradėdami vartoti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="00693F4D" w:rsidRPr="00805E5E">
        <w:rPr>
          <w:color w:val="000000"/>
          <w:szCs w:val="22"/>
          <w:lang w:eastAsia="en-US"/>
        </w:rPr>
        <w:t>, jeigu</w:t>
      </w:r>
      <w:r w:rsidRPr="00805E5E">
        <w:rPr>
          <w:bCs/>
          <w:szCs w:val="22"/>
          <w:lang w:eastAsia="en-US"/>
        </w:rPr>
        <w:t>:</w:t>
      </w:r>
    </w:p>
    <w:p w14:paraId="2486A727" w14:textId="77777777" w:rsidR="00965791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>sirgote arba sergate tuberkulioze;</w:t>
      </w:r>
    </w:p>
    <w:p w14:paraId="5CC74661" w14:textId="77777777" w:rsidR="00965791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rPr>
          <w:b/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>organizme yra bet kokia infekcija;</w:t>
      </w:r>
    </w:p>
    <w:p w14:paraId="63E3CE74" w14:textId="1CB15D7C" w:rsidR="00965791" w:rsidRPr="00805E5E" w:rsidRDefault="00965791" w:rsidP="008D7484">
      <w:pPr>
        <w:tabs>
          <w:tab w:val="left" w:pos="540"/>
          <w:tab w:val="left" w:pos="567"/>
        </w:tabs>
        <w:ind w:left="540" w:hanging="540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-</w:t>
      </w:r>
      <w:r w:rsidRPr="00805E5E">
        <w:rPr>
          <w:color w:val="000000"/>
          <w:szCs w:val="22"/>
          <w:lang w:eastAsia="en-US"/>
        </w:rPr>
        <w:tab/>
        <w:t xml:space="preserve">vartojate </w:t>
      </w:r>
      <w:r w:rsidR="00693F4D" w:rsidRPr="00805E5E">
        <w:rPr>
          <w:color w:val="000000"/>
          <w:szCs w:val="22"/>
          <w:lang w:eastAsia="en-US"/>
        </w:rPr>
        <w:t xml:space="preserve">kitokių (geriamųjų arba </w:t>
      </w:r>
      <w:r w:rsidR="00247E90">
        <w:rPr>
          <w:color w:val="000000"/>
          <w:szCs w:val="22"/>
          <w:lang w:eastAsia="en-US"/>
        </w:rPr>
        <w:t>leidžiamųjų</w:t>
      </w:r>
      <w:r w:rsidR="00693F4D" w:rsidRPr="00805E5E">
        <w:rPr>
          <w:color w:val="000000"/>
          <w:szCs w:val="22"/>
          <w:lang w:eastAsia="en-US"/>
        </w:rPr>
        <w:t>) kortikosteroidų</w:t>
      </w:r>
      <w:r w:rsidR="00995942">
        <w:rPr>
          <w:color w:val="000000"/>
          <w:szCs w:val="22"/>
          <w:lang w:eastAsia="en-US"/>
        </w:rPr>
        <w:t xml:space="preserve"> (steroidinių vaistų nuo uždegimo)</w:t>
      </w:r>
      <w:r w:rsidRPr="00805E5E">
        <w:rPr>
          <w:color w:val="000000"/>
          <w:szCs w:val="22"/>
          <w:lang w:eastAsia="en-US"/>
        </w:rPr>
        <w:t>;</w:t>
      </w:r>
    </w:p>
    <w:p w14:paraId="35742277" w14:textId="77777777" w:rsidR="00965791" w:rsidRPr="00805E5E" w:rsidRDefault="00805E5E" w:rsidP="00E411DE">
      <w:pPr>
        <w:numPr>
          <w:ilvl w:val="0"/>
          <w:numId w:val="3"/>
        </w:numPr>
        <w:tabs>
          <w:tab w:val="left" w:pos="540"/>
          <w:tab w:val="left" w:pos="567"/>
        </w:tabs>
        <w:ind w:left="0" w:firstLine="0"/>
        <w:contextualSpacing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s</w:t>
      </w:r>
      <w:r w:rsidR="00965791" w:rsidRPr="00805E5E">
        <w:rPr>
          <w:color w:val="000000"/>
          <w:szCs w:val="22"/>
          <w:lang w:eastAsia="en-US"/>
        </w:rPr>
        <w:t>ergate cistine fibroze.</w:t>
      </w:r>
    </w:p>
    <w:p w14:paraId="435AFF67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</w:p>
    <w:p w14:paraId="1504F9E6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vartojimo metu pasitarkite su gydytoju arba vaistininku, jeigu:</w:t>
      </w:r>
    </w:p>
    <w:p w14:paraId="7AF39A1C" w14:textId="77777777" w:rsidR="00693F4D" w:rsidRPr="00805E5E" w:rsidRDefault="00693F4D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Jūsų imuninė sistema yra nusilpusi (organizmas sunkiai kovoja su infekcija) ir kontaktavote su sergančiuoju tymais arba vėjaraupiais. Reikia vengti kontakto su bet kokiu žmogumi, sergančiu minėtomis infekcijomis;</w:t>
      </w:r>
    </w:p>
    <w:p w14:paraId="6E6C0ECB" w14:textId="77777777" w:rsidR="00693F4D" w:rsidRPr="00805E5E" w:rsidRDefault="008B73DF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 yra</w:t>
      </w:r>
      <w:r w:rsidR="00693F4D" w:rsidRPr="00805E5E">
        <w:rPr>
          <w:szCs w:val="22"/>
          <w:lang w:eastAsia="et-EE"/>
        </w:rPr>
        <w:t xml:space="preserve"> nosies ar gerklės infekcija;</w:t>
      </w:r>
    </w:p>
    <w:p w14:paraId="42806DDE" w14:textId="77777777" w:rsidR="00693F4D" w:rsidRPr="00805E5E" w:rsidRDefault="00693F4D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vartojate vaist</w:t>
      </w:r>
      <w:r w:rsidR="008B73DF" w:rsidRPr="00805E5E">
        <w:rPr>
          <w:szCs w:val="22"/>
          <w:lang w:eastAsia="et-EE"/>
        </w:rPr>
        <w:t>o</w:t>
      </w:r>
      <w:r w:rsidRPr="00805E5E">
        <w:rPr>
          <w:szCs w:val="22"/>
          <w:lang w:eastAsia="et-EE"/>
        </w:rPr>
        <w:t xml:space="preserve"> kelis mėnesius ar ilgiau;</w:t>
      </w:r>
    </w:p>
    <w:p w14:paraId="5403BBAF" w14:textId="77777777" w:rsidR="00693F4D" w:rsidRPr="00805E5E" w:rsidRDefault="008B73DF" w:rsidP="008B73DF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nosyje ar gerklėje nuolat jaučiate dirginimą</w:t>
      </w:r>
      <w:r w:rsidR="00693F4D" w:rsidRPr="00805E5E">
        <w:rPr>
          <w:szCs w:val="22"/>
          <w:lang w:eastAsia="et-EE"/>
        </w:rPr>
        <w:t>.</w:t>
      </w:r>
    </w:p>
    <w:p w14:paraId="2E4400D7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01E110E6" w14:textId="77777777" w:rsidR="008B73DF" w:rsidRPr="00805E5E" w:rsidRDefault="008B73DF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>Kreipkitės į savo gydytoją, jeigu regėjimas tampa miglotas ar atsiranda kitų regėjimo sutrikimų.</w:t>
      </w:r>
    </w:p>
    <w:p w14:paraId="32520466" w14:textId="77777777" w:rsidR="008B73DF" w:rsidRPr="00805E5E" w:rsidRDefault="008B73DF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0F7F836B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>Jei</w:t>
      </w:r>
      <w:r w:rsidR="008B73DF" w:rsidRPr="00805E5E">
        <w:rPr>
          <w:szCs w:val="22"/>
          <w:lang w:eastAsia="et-EE"/>
        </w:rPr>
        <w:t>gu</w:t>
      </w:r>
      <w:r w:rsidRPr="00805E5E">
        <w:rPr>
          <w:szCs w:val="22"/>
          <w:lang w:eastAsia="et-EE"/>
        </w:rPr>
        <w:t xml:space="preserve"> kortikosteroido nosies purškalo vartojama didelėmis dozėmis ir ilgai, </w:t>
      </w:r>
      <w:r w:rsidR="00043ABA" w:rsidRPr="00805E5E">
        <w:rPr>
          <w:szCs w:val="22"/>
          <w:lang w:eastAsia="et-EE"/>
        </w:rPr>
        <w:t xml:space="preserve">gali pasireikšti šalutinis poveikis </w:t>
      </w:r>
      <w:r w:rsidR="008B73DF" w:rsidRPr="00805E5E">
        <w:rPr>
          <w:szCs w:val="22"/>
          <w:lang w:eastAsia="et-EE"/>
        </w:rPr>
        <w:t xml:space="preserve">dėl </w:t>
      </w:r>
      <w:r w:rsidR="00043ABA" w:rsidRPr="00805E5E">
        <w:rPr>
          <w:szCs w:val="22"/>
          <w:lang w:eastAsia="et-EE"/>
        </w:rPr>
        <w:t xml:space="preserve">esamos </w:t>
      </w:r>
      <w:r w:rsidR="008B73DF" w:rsidRPr="00805E5E">
        <w:rPr>
          <w:szCs w:val="22"/>
          <w:lang w:eastAsia="et-EE"/>
        </w:rPr>
        <w:t>vaisto absorbcijos į organizmą.</w:t>
      </w:r>
    </w:p>
    <w:p w14:paraId="29E1597E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45330466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Jeigu pasireiškia akių niežėjimas arba dirginimas, </w:t>
      </w:r>
      <w:r w:rsidR="00043ABA" w:rsidRPr="00805E5E">
        <w:rPr>
          <w:szCs w:val="22"/>
          <w:lang w:eastAsia="et-EE"/>
        </w:rPr>
        <w:t xml:space="preserve">Jūsų </w:t>
      </w:r>
      <w:r w:rsidRPr="00805E5E">
        <w:rPr>
          <w:szCs w:val="22"/>
          <w:lang w:eastAsia="et-EE"/>
        </w:rPr>
        <w:t xml:space="preserve">gydytojas gali </w:t>
      </w:r>
      <w:r w:rsidR="00043ABA" w:rsidRPr="00805E5E">
        <w:rPr>
          <w:szCs w:val="22"/>
          <w:lang w:eastAsia="et-EE"/>
        </w:rPr>
        <w:t xml:space="preserve">rekomenduoti taikyti kitokį gydymą </w:t>
      </w:r>
      <w:r w:rsidRPr="00805E5E">
        <w:rPr>
          <w:szCs w:val="22"/>
          <w:lang w:eastAsia="et-EE"/>
        </w:rPr>
        <w:t xml:space="preserve">kartu su </w:t>
      </w:r>
      <w:proofErr w:type="spellStart"/>
      <w:r w:rsidR="00043ABA"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>.</w:t>
      </w:r>
    </w:p>
    <w:p w14:paraId="513C9DC9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1D7E14F8" w14:textId="77777777" w:rsidR="00693F4D" w:rsidRPr="00805E5E" w:rsidRDefault="00693F4D" w:rsidP="00693F4D">
      <w:pPr>
        <w:autoSpaceDE w:val="0"/>
        <w:autoSpaceDN w:val="0"/>
        <w:adjustRightInd w:val="0"/>
        <w:rPr>
          <w:b/>
          <w:szCs w:val="22"/>
          <w:lang w:eastAsia="et-EE"/>
        </w:rPr>
      </w:pPr>
      <w:r w:rsidRPr="00805E5E">
        <w:rPr>
          <w:b/>
          <w:szCs w:val="22"/>
          <w:lang w:eastAsia="et-EE"/>
        </w:rPr>
        <w:t>Vaikams</w:t>
      </w:r>
      <w:r w:rsidR="00043ABA" w:rsidRPr="00805E5E">
        <w:rPr>
          <w:b/>
          <w:szCs w:val="22"/>
          <w:lang w:eastAsia="et-EE"/>
        </w:rPr>
        <w:t xml:space="preserve"> ir paaugliams</w:t>
      </w:r>
    </w:p>
    <w:p w14:paraId="08F7259F" w14:textId="77777777" w:rsidR="00693F4D" w:rsidRPr="00805E5E" w:rsidRDefault="00043ABA" w:rsidP="00693F4D">
      <w:pPr>
        <w:autoSpaceDE w:val="0"/>
        <w:autoSpaceDN w:val="0"/>
        <w:adjustRightInd w:val="0"/>
        <w:rPr>
          <w:szCs w:val="22"/>
          <w:lang w:eastAsia="et-EE"/>
        </w:rPr>
      </w:pP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turi būti nevartojamas vaikams ir jaunesniems kaip 18 metų paaugliams.</w:t>
      </w:r>
    </w:p>
    <w:p w14:paraId="0C6AE8BB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7C6F0899" w14:textId="77777777" w:rsidR="00693F4D" w:rsidRPr="00805E5E" w:rsidRDefault="00693F4D" w:rsidP="00693F4D">
      <w:pPr>
        <w:rPr>
          <w:color w:val="000000"/>
          <w:szCs w:val="22"/>
          <w:lang w:eastAsia="et-EE"/>
        </w:rPr>
      </w:pPr>
      <w:r w:rsidRPr="00805E5E">
        <w:rPr>
          <w:b/>
          <w:bCs/>
          <w:szCs w:val="22"/>
          <w:lang w:eastAsia="et-EE"/>
        </w:rPr>
        <w:t xml:space="preserve">Kiti vaistai ir </w:t>
      </w:r>
      <w:proofErr w:type="spellStart"/>
      <w:r w:rsidR="00043ABA" w:rsidRPr="00805E5E">
        <w:rPr>
          <w:b/>
          <w:color w:val="000000"/>
          <w:szCs w:val="22"/>
          <w:lang w:eastAsia="et-EE"/>
        </w:rPr>
        <w:t>Nasometin</w:t>
      </w:r>
      <w:proofErr w:type="spellEnd"/>
      <w:r w:rsidRPr="00805E5E">
        <w:rPr>
          <w:color w:val="000000"/>
          <w:szCs w:val="22"/>
          <w:lang w:eastAsia="et-EE"/>
        </w:rPr>
        <w:t xml:space="preserve"> </w:t>
      </w:r>
    </w:p>
    <w:p w14:paraId="4AA9DE67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>Jeigu vartojate ar neseniai vartojote kitų vaistų</w:t>
      </w:r>
      <w:r w:rsidR="00043ABA" w:rsidRPr="00805E5E">
        <w:rPr>
          <w:szCs w:val="22"/>
          <w:lang w:eastAsia="et-EE"/>
        </w:rPr>
        <w:t xml:space="preserve">, įskaitant įsigytus be recepto vaistus, </w:t>
      </w:r>
      <w:r w:rsidRPr="00805E5E">
        <w:rPr>
          <w:szCs w:val="22"/>
          <w:lang w:eastAsia="et-EE"/>
        </w:rPr>
        <w:t>arba dėl to nesate tikri, apie tai pasakykite gydytojui arba vaistininkui.</w:t>
      </w:r>
    </w:p>
    <w:p w14:paraId="71C5E2F7" w14:textId="77777777" w:rsidR="00043ABA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</w:p>
    <w:p w14:paraId="4FA11DDB" w14:textId="77777777" w:rsidR="004F093B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Kai kurie vaistai gali stiprinti </w:t>
      </w: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poveikį ir gy</w:t>
      </w:r>
      <w:r w:rsidR="004F093B" w:rsidRPr="00805E5E">
        <w:rPr>
          <w:szCs w:val="22"/>
          <w:lang w:eastAsia="et-EE"/>
        </w:rPr>
        <w:t xml:space="preserve">dytojas gali pageidauti Jus atidžiai stebėti, jeigu vartojate šių vaistų (įskaitant kai kuriuos vaistus nuo ŽIV: ritonavirą, </w:t>
      </w:r>
      <w:proofErr w:type="spellStart"/>
      <w:r w:rsidR="004F093B" w:rsidRPr="00805E5E">
        <w:rPr>
          <w:szCs w:val="22"/>
          <w:lang w:eastAsia="et-EE"/>
        </w:rPr>
        <w:t>kobicistatą</w:t>
      </w:r>
      <w:proofErr w:type="spellEnd"/>
      <w:r w:rsidR="004F093B" w:rsidRPr="00805E5E">
        <w:rPr>
          <w:szCs w:val="22"/>
          <w:lang w:eastAsia="et-EE"/>
        </w:rPr>
        <w:t>).</w:t>
      </w:r>
    </w:p>
    <w:p w14:paraId="73034BC6" w14:textId="77777777" w:rsidR="00043ABA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</w:p>
    <w:p w14:paraId="607ED660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>Jeigu nuo alergijos vartojate kitok</w:t>
      </w:r>
      <w:r w:rsidR="004F093B" w:rsidRPr="00805E5E">
        <w:rPr>
          <w:szCs w:val="22"/>
          <w:lang w:eastAsia="et-EE"/>
        </w:rPr>
        <w:t>io</w:t>
      </w:r>
      <w:r w:rsidRPr="00805E5E">
        <w:rPr>
          <w:szCs w:val="22"/>
          <w:lang w:eastAsia="et-EE"/>
        </w:rPr>
        <w:t xml:space="preserve"> geriam</w:t>
      </w:r>
      <w:r w:rsidR="004F093B" w:rsidRPr="00805E5E">
        <w:rPr>
          <w:szCs w:val="22"/>
          <w:lang w:eastAsia="et-EE"/>
        </w:rPr>
        <w:t>ojo</w:t>
      </w:r>
      <w:r w:rsidRPr="00805E5E">
        <w:rPr>
          <w:szCs w:val="22"/>
          <w:lang w:eastAsia="et-EE"/>
        </w:rPr>
        <w:t xml:space="preserve"> arba </w:t>
      </w:r>
      <w:r w:rsidR="004F093B" w:rsidRPr="00805E5E">
        <w:rPr>
          <w:szCs w:val="22"/>
          <w:lang w:eastAsia="et-EE"/>
        </w:rPr>
        <w:t>leidžiamojo</w:t>
      </w:r>
      <w:r w:rsidRPr="00805E5E">
        <w:rPr>
          <w:szCs w:val="22"/>
          <w:lang w:eastAsia="et-EE"/>
        </w:rPr>
        <w:t xml:space="preserve"> kortikosteroidų</w:t>
      </w:r>
      <w:r w:rsidR="004F093B" w:rsidRPr="00805E5E">
        <w:rPr>
          <w:szCs w:val="22"/>
          <w:lang w:eastAsia="et-EE"/>
        </w:rPr>
        <w:t xml:space="preserve"> grupės vaisto</w:t>
      </w:r>
      <w:r w:rsidRPr="00805E5E">
        <w:rPr>
          <w:szCs w:val="22"/>
          <w:lang w:eastAsia="et-EE"/>
        </w:rPr>
        <w:t xml:space="preserve">, Jūsų gydytojas gali </w:t>
      </w:r>
      <w:r w:rsidR="004F093B" w:rsidRPr="00805E5E">
        <w:rPr>
          <w:szCs w:val="22"/>
          <w:lang w:eastAsia="et-EE"/>
        </w:rPr>
        <w:t>patarti</w:t>
      </w:r>
      <w:r w:rsidRPr="00805E5E">
        <w:rPr>
          <w:szCs w:val="22"/>
          <w:lang w:eastAsia="et-EE"/>
        </w:rPr>
        <w:t xml:space="preserve"> nutraukti j</w:t>
      </w:r>
      <w:r w:rsidR="004F093B" w:rsidRPr="00805E5E">
        <w:rPr>
          <w:szCs w:val="22"/>
          <w:lang w:eastAsia="et-EE"/>
        </w:rPr>
        <w:t>o</w:t>
      </w:r>
      <w:r w:rsidRPr="00805E5E">
        <w:rPr>
          <w:szCs w:val="22"/>
          <w:lang w:eastAsia="et-EE"/>
        </w:rPr>
        <w:t xml:space="preserve"> vartojimą po to, kai pradėsite </w:t>
      </w:r>
      <w:r w:rsidR="004F093B" w:rsidRPr="00805E5E">
        <w:rPr>
          <w:szCs w:val="22"/>
          <w:lang w:eastAsia="et-EE"/>
        </w:rPr>
        <w:t xml:space="preserve">vartoti </w:t>
      </w:r>
      <w:proofErr w:type="spellStart"/>
      <w:r w:rsidR="004F093B"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>. Nedaugeliui žmonių, nu</w:t>
      </w:r>
      <w:r w:rsidR="004F093B" w:rsidRPr="00805E5E">
        <w:rPr>
          <w:szCs w:val="22"/>
          <w:lang w:eastAsia="et-EE"/>
        </w:rPr>
        <w:t>traukus</w:t>
      </w:r>
      <w:r w:rsidRPr="00805E5E">
        <w:rPr>
          <w:szCs w:val="22"/>
          <w:lang w:eastAsia="et-EE"/>
        </w:rPr>
        <w:t xml:space="preserve"> geriamųjų arba </w:t>
      </w:r>
      <w:r w:rsidR="004F093B" w:rsidRPr="00805E5E">
        <w:rPr>
          <w:szCs w:val="22"/>
          <w:lang w:eastAsia="et-EE"/>
        </w:rPr>
        <w:t>leidžiamųjų</w:t>
      </w:r>
      <w:r w:rsidRPr="00805E5E">
        <w:rPr>
          <w:szCs w:val="22"/>
          <w:lang w:eastAsia="et-EE"/>
        </w:rPr>
        <w:t xml:space="preserve"> kortikosteroidų</w:t>
      </w:r>
      <w:r w:rsidR="004F093B" w:rsidRPr="00805E5E">
        <w:rPr>
          <w:szCs w:val="22"/>
          <w:lang w:eastAsia="et-EE"/>
        </w:rPr>
        <w:t xml:space="preserve"> vartojimą</w:t>
      </w:r>
      <w:r w:rsidRPr="00805E5E">
        <w:rPr>
          <w:szCs w:val="22"/>
          <w:lang w:eastAsia="et-EE"/>
        </w:rPr>
        <w:t xml:space="preserve">, gali </w:t>
      </w:r>
      <w:r w:rsidR="004F093B" w:rsidRPr="00805E5E">
        <w:rPr>
          <w:szCs w:val="22"/>
          <w:lang w:eastAsia="et-EE"/>
        </w:rPr>
        <w:t>pasireikšti</w:t>
      </w:r>
      <w:r w:rsidRPr="00805E5E">
        <w:rPr>
          <w:szCs w:val="22"/>
          <w:lang w:eastAsia="et-EE"/>
        </w:rPr>
        <w:t xml:space="preserve"> tam tikras šalutinis poveikis, </w:t>
      </w:r>
      <w:r w:rsidR="004F093B" w:rsidRPr="00805E5E">
        <w:rPr>
          <w:szCs w:val="22"/>
          <w:lang w:eastAsia="et-EE"/>
        </w:rPr>
        <w:t>toks, kaip</w:t>
      </w:r>
      <w:r w:rsidRPr="00805E5E">
        <w:rPr>
          <w:szCs w:val="22"/>
          <w:lang w:eastAsia="et-EE"/>
        </w:rPr>
        <w:t xml:space="preserve"> sąnarių arba raumenų skausmas, silpnumas ir depresija. Be to, gali pasireikšti kitokia alergija, pvz., atsirasti niežėjimas, ašarojimas arba niežtinčių raudonų odos dėmių. Jei</w:t>
      </w:r>
      <w:r w:rsidR="00D71717" w:rsidRPr="00805E5E">
        <w:rPr>
          <w:szCs w:val="22"/>
          <w:lang w:eastAsia="et-EE"/>
        </w:rPr>
        <w:t>gu</w:t>
      </w:r>
      <w:r w:rsidRPr="00805E5E">
        <w:rPr>
          <w:szCs w:val="22"/>
          <w:lang w:eastAsia="et-EE"/>
        </w:rPr>
        <w:t xml:space="preserve"> Jums atsirado bet kuris minėtas poveikis, </w:t>
      </w:r>
      <w:r w:rsidR="00D71717" w:rsidRPr="00805E5E">
        <w:rPr>
          <w:szCs w:val="22"/>
          <w:lang w:eastAsia="et-EE"/>
        </w:rPr>
        <w:t xml:space="preserve">turite </w:t>
      </w:r>
      <w:r w:rsidRPr="00805E5E">
        <w:rPr>
          <w:szCs w:val="22"/>
          <w:lang w:eastAsia="et-EE"/>
        </w:rPr>
        <w:t>kreip</w:t>
      </w:r>
      <w:r w:rsidR="00D71717" w:rsidRPr="00805E5E">
        <w:rPr>
          <w:szCs w:val="22"/>
          <w:lang w:eastAsia="et-EE"/>
        </w:rPr>
        <w:t xml:space="preserve">tis </w:t>
      </w:r>
      <w:r w:rsidRPr="00805E5E">
        <w:rPr>
          <w:szCs w:val="22"/>
          <w:lang w:eastAsia="et-EE"/>
        </w:rPr>
        <w:t xml:space="preserve">į </w:t>
      </w:r>
      <w:r w:rsidR="00D71717" w:rsidRPr="00805E5E">
        <w:rPr>
          <w:szCs w:val="22"/>
          <w:lang w:eastAsia="et-EE"/>
        </w:rPr>
        <w:t xml:space="preserve">savo </w:t>
      </w:r>
      <w:r w:rsidRPr="00805E5E">
        <w:rPr>
          <w:szCs w:val="22"/>
          <w:lang w:eastAsia="et-EE"/>
        </w:rPr>
        <w:t>gydytoją.</w:t>
      </w:r>
    </w:p>
    <w:p w14:paraId="7CF30CFE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1346709A" w14:textId="77777777" w:rsidR="00693F4D" w:rsidRPr="00805E5E" w:rsidRDefault="00693F4D" w:rsidP="00693F4D">
      <w:pPr>
        <w:rPr>
          <w:b/>
          <w:bCs/>
          <w:szCs w:val="22"/>
          <w:lang w:eastAsia="et-EE"/>
        </w:rPr>
      </w:pPr>
      <w:r w:rsidRPr="00805E5E">
        <w:rPr>
          <w:b/>
          <w:bCs/>
          <w:szCs w:val="22"/>
          <w:lang w:eastAsia="et-EE"/>
        </w:rPr>
        <w:t>Nėštumas</w:t>
      </w:r>
      <w:r w:rsidR="00D71717" w:rsidRPr="00805E5E">
        <w:rPr>
          <w:b/>
          <w:bCs/>
          <w:szCs w:val="22"/>
          <w:lang w:eastAsia="et-EE"/>
        </w:rPr>
        <w:t xml:space="preserve"> ir</w:t>
      </w:r>
      <w:r w:rsidRPr="00805E5E">
        <w:rPr>
          <w:b/>
          <w:bCs/>
          <w:szCs w:val="22"/>
          <w:lang w:eastAsia="et-EE"/>
        </w:rPr>
        <w:t xml:space="preserve"> žindymo laikotarpis</w:t>
      </w:r>
    </w:p>
    <w:p w14:paraId="105A6F08" w14:textId="77777777" w:rsidR="00693F4D" w:rsidRPr="00805E5E" w:rsidRDefault="00D71717" w:rsidP="00693F4D">
      <w:pPr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Apie </w:t>
      </w: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vartojimą nėščioms moterims informacijos nėra arba j</w:t>
      </w:r>
      <w:r w:rsidR="00BE02EB">
        <w:rPr>
          <w:szCs w:val="22"/>
          <w:lang w:eastAsia="et-EE"/>
        </w:rPr>
        <w:t>os yra</w:t>
      </w:r>
      <w:r w:rsidRPr="00805E5E">
        <w:rPr>
          <w:szCs w:val="22"/>
          <w:lang w:eastAsia="et-EE"/>
        </w:rPr>
        <w:t xml:space="preserve"> labai maža. Ar </w:t>
      </w:r>
      <w:proofErr w:type="spellStart"/>
      <w:r w:rsidRPr="00805E5E">
        <w:rPr>
          <w:szCs w:val="22"/>
          <w:lang w:eastAsia="et-EE"/>
        </w:rPr>
        <w:t>mometazono</w:t>
      </w:r>
      <w:proofErr w:type="spellEnd"/>
      <w:r w:rsidRPr="00805E5E">
        <w:rPr>
          <w:szCs w:val="22"/>
          <w:lang w:eastAsia="et-EE"/>
        </w:rPr>
        <w:t xml:space="preserve"> </w:t>
      </w:r>
      <w:r w:rsidR="00BE02EB">
        <w:rPr>
          <w:szCs w:val="22"/>
          <w:lang w:eastAsia="et-EE"/>
        </w:rPr>
        <w:t>randama</w:t>
      </w:r>
      <w:r w:rsidRPr="00805E5E">
        <w:rPr>
          <w:szCs w:val="22"/>
          <w:lang w:eastAsia="et-EE"/>
        </w:rPr>
        <w:t xml:space="preserve"> motinos piene, nežinoma</w:t>
      </w:r>
      <w:r w:rsidR="00693F4D" w:rsidRPr="00805E5E">
        <w:rPr>
          <w:szCs w:val="22"/>
          <w:lang w:eastAsia="et-EE"/>
        </w:rPr>
        <w:t>.</w:t>
      </w:r>
    </w:p>
    <w:p w14:paraId="78624A63" w14:textId="77777777" w:rsidR="00693F4D" w:rsidRPr="00805E5E" w:rsidRDefault="00693F4D" w:rsidP="00693F4D">
      <w:pPr>
        <w:rPr>
          <w:szCs w:val="22"/>
          <w:lang w:eastAsia="et-EE"/>
        </w:rPr>
      </w:pPr>
    </w:p>
    <w:p w14:paraId="6DCCB8EA" w14:textId="77777777" w:rsidR="00693F4D" w:rsidRPr="00805E5E" w:rsidRDefault="00693F4D" w:rsidP="00693F4D">
      <w:pPr>
        <w:rPr>
          <w:szCs w:val="22"/>
          <w:lang w:eastAsia="et-EE"/>
        </w:rPr>
      </w:pPr>
      <w:r w:rsidRPr="00805E5E">
        <w:rPr>
          <w:szCs w:val="22"/>
          <w:lang w:eastAsia="et-EE"/>
        </w:rPr>
        <w:t>Jeigu esate nėščia, žindote kūdikį, manote, kad galbūt esate nėščia arba planuojate pastoti, tai prieš vartodama šį vaistą pasitarkite su gydytoju arba vaistininku.</w:t>
      </w:r>
    </w:p>
    <w:p w14:paraId="61DEDA13" w14:textId="77777777" w:rsidR="00693F4D" w:rsidRPr="00805E5E" w:rsidRDefault="00693F4D" w:rsidP="00693F4D">
      <w:pPr>
        <w:rPr>
          <w:szCs w:val="22"/>
          <w:lang w:eastAsia="et-EE"/>
        </w:rPr>
      </w:pPr>
    </w:p>
    <w:p w14:paraId="3D60E87D" w14:textId="77777777" w:rsidR="00693F4D" w:rsidRPr="00805E5E" w:rsidRDefault="00693F4D" w:rsidP="00693F4D">
      <w:pPr>
        <w:rPr>
          <w:b/>
          <w:bCs/>
          <w:snapToGrid w:val="0"/>
          <w:szCs w:val="28"/>
          <w:lang w:eastAsia="x-none"/>
        </w:rPr>
      </w:pPr>
      <w:r w:rsidRPr="00805E5E">
        <w:rPr>
          <w:b/>
          <w:bCs/>
          <w:snapToGrid w:val="0"/>
          <w:szCs w:val="28"/>
          <w:lang w:eastAsia="x-none"/>
        </w:rPr>
        <w:t>Vairavimas ir mechanizmų valdymas</w:t>
      </w:r>
    </w:p>
    <w:p w14:paraId="49C3D83B" w14:textId="77777777" w:rsidR="00693F4D" w:rsidRPr="00805E5E" w:rsidRDefault="00D71717" w:rsidP="00693F4D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  <w:r w:rsidRPr="00805E5E">
        <w:rPr>
          <w:snapToGrid w:val="0"/>
          <w:szCs w:val="24"/>
          <w:lang w:eastAsia="en-US"/>
        </w:rPr>
        <w:t>Informacijos</w:t>
      </w:r>
      <w:r w:rsidR="00693F4D" w:rsidRPr="00805E5E">
        <w:rPr>
          <w:snapToGrid w:val="0"/>
          <w:szCs w:val="24"/>
          <w:lang w:eastAsia="en-US"/>
        </w:rPr>
        <w:t xml:space="preserve"> apie </w:t>
      </w:r>
      <w:proofErr w:type="spellStart"/>
      <w:r w:rsidRPr="00805E5E">
        <w:rPr>
          <w:snapToGrid w:val="0"/>
          <w:szCs w:val="24"/>
          <w:lang w:eastAsia="en-US"/>
        </w:rPr>
        <w:t>Nasometin</w:t>
      </w:r>
      <w:proofErr w:type="spellEnd"/>
      <w:r w:rsidR="00693F4D" w:rsidRPr="00805E5E">
        <w:rPr>
          <w:snapToGrid w:val="0"/>
          <w:szCs w:val="24"/>
          <w:lang w:eastAsia="en-US"/>
        </w:rPr>
        <w:t xml:space="preserve"> poveikį gebėjimui vairuoti ar valdyti mechanizmus nėra.</w:t>
      </w:r>
    </w:p>
    <w:p w14:paraId="794B1A95" w14:textId="77777777" w:rsidR="00693F4D" w:rsidRPr="00805E5E" w:rsidRDefault="00693F4D" w:rsidP="00693F4D">
      <w:pPr>
        <w:rPr>
          <w:szCs w:val="22"/>
          <w:lang w:eastAsia="et-EE"/>
        </w:rPr>
      </w:pPr>
    </w:p>
    <w:p w14:paraId="5147CD73" w14:textId="77777777" w:rsidR="00693F4D" w:rsidRPr="00805E5E" w:rsidRDefault="00E9225A" w:rsidP="00693F4D">
      <w:pPr>
        <w:rPr>
          <w:b/>
          <w:bCs/>
          <w:szCs w:val="22"/>
          <w:lang w:eastAsia="et-EE"/>
        </w:rPr>
      </w:pPr>
      <w:proofErr w:type="spellStart"/>
      <w:r w:rsidRPr="00805E5E">
        <w:rPr>
          <w:b/>
          <w:bCs/>
          <w:szCs w:val="22"/>
          <w:lang w:eastAsia="et-EE"/>
        </w:rPr>
        <w:lastRenderedPageBreak/>
        <w:t>Nasometin</w:t>
      </w:r>
      <w:proofErr w:type="spellEnd"/>
      <w:r w:rsidR="00693F4D" w:rsidRPr="00805E5E">
        <w:rPr>
          <w:b/>
          <w:bCs/>
          <w:szCs w:val="22"/>
          <w:lang w:eastAsia="et-EE"/>
        </w:rPr>
        <w:t xml:space="preserve"> sudėtyje yra </w:t>
      </w:r>
      <w:proofErr w:type="spellStart"/>
      <w:r w:rsidR="00693F4D" w:rsidRPr="00805E5E">
        <w:rPr>
          <w:b/>
          <w:bCs/>
          <w:szCs w:val="22"/>
          <w:lang w:eastAsia="et-EE"/>
        </w:rPr>
        <w:t>benzalkonio</w:t>
      </w:r>
      <w:proofErr w:type="spellEnd"/>
      <w:r w:rsidR="00693F4D" w:rsidRPr="00805E5E">
        <w:rPr>
          <w:b/>
          <w:bCs/>
          <w:szCs w:val="22"/>
          <w:lang w:eastAsia="et-EE"/>
        </w:rPr>
        <w:t xml:space="preserve"> chlorido</w:t>
      </w:r>
    </w:p>
    <w:p w14:paraId="4AA1906A" w14:textId="35367A26" w:rsidR="00693F4D" w:rsidRPr="00805E5E" w:rsidRDefault="004302D8" w:rsidP="00693F4D">
      <w:pPr>
        <w:rPr>
          <w:szCs w:val="22"/>
          <w:lang w:eastAsia="et-EE"/>
        </w:rPr>
      </w:pPr>
      <w:proofErr w:type="spellStart"/>
      <w:r w:rsidRPr="00805E5E">
        <w:rPr>
          <w:color w:val="000000"/>
          <w:szCs w:val="22"/>
          <w:lang w:eastAsia="et-EE"/>
        </w:rPr>
        <w:t>Nasometin</w:t>
      </w:r>
      <w:proofErr w:type="spellEnd"/>
      <w:r w:rsidR="003255BD" w:rsidRPr="00805E5E">
        <w:rPr>
          <w:color w:val="000000"/>
          <w:szCs w:val="22"/>
          <w:lang w:eastAsia="et-EE"/>
        </w:rPr>
        <w:t xml:space="preserve"> </w:t>
      </w:r>
      <w:r w:rsidR="00693F4D" w:rsidRPr="00805E5E">
        <w:rPr>
          <w:color w:val="000000"/>
          <w:szCs w:val="22"/>
          <w:lang w:eastAsia="et-EE"/>
        </w:rPr>
        <w:t>sudėtyje yra</w:t>
      </w:r>
      <w:r w:rsidR="003255BD">
        <w:rPr>
          <w:color w:val="000000"/>
          <w:szCs w:val="22"/>
          <w:lang w:eastAsia="et-EE"/>
        </w:rPr>
        <w:t xml:space="preserve"> </w:t>
      </w:r>
      <w:proofErr w:type="spellStart"/>
      <w:r w:rsidR="00693F4D" w:rsidRPr="00805E5E">
        <w:rPr>
          <w:color w:val="000000"/>
          <w:szCs w:val="22"/>
          <w:lang w:eastAsia="et-EE"/>
        </w:rPr>
        <w:t>benzalkonio</w:t>
      </w:r>
      <w:proofErr w:type="spellEnd"/>
      <w:r w:rsidR="00693F4D" w:rsidRPr="00805E5E">
        <w:rPr>
          <w:color w:val="000000"/>
          <w:szCs w:val="22"/>
          <w:lang w:eastAsia="et-EE"/>
        </w:rPr>
        <w:t xml:space="preserve"> chlorido, kuris gali sukelti </w:t>
      </w:r>
      <w:r w:rsidR="005000F8">
        <w:rPr>
          <w:color w:val="000000"/>
          <w:szCs w:val="22"/>
          <w:lang w:eastAsia="et-EE"/>
        </w:rPr>
        <w:t>su</w:t>
      </w:r>
      <w:r w:rsidR="00693F4D" w:rsidRPr="00805E5E">
        <w:rPr>
          <w:color w:val="000000"/>
          <w:szCs w:val="22"/>
          <w:lang w:eastAsia="et-EE"/>
        </w:rPr>
        <w:t>dirginimą</w:t>
      </w:r>
      <w:r w:rsidR="00D71717" w:rsidRPr="00805E5E">
        <w:rPr>
          <w:color w:val="000000"/>
          <w:szCs w:val="22"/>
          <w:lang w:eastAsia="et-EE"/>
        </w:rPr>
        <w:t xml:space="preserve"> ar </w:t>
      </w:r>
      <w:r w:rsidR="005000F8">
        <w:rPr>
          <w:color w:val="000000"/>
          <w:szCs w:val="22"/>
          <w:lang w:eastAsia="et-EE"/>
        </w:rPr>
        <w:t>patinimą</w:t>
      </w:r>
      <w:r w:rsidR="00D71717" w:rsidRPr="00805E5E">
        <w:rPr>
          <w:color w:val="000000"/>
          <w:szCs w:val="22"/>
          <w:lang w:eastAsia="et-EE"/>
        </w:rPr>
        <w:t xml:space="preserve"> nosies viduje</w:t>
      </w:r>
      <w:r w:rsidR="00923B54" w:rsidRPr="00805E5E">
        <w:rPr>
          <w:color w:val="000000"/>
          <w:szCs w:val="22"/>
          <w:lang w:eastAsia="et-EE"/>
        </w:rPr>
        <w:t>, ypač jeigu vaisto vartojama ilgai</w:t>
      </w:r>
      <w:r w:rsidR="00693F4D" w:rsidRPr="00805E5E">
        <w:rPr>
          <w:szCs w:val="22"/>
          <w:lang w:eastAsia="et-EE"/>
        </w:rPr>
        <w:t>.</w:t>
      </w:r>
    </w:p>
    <w:p w14:paraId="332E11F8" w14:textId="77777777" w:rsidR="00693F4D" w:rsidRPr="00805E5E" w:rsidRDefault="00693F4D" w:rsidP="00693F4D">
      <w:pPr>
        <w:rPr>
          <w:szCs w:val="22"/>
          <w:lang w:eastAsia="et-EE"/>
        </w:rPr>
      </w:pPr>
    </w:p>
    <w:p w14:paraId="09741A4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621F98D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color w:val="000000"/>
          <w:szCs w:val="22"/>
          <w:lang w:eastAsia="en-US"/>
        </w:rPr>
      </w:pPr>
      <w:bookmarkStart w:id="20" w:name="_Toc129243141"/>
      <w:bookmarkStart w:id="21" w:name="_Toc129243266"/>
      <w:r w:rsidRPr="00805E5E">
        <w:rPr>
          <w:b/>
          <w:szCs w:val="22"/>
          <w:lang w:eastAsia="en-US"/>
        </w:rPr>
        <w:t>3.</w:t>
      </w:r>
      <w:r w:rsidRPr="00805E5E">
        <w:rPr>
          <w:b/>
          <w:szCs w:val="22"/>
          <w:lang w:eastAsia="en-US"/>
        </w:rPr>
        <w:tab/>
        <w:t xml:space="preserve">Kaip vartoti </w:t>
      </w:r>
      <w:bookmarkEnd w:id="20"/>
      <w:bookmarkEnd w:id="21"/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 </w:t>
      </w:r>
    </w:p>
    <w:p w14:paraId="206F808C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szCs w:val="22"/>
          <w:lang w:eastAsia="en-US"/>
        </w:rPr>
      </w:pPr>
    </w:p>
    <w:p w14:paraId="70A34B08" w14:textId="77777777" w:rsidR="00965791" w:rsidRPr="00805E5E" w:rsidRDefault="00965791" w:rsidP="00965791">
      <w:pPr>
        <w:keepNext/>
        <w:tabs>
          <w:tab w:val="left" w:pos="0"/>
        </w:tabs>
        <w:outlineLvl w:val="1"/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Visada vartokite šį vaistą tiksliai kaip nurodė gydytojas arba vaistininkas. Jeigu abejojate, kreipkitės į gydytoją arba vaistininką. </w:t>
      </w:r>
    </w:p>
    <w:p w14:paraId="43825962" w14:textId="77777777" w:rsidR="00923B54" w:rsidRPr="00805E5E" w:rsidRDefault="00923B54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7AABD898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Rekomenduojama dozė yra 2 įpurškimai į kiekvieną nosies landą vieną kartą per </w:t>
      </w:r>
      <w:r w:rsidR="00923B54" w:rsidRPr="00805E5E">
        <w:rPr>
          <w:b/>
          <w:color w:val="000000"/>
          <w:szCs w:val="22"/>
          <w:lang w:eastAsia="en-US"/>
        </w:rPr>
        <w:t>parą</w:t>
      </w:r>
      <w:r w:rsidRPr="00805E5E">
        <w:rPr>
          <w:b/>
          <w:color w:val="000000"/>
          <w:szCs w:val="22"/>
          <w:lang w:eastAsia="en-US"/>
        </w:rPr>
        <w:t>.</w:t>
      </w:r>
    </w:p>
    <w:p w14:paraId="2DA130D0" w14:textId="77777777" w:rsidR="00923B54" w:rsidRPr="00805E5E" w:rsidRDefault="00923B54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1BDA5D21" w14:textId="77777777" w:rsidR="00965791" w:rsidRPr="00805E5E" w:rsidRDefault="00923B54" w:rsidP="00923B54">
      <w:pPr>
        <w:numPr>
          <w:ilvl w:val="0"/>
          <w:numId w:val="15"/>
        </w:numPr>
        <w:tabs>
          <w:tab w:val="left" w:pos="567"/>
        </w:tabs>
        <w:ind w:left="567" w:hanging="283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Kai tik Jūsų simptomai </w:t>
      </w:r>
      <w:r w:rsidR="00E9319C">
        <w:rPr>
          <w:color w:val="000000"/>
          <w:szCs w:val="22"/>
          <w:lang w:eastAsia="en-US"/>
        </w:rPr>
        <w:t>yra kontroliuojami</w:t>
      </w:r>
      <w:r w:rsidRPr="00805E5E">
        <w:rPr>
          <w:color w:val="000000"/>
          <w:szCs w:val="22"/>
          <w:lang w:eastAsia="en-US"/>
        </w:rPr>
        <w:t xml:space="preserve">, galite sumažinti paros dozę iki vieno </w:t>
      </w:r>
      <w:r w:rsidR="00841047" w:rsidRPr="00805E5E">
        <w:rPr>
          <w:color w:val="000000"/>
          <w:szCs w:val="22"/>
          <w:lang w:eastAsia="en-US"/>
        </w:rPr>
        <w:t>įpurškimo</w:t>
      </w:r>
      <w:r w:rsidRPr="00805E5E">
        <w:rPr>
          <w:color w:val="000000"/>
          <w:szCs w:val="22"/>
          <w:lang w:eastAsia="en-US"/>
        </w:rPr>
        <w:t xml:space="preserve"> į kiekvieną nosies landą.</w:t>
      </w:r>
      <w:r w:rsidR="00841047" w:rsidRPr="00805E5E">
        <w:rPr>
          <w:color w:val="000000"/>
          <w:szCs w:val="22"/>
          <w:lang w:eastAsia="en-US"/>
        </w:rPr>
        <w:t xml:space="preserve"> Jeigu Jūsų simptomai pablogėja, padidinkite dozę iki 2 įpurškimų į kiekvieną nosies landą vieną kartą per parą.</w:t>
      </w:r>
    </w:p>
    <w:p w14:paraId="23336BFE" w14:textId="77777777" w:rsidR="00923B54" w:rsidRPr="00805E5E" w:rsidRDefault="00923B54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6C2C12D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Kai kuriems pacientams pavartojus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ligos simptomai pradeda mažėti per 12 val. po pirmosios dozės, </w:t>
      </w:r>
      <w:r w:rsidR="00C811FD" w:rsidRPr="00805E5E">
        <w:rPr>
          <w:color w:val="000000"/>
          <w:szCs w:val="22"/>
          <w:lang w:eastAsia="en-US"/>
        </w:rPr>
        <w:t>tačiau</w:t>
      </w:r>
      <w:r w:rsidR="00841047" w:rsidRPr="00805E5E">
        <w:rPr>
          <w:color w:val="000000"/>
          <w:szCs w:val="22"/>
          <w:lang w:eastAsia="en-US"/>
        </w:rPr>
        <w:t xml:space="preserve"> </w:t>
      </w:r>
      <w:r w:rsidR="00C811FD" w:rsidRPr="00805E5E">
        <w:rPr>
          <w:color w:val="000000"/>
          <w:szCs w:val="22"/>
          <w:lang w:eastAsia="en-US"/>
        </w:rPr>
        <w:t>visapusiška gydymo nauda per pirmąsias dvi dienas gali būti nepatiriama</w:t>
      </w:r>
      <w:r w:rsidR="00841047" w:rsidRPr="00805E5E">
        <w:rPr>
          <w:color w:val="000000"/>
          <w:szCs w:val="22"/>
          <w:lang w:eastAsia="en-US"/>
        </w:rPr>
        <w:t>.</w:t>
      </w:r>
      <w:r w:rsidRPr="00805E5E">
        <w:rPr>
          <w:color w:val="000000"/>
          <w:szCs w:val="22"/>
          <w:lang w:eastAsia="en-US"/>
        </w:rPr>
        <w:t xml:space="preserve"> </w:t>
      </w:r>
      <w:r w:rsidR="00C811FD" w:rsidRPr="00805E5E">
        <w:rPr>
          <w:color w:val="000000"/>
          <w:szCs w:val="22"/>
          <w:lang w:eastAsia="en-US"/>
        </w:rPr>
        <w:t>Jeigu Jus labai kamuoja šien</w:t>
      </w:r>
      <w:r w:rsidR="00E9319C">
        <w:rPr>
          <w:color w:val="000000"/>
          <w:szCs w:val="22"/>
          <w:lang w:eastAsia="en-US"/>
        </w:rPr>
        <w:t>ligė</w:t>
      </w:r>
      <w:r w:rsidR="00B731C6" w:rsidRPr="00805E5E">
        <w:rPr>
          <w:color w:val="000000"/>
          <w:szCs w:val="22"/>
          <w:lang w:eastAsia="en-US"/>
        </w:rPr>
        <w:t>,  gydymą gali reikėti pradėti kelioms dienoms anksčiau negu prasideda žiedadulkių sezonas. Žiedadulkių sezono pa</w:t>
      </w:r>
      <w:r w:rsidR="00AC29C7" w:rsidRPr="00805E5E">
        <w:rPr>
          <w:color w:val="000000"/>
          <w:szCs w:val="22"/>
          <w:lang w:eastAsia="en-US"/>
        </w:rPr>
        <w:t>b</w:t>
      </w:r>
      <w:r w:rsidR="00B731C6" w:rsidRPr="00805E5E">
        <w:rPr>
          <w:color w:val="000000"/>
          <w:szCs w:val="22"/>
          <w:lang w:eastAsia="en-US"/>
        </w:rPr>
        <w:t>aigoje Jūsų šien</w:t>
      </w:r>
      <w:r w:rsidR="00E9319C">
        <w:rPr>
          <w:color w:val="000000"/>
          <w:szCs w:val="22"/>
          <w:lang w:eastAsia="en-US"/>
        </w:rPr>
        <w:t>ligės</w:t>
      </w:r>
      <w:r w:rsidR="00B731C6" w:rsidRPr="00805E5E">
        <w:rPr>
          <w:color w:val="000000"/>
          <w:szCs w:val="22"/>
          <w:lang w:eastAsia="en-US"/>
        </w:rPr>
        <w:t xml:space="preserve"> simptomai turi pagerėti ir tuomet gydymo gali nereikėti</w:t>
      </w:r>
      <w:r w:rsidRPr="00805E5E">
        <w:rPr>
          <w:color w:val="000000"/>
          <w:szCs w:val="22"/>
          <w:lang w:eastAsia="en-US"/>
        </w:rPr>
        <w:t>.</w:t>
      </w:r>
    </w:p>
    <w:p w14:paraId="78797CEA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67BA053B" w14:textId="77777777" w:rsidR="00B731C6" w:rsidRPr="00805E5E" w:rsidRDefault="00B731C6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Turite kreiptis medicininės konsultacijos</w:t>
      </w:r>
      <w:r w:rsidR="00AC29C7" w:rsidRPr="00805E5E">
        <w:rPr>
          <w:color w:val="000000"/>
          <w:szCs w:val="22"/>
          <w:lang w:eastAsia="en-US"/>
        </w:rPr>
        <w:t xml:space="preserve">, jeigu po daugiausia 14 parų vartojimo Jūsų simptomai nepagerėjo ar pagerėjo nepakankamai. </w:t>
      </w:r>
      <w:proofErr w:type="spellStart"/>
      <w:r w:rsidR="00AC29C7" w:rsidRPr="00805E5E">
        <w:rPr>
          <w:color w:val="000000"/>
          <w:szCs w:val="22"/>
          <w:lang w:eastAsia="en-US"/>
        </w:rPr>
        <w:t>Nasometin</w:t>
      </w:r>
      <w:proofErr w:type="spellEnd"/>
      <w:r w:rsidR="00AC29C7" w:rsidRPr="00805E5E">
        <w:rPr>
          <w:color w:val="000000"/>
          <w:szCs w:val="22"/>
          <w:lang w:eastAsia="en-US"/>
        </w:rPr>
        <w:t xml:space="preserve"> vartoti </w:t>
      </w:r>
      <w:r w:rsidR="009140C7" w:rsidRPr="00805E5E">
        <w:rPr>
          <w:color w:val="000000"/>
          <w:szCs w:val="22"/>
          <w:lang w:eastAsia="en-US"/>
        </w:rPr>
        <w:t xml:space="preserve">nepertraukiamai </w:t>
      </w:r>
      <w:r w:rsidR="00AC29C7" w:rsidRPr="00805E5E">
        <w:rPr>
          <w:color w:val="000000"/>
          <w:szCs w:val="22"/>
          <w:lang w:eastAsia="en-US"/>
        </w:rPr>
        <w:t>ilgiau kaip tris mėnesius be medicininės konsultacijos negalima.</w:t>
      </w:r>
    </w:p>
    <w:p w14:paraId="66679BBF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2FCEDD22" w14:textId="77777777" w:rsidR="00965791" w:rsidRPr="00805E5E" w:rsidRDefault="00965791" w:rsidP="00965791">
      <w:pPr>
        <w:keepNext/>
        <w:tabs>
          <w:tab w:val="left" w:pos="567"/>
        </w:tabs>
        <w:outlineLvl w:val="3"/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Nosies purškiklio paruošimas </w:t>
      </w:r>
      <w:r w:rsidR="009140C7" w:rsidRPr="00805E5E">
        <w:rPr>
          <w:b/>
          <w:bCs/>
          <w:szCs w:val="22"/>
          <w:lang w:eastAsia="en-US"/>
        </w:rPr>
        <w:t>naudoti</w:t>
      </w:r>
    </w:p>
    <w:p w14:paraId="2E0626A9" w14:textId="77777777" w:rsidR="009140C7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3D05FBE9" w14:textId="77777777" w:rsidR="00965791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Jūsų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>turi nuo dulkių saugantį dangtelį, kuris apsaugo antgalį ir palaiko jį švarų. Prieš purškiklio naudojimą nepamirškite dangtelio nuimti ir uždėti atgal po purškiklio panaudojimo.</w:t>
      </w:r>
    </w:p>
    <w:p w14:paraId="299DDD4E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283FD400" w14:textId="77777777" w:rsidR="009140C7" w:rsidRPr="00805E5E" w:rsidRDefault="00E9225A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Su</w:t>
      </w:r>
      <w:r w:rsidR="009140C7" w:rsidRPr="00805E5E">
        <w:rPr>
          <w:b/>
          <w:color w:val="000000"/>
          <w:szCs w:val="22"/>
          <w:lang w:eastAsia="en-US"/>
        </w:rPr>
        <w:t>purtykite buteliuką prieš kiekvieną naudojimą</w:t>
      </w:r>
    </w:p>
    <w:p w14:paraId="33B4D599" w14:textId="5ECFB8FA" w:rsidR="009140C7" w:rsidRDefault="00B8507E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Nepradūrinėkite </w:t>
      </w:r>
      <w:r w:rsidR="00E9225A" w:rsidRPr="00805E5E">
        <w:rPr>
          <w:b/>
          <w:color w:val="000000"/>
          <w:szCs w:val="22"/>
          <w:lang w:eastAsia="en-US"/>
        </w:rPr>
        <w:t>p</w:t>
      </w:r>
      <w:r w:rsidR="007D4420" w:rsidRPr="00805E5E">
        <w:rPr>
          <w:b/>
          <w:color w:val="000000"/>
          <w:szCs w:val="22"/>
          <w:lang w:eastAsia="en-US"/>
        </w:rPr>
        <w:t>urškiklio</w:t>
      </w:r>
      <w:r w:rsidRPr="00805E5E">
        <w:rPr>
          <w:b/>
          <w:color w:val="000000"/>
          <w:szCs w:val="22"/>
          <w:lang w:eastAsia="en-US"/>
        </w:rPr>
        <w:t xml:space="preserve"> antgalio (pu</w:t>
      </w:r>
      <w:r w:rsidR="00805E5E">
        <w:rPr>
          <w:b/>
          <w:color w:val="000000"/>
          <w:szCs w:val="22"/>
          <w:lang w:eastAsia="en-US"/>
        </w:rPr>
        <w:t>r</w:t>
      </w:r>
      <w:r w:rsidRPr="00805E5E">
        <w:rPr>
          <w:b/>
          <w:color w:val="000000"/>
          <w:szCs w:val="22"/>
          <w:lang w:eastAsia="en-US"/>
        </w:rPr>
        <w:t>ški</w:t>
      </w:r>
      <w:r w:rsidR="007D4420" w:rsidRPr="00805E5E">
        <w:rPr>
          <w:b/>
          <w:color w:val="000000"/>
          <w:szCs w:val="22"/>
          <w:lang w:eastAsia="en-US"/>
        </w:rPr>
        <w:t>k</w:t>
      </w:r>
      <w:r w:rsidRPr="00805E5E">
        <w:rPr>
          <w:b/>
          <w:color w:val="000000"/>
          <w:szCs w:val="22"/>
          <w:lang w:eastAsia="en-US"/>
        </w:rPr>
        <w:t xml:space="preserve">lio angos) adata ar kitu aštriu daiktu. </w:t>
      </w:r>
    </w:p>
    <w:p w14:paraId="61F82A58" w14:textId="52DD2292" w:rsidR="002C2EA4" w:rsidRPr="00B73278" w:rsidRDefault="002C2EA4" w:rsidP="00965791">
      <w:pPr>
        <w:tabs>
          <w:tab w:val="left" w:pos="567"/>
        </w:tabs>
        <w:rPr>
          <w:b/>
          <w:color w:val="000000"/>
        </w:rPr>
      </w:pPr>
    </w:p>
    <w:p w14:paraId="0884248B" w14:textId="286429F8" w:rsidR="002C2EA4" w:rsidRPr="0079308F" w:rsidRDefault="002C2EA4" w:rsidP="00965791">
      <w:pPr>
        <w:tabs>
          <w:tab w:val="left" w:pos="567"/>
        </w:tabs>
        <w:rPr>
          <w:color w:val="000000"/>
          <w:szCs w:val="22"/>
          <w:u w:val="single"/>
          <w:lang w:eastAsia="en-US"/>
        </w:rPr>
      </w:pPr>
      <w:r w:rsidRPr="0079308F">
        <w:rPr>
          <w:color w:val="000000"/>
          <w:szCs w:val="22"/>
          <w:u w:val="single"/>
          <w:lang w:eastAsia="en-US"/>
        </w:rPr>
        <w:t>Ką reikia padaryti prieš naudojant pirmą kartą</w:t>
      </w:r>
    </w:p>
    <w:p w14:paraId="3B732101" w14:textId="77777777" w:rsidR="009140C7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AC5F5B6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Pirmą kartą naudojant purškikl</w:t>
      </w:r>
      <w:r w:rsidR="00B8507E" w:rsidRPr="00805E5E">
        <w:rPr>
          <w:szCs w:val="22"/>
          <w:lang w:eastAsia="en-US"/>
        </w:rPr>
        <w:t>į</w:t>
      </w:r>
      <w:r w:rsidRPr="00805E5E">
        <w:rPr>
          <w:szCs w:val="22"/>
          <w:lang w:eastAsia="en-US"/>
        </w:rPr>
        <w:t>, jį reikia pripildyti paspaudžiant 10 kartų, kol bus išpurkšt</w:t>
      </w:r>
      <w:r w:rsidR="007D4420" w:rsidRPr="00805E5E">
        <w:rPr>
          <w:szCs w:val="22"/>
          <w:lang w:eastAsia="en-US"/>
        </w:rPr>
        <w:t>as</w:t>
      </w:r>
      <w:r w:rsidRPr="00805E5E">
        <w:rPr>
          <w:szCs w:val="22"/>
          <w:lang w:eastAsia="en-US"/>
        </w:rPr>
        <w:t xml:space="preserve"> </w:t>
      </w:r>
      <w:r w:rsidR="007D4420" w:rsidRPr="00805E5E">
        <w:rPr>
          <w:szCs w:val="22"/>
          <w:lang w:eastAsia="en-US"/>
        </w:rPr>
        <w:t>smulkus rūkas</w:t>
      </w:r>
      <w:r w:rsidRPr="00805E5E">
        <w:rPr>
          <w:szCs w:val="22"/>
          <w:lang w:eastAsia="en-US"/>
        </w:rPr>
        <w:t>.</w:t>
      </w:r>
    </w:p>
    <w:p w14:paraId="2770127F" w14:textId="77777777" w:rsidR="007D4420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1.</w:t>
      </w:r>
      <w:r w:rsidRPr="00805E5E">
        <w:rPr>
          <w:szCs w:val="22"/>
          <w:lang w:eastAsia="en-US"/>
        </w:rPr>
        <w:tab/>
        <w:t xml:space="preserve">Buteliuką </w:t>
      </w:r>
      <w:r w:rsidR="007D4420" w:rsidRPr="00805E5E">
        <w:rPr>
          <w:szCs w:val="22"/>
          <w:lang w:eastAsia="en-US"/>
        </w:rPr>
        <w:t>gerokai</w:t>
      </w:r>
      <w:r w:rsidRPr="00805E5E">
        <w:rPr>
          <w:szCs w:val="22"/>
          <w:lang w:eastAsia="en-US"/>
        </w:rPr>
        <w:t xml:space="preserve"> </w:t>
      </w:r>
      <w:r w:rsidR="007D4420" w:rsidRPr="00805E5E">
        <w:rPr>
          <w:szCs w:val="22"/>
          <w:lang w:eastAsia="en-US"/>
        </w:rPr>
        <w:t>pa</w:t>
      </w:r>
      <w:r w:rsidRPr="00805E5E">
        <w:rPr>
          <w:szCs w:val="22"/>
          <w:lang w:eastAsia="en-US"/>
        </w:rPr>
        <w:t>purtykite.</w:t>
      </w:r>
    </w:p>
    <w:p w14:paraId="118261A4" w14:textId="77777777" w:rsidR="00965791" w:rsidRPr="00805E5E" w:rsidRDefault="007D4420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2.</w:t>
      </w:r>
      <w:r w:rsidRPr="00805E5E">
        <w:rPr>
          <w:szCs w:val="22"/>
          <w:lang w:eastAsia="en-US"/>
        </w:rPr>
        <w:tab/>
        <w:t>Nuimkite plastmasinį dangtelį.</w:t>
      </w:r>
      <w:r w:rsidR="00965791" w:rsidRPr="00805E5E">
        <w:rPr>
          <w:color w:val="000000"/>
          <w:szCs w:val="22"/>
          <w:lang w:eastAsia="en-US"/>
        </w:rPr>
        <w:t xml:space="preserve"> </w:t>
      </w:r>
    </w:p>
    <w:p w14:paraId="51E87957" w14:textId="77777777" w:rsidR="00965791" w:rsidRPr="00805E5E" w:rsidRDefault="00323A03" w:rsidP="0096579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3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szCs w:val="22"/>
          <w:lang w:eastAsia="en-US"/>
        </w:rPr>
        <w:tab/>
      </w:r>
      <w:r w:rsidR="007D4420" w:rsidRPr="00805E5E">
        <w:rPr>
          <w:szCs w:val="22"/>
          <w:lang w:eastAsia="en-US"/>
        </w:rPr>
        <w:t>Paimkite jį taip, kad smilius ir didysis pirštas būtų abiejose antgalio pusėse, o nykštys – ant buteliuko dugno (1 piešinys)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color w:val="000000"/>
          <w:szCs w:val="22"/>
          <w:lang w:eastAsia="en-US"/>
        </w:rPr>
        <w:t xml:space="preserve"> Purškiklio antgalio </w:t>
      </w:r>
      <w:r w:rsidR="00965791" w:rsidRPr="00805E5E">
        <w:rPr>
          <w:b/>
          <w:color w:val="000000"/>
          <w:szCs w:val="22"/>
          <w:lang w:eastAsia="en-US"/>
        </w:rPr>
        <w:t>pradurti nereikia</w:t>
      </w:r>
      <w:r w:rsidR="00965791" w:rsidRPr="00805E5E">
        <w:rPr>
          <w:color w:val="000000"/>
          <w:szCs w:val="22"/>
          <w:lang w:eastAsia="en-US"/>
        </w:rPr>
        <w:t>.</w:t>
      </w:r>
    </w:p>
    <w:p w14:paraId="5E83D140" w14:textId="77777777" w:rsidR="00965791" w:rsidRPr="00805E5E" w:rsidRDefault="00323A03" w:rsidP="0096579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4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szCs w:val="22"/>
          <w:lang w:eastAsia="en-US"/>
        </w:rPr>
        <w:tab/>
      </w:r>
      <w:r w:rsidR="007D4420" w:rsidRPr="00805E5E">
        <w:rPr>
          <w:szCs w:val="22"/>
          <w:lang w:eastAsia="et-EE"/>
        </w:rPr>
        <w:t>Nukreipkite antgalį nuo savęs ir 10 kartų paspauskite pirštais žemyn, kol bus išpurkštas smulkus rūkas</w:t>
      </w:r>
      <w:r w:rsidRPr="00805E5E">
        <w:rPr>
          <w:szCs w:val="22"/>
          <w:lang w:eastAsia="et-EE"/>
        </w:rPr>
        <w:t xml:space="preserve"> (1 piešinys).</w:t>
      </w:r>
    </w:p>
    <w:p w14:paraId="01FF6B81" w14:textId="78D0B40D" w:rsidR="00965791" w:rsidRDefault="00965791" w:rsidP="00965791">
      <w:pPr>
        <w:autoSpaceDE w:val="0"/>
        <w:autoSpaceDN w:val="0"/>
        <w:adjustRightInd w:val="0"/>
        <w:rPr>
          <w:noProof/>
          <w:szCs w:val="22"/>
        </w:rPr>
      </w:pPr>
    </w:p>
    <w:p w14:paraId="2297A941" w14:textId="1DD1F937" w:rsidR="002C2EA4" w:rsidRDefault="002C2EA4" w:rsidP="002C2EA4">
      <w:pPr>
        <w:keepNext/>
        <w:autoSpaceDE w:val="0"/>
        <w:autoSpaceDN w:val="0"/>
        <w:adjustRightInd w:val="0"/>
        <w:rPr>
          <w:sz w:val="24"/>
        </w:rPr>
      </w:pPr>
      <w:r>
        <w:rPr>
          <w:noProof/>
          <w:szCs w:val="22"/>
        </w:rPr>
        <w:drawing>
          <wp:inline distT="0" distB="0" distL="0" distR="0" wp14:anchorId="6CC37CCD" wp14:editId="774F5046">
            <wp:extent cx="1153160" cy="1160780"/>
            <wp:effectExtent l="0" t="0" r="8890" b="1270"/>
            <wp:docPr id="3" name="Picture 3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BF2E1" w14:textId="32B27934" w:rsidR="00AF3E9E" w:rsidRDefault="00AF3E9E" w:rsidP="00965791">
      <w:pPr>
        <w:autoSpaceDE w:val="0"/>
        <w:autoSpaceDN w:val="0"/>
        <w:adjustRightInd w:val="0"/>
        <w:rPr>
          <w:noProof/>
          <w:lang w:val="en-US" w:eastAsia="en-US"/>
        </w:rPr>
      </w:pPr>
    </w:p>
    <w:p w14:paraId="3131725D" w14:textId="77777777" w:rsidR="00AF3E9E" w:rsidRPr="00B73278" w:rsidRDefault="00AF3E9E" w:rsidP="00643EC6">
      <w:pPr>
        <w:numPr>
          <w:ilvl w:val="0"/>
          <w:numId w:val="21"/>
        </w:numPr>
        <w:autoSpaceDE w:val="0"/>
        <w:autoSpaceDN w:val="0"/>
        <w:adjustRightInd w:val="0"/>
        <w:rPr>
          <w:b/>
        </w:rPr>
      </w:pPr>
      <w:proofErr w:type="spellStart"/>
      <w:r w:rsidRPr="00B73278">
        <w:rPr>
          <w:b/>
          <w:lang w:val="en-US"/>
        </w:rPr>
        <w:t>paveikslas</w:t>
      </w:r>
      <w:proofErr w:type="spellEnd"/>
    </w:p>
    <w:p w14:paraId="50FD3559" w14:textId="77777777" w:rsidR="00AF3E9E" w:rsidRPr="00805E5E" w:rsidRDefault="00AF3E9E" w:rsidP="008D7484">
      <w:pPr>
        <w:autoSpaceDE w:val="0"/>
        <w:autoSpaceDN w:val="0"/>
        <w:adjustRightInd w:val="0"/>
        <w:ind w:left="720"/>
        <w:rPr>
          <w:szCs w:val="22"/>
          <w:lang w:eastAsia="en-US"/>
        </w:rPr>
      </w:pPr>
    </w:p>
    <w:p w14:paraId="1CF46FD3" w14:textId="77777777" w:rsidR="00965791" w:rsidRPr="00805E5E" w:rsidRDefault="00965791" w:rsidP="00965791">
      <w:pPr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Jeigu purškiklis nenaudojamas 14 dienų arba ilgiau, prieš tolimesnį vartojimą jį reikia pripildyti iš naujo 2 paspaudimais, kol </w:t>
      </w:r>
      <w:r w:rsidR="00323A03" w:rsidRPr="00805E5E">
        <w:rPr>
          <w:szCs w:val="22"/>
          <w:lang w:eastAsia="en-US"/>
        </w:rPr>
        <w:t>bus išpurkštas smulkus rūkas</w:t>
      </w:r>
      <w:r w:rsidRPr="00805E5E">
        <w:rPr>
          <w:szCs w:val="22"/>
          <w:lang w:eastAsia="en-US"/>
        </w:rPr>
        <w:t xml:space="preserve">. </w:t>
      </w:r>
    </w:p>
    <w:p w14:paraId="6872B8FB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142F7264" w14:textId="77777777" w:rsidR="00965791" w:rsidRPr="00805E5E" w:rsidRDefault="00965791" w:rsidP="00323A03">
      <w:pPr>
        <w:rPr>
          <w:u w:val="single"/>
          <w:lang w:eastAsia="en-US"/>
        </w:rPr>
      </w:pPr>
      <w:r w:rsidRPr="00805E5E">
        <w:rPr>
          <w:u w:val="single"/>
          <w:lang w:eastAsia="en-US"/>
        </w:rPr>
        <w:t xml:space="preserve">Kaip </w:t>
      </w:r>
      <w:r w:rsidR="00323A03" w:rsidRPr="00805E5E">
        <w:rPr>
          <w:u w:val="single"/>
          <w:lang w:eastAsia="en-US"/>
        </w:rPr>
        <w:t xml:space="preserve">vartoti savo nosies </w:t>
      </w:r>
      <w:r w:rsidRPr="00805E5E">
        <w:rPr>
          <w:u w:val="single"/>
          <w:lang w:eastAsia="en-US"/>
        </w:rPr>
        <w:t>purškal</w:t>
      </w:r>
      <w:r w:rsidR="00323A03" w:rsidRPr="00805E5E">
        <w:rPr>
          <w:u w:val="single"/>
          <w:lang w:eastAsia="en-US"/>
        </w:rPr>
        <w:t>ą</w:t>
      </w:r>
    </w:p>
    <w:p w14:paraId="7B442DCE" w14:textId="77777777" w:rsidR="00323A03" w:rsidRPr="00805E5E" w:rsidRDefault="00323A03" w:rsidP="00323A03">
      <w:pPr>
        <w:rPr>
          <w:lang w:eastAsia="en-US"/>
        </w:rPr>
      </w:pPr>
    </w:p>
    <w:p w14:paraId="019E42FB" w14:textId="77777777" w:rsidR="00965791" w:rsidRPr="00805E5E" w:rsidRDefault="00965791" w:rsidP="00E411DE">
      <w:pPr>
        <w:numPr>
          <w:ilvl w:val="0"/>
          <w:numId w:val="7"/>
        </w:numPr>
        <w:tabs>
          <w:tab w:val="left" w:pos="540"/>
          <w:tab w:val="left" w:pos="567"/>
        </w:tabs>
        <w:autoSpaceDE w:val="0"/>
        <w:autoSpaceDN w:val="0"/>
        <w:adjustRightInd w:val="0"/>
        <w:ind w:hanging="900"/>
        <w:contextualSpacing/>
        <w:rPr>
          <w:i/>
          <w:szCs w:val="22"/>
          <w:lang w:eastAsia="en-US"/>
        </w:rPr>
      </w:pPr>
      <w:r w:rsidRPr="00805E5E">
        <w:rPr>
          <w:szCs w:val="22"/>
          <w:lang w:eastAsia="en-US"/>
        </w:rPr>
        <w:t xml:space="preserve">Buteliuką </w:t>
      </w:r>
      <w:r w:rsidR="003C0126" w:rsidRPr="00805E5E">
        <w:rPr>
          <w:szCs w:val="22"/>
          <w:lang w:eastAsia="en-US"/>
        </w:rPr>
        <w:t>gerokai</w:t>
      </w:r>
      <w:r w:rsidRPr="00805E5E">
        <w:rPr>
          <w:szCs w:val="22"/>
          <w:lang w:eastAsia="en-US"/>
        </w:rPr>
        <w:t xml:space="preserve"> supurtykite ir nuimkite apsauginį dangtelį (</w:t>
      </w:r>
      <w:r w:rsidR="003C0126" w:rsidRPr="00805E5E">
        <w:rPr>
          <w:szCs w:val="22"/>
          <w:lang w:eastAsia="en-US"/>
        </w:rPr>
        <w:t>2 p</w:t>
      </w:r>
      <w:r w:rsidR="004C6B5F" w:rsidRPr="00805E5E">
        <w:rPr>
          <w:szCs w:val="22"/>
          <w:lang w:eastAsia="en-US"/>
        </w:rPr>
        <w:t>iešinys</w:t>
      </w:r>
      <w:r w:rsidRPr="00805E5E">
        <w:rPr>
          <w:szCs w:val="22"/>
          <w:lang w:eastAsia="en-US"/>
        </w:rPr>
        <w:t>).</w:t>
      </w:r>
    </w:p>
    <w:p w14:paraId="2F7C5680" w14:textId="03E08ECB" w:rsidR="003C0126" w:rsidRPr="00805E5E" w:rsidRDefault="002C2EA4" w:rsidP="003C0126">
      <w:pPr>
        <w:tabs>
          <w:tab w:val="left" w:pos="540"/>
          <w:tab w:val="left" w:pos="567"/>
        </w:tabs>
        <w:autoSpaceDE w:val="0"/>
        <w:autoSpaceDN w:val="0"/>
        <w:adjustRightInd w:val="0"/>
        <w:contextualSpacing/>
        <w:rPr>
          <w:szCs w:val="22"/>
          <w:lang w:eastAsia="en-US"/>
        </w:rPr>
      </w:pPr>
      <w:r>
        <w:rPr>
          <w:noProof/>
          <w:szCs w:val="22"/>
        </w:rPr>
        <w:drawing>
          <wp:inline distT="0" distB="0" distL="0" distR="0" wp14:anchorId="72AB96BC" wp14:editId="5A2959FD">
            <wp:extent cx="1152525" cy="1162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0F32A2" w14:textId="77777777" w:rsidR="00965791" w:rsidRPr="00B73278" w:rsidRDefault="00AF3E9E" w:rsidP="00643EC6">
      <w:pPr>
        <w:numPr>
          <w:ilvl w:val="0"/>
          <w:numId w:val="21"/>
        </w:numPr>
        <w:tabs>
          <w:tab w:val="left" w:pos="540"/>
          <w:tab w:val="left" w:pos="567"/>
        </w:tabs>
        <w:autoSpaceDE w:val="0"/>
        <w:autoSpaceDN w:val="0"/>
        <w:adjustRightInd w:val="0"/>
        <w:contextualSpacing/>
        <w:rPr>
          <w:b/>
        </w:rPr>
      </w:pPr>
      <w:r w:rsidRPr="00B73278">
        <w:rPr>
          <w:b/>
        </w:rPr>
        <w:t>paveikslas</w:t>
      </w:r>
    </w:p>
    <w:p w14:paraId="721656CA" w14:textId="77777777" w:rsidR="00AF3E9E" w:rsidRPr="00805E5E" w:rsidRDefault="00AF3E9E" w:rsidP="008D7484">
      <w:pPr>
        <w:tabs>
          <w:tab w:val="left" w:pos="540"/>
          <w:tab w:val="left" w:pos="567"/>
        </w:tabs>
        <w:autoSpaceDE w:val="0"/>
        <w:autoSpaceDN w:val="0"/>
        <w:adjustRightInd w:val="0"/>
        <w:ind w:left="720"/>
        <w:contextualSpacing/>
        <w:rPr>
          <w:szCs w:val="22"/>
          <w:lang w:eastAsia="en-US"/>
        </w:rPr>
      </w:pPr>
    </w:p>
    <w:p w14:paraId="5E0C751F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2.</w:t>
      </w:r>
      <w:r w:rsidRPr="00805E5E">
        <w:rPr>
          <w:color w:val="000000"/>
          <w:szCs w:val="22"/>
          <w:lang w:eastAsia="en-US"/>
        </w:rPr>
        <w:tab/>
        <w:t>Švelniai išsišnypškite nosį</w:t>
      </w:r>
      <w:r w:rsidR="003C0126" w:rsidRPr="00805E5E">
        <w:rPr>
          <w:color w:val="000000"/>
          <w:szCs w:val="22"/>
          <w:lang w:eastAsia="en-US"/>
        </w:rPr>
        <w:t>, kad išvalyti nosies landas</w:t>
      </w:r>
      <w:r w:rsidRPr="00805E5E">
        <w:rPr>
          <w:color w:val="000000"/>
          <w:szCs w:val="22"/>
          <w:lang w:eastAsia="en-US"/>
        </w:rPr>
        <w:t>.</w:t>
      </w:r>
    </w:p>
    <w:p w14:paraId="1EF61C47" w14:textId="01FCE2D9" w:rsidR="003C0126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ind w:left="540" w:hanging="540"/>
        <w:rPr>
          <w:szCs w:val="22"/>
          <w:lang w:eastAsia="en-US"/>
        </w:rPr>
      </w:pPr>
      <w:r w:rsidRPr="00805E5E">
        <w:rPr>
          <w:szCs w:val="22"/>
          <w:lang w:eastAsia="en-US"/>
        </w:rPr>
        <w:t>3.</w:t>
      </w:r>
      <w:r w:rsidRPr="00805E5E">
        <w:rPr>
          <w:szCs w:val="22"/>
          <w:lang w:eastAsia="en-US"/>
        </w:rPr>
        <w:tab/>
      </w:r>
      <w:r w:rsidR="002C2EA4" w:rsidRPr="00805E5E">
        <w:rPr>
          <w:szCs w:val="22"/>
          <w:lang w:eastAsia="en-US"/>
        </w:rPr>
        <w:t>Vieną nosies landą užspauskite pirštu</w:t>
      </w:r>
      <w:r w:rsidR="002C2EA4">
        <w:rPr>
          <w:szCs w:val="22"/>
          <w:lang w:eastAsia="en-US"/>
        </w:rPr>
        <w:t xml:space="preserve">. </w:t>
      </w:r>
      <w:r w:rsidR="002C2EA4" w:rsidRPr="002C2EA4">
        <w:rPr>
          <w:szCs w:val="22"/>
          <w:lang w:eastAsia="en-US"/>
        </w:rPr>
        <w:t xml:space="preserve">Šiek tiek pakreipkite galvą į priekį. </w:t>
      </w:r>
      <w:r w:rsidR="005A11C6">
        <w:rPr>
          <w:szCs w:val="22"/>
          <w:lang w:eastAsia="en-US"/>
        </w:rPr>
        <w:t>P</w:t>
      </w:r>
      <w:r w:rsidR="002C2EA4" w:rsidRPr="002C2EA4">
        <w:rPr>
          <w:szCs w:val="22"/>
          <w:lang w:eastAsia="en-US"/>
        </w:rPr>
        <w:t>urškiklio antgalį</w:t>
      </w:r>
      <w:r w:rsidR="005A11C6">
        <w:rPr>
          <w:szCs w:val="22"/>
          <w:lang w:eastAsia="en-US"/>
        </w:rPr>
        <w:t xml:space="preserve"> laikykite</w:t>
      </w:r>
      <w:r w:rsidR="002C2EA4" w:rsidRPr="002C2EA4">
        <w:rPr>
          <w:szCs w:val="22"/>
          <w:lang w:eastAsia="en-US"/>
        </w:rPr>
        <w:t xml:space="preserve"> tarp </w:t>
      </w:r>
      <w:r w:rsidR="005A11C6">
        <w:rPr>
          <w:szCs w:val="22"/>
          <w:lang w:eastAsia="en-US"/>
        </w:rPr>
        <w:t>smiliaus</w:t>
      </w:r>
      <w:r w:rsidR="002C2EA4" w:rsidRPr="002C2EA4">
        <w:rPr>
          <w:szCs w:val="22"/>
          <w:lang w:eastAsia="en-US"/>
        </w:rPr>
        <w:t xml:space="preserve"> ir </w:t>
      </w:r>
      <w:r w:rsidR="005A11C6">
        <w:rPr>
          <w:szCs w:val="22"/>
          <w:lang w:eastAsia="en-US"/>
        </w:rPr>
        <w:t xml:space="preserve">didžiojo piršto, kol buteliuką </w:t>
      </w:r>
      <w:r w:rsidR="002C2EA4" w:rsidRPr="002C2EA4">
        <w:rPr>
          <w:szCs w:val="22"/>
          <w:lang w:eastAsia="en-US"/>
        </w:rPr>
        <w:t xml:space="preserve">laikysite nykščiu iš apačios. Buteliuką laikykite vertikaliai ir įkiškite vertikaliai laikomą antgalį į kitą </w:t>
      </w:r>
      <w:r w:rsidR="00E0661B">
        <w:rPr>
          <w:szCs w:val="22"/>
          <w:lang w:eastAsia="en-US"/>
        </w:rPr>
        <w:t>nosies landą</w:t>
      </w:r>
      <w:r w:rsidR="002C2EA4" w:rsidRPr="002C2EA4">
        <w:rPr>
          <w:szCs w:val="22"/>
          <w:lang w:eastAsia="en-US"/>
        </w:rPr>
        <w:t xml:space="preserve">. Svarbu, kad nepurkštumėte </w:t>
      </w:r>
      <w:proofErr w:type="spellStart"/>
      <w:r w:rsidR="002C2EA4">
        <w:rPr>
          <w:szCs w:val="22"/>
          <w:lang w:eastAsia="en-US"/>
        </w:rPr>
        <w:t>Nasometin</w:t>
      </w:r>
      <w:proofErr w:type="spellEnd"/>
      <w:r w:rsidR="002C2EA4" w:rsidRPr="002C2EA4">
        <w:rPr>
          <w:szCs w:val="22"/>
          <w:lang w:eastAsia="en-US"/>
        </w:rPr>
        <w:t xml:space="preserve"> tiesiai </w:t>
      </w:r>
      <w:r w:rsidR="005A11C6">
        <w:rPr>
          <w:szCs w:val="22"/>
          <w:lang w:eastAsia="en-US"/>
        </w:rPr>
        <w:t>į</w:t>
      </w:r>
      <w:r w:rsidR="002C2EA4" w:rsidRPr="002C2EA4">
        <w:rPr>
          <w:szCs w:val="22"/>
          <w:lang w:eastAsia="en-US"/>
        </w:rPr>
        <w:t xml:space="preserve"> nosies pert</w:t>
      </w:r>
      <w:r w:rsidR="005A11C6">
        <w:rPr>
          <w:szCs w:val="22"/>
          <w:lang w:eastAsia="en-US"/>
        </w:rPr>
        <w:t>varą, skiriančią</w:t>
      </w:r>
      <w:r w:rsidR="002C2EA4" w:rsidRPr="002C2EA4">
        <w:rPr>
          <w:szCs w:val="22"/>
          <w:lang w:eastAsia="en-US"/>
        </w:rPr>
        <w:t xml:space="preserve"> </w:t>
      </w:r>
      <w:r w:rsidR="00E0661B">
        <w:rPr>
          <w:szCs w:val="22"/>
          <w:lang w:eastAsia="en-US"/>
        </w:rPr>
        <w:t>nosie</w:t>
      </w:r>
      <w:r w:rsidR="002C2EA4" w:rsidRPr="002C2EA4">
        <w:rPr>
          <w:szCs w:val="22"/>
          <w:lang w:eastAsia="en-US"/>
        </w:rPr>
        <w:t>s</w:t>
      </w:r>
      <w:r w:rsidR="00E0661B">
        <w:rPr>
          <w:szCs w:val="22"/>
          <w:lang w:eastAsia="en-US"/>
        </w:rPr>
        <w:t xml:space="preserve"> landas</w:t>
      </w:r>
      <w:r w:rsidR="002C2EA4" w:rsidRPr="002C2EA4">
        <w:rPr>
          <w:szCs w:val="22"/>
          <w:lang w:eastAsia="en-US"/>
        </w:rPr>
        <w:t>.</w:t>
      </w:r>
    </w:p>
    <w:p w14:paraId="4FDF5A2D" w14:textId="63E25F1E" w:rsidR="00AF3E9E" w:rsidRDefault="002C2EA4" w:rsidP="003C0126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noProof/>
          <w:lang w:val="en-US" w:eastAsia="en-US"/>
        </w:rPr>
      </w:pPr>
      <w:r>
        <w:rPr>
          <w:noProof/>
        </w:rPr>
        <w:drawing>
          <wp:inline distT="0" distB="0" distL="0" distR="0" wp14:anchorId="769183C9" wp14:editId="082D35E8">
            <wp:extent cx="1171575" cy="1171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35859" w14:textId="63929ABD" w:rsidR="004817AA" w:rsidRDefault="004817AA" w:rsidP="00643EC6">
      <w:pPr>
        <w:numPr>
          <w:ilvl w:val="0"/>
          <w:numId w:val="21"/>
        </w:numPr>
        <w:tabs>
          <w:tab w:val="left" w:pos="540"/>
          <w:tab w:val="left" w:pos="567"/>
        </w:tabs>
        <w:autoSpaceDE w:val="0"/>
        <w:autoSpaceDN w:val="0"/>
        <w:adjustRightInd w:val="0"/>
        <w:rPr>
          <w:b/>
          <w:noProof/>
          <w:lang w:val="en-US" w:eastAsia="en-US"/>
        </w:rPr>
      </w:pPr>
      <w:r w:rsidRPr="0079308F">
        <w:rPr>
          <w:b/>
          <w:noProof/>
          <w:lang w:val="en-US" w:eastAsia="en-US"/>
        </w:rPr>
        <w:t>paveikslas</w:t>
      </w:r>
    </w:p>
    <w:p w14:paraId="0A47240C" w14:textId="77777777" w:rsidR="002C2EA4" w:rsidRPr="00B73278" w:rsidRDefault="002C2EA4" w:rsidP="00B73278">
      <w:pPr>
        <w:tabs>
          <w:tab w:val="left" w:pos="540"/>
          <w:tab w:val="left" w:pos="567"/>
        </w:tabs>
        <w:autoSpaceDE w:val="0"/>
        <w:autoSpaceDN w:val="0"/>
        <w:adjustRightInd w:val="0"/>
        <w:ind w:left="720"/>
        <w:rPr>
          <w:b/>
          <w:lang w:val="en-US"/>
        </w:rPr>
      </w:pPr>
    </w:p>
    <w:p w14:paraId="25F6F7D3" w14:textId="260CE546" w:rsidR="002C2EA4" w:rsidRDefault="002C2EA4" w:rsidP="00B73278">
      <w:pPr>
        <w:tabs>
          <w:tab w:val="left" w:pos="540"/>
          <w:tab w:val="left" w:pos="567"/>
        </w:tabs>
        <w:autoSpaceDE w:val="0"/>
        <w:autoSpaceDN w:val="0"/>
        <w:adjustRightInd w:val="0"/>
        <w:rPr>
          <w:color w:val="000000"/>
          <w:szCs w:val="22"/>
          <w:lang w:eastAsia="en-US"/>
        </w:rPr>
      </w:pPr>
      <w:r w:rsidRPr="002C2EA4">
        <w:rPr>
          <w:szCs w:val="22"/>
          <w:lang w:eastAsia="en-US"/>
        </w:rPr>
        <w:t>4.</w:t>
      </w:r>
      <w:r w:rsidRPr="002C2EA4">
        <w:rPr>
          <w:szCs w:val="22"/>
          <w:lang w:eastAsia="en-US"/>
        </w:rPr>
        <w:tab/>
        <w:t>Pradėkite ramiai ar lėtai kvėpuoti pro nosį ir įkvėpimo metu paspauskite pirštais žemyn VIENĄ kartą, kad į Jūsų nosį būtų išpurkštas smulkus rūkas (3 piešinys)</w:t>
      </w:r>
      <w:r w:rsidRPr="002C2EA4">
        <w:rPr>
          <w:color w:val="000000"/>
          <w:szCs w:val="22"/>
          <w:lang w:eastAsia="en-US"/>
        </w:rPr>
        <w:t>.</w:t>
      </w:r>
    </w:p>
    <w:p w14:paraId="57C472C3" w14:textId="1BEBCABE" w:rsidR="002C2EA4" w:rsidRPr="002C2EA4" w:rsidRDefault="002C2EA4" w:rsidP="0079308F">
      <w:pPr>
        <w:tabs>
          <w:tab w:val="left" w:pos="540"/>
          <w:tab w:val="left" w:pos="567"/>
        </w:tabs>
        <w:autoSpaceDE w:val="0"/>
        <w:autoSpaceDN w:val="0"/>
        <w:adjustRightInd w:val="0"/>
        <w:rPr>
          <w:color w:val="000000"/>
          <w:szCs w:val="22"/>
          <w:lang w:eastAsia="en-US"/>
        </w:rPr>
      </w:pPr>
      <w:r>
        <w:rPr>
          <w:noProof/>
          <w:color w:val="000000"/>
          <w:szCs w:val="22"/>
        </w:rPr>
        <w:drawing>
          <wp:inline distT="0" distB="0" distL="0" distR="0" wp14:anchorId="40A13820" wp14:editId="7DFADC8B">
            <wp:extent cx="1181100" cy="1181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12CAB" w14:textId="7F22A6C9" w:rsidR="004C6B5F" w:rsidRPr="00B73278" w:rsidRDefault="002C2EA4" w:rsidP="00B73278">
      <w:pPr>
        <w:pStyle w:val="Sraopastraipa"/>
        <w:numPr>
          <w:ilvl w:val="0"/>
          <w:numId w:val="21"/>
        </w:numPr>
        <w:tabs>
          <w:tab w:val="left" w:pos="540"/>
          <w:tab w:val="left" w:pos="567"/>
        </w:tabs>
        <w:autoSpaceDE w:val="0"/>
        <w:autoSpaceDN w:val="0"/>
        <w:adjustRightInd w:val="0"/>
        <w:rPr>
          <w:b/>
          <w:color w:val="000000"/>
        </w:rPr>
      </w:pPr>
      <w:proofErr w:type="spellStart"/>
      <w:r w:rsidRPr="00B73278">
        <w:rPr>
          <w:b/>
          <w:color w:val="000000"/>
        </w:rPr>
        <w:t>paveikslas</w:t>
      </w:r>
      <w:proofErr w:type="spellEnd"/>
    </w:p>
    <w:p w14:paraId="6B86E3C8" w14:textId="77777777" w:rsidR="002C2EA4" w:rsidRPr="00B73278" w:rsidRDefault="002C2EA4" w:rsidP="00B73278">
      <w:pPr>
        <w:pStyle w:val="Sraopastraipa"/>
        <w:tabs>
          <w:tab w:val="left" w:pos="540"/>
          <w:tab w:val="left" w:pos="567"/>
        </w:tabs>
        <w:autoSpaceDE w:val="0"/>
        <w:autoSpaceDN w:val="0"/>
        <w:adjustRightInd w:val="0"/>
        <w:rPr>
          <w:b/>
          <w:color w:val="000000"/>
        </w:rPr>
      </w:pPr>
    </w:p>
    <w:p w14:paraId="310B69E6" w14:textId="77777777" w:rsidR="003C0126" w:rsidRPr="00805E5E" w:rsidRDefault="004C6B5F" w:rsidP="004C6B5F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5.</w:t>
      </w:r>
      <w:r w:rsidRPr="00805E5E">
        <w:rPr>
          <w:szCs w:val="22"/>
          <w:lang w:eastAsia="en-US"/>
        </w:rPr>
        <w:tab/>
        <w:t xml:space="preserve">Iškvėpkite pro burną. Po to pakartokite 4 </w:t>
      </w:r>
      <w:r w:rsidR="00E36D55" w:rsidRPr="00805E5E">
        <w:rPr>
          <w:szCs w:val="22"/>
          <w:lang w:eastAsia="en-US"/>
        </w:rPr>
        <w:t xml:space="preserve">veiksmą, kad </w:t>
      </w:r>
      <w:r w:rsidRPr="00805E5E">
        <w:rPr>
          <w:szCs w:val="22"/>
          <w:lang w:eastAsia="en-US"/>
        </w:rPr>
        <w:t xml:space="preserve"> į tą pačią nosies landą įkvėp</w:t>
      </w:r>
      <w:r w:rsidR="00E36D55" w:rsidRPr="00805E5E">
        <w:rPr>
          <w:szCs w:val="22"/>
          <w:lang w:eastAsia="en-US"/>
        </w:rPr>
        <w:t>ti</w:t>
      </w:r>
      <w:r w:rsidRPr="00805E5E">
        <w:rPr>
          <w:szCs w:val="22"/>
          <w:lang w:eastAsia="en-US"/>
        </w:rPr>
        <w:t xml:space="preserve"> </w:t>
      </w:r>
      <w:r w:rsidR="00E36D55" w:rsidRPr="00805E5E">
        <w:rPr>
          <w:szCs w:val="22"/>
          <w:lang w:eastAsia="en-US"/>
        </w:rPr>
        <w:t>antrąjį</w:t>
      </w:r>
      <w:r w:rsidRPr="00805E5E">
        <w:rPr>
          <w:szCs w:val="22"/>
          <w:lang w:eastAsia="en-US"/>
        </w:rPr>
        <w:t xml:space="preserve"> įpurškimą</w:t>
      </w:r>
      <w:r w:rsidR="003C0126" w:rsidRPr="00805E5E">
        <w:rPr>
          <w:color w:val="000000"/>
          <w:szCs w:val="22"/>
          <w:lang w:eastAsia="en-US"/>
        </w:rPr>
        <w:t>.</w:t>
      </w:r>
    </w:p>
    <w:p w14:paraId="1DEA64DD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6.</w:t>
      </w:r>
      <w:r w:rsidRPr="00805E5E">
        <w:rPr>
          <w:color w:val="000000"/>
          <w:szCs w:val="22"/>
          <w:lang w:eastAsia="en-US"/>
        </w:rPr>
        <w:tab/>
        <w:t>Ištraukite puršk</w:t>
      </w:r>
      <w:r w:rsidR="00E36D55" w:rsidRPr="00805E5E">
        <w:rPr>
          <w:color w:val="000000"/>
          <w:szCs w:val="22"/>
          <w:lang w:eastAsia="en-US"/>
        </w:rPr>
        <w:t>iklio</w:t>
      </w:r>
      <w:r w:rsidRPr="00805E5E">
        <w:rPr>
          <w:color w:val="000000"/>
          <w:szCs w:val="22"/>
          <w:lang w:eastAsia="en-US"/>
        </w:rPr>
        <w:t xml:space="preserve"> antgalį iš </w:t>
      </w:r>
      <w:r w:rsidR="00E36D55" w:rsidRPr="00805E5E">
        <w:rPr>
          <w:color w:val="000000"/>
          <w:szCs w:val="22"/>
          <w:lang w:eastAsia="en-US"/>
        </w:rPr>
        <w:t>šios nosies landos</w:t>
      </w:r>
      <w:r w:rsidRPr="00805E5E">
        <w:rPr>
          <w:color w:val="000000"/>
          <w:szCs w:val="22"/>
          <w:lang w:eastAsia="en-US"/>
        </w:rPr>
        <w:t xml:space="preserve"> ir iškvėpkite pro burną.</w:t>
      </w:r>
    </w:p>
    <w:p w14:paraId="442C30A0" w14:textId="77777777" w:rsidR="00E36D55" w:rsidRPr="00805E5E" w:rsidRDefault="00E36D55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7.</w:t>
      </w:r>
      <w:r w:rsidRPr="00805E5E">
        <w:rPr>
          <w:color w:val="000000"/>
          <w:szCs w:val="22"/>
          <w:lang w:eastAsia="en-US"/>
        </w:rPr>
        <w:tab/>
        <w:t>Pakartokite 3 – 6 veiksmus į kitą nosies landą.</w:t>
      </w:r>
    </w:p>
    <w:p w14:paraId="6E5248C2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</w:p>
    <w:p w14:paraId="65BE2420" w14:textId="77777777" w:rsidR="00E36D55" w:rsidRPr="00805E5E" w:rsidRDefault="00E36D55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t-EE"/>
        </w:rPr>
        <w:t>Pavartoję purškiklį, atidžiai nuvalykite antgalį švaria servetėle arba audinio gabalėliu ir uždėkite nuo dulkių saugantį dangtelį</w:t>
      </w:r>
      <w:r w:rsidRPr="00805E5E">
        <w:rPr>
          <w:szCs w:val="22"/>
          <w:lang w:eastAsia="en-US"/>
        </w:rPr>
        <w:t xml:space="preserve"> </w:t>
      </w:r>
    </w:p>
    <w:p w14:paraId="4A7CBDF6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2E905425" w14:textId="77777777" w:rsidR="00965791" w:rsidRPr="00805E5E" w:rsidRDefault="00E36D55" w:rsidP="00965791">
      <w:pPr>
        <w:tabs>
          <w:tab w:val="left" w:pos="567"/>
        </w:tabs>
        <w:outlineLvl w:val="6"/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Jūsų n</w:t>
      </w:r>
      <w:r w:rsidR="00965791" w:rsidRPr="00805E5E">
        <w:rPr>
          <w:szCs w:val="22"/>
          <w:u w:val="single"/>
          <w:lang w:eastAsia="en-US"/>
        </w:rPr>
        <w:t>osies puršk</w:t>
      </w:r>
      <w:r w:rsidRPr="00805E5E">
        <w:rPr>
          <w:szCs w:val="22"/>
          <w:u w:val="single"/>
          <w:lang w:eastAsia="en-US"/>
        </w:rPr>
        <w:t>iklio</w:t>
      </w:r>
      <w:r w:rsidR="00965791" w:rsidRPr="00805E5E">
        <w:rPr>
          <w:szCs w:val="22"/>
          <w:u w:val="single"/>
          <w:lang w:eastAsia="en-US"/>
        </w:rPr>
        <w:t xml:space="preserve"> valymas </w:t>
      </w:r>
    </w:p>
    <w:p w14:paraId="71F8D7BF" w14:textId="77777777" w:rsidR="00E36D55" w:rsidRPr="00805E5E" w:rsidRDefault="00E36D55" w:rsidP="00E36D55">
      <w:pPr>
        <w:outlineLvl w:val="6"/>
        <w:rPr>
          <w:bCs/>
          <w:szCs w:val="22"/>
          <w:u w:val="single"/>
          <w:lang w:eastAsia="et-EE"/>
        </w:rPr>
      </w:pPr>
    </w:p>
    <w:p w14:paraId="72799F16" w14:textId="55244702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Yra svarbu Jūsų purškiklį reguliariai valyti, </w:t>
      </w:r>
      <w:r w:rsidR="005A11C6">
        <w:rPr>
          <w:szCs w:val="22"/>
          <w:lang w:eastAsia="et-EE"/>
        </w:rPr>
        <w:t>kad</w:t>
      </w:r>
      <w:r w:rsidRPr="00805E5E">
        <w:rPr>
          <w:szCs w:val="22"/>
          <w:lang w:eastAsia="et-EE"/>
        </w:rPr>
        <w:t xml:space="preserve"> jis tinkamai</w:t>
      </w:r>
      <w:r w:rsidR="005A11C6">
        <w:rPr>
          <w:szCs w:val="22"/>
          <w:lang w:eastAsia="et-EE"/>
        </w:rPr>
        <w:t xml:space="preserve"> veiktų</w:t>
      </w:r>
      <w:r w:rsidRPr="00805E5E">
        <w:rPr>
          <w:szCs w:val="22"/>
          <w:lang w:eastAsia="et-EE"/>
        </w:rPr>
        <w:t>.</w:t>
      </w:r>
    </w:p>
    <w:p w14:paraId="3ED913FE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Nuimkite nuo dulkių saugantį dangtelį ir švelniai nuimkite purškiklio antgalį.</w:t>
      </w:r>
    </w:p>
    <w:p w14:paraId="28E0BAA3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Nuo dulkių saugantį dangtelį ir antgalį nuplaukite šiltu vandeniu ir </w:t>
      </w:r>
      <w:r w:rsidR="006A4E45" w:rsidRPr="00805E5E">
        <w:rPr>
          <w:szCs w:val="22"/>
          <w:lang w:eastAsia="et-EE"/>
        </w:rPr>
        <w:t>pra</w:t>
      </w:r>
      <w:r w:rsidRPr="00805E5E">
        <w:rPr>
          <w:szCs w:val="22"/>
          <w:lang w:eastAsia="et-EE"/>
        </w:rPr>
        <w:t>skalaukite po tekanči</w:t>
      </w:r>
      <w:r w:rsidR="006A4E45" w:rsidRPr="00805E5E">
        <w:rPr>
          <w:szCs w:val="22"/>
          <w:lang w:eastAsia="et-EE"/>
        </w:rPr>
        <w:t>u</w:t>
      </w:r>
      <w:r w:rsidRPr="00805E5E">
        <w:rPr>
          <w:szCs w:val="22"/>
          <w:lang w:eastAsia="et-EE"/>
        </w:rPr>
        <w:t xml:space="preserve"> </w:t>
      </w:r>
      <w:r w:rsidR="006A4E45" w:rsidRPr="00805E5E">
        <w:rPr>
          <w:szCs w:val="22"/>
          <w:lang w:eastAsia="et-EE"/>
        </w:rPr>
        <w:t>vandens čiaupu</w:t>
      </w:r>
      <w:r w:rsidRPr="00805E5E">
        <w:rPr>
          <w:szCs w:val="22"/>
          <w:lang w:eastAsia="et-EE"/>
        </w:rPr>
        <w:t xml:space="preserve">. </w:t>
      </w:r>
    </w:p>
    <w:p w14:paraId="5064BE01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b/>
          <w:szCs w:val="22"/>
          <w:lang w:eastAsia="et-EE"/>
        </w:rPr>
      </w:pPr>
      <w:r w:rsidRPr="00805E5E">
        <w:rPr>
          <w:b/>
          <w:szCs w:val="22"/>
          <w:lang w:eastAsia="et-EE"/>
        </w:rPr>
        <w:t>Nebandykite atkimšti antgalio kišdami segtuką ar kokį kitą aštrų daiktą, nes taip galite pažeisti antgalį</w:t>
      </w:r>
      <w:r w:rsidR="006A4E45" w:rsidRPr="00805E5E">
        <w:rPr>
          <w:b/>
          <w:szCs w:val="22"/>
          <w:lang w:eastAsia="et-EE"/>
        </w:rPr>
        <w:t>,</w:t>
      </w:r>
      <w:r w:rsidRPr="00805E5E">
        <w:rPr>
          <w:b/>
          <w:szCs w:val="22"/>
          <w:lang w:eastAsia="et-EE"/>
        </w:rPr>
        <w:t xml:space="preserve"> todėl negalėsite išpurkšti reikiamą vaisto dozę. </w:t>
      </w:r>
    </w:p>
    <w:p w14:paraId="43DA0E72" w14:textId="77777777" w:rsidR="006A4E45" w:rsidRPr="00805E5E" w:rsidRDefault="006A4E45" w:rsidP="006A4E45">
      <w:pPr>
        <w:numPr>
          <w:ilvl w:val="0"/>
          <w:numId w:val="14"/>
        </w:numPr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Leiskite nuo dulkių saugančiam dangteliui ir antgaliui išdžiūti šiltoje vietoje.</w:t>
      </w:r>
    </w:p>
    <w:p w14:paraId="1F68FC57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Vėl uždėkite antgalį ant buteliuko ir užmaukite nuo dulkių saugantį dangtelį.</w:t>
      </w:r>
    </w:p>
    <w:p w14:paraId="19A54FAD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lastRenderedPageBreak/>
        <w:t xml:space="preserve">Prieš naudojant pirmą kartą po valymo, purškiklį vėl reikia </w:t>
      </w:r>
      <w:r w:rsidR="009D6803" w:rsidRPr="00805E5E">
        <w:rPr>
          <w:szCs w:val="22"/>
          <w:lang w:eastAsia="et-EE"/>
        </w:rPr>
        <w:t>užpildyti</w:t>
      </w:r>
      <w:r w:rsidRPr="00805E5E">
        <w:rPr>
          <w:szCs w:val="22"/>
          <w:lang w:eastAsia="et-EE"/>
        </w:rPr>
        <w:t xml:space="preserve"> atliekant 2 išpurškimus. </w:t>
      </w:r>
    </w:p>
    <w:p w14:paraId="75EE70EB" w14:textId="77777777" w:rsidR="009D6803" w:rsidRPr="00805E5E" w:rsidRDefault="009D6803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576ED5BD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Ką daryti pavartojus per didelę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color w:val="000000"/>
          <w:szCs w:val="22"/>
          <w:lang w:eastAsia="en-US"/>
        </w:rPr>
        <w:t xml:space="preserve"> dozę?</w:t>
      </w:r>
    </w:p>
    <w:p w14:paraId="520AA2EE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D19542E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Visada vartokite dozę tiksliai, kaip aprašyta šiame lapelyje</w:t>
      </w:r>
      <w:r w:rsidR="00965791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>arba kaip nurodė Jūsų gydytojas. Jeigu vartosite daugiau ar mažiau, Jūsų simpt</w:t>
      </w:r>
      <w:r w:rsidR="00805E5E">
        <w:rPr>
          <w:color w:val="000000"/>
          <w:szCs w:val="22"/>
          <w:lang w:eastAsia="en-US"/>
        </w:rPr>
        <w:t>o</w:t>
      </w:r>
      <w:r w:rsidRPr="00805E5E">
        <w:rPr>
          <w:color w:val="000000"/>
          <w:szCs w:val="22"/>
          <w:lang w:eastAsia="en-US"/>
        </w:rPr>
        <w:t>mai gali pablogėti.</w:t>
      </w:r>
    </w:p>
    <w:p w14:paraId="4FBF731A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EAF992A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Pasakykite savo gydytojui, jeigu atsitiktinai pavartojote daugiau, negu Jums buvo nurodyta.</w:t>
      </w:r>
    </w:p>
    <w:p w14:paraId="3193CF9A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E901DCA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Jeigu vartojate steroidų ilgai arba didel</w:t>
      </w:r>
      <w:r w:rsidR="009D6803" w:rsidRPr="00805E5E">
        <w:rPr>
          <w:color w:val="000000"/>
          <w:szCs w:val="22"/>
          <w:lang w:eastAsia="en-US"/>
        </w:rPr>
        <w:t>iais kiekiais</w:t>
      </w:r>
      <w:r w:rsidRPr="00805E5E">
        <w:rPr>
          <w:color w:val="000000"/>
          <w:szCs w:val="22"/>
          <w:lang w:eastAsia="en-US"/>
        </w:rPr>
        <w:t xml:space="preserve">, </w:t>
      </w:r>
      <w:r w:rsidR="009D6803" w:rsidRPr="00805E5E">
        <w:rPr>
          <w:color w:val="000000"/>
          <w:szCs w:val="22"/>
          <w:lang w:eastAsia="en-US"/>
        </w:rPr>
        <w:t xml:space="preserve">jie </w:t>
      </w:r>
      <w:r w:rsidRPr="00805E5E">
        <w:rPr>
          <w:color w:val="000000"/>
          <w:szCs w:val="22"/>
          <w:lang w:eastAsia="en-US"/>
        </w:rPr>
        <w:t xml:space="preserve">retais atvejais gali </w:t>
      </w:r>
      <w:r w:rsidR="009D6803" w:rsidRPr="00805E5E">
        <w:rPr>
          <w:color w:val="000000"/>
          <w:szCs w:val="22"/>
          <w:lang w:eastAsia="en-US"/>
        </w:rPr>
        <w:t>paveikti kai kuriuos Jūsų hormonus</w:t>
      </w:r>
      <w:r w:rsidRPr="00805E5E">
        <w:rPr>
          <w:color w:val="000000"/>
          <w:szCs w:val="22"/>
          <w:lang w:eastAsia="en-US"/>
        </w:rPr>
        <w:t>.</w:t>
      </w:r>
    </w:p>
    <w:p w14:paraId="49D395DD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5292410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Pamiršus pavartoti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</w:p>
    <w:p w14:paraId="26595F6B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Pamiršus pavartoti</w:t>
      </w:r>
      <w:r w:rsidR="004322BF" w:rsidRPr="00805E5E">
        <w:rPr>
          <w:color w:val="000000"/>
          <w:szCs w:val="22"/>
          <w:lang w:eastAsia="en-US"/>
        </w:rPr>
        <w:t xml:space="preserve"> savo nosies purškalo tinkamu</w:t>
      </w:r>
      <w:r w:rsidRPr="00805E5E">
        <w:rPr>
          <w:color w:val="000000"/>
          <w:szCs w:val="22"/>
          <w:lang w:eastAsia="en-US"/>
        </w:rPr>
        <w:t xml:space="preserve"> laiku, tai reikia padaryti tuoj pat, kai tik prisimenama, po to vartoti taip, kaip </w:t>
      </w:r>
      <w:r w:rsidR="004322BF" w:rsidRPr="00805E5E">
        <w:rPr>
          <w:color w:val="000000"/>
          <w:szCs w:val="22"/>
          <w:lang w:eastAsia="en-US"/>
        </w:rPr>
        <w:t>anksčiau</w:t>
      </w:r>
      <w:r w:rsidRPr="00805E5E">
        <w:rPr>
          <w:color w:val="000000"/>
          <w:szCs w:val="22"/>
          <w:lang w:eastAsia="en-US"/>
        </w:rPr>
        <w:t xml:space="preserve">. </w:t>
      </w:r>
    </w:p>
    <w:p w14:paraId="4DAE4B09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Negalima vartoti dvigubos dozės norint kompensuoti praleistą dozę.</w:t>
      </w:r>
    </w:p>
    <w:p w14:paraId="328176D5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BB885B3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60EDDFF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 xml:space="preserve">Jeigu kiltų daugiau klausimų dėl šio vaisto vartojimo, kreipkitės į gydytoją  arba vaistininką. </w:t>
      </w:r>
    </w:p>
    <w:p w14:paraId="20B612E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400BBC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B31A009" w14:textId="77777777" w:rsidR="00965791" w:rsidRPr="00805E5E" w:rsidRDefault="00965791" w:rsidP="00965791">
      <w:pPr>
        <w:keepNext/>
        <w:tabs>
          <w:tab w:val="left" w:pos="567"/>
        </w:tabs>
        <w:outlineLvl w:val="1"/>
        <w:rPr>
          <w:b/>
          <w:szCs w:val="22"/>
          <w:lang w:eastAsia="en-US"/>
        </w:rPr>
      </w:pPr>
      <w:bookmarkStart w:id="22" w:name="_Toc129243142"/>
      <w:bookmarkStart w:id="23" w:name="_Toc129243267"/>
      <w:r w:rsidRPr="00805E5E">
        <w:rPr>
          <w:b/>
          <w:szCs w:val="22"/>
          <w:lang w:eastAsia="en-US"/>
        </w:rPr>
        <w:t>4.</w:t>
      </w:r>
      <w:r w:rsidRPr="00805E5E">
        <w:rPr>
          <w:b/>
          <w:szCs w:val="22"/>
          <w:lang w:eastAsia="en-US"/>
        </w:rPr>
        <w:tab/>
        <w:t>Galimas šalutinis poveikis</w:t>
      </w:r>
      <w:bookmarkEnd w:id="22"/>
      <w:bookmarkEnd w:id="23"/>
    </w:p>
    <w:p w14:paraId="29D536B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3A0BBDB" w14:textId="77777777" w:rsidR="00965791" w:rsidRPr="00805E5E" w:rsidRDefault="00965791" w:rsidP="00965791">
      <w:pPr>
        <w:numPr>
          <w:ilvl w:val="12"/>
          <w:numId w:val="0"/>
        </w:numPr>
        <w:rPr>
          <w:szCs w:val="22"/>
          <w:lang w:eastAsia="en-US"/>
        </w:rPr>
      </w:pPr>
      <w:r w:rsidRPr="00805E5E">
        <w:rPr>
          <w:szCs w:val="22"/>
          <w:lang w:eastAsia="en-US"/>
        </w:rPr>
        <w:t>Šis vaistas, kaip ir visi kiti, gali sukelti šalutinį poveikį, nors jis pasireiškia ne visiems žmonėms.</w:t>
      </w:r>
    </w:p>
    <w:p w14:paraId="7853B54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E5EFE73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</w:t>
      </w:r>
      <w:r w:rsidR="00E0312D" w:rsidRPr="00805E5E">
        <w:rPr>
          <w:color w:val="000000"/>
          <w:szCs w:val="22"/>
          <w:lang w:eastAsia="en-US"/>
        </w:rPr>
        <w:t>avartojus šio</w:t>
      </w:r>
      <w:r w:rsidRPr="00805E5E">
        <w:rPr>
          <w:color w:val="000000"/>
          <w:szCs w:val="22"/>
          <w:lang w:eastAsia="en-US"/>
        </w:rPr>
        <w:t xml:space="preserve"> vaisto gali </w:t>
      </w:r>
      <w:r w:rsidR="00E0312D" w:rsidRPr="00805E5E">
        <w:rPr>
          <w:color w:val="000000"/>
          <w:szCs w:val="22"/>
          <w:lang w:eastAsia="en-US"/>
        </w:rPr>
        <w:t>pasire</w:t>
      </w:r>
      <w:r w:rsidR="00805E5E">
        <w:rPr>
          <w:color w:val="000000"/>
          <w:szCs w:val="22"/>
          <w:lang w:eastAsia="en-US"/>
        </w:rPr>
        <w:t>i</w:t>
      </w:r>
      <w:r w:rsidR="00E0312D" w:rsidRPr="00805E5E">
        <w:rPr>
          <w:color w:val="000000"/>
          <w:szCs w:val="22"/>
          <w:lang w:eastAsia="en-US"/>
        </w:rPr>
        <w:t>kšti</w:t>
      </w:r>
      <w:r w:rsidRPr="00805E5E">
        <w:rPr>
          <w:color w:val="000000"/>
          <w:szCs w:val="22"/>
          <w:lang w:eastAsia="en-US"/>
        </w:rPr>
        <w:t xml:space="preserve"> greitojo tipo padidėjusio jautrumo (alerginės) reakcijos. Šios reakcijos gali būti sunkios. </w:t>
      </w:r>
      <w:r w:rsidR="00E0312D" w:rsidRPr="00805E5E">
        <w:rPr>
          <w:color w:val="000000"/>
          <w:szCs w:val="22"/>
          <w:lang w:eastAsia="en-US"/>
        </w:rPr>
        <w:t>Turite nutraukti</w:t>
      </w:r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r w:rsidR="00E0312D" w:rsidRPr="00805E5E">
        <w:rPr>
          <w:color w:val="000000"/>
          <w:szCs w:val="22"/>
          <w:lang w:eastAsia="en-US"/>
        </w:rPr>
        <w:t>vartojimą</w:t>
      </w:r>
      <w:r w:rsidRPr="00805E5E">
        <w:rPr>
          <w:color w:val="000000"/>
          <w:szCs w:val="22"/>
          <w:lang w:eastAsia="en-US"/>
        </w:rPr>
        <w:t xml:space="preserve"> ir nedelsdami kreip</w:t>
      </w:r>
      <w:r w:rsidR="00E0312D" w:rsidRPr="00805E5E">
        <w:rPr>
          <w:color w:val="000000"/>
          <w:szCs w:val="22"/>
          <w:lang w:eastAsia="en-US"/>
        </w:rPr>
        <w:t>tis</w:t>
      </w:r>
      <w:r w:rsidRPr="00805E5E">
        <w:rPr>
          <w:color w:val="000000"/>
          <w:szCs w:val="22"/>
          <w:lang w:eastAsia="en-US"/>
        </w:rPr>
        <w:t xml:space="preserve"> medicininės pagalbos</w:t>
      </w:r>
      <w:r w:rsidR="00E0312D" w:rsidRPr="00805E5E">
        <w:rPr>
          <w:color w:val="000000"/>
          <w:szCs w:val="22"/>
          <w:lang w:eastAsia="en-US"/>
        </w:rPr>
        <w:t>,</w:t>
      </w:r>
      <w:r w:rsidRPr="00805E5E">
        <w:rPr>
          <w:color w:val="000000"/>
          <w:szCs w:val="22"/>
          <w:lang w:eastAsia="en-US"/>
        </w:rPr>
        <w:t xml:space="preserve"> jeigu </w:t>
      </w:r>
      <w:r w:rsidR="00E0312D" w:rsidRPr="00805E5E">
        <w:rPr>
          <w:color w:val="000000"/>
          <w:szCs w:val="22"/>
          <w:lang w:eastAsia="en-US"/>
        </w:rPr>
        <w:t>J</w:t>
      </w:r>
      <w:r w:rsidRPr="00805E5E">
        <w:rPr>
          <w:color w:val="000000"/>
          <w:szCs w:val="22"/>
          <w:lang w:eastAsia="en-US"/>
        </w:rPr>
        <w:t xml:space="preserve">ums </w:t>
      </w:r>
      <w:r w:rsidR="00E0312D" w:rsidRPr="00805E5E">
        <w:rPr>
          <w:color w:val="000000"/>
          <w:szCs w:val="22"/>
          <w:lang w:eastAsia="en-US"/>
        </w:rPr>
        <w:t>atsirado tokių simptomų, kaip</w:t>
      </w:r>
      <w:r w:rsidRPr="00805E5E">
        <w:rPr>
          <w:color w:val="000000"/>
          <w:szCs w:val="22"/>
          <w:lang w:eastAsia="en-US"/>
        </w:rPr>
        <w:t>:</w:t>
      </w:r>
    </w:p>
    <w:p w14:paraId="5D545386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veido, liežuvio ar gerklės patinimas;</w:t>
      </w:r>
    </w:p>
    <w:p w14:paraId="07151C0B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apsunkintas rijimas;</w:t>
      </w:r>
    </w:p>
    <w:p w14:paraId="4FE175BC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dilgėlinė;</w:t>
      </w:r>
    </w:p>
    <w:p w14:paraId="176E9FCA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švokštimas arba apsunkintas kvėpavimas.</w:t>
      </w:r>
    </w:p>
    <w:p w14:paraId="09F4D0D8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FFC9463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Ilgai didelėmis dozėmis vartojant kortikosteroidų nosies purškal</w:t>
      </w:r>
      <w:r w:rsidR="003B7563" w:rsidRPr="00805E5E">
        <w:rPr>
          <w:color w:val="000000"/>
          <w:szCs w:val="22"/>
          <w:lang w:eastAsia="en-US"/>
        </w:rPr>
        <w:t>ų gali pasireikšti šalutinis poveikis</w:t>
      </w:r>
      <w:r w:rsidRPr="00805E5E">
        <w:rPr>
          <w:color w:val="000000"/>
          <w:szCs w:val="22"/>
          <w:lang w:eastAsia="en-US"/>
        </w:rPr>
        <w:t xml:space="preserve"> dėl to, kad vaistas</w:t>
      </w:r>
      <w:r w:rsidR="003B7563" w:rsidRPr="00805E5E">
        <w:rPr>
          <w:color w:val="000000"/>
          <w:szCs w:val="22"/>
          <w:lang w:eastAsia="en-US"/>
        </w:rPr>
        <w:t xml:space="preserve"> būna </w:t>
      </w:r>
      <w:r w:rsidRPr="00805E5E">
        <w:rPr>
          <w:color w:val="000000"/>
          <w:szCs w:val="22"/>
          <w:lang w:eastAsia="en-US"/>
        </w:rPr>
        <w:t>absorbuo</w:t>
      </w:r>
      <w:r w:rsidR="003B7563" w:rsidRPr="00805E5E">
        <w:rPr>
          <w:color w:val="000000"/>
          <w:szCs w:val="22"/>
          <w:lang w:eastAsia="en-US"/>
        </w:rPr>
        <w:t>tas</w:t>
      </w:r>
      <w:r w:rsidRPr="00805E5E">
        <w:rPr>
          <w:color w:val="000000"/>
          <w:szCs w:val="22"/>
          <w:lang w:eastAsia="en-US"/>
        </w:rPr>
        <w:t xml:space="preserve"> į organizmą</w:t>
      </w:r>
      <w:r w:rsidR="003B7563" w:rsidRPr="00805E5E">
        <w:rPr>
          <w:color w:val="000000"/>
          <w:szCs w:val="22"/>
          <w:lang w:eastAsia="en-US"/>
        </w:rPr>
        <w:t xml:space="preserve">, </w:t>
      </w:r>
    </w:p>
    <w:p w14:paraId="67D549FE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C847FAB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u w:val="single"/>
          <w:lang w:eastAsia="en-US"/>
        </w:rPr>
      </w:pPr>
      <w:r w:rsidRPr="00805E5E">
        <w:rPr>
          <w:color w:val="000000"/>
          <w:szCs w:val="22"/>
          <w:u w:val="single"/>
          <w:lang w:eastAsia="en-US"/>
        </w:rPr>
        <w:t>Kitas šalutinis poveikis</w:t>
      </w:r>
    </w:p>
    <w:p w14:paraId="0222C0A1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A449D8F" w14:textId="31DFC849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F5FDF">
        <w:rPr>
          <w:rFonts w:eastAsia="SimSun"/>
          <w:b/>
          <w:bCs/>
          <w:color w:val="000000"/>
          <w:lang w:eastAsia="ar-SA"/>
        </w:rPr>
        <w:t>Dažn</w:t>
      </w:r>
      <w:r w:rsidR="00AB09D8" w:rsidRPr="008F5FDF">
        <w:rPr>
          <w:rFonts w:eastAsia="SimSun"/>
          <w:b/>
          <w:bCs/>
          <w:color w:val="000000"/>
          <w:lang w:eastAsia="ar-SA"/>
        </w:rPr>
        <w:t>i</w:t>
      </w:r>
      <w:r w:rsidRPr="008F5FDF">
        <w:rPr>
          <w:rFonts w:eastAsia="SimSun"/>
          <w:b/>
          <w:bCs/>
          <w:color w:val="000000"/>
          <w:lang w:eastAsia="ar-SA"/>
        </w:rPr>
        <w:t xml:space="preserve"> šalutini</w:t>
      </w:r>
      <w:r w:rsidR="00AB09D8" w:rsidRPr="008F5FDF">
        <w:rPr>
          <w:rFonts w:eastAsia="SimSun"/>
          <w:b/>
          <w:bCs/>
          <w:color w:val="000000"/>
          <w:lang w:eastAsia="ar-SA"/>
        </w:rPr>
        <w:t>o</w:t>
      </w:r>
      <w:r w:rsidRPr="008F5FDF">
        <w:rPr>
          <w:rFonts w:eastAsia="SimSun"/>
          <w:b/>
          <w:bCs/>
          <w:color w:val="000000"/>
          <w:lang w:eastAsia="ar-SA"/>
        </w:rPr>
        <w:t xml:space="preserve"> poveiki</w:t>
      </w:r>
      <w:r w:rsidR="00AB09D8" w:rsidRPr="008F5FDF">
        <w:rPr>
          <w:rFonts w:eastAsia="SimSun"/>
          <w:b/>
          <w:bCs/>
          <w:color w:val="000000"/>
          <w:lang w:eastAsia="ar-SA"/>
        </w:rPr>
        <w:t>o</w:t>
      </w:r>
      <w:r w:rsidRPr="008F5FDF">
        <w:rPr>
          <w:rFonts w:eastAsia="SimSun"/>
          <w:b/>
          <w:bCs/>
          <w:color w:val="000000"/>
          <w:lang w:eastAsia="ar-SA"/>
        </w:rPr>
        <w:t xml:space="preserve"> </w:t>
      </w:r>
      <w:r w:rsidR="00AB09D8" w:rsidRPr="001D3C3D">
        <w:rPr>
          <w:rFonts w:eastAsia="SimSun"/>
          <w:b/>
          <w:bCs/>
          <w:color w:val="000000"/>
          <w:lang w:eastAsia="ar-SA"/>
        </w:rPr>
        <w:t>reiškiniai</w:t>
      </w:r>
      <w:r w:rsidR="00AB09D8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 xml:space="preserve">(gali pasireikšti </w:t>
      </w:r>
      <w:r w:rsidR="00777C4E">
        <w:rPr>
          <w:color w:val="000000"/>
          <w:szCs w:val="22"/>
          <w:lang w:eastAsia="en-US"/>
        </w:rPr>
        <w:t>rečiau</w:t>
      </w:r>
      <w:r w:rsidR="00777C4E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 xml:space="preserve">kaip 1 iš 10 </w:t>
      </w:r>
      <w:r w:rsidR="00AB09D8">
        <w:rPr>
          <w:color w:val="000000"/>
          <w:szCs w:val="22"/>
          <w:lang w:eastAsia="en-US"/>
        </w:rPr>
        <w:t>asmen</w:t>
      </w:r>
      <w:r w:rsidRPr="00805E5E">
        <w:rPr>
          <w:color w:val="000000"/>
          <w:szCs w:val="22"/>
          <w:lang w:eastAsia="en-US"/>
        </w:rPr>
        <w:t>ų):</w:t>
      </w:r>
    </w:p>
    <w:p w14:paraId="055D2BDB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galvos skausmas;</w:t>
      </w:r>
    </w:p>
    <w:p w14:paraId="62681DCE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čiaudulys; </w:t>
      </w:r>
    </w:p>
    <w:p w14:paraId="4F4C4DB1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kraujavimas iš nosies</w:t>
      </w:r>
      <w:r w:rsidR="003B7563" w:rsidRPr="00805E5E">
        <w:rPr>
          <w:color w:val="000000"/>
          <w:szCs w:val="22"/>
          <w:lang w:eastAsia="en-US"/>
        </w:rPr>
        <w:t xml:space="preserve">; </w:t>
      </w:r>
    </w:p>
    <w:p w14:paraId="3D4D5ACA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nosies skausmas;</w:t>
      </w:r>
    </w:p>
    <w:p w14:paraId="5BA0C8E7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opos nosyje;</w:t>
      </w:r>
    </w:p>
    <w:p w14:paraId="424837BC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kvėpavimo takų infekcija.</w:t>
      </w:r>
    </w:p>
    <w:p w14:paraId="678EFDC3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3AA1334" w14:textId="711357FB" w:rsidR="00965791" w:rsidRPr="00805E5E" w:rsidRDefault="00AB09D8" w:rsidP="00965791">
      <w:pPr>
        <w:tabs>
          <w:tab w:val="left" w:pos="567"/>
        </w:tabs>
        <w:rPr>
          <w:color w:val="000000"/>
          <w:szCs w:val="22"/>
          <w:u w:val="single"/>
          <w:lang w:eastAsia="en-US"/>
        </w:rPr>
      </w:pPr>
      <w:r w:rsidRPr="001D3C3D">
        <w:rPr>
          <w:rFonts w:eastAsia="SimSun"/>
          <w:b/>
          <w:bCs/>
          <w:color w:val="000000"/>
          <w:lang w:eastAsia="ar-SA"/>
        </w:rPr>
        <w:t>Šalutinio poveikio reiškiniai, kurių</w:t>
      </w:r>
      <w:r w:rsidRPr="001D3C3D">
        <w:rPr>
          <w:b/>
          <w:color w:val="000000"/>
        </w:rPr>
        <w:t xml:space="preserve"> </w:t>
      </w:r>
      <w:r>
        <w:rPr>
          <w:color w:val="000000"/>
          <w:szCs w:val="22"/>
          <w:u w:val="single"/>
          <w:lang w:eastAsia="en-US"/>
        </w:rPr>
        <w:t>d</w:t>
      </w:r>
      <w:r w:rsidR="00965791" w:rsidRPr="00805E5E">
        <w:rPr>
          <w:color w:val="000000"/>
          <w:szCs w:val="22"/>
          <w:u w:val="single"/>
          <w:lang w:eastAsia="en-US"/>
        </w:rPr>
        <w:t>ažnis nežinomas (negali būti apskaičiuotas pagal turimus duomenis)</w:t>
      </w:r>
    </w:p>
    <w:p w14:paraId="5EAFAB46" w14:textId="77777777" w:rsidR="00965791" w:rsidRPr="00805E5E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akispūdžio padidėjimas (glaukoma) ir (arba) katarakta, sukelianti regėjimo sutrikimus;</w:t>
      </w:r>
    </w:p>
    <w:p w14:paraId="144A802A" w14:textId="77777777" w:rsidR="003B7563" w:rsidRPr="00805E5E" w:rsidRDefault="003B7563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bCs/>
          <w:color w:val="000000"/>
          <w:szCs w:val="22"/>
          <w:lang w:eastAsia="en-US"/>
        </w:rPr>
        <w:t>miglotas matymas</w:t>
      </w:r>
      <w:r w:rsidRPr="00805E5E">
        <w:rPr>
          <w:color w:val="000000"/>
          <w:szCs w:val="22"/>
          <w:lang w:eastAsia="en-US"/>
        </w:rPr>
        <w:t>;</w:t>
      </w:r>
    </w:p>
    <w:p w14:paraId="092375AC" w14:textId="77777777" w:rsidR="00965791" w:rsidRPr="00805E5E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nosies landas atskiriančios nosies pertvaros pažaida;</w:t>
      </w:r>
    </w:p>
    <w:p w14:paraId="3065F39E" w14:textId="77777777" w:rsidR="00965791" w:rsidRPr="00805E5E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skonio ir kvapo jutimo pokyčiai;</w:t>
      </w:r>
    </w:p>
    <w:p w14:paraId="523FCDB6" w14:textId="77777777" w:rsidR="00965791" w:rsidRPr="00805E5E" w:rsidRDefault="003B7563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apsunkintas</w:t>
      </w:r>
      <w:r w:rsidR="00965791" w:rsidRPr="00805E5E">
        <w:rPr>
          <w:color w:val="000000"/>
          <w:szCs w:val="22"/>
          <w:lang w:eastAsia="en-US"/>
        </w:rPr>
        <w:t xml:space="preserve"> kvėpavimas ir/ar švokštimas;</w:t>
      </w:r>
    </w:p>
    <w:p w14:paraId="74C3ACBC" w14:textId="77777777" w:rsidR="00965791" w:rsidRPr="00805E5E" w:rsidRDefault="00965791" w:rsidP="00965791">
      <w:pPr>
        <w:tabs>
          <w:tab w:val="left" w:pos="567"/>
        </w:tabs>
        <w:rPr>
          <w:b/>
          <w:noProof/>
          <w:snapToGrid w:val="0"/>
          <w:szCs w:val="22"/>
          <w:lang w:eastAsia="en-US"/>
        </w:rPr>
      </w:pPr>
    </w:p>
    <w:p w14:paraId="11C69E89" w14:textId="77777777" w:rsidR="00965791" w:rsidRPr="00805E5E" w:rsidRDefault="00965791" w:rsidP="00965791">
      <w:pPr>
        <w:tabs>
          <w:tab w:val="left" w:pos="567"/>
        </w:tabs>
        <w:rPr>
          <w:b/>
          <w:snapToGrid w:val="0"/>
          <w:szCs w:val="22"/>
          <w:lang w:eastAsia="en-US"/>
        </w:rPr>
      </w:pPr>
      <w:r w:rsidRPr="00805E5E">
        <w:rPr>
          <w:b/>
          <w:noProof/>
          <w:snapToGrid w:val="0"/>
          <w:szCs w:val="22"/>
          <w:lang w:eastAsia="en-US"/>
        </w:rPr>
        <w:t>Pranešimas apie šalutinį poveikį</w:t>
      </w:r>
    </w:p>
    <w:p w14:paraId="6A19AEE9" w14:textId="31DC9508" w:rsidR="00965791" w:rsidRDefault="00AB09D8" w:rsidP="00965791">
      <w:pPr>
        <w:tabs>
          <w:tab w:val="left" w:pos="567"/>
        </w:tabs>
        <w:rPr>
          <w:snapToGrid w:val="0"/>
        </w:rPr>
      </w:pPr>
      <w:r w:rsidRPr="00372EB8">
        <w:rPr>
          <w:rFonts w:eastAsia="Calibri"/>
          <w:bCs/>
        </w:rPr>
        <w:lastRenderedPageBreak/>
        <w:t xml:space="preserve">Jeigu pasireiškė šalutinis poveikis, įskaitant šiame lapelyje nenurodytą, pasakykite gydytojui arba vaistininkui. </w:t>
      </w:r>
      <w:r w:rsidRPr="00C62648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5" w:history="1">
        <w:r w:rsidRPr="00C62648">
          <w:rPr>
            <w:snapToGrid w:val="0"/>
            <w:color w:val="0000FF"/>
            <w:u w:val="single"/>
          </w:rPr>
          <w:t>https://vapris.vvkt.lt/vvkt-web/public/nrv</w:t>
        </w:r>
      </w:hyperlink>
      <w:r w:rsidRPr="00C62648">
        <w:rPr>
          <w:snapToGrid w:val="0"/>
        </w:rPr>
        <w:t xml:space="preserve"> arba užpildant Paciento pranešimo apie įtariamą nepageidaujamą reakciją (ĮNR) formą, kuri skelbiama </w:t>
      </w:r>
      <w:hyperlink r:id="rId16" w:history="1">
        <w:r w:rsidRPr="00C62648">
          <w:rPr>
            <w:snapToGrid w:val="0"/>
            <w:color w:val="0000FF"/>
            <w:u w:val="single"/>
          </w:rPr>
          <w:t>https://www.vvkt.lt/index.php?4004286486</w:t>
        </w:r>
      </w:hyperlink>
      <w:r w:rsidRPr="00C62648">
        <w:rPr>
          <w:snapToGrid w:val="0"/>
        </w:rPr>
        <w:t xml:space="preserve">, ir atsiunčiant elektroniniu paštu (adresu </w:t>
      </w:r>
      <w:hyperlink r:id="rId17" w:history="1">
        <w:r w:rsidRPr="00C62648">
          <w:rPr>
            <w:snapToGrid w:val="0"/>
            <w:color w:val="0000FF"/>
            <w:u w:val="single"/>
          </w:rPr>
          <w:t>NepageidaujamaR@vvkt.lt</w:t>
        </w:r>
      </w:hyperlink>
      <w:r w:rsidRPr="00C62648">
        <w:rPr>
          <w:snapToGrid w:val="0"/>
        </w:rPr>
        <w:t>) arba nemokamu telefonu 8 800 73 568. Pranešdami apie šalutinį poveikį galite mums padėti gauti daugiau informacijos apie šio vaisto saugumą</w:t>
      </w:r>
    </w:p>
    <w:p w14:paraId="276C689B" w14:textId="3217F505" w:rsidR="00AB09D8" w:rsidRDefault="00AB09D8" w:rsidP="00965791">
      <w:pPr>
        <w:tabs>
          <w:tab w:val="left" w:pos="567"/>
        </w:tabs>
        <w:rPr>
          <w:snapToGrid w:val="0"/>
        </w:rPr>
      </w:pPr>
    </w:p>
    <w:p w14:paraId="5C1FA19F" w14:textId="77777777" w:rsidR="00AB09D8" w:rsidRPr="00805E5E" w:rsidRDefault="00AB09D8" w:rsidP="00965791">
      <w:pPr>
        <w:tabs>
          <w:tab w:val="left" w:pos="567"/>
        </w:tabs>
        <w:rPr>
          <w:szCs w:val="22"/>
          <w:lang w:eastAsia="en-US"/>
        </w:rPr>
      </w:pPr>
    </w:p>
    <w:p w14:paraId="76581B86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color w:val="000000"/>
          <w:szCs w:val="22"/>
          <w:lang w:eastAsia="en-US"/>
        </w:rPr>
      </w:pPr>
      <w:bookmarkStart w:id="24" w:name="_Toc129243143"/>
      <w:bookmarkStart w:id="25" w:name="_Toc129243268"/>
      <w:r w:rsidRPr="00805E5E">
        <w:rPr>
          <w:b/>
          <w:szCs w:val="22"/>
          <w:lang w:eastAsia="en-US"/>
        </w:rPr>
        <w:t>5.</w:t>
      </w:r>
      <w:r w:rsidRPr="00805E5E">
        <w:rPr>
          <w:b/>
          <w:szCs w:val="22"/>
          <w:lang w:eastAsia="en-US"/>
        </w:rPr>
        <w:tab/>
        <w:t xml:space="preserve">Kaip laikyti </w:t>
      </w:r>
      <w:bookmarkEnd w:id="24"/>
      <w:bookmarkEnd w:id="25"/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color w:val="000000"/>
          <w:szCs w:val="22"/>
          <w:lang w:eastAsia="en-US"/>
        </w:rPr>
        <w:t xml:space="preserve"> </w:t>
      </w:r>
    </w:p>
    <w:p w14:paraId="2D24DFB0" w14:textId="77777777" w:rsidR="00965791" w:rsidRPr="00805E5E" w:rsidRDefault="00965791" w:rsidP="00965791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7AA62E16" w14:textId="77777777" w:rsidR="00965791" w:rsidRPr="00805E5E" w:rsidRDefault="00965791" w:rsidP="00965791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805E5E">
        <w:rPr>
          <w:szCs w:val="22"/>
          <w:lang w:eastAsia="en-US"/>
        </w:rPr>
        <w:t>Šį vaistą laikykite vaikams nepastebimoje ir nepasiekiamoje vietoje.</w:t>
      </w:r>
    </w:p>
    <w:p w14:paraId="54430950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2AC91DB4" w14:textId="2C4A2286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Ant dėžutės ir buteliuko etiketės </w:t>
      </w:r>
      <w:r w:rsidR="00AB64F5">
        <w:rPr>
          <w:szCs w:val="22"/>
          <w:lang w:eastAsia="en-US"/>
        </w:rPr>
        <w:t xml:space="preserve">po </w:t>
      </w:r>
      <w:r w:rsidR="00772F1B">
        <w:rPr>
          <w:szCs w:val="22"/>
          <w:lang w:eastAsia="en-US"/>
        </w:rPr>
        <w:t>„</w:t>
      </w:r>
      <w:r w:rsidR="00954BD8">
        <w:rPr>
          <w:szCs w:val="22"/>
          <w:lang w:eastAsia="en-US"/>
        </w:rPr>
        <w:t>Tinka iki</w:t>
      </w:r>
      <w:r w:rsidR="00EB56E9">
        <w:rPr>
          <w:szCs w:val="22"/>
          <w:lang w:eastAsia="en-US"/>
        </w:rPr>
        <w:t>/EXP</w:t>
      </w:r>
      <w:r w:rsidR="00772F1B">
        <w:rPr>
          <w:szCs w:val="22"/>
          <w:lang w:eastAsia="en-US"/>
        </w:rPr>
        <w:t>“</w:t>
      </w:r>
      <w:r w:rsidR="00AB64F5">
        <w:rPr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>nurodytam tinkamumo laikui pasibaigus, šio vaisto vartoti negalima. Vaistas tinkamas vartoti iki paskutinės nurodyto mėnesio dienos.</w:t>
      </w:r>
    </w:p>
    <w:p w14:paraId="00853B7D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1247EDA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>Negalima užšaldyti.</w:t>
      </w:r>
    </w:p>
    <w:p w14:paraId="6C73C3FA" w14:textId="77777777" w:rsidR="003B7563" w:rsidRDefault="003B7563" w:rsidP="00965791">
      <w:pPr>
        <w:tabs>
          <w:tab w:val="left" w:pos="567"/>
        </w:tabs>
        <w:rPr>
          <w:noProof/>
          <w:szCs w:val="22"/>
          <w:lang w:eastAsia="en-US"/>
        </w:rPr>
      </w:pPr>
    </w:p>
    <w:p w14:paraId="303243A5" w14:textId="77777777" w:rsidR="000D3F70" w:rsidRPr="008B4E5F" w:rsidRDefault="000D3F70" w:rsidP="000D3F70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0D3F70">
        <w:rPr>
          <w:color w:val="000000"/>
          <w:szCs w:val="22"/>
          <w:lang w:eastAsia="en-US"/>
        </w:rPr>
        <w:t>Prieš vartojant pirmą</w:t>
      </w:r>
      <w:r w:rsidRPr="00113B2E">
        <w:rPr>
          <w:color w:val="000000"/>
          <w:szCs w:val="22"/>
          <w:lang w:eastAsia="en-US"/>
        </w:rPr>
        <w:t>ją dozę</w:t>
      </w:r>
      <w:r w:rsidRPr="000D3F70">
        <w:rPr>
          <w:color w:val="000000"/>
          <w:szCs w:val="22"/>
          <w:lang w:eastAsia="en-US"/>
        </w:rPr>
        <w:t xml:space="preserve"> pacient</w:t>
      </w:r>
      <w:r w:rsidRPr="00113B2E">
        <w:rPr>
          <w:color w:val="000000"/>
          <w:szCs w:val="22"/>
          <w:lang w:eastAsia="en-US"/>
        </w:rPr>
        <w:t>a</w:t>
      </w:r>
      <w:r w:rsidR="003B49EB">
        <w:rPr>
          <w:color w:val="000000"/>
          <w:szCs w:val="22"/>
          <w:lang w:eastAsia="en-US"/>
        </w:rPr>
        <w:t xml:space="preserve">ms rekomenduojama gerai </w:t>
      </w:r>
      <w:r w:rsidR="003B49EB" w:rsidRPr="000D3F70">
        <w:rPr>
          <w:color w:val="000000"/>
          <w:szCs w:val="22"/>
          <w:lang w:eastAsia="en-US"/>
        </w:rPr>
        <w:t xml:space="preserve">supurtyti </w:t>
      </w:r>
      <w:r w:rsidRPr="000D3F70">
        <w:rPr>
          <w:color w:val="000000"/>
          <w:szCs w:val="22"/>
          <w:lang w:eastAsia="en-US"/>
        </w:rPr>
        <w:t xml:space="preserve">buteliuką ir </w:t>
      </w:r>
      <w:r w:rsidR="00AB64F5">
        <w:rPr>
          <w:color w:val="000000"/>
          <w:szCs w:val="22"/>
          <w:lang w:eastAsia="en-US"/>
        </w:rPr>
        <w:t>užtaisyti pompą</w:t>
      </w:r>
      <w:r w:rsidRPr="000D3F70">
        <w:rPr>
          <w:color w:val="000000"/>
          <w:szCs w:val="22"/>
          <w:lang w:eastAsia="en-US"/>
        </w:rPr>
        <w:t>, j</w:t>
      </w:r>
      <w:r w:rsidR="00AB64F5">
        <w:rPr>
          <w:color w:val="000000"/>
          <w:szCs w:val="22"/>
          <w:lang w:eastAsia="en-US"/>
        </w:rPr>
        <w:t>ą</w:t>
      </w:r>
      <w:r w:rsidRPr="000D3F70">
        <w:rPr>
          <w:color w:val="000000"/>
          <w:szCs w:val="22"/>
          <w:lang w:eastAsia="en-US"/>
        </w:rPr>
        <w:t xml:space="preserve"> paspaudžiant 10 kartų (kol </w:t>
      </w:r>
      <w:r>
        <w:rPr>
          <w:color w:val="000000"/>
          <w:szCs w:val="22"/>
          <w:lang w:eastAsia="en-US"/>
        </w:rPr>
        <w:t>išpurškimas taps</w:t>
      </w:r>
      <w:r w:rsidR="008B4E5F">
        <w:rPr>
          <w:color w:val="000000"/>
          <w:szCs w:val="22"/>
          <w:lang w:eastAsia="en-US"/>
        </w:rPr>
        <w:t xml:space="preserve"> vienodas</w:t>
      </w:r>
      <w:r w:rsidRPr="000D3F70">
        <w:rPr>
          <w:color w:val="000000"/>
          <w:szCs w:val="22"/>
          <w:lang w:eastAsia="en-US"/>
        </w:rPr>
        <w:t xml:space="preserve">). Jeigu </w:t>
      </w:r>
      <w:r w:rsidR="00AB64F5">
        <w:rPr>
          <w:color w:val="000000"/>
          <w:szCs w:val="22"/>
          <w:lang w:eastAsia="en-US"/>
        </w:rPr>
        <w:t>pompa</w:t>
      </w:r>
      <w:r w:rsidR="00AB64F5" w:rsidRPr="000D3F70">
        <w:rPr>
          <w:color w:val="000000"/>
          <w:szCs w:val="22"/>
          <w:lang w:eastAsia="en-US"/>
        </w:rPr>
        <w:t xml:space="preserve"> </w:t>
      </w:r>
      <w:r w:rsidRPr="000D3F70">
        <w:rPr>
          <w:color w:val="000000"/>
          <w:szCs w:val="22"/>
          <w:lang w:eastAsia="en-US"/>
        </w:rPr>
        <w:t xml:space="preserve">nenaudojama 14 dienų arba ilgiau, prieš kitą naudojimą </w:t>
      </w:r>
      <w:r w:rsidR="00AB64F5">
        <w:rPr>
          <w:color w:val="000000"/>
          <w:szCs w:val="22"/>
          <w:lang w:eastAsia="en-US"/>
        </w:rPr>
        <w:t>pompą</w:t>
      </w:r>
      <w:r w:rsidR="00AB64F5" w:rsidRPr="008B4E5F">
        <w:rPr>
          <w:color w:val="000000"/>
          <w:szCs w:val="22"/>
          <w:lang w:eastAsia="en-US"/>
        </w:rPr>
        <w:t xml:space="preserve"> </w:t>
      </w:r>
      <w:r w:rsidRPr="008B4E5F">
        <w:rPr>
          <w:color w:val="000000"/>
          <w:szCs w:val="22"/>
          <w:lang w:eastAsia="en-US"/>
        </w:rPr>
        <w:t xml:space="preserve">reikia </w:t>
      </w:r>
      <w:r w:rsidR="00AB64F5">
        <w:rPr>
          <w:color w:val="000000"/>
          <w:szCs w:val="22"/>
          <w:lang w:eastAsia="en-US"/>
        </w:rPr>
        <w:t>užtaisyti</w:t>
      </w:r>
      <w:r w:rsidR="00AB64F5" w:rsidRPr="008B4E5F">
        <w:rPr>
          <w:color w:val="000000"/>
          <w:szCs w:val="22"/>
          <w:lang w:eastAsia="en-US"/>
        </w:rPr>
        <w:t xml:space="preserve"> </w:t>
      </w:r>
      <w:r w:rsidRPr="008B4E5F">
        <w:rPr>
          <w:color w:val="000000"/>
          <w:szCs w:val="22"/>
          <w:lang w:eastAsia="en-US"/>
        </w:rPr>
        <w:t xml:space="preserve">iš naujo dviem paspaudimais, kol </w:t>
      </w:r>
      <w:r w:rsidR="008B4E5F">
        <w:rPr>
          <w:color w:val="000000"/>
          <w:szCs w:val="22"/>
          <w:lang w:eastAsia="en-US"/>
        </w:rPr>
        <w:t>išpurškimas taps vienodas</w:t>
      </w:r>
      <w:r w:rsidRPr="008B4E5F">
        <w:rPr>
          <w:color w:val="000000"/>
          <w:szCs w:val="22"/>
          <w:lang w:eastAsia="en-US"/>
        </w:rPr>
        <w:t>.</w:t>
      </w:r>
    </w:p>
    <w:p w14:paraId="1359EFE1" w14:textId="77777777" w:rsidR="000D3F70" w:rsidRPr="00805E5E" w:rsidRDefault="000D3F70" w:rsidP="00965791">
      <w:pPr>
        <w:tabs>
          <w:tab w:val="left" w:pos="567"/>
        </w:tabs>
        <w:rPr>
          <w:noProof/>
          <w:szCs w:val="22"/>
          <w:lang w:eastAsia="en-US"/>
        </w:rPr>
      </w:pPr>
    </w:p>
    <w:p w14:paraId="7C544388" w14:textId="77777777" w:rsidR="00965791" w:rsidRPr="00805E5E" w:rsidRDefault="003B7563" w:rsidP="00965791">
      <w:pPr>
        <w:tabs>
          <w:tab w:val="left" w:pos="567"/>
        </w:tabs>
        <w:rPr>
          <w:noProof/>
          <w:szCs w:val="22"/>
          <w:lang w:eastAsia="en-US"/>
        </w:rPr>
      </w:pPr>
      <w:r w:rsidRPr="00805E5E">
        <w:rPr>
          <w:szCs w:val="22"/>
          <w:lang w:eastAsia="et-EE"/>
        </w:rPr>
        <w:t>Po pirmojo atidarymo</w:t>
      </w:r>
      <w:r w:rsidR="00491593" w:rsidRPr="00805E5E">
        <w:rPr>
          <w:szCs w:val="22"/>
          <w:lang w:eastAsia="et-EE"/>
        </w:rPr>
        <w:t xml:space="preserve"> buteliukas </w:t>
      </w:r>
      <w:r w:rsidRPr="00805E5E">
        <w:rPr>
          <w:szCs w:val="22"/>
          <w:lang w:eastAsia="et-EE"/>
        </w:rPr>
        <w:t>gali būti vartojamas 2 mėnesius. Vienu metu atidarykite tik vieną buteliuką</w:t>
      </w:r>
      <w:r w:rsidR="00965791" w:rsidRPr="00805E5E">
        <w:rPr>
          <w:noProof/>
          <w:szCs w:val="22"/>
          <w:lang w:eastAsia="en-US"/>
        </w:rPr>
        <w:t>.</w:t>
      </w:r>
    </w:p>
    <w:p w14:paraId="47AFAC7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9785F5F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Vaistų negalima išmesti į kanalizaciją arba su buitinėmis atliekomis. Kaip išmesti nereikalingus vaistus, klauskite vaistininko. Šios priemonės padės apsaugoti aplinką.</w:t>
      </w:r>
    </w:p>
    <w:p w14:paraId="59EF88F1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5655FB0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D14D07C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26" w:name="_Toc129243144"/>
      <w:bookmarkStart w:id="27" w:name="_Toc129243269"/>
      <w:r w:rsidRPr="00805E5E">
        <w:rPr>
          <w:b/>
          <w:szCs w:val="22"/>
          <w:lang w:eastAsia="en-US"/>
        </w:rPr>
        <w:t>6.</w:t>
      </w:r>
      <w:r w:rsidRPr="00805E5E">
        <w:rPr>
          <w:b/>
          <w:szCs w:val="22"/>
          <w:lang w:eastAsia="en-US"/>
        </w:rPr>
        <w:tab/>
      </w:r>
      <w:bookmarkEnd w:id="26"/>
      <w:bookmarkEnd w:id="27"/>
      <w:r w:rsidRPr="00805E5E">
        <w:rPr>
          <w:b/>
          <w:szCs w:val="22"/>
          <w:lang w:eastAsia="en-US"/>
        </w:rPr>
        <w:t>Pakuotės turinys ir kita informacija</w:t>
      </w:r>
    </w:p>
    <w:p w14:paraId="128EEDF5" w14:textId="77777777" w:rsidR="00965791" w:rsidRPr="00805E5E" w:rsidRDefault="00965791" w:rsidP="00965791">
      <w:pPr>
        <w:tabs>
          <w:tab w:val="num" w:pos="567"/>
        </w:tabs>
        <w:rPr>
          <w:szCs w:val="22"/>
          <w:lang w:eastAsia="en-US"/>
        </w:rPr>
      </w:pPr>
    </w:p>
    <w:p w14:paraId="104B795E" w14:textId="77777777" w:rsidR="00965791" w:rsidRPr="00805E5E" w:rsidRDefault="00246627" w:rsidP="00965791">
      <w:pPr>
        <w:tabs>
          <w:tab w:val="num" w:pos="567"/>
        </w:tabs>
        <w:rPr>
          <w:b/>
          <w:color w:val="000000"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color w:val="000000"/>
          <w:szCs w:val="22"/>
          <w:lang w:eastAsia="en-US"/>
        </w:rPr>
        <w:t xml:space="preserve"> sudėtis </w:t>
      </w:r>
    </w:p>
    <w:p w14:paraId="3A7BC8D1" w14:textId="77777777" w:rsidR="005D79E2" w:rsidRPr="00AB64F5" w:rsidRDefault="00965791" w:rsidP="00643EC6">
      <w:pPr>
        <w:numPr>
          <w:ilvl w:val="0"/>
          <w:numId w:val="6"/>
        </w:numPr>
        <w:ind w:left="567" w:hanging="567"/>
        <w:contextualSpacing/>
        <w:rPr>
          <w:color w:val="000000"/>
          <w:szCs w:val="22"/>
          <w:lang w:eastAsia="en-US"/>
        </w:rPr>
      </w:pPr>
      <w:r w:rsidRPr="00AB64F5">
        <w:rPr>
          <w:noProof/>
          <w:szCs w:val="22"/>
          <w:lang w:eastAsia="en-US"/>
        </w:rPr>
        <w:t xml:space="preserve">Veiklioji medžiaga yra mometazono furoatas. </w:t>
      </w:r>
      <w:r w:rsidRPr="00AB64F5">
        <w:rPr>
          <w:szCs w:val="22"/>
          <w:lang w:eastAsia="en-US"/>
        </w:rPr>
        <w:t>Kiekvien</w:t>
      </w:r>
      <w:r w:rsidR="00491593" w:rsidRPr="00AB64F5">
        <w:rPr>
          <w:szCs w:val="22"/>
          <w:lang w:eastAsia="en-US"/>
        </w:rPr>
        <w:t xml:space="preserve">u </w:t>
      </w:r>
      <w:r w:rsidR="00AB64F5" w:rsidRPr="00AB64F5">
        <w:rPr>
          <w:szCs w:val="22"/>
          <w:lang w:eastAsia="en-US"/>
        </w:rPr>
        <w:t xml:space="preserve">pompos </w:t>
      </w:r>
      <w:r w:rsidR="00491593" w:rsidRPr="00AB64F5">
        <w:rPr>
          <w:szCs w:val="22"/>
          <w:lang w:eastAsia="en-US"/>
        </w:rPr>
        <w:t>paspaudimu</w:t>
      </w:r>
      <w:r w:rsidRPr="00AB64F5">
        <w:rPr>
          <w:szCs w:val="22"/>
          <w:lang w:eastAsia="en-US"/>
        </w:rPr>
        <w:t xml:space="preserve"> išpurškiamoje </w:t>
      </w:r>
      <w:r w:rsidR="00AB64F5" w:rsidRPr="00B6719D">
        <w:rPr>
          <w:szCs w:val="22"/>
          <w:lang w:eastAsia="en-US"/>
        </w:rPr>
        <w:t xml:space="preserve">išmatuotoje </w:t>
      </w:r>
      <w:r w:rsidRPr="00B6719D">
        <w:rPr>
          <w:szCs w:val="22"/>
          <w:lang w:eastAsia="en-US"/>
        </w:rPr>
        <w:t xml:space="preserve">dozėje yra </w:t>
      </w:r>
      <w:r w:rsidRPr="00F80C20">
        <w:rPr>
          <w:noProof/>
          <w:szCs w:val="22"/>
          <w:lang w:eastAsia="en-US"/>
        </w:rPr>
        <w:t>50 mikrogramų mometazono furoato (</w:t>
      </w:r>
      <w:r w:rsidR="00491593" w:rsidRPr="00F80C20">
        <w:rPr>
          <w:noProof/>
          <w:szCs w:val="22"/>
          <w:lang w:eastAsia="en-US"/>
        </w:rPr>
        <w:t xml:space="preserve">mometazono furoato </w:t>
      </w:r>
      <w:r w:rsidRPr="00FF7F12">
        <w:rPr>
          <w:noProof/>
          <w:szCs w:val="22"/>
          <w:lang w:eastAsia="en-US"/>
        </w:rPr>
        <w:t xml:space="preserve">monohidrato pavidalu). </w:t>
      </w:r>
      <w:r w:rsidR="005D79E2" w:rsidRPr="00AB64F5">
        <w:rPr>
          <w:color w:val="000000"/>
          <w:szCs w:val="22"/>
          <w:lang w:eastAsia="en-US"/>
        </w:rPr>
        <w:t>Bendras vieno</w:t>
      </w:r>
      <w:r w:rsidR="00AB64F5" w:rsidRPr="00AB64F5">
        <w:rPr>
          <w:color w:val="000000"/>
          <w:szCs w:val="22"/>
          <w:lang w:eastAsia="en-US"/>
        </w:rPr>
        <w:t>s</w:t>
      </w:r>
      <w:r w:rsidR="005D79E2" w:rsidRPr="00AB64F5">
        <w:rPr>
          <w:color w:val="000000"/>
          <w:szCs w:val="22"/>
          <w:lang w:eastAsia="en-US"/>
        </w:rPr>
        <w:t xml:space="preserve"> </w:t>
      </w:r>
      <w:r w:rsidR="00AB64F5" w:rsidRPr="00AB64F5">
        <w:rPr>
          <w:color w:val="000000"/>
          <w:szCs w:val="22"/>
          <w:lang w:eastAsia="en-US"/>
        </w:rPr>
        <w:t>iš</w:t>
      </w:r>
      <w:r w:rsidR="005D79E2" w:rsidRPr="00AB64F5">
        <w:rPr>
          <w:color w:val="000000"/>
          <w:szCs w:val="22"/>
          <w:lang w:eastAsia="en-US"/>
        </w:rPr>
        <w:t>purški</w:t>
      </w:r>
      <w:r w:rsidR="00AB64F5">
        <w:rPr>
          <w:color w:val="000000"/>
          <w:szCs w:val="22"/>
          <w:lang w:eastAsia="en-US"/>
        </w:rPr>
        <w:t>a</w:t>
      </w:r>
      <w:r w:rsidR="005D79E2" w:rsidRPr="00AB64F5">
        <w:rPr>
          <w:color w:val="000000"/>
          <w:szCs w:val="22"/>
          <w:lang w:eastAsia="en-US"/>
        </w:rPr>
        <w:t>m</w:t>
      </w:r>
      <w:r w:rsidR="00AB64F5" w:rsidRPr="00AB64F5">
        <w:rPr>
          <w:color w:val="000000"/>
          <w:szCs w:val="22"/>
          <w:lang w:eastAsia="en-US"/>
        </w:rPr>
        <w:t>os dozės</w:t>
      </w:r>
      <w:r w:rsidR="005D79E2" w:rsidRPr="00AB64F5">
        <w:rPr>
          <w:color w:val="000000"/>
          <w:szCs w:val="22"/>
          <w:lang w:eastAsia="en-US"/>
        </w:rPr>
        <w:t xml:space="preserve"> svoris yra 100</w:t>
      </w:r>
      <w:r w:rsidR="00AB64F5" w:rsidRPr="00AB64F5">
        <w:rPr>
          <w:color w:val="000000"/>
          <w:szCs w:val="22"/>
          <w:lang w:eastAsia="en-US"/>
        </w:rPr>
        <w:t> </w:t>
      </w:r>
      <w:r w:rsidR="005D79E2" w:rsidRPr="00AB64F5">
        <w:rPr>
          <w:color w:val="000000"/>
          <w:szCs w:val="22"/>
          <w:lang w:eastAsia="en-US"/>
        </w:rPr>
        <w:t>mg</w:t>
      </w:r>
      <w:r w:rsidR="00AB64F5" w:rsidRPr="00AB64F5">
        <w:rPr>
          <w:color w:val="000000"/>
          <w:szCs w:val="22"/>
          <w:lang w:eastAsia="en-US"/>
        </w:rPr>
        <w:t>.</w:t>
      </w:r>
      <w:r w:rsidR="005D79E2" w:rsidRPr="00AB64F5">
        <w:rPr>
          <w:color w:val="000000"/>
          <w:szCs w:val="22"/>
          <w:lang w:eastAsia="en-US"/>
        </w:rPr>
        <w:t xml:space="preserve"> </w:t>
      </w:r>
    </w:p>
    <w:p w14:paraId="39D3C036" w14:textId="714D557F" w:rsidR="00965791" w:rsidRPr="00805E5E" w:rsidRDefault="00965791" w:rsidP="00E411DE">
      <w:pPr>
        <w:numPr>
          <w:ilvl w:val="0"/>
          <w:numId w:val="6"/>
        </w:numPr>
        <w:tabs>
          <w:tab w:val="num" w:pos="567"/>
        </w:tabs>
        <w:ind w:left="567" w:hanging="567"/>
        <w:contextualSpacing/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Pagalbinės medžiagos yra m</w:t>
      </w:r>
      <w:proofErr w:type="spellStart"/>
      <w:r w:rsidRPr="00805E5E">
        <w:rPr>
          <w:szCs w:val="22"/>
          <w:lang w:eastAsia="en-US"/>
        </w:rPr>
        <w:t>ikrokristalinė</w:t>
      </w:r>
      <w:proofErr w:type="spellEnd"/>
      <w:r w:rsidRPr="00805E5E">
        <w:rPr>
          <w:szCs w:val="22"/>
          <w:lang w:eastAsia="en-US"/>
        </w:rPr>
        <w:t xml:space="preserve"> </w:t>
      </w:r>
      <w:r w:rsidRPr="00805E5E">
        <w:rPr>
          <w:noProof/>
          <w:szCs w:val="22"/>
          <w:lang w:eastAsia="en-US"/>
        </w:rPr>
        <w:t>celiuliozė</w:t>
      </w:r>
      <w:r w:rsidR="00AB64F5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karmeliozės</w:t>
      </w:r>
      <w:proofErr w:type="spellEnd"/>
      <w:r w:rsidRPr="00805E5E">
        <w:rPr>
          <w:szCs w:val="22"/>
          <w:lang w:eastAsia="en-US"/>
        </w:rPr>
        <w:t xml:space="preserve"> natrio druska</w:t>
      </w:r>
      <w:r w:rsidRPr="00805E5E">
        <w:rPr>
          <w:noProof/>
          <w:szCs w:val="22"/>
          <w:lang w:eastAsia="en-US"/>
        </w:rPr>
        <w:t xml:space="preserve">, glicerolis, </w:t>
      </w:r>
      <w:r w:rsidR="00491593" w:rsidRPr="00805E5E">
        <w:rPr>
          <w:noProof/>
          <w:szCs w:val="22"/>
          <w:lang w:eastAsia="en-US"/>
        </w:rPr>
        <w:t xml:space="preserve">citrinų rūgštis monohidratas, </w:t>
      </w:r>
      <w:r w:rsidRPr="00805E5E">
        <w:rPr>
          <w:noProof/>
          <w:szCs w:val="22"/>
          <w:lang w:eastAsia="en-US"/>
        </w:rPr>
        <w:t xml:space="preserve">natrio citratas, polisorbatas 80, benzalkonio chloridas, </w:t>
      </w:r>
      <w:r w:rsidRPr="00805E5E">
        <w:rPr>
          <w:szCs w:val="22"/>
          <w:lang w:eastAsia="en-US"/>
        </w:rPr>
        <w:t xml:space="preserve">injekcinis </w:t>
      </w:r>
      <w:r w:rsidRPr="00805E5E">
        <w:rPr>
          <w:noProof/>
          <w:szCs w:val="22"/>
          <w:lang w:eastAsia="en-US"/>
        </w:rPr>
        <w:t>vanduo.</w:t>
      </w:r>
    </w:p>
    <w:p w14:paraId="0B8199A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5EF904E" w14:textId="77777777" w:rsidR="00965791" w:rsidRPr="00805E5E" w:rsidRDefault="00246627" w:rsidP="00965791">
      <w:pPr>
        <w:tabs>
          <w:tab w:val="num" w:pos="567"/>
        </w:tabs>
        <w:rPr>
          <w:b/>
          <w:bCs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color w:val="000000"/>
          <w:szCs w:val="22"/>
          <w:lang w:eastAsia="en-US"/>
        </w:rPr>
        <w:t xml:space="preserve"> </w:t>
      </w:r>
      <w:r w:rsidR="00965791" w:rsidRPr="00805E5E">
        <w:rPr>
          <w:b/>
          <w:bCs/>
          <w:szCs w:val="22"/>
          <w:lang w:eastAsia="en-US"/>
        </w:rPr>
        <w:t>išvaizda ir kiekis pakuotėje</w:t>
      </w:r>
    </w:p>
    <w:p w14:paraId="527FB981" w14:textId="77777777" w:rsidR="00965791" w:rsidRPr="00805E5E" w:rsidRDefault="00246627" w:rsidP="00965791">
      <w:pPr>
        <w:tabs>
          <w:tab w:val="num" w:pos="567"/>
        </w:tabs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yra </w:t>
      </w:r>
      <w:r w:rsidR="00491593" w:rsidRPr="00805E5E">
        <w:rPr>
          <w:color w:val="000000"/>
          <w:szCs w:val="22"/>
          <w:lang w:eastAsia="en-US"/>
        </w:rPr>
        <w:t xml:space="preserve">baltas, homogeniškas </w:t>
      </w:r>
      <w:r w:rsidR="00965791" w:rsidRPr="00805E5E">
        <w:rPr>
          <w:color w:val="000000"/>
          <w:szCs w:val="22"/>
          <w:lang w:eastAsia="en-US"/>
        </w:rPr>
        <w:t>nosies purškalas (suspensija)</w:t>
      </w:r>
      <w:r w:rsidR="00491593" w:rsidRPr="00805E5E">
        <w:rPr>
          <w:color w:val="000000"/>
          <w:szCs w:val="22"/>
          <w:lang w:eastAsia="en-US"/>
        </w:rPr>
        <w:t xml:space="preserve">, supakuotas </w:t>
      </w:r>
      <w:r w:rsidR="00491593" w:rsidRPr="00805E5E">
        <w:rPr>
          <w:szCs w:val="22"/>
          <w:lang w:eastAsia="en-US"/>
        </w:rPr>
        <w:t xml:space="preserve">baltame buteliuke su purškalo </w:t>
      </w:r>
      <w:r w:rsidR="00B6719D">
        <w:rPr>
          <w:szCs w:val="22"/>
          <w:lang w:eastAsia="en-US"/>
        </w:rPr>
        <w:t>pompa</w:t>
      </w:r>
      <w:r w:rsidR="00B6719D" w:rsidRPr="00805E5E">
        <w:rPr>
          <w:szCs w:val="22"/>
          <w:lang w:eastAsia="en-US"/>
        </w:rPr>
        <w:t xml:space="preserve"> </w:t>
      </w:r>
      <w:r w:rsidR="00491593" w:rsidRPr="00805E5E">
        <w:rPr>
          <w:szCs w:val="22"/>
          <w:lang w:eastAsia="en-US"/>
        </w:rPr>
        <w:t>ir mėlynu apsauginiu dangteliu</w:t>
      </w:r>
      <w:r w:rsidR="00965791" w:rsidRPr="00805E5E">
        <w:rPr>
          <w:color w:val="000000"/>
          <w:szCs w:val="22"/>
          <w:lang w:eastAsia="en-US"/>
        </w:rPr>
        <w:t xml:space="preserve">. </w:t>
      </w:r>
    </w:p>
    <w:p w14:paraId="08FC7A69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58F0BAE0" w14:textId="77777777" w:rsidR="00491593" w:rsidRPr="00805E5E" w:rsidRDefault="00491593" w:rsidP="00491593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1 buteliukas, kuriame yra 10 g nosies purškalo (suspensijos), atitinkančio 60 </w:t>
      </w:r>
      <w:r w:rsidR="00B6719D">
        <w:rPr>
          <w:szCs w:val="22"/>
          <w:lang w:eastAsia="en-US"/>
        </w:rPr>
        <w:t>dozių.</w:t>
      </w:r>
    </w:p>
    <w:p w14:paraId="263E0E13" w14:textId="1B6CAA69" w:rsidR="00491593" w:rsidRPr="00805E5E" w:rsidRDefault="00491593" w:rsidP="008D7484">
      <w:pPr>
        <w:tabs>
          <w:tab w:val="left" w:pos="567"/>
        </w:tabs>
        <w:rPr>
          <w:szCs w:val="22"/>
          <w:lang w:eastAsia="en-US"/>
        </w:rPr>
      </w:pPr>
    </w:p>
    <w:p w14:paraId="35AEBB8E" w14:textId="77777777" w:rsidR="00491593" w:rsidRPr="00805E5E" w:rsidRDefault="00491593" w:rsidP="008D7484">
      <w:pPr>
        <w:tabs>
          <w:tab w:val="left" w:pos="567"/>
        </w:tabs>
        <w:rPr>
          <w:szCs w:val="22"/>
          <w:lang w:eastAsia="en-US"/>
        </w:rPr>
      </w:pPr>
    </w:p>
    <w:p w14:paraId="0B5E0976" w14:textId="77777777" w:rsidR="00965791" w:rsidRPr="00805E5E" w:rsidRDefault="00965791" w:rsidP="00965791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Cs w:val="22"/>
          <w:lang w:eastAsia="en-US"/>
        </w:rPr>
      </w:pPr>
      <w:r w:rsidRPr="00805E5E">
        <w:rPr>
          <w:b/>
          <w:bCs/>
          <w:snapToGrid w:val="0"/>
          <w:szCs w:val="22"/>
          <w:lang w:eastAsia="en-US"/>
        </w:rPr>
        <w:t>Registruotojas ir gamintojas</w:t>
      </w:r>
    </w:p>
    <w:p w14:paraId="319DA34C" w14:textId="77777777" w:rsidR="00965791" w:rsidRPr="00805E5E" w:rsidRDefault="00965791" w:rsidP="00965791">
      <w:pPr>
        <w:autoSpaceDE w:val="0"/>
        <w:autoSpaceDN w:val="0"/>
        <w:adjustRightInd w:val="0"/>
        <w:rPr>
          <w:rFonts w:eastAsia="Batang"/>
          <w:szCs w:val="22"/>
          <w:lang w:eastAsia="ko-KR"/>
        </w:rPr>
      </w:pPr>
    </w:p>
    <w:p w14:paraId="078E73A1" w14:textId="77777777" w:rsidR="00965791" w:rsidRPr="00805E5E" w:rsidRDefault="00965791" w:rsidP="00965791">
      <w:pPr>
        <w:autoSpaceDE w:val="0"/>
        <w:autoSpaceDN w:val="0"/>
        <w:adjustRightInd w:val="0"/>
        <w:rPr>
          <w:rFonts w:eastAsia="Batang"/>
          <w:i/>
          <w:szCs w:val="22"/>
          <w:lang w:eastAsia="ko-KR"/>
        </w:rPr>
      </w:pPr>
      <w:r w:rsidRPr="00805E5E">
        <w:rPr>
          <w:rFonts w:eastAsia="Batang"/>
          <w:i/>
          <w:szCs w:val="22"/>
          <w:lang w:eastAsia="ko-KR"/>
        </w:rPr>
        <w:t>Registruotojas</w:t>
      </w:r>
    </w:p>
    <w:p w14:paraId="7EF692DE" w14:textId="77777777" w:rsidR="009E6328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2"/>
          <w:lang w:eastAsia="ko-KR"/>
        </w:rPr>
      </w:pPr>
      <w:proofErr w:type="spellStart"/>
      <w:r w:rsidRPr="00805E5E">
        <w:rPr>
          <w:rFonts w:eastAsia="Batang"/>
          <w:szCs w:val="22"/>
          <w:lang w:eastAsia="ko-KR"/>
        </w:rPr>
        <w:t>Sandoz</w:t>
      </w:r>
      <w:proofErr w:type="spellEnd"/>
      <w:r w:rsidRPr="00805E5E">
        <w:rPr>
          <w:rFonts w:eastAsia="Batang"/>
          <w:szCs w:val="22"/>
          <w:lang w:eastAsia="ko-KR"/>
        </w:rPr>
        <w:t xml:space="preserve"> </w:t>
      </w:r>
      <w:proofErr w:type="spellStart"/>
      <w:r w:rsidRPr="00805E5E">
        <w:rPr>
          <w:rFonts w:eastAsia="Batang"/>
          <w:szCs w:val="22"/>
          <w:lang w:eastAsia="ko-KR"/>
        </w:rPr>
        <w:t>d.d</w:t>
      </w:r>
      <w:proofErr w:type="spellEnd"/>
      <w:r w:rsidRPr="00805E5E">
        <w:rPr>
          <w:rFonts w:eastAsia="Batang"/>
          <w:szCs w:val="22"/>
          <w:lang w:eastAsia="ko-KR"/>
        </w:rPr>
        <w:t>.</w:t>
      </w:r>
    </w:p>
    <w:p w14:paraId="546D555E" w14:textId="77777777" w:rsidR="009E6328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2"/>
          <w:lang w:eastAsia="ko-KR"/>
        </w:rPr>
      </w:pPr>
      <w:proofErr w:type="spellStart"/>
      <w:r w:rsidRPr="00805E5E">
        <w:rPr>
          <w:rFonts w:eastAsia="Batang"/>
          <w:szCs w:val="22"/>
          <w:lang w:eastAsia="ko-KR"/>
        </w:rPr>
        <w:t>Verovškova</w:t>
      </w:r>
      <w:proofErr w:type="spellEnd"/>
      <w:r w:rsidRPr="00805E5E">
        <w:rPr>
          <w:rFonts w:eastAsia="Batang"/>
          <w:szCs w:val="22"/>
          <w:lang w:eastAsia="ko-KR"/>
        </w:rPr>
        <w:t xml:space="preserve"> 57</w:t>
      </w:r>
    </w:p>
    <w:p w14:paraId="0170E7C5" w14:textId="77777777" w:rsidR="009E6328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2"/>
          <w:lang w:eastAsia="ko-KR"/>
        </w:rPr>
      </w:pPr>
      <w:r w:rsidRPr="00805E5E">
        <w:rPr>
          <w:rFonts w:eastAsia="Batang"/>
          <w:szCs w:val="22"/>
          <w:lang w:eastAsia="ko-KR"/>
        </w:rPr>
        <w:t xml:space="preserve">SI-1000 </w:t>
      </w:r>
      <w:proofErr w:type="spellStart"/>
      <w:r w:rsidRPr="00805E5E">
        <w:rPr>
          <w:rFonts w:eastAsia="Batang"/>
          <w:szCs w:val="22"/>
          <w:lang w:eastAsia="ko-KR"/>
        </w:rPr>
        <w:t>Ljubljana</w:t>
      </w:r>
      <w:proofErr w:type="spellEnd"/>
    </w:p>
    <w:p w14:paraId="63782444" w14:textId="77777777" w:rsidR="00965791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rFonts w:eastAsia="Batang"/>
          <w:szCs w:val="22"/>
          <w:lang w:eastAsia="ko-KR"/>
        </w:rPr>
        <w:t>Slovėnija</w:t>
      </w:r>
    </w:p>
    <w:p w14:paraId="13142B49" w14:textId="77777777" w:rsidR="009E6328" w:rsidRPr="00805E5E" w:rsidRDefault="009E6328" w:rsidP="00965791">
      <w:pPr>
        <w:tabs>
          <w:tab w:val="left" w:pos="567"/>
        </w:tabs>
        <w:autoSpaceDE w:val="0"/>
        <w:autoSpaceDN w:val="0"/>
        <w:adjustRightInd w:val="0"/>
        <w:rPr>
          <w:i/>
          <w:szCs w:val="22"/>
          <w:lang w:eastAsia="en-US"/>
        </w:rPr>
      </w:pPr>
    </w:p>
    <w:p w14:paraId="07CD41A6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i/>
          <w:szCs w:val="22"/>
          <w:lang w:eastAsia="en-US"/>
        </w:rPr>
      </w:pPr>
      <w:r w:rsidRPr="00805E5E">
        <w:rPr>
          <w:i/>
          <w:szCs w:val="22"/>
          <w:lang w:eastAsia="en-US"/>
        </w:rPr>
        <w:t>Gamintojas</w:t>
      </w:r>
    </w:p>
    <w:p w14:paraId="685C44A2" w14:textId="77777777" w:rsidR="009E6328" w:rsidRPr="00805E5E" w:rsidRDefault="009E6328" w:rsidP="009E6328">
      <w:pPr>
        <w:rPr>
          <w:szCs w:val="22"/>
          <w:lang w:eastAsia="en-GB"/>
        </w:rPr>
      </w:pPr>
      <w:proofErr w:type="spellStart"/>
      <w:r w:rsidRPr="00805E5E">
        <w:rPr>
          <w:szCs w:val="22"/>
          <w:lang w:eastAsia="en-GB"/>
        </w:rPr>
        <w:lastRenderedPageBreak/>
        <w:t>Lek</w:t>
      </w:r>
      <w:proofErr w:type="spellEnd"/>
      <w:r w:rsidRPr="00805E5E">
        <w:rPr>
          <w:szCs w:val="22"/>
          <w:lang w:eastAsia="en-GB"/>
        </w:rPr>
        <w:t xml:space="preserve"> </w:t>
      </w:r>
      <w:proofErr w:type="spellStart"/>
      <w:r w:rsidRPr="00805E5E">
        <w:rPr>
          <w:szCs w:val="22"/>
          <w:lang w:eastAsia="en-GB"/>
        </w:rPr>
        <w:t>Pharmaceuticals</w:t>
      </w:r>
      <w:proofErr w:type="spellEnd"/>
      <w:r w:rsidRPr="00805E5E">
        <w:rPr>
          <w:szCs w:val="22"/>
          <w:lang w:eastAsia="en-GB"/>
        </w:rPr>
        <w:t xml:space="preserve"> d. d.</w:t>
      </w:r>
    </w:p>
    <w:p w14:paraId="36C1F80F" w14:textId="77777777" w:rsidR="009E6328" w:rsidRPr="00805E5E" w:rsidRDefault="009E6328" w:rsidP="009E6328">
      <w:pPr>
        <w:rPr>
          <w:szCs w:val="22"/>
          <w:lang w:eastAsia="en-GB"/>
        </w:rPr>
      </w:pPr>
      <w:proofErr w:type="spellStart"/>
      <w:r w:rsidRPr="00805E5E">
        <w:rPr>
          <w:szCs w:val="22"/>
          <w:lang w:eastAsia="en-GB"/>
        </w:rPr>
        <w:t>Verovškova</w:t>
      </w:r>
      <w:proofErr w:type="spellEnd"/>
      <w:r w:rsidRPr="00805E5E">
        <w:rPr>
          <w:szCs w:val="22"/>
          <w:lang w:eastAsia="en-GB"/>
        </w:rPr>
        <w:t xml:space="preserve"> ulica57</w:t>
      </w:r>
    </w:p>
    <w:p w14:paraId="4A561EEE" w14:textId="77777777" w:rsidR="009E6328" w:rsidRPr="00805E5E" w:rsidRDefault="009E6328" w:rsidP="009E6328">
      <w:pPr>
        <w:rPr>
          <w:szCs w:val="22"/>
          <w:lang w:eastAsia="en-GB"/>
        </w:rPr>
      </w:pPr>
      <w:r w:rsidRPr="00805E5E">
        <w:rPr>
          <w:szCs w:val="22"/>
          <w:lang w:eastAsia="en-GB"/>
        </w:rPr>
        <w:t xml:space="preserve">SI-1526 </w:t>
      </w:r>
      <w:proofErr w:type="spellStart"/>
      <w:r w:rsidRPr="00805E5E">
        <w:rPr>
          <w:szCs w:val="22"/>
          <w:lang w:eastAsia="en-GB"/>
        </w:rPr>
        <w:t>Ljubljana</w:t>
      </w:r>
      <w:proofErr w:type="spellEnd"/>
    </w:p>
    <w:p w14:paraId="64ED753D" w14:textId="77777777" w:rsidR="00965791" w:rsidRPr="00805E5E" w:rsidRDefault="009E6328" w:rsidP="009E6328">
      <w:pPr>
        <w:rPr>
          <w:szCs w:val="22"/>
          <w:lang w:eastAsia="en-GB"/>
        </w:rPr>
      </w:pPr>
      <w:r w:rsidRPr="00805E5E">
        <w:rPr>
          <w:szCs w:val="22"/>
          <w:lang w:eastAsia="en-GB"/>
        </w:rPr>
        <w:t>Slovėnija</w:t>
      </w:r>
    </w:p>
    <w:p w14:paraId="04B78AC4" w14:textId="77777777" w:rsidR="009E6328" w:rsidRPr="00805E5E" w:rsidRDefault="009E6328" w:rsidP="00965791">
      <w:pPr>
        <w:numPr>
          <w:ilvl w:val="12"/>
          <w:numId w:val="0"/>
        </w:numPr>
        <w:ind w:right="-2"/>
        <w:rPr>
          <w:rFonts w:eastAsia="SimSun"/>
          <w:szCs w:val="22"/>
          <w:lang w:eastAsia="zh-CN"/>
        </w:rPr>
      </w:pPr>
    </w:p>
    <w:p w14:paraId="1053405F" w14:textId="77777777" w:rsidR="009E6328" w:rsidRPr="00805E5E" w:rsidRDefault="009E6328" w:rsidP="009E6328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805E5E">
        <w:rPr>
          <w:szCs w:val="22"/>
        </w:rPr>
        <w:t>Jeigu apie šį vaistą norite sužinoti daugiau, kreipkitės į vietinį registruotojo atstovą.</w:t>
      </w:r>
    </w:p>
    <w:p w14:paraId="64D934B5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proofErr w:type="spellStart"/>
      <w:r w:rsidRPr="00805E5E">
        <w:rPr>
          <w:rFonts w:eastAsia="Calibri"/>
          <w:szCs w:val="22"/>
        </w:rPr>
        <w:t>Sandoz</w:t>
      </w:r>
      <w:proofErr w:type="spellEnd"/>
      <w:r w:rsidRPr="00805E5E">
        <w:rPr>
          <w:rFonts w:eastAsia="Calibri"/>
          <w:szCs w:val="22"/>
        </w:rPr>
        <w:t xml:space="preserve"> </w:t>
      </w:r>
      <w:proofErr w:type="spellStart"/>
      <w:r w:rsidRPr="00805E5E">
        <w:rPr>
          <w:rFonts w:eastAsia="Calibri"/>
          <w:szCs w:val="22"/>
        </w:rPr>
        <w:t>Pharmaceuticals</w:t>
      </w:r>
      <w:proofErr w:type="spellEnd"/>
      <w:r w:rsidRPr="00805E5E">
        <w:rPr>
          <w:rFonts w:eastAsia="Calibri"/>
          <w:szCs w:val="22"/>
        </w:rPr>
        <w:t xml:space="preserve"> </w:t>
      </w:r>
      <w:proofErr w:type="spellStart"/>
      <w:r w:rsidRPr="00805E5E">
        <w:rPr>
          <w:rFonts w:eastAsia="Calibri"/>
          <w:szCs w:val="22"/>
        </w:rPr>
        <w:t>d.d</w:t>
      </w:r>
      <w:proofErr w:type="spellEnd"/>
      <w:r w:rsidRPr="00805E5E">
        <w:rPr>
          <w:rFonts w:eastAsia="Calibri"/>
          <w:szCs w:val="22"/>
        </w:rPr>
        <w:t>. filialas</w:t>
      </w:r>
    </w:p>
    <w:p w14:paraId="7BC7E66E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r w:rsidRPr="00805E5E">
        <w:rPr>
          <w:rFonts w:eastAsia="Calibri"/>
          <w:szCs w:val="22"/>
        </w:rPr>
        <w:t>Šeimyniškių 3A</w:t>
      </w:r>
    </w:p>
    <w:p w14:paraId="3EE012A1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r w:rsidRPr="00805E5E">
        <w:rPr>
          <w:rFonts w:eastAsia="Calibri"/>
          <w:szCs w:val="22"/>
        </w:rPr>
        <w:t>LT-09312 Vilnius</w:t>
      </w:r>
    </w:p>
    <w:p w14:paraId="35379051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r w:rsidRPr="00805E5E">
        <w:rPr>
          <w:rFonts w:eastAsia="Calibri"/>
          <w:szCs w:val="22"/>
        </w:rPr>
        <w:t>Tel.: +370 5 263 60 37</w:t>
      </w:r>
    </w:p>
    <w:p w14:paraId="65CBA555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proofErr w:type="spellStart"/>
      <w:r w:rsidRPr="00805E5E">
        <w:rPr>
          <w:rFonts w:eastAsia="Calibri"/>
          <w:szCs w:val="22"/>
        </w:rPr>
        <w:t>El.pašto</w:t>
      </w:r>
      <w:proofErr w:type="spellEnd"/>
      <w:r w:rsidRPr="00805E5E">
        <w:rPr>
          <w:rFonts w:eastAsia="Calibri"/>
          <w:szCs w:val="22"/>
        </w:rPr>
        <w:t xml:space="preserve"> adresas: info.lithuania@sandoz.com</w:t>
      </w:r>
    </w:p>
    <w:p w14:paraId="21EBBE51" w14:textId="77777777" w:rsidR="009E6328" w:rsidRPr="00805E5E" w:rsidRDefault="009E6328" w:rsidP="009E6328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</w:p>
    <w:p w14:paraId="6BF0F7CC" w14:textId="44C8BA99" w:rsidR="009E6328" w:rsidRDefault="009E6328" w:rsidP="00FD7D69">
      <w:pPr>
        <w:numPr>
          <w:ilvl w:val="12"/>
          <w:numId w:val="0"/>
        </w:numPr>
        <w:tabs>
          <w:tab w:val="left" w:pos="567"/>
        </w:tabs>
        <w:spacing w:after="120"/>
        <w:rPr>
          <w:szCs w:val="22"/>
        </w:rPr>
      </w:pPr>
      <w:r w:rsidRPr="00805E5E">
        <w:rPr>
          <w:b/>
          <w:szCs w:val="22"/>
        </w:rPr>
        <w:t xml:space="preserve">Šis vaistas </w:t>
      </w:r>
      <w:r w:rsidR="008F5FDF">
        <w:rPr>
          <w:b/>
          <w:szCs w:val="22"/>
        </w:rPr>
        <w:t>Europos ekonominės erdvės</w:t>
      </w:r>
      <w:r w:rsidRPr="00805E5E">
        <w:rPr>
          <w:b/>
          <w:szCs w:val="22"/>
        </w:rPr>
        <w:t xml:space="preserve"> valstybėse narėse registruotas tokiais pavadinimais</w:t>
      </w:r>
      <w:r w:rsidRPr="00805E5E">
        <w:rPr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5A11C6" w14:paraId="16353E8C" w14:textId="77777777" w:rsidTr="0079308F">
        <w:tc>
          <w:tcPr>
            <w:tcW w:w="2689" w:type="dxa"/>
          </w:tcPr>
          <w:p w14:paraId="06F6DC6B" w14:textId="6CE10936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Airija</w:t>
            </w:r>
            <w:r w:rsidRPr="003255BD">
              <w:rPr>
                <w:szCs w:val="22"/>
              </w:rPr>
              <w:tab/>
            </w:r>
          </w:p>
        </w:tc>
        <w:tc>
          <w:tcPr>
            <w:tcW w:w="6372" w:type="dxa"/>
          </w:tcPr>
          <w:p w14:paraId="4772B276" w14:textId="26D660AE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255BD">
              <w:rPr>
                <w:szCs w:val="22"/>
              </w:rPr>
              <w:t>Rhinex</w:t>
            </w:r>
            <w:proofErr w:type="spellEnd"/>
            <w:r w:rsidRPr="003255BD">
              <w:rPr>
                <w:szCs w:val="22"/>
              </w:rPr>
              <w:t xml:space="preserve"> </w:t>
            </w:r>
            <w:proofErr w:type="spellStart"/>
            <w:r w:rsidRPr="003255BD">
              <w:rPr>
                <w:szCs w:val="22"/>
              </w:rPr>
              <w:t>Relief</w:t>
            </w:r>
            <w:proofErr w:type="spellEnd"/>
            <w:r w:rsidRPr="003255BD">
              <w:rPr>
                <w:szCs w:val="22"/>
              </w:rPr>
              <w:t xml:space="preserve"> 50 </w:t>
            </w:r>
            <w:proofErr w:type="spellStart"/>
            <w:r w:rsidRPr="003255BD">
              <w:rPr>
                <w:szCs w:val="22"/>
              </w:rPr>
              <w:t>micrograms</w:t>
            </w:r>
            <w:proofErr w:type="spellEnd"/>
            <w:r w:rsidRPr="003255BD">
              <w:rPr>
                <w:szCs w:val="22"/>
              </w:rPr>
              <w:t>/</w:t>
            </w:r>
            <w:proofErr w:type="spellStart"/>
            <w:r w:rsidRPr="003255BD">
              <w:rPr>
                <w:szCs w:val="22"/>
              </w:rPr>
              <w:t>actuation</w:t>
            </w:r>
            <w:proofErr w:type="spellEnd"/>
            <w:r w:rsidRPr="003255BD">
              <w:rPr>
                <w:szCs w:val="22"/>
              </w:rPr>
              <w:t xml:space="preserve"> </w:t>
            </w:r>
            <w:proofErr w:type="spellStart"/>
            <w:r w:rsidRPr="003255BD">
              <w:rPr>
                <w:szCs w:val="22"/>
              </w:rPr>
              <w:t>nasal</w:t>
            </w:r>
            <w:proofErr w:type="spellEnd"/>
            <w:r w:rsidRPr="003255BD">
              <w:rPr>
                <w:szCs w:val="22"/>
              </w:rPr>
              <w:t xml:space="preserve"> </w:t>
            </w:r>
            <w:proofErr w:type="spellStart"/>
            <w:r w:rsidRPr="003255BD">
              <w:rPr>
                <w:szCs w:val="22"/>
              </w:rPr>
              <w:t>spray</w:t>
            </w:r>
            <w:proofErr w:type="spellEnd"/>
            <w:r w:rsidRPr="003255BD">
              <w:rPr>
                <w:szCs w:val="22"/>
              </w:rPr>
              <w:t xml:space="preserve">, </w:t>
            </w:r>
            <w:proofErr w:type="spellStart"/>
            <w:r w:rsidRPr="003255BD">
              <w:rPr>
                <w:szCs w:val="22"/>
              </w:rPr>
              <w:t>suspension</w:t>
            </w:r>
            <w:proofErr w:type="spellEnd"/>
          </w:p>
        </w:tc>
      </w:tr>
      <w:tr w:rsidR="005A11C6" w14:paraId="251D212D" w14:textId="77777777" w:rsidTr="0079308F">
        <w:tc>
          <w:tcPr>
            <w:tcW w:w="2689" w:type="dxa"/>
          </w:tcPr>
          <w:p w14:paraId="13AD46FF" w14:textId="08C193AA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Bulgarija</w:t>
            </w:r>
            <w:r w:rsidRPr="003255BD">
              <w:rPr>
                <w:szCs w:val="22"/>
              </w:rPr>
              <w:tab/>
            </w:r>
          </w:p>
        </w:tc>
        <w:tc>
          <w:tcPr>
            <w:tcW w:w="6372" w:type="dxa"/>
          </w:tcPr>
          <w:p w14:paraId="798958B5" w14:textId="74AB3F48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B37F5">
              <w:rPr>
                <w:szCs w:val="22"/>
              </w:rPr>
              <w:t>МомаНос</w:t>
            </w:r>
            <w:proofErr w:type="spellEnd"/>
            <w:r w:rsidRPr="003B37F5">
              <w:rPr>
                <w:szCs w:val="22"/>
              </w:rPr>
              <w:t xml:space="preserve"> 50 </w:t>
            </w:r>
            <w:proofErr w:type="spellStart"/>
            <w:r w:rsidRPr="003B37F5">
              <w:rPr>
                <w:szCs w:val="22"/>
              </w:rPr>
              <w:t>микрограма</w:t>
            </w:r>
            <w:proofErr w:type="spellEnd"/>
            <w:r w:rsidRPr="003B37F5">
              <w:rPr>
                <w:szCs w:val="22"/>
              </w:rPr>
              <w:t>/</w:t>
            </w:r>
            <w:proofErr w:type="spellStart"/>
            <w:r w:rsidRPr="003B37F5">
              <w:rPr>
                <w:szCs w:val="22"/>
              </w:rPr>
              <w:t>впръскване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спрей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за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нос</w:t>
            </w:r>
            <w:proofErr w:type="spellEnd"/>
            <w:r w:rsidRPr="003B37F5">
              <w:rPr>
                <w:szCs w:val="22"/>
              </w:rPr>
              <w:t xml:space="preserve">, </w:t>
            </w:r>
            <w:proofErr w:type="spellStart"/>
            <w:r w:rsidRPr="003B37F5">
              <w:rPr>
                <w:szCs w:val="22"/>
              </w:rPr>
              <w:t>суспензия</w:t>
            </w:r>
            <w:proofErr w:type="spellEnd"/>
          </w:p>
        </w:tc>
      </w:tr>
      <w:tr w:rsidR="005A11C6" w14:paraId="779C781B" w14:textId="77777777" w:rsidTr="0079308F">
        <w:tc>
          <w:tcPr>
            <w:tcW w:w="2689" w:type="dxa"/>
          </w:tcPr>
          <w:p w14:paraId="698E73EB" w14:textId="10F0B774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Čekija</w:t>
            </w:r>
          </w:p>
        </w:tc>
        <w:tc>
          <w:tcPr>
            <w:tcW w:w="6372" w:type="dxa"/>
          </w:tcPr>
          <w:p w14:paraId="1901DD88" w14:textId="4A9C4240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255BD">
              <w:rPr>
                <w:szCs w:val="22"/>
              </w:rPr>
              <w:t>Momanose</w:t>
            </w:r>
            <w:proofErr w:type="spellEnd"/>
          </w:p>
        </w:tc>
      </w:tr>
      <w:tr w:rsidR="005A11C6" w14:paraId="1EAD51C4" w14:textId="77777777" w:rsidTr="0079308F">
        <w:tc>
          <w:tcPr>
            <w:tcW w:w="2689" w:type="dxa"/>
          </w:tcPr>
          <w:p w14:paraId="05AD4C8E" w14:textId="51825755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>
              <w:rPr>
                <w:szCs w:val="22"/>
              </w:rPr>
              <w:t>Danija</w:t>
            </w:r>
          </w:p>
        </w:tc>
        <w:tc>
          <w:tcPr>
            <w:tcW w:w="6372" w:type="dxa"/>
          </w:tcPr>
          <w:p w14:paraId="645EAA04" w14:textId="207ECF12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255BD">
              <w:rPr>
                <w:szCs w:val="22"/>
              </w:rPr>
              <w:t>Mommox</w:t>
            </w:r>
            <w:proofErr w:type="spellEnd"/>
          </w:p>
        </w:tc>
      </w:tr>
      <w:tr w:rsidR="005A11C6" w14:paraId="394949BB" w14:textId="77777777" w:rsidTr="0079308F">
        <w:tc>
          <w:tcPr>
            <w:tcW w:w="2689" w:type="dxa"/>
          </w:tcPr>
          <w:p w14:paraId="2B7661F5" w14:textId="024102C6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Slovėnija</w:t>
            </w:r>
            <w:r>
              <w:tab/>
            </w:r>
          </w:p>
        </w:tc>
        <w:tc>
          <w:tcPr>
            <w:tcW w:w="6372" w:type="dxa"/>
          </w:tcPr>
          <w:p w14:paraId="7798BAF5" w14:textId="27134815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B37F5">
              <w:rPr>
                <w:szCs w:val="22"/>
              </w:rPr>
              <w:t>Mommox</w:t>
            </w:r>
            <w:proofErr w:type="spellEnd"/>
            <w:r w:rsidRPr="003B37F5">
              <w:rPr>
                <w:szCs w:val="22"/>
              </w:rPr>
              <w:t xml:space="preserve"> RINO 50 </w:t>
            </w:r>
            <w:proofErr w:type="spellStart"/>
            <w:r w:rsidRPr="003B37F5">
              <w:rPr>
                <w:szCs w:val="22"/>
              </w:rPr>
              <w:t>mikrogramov</w:t>
            </w:r>
            <w:proofErr w:type="spellEnd"/>
            <w:r w:rsidRPr="003B37F5">
              <w:rPr>
                <w:szCs w:val="22"/>
              </w:rPr>
              <w:t>/</w:t>
            </w:r>
            <w:proofErr w:type="spellStart"/>
            <w:r w:rsidRPr="003B37F5">
              <w:rPr>
                <w:szCs w:val="22"/>
              </w:rPr>
              <w:t>vpih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pršilo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za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nos</w:t>
            </w:r>
            <w:proofErr w:type="spellEnd"/>
            <w:r w:rsidRPr="003B37F5">
              <w:rPr>
                <w:szCs w:val="22"/>
              </w:rPr>
              <w:t xml:space="preserve">, </w:t>
            </w:r>
            <w:proofErr w:type="spellStart"/>
            <w:r w:rsidRPr="003B37F5">
              <w:rPr>
                <w:szCs w:val="22"/>
              </w:rPr>
              <w:t>suspenzija</w:t>
            </w:r>
            <w:proofErr w:type="spellEnd"/>
          </w:p>
        </w:tc>
      </w:tr>
      <w:tr w:rsidR="005A11C6" w14:paraId="3310E14F" w14:textId="77777777" w:rsidTr="0079308F">
        <w:tc>
          <w:tcPr>
            <w:tcW w:w="2689" w:type="dxa"/>
          </w:tcPr>
          <w:p w14:paraId="222F243D" w14:textId="4F6FB73C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>
              <w:rPr>
                <w:szCs w:val="22"/>
              </w:rPr>
              <w:t>Estija</w:t>
            </w:r>
          </w:p>
        </w:tc>
        <w:tc>
          <w:tcPr>
            <w:tcW w:w="6372" w:type="dxa"/>
          </w:tcPr>
          <w:p w14:paraId="058DFC33" w14:textId="02D684DC" w:rsidR="005A11C6" w:rsidRPr="003B37F5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B37F5">
              <w:rPr>
                <w:szCs w:val="22"/>
              </w:rPr>
              <w:t>Mometasone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Sandoz</w:t>
            </w:r>
            <w:proofErr w:type="spellEnd"/>
          </w:p>
        </w:tc>
      </w:tr>
      <w:tr w:rsidR="005A11C6" w14:paraId="2A4B0B19" w14:textId="77777777" w:rsidTr="0079308F">
        <w:tc>
          <w:tcPr>
            <w:tcW w:w="2689" w:type="dxa"/>
          </w:tcPr>
          <w:p w14:paraId="5BA82069" w14:textId="4167D18D" w:rsidR="005A11C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 xml:space="preserve">Lietuva, </w:t>
            </w:r>
            <w:r>
              <w:rPr>
                <w:szCs w:val="22"/>
              </w:rPr>
              <w:t>Latvija, Slovakija</w:t>
            </w:r>
          </w:p>
        </w:tc>
        <w:tc>
          <w:tcPr>
            <w:tcW w:w="6372" w:type="dxa"/>
          </w:tcPr>
          <w:p w14:paraId="5BF03C6D" w14:textId="1F939CB2" w:rsidR="005A11C6" w:rsidRPr="003B37F5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255BD">
              <w:rPr>
                <w:szCs w:val="22"/>
              </w:rPr>
              <w:t>Nasometin</w:t>
            </w:r>
            <w:proofErr w:type="spellEnd"/>
          </w:p>
        </w:tc>
      </w:tr>
      <w:tr w:rsidR="005A11C6" w14:paraId="377089A6" w14:textId="77777777" w:rsidTr="0079308F">
        <w:tc>
          <w:tcPr>
            <w:tcW w:w="2689" w:type="dxa"/>
          </w:tcPr>
          <w:p w14:paraId="60082526" w14:textId="3AA0ABCB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Kroatija</w:t>
            </w:r>
          </w:p>
        </w:tc>
        <w:tc>
          <w:tcPr>
            <w:tcW w:w="6372" w:type="dxa"/>
          </w:tcPr>
          <w:p w14:paraId="338604BD" w14:textId="34A6179B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B37F5">
              <w:rPr>
                <w:szCs w:val="22"/>
              </w:rPr>
              <w:t>Momanose</w:t>
            </w:r>
            <w:proofErr w:type="spellEnd"/>
            <w:r w:rsidRPr="003B37F5">
              <w:rPr>
                <w:szCs w:val="22"/>
              </w:rPr>
              <w:t xml:space="preserve"> 50 </w:t>
            </w:r>
            <w:proofErr w:type="spellStart"/>
            <w:r w:rsidRPr="003B37F5">
              <w:rPr>
                <w:szCs w:val="22"/>
              </w:rPr>
              <w:t>mikrograma</w:t>
            </w:r>
            <w:proofErr w:type="spellEnd"/>
            <w:r w:rsidRPr="003B37F5">
              <w:rPr>
                <w:szCs w:val="22"/>
              </w:rPr>
              <w:t xml:space="preserve"> po </w:t>
            </w:r>
            <w:proofErr w:type="spellStart"/>
            <w:r w:rsidRPr="003B37F5">
              <w:rPr>
                <w:szCs w:val="22"/>
              </w:rPr>
              <w:t>potisku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sprej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za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nos</w:t>
            </w:r>
            <w:proofErr w:type="spellEnd"/>
            <w:r w:rsidRPr="003B37F5">
              <w:rPr>
                <w:szCs w:val="22"/>
              </w:rPr>
              <w:t xml:space="preserve">, </w:t>
            </w:r>
            <w:proofErr w:type="spellStart"/>
            <w:r w:rsidRPr="003B37F5">
              <w:rPr>
                <w:szCs w:val="22"/>
              </w:rPr>
              <w:t>suspenzija</w:t>
            </w:r>
            <w:proofErr w:type="spellEnd"/>
          </w:p>
        </w:tc>
      </w:tr>
      <w:tr w:rsidR="005A11C6" w14:paraId="64248DA1" w14:textId="77777777" w:rsidTr="0079308F">
        <w:tc>
          <w:tcPr>
            <w:tcW w:w="2689" w:type="dxa"/>
          </w:tcPr>
          <w:p w14:paraId="467093F3" w14:textId="7E2F838F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Italija</w:t>
            </w:r>
            <w:r w:rsidRPr="003255BD">
              <w:rPr>
                <w:szCs w:val="22"/>
              </w:rPr>
              <w:tab/>
            </w:r>
          </w:p>
        </w:tc>
        <w:tc>
          <w:tcPr>
            <w:tcW w:w="6372" w:type="dxa"/>
          </w:tcPr>
          <w:p w14:paraId="67E8AC3D" w14:textId="0CC48D06" w:rsidR="005A11C6" w:rsidRPr="003B37F5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B37F5">
              <w:rPr>
                <w:szCs w:val="22"/>
              </w:rPr>
              <w:t>Mometasone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furoato</w:t>
            </w:r>
            <w:proofErr w:type="spellEnd"/>
            <w:r w:rsidRPr="003B37F5">
              <w:rPr>
                <w:szCs w:val="22"/>
              </w:rPr>
              <w:t xml:space="preserve"> </w:t>
            </w:r>
            <w:proofErr w:type="spellStart"/>
            <w:r w:rsidRPr="003B37F5">
              <w:rPr>
                <w:szCs w:val="22"/>
              </w:rPr>
              <w:t>Sandoz</w:t>
            </w:r>
            <w:proofErr w:type="spellEnd"/>
            <w:r w:rsidRPr="003B37F5">
              <w:rPr>
                <w:szCs w:val="22"/>
              </w:rPr>
              <w:t xml:space="preserve"> BV</w:t>
            </w:r>
          </w:p>
        </w:tc>
      </w:tr>
      <w:tr w:rsidR="005A11C6" w14:paraId="752F67EB" w14:textId="77777777" w:rsidTr="0079308F">
        <w:tc>
          <w:tcPr>
            <w:tcW w:w="2689" w:type="dxa"/>
          </w:tcPr>
          <w:p w14:paraId="09FBA41D" w14:textId="01850298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Lenkija</w:t>
            </w:r>
          </w:p>
        </w:tc>
        <w:tc>
          <w:tcPr>
            <w:tcW w:w="6372" w:type="dxa"/>
          </w:tcPr>
          <w:p w14:paraId="15D3B0B9" w14:textId="245B2523" w:rsidR="005A11C6" w:rsidRPr="003B37F5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255BD">
              <w:rPr>
                <w:szCs w:val="22"/>
              </w:rPr>
              <w:t>Nasometin</w:t>
            </w:r>
            <w:proofErr w:type="spellEnd"/>
            <w:r w:rsidRPr="003255BD">
              <w:rPr>
                <w:szCs w:val="22"/>
              </w:rPr>
              <w:t xml:space="preserve"> </w:t>
            </w:r>
            <w:proofErr w:type="spellStart"/>
            <w:r w:rsidRPr="003255BD">
              <w:rPr>
                <w:szCs w:val="22"/>
              </w:rPr>
              <w:t>Control</w:t>
            </w:r>
            <w:proofErr w:type="spellEnd"/>
          </w:p>
        </w:tc>
      </w:tr>
      <w:tr w:rsidR="005A11C6" w14:paraId="49443605" w14:textId="77777777" w:rsidTr="0079308F">
        <w:tc>
          <w:tcPr>
            <w:tcW w:w="2689" w:type="dxa"/>
          </w:tcPr>
          <w:p w14:paraId="4F4B1DA0" w14:textId="5FBB154F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Rumunija</w:t>
            </w:r>
            <w:r w:rsidRPr="003255BD">
              <w:rPr>
                <w:szCs w:val="22"/>
              </w:rPr>
              <w:tab/>
            </w:r>
          </w:p>
        </w:tc>
        <w:tc>
          <w:tcPr>
            <w:tcW w:w="6372" w:type="dxa"/>
          </w:tcPr>
          <w:p w14:paraId="0FBC6390" w14:textId="27C0475A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proofErr w:type="spellStart"/>
            <w:r w:rsidRPr="003255BD">
              <w:rPr>
                <w:szCs w:val="22"/>
              </w:rPr>
              <w:t>Rinamet</w:t>
            </w:r>
            <w:proofErr w:type="spellEnd"/>
            <w:r w:rsidRPr="003255BD">
              <w:rPr>
                <w:szCs w:val="22"/>
              </w:rPr>
              <w:t xml:space="preserve"> 50 </w:t>
            </w:r>
            <w:proofErr w:type="spellStart"/>
            <w:r w:rsidRPr="003255BD">
              <w:rPr>
                <w:szCs w:val="22"/>
              </w:rPr>
              <w:t>micrograme</w:t>
            </w:r>
            <w:proofErr w:type="spellEnd"/>
            <w:r w:rsidRPr="003255BD">
              <w:rPr>
                <w:szCs w:val="22"/>
              </w:rPr>
              <w:t>/</w:t>
            </w:r>
            <w:proofErr w:type="spellStart"/>
            <w:r w:rsidRPr="003255BD">
              <w:rPr>
                <w:szCs w:val="22"/>
              </w:rPr>
              <w:t>doză</w:t>
            </w:r>
            <w:proofErr w:type="spellEnd"/>
            <w:r w:rsidRPr="003255BD">
              <w:rPr>
                <w:szCs w:val="22"/>
              </w:rPr>
              <w:t xml:space="preserve">, </w:t>
            </w:r>
            <w:proofErr w:type="spellStart"/>
            <w:r w:rsidRPr="003255BD">
              <w:rPr>
                <w:szCs w:val="22"/>
              </w:rPr>
              <w:t>spray</w:t>
            </w:r>
            <w:proofErr w:type="spellEnd"/>
            <w:r w:rsidRPr="003255BD">
              <w:rPr>
                <w:szCs w:val="22"/>
              </w:rPr>
              <w:t xml:space="preserve"> </w:t>
            </w:r>
            <w:proofErr w:type="spellStart"/>
            <w:r w:rsidRPr="003255BD">
              <w:rPr>
                <w:szCs w:val="22"/>
              </w:rPr>
              <w:t>nazal</w:t>
            </w:r>
            <w:proofErr w:type="spellEnd"/>
            <w:r w:rsidRPr="003255BD">
              <w:rPr>
                <w:szCs w:val="22"/>
              </w:rPr>
              <w:t xml:space="preserve">, </w:t>
            </w:r>
            <w:proofErr w:type="spellStart"/>
            <w:r w:rsidRPr="003255BD">
              <w:rPr>
                <w:szCs w:val="22"/>
              </w:rPr>
              <w:t>suspensie</w:t>
            </w:r>
            <w:proofErr w:type="spellEnd"/>
          </w:p>
        </w:tc>
      </w:tr>
      <w:tr w:rsidR="005A11C6" w14:paraId="5B6608B3" w14:textId="77777777" w:rsidTr="0079308F">
        <w:tc>
          <w:tcPr>
            <w:tcW w:w="2689" w:type="dxa"/>
          </w:tcPr>
          <w:p w14:paraId="4D65CC3E" w14:textId="4CCF0EA2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Vengrija</w:t>
            </w:r>
          </w:p>
        </w:tc>
        <w:tc>
          <w:tcPr>
            <w:tcW w:w="6372" w:type="dxa"/>
          </w:tcPr>
          <w:p w14:paraId="55593C2A" w14:textId="6DE19880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8C6736">
              <w:rPr>
                <w:lang w:val="hu-HU"/>
              </w:rPr>
              <w:t xml:space="preserve">Momepax </w:t>
            </w:r>
            <w:r w:rsidRPr="003255BD">
              <w:rPr>
                <w:szCs w:val="22"/>
                <w:lang w:val="hu-HU"/>
              </w:rPr>
              <w:t xml:space="preserve">Control </w:t>
            </w:r>
            <w:r w:rsidRPr="008C6736">
              <w:rPr>
                <w:lang w:val="hu-HU"/>
              </w:rPr>
              <w:t>50 mikrogramm/adag szuszpenziós orrspray</w:t>
            </w:r>
          </w:p>
        </w:tc>
      </w:tr>
      <w:tr w:rsidR="005A11C6" w14:paraId="72EC9D93" w14:textId="77777777" w:rsidTr="0079308F">
        <w:tc>
          <w:tcPr>
            <w:tcW w:w="2689" w:type="dxa"/>
          </w:tcPr>
          <w:p w14:paraId="622ABBF3" w14:textId="5BC78919" w:rsidR="005A11C6" w:rsidRPr="003255BD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szCs w:val="22"/>
              </w:rPr>
            </w:pPr>
            <w:r w:rsidRPr="003255BD">
              <w:rPr>
                <w:szCs w:val="22"/>
              </w:rPr>
              <w:t>Vokietija</w:t>
            </w:r>
          </w:p>
        </w:tc>
        <w:tc>
          <w:tcPr>
            <w:tcW w:w="6372" w:type="dxa"/>
          </w:tcPr>
          <w:p w14:paraId="1C79422E" w14:textId="13AD1661" w:rsidR="005A11C6" w:rsidRPr="008C6736" w:rsidRDefault="005A11C6" w:rsidP="00FD7D69">
            <w:pPr>
              <w:numPr>
                <w:ilvl w:val="12"/>
                <w:numId w:val="0"/>
              </w:numPr>
              <w:tabs>
                <w:tab w:val="left" w:pos="567"/>
              </w:tabs>
              <w:spacing w:after="120"/>
              <w:rPr>
                <w:lang w:val="hu-HU"/>
              </w:rPr>
            </w:pPr>
            <w:proofErr w:type="spellStart"/>
            <w:r w:rsidRPr="0016541C">
              <w:rPr>
                <w:iCs/>
                <w:szCs w:val="22"/>
              </w:rPr>
              <w:t>Mometason</w:t>
            </w:r>
            <w:proofErr w:type="spellEnd"/>
            <w:r w:rsidRPr="0016541C">
              <w:rPr>
                <w:iCs/>
                <w:szCs w:val="22"/>
              </w:rPr>
              <w:t xml:space="preserve"> - 1 A Pharma bei </w:t>
            </w:r>
            <w:proofErr w:type="spellStart"/>
            <w:r w:rsidRPr="0016541C">
              <w:rPr>
                <w:iCs/>
                <w:szCs w:val="22"/>
              </w:rPr>
              <w:t>Heuschnupfen</w:t>
            </w:r>
            <w:proofErr w:type="spellEnd"/>
            <w:r w:rsidRPr="0016541C">
              <w:rPr>
                <w:iCs/>
                <w:szCs w:val="22"/>
              </w:rPr>
              <w:t xml:space="preserve"> 50 </w:t>
            </w:r>
            <w:proofErr w:type="spellStart"/>
            <w:r w:rsidRPr="0016541C">
              <w:rPr>
                <w:iCs/>
                <w:szCs w:val="22"/>
              </w:rPr>
              <w:t>Mikrogramm</w:t>
            </w:r>
            <w:proofErr w:type="spellEnd"/>
            <w:r w:rsidRPr="0016541C">
              <w:rPr>
                <w:iCs/>
                <w:szCs w:val="22"/>
              </w:rPr>
              <w:t>/</w:t>
            </w:r>
            <w:proofErr w:type="spellStart"/>
            <w:r w:rsidRPr="0016541C">
              <w:rPr>
                <w:iCs/>
                <w:szCs w:val="22"/>
              </w:rPr>
              <w:t>Sprühstoß</w:t>
            </w:r>
            <w:proofErr w:type="spellEnd"/>
            <w:r w:rsidRPr="0016541C">
              <w:rPr>
                <w:iCs/>
                <w:szCs w:val="22"/>
              </w:rPr>
              <w:t xml:space="preserve"> </w:t>
            </w:r>
            <w:proofErr w:type="spellStart"/>
            <w:r w:rsidRPr="0016541C">
              <w:rPr>
                <w:iCs/>
                <w:szCs w:val="22"/>
              </w:rPr>
              <w:t>Nasenspray</w:t>
            </w:r>
            <w:proofErr w:type="spellEnd"/>
            <w:r w:rsidRPr="0016541C">
              <w:rPr>
                <w:iCs/>
                <w:szCs w:val="22"/>
              </w:rPr>
              <w:t xml:space="preserve">, </w:t>
            </w:r>
            <w:proofErr w:type="spellStart"/>
            <w:r w:rsidRPr="0016541C">
              <w:rPr>
                <w:iCs/>
                <w:szCs w:val="22"/>
              </w:rPr>
              <w:t>Suspension</w:t>
            </w:r>
            <w:proofErr w:type="spellEnd"/>
          </w:p>
        </w:tc>
      </w:tr>
    </w:tbl>
    <w:p w14:paraId="72ED854F" w14:textId="77777777" w:rsidR="005A11C6" w:rsidRPr="00805E5E" w:rsidRDefault="005A11C6" w:rsidP="00FD7D69">
      <w:pPr>
        <w:numPr>
          <w:ilvl w:val="12"/>
          <w:numId w:val="0"/>
        </w:numPr>
        <w:tabs>
          <w:tab w:val="left" w:pos="567"/>
        </w:tabs>
        <w:spacing w:after="120"/>
        <w:rPr>
          <w:szCs w:val="22"/>
        </w:rPr>
      </w:pPr>
    </w:p>
    <w:p w14:paraId="4B1DF9E7" w14:textId="2503D7BF" w:rsidR="00576DEC" w:rsidRPr="00764704" w:rsidRDefault="003255BD" w:rsidP="00DA3E37">
      <w:pPr>
        <w:numPr>
          <w:ilvl w:val="12"/>
          <w:numId w:val="0"/>
        </w:numPr>
        <w:tabs>
          <w:tab w:val="left" w:pos="567"/>
        </w:tabs>
        <w:ind w:right="-2"/>
        <w:rPr>
          <w:rFonts w:eastAsia="Calibri"/>
        </w:rPr>
      </w:pP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r w:rsidRPr="003255BD">
        <w:rPr>
          <w:szCs w:val="22"/>
        </w:rPr>
        <w:tab/>
      </w:r>
      <w:r w:rsidRPr="003255BD">
        <w:rPr>
          <w:szCs w:val="22"/>
        </w:rPr>
        <w:tab/>
      </w:r>
    </w:p>
    <w:p w14:paraId="70E0AE44" w14:textId="77777777" w:rsidR="00576DEC" w:rsidRPr="00805E5E" w:rsidRDefault="00576DEC" w:rsidP="00576DEC">
      <w:pPr>
        <w:tabs>
          <w:tab w:val="left" w:pos="567"/>
        </w:tabs>
        <w:rPr>
          <w:szCs w:val="22"/>
          <w:lang w:eastAsia="en-US"/>
        </w:rPr>
      </w:pPr>
      <w:r w:rsidRPr="002A5F9F">
        <w:rPr>
          <w:szCs w:val="22"/>
          <w:highlight w:val="lightGray"/>
          <w:lang w:eastAsia="en-US"/>
        </w:rPr>
        <w:t xml:space="preserve">Išsamią ir atnaujintą informaciją apie šį </w:t>
      </w:r>
      <w:r>
        <w:rPr>
          <w:szCs w:val="22"/>
          <w:highlight w:val="lightGray"/>
          <w:lang w:eastAsia="en-US"/>
        </w:rPr>
        <w:t xml:space="preserve">vaistą </w:t>
      </w:r>
      <w:r w:rsidRPr="002A5F9F">
        <w:rPr>
          <w:szCs w:val="22"/>
          <w:highlight w:val="lightGray"/>
          <w:lang w:eastAsia="en-US"/>
        </w:rPr>
        <w:t>galite gauti</w:t>
      </w:r>
      <w:r>
        <w:rPr>
          <w:szCs w:val="22"/>
          <w:highlight w:val="lightGray"/>
          <w:lang w:eastAsia="en-US"/>
        </w:rPr>
        <w:t>,</w:t>
      </w:r>
      <w:r w:rsidRPr="002A5F9F">
        <w:rPr>
          <w:szCs w:val="22"/>
          <w:highlight w:val="lightGray"/>
          <w:lang w:eastAsia="en-US"/>
        </w:rPr>
        <w:t xml:space="preserve"> nuskaitydami QR kodą</w:t>
      </w:r>
      <w:r>
        <w:rPr>
          <w:szCs w:val="22"/>
          <w:highlight w:val="lightGray"/>
          <w:lang w:eastAsia="en-US"/>
        </w:rPr>
        <w:t>,</w:t>
      </w:r>
      <w:r w:rsidRPr="002A5F9F">
        <w:rPr>
          <w:szCs w:val="22"/>
          <w:highlight w:val="lightGray"/>
          <w:lang w:eastAsia="en-US"/>
        </w:rPr>
        <w:t xml:space="preserve"> išmaniuoju telefonu.</w:t>
      </w:r>
    </w:p>
    <w:p w14:paraId="768A5A04" w14:textId="77777777" w:rsidR="00576DEC" w:rsidRDefault="00576DEC" w:rsidP="00576DEC">
      <w:pPr>
        <w:rPr>
          <w:szCs w:val="22"/>
        </w:rPr>
      </w:pPr>
      <w:r>
        <w:rPr>
          <w:noProof/>
          <w:color w:val="000000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81E505" wp14:editId="253BB0BB">
                <wp:simplePos x="0" y="0"/>
                <wp:positionH relativeFrom="column">
                  <wp:posOffset>-12700</wp:posOffset>
                </wp:positionH>
                <wp:positionV relativeFrom="paragraph">
                  <wp:posOffset>60325</wp:posOffset>
                </wp:positionV>
                <wp:extent cx="768985" cy="57785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51698" w14:textId="77777777" w:rsidR="00576DEC" w:rsidRPr="005D5023" w:rsidRDefault="00576DEC" w:rsidP="00576DEC">
                            <w:pPr>
                              <w:spacing w:before="240" w:after="240"/>
                              <w:jc w:val="center"/>
                              <w:rPr>
                                <w:color w:val="000000"/>
                                <w:szCs w:val="22"/>
                                <w:lang w:val="en-GB" w:eastAsia="nl-NL"/>
                              </w:rPr>
                            </w:pPr>
                            <w:r w:rsidRPr="00ED1A7F">
                              <w:rPr>
                                <w:color w:val="000000"/>
                                <w:szCs w:val="22"/>
                                <w:highlight w:val="lightGray"/>
                                <w:lang w:val="en-GB" w:eastAsia="nl-NL"/>
                              </w:rPr>
                              <w:t>QR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1E505" id="Text Box 8" o:spid="_x0000_s1027" type="#_x0000_t202" style="position:absolute;margin-left:-1pt;margin-top:4.75pt;width:60.55pt;height:4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">
                <v:textbox>
                  <w:txbxContent>
                    <w:p w14:paraId="73251698" w14:textId="77777777" w:rsidR="00576DEC" w:rsidRPr="005D5023" w:rsidRDefault="00576DEC" w:rsidP="00576DEC">
                      <w:pPr>
                        <w:spacing w:before="240" w:after="240"/>
                        <w:jc w:val="center"/>
                        <w:rPr>
                          <w:color w:val="000000"/>
                          <w:szCs w:val="22"/>
                          <w:lang w:val="en-GB" w:eastAsia="nl-NL"/>
                        </w:rPr>
                      </w:pPr>
                      <w:r w:rsidRPr="00ED1A7F">
                        <w:rPr>
                          <w:color w:val="000000"/>
                          <w:szCs w:val="22"/>
                          <w:highlight w:val="lightGray"/>
                          <w:lang w:val="en-GB" w:eastAsia="nl-NL"/>
                        </w:rPr>
                        <w:t>QR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AC3A46" w14:textId="77777777" w:rsidR="00576DEC" w:rsidRDefault="00576DEC" w:rsidP="00576DEC">
      <w:pPr>
        <w:rPr>
          <w:szCs w:val="22"/>
        </w:rPr>
      </w:pPr>
    </w:p>
    <w:p w14:paraId="4E445BC8" w14:textId="77777777" w:rsidR="00576DEC" w:rsidRDefault="00576DEC" w:rsidP="00576DEC">
      <w:pPr>
        <w:rPr>
          <w:szCs w:val="22"/>
        </w:rPr>
      </w:pPr>
    </w:p>
    <w:p w14:paraId="4BC15286" w14:textId="52CE67F6" w:rsidR="00576DEC" w:rsidRDefault="00576DEC" w:rsidP="009E6328">
      <w:pPr>
        <w:jc w:val="both"/>
        <w:rPr>
          <w:rFonts w:eastAsia="Calibri"/>
          <w:szCs w:val="22"/>
        </w:rPr>
      </w:pPr>
    </w:p>
    <w:p w14:paraId="5377383C" w14:textId="77777777" w:rsidR="00576DEC" w:rsidRPr="00805E5E" w:rsidRDefault="00576DEC" w:rsidP="009E6328">
      <w:pPr>
        <w:jc w:val="both"/>
        <w:rPr>
          <w:rFonts w:eastAsia="Calibri"/>
          <w:szCs w:val="22"/>
        </w:rPr>
      </w:pPr>
    </w:p>
    <w:p w14:paraId="72DAADF0" w14:textId="3AA12B50" w:rsidR="009E6328" w:rsidRPr="00805E5E" w:rsidRDefault="009E6328" w:rsidP="009E6328">
      <w:pPr>
        <w:rPr>
          <w:rFonts w:eastAsia="Calibri"/>
          <w:szCs w:val="22"/>
        </w:rPr>
      </w:pPr>
      <w:r w:rsidRPr="00805E5E">
        <w:rPr>
          <w:rFonts w:eastAsia="Calibri"/>
          <w:b/>
          <w:szCs w:val="22"/>
        </w:rPr>
        <w:t xml:space="preserve">Šis pakuotės lapelis paskutinį kartą peržiūrėtas </w:t>
      </w:r>
      <w:r w:rsidR="0035633F">
        <w:rPr>
          <w:rFonts w:eastAsia="Calibri"/>
          <w:b/>
          <w:szCs w:val="22"/>
        </w:rPr>
        <w:t>2023-04-06.</w:t>
      </w:r>
    </w:p>
    <w:p w14:paraId="4A4FD256" w14:textId="77777777" w:rsidR="009E6328" w:rsidRPr="00805E5E" w:rsidRDefault="009E6328" w:rsidP="009E6328">
      <w:pPr>
        <w:rPr>
          <w:rFonts w:eastAsia="Calibri"/>
          <w:szCs w:val="22"/>
        </w:rPr>
      </w:pPr>
    </w:p>
    <w:p w14:paraId="73451AB6" w14:textId="77777777" w:rsidR="009E6328" w:rsidRPr="00805E5E" w:rsidRDefault="009E6328" w:rsidP="009E6328">
      <w:pPr>
        <w:rPr>
          <w:rFonts w:eastAsia="Calibri"/>
          <w:szCs w:val="22"/>
        </w:rPr>
      </w:pPr>
      <w:r w:rsidRPr="00805E5E">
        <w:rPr>
          <w:rFonts w:eastAsia="Calibri"/>
          <w:szCs w:val="22"/>
        </w:rPr>
        <w:t>Išsami informacija apie šį vaistą pateikiama Valstybinės vaistų kontrolės tarnybos prie Lietuvos Respublikos sveikatos apsaugos ministerijos tinklalapyje</w:t>
      </w:r>
      <w:r w:rsidRPr="00805E5E">
        <w:rPr>
          <w:rFonts w:eastAsia="Calibri"/>
          <w:i/>
          <w:szCs w:val="22"/>
        </w:rPr>
        <w:t xml:space="preserve"> </w:t>
      </w:r>
      <w:hyperlink r:id="rId18" w:history="1">
        <w:r w:rsidRPr="00805E5E">
          <w:rPr>
            <w:rFonts w:eastAsia="Calibri"/>
            <w:color w:val="0000FF"/>
            <w:szCs w:val="22"/>
            <w:u w:val="single"/>
          </w:rPr>
          <w:t>http://www.vvkt.lt/</w:t>
        </w:r>
      </w:hyperlink>
      <w:r w:rsidRPr="00805E5E">
        <w:rPr>
          <w:rFonts w:eastAsia="Calibri"/>
          <w:szCs w:val="22"/>
        </w:rPr>
        <w:t>.</w:t>
      </w:r>
    </w:p>
    <w:p w14:paraId="3D1EA06B" w14:textId="77777777" w:rsidR="00965791" w:rsidRPr="00805E5E" w:rsidRDefault="00965791" w:rsidP="008C6736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sectPr w:rsidR="00965791" w:rsidRPr="00805E5E" w:rsidSect="00C1411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BEE8" w14:textId="77777777" w:rsidR="008F5FDF" w:rsidRDefault="008F5FDF">
      <w:r>
        <w:separator/>
      </w:r>
    </w:p>
  </w:endnote>
  <w:endnote w:type="continuationSeparator" w:id="0">
    <w:p w14:paraId="4C265BEF" w14:textId="77777777" w:rsidR="008F5FDF" w:rsidRDefault="008F5FDF">
      <w:r>
        <w:continuationSeparator/>
      </w:r>
    </w:p>
  </w:endnote>
  <w:endnote w:type="continuationNotice" w:id="1">
    <w:p w14:paraId="35C11BE7" w14:textId="77777777" w:rsidR="008F5FDF" w:rsidRDefault="008F5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 Special G1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7AF1" w14:textId="77777777" w:rsidR="00DA3E37" w:rsidRDefault="00DA3E3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FCB7" w14:textId="01F102C0" w:rsidR="002C2EA4" w:rsidRDefault="002C2EA4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3A7E3A">
      <w:rPr>
        <w:noProof/>
      </w:rPr>
      <w:t>1</w:t>
    </w:r>
    <w:r>
      <w:fldChar w:fldCharType="end"/>
    </w:r>
  </w:p>
  <w:p w14:paraId="3677DC23" w14:textId="77777777" w:rsidR="002C2EA4" w:rsidRDefault="002C2EA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8B66" w14:textId="77777777" w:rsidR="00DA3E37" w:rsidRDefault="00DA3E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E7E0" w14:textId="77777777" w:rsidR="008F5FDF" w:rsidRDefault="008F5FDF">
      <w:r>
        <w:separator/>
      </w:r>
    </w:p>
  </w:footnote>
  <w:footnote w:type="continuationSeparator" w:id="0">
    <w:p w14:paraId="2811CC0C" w14:textId="77777777" w:rsidR="008F5FDF" w:rsidRDefault="008F5FDF">
      <w:r>
        <w:continuationSeparator/>
      </w:r>
    </w:p>
  </w:footnote>
  <w:footnote w:type="continuationNotice" w:id="1">
    <w:p w14:paraId="65364306" w14:textId="77777777" w:rsidR="008F5FDF" w:rsidRDefault="008F5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5D72" w14:textId="77777777" w:rsidR="00DA3E37" w:rsidRDefault="00DA3E3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D565" w14:textId="77777777" w:rsidR="00DA3E37" w:rsidRDefault="00DA3E3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FE0C" w14:textId="77777777" w:rsidR="00DA3E37" w:rsidRDefault="00DA3E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B5C0C1F"/>
    <w:multiLevelType w:val="hybridMultilevel"/>
    <w:tmpl w:val="555ACE0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893"/>
    <w:multiLevelType w:val="hybridMultilevel"/>
    <w:tmpl w:val="DF32FA3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68EA"/>
    <w:multiLevelType w:val="hybridMultilevel"/>
    <w:tmpl w:val="3CDAFDA2"/>
    <w:lvl w:ilvl="0" w:tplc="2EBAFFD6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8F447D"/>
    <w:multiLevelType w:val="hybridMultilevel"/>
    <w:tmpl w:val="441E9FB8"/>
    <w:lvl w:ilvl="0" w:tplc="79645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01E08"/>
    <w:multiLevelType w:val="hybridMultilevel"/>
    <w:tmpl w:val="AA121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4030"/>
    <w:multiLevelType w:val="hybridMultilevel"/>
    <w:tmpl w:val="E40C2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751DE"/>
    <w:multiLevelType w:val="hybridMultilevel"/>
    <w:tmpl w:val="F196A92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5A53"/>
    <w:multiLevelType w:val="hybridMultilevel"/>
    <w:tmpl w:val="F51263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22019"/>
    <w:multiLevelType w:val="hybridMultilevel"/>
    <w:tmpl w:val="ED4C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E776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07B79"/>
    <w:multiLevelType w:val="hybridMultilevel"/>
    <w:tmpl w:val="67FE003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36230"/>
    <w:multiLevelType w:val="hybridMultilevel"/>
    <w:tmpl w:val="198A1A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8639F"/>
    <w:multiLevelType w:val="hybridMultilevel"/>
    <w:tmpl w:val="118EEA68"/>
    <w:lvl w:ilvl="0" w:tplc="E6E232E0">
      <w:start w:val="2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7A91D09"/>
    <w:multiLevelType w:val="hybridMultilevel"/>
    <w:tmpl w:val="C1C078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5" w15:restartNumberingAfterBreak="0">
    <w:nsid w:val="3BE9142B"/>
    <w:multiLevelType w:val="multilevel"/>
    <w:tmpl w:val="F836D42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48A40D24"/>
    <w:multiLevelType w:val="hybridMultilevel"/>
    <w:tmpl w:val="A53804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B7C30"/>
    <w:multiLevelType w:val="hybridMultilevel"/>
    <w:tmpl w:val="3D68101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D3C8A"/>
    <w:multiLevelType w:val="hybridMultilevel"/>
    <w:tmpl w:val="74BE3CF8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85FEA"/>
    <w:multiLevelType w:val="hybridMultilevel"/>
    <w:tmpl w:val="C3C60EA2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C3CDD"/>
    <w:multiLevelType w:val="hybridMultilevel"/>
    <w:tmpl w:val="3998E6EC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7079">
    <w:abstractNumId w:val="15"/>
  </w:num>
  <w:num w:numId="2" w16cid:durableId="198819690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1049500925">
    <w:abstractNumId w:val="14"/>
  </w:num>
  <w:num w:numId="4" w16cid:durableId="997000992">
    <w:abstractNumId w:val="12"/>
  </w:num>
  <w:num w:numId="5" w16cid:durableId="1774007882">
    <w:abstractNumId w:val="16"/>
  </w:num>
  <w:num w:numId="6" w16cid:durableId="1142041636">
    <w:abstractNumId w:val="13"/>
  </w:num>
  <w:num w:numId="7" w16cid:durableId="1097411952">
    <w:abstractNumId w:val="4"/>
  </w:num>
  <w:num w:numId="8" w16cid:durableId="1816332709">
    <w:abstractNumId w:val="9"/>
  </w:num>
  <w:num w:numId="9" w16cid:durableId="1909681616">
    <w:abstractNumId w:val="8"/>
  </w:num>
  <w:num w:numId="10" w16cid:durableId="955676418">
    <w:abstractNumId w:val="11"/>
  </w:num>
  <w:num w:numId="11" w16cid:durableId="28334598">
    <w:abstractNumId w:val="17"/>
  </w:num>
  <w:num w:numId="12" w16cid:durableId="93020110">
    <w:abstractNumId w:val="2"/>
  </w:num>
  <w:num w:numId="13" w16cid:durableId="2053799023">
    <w:abstractNumId w:val="3"/>
  </w:num>
  <w:num w:numId="14" w16cid:durableId="602617467">
    <w:abstractNumId w:val="10"/>
  </w:num>
  <w:num w:numId="15" w16cid:durableId="1520195834">
    <w:abstractNumId w:val="18"/>
  </w:num>
  <w:num w:numId="16" w16cid:durableId="1053775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7869505">
    <w:abstractNumId w:val="6"/>
  </w:num>
  <w:num w:numId="18" w16cid:durableId="525758353">
    <w:abstractNumId w:val="19"/>
  </w:num>
  <w:num w:numId="19" w16cid:durableId="25454138">
    <w:abstractNumId w:val="20"/>
  </w:num>
  <w:num w:numId="20" w16cid:durableId="579877182">
    <w:abstractNumId w:val="7"/>
  </w:num>
  <w:num w:numId="21" w16cid:durableId="211432380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C4"/>
    <w:rsid w:val="00003539"/>
    <w:rsid w:val="0000450A"/>
    <w:rsid w:val="000065EE"/>
    <w:rsid w:val="00007B09"/>
    <w:rsid w:val="00010BBF"/>
    <w:rsid w:val="00013B17"/>
    <w:rsid w:val="00014F3E"/>
    <w:rsid w:val="00016F86"/>
    <w:rsid w:val="000202F7"/>
    <w:rsid w:val="00020587"/>
    <w:rsid w:val="0002186A"/>
    <w:rsid w:val="0002271F"/>
    <w:rsid w:val="00022764"/>
    <w:rsid w:val="00027324"/>
    <w:rsid w:val="00027D1D"/>
    <w:rsid w:val="000301F9"/>
    <w:rsid w:val="00031230"/>
    <w:rsid w:val="00031D12"/>
    <w:rsid w:val="000356A9"/>
    <w:rsid w:val="00035A20"/>
    <w:rsid w:val="00036999"/>
    <w:rsid w:val="00036F3D"/>
    <w:rsid w:val="0004001D"/>
    <w:rsid w:val="00040FEC"/>
    <w:rsid w:val="00041BB6"/>
    <w:rsid w:val="00043ABA"/>
    <w:rsid w:val="00043AD4"/>
    <w:rsid w:val="00047803"/>
    <w:rsid w:val="00050024"/>
    <w:rsid w:val="00050617"/>
    <w:rsid w:val="00050723"/>
    <w:rsid w:val="00051078"/>
    <w:rsid w:val="00051CE2"/>
    <w:rsid w:val="00052336"/>
    <w:rsid w:val="00052572"/>
    <w:rsid w:val="00053885"/>
    <w:rsid w:val="000573D5"/>
    <w:rsid w:val="00057A2B"/>
    <w:rsid w:val="00057CE4"/>
    <w:rsid w:val="00060C2D"/>
    <w:rsid w:val="00060CF2"/>
    <w:rsid w:val="00064022"/>
    <w:rsid w:val="000649BC"/>
    <w:rsid w:val="00064A0E"/>
    <w:rsid w:val="00064C5E"/>
    <w:rsid w:val="00065B13"/>
    <w:rsid w:val="000671A0"/>
    <w:rsid w:val="00072DD1"/>
    <w:rsid w:val="000736E6"/>
    <w:rsid w:val="00074830"/>
    <w:rsid w:val="00074CC7"/>
    <w:rsid w:val="00077ECA"/>
    <w:rsid w:val="00081D3F"/>
    <w:rsid w:val="00082668"/>
    <w:rsid w:val="00084CE0"/>
    <w:rsid w:val="000857E4"/>
    <w:rsid w:val="00086CAD"/>
    <w:rsid w:val="0008715D"/>
    <w:rsid w:val="00087FF1"/>
    <w:rsid w:val="00091C4B"/>
    <w:rsid w:val="00092043"/>
    <w:rsid w:val="00092044"/>
    <w:rsid w:val="00092A50"/>
    <w:rsid w:val="0009306F"/>
    <w:rsid w:val="00093B00"/>
    <w:rsid w:val="00093E10"/>
    <w:rsid w:val="00094177"/>
    <w:rsid w:val="000A023B"/>
    <w:rsid w:val="000A1077"/>
    <w:rsid w:val="000A2D72"/>
    <w:rsid w:val="000A4D8D"/>
    <w:rsid w:val="000A6612"/>
    <w:rsid w:val="000B0DBF"/>
    <w:rsid w:val="000B10D8"/>
    <w:rsid w:val="000B11D4"/>
    <w:rsid w:val="000B1D1D"/>
    <w:rsid w:val="000B3C69"/>
    <w:rsid w:val="000B4BA7"/>
    <w:rsid w:val="000B5A98"/>
    <w:rsid w:val="000C0CF6"/>
    <w:rsid w:val="000C6D02"/>
    <w:rsid w:val="000C6FCA"/>
    <w:rsid w:val="000D08F9"/>
    <w:rsid w:val="000D0A3D"/>
    <w:rsid w:val="000D1CAB"/>
    <w:rsid w:val="000D220D"/>
    <w:rsid w:val="000D230B"/>
    <w:rsid w:val="000D3F70"/>
    <w:rsid w:val="000F0464"/>
    <w:rsid w:val="000F1C79"/>
    <w:rsid w:val="000F4586"/>
    <w:rsid w:val="001024D8"/>
    <w:rsid w:val="00104DC7"/>
    <w:rsid w:val="00105047"/>
    <w:rsid w:val="00106F5A"/>
    <w:rsid w:val="0010736F"/>
    <w:rsid w:val="00107C7E"/>
    <w:rsid w:val="00111EF0"/>
    <w:rsid w:val="00112EFF"/>
    <w:rsid w:val="00113B2E"/>
    <w:rsid w:val="00113BD6"/>
    <w:rsid w:val="0011424F"/>
    <w:rsid w:val="00116779"/>
    <w:rsid w:val="00116F80"/>
    <w:rsid w:val="00120A94"/>
    <w:rsid w:val="00122DA9"/>
    <w:rsid w:val="00123E10"/>
    <w:rsid w:val="00124023"/>
    <w:rsid w:val="00130CD3"/>
    <w:rsid w:val="00130E7A"/>
    <w:rsid w:val="00131733"/>
    <w:rsid w:val="0013218B"/>
    <w:rsid w:val="00132644"/>
    <w:rsid w:val="00135936"/>
    <w:rsid w:val="00135B93"/>
    <w:rsid w:val="00140809"/>
    <w:rsid w:val="001440CC"/>
    <w:rsid w:val="00144ECC"/>
    <w:rsid w:val="0014582F"/>
    <w:rsid w:val="001520AF"/>
    <w:rsid w:val="0015379F"/>
    <w:rsid w:val="0015687C"/>
    <w:rsid w:val="00160A23"/>
    <w:rsid w:val="00163756"/>
    <w:rsid w:val="00164AD7"/>
    <w:rsid w:val="00164AE7"/>
    <w:rsid w:val="00165314"/>
    <w:rsid w:val="0016541C"/>
    <w:rsid w:val="00167F69"/>
    <w:rsid w:val="00170560"/>
    <w:rsid w:val="0017135E"/>
    <w:rsid w:val="00171FA7"/>
    <w:rsid w:val="00172144"/>
    <w:rsid w:val="00176C5A"/>
    <w:rsid w:val="001800D0"/>
    <w:rsid w:val="001811A6"/>
    <w:rsid w:val="00182089"/>
    <w:rsid w:val="001827CA"/>
    <w:rsid w:val="0018593B"/>
    <w:rsid w:val="00185A1E"/>
    <w:rsid w:val="00185E20"/>
    <w:rsid w:val="001860D5"/>
    <w:rsid w:val="0018692C"/>
    <w:rsid w:val="00186F0F"/>
    <w:rsid w:val="001871B8"/>
    <w:rsid w:val="001879E7"/>
    <w:rsid w:val="00190E4A"/>
    <w:rsid w:val="001958AB"/>
    <w:rsid w:val="001A1640"/>
    <w:rsid w:val="001A2939"/>
    <w:rsid w:val="001A33F6"/>
    <w:rsid w:val="001A3565"/>
    <w:rsid w:val="001A5724"/>
    <w:rsid w:val="001A58A0"/>
    <w:rsid w:val="001A786A"/>
    <w:rsid w:val="001A7E3B"/>
    <w:rsid w:val="001B02FB"/>
    <w:rsid w:val="001B0E27"/>
    <w:rsid w:val="001B0EC7"/>
    <w:rsid w:val="001B13A6"/>
    <w:rsid w:val="001B33BD"/>
    <w:rsid w:val="001B6FFB"/>
    <w:rsid w:val="001B7103"/>
    <w:rsid w:val="001B739D"/>
    <w:rsid w:val="001C18FD"/>
    <w:rsid w:val="001C2BCE"/>
    <w:rsid w:val="001C378C"/>
    <w:rsid w:val="001C6296"/>
    <w:rsid w:val="001C7238"/>
    <w:rsid w:val="001D01E6"/>
    <w:rsid w:val="001D0454"/>
    <w:rsid w:val="001D06E6"/>
    <w:rsid w:val="001D10B3"/>
    <w:rsid w:val="001D15DA"/>
    <w:rsid w:val="001D2DBA"/>
    <w:rsid w:val="001D2E37"/>
    <w:rsid w:val="001D7DF0"/>
    <w:rsid w:val="001E0A93"/>
    <w:rsid w:val="001E2D0A"/>
    <w:rsid w:val="001E31D6"/>
    <w:rsid w:val="001E3AEB"/>
    <w:rsid w:val="001E46AA"/>
    <w:rsid w:val="001E579B"/>
    <w:rsid w:val="001E5809"/>
    <w:rsid w:val="001E6536"/>
    <w:rsid w:val="001E7879"/>
    <w:rsid w:val="001F050A"/>
    <w:rsid w:val="001F05CD"/>
    <w:rsid w:val="001F2C47"/>
    <w:rsid w:val="001F30DC"/>
    <w:rsid w:val="001F4A7C"/>
    <w:rsid w:val="001F557B"/>
    <w:rsid w:val="001F7387"/>
    <w:rsid w:val="00200370"/>
    <w:rsid w:val="00201557"/>
    <w:rsid w:val="002035CB"/>
    <w:rsid w:val="00203B91"/>
    <w:rsid w:val="00204D23"/>
    <w:rsid w:val="002050EA"/>
    <w:rsid w:val="00205657"/>
    <w:rsid w:val="00205EF0"/>
    <w:rsid w:val="002118A7"/>
    <w:rsid w:val="00212673"/>
    <w:rsid w:val="002129B7"/>
    <w:rsid w:val="002154C0"/>
    <w:rsid w:val="00215A41"/>
    <w:rsid w:val="0021625A"/>
    <w:rsid w:val="00216298"/>
    <w:rsid w:val="002163E7"/>
    <w:rsid w:val="0022061B"/>
    <w:rsid w:val="00222037"/>
    <w:rsid w:val="00222C54"/>
    <w:rsid w:val="002275E1"/>
    <w:rsid w:val="00227A28"/>
    <w:rsid w:val="002302B0"/>
    <w:rsid w:val="002304A2"/>
    <w:rsid w:val="002309BF"/>
    <w:rsid w:val="0023259A"/>
    <w:rsid w:val="002404BD"/>
    <w:rsid w:val="00243490"/>
    <w:rsid w:val="002434A3"/>
    <w:rsid w:val="00244CB2"/>
    <w:rsid w:val="00246627"/>
    <w:rsid w:val="00247E90"/>
    <w:rsid w:val="002504A3"/>
    <w:rsid w:val="0025064B"/>
    <w:rsid w:val="00251329"/>
    <w:rsid w:val="0025209C"/>
    <w:rsid w:val="00253F65"/>
    <w:rsid w:val="002550EB"/>
    <w:rsid w:val="0025773C"/>
    <w:rsid w:val="00260C57"/>
    <w:rsid w:val="0026619E"/>
    <w:rsid w:val="00267AF9"/>
    <w:rsid w:val="002717D2"/>
    <w:rsid w:val="00271E1A"/>
    <w:rsid w:val="00273C2C"/>
    <w:rsid w:val="00275568"/>
    <w:rsid w:val="00275D36"/>
    <w:rsid w:val="00275F3A"/>
    <w:rsid w:val="00276742"/>
    <w:rsid w:val="00282D13"/>
    <w:rsid w:val="00282DCB"/>
    <w:rsid w:val="00284064"/>
    <w:rsid w:val="00285C5B"/>
    <w:rsid w:val="00285D29"/>
    <w:rsid w:val="002873C4"/>
    <w:rsid w:val="00287434"/>
    <w:rsid w:val="002878D2"/>
    <w:rsid w:val="00287A6A"/>
    <w:rsid w:val="002907E4"/>
    <w:rsid w:val="00291388"/>
    <w:rsid w:val="00293F9A"/>
    <w:rsid w:val="00294451"/>
    <w:rsid w:val="00294B3F"/>
    <w:rsid w:val="0029510A"/>
    <w:rsid w:val="00295CD9"/>
    <w:rsid w:val="00297465"/>
    <w:rsid w:val="002A1023"/>
    <w:rsid w:val="002A2B00"/>
    <w:rsid w:val="002A3D59"/>
    <w:rsid w:val="002A4DAC"/>
    <w:rsid w:val="002A533E"/>
    <w:rsid w:val="002A5988"/>
    <w:rsid w:val="002A5F9F"/>
    <w:rsid w:val="002A7807"/>
    <w:rsid w:val="002B1BAD"/>
    <w:rsid w:val="002B2211"/>
    <w:rsid w:val="002B349F"/>
    <w:rsid w:val="002B4D1E"/>
    <w:rsid w:val="002B5FB1"/>
    <w:rsid w:val="002B7E6A"/>
    <w:rsid w:val="002B7EA5"/>
    <w:rsid w:val="002C13CE"/>
    <w:rsid w:val="002C1F55"/>
    <w:rsid w:val="002C2923"/>
    <w:rsid w:val="002C2EA4"/>
    <w:rsid w:val="002C62E7"/>
    <w:rsid w:val="002C6A0E"/>
    <w:rsid w:val="002D0D58"/>
    <w:rsid w:val="002D1788"/>
    <w:rsid w:val="002D3193"/>
    <w:rsid w:val="002D3B8F"/>
    <w:rsid w:val="002D3C95"/>
    <w:rsid w:val="002D4BD7"/>
    <w:rsid w:val="002D57F7"/>
    <w:rsid w:val="002D699D"/>
    <w:rsid w:val="002D69C0"/>
    <w:rsid w:val="002D705E"/>
    <w:rsid w:val="002D7C5C"/>
    <w:rsid w:val="002E5756"/>
    <w:rsid w:val="002E5FA7"/>
    <w:rsid w:val="002E64B4"/>
    <w:rsid w:val="002E7478"/>
    <w:rsid w:val="002F24FF"/>
    <w:rsid w:val="002F2852"/>
    <w:rsid w:val="00301659"/>
    <w:rsid w:val="00302CA7"/>
    <w:rsid w:val="00304145"/>
    <w:rsid w:val="00305C50"/>
    <w:rsid w:val="0031021D"/>
    <w:rsid w:val="00312E3D"/>
    <w:rsid w:val="00316120"/>
    <w:rsid w:val="00316C53"/>
    <w:rsid w:val="00321207"/>
    <w:rsid w:val="00321E01"/>
    <w:rsid w:val="00323A03"/>
    <w:rsid w:val="00324119"/>
    <w:rsid w:val="003242D3"/>
    <w:rsid w:val="0032486E"/>
    <w:rsid w:val="003255BD"/>
    <w:rsid w:val="00327590"/>
    <w:rsid w:val="00327785"/>
    <w:rsid w:val="00330ABA"/>
    <w:rsid w:val="003322F9"/>
    <w:rsid w:val="00332E52"/>
    <w:rsid w:val="00335D84"/>
    <w:rsid w:val="0034077A"/>
    <w:rsid w:val="00342718"/>
    <w:rsid w:val="00343FAA"/>
    <w:rsid w:val="003453DA"/>
    <w:rsid w:val="00346E76"/>
    <w:rsid w:val="003505CF"/>
    <w:rsid w:val="0035165D"/>
    <w:rsid w:val="0035290A"/>
    <w:rsid w:val="003530FD"/>
    <w:rsid w:val="0035505C"/>
    <w:rsid w:val="00355F2F"/>
    <w:rsid w:val="0035633F"/>
    <w:rsid w:val="00356AD5"/>
    <w:rsid w:val="00356C19"/>
    <w:rsid w:val="00357274"/>
    <w:rsid w:val="003610F7"/>
    <w:rsid w:val="0036570E"/>
    <w:rsid w:val="003663E1"/>
    <w:rsid w:val="0036692A"/>
    <w:rsid w:val="00370573"/>
    <w:rsid w:val="00370671"/>
    <w:rsid w:val="00370CA2"/>
    <w:rsid w:val="00375CCB"/>
    <w:rsid w:val="00377DD0"/>
    <w:rsid w:val="003804CC"/>
    <w:rsid w:val="00383502"/>
    <w:rsid w:val="00385500"/>
    <w:rsid w:val="00387006"/>
    <w:rsid w:val="00390DE4"/>
    <w:rsid w:val="00391251"/>
    <w:rsid w:val="0039133E"/>
    <w:rsid w:val="0039380B"/>
    <w:rsid w:val="00393818"/>
    <w:rsid w:val="003A0BB0"/>
    <w:rsid w:val="003A12AA"/>
    <w:rsid w:val="003A1F7F"/>
    <w:rsid w:val="003A4886"/>
    <w:rsid w:val="003A5D66"/>
    <w:rsid w:val="003A5EF7"/>
    <w:rsid w:val="003A7E3A"/>
    <w:rsid w:val="003B1534"/>
    <w:rsid w:val="003B16D6"/>
    <w:rsid w:val="003B32FF"/>
    <w:rsid w:val="003B37F5"/>
    <w:rsid w:val="003B4611"/>
    <w:rsid w:val="003B49EB"/>
    <w:rsid w:val="003B7563"/>
    <w:rsid w:val="003C0126"/>
    <w:rsid w:val="003C11D5"/>
    <w:rsid w:val="003C4380"/>
    <w:rsid w:val="003C46E2"/>
    <w:rsid w:val="003C6414"/>
    <w:rsid w:val="003D1CA3"/>
    <w:rsid w:val="003D1E3D"/>
    <w:rsid w:val="003D2025"/>
    <w:rsid w:val="003D209A"/>
    <w:rsid w:val="003E2670"/>
    <w:rsid w:val="003E2DEF"/>
    <w:rsid w:val="003E4DC5"/>
    <w:rsid w:val="003E623C"/>
    <w:rsid w:val="003E649D"/>
    <w:rsid w:val="003E7708"/>
    <w:rsid w:val="003F17F0"/>
    <w:rsid w:val="003F1834"/>
    <w:rsid w:val="003F1FC9"/>
    <w:rsid w:val="003F24EE"/>
    <w:rsid w:val="003F32C1"/>
    <w:rsid w:val="003F5FF2"/>
    <w:rsid w:val="003F6E3B"/>
    <w:rsid w:val="003F7D24"/>
    <w:rsid w:val="003F7E60"/>
    <w:rsid w:val="0040083C"/>
    <w:rsid w:val="0040101A"/>
    <w:rsid w:val="0040202C"/>
    <w:rsid w:val="00402942"/>
    <w:rsid w:val="00404F36"/>
    <w:rsid w:val="0041144A"/>
    <w:rsid w:val="0041220F"/>
    <w:rsid w:val="00413AB7"/>
    <w:rsid w:val="00414942"/>
    <w:rsid w:val="00416943"/>
    <w:rsid w:val="00422E7E"/>
    <w:rsid w:val="00423D38"/>
    <w:rsid w:val="004240B6"/>
    <w:rsid w:val="00424736"/>
    <w:rsid w:val="00427CBE"/>
    <w:rsid w:val="004302D8"/>
    <w:rsid w:val="00431749"/>
    <w:rsid w:val="00431F55"/>
    <w:rsid w:val="004322BF"/>
    <w:rsid w:val="004377AE"/>
    <w:rsid w:val="00440778"/>
    <w:rsid w:val="00440989"/>
    <w:rsid w:val="004424F6"/>
    <w:rsid w:val="00443C18"/>
    <w:rsid w:val="0044492F"/>
    <w:rsid w:val="0044570C"/>
    <w:rsid w:val="00446238"/>
    <w:rsid w:val="004509E3"/>
    <w:rsid w:val="004525B2"/>
    <w:rsid w:val="00456FF6"/>
    <w:rsid w:val="00460374"/>
    <w:rsid w:val="004625A5"/>
    <w:rsid w:val="004635C7"/>
    <w:rsid w:val="00463844"/>
    <w:rsid w:val="00464D03"/>
    <w:rsid w:val="00465120"/>
    <w:rsid w:val="00465755"/>
    <w:rsid w:val="00467D85"/>
    <w:rsid w:val="00474BA0"/>
    <w:rsid w:val="00475426"/>
    <w:rsid w:val="0047578D"/>
    <w:rsid w:val="0047610F"/>
    <w:rsid w:val="00476291"/>
    <w:rsid w:val="00477B31"/>
    <w:rsid w:val="00480E3A"/>
    <w:rsid w:val="004817AA"/>
    <w:rsid w:val="00482296"/>
    <w:rsid w:val="004831F5"/>
    <w:rsid w:val="00485FE4"/>
    <w:rsid w:val="00491086"/>
    <w:rsid w:val="00491593"/>
    <w:rsid w:val="00492019"/>
    <w:rsid w:val="00496F76"/>
    <w:rsid w:val="004A005F"/>
    <w:rsid w:val="004A0501"/>
    <w:rsid w:val="004A25BF"/>
    <w:rsid w:val="004A595D"/>
    <w:rsid w:val="004A7D78"/>
    <w:rsid w:val="004B21A8"/>
    <w:rsid w:val="004B36A8"/>
    <w:rsid w:val="004B3AC6"/>
    <w:rsid w:val="004B6BDE"/>
    <w:rsid w:val="004B7517"/>
    <w:rsid w:val="004B7B10"/>
    <w:rsid w:val="004C3AC3"/>
    <w:rsid w:val="004C55CC"/>
    <w:rsid w:val="004C6B5F"/>
    <w:rsid w:val="004C6FE1"/>
    <w:rsid w:val="004D06A3"/>
    <w:rsid w:val="004D0E6A"/>
    <w:rsid w:val="004D15ED"/>
    <w:rsid w:val="004D1F24"/>
    <w:rsid w:val="004D243B"/>
    <w:rsid w:val="004D601F"/>
    <w:rsid w:val="004D757A"/>
    <w:rsid w:val="004D7BD5"/>
    <w:rsid w:val="004E0754"/>
    <w:rsid w:val="004E1399"/>
    <w:rsid w:val="004E1A2A"/>
    <w:rsid w:val="004E222C"/>
    <w:rsid w:val="004E3C6D"/>
    <w:rsid w:val="004E3F2F"/>
    <w:rsid w:val="004E400B"/>
    <w:rsid w:val="004E4222"/>
    <w:rsid w:val="004E492E"/>
    <w:rsid w:val="004E4DD3"/>
    <w:rsid w:val="004E5AA5"/>
    <w:rsid w:val="004E6E8A"/>
    <w:rsid w:val="004E789A"/>
    <w:rsid w:val="004F0666"/>
    <w:rsid w:val="004F093B"/>
    <w:rsid w:val="004F111A"/>
    <w:rsid w:val="004F2215"/>
    <w:rsid w:val="004F39C6"/>
    <w:rsid w:val="004F41B7"/>
    <w:rsid w:val="004F4E4E"/>
    <w:rsid w:val="004F5087"/>
    <w:rsid w:val="004F68EF"/>
    <w:rsid w:val="005000F8"/>
    <w:rsid w:val="005021DC"/>
    <w:rsid w:val="00503368"/>
    <w:rsid w:val="00503CCC"/>
    <w:rsid w:val="005054CC"/>
    <w:rsid w:val="0051029C"/>
    <w:rsid w:val="00513804"/>
    <w:rsid w:val="005154B8"/>
    <w:rsid w:val="005167F5"/>
    <w:rsid w:val="0051686A"/>
    <w:rsid w:val="00516954"/>
    <w:rsid w:val="00517395"/>
    <w:rsid w:val="00517890"/>
    <w:rsid w:val="00517FFC"/>
    <w:rsid w:val="00520094"/>
    <w:rsid w:val="005205FD"/>
    <w:rsid w:val="005209AD"/>
    <w:rsid w:val="00521359"/>
    <w:rsid w:val="0052167D"/>
    <w:rsid w:val="00522877"/>
    <w:rsid w:val="0052527B"/>
    <w:rsid w:val="00530C44"/>
    <w:rsid w:val="0053301D"/>
    <w:rsid w:val="00533B34"/>
    <w:rsid w:val="005343DD"/>
    <w:rsid w:val="00534E48"/>
    <w:rsid w:val="00535843"/>
    <w:rsid w:val="005431CE"/>
    <w:rsid w:val="0054333E"/>
    <w:rsid w:val="0054553A"/>
    <w:rsid w:val="00545A83"/>
    <w:rsid w:val="0055011A"/>
    <w:rsid w:val="00551962"/>
    <w:rsid w:val="005520F2"/>
    <w:rsid w:val="00552713"/>
    <w:rsid w:val="0055422F"/>
    <w:rsid w:val="0055574D"/>
    <w:rsid w:val="00555FFF"/>
    <w:rsid w:val="00556F9A"/>
    <w:rsid w:val="005573B3"/>
    <w:rsid w:val="0055786F"/>
    <w:rsid w:val="00557D52"/>
    <w:rsid w:val="005603B8"/>
    <w:rsid w:val="00561C33"/>
    <w:rsid w:val="00565402"/>
    <w:rsid w:val="005656FF"/>
    <w:rsid w:val="00565E57"/>
    <w:rsid w:val="00567882"/>
    <w:rsid w:val="00573827"/>
    <w:rsid w:val="00573C09"/>
    <w:rsid w:val="00574858"/>
    <w:rsid w:val="0057562A"/>
    <w:rsid w:val="00576DEC"/>
    <w:rsid w:val="00577915"/>
    <w:rsid w:val="005803A2"/>
    <w:rsid w:val="00581AE4"/>
    <w:rsid w:val="00585D1B"/>
    <w:rsid w:val="00587359"/>
    <w:rsid w:val="00587826"/>
    <w:rsid w:val="0059078E"/>
    <w:rsid w:val="00590B39"/>
    <w:rsid w:val="00590C9E"/>
    <w:rsid w:val="00593133"/>
    <w:rsid w:val="005A0525"/>
    <w:rsid w:val="005A11C6"/>
    <w:rsid w:val="005A1526"/>
    <w:rsid w:val="005A249E"/>
    <w:rsid w:val="005A26DF"/>
    <w:rsid w:val="005A2A36"/>
    <w:rsid w:val="005A4AD6"/>
    <w:rsid w:val="005A6ABF"/>
    <w:rsid w:val="005A7CA9"/>
    <w:rsid w:val="005A7D74"/>
    <w:rsid w:val="005B2DFA"/>
    <w:rsid w:val="005B4901"/>
    <w:rsid w:val="005B53A1"/>
    <w:rsid w:val="005B7E18"/>
    <w:rsid w:val="005B7EAC"/>
    <w:rsid w:val="005C1D30"/>
    <w:rsid w:val="005C20C0"/>
    <w:rsid w:val="005C7003"/>
    <w:rsid w:val="005D00D8"/>
    <w:rsid w:val="005D3150"/>
    <w:rsid w:val="005D66A8"/>
    <w:rsid w:val="005D703F"/>
    <w:rsid w:val="005D79E2"/>
    <w:rsid w:val="005E0153"/>
    <w:rsid w:val="005E2FFC"/>
    <w:rsid w:val="005E53E0"/>
    <w:rsid w:val="005E5A71"/>
    <w:rsid w:val="005E6E8E"/>
    <w:rsid w:val="005F02D4"/>
    <w:rsid w:val="005F1143"/>
    <w:rsid w:val="005F1715"/>
    <w:rsid w:val="005F3463"/>
    <w:rsid w:val="006003B8"/>
    <w:rsid w:val="0060609D"/>
    <w:rsid w:val="00607E22"/>
    <w:rsid w:val="0061325C"/>
    <w:rsid w:val="00614E81"/>
    <w:rsid w:val="00615F4C"/>
    <w:rsid w:val="006163AA"/>
    <w:rsid w:val="006170DA"/>
    <w:rsid w:val="00617B04"/>
    <w:rsid w:val="00620252"/>
    <w:rsid w:val="00621E11"/>
    <w:rsid w:val="006243E6"/>
    <w:rsid w:val="00630210"/>
    <w:rsid w:val="006302D3"/>
    <w:rsid w:val="00631590"/>
    <w:rsid w:val="006335FE"/>
    <w:rsid w:val="0063511F"/>
    <w:rsid w:val="00636579"/>
    <w:rsid w:val="00637E34"/>
    <w:rsid w:val="00637F14"/>
    <w:rsid w:val="006408F2"/>
    <w:rsid w:val="00640AB9"/>
    <w:rsid w:val="00642420"/>
    <w:rsid w:val="00643EC6"/>
    <w:rsid w:val="00651085"/>
    <w:rsid w:val="006519FD"/>
    <w:rsid w:val="006555D0"/>
    <w:rsid w:val="0065570E"/>
    <w:rsid w:val="00655903"/>
    <w:rsid w:val="00655F1D"/>
    <w:rsid w:val="0065737D"/>
    <w:rsid w:val="006600DC"/>
    <w:rsid w:val="0066193F"/>
    <w:rsid w:val="00661D21"/>
    <w:rsid w:val="006625D1"/>
    <w:rsid w:val="0066405B"/>
    <w:rsid w:val="00665084"/>
    <w:rsid w:val="006659F2"/>
    <w:rsid w:val="006677A3"/>
    <w:rsid w:val="00673194"/>
    <w:rsid w:val="006742D7"/>
    <w:rsid w:val="006757EB"/>
    <w:rsid w:val="00676818"/>
    <w:rsid w:val="00680618"/>
    <w:rsid w:val="00680EBC"/>
    <w:rsid w:val="00680FA5"/>
    <w:rsid w:val="00683714"/>
    <w:rsid w:val="00683D43"/>
    <w:rsid w:val="006843B4"/>
    <w:rsid w:val="006854DB"/>
    <w:rsid w:val="00693136"/>
    <w:rsid w:val="00693F4D"/>
    <w:rsid w:val="0069423C"/>
    <w:rsid w:val="00694286"/>
    <w:rsid w:val="00694B50"/>
    <w:rsid w:val="00695548"/>
    <w:rsid w:val="00696009"/>
    <w:rsid w:val="006960F4"/>
    <w:rsid w:val="00697821"/>
    <w:rsid w:val="006A2A6C"/>
    <w:rsid w:val="006A32D5"/>
    <w:rsid w:val="006A3A0B"/>
    <w:rsid w:val="006A4E45"/>
    <w:rsid w:val="006A51B3"/>
    <w:rsid w:val="006A5656"/>
    <w:rsid w:val="006B031F"/>
    <w:rsid w:val="006B0923"/>
    <w:rsid w:val="006B0F5E"/>
    <w:rsid w:val="006B2F09"/>
    <w:rsid w:val="006B5912"/>
    <w:rsid w:val="006C28F9"/>
    <w:rsid w:val="006C400B"/>
    <w:rsid w:val="006C4D7E"/>
    <w:rsid w:val="006C5364"/>
    <w:rsid w:val="006C7A3D"/>
    <w:rsid w:val="006D06EB"/>
    <w:rsid w:val="006D15AA"/>
    <w:rsid w:val="006D3F66"/>
    <w:rsid w:val="006D4C3C"/>
    <w:rsid w:val="006D749A"/>
    <w:rsid w:val="006E2897"/>
    <w:rsid w:val="006E43FB"/>
    <w:rsid w:val="006E49AD"/>
    <w:rsid w:val="006E4C21"/>
    <w:rsid w:val="006E5478"/>
    <w:rsid w:val="006E5507"/>
    <w:rsid w:val="006E6067"/>
    <w:rsid w:val="006E6A92"/>
    <w:rsid w:val="006E6D3B"/>
    <w:rsid w:val="006F0A9E"/>
    <w:rsid w:val="006F11D9"/>
    <w:rsid w:val="006F13DF"/>
    <w:rsid w:val="006F36EC"/>
    <w:rsid w:val="006F38C7"/>
    <w:rsid w:val="006F5774"/>
    <w:rsid w:val="006F6C97"/>
    <w:rsid w:val="006F7943"/>
    <w:rsid w:val="00703EBC"/>
    <w:rsid w:val="00704D51"/>
    <w:rsid w:val="00706D06"/>
    <w:rsid w:val="00707C8A"/>
    <w:rsid w:val="00711182"/>
    <w:rsid w:val="007124A0"/>
    <w:rsid w:val="007124C4"/>
    <w:rsid w:val="00712A55"/>
    <w:rsid w:val="00714530"/>
    <w:rsid w:val="007148A0"/>
    <w:rsid w:val="00716BE8"/>
    <w:rsid w:val="00723ADD"/>
    <w:rsid w:val="00723C14"/>
    <w:rsid w:val="00724B40"/>
    <w:rsid w:val="007253B8"/>
    <w:rsid w:val="00732B5E"/>
    <w:rsid w:val="0073350F"/>
    <w:rsid w:val="00740078"/>
    <w:rsid w:val="0074523C"/>
    <w:rsid w:val="00745ACC"/>
    <w:rsid w:val="0074671F"/>
    <w:rsid w:val="00746A7B"/>
    <w:rsid w:val="00746B2B"/>
    <w:rsid w:val="00750EB5"/>
    <w:rsid w:val="0075447E"/>
    <w:rsid w:val="0076049B"/>
    <w:rsid w:val="007604EA"/>
    <w:rsid w:val="00763DA1"/>
    <w:rsid w:val="00764704"/>
    <w:rsid w:val="0076519A"/>
    <w:rsid w:val="00765565"/>
    <w:rsid w:val="007658CE"/>
    <w:rsid w:val="007663BF"/>
    <w:rsid w:val="00766E62"/>
    <w:rsid w:val="00771232"/>
    <w:rsid w:val="00772F1B"/>
    <w:rsid w:val="0077482B"/>
    <w:rsid w:val="00775743"/>
    <w:rsid w:val="00777C3B"/>
    <w:rsid w:val="00777C4E"/>
    <w:rsid w:val="0078135B"/>
    <w:rsid w:val="00781E17"/>
    <w:rsid w:val="007844DC"/>
    <w:rsid w:val="00786F8A"/>
    <w:rsid w:val="0078763D"/>
    <w:rsid w:val="00790870"/>
    <w:rsid w:val="0079308F"/>
    <w:rsid w:val="00795E52"/>
    <w:rsid w:val="00797202"/>
    <w:rsid w:val="00797654"/>
    <w:rsid w:val="007A2587"/>
    <w:rsid w:val="007A2643"/>
    <w:rsid w:val="007A2853"/>
    <w:rsid w:val="007A7622"/>
    <w:rsid w:val="007B05D5"/>
    <w:rsid w:val="007B15C7"/>
    <w:rsid w:val="007B21C6"/>
    <w:rsid w:val="007B22BE"/>
    <w:rsid w:val="007B30E8"/>
    <w:rsid w:val="007B34A6"/>
    <w:rsid w:val="007B4543"/>
    <w:rsid w:val="007B526F"/>
    <w:rsid w:val="007B5911"/>
    <w:rsid w:val="007B5D70"/>
    <w:rsid w:val="007B6F98"/>
    <w:rsid w:val="007C087B"/>
    <w:rsid w:val="007C228E"/>
    <w:rsid w:val="007C2414"/>
    <w:rsid w:val="007C4479"/>
    <w:rsid w:val="007C6907"/>
    <w:rsid w:val="007C6F9E"/>
    <w:rsid w:val="007C728D"/>
    <w:rsid w:val="007C74F6"/>
    <w:rsid w:val="007D408A"/>
    <w:rsid w:val="007D4420"/>
    <w:rsid w:val="007D460C"/>
    <w:rsid w:val="007D4E86"/>
    <w:rsid w:val="007D60F9"/>
    <w:rsid w:val="007D77DB"/>
    <w:rsid w:val="007E0F2D"/>
    <w:rsid w:val="007E15A1"/>
    <w:rsid w:val="007E537D"/>
    <w:rsid w:val="007E79F6"/>
    <w:rsid w:val="007F08A9"/>
    <w:rsid w:val="007F0D63"/>
    <w:rsid w:val="007F1B37"/>
    <w:rsid w:val="007F21B3"/>
    <w:rsid w:val="007F2364"/>
    <w:rsid w:val="007F3A03"/>
    <w:rsid w:val="007F71BF"/>
    <w:rsid w:val="007F7408"/>
    <w:rsid w:val="00800082"/>
    <w:rsid w:val="00802AF8"/>
    <w:rsid w:val="00802F5A"/>
    <w:rsid w:val="00803BD8"/>
    <w:rsid w:val="0080431F"/>
    <w:rsid w:val="00804330"/>
    <w:rsid w:val="00805214"/>
    <w:rsid w:val="008056A6"/>
    <w:rsid w:val="00805E5E"/>
    <w:rsid w:val="00806318"/>
    <w:rsid w:val="00807911"/>
    <w:rsid w:val="008137F4"/>
    <w:rsid w:val="00813A90"/>
    <w:rsid w:val="00817569"/>
    <w:rsid w:val="00821286"/>
    <w:rsid w:val="008214EA"/>
    <w:rsid w:val="00821DA4"/>
    <w:rsid w:val="008222E9"/>
    <w:rsid w:val="00823923"/>
    <w:rsid w:val="00824646"/>
    <w:rsid w:val="00825296"/>
    <w:rsid w:val="008266B8"/>
    <w:rsid w:val="008333F3"/>
    <w:rsid w:val="00835925"/>
    <w:rsid w:val="00835EAA"/>
    <w:rsid w:val="00841047"/>
    <w:rsid w:val="00841710"/>
    <w:rsid w:val="008431FB"/>
    <w:rsid w:val="00843E63"/>
    <w:rsid w:val="00844C68"/>
    <w:rsid w:val="00844FF2"/>
    <w:rsid w:val="00845B52"/>
    <w:rsid w:val="00846A54"/>
    <w:rsid w:val="008516FE"/>
    <w:rsid w:val="00853A1E"/>
    <w:rsid w:val="00855CA9"/>
    <w:rsid w:val="00856BA4"/>
    <w:rsid w:val="00856F41"/>
    <w:rsid w:val="008663AF"/>
    <w:rsid w:val="00867FA0"/>
    <w:rsid w:val="00880AAF"/>
    <w:rsid w:val="008811A2"/>
    <w:rsid w:val="008812FC"/>
    <w:rsid w:val="008829CA"/>
    <w:rsid w:val="00882AEC"/>
    <w:rsid w:val="00883F89"/>
    <w:rsid w:val="00883FA7"/>
    <w:rsid w:val="0088459C"/>
    <w:rsid w:val="00887EC9"/>
    <w:rsid w:val="00893067"/>
    <w:rsid w:val="008938E9"/>
    <w:rsid w:val="00894A4E"/>
    <w:rsid w:val="00894BE4"/>
    <w:rsid w:val="008953BC"/>
    <w:rsid w:val="00895F57"/>
    <w:rsid w:val="00897CC7"/>
    <w:rsid w:val="008A386E"/>
    <w:rsid w:val="008A4B56"/>
    <w:rsid w:val="008A5057"/>
    <w:rsid w:val="008A7105"/>
    <w:rsid w:val="008B1F1F"/>
    <w:rsid w:val="008B1F80"/>
    <w:rsid w:val="008B3A0B"/>
    <w:rsid w:val="008B4523"/>
    <w:rsid w:val="008B4906"/>
    <w:rsid w:val="008B4E5F"/>
    <w:rsid w:val="008B5BB4"/>
    <w:rsid w:val="008B6339"/>
    <w:rsid w:val="008B69C5"/>
    <w:rsid w:val="008B73DF"/>
    <w:rsid w:val="008C102A"/>
    <w:rsid w:val="008C2F09"/>
    <w:rsid w:val="008C6736"/>
    <w:rsid w:val="008D1343"/>
    <w:rsid w:val="008D1DE1"/>
    <w:rsid w:val="008D44B5"/>
    <w:rsid w:val="008D6B04"/>
    <w:rsid w:val="008D7484"/>
    <w:rsid w:val="008D77F5"/>
    <w:rsid w:val="008E113C"/>
    <w:rsid w:val="008E2BD0"/>
    <w:rsid w:val="008E310A"/>
    <w:rsid w:val="008E315B"/>
    <w:rsid w:val="008E6377"/>
    <w:rsid w:val="008E66E6"/>
    <w:rsid w:val="008E7B7C"/>
    <w:rsid w:val="008F095B"/>
    <w:rsid w:val="008F117D"/>
    <w:rsid w:val="008F25AE"/>
    <w:rsid w:val="008F5FDF"/>
    <w:rsid w:val="008F648F"/>
    <w:rsid w:val="008F780C"/>
    <w:rsid w:val="00903D49"/>
    <w:rsid w:val="00907AF4"/>
    <w:rsid w:val="00907BDA"/>
    <w:rsid w:val="009103E9"/>
    <w:rsid w:val="00910DC2"/>
    <w:rsid w:val="0091272C"/>
    <w:rsid w:val="00912CE8"/>
    <w:rsid w:val="009140C7"/>
    <w:rsid w:val="009142F9"/>
    <w:rsid w:val="009148F7"/>
    <w:rsid w:val="00914FEB"/>
    <w:rsid w:val="009174B2"/>
    <w:rsid w:val="00917CB5"/>
    <w:rsid w:val="009208BD"/>
    <w:rsid w:val="00921783"/>
    <w:rsid w:val="00921F71"/>
    <w:rsid w:val="00923033"/>
    <w:rsid w:val="0092327C"/>
    <w:rsid w:val="00923418"/>
    <w:rsid w:val="00923B54"/>
    <w:rsid w:val="00923EFD"/>
    <w:rsid w:val="009250EA"/>
    <w:rsid w:val="00926BE0"/>
    <w:rsid w:val="009276EB"/>
    <w:rsid w:val="0093160C"/>
    <w:rsid w:val="00931B4B"/>
    <w:rsid w:val="00934671"/>
    <w:rsid w:val="00934A53"/>
    <w:rsid w:val="00940EF9"/>
    <w:rsid w:val="009437F8"/>
    <w:rsid w:val="00944E92"/>
    <w:rsid w:val="00951C3E"/>
    <w:rsid w:val="00952572"/>
    <w:rsid w:val="009539E3"/>
    <w:rsid w:val="0095451E"/>
    <w:rsid w:val="00954BD8"/>
    <w:rsid w:val="00955FE0"/>
    <w:rsid w:val="00960D49"/>
    <w:rsid w:val="009622C9"/>
    <w:rsid w:val="009637B9"/>
    <w:rsid w:val="00963CAF"/>
    <w:rsid w:val="00965791"/>
    <w:rsid w:val="00965AFE"/>
    <w:rsid w:val="00965DCD"/>
    <w:rsid w:val="00967179"/>
    <w:rsid w:val="00967D73"/>
    <w:rsid w:val="00967D8A"/>
    <w:rsid w:val="009705E4"/>
    <w:rsid w:val="00973CCB"/>
    <w:rsid w:val="0097454C"/>
    <w:rsid w:val="00975134"/>
    <w:rsid w:val="009763A8"/>
    <w:rsid w:val="00976E5E"/>
    <w:rsid w:val="00977430"/>
    <w:rsid w:val="00977B15"/>
    <w:rsid w:val="00986AD7"/>
    <w:rsid w:val="00987F3E"/>
    <w:rsid w:val="00991F7E"/>
    <w:rsid w:val="009934A0"/>
    <w:rsid w:val="00994178"/>
    <w:rsid w:val="00994AC4"/>
    <w:rsid w:val="00995942"/>
    <w:rsid w:val="009A1672"/>
    <w:rsid w:val="009A574E"/>
    <w:rsid w:val="009A6F4A"/>
    <w:rsid w:val="009A7723"/>
    <w:rsid w:val="009A7A51"/>
    <w:rsid w:val="009A7E82"/>
    <w:rsid w:val="009B10FE"/>
    <w:rsid w:val="009B2529"/>
    <w:rsid w:val="009B2548"/>
    <w:rsid w:val="009B41D2"/>
    <w:rsid w:val="009B5864"/>
    <w:rsid w:val="009B5E0F"/>
    <w:rsid w:val="009B68AD"/>
    <w:rsid w:val="009C129A"/>
    <w:rsid w:val="009C305F"/>
    <w:rsid w:val="009C4962"/>
    <w:rsid w:val="009D0613"/>
    <w:rsid w:val="009D2004"/>
    <w:rsid w:val="009D231E"/>
    <w:rsid w:val="009D2793"/>
    <w:rsid w:val="009D2B17"/>
    <w:rsid w:val="009D3E34"/>
    <w:rsid w:val="009D3F40"/>
    <w:rsid w:val="009D56A3"/>
    <w:rsid w:val="009D5CB9"/>
    <w:rsid w:val="009D6803"/>
    <w:rsid w:val="009D73B8"/>
    <w:rsid w:val="009D76C3"/>
    <w:rsid w:val="009D7935"/>
    <w:rsid w:val="009D7AAB"/>
    <w:rsid w:val="009E2EF0"/>
    <w:rsid w:val="009E3674"/>
    <w:rsid w:val="009E3DCA"/>
    <w:rsid w:val="009E44DB"/>
    <w:rsid w:val="009E4923"/>
    <w:rsid w:val="009E6328"/>
    <w:rsid w:val="009E7853"/>
    <w:rsid w:val="009F023B"/>
    <w:rsid w:val="009F09AB"/>
    <w:rsid w:val="009F4CA1"/>
    <w:rsid w:val="009F53BD"/>
    <w:rsid w:val="009F6275"/>
    <w:rsid w:val="009F6731"/>
    <w:rsid w:val="009F6953"/>
    <w:rsid w:val="009F6D1D"/>
    <w:rsid w:val="00A00038"/>
    <w:rsid w:val="00A0090E"/>
    <w:rsid w:val="00A04AE0"/>
    <w:rsid w:val="00A07FB0"/>
    <w:rsid w:val="00A1013E"/>
    <w:rsid w:val="00A10552"/>
    <w:rsid w:val="00A127FE"/>
    <w:rsid w:val="00A155EC"/>
    <w:rsid w:val="00A17048"/>
    <w:rsid w:val="00A17C88"/>
    <w:rsid w:val="00A17F57"/>
    <w:rsid w:val="00A2036B"/>
    <w:rsid w:val="00A203D3"/>
    <w:rsid w:val="00A20DF7"/>
    <w:rsid w:val="00A20EB3"/>
    <w:rsid w:val="00A22DDA"/>
    <w:rsid w:val="00A237F6"/>
    <w:rsid w:val="00A24B4B"/>
    <w:rsid w:val="00A25EEA"/>
    <w:rsid w:val="00A2750D"/>
    <w:rsid w:val="00A27B81"/>
    <w:rsid w:val="00A321A9"/>
    <w:rsid w:val="00A34ED6"/>
    <w:rsid w:val="00A34F9D"/>
    <w:rsid w:val="00A35586"/>
    <w:rsid w:val="00A37B81"/>
    <w:rsid w:val="00A37D0C"/>
    <w:rsid w:val="00A37F1C"/>
    <w:rsid w:val="00A43E37"/>
    <w:rsid w:val="00A45433"/>
    <w:rsid w:val="00A459BB"/>
    <w:rsid w:val="00A45C73"/>
    <w:rsid w:val="00A467BA"/>
    <w:rsid w:val="00A47510"/>
    <w:rsid w:val="00A47BB2"/>
    <w:rsid w:val="00A50601"/>
    <w:rsid w:val="00A52B3A"/>
    <w:rsid w:val="00A5461C"/>
    <w:rsid w:val="00A54979"/>
    <w:rsid w:val="00A54A3D"/>
    <w:rsid w:val="00A5530A"/>
    <w:rsid w:val="00A575C8"/>
    <w:rsid w:val="00A60B6D"/>
    <w:rsid w:val="00A67785"/>
    <w:rsid w:val="00A70866"/>
    <w:rsid w:val="00A74984"/>
    <w:rsid w:val="00A7574D"/>
    <w:rsid w:val="00A75CA6"/>
    <w:rsid w:val="00A76CB9"/>
    <w:rsid w:val="00A80086"/>
    <w:rsid w:val="00A83629"/>
    <w:rsid w:val="00A85C9E"/>
    <w:rsid w:val="00A874D1"/>
    <w:rsid w:val="00A90AE9"/>
    <w:rsid w:val="00A9297B"/>
    <w:rsid w:val="00A951BF"/>
    <w:rsid w:val="00A97ECC"/>
    <w:rsid w:val="00AA098A"/>
    <w:rsid w:val="00AA1240"/>
    <w:rsid w:val="00AA2ADC"/>
    <w:rsid w:val="00AA471C"/>
    <w:rsid w:val="00AA5005"/>
    <w:rsid w:val="00AA575D"/>
    <w:rsid w:val="00AA6656"/>
    <w:rsid w:val="00AB05F0"/>
    <w:rsid w:val="00AB09D8"/>
    <w:rsid w:val="00AB1524"/>
    <w:rsid w:val="00AB19CD"/>
    <w:rsid w:val="00AB2A72"/>
    <w:rsid w:val="00AB36E7"/>
    <w:rsid w:val="00AB4BDE"/>
    <w:rsid w:val="00AB5246"/>
    <w:rsid w:val="00AB6060"/>
    <w:rsid w:val="00AB64F5"/>
    <w:rsid w:val="00AB7D65"/>
    <w:rsid w:val="00AC11E4"/>
    <w:rsid w:val="00AC145B"/>
    <w:rsid w:val="00AC22F6"/>
    <w:rsid w:val="00AC29C7"/>
    <w:rsid w:val="00AC52A2"/>
    <w:rsid w:val="00AC55C2"/>
    <w:rsid w:val="00AC5C7D"/>
    <w:rsid w:val="00AC61F1"/>
    <w:rsid w:val="00AC71EB"/>
    <w:rsid w:val="00AC7965"/>
    <w:rsid w:val="00AD2419"/>
    <w:rsid w:val="00AD464E"/>
    <w:rsid w:val="00AE2D17"/>
    <w:rsid w:val="00AE785F"/>
    <w:rsid w:val="00AF213B"/>
    <w:rsid w:val="00AF2BE0"/>
    <w:rsid w:val="00AF3E9E"/>
    <w:rsid w:val="00AF43F4"/>
    <w:rsid w:val="00B00669"/>
    <w:rsid w:val="00B01CAE"/>
    <w:rsid w:val="00B033A2"/>
    <w:rsid w:val="00B07CFF"/>
    <w:rsid w:val="00B10A77"/>
    <w:rsid w:val="00B12066"/>
    <w:rsid w:val="00B12A5D"/>
    <w:rsid w:val="00B12F42"/>
    <w:rsid w:val="00B154DB"/>
    <w:rsid w:val="00B15906"/>
    <w:rsid w:val="00B15D70"/>
    <w:rsid w:val="00B20320"/>
    <w:rsid w:val="00B217D2"/>
    <w:rsid w:val="00B22B13"/>
    <w:rsid w:val="00B2392C"/>
    <w:rsid w:val="00B245AD"/>
    <w:rsid w:val="00B32AB1"/>
    <w:rsid w:val="00B368A6"/>
    <w:rsid w:val="00B370F9"/>
    <w:rsid w:val="00B43275"/>
    <w:rsid w:val="00B44531"/>
    <w:rsid w:val="00B44684"/>
    <w:rsid w:val="00B47946"/>
    <w:rsid w:val="00B5190A"/>
    <w:rsid w:val="00B52085"/>
    <w:rsid w:val="00B5226F"/>
    <w:rsid w:val="00B52F9B"/>
    <w:rsid w:val="00B53FBE"/>
    <w:rsid w:val="00B54021"/>
    <w:rsid w:val="00B545DA"/>
    <w:rsid w:val="00B55878"/>
    <w:rsid w:val="00B5727F"/>
    <w:rsid w:val="00B613CC"/>
    <w:rsid w:val="00B614AC"/>
    <w:rsid w:val="00B617B8"/>
    <w:rsid w:val="00B61CE5"/>
    <w:rsid w:val="00B62088"/>
    <w:rsid w:val="00B6319A"/>
    <w:rsid w:val="00B670C2"/>
    <w:rsid w:val="00B6719D"/>
    <w:rsid w:val="00B67545"/>
    <w:rsid w:val="00B6764C"/>
    <w:rsid w:val="00B677F0"/>
    <w:rsid w:val="00B7044F"/>
    <w:rsid w:val="00B708B8"/>
    <w:rsid w:val="00B721B1"/>
    <w:rsid w:val="00B72510"/>
    <w:rsid w:val="00B72944"/>
    <w:rsid w:val="00B731C6"/>
    <w:rsid w:val="00B73278"/>
    <w:rsid w:val="00B73924"/>
    <w:rsid w:val="00B741E8"/>
    <w:rsid w:val="00B7522B"/>
    <w:rsid w:val="00B754D3"/>
    <w:rsid w:val="00B8496F"/>
    <w:rsid w:val="00B8507E"/>
    <w:rsid w:val="00B91044"/>
    <w:rsid w:val="00B92438"/>
    <w:rsid w:val="00B93219"/>
    <w:rsid w:val="00B93CC5"/>
    <w:rsid w:val="00B94959"/>
    <w:rsid w:val="00B9569B"/>
    <w:rsid w:val="00B95FD5"/>
    <w:rsid w:val="00B96632"/>
    <w:rsid w:val="00BA05DC"/>
    <w:rsid w:val="00BA31CA"/>
    <w:rsid w:val="00BA3F08"/>
    <w:rsid w:val="00BA4FFA"/>
    <w:rsid w:val="00BA5BF9"/>
    <w:rsid w:val="00BA7FBC"/>
    <w:rsid w:val="00BB074F"/>
    <w:rsid w:val="00BB1741"/>
    <w:rsid w:val="00BB3034"/>
    <w:rsid w:val="00BB392C"/>
    <w:rsid w:val="00BB5389"/>
    <w:rsid w:val="00BB5D73"/>
    <w:rsid w:val="00BB685F"/>
    <w:rsid w:val="00BC0164"/>
    <w:rsid w:val="00BC137E"/>
    <w:rsid w:val="00BC2456"/>
    <w:rsid w:val="00BC27A7"/>
    <w:rsid w:val="00BC309B"/>
    <w:rsid w:val="00BC3D21"/>
    <w:rsid w:val="00BC4160"/>
    <w:rsid w:val="00BC495B"/>
    <w:rsid w:val="00BC785E"/>
    <w:rsid w:val="00BD3022"/>
    <w:rsid w:val="00BD309F"/>
    <w:rsid w:val="00BD3A0E"/>
    <w:rsid w:val="00BD5C5D"/>
    <w:rsid w:val="00BE02EB"/>
    <w:rsid w:val="00BE177E"/>
    <w:rsid w:val="00BE1D01"/>
    <w:rsid w:val="00BE2CA7"/>
    <w:rsid w:val="00BE39FC"/>
    <w:rsid w:val="00BE4847"/>
    <w:rsid w:val="00BE5253"/>
    <w:rsid w:val="00BE54F8"/>
    <w:rsid w:val="00BE55B8"/>
    <w:rsid w:val="00BF1213"/>
    <w:rsid w:val="00BF2B49"/>
    <w:rsid w:val="00C03600"/>
    <w:rsid w:val="00C05035"/>
    <w:rsid w:val="00C06017"/>
    <w:rsid w:val="00C138FE"/>
    <w:rsid w:val="00C1408C"/>
    <w:rsid w:val="00C14117"/>
    <w:rsid w:val="00C1582D"/>
    <w:rsid w:val="00C16B33"/>
    <w:rsid w:val="00C170DF"/>
    <w:rsid w:val="00C175E9"/>
    <w:rsid w:val="00C20498"/>
    <w:rsid w:val="00C21C32"/>
    <w:rsid w:val="00C2278F"/>
    <w:rsid w:val="00C26FC0"/>
    <w:rsid w:val="00C31879"/>
    <w:rsid w:val="00C31C76"/>
    <w:rsid w:val="00C3391B"/>
    <w:rsid w:val="00C33FDF"/>
    <w:rsid w:val="00C34055"/>
    <w:rsid w:val="00C3531F"/>
    <w:rsid w:val="00C37AAD"/>
    <w:rsid w:val="00C44259"/>
    <w:rsid w:val="00C47220"/>
    <w:rsid w:val="00C52004"/>
    <w:rsid w:val="00C52009"/>
    <w:rsid w:val="00C52317"/>
    <w:rsid w:val="00C52394"/>
    <w:rsid w:val="00C53459"/>
    <w:rsid w:val="00C53735"/>
    <w:rsid w:val="00C54D53"/>
    <w:rsid w:val="00C5718D"/>
    <w:rsid w:val="00C578E1"/>
    <w:rsid w:val="00C60345"/>
    <w:rsid w:val="00C61729"/>
    <w:rsid w:val="00C61BBF"/>
    <w:rsid w:val="00C64170"/>
    <w:rsid w:val="00C64EC3"/>
    <w:rsid w:val="00C657D4"/>
    <w:rsid w:val="00C65B4B"/>
    <w:rsid w:val="00C66762"/>
    <w:rsid w:val="00C70AE0"/>
    <w:rsid w:val="00C7269D"/>
    <w:rsid w:val="00C75F30"/>
    <w:rsid w:val="00C7755A"/>
    <w:rsid w:val="00C8058A"/>
    <w:rsid w:val="00C80E42"/>
    <w:rsid w:val="00C811FD"/>
    <w:rsid w:val="00C82181"/>
    <w:rsid w:val="00C821C5"/>
    <w:rsid w:val="00C8381F"/>
    <w:rsid w:val="00C87570"/>
    <w:rsid w:val="00C907E1"/>
    <w:rsid w:val="00C91B53"/>
    <w:rsid w:val="00C928FC"/>
    <w:rsid w:val="00C94DF6"/>
    <w:rsid w:val="00C952C4"/>
    <w:rsid w:val="00C95924"/>
    <w:rsid w:val="00C97A71"/>
    <w:rsid w:val="00CA08A3"/>
    <w:rsid w:val="00CA1330"/>
    <w:rsid w:val="00CA3DA3"/>
    <w:rsid w:val="00CA45A4"/>
    <w:rsid w:val="00CA4690"/>
    <w:rsid w:val="00CA4D85"/>
    <w:rsid w:val="00CA61B6"/>
    <w:rsid w:val="00CA71D7"/>
    <w:rsid w:val="00CB0AD7"/>
    <w:rsid w:val="00CB108C"/>
    <w:rsid w:val="00CB2127"/>
    <w:rsid w:val="00CB674E"/>
    <w:rsid w:val="00CC10A0"/>
    <w:rsid w:val="00CC23B4"/>
    <w:rsid w:val="00CC3C1B"/>
    <w:rsid w:val="00CC4552"/>
    <w:rsid w:val="00CC4C5A"/>
    <w:rsid w:val="00CC550B"/>
    <w:rsid w:val="00CC5DFE"/>
    <w:rsid w:val="00CC63AA"/>
    <w:rsid w:val="00CC7FD7"/>
    <w:rsid w:val="00CD24D5"/>
    <w:rsid w:val="00CD4791"/>
    <w:rsid w:val="00CD5FD4"/>
    <w:rsid w:val="00CD6CFA"/>
    <w:rsid w:val="00CE12D2"/>
    <w:rsid w:val="00CE1B60"/>
    <w:rsid w:val="00CE246F"/>
    <w:rsid w:val="00CE2A9B"/>
    <w:rsid w:val="00CE41E4"/>
    <w:rsid w:val="00CE71F7"/>
    <w:rsid w:val="00CE78F8"/>
    <w:rsid w:val="00CE7C19"/>
    <w:rsid w:val="00CF0687"/>
    <w:rsid w:val="00CF09E7"/>
    <w:rsid w:val="00CF0B74"/>
    <w:rsid w:val="00CF3603"/>
    <w:rsid w:val="00CF3F89"/>
    <w:rsid w:val="00CF4452"/>
    <w:rsid w:val="00CF690E"/>
    <w:rsid w:val="00CF7548"/>
    <w:rsid w:val="00D00E33"/>
    <w:rsid w:val="00D02E6D"/>
    <w:rsid w:val="00D03C73"/>
    <w:rsid w:val="00D03D91"/>
    <w:rsid w:val="00D04214"/>
    <w:rsid w:val="00D0447F"/>
    <w:rsid w:val="00D12995"/>
    <w:rsid w:val="00D12ADA"/>
    <w:rsid w:val="00D13114"/>
    <w:rsid w:val="00D14F17"/>
    <w:rsid w:val="00D15350"/>
    <w:rsid w:val="00D17293"/>
    <w:rsid w:val="00D20435"/>
    <w:rsid w:val="00D21130"/>
    <w:rsid w:val="00D233A7"/>
    <w:rsid w:val="00D23643"/>
    <w:rsid w:val="00D247BF"/>
    <w:rsid w:val="00D24CBC"/>
    <w:rsid w:val="00D30815"/>
    <w:rsid w:val="00D31C72"/>
    <w:rsid w:val="00D358D0"/>
    <w:rsid w:val="00D35A60"/>
    <w:rsid w:val="00D3677C"/>
    <w:rsid w:val="00D36F8A"/>
    <w:rsid w:val="00D41CA2"/>
    <w:rsid w:val="00D4289F"/>
    <w:rsid w:val="00D43836"/>
    <w:rsid w:val="00D44208"/>
    <w:rsid w:val="00D454EB"/>
    <w:rsid w:val="00D45F6B"/>
    <w:rsid w:val="00D46B66"/>
    <w:rsid w:val="00D47C8C"/>
    <w:rsid w:val="00D50B74"/>
    <w:rsid w:val="00D51D46"/>
    <w:rsid w:val="00D545E5"/>
    <w:rsid w:val="00D56AD5"/>
    <w:rsid w:val="00D5745A"/>
    <w:rsid w:val="00D57EED"/>
    <w:rsid w:val="00D60B81"/>
    <w:rsid w:val="00D621AE"/>
    <w:rsid w:val="00D624D7"/>
    <w:rsid w:val="00D63BEE"/>
    <w:rsid w:val="00D71717"/>
    <w:rsid w:val="00D717EE"/>
    <w:rsid w:val="00D7398D"/>
    <w:rsid w:val="00D762F2"/>
    <w:rsid w:val="00D77092"/>
    <w:rsid w:val="00D77FB6"/>
    <w:rsid w:val="00D80164"/>
    <w:rsid w:val="00D81EEB"/>
    <w:rsid w:val="00D823D2"/>
    <w:rsid w:val="00D83219"/>
    <w:rsid w:val="00D84518"/>
    <w:rsid w:val="00D85580"/>
    <w:rsid w:val="00D85A8E"/>
    <w:rsid w:val="00D86444"/>
    <w:rsid w:val="00D8719B"/>
    <w:rsid w:val="00D9049F"/>
    <w:rsid w:val="00D905AF"/>
    <w:rsid w:val="00D90BFF"/>
    <w:rsid w:val="00D92C24"/>
    <w:rsid w:val="00D95B62"/>
    <w:rsid w:val="00D973D6"/>
    <w:rsid w:val="00D97AAB"/>
    <w:rsid w:val="00DA19C8"/>
    <w:rsid w:val="00DA1D62"/>
    <w:rsid w:val="00DA2901"/>
    <w:rsid w:val="00DA3788"/>
    <w:rsid w:val="00DA3E37"/>
    <w:rsid w:val="00DA5659"/>
    <w:rsid w:val="00DA5954"/>
    <w:rsid w:val="00DA6410"/>
    <w:rsid w:val="00DA682E"/>
    <w:rsid w:val="00DB0FB9"/>
    <w:rsid w:val="00DB1C7E"/>
    <w:rsid w:val="00DB1D1E"/>
    <w:rsid w:val="00DB1F2D"/>
    <w:rsid w:val="00DB1F87"/>
    <w:rsid w:val="00DB4186"/>
    <w:rsid w:val="00DB44CB"/>
    <w:rsid w:val="00DB75F6"/>
    <w:rsid w:val="00DB7A8E"/>
    <w:rsid w:val="00DC0300"/>
    <w:rsid w:val="00DC0436"/>
    <w:rsid w:val="00DC1DA8"/>
    <w:rsid w:val="00DC1FF9"/>
    <w:rsid w:val="00DC5D6A"/>
    <w:rsid w:val="00DC69C6"/>
    <w:rsid w:val="00DD0300"/>
    <w:rsid w:val="00DD11F3"/>
    <w:rsid w:val="00DD321A"/>
    <w:rsid w:val="00DD389E"/>
    <w:rsid w:val="00DD57CE"/>
    <w:rsid w:val="00DD5A35"/>
    <w:rsid w:val="00DD75EF"/>
    <w:rsid w:val="00DD7C8B"/>
    <w:rsid w:val="00DE1BA7"/>
    <w:rsid w:val="00DE57F3"/>
    <w:rsid w:val="00DF08D8"/>
    <w:rsid w:val="00DF3BBD"/>
    <w:rsid w:val="00DF4FAD"/>
    <w:rsid w:val="00DF588B"/>
    <w:rsid w:val="00DF63C5"/>
    <w:rsid w:val="00E007C6"/>
    <w:rsid w:val="00E0312D"/>
    <w:rsid w:val="00E03CAC"/>
    <w:rsid w:val="00E05B6F"/>
    <w:rsid w:val="00E05C33"/>
    <w:rsid w:val="00E0661B"/>
    <w:rsid w:val="00E0663E"/>
    <w:rsid w:val="00E072F5"/>
    <w:rsid w:val="00E07736"/>
    <w:rsid w:val="00E07BC2"/>
    <w:rsid w:val="00E07C2B"/>
    <w:rsid w:val="00E07FA5"/>
    <w:rsid w:val="00E111E7"/>
    <w:rsid w:val="00E120AB"/>
    <w:rsid w:val="00E20726"/>
    <w:rsid w:val="00E2115C"/>
    <w:rsid w:val="00E21AC3"/>
    <w:rsid w:val="00E22DC3"/>
    <w:rsid w:val="00E23098"/>
    <w:rsid w:val="00E23375"/>
    <w:rsid w:val="00E23FF5"/>
    <w:rsid w:val="00E24A07"/>
    <w:rsid w:val="00E25671"/>
    <w:rsid w:val="00E25D99"/>
    <w:rsid w:val="00E272FF"/>
    <w:rsid w:val="00E27E27"/>
    <w:rsid w:val="00E300BC"/>
    <w:rsid w:val="00E30951"/>
    <w:rsid w:val="00E313E9"/>
    <w:rsid w:val="00E3150E"/>
    <w:rsid w:val="00E34863"/>
    <w:rsid w:val="00E349AB"/>
    <w:rsid w:val="00E36D55"/>
    <w:rsid w:val="00E411DE"/>
    <w:rsid w:val="00E47E38"/>
    <w:rsid w:val="00E50A7D"/>
    <w:rsid w:val="00E52B3C"/>
    <w:rsid w:val="00E537A0"/>
    <w:rsid w:val="00E5381C"/>
    <w:rsid w:val="00E53AAF"/>
    <w:rsid w:val="00E56D88"/>
    <w:rsid w:val="00E572C4"/>
    <w:rsid w:val="00E60AD8"/>
    <w:rsid w:val="00E62F06"/>
    <w:rsid w:val="00E6302A"/>
    <w:rsid w:val="00E63647"/>
    <w:rsid w:val="00E63DAB"/>
    <w:rsid w:val="00E652EA"/>
    <w:rsid w:val="00E7778C"/>
    <w:rsid w:val="00E80D11"/>
    <w:rsid w:val="00E80EBB"/>
    <w:rsid w:val="00E81784"/>
    <w:rsid w:val="00E81B6F"/>
    <w:rsid w:val="00E83EF3"/>
    <w:rsid w:val="00E840FE"/>
    <w:rsid w:val="00E858FA"/>
    <w:rsid w:val="00E8592F"/>
    <w:rsid w:val="00E87A20"/>
    <w:rsid w:val="00E91C35"/>
    <w:rsid w:val="00E9225A"/>
    <w:rsid w:val="00E92488"/>
    <w:rsid w:val="00E92C99"/>
    <w:rsid w:val="00E9319C"/>
    <w:rsid w:val="00E9351F"/>
    <w:rsid w:val="00E938FA"/>
    <w:rsid w:val="00E95A1E"/>
    <w:rsid w:val="00E96CFA"/>
    <w:rsid w:val="00EA5159"/>
    <w:rsid w:val="00EA77B2"/>
    <w:rsid w:val="00EB056D"/>
    <w:rsid w:val="00EB2960"/>
    <w:rsid w:val="00EB3AFF"/>
    <w:rsid w:val="00EB56E9"/>
    <w:rsid w:val="00EB673A"/>
    <w:rsid w:val="00EB708A"/>
    <w:rsid w:val="00EB743E"/>
    <w:rsid w:val="00EB775A"/>
    <w:rsid w:val="00EB7D16"/>
    <w:rsid w:val="00EC00C0"/>
    <w:rsid w:val="00EC2F32"/>
    <w:rsid w:val="00EC3120"/>
    <w:rsid w:val="00EC4168"/>
    <w:rsid w:val="00ED529C"/>
    <w:rsid w:val="00ED552D"/>
    <w:rsid w:val="00EE1A21"/>
    <w:rsid w:val="00EE33EF"/>
    <w:rsid w:val="00EE3819"/>
    <w:rsid w:val="00EE404D"/>
    <w:rsid w:val="00EE6C14"/>
    <w:rsid w:val="00EF06D3"/>
    <w:rsid w:val="00EF08E0"/>
    <w:rsid w:val="00EF2C5D"/>
    <w:rsid w:val="00EF3FFA"/>
    <w:rsid w:val="00EF481F"/>
    <w:rsid w:val="00EF509C"/>
    <w:rsid w:val="00F05444"/>
    <w:rsid w:val="00F05691"/>
    <w:rsid w:val="00F059F5"/>
    <w:rsid w:val="00F05F44"/>
    <w:rsid w:val="00F0640B"/>
    <w:rsid w:val="00F12F1E"/>
    <w:rsid w:val="00F13017"/>
    <w:rsid w:val="00F138E5"/>
    <w:rsid w:val="00F24E5D"/>
    <w:rsid w:val="00F25E2C"/>
    <w:rsid w:val="00F268E8"/>
    <w:rsid w:val="00F3047D"/>
    <w:rsid w:val="00F31FCC"/>
    <w:rsid w:val="00F33A82"/>
    <w:rsid w:val="00F33F6C"/>
    <w:rsid w:val="00F4170E"/>
    <w:rsid w:val="00F418B9"/>
    <w:rsid w:val="00F42775"/>
    <w:rsid w:val="00F43E9A"/>
    <w:rsid w:val="00F50BF5"/>
    <w:rsid w:val="00F50D00"/>
    <w:rsid w:val="00F53A37"/>
    <w:rsid w:val="00F54D35"/>
    <w:rsid w:val="00F62CAF"/>
    <w:rsid w:val="00F64822"/>
    <w:rsid w:val="00F65A6D"/>
    <w:rsid w:val="00F65F47"/>
    <w:rsid w:val="00F66542"/>
    <w:rsid w:val="00F67ABB"/>
    <w:rsid w:val="00F70490"/>
    <w:rsid w:val="00F7118B"/>
    <w:rsid w:val="00F726C0"/>
    <w:rsid w:val="00F7357C"/>
    <w:rsid w:val="00F73A57"/>
    <w:rsid w:val="00F7516B"/>
    <w:rsid w:val="00F80C20"/>
    <w:rsid w:val="00F827DD"/>
    <w:rsid w:val="00F85643"/>
    <w:rsid w:val="00F85DAE"/>
    <w:rsid w:val="00F86F6D"/>
    <w:rsid w:val="00F87377"/>
    <w:rsid w:val="00F91723"/>
    <w:rsid w:val="00F92532"/>
    <w:rsid w:val="00F95760"/>
    <w:rsid w:val="00F95C62"/>
    <w:rsid w:val="00F96434"/>
    <w:rsid w:val="00FA05D8"/>
    <w:rsid w:val="00FA14B5"/>
    <w:rsid w:val="00FA1567"/>
    <w:rsid w:val="00FA218D"/>
    <w:rsid w:val="00FB1B28"/>
    <w:rsid w:val="00FB1E9C"/>
    <w:rsid w:val="00FB2FF5"/>
    <w:rsid w:val="00FB622B"/>
    <w:rsid w:val="00FB68FC"/>
    <w:rsid w:val="00FB6CC4"/>
    <w:rsid w:val="00FC0FBD"/>
    <w:rsid w:val="00FC1CBF"/>
    <w:rsid w:val="00FC1FAA"/>
    <w:rsid w:val="00FC4B51"/>
    <w:rsid w:val="00FC526C"/>
    <w:rsid w:val="00FC7429"/>
    <w:rsid w:val="00FD1A74"/>
    <w:rsid w:val="00FD501D"/>
    <w:rsid w:val="00FD5317"/>
    <w:rsid w:val="00FD5AD0"/>
    <w:rsid w:val="00FD658C"/>
    <w:rsid w:val="00FD7D69"/>
    <w:rsid w:val="00FE044B"/>
    <w:rsid w:val="00FE3779"/>
    <w:rsid w:val="00FE6A17"/>
    <w:rsid w:val="00FF0E82"/>
    <w:rsid w:val="00FF526E"/>
    <w:rsid w:val="00FF75F4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984C18"/>
  <w15:chartTrackingRefBased/>
  <w15:docId w15:val="{5262DE22-1513-436D-AE55-09CA4A0D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Bullet" w:uiPriority="99"/>
    <w:lsdException w:name="Title" w:uiPriority="99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541C"/>
    <w:rPr>
      <w:sz w:val="22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87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6D06EB"/>
    <w:pPr>
      <w:keepNext/>
      <w:tabs>
        <w:tab w:val="left" w:pos="540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87A2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B6CC4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FB6C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71E1A"/>
    <w:pPr>
      <w:spacing w:before="240" w:after="60"/>
      <w:outlineLvl w:val="5"/>
    </w:pPr>
    <w:rPr>
      <w:b/>
      <w:bCs/>
      <w:szCs w:val="22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9108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x-none"/>
    </w:rPr>
  </w:style>
  <w:style w:type="paragraph" w:styleId="Antrat8">
    <w:name w:val="heading 8"/>
    <w:basedOn w:val="prastasis"/>
    <w:next w:val="prastasis"/>
    <w:link w:val="Antrat8Diagrama"/>
    <w:qFormat/>
    <w:rsid w:val="00271E1A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Antrat9">
    <w:name w:val="heading 9"/>
    <w:basedOn w:val="prastasis"/>
    <w:next w:val="prastasis"/>
    <w:link w:val="Antrat9Diagrama"/>
    <w:qFormat/>
    <w:rsid w:val="00491086"/>
    <w:pPr>
      <w:keepNext/>
      <w:tabs>
        <w:tab w:val="left" w:pos="567"/>
      </w:tabs>
      <w:spacing w:line="260" w:lineRule="exact"/>
      <w:jc w:val="both"/>
      <w:outlineLvl w:val="8"/>
    </w:pPr>
    <w:rPr>
      <w:b/>
      <w:i/>
      <w:lang w:val="cs-CZ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FB6CC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15687C"/>
    <w:rPr>
      <w:sz w:val="22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FB6CC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uiPriority w:val="99"/>
    <w:rsid w:val="00FB6CC4"/>
  </w:style>
  <w:style w:type="paragraph" w:styleId="Pavadinimas">
    <w:name w:val="Title"/>
    <w:basedOn w:val="prastasis"/>
    <w:link w:val="PavadinimasDiagrama"/>
    <w:autoRedefine/>
    <w:uiPriority w:val="99"/>
    <w:qFormat/>
    <w:rsid w:val="00FB6CC4"/>
    <w:pPr>
      <w:jc w:val="center"/>
      <w:outlineLvl w:val="0"/>
    </w:pPr>
    <w:rPr>
      <w:b/>
      <w:kern w:val="28"/>
    </w:rPr>
  </w:style>
  <w:style w:type="character" w:styleId="Hipersaitas">
    <w:name w:val="Hyperlink"/>
    <w:uiPriority w:val="99"/>
    <w:rsid w:val="00FB6CC4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FB6CC4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x-none"/>
    </w:rPr>
  </w:style>
  <w:style w:type="character" w:styleId="Perirtashipersaitas">
    <w:name w:val="FollowedHyperlink"/>
    <w:uiPriority w:val="99"/>
    <w:rsid w:val="00FB6CC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FB6CC4"/>
    <w:pPr>
      <w:tabs>
        <w:tab w:val="center" w:pos="4153"/>
        <w:tab w:val="right" w:pos="8306"/>
      </w:tabs>
    </w:pPr>
    <w:rPr>
      <w:sz w:val="24"/>
      <w:szCs w:val="24"/>
      <w:lang w:eastAsia="x-none"/>
    </w:rPr>
  </w:style>
  <w:style w:type="paragraph" w:customStyle="1" w:styleId="BT-EMEASMCA">
    <w:name w:val="BT- EMEA_SMCA"/>
    <w:basedOn w:val="prastasis"/>
    <w:uiPriority w:val="99"/>
    <w:rsid w:val="00FB6CC4"/>
    <w:pPr>
      <w:tabs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uiPriority w:val="99"/>
    <w:rsid w:val="00FB6CC4"/>
    <w:pPr>
      <w:spacing w:line="220" w:lineRule="exact"/>
    </w:pPr>
    <w:rPr>
      <w:b/>
      <w:bCs/>
      <w:szCs w:val="22"/>
      <w:lang w:eastAsia="en-US"/>
    </w:rPr>
  </w:style>
  <w:style w:type="paragraph" w:customStyle="1" w:styleId="PI-1EMEASMCA">
    <w:name w:val="PI-1 EMEA_SMCA"/>
    <w:basedOn w:val="Antrat2"/>
    <w:autoRedefine/>
    <w:uiPriority w:val="99"/>
    <w:rsid w:val="00FB6CC4"/>
    <w:pPr>
      <w:tabs>
        <w:tab w:val="left" w:pos="567"/>
      </w:tabs>
    </w:pPr>
    <w:rPr>
      <w:szCs w:val="22"/>
      <w:lang w:eastAsia="en-US"/>
    </w:rPr>
  </w:style>
  <w:style w:type="paragraph" w:customStyle="1" w:styleId="PI-2EMEASMCA">
    <w:name w:val="PI-2 EMEA_SMCA"/>
    <w:basedOn w:val="prastasis"/>
    <w:autoRedefine/>
    <w:uiPriority w:val="99"/>
    <w:rsid w:val="00FB6CC4"/>
    <w:pPr>
      <w:keepLines/>
      <w:tabs>
        <w:tab w:val="left" w:pos="567"/>
      </w:tabs>
    </w:pPr>
    <w:rPr>
      <w:kern w:val="28"/>
      <w:szCs w:val="22"/>
      <w:lang w:eastAsia="en-US"/>
    </w:rPr>
  </w:style>
  <w:style w:type="character" w:customStyle="1" w:styleId="CharChar22">
    <w:name w:val="Char Char22"/>
    <w:locked/>
    <w:rsid w:val="0002186A"/>
    <w:rPr>
      <w:b/>
      <w:sz w:val="22"/>
      <w:lang w:val="lt-LT" w:eastAsia="lt-LT"/>
    </w:rPr>
  </w:style>
  <w:style w:type="character" w:customStyle="1" w:styleId="BTEMEASMCAChar">
    <w:name w:val="BT EMEA_SMCA Char"/>
    <w:link w:val="BTEMEASMCA"/>
    <w:uiPriority w:val="99"/>
    <w:rsid w:val="00AA471C"/>
    <w:rPr>
      <w:sz w:val="22"/>
      <w:lang w:val="x-none" w:eastAsia="en-US"/>
    </w:rPr>
  </w:style>
  <w:style w:type="paragraph" w:customStyle="1" w:styleId="TTEMEASMCA">
    <w:name w:val="TT EMEA_SMCA"/>
    <w:basedOn w:val="prastasis"/>
    <w:link w:val="TTEMEASMCAChar"/>
    <w:autoRedefine/>
    <w:uiPriority w:val="99"/>
    <w:rsid w:val="00FB6CC4"/>
    <w:pPr>
      <w:tabs>
        <w:tab w:val="left" w:pos="567"/>
      </w:tabs>
      <w:ind w:left="567" w:hanging="567"/>
    </w:pPr>
    <w:rPr>
      <w:b/>
      <w:caps/>
      <w:szCs w:val="22"/>
      <w:lang w:val="en-US" w:eastAsia="en-US"/>
    </w:rPr>
  </w:style>
  <w:style w:type="character" w:customStyle="1" w:styleId="TTEMEASMCAChar">
    <w:name w:val="TT EMEA_SMCA Char"/>
    <w:link w:val="TTEMEASMCA"/>
    <w:uiPriority w:val="99"/>
    <w:rsid w:val="00FB6CC4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uiPriority w:val="99"/>
    <w:rsid w:val="00FB6CC4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B6CC4"/>
    <w:rPr>
      <w:rFonts w:ascii="Tahoma" w:hAnsi="Tahoma"/>
      <w:sz w:val="16"/>
      <w:szCs w:val="16"/>
    </w:rPr>
  </w:style>
  <w:style w:type="paragraph" w:customStyle="1" w:styleId="BTgEMEASMCA">
    <w:name w:val="BT(g) EMEA_SMCA"/>
    <w:basedOn w:val="prastasis"/>
    <w:link w:val="BTgEMEASMCAChar"/>
    <w:autoRedefine/>
    <w:uiPriority w:val="99"/>
    <w:rsid w:val="00FB6CC4"/>
    <w:rPr>
      <w:i/>
      <w:noProof/>
      <w:color w:val="008000"/>
      <w:szCs w:val="22"/>
      <w:lang w:eastAsia="en-US"/>
    </w:rPr>
  </w:style>
  <w:style w:type="character" w:customStyle="1" w:styleId="BTgEMEASMCAChar">
    <w:name w:val="BT(g) EMEA_SMCA Char"/>
    <w:link w:val="BTgEMEASMCA"/>
    <w:uiPriority w:val="99"/>
    <w:rsid w:val="00FB6CC4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prastasis"/>
    <w:autoRedefine/>
    <w:uiPriority w:val="99"/>
    <w:rsid w:val="00FB6CC4"/>
    <w:rPr>
      <w:u w:val="single"/>
    </w:rPr>
  </w:style>
  <w:style w:type="table" w:styleId="Lentelstinklelis">
    <w:name w:val="Table Grid"/>
    <w:basedOn w:val="prastojilentel"/>
    <w:uiPriority w:val="99"/>
    <w:rsid w:val="00FB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FB6C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uiPriority w:val="99"/>
    <w:rsid w:val="00FB6CC4"/>
    <w:rPr>
      <w:b/>
      <w:noProof/>
      <w:sz w:val="22"/>
      <w:szCs w:val="22"/>
      <w:lang w:val="lt-LT" w:eastAsia="en-US" w:bidi="ar-SA"/>
    </w:rPr>
  </w:style>
  <w:style w:type="paragraph" w:styleId="prastasiniatinklio">
    <w:name w:val="Normal (Web)"/>
    <w:basedOn w:val="prastasis"/>
    <w:rsid w:val="00746A7B"/>
    <w:pPr>
      <w:spacing w:before="100" w:after="100"/>
    </w:pPr>
    <w:rPr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271E1A"/>
    <w:pPr>
      <w:spacing w:after="120" w:line="480" w:lineRule="auto"/>
    </w:pPr>
  </w:style>
  <w:style w:type="paragraph" w:styleId="Pagrindiniotekstotrauka2">
    <w:name w:val="Body Text Indent 2"/>
    <w:basedOn w:val="prastasis"/>
    <w:link w:val="Pagrindiniotekstotrauka2Diagrama"/>
    <w:rsid w:val="00271E1A"/>
    <w:pPr>
      <w:spacing w:after="120" w:line="480" w:lineRule="auto"/>
      <w:ind w:left="283"/>
    </w:pPr>
  </w:style>
  <w:style w:type="paragraph" w:styleId="Pagrindinistekstas3">
    <w:name w:val="Body Text 3"/>
    <w:basedOn w:val="prastasis"/>
    <w:link w:val="Pagrindinistekstas3Diagrama"/>
    <w:uiPriority w:val="99"/>
    <w:rsid w:val="00271E1A"/>
    <w:pPr>
      <w:spacing w:after="120"/>
    </w:pPr>
    <w:rPr>
      <w:sz w:val="16"/>
      <w:szCs w:val="16"/>
      <w:lang w:eastAsia="x-none"/>
    </w:rPr>
  </w:style>
  <w:style w:type="paragraph" w:customStyle="1" w:styleId="BTbEMEASMCA">
    <w:name w:val="BT(b) EMEA_SMCA"/>
    <w:basedOn w:val="prastasis"/>
    <w:autoRedefine/>
    <w:uiPriority w:val="99"/>
    <w:rsid w:val="00271E1A"/>
    <w:rPr>
      <w:b/>
      <w:noProof/>
      <w:szCs w:val="22"/>
      <w:lang w:eastAsia="en-US"/>
    </w:rPr>
  </w:style>
  <w:style w:type="paragraph" w:customStyle="1" w:styleId="TableText">
    <w:name w:val="Table Text"/>
    <w:basedOn w:val="prastasis"/>
    <w:uiPriority w:val="99"/>
    <w:rsid w:val="00007B09"/>
    <w:rPr>
      <w:rFonts w:ascii="CG Times (W1)" w:hAnsi="CG Times (W1)"/>
      <w:sz w:val="20"/>
      <w:lang w:val="en-GB" w:eastAsia="en-US"/>
    </w:rPr>
  </w:style>
  <w:style w:type="paragraph" w:customStyle="1" w:styleId="Normal11pt">
    <w:name w:val="Normal + 11pt"/>
    <w:basedOn w:val="prastasis"/>
    <w:link w:val="Normal11ptCar"/>
    <w:uiPriority w:val="99"/>
    <w:rsid w:val="00AA5005"/>
    <w:rPr>
      <w:szCs w:val="22"/>
      <w:lang w:val="en-GB" w:eastAsia="en-US"/>
    </w:rPr>
  </w:style>
  <w:style w:type="character" w:customStyle="1" w:styleId="Normal11ptCar">
    <w:name w:val="Normal + 11pt Car"/>
    <w:link w:val="Normal11pt"/>
    <w:uiPriority w:val="99"/>
    <w:rsid w:val="00AA5005"/>
    <w:rPr>
      <w:sz w:val="22"/>
      <w:szCs w:val="22"/>
      <w:lang w:val="en-GB" w:eastAsia="en-US" w:bidi="ar-SA"/>
    </w:rPr>
  </w:style>
  <w:style w:type="paragraph" w:customStyle="1" w:styleId="NormaLT">
    <w:name w:val="NormaLT"/>
    <w:basedOn w:val="prastasis"/>
    <w:uiPriority w:val="99"/>
    <w:rsid w:val="002C2923"/>
    <w:pPr>
      <w:tabs>
        <w:tab w:val="left" w:pos="425"/>
      </w:tabs>
      <w:jc w:val="both"/>
    </w:pPr>
    <w:rPr>
      <w:rFonts w:ascii="Arial" w:hAnsi="Arial"/>
      <w:sz w:val="24"/>
      <w:lang w:eastAsia="en-US"/>
    </w:rPr>
  </w:style>
  <w:style w:type="paragraph" w:customStyle="1" w:styleId="EMEAEnBodyText">
    <w:name w:val="EMEA En Body Text"/>
    <w:basedOn w:val="prastasis"/>
    <w:rsid w:val="00491086"/>
    <w:pPr>
      <w:spacing w:before="120" w:after="120"/>
      <w:jc w:val="both"/>
    </w:pPr>
    <w:rPr>
      <w:lang w:val="en-US" w:eastAsia="en-US"/>
    </w:rPr>
  </w:style>
  <w:style w:type="paragraph" w:customStyle="1" w:styleId="AHeader1">
    <w:name w:val="AHeader 1"/>
    <w:basedOn w:val="prastasis"/>
    <w:rsid w:val="00491086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rsid w:val="00491086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491086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491086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491086"/>
    <w:pPr>
      <w:numPr>
        <w:ilvl w:val="4"/>
      </w:numPr>
      <w:tabs>
        <w:tab w:val="num" w:pos="360"/>
      </w:tabs>
      <w:ind w:left="360" w:hanging="360"/>
    </w:pPr>
  </w:style>
  <w:style w:type="character" w:styleId="Grietas">
    <w:name w:val="Strong"/>
    <w:qFormat/>
    <w:rsid w:val="00491086"/>
    <w:rPr>
      <w:b/>
      <w:bCs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B16D6"/>
    <w:rPr>
      <w:b/>
      <w:bCs/>
      <w:sz w:val="20"/>
      <w:lang w:eastAsia="x-none"/>
    </w:rPr>
  </w:style>
  <w:style w:type="character" w:customStyle="1" w:styleId="Normal1">
    <w:name w:val="Normal1"/>
    <w:rsid w:val="003B16D6"/>
    <w:rPr>
      <w:rFonts w:ascii="Arial" w:hAnsi="Arial"/>
      <w:sz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6D6"/>
  </w:style>
  <w:style w:type="paragraph" w:customStyle="1" w:styleId="Default">
    <w:name w:val="Default"/>
    <w:uiPriority w:val="99"/>
    <w:rsid w:val="0016541C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CharChar7">
    <w:name w:val="Char Char7"/>
    <w:locked/>
    <w:rsid w:val="003F32C1"/>
    <w:rPr>
      <w:rFonts w:cs="Times New Roman"/>
      <w:sz w:val="22"/>
      <w:lang w:val="lt-LT" w:eastAsia="en-US"/>
    </w:rPr>
  </w:style>
  <w:style w:type="character" w:customStyle="1" w:styleId="Antrat4Diagrama">
    <w:name w:val="Antraštė 4 Diagrama"/>
    <w:link w:val="Antrat4"/>
    <w:uiPriority w:val="99"/>
    <w:locked/>
    <w:rsid w:val="0002186A"/>
    <w:rPr>
      <w:sz w:val="22"/>
      <w:u w:val="single"/>
      <w:lang w:val="lt-LT" w:eastAsia="lt-LT"/>
    </w:rPr>
  </w:style>
  <w:style w:type="character" w:customStyle="1" w:styleId="Antrat5Diagrama">
    <w:name w:val="Antraštė 5 Diagrama"/>
    <w:link w:val="Antrat5"/>
    <w:locked/>
    <w:rsid w:val="0002186A"/>
    <w:rPr>
      <w:b/>
      <w:bCs/>
      <w:i/>
      <w:iCs/>
      <w:sz w:val="26"/>
      <w:szCs w:val="26"/>
      <w:lang w:val="lt-LT" w:eastAsia="lt-LT"/>
    </w:rPr>
  </w:style>
  <w:style w:type="character" w:customStyle="1" w:styleId="Antrat6Diagrama">
    <w:name w:val="Antraštė 6 Diagrama"/>
    <w:link w:val="Antrat6"/>
    <w:uiPriority w:val="99"/>
    <w:locked/>
    <w:rsid w:val="0002186A"/>
    <w:rPr>
      <w:b/>
      <w:bCs/>
      <w:sz w:val="22"/>
      <w:szCs w:val="22"/>
      <w:lang w:val="lt-LT" w:eastAsia="lt-LT"/>
    </w:rPr>
  </w:style>
  <w:style w:type="character" w:customStyle="1" w:styleId="Antrat7Diagrama">
    <w:name w:val="Antraštė 7 Diagrama"/>
    <w:link w:val="Antrat7"/>
    <w:uiPriority w:val="99"/>
    <w:locked/>
    <w:rsid w:val="0002186A"/>
    <w:rPr>
      <w:i/>
      <w:sz w:val="22"/>
      <w:lang w:val="cs-CZ"/>
    </w:rPr>
  </w:style>
  <w:style w:type="character" w:customStyle="1" w:styleId="Antrat8Diagrama">
    <w:name w:val="Antraštė 8 Diagrama"/>
    <w:link w:val="Antrat8"/>
    <w:locked/>
    <w:rsid w:val="0002186A"/>
    <w:rPr>
      <w:i/>
      <w:iCs/>
      <w:sz w:val="24"/>
      <w:szCs w:val="24"/>
      <w:lang w:val="lt-LT"/>
    </w:rPr>
  </w:style>
  <w:style w:type="character" w:customStyle="1" w:styleId="Antrat9Diagrama">
    <w:name w:val="Antraštė 9 Diagrama"/>
    <w:link w:val="Antrat9"/>
    <w:locked/>
    <w:rsid w:val="0002186A"/>
    <w:rPr>
      <w:b/>
      <w:i/>
      <w:sz w:val="22"/>
      <w:lang w:val="cs-CZ"/>
    </w:rPr>
  </w:style>
  <w:style w:type="character" w:customStyle="1" w:styleId="PoratDiagrama">
    <w:name w:val="Poraštė Diagrama"/>
    <w:link w:val="Porat"/>
    <w:uiPriority w:val="99"/>
    <w:locked/>
    <w:rsid w:val="0002186A"/>
    <w:rPr>
      <w:sz w:val="22"/>
      <w:lang w:val="lt-LT" w:eastAsia="lt-LT"/>
    </w:rPr>
  </w:style>
  <w:style w:type="character" w:customStyle="1" w:styleId="CommentTextChar">
    <w:name w:val="Comment Text Char"/>
    <w:uiPriority w:val="99"/>
    <w:semiHidden/>
    <w:locked/>
    <w:rsid w:val="0016541C"/>
    <w:rPr>
      <w:b/>
      <w:lang w:val="lt-LT" w:eastAsia="en-US"/>
    </w:rPr>
  </w:style>
  <w:style w:type="character" w:customStyle="1" w:styleId="PaantratDiagrama">
    <w:name w:val="Paantraštė Diagrama"/>
    <w:link w:val="Paantrat"/>
    <w:locked/>
    <w:rsid w:val="0002186A"/>
    <w:rPr>
      <w:rFonts w:ascii="TimesNewRoman,Bold" w:hAnsi="TimesNewRoman,Bold"/>
      <w:b/>
      <w:color w:val="000000"/>
      <w:sz w:val="22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02186A"/>
    <w:rPr>
      <w:sz w:val="24"/>
      <w:szCs w:val="24"/>
      <w:lang w:val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2186A"/>
    <w:rPr>
      <w:rFonts w:ascii="Tahoma" w:hAnsi="Tahoma" w:cs="Tahoma"/>
      <w:sz w:val="16"/>
      <w:szCs w:val="16"/>
      <w:lang w:val="lt-LT"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02186A"/>
    <w:rPr>
      <w:sz w:val="22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locked/>
    <w:rsid w:val="0002186A"/>
    <w:rPr>
      <w:sz w:val="22"/>
      <w:lang w:val="lt-LT" w:eastAsia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02186A"/>
    <w:rPr>
      <w:sz w:val="16"/>
      <w:szCs w:val="16"/>
      <w:lang w:val="lt-LT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02186A"/>
    <w:rPr>
      <w:b/>
      <w:bCs/>
      <w:lang w:val="lt-LT"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02186A"/>
    <w:rPr>
      <w:b/>
      <w:bCs/>
      <w:lang w:val="lt-LT"/>
    </w:rPr>
  </w:style>
  <w:style w:type="character" w:customStyle="1" w:styleId="CharChar70">
    <w:name w:val="Char Char7"/>
    <w:uiPriority w:val="99"/>
    <w:locked/>
    <w:rsid w:val="0002186A"/>
    <w:rPr>
      <w:sz w:val="22"/>
      <w:lang w:val="lt-LT" w:eastAsia="en-US"/>
    </w:rPr>
  </w:style>
  <w:style w:type="character" w:styleId="Komentaronuoroda">
    <w:name w:val="annotation reference"/>
    <w:uiPriority w:val="99"/>
    <w:rsid w:val="0002186A"/>
    <w:rPr>
      <w:rFonts w:cs="Times New Roman"/>
      <w:sz w:val="16"/>
    </w:rPr>
  </w:style>
  <w:style w:type="character" w:customStyle="1" w:styleId="Antrat1Diagrama">
    <w:name w:val="Antraštė 1 Diagrama"/>
    <w:link w:val="Antrat1"/>
    <w:uiPriority w:val="99"/>
    <w:rsid w:val="00E87A20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3Diagrama">
    <w:name w:val="Antraštė 3 Diagrama"/>
    <w:link w:val="Antrat3"/>
    <w:uiPriority w:val="99"/>
    <w:rsid w:val="00E87A20"/>
    <w:rPr>
      <w:rFonts w:ascii="Arial" w:hAnsi="Arial" w:cs="Arial"/>
      <w:b/>
      <w:bCs/>
      <w:sz w:val="26"/>
      <w:szCs w:val="26"/>
      <w:lang w:val="lt-LT"/>
    </w:rPr>
  </w:style>
  <w:style w:type="numbering" w:customStyle="1" w:styleId="NoList1">
    <w:name w:val="No List1"/>
    <w:next w:val="Sraonra"/>
    <w:semiHidden/>
    <w:rsid w:val="00E87A20"/>
  </w:style>
  <w:style w:type="character" w:customStyle="1" w:styleId="PavadinimasDiagrama">
    <w:name w:val="Pavadinimas Diagrama"/>
    <w:link w:val="Pavadinimas"/>
    <w:uiPriority w:val="99"/>
    <w:locked/>
    <w:rsid w:val="00E87A20"/>
    <w:rPr>
      <w:b/>
      <w:kern w:val="28"/>
      <w:sz w:val="22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16541C"/>
    <w:rPr>
      <w:lang w:val="x-none" w:eastAsia="en-US"/>
    </w:rPr>
  </w:style>
  <w:style w:type="paragraph" w:customStyle="1" w:styleId="Normal11pt0">
    <w:name w:val="Normal + 11 pt"/>
    <w:basedOn w:val="Pagrindinistekstas"/>
    <w:rsid w:val="00E87A20"/>
    <w:pPr>
      <w:widowControl w:val="0"/>
      <w:overflowPunct w:val="0"/>
      <w:autoSpaceDE w:val="0"/>
      <w:autoSpaceDN w:val="0"/>
      <w:adjustRightInd w:val="0"/>
      <w:spacing w:after="0" w:line="312" w:lineRule="auto"/>
    </w:pPr>
    <w:rPr>
      <w:rFonts w:ascii="TimesLT" w:hAnsi="TimesLT"/>
      <w:noProof/>
      <w:szCs w:val="22"/>
      <w:lang w:val="en-US" w:eastAsia="ar-SA"/>
    </w:rPr>
  </w:style>
  <w:style w:type="character" w:customStyle="1" w:styleId="CharChar">
    <w:name w:val="Char Char"/>
    <w:rsid w:val="00E87A20"/>
    <w:rPr>
      <w:sz w:val="22"/>
      <w:lang w:val="lt-LT" w:eastAsia="lt-LT" w:bidi="ar-SA"/>
    </w:rPr>
  </w:style>
  <w:style w:type="paragraph" w:customStyle="1" w:styleId="A-TableText">
    <w:name w:val="A-TableText"/>
    <w:basedOn w:val="prastasis"/>
    <w:rsid w:val="00E87A20"/>
    <w:pPr>
      <w:spacing w:before="60" w:after="60"/>
    </w:pPr>
    <w:rPr>
      <w:rFonts w:eastAsia="Calibri"/>
      <w:sz w:val="20"/>
      <w:lang w:val="en-GB" w:eastAsia="en-US"/>
    </w:rPr>
  </w:style>
  <w:style w:type="character" w:customStyle="1" w:styleId="CharChar11">
    <w:name w:val="Char Char11"/>
    <w:locked/>
    <w:rsid w:val="00E87A20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sid w:val="00E87A20"/>
    <w:rPr>
      <w:rFonts w:ascii="Arial" w:hAnsi="Arial"/>
      <w:b/>
      <w:i/>
      <w:sz w:val="22"/>
      <w:lang w:val="lt-LT" w:eastAsia="en-US" w:bidi="ar-SA"/>
    </w:rPr>
  </w:style>
  <w:style w:type="character" w:customStyle="1" w:styleId="Heading1Char">
    <w:name w:val="Heading 1 Char"/>
    <w:uiPriority w:val="99"/>
    <w:locked/>
    <w:rsid w:val="0016541C"/>
    <w:rPr>
      <w:rFonts w:ascii="Times New Roman" w:eastAsia="SimSun" w:hAnsi="Times New Roman"/>
      <w:b/>
      <w:caps/>
      <w:sz w:val="20"/>
      <w:lang w:val="en-US" w:eastAsia="x-none"/>
    </w:rPr>
  </w:style>
  <w:style w:type="character" w:customStyle="1" w:styleId="Heading2Char">
    <w:name w:val="Heading 2 Char"/>
    <w:uiPriority w:val="99"/>
    <w:locked/>
    <w:rsid w:val="0016541C"/>
    <w:rPr>
      <w:rFonts w:ascii="Cambria" w:hAnsi="Cambria"/>
      <w:b/>
      <w:i/>
      <w:snapToGrid w:val="0"/>
      <w:sz w:val="28"/>
      <w:lang w:val="en-GB" w:eastAsia="x-none"/>
    </w:rPr>
  </w:style>
  <w:style w:type="character" w:customStyle="1" w:styleId="Heading3Char">
    <w:name w:val="Heading 3 Char"/>
    <w:uiPriority w:val="99"/>
    <w:locked/>
    <w:rsid w:val="0016541C"/>
    <w:rPr>
      <w:rFonts w:ascii="Cambria" w:hAnsi="Cambria"/>
      <w:b/>
      <w:snapToGrid w:val="0"/>
      <w:sz w:val="26"/>
      <w:lang w:val="en-GB" w:eastAsia="x-none"/>
    </w:rPr>
  </w:style>
  <w:style w:type="character" w:customStyle="1" w:styleId="Heading4Char">
    <w:name w:val="Heading 4 Char"/>
    <w:uiPriority w:val="99"/>
    <w:locked/>
    <w:rsid w:val="0016541C"/>
    <w:rPr>
      <w:rFonts w:ascii="Calibri" w:hAnsi="Calibri"/>
      <w:b/>
      <w:snapToGrid w:val="0"/>
      <w:sz w:val="28"/>
      <w:lang w:val="en-GB" w:eastAsia="x-none"/>
    </w:rPr>
  </w:style>
  <w:style w:type="character" w:customStyle="1" w:styleId="Heading5Char">
    <w:name w:val="Heading 5 Char"/>
    <w:locked/>
    <w:rsid w:val="0016541C"/>
    <w:rPr>
      <w:rFonts w:ascii="Times New Roman" w:eastAsia="SimSun" w:hAnsi="Times New Roman"/>
      <w:noProof/>
      <w:sz w:val="20"/>
      <w:lang w:val="en-GB"/>
    </w:rPr>
  </w:style>
  <w:style w:type="character" w:customStyle="1" w:styleId="Heading6Char">
    <w:name w:val="Heading 6 Char"/>
    <w:uiPriority w:val="99"/>
    <w:locked/>
    <w:rsid w:val="0016541C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7Char">
    <w:name w:val="Heading 7 Char"/>
    <w:uiPriority w:val="99"/>
    <w:locked/>
    <w:rsid w:val="0016541C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8Char">
    <w:name w:val="Heading 8 Char"/>
    <w:locked/>
    <w:rsid w:val="0016541C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Heading9Char">
    <w:name w:val="Heading 9 Char"/>
    <w:locked/>
    <w:rsid w:val="0016541C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FooterChar">
    <w:name w:val="Footer Char"/>
    <w:uiPriority w:val="99"/>
    <w:locked/>
    <w:rsid w:val="0016541C"/>
    <w:rPr>
      <w:rFonts w:ascii="Times New Roman" w:hAnsi="Times New Roman"/>
      <w:snapToGrid w:val="0"/>
      <w:sz w:val="20"/>
      <w:lang w:val="en-GB" w:eastAsia="x-none"/>
    </w:rPr>
  </w:style>
  <w:style w:type="character" w:customStyle="1" w:styleId="HeaderChar">
    <w:name w:val="Header Char"/>
    <w:uiPriority w:val="99"/>
    <w:rsid w:val="0016541C"/>
    <w:rPr>
      <w:snapToGrid w:val="0"/>
      <w:sz w:val="22"/>
      <w:lang w:val="en-GB" w:eastAsia="en-US"/>
    </w:rPr>
  </w:style>
  <w:style w:type="paragraph" w:customStyle="1" w:styleId="BodytextAgency">
    <w:name w:val="Body text (Agency)"/>
    <w:basedOn w:val="prastasis"/>
    <w:link w:val="BodytextAgencyChar"/>
    <w:rsid w:val="009637B9"/>
    <w:pPr>
      <w:spacing w:after="140" w:line="280" w:lineRule="atLeast"/>
    </w:pPr>
    <w:rPr>
      <w:rFonts w:ascii="Verdana" w:eastAsia="Calibri" w:hAnsi="Verdana"/>
      <w:sz w:val="18"/>
      <w:lang w:val="en-GB"/>
    </w:rPr>
  </w:style>
  <w:style w:type="paragraph" w:customStyle="1" w:styleId="NormalAgency">
    <w:name w:val="Normal (Agency)"/>
    <w:link w:val="NormalAgencyChar"/>
    <w:rsid w:val="0016541C"/>
    <w:rPr>
      <w:rFonts w:ascii="Verdana" w:eastAsia="Calibri" w:hAnsi="Verdana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rsid w:val="009637B9"/>
    <w:pPr>
      <w:spacing w:line="280" w:lineRule="exact"/>
    </w:pPr>
    <w:rPr>
      <w:rFonts w:ascii="Verdana" w:eastAsia="Calibri" w:hAnsi="Verdana"/>
      <w:sz w:val="18"/>
      <w:lang w:val="en-GB" w:eastAsia="en-US"/>
    </w:rPr>
  </w:style>
  <w:style w:type="character" w:customStyle="1" w:styleId="tw4winError">
    <w:name w:val="tw4winError"/>
    <w:rsid w:val="009637B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9637B9"/>
    <w:rPr>
      <w:color w:val="0000FF"/>
    </w:rPr>
  </w:style>
  <w:style w:type="character" w:customStyle="1" w:styleId="tw4winPopup">
    <w:name w:val="tw4winPopup"/>
    <w:rsid w:val="009637B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9637B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9637B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637B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9637B9"/>
    <w:rPr>
      <w:rFonts w:ascii="Courier New" w:hAnsi="Courier New"/>
      <w:noProof/>
      <w:color w:val="800000"/>
    </w:rPr>
  </w:style>
  <w:style w:type="character" w:customStyle="1" w:styleId="BalloonTextChar">
    <w:name w:val="Balloon Text Char"/>
    <w:uiPriority w:val="99"/>
    <w:locked/>
    <w:rsid w:val="0016541C"/>
    <w:rPr>
      <w:rFonts w:ascii="Tahoma" w:hAnsi="Tahoma"/>
      <w:snapToGrid w:val="0"/>
      <w:sz w:val="16"/>
      <w:lang w:val="en-GB" w:eastAsia="x-none"/>
    </w:rPr>
  </w:style>
  <w:style w:type="character" w:customStyle="1" w:styleId="CommentSubjectChar">
    <w:name w:val="Comment Subject Char"/>
    <w:uiPriority w:val="99"/>
    <w:locked/>
    <w:rsid w:val="0016541C"/>
    <w:rPr>
      <w:rFonts w:ascii="Times New Roman" w:hAnsi="Times New Roman"/>
      <w:b/>
      <w:snapToGrid w:val="0"/>
      <w:sz w:val="20"/>
      <w:lang w:val="en-GB" w:eastAsia="x-none"/>
    </w:rPr>
  </w:style>
  <w:style w:type="paragraph" w:styleId="Pataisymai">
    <w:name w:val="Revision"/>
    <w:hidden/>
    <w:uiPriority w:val="99"/>
    <w:semiHidden/>
    <w:rsid w:val="0016541C"/>
    <w:rPr>
      <w:rFonts w:eastAsia="Calibri"/>
      <w:sz w:val="22"/>
      <w:lang w:val="en-GB" w:eastAsia="en-US"/>
    </w:rPr>
  </w:style>
  <w:style w:type="character" w:customStyle="1" w:styleId="tw4winMark">
    <w:name w:val="tw4winMark"/>
    <w:rsid w:val="009637B9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locked/>
    <w:rsid w:val="009637B9"/>
    <w:rPr>
      <w:rFonts w:ascii="Times New Roman" w:eastAsia="SimSun" w:hAnsi="Times New Roman"/>
      <w:sz w:val="20"/>
      <w:lang w:val="en-GB" w:eastAsia="zh-CN"/>
    </w:rPr>
  </w:style>
  <w:style w:type="paragraph" w:styleId="Dokumentostruktra">
    <w:name w:val="Document Map"/>
    <w:basedOn w:val="prastasis"/>
    <w:link w:val="DokumentostruktraDiagrama"/>
    <w:rsid w:val="009637B9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link w:val="Dokumentostruktra"/>
    <w:locked/>
    <w:rsid w:val="009637B9"/>
    <w:rPr>
      <w:rFonts w:ascii="Tahoma" w:eastAsia="SimSun" w:hAnsi="Tahoma"/>
      <w:lang w:val="en-GB" w:eastAsia="zh-CN"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637B9"/>
    <w:pPr>
      <w:autoSpaceDE w:val="0"/>
      <w:autoSpaceDN w:val="0"/>
      <w:adjustRightInd w:val="0"/>
      <w:ind w:left="720"/>
      <w:jc w:val="both"/>
    </w:pPr>
    <w:rPr>
      <w:rFonts w:eastAsia="SimSun"/>
      <w:sz w:val="20"/>
      <w:lang w:val="en-GB"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9637B9"/>
    <w:rPr>
      <w:rFonts w:eastAsia="SimSun"/>
      <w:lang w:val="en-GB" w:eastAsia="en-GB" w:bidi="ar-SA"/>
    </w:rPr>
  </w:style>
  <w:style w:type="character" w:customStyle="1" w:styleId="BodyText3Char">
    <w:name w:val="Body Text 3 Char"/>
    <w:uiPriority w:val="99"/>
    <w:locked/>
    <w:rsid w:val="0016541C"/>
    <w:rPr>
      <w:rFonts w:ascii="Times New Roman" w:eastAsia="SimSun" w:hAnsi="Times New Roman"/>
      <w:color w:val="0000FF"/>
      <w:lang w:val="en-GB" w:eastAsia="en-GB"/>
    </w:rPr>
  </w:style>
  <w:style w:type="character" w:customStyle="1" w:styleId="BodyTextIndent2Char">
    <w:name w:val="Body Text Indent 2 Char"/>
    <w:locked/>
    <w:rsid w:val="0016541C"/>
    <w:rPr>
      <w:rFonts w:ascii="Times New Roman" w:eastAsia="SimSun" w:hAnsi="Times New Roman"/>
      <w:b/>
      <w:color w:val="0000FF"/>
      <w:lang w:val="en-GB" w:eastAsia="x-none"/>
    </w:rPr>
  </w:style>
  <w:style w:type="character" w:customStyle="1" w:styleId="BodyTextChar">
    <w:name w:val="Body Text Char"/>
    <w:uiPriority w:val="99"/>
    <w:locked/>
    <w:rsid w:val="0016541C"/>
    <w:rPr>
      <w:rFonts w:ascii="Times New Roman" w:eastAsia="SimSun" w:hAnsi="Times New Roman"/>
      <w:i/>
      <w:color w:val="008000"/>
      <w:sz w:val="20"/>
      <w:lang w:val="en-GB" w:eastAsia="x-none"/>
    </w:rPr>
  </w:style>
  <w:style w:type="character" w:customStyle="1" w:styleId="BodyText2Char">
    <w:name w:val="Body Text 2 Char"/>
    <w:uiPriority w:val="99"/>
    <w:locked/>
    <w:rsid w:val="0016541C"/>
    <w:rPr>
      <w:rFonts w:ascii="Times New Roman" w:eastAsia="SimSun" w:hAnsi="Times New Roman"/>
      <w:b/>
      <w:color w:val="0000FF"/>
      <w:u w:val="single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rsid w:val="009637B9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character" w:customStyle="1" w:styleId="Pagrindiniotekstotrauka3Diagrama">
    <w:name w:val="Pagrindinio teksto įtrauka 3 Diagrama"/>
    <w:link w:val="Pagrindiniotekstotrauka3"/>
    <w:locked/>
    <w:rsid w:val="009637B9"/>
    <w:rPr>
      <w:rFonts w:eastAsia="SimSun"/>
      <w:szCs w:val="21"/>
      <w:lang w:val="en-GB" w:eastAsia="lt-LT" w:bidi="ar-SA"/>
    </w:rPr>
  </w:style>
  <w:style w:type="character" w:customStyle="1" w:styleId="BodytextAgencyChar">
    <w:name w:val="Body text (Agency) Char"/>
    <w:link w:val="BodytextAgency"/>
    <w:locked/>
    <w:rsid w:val="009637B9"/>
    <w:rPr>
      <w:rFonts w:ascii="Verdana" w:eastAsia="Calibri" w:hAnsi="Verdana"/>
      <w:sz w:val="18"/>
      <w:lang w:val="en-GB" w:eastAsia="lt-LT" w:bidi="ar-SA"/>
    </w:rPr>
  </w:style>
  <w:style w:type="table" w:customStyle="1" w:styleId="TablegridAgencyblack">
    <w:name w:val="Table grid (Agency) black"/>
    <w:semiHidden/>
    <w:rsid w:val="009637B9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rsid w:val="009637B9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locked/>
    <w:rsid w:val="009637B9"/>
    <w:rPr>
      <w:rFonts w:ascii="Verdana" w:eastAsia="Calibri" w:hAnsi="Verdana"/>
      <w:sz w:val="18"/>
      <w:szCs w:val="22"/>
      <w:lang w:val="en-GB"/>
    </w:rPr>
  </w:style>
  <w:style w:type="paragraph" w:styleId="Paprastasistekstas">
    <w:name w:val="Plain Text"/>
    <w:basedOn w:val="prastasis"/>
    <w:link w:val="PaprastasistekstasDiagrama"/>
    <w:uiPriority w:val="99"/>
    <w:rsid w:val="009637B9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locked/>
    <w:rsid w:val="009637B9"/>
    <w:rPr>
      <w:rFonts w:ascii="Courier New" w:eastAsia="SimSun" w:hAnsi="Courier New"/>
      <w:lang w:val="en-US" w:eastAsia="lt-LT" w:bidi="ar-SA"/>
    </w:rPr>
  </w:style>
  <w:style w:type="character" w:customStyle="1" w:styleId="TitleChar">
    <w:name w:val="Title Char"/>
    <w:uiPriority w:val="99"/>
    <w:locked/>
    <w:rsid w:val="0016541C"/>
    <w:rPr>
      <w:rFonts w:ascii="Times New Roman" w:eastAsia="SimSun" w:hAnsi="Times New Roman"/>
      <w:b/>
      <w:sz w:val="20"/>
      <w:lang w:val="en-GB" w:eastAsia="x-none"/>
    </w:rPr>
  </w:style>
  <w:style w:type="paragraph" w:styleId="Dokumentoinaostekstas">
    <w:name w:val="endnote text"/>
    <w:basedOn w:val="prastasis"/>
    <w:link w:val="DokumentoinaostekstasDiagrama"/>
    <w:rsid w:val="009637B9"/>
    <w:pPr>
      <w:tabs>
        <w:tab w:val="left" w:pos="567"/>
      </w:tabs>
    </w:pPr>
    <w:rPr>
      <w:rFonts w:eastAsia="SimSun"/>
      <w:sz w:val="20"/>
      <w:lang w:val="en-GB"/>
    </w:rPr>
  </w:style>
  <w:style w:type="character" w:customStyle="1" w:styleId="DokumentoinaostekstasDiagrama">
    <w:name w:val="Dokumento išnašos tekstas Diagrama"/>
    <w:link w:val="Dokumentoinaostekstas"/>
    <w:locked/>
    <w:rsid w:val="009637B9"/>
    <w:rPr>
      <w:rFonts w:eastAsia="SimSun"/>
      <w:lang w:val="en-GB" w:eastAsia="lt-LT" w:bidi="ar-SA"/>
    </w:rPr>
  </w:style>
  <w:style w:type="character" w:customStyle="1" w:styleId="CharChar12">
    <w:name w:val="Char Char12"/>
    <w:locked/>
    <w:rsid w:val="009637B9"/>
    <w:rPr>
      <w:snapToGrid w:val="0"/>
      <w:lang w:val="en-GB" w:eastAsia="en-US"/>
    </w:rPr>
  </w:style>
  <w:style w:type="numbering" w:customStyle="1" w:styleId="NoList2">
    <w:name w:val="No List2"/>
    <w:next w:val="Sraonra"/>
    <w:semiHidden/>
    <w:rsid w:val="004635C7"/>
  </w:style>
  <w:style w:type="table" w:customStyle="1" w:styleId="TableGrid1">
    <w:name w:val="Table Grid1"/>
    <w:basedOn w:val="prastojilentel"/>
    <w:next w:val="Lentelstinklelis"/>
    <w:rsid w:val="004635C7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2">
    <w:name w:val="Sąrašo pastraipa2"/>
    <w:basedOn w:val="prastasis"/>
    <w:qFormat/>
    <w:rsid w:val="004A0501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character" w:customStyle="1" w:styleId="resultoftext">
    <w:name w:val="resultoftext"/>
    <w:basedOn w:val="Numatytasispastraiposriftas"/>
    <w:rsid w:val="00C65B4B"/>
  </w:style>
  <w:style w:type="paragraph" w:customStyle="1" w:styleId="CM14">
    <w:name w:val="CM14"/>
    <w:basedOn w:val="Default"/>
    <w:next w:val="Default"/>
    <w:rsid w:val="00883FA7"/>
    <w:pPr>
      <w:widowControl w:val="0"/>
      <w:spacing w:after="268"/>
    </w:pPr>
    <w:rPr>
      <w:color w:val="auto"/>
      <w:lang w:val="el-GR" w:eastAsia="el-GR"/>
    </w:rPr>
  </w:style>
  <w:style w:type="paragraph" w:customStyle="1" w:styleId="CM4">
    <w:name w:val="CM4"/>
    <w:basedOn w:val="Default"/>
    <w:next w:val="Default"/>
    <w:rsid w:val="00883FA7"/>
    <w:pPr>
      <w:widowControl w:val="0"/>
      <w:spacing w:line="276" w:lineRule="atLeast"/>
    </w:pPr>
    <w:rPr>
      <w:color w:val="auto"/>
      <w:lang w:val="el-GR" w:eastAsia="el-GR"/>
    </w:rPr>
  </w:style>
  <w:style w:type="paragraph" w:styleId="Turinys1">
    <w:name w:val="toc 1"/>
    <w:basedOn w:val="prastasis"/>
    <w:next w:val="prastasis"/>
    <w:autoRedefine/>
    <w:semiHidden/>
    <w:rsid w:val="00883FA7"/>
    <w:rPr>
      <w:sz w:val="24"/>
      <w:szCs w:val="24"/>
      <w:lang w:val="en-GB" w:eastAsia="en-GB"/>
    </w:rPr>
  </w:style>
  <w:style w:type="paragraph" w:customStyle="1" w:styleId="leipa">
    <w:name w:val="leipa"/>
    <w:basedOn w:val="prastasis"/>
    <w:rsid w:val="00883FA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rsid w:val="00883FA7"/>
    <w:pPr>
      <w:widowControl w:val="0"/>
    </w:pPr>
    <w:rPr>
      <w:rFonts w:ascii="Courier" w:hAnsi="Courier" w:cs="Courier"/>
      <w:color w:val="auto"/>
      <w:lang w:val="el-GR" w:eastAsia="el-GR"/>
    </w:rPr>
  </w:style>
  <w:style w:type="paragraph" w:customStyle="1" w:styleId="CM50">
    <w:name w:val="CM50"/>
    <w:basedOn w:val="Default"/>
    <w:next w:val="Default"/>
    <w:rsid w:val="00883FA7"/>
    <w:pPr>
      <w:widowControl w:val="0"/>
      <w:spacing w:after="350"/>
    </w:pPr>
    <w:rPr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883FA7"/>
    <w:pPr>
      <w:widowControl w:val="0"/>
      <w:spacing w:after="258"/>
    </w:pPr>
    <w:rPr>
      <w:color w:val="auto"/>
      <w:lang w:val="en-US" w:eastAsia="en-US"/>
    </w:rPr>
  </w:style>
  <w:style w:type="character" w:customStyle="1" w:styleId="PlainTextChar">
    <w:name w:val="Plain Text Char"/>
    <w:uiPriority w:val="99"/>
    <w:locked/>
    <w:rsid w:val="0016541C"/>
    <w:rPr>
      <w:rFonts w:ascii="Calibri" w:hAnsi="Calibri" w:cs="Times New Roman"/>
      <w:sz w:val="21"/>
      <w:szCs w:val="21"/>
    </w:rPr>
  </w:style>
  <w:style w:type="paragraph" w:styleId="Sraopastraipa">
    <w:name w:val="List Paragraph"/>
    <w:basedOn w:val="prastasis"/>
    <w:uiPriority w:val="34"/>
    <w:qFormat/>
    <w:rsid w:val="00883FA7"/>
    <w:pPr>
      <w:ind w:left="720"/>
      <w:contextualSpacing/>
    </w:pPr>
    <w:rPr>
      <w:sz w:val="24"/>
      <w:szCs w:val="24"/>
      <w:lang w:val="en-GB" w:eastAsia="en-GB"/>
    </w:rPr>
  </w:style>
  <w:style w:type="paragraph" w:customStyle="1" w:styleId="Text">
    <w:name w:val="Text"/>
    <w:basedOn w:val="prastasis"/>
    <w:rsid w:val="00883FA7"/>
    <w:pPr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prastasis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Listlevel1">
    <w:name w:val="List level 1"/>
    <w:basedOn w:val="prastasis"/>
    <w:rsid w:val="00883FA7"/>
    <w:pPr>
      <w:spacing w:before="40" w:after="20"/>
      <w:ind w:left="425" w:hanging="425"/>
    </w:pPr>
    <w:rPr>
      <w:sz w:val="24"/>
      <w:lang w:val="en-US" w:eastAsia="en-US"/>
    </w:rPr>
  </w:style>
  <w:style w:type="paragraph" w:styleId="Turinys6">
    <w:name w:val="toc 6"/>
    <w:basedOn w:val="prastasis"/>
    <w:semiHidden/>
    <w:rsid w:val="00883FA7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styleId="Turinys7">
    <w:name w:val="toc 7"/>
    <w:basedOn w:val="prastasis"/>
    <w:semiHidden/>
    <w:rsid w:val="00883FA7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customStyle="1" w:styleId="Comment">
    <w:name w:val="Comment"/>
    <w:basedOn w:val="prastasis"/>
    <w:link w:val="CommentChar"/>
    <w:rsid w:val="00883FA7"/>
    <w:pPr>
      <w:keepLines/>
      <w:spacing w:before="120"/>
      <w:jc w:val="both"/>
    </w:pPr>
    <w:rPr>
      <w:i/>
      <w:color w:val="0000FF"/>
      <w:sz w:val="24"/>
      <w:lang w:val="en-US" w:eastAsia="en-US"/>
    </w:rPr>
  </w:style>
  <w:style w:type="paragraph" w:customStyle="1" w:styleId="Compound">
    <w:name w:val="Compound"/>
    <w:basedOn w:val="prastasis"/>
    <w:rsid w:val="00883FA7"/>
    <w:pPr>
      <w:keepNext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prastasis"/>
    <w:rsid w:val="00883FA7"/>
    <w:pPr>
      <w:keepNext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prastasis"/>
    <w:rsid w:val="00883FA7"/>
    <w:pPr>
      <w:keepNext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prastasis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Doctype">
    <w:name w:val="Doctype"/>
    <w:basedOn w:val="Dedicatednumber"/>
    <w:rsid w:val="00883FA7"/>
    <w:pPr>
      <w:tabs>
        <w:tab w:val="left" w:pos="2268"/>
      </w:tabs>
      <w:spacing w:before="240"/>
      <w:jc w:val="left"/>
    </w:pPr>
    <w:rPr>
      <w:sz w:val="22"/>
    </w:rPr>
  </w:style>
  <w:style w:type="character" w:styleId="Dokumentoinaosnumeris">
    <w:name w:val="endnote reference"/>
    <w:semiHidden/>
    <w:rsid w:val="00883FA7"/>
    <w:rPr>
      <w:vertAlign w:val="baseline"/>
    </w:rPr>
  </w:style>
  <w:style w:type="character" w:customStyle="1" w:styleId="EndnoteTextChar">
    <w:name w:val="Endnote Text Char"/>
    <w:semiHidden/>
    <w:locked/>
    <w:rsid w:val="0016541C"/>
    <w:rPr>
      <w:rFonts w:cs="Times New Roman"/>
      <w:sz w:val="24"/>
      <w:lang w:val="en-US" w:eastAsia="en-US"/>
    </w:rPr>
  </w:style>
  <w:style w:type="paragraph" w:customStyle="1" w:styleId="Non-proportional">
    <w:name w:val="Non-proportional"/>
    <w:basedOn w:val="prastasis"/>
    <w:rsid w:val="00883FA7"/>
    <w:pPr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prastasis"/>
    <w:next w:val="Text"/>
    <w:rsid w:val="00883FA7"/>
    <w:pPr>
      <w:keepNext/>
      <w:keepLines/>
      <w:spacing w:before="240" w:after="60"/>
      <w:ind w:left="1701" w:hanging="1701"/>
    </w:pPr>
    <w:rPr>
      <w:rFonts w:ascii="Arial" w:hAnsi="Arial"/>
      <w:b/>
      <w:lang w:val="en-US" w:eastAsia="en-US"/>
    </w:rPr>
  </w:style>
  <w:style w:type="paragraph" w:customStyle="1" w:styleId="Numberofpages">
    <w:name w:val="Numberofpages"/>
    <w:basedOn w:val="prastasis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Propertystatement">
    <w:name w:val="Propertystatement"/>
    <w:basedOn w:val="Numberofpages"/>
    <w:rsid w:val="00883FA7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prastasis"/>
    <w:rsid w:val="00883FA7"/>
    <w:pPr>
      <w:spacing w:before="80" w:after="60"/>
      <w:ind w:left="425" w:hanging="425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883FA7"/>
  </w:style>
  <w:style w:type="paragraph" w:customStyle="1" w:styleId="Table">
    <w:name w:val="Table"/>
    <w:basedOn w:val="Nottoc-headings"/>
    <w:rsid w:val="00883FA7"/>
    <w:pPr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Turinys2">
    <w:name w:val="toc 2"/>
    <w:basedOn w:val="Turinys1"/>
    <w:semiHidden/>
    <w:rsid w:val="00883FA7"/>
    <w:pPr>
      <w:tabs>
        <w:tab w:val="right" w:leader="dot" w:pos="9061"/>
      </w:tabs>
      <w:spacing w:after="72"/>
      <w:ind w:left="1134" w:right="227" w:hanging="709"/>
    </w:pPr>
    <w:rPr>
      <w:szCs w:val="20"/>
      <w:lang w:val="en-US" w:eastAsia="en-US"/>
    </w:rPr>
  </w:style>
  <w:style w:type="paragraph" w:styleId="Turinys3">
    <w:name w:val="toc 3"/>
    <w:basedOn w:val="Turinys2"/>
    <w:semiHidden/>
    <w:rsid w:val="00883FA7"/>
    <w:pPr>
      <w:ind w:left="2127" w:hanging="993"/>
    </w:pPr>
  </w:style>
  <w:style w:type="paragraph" w:customStyle="1" w:styleId="Listlevel2">
    <w:name w:val="List level 2"/>
    <w:basedOn w:val="Listlevel1"/>
    <w:rsid w:val="00883FA7"/>
    <w:pPr>
      <w:ind w:left="850"/>
    </w:pPr>
  </w:style>
  <w:style w:type="paragraph" w:customStyle="1" w:styleId="Firstpageinfo">
    <w:name w:val="Firstpageinfo"/>
    <w:basedOn w:val="Antrat5"/>
    <w:rsid w:val="00883FA7"/>
    <w:pPr>
      <w:keepNext/>
      <w:keepLines/>
      <w:spacing w:after="0"/>
      <w:outlineLvl w:val="9"/>
    </w:pPr>
    <w:rPr>
      <w:rFonts w:ascii="Arial" w:hAnsi="Arial"/>
      <w:b w:val="0"/>
      <w:bCs w:val="0"/>
      <w:i w:val="0"/>
      <w:iCs w:val="0"/>
      <w:sz w:val="22"/>
      <w:szCs w:val="20"/>
      <w:lang w:val="en-US" w:eastAsia="en-US"/>
    </w:rPr>
  </w:style>
  <w:style w:type="paragraph" w:customStyle="1" w:styleId="StrengthDosageForm">
    <w:name w:val="StrengthDosageForm"/>
    <w:basedOn w:val="Compound"/>
    <w:rsid w:val="00883FA7"/>
    <w:pPr>
      <w:spacing w:before="0"/>
    </w:pPr>
  </w:style>
  <w:style w:type="paragraph" w:styleId="Antrat">
    <w:name w:val="caption"/>
    <w:basedOn w:val="prastasis"/>
    <w:next w:val="Text"/>
    <w:qFormat/>
    <w:rsid w:val="00883FA7"/>
    <w:pPr>
      <w:spacing w:before="120" w:after="120"/>
    </w:pPr>
    <w:rPr>
      <w:b/>
      <w:sz w:val="24"/>
      <w:lang w:val="en-US" w:eastAsia="en-US"/>
    </w:rPr>
  </w:style>
  <w:style w:type="paragraph" w:customStyle="1" w:styleId="TextIndent">
    <w:name w:val="Text Indent"/>
    <w:basedOn w:val="prastasis"/>
    <w:rsid w:val="00883FA7"/>
    <w:pPr>
      <w:ind w:left="851"/>
    </w:pPr>
    <w:rPr>
      <w:sz w:val="24"/>
      <w:lang w:val="en-US" w:eastAsia="en-US"/>
    </w:rPr>
  </w:style>
  <w:style w:type="paragraph" w:customStyle="1" w:styleId="ParagraphIndent">
    <w:name w:val="Paragraph Indent"/>
    <w:basedOn w:val="prastasis"/>
    <w:rsid w:val="00883FA7"/>
    <w:pPr>
      <w:spacing w:before="120" w:after="120"/>
      <w:ind w:left="851"/>
    </w:pPr>
    <w:rPr>
      <w:sz w:val="24"/>
      <w:lang w:val="en-US" w:eastAsia="en-US"/>
    </w:rPr>
  </w:style>
  <w:style w:type="character" w:customStyle="1" w:styleId="CommentChar">
    <w:name w:val="Comment Char"/>
    <w:link w:val="Comment"/>
    <w:locked/>
    <w:rsid w:val="00883FA7"/>
    <w:rPr>
      <w:i/>
      <w:color w:val="0000FF"/>
      <w:sz w:val="24"/>
      <w:lang w:val="en-US" w:eastAsia="en-US" w:bidi="ar-SA"/>
    </w:rPr>
  </w:style>
  <w:style w:type="paragraph" w:customStyle="1" w:styleId="Heading11">
    <w:name w:val="Heading 11"/>
    <w:basedOn w:val="prastasis"/>
    <w:next w:val="prastasis"/>
    <w:rsid w:val="00883FA7"/>
    <w:pPr>
      <w:keepNext/>
      <w:keepLines/>
      <w:widowControl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1Char1">
    <w:name w:val="Heading 1 Char1"/>
    <w:rsid w:val="00883FA7"/>
    <w:rPr>
      <w:rFonts w:ascii="Cambria" w:hAnsi="Cambria"/>
      <w:b/>
      <w:color w:val="365F91"/>
      <w:sz w:val="28"/>
    </w:rPr>
  </w:style>
  <w:style w:type="paragraph" w:styleId="Tekstoblokas">
    <w:name w:val="Block Text"/>
    <w:basedOn w:val="Default"/>
    <w:next w:val="Default"/>
    <w:rsid w:val="00883FA7"/>
    <w:rPr>
      <w:color w:val="auto"/>
      <w:lang w:val="en-US" w:eastAsia="en-US"/>
    </w:rPr>
  </w:style>
  <w:style w:type="numbering" w:customStyle="1" w:styleId="NoList3">
    <w:name w:val="No List3"/>
    <w:next w:val="Sraonra"/>
    <w:uiPriority w:val="99"/>
    <w:semiHidden/>
    <w:unhideWhenUsed/>
    <w:rsid w:val="00185A1E"/>
  </w:style>
  <w:style w:type="paragraph" w:customStyle="1" w:styleId="BTbeEMEASMCA">
    <w:name w:val="BT(be) EMEA_SMCA"/>
    <w:basedOn w:val="BTEMEASMCA"/>
    <w:autoRedefine/>
    <w:rsid w:val="00185A1E"/>
    <w:pPr>
      <w:jc w:val="center"/>
    </w:pPr>
    <w:rPr>
      <w:b/>
      <w:noProof/>
      <w:szCs w:val="22"/>
      <w:lang w:val="lt-LT"/>
    </w:rPr>
  </w:style>
  <w:style w:type="paragraph" w:customStyle="1" w:styleId="BTeEMEASMCA">
    <w:name w:val="BT(e) EMEA_SMCA"/>
    <w:basedOn w:val="BTEMEASMCA"/>
    <w:autoRedefine/>
    <w:rsid w:val="00185A1E"/>
    <w:pPr>
      <w:jc w:val="center"/>
    </w:pPr>
    <w:rPr>
      <w:noProof/>
      <w:szCs w:val="22"/>
      <w:lang w:val="lt-LT"/>
    </w:rPr>
  </w:style>
  <w:style w:type="paragraph" w:customStyle="1" w:styleId="ammlistepuces1">
    <w:name w:val="ammlistepuces1"/>
    <w:basedOn w:val="prastasis"/>
    <w:rsid w:val="00185A1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alt-edited">
    <w:name w:val="alt-edited"/>
    <w:rsid w:val="00185A1E"/>
  </w:style>
  <w:style w:type="numbering" w:customStyle="1" w:styleId="NoList4">
    <w:name w:val="No List4"/>
    <w:next w:val="Sraonra"/>
    <w:uiPriority w:val="99"/>
    <w:semiHidden/>
    <w:unhideWhenUsed/>
    <w:rsid w:val="008829C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8829CA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8829CA"/>
    <w:rPr>
      <w:rFonts w:ascii="Calibri" w:eastAsia="Calibri" w:hAnsi="Calibri"/>
    </w:rPr>
  </w:style>
  <w:style w:type="paragraph" w:styleId="Sraassuenkleliais">
    <w:name w:val="List Bullet"/>
    <w:basedOn w:val="prastasis"/>
    <w:autoRedefine/>
    <w:uiPriority w:val="99"/>
    <w:unhideWhenUsed/>
    <w:rsid w:val="008829CA"/>
    <w:rPr>
      <w:noProof/>
      <w:sz w:val="24"/>
      <w:szCs w:val="24"/>
      <w:lang w:eastAsia="en-US"/>
    </w:rPr>
  </w:style>
  <w:style w:type="paragraph" w:customStyle="1" w:styleId="Normal1Bold">
    <w:name w:val="Normal1+ Bold"/>
    <w:basedOn w:val="Sraassuenkleliais"/>
    <w:uiPriority w:val="99"/>
    <w:rsid w:val="008829CA"/>
  </w:style>
  <w:style w:type="paragraph" w:customStyle="1" w:styleId="Indent1">
    <w:name w:val="Indent1"/>
    <w:basedOn w:val="prastasis"/>
    <w:rsid w:val="008829CA"/>
    <w:pPr>
      <w:spacing w:after="120" w:line="300" w:lineRule="atLeast"/>
      <w:ind w:left="709"/>
    </w:pPr>
    <w:rPr>
      <w:rFonts w:ascii="Arial" w:hAnsi="Arial"/>
      <w:lang w:val="en-US" w:eastAsia="nl-NL"/>
    </w:rPr>
  </w:style>
  <w:style w:type="character" w:styleId="Puslapioinaosnuoroda">
    <w:name w:val="footnote reference"/>
    <w:unhideWhenUsed/>
    <w:rsid w:val="008829CA"/>
    <w:rPr>
      <w:vertAlign w:val="superscript"/>
    </w:rPr>
  </w:style>
  <w:style w:type="table" w:customStyle="1" w:styleId="TableGrid2">
    <w:name w:val="Table Grid2"/>
    <w:basedOn w:val="prastojilentel"/>
    <w:next w:val="Lentelstinklelis"/>
    <w:uiPriority w:val="99"/>
    <w:rsid w:val="00882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8829CA"/>
  </w:style>
  <w:style w:type="numbering" w:customStyle="1" w:styleId="NoList5">
    <w:name w:val="No List5"/>
    <w:next w:val="Sraonra"/>
    <w:uiPriority w:val="99"/>
    <w:semiHidden/>
    <w:unhideWhenUsed/>
    <w:rsid w:val="00E23FF5"/>
  </w:style>
  <w:style w:type="character" w:customStyle="1" w:styleId="Antrat2Diagrama">
    <w:name w:val="Antraštė 2 Diagrama"/>
    <w:link w:val="Antrat2"/>
    <w:uiPriority w:val="99"/>
    <w:rsid w:val="00E23FF5"/>
    <w:rPr>
      <w:b/>
      <w:sz w:val="22"/>
    </w:rPr>
  </w:style>
  <w:style w:type="character" w:customStyle="1" w:styleId="CharChar220">
    <w:name w:val="Char Char22"/>
    <w:locked/>
    <w:rsid w:val="00E23FF5"/>
    <w:rPr>
      <w:b/>
      <w:sz w:val="22"/>
      <w:lang w:val="lt-LT" w:eastAsia="lt-LT"/>
    </w:rPr>
  </w:style>
  <w:style w:type="table" w:customStyle="1" w:styleId="TableGrid3">
    <w:name w:val="Table Grid3"/>
    <w:basedOn w:val="prastojilentel"/>
    <w:next w:val="Lentelstinklelis"/>
    <w:uiPriority w:val="99"/>
    <w:rsid w:val="00E2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Sraonra"/>
    <w:semiHidden/>
    <w:rsid w:val="00E23FF5"/>
  </w:style>
  <w:style w:type="character" w:customStyle="1" w:styleId="CharChar0">
    <w:name w:val="Char Char"/>
    <w:rsid w:val="00E23FF5"/>
    <w:rPr>
      <w:sz w:val="22"/>
      <w:lang w:val="lt-LT" w:eastAsia="lt-LT" w:bidi="ar-SA"/>
    </w:rPr>
  </w:style>
  <w:style w:type="character" w:customStyle="1" w:styleId="CharChar110">
    <w:name w:val="Char Char11"/>
    <w:locked/>
    <w:rsid w:val="00E23FF5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0">
    <w:name w:val="Char Char10"/>
    <w:semiHidden/>
    <w:locked/>
    <w:rsid w:val="00E23FF5"/>
    <w:rPr>
      <w:rFonts w:ascii="Arial" w:hAnsi="Arial"/>
      <w:b/>
      <w:i/>
      <w:sz w:val="22"/>
      <w:lang w:val="lt-LT" w:eastAsia="en-US" w:bidi="ar-SA"/>
    </w:rPr>
  </w:style>
  <w:style w:type="table" w:customStyle="1" w:styleId="TablegridAgencyblack1">
    <w:name w:val="Table grid (Agency) black1"/>
    <w:semiHidden/>
    <w:rsid w:val="00E23FF5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Sraonra"/>
    <w:semiHidden/>
    <w:rsid w:val="00E23FF5"/>
  </w:style>
  <w:style w:type="table" w:customStyle="1" w:styleId="TableGrid11">
    <w:name w:val="Table Grid11"/>
    <w:basedOn w:val="prastojilentel"/>
    <w:next w:val="Lentelstinklelis"/>
    <w:rsid w:val="00E23FF5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uiPriority w:val="99"/>
    <w:qFormat/>
    <w:rsid w:val="00E23FF5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numbering" w:customStyle="1" w:styleId="NoList31">
    <w:name w:val="No List31"/>
    <w:next w:val="Sraonra"/>
    <w:uiPriority w:val="99"/>
    <w:semiHidden/>
    <w:unhideWhenUsed/>
    <w:rsid w:val="00E23FF5"/>
  </w:style>
  <w:style w:type="numbering" w:customStyle="1" w:styleId="NoList41">
    <w:name w:val="No List41"/>
    <w:next w:val="Sraonra"/>
    <w:uiPriority w:val="99"/>
    <w:semiHidden/>
    <w:unhideWhenUsed/>
    <w:rsid w:val="00E23FF5"/>
  </w:style>
  <w:style w:type="table" w:customStyle="1" w:styleId="TableGrid21">
    <w:name w:val="Table Grid21"/>
    <w:basedOn w:val="prastojilentel"/>
    <w:next w:val="Lentelstinklelis"/>
    <w:uiPriority w:val="99"/>
    <w:rsid w:val="00E2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E23FF5"/>
  </w:style>
  <w:style w:type="character" w:customStyle="1" w:styleId="AntrinispavadinimasDiagrama">
    <w:name w:val="Antrinis pavadinimas Diagrama"/>
    <w:locked/>
    <w:rsid w:val="00E23FF5"/>
    <w:rPr>
      <w:rFonts w:ascii="TimesNewRoman,Bold" w:hAnsi="TimesNewRoman,Bold"/>
      <w:b/>
      <w:color w:val="000000"/>
      <w:sz w:val="22"/>
    </w:rPr>
  </w:style>
  <w:style w:type="numbering" w:customStyle="1" w:styleId="Sraonra111">
    <w:name w:val="Sąrašo nėra111"/>
    <w:next w:val="Sraonra"/>
    <w:uiPriority w:val="99"/>
    <w:semiHidden/>
    <w:unhideWhenUsed/>
    <w:rsid w:val="00E23FF5"/>
  </w:style>
  <w:style w:type="numbering" w:customStyle="1" w:styleId="NoList6">
    <w:name w:val="No List6"/>
    <w:next w:val="Sraonra"/>
    <w:uiPriority w:val="99"/>
    <w:semiHidden/>
    <w:unhideWhenUsed/>
    <w:rsid w:val="00965791"/>
  </w:style>
  <w:style w:type="paragraph" w:customStyle="1" w:styleId="Betarp1">
    <w:name w:val="Be tarpų1"/>
    <w:uiPriority w:val="1"/>
    <w:qFormat/>
    <w:rsid w:val="0016541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ema.europa.e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NepageidaujamaR@vvkt.l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vvkt.lt/index.php?400428648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vapris.vvkt.lt/vvkt-web/public/nrv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vvkt.l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9331A-E223-4513-9AC9-9BB21900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4465</Words>
  <Characters>32207</Characters>
  <Application>Microsoft Office Word</Application>
  <DocSecurity>0</DocSecurity>
  <Lines>268</Lines>
  <Paragraphs>73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VVKT</Company>
  <LinksUpToDate>false</LinksUpToDate>
  <CharactersWithSpaces>36599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Arvydas Milasius</dc:creator>
  <cp:keywords/>
  <cp:lastModifiedBy>Birutė Valkauskaitė</cp:lastModifiedBy>
  <cp:revision>2</cp:revision>
  <dcterms:created xsi:type="dcterms:W3CDTF">2023-04-07T07:01:00Z</dcterms:created>
  <dcterms:modified xsi:type="dcterms:W3CDTF">2023-04-07T07:01:00Z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5ae3ea-d4ca-4929-ae30-00faddc499b2_Enabled">
    <vt:lpwstr>true</vt:lpwstr>
  </property>
  <property fmtid="{D5CDD505-2E9C-101B-9397-08002B2CF9AE}" pid="3" name="MSIP_Label_ed5ae3ea-d4ca-4929-ae30-00faddc499b2_SetDate">
    <vt:lpwstr>2020-12-16T09:40:56Z</vt:lpwstr>
  </property>
  <property fmtid="{D5CDD505-2E9C-101B-9397-08002B2CF9AE}" pid="4" name="MSIP_Label_ed5ae3ea-d4ca-4929-ae30-00faddc499b2_Method">
    <vt:lpwstr>Privileged</vt:lpwstr>
  </property>
  <property fmtid="{D5CDD505-2E9C-101B-9397-08002B2CF9AE}" pid="5" name="MSIP_Label_ed5ae3ea-d4ca-4929-ae30-00faddc499b2_Name">
    <vt:lpwstr>Public</vt:lpwstr>
  </property>
  <property fmtid="{D5CDD505-2E9C-101B-9397-08002B2CF9AE}" pid="6" name="MSIP_Label_ed5ae3ea-d4ca-4929-ae30-00faddc499b2_SiteId">
    <vt:lpwstr>f35a6974-607f-47d4-82d7-ff31d7dc53a5</vt:lpwstr>
  </property>
  <property fmtid="{D5CDD505-2E9C-101B-9397-08002B2CF9AE}" pid="7" name="MSIP_Label_ed5ae3ea-d4ca-4929-ae30-00faddc499b2_ActionId">
    <vt:lpwstr>5510d0e7-61fe-447d-b986-0d76648c62e8</vt:lpwstr>
  </property>
  <property fmtid="{D5CDD505-2E9C-101B-9397-08002B2CF9AE}" pid="8" name="MSIP_Label_ed5ae3ea-d4ca-4929-ae30-00faddc499b2_ContentBits">
    <vt:lpwstr>0</vt:lpwstr>
  </property>
</Properties>
</file>