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D2B" w:rsidRPr="003B77C2" w:rsidRDefault="00F75D2B" w:rsidP="00F75D2B">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is</w:t>
      </w:r>
      <w:r w:rsidRPr="003B77C2">
        <w:rPr>
          <w:rFonts w:ascii="Times New Roman" w:eastAsia="Times New Roman" w:hAnsi="Times New Roman" w:cs="Times New Roman"/>
          <w:b/>
          <w:bCs/>
          <w:lang w:val="lt-LT"/>
        </w:rPr>
        <w: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pacientui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jc w:val="center"/>
        <w:rPr>
          <w:rFonts w:ascii="Times New Roman" w:eastAsia="Times New Roman" w:hAnsi="Times New Roman" w:cs="Times New Roman"/>
          <w:b/>
          <w:bCs/>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ab</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spacing w:val="2"/>
          <w:lang w:val="lt-LT"/>
        </w:rPr>
        <w:t>1</w:t>
      </w:r>
      <w:r w:rsidRPr="003B77C2">
        <w:rPr>
          <w:rFonts w:ascii="Times New Roman" w:eastAsia="Times New Roman" w:hAnsi="Times New Roman" w:cs="Times New Roman"/>
          <w:b/>
          <w:bCs/>
          <w:lang w:val="lt-LT"/>
        </w:rPr>
        <w:t>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ab</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yk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 xml:space="preserve">ą </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ap</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lį</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eš</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dėd</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ar</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st</w:t>
      </w:r>
      <w:r w:rsidRPr="003B77C2">
        <w:rPr>
          <w:rFonts w:ascii="Times New Roman" w:eastAsia="Times New Roman" w:hAnsi="Times New Roman" w:cs="Times New Roman"/>
          <w:b/>
          <w:bCs/>
          <w:lang w:val="lt-LT"/>
        </w:rPr>
        <w:t>ą,</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nes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am</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Ju</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var</w:t>
      </w:r>
      <w:r w:rsidRPr="003B77C2">
        <w:rPr>
          <w:rFonts w:ascii="Times New Roman" w:eastAsia="Times New Roman" w:hAnsi="Times New Roman" w:cs="Times New Roman"/>
          <w:b/>
          <w:bCs/>
          <w:spacing w:val="-3"/>
          <w:lang w:val="lt-LT"/>
        </w:rPr>
        <w:t>b</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i</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lang w:val="lt-LT"/>
        </w:rPr>
        <w:t>duo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3"/>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ką 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 xml:space="preserve">a </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y</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lang w:val="lt-LT"/>
        </w:rPr>
        <w:t>e?</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1.</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jis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2.</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Aripiprazole Mylan </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3.</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4.</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5.</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6.</w:t>
      </w:r>
      <w:r w:rsidRPr="003B77C2">
        <w:rPr>
          <w:rFonts w:ascii="Times New Roman" w:eastAsia="Times New Roman" w:hAnsi="Times New Roman" w:cs="Times New Roman"/>
          <w:lang w:val="lt-LT"/>
        </w:rPr>
        <w:tab/>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fo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lang w:val="lt-LT"/>
        </w:rPr>
        <w:t xml:space="preserve">ra </w:t>
      </w: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jis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Aripiprazole Mylan tablečių </w:t>
      </w:r>
      <w:r w:rsidRPr="003B77C2">
        <w:rPr>
          <w:rFonts w:ascii="Times New Roman" w:eastAsia="Times New Roman" w:hAnsi="Times New Roman" w:cs="Times New Roman"/>
          <w:lang w:val="lt-LT"/>
        </w:rPr>
        <w:t>sudė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 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nė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 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sena,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 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Aripiprazole Mylan skiriamas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suau</w:t>
      </w:r>
      <w:r w:rsidRPr="003B77C2">
        <w:rPr>
          <w:rFonts w:ascii="Times New Roman" w:eastAsia="Times New Roman" w:hAnsi="Times New Roman" w:cs="Times New Roman"/>
          <w:spacing w:val="-5"/>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os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 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gyd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augo nuo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r w:rsidRPr="003B77C2">
        <w:rPr>
          <w:rFonts w:ascii="Times New Roman" w:eastAsia="Times New Roman" w:hAnsi="Times New Roman" w:cs="Times New Roman"/>
          <w:b/>
          <w:bCs/>
          <w:lang w:val="lt-LT"/>
        </w:rPr>
        <w:t>2.</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lang w:val="lt-LT"/>
        </w:rPr>
        <w:t>na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pr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eš</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nt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eg</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a</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 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Įspė</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rg</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 p</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onės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spacing w:after="0" w:line="240" w:lineRule="auto"/>
        <w:rPr>
          <w:rFonts w:ascii="Times New Roman" w:eastAsia="Times New Roman" w:hAnsi="Times New Roman" w:cs="Times New Roman"/>
          <w:iCs/>
          <w:lang w:val="lt-LT"/>
        </w:rPr>
      </w:pPr>
      <w:r w:rsidRPr="003B77C2">
        <w:rPr>
          <w:rFonts w:ascii="Times New Roman" w:eastAsia="Times New Roman" w:hAnsi="Times New Roman" w:cs="Times New Roman"/>
          <w:iCs/>
          <w:lang w:val="lt-LT"/>
        </w:rPr>
        <w:t>Gydant aripiprazolu buvo pranešta apie savižudiškas mintis ir elgesį. Nedelsdami pasakykite savo gydytojui, jeigu Jums kilo minčių ar pojūčių apie savęs žalojimą.</w:t>
      </w:r>
    </w:p>
    <w:p w:rsidR="00F75D2B" w:rsidRPr="003B77C2" w:rsidRDefault="00F75D2B" w:rsidP="00F75D2B">
      <w:pPr>
        <w:widowControl w:val="0"/>
        <w:spacing w:after="0" w:line="240" w:lineRule="auto"/>
        <w:rPr>
          <w:rFonts w:ascii="Times New Roman" w:eastAsia="Times New Roman" w:hAnsi="Times New Roman" w:cs="Times New Roman"/>
          <w:iCs/>
          <w:lang w:val="lt-LT"/>
        </w:rPr>
      </w:pPr>
    </w:p>
    <w:p w:rsidR="00F75D2B" w:rsidRPr="003B77C2" w:rsidRDefault="00F75D2B" w:rsidP="00F75D2B">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Cs/>
          <w:lang w:val="lt-LT"/>
        </w:rPr>
        <w:t xml:space="preserve">Prieš gydymą </w:t>
      </w: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iCs/>
          <w:lang w:val="lt-LT"/>
        </w:rPr>
        <w:t>savo gydytojui pasakykite, jeigu Jums yra:</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 xml:space="preserve">sų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pa</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ęs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nus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cukrinis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traukulių priepuolių, nes Jūsų gydytojas gali norėti Jus atidžiau stebėti;</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kardiovaskulinių ligų (širdies ir kraujagyslių ligų), šeimoje yra buvę širdies ir kraujagyslių ligų, insulto arba „mikro“ insulto, kraujospūdžio pakitimų atvejų;</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lastRenderedPageBreak/>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nuo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buvęs potraukis azartiniams lošimams.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 xml:space="preserve">ado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dan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po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Jūs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bė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Jūsų gydytojas apsvarstys galimybę pradėti gydymą mažesne doze.</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bę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apo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šk</w:t>
      </w:r>
      <w:r w:rsidRPr="003B77C2">
        <w:rPr>
          <w:rFonts w:ascii="Times New Roman" w:eastAsia="Times New Roman" w:hAnsi="Times New Roman" w:cs="Times New Roman"/>
          <w:lang w:val="lt-LT"/>
        </w:rPr>
        <w:t>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sti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 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Jūsų gydytojui gali reikėti sumažinti dozę arba nutraukti gydymą.</w:t>
      </w:r>
    </w:p>
    <w:p w:rsidR="00F75D2B"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1748FA" w:rsidRDefault="00F75D2B" w:rsidP="00F75D2B">
      <w:pPr>
        <w:widowControl w:val="0"/>
        <w:autoSpaceDE w:val="0"/>
        <w:autoSpaceDN w:val="0"/>
        <w:adjustRightInd w:val="0"/>
        <w:spacing w:after="0" w:line="240" w:lineRule="auto"/>
        <w:rPr>
          <w:rFonts w:ascii="Times New Roman" w:eastAsia="Times New Roman" w:hAnsi="Times New Roman" w:cs="Times New Roman"/>
          <w:bCs/>
        </w:rPr>
      </w:pPr>
      <w:r w:rsidRPr="00AD0788">
        <w:rPr>
          <w:rFonts w:ascii="Times New Roman" w:hAnsi="Times New Roman"/>
          <w:lang w:val="lt-LT"/>
        </w:rPr>
        <w:t xml:space="preserve">Aripiprazolas gali sukelti mieguistumą, kraujospūdžio krytį stojantis, svaigulį ir gebėjimo judėti bei laikyti pusiausvyrą pokyčius, dėl ko galima nukristi. </w:t>
      </w:r>
      <w:r w:rsidRPr="001748FA">
        <w:rPr>
          <w:rFonts w:ascii="Times New Roman" w:eastAsia="Times New Roman" w:hAnsi="Times New Roman" w:cs="Times New Roman"/>
          <w:bCs/>
        </w:rPr>
        <w:t>Turite būti atsargūs, ypač jeigu esate vyresnio amžiaus arba nusilpę.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paau</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spacing w:val="1"/>
          <w:lang w:val="lt-LT"/>
        </w:rPr>
        <w:t>li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Šio vaisto negalima vartoti vaikams ir paaugliams, jaunesniems kaip 13 metų amžiaus. Šiems pacientams jo saugumas ir veiksmingumas nežinomi.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įskaitant įsigytus be recepto,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 xml:space="preserve">ui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pūd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autoSpaceDE w:val="0"/>
        <w:autoSpaceDN w:val="0"/>
        <w:adjustRightInd w:val="0"/>
        <w:spacing w:after="0" w:line="240" w:lineRule="auto"/>
        <w:rPr>
          <w:rFonts w:ascii="Times New Roman" w:eastAsia="Times New Roman" w:hAnsi="Times New Roman" w:cs="Times New Roman"/>
          <w:noProof/>
          <w:lang w:val="lt-LT"/>
        </w:rPr>
      </w:pPr>
      <w:r w:rsidRPr="003B77C2">
        <w:rPr>
          <w:rFonts w:ascii="Times New Roman" w:eastAsia="Times New Roman" w:hAnsi="Times New Roman" w:cs="Times New Roman"/>
          <w:noProof/>
          <w:lang w:val="lt-LT"/>
        </w:rPr>
        <w:t>Vaistai, veikiantys centrinę nervų sistemą: kai Aripiprazole Mylan vartojamas kartu su tokiais vaistais, gali pasunkėti kai kurie šalutiniai poveikiai, pvz., sedacija. Nepamirškite pasakyti gydytojui, jei vartojate cenrtrinę nervų sistemą veikiančių vaistų.</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bookmarkStart w:id="0" w:name="_Hlk503794296"/>
      <w:r w:rsidRPr="003B77C2">
        <w:rPr>
          <w:rFonts w:ascii="Times New Roman" w:eastAsia="Times New Roman" w:hAnsi="Times New Roman" w:cs="Times New Roman"/>
          <w:spacing w:val="1"/>
          <w:lang w:val="lt-LT"/>
        </w:rPr>
        <w:t xml:space="preserve">Aripiprazole Mylan </w:t>
      </w:r>
      <w:bookmarkEnd w:id="0"/>
      <w:r w:rsidRPr="003B77C2">
        <w:rPr>
          <w:rFonts w:ascii="Times New Roman" w:eastAsia="Times New Roman" w:hAnsi="Times New Roman" w:cs="Times New Roman"/>
          <w:spacing w:val="1"/>
          <w:lang w:val="lt-LT"/>
        </w:rPr>
        <w:t>vartojimas su kai kuriais vaistais gali reikšti, kad gydytojas turės keisti Aripiprazole Mylan arba kitų vaistų dozę. Itin svarbu gydytojui pasakyti apie:</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vaistus širdies ritmui reguliuoti (pvz., chinidinas, amjodaronas, flekainidas);</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antidepresantus arba augalinius preparatus, vartojamus depresijai ir nerimui gydyti (pvz., paroksetinas, venlafaksinas ir fluoksetinas, jonažolės preparatai);</w:t>
      </w:r>
    </w:p>
    <w:p w:rsidR="00F75D2B" w:rsidRPr="003B77C2" w:rsidRDefault="00F75D2B" w:rsidP="00F75D2B">
      <w:pPr>
        <w:widowControl w:val="0"/>
        <w:numPr>
          <w:ilvl w:val="0"/>
          <w:numId w:val="12"/>
        </w:numPr>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tam tikrus antibiotikus tuberkuliozei gydyti (pvz., rifampicinas ir rifabutinas);</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priešgrybelinius vaistus (pvz., ketokonazolas, itrakonazolas);</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tam tikrus ŽIV infekcijai gydyti skirtus vaistus (pvz., efavirenzas, nevirapinas, proteazės inhibitoriai, tokie kaip indinaviras, ritonaviras);</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prieštraukulinius vaistus, skirtus epilepsijai gydyti (pvz., karbamazepinas, fenitoinas, fenobarbitalis).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Šie vaistai gali didinti šalutinių poveikių riziką arba mažinti Aripiprazole Mylan poveikį; jeigu, </w:t>
      </w:r>
      <w:r w:rsidRPr="003B77C2">
        <w:rPr>
          <w:rFonts w:ascii="Times New Roman" w:eastAsia="Times New Roman" w:hAnsi="Times New Roman" w:cs="Times New Roman"/>
          <w:spacing w:val="1"/>
          <w:lang w:val="lt-LT"/>
        </w:rPr>
        <w:lastRenderedPageBreak/>
        <w:t>vartojant bet kurį šių vaistų kartu su Aripiprazole Mylan atsirado neįprastų simptomų, kreipkitės į gydytoją.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Vaistai, kurie didina serotonino kiekį, paprastai vartojami esant ligoms, įskaitant depresiją, generalizuotą nerimo sutrikimą, obsesinį-kompulsinį sutrikimą (OKS) ir socialinę fobiją bei migreną ir skausmą:</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triptanai, tramadolis ir triptofanas, vartojami esant ligoms, įskaitant depresiją, generalizuotą nerimo sutrikimą, obsesinį-kompulsinį sutrikimą (OKS) ir socialinę fobiją bei migreną ir skausmą;</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SSRI (pvz., paroksetinas ir fluoksetinas), vartojami esant depresijai, OKS, panikai ir nerimui;</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kiti antidepresantai (pvz., venlafaksinas ir triptofanas), vartojami esant didžiajai depresijai;</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tricikliai antidepresantai (pvz., klomipraminas ir amitriptilinas), vartojami esant depresinei ligai;</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jonažolė (</w:t>
      </w:r>
      <w:r w:rsidRPr="003B77C2">
        <w:rPr>
          <w:rFonts w:ascii="Times New Roman" w:eastAsia="Times New Roman" w:hAnsi="Times New Roman" w:cs="Times New Roman"/>
          <w:i/>
          <w:spacing w:val="1"/>
          <w:lang w:val="lt-LT"/>
        </w:rPr>
        <w:t>Hypericum perforatum</w:t>
      </w:r>
      <w:r w:rsidRPr="003B77C2">
        <w:rPr>
          <w:rFonts w:ascii="Times New Roman" w:eastAsia="Times New Roman" w:hAnsi="Times New Roman" w:cs="Times New Roman"/>
          <w:spacing w:val="1"/>
          <w:lang w:val="lt-LT"/>
        </w:rPr>
        <w:t>), vartojama kaip žolinis augalinis preparatas esant lengvai depresijai;</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analgetikai (pvz., tramadolis ir petidinas), vartojami skausmui malšinti;</w:t>
      </w:r>
    </w:p>
    <w:p w:rsidR="00F75D2B" w:rsidRPr="003B77C2" w:rsidRDefault="00F75D2B" w:rsidP="00F75D2B">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triptanai (pvz., sumatriptanas ir zolmitriptanas), vartojami migrenai gydyti.</w:t>
      </w:r>
    </w:p>
    <w:p w:rsidR="00F75D2B" w:rsidRPr="003B77C2" w:rsidRDefault="00F75D2B" w:rsidP="00F75D2B">
      <w:pPr>
        <w:widowControl w:val="0"/>
        <w:tabs>
          <w:tab w:val="left" w:pos="1331"/>
        </w:tabs>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Šie vaistai gali didinti šalutinio poveikio riziką; jei pasireikštų neįprastų simptomų vartojant bet kurį šių vaistų kartu su Aripiprazole Mylan, turite kreiptis į gydytoją.</w:t>
      </w:r>
    </w:p>
    <w:p w:rsidR="00F75D2B" w:rsidRPr="003B77C2" w:rsidRDefault="00F75D2B" w:rsidP="00F75D2B">
      <w:pPr>
        <w:widowControl w:val="0"/>
        <w:tabs>
          <w:tab w:val="left" w:pos="6657"/>
        </w:tabs>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st</w:t>
      </w:r>
      <w:r w:rsidRPr="003B77C2">
        <w:rPr>
          <w:rFonts w:ascii="Times New Roman" w:eastAsia="Times New Roman" w:hAnsi="Times New Roman" w:cs="Times New Roman"/>
          <w:b/>
          <w:bCs/>
          <w:lang w:val="lt-LT"/>
        </w:rPr>
        <w:t xml:space="preserve">u,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ko</w:t>
      </w:r>
      <w:r w:rsidRPr="003B77C2">
        <w:rPr>
          <w:rFonts w:ascii="Times New Roman" w:eastAsia="Times New Roman" w:hAnsi="Times New Roman" w:cs="Times New Roman"/>
          <w:b/>
          <w:bCs/>
          <w:spacing w:val="-3"/>
          <w:lang w:val="lt-LT"/>
        </w:rPr>
        <w:t>h</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li</w:t>
      </w:r>
      <w:r w:rsidRPr="003B77C2">
        <w:rPr>
          <w:rFonts w:ascii="Times New Roman" w:eastAsia="Times New Roman" w:hAnsi="Times New Roman" w:cs="Times New Roman"/>
          <w:b/>
          <w:bCs/>
          <w:lang w:val="lt-LT"/>
        </w:rPr>
        <w:t>u</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į.</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Alkoholio reikia vengti.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št</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nd</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arp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si</w:t>
      </w:r>
      <w:r w:rsidRPr="003B77C2">
        <w:rPr>
          <w:rFonts w:ascii="Times New Roman" w:eastAsia="Times New Roman" w:hAnsi="Times New Roman" w:cs="Times New Roman"/>
          <w:b/>
          <w:bCs/>
          <w:lang w:val="lt-LT"/>
        </w:rPr>
        <w:t>ng</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būt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eš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 xml:space="preserve">Aripiprazole Mylan tabletes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s nė</w:t>
      </w:r>
      <w:r w:rsidRPr="003B77C2">
        <w:rPr>
          <w:rFonts w:ascii="Times New Roman" w:eastAsia="Times New Roman" w:hAnsi="Times New Roman" w:cs="Times New Roman"/>
          <w:spacing w:val="1"/>
          <w:lang w:val="lt-LT"/>
        </w:rPr>
        <w:t>št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ėne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 xml:space="preserve">ba)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pnu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k</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u w:val="single"/>
          <w:lang w:val="lt-LT"/>
        </w:rPr>
        <w:t>Žindymas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Jeigu vartojate Aripiprazole Mylan,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ra</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echa</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zm</w:t>
      </w:r>
      <w:r w:rsidRPr="003B77C2">
        <w:rPr>
          <w:rFonts w:ascii="Times New Roman" w:eastAsia="Times New Roman" w:hAnsi="Times New Roman" w:cs="Times New Roman"/>
          <w:b/>
          <w:bCs/>
          <w:lang w:val="lt-LT"/>
        </w:rPr>
        <w:t>ų va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Gydantis šiuo vaistu gali pasireikšti sedacija, alpimas, neryškus matymas ir dvigubinimasis akyse (žr. 4 skyrių).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Reikia į tai atsižvelgti užsiimant veikla, kai reikia visiško budrumo, pvz., vairuojant automobilį ar valdant mechanizmus.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su</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lang w:val="lt-LT"/>
        </w:rPr>
        <w:t>ra natrio</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Šio vaisto tabletėje yra mažiau kaip 1 mmol (23 mg) natrio, t. y. jis beveik neturi reikšmės.</w:t>
      </w:r>
    </w:p>
    <w:p w:rsidR="00F75D2B"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ada</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lang w:val="lt-LT"/>
        </w:rPr>
        <w:t>eko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endu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 do</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uaugu</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yra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15 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1 kar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 xml:space="preserve">ą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rą,</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 didžiausios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ą dozės</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aug</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 xml:space="preserve">Šį vaistinį preparatą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pradėti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nuo</w:t>
      </w:r>
      <w:r w:rsidRPr="003B77C2">
        <w:rPr>
          <w:rFonts w:ascii="Times New Roman" w:eastAsia="Times New Roman" w:hAnsi="Times New Roman" w:cs="Times New Roman"/>
          <w:spacing w:val="1"/>
          <w:lang w:val="lt-LT"/>
        </w:rPr>
        <w:t xml:space="preserve"> mažos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zės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lastRenderedPageBreak/>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g,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esnę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esnę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enk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 xml:space="preserve">gerti </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en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 xml:space="preserve">uo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ač</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5"/>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ku</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ada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že</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anden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et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ę</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au,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nepa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ą da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lang w:val="lt-LT"/>
        </w:rPr>
        <w:t>y</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us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de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ę</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do</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Pastebėję, kad</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bookmarkStart w:id="1" w:name="_Hlk503794702"/>
      <w:r w:rsidRPr="003B77C2">
        <w:rPr>
          <w:rFonts w:ascii="Times New Roman" w:eastAsia="Times New Roman" w:hAnsi="Times New Roman" w:cs="Times New Roman"/>
          <w:spacing w:val="-1"/>
          <w:lang w:val="lt-LT"/>
        </w:rPr>
        <w:t>Aripiprazole Mylan</w:t>
      </w:r>
      <w:bookmarkEnd w:id="1"/>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Jūsų</w:t>
      </w:r>
      <w:r w:rsidRPr="003B77C2">
        <w:rPr>
          <w:rFonts w:ascii="Times New Roman" w:eastAsia="Times New Roman" w:hAnsi="Times New Roman" w:cs="Times New Roman"/>
          <w:lang w:val="lt-LT"/>
        </w:rPr>
        <w:t xml:space="preserve"> Aripiprazole Mylan 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sda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Pacientai pavartoję per daug aripiprazolo, patyrė šiuos simptomus: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greitą širdies plakimą, sujaudinimą ir (ar) agresyvumą, kalbos sutrikimų;</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neįprastų judesių (ypač veido ar liežuvio) ir sumažėjusį sąmoningumo lygį.</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Kiti simptomai galėtų būti:</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ūminis sumišimas, traukuliai (epilepsija), koma, karščiavimo, greito kvėpavimo ir, prakaitavimo derinys;</w:t>
      </w:r>
    </w:p>
    <w:p w:rsidR="00F75D2B" w:rsidRPr="003B77C2" w:rsidRDefault="00F75D2B" w:rsidP="00F75D2B">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raumenų sustingimas ir mieguistumas, retesnis kvėpavimas, užspringimas, padidėjęs ar sumažėjęs kraujospūdis, sutrikęs širdies ritmas.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Jeigu pasireiškė bet kuris iš šių simptomų, nedelsdami kreipkitės į gydytoją arba ligoninę.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ršus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ava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 xml:space="preserve">Aripiprazole Mylan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ą. Negalima vartoti dvigubos dozės norint kompensuoti praleistą tabletę.</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 xml:space="preserve">Nustojus vartoti Aripiprazole Mylan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Gydymo nenutraukite tik dėl to, kad jaučiatės geriau. Svarbu, kad Aripiprazole Mylan vartotumėte tiek laiko, kiek Jūsų gydytojas nurodys.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G</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po</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numPr>
          <w:ilvl w:val="12"/>
          <w:numId w:val="0"/>
        </w:numPr>
        <w:spacing w:after="0" w:line="240" w:lineRule="auto"/>
        <w:ind w:right="-2"/>
        <w:rPr>
          <w:rFonts w:ascii="Times New Roman" w:eastAsia="Times New Roman" w:hAnsi="Times New Roman" w:cs="Times New Roman"/>
          <w:b/>
          <w:noProof/>
          <w:lang w:val="lt-LT"/>
        </w:rPr>
      </w:pPr>
      <w:r w:rsidRPr="003B77C2">
        <w:rPr>
          <w:rFonts w:ascii="Times New Roman" w:eastAsia="Times New Roman" w:hAnsi="Times New Roman" w:cs="Times New Roman"/>
          <w:b/>
          <w:noProof/>
          <w:lang w:val="lt-LT"/>
        </w:rPr>
        <w:t>Jeigu Jums pasireiškė kuris nors iš toliau išvardytų šalutinio poveikio reiškinių, susisiekite su savo gydytoju arba nedelsiant kreipkitės medicininės pagalbos:</w:t>
      </w:r>
    </w:p>
    <w:p w:rsidR="00F75D2B" w:rsidRPr="003B77C2" w:rsidRDefault="00F75D2B" w:rsidP="00F75D2B">
      <w:pPr>
        <w:numPr>
          <w:ilvl w:val="12"/>
          <w:numId w:val="0"/>
        </w:numPr>
        <w:spacing w:after="0" w:line="240" w:lineRule="auto"/>
        <w:ind w:right="-2"/>
        <w:rPr>
          <w:rFonts w:ascii="Times New Roman" w:eastAsia="Times New Roman" w:hAnsi="Times New Roman" w:cs="Times New Roman"/>
          <w:b/>
          <w:noProof/>
          <w:lang w:val="lt-LT"/>
        </w:rPr>
      </w:pPr>
    </w:p>
    <w:p w:rsidR="00F75D2B" w:rsidRPr="003B77C2" w:rsidRDefault="00F75D2B" w:rsidP="00F75D2B">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Dažnis nežinomas:</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sunki alerginė reakcija (e.g. lūpų, liežuvio, veido ar gerklės tinimas, niežulys, dilgėlinė)</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savižudiškos mintys ar mėginimas žudytis</w:t>
      </w:r>
    </w:p>
    <w:p w:rsidR="00F75D2B" w:rsidRPr="003B77C2" w:rsidRDefault="00F75D2B" w:rsidP="00F75D2B">
      <w:pPr>
        <w:widowControl w:val="0"/>
        <w:numPr>
          <w:ilvl w:val="0"/>
          <w:numId w:val="13"/>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karščiavimo, raumenų stingulio, kvėpavimo padažnėjimo, prakaitavimo, sąmonės pritemimo bei staigaus kraujospūdžio ir širdies susitraukimų dažnio pokyčio derinys, alpimas (piktybinis neurolepsinis sindromas)</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nereguliarus širdies plakimas arba dingę dūžiai, dėl kurių gali būti jaučiamas svaigulys ir plazdėjimas krūtinėje</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širdies smūgis, sukeliantis smarkų duriantį krūtinės skausmą, prakaitavimas, sunkumas kvėpuoti ir svaigulys</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lastRenderedPageBreak/>
        <w:t xml:space="preserve">kraujo krešuliai venose, ypač kojų (simptomai – kojos patinimas, skausmas ir paraudimas), kurie gali kraujagyslėmis nukeliauti iki plaučius ir sukelti krūtinės skausmą ir sunkumą kvėpuoti </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traukuliai ar priepuoliai</w:t>
      </w:r>
    </w:p>
    <w:p w:rsidR="00F75D2B" w:rsidRPr="00AF31C0" w:rsidRDefault="00F75D2B" w:rsidP="00F75D2B">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naujagimių vaisto nutraukimo simptomai, jei motina nėštumo metu vartojo šį vaistą</w:t>
      </w:r>
    </w:p>
    <w:p w:rsidR="00F75D2B" w:rsidRPr="003B77C2" w:rsidRDefault="00F75D2B" w:rsidP="00F75D2B">
      <w:pPr>
        <w:widowControl w:val="0"/>
        <w:numPr>
          <w:ilvl w:val="0"/>
          <w:numId w:val="13"/>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dr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w:t>
      </w:r>
    </w:p>
    <w:p w:rsidR="00F75D2B" w:rsidRPr="003B77C2" w:rsidRDefault="00F75D2B" w:rsidP="00F75D2B">
      <w:pPr>
        <w:numPr>
          <w:ilvl w:val="12"/>
          <w:numId w:val="0"/>
        </w:numPr>
        <w:spacing w:after="0" w:line="240" w:lineRule="auto"/>
        <w:ind w:right="-2"/>
        <w:rPr>
          <w:rFonts w:ascii="Times New Roman" w:eastAsia="Times New Roman" w:hAnsi="Times New Roman" w:cs="Times New Roman"/>
          <w:noProof/>
          <w:lang w:val="lt-LT"/>
        </w:rPr>
      </w:pPr>
    </w:p>
    <w:p w:rsidR="00F75D2B" w:rsidRPr="003B77C2" w:rsidRDefault="00F75D2B" w:rsidP="00F75D2B">
      <w:pPr>
        <w:numPr>
          <w:ilvl w:val="12"/>
          <w:numId w:val="0"/>
        </w:numPr>
        <w:spacing w:after="0" w:line="240" w:lineRule="auto"/>
        <w:ind w:right="-2"/>
        <w:rPr>
          <w:rFonts w:ascii="Times New Roman" w:eastAsia="Times New Roman" w:hAnsi="Times New Roman" w:cs="Times New Roman"/>
          <w:b/>
          <w:noProof/>
          <w:lang w:val="lt-LT"/>
        </w:rPr>
      </w:pPr>
      <w:r w:rsidRPr="003B77C2">
        <w:rPr>
          <w:rFonts w:ascii="Times New Roman" w:eastAsia="Times New Roman" w:hAnsi="Times New Roman" w:cs="Times New Roman"/>
          <w:b/>
          <w:noProof/>
          <w:lang w:val="lt-LT"/>
        </w:rPr>
        <w:t>Pasakykite gydytojui, jei pastebėtumėte bet kurį iš toliau išvardytų reiškinių, nes jie gali būti rimto sutrikimo, į kurį reikia atkreipti dėmesį, požymiai: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 xml:space="preserve">Dažnas (gali pasireikšti rečiau kaip 1 iš 10 žmonių): </w:t>
      </w:r>
    </w:p>
    <w:p w:rsidR="00F75D2B" w:rsidRPr="003B77C2" w:rsidRDefault="00F75D2B" w:rsidP="00F75D2B">
      <w:pPr>
        <w:numPr>
          <w:ilvl w:val="12"/>
          <w:numId w:val="0"/>
        </w:numPr>
        <w:spacing w:after="0" w:line="240" w:lineRule="auto"/>
        <w:ind w:left="709" w:right="-2" w:hanging="709"/>
        <w:rPr>
          <w:rFonts w:ascii="Times New Roman" w:eastAsia="Times New Roman" w:hAnsi="Times New Roman" w:cs="Times New Roman"/>
          <w:noProof/>
          <w:lang w:val="lt-LT"/>
        </w:rPr>
      </w:pPr>
      <w:r w:rsidRPr="003B77C2">
        <w:rPr>
          <w:rFonts w:ascii="Times New Roman" w:eastAsia="Times New Roman" w:hAnsi="Times New Roman" w:cs="Times New Roman"/>
          <w:noProof/>
          <w:lang w:val="lt-LT"/>
        </w:rPr>
        <w:t>•</w:t>
      </w:r>
      <w:r w:rsidRPr="003B77C2">
        <w:rPr>
          <w:rFonts w:ascii="Times New Roman" w:eastAsia="Times New Roman" w:hAnsi="Times New Roman" w:cs="Times New Roman"/>
          <w:noProof/>
          <w:lang w:val="lt-LT"/>
        </w:rPr>
        <w:tab/>
        <w:t>cukrinio diabeto atsiradimas, požymiai: padidėjęs troškulys, didelis išsiskiriančio šlapimo kiekis, padidėjęs apetitas ir silpnumo pojūtis</w:t>
      </w:r>
    </w:p>
    <w:p w:rsidR="00F75D2B" w:rsidRPr="003B77C2" w:rsidRDefault="00F75D2B" w:rsidP="00F75D2B">
      <w:pPr>
        <w:numPr>
          <w:ilvl w:val="12"/>
          <w:numId w:val="0"/>
        </w:numPr>
        <w:spacing w:after="0" w:line="240" w:lineRule="auto"/>
        <w:ind w:right="-2"/>
        <w:rPr>
          <w:rFonts w:ascii="Times New Roman" w:eastAsia="Times New Roman" w:hAnsi="Times New Roman" w:cs="Times New Roman"/>
          <w:noProof/>
          <w:lang w:val="lt-LT"/>
        </w:rPr>
      </w:pPr>
    </w:p>
    <w:p w:rsidR="00F75D2B" w:rsidRPr="003B77C2" w:rsidRDefault="00F75D2B" w:rsidP="00F75D2B">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Dažnis nežinomas:</w:t>
      </w:r>
    </w:p>
    <w:p w:rsidR="00F75D2B" w:rsidRPr="00AF31C0" w:rsidRDefault="00F75D2B" w:rsidP="00F75D2B">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dažnos infekcijos, pvz., gerklės skausmas, karščiavimas ar opos burnoje, kurios gali atsirasti dėl neįprastai mažo baltųjų kraujo ląstelių kiekio</w:t>
      </w:r>
    </w:p>
    <w:p w:rsidR="00F75D2B" w:rsidRPr="00AF31C0" w:rsidRDefault="00F75D2B" w:rsidP="00F75D2B">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 xml:space="preserve">esančio cukrinio diabeto pablogėjimas, įskaitant ketoacidozę (ketonai kraujyje ir šlapime) ar komą </w:t>
      </w:r>
    </w:p>
    <w:p w:rsidR="00F75D2B" w:rsidRPr="00AF31C0" w:rsidRDefault="00F75D2B" w:rsidP="00F75D2B">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smarkus pilvo skausmas, plintantis į nugarą, kurį gali sukelti kasos uždegimas</w:t>
      </w:r>
    </w:p>
    <w:p w:rsidR="00F75D2B" w:rsidRPr="00AF31C0" w:rsidRDefault="00F75D2B" w:rsidP="00F75D2B">
      <w:pPr>
        <w:numPr>
          <w:ilvl w:val="0"/>
          <w:numId w:val="14"/>
        </w:numPr>
        <w:spacing w:after="0" w:line="240" w:lineRule="auto"/>
        <w:ind w:left="567" w:hanging="567"/>
        <w:rPr>
          <w:rFonts w:ascii="Times New Roman" w:hAnsi="Times New Roman"/>
          <w:lang w:val="lt-LT"/>
        </w:rPr>
      </w:pPr>
      <w:r w:rsidRPr="00AF31C0">
        <w:rPr>
          <w:rFonts w:ascii="Times New Roman" w:hAnsi="Times New Roman"/>
          <w:lang w:val="lt-LT"/>
        </w:rPr>
        <w:t>odos ir akių baltymų pageltimas, pilvo skausmas su karščiavimu, šviesios išmatos, tamsus šlapimas ir negera bendra savijauta. Tai gali būti kepenų ligos (uždegimo ar nepakankamumo) požymiai</w:t>
      </w:r>
    </w:p>
    <w:p w:rsidR="00F75D2B" w:rsidRPr="00AF31C0" w:rsidRDefault="00F75D2B" w:rsidP="00F75D2B">
      <w:pPr>
        <w:widowControl w:val="0"/>
        <w:numPr>
          <w:ilvl w:val="0"/>
          <w:numId w:val="14"/>
        </w:numPr>
        <w:autoSpaceDE w:val="0"/>
        <w:autoSpaceDN w:val="0"/>
        <w:adjustRightInd w:val="0"/>
        <w:spacing w:after="0" w:line="240" w:lineRule="auto"/>
        <w:ind w:left="567" w:hanging="567"/>
        <w:rPr>
          <w:rFonts w:ascii="Calibri" w:hAnsi="Calibri"/>
          <w:lang w:val="lt-LT"/>
        </w:rPr>
      </w:pPr>
      <w:r w:rsidRPr="003B77C2">
        <w:rPr>
          <w:rFonts w:ascii="Times New Roman" w:eastAsia="Times New Roman" w:hAnsi="Times New Roman" w:cs="Times New Roman"/>
          <w:noProof/>
          <w:lang w:val="lt-LT"/>
        </w:rPr>
        <w:t>neįprastas raumenų silpnumas, skausmas, jautrumas, kuris gali rodyti nenormalų raumenų irimą, galintį sukelti inkstų sutrikimą.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Kiti šalutinio poveikio reiškiniai gali būti: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bCs/>
          <w:spacing w:val="1"/>
          <w:lang w:val="lt-LT"/>
        </w:rPr>
      </w:pPr>
      <w:r w:rsidRPr="003B77C2">
        <w:rPr>
          <w:rFonts w:ascii="Times New Roman" w:eastAsia="Times New Roman" w:hAnsi="Times New Roman" w:cs="Times New Roman"/>
          <w:bCs/>
          <w:spacing w:val="-1"/>
          <w:u w:val="single"/>
          <w:lang w:val="lt-LT"/>
        </w:rPr>
        <w:t>D</w:t>
      </w:r>
      <w:r w:rsidRPr="003B77C2">
        <w:rPr>
          <w:rFonts w:ascii="Times New Roman" w:eastAsia="Times New Roman" w:hAnsi="Times New Roman" w:cs="Times New Roman"/>
          <w:bCs/>
          <w:u w:val="single"/>
          <w:lang w:val="lt-LT"/>
        </w:rPr>
        <w:t>a</w:t>
      </w:r>
      <w:r w:rsidRPr="003B77C2">
        <w:rPr>
          <w:rFonts w:ascii="Times New Roman" w:eastAsia="Times New Roman" w:hAnsi="Times New Roman" w:cs="Times New Roman"/>
          <w:bCs/>
          <w:spacing w:val="-2"/>
          <w:u w:val="single"/>
          <w:lang w:val="lt-LT"/>
        </w:rPr>
        <w:t>ž</w:t>
      </w:r>
      <w:r w:rsidRPr="003B77C2">
        <w:rPr>
          <w:rFonts w:ascii="Times New Roman" w:eastAsia="Times New Roman" w:hAnsi="Times New Roman" w:cs="Times New Roman"/>
          <w:bCs/>
          <w:u w:val="single"/>
          <w:lang w:val="lt-LT"/>
        </w:rPr>
        <w:t>nas</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ga</w:t>
      </w:r>
      <w:r w:rsidRPr="003B77C2">
        <w:rPr>
          <w:rFonts w:ascii="Times New Roman" w:eastAsia="Times New Roman" w:hAnsi="Times New Roman" w:cs="Times New Roman"/>
          <w:bCs/>
          <w:spacing w:val="-1"/>
          <w:lang w:val="lt-LT"/>
        </w:rPr>
        <w:t>l</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pa</w:t>
      </w:r>
      <w:r w:rsidRPr="003B77C2">
        <w:rPr>
          <w:rFonts w:ascii="Times New Roman" w:eastAsia="Times New Roman" w:hAnsi="Times New Roman" w:cs="Times New Roman"/>
          <w:bCs/>
          <w:spacing w:val="-2"/>
          <w:lang w:val="lt-LT"/>
        </w:rPr>
        <w:t>s</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spacing w:val="-2"/>
          <w:lang w:val="lt-LT"/>
        </w:rPr>
        <w:t>r</w:t>
      </w:r>
      <w:r w:rsidRPr="003B77C2">
        <w:rPr>
          <w:rFonts w:ascii="Times New Roman" w:eastAsia="Times New Roman" w:hAnsi="Times New Roman" w:cs="Times New Roman"/>
          <w:bCs/>
          <w:lang w:val="lt-LT"/>
        </w:rPr>
        <w:t>e</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k</w:t>
      </w:r>
      <w:r w:rsidRPr="003B77C2">
        <w:rPr>
          <w:rFonts w:ascii="Times New Roman" w:eastAsia="Times New Roman" w:hAnsi="Times New Roman" w:cs="Times New Roman"/>
          <w:bCs/>
          <w:spacing w:val="-2"/>
          <w:lang w:val="lt-LT"/>
        </w:rPr>
        <w:t>š</w:t>
      </w:r>
      <w:r w:rsidRPr="003B77C2">
        <w:rPr>
          <w:rFonts w:ascii="Times New Roman" w:eastAsia="Times New Roman" w:hAnsi="Times New Roman" w:cs="Times New Roman"/>
          <w:bCs/>
          <w:spacing w:val="1"/>
          <w:lang w:val="lt-LT"/>
        </w:rPr>
        <w:t>t</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noProof/>
          <w:u w:val="single"/>
          <w:lang w:val="lt-LT"/>
        </w:rPr>
        <w:t>rečiau</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ka</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p 1 </w:t>
      </w:r>
      <w:r w:rsidRPr="003B77C2">
        <w:rPr>
          <w:rFonts w:ascii="Times New Roman" w:eastAsia="Times New Roman" w:hAnsi="Times New Roman" w:cs="Times New Roman"/>
          <w:bCs/>
          <w:spacing w:val="-2"/>
          <w:lang w:val="lt-LT"/>
        </w:rPr>
        <w:t>ž</w:t>
      </w:r>
      <w:r w:rsidRPr="003B77C2">
        <w:rPr>
          <w:rFonts w:ascii="Times New Roman" w:eastAsia="Times New Roman" w:hAnsi="Times New Roman" w:cs="Times New Roman"/>
          <w:bCs/>
          <w:spacing w:val="1"/>
          <w:lang w:val="lt-LT"/>
        </w:rPr>
        <w:t>m</w:t>
      </w:r>
      <w:r w:rsidRPr="003B77C2">
        <w:rPr>
          <w:rFonts w:ascii="Times New Roman" w:eastAsia="Times New Roman" w:hAnsi="Times New Roman" w:cs="Times New Roman"/>
          <w:bCs/>
          <w:lang w:val="lt-LT"/>
        </w:rPr>
        <w:t>og</w:t>
      </w:r>
      <w:r w:rsidRPr="003B77C2">
        <w:rPr>
          <w:rFonts w:ascii="Times New Roman" w:eastAsia="Times New Roman" w:hAnsi="Times New Roman" w:cs="Times New Roman"/>
          <w:bCs/>
          <w:spacing w:val="-3"/>
          <w:lang w:val="lt-LT"/>
        </w:rPr>
        <w:t>u</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š</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1</w:t>
      </w:r>
      <w:r w:rsidRPr="003B77C2">
        <w:rPr>
          <w:rFonts w:ascii="Times New Roman" w:eastAsia="Times New Roman" w:hAnsi="Times New Roman" w:cs="Times New Roman"/>
          <w:bCs/>
          <w:spacing w:val="-2"/>
          <w:lang w:val="lt-LT"/>
        </w:rPr>
        <w:t>0</w:t>
      </w:r>
      <w:r w:rsidRPr="003B77C2">
        <w:rPr>
          <w:rFonts w:ascii="Times New Roman" w:eastAsia="Times New Roman" w:hAnsi="Times New Roman" w:cs="Times New Roman"/>
          <w:bCs/>
          <w:spacing w:val="1"/>
          <w:lang w:val="lt-LT"/>
        </w:rPr>
        <w:t>)</w:t>
      </w:r>
      <w:r w:rsidRPr="003B77C2">
        <w:rPr>
          <w:rFonts w:ascii="Times New Roman" w:eastAsia="Times New Roman" w:hAnsi="Times New Roman" w:cs="Times New Roman"/>
          <w:bCs/>
          <w:lang w:val="lt-LT"/>
        </w:rPr>
        <w:t>:</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miego sutrikimas,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nerimas,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nerimastingumas ir nesugebėjimas išbūti ramiai, sunkumas ramiai sėdėti vienoje vietoje,</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nek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šl</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 arba rangymosi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neramios kojos,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drebulys,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mieguistumas,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apsvaigimas,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neaiškus matymas,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retesnis arba sunkesnis tuštinimasis,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nevirškinimas,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pykinimas,</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burnoje daugiau seilių, nei įprastai,</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nuovargio pojūtis.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AD0788"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u w:val="single"/>
          <w:lang w:val="lt-LT"/>
        </w:rPr>
      </w:pPr>
      <w:r w:rsidRPr="00C51FB3">
        <w:rPr>
          <w:rFonts w:ascii="Times New Roman" w:eastAsia="Times New Roman" w:hAnsi="Times New Roman" w:cs="Times New Roman"/>
          <w:bCs/>
          <w:spacing w:val="-1"/>
          <w:u w:val="single"/>
          <w:lang w:val="lt-LT"/>
        </w:rPr>
        <w:t>N</w:t>
      </w:r>
      <w:r w:rsidRPr="00C51FB3">
        <w:rPr>
          <w:rFonts w:ascii="Times New Roman" w:eastAsia="Times New Roman" w:hAnsi="Times New Roman" w:cs="Times New Roman"/>
          <w:bCs/>
          <w:u w:val="single"/>
          <w:lang w:val="lt-LT"/>
        </w:rPr>
        <w:t>eda</w:t>
      </w:r>
      <w:r w:rsidRPr="00C51FB3">
        <w:rPr>
          <w:rFonts w:ascii="Times New Roman" w:eastAsia="Times New Roman" w:hAnsi="Times New Roman" w:cs="Times New Roman"/>
          <w:bCs/>
          <w:spacing w:val="-2"/>
          <w:u w:val="single"/>
          <w:lang w:val="lt-LT"/>
        </w:rPr>
        <w:t>ž</w:t>
      </w:r>
      <w:r w:rsidRPr="00C51FB3">
        <w:rPr>
          <w:rFonts w:ascii="Times New Roman" w:eastAsia="Times New Roman" w:hAnsi="Times New Roman" w:cs="Times New Roman"/>
          <w:bCs/>
          <w:u w:val="single"/>
          <w:lang w:val="lt-LT"/>
        </w:rPr>
        <w:t>nas</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spacing w:val="-2"/>
          <w:u w:val="single"/>
          <w:lang w:val="lt-LT"/>
        </w:rPr>
        <w:t>(</w:t>
      </w:r>
      <w:r w:rsidRPr="00AD0788">
        <w:rPr>
          <w:rFonts w:ascii="Times New Roman" w:eastAsia="Times New Roman" w:hAnsi="Times New Roman" w:cs="Times New Roman"/>
          <w:bCs/>
          <w:u w:val="single"/>
          <w:lang w:val="lt-LT"/>
        </w:rPr>
        <w:t>ga</w:t>
      </w:r>
      <w:r w:rsidRPr="00AD0788">
        <w:rPr>
          <w:rFonts w:ascii="Times New Roman" w:eastAsia="Times New Roman" w:hAnsi="Times New Roman" w:cs="Times New Roman"/>
          <w:bCs/>
          <w:spacing w:val="-1"/>
          <w:u w:val="single"/>
          <w:lang w:val="lt-LT"/>
        </w:rPr>
        <w:t>l</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u w:val="single"/>
          <w:lang w:val="lt-LT"/>
        </w:rPr>
        <w:t>pa</w:t>
      </w:r>
      <w:r w:rsidRPr="00AD0788">
        <w:rPr>
          <w:rFonts w:ascii="Times New Roman" w:eastAsia="Times New Roman" w:hAnsi="Times New Roman" w:cs="Times New Roman"/>
          <w:bCs/>
          <w:spacing w:val="-2"/>
          <w:u w:val="single"/>
          <w:lang w:val="lt-LT"/>
        </w:rPr>
        <w:t>s</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spacing w:val="-2"/>
          <w:u w:val="single"/>
          <w:lang w:val="lt-LT"/>
        </w:rPr>
        <w:t>r</w:t>
      </w:r>
      <w:r w:rsidRPr="00AD0788">
        <w:rPr>
          <w:rFonts w:ascii="Times New Roman" w:eastAsia="Times New Roman" w:hAnsi="Times New Roman" w:cs="Times New Roman"/>
          <w:bCs/>
          <w:u w:val="single"/>
          <w:lang w:val="lt-LT"/>
        </w:rPr>
        <w:t>e</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k</w:t>
      </w:r>
      <w:r w:rsidRPr="00AD0788">
        <w:rPr>
          <w:rFonts w:ascii="Times New Roman" w:eastAsia="Times New Roman" w:hAnsi="Times New Roman" w:cs="Times New Roman"/>
          <w:bCs/>
          <w:spacing w:val="-2"/>
          <w:u w:val="single"/>
          <w:lang w:val="lt-LT"/>
        </w:rPr>
        <w:t>š</w:t>
      </w:r>
      <w:r w:rsidRPr="00AD0788">
        <w:rPr>
          <w:rFonts w:ascii="Times New Roman" w:eastAsia="Times New Roman" w:hAnsi="Times New Roman" w:cs="Times New Roman"/>
          <w:bCs/>
          <w:spacing w:val="1"/>
          <w:u w:val="single"/>
          <w:lang w:val="lt-LT"/>
        </w:rPr>
        <w:t>t</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C51FB3">
        <w:rPr>
          <w:rFonts w:ascii="Times New Roman" w:eastAsia="Times New Roman" w:hAnsi="Times New Roman" w:cs="Times New Roman"/>
          <w:noProof/>
          <w:u w:val="single"/>
          <w:lang w:val="lt-LT"/>
        </w:rPr>
        <w:t xml:space="preserve">rečiau </w:t>
      </w:r>
      <w:r w:rsidRPr="00AD0788">
        <w:rPr>
          <w:rFonts w:ascii="Times New Roman" w:eastAsia="Times New Roman" w:hAnsi="Times New Roman" w:cs="Times New Roman"/>
          <w:bCs/>
          <w:u w:val="single"/>
          <w:lang w:val="lt-LT"/>
        </w:rPr>
        <w:t>ka</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p 1 </w:t>
      </w:r>
      <w:r w:rsidRPr="00AD0788">
        <w:rPr>
          <w:rFonts w:ascii="Times New Roman" w:eastAsia="Times New Roman" w:hAnsi="Times New Roman" w:cs="Times New Roman"/>
          <w:bCs/>
          <w:spacing w:val="-2"/>
          <w:u w:val="single"/>
          <w:lang w:val="lt-LT"/>
        </w:rPr>
        <w:t>ž</w:t>
      </w:r>
      <w:r w:rsidRPr="00AD0788">
        <w:rPr>
          <w:rFonts w:ascii="Times New Roman" w:eastAsia="Times New Roman" w:hAnsi="Times New Roman" w:cs="Times New Roman"/>
          <w:bCs/>
          <w:spacing w:val="1"/>
          <w:u w:val="single"/>
          <w:lang w:val="lt-LT"/>
        </w:rPr>
        <w:t>m</w:t>
      </w:r>
      <w:r w:rsidRPr="00AD0788">
        <w:rPr>
          <w:rFonts w:ascii="Times New Roman" w:eastAsia="Times New Roman" w:hAnsi="Times New Roman" w:cs="Times New Roman"/>
          <w:bCs/>
          <w:u w:val="single"/>
          <w:lang w:val="lt-LT"/>
        </w:rPr>
        <w:t>og</w:t>
      </w:r>
      <w:r w:rsidRPr="00AD0788">
        <w:rPr>
          <w:rFonts w:ascii="Times New Roman" w:eastAsia="Times New Roman" w:hAnsi="Times New Roman" w:cs="Times New Roman"/>
          <w:bCs/>
          <w:spacing w:val="-3"/>
          <w:u w:val="single"/>
          <w:lang w:val="lt-LT"/>
        </w:rPr>
        <w:t>u</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š</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u w:val="single"/>
          <w:lang w:val="lt-LT"/>
        </w:rPr>
        <w:t>10</w:t>
      </w:r>
      <w:r w:rsidRPr="00AD0788">
        <w:rPr>
          <w:rFonts w:ascii="Times New Roman" w:eastAsia="Times New Roman" w:hAnsi="Times New Roman" w:cs="Times New Roman"/>
          <w:bCs/>
          <w:spacing w:val="-2"/>
          <w:u w:val="single"/>
          <w:lang w:val="lt-LT"/>
        </w:rPr>
        <w:t>0</w:t>
      </w:r>
      <w:r w:rsidRPr="00AD0788">
        <w:rPr>
          <w:rFonts w:ascii="Times New Roman" w:eastAsia="Times New Roman" w:hAnsi="Times New Roman" w:cs="Times New Roman"/>
          <w:bCs/>
          <w:spacing w:val="1"/>
          <w:u w:val="single"/>
          <w:lang w:val="lt-LT"/>
        </w:rPr>
        <w:t>)</w:t>
      </w:r>
      <w:r w:rsidRPr="00AD0788">
        <w:rPr>
          <w:rFonts w:ascii="Times New Roman" w:eastAsia="Times New Roman" w:hAnsi="Times New Roman" w:cs="Times New Roman"/>
          <w:u w:val="single"/>
          <w:lang w:val="lt-LT"/>
        </w:rPr>
        <w:t>:</w:t>
      </w:r>
      <w:r w:rsidRPr="00AD0788">
        <w:rPr>
          <w:rFonts w:ascii="Times New Roman" w:eastAsia="Times New Roman" w:hAnsi="Times New Roman" w:cs="Times New Roman"/>
          <w:spacing w:val="-1"/>
          <w:u w:val="single"/>
          <w:lang w:val="lt-LT"/>
        </w:rPr>
        <w:t xml:space="preserve"> </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depresija,</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pakitęs arba padidėjęs seksualinis susidomėjimas,</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nekontroliuojami burnos, liežuvio ir galūnių judesiai (vėlyvoji diskinezija),</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raumenų sutrikimas, sukeliantis sukamuosius judesius (distonija),</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dvejinimasis akyse,</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dažnas širdies ritmas,</w:t>
      </w:r>
    </w:p>
    <w:p w:rsidR="00F75D2B" w:rsidRPr="003B77C2" w:rsidRDefault="00F75D2B" w:rsidP="00F75D2B">
      <w:pPr>
        <w:widowControl w:val="0"/>
        <w:numPr>
          <w:ilvl w:val="0"/>
          <w:numId w:val="2"/>
        </w:numPr>
        <w:autoSpaceDE w:val="0"/>
        <w:autoSpaceDN w:val="0"/>
        <w:adjustRightInd w:val="0"/>
        <w:spacing w:after="0" w:line="240" w:lineRule="auto"/>
        <w:ind w:hanging="720"/>
        <w:rPr>
          <w:rFonts w:ascii="Times New Roman" w:eastAsia="Times New Roman" w:hAnsi="Times New Roman" w:cs="Times New Roman"/>
          <w:lang w:val="lt-LT"/>
        </w:rPr>
      </w:pPr>
      <w:r w:rsidRPr="003B77C2">
        <w:rPr>
          <w:rFonts w:ascii="Times New Roman" w:eastAsia="Times New Roman" w:hAnsi="Times New Roman" w:cs="Times New Roman"/>
          <w:lang w:val="lt-LT"/>
        </w:rPr>
        <w:t>kraujospūdžio sumažėjimas atsistojus, kuris sukelia svaigulį, apsvaigimą arba alpimą,</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žagsėjimas (trumpi nevalingi diafragmos raumenų susitraukimai),</w:t>
      </w:r>
    </w:p>
    <w:p w:rsidR="00F75D2B" w:rsidRPr="003B77C2" w:rsidRDefault="00F75D2B" w:rsidP="00F75D2B">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hormono prolaktino kiekio kraujyje padidėjimas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Toliau išvardytas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geriamąjį aripiprazolą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u w:val="single"/>
          <w:lang w:val="lt-LT"/>
        </w:rPr>
        <w:t>da</w:t>
      </w:r>
      <w:r w:rsidRPr="003B77C2">
        <w:rPr>
          <w:rFonts w:ascii="Times New Roman" w:eastAsia="Times New Roman" w:hAnsi="Times New Roman" w:cs="Times New Roman"/>
          <w:spacing w:val="-2"/>
          <w:u w:val="single"/>
          <w:lang w:val="lt-LT"/>
        </w:rPr>
        <w:t>ž</w:t>
      </w:r>
      <w:r w:rsidRPr="003B77C2">
        <w:rPr>
          <w:rFonts w:ascii="Times New Roman" w:eastAsia="Times New Roman" w:hAnsi="Times New Roman" w:cs="Times New Roman"/>
          <w:u w:val="single"/>
          <w:lang w:val="lt-LT"/>
        </w:rPr>
        <w:t>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s</w:t>
      </w:r>
      <w:r w:rsidRPr="003B77C2">
        <w:rPr>
          <w:rFonts w:ascii="Times New Roman" w:eastAsia="Times New Roman" w:hAnsi="Times New Roman" w:cs="Times New Roman"/>
          <w:spacing w:val="1"/>
          <w:u w:val="single"/>
          <w:lang w:val="lt-LT"/>
        </w:rPr>
        <w:t xml:space="preserve"> </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2"/>
          <w:u w:val="single"/>
          <w:lang w:val="lt-LT"/>
        </w:rPr>
        <w:t>ž</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sumažėjęs trombocitų kiekis,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apetito praradimas (anoreksija),</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padidėjęs kūno svoris,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agresyvumo pojūtis,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neįprastas jaudulys (ažitacija),</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nervingumas,</w:t>
      </w:r>
    </w:p>
    <w:p w:rsidR="00F75D2B"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p>
    <w:p w:rsidR="00F75D2B" w:rsidRPr="001748FA"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1748FA">
        <w:rPr>
          <w:rFonts w:ascii="Times New Roman" w:eastAsia="Times New Roman" w:hAnsi="Times New Roman" w:cs="Times New Roman"/>
          <w:bCs/>
        </w:rPr>
        <w:t>akių obuolių fiksavimas vienoje padėtyje,</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sulėtėjęs širdies ritmas, </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aukštas kraujo spaudimas, </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staigi mirtis dėl neaiškių priežasčių,</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alpimas,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atsitiktinis užspringimas maistu su plaučių uždegimo išsivystymo pavojumi (plaučių infekcija),</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spa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ęs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viduriavimas,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pilve,</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skrandyje,</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odos bėrimas (pastebimas odos tekstūros ar spalvos pokytis)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padidėjęs jautrumas šviesai,</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neįprastas plaukų slinkimas ar plaukų suplonėjimas,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per didelis prakaitavimas,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raumenų skausmas,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(nelaikymas),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 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pėdų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kraujo tyrimai: cukraus kiekio kraujyje padidėjimas arba svyravimas, natrio kiekio sumažėjimas, kepenų fermentų aktyvumo padidėjimas, padidėjęs glikozilinto hemoglobino kiekis,</w:t>
      </w:r>
    </w:p>
    <w:p w:rsidR="00F75D2B" w:rsidRPr="003B77C2" w:rsidRDefault="00F75D2B" w:rsidP="00F75D2B">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nesugebėjimas atsispirti pagundai, impulsams ar potraukiui, sukeliantiems poelgius, kurie gali būti žalingi Jums pačiam arba kitiems, pavyzdžiui:</w:t>
      </w:r>
    </w:p>
    <w:p w:rsidR="00F75D2B" w:rsidRPr="003B77C2" w:rsidRDefault="00F75D2B" w:rsidP="00F75D2B">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stiprus potraukis besaikiams azartiniams lošimams, nepaisant sunkių pasekmių asmeniui ar šeimai</w:t>
      </w:r>
    </w:p>
    <w:p w:rsidR="00F75D2B" w:rsidRPr="003B77C2" w:rsidRDefault="00F75D2B" w:rsidP="00F75D2B">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pakitęs arba padidėjęs seksualinis domėjimasis ir elgesys, keliantis reikšmingą susirūpinimą Jums patiems arba kitiems, pvz., padidėjęs seksualinis potraukis</w:t>
      </w:r>
    </w:p>
    <w:p w:rsidR="00F75D2B" w:rsidRPr="003B77C2" w:rsidRDefault="00F75D2B" w:rsidP="00F75D2B">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nenumaldomai padidėjęs noras pirkti</w:t>
      </w:r>
    </w:p>
    <w:p w:rsidR="00F75D2B" w:rsidRPr="003B77C2" w:rsidRDefault="00F75D2B" w:rsidP="00F75D2B">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besaikis valgymas (per trumpą laikotarpį suvalgomas didelis maisto kiekis) arba neįveikiamas potraukis valgyti (suvalgoma daugiau nei įprastai ir daugiau nei reikia alkiui numalšinti);</w:t>
      </w:r>
    </w:p>
    <w:p w:rsidR="00F75D2B" w:rsidRPr="003B77C2" w:rsidRDefault="00F75D2B" w:rsidP="00F75D2B">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liguistas potraukis išvykti, pasišalinti iš vietos.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Sen</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enc</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ane</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lang w:val="lt-LT"/>
        </w:rPr>
        <w:t>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is</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ur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paau</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būd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išs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 xml:space="preserve">daugiau nei </w:t>
      </w:r>
      <w:r w:rsidRPr="003B77C2">
        <w:rPr>
          <w:rFonts w:ascii="Times New Roman" w:eastAsia="Times New Roman" w:hAnsi="Times New Roman" w:cs="Times New Roman"/>
          <w:lang w:val="lt-LT"/>
        </w:rPr>
        <w:t>1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 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 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bu</w:t>
      </w:r>
      <w:r w:rsidRPr="003B77C2">
        <w:rPr>
          <w:rFonts w:ascii="Times New Roman" w:eastAsia="Times New Roman" w:hAnsi="Times New Roman" w:cs="Times New Roman"/>
          <w:spacing w:val="-2"/>
          <w:lang w:val="lt-LT"/>
        </w:rPr>
        <w:t>rn</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ape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ūn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svaigulys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pač</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lastRenderedPageBreak/>
        <w:t>s</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pasireiškė d</w:t>
      </w:r>
      <w:r w:rsidRPr="003B77C2">
        <w:rPr>
          <w:rFonts w:ascii="Times New Roman" w:eastAsia="Times New Roman" w:hAnsi="Times New Roman" w:cs="Times New Roman"/>
          <w:spacing w:val="-2"/>
          <w:lang w:val="lt-LT"/>
        </w:rPr>
        <w:t>až</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daugiau kaip 1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š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00</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ra</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š</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pove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į</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ba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 xml:space="preserve">Apie šalutinį poveikį taip pat galite pranešti Valstybinei vaistų kontrolės tarnybai prie Lietuvos Respublikos sveikatos apsaugos ministerijos nemokamu telefonu 8 800 73568 arba užpildyti interneto svetainėje </w:t>
      </w:r>
      <w:r w:rsidRPr="00C2456C">
        <w:rPr>
          <w:rFonts w:ascii="Times New Roman" w:eastAsia="Times New Roman" w:hAnsi="Times New Roman" w:cs="Times New Roman"/>
          <w:spacing w:val="-1"/>
          <w:lang w:val="lt-LT"/>
        </w:rPr>
        <w:t xml:space="preserve">www.vvkt.lt </w:t>
      </w:r>
      <w:r w:rsidRPr="003B77C2">
        <w:rPr>
          <w:rFonts w:ascii="Times New Roman" w:eastAsia="Times New Roman" w:hAnsi="Times New Roman" w:cs="Times New Roman"/>
          <w:spacing w:val="-1"/>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AF31C0">
          <w:rPr>
            <w:rFonts w:ascii="Times New Roman" w:hAnsi="Times New Roman"/>
            <w:color w:val="0000FF"/>
            <w:spacing w:val="-1"/>
            <w:u w:val="single"/>
            <w:lang w:val="lt-LT"/>
          </w:rPr>
          <w:t>NepageidaujamaR@vvkt.lt</w:t>
        </w:r>
      </w:hyperlink>
      <w:r w:rsidRPr="003B77C2">
        <w:rPr>
          <w:rFonts w:ascii="Times New Roman" w:eastAsia="Times New Roman" w:hAnsi="Times New Roman" w:cs="Times New Roman"/>
          <w:spacing w:val="-1"/>
          <w:lang w:val="lt-LT"/>
        </w:rPr>
        <w:t xml:space="preserve"> , taip pat per Valstybinės vaistų kontrolės tarnybos prie Lietuvos Respublikos sveikatos apsaugos ministerijos interneto svetainę (adresu </w:t>
      </w:r>
      <w:hyperlink r:id="rId6" w:history="1">
        <w:r w:rsidRPr="00AF31C0">
          <w:rPr>
            <w:rFonts w:ascii="Times New Roman" w:hAnsi="Times New Roman"/>
            <w:color w:val="0000FF"/>
            <w:spacing w:val="-1"/>
            <w:u w:val="single"/>
            <w:lang w:val="lt-LT"/>
          </w:rPr>
          <w:t>http://www.vvkt.lt</w:t>
        </w:r>
      </w:hyperlink>
      <w:r w:rsidRPr="003B77C2">
        <w:rPr>
          <w:rFonts w:ascii="Times New Roman" w:eastAsia="Times New Roman" w:hAnsi="Times New Roman" w:cs="Times New Roman"/>
          <w:spacing w:val="-1"/>
          <w:lang w:val="lt-LT"/>
        </w:rPr>
        <w:t xml:space="preserve"> ).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ky</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 xml:space="preserve">Aripiprazole Mylan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 buteliuko ir dėžutės po „EXP“ 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 Vaistas tinkamas vartoti iki paskutinės nurodyto mėnesio dienos.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4"/>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4"/>
          <w:lang w:val="lt-LT"/>
        </w:rPr>
      </w:pPr>
      <w:r w:rsidRPr="003B77C2">
        <w:rPr>
          <w:rFonts w:ascii="Times New Roman" w:eastAsia="Times New Roman" w:hAnsi="Times New Roman" w:cs="Times New Roman"/>
          <w:spacing w:val="-4"/>
          <w:lang w:val="lt-LT"/>
        </w:rPr>
        <w:t xml:space="preserve">Šiam vaistui specialių laikymo sąlygų nereikia.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Buteliukai: atidarius suvartoti per 180 dienų.</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 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ės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sau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tabs>
          <w:tab w:val="left" w:pos="86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nys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 xml:space="preserve">a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highlight w:val="yellow"/>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lang w:val="lt-LT"/>
        </w:rPr>
        <w:t>su</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numPr>
          <w:ilvl w:val="0"/>
          <w:numId w:val="14"/>
        </w:numPr>
        <w:tabs>
          <w:tab w:val="left" w:pos="-10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br/>
      </w:r>
      <w:r w:rsidRPr="003B77C2">
        <w:rPr>
          <w:rFonts w:ascii="Times New Roman" w:eastAsia="Times New Roman" w:hAnsi="Times New Roman" w:cs="Times New Roman"/>
          <w:lang w:val="lt-LT"/>
        </w:rPr>
        <w:t>Kiekvienoje tabletėje yra 5 mg aripiprazolo.</w:t>
      </w:r>
    </w:p>
    <w:p w:rsidR="00F75D2B" w:rsidRPr="003B77C2" w:rsidRDefault="00F75D2B" w:rsidP="00F75D2B">
      <w:pPr>
        <w:widowControl w:val="0"/>
        <w:tabs>
          <w:tab w:val="left" w:pos="-1080"/>
        </w:tabs>
        <w:autoSpaceDE w:val="0"/>
        <w:autoSpaceDN w:val="0"/>
        <w:adjustRightInd w:val="0"/>
        <w:spacing w:after="0" w:line="240" w:lineRule="auto"/>
        <w:ind w:left="180" w:firstLine="360"/>
        <w:rPr>
          <w:rFonts w:ascii="Times New Roman" w:eastAsia="Times New Roman" w:hAnsi="Times New Roman" w:cs="Times New Roman"/>
          <w:lang w:val="lt-LT"/>
        </w:rPr>
      </w:pPr>
      <w:r w:rsidRPr="003B77C2">
        <w:rPr>
          <w:rFonts w:ascii="Times New Roman" w:eastAsia="Times New Roman" w:hAnsi="Times New Roman" w:cs="Times New Roman"/>
          <w:lang w:val="lt-LT"/>
        </w:rPr>
        <w:t>Kiekvienoje tabletėje yra 15 mg aripiprazolo.</w:t>
      </w:r>
    </w:p>
    <w:p w:rsidR="00F75D2B" w:rsidRPr="003B77C2" w:rsidRDefault="00F75D2B" w:rsidP="00F75D2B">
      <w:pPr>
        <w:widowControl w:val="0"/>
        <w:numPr>
          <w:ilvl w:val="0"/>
          <w:numId w:val="14"/>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Pagalbinės medžiagos yra manitolis, mikrokristalinė celiuliozė, kroskarmeliozės natrio druska, hidroksipropilceliuliozė ir magnio stearatas.</w:t>
      </w:r>
    </w:p>
    <w:p w:rsidR="00F75D2B" w:rsidRPr="003B77C2" w:rsidRDefault="00F75D2B" w:rsidP="00F75D2B">
      <w:pPr>
        <w:widowControl w:val="0"/>
        <w:tabs>
          <w:tab w:val="left" w:pos="860"/>
        </w:tabs>
        <w:autoSpaceDE w:val="0"/>
        <w:autoSpaceDN w:val="0"/>
        <w:adjustRightInd w:val="0"/>
        <w:spacing w:after="0" w:line="240" w:lineRule="auto"/>
        <w:rPr>
          <w:rFonts w:ascii="Times New Roman" w:eastAsia="Times New Roman" w:hAnsi="Times New Roman" w:cs="Times New Roman"/>
          <w:highlight w:val="yellow"/>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iš</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 xml:space="preserve">da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e</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lang w:val="lt-LT"/>
        </w:rPr>
        <w:t>Aripiprazole Mylan 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 xml:space="preserve">s yra baltos ar balkšvos spalvos, apvalios, plokščios, 5 mm skersmens tabletės nuožulniais kraštais, kurių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įspausta „M“, kitoje – </w:t>
      </w:r>
      <w:r w:rsidRPr="003B77C2">
        <w:rPr>
          <w:rFonts w:ascii="Times New Roman" w:eastAsia="Times New Roman" w:hAnsi="Times New Roman" w:cs="Times New Roman"/>
          <w:spacing w:val="1"/>
          <w:lang w:val="lt-LT"/>
        </w:rPr>
        <w:t>„AT</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spacing w:val="1"/>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i/>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spacing w:val="-1"/>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 yra baltos ar balkšvos spalvos, apvalios, plokščios, 7,1 mm skersmens tabletės nuožulniais kraštais, kurių vienoje pusėje įspausta „M“, kitoje – „AT7“.</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spacing w:after="0"/>
        <w:ind w:left="3"/>
        <w:rPr>
          <w:rFonts w:ascii="Times New Roman" w:eastAsia="Times New Roman" w:hAnsi="Times New Roman" w:cs="Times New Roman"/>
          <w:lang w:val="lt-LT" w:eastAsia="en-GB"/>
        </w:rPr>
      </w:pPr>
      <w:r w:rsidRPr="003B77C2">
        <w:rPr>
          <w:rFonts w:ascii="Times New Roman" w:eastAsia="Times New Roman" w:hAnsi="Times New Roman" w:cs="Times New Roman"/>
          <w:lang w:val="lt-LT" w:eastAsia="en-GB"/>
        </w:rPr>
        <w:t>Aripiprazole Mylan 5 mg ir 15 mg tabletės tiekiamos lizdinėse plokštelėse po 14, 28, 30, 49, 56 ir 98 tabletes; dalomosiose lizdinėsę plokštelėse po 28 ir 98 tabletes. Buteliukuose yra po 30, 100, 250 ir 500 tablečių.</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Registruotojas ir gamintojas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highlight w:val="yellow"/>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i/>
          <w:spacing w:val="-1"/>
          <w:lang w:val="lt-LT"/>
        </w:rPr>
      </w:pPr>
      <w:r w:rsidRPr="003B77C2">
        <w:rPr>
          <w:rFonts w:ascii="Times New Roman" w:eastAsia="Times New Roman" w:hAnsi="Times New Roman" w:cs="Times New Roman"/>
          <w:i/>
          <w:spacing w:val="-1"/>
          <w:lang w:val="lt-LT"/>
        </w:rPr>
        <w:t>Registruotojas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S.A.S.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117, Allée des Parcs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69800 Saint-Priest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Prancūzija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bCs/>
          <w:i/>
          <w:spacing w:val="-1"/>
          <w:lang w:val="lt-LT"/>
        </w:rPr>
        <w:t>G</w:t>
      </w:r>
      <w:r w:rsidRPr="003B77C2">
        <w:rPr>
          <w:rFonts w:ascii="Times New Roman" w:eastAsia="Times New Roman" w:hAnsi="Times New Roman" w:cs="Times New Roman"/>
          <w:bCs/>
          <w:i/>
          <w:lang w:val="lt-LT"/>
        </w:rPr>
        <w:t>a</w:t>
      </w:r>
      <w:r w:rsidRPr="003B77C2">
        <w:rPr>
          <w:rFonts w:ascii="Times New Roman" w:eastAsia="Times New Roman" w:hAnsi="Times New Roman" w:cs="Times New Roman"/>
          <w:bCs/>
          <w:i/>
          <w:spacing w:val="1"/>
          <w:lang w:val="lt-LT"/>
        </w:rPr>
        <w:t>mi</w:t>
      </w:r>
      <w:r w:rsidRPr="003B77C2">
        <w:rPr>
          <w:rFonts w:ascii="Times New Roman" w:eastAsia="Times New Roman" w:hAnsi="Times New Roman" w:cs="Times New Roman"/>
          <w:bCs/>
          <w:i/>
          <w:spacing w:val="-3"/>
          <w:lang w:val="lt-LT"/>
        </w:rPr>
        <w:t>n</w:t>
      </w:r>
      <w:r w:rsidRPr="003B77C2">
        <w:rPr>
          <w:rFonts w:ascii="Times New Roman" w:eastAsia="Times New Roman" w:hAnsi="Times New Roman" w:cs="Times New Roman"/>
          <w:bCs/>
          <w:i/>
          <w:spacing w:val="1"/>
          <w:lang w:val="lt-LT"/>
        </w:rPr>
        <w:t>t</w:t>
      </w:r>
      <w:r w:rsidRPr="003B77C2">
        <w:rPr>
          <w:rFonts w:ascii="Times New Roman" w:eastAsia="Times New Roman" w:hAnsi="Times New Roman" w:cs="Times New Roman"/>
          <w:bCs/>
          <w:i/>
          <w:lang w:val="lt-LT"/>
        </w:rPr>
        <w:t>o</w:t>
      </w:r>
      <w:r w:rsidRPr="003B77C2">
        <w:rPr>
          <w:rFonts w:ascii="Times New Roman" w:eastAsia="Times New Roman" w:hAnsi="Times New Roman" w:cs="Times New Roman"/>
          <w:bCs/>
          <w:i/>
          <w:spacing w:val="1"/>
          <w:lang w:val="lt-LT"/>
        </w:rPr>
        <w:t>j</w:t>
      </w:r>
      <w:r w:rsidRPr="003B77C2">
        <w:rPr>
          <w:rFonts w:ascii="Times New Roman" w:eastAsia="Times New Roman" w:hAnsi="Times New Roman" w:cs="Times New Roman"/>
          <w:bCs/>
          <w:i/>
          <w:spacing w:val="-2"/>
          <w:lang w:val="lt-LT"/>
        </w:rPr>
        <w:t>a</w:t>
      </w:r>
      <w:r w:rsidRPr="003B77C2">
        <w:rPr>
          <w:rFonts w:ascii="Times New Roman" w:eastAsia="Times New Roman" w:hAnsi="Times New Roman" w:cs="Times New Roman"/>
          <w:bCs/>
          <w:i/>
          <w:lang w:val="lt-LT"/>
        </w:rPr>
        <w:t>s</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McDermott Laboratories Limited t/a Gerard Laboratories t/a Mylan Dublin</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35/36 Baldoyle Industrial Estate</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Grange Road, Dublin 13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Airija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B.V.</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Dieselweg 25 </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Bunschoten Spakenburg, 3752LB</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Nyderlandai</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Hungary Kft.</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H-2900 Komárom</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utca 1</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Vengrija</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registruo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ą:</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BGP Products, UAB</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Tel. + 370 5 205 12 88</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Šis vaistas EEE valstybėse narėse registruotas tokiais pavadinimais:</w:t>
      </w:r>
    </w:p>
    <w:tbl>
      <w:tblPr>
        <w:tblW w:w="9243" w:type="dxa"/>
        <w:tblInd w:w="113" w:type="dxa"/>
        <w:tblLayout w:type="fixed"/>
        <w:tblCellMar>
          <w:left w:w="0" w:type="dxa"/>
          <w:right w:w="0" w:type="dxa"/>
        </w:tblCellMar>
        <w:tblLook w:val="01E0" w:firstRow="1" w:lastRow="1" w:firstColumn="1" w:lastColumn="1" w:noHBand="0" w:noVBand="0"/>
      </w:tblPr>
      <w:tblGrid>
        <w:gridCol w:w="1728"/>
        <w:gridCol w:w="7515"/>
      </w:tblGrid>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Čekija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Estija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Graikija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Islandija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37"/>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Ispanija</w:t>
            </w:r>
          </w:p>
        </w:tc>
        <w:tc>
          <w:tcPr>
            <w:tcW w:w="7515" w:type="dxa"/>
          </w:tcPr>
          <w:p w:rsidR="00F75D2B" w:rsidRPr="00AF31C0" w:rsidRDefault="00F75D2B" w:rsidP="00464550">
            <w:pPr>
              <w:widowControl w:val="0"/>
              <w:autoSpaceDE w:val="0"/>
              <w:autoSpaceDN w:val="0"/>
              <w:spacing w:after="0" w:line="240" w:lineRule="auto"/>
              <w:ind w:left="107" w:right="1036"/>
              <w:rPr>
                <w:rFonts w:ascii="Times New Roman" w:hAnsi="Times New Roman"/>
                <w:lang w:val="lt-LT"/>
              </w:rPr>
            </w:pPr>
            <w:r w:rsidRPr="00AF31C0">
              <w:rPr>
                <w:rFonts w:ascii="Times New Roman" w:hAnsi="Times New Roman"/>
                <w:lang w:val="lt-LT"/>
              </w:rPr>
              <w:t>Aripiprazol Mylan 5 mg, 10 mg, 15 mg comprimidos EFG</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Italija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Aripiprazolo Mylan</w:t>
            </w:r>
          </w:p>
        </w:tc>
      </w:tr>
      <w:tr w:rsidR="00F75D2B" w:rsidRPr="003B77C2" w:rsidTr="00464550">
        <w:trPr>
          <w:trHeight w:val="58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Jungtinė Karalystė</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Tablets 5 mg, 10 mg, 15 mg, 30 mg</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Kipras</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Kroatija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10 mg, 15 mg, 30 mg tablete</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Latvija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10 mg, 15 mg tabletes</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Lenkija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Lietuva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5 mg, 15 mg tabletės</w:t>
            </w:r>
          </w:p>
        </w:tc>
      </w:tr>
      <w:tr w:rsidR="00F75D2B" w:rsidRPr="003B77C2" w:rsidTr="00464550">
        <w:trPr>
          <w:trHeight w:val="328"/>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Malta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5 mg, 10 mg, 15 mg, 30 mg Tablets</w:t>
            </w:r>
          </w:p>
        </w:tc>
      </w:tr>
      <w:tr w:rsidR="00F75D2B" w:rsidRPr="003B77C2" w:rsidTr="00464550">
        <w:trPr>
          <w:trHeight w:val="274"/>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Nyderlandai</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5 mg, 10 mg, 15 mg, 30 mg, tabletten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Norvegija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Portugalija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w:t>
            </w:r>
          </w:p>
        </w:tc>
      </w:tr>
      <w:tr w:rsidR="00F75D2B" w:rsidRPr="003B77C2" w:rsidTr="00464550">
        <w:trPr>
          <w:trHeight w:val="364"/>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Prancūzija</w:t>
            </w:r>
          </w:p>
        </w:tc>
        <w:tc>
          <w:tcPr>
            <w:tcW w:w="7515" w:type="dxa"/>
          </w:tcPr>
          <w:p w:rsidR="00F75D2B" w:rsidRPr="00AF31C0" w:rsidRDefault="00F75D2B" w:rsidP="00464550">
            <w:pPr>
              <w:widowControl w:val="0"/>
              <w:autoSpaceDE w:val="0"/>
              <w:autoSpaceDN w:val="0"/>
              <w:spacing w:after="0" w:line="240" w:lineRule="auto"/>
              <w:ind w:left="107" w:right="291"/>
              <w:rPr>
                <w:rFonts w:ascii="Times New Roman" w:hAnsi="Times New Roman"/>
                <w:lang w:val="lt-LT"/>
              </w:rPr>
            </w:pPr>
            <w:r w:rsidRPr="00AF31C0">
              <w:rPr>
                <w:rFonts w:ascii="Times New Roman" w:hAnsi="Times New Roman"/>
                <w:lang w:val="lt-LT"/>
              </w:rPr>
              <w:t>Aripiprazole Mylan 5 mg, 10 mg, 15 mg, 30 mg, comprimé</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Slovėnija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10 mg, 15 mg, tablete</w:t>
            </w:r>
          </w:p>
        </w:tc>
      </w:tr>
      <w:tr w:rsidR="00F75D2B" w:rsidRPr="003B77C2" w:rsidTr="00464550">
        <w:trPr>
          <w:trHeight w:val="35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Švedija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F75D2B" w:rsidRPr="003B77C2" w:rsidTr="00464550">
        <w:trPr>
          <w:trHeight w:val="58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Vengrija</w:t>
            </w:r>
          </w:p>
        </w:tc>
        <w:tc>
          <w:tcPr>
            <w:tcW w:w="7515"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5 mg, 10 mg, 15 mg, 30 mg tabletta</w:t>
            </w:r>
          </w:p>
        </w:tc>
      </w:tr>
      <w:tr w:rsidR="00F75D2B" w:rsidRPr="003B77C2" w:rsidTr="00464550">
        <w:trPr>
          <w:trHeight w:val="580"/>
        </w:trPr>
        <w:tc>
          <w:tcPr>
            <w:tcW w:w="1728" w:type="dxa"/>
          </w:tcPr>
          <w:p w:rsidR="00F75D2B" w:rsidRPr="00AF31C0" w:rsidRDefault="00F75D2B" w:rsidP="00464550">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Vokietija</w:t>
            </w:r>
          </w:p>
        </w:tc>
        <w:tc>
          <w:tcPr>
            <w:tcW w:w="7515" w:type="dxa"/>
          </w:tcPr>
          <w:p w:rsidR="00F75D2B" w:rsidRPr="00AF31C0" w:rsidRDefault="00F75D2B" w:rsidP="00464550">
            <w:pPr>
              <w:widowControl w:val="0"/>
              <w:autoSpaceDE w:val="0"/>
              <w:autoSpaceDN w:val="0"/>
              <w:spacing w:after="0" w:line="240" w:lineRule="auto"/>
              <w:ind w:left="107" w:right="430"/>
              <w:rPr>
                <w:rFonts w:ascii="Times New Roman" w:hAnsi="Times New Roman"/>
                <w:lang w:val="lt-LT"/>
              </w:rPr>
            </w:pPr>
            <w:r w:rsidRPr="00AF31C0">
              <w:rPr>
                <w:rFonts w:ascii="Times New Roman" w:hAnsi="Times New Roman"/>
                <w:lang w:val="lt-LT"/>
              </w:rPr>
              <w:t>Aripiprazol Mylan 5 mg, 10 mg, 15 mg, 30 mg Tabletten</w:t>
            </w:r>
          </w:p>
        </w:tc>
      </w:tr>
    </w:tbl>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Š</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ą per</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ū</w:t>
      </w:r>
      <w:r w:rsidRPr="003B77C2">
        <w:rPr>
          <w:rFonts w:ascii="Times New Roman" w:eastAsia="Times New Roman" w:hAnsi="Times New Roman" w:cs="Times New Roman"/>
          <w:b/>
          <w:bCs/>
          <w:lang w:val="lt-LT"/>
        </w:rPr>
        <w:t>rė</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 xml:space="preserve">as </w:t>
      </w:r>
      <w:r>
        <w:rPr>
          <w:rFonts w:ascii="Times New Roman" w:eastAsia="Times New Roman" w:hAnsi="Times New Roman" w:cs="Times New Roman"/>
          <w:b/>
          <w:bCs/>
          <w:lang w:val="lt-LT"/>
        </w:rPr>
        <w:t>2019-10-28.</w:t>
      </w:r>
    </w:p>
    <w:p w:rsidR="00F75D2B" w:rsidRPr="003B77C2" w:rsidRDefault="00F75D2B" w:rsidP="00F75D2B">
      <w:pPr>
        <w:widowControl w:val="0"/>
        <w:autoSpaceDE w:val="0"/>
        <w:autoSpaceDN w:val="0"/>
        <w:adjustRightInd w:val="0"/>
        <w:spacing w:after="0" w:line="240" w:lineRule="auto"/>
        <w:rPr>
          <w:rFonts w:ascii="Times New Roman" w:eastAsia="Times New Roman" w:hAnsi="Times New Roman" w:cs="Times New Roman"/>
          <w:lang w:val="lt-LT"/>
        </w:rPr>
      </w:pPr>
    </w:p>
    <w:p w:rsidR="00F75D2B" w:rsidRPr="00AD0788" w:rsidRDefault="00F75D2B" w:rsidP="00F75D2B">
      <w:pPr>
        <w:widowControl w:val="0"/>
        <w:autoSpaceDE w:val="0"/>
        <w:autoSpaceDN w:val="0"/>
        <w:adjustRightInd w:val="0"/>
        <w:spacing w:after="0" w:line="240" w:lineRule="auto"/>
        <w:rPr>
          <w:rFonts w:ascii="Times New Roman" w:hAnsi="Times New Roman"/>
          <w:color w:val="000000"/>
          <w:lang w:val="lt-LT"/>
        </w:rPr>
      </w:pPr>
      <w:r w:rsidRPr="003B77C2">
        <w:rPr>
          <w:rFonts w:ascii="Times New Roman" w:eastAsia="Times New Roman" w:hAnsi="Times New Roman" w:cs="Times New Roman"/>
          <w:spacing w:val="-4"/>
          <w:lang w:val="lt-LT"/>
        </w:rPr>
        <w:t xml:space="preserve">Išsami informacija apie šį vaistą pateikiama Valstybinės vaistų kontrolės tarnybos prie Lietuvos Respublikos sveikatos apsaugos ministerijos tinklalapyje </w:t>
      </w:r>
      <w:hyperlink r:id="rId7" w:history="1">
        <w:r w:rsidRPr="003B77C2">
          <w:rPr>
            <w:rFonts w:ascii="Times New Roman" w:eastAsia="SimSun" w:hAnsi="Times New Roman" w:cs="Times New Roman"/>
            <w:snapToGrid w:val="0"/>
            <w:color w:val="0000FF"/>
            <w:szCs w:val="20"/>
            <w:u w:val="single"/>
            <w:lang w:val="lt-LT"/>
          </w:rPr>
          <w:t>http://www.vvkt.lt/</w:t>
        </w:r>
      </w:hyperlink>
      <w:r w:rsidRPr="003B77C2">
        <w:rPr>
          <w:rFonts w:ascii="Times New Roman" w:eastAsia="Times New Roman" w:hAnsi="Times New Roman" w:cs="Times New Roman"/>
          <w:spacing w:val="-4"/>
          <w:lang w:val="lt-LT"/>
        </w:rPr>
        <w:t>.</w:t>
      </w:r>
    </w:p>
    <w:p w:rsidR="00F75D2B" w:rsidRPr="00AD0788" w:rsidRDefault="00F75D2B" w:rsidP="00F75D2B">
      <w:pPr>
        <w:rPr>
          <w:lang w:val="lt-LT"/>
        </w:rPr>
      </w:pPr>
    </w:p>
    <w:p w:rsidR="002E0BB3" w:rsidRDefault="002E0BB3">
      <w:bookmarkStart w:id="2" w:name="_GoBack"/>
      <w:bookmarkEnd w:id="2"/>
    </w:p>
    <w:sectPr w:rsidR="002E0BB3" w:rsidSect="003B77C2">
      <w:headerReference w:type="default" r:id="rId8"/>
      <w:footerReference w:type="default" r:id="rId9"/>
      <w:pgSz w:w="11920" w:h="16840"/>
      <w:pgMar w:top="1040" w:right="1340" w:bottom="900" w:left="1300" w:header="0" w:footer="703" w:gutter="0"/>
      <w:paperSrc w:first="7" w:other="7"/>
      <w:cols w:space="720" w:equalWidth="0">
        <w:col w:w="9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6C" w:rsidRDefault="00F75D2B">
    <w:pPr>
      <w:widowControl w:val="0"/>
      <w:autoSpaceDE w:val="0"/>
      <w:autoSpaceDN w:val="0"/>
      <w:adjustRightInd w:val="0"/>
      <w:spacing w:after="0" w:line="200" w:lineRule="exact"/>
      <w:rPr>
        <w:rFonts w:ascii="Times New Roman" w:hAnsi="Times New Roman"/>
        <w:sz w:val="20"/>
        <w:szCs w:val="20"/>
      </w:rPr>
    </w:pPr>
    <w:r>
      <w:rPr>
        <w:noProof/>
        <w:lang w:val="lt-LT" w:eastAsia="lt-LT"/>
      </w:rPr>
      <mc:AlternateContent>
        <mc:Choice Requires="wps">
          <w:drawing>
            <wp:anchor distT="0" distB="0" distL="114300" distR="114300" simplePos="0" relativeHeight="251659264" behindDoc="1" locked="0" layoutInCell="0" allowOverlap="1" wp14:anchorId="14619FCB" wp14:editId="003BECCA">
              <wp:simplePos x="0" y="0"/>
              <wp:positionH relativeFrom="page">
                <wp:posOffset>3670300</wp:posOffset>
              </wp:positionH>
              <wp:positionV relativeFrom="page">
                <wp:posOffset>10106025</wp:posOffset>
              </wp:positionV>
              <wp:extent cx="219710" cy="1276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6C" w:rsidRDefault="00F75D2B">
                          <w:pPr>
                            <w:widowControl w:val="0"/>
                            <w:autoSpaceDE w:val="0"/>
                            <w:autoSpaceDN w:val="0"/>
                            <w:adjustRightInd w:val="0"/>
                            <w:spacing w:after="0" w:line="240" w:lineRule="auto"/>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9</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9FCB" id="_x0000_t202" coordsize="21600,21600" o:spt="202" path="m,l,21600r21600,l21600,xe">
              <v:stroke joinstyle="miter"/>
              <v:path gradientshapeok="t" o:connecttype="rect"/>
            </v:shapetype>
            <v:shape id="Text Box 5" o:spid="_x0000_s1026" type="#_x0000_t202" style="position:absolute;margin-left:289pt;margin-top:795.75pt;width:17.3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z9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" o:allowincell="f" filled="f" stroked="f">
              <v:textbox inset="0,0,0,0">
                <w:txbxContent>
                  <w:p w:rsidR="00C2456C" w:rsidRDefault="00F75D2B">
                    <w:pPr>
                      <w:widowControl w:val="0"/>
                      <w:autoSpaceDE w:val="0"/>
                      <w:autoSpaceDN w:val="0"/>
                      <w:adjustRightInd w:val="0"/>
                      <w:spacing w:after="0" w:line="240" w:lineRule="auto"/>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9</w:t>
                    </w:r>
                    <w:r>
                      <w:rPr>
                        <w:rFonts w:ascii="Arial" w:hAnsi="Arial" w:cs="Arial"/>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6C" w:rsidRDefault="00F75D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2D6B"/>
    <w:multiLevelType w:val="hybridMultilevel"/>
    <w:tmpl w:val="4BBE0DDC"/>
    <w:lvl w:ilvl="0" w:tplc="BA0C18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D84D33"/>
    <w:multiLevelType w:val="hybridMultilevel"/>
    <w:tmpl w:val="10D8B044"/>
    <w:lvl w:ilvl="0" w:tplc="4E0203E6">
      <w:start w:val="17"/>
      <w:numFmt w:val="decimal"/>
      <w:lvlText w:val="%1."/>
      <w:lvlJc w:val="left"/>
      <w:pPr>
        <w:ind w:left="1803" w:hanging="360"/>
      </w:pPr>
      <w:rPr>
        <w:rFonts w:hint="default"/>
        <w:b/>
        <w:i w:val="0"/>
      </w:rPr>
    </w:lvl>
    <w:lvl w:ilvl="1" w:tplc="04080019" w:tentative="1">
      <w:start w:val="1"/>
      <w:numFmt w:val="lowerLetter"/>
      <w:lvlText w:val="%2."/>
      <w:lvlJc w:val="left"/>
      <w:pPr>
        <w:ind w:left="2523" w:hanging="360"/>
      </w:pPr>
    </w:lvl>
    <w:lvl w:ilvl="2" w:tplc="0408001B" w:tentative="1">
      <w:start w:val="1"/>
      <w:numFmt w:val="lowerRoman"/>
      <w:lvlText w:val="%3."/>
      <w:lvlJc w:val="right"/>
      <w:pPr>
        <w:ind w:left="3243" w:hanging="180"/>
      </w:pPr>
    </w:lvl>
    <w:lvl w:ilvl="3" w:tplc="0408000F" w:tentative="1">
      <w:start w:val="1"/>
      <w:numFmt w:val="decimal"/>
      <w:lvlText w:val="%4."/>
      <w:lvlJc w:val="left"/>
      <w:pPr>
        <w:ind w:left="3963" w:hanging="360"/>
      </w:pPr>
    </w:lvl>
    <w:lvl w:ilvl="4" w:tplc="04080019" w:tentative="1">
      <w:start w:val="1"/>
      <w:numFmt w:val="lowerLetter"/>
      <w:lvlText w:val="%5."/>
      <w:lvlJc w:val="left"/>
      <w:pPr>
        <w:ind w:left="4683" w:hanging="360"/>
      </w:pPr>
    </w:lvl>
    <w:lvl w:ilvl="5" w:tplc="0408001B" w:tentative="1">
      <w:start w:val="1"/>
      <w:numFmt w:val="lowerRoman"/>
      <w:lvlText w:val="%6."/>
      <w:lvlJc w:val="right"/>
      <w:pPr>
        <w:ind w:left="5403" w:hanging="180"/>
      </w:pPr>
    </w:lvl>
    <w:lvl w:ilvl="6" w:tplc="0408000F" w:tentative="1">
      <w:start w:val="1"/>
      <w:numFmt w:val="decimal"/>
      <w:lvlText w:val="%7."/>
      <w:lvlJc w:val="left"/>
      <w:pPr>
        <w:ind w:left="6123" w:hanging="360"/>
      </w:pPr>
    </w:lvl>
    <w:lvl w:ilvl="7" w:tplc="04080019" w:tentative="1">
      <w:start w:val="1"/>
      <w:numFmt w:val="lowerLetter"/>
      <w:lvlText w:val="%8."/>
      <w:lvlJc w:val="left"/>
      <w:pPr>
        <w:ind w:left="6843" w:hanging="360"/>
      </w:pPr>
    </w:lvl>
    <w:lvl w:ilvl="8" w:tplc="0408001B" w:tentative="1">
      <w:start w:val="1"/>
      <w:numFmt w:val="lowerRoman"/>
      <w:lvlText w:val="%9."/>
      <w:lvlJc w:val="right"/>
      <w:pPr>
        <w:ind w:left="7563" w:hanging="180"/>
      </w:pPr>
    </w:lvl>
  </w:abstractNum>
  <w:abstractNum w:abstractNumId="2" w15:restartNumberingAfterBreak="0">
    <w:nsid w:val="36872782"/>
    <w:multiLevelType w:val="hybridMultilevel"/>
    <w:tmpl w:val="B76E8336"/>
    <w:lvl w:ilvl="0" w:tplc="C56C50F0">
      <w:start w:val="18"/>
      <w:numFmt w:val="decimal"/>
      <w:lvlText w:val="%1."/>
      <w:lvlJc w:val="left"/>
      <w:pPr>
        <w:ind w:left="927"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8C7284"/>
    <w:multiLevelType w:val="hybridMultilevel"/>
    <w:tmpl w:val="6BFC2E34"/>
    <w:lvl w:ilvl="0" w:tplc="DC147808">
      <w:start w:val="17"/>
      <w:numFmt w:val="decimal"/>
      <w:lvlText w:val="%1."/>
      <w:lvlJc w:val="left"/>
      <w:pPr>
        <w:ind w:left="930" w:hanging="360"/>
      </w:pPr>
      <w:rPr>
        <w:rFonts w:hint="default"/>
        <w:b/>
        <w:i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4" w15:restartNumberingAfterBreak="0">
    <w:nsid w:val="520E25C7"/>
    <w:multiLevelType w:val="hybridMultilevel"/>
    <w:tmpl w:val="001C7748"/>
    <w:lvl w:ilvl="0" w:tplc="B8029F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F00AF"/>
    <w:multiLevelType w:val="hybridMultilevel"/>
    <w:tmpl w:val="EE6C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8DD67E7"/>
    <w:multiLevelType w:val="hybridMultilevel"/>
    <w:tmpl w:val="E32E09B4"/>
    <w:lvl w:ilvl="0" w:tplc="FC60AA40">
      <w:start w:val="17"/>
      <w:numFmt w:val="decimal"/>
      <w:lvlText w:val="%1."/>
      <w:lvlJc w:val="left"/>
      <w:pPr>
        <w:ind w:left="927" w:hanging="360"/>
      </w:pPr>
      <w:rPr>
        <w:rFonts w:hint="default"/>
        <w:b/>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59A733C3"/>
    <w:multiLevelType w:val="hybridMultilevel"/>
    <w:tmpl w:val="E1B21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20018A"/>
    <w:multiLevelType w:val="hybridMultilevel"/>
    <w:tmpl w:val="979009C6"/>
    <w:lvl w:ilvl="0" w:tplc="B8029F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B1D05"/>
    <w:multiLevelType w:val="hybridMultilevel"/>
    <w:tmpl w:val="E4BC7AFA"/>
    <w:lvl w:ilvl="0" w:tplc="7A34B8A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17E3B"/>
    <w:multiLevelType w:val="hybridMultilevel"/>
    <w:tmpl w:val="B7F00D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66FC7"/>
    <w:multiLevelType w:val="hybridMultilevel"/>
    <w:tmpl w:val="E5F224AC"/>
    <w:lvl w:ilvl="0" w:tplc="2466C8B2">
      <w:start w:val="17"/>
      <w:numFmt w:val="decimal"/>
      <w:lvlText w:val="%1."/>
      <w:lvlJc w:val="left"/>
      <w:pPr>
        <w:ind w:left="927"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D2B2AC3"/>
    <w:multiLevelType w:val="hybridMultilevel"/>
    <w:tmpl w:val="51FC8D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2"/>
  </w:num>
  <w:num w:numId="5">
    <w:abstractNumId w:val="6"/>
  </w:num>
  <w:num w:numId="6">
    <w:abstractNumId w:val="2"/>
  </w:num>
  <w:num w:numId="7">
    <w:abstractNumId w:val="11"/>
  </w:num>
  <w:num w:numId="8">
    <w:abstractNumId w:val="3"/>
  </w:num>
  <w:num w:numId="9">
    <w:abstractNumId w:val="1"/>
  </w:num>
  <w:num w:numId="10">
    <w:abstractNumId w:val="0"/>
  </w:num>
  <w:num w:numId="11">
    <w:abstractNumId w:val="10"/>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2B"/>
    <w:rsid w:val="002E0BB3"/>
    <w:rsid w:val="00F75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801E8-620F-4105-83F9-0E2E3FC6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5D2B"/>
    <w:rPr>
      <w:lang w:val="en-US"/>
    </w:rPr>
  </w:style>
  <w:style w:type="paragraph" w:styleId="Antrat1">
    <w:name w:val="heading 1"/>
    <w:basedOn w:val="prastasis"/>
    <w:next w:val="prastasis"/>
    <w:link w:val="Antrat1Diagrama"/>
    <w:uiPriority w:val="9"/>
    <w:qFormat/>
    <w:rsid w:val="00F75D2B"/>
    <w:pPr>
      <w:keepNext/>
      <w:spacing w:before="240" w:after="60" w:line="276" w:lineRule="auto"/>
      <w:outlineLvl w:val="0"/>
    </w:pPr>
    <w:rPr>
      <w:rFonts w:ascii="Times New Roman" w:eastAsia="Times New Roman" w:hAnsi="Times New Roman" w:cs="Times New Roman"/>
      <w:b/>
      <w:bCs/>
      <w:kern w:val="32"/>
      <w:szCs w:val="32"/>
    </w:rPr>
  </w:style>
  <w:style w:type="paragraph" w:styleId="Antrat2">
    <w:name w:val="heading 2"/>
    <w:basedOn w:val="prastasis"/>
    <w:next w:val="prastasis"/>
    <w:link w:val="Antrat2Diagrama"/>
    <w:uiPriority w:val="9"/>
    <w:unhideWhenUsed/>
    <w:qFormat/>
    <w:rsid w:val="00F75D2B"/>
    <w:pPr>
      <w:keepNext/>
      <w:spacing w:before="240" w:after="60" w:line="276" w:lineRule="auto"/>
      <w:outlineLvl w:val="1"/>
    </w:pPr>
    <w:rPr>
      <w:rFonts w:ascii="Times New Roman" w:eastAsia="Times New Roman" w:hAnsi="Times New Roman" w:cs="Times New Roman"/>
      <w:b/>
      <w:bCs/>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D2B"/>
    <w:rPr>
      <w:rFonts w:ascii="Times New Roman" w:eastAsia="Times New Roman" w:hAnsi="Times New Roman" w:cs="Times New Roman"/>
      <w:b/>
      <w:bCs/>
      <w:kern w:val="32"/>
      <w:szCs w:val="32"/>
      <w:lang w:val="en-US"/>
    </w:rPr>
  </w:style>
  <w:style w:type="character" w:customStyle="1" w:styleId="Antrat2Diagrama">
    <w:name w:val="Antraštė 2 Diagrama"/>
    <w:basedOn w:val="Numatytasispastraiposriftas"/>
    <w:link w:val="Antrat2"/>
    <w:uiPriority w:val="9"/>
    <w:rsid w:val="00F75D2B"/>
    <w:rPr>
      <w:rFonts w:ascii="Times New Roman" w:eastAsia="Times New Roman" w:hAnsi="Times New Roman" w:cs="Times New Roman"/>
      <w:b/>
      <w:bCs/>
      <w:iCs/>
      <w:szCs w:val="28"/>
      <w:lang w:val="en-US"/>
    </w:rPr>
  </w:style>
  <w:style w:type="numbering" w:customStyle="1" w:styleId="NoList1">
    <w:name w:val="No List1"/>
    <w:next w:val="Sraonra"/>
    <w:uiPriority w:val="99"/>
    <w:semiHidden/>
    <w:unhideWhenUsed/>
    <w:rsid w:val="00F75D2B"/>
  </w:style>
  <w:style w:type="table" w:styleId="Lentelstinklelis">
    <w:name w:val="Table Grid"/>
    <w:basedOn w:val="prastojilentel"/>
    <w:uiPriority w:val="59"/>
    <w:rsid w:val="00F75D2B"/>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75D2B"/>
  </w:style>
  <w:style w:type="character" w:customStyle="1" w:styleId="atn">
    <w:name w:val="atn"/>
    <w:rsid w:val="00F75D2B"/>
  </w:style>
  <w:style w:type="paragraph" w:styleId="Debesliotekstas">
    <w:name w:val="Balloon Text"/>
    <w:basedOn w:val="prastasis"/>
    <w:link w:val="DebesliotekstasDiagrama"/>
    <w:uiPriority w:val="99"/>
    <w:semiHidden/>
    <w:unhideWhenUsed/>
    <w:rsid w:val="00F75D2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75D2B"/>
    <w:rPr>
      <w:rFonts w:ascii="Tahoma" w:eastAsia="Times New Roman" w:hAnsi="Tahoma" w:cs="Tahoma"/>
      <w:sz w:val="16"/>
      <w:szCs w:val="16"/>
      <w:lang w:val="en-US"/>
    </w:rPr>
  </w:style>
  <w:style w:type="paragraph" w:customStyle="1" w:styleId="EMEABodyText">
    <w:name w:val="EMEA Body Text"/>
    <w:basedOn w:val="prastasis"/>
    <w:link w:val="EMEABodyTextChar"/>
    <w:rsid w:val="00F75D2B"/>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rsid w:val="00F75D2B"/>
    <w:rPr>
      <w:rFonts w:ascii="Times New Roman" w:eastAsia="Times New Roman" w:hAnsi="Times New Roman" w:cs="Times New Roman"/>
      <w:szCs w:val="20"/>
      <w:lang w:val="en-GB"/>
    </w:rPr>
  </w:style>
  <w:style w:type="character" w:styleId="Grietas">
    <w:name w:val="Strong"/>
    <w:uiPriority w:val="22"/>
    <w:qFormat/>
    <w:rsid w:val="00F75D2B"/>
    <w:rPr>
      <w:b/>
      <w:bCs/>
      <w:lang w:val="lt-LT"/>
    </w:rPr>
  </w:style>
  <w:style w:type="paragraph" w:customStyle="1" w:styleId="StrongKeep">
    <w:name w:val="Strong Keep"/>
    <w:basedOn w:val="prastasis"/>
    <w:next w:val="prastasis"/>
    <w:link w:val="StrongKeepChar"/>
    <w:qFormat/>
    <w:rsid w:val="00F75D2B"/>
    <w:pPr>
      <w:keepNext/>
      <w:suppressAutoHyphens/>
      <w:spacing w:after="0" w:line="240" w:lineRule="auto"/>
    </w:pPr>
    <w:rPr>
      <w:rFonts w:ascii="Times New Roman" w:eastAsia="SimSun" w:hAnsi="Times New Roman" w:cs="Arial"/>
      <w:b/>
      <w:lang w:val="lt-LT" w:eastAsia="zh-CN"/>
    </w:rPr>
  </w:style>
  <w:style w:type="character" w:customStyle="1" w:styleId="StrongKeepChar">
    <w:name w:val="Strong Keep Char"/>
    <w:link w:val="StrongKeep"/>
    <w:rsid w:val="00F75D2B"/>
    <w:rPr>
      <w:rFonts w:ascii="Times New Roman" w:eastAsia="SimSun" w:hAnsi="Times New Roman" w:cs="Arial"/>
      <w:b/>
      <w:lang w:eastAsia="zh-CN"/>
    </w:rPr>
  </w:style>
  <w:style w:type="paragraph" w:customStyle="1" w:styleId="MGGTextLeft">
    <w:name w:val="MGG Text Left"/>
    <w:basedOn w:val="Pagrindinistekstas"/>
    <w:link w:val="MGGTextLeftChar1"/>
    <w:rsid w:val="00F75D2B"/>
    <w:pPr>
      <w:spacing w:after="0" w:line="240" w:lineRule="auto"/>
    </w:pPr>
    <w:rPr>
      <w:rFonts w:ascii="Times New Roman" w:hAnsi="Times New Roman"/>
      <w:szCs w:val="24"/>
      <w:lang w:val="en-GB"/>
    </w:rPr>
  </w:style>
  <w:style w:type="character" w:customStyle="1" w:styleId="MGGTextLeftChar1">
    <w:name w:val="MGG Text Left Char1"/>
    <w:link w:val="MGGTextLeft"/>
    <w:rsid w:val="00F75D2B"/>
    <w:rPr>
      <w:rFonts w:ascii="Times New Roman" w:eastAsia="Times New Roman" w:hAnsi="Times New Roman" w:cs="Times New Roman"/>
      <w:szCs w:val="24"/>
      <w:lang w:val="en-GB"/>
    </w:rPr>
  </w:style>
  <w:style w:type="paragraph" w:styleId="Pagrindinistekstas">
    <w:name w:val="Body Text"/>
    <w:basedOn w:val="prastasis"/>
    <w:link w:val="PagrindinistekstasDiagrama"/>
    <w:uiPriority w:val="99"/>
    <w:semiHidden/>
    <w:unhideWhenUsed/>
    <w:rsid w:val="00F75D2B"/>
    <w:pPr>
      <w:spacing w:after="120" w:line="276" w:lineRule="auto"/>
    </w:pPr>
    <w:rPr>
      <w:rFonts w:ascii="Calibri" w:eastAsia="Times New Roman" w:hAnsi="Calibri" w:cs="Times New Roman"/>
    </w:rPr>
  </w:style>
  <w:style w:type="character" w:customStyle="1" w:styleId="PagrindinistekstasDiagrama">
    <w:name w:val="Pagrindinis tekstas Diagrama"/>
    <w:basedOn w:val="Numatytasispastraiposriftas"/>
    <w:link w:val="Pagrindinistekstas"/>
    <w:uiPriority w:val="99"/>
    <w:semiHidden/>
    <w:rsid w:val="00F75D2B"/>
    <w:rPr>
      <w:rFonts w:ascii="Calibri" w:eastAsia="Times New Roman" w:hAnsi="Calibri" w:cs="Times New Roman"/>
      <w:lang w:val="en-US"/>
    </w:rPr>
  </w:style>
  <w:style w:type="paragraph" w:styleId="Sraopastraipa">
    <w:name w:val="List Paragraph"/>
    <w:basedOn w:val="prastasis"/>
    <w:uiPriority w:val="34"/>
    <w:qFormat/>
    <w:rsid w:val="00F75D2B"/>
    <w:pPr>
      <w:spacing w:after="0" w:line="240" w:lineRule="auto"/>
      <w:ind w:left="720"/>
    </w:pPr>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F75D2B"/>
    <w:pPr>
      <w:widowControl w:val="0"/>
      <w:autoSpaceDE w:val="0"/>
      <w:autoSpaceDN w:val="0"/>
      <w:spacing w:before="53" w:after="0" w:line="240" w:lineRule="auto"/>
      <w:ind w:left="107"/>
    </w:pPr>
    <w:rPr>
      <w:rFonts w:ascii="Times New Roman" w:eastAsia="Times New Roman" w:hAnsi="Times New Roman" w:cs="Times New Roman"/>
    </w:rPr>
  </w:style>
  <w:style w:type="character" w:styleId="Komentaronuoroda">
    <w:name w:val="annotation reference"/>
    <w:uiPriority w:val="99"/>
    <w:semiHidden/>
    <w:unhideWhenUsed/>
    <w:rsid w:val="00F75D2B"/>
    <w:rPr>
      <w:sz w:val="16"/>
      <w:szCs w:val="16"/>
    </w:rPr>
  </w:style>
  <w:style w:type="paragraph" w:styleId="Komentarotekstas">
    <w:name w:val="annotation text"/>
    <w:basedOn w:val="prastasis"/>
    <w:link w:val="KomentarotekstasDiagrama"/>
    <w:uiPriority w:val="99"/>
    <w:semiHidden/>
    <w:unhideWhenUsed/>
    <w:rsid w:val="00F75D2B"/>
    <w:pPr>
      <w:spacing w:after="200" w:line="276" w:lineRule="auto"/>
    </w:pPr>
    <w:rPr>
      <w:rFonts w:ascii="Calibri" w:eastAsia="Times New Roman"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F75D2B"/>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75D2B"/>
    <w:rPr>
      <w:b/>
      <w:bCs/>
    </w:rPr>
  </w:style>
  <w:style w:type="character" w:customStyle="1" w:styleId="KomentarotemaDiagrama">
    <w:name w:val="Komentaro tema Diagrama"/>
    <w:basedOn w:val="KomentarotekstasDiagrama"/>
    <w:link w:val="Komentarotema"/>
    <w:uiPriority w:val="99"/>
    <w:semiHidden/>
    <w:rsid w:val="00F75D2B"/>
    <w:rPr>
      <w:rFonts w:ascii="Calibri" w:eastAsia="Times New Roman" w:hAnsi="Calibri" w:cs="Times New Roman"/>
      <w:b/>
      <w:bCs/>
      <w:sz w:val="20"/>
      <w:szCs w:val="20"/>
      <w:lang w:val="en-US"/>
    </w:rPr>
  </w:style>
  <w:style w:type="character" w:styleId="Hipersaitas">
    <w:name w:val="Hyperlink"/>
    <w:uiPriority w:val="99"/>
    <w:unhideWhenUsed/>
    <w:rsid w:val="00F75D2B"/>
    <w:rPr>
      <w:color w:val="0000FF"/>
      <w:u w:val="single"/>
    </w:rPr>
  </w:style>
  <w:style w:type="paragraph" w:styleId="Antrats">
    <w:name w:val="header"/>
    <w:basedOn w:val="prastasis"/>
    <w:link w:val="AntratsDiagrama"/>
    <w:uiPriority w:val="99"/>
    <w:unhideWhenUsed/>
    <w:rsid w:val="00F75D2B"/>
    <w:pPr>
      <w:tabs>
        <w:tab w:val="center" w:pos="4819"/>
        <w:tab w:val="right" w:pos="9638"/>
      </w:tabs>
      <w:spacing w:after="0"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F75D2B"/>
    <w:rPr>
      <w:rFonts w:ascii="Calibri" w:eastAsia="Times New Roman" w:hAnsi="Calibri" w:cs="Times New Roman"/>
      <w:lang w:val="en-US"/>
    </w:rPr>
  </w:style>
  <w:style w:type="paragraph" w:styleId="Pataisymai">
    <w:name w:val="Revision"/>
    <w:hidden/>
    <w:uiPriority w:val="99"/>
    <w:semiHidden/>
    <w:rsid w:val="00F75D2B"/>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NepageidaujamaR@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14131</Words>
  <Characters>8056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2019-10-30T12:42:00Z</dcterms:created>
  <dcterms:modified xsi:type="dcterms:W3CDTF">2019-10-30T12:42:00Z</dcterms:modified>
</cp:coreProperties>
</file>