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ACBD" w14:textId="7DA68207" w:rsidR="009A4AEF" w:rsidRDefault="009A4AEF" w:rsidP="009A4AEF">
      <w:pPr>
        <w:numPr>
          <w:ilvl w:val="12"/>
          <w:numId w:val="0"/>
        </w:numPr>
        <w:spacing w:line="240" w:lineRule="auto"/>
        <w:ind w:right="-2"/>
        <w:jc w:val="center"/>
      </w:pPr>
      <w:bookmarkStart w:id="0" w:name="_GoBack"/>
      <w:bookmarkEnd w:id="0"/>
      <w:r>
        <w:rPr>
          <w:b/>
        </w:rPr>
        <w:t>Pakuotės lapelis: informacija vartotojui</w:t>
      </w:r>
    </w:p>
    <w:p w14:paraId="112F9146" w14:textId="77777777" w:rsidR="009A4AEF" w:rsidRDefault="009A4AEF" w:rsidP="009A4AEF">
      <w:pPr>
        <w:tabs>
          <w:tab w:val="clear" w:pos="567"/>
        </w:tabs>
        <w:spacing w:line="240" w:lineRule="auto"/>
        <w:jc w:val="center"/>
        <w:outlineLvl w:val="0"/>
        <w:rPr>
          <w:b/>
        </w:rPr>
      </w:pPr>
    </w:p>
    <w:p w14:paraId="31E21F45" w14:textId="7DD772E9" w:rsidR="009A4AEF" w:rsidRDefault="009A4AEF" w:rsidP="009A4AEF">
      <w:pPr>
        <w:numPr>
          <w:ilvl w:val="12"/>
          <w:numId w:val="0"/>
        </w:numPr>
        <w:tabs>
          <w:tab w:val="clear" w:pos="567"/>
        </w:tabs>
        <w:spacing w:line="240" w:lineRule="auto"/>
        <w:jc w:val="center"/>
        <w:rPr>
          <w:b/>
          <w:bCs/>
        </w:rPr>
      </w:pPr>
      <w:proofErr w:type="spellStart"/>
      <w:r>
        <w:rPr>
          <w:b/>
        </w:rPr>
        <w:t>Gammaplex</w:t>
      </w:r>
      <w:proofErr w:type="spellEnd"/>
      <w:r>
        <w:rPr>
          <w:b/>
        </w:rPr>
        <w:t> 100 mg/ml infuzinis tirpalas</w:t>
      </w:r>
    </w:p>
    <w:p w14:paraId="4AD6673E" w14:textId="77777777" w:rsidR="009A4AEF" w:rsidRDefault="009A4AEF" w:rsidP="009A4AEF">
      <w:pPr>
        <w:numPr>
          <w:ilvl w:val="12"/>
          <w:numId w:val="0"/>
        </w:numPr>
        <w:tabs>
          <w:tab w:val="clear" w:pos="567"/>
        </w:tabs>
        <w:spacing w:line="240" w:lineRule="auto"/>
        <w:jc w:val="center"/>
        <w:rPr>
          <w:b/>
          <w:bCs/>
        </w:rPr>
      </w:pPr>
    </w:p>
    <w:p w14:paraId="1E4392D0" w14:textId="77777777" w:rsidR="009A4AEF" w:rsidRDefault="009A4AEF" w:rsidP="009A4AEF">
      <w:pPr>
        <w:numPr>
          <w:ilvl w:val="12"/>
          <w:numId w:val="0"/>
        </w:numPr>
        <w:tabs>
          <w:tab w:val="clear" w:pos="567"/>
        </w:tabs>
        <w:spacing w:line="240" w:lineRule="auto"/>
        <w:jc w:val="center"/>
      </w:pPr>
      <w:r>
        <w:t>žmogaus normalusis imunoglobulinas</w:t>
      </w:r>
    </w:p>
    <w:p w14:paraId="2163EE83" w14:textId="77777777" w:rsidR="009A4AEF" w:rsidRDefault="009A4AEF" w:rsidP="009A4AEF">
      <w:pPr>
        <w:numPr>
          <w:ilvl w:val="12"/>
          <w:numId w:val="0"/>
        </w:numPr>
        <w:tabs>
          <w:tab w:val="clear" w:pos="567"/>
        </w:tabs>
        <w:spacing w:line="240" w:lineRule="auto"/>
        <w:jc w:val="center"/>
      </w:pPr>
    </w:p>
    <w:p w14:paraId="11C1CCDE" w14:textId="6A8D44BB" w:rsidR="009A4AEF" w:rsidRDefault="00F96FAD" w:rsidP="009A4AEF">
      <w:r>
        <w:rPr>
          <w:noProof/>
        </w:rPr>
        <w:drawing>
          <wp:inline distT="0" distB="0" distL="0" distR="0" wp14:anchorId="1EA8DD45" wp14:editId="74CFFF97">
            <wp:extent cx="200025" cy="171450"/>
            <wp:effectExtent l="0" t="0" r="0" b="0"/>
            <wp:docPr id="2" name="Paveikslėlis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9A4AEF">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52DD19BE" w14:textId="77777777" w:rsidR="009A4AEF" w:rsidRDefault="009A4AEF" w:rsidP="009A4AEF">
      <w:pPr>
        <w:tabs>
          <w:tab w:val="clear" w:pos="567"/>
        </w:tabs>
        <w:spacing w:line="240" w:lineRule="auto"/>
      </w:pPr>
    </w:p>
    <w:p w14:paraId="0731779A" w14:textId="77777777" w:rsidR="009A4AEF" w:rsidRDefault="009A4AEF" w:rsidP="009A4AEF">
      <w:pPr>
        <w:tabs>
          <w:tab w:val="clear" w:pos="567"/>
        </w:tabs>
        <w:suppressAutoHyphens/>
        <w:spacing w:line="240" w:lineRule="auto"/>
      </w:pPr>
      <w:r>
        <w:rPr>
          <w:b/>
        </w:rPr>
        <w:t>Atidžiai perskaitykite visą šį lapelį, prieš pradėdami vartoti vaistą, nes jame pateikiama Jums svarbi informacija.</w:t>
      </w:r>
    </w:p>
    <w:p w14:paraId="0FC5FFCD" w14:textId="77777777" w:rsidR="009A4AEF" w:rsidRDefault="009A4AEF" w:rsidP="009A4AEF">
      <w:pPr>
        <w:numPr>
          <w:ilvl w:val="0"/>
          <w:numId w:val="3"/>
        </w:numPr>
        <w:tabs>
          <w:tab w:val="clear" w:pos="567"/>
        </w:tabs>
        <w:spacing w:line="240" w:lineRule="auto"/>
        <w:ind w:left="567" w:right="-2" w:hanging="567"/>
      </w:pPr>
      <w:r>
        <w:t>Neišmeskite šio lapelio, nes vėl gali prireikti jį perskaityti.</w:t>
      </w:r>
    </w:p>
    <w:p w14:paraId="39F31F6F" w14:textId="77777777" w:rsidR="009A4AEF" w:rsidRDefault="009A4AEF" w:rsidP="009A4AEF">
      <w:pPr>
        <w:tabs>
          <w:tab w:val="clear" w:pos="567"/>
        </w:tabs>
        <w:spacing w:line="240" w:lineRule="auto"/>
        <w:ind w:left="567" w:right="-2" w:hanging="567"/>
      </w:pPr>
      <w:r>
        <w:t>-</w:t>
      </w:r>
      <w:r>
        <w:tab/>
        <w:t>Jeigu kiltų daugiau klausimų, kreipkitės į gydytoją arba slaugytoją.</w:t>
      </w:r>
    </w:p>
    <w:p w14:paraId="3F09B57F" w14:textId="77777777" w:rsidR="009A4AEF" w:rsidRDefault="009A4AEF" w:rsidP="009A4AEF">
      <w:pPr>
        <w:tabs>
          <w:tab w:val="clear" w:pos="567"/>
        </w:tabs>
        <w:spacing w:line="240" w:lineRule="auto"/>
        <w:ind w:left="567" w:right="-2" w:hanging="567"/>
      </w:pPr>
      <w:r>
        <w:t>-</w:t>
      </w:r>
      <w:r>
        <w:tab/>
        <w:t>Šis vaistas skirtas tik Jums, todėl kitiems žmonėms jo duoti negalima. Vaistas gali jiems pakenkti (net tiems, kurių ligos požymiai yra tokie patys kaip Jūsų).</w:t>
      </w:r>
    </w:p>
    <w:p w14:paraId="7284B09C" w14:textId="77777777" w:rsidR="009A4AEF" w:rsidRDefault="009A4AEF" w:rsidP="009A4AEF">
      <w:pPr>
        <w:numPr>
          <w:ilvl w:val="0"/>
          <w:numId w:val="3"/>
        </w:numPr>
        <w:tabs>
          <w:tab w:val="clear" w:pos="567"/>
        </w:tabs>
        <w:spacing w:line="240" w:lineRule="auto"/>
        <w:ind w:left="567" w:right="-2" w:hanging="567"/>
      </w:pPr>
      <w:r>
        <w:t>Jeigu pasireiškė šalutinis poveikis (net jeigu jis šiame lapelyje nenurodytas),</w:t>
      </w:r>
      <w:r w:rsidRPr="00B23EE9">
        <w:t xml:space="preserve"> </w:t>
      </w:r>
      <w:r>
        <w:t>kreipkitės į gydytoją, vaistininką arba slaugytoją. Žr. 4 skyrių.</w:t>
      </w:r>
    </w:p>
    <w:p w14:paraId="67784AF4" w14:textId="77777777" w:rsidR="009A4AEF" w:rsidRDefault="009A4AEF" w:rsidP="009A4AEF">
      <w:pPr>
        <w:tabs>
          <w:tab w:val="clear" w:pos="567"/>
        </w:tabs>
        <w:spacing w:line="240" w:lineRule="auto"/>
        <w:ind w:right="-2"/>
      </w:pPr>
    </w:p>
    <w:p w14:paraId="0CE05D44" w14:textId="77777777" w:rsidR="009A4AEF" w:rsidRDefault="009A4AEF" w:rsidP="009A4AEF">
      <w:pPr>
        <w:numPr>
          <w:ilvl w:val="12"/>
          <w:numId w:val="0"/>
        </w:numPr>
        <w:tabs>
          <w:tab w:val="clear" w:pos="567"/>
        </w:tabs>
        <w:spacing w:line="240" w:lineRule="auto"/>
        <w:ind w:right="-2"/>
        <w:outlineLvl w:val="0"/>
        <w:rPr>
          <w:b/>
        </w:rPr>
      </w:pPr>
      <w:r>
        <w:rPr>
          <w:b/>
        </w:rPr>
        <w:t>Apie ką rašoma šiame lapelyje?</w:t>
      </w:r>
    </w:p>
    <w:p w14:paraId="1666BF64" w14:textId="77777777" w:rsidR="009A4AEF" w:rsidRDefault="009A4AEF" w:rsidP="009A4AEF">
      <w:pPr>
        <w:numPr>
          <w:ilvl w:val="12"/>
          <w:numId w:val="0"/>
        </w:numPr>
        <w:tabs>
          <w:tab w:val="clear" w:pos="567"/>
        </w:tabs>
        <w:spacing w:line="240" w:lineRule="auto"/>
        <w:ind w:right="-2"/>
        <w:outlineLvl w:val="0"/>
      </w:pPr>
    </w:p>
    <w:p w14:paraId="7EC90FF4" w14:textId="77777777" w:rsidR="009A4AEF" w:rsidRDefault="009A4AEF" w:rsidP="009A4AEF">
      <w:pPr>
        <w:numPr>
          <w:ilvl w:val="12"/>
          <w:numId w:val="0"/>
        </w:numPr>
        <w:tabs>
          <w:tab w:val="clear" w:pos="567"/>
        </w:tabs>
        <w:spacing w:line="240" w:lineRule="auto"/>
        <w:ind w:left="567" w:right="-29" w:hanging="567"/>
      </w:pPr>
      <w:r>
        <w:t>1.</w:t>
      </w:r>
      <w:r>
        <w:tab/>
        <w:t xml:space="preserve">Kas yra </w:t>
      </w:r>
      <w:proofErr w:type="spellStart"/>
      <w:r>
        <w:t>Gammaplex</w:t>
      </w:r>
      <w:proofErr w:type="spellEnd"/>
      <w:r>
        <w:t> </w:t>
      </w:r>
      <w:r>
        <w:rPr>
          <w:noProof/>
          <w:lang w:val="it"/>
        </w:rPr>
        <w:t>100 mg/ml</w:t>
      </w:r>
      <w:r w:rsidRPr="000B7766">
        <w:rPr>
          <w:lang w:val="it"/>
        </w:rPr>
        <w:t xml:space="preserve"> </w:t>
      </w:r>
      <w:r>
        <w:t>ir kam jis vartojamas</w:t>
      </w:r>
    </w:p>
    <w:p w14:paraId="0275FF6D" w14:textId="77777777" w:rsidR="009A4AEF" w:rsidRDefault="009A4AEF" w:rsidP="009A4AEF">
      <w:pPr>
        <w:numPr>
          <w:ilvl w:val="12"/>
          <w:numId w:val="0"/>
        </w:numPr>
        <w:tabs>
          <w:tab w:val="clear" w:pos="567"/>
        </w:tabs>
        <w:spacing w:line="240" w:lineRule="auto"/>
        <w:ind w:left="567" w:right="-29" w:hanging="567"/>
      </w:pPr>
      <w:r>
        <w:t>2.</w:t>
      </w:r>
      <w:r>
        <w:tab/>
        <w:t xml:space="preserve">Kas žinotina prieš vartojant </w:t>
      </w:r>
      <w:proofErr w:type="spellStart"/>
      <w:r>
        <w:t>Gammaplex</w:t>
      </w:r>
      <w:proofErr w:type="spellEnd"/>
      <w:r w:rsidRPr="00276B97">
        <w:t> </w:t>
      </w:r>
      <w:r>
        <w:rPr>
          <w:noProof/>
          <w:lang w:val="it"/>
        </w:rPr>
        <w:t>100 mg/ml</w:t>
      </w:r>
    </w:p>
    <w:p w14:paraId="03D4AEC6" w14:textId="77777777" w:rsidR="009A4AEF" w:rsidRDefault="009A4AEF" w:rsidP="009A4AEF">
      <w:pPr>
        <w:numPr>
          <w:ilvl w:val="12"/>
          <w:numId w:val="0"/>
        </w:numPr>
        <w:tabs>
          <w:tab w:val="clear" w:pos="567"/>
        </w:tabs>
        <w:spacing w:line="240" w:lineRule="auto"/>
        <w:ind w:left="567" w:right="-29" w:hanging="567"/>
      </w:pPr>
      <w:r>
        <w:t>3.</w:t>
      </w:r>
      <w:r>
        <w:tab/>
        <w:t xml:space="preserve">Kaip vartoti </w:t>
      </w:r>
      <w:proofErr w:type="spellStart"/>
      <w:r>
        <w:t>Gammaplex</w:t>
      </w:r>
      <w:proofErr w:type="spellEnd"/>
      <w:r w:rsidRPr="00276B97">
        <w:t> </w:t>
      </w:r>
      <w:r>
        <w:rPr>
          <w:noProof/>
          <w:lang w:val="it"/>
        </w:rPr>
        <w:t>100 mg/ml</w:t>
      </w:r>
    </w:p>
    <w:p w14:paraId="1141A1ED" w14:textId="77777777" w:rsidR="009A4AEF" w:rsidRDefault="009A4AEF" w:rsidP="009A4AEF">
      <w:pPr>
        <w:numPr>
          <w:ilvl w:val="12"/>
          <w:numId w:val="0"/>
        </w:numPr>
        <w:tabs>
          <w:tab w:val="clear" w:pos="567"/>
        </w:tabs>
        <w:spacing w:line="240" w:lineRule="auto"/>
        <w:ind w:left="567" w:right="-29" w:hanging="567"/>
      </w:pPr>
      <w:r>
        <w:t>4.</w:t>
      </w:r>
      <w:r>
        <w:tab/>
        <w:t>Galimas šalutinis poveikis</w:t>
      </w:r>
    </w:p>
    <w:p w14:paraId="1DEDA9DA" w14:textId="77777777" w:rsidR="009A4AEF" w:rsidRDefault="009A4AEF" w:rsidP="009A4AEF">
      <w:pPr>
        <w:numPr>
          <w:ilvl w:val="0"/>
          <w:numId w:val="5"/>
        </w:numPr>
        <w:spacing w:line="240" w:lineRule="auto"/>
        <w:ind w:left="567" w:right="-29" w:hanging="567"/>
      </w:pPr>
      <w:r>
        <w:t xml:space="preserve">Kaip laikyti </w:t>
      </w:r>
      <w:proofErr w:type="spellStart"/>
      <w:r>
        <w:t>Gammaplex</w:t>
      </w:r>
      <w:proofErr w:type="spellEnd"/>
      <w:r>
        <w:t> </w:t>
      </w:r>
      <w:r>
        <w:rPr>
          <w:noProof/>
          <w:lang w:val="it"/>
        </w:rPr>
        <w:t>100 mg/ml</w:t>
      </w:r>
    </w:p>
    <w:p w14:paraId="4199D398" w14:textId="77777777" w:rsidR="009A4AEF" w:rsidRDefault="009A4AEF" w:rsidP="009A4AEF">
      <w:pPr>
        <w:tabs>
          <w:tab w:val="clear" w:pos="567"/>
        </w:tabs>
        <w:spacing w:line="240" w:lineRule="auto"/>
        <w:ind w:left="567" w:right="-29" w:hanging="567"/>
      </w:pPr>
      <w:r>
        <w:t>6.</w:t>
      </w:r>
      <w:r>
        <w:tab/>
        <w:t>Pakuotės turinys ir kita informacija</w:t>
      </w:r>
    </w:p>
    <w:p w14:paraId="455743AD" w14:textId="77777777" w:rsidR="009A4AEF" w:rsidRDefault="009A4AEF" w:rsidP="009A4AEF">
      <w:pPr>
        <w:numPr>
          <w:ilvl w:val="12"/>
          <w:numId w:val="0"/>
        </w:numPr>
        <w:tabs>
          <w:tab w:val="clear" w:pos="567"/>
        </w:tabs>
        <w:spacing w:line="240" w:lineRule="auto"/>
      </w:pPr>
    </w:p>
    <w:p w14:paraId="3FCC10B9" w14:textId="77777777" w:rsidR="009A4AEF" w:rsidRDefault="009A4AEF" w:rsidP="009A4AEF">
      <w:pPr>
        <w:numPr>
          <w:ilvl w:val="12"/>
          <w:numId w:val="0"/>
        </w:numPr>
        <w:tabs>
          <w:tab w:val="clear" w:pos="567"/>
        </w:tabs>
        <w:spacing w:line="240" w:lineRule="auto"/>
      </w:pPr>
    </w:p>
    <w:p w14:paraId="12AA70FC" w14:textId="77777777" w:rsidR="009A4AEF" w:rsidRDefault="009A4AEF" w:rsidP="009A4AEF">
      <w:pPr>
        <w:keepNext/>
        <w:tabs>
          <w:tab w:val="clear" w:pos="567"/>
        </w:tabs>
        <w:spacing w:line="240" w:lineRule="auto"/>
        <w:ind w:left="567" w:right="-2" w:hanging="567"/>
        <w:rPr>
          <w:b/>
        </w:rPr>
      </w:pPr>
      <w:r>
        <w:rPr>
          <w:b/>
        </w:rPr>
        <w:t>1.</w:t>
      </w:r>
      <w:r>
        <w:rPr>
          <w:b/>
        </w:rPr>
        <w:tab/>
        <w:t xml:space="preserve">Kas yra </w:t>
      </w:r>
      <w:proofErr w:type="spellStart"/>
      <w:r>
        <w:rPr>
          <w:b/>
        </w:rPr>
        <w:t>Gammaplex</w:t>
      </w:r>
      <w:proofErr w:type="spellEnd"/>
      <w:r>
        <w:rPr>
          <w:b/>
        </w:rPr>
        <w:t> </w:t>
      </w:r>
      <w:r w:rsidRPr="00EB4202">
        <w:rPr>
          <w:b/>
          <w:lang w:val="it"/>
        </w:rPr>
        <w:t>100 mg/ml</w:t>
      </w:r>
      <w:r w:rsidRPr="000B7766">
        <w:rPr>
          <w:b/>
          <w:lang w:val="it"/>
        </w:rPr>
        <w:t xml:space="preserve"> </w:t>
      </w:r>
      <w:r>
        <w:rPr>
          <w:b/>
        </w:rPr>
        <w:t>ir kam jis vartojamas</w:t>
      </w:r>
    </w:p>
    <w:p w14:paraId="2FBD3CFA" w14:textId="77777777" w:rsidR="009A4AEF" w:rsidRDefault="009A4AEF" w:rsidP="009A4AEF">
      <w:pPr>
        <w:keepNext/>
        <w:numPr>
          <w:ilvl w:val="12"/>
          <w:numId w:val="0"/>
        </w:numPr>
        <w:tabs>
          <w:tab w:val="clear" w:pos="567"/>
          <w:tab w:val="left" w:pos="1005"/>
        </w:tabs>
        <w:spacing w:line="240" w:lineRule="auto"/>
      </w:pPr>
    </w:p>
    <w:p w14:paraId="09D91CF6" w14:textId="77777777" w:rsidR="009A4AEF" w:rsidRDefault="009A4AEF" w:rsidP="009A4AEF">
      <w:pPr>
        <w:keepNext/>
        <w:tabs>
          <w:tab w:val="clear" w:pos="567"/>
        </w:tabs>
        <w:autoSpaceDE w:val="0"/>
        <w:autoSpaceDN w:val="0"/>
        <w:adjustRightInd w:val="0"/>
        <w:spacing w:line="240" w:lineRule="auto"/>
        <w:rPr>
          <w:b/>
          <w:szCs w:val="22"/>
        </w:rPr>
      </w:pPr>
      <w:r>
        <w:rPr>
          <w:b/>
        </w:rPr>
        <w:t xml:space="preserve">Kas yra </w:t>
      </w:r>
      <w:proofErr w:type="spellStart"/>
      <w:r>
        <w:rPr>
          <w:b/>
        </w:rPr>
        <w:t>Gammaplex</w:t>
      </w:r>
      <w:proofErr w:type="spellEnd"/>
      <w:r w:rsidRPr="00276B97">
        <w:rPr>
          <w:b/>
        </w:rPr>
        <w:t> </w:t>
      </w:r>
      <w:r w:rsidRPr="00EB4202">
        <w:rPr>
          <w:b/>
          <w:lang w:val="it"/>
        </w:rPr>
        <w:t xml:space="preserve">100 mg/ml </w:t>
      </w:r>
    </w:p>
    <w:p w14:paraId="6938D08C" w14:textId="77777777" w:rsidR="009A4AEF" w:rsidRDefault="009A4AEF" w:rsidP="009A4AEF">
      <w:pPr>
        <w:keepNext/>
        <w:tabs>
          <w:tab w:val="clear" w:pos="567"/>
        </w:tabs>
        <w:autoSpaceDE w:val="0"/>
        <w:autoSpaceDN w:val="0"/>
        <w:adjustRightInd w:val="0"/>
        <w:spacing w:line="240" w:lineRule="auto"/>
        <w:rPr>
          <w:szCs w:val="22"/>
        </w:rPr>
      </w:pPr>
    </w:p>
    <w:p w14:paraId="43A57A21" w14:textId="77777777" w:rsidR="009A4AEF" w:rsidRDefault="009A4AEF" w:rsidP="009A4AEF">
      <w:pPr>
        <w:tabs>
          <w:tab w:val="clear" w:pos="567"/>
        </w:tabs>
        <w:autoSpaceDE w:val="0"/>
        <w:autoSpaceDN w:val="0"/>
        <w:adjustRightInd w:val="0"/>
        <w:spacing w:line="240" w:lineRule="auto"/>
        <w:rPr>
          <w:szCs w:val="22"/>
        </w:rPr>
      </w:pPr>
      <w:proofErr w:type="spellStart"/>
      <w:r>
        <w:t>Gammaplex</w:t>
      </w:r>
      <w:proofErr w:type="spellEnd"/>
      <w:r>
        <w:t> </w:t>
      </w:r>
      <w:r>
        <w:rPr>
          <w:noProof/>
          <w:lang w:val="it"/>
        </w:rPr>
        <w:t>100 mg/ml</w:t>
      </w:r>
      <w:r w:rsidRPr="000B7766">
        <w:rPr>
          <w:lang w:val="it"/>
        </w:rPr>
        <w:t xml:space="preserve"> </w:t>
      </w:r>
      <w:r>
        <w:t>sudėtyje yra veikliosios medžiagos žmogaus normaliojo imunoglobulino. Imunoglobulino sudėtyje yra antikūnų, kurie padeda kovoti su infekcija. Imunoglobulinas išskiriamas iš patikrintų donorų kraujo plazmos.</w:t>
      </w:r>
    </w:p>
    <w:p w14:paraId="3E4B13B6" w14:textId="77777777" w:rsidR="009A4AEF" w:rsidRDefault="009A4AEF" w:rsidP="009A4AEF">
      <w:pPr>
        <w:tabs>
          <w:tab w:val="clear" w:pos="567"/>
        </w:tabs>
        <w:autoSpaceDE w:val="0"/>
        <w:autoSpaceDN w:val="0"/>
        <w:adjustRightInd w:val="0"/>
        <w:spacing w:line="240" w:lineRule="auto"/>
        <w:rPr>
          <w:szCs w:val="22"/>
        </w:rPr>
      </w:pPr>
    </w:p>
    <w:p w14:paraId="61401125" w14:textId="77777777" w:rsidR="009A4AEF" w:rsidRDefault="009A4AEF" w:rsidP="009A4AEF">
      <w:pPr>
        <w:keepNext/>
        <w:tabs>
          <w:tab w:val="clear" w:pos="567"/>
        </w:tabs>
        <w:autoSpaceDE w:val="0"/>
        <w:autoSpaceDN w:val="0"/>
        <w:adjustRightInd w:val="0"/>
        <w:spacing w:line="240" w:lineRule="auto"/>
        <w:rPr>
          <w:b/>
          <w:szCs w:val="22"/>
        </w:rPr>
      </w:pPr>
      <w:r>
        <w:rPr>
          <w:b/>
        </w:rPr>
        <w:t xml:space="preserve">Kam </w:t>
      </w:r>
      <w:proofErr w:type="spellStart"/>
      <w:r>
        <w:rPr>
          <w:b/>
        </w:rPr>
        <w:t>Gammaplex</w:t>
      </w:r>
      <w:proofErr w:type="spellEnd"/>
      <w:r>
        <w:rPr>
          <w:b/>
        </w:rPr>
        <w:t> </w:t>
      </w:r>
      <w:r w:rsidRPr="00EB4202">
        <w:rPr>
          <w:b/>
          <w:lang w:val="it"/>
        </w:rPr>
        <w:t>100 mg/ml</w:t>
      </w:r>
      <w:r w:rsidRPr="000B7766">
        <w:rPr>
          <w:b/>
          <w:lang w:val="it"/>
        </w:rPr>
        <w:t xml:space="preserve"> </w:t>
      </w:r>
      <w:r>
        <w:rPr>
          <w:b/>
        </w:rPr>
        <w:t>vartojamas</w:t>
      </w:r>
    </w:p>
    <w:p w14:paraId="71DEA516" w14:textId="77777777" w:rsidR="009A4AEF" w:rsidRDefault="009A4AEF" w:rsidP="009A4AEF">
      <w:pPr>
        <w:keepNext/>
        <w:tabs>
          <w:tab w:val="clear" w:pos="567"/>
        </w:tabs>
        <w:autoSpaceDE w:val="0"/>
        <w:autoSpaceDN w:val="0"/>
        <w:adjustRightInd w:val="0"/>
        <w:spacing w:line="240" w:lineRule="auto"/>
        <w:rPr>
          <w:szCs w:val="22"/>
        </w:rPr>
      </w:pPr>
    </w:p>
    <w:p w14:paraId="0570255F" w14:textId="77777777" w:rsidR="009A4AEF" w:rsidRDefault="009A4AEF" w:rsidP="009A4AEF">
      <w:pPr>
        <w:tabs>
          <w:tab w:val="clear" w:pos="567"/>
        </w:tabs>
        <w:autoSpaceDE w:val="0"/>
        <w:autoSpaceDN w:val="0"/>
        <w:adjustRightInd w:val="0"/>
        <w:spacing w:line="240" w:lineRule="auto"/>
        <w:rPr>
          <w:szCs w:val="22"/>
        </w:rPr>
      </w:pPr>
      <w:r>
        <w:t>Šis vaistas vartojamas pacientams, kuriems nepakanka antikūnų (baltymų, kurie saugo nuo infekcijos), gydyti.</w:t>
      </w:r>
    </w:p>
    <w:p w14:paraId="3A56620A" w14:textId="77777777" w:rsidR="009A4AEF" w:rsidRDefault="009A4AEF" w:rsidP="009A4AEF">
      <w:pPr>
        <w:tabs>
          <w:tab w:val="clear" w:pos="567"/>
        </w:tabs>
        <w:autoSpaceDE w:val="0"/>
        <w:autoSpaceDN w:val="0"/>
        <w:adjustRightInd w:val="0"/>
        <w:spacing w:line="240" w:lineRule="auto"/>
        <w:rPr>
          <w:szCs w:val="22"/>
        </w:rPr>
      </w:pPr>
    </w:p>
    <w:p w14:paraId="1EFBD9C6" w14:textId="77777777" w:rsidR="009A4AEF" w:rsidRDefault="009A4AEF" w:rsidP="009A4AEF">
      <w:pPr>
        <w:tabs>
          <w:tab w:val="clear" w:pos="567"/>
        </w:tabs>
        <w:autoSpaceDE w:val="0"/>
        <w:autoSpaceDN w:val="0"/>
        <w:adjustRightInd w:val="0"/>
        <w:spacing w:line="240" w:lineRule="auto"/>
        <w:rPr>
          <w:szCs w:val="22"/>
          <w:highlight w:val="yellow"/>
        </w:rPr>
      </w:pPr>
      <w:proofErr w:type="spellStart"/>
      <w:r>
        <w:t>Gammaplex</w:t>
      </w:r>
      <w:proofErr w:type="spellEnd"/>
      <w:r>
        <w:t> </w:t>
      </w:r>
      <w:r>
        <w:rPr>
          <w:noProof/>
          <w:lang w:val="it"/>
        </w:rPr>
        <w:t xml:space="preserve">100 mg/ml </w:t>
      </w:r>
      <w:r>
        <w:t>vartojamas pacientams, kuriems gydyti reikia papildomų antikūnų, nes jie gimė su antikūnų trūkumu arba jį įgijo gyvenime (pirminis antikūnų trūkumas).</w:t>
      </w:r>
    </w:p>
    <w:p w14:paraId="3EDE46FD" w14:textId="77777777" w:rsidR="009A4AEF" w:rsidRDefault="009A4AEF" w:rsidP="009A4AEF">
      <w:pPr>
        <w:tabs>
          <w:tab w:val="clear" w:pos="567"/>
        </w:tabs>
        <w:autoSpaceDE w:val="0"/>
        <w:autoSpaceDN w:val="0"/>
        <w:adjustRightInd w:val="0"/>
        <w:spacing w:line="240" w:lineRule="auto"/>
        <w:rPr>
          <w:szCs w:val="22"/>
        </w:rPr>
      </w:pPr>
    </w:p>
    <w:p w14:paraId="70562B61" w14:textId="77777777" w:rsidR="009A4AEF" w:rsidRDefault="009A4AEF" w:rsidP="009A4AEF">
      <w:pPr>
        <w:keepNext/>
        <w:tabs>
          <w:tab w:val="clear" w:pos="567"/>
        </w:tabs>
        <w:autoSpaceDE w:val="0"/>
        <w:autoSpaceDN w:val="0"/>
        <w:adjustRightInd w:val="0"/>
        <w:spacing w:line="240" w:lineRule="auto"/>
        <w:rPr>
          <w:szCs w:val="22"/>
        </w:rPr>
      </w:pPr>
      <w:proofErr w:type="spellStart"/>
      <w:r>
        <w:t>Gammaplex</w:t>
      </w:r>
      <w:proofErr w:type="spellEnd"/>
      <w:r>
        <w:t> </w:t>
      </w:r>
      <w:r>
        <w:rPr>
          <w:noProof/>
          <w:lang w:val="it"/>
        </w:rPr>
        <w:t xml:space="preserve">100 mg/ml </w:t>
      </w:r>
      <w:r>
        <w:t>taip pat vartojamas gydyti antikūnų trūkumui, kurį sukėlė kita liga, pvz.:</w:t>
      </w:r>
    </w:p>
    <w:p w14:paraId="34CB0F6A" w14:textId="77777777" w:rsidR="009A4AEF" w:rsidRDefault="009A4AEF" w:rsidP="009A4AEF">
      <w:pPr>
        <w:tabs>
          <w:tab w:val="clear" w:pos="567"/>
        </w:tabs>
        <w:autoSpaceDE w:val="0"/>
        <w:autoSpaceDN w:val="0"/>
        <w:adjustRightInd w:val="0"/>
        <w:spacing w:line="240" w:lineRule="auto"/>
        <w:ind w:left="709" w:hanging="425"/>
        <w:rPr>
          <w:szCs w:val="22"/>
        </w:rPr>
      </w:pPr>
      <w:r>
        <w:rPr>
          <w:cs/>
        </w:rPr>
        <w:t xml:space="preserve">– </w:t>
      </w:r>
      <w:r>
        <w:tab/>
        <w:t xml:space="preserve">lėtinė </w:t>
      </w:r>
      <w:proofErr w:type="spellStart"/>
      <w:r>
        <w:t>limfocitine</w:t>
      </w:r>
      <w:proofErr w:type="spellEnd"/>
      <w:r>
        <w:t xml:space="preserve"> leukemija (kraujo vėžys, kai baltųjų kraujo ląstelių pasigamina per daug), kai antibiotikai neapsaugo nuo infekcijų;</w:t>
      </w:r>
    </w:p>
    <w:p w14:paraId="6D1B33FD" w14:textId="77777777" w:rsidR="009A4AEF" w:rsidRDefault="009A4AEF" w:rsidP="009A4AEF">
      <w:pPr>
        <w:tabs>
          <w:tab w:val="clear" w:pos="567"/>
        </w:tabs>
        <w:autoSpaceDE w:val="0"/>
        <w:autoSpaceDN w:val="0"/>
        <w:adjustRightInd w:val="0"/>
        <w:spacing w:line="240" w:lineRule="auto"/>
        <w:ind w:left="709" w:hanging="425"/>
        <w:rPr>
          <w:szCs w:val="22"/>
        </w:rPr>
      </w:pPr>
      <w:r>
        <w:rPr>
          <w:cs/>
        </w:rPr>
        <w:t xml:space="preserve">– </w:t>
      </w:r>
      <w:r>
        <w:tab/>
        <w:t>kai kurių kitų rūšių kaulų čiulpų vėžys su pasikartojančiomis infekcijomis ir jeigu Jums nebuvo organizmo atsako į vakciną nuo plaučių uždegimo;</w:t>
      </w:r>
    </w:p>
    <w:p w14:paraId="47A672FC" w14:textId="77777777" w:rsidR="009A4AEF" w:rsidRDefault="009A4AEF" w:rsidP="009A4AEF">
      <w:pPr>
        <w:tabs>
          <w:tab w:val="clear" w:pos="567"/>
        </w:tabs>
        <w:autoSpaceDE w:val="0"/>
        <w:autoSpaceDN w:val="0"/>
        <w:adjustRightInd w:val="0"/>
        <w:spacing w:line="240" w:lineRule="auto"/>
        <w:ind w:left="709" w:hanging="425"/>
        <w:rPr>
          <w:szCs w:val="22"/>
        </w:rPr>
      </w:pPr>
      <w:r>
        <w:rPr>
          <w:cs/>
        </w:rPr>
        <w:t xml:space="preserve">– </w:t>
      </w:r>
      <w:r>
        <w:tab/>
        <w:t>kaulų čiulpų transplantacija, po kurios reikalingi papildomi imunoglobulinai;</w:t>
      </w:r>
    </w:p>
    <w:p w14:paraId="579613F9" w14:textId="77777777" w:rsidR="009A4AEF" w:rsidRDefault="009A4AEF" w:rsidP="009A4AEF">
      <w:pPr>
        <w:tabs>
          <w:tab w:val="clear" w:pos="567"/>
        </w:tabs>
        <w:autoSpaceDE w:val="0"/>
        <w:autoSpaceDN w:val="0"/>
        <w:adjustRightInd w:val="0"/>
        <w:spacing w:line="240" w:lineRule="auto"/>
        <w:ind w:left="709" w:hanging="425"/>
        <w:rPr>
          <w:szCs w:val="22"/>
        </w:rPr>
      </w:pPr>
      <w:r>
        <w:rPr>
          <w:cs/>
        </w:rPr>
        <w:t xml:space="preserve">– </w:t>
      </w:r>
      <w:r>
        <w:tab/>
        <w:t>AIDS, pasireiškęs su šia liga gimusiems vaikams, kuriems kartojasi infekcijos.</w:t>
      </w:r>
    </w:p>
    <w:p w14:paraId="33891CE9" w14:textId="77777777" w:rsidR="009A4AEF" w:rsidRDefault="009A4AEF" w:rsidP="009A4AEF">
      <w:pPr>
        <w:tabs>
          <w:tab w:val="clear" w:pos="567"/>
        </w:tabs>
        <w:autoSpaceDE w:val="0"/>
        <w:autoSpaceDN w:val="0"/>
        <w:adjustRightInd w:val="0"/>
        <w:spacing w:line="240" w:lineRule="auto"/>
        <w:rPr>
          <w:szCs w:val="22"/>
        </w:rPr>
      </w:pPr>
    </w:p>
    <w:p w14:paraId="2E26EE3D" w14:textId="77777777" w:rsidR="009A4AEF" w:rsidRDefault="009A4AEF" w:rsidP="009A4AEF">
      <w:pPr>
        <w:keepNext/>
        <w:tabs>
          <w:tab w:val="clear" w:pos="567"/>
        </w:tabs>
        <w:autoSpaceDE w:val="0"/>
        <w:autoSpaceDN w:val="0"/>
        <w:adjustRightInd w:val="0"/>
        <w:spacing w:line="240" w:lineRule="auto"/>
        <w:rPr>
          <w:szCs w:val="22"/>
        </w:rPr>
      </w:pPr>
      <w:proofErr w:type="spellStart"/>
      <w:r>
        <w:t>Gammaplex</w:t>
      </w:r>
      <w:proofErr w:type="spellEnd"/>
      <w:r>
        <w:t> </w:t>
      </w:r>
      <w:r>
        <w:rPr>
          <w:noProof/>
          <w:lang w:val="it"/>
        </w:rPr>
        <w:t xml:space="preserve">100 mg/ml </w:t>
      </w:r>
      <w:r>
        <w:t>taip pat vartojamas šioms ligoms gydyti:</w:t>
      </w:r>
    </w:p>
    <w:p w14:paraId="268E5A9A" w14:textId="77777777" w:rsidR="009A4AEF" w:rsidRDefault="009A4AEF" w:rsidP="009A4AEF">
      <w:pPr>
        <w:tabs>
          <w:tab w:val="clear" w:pos="567"/>
        </w:tabs>
        <w:autoSpaceDE w:val="0"/>
        <w:autoSpaceDN w:val="0"/>
        <w:adjustRightInd w:val="0"/>
        <w:spacing w:line="240" w:lineRule="auto"/>
        <w:ind w:left="709" w:hanging="425"/>
        <w:rPr>
          <w:szCs w:val="22"/>
        </w:rPr>
      </w:pPr>
      <w:r>
        <w:rPr>
          <w:cs/>
        </w:rPr>
        <w:t xml:space="preserve">– </w:t>
      </w:r>
      <w:r>
        <w:tab/>
      </w:r>
      <w:proofErr w:type="spellStart"/>
      <w:r>
        <w:t>idiopatinė</w:t>
      </w:r>
      <w:proofErr w:type="spellEnd"/>
      <w:r>
        <w:t xml:space="preserve"> </w:t>
      </w:r>
      <w:proofErr w:type="spellStart"/>
      <w:r>
        <w:t>trombocitopeninė</w:t>
      </w:r>
      <w:proofErr w:type="spellEnd"/>
      <w:r>
        <w:t xml:space="preserve"> purpura (ITP) (kraujo trombocitų sutrikimas) pacientams, kuriems yra didelė kraujavimo rizika arba reikalinga operacija;</w:t>
      </w:r>
    </w:p>
    <w:p w14:paraId="3E368184" w14:textId="77777777" w:rsidR="009A4AEF" w:rsidRDefault="009A4AEF" w:rsidP="009A4AEF">
      <w:pPr>
        <w:tabs>
          <w:tab w:val="clear" w:pos="567"/>
        </w:tabs>
        <w:autoSpaceDE w:val="0"/>
        <w:autoSpaceDN w:val="0"/>
        <w:adjustRightInd w:val="0"/>
        <w:spacing w:line="240" w:lineRule="auto"/>
        <w:ind w:left="709" w:hanging="425"/>
        <w:rPr>
          <w:szCs w:val="22"/>
        </w:rPr>
      </w:pPr>
      <w:r>
        <w:rPr>
          <w:cs/>
        </w:rPr>
        <w:t xml:space="preserve">– </w:t>
      </w:r>
      <w:r>
        <w:tab/>
      </w:r>
      <w:proofErr w:type="spellStart"/>
      <w:r>
        <w:t>Kavasaki</w:t>
      </w:r>
      <w:proofErr w:type="spellEnd"/>
      <w:r>
        <w:t xml:space="preserve"> (</w:t>
      </w:r>
      <w:proofErr w:type="spellStart"/>
      <w:r>
        <w:rPr>
          <w:i/>
        </w:rPr>
        <w:t>Kawasaki</w:t>
      </w:r>
      <w:proofErr w:type="spellEnd"/>
      <w:r>
        <w:t>) liga (kraujagyslių ir širdies sutrikimas vaikams);</w:t>
      </w:r>
    </w:p>
    <w:p w14:paraId="4C1367F0" w14:textId="77777777" w:rsidR="009A4AEF" w:rsidRDefault="009A4AEF" w:rsidP="009A4AEF">
      <w:pPr>
        <w:tabs>
          <w:tab w:val="clear" w:pos="567"/>
        </w:tabs>
        <w:autoSpaceDE w:val="0"/>
        <w:autoSpaceDN w:val="0"/>
        <w:adjustRightInd w:val="0"/>
        <w:spacing w:line="240" w:lineRule="auto"/>
        <w:ind w:left="709" w:hanging="425"/>
        <w:rPr>
          <w:szCs w:val="22"/>
        </w:rPr>
      </w:pPr>
      <w:r>
        <w:rPr>
          <w:cs/>
        </w:rPr>
        <w:t xml:space="preserve">– </w:t>
      </w:r>
      <w:r>
        <w:tab/>
      </w:r>
      <w:proofErr w:type="spellStart"/>
      <w:r>
        <w:t>Gijeno</w:t>
      </w:r>
      <w:proofErr w:type="spellEnd"/>
      <w:r>
        <w:t>-Bare (</w:t>
      </w:r>
      <w:proofErr w:type="spellStart"/>
      <w:r>
        <w:rPr>
          <w:i/>
        </w:rPr>
        <w:t>Guillain</w:t>
      </w:r>
      <w:r>
        <w:rPr>
          <w:i/>
        </w:rPr>
        <w:noBreakHyphen/>
        <w:t>Barré</w:t>
      </w:r>
      <w:proofErr w:type="spellEnd"/>
      <w:r>
        <w:t>) sindromas (periferinių nervų sutrikimas).</w:t>
      </w:r>
    </w:p>
    <w:p w14:paraId="1F874ADD" w14:textId="77777777" w:rsidR="009A4AEF" w:rsidRDefault="009A4AEF" w:rsidP="009A4AEF">
      <w:pPr>
        <w:tabs>
          <w:tab w:val="clear" w:pos="567"/>
        </w:tabs>
        <w:autoSpaceDE w:val="0"/>
        <w:autoSpaceDN w:val="0"/>
        <w:adjustRightInd w:val="0"/>
        <w:spacing w:line="240" w:lineRule="auto"/>
        <w:rPr>
          <w:szCs w:val="22"/>
        </w:rPr>
      </w:pPr>
    </w:p>
    <w:p w14:paraId="244FD09C" w14:textId="77777777" w:rsidR="009A4AEF" w:rsidRDefault="009A4AEF" w:rsidP="009A4AEF">
      <w:pPr>
        <w:tabs>
          <w:tab w:val="clear" w:pos="567"/>
        </w:tabs>
        <w:autoSpaceDE w:val="0"/>
        <w:autoSpaceDN w:val="0"/>
        <w:adjustRightInd w:val="0"/>
        <w:spacing w:line="240" w:lineRule="auto"/>
        <w:rPr>
          <w:szCs w:val="22"/>
        </w:rPr>
      </w:pPr>
      <w:proofErr w:type="spellStart"/>
      <w:r>
        <w:t>Gammaplex</w:t>
      </w:r>
      <w:proofErr w:type="spellEnd"/>
      <w:r>
        <w:t> </w:t>
      </w:r>
      <w:r>
        <w:rPr>
          <w:noProof/>
          <w:lang w:val="it"/>
        </w:rPr>
        <w:t>100 mg/ml</w:t>
      </w:r>
      <w:r w:rsidRPr="000B7766">
        <w:rPr>
          <w:lang w:val="it"/>
        </w:rPr>
        <w:t xml:space="preserve"> </w:t>
      </w:r>
      <w:r>
        <w:t>vartojamas suaugusiesiems, naujagimiams, kūdikiams, vaikams ir paaugliams (0</w:t>
      </w:r>
      <w:r>
        <w:noBreakHyphen/>
        <w:t>18 metų) gydyti.</w:t>
      </w:r>
    </w:p>
    <w:p w14:paraId="2502BFB9" w14:textId="77777777" w:rsidR="009A4AEF" w:rsidRDefault="009A4AEF" w:rsidP="009A4AEF">
      <w:pPr>
        <w:numPr>
          <w:ilvl w:val="12"/>
          <w:numId w:val="0"/>
        </w:numPr>
        <w:tabs>
          <w:tab w:val="clear" w:pos="567"/>
        </w:tabs>
        <w:spacing w:line="240" w:lineRule="auto"/>
      </w:pPr>
    </w:p>
    <w:p w14:paraId="7581E7E2" w14:textId="77777777" w:rsidR="009A4AEF" w:rsidRDefault="009A4AEF" w:rsidP="009A4AEF">
      <w:pPr>
        <w:numPr>
          <w:ilvl w:val="12"/>
          <w:numId w:val="0"/>
        </w:numPr>
        <w:tabs>
          <w:tab w:val="clear" w:pos="567"/>
        </w:tabs>
        <w:spacing w:line="240" w:lineRule="auto"/>
      </w:pPr>
    </w:p>
    <w:p w14:paraId="13A9B47A" w14:textId="77777777" w:rsidR="009A4AEF" w:rsidRDefault="009A4AEF" w:rsidP="009A4AEF">
      <w:pPr>
        <w:keepNext/>
        <w:tabs>
          <w:tab w:val="clear" w:pos="567"/>
        </w:tabs>
        <w:spacing w:line="240" w:lineRule="auto"/>
        <w:ind w:left="567" w:right="-2" w:hanging="567"/>
        <w:rPr>
          <w:b/>
        </w:rPr>
      </w:pPr>
      <w:r>
        <w:rPr>
          <w:b/>
        </w:rPr>
        <w:t>2.</w:t>
      </w:r>
      <w:r>
        <w:rPr>
          <w:b/>
        </w:rPr>
        <w:tab/>
        <w:t xml:space="preserve">Kas žinotina prieš vartojant </w:t>
      </w:r>
      <w:proofErr w:type="spellStart"/>
      <w:r>
        <w:rPr>
          <w:b/>
        </w:rPr>
        <w:t>Gammaplex</w:t>
      </w:r>
      <w:proofErr w:type="spellEnd"/>
      <w:r w:rsidRPr="00276B97">
        <w:rPr>
          <w:b/>
        </w:rPr>
        <w:t> </w:t>
      </w:r>
      <w:r w:rsidRPr="00EB4202">
        <w:rPr>
          <w:b/>
          <w:lang w:val="it"/>
        </w:rPr>
        <w:t>100 mg/ml</w:t>
      </w:r>
    </w:p>
    <w:p w14:paraId="707D6B08" w14:textId="77777777" w:rsidR="009A4AEF" w:rsidRDefault="009A4AEF" w:rsidP="009A4AEF">
      <w:pPr>
        <w:keepNext/>
        <w:numPr>
          <w:ilvl w:val="12"/>
          <w:numId w:val="0"/>
        </w:numPr>
        <w:tabs>
          <w:tab w:val="clear" w:pos="567"/>
        </w:tabs>
        <w:spacing w:line="240" w:lineRule="auto"/>
        <w:ind w:right="-2"/>
      </w:pPr>
    </w:p>
    <w:p w14:paraId="16801363" w14:textId="77777777" w:rsidR="009A4AEF" w:rsidRDefault="009A4AEF" w:rsidP="009A4AEF">
      <w:pPr>
        <w:numPr>
          <w:ilvl w:val="12"/>
          <w:numId w:val="0"/>
        </w:numPr>
        <w:tabs>
          <w:tab w:val="clear" w:pos="567"/>
        </w:tabs>
        <w:spacing w:line="240" w:lineRule="auto"/>
        <w:ind w:right="-2"/>
        <w:rPr>
          <w:szCs w:val="22"/>
        </w:rPr>
      </w:pPr>
      <w:r>
        <w:t xml:space="preserve">Atidžiai perskaitykite šį skyrių. Aptarkite čia pateiktą informaciją su gydytoju, prieš Jums pradedant leisti </w:t>
      </w:r>
      <w:proofErr w:type="spellStart"/>
      <w:r>
        <w:t>Gammaplex</w:t>
      </w:r>
      <w:proofErr w:type="spellEnd"/>
      <w:r w:rsidRPr="00276B97">
        <w:t> </w:t>
      </w:r>
      <w:r>
        <w:rPr>
          <w:noProof/>
          <w:lang w:val="it"/>
        </w:rPr>
        <w:t>100 mg/ml</w:t>
      </w:r>
      <w:r w:rsidRPr="000B7766">
        <w:rPr>
          <w:lang w:val="it"/>
        </w:rPr>
        <w:t>.</w:t>
      </w:r>
    </w:p>
    <w:p w14:paraId="4A746BA5" w14:textId="77777777" w:rsidR="009A4AEF" w:rsidRDefault="009A4AEF" w:rsidP="009A4AEF">
      <w:pPr>
        <w:numPr>
          <w:ilvl w:val="12"/>
          <w:numId w:val="0"/>
        </w:numPr>
        <w:tabs>
          <w:tab w:val="clear" w:pos="567"/>
        </w:tabs>
        <w:spacing w:line="240" w:lineRule="auto"/>
        <w:ind w:right="-2"/>
        <w:rPr>
          <w:szCs w:val="22"/>
        </w:rPr>
      </w:pPr>
    </w:p>
    <w:p w14:paraId="6F5278FF" w14:textId="77777777" w:rsidR="009A4AEF" w:rsidRDefault="009A4AEF" w:rsidP="009A4AEF">
      <w:pPr>
        <w:keepNext/>
        <w:numPr>
          <w:ilvl w:val="12"/>
          <w:numId w:val="0"/>
        </w:numPr>
        <w:tabs>
          <w:tab w:val="clear" w:pos="567"/>
        </w:tabs>
        <w:spacing w:line="240" w:lineRule="auto"/>
        <w:ind w:right="-2"/>
        <w:rPr>
          <w:b/>
          <w:szCs w:val="22"/>
        </w:rPr>
      </w:pPr>
      <w:proofErr w:type="spellStart"/>
      <w:r>
        <w:rPr>
          <w:b/>
        </w:rPr>
        <w:t>Gammaplex</w:t>
      </w:r>
      <w:proofErr w:type="spellEnd"/>
      <w:r>
        <w:rPr>
          <w:b/>
        </w:rPr>
        <w:t> </w:t>
      </w:r>
      <w:r w:rsidRPr="00EB4202">
        <w:rPr>
          <w:b/>
          <w:lang w:val="it"/>
        </w:rPr>
        <w:t>100 mg/ml</w:t>
      </w:r>
      <w:r w:rsidRPr="000B7766">
        <w:rPr>
          <w:b/>
          <w:lang w:val="it"/>
        </w:rPr>
        <w:t xml:space="preserve"> </w:t>
      </w:r>
      <w:r>
        <w:rPr>
          <w:b/>
        </w:rPr>
        <w:t>vartoti negalima:</w:t>
      </w:r>
    </w:p>
    <w:p w14:paraId="49F8C998" w14:textId="77777777" w:rsidR="009A4AEF" w:rsidRDefault="009A4AEF" w:rsidP="009A4AEF">
      <w:pPr>
        <w:keepNext/>
        <w:numPr>
          <w:ilvl w:val="12"/>
          <w:numId w:val="0"/>
        </w:numPr>
        <w:tabs>
          <w:tab w:val="clear" w:pos="567"/>
        </w:tabs>
        <w:spacing w:line="240" w:lineRule="auto"/>
        <w:ind w:right="-2"/>
        <w:rPr>
          <w:b/>
          <w:szCs w:val="22"/>
        </w:rPr>
      </w:pPr>
    </w:p>
    <w:p w14:paraId="685AA8E7" w14:textId="77777777" w:rsidR="009A4AEF" w:rsidRDefault="009A4AEF" w:rsidP="009A4AEF">
      <w:pPr>
        <w:numPr>
          <w:ilvl w:val="0"/>
          <w:numId w:val="35"/>
        </w:numPr>
        <w:tabs>
          <w:tab w:val="clear" w:pos="567"/>
        </w:tabs>
        <w:spacing w:line="240" w:lineRule="auto"/>
        <w:ind w:left="426" w:right="-2" w:hanging="426"/>
        <w:rPr>
          <w:szCs w:val="22"/>
        </w:rPr>
      </w:pPr>
      <w:r>
        <w:t>jeigu yra alergija žmogaus normaliajam imunoglobulinui arba bet kuriai pagalbinei šio vaisto medžiagai (jos išvardytos 6 skyriuje). Jeigu pasireiškė alerginė reakcija, gali reikėti skubios medicininės pagalbos;</w:t>
      </w:r>
    </w:p>
    <w:p w14:paraId="790E9A34" w14:textId="77777777" w:rsidR="009A4AEF" w:rsidRDefault="009A4AEF" w:rsidP="009A4AEF">
      <w:pPr>
        <w:numPr>
          <w:ilvl w:val="0"/>
          <w:numId w:val="35"/>
        </w:numPr>
        <w:tabs>
          <w:tab w:val="clear" w:pos="567"/>
        </w:tabs>
        <w:spacing w:line="240" w:lineRule="auto"/>
        <w:ind w:left="426" w:right="-2"/>
        <w:rPr>
          <w:szCs w:val="22"/>
        </w:rPr>
      </w:pPr>
      <w:r>
        <w:t xml:space="preserve">jeigu kraujyje susidarė antikūnai prieš </w:t>
      </w:r>
      <w:proofErr w:type="spellStart"/>
      <w:r>
        <w:t>IgA</w:t>
      </w:r>
      <w:proofErr w:type="spellEnd"/>
      <w:r>
        <w:t xml:space="preserve"> tipo imunoglobulinus.</w:t>
      </w:r>
    </w:p>
    <w:p w14:paraId="403EB97F" w14:textId="77777777" w:rsidR="009A4AEF" w:rsidRDefault="009A4AEF" w:rsidP="009A4AEF">
      <w:pPr>
        <w:numPr>
          <w:ilvl w:val="12"/>
          <w:numId w:val="0"/>
        </w:numPr>
        <w:tabs>
          <w:tab w:val="clear" w:pos="567"/>
        </w:tabs>
        <w:spacing w:line="240" w:lineRule="auto"/>
        <w:ind w:right="-2"/>
        <w:outlineLvl w:val="0"/>
        <w:rPr>
          <w:szCs w:val="22"/>
        </w:rPr>
      </w:pPr>
    </w:p>
    <w:p w14:paraId="415F19AC" w14:textId="77777777" w:rsidR="009A4AEF" w:rsidRDefault="009A4AEF" w:rsidP="009A4AEF">
      <w:pPr>
        <w:keepNext/>
        <w:numPr>
          <w:ilvl w:val="12"/>
          <w:numId w:val="0"/>
        </w:numPr>
        <w:tabs>
          <w:tab w:val="clear" w:pos="567"/>
        </w:tabs>
        <w:spacing w:line="240" w:lineRule="auto"/>
        <w:ind w:right="-2"/>
        <w:outlineLvl w:val="0"/>
        <w:rPr>
          <w:b/>
        </w:rPr>
      </w:pPr>
      <w:r>
        <w:rPr>
          <w:b/>
        </w:rPr>
        <w:t>Įspėjimai ir atsargumo priemonės</w:t>
      </w:r>
    </w:p>
    <w:p w14:paraId="7868C1D5" w14:textId="77777777" w:rsidR="009A4AEF" w:rsidRDefault="009A4AEF" w:rsidP="009A4AEF">
      <w:pPr>
        <w:pStyle w:val="Default"/>
        <w:keepNext/>
        <w:rPr>
          <w:sz w:val="22"/>
        </w:rPr>
      </w:pPr>
    </w:p>
    <w:p w14:paraId="65E10D3A" w14:textId="4971A975" w:rsidR="009A4AEF" w:rsidRDefault="009A4AEF" w:rsidP="009A4AEF">
      <w:pPr>
        <w:pStyle w:val="Default"/>
        <w:keepNext/>
      </w:pPr>
      <w:r>
        <w:rPr>
          <w:sz w:val="22"/>
        </w:rPr>
        <w:t xml:space="preserve">Pasitarkite su gydytoju arba slaugytoju, prieš pradėdami vartoti </w:t>
      </w:r>
      <w:proofErr w:type="spellStart"/>
      <w:r>
        <w:rPr>
          <w:sz w:val="22"/>
        </w:rPr>
        <w:t>Gammaplex</w:t>
      </w:r>
      <w:proofErr w:type="spellEnd"/>
      <w:r>
        <w:rPr>
          <w:sz w:val="22"/>
        </w:rPr>
        <w:t> </w:t>
      </w:r>
      <w:r w:rsidRPr="00EB4202">
        <w:rPr>
          <w:sz w:val="22"/>
          <w:lang w:val="it"/>
        </w:rPr>
        <w:t>100 mg/ml</w:t>
      </w:r>
      <w:r>
        <w:rPr>
          <w:sz w:val="22"/>
          <w:lang w:val="it"/>
        </w:rPr>
        <w:t>:</w:t>
      </w:r>
      <w:r w:rsidRPr="00EB4202">
        <w:rPr>
          <w:sz w:val="22"/>
          <w:lang w:val="it"/>
        </w:rPr>
        <w:t xml:space="preserve"> </w:t>
      </w:r>
    </w:p>
    <w:p w14:paraId="05C545DD" w14:textId="77777777" w:rsidR="009A4AEF" w:rsidRDefault="009A4AEF" w:rsidP="009A4AEF">
      <w:pPr>
        <w:pStyle w:val="Default"/>
        <w:numPr>
          <w:ilvl w:val="0"/>
          <w:numId w:val="3"/>
        </w:numPr>
        <w:rPr>
          <w:sz w:val="22"/>
          <w:szCs w:val="22"/>
        </w:rPr>
      </w:pPr>
      <w:r>
        <w:rPr>
          <w:sz w:val="22"/>
        </w:rPr>
        <w:t>jeigu esate senyvo amžiaus;</w:t>
      </w:r>
    </w:p>
    <w:p w14:paraId="7C15CFF3" w14:textId="77777777" w:rsidR="009A4AEF" w:rsidRDefault="009A4AEF" w:rsidP="009A4AEF">
      <w:pPr>
        <w:pStyle w:val="Default"/>
        <w:numPr>
          <w:ilvl w:val="0"/>
          <w:numId w:val="3"/>
        </w:numPr>
        <w:rPr>
          <w:sz w:val="22"/>
          <w:szCs w:val="22"/>
        </w:rPr>
      </w:pPr>
      <w:r>
        <w:rPr>
          <w:sz w:val="22"/>
        </w:rPr>
        <w:t>jeigu Jūsų inkstų funkcija sutrikusi;</w:t>
      </w:r>
    </w:p>
    <w:p w14:paraId="6BD7A4F8" w14:textId="77777777" w:rsidR="009A4AEF" w:rsidRDefault="009A4AEF" w:rsidP="009A4AEF">
      <w:pPr>
        <w:pStyle w:val="Default"/>
        <w:numPr>
          <w:ilvl w:val="0"/>
          <w:numId w:val="3"/>
        </w:numPr>
        <w:rPr>
          <w:sz w:val="22"/>
          <w:szCs w:val="22"/>
        </w:rPr>
      </w:pPr>
      <w:r>
        <w:rPr>
          <w:sz w:val="22"/>
        </w:rPr>
        <w:t>jeigu sergate cukriniu diabetu;</w:t>
      </w:r>
    </w:p>
    <w:p w14:paraId="4AE0BC7F" w14:textId="77777777" w:rsidR="009A4AEF" w:rsidRDefault="009A4AEF" w:rsidP="009A4AEF">
      <w:pPr>
        <w:pStyle w:val="Default"/>
        <w:numPr>
          <w:ilvl w:val="0"/>
          <w:numId w:val="3"/>
        </w:numPr>
        <w:rPr>
          <w:sz w:val="22"/>
          <w:szCs w:val="22"/>
        </w:rPr>
      </w:pPr>
      <w:r>
        <w:rPr>
          <w:sz w:val="22"/>
        </w:rPr>
        <w:t>jeigu turite viršsvorio;</w:t>
      </w:r>
    </w:p>
    <w:p w14:paraId="2AAC3E76" w14:textId="77777777" w:rsidR="009A4AEF" w:rsidRDefault="009A4AEF" w:rsidP="009A4AEF">
      <w:pPr>
        <w:pStyle w:val="Default"/>
        <w:numPr>
          <w:ilvl w:val="0"/>
          <w:numId w:val="3"/>
        </w:numPr>
        <w:rPr>
          <w:sz w:val="22"/>
          <w:szCs w:val="22"/>
        </w:rPr>
      </w:pPr>
      <w:r>
        <w:rPr>
          <w:sz w:val="22"/>
        </w:rPr>
        <w:t>jeigu didelis kraujospūdis;</w:t>
      </w:r>
    </w:p>
    <w:p w14:paraId="2CE5050B" w14:textId="77777777" w:rsidR="009A4AEF" w:rsidRDefault="009A4AEF" w:rsidP="009A4AEF">
      <w:pPr>
        <w:pStyle w:val="Default"/>
        <w:numPr>
          <w:ilvl w:val="0"/>
          <w:numId w:val="3"/>
        </w:numPr>
        <w:rPr>
          <w:sz w:val="22"/>
          <w:szCs w:val="22"/>
        </w:rPr>
      </w:pPr>
      <w:r>
        <w:rPr>
          <w:sz w:val="22"/>
        </w:rPr>
        <w:t>jeigu Jums yra buvęs insultas, širdies priepuolis arba kitų krešėjimo sutrikimų (dabar arba anksčiau).</w:t>
      </w:r>
    </w:p>
    <w:p w14:paraId="68FF381B" w14:textId="77777777" w:rsidR="009A4AEF" w:rsidRDefault="009A4AEF" w:rsidP="009A4AEF">
      <w:pPr>
        <w:pStyle w:val="Default"/>
        <w:rPr>
          <w:sz w:val="22"/>
          <w:szCs w:val="22"/>
        </w:rPr>
      </w:pPr>
    </w:p>
    <w:p w14:paraId="22185E18" w14:textId="77777777" w:rsidR="009A4AEF" w:rsidRDefault="009A4AEF" w:rsidP="009A4AEF">
      <w:pPr>
        <w:pStyle w:val="Default"/>
        <w:rPr>
          <w:sz w:val="22"/>
          <w:szCs w:val="22"/>
        </w:rPr>
      </w:pPr>
      <w:r w:rsidRPr="00B23EE9">
        <w:rPr>
          <w:sz w:val="22"/>
          <w:szCs w:val="22"/>
        </w:rPr>
        <w:t>Gydymo metu gali reikėti atidžiau Jus stebėti ir koreguoti infuzijos dozę bei greitį.</w:t>
      </w:r>
      <w:r>
        <w:rPr>
          <w:sz w:val="22"/>
          <w:szCs w:val="22"/>
        </w:rPr>
        <w:t xml:space="preserve"> </w:t>
      </w:r>
      <w:r>
        <w:rPr>
          <w:sz w:val="22"/>
        </w:rPr>
        <w:t>Jus stebės pirmosios infuzijos metu ir pirmąją valandą po jos. Po kitų infuzijų Jus stebės mažiausiai 20 minučių po infuzijos.</w:t>
      </w:r>
    </w:p>
    <w:p w14:paraId="1BDE82FB" w14:textId="77777777" w:rsidR="009A4AEF" w:rsidRDefault="009A4AEF" w:rsidP="009A4AEF">
      <w:pPr>
        <w:pStyle w:val="Default"/>
        <w:rPr>
          <w:sz w:val="22"/>
          <w:szCs w:val="22"/>
        </w:rPr>
      </w:pPr>
    </w:p>
    <w:p w14:paraId="42539CDE" w14:textId="77777777" w:rsidR="009A4AEF" w:rsidRDefault="009A4AEF" w:rsidP="009A4AEF">
      <w:pPr>
        <w:pStyle w:val="Default"/>
        <w:rPr>
          <w:sz w:val="22"/>
          <w:szCs w:val="22"/>
        </w:rPr>
      </w:pPr>
      <w:r>
        <w:rPr>
          <w:sz w:val="22"/>
        </w:rPr>
        <w:t xml:space="preserve">Gydant imunoglobulinu, gali atsirasti su gydymu susijęs plaučių pažeidimas, vadinamas su transfuzija susijusiu ūminiu plaučių pažeidimu (angl. </w:t>
      </w:r>
      <w:proofErr w:type="spellStart"/>
      <w:r>
        <w:rPr>
          <w:i/>
          <w:sz w:val="22"/>
        </w:rPr>
        <w:t>Transfusion</w:t>
      </w:r>
      <w:proofErr w:type="spellEnd"/>
      <w:r>
        <w:rPr>
          <w:i/>
          <w:sz w:val="22"/>
        </w:rPr>
        <w:t xml:space="preserve"> </w:t>
      </w:r>
      <w:proofErr w:type="spellStart"/>
      <w:r>
        <w:rPr>
          <w:i/>
          <w:sz w:val="22"/>
        </w:rPr>
        <w:t>Related</w:t>
      </w:r>
      <w:proofErr w:type="spellEnd"/>
      <w:r>
        <w:rPr>
          <w:i/>
          <w:sz w:val="22"/>
        </w:rPr>
        <w:t xml:space="preserve"> </w:t>
      </w:r>
      <w:proofErr w:type="spellStart"/>
      <w:r>
        <w:rPr>
          <w:i/>
          <w:sz w:val="22"/>
        </w:rPr>
        <w:t>Acute</w:t>
      </w:r>
      <w:proofErr w:type="spellEnd"/>
      <w:r>
        <w:rPr>
          <w:i/>
          <w:sz w:val="22"/>
        </w:rPr>
        <w:t xml:space="preserve"> </w:t>
      </w:r>
      <w:proofErr w:type="spellStart"/>
      <w:r>
        <w:rPr>
          <w:i/>
          <w:sz w:val="22"/>
        </w:rPr>
        <w:t>Lung</w:t>
      </w:r>
      <w:proofErr w:type="spellEnd"/>
      <w:r>
        <w:rPr>
          <w:i/>
          <w:sz w:val="22"/>
        </w:rPr>
        <w:t xml:space="preserve"> </w:t>
      </w:r>
      <w:proofErr w:type="spellStart"/>
      <w:r>
        <w:rPr>
          <w:i/>
          <w:sz w:val="22"/>
        </w:rPr>
        <w:t>Injury</w:t>
      </w:r>
      <w:proofErr w:type="spellEnd"/>
      <w:r>
        <w:rPr>
          <w:sz w:val="22"/>
        </w:rPr>
        <w:t>, TRALI). Jeigu infuzijos metu arba kelias valandas po jos ima dusinti ir jaučiate, kad ėmėte greitai kvėpuoti, nedelsdami pasakykite gydytojui arba slaugytojui, nes šiems simptomams gali reikėti skubaus gydymo.</w:t>
      </w:r>
    </w:p>
    <w:p w14:paraId="1CB5C7A5" w14:textId="77777777" w:rsidR="009A4AEF" w:rsidRDefault="009A4AEF" w:rsidP="009A4AEF">
      <w:pPr>
        <w:pStyle w:val="Default"/>
        <w:rPr>
          <w:sz w:val="22"/>
          <w:szCs w:val="22"/>
        </w:rPr>
      </w:pPr>
    </w:p>
    <w:p w14:paraId="04B8B400" w14:textId="77777777" w:rsidR="009A4AEF" w:rsidRDefault="009A4AEF" w:rsidP="009A4AEF">
      <w:pPr>
        <w:pStyle w:val="Default"/>
        <w:keepNext/>
        <w:rPr>
          <w:b/>
          <w:sz w:val="22"/>
          <w:szCs w:val="22"/>
        </w:rPr>
      </w:pPr>
      <w:r>
        <w:rPr>
          <w:b/>
          <w:sz w:val="22"/>
        </w:rPr>
        <w:t>Apsauga nuo virusų</w:t>
      </w:r>
    </w:p>
    <w:p w14:paraId="3CDE1A2C" w14:textId="77777777" w:rsidR="009A4AEF" w:rsidRDefault="009A4AEF" w:rsidP="009A4AEF">
      <w:pPr>
        <w:pStyle w:val="Default"/>
        <w:keepNext/>
        <w:rPr>
          <w:b/>
          <w:sz w:val="22"/>
          <w:szCs w:val="22"/>
        </w:rPr>
      </w:pPr>
    </w:p>
    <w:p w14:paraId="2F9EF056" w14:textId="77777777" w:rsidR="009A4AEF" w:rsidRDefault="009A4AEF" w:rsidP="009A4AEF">
      <w:pPr>
        <w:pStyle w:val="Default"/>
        <w:keepNext/>
        <w:rPr>
          <w:sz w:val="22"/>
          <w:szCs w:val="22"/>
        </w:rPr>
      </w:pPr>
      <w:r>
        <w:rPr>
          <w:sz w:val="22"/>
        </w:rPr>
        <w:t>Kai vaistai yra pagaminti iš žmogaus kraujo ar plazmos, reikia imtis tam tikrų priemonių, kad būtų išvengta infekcijų pernešimo pacientams. Tarp šių priemonių yra:</w:t>
      </w:r>
    </w:p>
    <w:p w14:paraId="7F76F1B9" w14:textId="77777777" w:rsidR="009A4AEF" w:rsidRDefault="009A4AEF" w:rsidP="009A4AEF">
      <w:pPr>
        <w:pStyle w:val="Default"/>
        <w:keepNext/>
        <w:rPr>
          <w:sz w:val="22"/>
          <w:szCs w:val="22"/>
        </w:rPr>
      </w:pPr>
    </w:p>
    <w:p w14:paraId="11244849" w14:textId="77777777" w:rsidR="009A4AEF" w:rsidRDefault="009A4AEF" w:rsidP="009A4AEF">
      <w:pPr>
        <w:pStyle w:val="Default"/>
        <w:ind w:left="142" w:hanging="142"/>
        <w:rPr>
          <w:sz w:val="22"/>
          <w:szCs w:val="22"/>
        </w:rPr>
      </w:pPr>
      <w:r>
        <w:rPr>
          <w:sz w:val="22"/>
          <w:cs/>
        </w:rPr>
        <w:t xml:space="preserve">– </w:t>
      </w:r>
      <w:r>
        <w:rPr>
          <w:sz w:val="22"/>
        </w:rPr>
        <w:t>kruopšti kraujo ir plazmos donorų atranka užtikrinant galimų infekcijų nešiotojų atmetimą;</w:t>
      </w:r>
    </w:p>
    <w:p w14:paraId="37F5D896" w14:textId="77777777" w:rsidR="009A4AEF" w:rsidRDefault="009A4AEF" w:rsidP="009A4AEF">
      <w:pPr>
        <w:pStyle w:val="Default"/>
        <w:rPr>
          <w:sz w:val="22"/>
          <w:szCs w:val="22"/>
        </w:rPr>
      </w:pPr>
      <w:r>
        <w:rPr>
          <w:sz w:val="22"/>
          <w:cs/>
        </w:rPr>
        <w:t xml:space="preserve">– </w:t>
      </w:r>
      <w:r>
        <w:rPr>
          <w:sz w:val="22"/>
        </w:rPr>
        <w:t>viso donorų kraujo ir surinktos plazmos patikra, nustatant, ar nėra virusų / infekcijų požymių;</w:t>
      </w:r>
    </w:p>
    <w:p w14:paraId="6D82B194" w14:textId="77777777" w:rsidR="009A4AEF" w:rsidRDefault="009A4AEF" w:rsidP="009A4AEF">
      <w:pPr>
        <w:pStyle w:val="Default"/>
        <w:rPr>
          <w:sz w:val="22"/>
          <w:szCs w:val="22"/>
        </w:rPr>
      </w:pPr>
      <w:r>
        <w:rPr>
          <w:sz w:val="22"/>
          <w:cs/>
        </w:rPr>
        <w:t xml:space="preserve">– </w:t>
      </w:r>
      <w:r>
        <w:rPr>
          <w:sz w:val="22"/>
        </w:rPr>
        <w:t>į kraujo bei plazmos apdorojimą įtraukiami etapai, kuriais virusus galima padaryti neaktyviais arba pašalinti.</w:t>
      </w:r>
    </w:p>
    <w:p w14:paraId="49E378B8" w14:textId="77777777" w:rsidR="009A4AEF" w:rsidRDefault="009A4AEF" w:rsidP="009A4AEF">
      <w:pPr>
        <w:pStyle w:val="Default"/>
        <w:rPr>
          <w:sz w:val="22"/>
          <w:szCs w:val="22"/>
        </w:rPr>
      </w:pPr>
    </w:p>
    <w:p w14:paraId="369B11B9" w14:textId="77777777" w:rsidR="009A4AEF" w:rsidRDefault="009A4AEF" w:rsidP="009A4AEF">
      <w:pPr>
        <w:pStyle w:val="Default"/>
        <w:rPr>
          <w:sz w:val="22"/>
          <w:szCs w:val="22"/>
        </w:rPr>
      </w:pPr>
      <w:r>
        <w:rPr>
          <w:sz w:val="22"/>
        </w:rPr>
        <w:t xml:space="preserve">Nepaisant šių priemonių, kai skiriami vaistai, pagaminti iš žmogaus kraujo ar plazmos, negalima visiškai atmesti infekcijos pernešimo galimybės. Tai taikoma ir visiems nežinomiems ar naujai atsiradusiems virusams ar kitų tipų infekcijoms. Taikomos priemonės laikomos veiksmingomis apsisaugant nuo tokių apvalkalą turinčių virusų, kaip žmogaus imunodeficito virusas (ŽIV), hepatito B virusas (HBV), hepatito C virusas (HCV) bei apvalkalo neturintys hepatito A (HAV) ir </w:t>
      </w:r>
      <w:proofErr w:type="spellStart"/>
      <w:r>
        <w:rPr>
          <w:sz w:val="22"/>
        </w:rPr>
        <w:t>parvoviruso</w:t>
      </w:r>
      <w:proofErr w:type="spellEnd"/>
      <w:r>
        <w:rPr>
          <w:sz w:val="22"/>
        </w:rPr>
        <w:t xml:space="preserve"> B19 virusai. Imunoglobulinai nėra siejami su hepatito A arba </w:t>
      </w:r>
      <w:proofErr w:type="spellStart"/>
      <w:r>
        <w:rPr>
          <w:sz w:val="22"/>
        </w:rPr>
        <w:t>parvoviruso</w:t>
      </w:r>
      <w:proofErr w:type="spellEnd"/>
      <w:r>
        <w:rPr>
          <w:sz w:val="22"/>
        </w:rPr>
        <w:t> B19 infekcijomis galbūt dėl to, kad apsaugo antikūnai prieš šias infekcijas, kurių yra šio vaisto sudėtyje.</w:t>
      </w:r>
    </w:p>
    <w:p w14:paraId="7603A8BE" w14:textId="77777777" w:rsidR="009A4AEF" w:rsidRDefault="009A4AEF" w:rsidP="009A4AEF">
      <w:pPr>
        <w:pStyle w:val="Default"/>
        <w:rPr>
          <w:sz w:val="22"/>
          <w:szCs w:val="22"/>
        </w:rPr>
      </w:pPr>
    </w:p>
    <w:p w14:paraId="056D6641" w14:textId="77777777" w:rsidR="009A4AEF" w:rsidRDefault="009A4AEF" w:rsidP="009A4AEF">
      <w:pPr>
        <w:pStyle w:val="Default"/>
        <w:rPr>
          <w:sz w:val="22"/>
          <w:szCs w:val="22"/>
        </w:rPr>
      </w:pPr>
      <w:r>
        <w:rPr>
          <w:sz w:val="22"/>
        </w:rPr>
        <w:t xml:space="preserve">Primygtinai rekomenduojama užrašyti vaisto pavadinimą ir serijos numerį kiekvieną kartą, kai Jums leidžiama </w:t>
      </w:r>
      <w:proofErr w:type="spellStart"/>
      <w:r>
        <w:rPr>
          <w:sz w:val="22"/>
        </w:rPr>
        <w:t>Gammaplex</w:t>
      </w:r>
      <w:proofErr w:type="spellEnd"/>
      <w:r>
        <w:rPr>
          <w:sz w:val="22"/>
        </w:rPr>
        <w:t> </w:t>
      </w:r>
      <w:r w:rsidRPr="00EB4202">
        <w:rPr>
          <w:sz w:val="22"/>
          <w:lang w:val="it"/>
        </w:rPr>
        <w:t xml:space="preserve">100 mg/ml </w:t>
      </w:r>
      <w:r>
        <w:rPr>
          <w:sz w:val="22"/>
        </w:rPr>
        <w:t xml:space="preserve"> dozė, kad prireikus būtų galima nustatyti vartoto vaisto seriją.</w:t>
      </w:r>
    </w:p>
    <w:p w14:paraId="50F88E60" w14:textId="77777777" w:rsidR="009A4AEF" w:rsidRDefault="009A4AEF" w:rsidP="009A4AEF">
      <w:pPr>
        <w:pStyle w:val="Default"/>
        <w:rPr>
          <w:sz w:val="22"/>
          <w:szCs w:val="22"/>
        </w:rPr>
      </w:pPr>
    </w:p>
    <w:p w14:paraId="6A7ACCA4" w14:textId="77777777" w:rsidR="009A4AEF" w:rsidRDefault="009A4AEF" w:rsidP="009A4AEF">
      <w:pPr>
        <w:pStyle w:val="Default"/>
        <w:keepNext/>
        <w:rPr>
          <w:sz w:val="22"/>
          <w:szCs w:val="22"/>
        </w:rPr>
      </w:pPr>
      <w:r>
        <w:rPr>
          <w:b/>
          <w:sz w:val="22"/>
        </w:rPr>
        <w:t>Vaikams ir paaugliams</w:t>
      </w:r>
    </w:p>
    <w:p w14:paraId="0409B2A2" w14:textId="77777777" w:rsidR="009A4AEF" w:rsidRDefault="009A4AEF" w:rsidP="009A4AEF">
      <w:pPr>
        <w:pStyle w:val="Default"/>
        <w:keepNext/>
        <w:rPr>
          <w:sz w:val="22"/>
          <w:szCs w:val="22"/>
        </w:rPr>
      </w:pPr>
    </w:p>
    <w:p w14:paraId="0316986B" w14:textId="77777777" w:rsidR="009A4AEF" w:rsidRDefault="009A4AEF" w:rsidP="009A4AEF">
      <w:pPr>
        <w:pStyle w:val="Default"/>
        <w:rPr>
          <w:b/>
          <w:sz w:val="22"/>
          <w:szCs w:val="22"/>
        </w:rPr>
      </w:pPr>
      <w:r>
        <w:rPr>
          <w:sz w:val="22"/>
        </w:rPr>
        <w:t>Suaugusiesiems nurodyti įspėjimai ir atsargumo priemonės tinka ir vaikams bei paaugliams (0</w:t>
      </w:r>
      <w:r>
        <w:rPr>
          <w:sz w:val="22"/>
        </w:rPr>
        <w:noBreakHyphen/>
        <w:t>18 metų).</w:t>
      </w:r>
    </w:p>
    <w:p w14:paraId="14E1F0C1" w14:textId="77777777" w:rsidR="009A4AEF" w:rsidRDefault="009A4AEF" w:rsidP="009A4AEF">
      <w:pPr>
        <w:pStyle w:val="Default"/>
        <w:rPr>
          <w:sz w:val="22"/>
          <w:szCs w:val="22"/>
        </w:rPr>
      </w:pPr>
    </w:p>
    <w:p w14:paraId="3ADDD237" w14:textId="77777777" w:rsidR="009A4AEF" w:rsidRDefault="009A4AEF" w:rsidP="009A4AEF">
      <w:pPr>
        <w:pStyle w:val="Default"/>
        <w:keepNext/>
        <w:rPr>
          <w:b/>
          <w:sz w:val="22"/>
          <w:szCs w:val="22"/>
        </w:rPr>
      </w:pPr>
      <w:r>
        <w:rPr>
          <w:b/>
          <w:sz w:val="22"/>
        </w:rPr>
        <w:t xml:space="preserve">Kiti vaistai ir </w:t>
      </w:r>
      <w:proofErr w:type="spellStart"/>
      <w:r>
        <w:rPr>
          <w:b/>
          <w:sz w:val="22"/>
        </w:rPr>
        <w:t>Gammaplex</w:t>
      </w:r>
      <w:proofErr w:type="spellEnd"/>
      <w:r w:rsidRPr="00276B97">
        <w:rPr>
          <w:b/>
          <w:sz w:val="22"/>
        </w:rPr>
        <w:t> </w:t>
      </w:r>
      <w:r w:rsidRPr="00EB4202">
        <w:rPr>
          <w:b/>
          <w:sz w:val="22"/>
          <w:lang w:val="it"/>
        </w:rPr>
        <w:t xml:space="preserve">100 mg/ml </w:t>
      </w:r>
    </w:p>
    <w:p w14:paraId="6AD65800" w14:textId="77777777" w:rsidR="009A4AEF" w:rsidRDefault="009A4AEF" w:rsidP="009A4AEF">
      <w:pPr>
        <w:pStyle w:val="Default"/>
        <w:keepNext/>
        <w:rPr>
          <w:b/>
          <w:sz w:val="22"/>
          <w:szCs w:val="22"/>
        </w:rPr>
      </w:pPr>
    </w:p>
    <w:p w14:paraId="3BFAF7E7" w14:textId="77777777" w:rsidR="009A4AEF" w:rsidRDefault="009A4AEF" w:rsidP="009A4AEF">
      <w:pPr>
        <w:pStyle w:val="Default"/>
        <w:rPr>
          <w:sz w:val="22"/>
          <w:szCs w:val="22"/>
        </w:rPr>
      </w:pPr>
      <w:r>
        <w:rPr>
          <w:sz w:val="22"/>
        </w:rPr>
        <w:t>Jeigu vartojate ar neseniai vartojote kitų vaistų arba dėl to nesate tikri, apie tai pasakykite gydytojui arba vaistininkui.</w:t>
      </w:r>
    </w:p>
    <w:p w14:paraId="26053528" w14:textId="77777777" w:rsidR="009A4AEF" w:rsidRDefault="009A4AEF" w:rsidP="009A4AEF">
      <w:pPr>
        <w:pStyle w:val="Default"/>
        <w:rPr>
          <w:sz w:val="22"/>
          <w:szCs w:val="22"/>
        </w:rPr>
      </w:pPr>
    </w:p>
    <w:p w14:paraId="30D50A03" w14:textId="77777777" w:rsidR="009A4AEF" w:rsidRDefault="009A4AEF" w:rsidP="009A4AEF">
      <w:pPr>
        <w:pStyle w:val="Default"/>
        <w:keepNext/>
        <w:rPr>
          <w:sz w:val="22"/>
          <w:szCs w:val="22"/>
          <w:u w:val="single"/>
        </w:rPr>
      </w:pPr>
      <w:r>
        <w:rPr>
          <w:sz w:val="22"/>
          <w:u w:val="single"/>
        </w:rPr>
        <w:t>Vakcinacija</w:t>
      </w:r>
    </w:p>
    <w:p w14:paraId="77EDDDB1" w14:textId="77777777" w:rsidR="009A4AEF" w:rsidRDefault="009A4AEF" w:rsidP="009A4AEF">
      <w:pPr>
        <w:pStyle w:val="Default"/>
        <w:keepNext/>
        <w:rPr>
          <w:sz w:val="22"/>
          <w:szCs w:val="22"/>
        </w:rPr>
      </w:pPr>
    </w:p>
    <w:p w14:paraId="7B5ECFE0" w14:textId="77777777" w:rsidR="009A4AEF" w:rsidRDefault="009A4AEF" w:rsidP="009A4AEF">
      <w:pPr>
        <w:pStyle w:val="Default"/>
        <w:rPr>
          <w:sz w:val="22"/>
          <w:szCs w:val="22"/>
        </w:rPr>
      </w:pPr>
      <w:r>
        <w:rPr>
          <w:sz w:val="22"/>
        </w:rPr>
        <w:t xml:space="preserve">Imunoglobulino infuzijos gali turėti poveikį skiepijimui tam tikrų virusų vakcinomis, pvz., tymų, raudonukės, kiaulytės ir vėjaraupių, nuo mažiausiai 6 savaičių iki 3 mėnesių laikotarpiu. Tymų atveju šis laikotarpis gali trukti iki vienerių metų. Jeigu šiuo laikotarpiu Jums reikia atlikti kraujo tyrimą, pasakykite gydytojui, kada paskutinį kartą Jums buvo suleistas </w:t>
      </w:r>
      <w:proofErr w:type="spellStart"/>
      <w:r>
        <w:rPr>
          <w:sz w:val="22"/>
        </w:rPr>
        <w:t>Gammaplex</w:t>
      </w:r>
      <w:proofErr w:type="spellEnd"/>
      <w:r w:rsidRPr="00276B97">
        <w:rPr>
          <w:sz w:val="22"/>
        </w:rPr>
        <w:t> </w:t>
      </w:r>
      <w:r w:rsidRPr="00EB4202">
        <w:rPr>
          <w:sz w:val="22"/>
          <w:lang w:val="it"/>
        </w:rPr>
        <w:t>100 mg/ml</w:t>
      </w:r>
      <w:r>
        <w:rPr>
          <w:sz w:val="22"/>
        </w:rPr>
        <w:t>, nes kai kurių tyrimų rezultatai gali būti klaidingi teigiami. Šis vaistas padidins įvairių antikūnų kiekį Jūsų kraujyje kelioms savaitėms ar ilgiau.</w:t>
      </w:r>
    </w:p>
    <w:p w14:paraId="7F59B8E3" w14:textId="77777777" w:rsidR="009A4AEF" w:rsidRDefault="009A4AEF" w:rsidP="009A4AEF">
      <w:pPr>
        <w:pStyle w:val="Default"/>
        <w:rPr>
          <w:sz w:val="22"/>
          <w:szCs w:val="22"/>
        </w:rPr>
      </w:pPr>
    </w:p>
    <w:p w14:paraId="3016C7B0" w14:textId="77777777" w:rsidR="009A4AEF" w:rsidRDefault="009A4AEF" w:rsidP="009A4AEF">
      <w:pPr>
        <w:pStyle w:val="Default"/>
        <w:keepNext/>
        <w:rPr>
          <w:b/>
          <w:sz w:val="22"/>
          <w:szCs w:val="22"/>
        </w:rPr>
      </w:pPr>
      <w:r>
        <w:rPr>
          <w:b/>
          <w:sz w:val="22"/>
        </w:rPr>
        <w:t>Nėštumas, žindymo laikotarpis ir vaisingumas</w:t>
      </w:r>
    </w:p>
    <w:p w14:paraId="74F78214" w14:textId="77777777" w:rsidR="009A4AEF" w:rsidRDefault="009A4AEF" w:rsidP="009A4AEF">
      <w:pPr>
        <w:pStyle w:val="Default"/>
        <w:keepNext/>
        <w:rPr>
          <w:b/>
          <w:sz w:val="22"/>
          <w:szCs w:val="22"/>
        </w:rPr>
      </w:pPr>
    </w:p>
    <w:p w14:paraId="56461C9F" w14:textId="77777777" w:rsidR="009A4AEF" w:rsidRDefault="009A4AEF" w:rsidP="009A4AEF">
      <w:pPr>
        <w:pStyle w:val="Default"/>
        <w:rPr>
          <w:sz w:val="22"/>
          <w:szCs w:val="22"/>
        </w:rPr>
      </w:pPr>
      <w:r>
        <w:rPr>
          <w:sz w:val="22"/>
        </w:rPr>
        <w:t xml:space="preserve">Jeigu esate nėščia, žindote kūdikį, manote, kad galbūt esate nėščia arba planuojate pastoti, tai prieš vartodama šį vaistą pasitarkite su gydytoju. Imunoglobulino vaistai prasiskverbia per placentą vėlesniu nėštumo laikotarpiu. Klinikinis saugumas oficialiai neištirtas, tačiau klinikinė patirtis kenksmingo poveikio nėštumo eigai nerodo. Jeigu </w:t>
      </w:r>
      <w:proofErr w:type="spellStart"/>
      <w:r>
        <w:rPr>
          <w:sz w:val="22"/>
        </w:rPr>
        <w:t>Gammaplex</w:t>
      </w:r>
      <w:proofErr w:type="spellEnd"/>
      <w:r>
        <w:rPr>
          <w:sz w:val="22"/>
        </w:rPr>
        <w:t> </w:t>
      </w:r>
      <w:r w:rsidRPr="00EB4202">
        <w:rPr>
          <w:sz w:val="22"/>
          <w:lang w:val="it"/>
        </w:rPr>
        <w:t>100 mg/ml</w:t>
      </w:r>
      <w:r>
        <w:rPr>
          <w:sz w:val="22"/>
        </w:rPr>
        <w:t xml:space="preserve"> Jums skiriamas žindymo metu, vaisto antikūnų gali būti aptinkama ir Jūsų piene, ir Jūsų kūdikis gali gauti kai kurių apsauginių antikūnų.</w:t>
      </w:r>
    </w:p>
    <w:p w14:paraId="5AC4D434" w14:textId="77777777" w:rsidR="009A4AEF" w:rsidRDefault="009A4AEF" w:rsidP="009A4AEF">
      <w:pPr>
        <w:pStyle w:val="Default"/>
        <w:rPr>
          <w:sz w:val="22"/>
          <w:szCs w:val="22"/>
        </w:rPr>
      </w:pPr>
    </w:p>
    <w:p w14:paraId="4C0DC3EE" w14:textId="77777777" w:rsidR="009A4AEF" w:rsidRDefault="009A4AEF" w:rsidP="009A4AEF">
      <w:pPr>
        <w:pStyle w:val="Default"/>
        <w:keepNext/>
        <w:rPr>
          <w:b/>
          <w:sz w:val="22"/>
          <w:szCs w:val="22"/>
        </w:rPr>
      </w:pPr>
      <w:r>
        <w:rPr>
          <w:b/>
          <w:sz w:val="22"/>
        </w:rPr>
        <w:t>Vairavimas ir mechanizmų valdymas</w:t>
      </w:r>
    </w:p>
    <w:p w14:paraId="472250A9" w14:textId="77777777" w:rsidR="009A4AEF" w:rsidRDefault="009A4AEF" w:rsidP="009A4AEF">
      <w:pPr>
        <w:pStyle w:val="Default"/>
        <w:keepNext/>
        <w:rPr>
          <w:b/>
          <w:sz w:val="22"/>
          <w:szCs w:val="22"/>
        </w:rPr>
      </w:pPr>
    </w:p>
    <w:p w14:paraId="0A7D3D03" w14:textId="77777777" w:rsidR="009A4AEF" w:rsidRDefault="009A4AEF" w:rsidP="009A4AEF">
      <w:pPr>
        <w:pStyle w:val="Default"/>
        <w:rPr>
          <w:sz w:val="22"/>
          <w:szCs w:val="22"/>
        </w:rPr>
      </w:pPr>
      <w:r>
        <w:rPr>
          <w:sz w:val="22"/>
        </w:rPr>
        <w:t xml:space="preserve">Tam tikras </w:t>
      </w:r>
      <w:proofErr w:type="spellStart"/>
      <w:r>
        <w:rPr>
          <w:sz w:val="22"/>
        </w:rPr>
        <w:t>Gammaplex</w:t>
      </w:r>
      <w:proofErr w:type="spellEnd"/>
      <w:r>
        <w:rPr>
          <w:sz w:val="22"/>
        </w:rPr>
        <w:t> </w:t>
      </w:r>
      <w:r w:rsidRPr="00EB4202">
        <w:rPr>
          <w:sz w:val="22"/>
          <w:lang w:val="it"/>
        </w:rPr>
        <w:t>100 mg/ml</w:t>
      </w:r>
      <w:r>
        <w:rPr>
          <w:sz w:val="22"/>
        </w:rPr>
        <w:t xml:space="preserve"> šalutinis poveikis gali veikti Jūsų gebėjimą vairuoti ar valdyti mechanizmus. Prieš vairuodami ar valdydami mechanizmus, palaukite, kol praeis šalutinis poveikis.</w:t>
      </w:r>
    </w:p>
    <w:p w14:paraId="019A58DC" w14:textId="77777777" w:rsidR="009A4AEF" w:rsidRDefault="009A4AEF" w:rsidP="009A4AEF">
      <w:pPr>
        <w:numPr>
          <w:ilvl w:val="12"/>
          <w:numId w:val="0"/>
        </w:numPr>
        <w:tabs>
          <w:tab w:val="clear" w:pos="567"/>
        </w:tabs>
        <w:spacing w:line="240" w:lineRule="auto"/>
        <w:ind w:right="-2"/>
      </w:pPr>
    </w:p>
    <w:p w14:paraId="194FAF50" w14:textId="77777777" w:rsidR="009A4AEF" w:rsidRDefault="009A4AEF" w:rsidP="009A4AEF">
      <w:pPr>
        <w:numPr>
          <w:ilvl w:val="12"/>
          <w:numId w:val="0"/>
        </w:numPr>
        <w:tabs>
          <w:tab w:val="clear" w:pos="567"/>
        </w:tabs>
        <w:spacing w:line="240" w:lineRule="auto"/>
        <w:ind w:right="-2"/>
      </w:pPr>
    </w:p>
    <w:p w14:paraId="21055D2B" w14:textId="77777777" w:rsidR="009A4AEF" w:rsidRDefault="009A4AEF" w:rsidP="009A4AEF">
      <w:pPr>
        <w:keepNext/>
        <w:tabs>
          <w:tab w:val="clear" w:pos="567"/>
        </w:tabs>
        <w:spacing w:line="240" w:lineRule="auto"/>
        <w:ind w:left="567" w:right="-2" w:hanging="567"/>
        <w:rPr>
          <w:b/>
        </w:rPr>
      </w:pPr>
      <w:r>
        <w:rPr>
          <w:b/>
        </w:rPr>
        <w:t>3.</w:t>
      </w:r>
      <w:r>
        <w:rPr>
          <w:b/>
        </w:rPr>
        <w:tab/>
        <w:t xml:space="preserve">Kaip vartoti </w:t>
      </w:r>
      <w:proofErr w:type="spellStart"/>
      <w:r>
        <w:rPr>
          <w:b/>
        </w:rPr>
        <w:t>Gammaplex</w:t>
      </w:r>
      <w:proofErr w:type="spellEnd"/>
      <w:r w:rsidRPr="00276B97">
        <w:rPr>
          <w:b/>
        </w:rPr>
        <w:t> </w:t>
      </w:r>
      <w:r w:rsidRPr="00EB4202">
        <w:rPr>
          <w:b/>
          <w:lang w:val="it"/>
        </w:rPr>
        <w:t>100 mg/ml</w:t>
      </w:r>
    </w:p>
    <w:p w14:paraId="65D3F613" w14:textId="77777777" w:rsidR="009A4AEF" w:rsidRDefault="009A4AEF" w:rsidP="009A4AEF">
      <w:pPr>
        <w:keepNext/>
        <w:tabs>
          <w:tab w:val="clear" w:pos="567"/>
        </w:tabs>
        <w:spacing w:line="240" w:lineRule="auto"/>
        <w:ind w:right="-2"/>
      </w:pPr>
    </w:p>
    <w:p w14:paraId="0F9428FC" w14:textId="77777777" w:rsidR="009A4AEF" w:rsidRDefault="009A4AEF" w:rsidP="009A4AEF">
      <w:pPr>
        <w:numPr>
          <w:ilvl w:val="12"/>
          <w:numId w:val="0"/>
        </w:numPr>
        <w:tabs>
          <w:tab w:val="clear" w:pos="567"/>
        </w:tabs>
        <w:spacing w:line="240" w:lineRule="auto"/>
        <w:ind w:right="-2"/>
      </w:pPr>
      <w:proofErr w:type="spellStart"/>
      <w:r>
        <w:t>Gammaplex</w:t>
      </w:r>
      <w:proofErr w:type="spellEnd"/>
      <w:r>
        <w:t> </w:t>
      </w:r>
      <w:r w:rsidRPr="00EB4202">
        <w:rPr>
          <w:lang w:val="it"/>
        </w:rPr>
        <w:t>100 mg/ml</w:t>
      </w:r>
      <w:r w:rsidRPr="000B7766">
        <w:rPr>
          <w:lang w:val="it"/>
        </w:rPr>
        <w:t xml:space="preserve"> </w:t>
      </w:r>
      <w:r>
        <w:t xml:space="preserve">skiriamas suleidžiant į veną (intravenine infuzija). Vaistą Jums skirs gydytojas, slaugytojas arba sveikatos priežiūros specialistas, kuris Jus prižiūrės. Gydytojas apskaičiuos, kiek vaisto skirti, atsižvelgdamas į tai, nuo ko esate gydomi, Jūsų svorį ir atsaką į gydymą. Infuzijos pradžioje </w:t>
      </w:r>
      <w:proofErr w:type="spellStart"/>
      <w:r>
        <w:t>Gammaplex</w:t>
      </w:r>
      <w:proofErr w:type="spellEnd"/>
      <w:r>
        <w:t> </w:t>
      </w:r>
      <w:r w:rsidRPr="00EB4202">
        <w:rPr>
          <w:lang w:val="it"/>
        </w:rPr>
        <w:t>100 mg/ml</w:t>
      </w:r>
      <w:r w:rsidRPr="000B7766">
        <w:rPr>
          <w:lang w:val="it"/>
        </w:rPr>
        <w:t xml:space="preserve"> </w:t>
      </w:r>
      <w:r>
        <w:t>bus lašinamas lėtai, nes tai gali padėti sumažinti galimą šalutinį poveikį. Jeigu infuziją gerai toleruosite, gydytojas gali pagreitinti infuziją.</w:t>
      </w:r>
    </w:p>
    <w:p w14:paraId="41F500E5" w14:textId="77777777" w:rsidR="009A4AEF" w:rsidRDefault="009A4AEF" w:rsidP="009A4AEF">
      <w:pPr>
        <w:numPr>
          <w:ilvl w:val="12"/>
          <w:numId w:val="0"/>
        </w:numPr>
        <w:tabs>
          <w:tab w:val="clear" w:pos="567"/>
        </w:tabs>
        <w:spacing w:line="240" w:lineRule="auto"/>
        <w:ind w:right="-2"/>
      </w:pPr>
    </w:p>
    <w:p w14:paraId="6F30379E" w14:textId="77777777" w:rsidR="009A4AEF" w:rsidRDefault="009A4AEF" w:rsidP="009A4AEF">
      <w:pPr>
        <w:numPr>
          <w:ilvl w:val="12"/>
          <w:numId w:val="0"/>
        </w:numPr>
        <w:tabs>
          <w:tab w:val="clear" w:pos="567"/>
        </w:tabs>
        <w:spacing w:line="240" w:lineRule="auto"/>
        <w:ind w:right="-2"/>
      </w:pPr>
      <w:r>
        <w:t>Pirmąsias 15 minučių infuzijos greitis turi būti 0,3 ml/kg per valandą. Jeigu ji bus gerai toleruojama, infuzijos greitį galima didinti kas 15 minučių (0,6; 1,2; 2,4; 3,6 ml/kg per valandą) iki didžiausio 4,8 ml/kg per valandą greičio. Jeigu gerai toleruojate pirmąją infuziją, kitą infuziją galima pradėti nuo 0,6 ml/kg per valandą ir didinti kaip nurodyta pirmiau.</w:t>
      </w:r>
    </w:p>
    <w:p w14:paraId="27D28DDA" w14:textId="77777777" w:rsidR="009A4AEF" w:rsidRDefault="009A4AEF" w:rsidP="009A4AEF">
      <w:pPr>
        <w:numPr>
          <w:ilvl w:val="12"/>
          <w:numId w:val="0"/>
        </w:numPr>
        <w:tabs>
          <w:tab w:val="clear" w:pos="567"/>
        </w:tabs>
        <w:spacing w:line="240" w:lineRule="auto"/>
        <w:ind w:right="-2"/>
      </w:pPr>
    </w:p>
    <w:p w14:paraId="5398BBEF" w14:textId="77777777" w:rsidR="009A4AEF" w:rsidRDefault="009A4AEF" w:rsidP="009A4AEF">
      <w:pPr>
        <w:keepNext/>
        <w:numPr>
          <w:ilvl w:val="12"/>
          <w:numId w:val="0"/>
        </w:numPr>
        <w:tabs>
          <w:tab w:val="clear" w:pos="567"/>
        </w:tabs>
        <w:spacing w:line="240" w:lineRule="auto"/>
        <w:ind w:right="-2"/>
        <w:rPr>
          <w:b/>
        </w:rPr>
      </w:pPr>
      <w:r>
        <w:rPr>
          <w:b/>
        </w:rPr>
        <w:t xml:space="preserve">Ką daryti Jums suleidus per didelę </w:t>
      </w:r>
      <w:proofErr w:type="spellStart"/>
      <w:r>
        <w:rPr>
          <w:b/>
        </w:rPr>
        <w:t>Gammaplex</w:t>
      </w:r>
      <w:proofErr w:type="spellEnd"/>
      <w:r>
        <w:rPr>
          <w:b/>
        </w:rPr>
        <w:t> </w:t>
      </w:r>
      <w:r w:rsidRPr="00EB4202">
        <w:rPr>
          <w:b/>
          <w:lang w:val="it"/>
        </w:rPr>
        <w:t>100 mg/ml</w:t>
      </w:r>
      <w:r w:rsidRPr="000B7766">
        <w:rPr>
          <w:b/>
          <w:lang w:val="it"/>
        </w:rPr>
        <w:t xml:space="preserve"> </w:t>
      </w:r>
      <w:r>
        <w:rPr>
          <w:b/>
        </w:rPr>
        <w:t>dozę?</w:t>
      </w:r>
    </w:p>
    <w:p w14:paraId="256EB490" w14:textId="77777777" w:rsidR="009A4AEF" w:rsidRDefault="009A4AEF" w:rsidP="009A4AEF">
      <w:pPr>
        <w:keepNext/>
        <w:numPr>
          <w:ilvl w:val="12"/>
          <w:numId w:val="0"/>
        </w:numPr>
        <w:tabs>
          <w:tab w:val="clear" w:pos="567"/>
        </w:tabs>
        <w:spacing w:line="240" w:lineRule="auto"/>
        <w:ind w:right="-2"/>
      </w:pPr>
    </w:p>
    <w:p w14:paraId="2311D201" w14:textId="77777777" w:rsidR="009A4AEF" w:rsidRDefault="009A4AEF" w:rsidP="009A4AEF">
      <w:pPr>
        <w:numPr>
          <w:ilvl w:val="12"/>
          <w:numId w:val="0"/>
        </w:numPr>
        <w:tabs>
          <w:tab w:val="clear" w:pos="567"/>
        </w:tabs>
        <w:spacing w:line="240" w:lineRule="auto"/>
        <w:ind w:right="-2"/>
      </w:pPr>
      <w:r>
        <w:t xml:space="preserve">Nėra tikėtina, kad Jums bus suleista per didelė </w:t>
      </w:r>
      <w:proofErr w:type="spellStart"/>
      <w:r>
        <w:t>Gammaplex</w:t>
      </w:r>
      <w:proofErr w:type="spellEnd"/>
      <w:r>
        <w:t> </w:t>
      </w:r>
      <w:r w:rsidRPr="00EB4202">
        <w:rPr>
          <w:lang w:val="it"/>
        </w:rPr>
        <w:t>100 mg/ml</w:t>
      </w:r>
      <w:r w:rsidRPr="000B7766">
        <w:rPr>
          <w:lang w:val="it"/>
        </w:rPr>
        <w:t xml:space="preserve"> </w:t>
      </w:r>
      <w:r>
        <w:t xml:space="preserve">dozė. Jeigu vis dėlto Jums buvo suleista per didelė </w:t>
      </w:r>
      <w:proofErr w:type="spellStart"/>
      <w:r>
        <w:t>Gammaplex</w:t>
      </w:r>
      <w:proofErr w:type="spellEnd"/>
      <w:r>
        <w:t> </w:t>
      </w:r>
      <w:r w:rsidRPr="00EB4202">
        <w:rPr>
          <w:lang w:val="it"/>
        </w:rPr>
        <w:t>100 mg/ml</w:t>
      </w:r>
      <w:r w:rsidRPr="000B7766">
        <w:rPr>
          <w:lang w:val="it"/>
        </w:rPr>
        <w:t xml:space="preserve"> </w:t>
      </w:r>
      <w:r>
        <w:t>dozė, Jūsų kraujas gali tapti per tirštas (labai klampus). Tai ypač gresia, jei priklausote rizikos grupei, pvz., Jums yra 65 ar daugiau metų arba sergate inkstų liga arba Jums yra širdies sutrikimų. Jeigu po infuzijos jaučiatės prastai arba jaučiate nuovargį, pasakykite gydytojui arba slaugytojui.</w:t>
      </w:r>
    </w:p>
    <w:p w14:paraId="7DB23418" w14:textId="77777777" w:rsidR="009A4AEF" w:rsidRDefault="009A4AEF" w:rsidP="009A4AEF">
      <w:pPr>
        <w:numPr>
          <w:ilvl w:val="12"/>
          <w:numId w:val="0"/>
        </w:numPr>
        <w:tabs>
          <w:tab w:val="clear" w:pos="567"/>
        </w:tabs>
        <w:spacing w:line="240" w:lineRule="auto"/>
        <w:ind w:right="-2"/>
      </w:pPr>
    </w:p>
    <w:p w14:paraId="388584B7" w14:textId="77777777" w:rsidR="009A4AEF" w:rsidRDefault="009A4AEF" w:rsidP="009A4AEF">
      <w:pPr>
        <w:keepNext/>
        <w:numPr>
          <w:ilvl w:val="12"/>
          <w:numId w:val="0"/>
        </w:numPr>
        <w:tabs>
          <w:tab w:val="clear" w:pos="567"/>
        </w:tabs>
        <w:spacing w:line="240" w:lineRule="auto"/>
        <w:ind w:right="-2"/>
        <w:rPr>
          <w:b/>
        </w:rPr>
      </w:pPr>
      <w:r>
        <w:rPr>
          <w:b/>
        </w:rPr>
        <w:t xml:space="preserve">Pamiršus pavartoti </w:t>
      </w:r>
      <w:proofErr w:type="spellStart"/>
      <w:r>
        <w:rPr>
          <w:b/>
        </w:rPr>
        <w:t>Gammaplex</w:t>
      </w:r>
      <w:proofErr w:type="spellEnd"/>
      <w:r w:rsidRPr="00276B97">
        <w:rPr>
          <w:b/>
        </w:rPr>
        <w:t> </w:t>
      </w:r>
      <w:r w:rsidRPr="00EB4202">
        <w:rPr>
          <w:b/>
          <w:lang w:val="it"/>
        </w:rPr>
        <w:t>100 mg/ml</w:t>
      </w:r>
    </w:p>
    <w:p w14:paraId="75412E07" w14:textId="77777777" w:rsidR="009A4AEF" w:rsidRDefault="009A4AEF" w:rsidP="009A4AEF">
      <w:pPr>
        <w:keepNext/>
        <w:numPr>
          <w:ilvl w:val="12"/>
          <w:numId w:val="0"/>
        </w:numPr>
        <w:tabs>
          <w:tab w:val="clear" w:pos="567"/>
        </w:tabs>
        <w:spacing w:line="240" w:lineRule="auto"/>
        <w:ind w:right="-2"/>
      </w:pPr>
    </w:p>
    <w:p w14:paraId="608FC2AB" w14:textId="77777777" w:rsidR="009A4AEF" w:rsidRDefault="009A4AEF" w:rsidP="009A4AEF">
      <w:pPr>
        <w:numPr>
          <w:ilvl w:val="12"/>
          <w:numId w:val="0"/>
        </w:numPr>
        <w:tabs>
          <w:tab w:val="clear" w:pos="567"/>
        </w:tabs>
        <w:spacing w:line="240" w:lineRule="auto"/>
        <w:ind w:right="-2"/>
      </w:pPr>
      <w:r>
        <w:t>Jeigu praleidote dozę, pasakykite gydytojui arba slaugytojui. Negalima vartoti dvigubos dozės norint kompensuoti praleistą dozę.</w:t>
      </w:r>
    </w:p>
    <w:p w14:paraId="062C0B57" w14:textId="77777777" w:rsidR="009A4AEF" w:rsidRDefault="009A4AEF" w:rsidP="009A4AEF">
      <w:pPr>
        <w:numPr>
          <w:ilvl w:val="12"/>
          <w:numId w:val="0"/>
        </w:numPr>
        <w:tabs>
          <w:tab w:val="clear" w:pos="567"/>
        </w:tabs>
        <w:spacing w:line="240" w:lineRule="auto"/>
        <w:ind w:right="-2"/>
      </w:pPr>
    </w:p>
    <w:p w14:paraId="62BBCDB0" w14:textId="77777777" w:rsidR="009A4AEF" w:rsidRDefault="009A4AEF" w:rsidP="009A4AEF">
      <w:pPr>
        <w:keepNext/>
        <w:numPr>
          <w:ilvl w:val="12"/>
          <w:numId w:val="0"/>
        </w:numPr>
        <w:tabs>
          <w:tab w:val="clear" w:pos="567"/>
        </w:tabs>
        <w:spacing w:line="240" w:lineRule="auto"/>
        <w:ind w:right="-2"/>
        <w:rPr>
          <w:b/>
        </w:rPr>
      </w:pPr>
      <w:r>
        <w:rPr>
          <w:b/>
        </w:rPr>
        <w:t xml:space="preserve">Nustojus vartoti </w:t>
      </w:r>
      <w:proofErr w:type="spellStart"/>
      <w:r>
        <w:rPr>
          <w:b/>
        </w:rPr>
        <w:t>Gammaplex</w:t>
      </w:r>
      <w:proofErr w:type="spellEnd"/>
      <w:r w:rsidRPr="00276B97">
        <w:rPr>
          <w:b/>
        </w:rPr>
        <w:t> </w:t>
      </w:r>
      <w:r w:rsidRPr="00EB4202">
        <w:rPr>
          <w:b/>
          <w:lang w:val="it"/>
        </w:rPr>
        <w:t>100 mg/ml</w:t>
      </w:r>
    </w:p>
    <w:p w14:paraId="59CEC4E8" w14:textId="77777777" w:rsidR="009A4AEF" w:rsidRDefault="009A4AEF" w:rsidP="009A4AEF">
      <w:pPr>
        <w:keepNext/>
        <w:numPr>
          <w:ilvl w:val="12"/>
          <w:numId w:val="0"/>
        </w:numPr>
        <w:tabs>
          <w:tab w:val="clear" w:pos="567"/>
        </w:tabs>
        <w:spacing w:line="240" w:lineRule="auto"/>
        <w:ind w:right="-2"/>
        <w:rPr>
          <w:b/>
        </w:rPr>
      </w:pPr>
    </w:p>
    <w:p w14:paraId="6C64EEAA" w14:textId="77777777" w:rsidR="009A4AEF" w:rsidRDefault="009A4AEF" w:rsidP="009A4AEF">
      <w:pPr>
        <w:numPr>
          <w:ilvl w:val="12"/>
          <w:numId w:val="0"/>
        </w:numPr>
        <w:tabs>
          <w:tab w:val="clear" w:pos="567"/>
        </w:tabs>
        <w:spacing w:line="240" w:lineRule="auto"/>
        <w:ind w:right="-2"/>
        <w:rPr>
          <w:bCs/>
          <w:szCs w:val="22"/>
        </w:rPr>
      </w:pPr>
      <w:r>
        <w:t>Jeigu imate jaustis prastai, turite kreiptis į gydytoją. Jeigu kiltų daugiau klausimų dėl šio vaisto vartojimo, kreipkitės į gydytoją, vaistininką arba slaugytoją.</w:t>
      </w:r>
    </w:p>
    <w:p w14:paraId="7724EFA8" w14:textId="77777777" w:rsidR="009A4AEF" w:rsidRDefault="009A4AEF" w:rsidP="009A4AEF">
      <w:pPr>
        <w:numPr>
          <w:ilvl w:val="12"/>
          <w:numId w:val="0"/>
        </w:numPr>
        <w:tabs>
          <w:tab w:val="clear" w:pos="567"/>
        </w:tabs>
        <w:spacing w:line="240" w:lineRule="auto"/>
        <w:ind w:right="-2"/>
      </w:pPr>
    </w:p>
    <w:p w14:paraId="5F0B02A1" w14:textId="77777777" w:rsidR="009A4AEF" w:rsidRDefault="009A4AEF" w:rsidP="009A4AEF">
      <w:pPr>
        <w:numPr>
          <w:ilvl w:val="12"/>
          <w:numId w:val="0"/>
        </w:numPr>
        <w:tabs>
          <w:tab w:val="clear" w:pos="567"/>
        </w:tabs>
        <w:spacing w:line="240" w:lineRule="auto"/>
        <w:ind w:right="-2"/>
      </w:pPr>
    </w:p>
    <w:p w14:paraId="4470CB68" w14:textId="77777777" w:rsidR="009A4AEF" w:rsidRDefault="009A4AEF" w:rsidP="009A4AEF">
      <w:pPr>
        <w:keepNext/>
        <w:numPr>
          <w:ilvl w:val="12"/>
          <w:numId w:val="0"/>
        </w:numPr>
        <w:tabs>
          <w:tab w:val="clear" w:pos="567"/>
        </w:tabs>
        <w:spacing w:line="240" w:lineRule="auto"/>
        <w:ind w:left="567" w:right="-2" w:hanging="567"/>
      </w:pPr>
      <w:r>
        <w:rPr>
          <w:b/>
        </w:rPr>
        <w:t>4.</w:t>
      </w:r>
      <w:r>
        <w:rPr>
          <w:b/>
        </w:rPr>
        <w:tab/>
        <w:t>Galimas šalutinis poveikis</w:t>
      </w:r>
    </w:p>
    <w:p w14:paraId="3638245B" w14:textId="77777777" w:rsidR="009A4AEF" w:rsidRDefault="009A4AEF" w:rsidP="009A4AEF">
      <w:pPr>
        <w:keepNext/>
        <w:numPr>
          <w:ilvl w:val="12"/>
          <w:numId w:val="0"/>
        </w:numPr>
        <w:tabs>
          <w:tab w:val="clear" w:pos="567"/>
        </w:tabs>
        <w:spacing w:line="240" w:lineRule="auto"/>
        <w:ind w:right="-2"/>
      </w:pPr>
    </w:p>
    <w:p w14:paraId="22D78D27" w14:textId="77777777" w:rsidR="009A4AEF" w:rsidRDefault="009A4AEF" w:rsidP="009A4AEF">
      <w:pPr>
        <w:numPr>
          <w:ilvl w:val="12"/>
          <w:numId w:val="0"/>
        </w:numPr>
        <w:tabs>
          <w:tab w:val="clear" w:pos="567"/>
        </w:tabs>
        <w:spacing w:line="240" w:lineRule="auto"/>
        <w:ind w:right="-29"/>
      </w:pPr>
      <w:r>
        <w:t>Šis vaistas, kaip ir visi kiti, gali sukelti šalutinį poveikį, nors jis pasireiškia ne visiems žmonėms.</w:t>
      </w:r>
    </w:p>
    <w:p w14:paraId="424EDFB1" w14:textId="77777777" w:rsidR="009A4AEF" w:rsidRDefault="009A4AEF" w:rsidP="009A4AEF">
      <w:pPr>
        <w:numPr>
          <w:ilvl w:val="12"/>
          <w:numId w:val="0"/>
        </w:numPr>
        <w:tabs>
          <w:tab w:val="clear" w:pos="567"/>
        </w:tabs>
        <w:spacing w:line="240" w:lineRule="auto"/>
        <w:ind w:right="-29"/>
      </w:pPr>
    </w:p>
    <w:p w14:paraId="66E870ED" w14:textId="77777777" w:rsidR="009A4AEF" w:rsidRDefault="009A4AEF" w:rsidP="009A4AEF">
      <w:pPr>
        <w:pStyle w:val="ox-e34505cbdc-msonormal"/>
        <w:shd w:val="clear" w:color="auto" w:fill="FFFFFF"/>
        <w:spacing w:before="0" w:beforeAutospacing="0" w:after="0" w:afterAutospacing="0"/>
        <w:rPr>
          <w:sz w:val="22"/>
          <w:szCs w:val="22"/>
        </w:rPr>
      </w:pPr>
      <w:r>
        <w:rPr>
          <w:sz w:val="22"/>
        </w:rPr>
        <w:t>Jeigu jaučiatės prastai, apie tai nedelsdami pasakykite gydytojui. Šalutinis poveikis gali pasireikšti net jeigu anksčiau Jums buvo skiriami žmogaus imunoglobulinai ir gerai juos toleravote.</w:t>
      </w:r>
    </w:p>
    <w:p w14:paraId="7E4115F3" w14:textId="77777777" w:rsidR="009A4AEF" w:rsidRDefault="009A4AEF" w:rsidP="009A4AEF">
      <w:pPr>
        <w:pStyle w:val="ox-e34505cbdc-msonormal"/>
        <w:shd w:val="clear" w:color="auto" w:fill="FFFFFF"/>
        <w:spacing w:before="0" w:beforeAutospacing="0" w:after="0" w:afterAutospacing="0"/>
        <w:rPr>
          <w:sz w:val="22"/>
          <w:szCs w:val="22"/>
        </w:rPr>
      </w:pPr>
    </w:p>
    <w:p w14:paraId="21F41406" w14:textId="77777777" w:rsidR="009A4AEF" w:rsidRDefault="009A4AEF" w:rsidP="009A4AEF">
      <w:pPr>
        <w:pStyle w:val="ox-e34505cbdc-msonormal"/>
        <w:shd w:val="clear" w:color="auto" w:fill="FFFFFF"/>
        <w:spacing w:before="0" w:beforeAutospacing="0" w:after="0" w:afterAutospacing="0"/>
        <w:rPr>
          <w:sz w:val="22"/>
          <w:szCs w:val="22"/>
        </w:rPr>
      </w:pPr>
      <w:r>
        <w:rPr>
          <w:sz w:val="22"/>
        </w:rPr>
        <w:t>Pavieniais atvejais gali pasireikšti stipri alerginė reakcija arba staigiai sumažėti kraujospūdis.</w:t>
      </w:r>
    </w:p>
    <w:p w14:paraId="2BB0F0B0" w14:textId="77777777" w:rsidR="009A4AEF" w:rsidRDefault="009A4AEF" w:rsidP="009A4AEF">
      <w:pPr>
        <w:pStyle w:val="ox-e34505cbdc-msonormal"/>
        <w:shd w:val="clear" w:color="auto" w:fill="FFFFFF"/>
        <w:spacing w:before="0" w:beforeAutospacing="0" w:after="0" w:afterAutospacing="0"/>
        <w:rPr>
          <w:sz w:val="22"/>
          <w:szCs w:val="22"/>
        </w:rPr>
      </w:pPr>
      <w:r>
        <w:rPr>
          <w:sz w:val="22"/>
        </w:rPr>
        <w:t>Jeigu darosi sunku kvėpuoti, jeigu svaigsta galva ir jaučiate silpnumą arba jeigu pasireiškia patinimai ir raudonas niežintis išbėrimas, nedelsdami pasakykite gydytojui arba slaugytojui. Gydytojas gali norėti gydymą sulėtinti arba visiškai nutraukti, o Jums gali reikėti papildomo gydymo simptomams pašalinti.</w:t>
      </w:r>
    </w:p>
    <w:p w14:paraId="3E0E66DB" w14:textId="77777777" w:rsidR="009A4AEF" w:rsidRDefault="009A4AEF" w:rsidP="009A4AEF">
      <w:pPr>
        <w:pStyle w:val="ox-e34505cbdc-msonormal"/>
        <w:shd w:val="clear" w:color="auto" w:fill="FFFFFF"/>
        <w:spacing w:before="0" w:beforeAutospacing="0" w:after="0" w:afterAutospacing="0"/>
        <w:rPr>
          <w:sz w:val="22"/>
          <w:szCs w:val="22"/>
        </w:rPr>
      </w:pPr>
    </w:p>
    <w:p w14:paraId="498CAE02" w14:textId="77777777" w:rsidR="009A4AEF" w:rsidRDefault="009A4AEF" w:rsidP="009A4AEF">
      <w:pPr>
        <w:pStyle w:val="ox-e34505cbdc-msonormal"/>
        <w:shd w:val="clear" w:color="auto" w:fill="FFFFFF"/>
        <w:spacing w:before="0" w:beforeAutospacing="0" w:after="0" w:afterAutospacing="0"/>
        <w:rPr>
          <w:sz w:val="22"/>
          <w:szCs w:val="22"/>
        </w:rPr>
      </w:pPr>
      <w:r>
        <w:rPr>
          <w:sz w:val="22"/>
        </w:rPr>
        <w:t>Retai galite patirti neinfekcinį galvos smegenų uždegimą arba odos išbėrimą, kuris laikui bėgant praeis.</w:t>
      </w:r>
    </w:p>
    <w:p w14:paraId="34FC6363" w14:textId="77777777" w:rsidR="009A4AEF" w:rsidRDefault="009A4AEF" w:rsidP="009A4AEF">
      <w:pPr>
        <w:pStyle w:val="ox-e34505cbdc-msonormal"/>
        <w:shd w:val="clear" w:color="auto" w:fill="FFFFFF"/>
        <w:spacing w:before="0" w:beforeAutospacing="0" w:after="0" w:afterAutospacing="0"/>
        <w:rPr>
          <w:sz w:val="22"/>
          <w:szCs w:val="22"/>
        </w:rPr>
      </w:pPr>
      <w:r>
        <w:rPr>
          <w:sz w:val="22"/>
        </w:rPr>
        <w:t xml:space="preserve">Jeigu jaučiatės blogai ir skauda galvą, pakilo temperatūra, kaklo raumenys sustingę, jaučiate psichinės būsenos pakitimus, pykinimą ir šleikštulį, </w:t>
      </w:r>
      <w:proofErr w:type="spellStart"/>
      <w:r>
        <w:rPr>
          <w:sz w:val="22"/>
        </w:rPr>
        <w:t>šaltkrėtį</w:t>
      </w:r>
      <w:proofErr w:type="spellEnd"/>
      <w:r>
        <w:rPr>
          <w:sz w:val="22"/>
        </w:rPr>
        <w:t xml:space="preserve">, </w:t>
      </w:r>
      <w:proofErr w:type="spellStart"/>
      <w:r>
        <w:rPr>
          <w:sz w:val="22"/>
        </w:rPr>
        <w:t>generalizuotą</w:t>
      </w:r>
      <w:proofErr w:type="spellEnd"/>
      <w:r>
        <w:rPr>
          <w:sz w:val="22"/>
        </w:rPr>
        <w:t xml:space="preserve"> sąnarių maudimą ir skausmą arba išbėrimą gydymo metu arba kelias dienas po jo, nedelsdami apie tai pasakykite gydytojui arba slaugytojui. Gydytojas gali norėti nutraukti Jūsų gydymą.</w:t>
      </w:r>
    </w:p>
    <w:p w14:paraId="517D8C94" w14:textId="77777777" w:rsidR="009A4AEF" w:rsidRDefault="009A4AEF" w:rsidP="009A4AEF">
      <w:pPr>
        <w:pStyle w:val="ox-e34505cbdc-msonormal"/>
        <w:shd w:val="clear" w:color="auto" w:fill="FFFFFF"/>
        <w:spacing w:before="0" w:beforeAutospacing="0" w:after="0" w:afterAutospacing="0"/>
        <w:rPr>
          <w:sz w:val="22"/>
          <w:szCs w:val="22"/>
        </w:rPr>
      </w:pPr>
    </w:p>
    <w:p w14:paraId="5886EBC5" w14:textId="77777777" w:rsidR="009A4AEF" w:rsidRDefault="009A4AEF" w:rsidP="009A4AEF">
      <w:pPr>
        <w:pStyle w:val="ox-e34505cbdc-msonormal"/>
        <w:shd w:val="clear" w:color="auto" w:fill="FFFFFF"/>
        <w:spacing w:before="0" w:beforeAutospacing="0" w:after="0" w:afterAutospacing="0"/>
        <w:rPr>
          <w:sz w:val="22"/>
          <w:szCs w:val="22"/>
        </w:rPr>
      </w:pPr>
      <w:r>
        <w:rPr>
          <w:sz w:val="22"/>
        </w:rPr>
        <w:t xml:space="preserve">Priklausomai nuo Jūsų kraujo grupės, gydymo metu galite būti jautresni kraujo pažeidimams. Jeigu taip atsitiktų, gydytojas arba slaugytojas gali norėti padidinti Jūsų kraujo kiekį kraujo </w:t>
      </w:r>
      <w:proofErr w:type="spellStart"/>
      <w:r>
        <w:rPr>
          <w:sz w:val="22"/>
        </w:rPr>
        <w:t>perpylimais</w:t>
      </w:r>
      <w:proofErr w:type="spellEnd"/>
      <w:r>
        <w:rPr>
          <w:sz w:val="22"/>
        </w:rPr>
        <w:t>.</w:t>
      </w:r>
    </w:p>
    <w:p w14:paraId="4B0FD4E2" w14:textId="77777777" w:rsidR="009A4AEF" w:rsidRDefault="009A4AEF" w:rsidP="009A4AEF">
      <w:pPr>
        <w:pStyle w:val="ox-e34505cbdc-msonormal"/>
        <w:shd w:val="clear" w:color="auto" w:fill="FFFFFF"/>
        <w:spacing w:before="0" w:beforeAutospacing="0" w:after="0" w:afterAutospacing="0"/>
        <w:rPr>
          <w:sz w:val="22"/>
          <w:szCs w:val="22"/>
        </w:rPr>
      </w:pPr>
    </w:p>
    <w:p w14:paraId="3966C6A8" w14:textId="77777777" w:rsidR="009A4AEF" w:rsidRDefault="009A4AEF" w:rsidP="009A4AEF">
      <w:pPr>
        <w:pStyle w:val="ox-e34505cbdc-msonormal"/>
        <w:shd w:val="clear" w:color="auto" w:fill="FFFFFF"/>
        <w:spacing w:before="0" w:beforeAutospacing="0" w:after="0" w:afterAutospacing="0"/>
        <w:rPr>
          <w:sz w:val="22"/>
          <w:szCs w:val="22"/>
        </w:rPr>
      </w:pPr>
      <w:r>
        <w:rPr>
          <w:sz w:val="22"/>
        </w:rPr>
        <w:t>Šio gydymo metu nustatyta inkstų funkcijos rodiklių padidėjimų ir inkstų pažeidimų. Jeigu Jūsų inkstai neveikia gerai, gydytojas gali norėti skirti mažesnę gydymo dozę ir sulėtinti arba nutraukti gydymą.</w:t>
      </w:r>
    </w:p>
    <w:p w14:paraId="36DFEBBB" w14:textId="77777777" w:rsidR="009A4AEF" w:rsidRDefault="009A4AEF" w:rsidP="009A4AEF">
      <w:pPr>
        <w:pStyle w:val="ox-e34505cbdc-msonormal"/>
        <w:shd w:val="clear" w:color="auto" w:fill="FFFFFF"/>
        <w:spacing w:before="0" w:beforeAutospacing="0" w:after="0" w:afterAutospacing="0"/>
        <w:rPr>
          <w:sz w:val="22"/>
          <w:szCs w:val="22"/>
        </w:rPr>
      </w:pPr>
    </w:p>
    <w:p w14:paraId="47633076" w14:textId="77777777" w:rsidR="009A4AEF" w:rsidRDefault="009A4AEF" w:rsidP="009A4AEF">
      <w:pPr>
        <w:pStyle w:val="ox-e34505cbdc-msonormal"/>
        <w:shd w:val="clear" w:color="auto" w:fill="FFFFFF"/>
        <w:spacing w:before="0" w:beforeAutospacing="0" w:after="0" w:afterAutospacing="0"/>
        <w:rPr>
          <w:szCs w:val="22"/>
        </w:rPr>
      </w:pPr>
      <w:r>
        <w:rPr>
          <w:sz w:val="22"/>
        </w:rPr>
        <w:t>Labai retai galite susirgti liga, susijusia su kraujo krešėjimu. Kraujo krešuliai gali blokuoti kraujo pratekėjimą į kūno dalis ir sukelti sunkias ligas, pvz., širdies priepuolius arba insultą, kurioms gali reikėti skubaus gydymo. Jeigu jaučiate skausmą krūtinėje ar dusulį arba insulto požymius, pvz., staigų raumenų silpnumą arba pasunkėjusį kalbėjimą, nedelsdami apie tai pasakykite gydytojui arba slaugytojui. Jeigu Jums ant kojos atsirado raudonas, šiltas arba skausmingas patinimas, apie tai pasakykite gydytojui arba slaugytojui.</w:t>
      </w:r>
    </w:p>
    <w:p w14:paraId="4346FC4E" w14:textId="77777777" w:rsidR="009A4AEF" w:rsidRDefault="009A4AEF" w:rsidP="009A4AEF">
      <w:pPr>
        <w:tabs>
          <w:tab w:val="clear" w:pos="567"/>
        </w:tabs>
        <w:autoSpaceDE w:val="0"/>
        <w:autoSpaceDN w:val="0"/>
        <w:adjustRightInd w:val="0"/>
        <w:spacing w:line="240" w:lineRule="auto"/>
        <w:rPr>
          <w:szCs w:val="22"/>
        </w:rPr>
      </w:pPr>
    </w:p>
    <w:p w14:paraId="154A0339" w14:textId="77777777" w:rsidR="009A4AEF" w:rsidRDefault="009A4AEF" w:rsidP="009A4AEF">
      <w:pPr>
        <w:tabs>
          <w:tab w:val="clear" w:pos="567"/>
        </w:tabs>
        <w:autoSpaceDE w:val="0"/>
        <w:autoSpaceDN w:val="0"/>
        <w:adjustRightInd w:val="0"/>
        <w:spacing w:line="240" w:lineRule="auto"/>
        <w:rPr>
          <w:szCs w:val="22"/>
        </w:rPr>
      </w:pPr>
      <w:r>
        <w:t>Nustatytas toliau nurodytas šalutinis poveikis.</w:t>
      </w:r>
    </w:p>
    <w:p w14:paraId="536A4EBD" w14:textId="77777777" w:rsidR="009A4AEF" w:rsidRDefault="009A4AEF" w:rsidP="009A4AEF">
      <w:pPr>
        <w:tabs>
          <w:tab w:val="clear" w:pos="567"/>
        </w:tabs>
        <w:autoSpaceDE w:val="0"/>
        <w:autoSpaceDN w:val="0"/>
        <w:adjustRightInd w:val="0"/>
        <w:spacing w:line="240" w:lineRule="auto"/>
        <w:rPr>
          <w:szCs w:val="22"/>
        </w:rPr>
      </w:pPr>
    </w:p>
    <w:p w14:paraId="305B88DF" w14:textId="77777777" w:rsidR="009A4AEF" w:rsidRDefault="009A4AEF" w:rsidP="009A4AEF">
      <w:pPr>
        <w:keepNext/>
        <w:tabs>
          <w:tab w:val="clear" w:pos="567"/>
        </w:tabs>
        <w:autoSpaceDE w:val="0"/>
        <w:autoSpaceDN w:val="0"/>
        <w:adjustRightInd w:val="0"/>
        <w:spacing w:line="240" w:lineRule="auto"/>
        <w:rPr>
          <w:szCs w:val="22"/>
        </w:rPr>
      </w:pPr>
      <w:r>
        <w:rPr>
          <w:b/>
        </w:rPr>
        <w:t xml:space="preserve">Labai dažni </w:t>
      </w:r>
      <w:r>
        <w:t>(</w:t>
      </w:r>
      <w:r>
        <w:rPr>
          <w:b/>
        </w:rPr>
        <w:t>gali pasireikšti daugiau kaip 1 iš 10 žmonių):</w:t>
      </w:r>
    </w:p>
    <w:p w14:paraId="429E8F2E" w14:textId="77777777" w:rsidR="009A4AEF" w:rsidRDefault="009A4AEF" w:rsidP="009A4AEF">
      <w:pPr>
        <w:keepNext/>
        <w:tabs>
          <w:tab w:val="clear" w:pos="567"/>
        </w:tabs>
        <w:autoSpaceDE w:val="0"/>
        <w:autoSpaceDN w:val="0"/>
        <w:adjustRightInd w:val="0"/>
        <w:spacing w:line="240" w:lineRule="auto"/>
        <w:rPr>
          <w:szCs w:val="22"/>
        </w:rPr>
      </w:pPr>
    </w:p>
    <w:p w14:paraId="57E7AC14" w14:textId="77777777" w:rsidR="009A4AEF" w:rsidRDefault="009A4AEF" w:rsidP="009A4AEF">
      <w:pPr>
        <w:numPr>
          <w:ilvl w:val="0"/>
          <w:numId w:val="32"/>
        </w:numPr>
        <w:tabs>
          <w:tab w:val="clear" w:pos="567"/>
        </w:tabs>
        <w:autoSpaceDE w:val="0"/>
        <w:autoSpaceDN w:val="0"/>
        <w:adjustRightInd w:val="0"/>
        <w:spacing w:line="240" w:lineRule="auto"/>
        <w:rPr>
          <w:szCs w:val="22"/>
        </w:rPr>
      </w:pPr>
      <w:r>
        <w:t>galvos skausmas ir aukšta kūno temperatūra (karščiavimas).</w:t>
      </w:r>
    </w:p>
    <w:p w14:paraId="6DC16955" w14:textId="77777777" w:rsidR="009A4AEF" w:rsidRDefault="009A4AEF" w:rsidP="009A4AEF">
      <w:pPr>
        <w:tabs>
          <w:tab w:val="clear" w:pos="567"/>
        </w:tabs>
        <w:autoSpaceDE w:val="0"/>
        <w:autoSpaceDN w:val="0"/>
        <w:adjustRightInd w:val="0"/>
        <w:spacing w:line="240" w:lineRule="auto"/>
        <w:rPr>
          <w:szCs w:val="22"/>
        </w:rPr>
      </w:pPr>
    </w:p>
    <w:p w14:paraId="2FF2DB90" w14:textId="77777777" w:rsidR="009A4AEF" w:rsidRDefault="009A4AEF" w:rsidP="009A4AEF">
      <w:pPr>
        <w:keepNext/>
        <w:tabs>
          <w:tab w:val="clear" w:pos="567"/>
        </w:tabs>
        <w:autoSpaceDE w:val="0"/>
        <w:autoSpaceDN w:val="0"/>
        <w:adjustRightInd w:val="0"/>
        <w:spacing w:line="240" w:lineRule="auto"/>
        <w:rPr>
          <w:b/>
          <w:szCs w:val="22"/>
        </w:rPr>
      </w:pPr>
      <w:r>
        <w:rPr>
          <w:b/>
        </w:rPr>
        <w:t>Dažni (gali pasireikšti rečiau kaip 1 iš 10 žmonių):</w:t>
      </w:r>
    </w:p>
    <w:p w14:paraId="12DDFC8E" w14:textId="77777777" w:rsidR="009A4AEF" w:rsidRDefault="009A4AEF" w:rsidP="009A4AEF">
      <w:pPr>
        <w:keepNext/>
        <w:tabs>
          <w:tab w:val="clear" w:pos="567"/>
        </w:tabs>
        <w:autoSpaceDE w:val="0"/>
        <w:autoSpaceDN w:val="0"/>
        <w:adjustRightInd w:val="0"/>
        <w:spacing w:line="240" w:lineRule="auto"/>
        <w:rPr>
          <w:b/>
          <w:szCs w:val="22"/>
        </w:rPr>
      </w:pPr>
    </w:p>
    <w:p w14:paraId="692E93DF" w14:textId="77777777" w:rsidR="009A4AEF" w:rsidRDefault="009A4AEF" w:rsidP="009A4AEF">
      <w:pPr>
        <w:numPr>
          <w:ilvl w:val="0"/>
          <w:numId w:val="32"/>
        </w:numPr>
        <w:tabs>
          <w:tab w:val="clear" w:pos="567"/>
        </w:tabs>
        <w:autoSpaceDE w:val="0"/>
        <w:autoSpaceDN w:val="0"/>
        <w:adjustRightInd w:val="0"/>
        <w:spacing w:line="240" w:lineRule="auto"/>
        <w:rPr>
          <w:szCs w:val="22"/>
        </w:rPr>
      </w:pPr>
      <w:r>
        <w:t>skysčių susilaikymas;</w:t>
      </w:r>
    </w:p>
    <w:p w14:paraId="3AEBCC5F" w14:textId="77777777" w:rsidR="009A4AEF" w:rsidRDefault="009A4AEF" w:rsidP="009A4AEF">
      <w:pPr>
        <w:numPr>
          <w:ilvl w:val="0"/>
          <w:numId w:val="32"/>
        </w:numPr>
        <w:tabs>
          <w:tab w:val="clear" w:pos="567"/>
        </w:tabs>
        <w:autoSpaceDE w:val="0"/>
        <w:autoSpaceDN w:val="0"/>
        <w:adjustRightInd w:val="0"/>
        <w:spacing w:line="240" w:lineRule="auto"/>
        <w:rPr>
          <w:szCs w:val="22"/>
        </w:rPr>
      </w:pPr>
      <w:r>
        <w:t>dehidratacija;</w:t>
      </w:r>
    </w:p>
    <w:p w14:paraId="030C23BE" w14:textId="77777777" w:rsidR="009A4AEF" w:rsidRDefault="009A4AEF" w:rsidP="009A4AEF">
      <w:pPr>
        <w:numPr>
          <w:ilvl w:val="0"/>
          <w:numId w:val="33"/>
        </w:numPr>
        <w:tabs>
          <w:tab w:val="clear" w:pos="567"/>
        </w:tabs>
        <w:autoSpaceDE w:val="0"/>
        <w:autoSpaceDN w:val="0"/>
        <w:adjustRightInd w:val="0"/>
        <w:spacing w:line="240" w:lineRule="auto"/>
        <w:rPr>
          <w:szCs w:val="22"/>
        </w:rPr>
      </w:pPr>
      <w:r>
        <w:t>svaigulys arba galvos svaigimas (</w:t>
      </w:r>
      <w:proofErr w:type="spellStart"/>
      <w:r>
        <w:rPr>
          <w:i/>
        </w:rPr>
        <w:t>vertigo</w:t>
      </w:r>
      <w:proofErr w:type="spellEnd"/>
      <w:r>
        <w:t>);</w:t>
      </w:r>
    </w:p>
    <w:p w14:paraId="03C3F197" w14:textId="77777777" w:rsidR="009A4AEF" w:rsidRDefault="009A4AEF" w:rsidP="009A4AEF">
      <w:pPr>
        <w:numPr>
          <w:ilvl w:val="0"/>
          <w:numId w:val="33"/>
        </w:numPr>
        <w:tabs>
          <w:tab w:val="clear" w:pos="567"/>
        </w:tabs>
        <w:autoSpaceDE w:val="0"/>
        <w:autoSpaceDN w:val="0"/>
        <w:adjustRightInd w:val="0"/>
        <w:spacing w:line="240" w:lineRule="auto"/>
        <w:rPr>
          <w:szCs w:val="22"/>
        </w:rPr>
      </w:pPr>
      <w:proofErr w:type="spellStart"/>
      <w:r>
        <w:t>palpitacijos</w:t>
      </w:r>
      <w:proofErr w:type="spellEnd"/>
      <w:r>
        <w:t>;</w:t>
      </w:r>
    </w:p>
    <w:p w14:paraId="0F17DEDD" w14:textId="77777777" w:rsidR="009A4AEF" w:rsidRDefault="009A4AEF" w:rsidP="009A4AEF">
      <w:pPr>
        <w:numPr>
          <w:ilvl w:val="0"/>
          <w:numId w:val="33"/>
        </w:numPr>
        <w:tabs>
          <w:tab w:val="clear" w:pos="567"/>
        </w:tabs>
        <w:autoSpaceDE w:val="0"/>
        <w:autoSpaceDN w:val="0"/>
        <w:adjustRightInd w:val="0"/>
        <w:spacing w:line="240" w:lineRule="auto"/>
        <w:rPr>
          <w:szCs w:val="22"/>
        </w:rPr>
      </w:pPr>
      <w:r>
        <w:t>padažnėjęs pulsas;</w:t>
      </w:r>
    </w:p>
    <w:p w14:paraId="21CD86D0" w14:textId="77777777" w:rsidR="009A4AEF" w:rsidRDefault="009A4AEF" w:rsidP="009A4AEF">
      <w:pPr>
        <w:numPr>
          <w:ilvl w:val="0"/>
          <w:numId w:val="33"/>
        </w:numPr>
        <w:tabs>
          <w:tab w:val="clear" w:pos="567"/>
        </w:tabs>
        <w:autoSpaceDE w:val="0"/>
        <w:autoSpaceDN w:val="0"/>
        <w:adjustRightInd w:val="0"/>
        <w:spacing w:line="240" w:lineRule="auto"/>
        <w:rPr>
          <w:szCs w:val="22"/>
        </w:rPr>
      </w:pPr>
      <w:r>
        <w:t>padidėjęs arba sumažėjęs kraujospūdis;</w:t>
      </w:r>
    </w:p>
    <w:p w14:paraId="64B9AF8A" w14:textId="77777777" w:rsidR="009A4AEF" w:rsidRDefault="009A4AEF" w:rsidP="009A4AEF">
      <w:pPr>
        <w:numPr>
          <w:ilvl w:val="0"/>
          <w:numId w:val="33"/>
        </w:numPr>
        <w:tabs>
          <w:tab w:val="clear" w:pos="567"/>
        </w:tabs>
        <w:autoSpaceDE w:val="0"/>
        <w:autoSpaceDN w:val="0"/>
        <w:adjustRightInd w:val="0"/>
        <w:spacing w:line="240" w:lineRule="auto"/>
        <w:rPr>
          <w:szCs w:val="22"/>
        </w:rPr>
      </w:pPr>
      <w:r>
        <w:t>užsikimšusi nosis;</w:t>
      </w:r>
    </w:p>
    <w:p w14:paraId="42903EC0" w14:textId="77777777" w:rsidR="009A4AEF" w:rsidRDefault="009A4AEF" w:rsidP="009A4AEF">
      <w:pPr>
        <w:numPr>
          <w:ilvl w:val="0"/>
          <w:numId w:val="33"/>
        </w:numPr>
        <w:tabs>
          <w:tab w:val="clear" w:pos="567"/>
        </w:tabs>
        <w:autoSpaceDE w:val="0"/>
        <w:autoSpaceDN w:val="0"/>
        <w:adjustRightInd w:val="0"/>
        <w:spacing w:line="240" w:lineRule="auto"/>
        <w:rPr>
          <w:szCs w:val="22"/>
        </w:rPr>
      </w:pPr>
      <w:r>
        <w:t>vėmimas arba šleikštulio pojūtis (pykinimas);</w:t>
      </w:r>
    </w:p>
    <w:p w14:paraId="32C4266A" w14:textId="77777777" w:rsidR="009A4AEF" w:rsidRDefault="009A4AEF" w:rsidP="009A4AEF">
      <w:pPr>
        <w:numPr>
          <w:ilvl w:val="0"/>
          <w:numId w:val="33"/>
        </w:numPr>
        <w:tabs>
          <w:tab w:val="clear" w:pos="567"/>
        </w:tabs>
        <w:autoSpaceDE w:val="0"/>
        <w:autoSpaceDN w:val="0"/>
        <w:adjustRightInd w:val="0"/>
        <w:spacing w:line="240" w:lineRule="auto"/>
        <w:rPr>
          <w:szCs w:val="22"/>
        </w:rPr>
      </w:pPr>
      <w:r>
        <w:t>skausmas pilve ir viduriavimas;</w:t>
      </w:r>
    </w:p>
    <w:p w14:paraId="2A02821B" w14:textId="77777777" w:rsidR="009A4AEF" w:rsidRDefault="009A4AEF" w:rsidP="009A4AEF">
      <w:pPr>
        <w:numPr>
          <w:ilvl w:val="0"/>
          <w:numId w:val="33"/>
        </w:numPr>
        <w:tabs>
          <w:tab w:val="clear" w:pos="567"/>
        </w:tabs>
        <w:autoSpaceDE w:val="0"/>
        <w:autoSpaceDN w:val="0"/>
        <w:adjustRightInd w:val="0"/>
        <w:spacing w:line="240" w:lineRule="auto"/>
        <w:rPr>
          <w:szCs w:val="22"/>
        </w:rPr>
      </w:pPr>
      <w:r>
        <w:t>sąnarių skausmas;</w:t>
      </w:r>
    </w:p>
    <w:p w14:paraId="3D46183B" w14:textId="77777777" w:rsidR="009A4AEF" w:rsidRDefault="009A4AEF" w:rsidP="009A4AEF">
      <w:pPr>
        <w:numPr>
          <w:ilvl w:val="0"/>
          <w:numId w:val="33"/>
        </w:numPr>
        <w:tabs>
          <w:tab w:val="clear" w:pos="567"/>
        </w:tabs>
        <w:autoSpaceDE w:val="0"/>
        <w:autoSpaceDN w:val="0"/>
        <w:adjustRightInd w:val="0"/>
        <w:spacing w:line="240" w:lineRule="auto"/>
        <w:rPr>
          <w:szCs w:val="22"/>
        </w:rPr>
      </w:pPr>
      <w:r>
        <w:t xml:space="preserve">raumenų skausmas arba spazmai; </w:t>
      </w:r>
    </w:p>
    <w:p w14:paraId="451C61C8" w14:textId="77777777" w:rsidR="009A4AEF" w:rsidRDefault="009A4AEF" w:rsidP="009A4AEF">
      <w:pPr>
        <w:numPr>
          <w:ilvl w:val="0"/>
          <w:numId w:val="33"/>
        </w:numPr>
        <w:tabs>
          <w:tab w:val="clear" w:pos="567"/>
        </w:tabs>
        <w:autoSpaceDE w:val="0"/>
        <w:autoSpaceDN w:val="0"/>
        <w:adjustRightInd w:val="0"/>
        <w:spacing w:line="240" w:lineRule="auto"/>
        <w:rPr>
          <w:szCs w:val="22"/>
        </w:rPr>
      </w:pPr>
      <w:r>
        <w:t>nugaros arba kaklo skausmas;</w:t>
      </w:r>
    </w:p>
    <w:p w14:paraId="6CE00108" w14:textId="77777777" w:rsidR="009A4AEF" w:rsidRDefault="009A4AEF" w:rsidP="009A4AEF">
      <w:pPr>
        <w:numPr>
          <w:ilvl w:val="0"/>
          <w:numId w:val="33"/>
        </w:numPr>
        <w:tabs>
          <w:tab w:val="clear" w:pos="567"/>
        </w:tabs>
        <w:autoSpaceDE w:val="0"/>
        <w:autoSpaceDN w:val="0"/>
        <w:adjustRightInd w:val="0"/>
        <w:spacing w:line="240" w:lineRule="auto"/>
        <w:rPr>
          <w:szCs w:val="22"/>
        </w:rPr>
      </w:pPr>
      <w:proofErr w:type="spellStart"/>
      <w:r>
        <w:t>šaltkrėtis</w:t>
      </w:r>
      <w:proofErr w:type="spellEnd"/>
      <w:r>
        <w:t>;</w:t>
      </w:r>
    </w:p>
    <w:p w14:paraId="689485C4" w14:textId="77777777" w:rsidR="009A4AEF" w:rsidRDefault="009A4AEF" w:rsidP="009A4AEF">
      <w:pPr>
        <w:numPr>
          <w:ilvl w:val="0"/>
          <w:numId w:val="33"/>
        </w:numPr>
        <w:tabs>
          <w:tab w:val="clear" w:pos="567"/>
        </w:tabs>
        <w:autoSpaceDE w:val="0"/>
        <w:autoSpaceDN w:val="0"/>
        <w:adjustRightInd w:val="0"/>
        <w:spacing w:line="240" w:lineRule="auto"/>
        <w:rPr>
          <w:szCs w:val="22"/>
        </w:rPr>
      </w:pPr>
      <w:r>
        <w:t>diskomfortas / skausmas krūtinėje;</w:t>
      </w:r>
    </w:p>
    <w:p w14:paraId="24DCA5C5" w14:textId="77777777" w:rsidR="009A4AEF" w:rsidRDefault="009A4AEF" w:rsidP="009A4AEF">
      <w:pPr>
        <w:numPr>
          <w:ilvl w:val="0"/>
          <w:numId w:val="33"/>
        </w:numPr>
        <w:tabs>
          <w:tab w:val="clear" w:pos="567"/>
        </w:tabs>
        <w:autoSpaceDE w:val="0"/>
        <w:autoSpaceDN w:val="0"/>
        <w:adjustRightInd w:val="0"/>
        <w:spacing w:line="240" w:lineRule="auto"/>
        <w:rPr>
          <w:szCs w:val="22"/>
        </w:rPr>
      </w:pPr>
      <w:r>
        <w:t>nuovargis arba silpnumas;</w:t>
      </w:r>
    </w:p>
    <w:p w14:paraId="3FD029D1" w14:textId="77777777" w:rsidR="009A4AEF" w:rsidRDefault="009A4AEF" w:rsidP="009A4AEF">
      <w:pPr>
        <w:numPr>
          <w:ilvl w:val="0"/>
          <w:numId w:val="33"/>
        </w:numPr>
        <w:tabs>
          <w:tab w:val="clear" w:pos="567"/>
        </w:tabs>
        <w:autoSpaceDE w:val="0"/>
        <w:autoSpaceDN w:val="0"/>
        <w:adjustRightInd w:val="0"/>
        <w:spacing w:line="240" w:lineRule="auto"/>
        <w:rPr>
          <w:szCs w:val="22"/>
        </w:rPr>
      </w:pPr>
      <w:r>
        <w:t>skausmas, paraudimas, uždegimas ar patinimas infuzijos vietoje;</w:t>
      </w:r>
    </w:p>
    <w:p w14:paraId="2FE11A0F" w14:textId="77777777" w:rsidR="009A4AEF" w:rsidRDefault="009A4AEF" w:rsidP="009A4AEF">
      <w:pPr>
        <w:numPr>
          <w:ilvl w:val="0"/>
          <w:numId w:val="33"/>
        </w:numPr>
        <w:tabs>
          <w:tab w:val="clear" w:pos="567"/>
        </w:tabs>
        <w:autoSpaceDE w:val="0"/>
        <w:autoSpaceDN w:val="0"/>
        <w:adjustRightInd w:val="0"/>
        <w:spacing w:line="240" w:lineRule="auto"/>
        <w:rPr>
          <w:szCs w:val="22"/>
        </w:rPr>
      </w:pPr>
      <w:r>
        <w:t>kūno skausmas;</w:t>
      </w:r>
    </w:p>
    <w:p w14:paraId="69B170D6" w14:textId="77777777" w:rsidR="009A4AEF" w:rsidRDefault="009A4AEF" w:rsidP="009A4AEF">
      <w:pPr>
        <w:numPr>
          <w:ilvl w:val="0"/>
          <w:numId w:val="33"/>
        </w:numPr>
        <w:tabs>
          <w:tab w:val="clear" w:pos="567"/>
        </w:tabs>
        <w:autoSpaceDE w:val="0"/>
        <w:autoSpaceDN w:val="0"/>
        <w:adjustRightInd w:val="0"/>
        <w:spacing w:line="240" w:lineRule="auto"/>
        <w:rPr>
          <w:szCs w:val="22"/>
        </w:rPr>
      </w:pPr>
      <w:r>
        <w:t>nenormalus kraujo tyrimo (</w:t>
      </w:r>
      <w:proofErr w:type="spellStart"/>
      <w:r>
        <w:t>Kumbso</w:t>
      </w:r>
      <w:proofErr w:type="spellEnd"/>
      <w:r>
        <w:t> testo) rezultatas, kuris rodo sumažėjusį raudonųjų kraujo ląstelių kiekį kraujyje;</w:t>
      </w:r>
    </w:p>
    <w:p w14:paraId="5742B535" w14:textId="77777777" w:rsidR="009A4AEF" w:rsidRDefault="009A4AEF" w:rsidP="009A4AEF">
      <w:pPr>
        <w:numPr>
          <w:ilvl w:val="0"/>
          <w:numId w:val="33"/>
        </w:numPr>
        <w:tabs>
          <w:tab w:val="clear" w:pos="567"/>
        </w:tabs>
        <w:autoSpaceDE w:val="0"/>
        <w:autoSpaceDN w:val="0"/>
        <w:adjustRightInd w:val="0"/>
        <w:spacing w:line="240" w:lineRule="auto"/>
        <w:rPr>
          <w:szCs w:val="22"/>
        </w:rPr>
      </w:pPr>
      <w:r>
        <w:t>anemija (mažas hemoglobino kiekis).</w:t>
      </w:r>
    </w:p>
    <w:p w14:paraId="352E8893" w14:textId="77777777" w:rsidR="009A4AEF" w:rsidRDefault="009A4AEF" w:rsidP="009A4AEF">
      <w:pPr>
        <w:tabs>
          <w:tab w:val="clear" w:pos="567"/>
        </w:tabs>
        <w:autoSpaceDE w:val="0"/>
        <w:autoSpaceDN w:val="0"/>
        <w:adjustRightInd w:val="0"/>
        <w:spacing w:line="240" w:lineRule="auto"/>
        <w:rPr>
          <w:szCs w:val="22"/>
        </w:rPr>
      </w:pPr>
    </w:p>
    <w:p w14:paraId="553A2C78" w14:textId="77777777" w:rsidR="009A4AEF" w:rsidRDefault="009A4AEF" w:rsidP="009A4AEF">
      <w:pPr>
        <w:keepNext/>
        <w:tabs>
          <w:tab w:val="clear" w:pos="567"/>
        </w:tabs>
        <w:autoSpaceDE w:val="0"/>
        <w:autoSpaceDN w:val="0"/>
        <w:adjustRightInd w:val="0"/>
        <w:spacing w:line="240" w:lineRule="auto"/>
        <w:rPr>
          <w:b/>
          <w:szCs w:val="22"/>
        </w:rPr>
      </w:pPr>
      <w:r>
        <w:rPr>
          <w:b/>
        </w:rPr>
        <w:t>Nedažni (gali pasireikšti rečiau</w:t>
      </w:r>
      <w:r w:rsidDel="005055AE">
        <w:rPr>
          <w:b/>
        </w:rPr>
        <w:t xml:space="preserve"> </w:t>
      </w:r>
      <w:r>
        <w:rPr>
          <w:b/>
        </w:rPr>
        <w:t>kaip 1 iš 100 žmonių):</w:t>
      </w:r>
    </w:p>
    <w:p w14:paraId="33C8D2DC" w14:textId="77777777" w:rsidR="009A4AEF" w:rsidRDefault="009A4AEF" w:rsidP="009A4AEF">
      <w:pPr>
        <w:keepNext/>
        <w:tabs>
          <w:tab w:val="clear" w:pos="567"/>
        </w:tabs>
        <w:autoSpaceDE w:val="0"/>
        <w:autoSpaceDN w:val="0"/>
        <w:adjustRightInd w:val="0"/>
        <w:spacing w:line="240" w:lineRule="auto"/>
        <w:rPr>
          <w:b/>
          <w:szCs w:val="22"/>
        </w:rPr>
      </w:pPr>
    </w:p>
    <w:p w14:paraId="3A4DFE8A" w14:textId="77777777" w:rsidR="009A4AEF" w:rsidRDefault="009A4AEF" w:rsidP="009A4AEF">
      <w:pPr>
        <w:numPr>
          <w:ilvl w:val="0"/>
          <w:numId w:val="34"/>
        </w:numPr>
        <w:tabs>
          <w:tab w:val="clear" w:pos="567"/>
        </w:tabs>
        <w:autoSpaceDE w:val="0"/>
        <w:autoSpaceDN w:val="0"/>
        <w:adjustRightInd w:val="0"/>
        <w:spacing w:line="240" w:lineRule="auto"/>
        <w:rPr>
          <w:szCs w:val="22"/>
        </w:rPr>
      </w:pPr>
      <w:r>
        <w:t>sumažėjęs apetitas;</w:t>
      </w:r>
    </w:p>
    <w:p w14:paraId="5D2ACBF3" w14:textId="77777777" w:rsidR="009A4AEF" w:rsidRDefault="009A4AEF" w:rsidP="009A4AEF">
      <w:pPr>
        <w:numPr>
          <w:ilvl w:val="0"/>
          <w:numId w:val="34"/>
        </w:numPr>
        <w:tabs>
          <w:tab w:val="clear" w:pos="567"/>
        </w:tabs>
        <w:autoSpaceDE w:val="0"/>
        <w:autoSpaceDN w:val="0"/>
        <w:adjustRightInd w:val="0"/>
        <w:spacing w:line="240" w:lineRule="auto"/>
        <w:rPr>
          <w:szCs w:val="22"/>
        </w:rPr>
      </w:pPr>
      <w:r>
        <w:t>geležies trūkumas;</w:t>
      </w:r>
    </w:p>
    <w:p w14:paraId="4DDEFE9F" w14:textId="77777777" w:rsidR="009A4AEF" w:rsidRDefault="009A4AEF" w:rsidP="009A4AEF">
      <w:pPr>
        <w:numPr>
          <w:ilvl w:val="0"/>
          <w:numId w:val="34"/>
        </w:numPr>
        <w:tabs>
          <w:tab w:val="clear" w:pos="567"/>
        </w:tabs>
        <w:autoSpaceDE w:val="0"/>
        <w:autoSpaceDN w:val="0"/>
        <w:adjustRightInd w:val="0"/>
        <w:spacing w:line="240" w:lineRule="auto"/>
        <w:rPr>
          <w:szCs w:val="22"/>
        </w:rPr>
      </w:pPr>
      <w:r>
        <w:t>nemiga (sutrikęs miegas);</w:t>
      </w:r>
    </w:p>
    <w:p w14:paraId="7EDAEF54" w14:textId="77777777" w:rsidR="009A4AEF" w:rsidRDefault="009A4AEF" w:rsidP="009A4AEF">
      <w:pPr>
        <w:numPr>
          <w:ilvl w:val="0"/>
          <w:numId w:val="34"/>
        </w:numPr>
        <w:tabs>
          <w:tab w:val="clear" w:pos="567"/>
        </w:tabs>
        <w:autoSpaceDE w:val="0"/>
        <w:autoSpaceDN w:val="0"/>
        <w:adjustRightInd w:val="0"/>
        <w:spacing w:line="240" w:lineRule="auto"/>
        <w:rPr>
          <w:szCs w:val="22"/>
        </w:rPr>
      </w:pPr>
      <w:r>
        <w:t>migrena;</w:t>
      </w:r>
    </w:p>
    <w:p w14:paraId="301C53FD" w14:textId="77777777" w:rsidR="009A4AEF" w:rsidRDefault="009A4AEF" w:rsidP="009A4AEF">
      <w:pPr>
        <w:numPr>
          <w:ilvl w:val="0"/>
          <w:numId w:val="34"/>
        </w:numPr>
        <w:tabs>
          <w:tab w:val="clear" w:pos="567"/>
        </w:tabs>
        <w:autoSpaceDE w:val="0"/>
        <w:autoSpaceDN w:val="0"/>
        <w:adjustRightInd w:val="0"/>
        <w:spacing w:line="240" w:lineRule="auto"/>
        <w:rPr>
          <w:szCs w:val="22"/>
        </w:rPr>
      </w:pPr>
      <w:r>
        <w:t>tirpulys;</w:t>
      </w:r>
    </w:p>
    <w:p w14:paraId="49CEEF18" w14:textId="77777777" w:rsidR="009A4AEF" w:rsidRDefault="009A4AEF" w:rsidP="009A4AEF">
      <w:pPr>
        <w:numPr>
          <w:ilvl w:val="0"/>
          <w:numId w:val="34"/>
        </w:numPr>
        <w:tabs>
          <w:tab w:val="clear" w:pos="567"/>
        </w:tabs>
        <w:autoSpaceDE w:val="0"/>
        <w:autoSpaceDN w:val="0"/>
        <w:adjustRightInd w:val="0"/>
        <w:spacing w:line="240" w:lineRule="auto"/>
        <w:rPr>
          <w:szCs w:val="22"/>
        </w:rPr>
      </w:pPr>
      <w:r>
        <w:t>dilgčiojimas;</w:t>
      </w:r>
    </w:p>
    <w:p w14:paraId="22B751EC" w14:textId="77777777" w:rsidR="009A4AEF" w:rsidRDefault="009A4AEF" w:rsidP="009A4AEF">
      <w:pPr>
        <w:numPr>
          <w:ilvl w:val="0"/>
          <w:numId w:val="34"/>
        </w:numPr>
        <w:tabs>
          <w:tab w:val="clear" w:pos="567"/>
        </w:tabs>
        <w:autoSpaceDE w:val="0"/>
        <w:autoSpaceDN w:val="0"/>
        <w:adjustRightInd w:val="0"/>
        <w:spacing w:line="240" w:lineRule="auto"/>
        <w:rPr>
          <w:szCs w:val="22"/>
        </w:rPr>
      </w:pPr>
      <w:r>
        <w:t>jėgų nebuvimas;</w:t>
      </w:r>
    </w:p>
    <w:p w14:paraId="6DCE9B48" w14:textId="77777777" w:rsidR="009A4AEF" w:rsidRDefault="009A4AEF" w:rsidP="009A4AEF">
      <w:pPr>
        <w:numPr>
          <w:ilvl w:val="0"/>
          <w:numId w:val="34"/>
        </w:numPr>
        <w:tabs>
          <w:tab w:val="clear" w:pos="567"/>
        </w:tabs>
        <w:autoSpaceDE w:val="0"/>
        <w:autoSpaceDN w:val="0"/>
        <w:adjustRightInd w:val="0"/>
        <w:spacing w:line="240" w:lineRule="auto"/>
        <w:rPr>
          <w:szCs w:val="22"/>
        </w:rPr>
      </w:pPr>
      <w:r>
        <w:t>spengesys ausyse (</w:t>
      </w:r>
      <w:proofErr w:type="spellStart"/>
      <w:r>
        <w:rPr>
          <w:i/>
        </w:rPr>
        <w:t>tinnitus</w:t>
      </w:r>
      <w:proofErr w:type="spellEnd"/>
      <w:r>
        <w:t>);</w:t>
      </w:r>
    </w:p>
    <w:p w14:paraId="2A27FD1D" w14:textId="77777777" w:rsidR="009A4AEF" w:rsidRDefault="009A4AEF" w:rsidP="009A4AEF">
      <w:pPr>
        <w:numPr>
          <w:ilvl w:val="0"/>
          <w:numId w:val="34"/>
        </w:numPr>
        <w:tabs>
          <w:tab w:val="clear" w:pos="567"/>
        </w:tabs>
        <w:autoSpaceDE w:val="0"/>
        <w:autoSpaceDN w:val="0"/>
        <w:adjustRightInd w:val="0"/>
        <w:spacing w:line="240" w:lineRule="auto"/>
        <w:rPr>
          <w:szCs w:val="22"/>
        </w:rPr>
      </w:pPr>
      <w:r>
        <w:t>kraujo krešuliai;</w:t>
      </w:r>
    </w:p>
    <w:p w14:paraId="5B260100" w14:textId="77777777" w:rsidR="009A4AEF" w:rsidRDefault="009A4AEF" w:rsidP="009A4AEF">
      <w:pPr>
        <w:numPr>
          <w:ilvl w:val="0"/>
          <w:numId w:val="34"/>
        </w:numPr>
        <w:tabs>
          <w:tab w:val="clear" w:pos="567"/>
        </w:tabs>
        <w:autoSpaceDE w:val="0"/>
        <w:autoSpaceDN w:val="0"/>
        <w:adjustRightInd w:val="0"/>
        <w:spacing w:line="240" w:lineRule="auto"/>
        <w:rPr>
          <w:szCs w:val="22"/>
        </w:rPr>
      </w:pPr>
      <w:r>
        <w:t>karščio pylimas;</w:t>
      </w:r>
    </w:p>
    <w:p w14:paraId="5C013111" w14:textId="77777777" w:rsidR="009A4AEF" w:rsidRDefault="009A4AEF" w:rsidP="009A4AEF">
      <w:pPr>
        <w:numPr>
          <w:ilvl w:val="0"/>
          <w:numId w:val="34"/>
        </w:numPr>
        <w:tabs>
          <w:tab w:val="clear" w:pos="567"/>
        </w:tabs>
        <w:autoSpaceDE w:val="0"/>
        <w:autoSpaceDN w:val="0"/>
        <w:adjustRightInd w:val="0"/>
        <w:spacing w:line="240" w:lineRule="auto"/>
        <w:rPr>
          <w:szCs w:val="22"/>
        </w:rPr>
      </w:pPr>
      <w:r>
        <w:t>švokštimas;</w:t>
      </w:r>
    </w:p>
    <w:p w14:paraId="34C451BD" w14:textId="77777777" w:rsidR="009A4AEF" w:rsidRDefault="009A4AEF" w:rsidP="009A4AEF">
      <w:pPr>
        <w:numPr>
          <w:ilvl w:val="0"/>
          <w:numId w:val="34"/>
        </w:numPr>
        <w:tabs>
          <w:tab w:val="clear" w:pos="567"/>
        </w:tabs>
        <w:autoSpaceDE w:val="0"/>
        <w:autoSpaceDN w:val="0"/>
        <w:adjustRightInd w:val="0"/>
        <w:spacing w:line="240" w:lineRule="auto"/>
        <w:rPr>
          <w:szCs w:val="22"/>
        </w:rPr>
      </w:pPr>
      <w:r>
        <w:t>kraujavimas iš nosies;</w:t>
      </w:r>
    </w:p>
    <w:p w14:paraId="6A807D19" w14:textId="77777777" w:rsidR="009A4AEF" w:rsidRDefault="009A4AEF" w:rsidP="009A4AEF">
      <w:pPr>
        <w:numPr>
          <w:ilvl w:val="0"/>
          <w:numId w:val="34"/>
        </w:numPr>
        <w:tabs>
          <w:tab w:val="clear" w:pos="567"/>
        </w:tabs>
        <w:autoSpaceDE w:val="0"/>
        <w:autoSpaceDN w:val="0"/>
        <w:adjustRightInd w:val="0"/>
        <w:spacing w:line="240" w:lineRule="auto"/>
        <w:rPr>
          <w:szCs w:val="22"/>
        </w:rPr>
      </w:pPr>
      <w:r>
        <w:t>skaudama gerklė;</w:t>
      </w:r>
    </w:p>
    <w:p w14:paraId="5E4C262F" w14:textId="77777777" w:rsidR="009A4AEF" w:rsidRDefault="009A4AEF" w:rsidP="009A4AEF">
      <w:pPr>
        <w:numPr>
          <w:ilvl w:val="0"/>
          <w:numId w:val="34"/>
        </w:numPr>
        <w:tabs>
          <w:tab w:val="clear" w:pos="567"/>
        </w:tabs>
        <w:autoSpaceDE w:val="0"/>
        <w:autoSpaceDN w:val="0"/>
        <w:adjustRightInd w:val="0"/>
        <w:spacing w:line="240" w:lineRule="auto"/>
        <w:rPr>
          <w:szCs w:val="22"/>
        </w:rPr>
      </w:pPr>
      <w:r>
        <w:t>pilvo pūtimas;</w:t>
      </w:r>
    </w:p>
    <w:p w14:paraId="2A61CDD0" w14:textId="77777777" w:rsidR="009A4AEF" w:rsidRDefault="009A4AEF" w:rsidP="009A4AEF">
      <w:pPr>
        <w:numPr>
          <w:ilvl w:val="0"/>
          <w:numId w:val="34"/>
        </w:numPr>
        <w:tabs>
          <w:tab w:val="clear" w:pos="567"/>
        </w:tabs>
        <w:autoSpaceDE w:val="0"/>
        <w:autoSpaceDN w:val="0"/>
        <w:adjustRightInd w:val="0"/>
        <w:spacing w:line="240" w:lineRule="auto"/>
        <w:rPr>
          <w:szCs w:val="22"/>
        </w:rPr>
      </w:pPr>
      <w:r>
        <w:t>vidurių užkietėjimas,</w:t>
      </w:r>
    </w:p>
    <w:p w14:paraId="05217E41" w14:textId="77777777" w:rsidR="009A4AEF" w:rsidRDefault="009A4AEF" w:rsidP="009A4AEF">
      <w:pPr>
        <w:numPr>
          <w:ilvl w:val="0"/>
          <w:numId w:val="34"/>
        </w:numPr>
        <w:tabs>
          <w:tab w:val="clear" w:pos="567"/>
        </w:tabs>
        <w:autoSpaceDE w:val="0"/>
        <w:autoSpaceDN w:val="0"/>
        <w:adjustRightInd w:val="0"/>
        <w:spacing w:line="240" w:lineRule="auto"/>
        <w:rPr>
          <w:szCs w:val="22"/>
        </w:rPr>
      </w:pPr>
      <w:r>
        <w:t>burnos uždegimas;</w:t>
      </w:r>
    </w:p>
    <w:p w14:paraId="70F54759" w14:textId="77777777" w:rsidR="009A4AEF" w:rsidRDefault="009A4AEF" w:rsidP="009A4AEF">
      <w:pPr>
        <w:numPr>
          <w:ilvl w:val="0"/>
          <w:numId w:val="34"/>
        </w:numPr>
        <w:tabs>
          <w:tab w:val="clear" w:pos="567"/>
        </w:tabs>
        <w:autoSpaceDE w:val="0"/>
        <w:autoSpaceDN w:val="0"/>
        <w:adjustRightInd w:val="0"/>
        <w:spacing w:line="240" w:lineRule="auto"/>
        <w:rPr>
          <w:szCs w:val="22"/>
        </w:rPr>
      </w:pPr>
      <w:r>
        <w:t>odos reakcija;</w:t>
      </w:r>
    </w:p>
    <w:p w14:paraId="0CBF02F8" w14:textId="77777777" w:rsidR="009A4AEF" w:rsidRDefault="009A4AEF" w:rsidP="009A4AEF">
      <w:pPr>
        <w:numPr>
          <w:ilvl w:val="0"/>
          <w:numId w:val="34"/>
        </w:numPr>
        <w:tabs>
          <w:tab w:val="clear" w:pos="567"/>
        </w:tabs>
        <w:autoSpaceDE w:val="0"/>
        <w:autoSpaceDN w:val="0"/>
        <w:adjustRightInd w:val="0"/>
        <w:spacing w:line="240" w:lineRule="auto"/>
        <w:rPr>
          <w:szCs w:val="22"/>
        </w:rPr>
      </w:pPr>
      <w:r>
        <w:t>odos alergija arba niežėjimas;</w:t>
      </w:r>
    </w:p>
    <w:p w14:paraId="16E18B49" w14:textId="77777777" w:rsidR="009A4AEF" w:rsidRDefault="009A4AEF" w:rsidP="009A4AEF">
      <w:pPr>
        <w:numPr>
          <w:ilvl w:val="0"/>
          <w:numId w:val="34"/>
        </w:numPr>
        <w:tabs>
          <w:tab w:val="clear" w:pos="567"/>
        </w:tabs>
        <w:autoSpaceDE w:val="0"/>
        <w:autoSpaceDN w:val="0"/>
        <w:adjustRightInd w:val="0"/>
        <w:spacing w:line="240" w:lineRule="auto"/>
        <w:rPr>
          <w:szCs w:val="22"/>
        </w:rPr>
      </w:pPr>
      <w:r>
        <w:t>raumenų arba sąnarių sustingimas,</w:t>
      </w:r>
    </w:p>
    <w:p w14:paraId="65A922EB" w14:textId="77777777" w:rsidR="009A4AEF" w:rsidRDefault="009A4AEF" w:rsidP="009A4AEF">
      <w:pPr>
        <w:numPr>
          <w:ilvl w:val="0"/>
          <w:numId w:val="34"/>
        </w:numPr>
        <w:tabs>
          <w:tab w:val="clear" w:pos="567"/>
        </w:tabs>
        <w:autoSpaceDE w:val="0"/>
        <w:autoSpaceDN w:val="0"/>
        <w:adjustRightInd w:val="0"/>
        <w:spacing w:line="240" w:lineRule="auto"/>
        <w:rPr>
          <w:szCs w:val="22"/>
        </w:rPr>
      </w:pPr>
      <w:r>
        <w:t>skausmas kojose ir rankose;</w:t>
      </w:r>
    </w:p>
    <w:p w14:paraId="24AD8271" w14:textId="77777777" w:rsidR="009A4AEF" w:rsidRDefault="009A4AEF" w:rsidP="009A4AEF">
      <w:pPr>
        <w:numPr>
          <w:ilvl w:val="0"/>
          <w:numId w:val="34"/>
        </w:numPr>
        <w:tabs>
          <w:tab w:val="clear" w:pos="567"/>
        </w:tabs>
        <w:autoSpaceDE w:val="0"/>
        <w:autoSpaceDN w:val="0"/>
        <w:adjustRightInd w:val="0"/>
        <w:spacing w:line="240" w:lineRule="auto"/>
        <w:rPr>
          <w:szCs w:val="22"/>
        </w:rPr>
      </w:pPr>
      <w:r>
        <w:t>antikūnai prieš raudonąsias kraujo ląsteles (rodo kraujo tyrimas);</w:t>
      </w:r>
    </w:p>
    <w:p w14:paraId="2F71E033" w14:textId="77777777" w:rsidR="009A4AEF" w:rsidRDefault="009A4AEF" w:rsidP="009A4AEF">
      <w:pPr>
        <w:numPr>
          <w:ilvl w:val="0"/>
          <w:numId w:val="34"/>
        </w:numPr>
        <w:tabs>
          <w:tab w:val="clear" w:pos="567"/>
        </w:tabs>
        <w:autoSpaceDE w:val="0"/>
        <w:autoSpaceDN w:val="0"/>
        <w:adjustRightInd w:val="0"/>
        <w:spacing w:line="240" w:lineRule="auto"/>
        <w:rPr>
          <w:szCs w:val="22"/>
        </w:rPr>
      </w:pPr>
      <w:r>
        <w:t>padidėjęs baltųjų kraujo ląstelių kiekis (rodo kraujo tyrimas);</w:t>
      </w:r>
    </w:p>
    <w:p w14:paraId="3EB2D261" w14:textId="77777777" w:rsidR="009A4AEF" w:rsidRDefault="009A4AEF" w:rsidP="009A4AEF">
      <w:pPr>
        <w:numPr>
          <w:ilvl w:val="0"/>
          <w:numId w:val="34"/>
        </w:numPr>
        <w:tabs>
          <w:tab w:val="clear" w:pos="567"/>
        </w:tabs>
        <w:autoSpaceDE w:val="0"/>
        <w:autoSpaceDN w:val="0"/>
        <w:adjustRightInd w:val="0"/>
        <w:spacing w:line="240" w:lineRule="auto"/>
        <w:rPr>
          <w:szCs w:val="22"/>
        </w:rPr>
      </w:pPr>
      <w:r>
        <w:t xml:space="preserve">teigiamas </w:t>
      </w:r>
      <w:proofErr w:type="spellStart"/>
      <w:r>
        <w:t>hemosiderino</w:t>
      </w:r>
      <w:proofErr w:type="spellEnd"/>
      <w:r>
        <w:t xml:space="preserve"> (geležies atsargų dalis) šlapime tyrimo rezultatas (susijęs su anemija);</w:t>
      </w:r>
    </w:p>
    <w:p w14:paraId="6D3DA283" w14:textId="77777777" w:rsidR="009A4AEF" w:rsidRDefault="009A4AEF" w:rsidP="009A4AEF">
      <w:pPr>
        <w:numPr>
          <w:ilvl w:val="0"/>
          <w:numId w:val="34"/>
        </w:numPr>
        <w:tabs>
          <w:tab w:val="clear" w:pos="567"/>
        </w:tabs>
        <w:autoSpaceDE w:val="0"/>
        <w:autoSpaceDN w:val="0"/>
        <w:adjustRightInd w:val="0"/>
        <w:spacing w:line="240" w:lineRule="auto"/>
        <w:rPr>
          <w:szCs w:val="22"/>
        </w:rPr>
      </w:pPr>
      <w:r>
        <w:t>padidėjęs skrandžio rūgštingumas.</w:t>
      </w:r>
    </w:p>
    <w:p w14:paraId="70905C2B" w14:textId="77777777" w:rsidR="009A4AEF" w:rsidRPr="000B7766" w:rsidRDefault="009A4AEF" w:rsidP="009A4AEF">
      <w:pPr>
        <w:tabs>
          <w:tab w:val="clear" w:pos="567"/>
        </w:tabs>
        <w:autoSpaceDE w:val="0"/>
        <w:autoSpaceDN w:val="0"/>
        <w:adjustRightInd w:val="0"/>
        <w:spacing w:line="240" w:lineRule="auto"/>
      </w:pPr>
    </w:p>
    <w:p w14:paraId="2F43F00A" w14:textId="7D8CDEC0" w:rsidR="009A4AEF" w:rsidRDefault="009A4AEF" w:rsidP="00F96FAD">
      <w:pPr>
        <w:keepNext/>
        <w:numPr>
          <w:ilvl w:val="12"/>
          <w:numId w:val="0"/>
        </w:numPr>
        <w:tabs>
          <w:tab w:val="clear" w:pos="567"/>
        </w:tabs>
        <w:spacing w:line="240" w:lineRule="auto"/>
        <w:ind w:left="567" w:right="-2" w:hanging="567"/>
        <w:rPr>
          <w:b/>
          <w:szCs w:val="22"/>
        </w:rPr>
      </w:pPr>
      <w:r>
        <w:rPr>
          <w:b/>
        </w:rPr>
        <w:t>Kitas šalutinis poveikis vaikams ir paaugliams</w:t>
      </w:r>
    </w:p>
    <w:p w14:paraId="204A6283" w14:textId="77777777" w:rsidR="00F96FAD" w:rsidRPr="00F96FAD" w:rsidRDefault="00F96FAD" w:rsidP="00F96FAD">
      <w:pPr>
        <w:keepNext/>
        <w:numPr>
          <w:ilvl w:val="12"/>
          <w:numId w:val="0"/>
        </w:numPr>
        <w:tabs>
          <w:tab w:val="clear" w:pos="567"/>
        </w:tabs>
        <w:spacing w:line="240" w:lineRule="auto"/>
        <w:ind w:left="567" w:right="-2" w:hanging="567"/>
        <w:rPr>
          <w:b/>
          <w:szCs w:val="22"/>
        </w:rPr>
      </w:pPr>
    </w:p>
    <w:p w14:paraId="5C5C8B32" w14:textId="77777777" w:rsidR="009A4AEF" w:rsidRDefault="009A4AEF" w:rsidP="009A4AEF">
      <w:pPr>
        <w:numPr>
          <w:ilvl w:val="12"/>
          <w:numId w:val="0"/>
        </w:numPr>
        <w:tabs>
          <w:tab w:val="clear" w:pos="567"/>
        </w:tabs>
        <w:spacing w:line="240" w:lineRule="auto"/>
        <w:ind w:left="567" w:right="-2" w:hanging="567"/>
        <w:rPr>
          <w:b/>
          <w:szCs w:val="22"/>
        </w:rPr>
      </w:pPr>
      <w:r>
        <w:t>Tikėtina, kad šalutinis poveikis vaikams yra toks pat kaip suaugusiųjų.</w:t>
      </w:r>
    </w:p>
    <w:p w14:paraId="6554D5A7" w14:textId="77777777" w:rsidR="009A4AEF" w:rsidRDefault="009A4AEF" w:rsidP="009A4AEF">
      <w:pPr>
        <w:numPr>
          <w:ilvl w:val="12"/>
          <w:numId w:val="0"/>
        </w:numPr>
        <w:tabs>
          <w:tab w:val="clear" w:pos="567"/>
        </w:tabs>
        <w:spacing w:line="240" w:lineRule="auto"/>
        <w:ind w:right="-2"/>
      </w:pPr>
    </w:p>
    <w:p w14:paraId="0295555E" w14:textId="77777777" w:rsidR="009A4AEF" w:rsidRDefault="009A4AEF" w:rsidP="009A4AEF">
      <w:pPr>
        <w:keepNext/>
        <w:numPr>
          <w:ilvl w:val="12"/>
          <w:numId w:val="0"/>
        </w:numPr>
        <w:spacing w:line="240" w:lineRule="auto"/>
        <w:outlineLvl w:val="0"/>
        <w:rPr>
          <w:b/>
          <w:szCs w:val="22"/>
        </w:rPr>
      </w:pPr>
      <w:r>
        <w:rPr>
          <w:b/>
        </w:rPr>
        <w:t>Pranešimas apie šalutinį poveikį</w:t>
      </w:r>
    </w:p>
    <w:p w14:paraId="35F8A7A1" w14:textId="77777777" w:rsidR="009A4AEF" w:rsidRPr="00A7655D" w:rsidRDefault="009A4AEF" w:rsidP="009A4AEF">
      <w:pPr>
        <w:pStyle w:val="BodytextAgency"/>
        <w:spacing w:after="0" w:line="240" w:lineRule="auto"/>
        <w:rPr>
          <w:rFonts w:ascii="Times New Roman" w:hAnsi="Times New Roman" w:cs="Times New Roman"/>
          <w:sz w:val="22"/>
          <w:szCs w:val="22"/>
        </w:rPr>
      </w:pPr>
      <w:r w:rsidRPr="00A7655D">
        <w:rPr>
          <w:rFonts w:ascii="Times New Roman" w:hAnsi="Times New Roman" w:cs="Times New Roman"/>
          <w:sz w:val="22"/>
          <w:szCs w:val="22"/>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A7655D">
        <w:rPr>
          <w:rFonts w:ascii="Times New Roman" w:hAnsi="Times New Roman" w:cs="Times New Roman"/>
          <w:sz w:val="22"/>
          <w:szCs w:val="22"/>
        </w:rPr>
        <w:t>NepageidaujamaR@vvkt.lt</w:t>
      </w:r>
      <w:proofErr w:type="spellEnd"/>
      <w:r w:rsidRPr="00A7655D">
        <w:rPr>
          <w:rFonts w:ascii="Times New Roman" w:hAnsi="Times New Roman" w:cs="Times New Roman"/>
          <w:sz w:val="22"/>
          <w:szCs w:val="22"/>
        </w:rPr>
        <w:t xml:space="preserve">, taip pat per Valstybinės vaistų kontrolės tarnybos prie Lietuvos Respublikos sveikatos apsaugos ministerijos interneto svetainę (adresu http://www.vvkt.lt). </w:t>
      </w:r>
      <w:r w:rsidRPr="000B7766">
        <w:rPr>
          <w:rFonts w:ascii="Times New Roman" w:hAnsi="Times New Roman"/>
          <w:sz w:val="22"/>
        </w:rPr>
        <w:t>Pranešdami apie šalutinį poveikį galite mums padėti gauti daugiau informacijos apie šio vaisto saugumą.</w:t>
      </w:r>
    </w:p>
    <w:p w14:paraId="1F4392F9" w14:textId="77777777" w:rsidR="009A4AEF" w:rsidRPr="000B7766" w:rsidRDefault="009A4AEF" w:rsidP="000B7766">
      <w:pPr>
        <w:pStyle w:val="BodytextAgency"/>
        <w:spacing w:after="0" w:line="240" w:lineRule="auto"/>
        <w:rPr>
          <w:rFonts w:ascii="Times New Roman" w:hAnsi="Times New Roman"/>
          <w:sz w:val="22"/>
        </w:rPr>
      </w:pPr>
    </w:p>
    <w:p w14:paraId="7E6A2FDF" w14:textId="77777777" w:rsidR="009A4AEF" w:rsidRDefault="009A4AEF" w:rsidP="009A4AEF">
      <w:pPr>
        <w:numPr>
          <w:ilvl w:val="12"/>
          <w:numId w:val="0"/>
        </w:numPr>
        <w:tabs>
          <w:tab w:val="clear" w:pos="567"/>
        </w:tabs>
        <w:spacing w:line="240" w:lineRule="auto"/>
        <w:ind w:right="-2"/>
      </w:pPr>
    </w:p>
    <w:p w14:paraId="4ABB80E9" w14:textId="77777777" w:rsidR="009A4AEF" w:rsidRDefault="009A4AEF" w:rsidP="009A4AEF">
      <w:pPr>
        <w:keepNext/>
        <w:numPr>
          <w:ilvl w:val="12"/>
          <w:numId w:val="0"/>
        </w:numPr>
        <w:tabs>
          <w:tab w:val="clear" w:pos="567"/>
        </w:tabs>
        <w:spacing w:line="240" w:lineRule="auto"/>
        <w:ind w:left="567" w:right="-2" w:hanging="567"/>
      </w:pPr>
      <w:r>
        <w:rPr>
          <w:b/>
        </w:rPr>
        <w:t>5.</w:t>
      </w:r>
      <w:r>
        <w:rPr>
          <w:b/>
        </w:rPr>
        <w:tab/>
        <w:t xml:space="preserve">Kaip laikyti </w:t>
      </w:r>
      <w:proofErr w:type="spellStart"/>
      <w:r>
        <w:rPr>
          <w:b/>
        </w:rPr>
        <w:t>Gammaplex</w:t>
      </w:r>
      <w:proofErr w:type="spellEnd"/>
      <w:r w:rsidRPr="00276B97">
        <w:rPr>
          <w:b/>
        </w:rPr>
        <w:t> </w:t>
      </w:r>
      <w:r w:rsidRPr="00EB4202">
        <w:rPr>
          <w:b/>
          <w:lang w:val="it"/>
        </w:rPr>
        <w:t>100 mg/ml</w:t>
      </w:r>
    </w:p>
    <w:p w14:paraId="164D5113" w14:textId="77777777" w:rsidR="009A4AEF" w:rsidRDefault="009A4AEF" w:rsidP="009A4AEF">
      <w:pPr>
        <w:keepNext/>
        <w:numPr>
          <w:ilvl w:val="12"/>
          <w:numId w:val="0"/>
        </w:numPr>
        <w:tabs>
          <w:tab w:val="clear" w:pos="567"/>
        </w:tabs>
        <w:spacing w:line="240" w:lineRule="auto"/>
        <w:ind w:right="-2"/>
      </w:pPr>
    </w:p>
    <w:p w14:paraId="2F2C04FE" w14:textId="77777777" w:rsidR="009A4AEF" w:rsidRDefault="009A4AEF" w:rsidP="009A4AEF">
      <w:pPr>
        <w:numPr>
          <w:ilvl w:val="12"/>
          <w:numId w:val="0"/>
        </w:numPr>
        <w:tabs>
          <w:tab w:val="clear" w:pos="567"/>
        </w:tabs>
        <w:spacing w:line="240" w:lineRule="auto"/>
        <w:ind w:right="-2"/>
      </w:pPr>
      <w:r>
        <w:t>Šį vaistą laikykite vaikams nepastebimoje ir nepasiekiamoje vietoje.</w:t>
      </w:r>
    </w:p>
    <w:p w14:paraId="46C85BDD" w14:textId="77777777" w:rsidR="009A4AEF" w:rsidRDefault="009A4AEF" w:rsidP="009A4AEF">
      <w:pPr>
        <w:numPr>
          <w:ilvl w:val="12"/>
          <w:numId w:val="0"/>
        </w:numPr>
        <w:tabs>
          <w:tab w:val="clear" w:pos="567"/>
        </w:tabs>
        <w:spacing w:line="240" w:lineRule="auto"/>
        <w:ind w:right="-2"/>
      </w:pPr>
    </w:p>
    <w:p w14:paraId="0F791417" w14:textId="77777777" w:rsidR="009A4AEF" w:rsidRDefault="009A4AEF" w:rsidP="009A4AEF">
      <w:pPr>
        <w:numPr>
          <w:ilvl w:val="12"/>
          <w:numId w:val="0"/>
        </w:numPr>
        <w:tabs>
          <w:tab w:val="clear" w:pos="567"/>
        </w:tabs>
        <w:spacing w:line="240" w:lineRule="auto"/>
        <w:ind w:right="-2"/>
      </w:pPr>
      <w:r>
        <w:t>Laikyti ne aukštesnėje kaip 25 °C temperatūroje.</w:t>
      </w:r>
    </w:p>
    <w:p w14:paraId="330471ED" w14:textId="77777777" w:rsidR="009A4AEF" w:rsidRDefault="009A4AEF" w:rsidP="009A4AEF">
      <w:pPr>
        <w:numPr>
          <w:ilvl w:val="12"/>
          <w:numId w:val="0"/>
        </w:numPr>
        <w:tabs>
          <w:tab w:val="clear" w:pos="567"/>
        </w:tabs>
        <w:spacing w:line="240" w:lineRule="auto"/>
        <w:ind w:right="-2"/>
      </w:pPr>
    </w:p>
    <w:p w14:paraId="4C935415" w14:textId="77777777" w:rsidR="009A4AEF" w:rsidRDefault="009A4AEF" w:rsidP="009A4AEF">
      <w:pPr>
        <w:numPr>
          <w:ilvl w:val="12"/>
          <w:numId w:val="0"/>
        </w:numPr>
        <w:tabs>
          <w:tab w:val="clear" w:pos="567"/>
        </w:tabs>
        <w:spacing w:line="240" w:lineRule="auto"/>
        <w:ind w:right="-2"/>
      </w:pPr>
      <w:r>
        <w:t>Negalima užšaldyti.</w:t>
      </w:r>
    </w:p>
    <w:p w14:paraId="4B0D924E" w14:textId="77777777" w:rsidR="009A4AEF" w:rsidRDefault="009A4AEF" w:rsidP="009A4AEF">
      <w:pPr>
        <w:numPr>
          <w:ilvl w:val="12"/>
          <w:numId w:val="0"/>
        </w:numPr>
        <w:tabs>
          <w:tab w:val="clear" w:pos="567"/>
        </w:tabs>
        <w:spacing w:line="240" w:lineRule="auto"/>
        <w:ind w:right="-2"/>
      </w:pPr>
    </w:p>
    <w:p w14:paraId="62B28AA8" w14:textId="77777777" w:rsidR="009A4AEF" w:rsidRDefault="009A4AEF" w:rsidP="009A4AEF">
      <w:pPr>
        <w:numPr>
          <w:ilvl w:val="12"/>
          <w:numId w:val="0"/>
        </w:numPr>
        <w:tabs>
          <w:tab w:val="clear" w:pos="567"/>
        </w:tabs>
        <w:spacing w:line="240" w:lineRule="auto"/>
        <w:ind w:right="-2"/>
      </w:pPr>
      <w:r>
        <w:t>Flakoną laikyti išorinėje dėžutėje, kad vaistas būtų apsaugotas nuo šviesos.</w:t>
      </w:r>
    </w:p>
    <w:p w14:paraId="767E4471" w14:textId="77777777" w:rsidR="009A4AEF" w:rsidRDefault="009A4AEF" w:rsidP="009A4AEF">
      <w:pPr>
        <w:numPr>
          <w:ilvl w:val="12"/>
          <w:numId w:val="0"/>
        </w:numPr>
        <w:tabs>
          <w:tab w:val="clear" w:pos="567"/>
        </w:tabs>
        <w:spacing w:line="240" w:lineRule="auto"/>
        <w:ind w:right="-2"/>
      </w:pPr>
    </w:p>
    <w:p w14:paraId="65149517" w14:textId="77777777" w:rsidR="009A4AEF" w:rsidRDefault="009A4AEF" w:rsidP="009A4AEF">
      <w:pPr>
        <w:numPr>
          <w:ilvl w:val="12"/>
          <w:numId w:val="0"/>
        </w:numPr>
        <w:tabs>
          <w:tab w:val="clear" w:pos="567"/>
        </w:tabs>
        <w:spacing w:line="240" w:lineRule="auto"/>
        <w:ind w:right="-2"/>
      </w:pPr>
      <w:r>
        <w:t xml:space="preserve">Ant dėžutės ir flakono po </w:t>
      </w:r>
      <w:r>
        <w:rPr>
          <w:cs/>
        </w:rPr>
        <w:t>„</w:t>
      </w:r>
      <w:r>
        <w:t>Tinka iki“</w:t>
      </w:r>
      <w:r>
        <w:rPr>
          <w:cs/>
        </w:rPr>
        <w:t xml:space="preserve"> </w:t>
      </w:r>
      <w:r>
        <w:t>nurodytam tinkamumo laikui pasibaigus, šio vaisto vartoti negalima. Vaistas tinkamas vartoti iki paskutinės nurodyto mėnesio dienos.</w:t>
      </w:r>
    </w:p>
    <w:p w14:paraId="61A87EE0" w14:textId="77777777" w:rsidR="009A4AEF" w:rsidRDefault="009A4AEF" w:rsidP="009A4AEF">
      <w:pPr>
        <w:numPr>
          <w:ilvl w:val="12"/>
          <w:numId w:val="0"/>
        </w:numPr>
        <w:tabs>
          <w:tab w:val="clear" w:pos="567"/>
        </w:tabs>
        <w:spacing w:line="240" w:lineRule="auto"/>
        <w:ind w:right="-2"/>
      </w:pPr>
    </w:p>
    <w:p w14:paraId="18184A51" w14:textId="77777777" w:rsidR="009A4AEF" w:rsidRDefault="009A4AEF" w:rsidP="009A4AEF">
      <w:pPr>
        <w:numPr>
          <w:ilvl w:val="12"/>
          <w:numId w:val="0"/>
        </w:numPr>
        <w:tabs>
          <w:tab w:val="clear" w:pos="567"/>
        </w:tabs>
        <w:spacing w:line="240" w:lineRule="auto"/>
        <w:ind w:right="-2"/>
      </w:pPr>
      <w:r>
        <w:t>Pastebėjus, kad tirpalas yra drumstas ar jame plaukioja dalelių, šio vaisto vartoti negalima.</w:t>
      </w:r>
    </w:p>
    <w:p w14:paraId="76E7D153" w14:textId="77777777" w:rsidR="009A4AEF" w:rsidRDefault="009A4AEF" w:rsidP="009A4AEF">
      <w:pPr>
        <w:numPr>
          <w:ilvl w:val="12"/>
          <w:numId w:val="0"/>
        </w:numPr>
        <w:tabs>
          <w:tab w:val="clear" w:pos="567"/>
        </w:tabs>
        <w:spacing w:line="240" w:lineRule="auto"/>
        <w:ind w:right="-2"/>
      </w:pPr>
    </w:p>
    <w:p w14:paraId="36565D6E" w14:textId="77777777" w:rsidR="009A4AEF" w:rsidRDefault="009A4AEF" w:rsidP="009A4AEF">
      <w:pPr>
        <w:numPr>
          <w:ilvl w:val="12"/>
          <w:numId w:val="0"/>
        </w:numPr>
        <w:tabs>
          <w:tab w:val="clear" w:pos="567"/>
        </w:tabs>
        <w:spacing w:line="240" w:lineRule="auto"/>
        <w:ind w:right="-2"/>
      </w:pPr>
      <w:r>
        <w:t>Vaistų negalima išmesti į kanalizaciją arba su buitinėmis atliekomis. Kaip išmesti nereikalingus vaistus, klauskite vaistininko. Šios priemonės padės apsaugoti aplinką.</w:t>
      </w:r>
    </w:p>
    <w:p w14:paraId="2A4B1D9A" w14:textId="77777777" w:rsidR="009A4AEF" w:rsidRDefault="009A4AEF" w:rsidP="009A4AEF">
      <w:pPr>
        <w:numPr>
          <w:ilvl w:val="12"/>
          <w:numId w:val="0"/>
        </w:numPr>
        <w:tabs>
          <w:tab w:val="clear" w:pos="567"/>
        </w:tabs>
        <w:spacing w:line="240" w:lineRule="auto"/>
        <w:ind w:right="-2"/>
      </w:pPr>
    </w:p>
    <w:p w14:paraId="1EBB7237" w14:textId="77777777" w:rsidR="009A4AEF" w:rsidRDefault="009A4AEF" w:rsidP="009A4AEF">
      <w:pPr>
        <w:numPr>
          <w:ilvl w:val="12"/>
          <w:numId w:val="0"/>
        </w:numPr>
        <w:tabs>
          <w:tab w:val="clear" w:pos="567"/>
        </w:tabs>
        <w:spacing w:line="240" w:lineRule="auto"/>
        <w:ind w:right="-2"/>
      </w:pPr>
    </w:p>
    <w:p w14:paraId="18197695" w14:textId="77777777" w:rsidR="009A4AEF" w:rsidRDefault="009A4AEF" w:rsidP="009A4AEF">
      <w:pPr>
        <w:keepNext/>
        <w:numPr>
          <w:ilvl w:val="12"/>
          <w:numId w:val="0"/>
        </w:numPr>
        <w:tabs>
          <w:tab w:val="clear" w:pos="567"/>
        </w:tabs>
        <w:spacing w:line="240" w:lineRule="auto"/>
        <w:ind w:left="567" w:right="-2" w:hanging="567"/>
        <w:rPr>
          <w:b/>
        </w:rPr>
      </w:pPr>
      <w:r>
        <w:rPr>
          <w:b/>
        </w:rPr>
        <w:t>6.</w:t>
      </w:r>
      <w:r>
        <w:rPr>
          <w:b/>
        </w:rPr>
        <w:tab/>
        <w:t>Pakuotės turinys ir kita informacija</w:t>
      </w:r>
    </w:p>
    <w:p w14:paraId="23E6FA5D" w14:textId="77777777" w:rsidR="009A4AEF" w:rsidRDefault="009A4AEF" w:rsidP="009A4AEF">
      <w:pPr>
        <w:keepNext/>
        <w:numPr>
          <w:ilvl w:val="12"/>
          <w:numId w:val="0"/>
        </w:numPr>
        <w:tabs>
          <w:tab w:val="clear" w:pos="567"/>
        </w:tabs>
        <w:spacing w:line="240" w:lineRule="auto"/>
        <w:ind w:right="-2"/>
      </w:pPr>
    </w:p>
    <w:p w14:paraId="6F1F7928" w14:textId="77777777" w:rsidR="009A4AEF" w:rsidRDefault="009A4AEF" w:rsidP="009A4AEF">
      <w:pPr>
        <w:keepNext/>
        <w:numPr>
          <w:ilvl w:val="12"/>
          <w:numId w:val="0"/>
        </w:numPr>
        <w:tabs>
          <w:tab w:val="clear" w:pos="567"/>
        </w:tabs>
        <w:spacing w:line="240" w:lineRule="auto"/>
        <w:ind w:right="-2"/>
        <w:rPr>
          <w:b/>
          <w:bCs/>
        </w:rPr>
      </w:pPr>
      <w:proofErr w:type="spellStart"/>
      <w:r>
        <w:rPr>
          <w:b/>
        </w:rPr>
        <w:t>Gammaplex</w:t>
      </w:r>
      <w:proofErr w:type="spellEnd"/>
      <w:r>
        <w:rPr>
          <w:b/>
        </w:rPr>
        <w:t> </w:t>
      </w:r>
      <w:r w:rsidRPr="00EB4202">
        <w:rPr>
          <w:b/>
          <w:lang w:val="it"/>
        </w:rPr>
        <w:t>100 mg/ml</w:t>
      </w:r>
      <w:r w:rsidRPr="000B7766">
        <w:rPr>
          <w:b/>
          <w:lang w:val="it"/>
        </w:rPr>
        <w:t xml:space="preserve"> </w:t>
      </w:r>
      <w:r>
        <w:rPr>
          <w:b/>
        </w:rPr>
        <w:t>sudėtis</w:t>
      </w:r>
    </w:p>
    <w:p w14:paraId="2577D64A" w14:textId="77777777" w:rsidR="009A4AEF" w:rsidRDefault="009A4AEF" w:rsidP="009A4AEF">
      <w:pPr>
        <w:keepNext/>
        <w:numPr>
          <w:ilvl w:val="12"/>
          <w:numId w:val="0"/>
        </w:numPr>
        <w:tabs>
          <w:tab w:val="clear" w:pos="567"/>
        </w:tabs>
        <w:spacing w:line="240" w:lineRule="auto"/>
        <w:ind w:right="-2"/>
        <w:rPr>
          <w:u w:val="single"/>
        </w:rPr>
      </w:pPr>
    </w:p>
    <w:p w14:paraId="016497F3" w14:textId="77777777" w:rsidR="009A4AEF" w:rsidRDefault="009A4AEF" w:rsidP="009A4AEF">
      <w:pPr>
        <w:numPr>
          <w:ilvl w:val="0"/>
          <w:numId w:val="3"/>
        </w:numPr>
        <w:tabs>
          <w:tab w:val="clear" w:pos="567"/>
        </w:tabs>
        <w:spacing w:line="240" w:lineRule="auto"/>
        <w:ind w:left="284" w:hanging="357"/>
        <w:rPr>
          <w:i/>
          <w:iCs/>
        </w:rPr>
      </w:pPr>
      <w:r>
        <w:t>Veiklioji medžiaga yra žmogaus normalusis imunoglobulinas.</w:t>
      </w:r>
    </w:p>
    <w:p w14:paraId="0B25E833" w14:textId="77777777" w:rsidR="009A4AEF" w:rsidRDefault="009A4AEF" w:rsidP="009A4AEF">
      <w:pPr>
        <w:numPr>
          <w:ilvl w:val="0"/>
          <w:numId w:val="3"/>
        </w:numPr>
        <w:tabs>
          <w:tab w:val="clear" w:pos="567"/>
        </w:tabs>
        <w:spacing w:line="240" w:lineRule="auto"/>
        <w:ind w:left="284" w:hanging="357"/>
        <w:rPr>
          <w:i/>
          <w:iCs/>
        </w:rPr>
      </w:pPr>
      <w:proofErr w:type="spellStart"/>
      <w:r>
        <w:t>Gammaplex</w:t>
      </w:r>
      <w:proofErr w:type="spellEnd"/>
      <w:r>
        <w:t> </w:t>
      </w:r>
      <w:r w:rsidRPr="00EB4202">
        <w:rPr>
          <w:lang w:val="it"/>
        </w:rPr>
        <w:t>100 mg/ml</w:t>
      </w:r>
      <w:r w:rsidRPr="000B7766">
        <w:rPr>
          <w:lang w:val="it"/>
        </w:rPr>
        <w:t xml:space="preserve"> </w:t>
      </w:r>
      <w:r>
        <w:t>1 ml yra 100 mg žmogaus baltymo, iš kurio mažiausiai 98 % yra imunoglobulino G (</w:t>
      </w:r>
      <w:proofErr w:type="spellStart"/>
      <w:r>
        <w:t>IgG</w:t>
      </w:r>
      <w:proofErr w:type="spellEnd"/>
      <w:r>
        <w:t>).</w:t>
      </w:r>
    </w:p>
    <w:p w14:paraId="4849925E" w14:textId="77777777" w:rsidR="009A4AEF" w:rsidRDefault="009A4AEF" w:rsidP="009A4AEF">
      <w:pPr>
        <w:numPr>
          <w:ilvl w:val="0"/>
          <w:numId w:val="3"/>
        </w:numPr>
        <w:tabs>
          <w:tab w:val="clear" w:pos="567"/>
        </w:tabs>
        <w:spacing w:line="240" w:lineRule="auto"/>
        <w:ind w:left="284" w:hanging="357"/>
      </w:pPr>
      <w:r>
        <w:t xml:space="preserve">Pagalbinės medžiagos yra glicinas, </w:t>
      </w:r>
      <w:proofErr w:type="spellStart"/>
      <w:r>
        <w:t>polisorbatas</w:t>
      </w:r>
      <w:proofErr w:type="spellEnd"/>
      <w:r>
        <w:t> 80, injekcinis vanduo, buferiniai tirpalai (pH koreguoti).</w:t>
      </w:r>
    </w:p>
    <w:p w14:paraId="4980FB13" w14:textId="77777777" w:rsidR="009A4AEF" w:rsidRDefault="009A4AEF" w:rsidP="009A4AEF">
      <w:pPr>
        <w:tabs>
          <w:tab w:val="clear" w:pos="567"/>
        </w:tabs>
        <w:spacing w:line="240" w:lineRule="auto"/>
        <w:ind w:right="-2"/>
      </w:pPr>
    </w:p>
    <w:p w14:paraId="742CDEAB" w14:textId="77777777" w:rsidR="009A4AEF" w:rsidRDefault="009A4AEF" w:rsidP="009A4AEF">
      <w:pPr>
        <w:keepNext/>
        <w:numPr>
          <w:ilvl w:val="12"/>
          <w:numId w:val="0"/>
        </w:numPr>
        <w:tabs>
          <w:tab w:val="clear" w:pos="567"/>
        </w:tabs>
        <w:spacing w:line="240" w:lineRule="auto"/>
        <w:ind w:right="-2"/>
        <w:rPr>
          <w:b/>
          <w:bCs/>
        </w:rPr>
      </w:pPr>
      <w:proofErr w:type="spellStart"/>
      <w:r>
        <w:rPr>
          <w:b/>
        </w:rPr>
        <w:t>Gammaplex</w:t>
      </w:r>
      <w:proofErr w:type="spellEnd"/>
      <w:r>
        <w:rPr>
          <w:b/>
        </w:rPr>
        <w:t> </w:t>
      </w:r>
      <w:r w:rsidRPr="00EB4202">
        <w:rPr>
          <w:b/>
          <w:lang w:val="it"/>
        </w:rPr>
        <w:t>100 mg/ml</w:t>
      </w:r>
      <w:r w:rsidRPr="000B7766">
        <w:rPr>
          <w:b/>
          <w:lang w:val="it"/>
        </w:rPr>
        <w:t xml:space="preserve"> </w:t>
      </w:r>
      <w:r>
        <w:rPr>
          <w:b/>
        </w:rPr>
        <w:t>išvaizda ir kiekis pakuotėje</w:t>
      </w:r>
    </w:p>
    <w:p w14:paraId="78672CFF" w14:textId="77777777" w:rsidR="009A4AEF" w:rsidRDefault="009A4AEF" w:rsidP="009A4AEF">
      <w:pPr>
        <w:keepNext/>
        <w:tabs>
          <w:tab w:val="clear" w:pos="567"/>
        </w:tabs>
        <w:autoSpaceDE w:val="0"/>
        <w:autoSpaceDN w:val="0"/>
        <w:adjustRightInd w:val="0"/>
        <w:spacing w:line="240" w:lineRule="auto"/>
        <w:rPr>
          <w:szCs w:val="22"/>
        </w:rPr>
      </w:pPr>
    </w:p>
    <w:p w14:paraId="29361B9D" w14:textId="77777777" w:rsidR="009A4AEF" w:rsidRDefault="009A4AEF" w:rsidP="009A4AEF">
      <w:pPr>
        <w:tabs>
          <w:tab w:val="clear" w:pos="567"/>
        </w:tabs>
        <w:autoSpaceDE w:val="0"/>
        <w:autoSpaceDN w:val="0"/>
        <w:adjustRightInd w:val="0"/>
        <w:spacing w:line="240" w:lineRule="auto"/>
        <w:rPr>
          <w:szCs w:val="22"/>
        </w:rPr>
      </w:pPr>
      <w:proofErr w:type="spellStart"/>
      <w:r>
        <w:t>Gammaplex</w:t>
      </w:r>
      <w:proofErr w:type="spellEnd"/>
      <w:r>
        <w:t> </w:t>
      </w:r>
      <w:r w:rsidRPr="00EB4202">
        <w:rPr>
          <w:lang w:val="it"/>
        </w:rPr>
        <w:t>100 mg/ml</w:t>
      </w:r>
      <w:r w:rsidRPr="000B7766">
        <w:rPr>
          <w:lang w:val="it"/>
        </w:rPr>
        <w:t xml:space="preserve"> </w:t>
      </w:r>
      <w:r>
        <w:t xml:space="preserve">yra infuzinis tirpalas. </w:t>
      </w:r>
      <w:proofErr w:type="spellStart"/>
      <w:r>
        <w:t>Gammaplex</w:t>
      </w:r>
      <w:proofErr w:type="spellEnd"/>
      <w:r>
        <w:t> </w:t>
      </w:r>
      <w:r w:rsidRPr="00EB4202">
        <w:rPr>
          <w:lang w:val="it"/>
        </w:rPr>
        <w:t>100 mg/ml</w:t>
      </w:r>
      <w:r w:rsidRPr="000B7766">
        <w:rPr>
          <w:lang w:val="it"/>
        </w:rPr>
        <w:t xml:space="preserve"> </w:t>
      </w:r>
      <w:r>
        <w:t>yra skaidrus arba šiek tiek perlamutrinis (opalinis), bespalvis arba gelsvas tirpalas.</w:t>
      </w:r>
    </w:p>
    <w:p w14:paraId="1BCE1BF2" w14:textId="77777777" w:rsidR="009A4AEF" w:rsidRDefault="009A4AEF" w:rsidP="009A4AEF">
      <w:pPr>
        <w:tabs>
          <w:tab w:val="clear" w:pos="567"/>
        </w:tabs>
        <w:autoSpaceDE w:val="0"/>
        <w:autoSpaceDN w:val="0"/>
        <w:adjustRightInd w:val="0"/>
        <w:spacing w:line="240" w:lineRule="auto"/>
        <w:rPr>
          <w:szCs w:val="22"/>
        </w:rPr>
      </w:pPr>
    </w:p>
    <w:p w14:paraId="4D12D872" w14:textId="77777777" w:rsidR="009A4AEF" w:rsidRDefault="009A4AEF" w:rsidP="009A4AEF">
      <w:pPr>
        <w:tabs>
          <w:tab w:val="clear" w:pos="567"/>
        </w:tabs>
        <w:autoSpaceDE w:val="0"/>
        <w:autoSpaceDN w:val="0"/>
        <w:adjustRightInd w:val="0"/>
        <w:spacing w:line="240" w:lineRule="auto"/>
        <w:rPr>
          <w:szCs w:val="22"/>
        </w:rPr>
      </w:pPr>
      <w:proofErr w:type="spellStart"/>
      <w:r>
        <w:t>Gammaplex</w:t>
      </w:r>
      <w:proofErr w:type="spellEnd"/>
      <w:r>
        <w:t> </w:t>
      </w:r>
      <w:r w:rsidRPr="00EB4202">
        <w:rPr>
          <w:lang w:val="it"/>
        </w:rPr>
        <w:t>100 mg/ml</w:t>
      </w:r>
      <w:r w:rsidRPr="000B7766">
        <w:rPr>
          <w:lang w:val="it"/>
        </w:rPr>
        <w:t xml:space="preserve"> </w:t>
      </w:r>
      <w:r>
        <w:t>tiekiamas flakonuose po 50 ml, 100 ml arba 200 ml.</w:t>
      </w:r>
    </w:p>
    <w:p w14:paraId="67067CD5" w14:textId="77777777" w:rsidR="009A4AEF" w:rsidRDefault="009A4AEF" w:rsidP="009A4AEF">
      <w:pPr>
        <w:tabs>
          <w:tab w:val="clear" w:pos="567"/>
        </w:tabs>
        <w:autoSpaceDE w:val="0"/>
        <w:autoSpaceDN w:val="0"/>
        <w:adjustRightInd w:val="0"/>
        <w:spacing w:line="240" w:lineRule="auto"/>
        <w:rPr>
          <w:szCs w:val="22"/>
        </w:rPr>
      </w:pPr>
    </w:p>
    <w:p w14:paraId="7EEFD509" w14:textId="77777777" w:rsidR="009A4AEF" w:rsidRDefault="009A4AEF" w:rsidP="009A4AEF">
      <w:pPr>
        <w:tabs>
          <w:tab w:val="clear" w:pos="567"/>
        </w:tabs>
        <w:autoSpaceDE w:val="0"/>
        <w:autoSpaceDN w:val="0"/>
        <w:adjustRightInd w:val="0"/>
        <w:spacing w:line="240" w:lineRule="auto"/>
      </w:pPr>
      <w:r>
        <w:t>Gali būti tiekiamos ne visų dydžių pakuotės.</w:t>
      </w:r>
    </w:p>
    <w:p w14:paraId="51CCBC6B" w14:textId="77777777" w:rsidR="009A4AEF" w:rsidRDefault="009A4AEF" w:rsidP="009A4AEF">
      <w:pPr>
        <w:numPr>
          <w:ilvl w:val="12"/>
          <w:numId w:val="0"/>
        </w:numPr>
        <w:tabs>
          <w:tab w:val="clear" w:pos="567"/>
        </w:tabs>
        <w:spacing w:line="240" w:lineRule="auto"/>
        <w:ind w:right="-2"/>
        <w:rPr>
          <w:u w:val="single"/>
        </w:rPr>
      </w:pPr>
    </w:p>
    <w:p w14:paraId="36654258" w14:textId="5D0C29A7" w:rsidR="009A4AEF" w:rsidRDefault="009A4AEF" w:rsidP="009A4AEF">
      <w:pPr>
        <w:keepNext/>
        <w:numPr>
          <w:ilvl w:val="12"/>
          <w:numId w:val="0"/>
        </w:numPr>
        <w:tabs>
          <w:tab w:val="clear" w:pos="567"/>
        </w:tabs>
        <w:spacing w:line="240" w:lineRule="auto"/>
        <w:ind w:right="-2"/>
        <w:rPr>
          <w:b/>
          <w:bCs/>
        </w:rPr>
      </w:pPr>
      <w:r>
        <w:rPr>
          <w:b/>
        </w:rPr>
        <w:t>Registruotojas</w:t>
      </w:r>
    </w:p>
    <w:p w14:paraId="65AEEBE7" w14:textId="77777777" w:rsidR="009A4AEF" w:rsidRDefault="009A4AEF" w:rsidP="009A4AEF">
      <w:pPr>
        <w:keepNext/>
        <w:numPr>
          <w:ilvl w:val="12"/>
          <w:numId w:val="0"/>
        </w:numPr>
        <w:tabs>
          <w:tab w:val="clear" w:pos="567"/>
        </w:tabs>
        <w:spacing w:line="240" w:lineRule="auto"/>
        <w:ind w:right="-2"/>
      </w:pPr>
      <w:r>
        <w:t xml:space="preserve">BPL </w:t>
      </w:r>
      <w:proofErr w:type="spellStart"/>
      <w:r>
        <w:t>Bioproducts</w:t>
      </w:r>
      <w:proofErr w:type="spellEnd"/>
      <w:r>
        <w:t xml:space="preserve"> </w:t>
      </w:r>
      <w:proofErr w:type="spellStart"/>
      <w:r>
        <w:t>Laboratory</w:t>
      </w:r>
      <w:proofErr w:type="spellEnd"/>
      <w:r>
        <w:t xml:space="preserve"> </w:t>
      </w:r>
      <w:proofErr w:type="spellStart"/>
      <w:r>
        <w:t>GmbH</w:t>
      </w:r>
      <w:proofErr w:type="spellEnd"/>
    </w:p>
    <w:p w14:paraId="029CF721" w14:textId="26446A33" w:rsidR="009A4AEF" w:rsidRDefault="009A4AEF" w:rsidP="009A4AEF">
      <w:pPr>
        <w:keepNext/>
        <w:numPr>
          <w:ilvl w:val="12"/>
          <w:numId w:val="0"/>
        </w:numPr>
        <w:tabs>
          <w:tab w:val="clear" w:pos="567"/>
        </w:tabs>
        <w:spacing w:line="240" w:lineRule="auto"/>
        <w:ind w:right="-2"/>
      </w:pPr>
      <w:proofErr w:type="spellStart"/>
      <w:r>
        <w:t>Dornhofstraße</w:t>
      </w:r>
      <w:proofErr w:type="spellEnd"/>
      <w:r w:rsidR="000B7766">
        <w:t xml:space="preserve"> 34</w:t>
      </w:r>
      <w:r>
        <w:t xml:space="preserve">, 63263 </w:t>
      </w:r>
      <w:proofErr w:type="spellStart"/>
      <w:r>
        <w:t>Neu-Isenburg</w:t>
      </w:r>
      <w:proofErr w:type="spellEnd"/>
    </w:p>
    <w:p w14:paraId="5AC16A47" w14:textId="77777777" w:rsidR="009A4AEF" w:rsidRDefault="009A4AEF" w:rsidP="009A4AEF">
      <w:pPr>
        <w:keepNext/>
        <w:numPr>
          <w:ilvl w:val="12"/>
          <w:numId w:val="0"/>
        </w:numPr>
        <w:tabs>
          <w:tab w:val="clear" w:pos="567"/>
        </w:tabs>
        <w:spacing w:line="240" w:lineRule="auto"/>
        <w:ind w:right="-2"/>
      </w:pPr>
      <w:r>
        <w:t>Vokietija</w:t>
      </w:r>
    </w:p>
    <w:p w14:paraId="491715F6" w14:textId="77777777" w:rsidR="009A4AEF" w:rsidRDefault="009A4AEF" w:rsidP="009A4AEF">
      <w:pPr>
        <w:keepNext/>
        <w:numPr>
          <w:ilvl w:val="12"/>
          <w:numId w:val="0"/>
        </w:numPr>
        <w:tabs>
          <w:tab w:val="clear" w:pos="567"/>
        </w:tabs>
        <w:spacing w:line="240" w:lineRule="auto"/>
        <w:ind w:right="-2"/>
      </w:pPr>
      <w:r>
        <w:t>Tel.: +49 2408 956 8046</w:t>
      </w:r>
    </w:p>
    <w:p w14:paraId="15B26BFD" w14:textId="77777777" w:rsidR="009A4AEF" w:rsidRDefault="009A4AEF" w:rsidP="009A4AEF">
      <w:pPr>
        <w:keepNext/>
        <w:numPr>
          <w:ilvl w:val="12"/>
          <w:numId w:val="0"/>
        </w:numPr>
        <w:tabs>
          <w:tab w:val="clear" w:pos="567"/>
        </w:tabs>
        <w:spacing w:line="240" w:lineRule="auto"/>
        <w:ind w:right="-2"/>
      </w:pPr>
      <w:r>
        <w:t>Faksas: +49 2408 956 8072</w:t>
      </w:r>
    </w:p>
    <w:p w14:paraId="78E598C8" w14:textId="77777777" w:rsidR="009A4AEF" w:rsidRDefault="009A4AEF" w:rsidP="009A4AEF">
      <w:pPr>
        <w:tabs>
          <w:tab w:val="clear" w:pos="567"/>
        </w:tabs>
        <w:spacing w:line="240" w:lineRule="auto"/>
      </w:pPr>
      <w:r>
        <w:t>El. Paštas: detlef.vonzabern@medwiss-extern.de</w:t>
      </w:r>
    </w:p>
    <w:p w14:paraId="1B2322A0" w14:textId="77777777" w:rsidR="009A4AEF" w:rsidRDefault="009A4AEF" w:rsidP="009A4AEF">
      <w:pPr>
        <w:tabs>
          <w:tab w:val="clear" w:pos="567"/>
        </w:tabs>
        <w:spacing w:line="240" w:lineRule="auto"/>
      </w:pPr>
    </w:p>
    <w:p w14:paraId="2DF4123E" w14:textId="77777777" w:rsidR="009A4AEF" w:rsidRPr="00F96FAD" w:rsidRDefault="009A4AEF" w:rsidP="00F96FAD">
      <w:pPr>
        <w:tabs>
          <w:tab w:val="clear" w:pos="567"/>
        </w:tabs>
        <w:spacing w:line="240" w:lineRule="auto"/>
        <w:rPr>
          <w:b/>
        </w:rPr>
      </w:pPr>
      <w:r w:rsidRPr="00D33030">
        <w:rPr>
          <w:b/>
        </w:rPr>
        <w:t>Gamintojas</w:t>
      </w:r>
    </w:p>
    <w:p w14:paraId="38D3AB92" w14:textId="164C00DA" w:rsidR="00F96FAD" w:rsidRDefault="009A4AEF" w:rsidP="00F96FAD">
      <w:pPr>
        <w:tabs>
          <w:tab w:val="clear" w:pos="567"/>
        </w:tabs>
        <w:spacing w:line="240" w:lineRule="auto"/>
      </w:pPr>
      <w:proofErr w:type="spellStart"/>
      <w:r w:rsidRPr="00F96FAD">
        <w:t>Bio</w:t>
      </w:r>
      <w:proofErr w:type="spellEnd"/>
      <w:r w:rsidRPr="00F96FAD">
        <w:t xml:space="preserve"> </w:t>
      </w:r>
      <w:proofErr w:type="spellStart"/>
      <w:r w:rsidRPr="00F96FAD">
        <w:t>Products</w:t>
      </w:r>
      <w:proofErr w:type="spellEnd"/>
      <w:r w:rsidRPr="00F96FAD">
        <w:t xml:space="preserve"> </w:t>
      </w:r>
      <w:proofErr w:type="spellStart"/>
      <w:r w:rsidRPr="00F96FAD">
        <w:t>Laboratory</w:t>
      </w:r>
      <w:proofErr w:type="spellEnd"/>
      <w:r w:rsidRPr="00F96FAD">
        <w:t xml:space="preserve"> </w:t>
      </w:r>
      <w:proofErr w:type="spellStart"/>
      <w:r>
        <w:t>Limited</w:t>
      </w:r>
      <w:proofErr w:type="spellEnd"/>
      <w:r>
        <w:t xml:space="preserve">, </w:t>
      </w:r>
    </w:p>
    <w:p w14:paraId="4606831C" w14:textId="7CC97093" w:rsidR="00F96FAD" w:rsidRDefault="009A4AEF" w:rsidP="00F96FAD">
      <w:pPr>
        <w:tabs>
          <w:tab w:val="clear" w:pos="567"/>
        </w:tabs>
        <w:spacing w:line="240" w:lineRule="auto"/>
      </w:pPr>
      <w:proofErr w:type="spellStart"/>
      <w:r>
        <w:t>Dagger</w:t>
      </w:r>
      <w:proofErr w:type="spellEnd"/>
      <w:r>
        <w:t xml:space="preserve"> Lane, </w:t>
      </w:r>
      <w:proofErr w:type="spellStart"/>
      <w:r>
        <w:t>Elstree</w:t>
      </w:r>
      <w:proofErr w:type="spellEnd"/>
      <w:r>
        <w:t xml:space="preserve">, </w:t>
      </w:r>
    </w:p>
    <w:p w14:paraId="2FBB2784" w14:textId="6CE5B9DD" w:rsidR="00F96FAD" w:rsidRDefault="009A4AEF" w:rsidP="00F96FAD">
      <w:pPr>
        <w:tabs>
          <w:tab w:val="clear" w:pos="567"/>
        </w:tabs>
        <w:spacing w:line="240" w:lineRule="auto"/>
      </w:pPr>
      <w:proofErr w:type="spellStart"/>
      <w:r>
        <w:t>Hertfordshire</w:t>
      </w:r>
      <w:proofErr w:type="spellEnd"/>
      <w:r>
        <w:t xml:space="preserve">, </w:t>
      </w:r>
      <w:r w:rsidRPr="00F96FAD">
        <w:t>WD6 3BX</w:t>
      </w:r>
      <w:r>
        <w:t xml:space="preserve">, </w:t>
      </w:r>
    </w:p>
    <w:p w14:paraId="076C9E42" w14:textId="4A22AFB2" w:rsidR="009A4AEF" w:rsidRDefault="009A4AEF" w:rsidP="00F96FAD">
      <w:pPr>
        <w:tabs>
          <w:tab w:val="clear" w:pos="567"/>
        </w:tabs>
        <w:spacing w:line="240" w:lineRule="auto"/>
      </w:pPr>
      <w:r w:rsidRPr="00F96FAD">
        <w:t>Jungtinė Karalystė</w:t>
      </w:r>
    </w:p>
    <w:p w14:paraId="6CFFF342" w14:textId="77777777" w:rsidR="009A4AEF" w:rsidRDefault="009A4AEF" w:rsidP="009A4AEF">
      <w:pPr>
        <w:tabs>
          <w:tab w:val="clear" w:pos="567"/>
        </w:tabs>
        <w:spacing w:line="240" w:lineRule="auto"/>
      </w:pPr>
    </w:p>
    <w:p w14:paraId="32242E67" w14:textId="77777777" w:rsidR="009A4AEF" w:rsidRDefault="009A4AEF" w:rsidP="009A4AEF">
      <w:pPr>
        <w:keepNext/>
        <w:numPr>
          <w:ilvl w:val="12"/>
          <w:numId w:val="0"/>
        </w:numPr>
        <w:tabs>
          <w:tab w:val="clear" w:pos="567"/>
        </w:tabs>
        <w:spacing w:line="240" w:lineRule="auto"/>
        <w:ind w:right="-2"/>
        <w:rPr>
          <w:b/>
        </w:rPr>
      </w:pPr>
      <w:r>
        <w:rPr>
          <w:b/>
        </w:rPr>
        <w:t>Šis vaistas EEE valstybėse narėse registruotas tokiais pavadinimais:</w:t>
      </w:r>
    </w:p>
    <w:p w14:paraId="3114EFF9" w14:textId="77777777" w:rsidR="009A4AEF" w:rsidRDefault="009A4AEF" w:rsidP="009A4AEF">
      <w:pPr>
        <w:keepNext/>
        <w:numPr>
          <w:ilvl w:val="12"/>
          <w:numId w:val="0"/>
        </w:numPr>
        <w:tabs>
          <w:tab w:val="clear" w:pos="567"/>
        </w:tabs>
        <w:spacing w:line="240" w:lineRule="auto"/>
        <w:ind w:right="-2"/>
        <w:rPr>
          <w:b/>
        </w:rPr>
      </w:pPr>
    </w:p>
    <w:p w14:paraId="0B46F309" w14:textId="77777777" w:rsidR="009A4AEF" w:rsidRDefault="009A4AEF" w:rsidP="009A4AEF">
      <w:pPr>
        <w:keepNext/>
        <w:numPr>
          <w:ilvl w:val="12"/>
          <w:numId w:val="0"/>
        </w:numPr>
        <w:tabs>
          <w:tab w:val="clear" w:pos="567"/>
        </w:tabs>
        <w:spacing w:line="240" w:lineRule="auto"/>
        <w:ind w:right="-2"/>
      </w:pPr>
      <w:r>
        <w:rPr>
          <w:b/>
        </w:rPr>
        <w:t xml:space="preserve">Austrija:  </w:t>
      </w:r>
      <w:proofErr w:type="spellStart"/>
      <w:r>
        <w:t>Gammaplex</w:t>
      </w:r>
      <w:proofErr w:type="spellEnd"/>
      <w:r>
        <w:t> 10%</w:t>
      </w:r>
    </w:p>
    <w:p w14:paraId="3BE65000" w14:textId="77777777" w:rsidR="009A4AEF" w:rsidRDefault="009A4AEF" w:rsidP="009A4AEF">
      <w:pPr>
        <w:keepNext/>
        <w:numPr>
          <w:ilvl w:val="12"/>
          <w:numId w:val="0"/>
        </w:numPr>
        <w:tabs>
          <w:tab w:val="clear" w:pos="567"/>
        </w:tabs>
        <w:spacing w:line="240" w:lineRule="auto"/>
        <w:ind w:right="-2"/>
      </w:pPr>
      <w:r>
        <w:rPr>
          <w:b/>
        </w:rPr>
        <w:t xml:space="preserve">Estija:  </w:t>
      </w:r>
      <w:proofErr w:type="spellStart"/>
      <w:r>
        <w:t>Gammaplex</w:t>
      </w:r>
      <w:proofErr w:type="spellEnd"/>
      <w:r>
        <w:t> 10%</w:t>
      </w:r>
    </w:p>
    <w:p w14:paraId="0D97DE87" w14:textId="77777777" w:rsidR="009A4AEF" w:rsidRDefault="009A4AEF" w:rsidP="009A4AEF">
      <w:pPr>
        <w:keepNext/>
        <w:numPr>
          <w:ilvl w:val="12"/>
          <w:numId w:val="0"/>
        </w:numPr>
        <w:tabs>
          <w:tab w:val="clear" w:pos="567"/>
        </w:tabs>
        <w:spacing w:line="240" w:lineRule="auto"/>
        <w:ind w:right="-2"/>
      </w:pPr>
      <w:r>
        <w:rPr>
          <w:b/>
        </w:rPr>
        <w:t xml:space="preserve">Vokietija:  </w:t>
      </w:r>
      <w:proofErr w:type="spellStart"/>
      <w:r>
        <w:t>Gammaplex</w:t>
      </w:r>
      <w:proofErr w:type="spellEnd"/>
      <w:r>
        <w:t> 10%</w:t>
      </w:r>
    </w:p>
    <w:p w14:paraId="1640A24F" w14:textId="77777777" w:rsidR="009A4AEF" w:rsidRDefault="009A4AEF" w:rsidP="009A4AEF">
      <w:pPr>
        <w:keepNext/>
        <w:numPr>
          <w:ilvl w:val="12"/>
          <w:numId w:val="0"/>
        </w:numPr>
        <w:tabs>
          <w:tab w:val="clear" w:pos="567"/>
        </w:tabs>
        <w:spacing w:line="240" w:lineRule="auto"/>
        <w:ind w:right="-2"/>
      </w:pPr>
      <w:r>
        <w:rPr>
          <w:b/>
        </w:rPr>
        <w:t xml:space="preserve">Airija:  </w:t>
      </w:r>
      <w:proofErr w:type="spellStart"/>
      <w:r>
        <w:t>Gammaplex</w:t>
      </w:r>
      <w:proofErr w:type="spellEnd"/>
      <w:r>
        <w:t> 10%</w:t>
      </w:r>
    </w:p>
    <w:p w14:paraId="489F6C31" w14:textId="77777777" w:rsidR="009A4AEF" w:rsidRDefault="009A4AEF" w:rsidP="009A4AEF">
      <w:pPr>
        <w:keepNext/>
        <w:numPr>
          <w:ilvl w:val="12"/>
          <w:numId w:val="0"/>
        </w:numPr>
        <w:tabs>
          <w:tab w:val="clear" w:pos="567"/>
        </w:tabs>
        <w:spacing w:line="240" w:lineRule="auto"/>
        <w:ind w:right="-2"/>
      </w:pPr>
      <w:r>
        <w:rPr>
          <w:b/>
        </w:rPr>
        <w:t xml:space="preserve">Italija:  </w:t>
      </w:r>
      <w:proofErr w:type="spellStart"/>
      <w:r>
        <w:t>Gammaplex</w:t>
      </w:r>
      <w:proofErr w:type="spellEnd"/>
      <w:r>
        <w:t> 100 mg/ml</w:t>
      </w:r>
    </w:p>
    <w:p w14:paraId="2706762F" w14:textId="77777777" w:rsidR="009A4AEF" w:rsidRDefault="009A4AEF" w:rsidP="009A4AEF">
      <w:pPr>
        <w:keepNext/>
        <w:numPr>
          <w:ilvl w:val="12"/>
          <w:numId w:val="0"/>
        </w:numPr>
        <w:tabs>
          <w:tab w:val="clear" w:pos="567"/>
        </w:tabs>
        <w:spacing w:line="240" w:lineRule="auto"/>
        <w:ind w:right="-2"/>
      </w:pPr>
      <w:r>
        <w:rPr>
          <w:b/>
        </w:rPr>
        <w:t xml:space="preserve">Latvija:  </w:t>
      </w:r>
      <w:proofErr w:type="spellStart"/>
      <w:r>
        <w:t>Gammaplex</w:t>
      </w:r>
      <w:proofErr w:type="spellEnd"/>
      <w:r>
        <w:t> 100 mg/ml</w:t>
      </w:r>
    </w:p>
    <w:p w14:paraId="3DF0AF82" w14:textId="77777777" w:rsidR="009A4AEF" w:rsidRDefault="009A4AEF" w:rsidP="009A4AEF">
      <w:pPr>
        <w:keepNext/>
        <w:numPr>
          <w:ilvl w:val="12"/>
          <w:numId w:val="0"/>
        </w:numPr>
        <w:tabs>
          <w:tab w:val="clear" w:pos="567"/>
        </w:tabs>
        <w:spacing w:line="240" w:lineRule="auto"/>
        <w:ind w:right="-2"/>
      </w:pPr>
      <w:r>
        <w:rPr>
          <w:b/>
        </w:rPr>
        <w:t xml:space="preserve">Lietuva:  </w:t>
      </w:r>
      <w:proofErr w:type="spellStart"/>
      <w:r>
        <w:t>Gammaplex</w:t>
      </w:r>
      <w:proofErr w:type="spellEnd"/>
      <w:r>
        <w:t> 100 mg/ml</w:t>
      </w:r>
    </w:p>
    <w:p w14:paraId="5589DE2D" w14:textId="77777777" w:rsidR="009A4AEF" w:rsidRDefault="009A4AEF" w:rsidP="009A4AEF">
      <w:pPr>
        <w:keepNext/>
        <w:numPr>
          <w:ilvl w:val="12"/>
          <w:numId w:val="0"/>
        </w:numPr>
        <w:tabs>
          <w:tab w:val="clear" w:pos="567"/>
        </w:tabs>
        <w:spacing w:line="240" w:lineRule="auto"/>
        <w:ind w:right="-2"/>
      </w:pPr>
      <w:r>
        <w:rPr>
          <w:b/>
        </w:rPr>
        <w:t xml:space="preserve">Nyderlandai:  </w:t>
      </w:r>
      <w:proofErr w:type="spellStart"/>
      <w:r>
        <w:t>Gammaplex</w:t>
      </w:r>
      <w:proofErr w:type="spellEnd"/>
      <w:r>
        <w:t> 10%</w:t>
      </w:r>
    </w:p>
    <w:p w14:paraId="251D36EC" w14:textId="77777777" w:rsidR="009A4AEF" w:rsidRDefault="009A4AEF" w:rsidP="009A4AEF">
      <w:pPr>
        <w:keepNext/>
        <w:numPr>
          <w:ilvl w:val="12"/>
          <w:numId w:val="0"/>
        </w:numPr>
        <w:tabs>
          <w:tab w:val="clear" w:pos="567"/>
        </w:tabs>
        <w:spacing w:line="240" w:lineRule="auto"/>
        <w:ind w:right="-2"/>
      </w:pPr>
      <w:r>
        <w:rPr>
          <w:b/>
        </w:rPr>
        <w:t xml:space="preserve">Lenkija:  </w:t>
      </w:r>
      <w:proofErr w:type="spellStart"/>
      <w:r>
        <w:t>Gammaplex</w:t>
      </w:r>
      <w:proofErr w:type="spellEnd"/>
      <w:r>
        <w:t> 10%</w:t>
      </w:r>
    </w:p>
    <w:p w14:paraId="6CD0B5A7" w14:textId="77777777" w:rsidR="009A4AEF" w:rsidRDefault="009A4AEF" w:rsidP="009A4AEF">
      <w:pPr>
        <w:keepNext/>
        <w:numPr>
          <w:ilvl w:val="12"/>
          <w:numId w:val="0"/>
        </w:numPr>
        <w:tabs>
          <w:tab w:val="clear" w:pos="567"/>
        </w:tabs>
        <w:spacing w:line="240" w:lineRule="auto"/>
        <w:ind w:right="-2"/>
      </w:pPr>
      <w:r>
        <w:rPr>
          <w:b/>
        </w:rPr>
        <w:t xml:space="preserve">Portugalija:  </w:t>
      </w:r>
      <w:proofErr w:type="spellStart"/>
      <w:r>
        <w:t>Gammaplex</w:t>
      </w:r>
      <w:proofErr w:type="spellEnd"/>
      <w:r>
        <w:t> 10%</w:t>
      </w:r>
    </w:p>
    <w:p w14:paraId="1DD5B12B" w14:textId="77777777" w:rsidR="009A4AEF" w:rsidRDefault="009A4AEF" w:rsidP="009A4AEF">
      <w:pPr>
        <w:keepNext/>
        <w:numPr>
          <w:ilvl w:val="12"/>
          <w:numId w:val="0"/>
        </w:numPr>
        <w:tabs>
          <w:tab w:val="clear" w:pos="567"/>
        </w:tabs>
        <w:spacing w:line="240" w:lineRule="auto"/>
        <w:ind w:right="-2"/>
      </w:pPr>
      <w:r>
        <w:rPr>
          <w:b/>
        </w:rPr>
        <w:t xml:space="preserve">Ispanija:  </w:t>
      </w:r>
      <w:proofErr w:type="spellStart"/>
      <w:r>
        <w:t>Gammaplex</w:t>
      </w:r>
      <w:proofErr w:type="spellEnd"/>
      <w:r>
        <w:t> 100 mg/ml</w:t>
      </w:r>
    </w:p>
    <w:p w14:paraId="29FA8EDF" w14:textId="77777777" w:rsidR="009A4AEF" w:rsidRDefault="009A4AEF" w:rsidP="009A4AEF">
      <w:pPr>
        <w:keepNext/>
        <w:numPr>
          <w:ilvl w:val="12"/>
          <w:numId w:val="0"/>
        </w:numPr>
        <w:tabs>
          <w:tab w:val="clear" w:pos="567"/>
        </w:tabs>
        <w:spacing w:line="240" w:lineRule="auto"/>
        <w:ind w:right="-2"/>
      </w:pPr>
      <w:r>
        <w:rPr>
          <w:b/>
        </w:rPr>
        <w:t xml:space="preserve">Švedija:  </w:t>
      </w:r>
      <w:proofErr w:type="spellStart"/>
      <w:r>
        <w:t>Gammaplex</w:t>
      </w:r>
      <w:proofErr w:type="spellEnd"/>
      <w:r>
        <w:t> 100 mg/ml</w:t>
      </w:r>
    </w:p>
    <w:p w14:paraId="0C47C919" w14:textId="77777777" w:rsidR="009A4AEF" w:rsidRDefault="009A4AEF" w:rsidP="009A4AEF">
      <w:pPr>
        <w:numPr>
          <w:ilvl w:val="12"/>
          <w:numId w:val="0"/>
        </w:numPr>
        <w:tabs>
          <w:tab w:val="clear" w:pos="567"/>
        </w:tabs>
        <w:spacing w:line="240" w:lineRule="auto"/>
        <w:ind w:right="-2"/>
      </w:pPr>
      <w:r>
        <w:rPr>
          <w:b/>
        </w:rPr>
        <w:t xml:space="preserve">Jungtinė Karalystė:  </w:t>
      </w:r>
      <w:proofErr w:type="spellStart"/>
      <w:r>
        <w:t>Gammaplex</w:t>
      </w:r>
      <w:proofErr w:type="spellEnd"/>
      <w:r>
        <w:t> 10%</w:t>
      </w:r>
    </w:p>
    <w:p w14:paraId="38FA6D85" w14:textId="77777777" w:rsidR="009A4AEF" w:rsidRDefault="009A4AEF" w:rsidP="009A4AEF">
      <w:pPr>
        <w:numPr>
          <w:ilvl w:val="12"/>
          <w:numId w:val="0"/>
        </w:numPr>
        <w:tabs>
          <w:tab w:val="clear" w:pos="567"/>
        </w:tabs>
        <w:spacing w:line="240" w:lineRule="auto"/>
        <w:ind w:right="-2"/>
      </w:pPr>
    </w:p>
    <w:p w14:paraId="7A484BF3" w14:textId="7A6707BE" w:rsidR="009A4AEF" w:rsidRDefault="009A4AEF" w:rsidP="009A4AEF">
      <w:pPr>
        <w:numPr>
          <w:ilvl w:val="12"/>
          <w:numId w:val="0"/>
        </w:numPr>
        <w:tabs>
          <w:tab w:val="clear" w:pos="567"/>
        </w:tabs>
        <w:spacing w:line="240" w:lineRule="auto"/>
        <w:ind w:right="-2"/>
        <w:outlineLvl w:val="0"/>
        <w:rPr>
          <w:b/>
        </w:rPr>
      </w:pPr>
      <w:r>
        <w:rPr>
          <w:b/>
        </w:rPr>
        <w:t>Šis pakuotės lapelis paskutinį kartą peržiūrėtas</w:t>
      </w:r>
      <w:r w:rsidR="00EE58E5">
        <w:rPr>
          <w:b/>
        </w:rPr>
        <w:t xml:space="preserve"> 2020-01-24.</w:t>
      </w:r>
    </w:p>
    <w:p w14:paraId="429691CD" w14:textId="77777777" w:rsidR="009A4AEF" w:rsidRDefault="009A4AEF" w:rsidP="009A4AEF">
      <w:pPr>
        <w:numPr>
          <w:ilvl w:val="12"/>
          <w:numId w:val="0"/>
        </w:numPr>
        <w:tabs>
          <w:tab w:val="clear" w:pos="567"/>
        </w:tabs>
        <w:spacing w:line="240" w:lineRule="auto"/>
        <w:ind w:right="-2"/>
        <w:outlineLvl w:val="0"/>
      </w:pPr>
    </w:p>
    <w:p w14:paraId="25644E4D" w14:textId="77777777" w:rsidR="009A4AEF" w:rsidRPr="00121788" w:rsidRDefault="009A4AEF" w:rsidP="009A4AEF">
      <w:pPr>
        <w:numPr>
          <w:ilvl w:val="12"/>
          <w:numId w:val="0"/>
        </w:numPr>
        <w:spacing w:line="240" w:lineRule="auto"/>
        <w:ind w:right="-2"/>
        <w:rPr>
          <w:snapToGrid w:val="0"/>
          <w:szCs w:val="24"/>
          <w:lang w:eastAsia="en-US"/>
        </w:rPr>
      </w:pPr>
      <w:r w:rsidRPr="00121788">
        <w:rPr>
          <w:snapToGrid w:val="0"/>
          <w:lang w:eastAsia="en-US"/>
        </w:rPr>
        <w:t xml:space="preserve">Išsami informacija apie šį </w:t>
      </w:r>
      <w:r w:rsidRPr="00121788">
        <w:rPr>
          <w:snapToGrid w:val="0"/>
          <w:szCs w:val="24"/>
          <w:lang w:eastAsia="en-US"/>
        </w:rPr>
        <w:t>vaistą</w:t>
      </w:r>
      <w:r w:rsidRPr="00121788">
        <w:rPr>
          <w:snapToGrid w:val="0"/>
          <w:lang w:eastAsia="en-US"/>
        </w:rPr>
        <w:t xml:space="preserve"> pateikiama Valstybinės vaistų kontrolės tarnybos prie Lietuvos Respublikos sveikatos apsaugos ministerijos tinklalapyje</w:t>
      </w:r>
      <w:r w:rsidRPr="00121788">
        <w:rPr>
          <w:i/>
          <w:snapToGrid w:val="0"/>
          <w:szCs w:val="24"/>
          <w:lang w:eastAsia="en-US"/>
        </w:rPr>
        <w:t xml:space="preserve"> </w:t>
      </w:r>
      <w:hyperlink r:id="rId9" w:history="1">
        <w:r w:rsidRPr="00121788">
          <w:rPr>
            <w:rFonts w:eastAsia="SimSun"/>
            <w:snapToGrid w:val="0"/>
            <w:color w:val="0000FF"/>
            <w:u w:val="single"/>
            <w:lang w:eastAsia="en-US"/>
          </w:rPr>
          <w:t>http://www.vvkt.lt/</w:t>
        </w:r>
      </w:hyperlink>
      <w:r w:rsidRPr="00121788">
        <w:rPr>
          <w:snapToGrid w:val="0"/>
          <w:lang w:eastAsia="en-US"/>
        </w:rPr>
        <w:t>.</w:t>
      </w:r>
    </w:p>
    <w:p w14:paraId="141C97DF" w14:textId="77777777" w:rsidR="009A4AEF" w:rsidRDefault="009A4AEF" w:rsidP="009A4AEF">
      <w:pPr>
        <w:numPr>
          <w:ilvl w:val="12"/>
          <w:numId w:val="0"/>
        </w:numPr>
        <w:spacing w:line="240" w:lineRule="auto"/>
        <w:ind w:right="-2"/>
        <w:jc w:val="right"/>
        <w:rPr>
          <w:szCs w:val="22"/>
        </w:rPr>
      </w:pPr>
    </w:p>
    <w:p w14:paraId="27FB0CD2" w14:textId="77777777" w:rsidR="009A4AEF" w:rsidRDefault="009A4AEF" w:rsidP="009A4AEF">
      <w:pPr>
        <w:keepNext/>
        <w:numPr>
          <w:ilvl w:val="12"/>
          <w:numId w:val="0"/>
        </w:numPr>
        <w:spacing w:line="240" w:lineRule="auto"/>
        <w:ind w:right="-2"/>
        <w:rPr>
          <w:szCs w:val="22"/>
        </w:rPr>
      </w:pPr>
      <w:r>
        <w:t>---------------------------------------------------------------------------------------------------------------------------</w:t>
      </w:r>
    </w:p>
    <w:p w14:paraId="6527A0B7" w14:textId="77777777" w:rsidR="009A4AEF" w:rsidRDefault="009A4AEF" w:rsidP="009A4AEF">
      <w:pPr>
        <w:keepNext/>
        <w:numPr>
          <w:ilvl w:val="12"/>
          <w:numId w:val="0"/>
        </w:numPr>
        <w:spacing w:line="240" w:lineRule="auto"/>
        <w:ind w:right="-2"/>
        <w:rPr>
          <w:szCs w:val="22"/>
        </w:rPr>
      </w:pPr>
    </w:p>
    <w:p w14:paraId="3C4D70CF" w14:textId="77777777" w:rsidR="009A4AEF" w:rsidRDefault="009A4AEF" w:rsidP="009A4AEF">
      <w:pPr>
        <w:keepNext/>
        <w:rPr>
          <w:szCs w:val="22"/>
        </w:rPr>
      </w:pPr>
      <w:r>
        <w:t>Toliau pateikta informacija skirta tik sveikatos priežiūros specialistams.</w:t>
      </w:r>
    </w:p>
    <w:p w14:paraId="01ED975C" w14:textId="77777777" w:rsidR="009A4AEF" w:rsidRDefault="009A4AEF" w:rsidP="009A4AEF">
      <w:pPr>
        <w:keepNext/>
        <w:rPr>
          <w:szCs w:val="22"/>
        </w:rPr>
      </w:pPr>
    </w:p>
    <w:p w14:paraId="12D455F4" w14:textId="77777777" w:rsidR="009A4AEF" w:rsidRPr="007B6AC5" w:rsidRDefault="009A4AEF" w:rsidP="009A4AEF">
      <w:pPr>
        <w:keepNext/>
        <w:rPr>
          <w:b/>
          <w:szCs w:val="22"/>
        </w:rPr>
      </w:pPr>
      <w:proofErr w:type="spellStart"/>
      <w:r w:rsidRPr="007B6AC5">
        <w:rPr>
          <w:b/>
          <w:szCs w:val="22"/>
        </w:rPr>
        <w:t>Gammaplex</w:t>
      </w:r>
      <w:proofErr w:type="spellEnd"/>
      <w:r w:rsidRPr="007B6AC5">
        <w:rPr>
          <w:b/>
          <w:szCs w:val="22"/>
        </w:rPr>
        <w:t> </w:t>
      </w:r>
      <w:r w:rsidRPr="00EB4202">
        <w:rPr>
          <w:b/>
          <w:szCs w:val="22"/>
          <w:lang w:val="it"/>
        </w:rPr>
        <w:t>100 mg/ml</w:t>
      </w:r>
    </w:p>
    <w:p w14:paraId="76F22797" w14:textId="77777777" w:rsidR="009A4AEF" w:rsidRPr="007B6AC5" w:rsidRDefault="009A4AEF" w:rsidP="009A4AEF">
      <w:pPr>
        <w:keepNext/>
        <w:rPr>
          <w:szCs w:val="22"/>
        </w:rPr>
      </w:pPr>
      <w:r w:rsidRPr="007B6AC5">
        <w:rPr>
          <w:b/>
          <w:szCs w:val="22"/>
        </w:rPr>
        <w:t xml:space="preserve"> 100 mg/ml infuzinis tirpalas</w:t>
      </w:r>
    </w:p>
    <w:p w14:paraId="42E5B44E" w14:textId="77777777" w:rsidR="009A4AEF" w:rsidRPr="007B6AC5" w:rsidRDefault="009A4AEF" w:rsidP="009A4AEF">
      <w:pPr>
        <w:keepNext/>
        <w:rPr>
          <w:szCs w:val="22"/>
        </w:rPr>
      </w:pPr>
      <w:r w:rsidRPr="007B6AC5">
        <w:rPr>
          <w:szCs w:val="22"/>
        </w:rPr>
        <w:t>žmogaus normalusis imunoglobulinas</w:t>
      </w:r>
    </w:p>
    <w:p w14:paraId="0142F645" w14:textId="77777777" w:rsidR="009A4AEF" w:rsidRDefault="009A4AEF" w:rsidP="009A4AEF">
      <w:pPr>
        <w:keepNext/>
        <w:rPr>
          <w:szCs w:val="22"/>
        </w:rPr>
      </w:pPr>
    </w:p>
    <w:p w14:paraId="00EE780E" w14:textId="77777777" w:rsidR="009A4AEF" w:rsidRDefault="009A4AEF" w:rsidP="009A4AEF">
      <w:pPr>
        <w:keepNext/>
        <w:rPr>
          <w:szCs w:val="22"/>
        </w:rPr>
      </w:pPr>
      <w:r>
        <w:rPr>
          <w:b/>
        </w:rPr>
        <w:t>Dozavimas ir vartojimo metodas</w:t>
      </w:r>
    </w:p>
    <w:p w14:paraId="57807366" w14:textId="77777777" w:rsidR="009A4AEF" w:rsidRDefault="009A4AEF" w:rsidP="009A4AEF">
      <w:pPr>
        <w:keepNext/>
        <w:rPr>
          <w:szCs w:val="22"/>
        </w:rPr>
      </w:pPr>
    </w:p>
    <w:p w14:paraId="75D7EBE0" w14:textId="77777777" w:rsidR="009A4AEF" w:rsidRDefault="009A4AEF" w:rsidP="009A4AEF">
      <w:pPr>
        <w:keepNext/>
        <w:rPr>
          <w:szCs w:val="22"/>
        </w:rPr>
      </w:pPr>
      <w:r>
        <w:t>Dozavimo rekomendacijos apibendrintos lentelėje toliau.</w:t>
      </w:r>
    </w:p>
    <w:p w14:paraId="7780DD78" w14:textId="77777777" w:rsidR="009A4AEF" w:rsidRDefault="009A4AEF" w:rsidP="009A4AEF">
      <w:pPr>
        <w:keepNext/>
        <w:rPr>
          <w:szCs w:val="22"/>
        </w:rPr>
      </w:pPr>
    </w:p>
    <w:tbl>
      <w:tblPr>
        <w:tblW w:w="9171" w:type="dxa"/>
        <w:tblInd w:w="10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882"/>
        <w:gridCol w:w="2072"/>
        <w:gridCol w:w="3217"/>
      </w:tblGrid>
      <w:tr w:rsidR="009A4AEF" w14:paraId="2E6F0915" w14:textId="77777777" w:rsidTr="006B1DA7">
        <w:trPr>
          <w:trHeight w:val="161"/>
          <w:tblHeader/>
        </w:trPr>
        <w:tc>
          <w:tcPr>
            <w:tcW w:w="3882" w:type="dxa"/>
            <w:tcBorders>
              <w:top w:val="single" w:sz="8" w:space="0" w:color="000000"/>
              <w:left w:val="single" w:sz="8" w:space="0" w:color="000000"/>
              <w:bottom w:val="single" w:sz="8" w:space="0" w:color="auto"/>
              <w:right w:val="single" w:sz="8" w:space="0" w:color="auto"/>
            </w:tcBorders>
          </w:tcPr>
          <w:p w14:paraId="25BD306B" w14:textId="77777777" w:rsidR="009A4AEF" w:rsidRDefault="009A4AEF" w:rsidP="006B1DA7">
            <w:pPr>
              <w:keepNext/>
              <w:autoSpaceDE w:val="0"/>
              <w:autoSpaceDN w:val="0"/>
              <w:adjustRightInd w:val="0"/>
              <w:jc w:val="center"/>
              <w:rPr>
                <w:rFonts w:eastAsia="SimSun"/>
                <w:b/>
                <w:bCs/>
                <w:color w:val="000000"/>
                <w:szCs w:val="22"/>
              </w:rPr>
            </w:pPr>
            <w:r>
              <w:rPr>
                <w:b/>
                <w:color w:val="000000"/>
              </w:rPr>
              <w:t>Indikacija</w:t>
            </w:r>
          </w:p>
          <w:p w14:paraId="65F73B08" w14:textId="77777777" w:rsidR="009A4AEF" w:rsidRDefault="009A4AEF" w:rsidP="006B1DA7">
            <w:pPr>
              <w:keepNext/>
              <w:autoSpaceDE w:val="0"/>
              <w:autoSpaceDN w:val="0"/>
              <w:adjustRightInd w:val="0"/>
              <w:jc w:val="center"/>
              <w:rPr>
                <w:rFonts w:eastAsia="SimSun"/>
                <w:color w:val="000000"/>
                <w:szCs w:val="22"/>
              </w:rPr>
            </w:pPr>
          </w:p>
        </w:tc>
        <w:tc>
          <w:tcPr>
            <w:tcW w:w="2072" w:type="dxa"/>
            <w:tcBorders>
              <w:top w:val="single" w:sz="8" w:space="0" w:color="000000"/>
              <w:left w:val="single" w:sz="8" w:space="0" w:color="000000"/>
              <w:bottom w:val="single" w:sz="8" w:space="0" w:color="auto"/>
              <w:right w:val="single" w:sz="6" w:space="0" w:color="000000"/>
            </w:tcBorders>
          </w:tcPr>
          <w:p w14:paraId="58A08AA8" w14:textId="77777777" w:rsidR="009A4AEF" w:rsidRDefault="009A4AEF" w:rsidP="006B1DA7">
            <w:pPr>
              <w:keepNext/>
              <w:autoSpaceDE w:val="0"/>
              <w:autoSpaceDN w:val="0"/>
              <w:adjustRightInd w:val="0"/>
              <w:jc w:val="center"/>
              <w:rPr>
                <w:rFonts w:eastAsia="SimSun"/>
                <w:color w:val="000000"/>
                <w:szCs w:val="22"/>
              </w:rPr>
            </w:pPr>
            <w:r>
              <w:rPr>
                <w:b/>
                <w:color w:val="000000"/>
              </w:rPr>
              <w:t>Dozė</w:t>
            </w:r>
          </w:p>
        </w:tc>
        <w:tc>
          <w:tcPr>
            <w:tcW w:w="3217" w:type="dxa"/>
            <w:tcBorders>
              <w:top w:val="single" w:sz="8" w:space="0" w:color="000000"/>
              <w:left w:val="single" w:sz="8" w:space="0" w:color="000000"/>
              <w:bottom w:val="single" w:sz="8" w:space="0" w:color="000000"/>
              <w:right w:val="single" w:sz="8" w:space="0" w:color="000000"/>
            </w:tcBorders>
          </w:tcPr>
          <w:p w14:paraId="21F42653" w14:textId="77777777" w:rsidR="009A4AEF" w:rsidRDefault="009A4AEF" w:rsidP="006B1DA7">
            <w:pPr>
              <w:keepNext/>
              <w:autoSpaceDE w:val="0"/>
              <w:autoSpaceDN w:val="0"/>
              <w:adjustRightInd w:val="0"/>
              <w:jc w:val="center"/>
              <w:rPr>
                <w:rFonts w:eastAsia="SimSun"/>
                <w:color w:val="000000"/>
                <w:szCs w:val="22"/>
              </w:rPr>
            </w:pPr>
            <w:r>
              <w:rPr>
                <w:b/>
                <w:color w:val="000000"/>
              </w:rPr>
              <w:t>Injekcijų dažnis</w:t>
            </w:r>
          </w:p>
        </w:tc>
      </w:tr>
      <w:tr w:rsidR="009A4AEF" w14:paraId="058AA343" w14:textId="77777777" w:rsidTr="006B1DA7">
        <w:trPr>
          <w:trHeight w:val="1662"/>
        </w:trPr>
        <w:tc>
          <w:tcPr>
            <w:tcW w:w="3882" w:type="dxa"/>
            <w:tcBorders>
              <w:top w:val="single" w:sz="8" w:space="0" w:color="000000"/>
              <w:left w:val="single" w:sz="8" w:space="0" w:color="000000"/>
              <w:bottom w:val="single" w:sz="8" w:space="0" w:color="000000"/>
              <w:right w:val="single" w:sz="8" w:space="0" w:color="auto"/>
            </w:tcBorders>
          </w:tcPr>
          <w:p w14:paraId="74BC36AE" w14:textId="77777777" w:rsidR="009A4AEF" w:rsidRDefault="009A4AEF" w:rsidP="006B1DA7">
            <w:pPr>
              <w:autoSpaceDE w:val="0"/>
              <w:autoSpaceDN w:val="0"/>
              <w:adjustRightInd w:val="0"/>
              <w:rPr>
                <w:rFonts w:eastAsia="SimSun"/>
                <w:color w:val="000000"/>
                <w:szCs w:val="22"/>
              </w:rPr>
            </w:pPr>
            <w:r>
              <w:rPr>
                <w:color w:val="000000"/>
              </w:rPr>
              <w:t>Pakaitinė terapija esant pirminiam imunodeficitui</w:t>
            </w:r>
          </w:p>
          <w:p w14:paraId="738A990F" w14:textId="77777777" w:rsidR="009A4AEF" w:rsidRDefault="009A4AEF" w:rsidP="006B1DA7">
            <w:pPr>
              <w:autoSpaceDE w:val="0"/>
              <w:autoSpaceDN w:val="0"/>
              <w:adjustRightInd w:val="0"/>
              <w:rPr>
                <w:rFonts w:eastAsia="SimSun"/>
                <w:color w:val="000000"/>
                <w:szCs w:val="22"/>
              </w:rPr>
            </w:pPr>
          </w:p>
          <w:p w14:paraId="271ECB5D" w14:textId="77777777" w:rsidR="009A4AEF" w:rsidRDefault="009A4AEF" w:rsidP="006B1DA7">
            <w:pPr>
              <w:autoSpaceDE w:val="0"/>
              <w:autoSpaceDN w:val="0"/>
              <w:adjustRightInd w:val="0"/>
              <w:rPr>
                <w:rFonts w:eastAsia="SimSun"/>
                <w:color w:val="000000"/>
                <w:szCs w:val="22"/>
              </w:rPr>
            </w:pPr>
          </w:p>
          <w:p w14:paraId="636C6C73" w14:textId="77777777" w:rsidR="009A4AEF" w:rsidRDefault="009A4AEF" w:rsidP="006B1DA7">
            <w:pPr>
              <w:autoSpaceDE w:val="0"/>
              <w:autoSpaceDN w:val="0"/>
              <w:adjustRightInd w:val="0"/>
              <w:rPr>
                <w:rFonts w:eastAsia="SimSun"/>
                <w:color w:val="000000"/>
                <w:szCs w:val="22"/>
              </w:rPr>
            </w:pPr>
          </w:p>
          <w:p w14:paraId="5189646C" w14:textId="77777777" w:rsidR="009A4AEF" w:rsidRDefault="009A4AEF" w:rsidP="006B1DA7">
            <w:pPr>
              <w:autoSpaceDE w:val="0"/>
              <w:autoSpaceDN w:val="0"/>
              <w:adjustRightInd w:val="0"/>
              <w:rPr>
                <w:rFonts w:eastAsia="SimSun"/>
                <w:color w:val="000000"/>
                <w:szCs w:val="22"/>
              </w:rPr>
            </w:pPr>
            <w:r>
              <w:rPr>
                <w:color w:val="000000"/>
              </w:rPr>
              <w:t>Pakaitinė terapija esant antriniam imunodeficitui</w:t>
            </w:r>
          </w:p>
          <w:p w14:paraId="1EDE6B9D" w14:textId="77777777" w:rsidR="009A4AEF" w:rsidRDefault="009A4AEF" w:rsidP="006B1DA7">
            <w:pPr>
              <w:autoSpaceDE w:val="0"/>
              <w:autoSpaceDN w:val="0"/>
              <w:adjustRightInd w:val="0"/>
              <w:rPr>
                <w:rFonts w:eastAsia="SimSun"/>
                <w:color w:val="000000"/>
                <w:szCs w:val="22"/>
              </w:rPr>
            </w:pPr>
          </w:p>
          <w:p w14:paraId="55D31A7C" w14:textId="77777777" w:rsidR="009A4AEF" w:rsidRDefault="009A4AEF" w:rsidP="006B1DA7">
            <w:pPr>
              <w:autoSpaceDE w:val="0"/>
              <w:autoSpaceDN w:val="0"/>
              <w:adjustRightInd w:val="0"/>
              <w:rPr>
                <w:rFonts w:eastAsia="SimSun"/>
                <w:color w:val="000000"/>
                <w:szCs w:val="22"/>
              </w:rPr>
            </w:pPr>
            <w:r>
              <w:rPr>
                <w:color w:val="000000"/>
              </w:rPr>
              <w:t>Įgimtas AIDS</w:t>
            </w:r>
          </w:p>
          <w:p w14:paraId="1EABE695" w14:textId="77777777" w:rsidR="009A4AEF" w:rsidRDefault="009A4AEF" w:rsidP="006B1DA7">
            <w:pPr>
              <w:autoSpaceDE w:val="0"/>
              <w:autoSpaceDN w:val="0"/>
              <w:adjustRightInd w:val="0"/>
              <w:rPr>
                <w:rFonts w:eastAsia="SimSun"/>
                <w:color w:val="000000"/>
                <w:szCs w:val="22"/>
              </w:rPr>
            </w:pPr>
          </w:p>
          <w:p w14:paraId="43B9AC4F" w14:textId="77777777" w:rsidR="009A4AEF" w:rsidRDefault="009A4AEF" w:rsidP="006B1DA7">
            <w:pPr>
              <w:autoSpaceDE w:val="0"/>
              <w:autoSpaceDN w:val="0"/>
              <w:adjustRightInd w:val="0"/>
              <w:rPr>
                <w:rFonts w:eastAsia="SimSun"/>
                <w:color w:val="000000"/>
                <w:szCs w:val="22"/>
              </w:rPr>
            </w:pPr>
            <w:proofErr w:type="spellStart"/>
            <w:r>
              <w:rPr>
                <w:color w:val="000000"/>
              </w:rPr>
              <w:t>Hipogamaglobulinemija</w:t>
            </w:r>
            <w:proofErr w:type="spellEnd"/>
            <w:r>
              <w:rPr>
                <w:color w:val="000000"/>
              </w:rPr>
              <w:t xml:space="preserve"> (&lt; 4 g/l) pacientams po alogeninės kamieninių </w:t>
            </w:r>
            <w:proofErr w:type="spellStart"/>
            <w:r>
              <w:rPr>
                <w:color w:val="000000"/>
              </w:rPr>
              <w:t>kraujodaros</w:t>
            </w:r>
            <w:proofErr w:type="spellEnd"/>
            <w:r>
              <w:rPr>
                <w:color w:val="000000"/>
              </w:rPr>
              <w:t xml:space="preserve"> ląstelių transplantacijos</w:t>
            </w:r>
          </w:p>
          <w:p w14:paraId="451425CB" w14:textId="77777777" w:rsidR="009A4AEF" w:rsidRDefault="009A4AEF" w:rsidP="006B1DA7">
            <w:pPr>
              <w:autoSpaceDE w:val="0"/>
              <w:autoSpaceDN w:val="0"/>
              <w:adjustRightInd w:val="0"/>
              <w:rPr>
                <w:rFonts w:eastAsia="SimSun"/>
                <w:color w:val="000000"/>
                <w:szCs w:val="22"/>
              </w:rPr>
            </w:pPr>
          </w:p>
        </w:tc>
        <w:tc>
          <w:tcPr>
            <w:tcW w:w="2072" w:type="dxa"/>
            <w:tcBorders>
              <w:top w:val="single" w:sz="8" w:space="0" w:color="000000"/>
              <w:left w:val="single" w:sz="8" w:space="0" w:color="000000"/>
              <w:bottom w:val="single" w:sz="8" w:space="0" w:color="000000"/>
              <w:right w:val="single" w:sz="6" w:space="0" w:color="000000"/>
            </w:tcBorders>
          </w:tcPr>
          <w:p w14:paraId="30FAC772" w14:textId="77777777" w:rsidR="009A4AEF" w:rsidRDefault="009A4AEF" w:rsidP="006B1DA7">
            <w:pPr>
              <w:autoSpaceDE w:val="0"/>
              <w:autoSpaceDN w:val="0"/>
              <w:adjustRightInd w:val="0"/>
              <w:jc w:val="center"/>
              <w:rPr>
                <w:rFonts w:eastAsia="SimSun"/>
                <w:color w:val="000000"/>
                <w:szCs w:val="22"/>
              </w:rPr>
            </w:pPr>
            <w:r>
              <w:rPr>
                <w:color w:val="000000"/>
              </w:rPr>
              <w:t>- pradinė dozė:</w:t>
            </w:r>
          </w:p>
          <w:p w14:paraId="1FC22D11" w14:textId="77777777" w:rsidR="009A4AEF" w:rsidRDefault="009A4AEF" w:rsidP="006B1DA7">
            <w:pPr>
              <w:autoSpaceDE w:val="0"/>
              <w:autoSpaceDN w:val="0"/>
              <w:adjustRightInd w:val="0"/>
              <w:jc w:val="center"/>
              <w:rPr>
                <w:rFonts w:eastAsia="SimSun"/>
                <w:color w:val="000000"/>
                <w:szCs w:val="22"/>
              </w:rPr>
            </w:pPr>
            <w:r>
              <w:rPr>
                <w:color w:val="000000"/>
              </w:rPr>
              <w:t>0,4</w:t>
            </w:r>
            <w:r>
              <w:rPr>
                <w:color w:val="000000"/>
              </w:rPr>
              <w:noBreakHyphen/>
              <w:t>0,8 g/kg</w:t>
            </w:r>
          </w:p>
          <w:p w14:paraId="7747B80B" w14:textId="77777777" w:rsidR="009A4AEF" w:rsidRDefault="009A4AEF" w:rsidP="006B1DA7">
            <w:pPr>
              <w:autoSpaceDE w:val="0"/>
              <w:autoSpaceDN w:val="0"/>
              <w:adjustRightInd w:val="0"/>
              <w:jc w:val="center"/>
              <w:rPr>
                <w:rFonts w:eastAsia="SimSun"/>
                <w:color w:val="000000"/>
                <w:szCs w:val="22"/>
              </w:rPr>
            </w:pPr>
            <w:r>
              <w:rPr>
                <w:color w:val="000000"/>
              </w:rPr>
              <w:t>- vėliau:</w:t>
            </w:r>
          </w:p>
          <w:p w14:paraId="156C7A28" w14:textId="77777777" w:rsidR="009A4AEF" w:rsidRDefault="009A4AEF" w:rsidP="006B1DA7">
            <w:pPr>
              <w:autoSpaceDE w:val="0"/>
              <w:autoSpaceDN w:val="0"/>
              <w:adjustRightInd w:val="0"/>
              <w:jc w:val="center"/>
              <w:rPr>
                <w:rFonts w:eastAsia="SimSun"/>
                <w:color w:val="000000"/>
                <w:szCs w:val="22"/>
              </w:rPr>
            </w:pPr>
            <w:r>
              <w:rPr>
                <w:color w:val="000000"/>
              </w:rPr>
              <w:t>0,2</w:t>
            </w:r>
            <w:r>
              <w:rPr>
                <w:color w:val="000000"/>
              </w:rPr>
              <w:noBreakHyphen/>
              <w:t>0,8 g/kg</w:t>
            </w:r>
          </w:p>
          <w:p w14:paraId="7D970341" w14:textId="77777777" w:rsidR="009A4AEF" w:rsidRDefault="009A4AEF" w:rsidP="006B1DA7">
            <w:pPr>
              <w:autoSpaceDE w:val="0"/>
              <w:autoSpaceDN w:val="0"/>
              <w:adjustRightInd w:val="0"/>
              <w:jc w:val="center"/>
              <w:rPr>
                <w:rFonts w:eastAsia="SimSun"/>
                <w:color w:val="000000"/>
                <w:szCs w:val="22"/>
              </w:rPr>
            </w:pPr>
          </w:p>
          <w:p w14:paraId="2564D3B2" w14:textId="77777777" w:rsidR="009A4AEF" w:rsidRDefault="009A4AEF" w:rsidP="006B1DA7">
            <w:pPr>
              <w:autoSpaceDE w:val="0"/>
              <w:autoSpaceDN w:val="0"/>
              <w:adjustRightInd w:val="0"/>
              <w:jc w:val="center"/>
              <w:rPr>
                <w:rFonts w:eastAsia="SimSun"/>
                <w:color w:val="000000"/>
                <w:szCs w:val="22"/>
              </w:rPr>
            </w:pPr>
            <w:r>
              <w:rPr>
                <w:color w:val="000000"/>
              </w:rPr>
              <w:t>0,2</w:t>
            </w:r>
            <w:r>
              <w:rPr>
                <w:color w:val="000000"/>
              </w:rPr>
              <w:noBreakHyphen/>
              <w:t>0,4 g/kg</w:t>
            </w:r>
          </w:p>
          <w:p w14:paraId="281A098A" w14:textId="77777777" w:rsidR="009A4AEF" w:rsidRDefault="009A4AEF" w:rsidP="006B1DA7">
            <w:pPr>
              <w:autoSpaceDE w:val="0"/>
              <w:autoSpaceDN w:val="0"/>
              <w:adjustRightInd w:val="0"/>
              <w:jc w:val="center"/>
              <w:rPr>
                <w:rFonts w:eastAsia="SimSun"/>
                <w:color w:val="000000"/>
                <w:szCs w:val="22"/>
              </w:rPr>
            </w:pPr>
          </w:p>
          <w:p w14:paraId="09ECBD9D" w14:textId="77777777" w:rsidR="009A4AEF" w:rsidRDefault="009A4AEF" w:rsidP="006B1DA7">
            <w:pPr>
              <w:autoSpaceDE w:val="0"/>
              <w:autoSpaceDN w:val="0"/>
              <w:adjustRightInd w:val="0"/>
              <w:jc w:val="center"/>
              <w:rPr>
                <w:rFonts w:eastAsia="SimSun"/>
                <w:color w:val="000000"/>
                <w:szCs w:val="22"/>
              </w:rPr>
            </w:pPr>
          </w:p>
          <w:p w14:paraId="5A32F8A4" w14:textId="77777777" w:rsidR="009A4AEF" w:rsidRDefault="009A4AEF" w:rsidP="006B1DA7">
            <w:pPr>
              <w:autoSpaceDE w:val="0"/>
              <w:autoSpaceDN w:val="0"/>
              <w:adjustRightInd w:val="0"/>
              <w:jc w:val="center"/>
              <w:rPr>
                <w:rFonts w:eastAsia="SimSun"/>
                <w:color w:val="000000"/>
                <w:szCs w:val="22"/>
              </w:rPr>
            </w:pPr>
            <w:r>
              <w:rPr>
                <w:color w:val="000000"/>
              </w:rPr>
              <w:t>0,2</w:t>
            </w:r>
            <w:r>
              <w:rPr>
                <w:color w:val="000000"/>
              </w:rPr>
              <w:noBreakHyphen/>
              <w:t>0,4 g/kg</w:t>
            </w:r>
          </w:p>
          <w:p w14:paraId="707985CA" w14:textId="77777777" w:rsidR="009A4AEF" w:rsidRDefault="009A4AEF" w:rsidP="006B1DA7">
            <w:pPr>
              <w:autoSpaceDE w:val="0"/>
              <w:autoSpaceDN w:val="0"/>
              <w:adjustRightInd w:val="0"/>
              <w:jc w:val="center"/>
              <w:rPr>
                <w:rFonts w:eastAsia="SimSun"/>
                <w:color w:val="000000"/>
                <w:szCs w:val="22"/>
              </w:rPr>
            </w:pPr>
          </w:p>
          <w:p w14:paraId="010E8AE7" w14:textId="77777777" w:rsidR="009A4AEF" w:rsidRDefault="009A4AEF" w:rsidP="006B1DA7">
            <w:pPr>
              <w:autoSpaceDE w:val="0"/>
              <w:autoSpaceDN w:val="0"/>
              <w:adjustRightInd w:val="0"/>
              <w:jc w:val="center"/>
              <w:rPr>
                <w:rFonts w:eastAsia="SimSun"/>
                <w:color w:val="000000"/>
                <w:szCs w:val="22"/>
              </w:rPr>
            </w:pPr>
            <w:r>
              <w:rPr>
                <w:color w:val="000000"/>
              </w:rPr>
              <w:t>0,2</w:t>
            </w:r>
            <w:r>
              <w:rPr>
                <w:color w:val="000000"/>
              </w:rPr>
              <w:noBreakHyphen/>
              <w:t>0,4 g/kg</w:t>
            </w:r>
          </w:p>
        </w:tc>
        <w:tc>
          <w:tcPr>
            <w:tcW w:w="3217" w:type="dxa"/>
            <w:tcBorders>
              <w:top w:val="single" w:sz="8" w:space="0" w:color="000000"/>
              <w:left w:val="single" w:sz="8" w:space="0" w:color="000000"/>
              <w:bottom w:val="single" w:sz="8" w:space="0" w:color="000000"/>
              <w:right w:val="single" w:sz="8" w:space="0" w:color="000000"/>
            </w:tcBorders>
          </w:tcPr>
          <w:p w14:paraId="25F35E6A" w14:textId="77777777" w:rsidR="009A4AEF" w:rsidRDefault="009A4AEF" w:rsidP="006B1DA7">
            <w:pPr>
              <w:autoSpaceDE w:val="0"/>
              <w:autoSpaceDN w:val="0"/>
              <w:adjustRightInd w:val="0"/>
              <w:rPr>
                <w:rFonts w:eastAsia="SimSun"/>
                <w:color w:val="000000"/>
                <w:szCs w:val="22"/>
              </w:rPr>
            </w:pPr>
            <w:r>
              <w:rPr>
                <w:color w:val="000000"/>
              </w:rPr>
              <w:t>kas 3</w:t>
            </w:r>
            <w:r>
              <w:rPr>
                <w:color w:val="000000"/>
              </w:rPr>
              <w:noBreakHyphen/>
              <w:t xml:space="preserve">4 savaites, kad mažiausioji </w:t>
            </w:r>
            <w:proofErr w:type="spellStart"/>
            <w:r>
              <w:rPr>
                <w:color w:val="000000"/>
              </w:rPr>
              <w:t>IgG</w:t>
            </w:r>
            <w:proofErr w:type="spellEnd"/>
            <w:r>
              <w:rPr>
                <w:color w:val="000000"/>
              </w:rPr>
              <w:t xml:space="preserve"> koncentracija būtų bent 5</w:t>
            </w:r>
            <w:r>
              <w:rPr>
                <w:color w:val="000000"/>
              </w:rPr>
              <w:noBreakHyphen/>
              <w:t>6 g/l</w:t>
            </w:r>
          </w:p>
          <w:p w14:paraId="0479DF94" w14:textId="77777777" w:rsidR="009A4AEF" w:rsidRDefault="009A4AEF" w:rsidP="006B1DA7">
            <w:pPr>
              <w:autoSpaceDE w:val="0"/>
              <w:autoSpaceDN w:val="0"/>
              <w:adjustRightInd w:val="0"/>
              <w:rPr>
                <w:rFonts w:eastAsia="SimSun"/>
                <w:color w:val="000000"/>
                <w:szCs w:val="22"/>
              </w:rPr>
            </w:pPr>
          </w:p>
          <w:p w14:paraId="5282F24A" w14:textId="77777777" w:rsidR="009A4AEF" w:rsidRDefault="009A4AEF" w:rsidP="006B1DA7">
            <w:pPr>
              <w:autoSpaceDE w:val="0"/>
              <w:autoSpaceDN w:val="0"/>
              <w:adjustRightInd w:val="0"/>
              <w:rPr>
                <w:rFonts w:eastAsia="SimSun"/>
                <w:color w:val="000000"/>
                <w:szCs w:val="22"/>
              </w:rPr>
            </w:pPr>
          </w:p>
          <w:p w14:paraId="0495E7F3" w14:textId="77777777" w:rsidR="009A4AEF" w:rsidRDefault="009A4AEF" w:rsidP="006B1DA7">
            <w:pPr>
              <w:autoSpaceDE w:val="0"/>
              <w:autoSpaceDN w:val="0"/>
              <w:adjustRightInd w:val="0"/>
              <w:rPr>
                <w:rFonts w:eastAsia="SimSun"/>
                <w:color w:val="000000"/>
                <w:szCs w:val="22"/>
              </w:rPr>
            </w:pPr>
            <w:r>
              <w:rPr>
                <w:color w:val="000000"/>
              </w:rPr>
              <w:t>kas 3</w:t>
            </w:r>
            <w:r>
              <w:rPr>
                <w:color w:val="000000"/>
              </w:rPr>
              <w:noBreakHyphen/>
              <w:t xml:space="preserve">4 savaites, kad mažiausioji </w:t>
            </w:r>
            <w:proofErr w:type="spellStart"/>
            <w:r>
              <w:rPr>
                <w:color w:val="000000"/>
              </w:rPr>
              <w:t>IgG</w:t>
            </w:r>
            <w:proofErr w:type="spellEnd"/>
            <w:r>
              <w:rPr>
                <w:color w:val="000000"/>
              </w:rPr>
              <w:t xml:space="preserve"> koncentracija būtų bent 5</w:t>
            </w:r>
            <w:r>
              <w:rPr>
                <w:color w:val="000000"/>
              </w:rPr>
              <w:noBreakHyphen/>
              <w:t>6 g/l</w:t>
            </w:r>
          </w:p>
          <w:p w14:paraId="05F01605" w14:textId="77777777" w:rsidR="009A4AEF" w:rsidRDefault="009A4AEF" w:rsidP="006B1DA7">
            <w:pPr>
              <w:autoSpaceDE w:val="0"/>
              <w:autoSpaceDN w:val="0"/>
              <w:adjustRightInd w:val="0"/>
              <w:rPr>
                <w:rFonts w:eastAsia="SimSun"/>
                <w:color w:val="000000"/>
                <w:szCs w:val="22"/>
              </w:rPr>
            </w:pPr>
            <w:r>
              <w:rPr>
                <w:color w:val="000000"/>
              </w:rPr>
              <w:t>kas 3</w:t>
            </w:r>
            <w:r>
              <w:rPr>
                <w:color w:val="000000"/>
              </w:rPr>
              <w:noBreakHyphen/>
              <w:t>4 savaites</w:t>
            </w:r>
          </w:p>
          <w:p w14:paraId="66896EE4" w14:textId="77777777" w:rsidR="009A4AEF" w:rsidRDefault="009A4AEF" w:rsidP="006B1DA7">
            <w:pPr>
              <w:autoSpaceDE w:val="0"/>
              <w:autoSpaceDN w:val="0"/>
              <w:adjustRightInd w:val="0"/>
              <w:rPr>
                <w:rFonts w:eastAsia="SimSun"/>
                <w:color w:val="000000"/>
                <w:szCs w:val="22"/>
              </w:rPr>
            </w:pPr>
          </w:p>
          <w:p w14:paraId="4170200E" w14:textId="77777777" w:rsidR="009A4AEF" w:rsidRDefault="009A4AEF" w:rsidP="006B1DA7">
            <w:pPr>
              <w:autoSpaceDE w:val="0"/>
              <w:autoSpaceDN w:val="0"/>
              <w:adjustRightInd w:val="0"/>
              <w:rPr>
                <w:rFonts w:eastAsia="SimSun"/>
                <w:color w:val="000000"/>
                <w:szCs w:val="22"/>
              </w:rPr>
            </w:pPr>
            <w:r>
              <w:rPr>
                <w:color w:val="000000"/>
              </w:rPr>
              <w:t>kas 3</w:t>
            </w:r>
            <w:r>
              <w:rPr>
                <w:color w:val="000000"/>
              </w:rPr>
              <w:noBreakHyphen/>
              <w:t xml:space="preserve">4 savaites, kad mažiausioji </w:t>
            </w:r>
            <w:proofErr w:type="spellStart"/>
            <w:r>
              <w:rPr>
                <w:color w:val="000000"/>
              </w:rPr>
              <w:t>IgG</w:t>
            </w:r>
            <w:proofErr w:type="spellEnd"/>
            <w:r>
              <w:rPr>
                <w:color w:val="000000"/>
              </w:rPr>
              <w:t xml:space="preserve"> koncentracija viršytų 5 g/l</w:t>
            </w:r>
          </w:p>
        </w:tc>
      </w:tr>
      <w:tr w:rsidR="009A4AEF" w14:paraId="6F24BF2D" w14:textId="77777777" w:rsidTr="006B1DA7">
        <w:trPr>
          <w:trHeight w:val="1914"/>
        </w:trPr>
        <w:tc>
          <w:tcPr>
            <w:tcW w:w="3882" w:type="dxa"/>
            <w:tcBorders>
              <w:top w:val="single" w:sz="8" w:space="0" w:color="000000"/>
              <w:left w:val="single" w:sz="8" w:space="0" w:color="000000"/>
              <w:bottom w:val="single" w:sz="8" w:space="0" w:color="000000"/>
              <w:right w:val="single" w:sz="8" w:space="0" w:color="auto"/>
            </w:tcBorders>
          </w:tcPr>
          <w:p w14:paraId="32A60394" w14:textId="77777777" w:rsidR="009A4AEF" w:rsidRDefault="009A4AEF" w:rsidP="006B1DA7">
            <w:pPr>
              <w:autoSpaceDE w:val="0"/>
              <w:autoSpaceDN w:val="0"/>
              <w:adjustRightInd w:val="0"/>
              <w:rPr>
                <w:rFonts w:eastAsia="SimSun"/>
                <w:color w:val="000000"/>
                <w:szCs w:val="22"/>
              </w:rPr>
            </w:pPr>
            <w:proofErr w:type="spellStart"/>
            <w:r>
              <w:rPr>
                <w:color w:val="000000"/>
              </w:rPr>
              <w:t>Imunomoduliacija</w:t>
            </w:r>
            <w:proofErr w:type="spellEnd"/>
            <w:r>
              <w:rPr>
                <w:color w:val="000000"/>
              </w:rPr>
              <w:t>:</w:t>
            </w:r>
          </w:p>
          <w:p w14:paraId="25E40E1F" w14:textId="77777777" w:rsidR="009A4AEF" w:rsidRDefault="009A4AEF" w:rsidP="006B1DA7">
            <w:pPr>
              <w:autoSpaceDE w:val="0"/>
              <w:autoSpaceDN w:val="0"/>
              <w:adjustRightInd w:val="0"/>
              <w:rPr>
                <w:rFonts w:eastAsia="SimSun"/>
                <w:color w:val="000000"/>
                <w:szCs w:val="22"/>
              </w:rPr>
            </w:pPr>
          </w:p>
          <w:p w14:paraId="38FE8E6F" w14:textId="77777777" w:rsidR="009A4AEF" w:rsidRDefault="009A4AEF" w:rsidP="006B1DA7">
            <w:pPr>
              <w:autoSpaceDE w:val="0"/>
              <w:autoSpaceDN w:val="0"/>
              <w:adjustRightInd w:val="0"/>
              <w:rPr>
                <w:rFonts w:eastAsia="SimSun"/>
                <w:color w:val="000000"/>
                <w:szCs w:val="22"/>
              </w:rPr>
            </w:pPr>
            <w:r>
              <w:rPr>
                <w:color w:val="000000"/>
              </w:rPr>
              <w:t xml:space="preserve">Pirminė imuninė </w:t>
            </w:r>
            <w:proofErr w:type="spellStart"/>
            <w:r>
              <w:rPr>
                <w:color w:val="000000"/>
              </w:rPr>
              <w:t>trombocitopenija</w:t>
            </w:r>
            <w:proofErr w:type="spellEnd"/>
          </w:p>
          <w:p w14:paraId="18AB03A1" w14:textId="77777777" w:rsidR="009A4AEF" w:rsidRDefault="009A4AEF" w:rsidP="006B1DA7">
            <w:pPr>
              <w:autoSpaceDE w:val="0"/>
              <w:autoSpaceDN w:val="0"/>
              <w:adjustRightInd w:val="0"/>
              <w:rPr>
                <w:rFonts w:eastAsia="SimSun"/>
                <w:color w:val="000000"/>
                <w:szCs w:val="22"/>
              </w:rPr>
            </w:pPr>
          </w:p>
          <w:p w14:paraId="73B70004" w14:textId="77777777" w:rsidR="009A4AEF" w:rsidRDefault="009A4AEF" w:rsidP="006B1DA7">
            <w:pPr>
              <w:autoSpaceDE w:val="0"/>
              <w:autoSpaceDN w:val="0"/>
              <w:adjustRightInd w:val="0"/>
              <w:rPr>
                <w:rFonts w:eastAsia="SimSun"/>
                <w:color w:val="000000"/>
                <w:szCs w:val="22"/>
              </w:rPr>
            </w:pPr>
          </w:p>
          <w:p w14:paraId="4E889310" w14:textId="77777777" w:rsidR="009A4AEF" w:rsidRDefault="009A4AEF" w:rsidP="006B1DA7">
            <w:pPr>
              <w:autoSpaceDE w:val="0"/>
              <w:autoSpaceDN w:val="0"/>
              <w:adjustRightInd w:val="0"/>
              <w:rPr>
                <w:rFonts w:eastAsia="SimSun"/>
                <w:color w:val="000000"/>
                <w:szCs w:val="22"/>
              </w:rPr>
            </w:pPr>
          </w:p>
          <w:p w14:paraId="687E9F28" w14:textId="77777777" w:rsidR="009A4AEF" w:rsidRDefault="009A4AEF" w:rsidP="006B1DA7">
            <w:pPr>
              <w:autoSpaceDE w:val="0"/>
              <w:autoSpaceDN w:val="0"/>
              <w:adjustRightInd w:val="0"/>
              <w:rPr>
                <w:rFonts w:eastAsia="SimSun"/>
                <w:color w:val="000000"/>
                <w:szCs w:val="22"/>
              </w:rPr>
            </w:pPr>
            <w:proofErr w:type="spellStart"/>
            <w:r>
              <w:rPr>
                <w:i/>
                <w:color w:val="000000"/>
              </w:rPr>
              <w:t>Guillain-Barré</w:t>
            </w:r>
            <w:proofErr w:type="spellEnd"/>
            <w:r>
              <w:rPr>
                <w:color w:val="000000"/>
              </w:rPr>
              <w:t xml:space="preserve"> sindromas</w:t>
            </w:r>
          </w:p>
          <w:p w14:paraId="5CACB345" w14:textId="77777777" w:rsidR="009A4AEF" w:rsidRDefault="009A4AEF" w:rsidP="006B1DA7">
            <w:pPr>
              <w:autoSpaceDE w:val="0"/>
              <w:autoSpaceDN w:val="0"/>
              <w:adjustRightInd w:val="0"/>
              <w:rPr>
                <w:rFonts w:eastAsia="SimSun"/>
                <w:color w:val="000000"/>
                <w:szCs w:val="22"/>
              </w:rPr>
            </w:pPr>
          </w:p>
          <w:p w14:paraId="686653ED" w14:textId="77777777" w:rsidR="009A4AEF" w:rsidRDefault="009A4AEF" w:rsidP="006B1DA7">
            <w:pPr>
              <w:autoSpaceDE w:val="0"/>
              <w:autoSpaceDN w:val="0"/>
              <w:adjustRightInd w:val="0"/>
              <w:rPr>
                <w:rFonts w:eastAsia="SimSun"/>
                <w:color w:val="000000"/>
                <w:szCs w:val="22"/>
              </w:rPr>
            </w:pPr>
            <w:proofErr w:type="spellStart"/>
            <w:r>
              <w:rPr>
                <w:i/>
                <w:color w:val="000000"/>
              </w:rPr>
              <w:t>Kawasaki</w:t>
            </w:r>
            <w:proofErr w:type="spellEnd"/>
            <w:r>
              <w:rPr>
                <w:color w:val="000000"/>
              </w:rPr>
              <w:t xml:space="preserve"> liga </w:t>
            </w:r>
          </w:p>
        </w:tc>
        <w:tc>
          <w:tcPr>
            <w:tcW w:w="2072" w:type="dxa"/>
            <w:tcBorders>
              <w:top w:val="single" w:sz="8" w:space="0" w:color="000000"/>
              <w:left w:val="single" w:sz="8" w:space="0" w:color="000000"/>
              <w:bottom w:val="single" w:sz="8" w:space="0" w:color="000000"/>
              <w:right w:val="single" w:sz="6" w:space="0" w:color="000000"/>
            </w:tcBorders>
          </w:tcPr>
          <w:p w14:paraId="38AEA096" w14:textId="77777777" w:rsidR="009A4AEF" w:rsidRDefault="009A4AEF" w:rsidP="006B1DA7">
            <w:pPr>
              <w:autoSpaceDE w:val="0"/>
              <w:autoSpaceDN w:val="0"/>
              <w:adjustRightInd w:val="0"/>
              <w:jc w:val="center"/>
              <w:rPr>
                <w:rFonts w:eastAsia="SimSun"/>
                <w:color w:val="000000"/>
                <w:szCs w:val="22"/>
              </w:rPr>
            </w:pPr>
          </w:p>
          <w:p w14:paraId="1E536D24" w14:textId="77777777" w:rsidR="009A4AEF" w:rsidRDefault="009A4AEF" w:rsidP="006B1DA7">
            <w:pPr>
              <w:autoSpaceDE w:val="0"/>
              <w:autoSpaceDN w:val="0"/>
              <w:adjustRightInd w:val="0"/>
              <w:jc w:val="center"/>
              <w:rPr>
                <w:rFonts w:eastAsia="SimSun"/>
                <w:color w:val="000000"/>
                <w:szCs w:val="22"/>
              </w:rPr>
            </w:pPr>
          </w:p>
          <w:p w14:paraId="018EBEF8" w14:textId="77777777" w:rsidR="009A4AEF" w:rsidRDefault="009A4AEF" w:rsidP="006B1DA7">
            <w:pPr>
              <w:autoSpaceDE w:val="0"/>
              <w:autoSpaceDN w:val="0"/>
              <w:adjustRightInd w:val="0"/>
              <w:jc w:val="center"/>
              <w:rPr>
                <w:rFonts w:eastAsia="SimSun"/>
                <w:color w:val="000000"/>
                <w:szCs w:val="22"/>
              </w:rPr>
            </w:pPr>
            <w:r>
              <w:rPr>
                <w:color w:val="000000"/>
              </w:rPr>
              <w:t>0,8</w:t>
            </w:r>
            <w:r>
              <w:rPr>
                <w:color w:val="000000"/>
              </w:rPr>
              <w:noBreakHyphen/>
              <w:t>1 g/kg</w:t>
            </w:r>
          </w:p>
          <w:p w14:paraId="5C40EF1B" w14:textId="77777777" w:rsidR="009A4AEF" w:rsidRDefault="009A4AEF" w:rsidP="006B1DA7">
            <w:pPr>
              <w:autoSpaceDE w:val="0"/>
              <w:autoSpaceDN w:val="0"/>
              <w:adjustRightInd w:val="0"/>
              <w:jc w:val="center"/>
              <w:rPr>
                <w:rFonts w:eastAsia="SimSun"/>
                <w:color w:val="000000"/>
                <w:szCs w:val="22"/>
              </w:rPr>
            </w:pPr>
            <w:r>
              <w:rPr>
                <w:color w:val="000000"/>
              </w:rPr>
              <w:t>arba</w:t>
            </w:r>
          </w:p>
          <w:p w14:paraId="4221D5CC" w14:textId="77777777" w:rsidR="009A4AEF" w:rsidRDefault="009A4AEF" w:rsidP="006B1DA7">
            <w:pPr>
              <w:autoSpaceDE w:val="0"/>
              <w:autoSpaceDN w:val="0"/>
              <w:adjustRightInd w:val="0"/>
              <w:jc w:val="center"/>
              <w:rPr>
                <w:rFonts w:eastAsia="SimSun"/>
                <w:color w:val="000000"/>
                <w:szCs w:val="22"/>
              </w:rPr>
            </w:pPr>
            <w:r>
              <w:rPr>
                <w:color w:val="000000"/>
              </w:rPr>
              <w:t>0,4 g/kg per parą</w:t>
            </w:r>
          </w:p>
          <w:p w14:paraId="2713C322" w14:textId="77777777" w:rsidR="009A4AEF" w:rsidRDefault="009A4AEF" w:rsidP="006B1DA7">
            <w:pPr>
              <w:autoSpaceDE w:val="0"/>
              <w:autoSpaceDN w:val="0"/>
              <w:adjustRightInd w:val="0"/>
              <w:jc w:val="center"/>
              <w:rPr>
                <w:rFonts w:eastAsia="SimSun"/>
                <w:color w:val="000000"/>
                <w:szCs w:val="22"/>
              </w:rPr>
            </w:pPr>
          </w:p>
          <w:p w14:paraId="3C31C8E4" w14:textId="77777777" w:rsidR="009A4AEF" w:rsidRDefault="009A4AEF" w:rsidP="006B1DA7">
            <w:pPr>
              <w:autoSpaceDE w:val="0"/>
              <w:autoSpaceDN w:val="0"/>
              <w:adjustRightInd w:val="0"/>
              <w:jc w:val="center"/>
              <w:rPr>
                <w:rFonts w:eastAsia="SimSun"/>
                <w:color w:val="000000"/>
                <w:szCs w:val="22"/>
              </w:rPr>
            </w:pPr>
            <w:r>
              <w:rPr>
                <w:color w:val="000000"/>
              </w:rPr>
              <w:t>0,4 g/kg per parą</w:t>
            </w:r>
          </w:p>
          <w:p w14:paraId="5CF4AEFD" w14:textId="77777777" w:rsidR="009A4AEF" w:rsidRDefault="009A4AEF" w:rsidP="006B1DA7">
            <w:pPr>
              <w:autoSpaceDE w:val="0"/>
              <w:autoSpaceDN w:val="0"/>
              <w:adjustRightInd w:val="0"/>
              <w:jc w:val="center"/>
              <w:rPr>
                <w:rFonts w:eastAsia="SimSun"/>
                <w:color w:val="000000"/>
                <w:szCs w:val="22"/>
              </w:rPr>
            </w:pPr>
          </w:p>
          <w:p w14:paraId="31EA09C9" w14:textId="77777777" w:rsidR="009A4AEF" w:rsidRDefault="009A4AEF" w:rsidP="006B1DA7">
            <w:pPr>
              <w:autoSpaceDE w:val="0"/>
              <w:autoSpaceDN w:val="0"/>
              <w:adjustRightInd w:val="0"/>
              <w:jc w:val="center"/>
              <w:rPr>
                <w:rFonts w:eastAsia="SimSun"/>
                <w:color w:val="000000"/>
                <w:szCs w:val="22"/>
              </w:rPr>
            </w:pPr>
            <w:r>
              <w:rPr>
                <w:color w:val="000000"/>
              </w:rPr>
              <w:t>1,6</w:t>
            </w:r>
            <w:r>
              <w:rPr>
                <w:color w:val="000000"/>
              </w:rPr>
              <w:noBreakHyphen/>
              <w:t>2 g/kg</w:t>
            </w:r>
          </w:p>
          <w:p w14:paraId="7A8630BE" w14:textId="77777777" w:rsidR="009A4AEF" w:rsidRDefault="009A4AEF" w:rsidP="006B1DA7">
            <w:pPr>
              <w:autoSpaceDE w:val="0"/>
              <w:autoSpaceDN w:val="0"/>
              <w:adjustRightInd w:val="0"/>
              <w:jc w:val="center"/>
              <w:rPr>
                <w:rFonts w:eastAsia="SimSun"/>
                <w:color w:val="000000"/>
                <w:szCs w:val="22"/>
              </w:rPr>
            </w:pPr>
            <w:r>
              <w:rPr>
                <w:color w:val="000000"/>
              </w:rPr>
              <w:t>arba</w:t>
            </w:r>
          </w:p>
          <w:p w14:paraId="0908E93B" w14:textId="77777777" w:rsidR="009A4AEF" w:rsidRDefault="009A4AEF" w:rsidP="006B1DA7">
            <w:pPr>
              <w:autoSpaceDE w:val="0"/>
              <w:autoSpaceDN w:val="0"/>
              <w:adjustRightInd w:val="0"/>
              <w:jc w:val="center"/>
              <w:rPr>
                <w:rFonts w:eastAsia="SimSun"/>
                <w:color w:val="000000"/>
                <w:szCs w:val="22"/>
              </w:rPr>
            </w:pPr>
          </w:p>
          <w:p w14:paraId="35E827D1" w14:textId="77777777" w:rsidR="009A4AEF" w:rsidRDefault="009A4AEF" w:rsidP="006B1DA7">
            <w:pPr>
              <w:autoSpaceDE w:val="0"/>
              <w:autoSpaceDN w:val="0"/>
              <w:adjustRightInd w:val="0"/>
              <w:jc w:val="center"/>
              <w:rPr>
                <w:rFonts w:eastAsia="SimSun"/>
                <w:color w:val="000000"/>
                <w:szCs w:val="22"/>
              </w:rPr>
            </w:pPr>
          </w:p>
          <w:p w14:paraId="264C5D49" w14:textId="77777777" w:rsidR="009A4AEF" w:rsidRDefault="009A4AEF" w:rsidP="006B1DA7">
            <w:pPr>
              <w:autoSpaceDE w:val="0"/>
              <w:autoSpaceDN w:val="0"/>
              <w:adjustRightInd w:val="0"/>
              <w:jc w:val="center"/>
              <w:rPr>
                <w:rFonts w:eastAsia="SimSun"/>
                <w:color w:val="000000"/>
                <w:szCs w:val="22"/>
              </w:rPr>
            </w:pPr>
            <w:r>
              <w:rPr>
                <w:color w:val="000000"/>
              </w:rPr>
              <w:t>2 g/kg</w:t>
            </w:r>
          </w:p>
        </w:tc>
        <w:tc>
          <w:tcPr>
            <w:tcW w:w="3217" w:type="dxa"/>
            <w:tcBorders>
              <w:top w:val="single" w:sz="8" w:space="0" w:color="000000"/>
              <w:left w:val="single" w:sz="8" w:space="0" w:color="000000"/>
              <w:bottom w:val="single" w:sz="8" w:space="0" w:color="000000"/>
              <w:right w:val="single" w:sz="8" w:space="0" w:color="000000"/>
            </w:tcBorders>
          </w:tcPr>
          <w:p w14:paraId="5AA3839F" w14:textId="77777777" w:rsidR="009A4AEF" w:rsidRDefault="009A4AEF" w:rsidP="006B1DA7">
            <w:pPr>
              <w:autoSpaceDE w:val="0"/>
              <w:autoSpaceDN w:val="0"/>
              <w:adjustRightInd w:val="0"/>
              <w:rPr>
                <w:rFonts w:eastAsia="SimSun"/>
                <w:color w:val="000000"/>
                <w:szCs w:val="22"/>
              </w:rPr>
            </w:pPr>
          </w:p>
          <w:p w14:paraId="4DFD5D40" w14:textId="77777777" w:rsidR="009A4AEF" w:rsidRDefault="009A4AEF" w:rsidP="006B1DA7">
            <w:pPr>
              <w:autoSpaceDE w:val="0"/>
              <w:autoSpaceDN w:val="0"/>
              <w:adjustRightInd w:val="0"/>
              <w:rPr>
                <w:rFonts w:eastAsia="SimSun"/>
                <w:color w:val="000000"/>
                <w:szCs w:val="22"/>
              </w:rPr>
            </w:pPr>
          </w:p>
          <w:p w14:paraId="0BEF4F13" w14:textId="77777777" w:rsidR="009A4AEF" w:rsidRDefault="009A4AEF" w:rsidP="006B1DA7">
            <w:pPr>
              <w:autoSpaceDE w:val="0"/>
              <w:autoSpaceDN w:val="0"/>
              <w:adjustRightInd w:val="0"/>
              <w:rPr>
                <w:rFonts w:eastAsia="SimSun"/>
                <w:color w:val="000000"/>
                <w:szCs w:val="22"/>
              </w:rPr>
            </w:pPr>
            <w:r>
              <w:rPr>
                <w:color w:val="000000"/>
              </w:rPr>
              <w:t>1 dieną, per 3 dienas galima vieną kartą pakartoti</w:t>
            </w:r>
          </w:p>
          <w:p w14:paraId="76B931D0" w14:textId="77777777" w:rsidR="009A4AEF" w:rsidRDefault="009A4AEF" w:rsidP="006B1DA7">
            <w:pPr>
              <w:autoSpaceDE w:val="0"/>
              <w:autoSpaceDN w:val="0"/>
              <w:adjustRightInd w:val="0"/>
              <w:rPr>
                <w:rFonts w:eastAsia="SimSun"/>
                <w:color w:val="000000"/>
                <w:szCs w:val="22"/>
              </w:rPr>
            </w:pPr>
            <w:r>
              <w:rPr>
                <w:color w:val="000000"/>
              </w:rPr>
              <w:t>nuo 2 iki 5 dienų</w:t>
            </w:r>
          </w:p>
          <w:p w14:paraId="39B8F552" w14:textId="77777777" w:rsidR="009A4AEF" w:rsidRDefault="009A4AEF" w:rsidP="006B1DA7">
            <w:pPr>
              <w:autoSpaceDE w:val="0"/>
              <w:autoSpaceDN w:val="0"/>
              <w:adjustRightInd w:val="0"/>
              <w:rPr>
                <w:rFonts w:eastAsia="SimSun"/>
                <w:color w:val="000000"/>
                <w:szCs w:val="22"/>
              </w:rPr>
            </w:pPr>
          </w:p>
          <w:p w14:paraId="07A80EE7" w14:textId="77777777" w:rsidR="009A4AEF" w:rsidRDefault="009A4AEF" w:rsidP="006B1DA7">
            <w:pPr>
              <w:autoSpaceDE w:val="0"/>
              <w:autoSpaceDN w:val="0"/>
              <w:adjustRightInd w:val="0"/>
              <w:rPr>
                <w:rFonts w:eastAsia="SimSun"/>
                <w:color w:val="000000"/>
                <w:szCs w:val="22"/>
              </w:rPr>
            </w:pPr>
            <w:r>
              <w:rPr>
                <w:color w:val="000000"/>
              </w:rPr>
              <w:t>5 dienas</w:t>
            </w:r>
          </w:p>
          <w:p w14:paraId="55506BAA" w14:textId="77777777" w:rsidR="009A4AEF" w:rsidRDefault="009A4AEF" w:rsidP="006B1DA7">
            <w:pPr>
              <w:autoSpaceDE w:val="0"/>
              <w:autoSpaceDN w:val="0"/>
              <w:adjustRightInd w:val="0"/>
              <w:rPr>
                <w:rFonts w:eastAsia="SimSun"/>
                <w:color w:val="000000"/>
                <w:szCs w:val="22"/>
              </w:rPr>
            </w:pPr>
          </w:p>
          <w:p w14:paraId="093F37FF" w14:textId="77777777" w:rsidR="009A4AEF" w:rsidRDefault="009A4AEF" w:rsidP="006B1DA7">
            <w:pPr>
              <w:autoSpaceDE w:val="0"/>
              <w:autoSpaceDN w:val="0"/>
              <w:adjustRightInd w:val="0"/>
              <w:rPr>
                <w:rFonts w:eastAsia="SimSun"/>
                <w:color w:val="000000"/>
                <w:szCs w:val="22"/>
              </w:rPr>
            </w:pPr>
            <w:r>
              <w:rPr>
                <w:color w:val="000000"/>
              </w:rPr>
              <w:t>padalytomis dozėmis per 2</w:t>
            </w:r>
            <w:r>
              <w:rPr>
                <w:color w:val="000000"/>
              </w:rPr>
              <w:noBreakHyphen/>
              <w:t xml:space="preserve">5 dienas kartu gydant </w:t>
            </w:r>
            <w:proofErr w:type="spellStart"/>
            <w:r>
              <w:rPr>
                <w:color w:val="000000"/>
              </w:rPr>
              <w:t>acetilsalicilo</w:t>
            </w:r>
            <w:proofErr w:type="spellEnd"/>
            <w:r>
              <w:rPr>
                <w:color w:val="000000"/>
              </w:rPr>
              <w:t xml:space="preserve"> rūgštimi</w:t>
            </w:r>
          </w:p>
          <w:p w14:paraId="5953DFF1" w14:textId="77777777" w:rsidR="009A4AEF" w:rsidRDefault="009A4AEF" w:rsidP="006B1DA7">
            <w:pPr>
              <w:autoSpaceDE w:val="0"/>
              <w:autoSpaceDN w:val="0"/>
              <w:adjustRightInd w:val="0"/>
              <w:rPr>
                <w:rFonts w:eastAsia="SimSun"/>
                <w:color w:val="000000"/>
                <w:szCs w:val="22"/>
              </w:rPr>
            </w:pPr>
          </w:p>
          <w:p w14:paraId="01C30422" w14:textId="77777777" w:rsidR="009A4AEF" w:rsidRDefault="009A4AEF" w:rsidP="006B1DA7">
            <w:pPr>
              <w:autoSpaceDE w:val="0"/>
              <w:autoSpaceDN w:val="0"/>
              <w:adjustRightInd w:val="0"/>
              <w:rPr>
                <w:rFonts w:eastAsia="SimSun"/>
                <w:color w:val="000000"/>
                <w:szCs w:val="22"/>
              </w:rPr>
            </w:pPr>
            <w:r>
              <w:rPr>
                <w:color w:val="000000"/>
              </w:rPr>
              <w:t xml:space="preserve">viena dozė kartu gydant </w:t>
            </w:r>
            <w:proofErr w:type="spellStart"/>
            <w:r>
              <w:rPr>
                <w:color w:val="000000"/>
              </w:rPr>
              <w:t>acetilsalicilo</w:t>
            </w:r>
            <w:proofErr w:type="spellEnd"/>
            <w:r>
              <w:rPr>
                <w:color w:val="000000"/>
              </w:rPr>
              <w:t xml:space="preserve"> rūgštimi</w:t>
            </w:r>
          </w:p>
          <w:p w14:paraId="31824F30" w14:textId="77777777" w:rsidR="009A4AEF" w:rsidRDefault="009A4AEF" w:rsidP="006B1DA7">
            <w:pPr>
              <w:autoSpaceDE w:val="0"/>
              <w:autoSpaceDN w:val="0"/>
              <w:adjustRightInd w:val="0"/>
              <w:rPr>
                <w:rFonts w:eastAsia="SimSun"/>
                <w:color w:val="000000"/>
                <w:szCs w:val="22"/>
              </w:rPr>
            </w:pPr>
          </w:p>
        </w:tc>
      </w:tr>
    </w:tbl>
    <w:p w14:paraId="6FC710EA" w14:textId="77777777" w:rsidR="009A4AEF" w:rsidRDefault="009A4AEF" w:rsidP="009A4AEF">
      <w:pPr>
        <w:rPr>
          <w:szCs w:val="22"/>
        </w:rPr>
      </w:pPr>
    </w:p>
    <w:p w14:paraId="42E0CCAE" w14:textId="77777777" w:rsidR="009A4AEF" w:rsidRDefault="009A4AEF" w:rsidP="009A4AEF">
      <w:pPr>
        <w:keepNext/>
        <w:rPr>
          <w:szCs w:val="22"/>
          <w:u w:val="single"/>
        </w:rPr>
      </w:pPr>
      <w:r>
        <w:rPr>
          <w:u w:val="single"/>
        </w:rPr>
        <w:t>Vartojimo metodas</w:t>
      </w:r>
    </w:p>
    <w:p w14:paraId="451909CD" w14:textId="77777777" w:rsidR="009A4AEF" w:rsidRDefault="009A4AEF" w:rsidP="009A4AEF">
      <w:pPr>
        <w:keepNext/>
        <w:rPr>
          <w:szCs w:val="22"/>
        </w:rPr>
      </w:pPr>
    </w:p>
    <w:p w14:paraId="6C99C819" w14:textId="77777777" w:rsidR="009A4AEF" w:rsidRDefault="009A4AEF" w:rsidP="009A4AEF">
      <w:pPr>
        <w:keepNext/>
        <w:rPr>
          <w:szCs w:val="22"/>
        </w:rPr>
      </w:pPr>
      <w:r>
        <w:t>Leisti į veną.</w:t>
      </w:r>
    </w:p>
    <w:p w14:paraId="629E63FC" w14:textId="77777777" w:rsidR="009A4AEF" w:rsidRDefault="009A4AEF" w:rsidP="009A4AEF">
      <w:pPr>
        <w:keepNext/>
        <w:rPr>
          <w:szCs w:val="22"/>
        </w:rPr>
      </w:pPr>
    </w:p>
    <w:p w14:paraId="716EB2F4" w14:textId="77777777" w:rsidR="009A4AEF" w:rsidRDefault="009A4AEF" w:rsidP="009A4AEF">
      <w:pPr>
        <w:rPr>
          <w:szCs w:val="22"/>
        </w:rPr>
      </w:pPr>
      <w:r>
        <w:t>Žmogaus normalųjį imunoglobuliną reikia leisti infuzija į veną pradiniu 0,3 ml/kg per valandą greičiu 15 minučių. Jei gerai toleruojama, infuzijos greitį galima pamažu didinti (kas 15 minučių, kaip nurodyta toliau: 0,6; 1,2; 2,4; 3,6 ml/kg/h) iki maksimalaus 4,8 ml/kg per valandą greičio; tolesnes infuzijas galima pradėti nuo 0,6 ml/kg/h ir didinti, kaip nurodyta pirmiau.</w:t>
      </w:r>
    </w:p>
    <w:p w14:paraId="3ED436DF" w14:textId="77777777" w:rsidR="009A4AEF" w:rsidRDefault="009A4AEF" w:rsidP="009A4AEF">
      <w:pPr>
        <w:rPr>
          <w:szCs w:val="22"/>
        </w:rPr>
      </w:pPr>
    </w:p>
    <w:p w14:paraId="6E49E924" w14:textId="77777777" w:rsidR="009A4AEF" w:rsidRDefault="009A4AEF" w:rsidP="009A4AEF">
      <w:pPr>
        <w:keepNext/>
        <w:rPr>
          <w:b/>
          <w:szCs w:val="22"/>
        </w:rPr>
      </w:pPr>
      <w:r>
        <w:rPr>
          <w:b/>
        </w:rPr>
        <w:t>Specialios atsargumo priemonės</w:t>
      </w:r>
    </w:p>
    <w:p w14:paraId="24820C01" w14:textId="77777777" w:rsidR="009A4AEF" w:rsidRDefault="009A4AEF" w:rsidP="009A4AEF">
      <w:pPr>
        <w:keepNext/>
        <w:rPr>
          <w:b/>
          <w:szCs w:val="22"/>
        </w:rPr>
      </w:pPr>
    </w:p>
    <w:p w14:paraId="2C135B01" w14:textId="77777777" w:rsidR="009A4AEF" w:rsidRDefault="009A4AEF" w:rsidP="009A4AEF">
      <w:pPr>
        <w:rPr>
          <w:szCs w:val="22"/>
        </w:rPr>
      </w:pPr>
      <w:r>
        <w:t>Pasireiškus nepageidaujamai reakcijai, reikia sumažinti infuzijos greitį arba sustabdyti infuziją. Gydymas priklauso nuo nepageidaujamos reakcijos pobūdžio ir sunkumo.</w:t>
      </w:r>
    </w:p>
    <w:p w14:paraId="7D970AA1" w14:textId="77777777" w:rsidR="009A4AEF" w:rsidRDefault="009A4AEF" w:rsidP="009A4AEF">
      <w:pPr>
        <w:rPr>
          <w:b/>
          <w:szCs w:val="22"/>
        </w:rPr>
      </w:pPr>
    </w:p>
    <w:p w14:paraId="267FB774" w14:textId="77777777" w:rsidR="009A4AEF" w:rsidRDefault="009A4AEF" w:rsidP="009A4AEF">
      <w:pPr>
        <w:rPr>
          <w:szCs w:val="22"/>
        </w:rPr>
      </w:pPr>
      <w:r>
        <w:t xml:space="preserve">Primygtinai rekomenduojama kiekvieną kartą pacientui skiriant </w:t>
      </w:r>
      <w:proofErr w:type="spellStart"/>
      <w:r>
        <w:t>Gammaplex</w:t>
      </w:r>
      <w:proofErr w:type="spellEnd"/>
      <w:r>
        <w:t> </w:t>
      </w:r>
      <w:r w:rsidRPr="00EB4202">
        <w:rPr>
          <w:lang w:val="it"/>
        </w:rPr>
        <w:t>100 mg/ml</w:t>
      </w:r>
      <w:r w:rsidRPr="000B7766">
        <w:rPr>
          <w:lang w:val="it"/>
        </w:rPr>
        <w:t xml:space="preserve"> </w:t>
      </w:r>
      <w:r>
        <w:t>užrašyti vaistinio preparato pavadinimą ir serijos numerį, kad prireikus būtų galima nustatyti sąsają tarp paciento ir vaistinio preparato serijos numerio.</w:t>
      </w:r>
    </w:p>
    <w:p w14:paraId="0CADA573" w14:textId="77777777" w:rsidR="009A4AEF" w:rsidRDefault="009A4AEF" w:rsidP="009A4AEF">
      <w:pPr>
        <w:rPr>
          <w:b/>
          <w:szCs w:val="22"/>
        </w:rPr>
      </w:pPr>
    </w:p>
    <w:p w14:paraId="7CB0EB1D" w14:textId="77777777" w:rsidR="009A4AEF" w:rsidRDefault="009A4AEF" w:rsidP="009A4AEF">
      <w:pPr>
        <w:keepNext/>
        <w:rPr>
          <w:szCs w:val="22"/>
        </w:rPr>
      </w:pPr>
      <w:r>
        <w:rPr>
          <w:b/>
        </w:rPr>
        <w:t>Nesuderinamumas</w:t>
      </w:r>
    </w:p>
    <w:p w14:paraId="2A38BC89" w14:textId="77777777" w:rsidR="009A4AEF" w:rsidRDefault="009A4AEF" w:rsidP="009A4AEF">
      <w:pPr>
        <w:keepNext/>
        <w:rPr>
          <w:szCs w:val="22"/>
        </w:rPr>
      </w:pPr>
    </w:p>
    <w:p w14:paraId="5DA59721" w14:textId="77777777" w:rsidR="009A4AEF" w:rsidRDefault="009A4AEF" w:rsidP="009A4AEF">
      <w:pPr>
        <w:rPr>
          <w:bCs/>
          <w:i/>
          <w:szCs w:val="22"/>
        </w:rPr>
      </w:pPr>
      <w:r>
        <w:t>Suderinamumo tyrimų neatlikta, todėl šio vaistinio preparato maišyti su kitais negalima.</w:t>
      </w:r>
    </w:p>
    <w:p w14:paraId="34A3B224" w14:textId="77777777" w:rsidR="009A4AEF" w:rsidRDefault="009A4AEF" w:rsidP="009A4AEF">
      <w:pPr>
        <w:rPr>
          <w:szCs w:val="22"/>
        </w:rPr>
      </w:pPr>
    </w:p>
    <w:p w14:paraId="06F5F12A" w14:textId="77777777" w:rsidR="009A4AEF" w:rsidRDefault="009A4AEF" w:rsidP="009A4AEF">
      <w:pPr>
        <w:keepNext/>
        <w:rPr>
          <w:szCs w:val="22"/>
        </w:rPr>
      </w:pPr>
      <w:r>
        <w:rPr>
          <w:b/>
        </w:rPr>
        <w:t>Specialūs reikalavimai vaistiniam preparatui ruošti ir atliekoms tvarkyti</w:t>
      </w:r>
    </w:p>
    <w:p w14:paraId="243182D2" w14:textId="77777777" w:rsidR="009A4AEF" w:rsidRDefault="009A4AEF" w:rsidP="009A4AEF">
      <w:pPr>
        <w:keepNext/>
        <w:rPr>
          <w:szCs w:val="22"/>
        </w:rPr>
      </w:pPr>
    </w:p>
    <w:p w14:paraId="1A746C5C" w14:textId="77777777" w:rsidR="009A4AEF" w:rsidRDefault="009A4AEF" w:rsidP="009A4AEF">
      <w:pPr>
        <w:rPr>
          <w:szCs w:val="22"/>
        </w:rPr>
      </w:pPr>
      <w:r>
        <w:t>Prieš vartojant vaistinis preparatas turi pasiekti kambario arba kūno temperatūrą.</w:t>
      </w:r>
    </w:p>
    <w:p w14:paraId="7F6DD67E" w14:textId="77777777" w:rsidR="009A4AEF" w:rsidRDefault="009A4AEF" w:rsidP="009A4AEF">
      <w:pPr>
        <w:rPr>
          <w:szCs w:val="22"/>
        </w:rPr>
      </w:pPr>
    </w:p>
    <w:p w14:paraId="33CA8E25" w14:textId="77777777" w:rsidR="009A4AEF" w:rsidRDefault="009A4AEF" w:rsidP="009A4AEF">
      <w:pPr>
        <w:rPr>
          <w:szCs w:val="22"/>
        </w:rPr>
      </w:pPr>
      <w:r>
        <w:t>Tirpalas turi būti skaidrus arba šiek tiek opalinis ir bespalvis ar gelsvas. Tirpalo, kuris yra drumstas arba su nuosėdomis, vartoti negalima.</w:t>
      </w:r>
    </w:p>
    <w:p w14:paraId="7CBBEA58" w14:textId="77777777" w:rsidR="009A4AEF" w:rsidRDefault="009A4AEF" w:rsidP="009A4AEF">
      <w:pPr>
        <w:rPr>
          <w:szCs w:val="22"/>
        </w:rPr>
      </w:pPr>
    </w:p>
    <w:p w14:paraId="501A280E" w14:textId="73BD6BD6" w:rsidR="007313C3" w:rsidRPr="009A4AEF" w:rsidRDefault="009A4AEF" w:rsidP="000B7766">
      <w:r>
        <w:t xml:space="preserve">Atidarius, </w:t>
      </w:r>
      <w:proofErr w:type="spellStart"/>
      <w:r>
        <w:t>Gammaplex</w:t>
      </w:r>
      <w:proofErr w:type="spellEnd"/>
      <w:r>
        <w:t> </w:t>
      </w:r>
      <w:r w:rsidRPr="00EB4202">
        <w:rPr>
          <w:lang w:val="it"/>
        </w:rPr>
        <w:t>100 mg/ml</w:t>
      </w:r>
      <w:r w:rsidRPr="000B7766">
        <w:rPr>
          <w:lang w:val="it"/>
        </w:rPr>
        <w:t xml:space="preserve"> </w:t>
      </w:r>
      <w:r>
        <w:t>reikia vartoti nedelsiant. Nesuvartotą vaistinį preparatą ar atliekas reikia tvarkyti laikantis vietinių reikalavimų.</w:t>
      </w:r>
    </w:p>
    <w:sectPr w:rsidR="007313C3" w:rsidRPr="009A4AEF">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A0962" w14:textId="77777777" w:rsidR="007A2C6D" w:rsidRDefault="007A2C6D">
      <w:r>
        <w:separator/>
      </w:r>
    </w:p>
  </w:endnote>
  <w:endnote w:type="continuationSeparator" w:id="0">
    <w:p w14:paraId="761B8B3A" w14:textId="77777777" w:rsidR="007A2C6D" w:rsidRDefault="007A2C6D">
      <w:r>
        <w:continuationSeparator/>
      </w:r>
    </w:p>
  </w:endnote>
  <w:endnote w:type="continuationNotice" w:id="1">
    <w:p w14:paraId="6E33598E" w14:textId="77777777" w:rsidR="007A2C6D" w:rsidRDefault="007A2C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F851E" w14:textId="5C2ECCA5" w:rsidR="007A2C6D" w:rsidRDefault="007A2C6D">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631351">
      <w:rPr>
        <w:rStyle w:val="Puslapionumeris"/>
      </w:rPr>
      <w:t>8</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84B17" w14:textId="175D6F2C" w:rsidR="007A2C6D" w:rsidRDefault="007A2C6D">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631351">
      <w:rPr>
        <w:rStyle w:val="Puslapionumeris"/>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E9966" w14:textId="77777777" w:rsidR="007A2C6D" w:rsidRDefault="007A2C6D">
      <w:r>
        <w:separator/>
      </w:r>
    </w:p>
  </w:footnote>
  <w:footnote w:type="continuationSeparator" w:id="0">
    <w:p w14:paraId="3EDB3D5D" w14:textId="77777777" w:rsidR="007A2C6D" w:rsidRDefault="007A2C6D">
      <w:r>
        <w:continuationSeparator/>
      </w:r>
    </w:p>
  </w:footnote>
  <w:footnote w:type="continuationNotice" w:id="1">
    <w:p w14:paraId="2557FE85" w14:textId="77777777" w:rsidR="007A2C6D" w:rsidRDefault="007A2C6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9B5CAAAA">
      <w:start w:val="1"/>
      <w:numFmt w:val="bullet"/>
      <w:lvlText w:val=""/>
      <w:lvlJc w:val="left"/>
      <w:pPr>
        <w:tabs>
          <w:tab w:val="num" w:pos="360"/>
        </w:tabs>
        <w:ind w:left="360" w:hanging="360"/>
      </w:pPr>
      <w:rPr>
        <w:rFonts w:ascii="Symbol" w:hAnsi="Symbol" w:hint="default"/>
      </w:rPr>
    </w:lvl>
    <w:lvl w:ilvl="1" w:tplc="C6B8123E" w:tentative="1">
      <w:start w:val="1"/>
      <w:numFmt w:val="bullet"/>
      <w:lvlText w:val="o"/>
      <w:lvlJc w:val="left"/>
      <w:pPr>
        <w:tabs>
          <w:tab w:val="num" w:pos="1080"/>
        </w:tabs>
        <w:ind w:left="1080" w:hanging="360"/>
      </w:pPr>
      <w:rPr>
        <w:rFonts w:ascii="Courier New" w:hAnsi="Courier New" w:cs="Courier New" w:hint="default"/>
      </w:rPr>
    </w:lvl>
    <w:lvl w:ilvl="2" w:tplc="47D65652" w:tentative="1">
      <w:start w:val="1"/>
      <w:numFmt w:val="bullet"/>
      <w:lvlText w:val=""/>
      <w:lvlJc w:val="left"/>
      <w:pPr>
        <w:tabs>
          <w:tab w:val="num" w:pos="1800"/>
        </w:tabs>
        <w:ind w:left="1800" w:hanging="360"/>
      </w:pPr>
      <w:rPr>
        <w:rFonts w:ascii="Wingdings" w:hAnsi="Wingdings" w:hint="default"/>
      </w:rPr>
    </w:lvl>
    <w:lvl w:ilvl="3" w:tplc="F168C4D8" w:tentative="1">
      <w:start w:val="1"/>
      <w:numFmt w:val="bullet"/>
      <w:lvlText w:val=""/>
      <w:lvlJc w:val="left"/>
      <w:pPr>
        <w:tabs>
          <w:tab w:val="num" w:pos="2520"/>
        </w:tabs>
        <w:ind w:left="2520" w:hanging="360"/>
      </w:pPr>
      <w:rPr>
        <w:rFonts w:ascii="Symbol" w:hAnsi="Symbol" w:hint="default"/>
      </w:rPr>
    </w:lvl>
    <w:lvl w:ilvl="4" w:tplc="396C4DC6" w:tentative="1">
      <w:start w:val="1"/>
      <w:numFmt w:val="bullet"/>
      <w:lvlText w:val="o"/>
      <w:lvlJc w:val="left"/>
      <w:pPr>
        <w:tabs>
          <w:tab w:val="num" w:pos="3240"/>
        </w:tabs>
        <w:ind w:left="3240" w:hanging="360"/>
      </w:pPr>
      <w:rPr>
        <w:rFonts w:ascii="Courier New" w:hAnsi="Courier New" w:cs="Courier New" w:hint="default"/>
      </w:rPr>
    </w:lvl>
    <w:lvl w:ilvl="5" w:tplc="FDCE7130" w:tentative="1">
      <w:start w:val="1"/>
      <w:numFmt w:val="bullet"/>
      <w:lvlText w:val=""/>
      <w:lvlJc w:val="left"/>
      <w:pPr>
        <w:tabs>
          <w:tab w:val="num" w:pos="3960"/>
        </w:tabs>
        <w:ind w:left="3960" w:hanging="360"/>
      </w:pPr>
      <w:rPr>
        <w:rFonts w:ascii="Wingdings" w:hAnsi="Wingdings" w:hint="default"/>
      </w:rPr>
    </w:lvl>
    <w:lvl w:ilvl="6" w:tplc="DD409C8C" w:tentative="1">
      <w:start w:val="1"/>
      <w:numFmt w:val="bullet"/>
      <w:lvlText w:val=""/>
      <w:lvlJc w:val="left"/>
      <w:pPr>
        <w:tabs>
          <w:tab w:val="num" w:pos="4680"/>
        </w:tabs>
        <w:ind w:left="4680" w:hanging="360"/>
      </w:pPr>
      <w:rPr>
        <w:rFonts w:ascii="Symbol" w:hAnsi="Symbol" w:hint="default"/>
      </w:rPr>
    </w:lvl>
    <w:lvl w:ilvl="7" w:tplc="5614A0CC" w:tentative="1">
      <w:start w:val="1"/>
      <w:numFmt w:val="bullet"/>
      <w:lvlText w:val="o"/>
      <w:lvlJc w:val="left"/>
      <w:pPr>
        <w:tabs>
          <w:tab w:val="num" w:pos="5400"/>
        </w:tabs>
        <w:ind w:left="5400" w:hanging="360"/>
      </w:pPr>
      <w:rPr>
        <w:rFonts w:ascii="Courier New" w:hAnsi="Courier New" w:cs="Courier New" w:hint="default"/>
      </w:rPr>
    </w:lvl>
    <w:lvl w:ilvl="8" w:tplc="5A2A80F6"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621AD2"/>
    <w:multiLevelType w:val="hybridMultilevel"/>
    <w:tmpl w:val="483EF1D8"/>
    <w:lvl w:ilvl="0" w:tplc="3C920128">
      <w:start w:val="1"/>
      <w:numFmt w:val="bullet"/>
      <w:lvlText w:val=""/>
      <w:lvlJc w:val="left"/>
      <w:pPr>
        <w:ind w:left="720" w:hanging="360"/>
      </w:pPr>
      <w:rPr>
        <w:rFonts w:ascii="Symbol" w:hAnsi="Symbol" w:hint="default"/>
      </w:rPr>
    </w:lvl>
    <w:lvl w:ilvl="1" w:tplc="B0147DE4" w:tentative="1">
      <w:start w:val="1"/>
      <w:numFmt w:val="bullet"/>
      <w:lvlText w:val="o"/>
      <w:lvlJc w:val="left"/>
      <w:pPr>
        <w:ind w:left="1440" w:hanging="360"/>
      </w:pPr>
      <w:rPr>
        <w:rFonts w:ascii="Courier New" w:hAnsi="Courier New" w:cs="Courier New" w:hint="default"/>
      </w:rPr>
    </w:lvl>
    <w:lvl w:ilvl="2" w:tplc="F38E4882" w:tentative="1">
      <w:start w:val="1"/>
      <w:numFmt w:val="bullet"/>
      <w:lvlText w:val=""/>
      <w:lvlJc w:val="left"/>
      <w:pPr>
        <w:ind w:left="2160" w:hanging="360"/>
      </w:pPr>
      <w:rPr>
        <w:rFonts w:ascii="Wingdings" w:hAnsi="Wingdings" w:hint="default"/>
      </w:rPr>
    </w:lvl>
    <w:lvl w:ilvl="3" w:tplc="EFE85478" w:tentative="1">
      <w:start w:val="1"/>
      <w:numFmt w:val="bullet"/>
      <w:lvlText w:val=""/>
      <w:lvlJc w:val="left"/>
      <w:pPr>
        <w:ind w:left="2880" w:hanging="360"/>
      </w:pPr>
      <w:rPr>
        <w:rFonts w:ascii="Symbol" w:hAnsi="Symbol" w:hint="default"/>
      </w:rPr>
    </w:lvl>
    <w:lvl w:ilvl="4" w:tplc="FE607224" w:tentative="1">
      <w:start w:val="1"/>
      <w:numFmt w:val="bullet"/>
      <w:lvlText w:val="o"/>
      <w:lvlJc w:val="left"/>
      <w:pPr>
        <w:ind w:left="3600" w:hanging="360"/>
      </w:pPr>
      <w:rPr>
        <w:rFonts w:ascii="Courier New" w:hAnsi="Courier New" w:cs="Courier New" w:hint="default"/>
      </w:rPr>
    </w:lvl>
    <w:lvl w:ilvl="5" w:tplc="6E1CC252" w:tentative="1">
      <w:start w:val="1"/>
      <w:numFmt w:val="bullet"/>
      <w:lvlText w:val=""/>
      <w:lvlJc w:val="left"/>
      <w:pPr>
        <w:ind w:left="4320" w:hanging="360"/>
      </w:pPr>
      <w:rPr>
        <w:rFonts w:ascii="Wingdings" w:hAnsi="Wingdings" w:hint="default"/>
      </w:rPr>
    </w:lvl>
    <w:lvl w:ilvl="6" w:tplc="48125462" w:tentative="1">
      <w:start w:val="1"/>
      <w:numFmt w:val="bullet"/>
      <w:lvlText w:val=""/>
      <w:lvlJc w:val="left"/>
      <w:pPr>
        <w:ind w:left="5040" w:hanging="360"/>
      </w:pPr>
      <w:rPr>
        <w:rFonts w:ascii="Symbol" w:hAnsi="Symbol" w:hint="default"/>
      </w:rPr>
    </w:lvl>
    <w:lvl w:ilvl="7" w:tplc="CDB898D2" w:tentative="1">
      <w:start w:val="1"/>
      <w:numFmt w:val="bullet"/>
      <w:lvlText w:val="o"/>
      <w:lvlJc w:val="left"/>
      <w:pPr>
        <w:ind w:left="5760" w:hanging="360"/>
      </w:pPr>
      <w:rPr>
        <w:rFonts w:ascii="Courier New" w:hAnsi="Courier New" w:cs="Courier New" w:hint="default"/>
      </w:rPr>
    </w:lvl>
    <w:lvl w:ilvl="8" w:tplc="56E4CFF6"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5DAE734C">
      <w:start w:val="1"/>
      <w:numFmt w:val="bullet"/>
      <w:lvlText w:val=""/>
      <w:lvlJc w:val="left"/>
      <w:pPr>
        <w:tabs>
          <w:tab w:val="num" w:pos="720"/>
        </w:tabs>
        <w:ind w:left="720" w:hanging="360"/>
      </w:pPr>
      <w:rPr>
        <w:rFonts w:ascii="Symbol" w:hAnsi="Symbol" w:hint="default"/>
      </w:rPr>
    </w:lvl>
    <w:lvl w:ilvl="1" w:tplc="C49C3CAC" w:tentative="1">
      <w:start w:val="1"/>
      <w:numFmt w:val="bullet"/>
      <w:lvlText w:val="o"/>
      <w:lvlJc w:val="left"/>
      <w:pPr>
        <w:tabs>
          <w:tab w:val="num" w:pos="1440"/>
        </w:tabs>
        <w:ind w:left="1440" w:hanging="360"/>
      </w:pPr>
      <w:rPr>
        <w:rFonts w:ascii="Courier New" w:hAnsi="Courier New" w:cs="Courier New" w:hint="default"/>
      </w:rPr>
    </w:lvl>
    <w:lvl w:ilvl="2" w:tplc="EED2B1B2" w:tentative="1">
      <w:start w:val="1"/>
      <w:numFmt w:val="bullet"/>
      <w:lvlText w:val=""/>
      <w:lvlJc w:val="left"/>
      <w:pPr>
        <w:tabs>
          <w:tab w:val="num" w:pos="2160"/>
        </w:tabs>
        <w:ind w:left="2160" w:hanging="360"/>
      </w:pPr>
      <w:rPr>
        <w:rFonts w:ascii="Wingdings" w:hAnsi="Wingdings" w:hint="default"/>
      </w:rPr>
    </w:lvl>
    <w:lvl w:ilvl="3" w:tplc="75CEE936" w:tentative="1">
      <w:start w:val="1"/>
      <w:numFmt w:val="bullet"/>
      <w:lvlText w:val=""/>
      <w:lvlJc w:val="left"/>
      <w:pPr>
        <w:tabs>
          <w:tab w:val="num" w:pos="2880"/>
        </w:tabs>
        <w:ind w:left="2880" w:hanging="360"/>
      </w:pPr>
      <w:rPr>
        <w:rFonts w:ascii="Symbol" w:hAnsi="Symbol" w:hint="default"/>
      </w:rPr>
    </w:lvl>
    <w:lvl w:ilvl="4" w:tplc="4E2094E8" w:tentative="1">
      <w:start w:val="1"/>
      <w:numFmt w:val="bullet"/>
      <w:lvlText w:val="o"/>
      <w:lvlJc w:val="left"/>
      <w:pPr>
        <w:tabs>
          <w:tab w:val="num" w:pos="3600"/>
        </w:tabs>
        <w:ind w:left="3600" w:hanging="360"/>
      </w:pPr>
      <w:rPr>
        <w:rFonts w:ascii="Courier New" w:hAnsi="Courier New" w:cs="Courier New" w:hint="default"/>
      </w:rPr>
    </w:lvl>
    <w:lvl w:ilvl="5" w:tplc="FEF2178E" w:tentative="1">
      <w:start w:val="1"/>
      <w:numFmt w:val="bullet"/>
      <w:lvlText w:val=""/>
      <w:lvlJc w:val="left"/>
      <w:pPr>
        <w:tabs>
          <w:tab w:val="num" w:pos="4320"/>
        </w:tabs>
        <w:ind w:left="4320" w:hanging="360"/>
      </w:pPr>
      <w:rPr>
        <w:rFonts w:ascii="Wingdings" w:hAnsi="Wingdings" w:hint="default"/>
      </w:rPr>
    </w:lvl>
    <w:lvl w:ilvl="6" w:tplc="1D3839FE" w:tentative="1">
      <w:start w:val="1"/>
      <w:numFmt w:val="bullet"/>
      <w:lvlText w:val=""/>
      <w:lvlJc w:val="left"/>
      <w:pPr>
        <w:tabs>
          <w:tab w:val="num" w:pos="5040"/>
        </w:tabs>
        <w:ind w:left="5040" w:hanging="360"/>
      </w:pPr>
      <w:rPr>
        <w:rFonts w:ascii="Symbol" w:hAnsi="Symbol" w:hint="default"/>
      </w:rPr>
    </w:lvl>
    <w:lvl w:ilvl="7" w:tplc="557E1E52" w:tentative="1">
      <w:start w:val="1"/>
      <w:numFmt w:val="bullet"/>
      <w:lvlText w:val="o"/>
      <w:lvlJc w:val="left"/>
      <w:pPr>
        <w:tabs>
          <w:tab w:val="num" w:pos="5760"/>
        </w:tabs>
        <w:ind w:left="5760" w:hanging="360"/>
      </w:pPr>
      <w:rPr>
        <w:rFonts w:ascii="Courier New" w:hAnsi="Courier New" w:cs="Courier New" w:hint="default"/>
      </w:rPr>
    </w:lvl>
    <w:lvl w:ilvl="8" w:tplc="98DEE44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02649"/>
    <w:multiLevelType w:val="hybridMultilevel"/>
    <w:tmpl w:val="E842D346"/>
    <w:lvl w:ilvl="0" w:tplc="EF2C3452">
      <w:start w:val="1"/>
      <w:numFmt w:val="bullet"/>
      <w:lvlText w:val=""/>
      <w:lvlJc w:val="left"/>
      <w:pPr>
        <w:ind w:left="720" w:hanging="360"/>
      </w:pPr>
      <w:rPr>
        <w:rFonts w:ascii="Symbol" w:hAnsi="Symbol" w:hint="default"/>
      </w:rPr>
    </w:lvl>
    <w:lvl w:ilvl="1" w:tplc="B9C44304" w:tentative="1">
      <w:start w:val="1"/>
      <w:numFmt w:val="bullet"/>
      <w:lvlText w:val="o"/>
      <w:lvlJc w:val="left"/>
      <w:pPr>
        <w:ind w:left="1440" w:hanging="360"/>
      </w:pPr>
      <w:rPr>
        <w:rFonts w:ascii="Courier New" w:hAnsi="Courier New" w:cs="Courier New" w:hint="default"/>
      </w:rPr>
    </w:lvl>
    <w:lvl w:ilvl="2" w:tplc="86F86B6C" w:tentative="1">
      <w:start w:val="1"/>
      <w:numFmt w:val="bullet"/>
      <w:lvlText w:val=""/>
      <w:lvlJc w:val="left"/>
      <w:pPr>
        <w:ind w:left="2160" w:hanging="360"/>
      </w:pPr>
      <w:rPr>
        <w:rFonts w:ascii="Wingdings" w:hAnsi="Wingdings" w:hint="default"/>
      </w:rPr>
    </w:lvl>
    <w:lvl w:ilvl="3" w:tplc="A4CCAA22" w:tentative="1">
      <w:start w:val="1"/>
      <w:numFmt w:val="bullet"/>
      <w:lvlText w:val=""/>
      <w:lvlJc w:val="left"/>
      <w:pPr>
        <w:ind w:left="2880" w:hanging="360"/>
      </w:pPr>
      <w:rPr>
        <w:rFonts w:ascii="Symbol" w:hAnsi="Symbol" w:hint="default"/>
      </w:rPr>
    </w:lvl>
    <w:lvl w:ilvl="4" w:tplc="5CD8227C" w:tentative="1">
      <w:start w:val="1"/>
      <w:numFmt w:val="bullet"/>
      <w:lvlText w:val="o"/>
      <w:lvlJc w:val="left"/>
      <w:pPr>
        <w:ind w:left="3600" w:hanging="360"/>
      </w:pPr>
      <w:rPr>
        <w:rFonts w:ascii="Courier New" w:hAnsi="Courier New" w:cs="Courier New" w:hint="default"/>
      </w:rPr>
    </w:lvl>
    <w:lvl w:ilvl="5" w:tplc="63E00D94" w:tentative="1">
      <w:start w:val="1"/>
      <w:numFmt w:val="bullet"/>
      <w:lvlText w:val=""/>
      <w:lvlJc w:val="left"/>
      <w:pPr>
        <w:ind w:left="4320" w:hanging="360"/>
      </w:pPr>
      <w:rPr>
        <w:rFonts w:ascii="Wingdings" w:hAnsi="Wingdings" w:hint="default"/>
      </w:rPr>
    </w:lvl>
    <w:lvl w:ilvl="6" w:tplc="3530CDFC" w:tentative="1">
      <w:start w:val="1"/>
      <w:numFmt w:val="bullet"/>
      <w:lvlText w:val=""/>
      <w:lvlJc w:val="left"/>
      <w:pPr>
        <w:ind w:left="5040" w:hanging="360"/>
      </w:pPr>
      <w:rPr>
        <w:rFonts w:ascii="Symbol" w:hAnsi="Symbol" w:hint="default"/>
      </w:rPr>
    </w:lvl>
    <w:lvl w:ilvl="7" w:tplc="BF2203AC" w:tentative="1">
      <w:start w:val="1"/>
      <w:numFmt w:val="bullet"/>
      <w:lvlText w:val="o"/>
      <w:lvlJc w:val="left"/>
      <w:pPr>
        <w:ind w:left="5760" w:hanging="360"/>
      </w:pPr>
      <w:rPr>
        <w:rFonts w:ascii="Courier New" w:hAnsi="Courier New" w:cs="Courier New" w:hint="default"/>
      </w:rPr>
    </w:lvl>
    <w:lvl w:ilvl="8" w:tplc="283CDA7A" w:tentative="1">
      <w:start w:val="1"/>
      <w:numFmt w:val="bullet"/>
      <w:lvlText w:val=""/>
      <w:lvlJc w:val="left"/>
      <w:pPr>
        <w:ind w:left="6480" w:hanging="360"/>
      </w:pPr>
      <w:rPr>
        <w:rFonts w:ascii="Wingdings" w:hAnsi="Wingdings" w:hint="default"/>
      </w:rPr>
    </w:lvl>
  </w:abstractNum>
  <w:abstractNum w:abstractNumId="6" w15:restartNumberingAfterBreak="0">
    <w:nsid w:val="130B4E67"/>
    <w:multiLevelType w:val="hybridMultilevel"/>
    <w:tmpl w:val="0E5C54AC"/>
    <w:lvl w:ilvl="0" w:tplc="3A2CFA46">
      <w:start w:val="1"/>
      <w:numFmt w:val="bullet"/>
      <w:lvlText w:val=""/>
      <w:lvlJc w:val="left"/>
      <w:pPr>
        <w:ind w:left="720" w:hanging="360"/>
      </w:pPr>
      <w:rPr>
        <w:rFonts w:ascii="Symbol" w:hAnsi="Symbol" w:hint="default"/>
      </w:rPr>
    </w:lvl>
    <w:lvl w:ilvl="1" w:tplc="DDE06408" w:tentative="1">
      <w:start w:val="1"/>
      <w:numFmt w:val="bullet"/>
      <w:lvlText w:val="o"/>
      <w:lvlJc w:val="left"/>
      <w:pPr>
        <w:ind w:left="1440" w:hanging="360"/>
      </w:pPr>
      <w:rPr>
        <w:rFonts w:ascii="Courier New" w:hAnsi="Courier New" w:cs="Courier New" w:hint="default"/>
      </w:rPr>
    </w:lvl>
    <w:lvl w:ilvl="2" w:tplc="FAAADE64" w:tentative="1">
      <w:start w:val="1"/>
      <w:numFmt w:val="bullet"/>
      <w:lvlText w:val=""/>
      <w:lvlJc w:val="left"/>
      <w:pPr>
        <w:ind w:left="2160" w:hanging="360"/>
      </w:pPr>
      <w:rPr>
        <w:rFonts w:ascii="Wingdings" w:hAnsi="Wingdings" w:hint="default"/>
      </w:rPr>
    </w:lvl>
    <w:lvl w:ilvl="3" w:tplc="23527942" w:tentative="1">
      <w:start w:val="1"/>
      <w:numFmt w:val="bullet"/>
      <w:lvlText w:val=""/>
      <w:lvlJc w:val="left"/>
      <w:pPr>
        <w:ind w:left="2880" w:hanging="360"/>
      </w:pPr>
      <w:rPr>
        <w:rFonts w:ascii="Symbol" w:hAnsi="Symbol" w:hint="default"/>
      </w:rPr>
    </w:lvl>
    <w:lvl w:ilvl="4" w:tplc="6D5CF1A2" w:tentative="1">
      <w:start w:val="1"/>
      <w:numFmt w:val="bullet"/>
      <w:lvlText w:val="o"/>
      <w:lvlJc w:val="left"/>
      <w:pPr>
        <w:ind w:left="3600" w:hanging="360"/>
      </w:pPr>
      <w:rPr>
        <w:rFonts w:ascii="Courier New" w:hAnsi="Courier New" w:cs="Courier New" w:hint="default"/>
      </w:rPr>
    </w:lvl>
    <w:lvl w:ilvl="5" w:tplc="9D600914" w:tentative="1">
      <w:start w:val="1"/>
      <w:numFmt w:val="bullet"/>
      <w:lvlText w:val=""/>
      <w:lvlJc w:val="left"/>
      <w:pPr>
        <w:ind w:left="4320" w:hanging="360"/>
      </w:pPr>
      <w:rPr>
        <w:rFonts w:ascii="Wingdings" w:hAnsi="Wingdings" w:hint="default"/>
      </w:rPr>
    </w:lvl>
    <w:lvl w:ilvl="6" w:tplc="84DEB50C" w:tentative="1">
      <w:start w:val="1"/>
      <w:numFmt w:val="bullet"/>
      <w:lvlText w:val=""/>
      <w:lvlJc w:val="left"/>
      <w:pPr>
        <w:ind w:left="5040" w:hanging="360"/>
      </w:pPr>
      <w:rPr>
        <w:rFonts w:ascii="Symbol" w:hAnsi="Symbol" w:hint="default"/>
      </w:rPr>
    </w:lvl>
    <w:lvl w:ilvl="7" w:tplc="304C4F6A" w:tentative="1">
      <w:start w:val="1"/>
      <w:numFmt w:val="bullet"/>
      <w:lvlText w:val="o"/>
      <w:lvlJc w:val="left"/>
      <w:pPr>
        <w:ind w:left="5760" w:hanging="360"/>
      </w:pPr>
      <w:rPr>
        <w:rFonts w:ascii="Courier New" w:hAnsi="Courier New" w:cs="Courier New" w:hint="default"/>
      </w:rPr>
    </w:lvl>
    <w:lvl w:ilvl="8" w:tplc="1E6438AE" w:tentative="1">
      <w:start w:val="1"/>
      <w:numFmt w:val="bullet"/>
      <w:lvlText w:val=""/>
      <w:lvlJc w:val="left"/>
      <w:pPr>
        <w:ind w:left="6480" w:hanging="360"/>
      </w:pPr>
      <w:rPr>
        <w:rFonts w:ascii="Wingdings" w:hAnsi="Wingdings" w:hint="default"/>
      </w:rPr>
    </w:lvl>
  </w:abstractNum>
  <w:abstractNum w:abstractNumId="7" w15:restartNumberingAfterBreak="0">
    <w:nsid w:val="1B000304"/>
    <w:multiLevelType w:val="hybridMultilevel"/>
    <w:tmpl w:val="DEAE3576"/>
    <w:lvl w:ilvl="0" w:tplc="AA66A2E0">
      <w:start w:val="1"/>
      <w:numFmt w:val="bullet"/>
      <w:lvlText w:val=""/>
      <w:lvlJc w:val="left"/>
      <w:pPr>
        <w:ind w:left="720" w:hanging="360"/>
      </w:pPr>
      <w:rPr>
        <w:rFonts w:ascii="Symbol" w:hAnsi="Symbol" w:hint="default"/>
      </w:rPr>
    </w:lvl>
    <w:lvl w:ilvl="1" w:tplc="FDA41F3E" w:tentative="1">
      <w:start w:val="1"/>
      <w:numFmt w:val="bullet"/>
      <w:lvlText w:val="o"/>
      <w:lvlJc w:val="left"/>
      <w:pPr>
        <w:ind w:left="1440" w:hanging="360"/>
      </w:pPr>
      <w:rPr>
        <w:rFonts w:ascii="Courier New" w:hAnsi="Courier New" w:cs="Courier New" w:hint="default"/>
      </w:rPr>
    </w:lvl>
    <w:lvl w:ilvl="2" w:tplc="DEC6D09C" w:tentative="1">
      <w:start w:val="1"/>
      <w:numFmt w:val="bullet"/>
      <w:lvlText w:val=""/>
      <w:lvlJc w:val="left"/>
      <w:pPr>
        <w:ind w:left="2160" w:hanging="360"/>
      </w:pPr>
      <w:rPr>
        <w:rFonts w:ascii="Wingdings" w:hAnsi="Wingdings" w:hint="default"/>
      </w:rPr>
    </w:lvl>
    <w:lvl w:ilvl="3" w:tplc="A512451A" w:tentative="1">
      <w:start w:val="1"/>
      <w:numFmt w:val="bullet"/>
      <w:lvlText w:val=""/>
      <w:lvlJc w:val="left"/>
      <w:pPr>
        <w:ind w:left="2880" w:hanging="360"/>
      </w:pPr>
      <w:rPr>
        <w:rFonts w:ascii="Symbol" w:hAnsi="Symbol" w:hint="default"/>
      </w:rPr>
    </w:lvl>
    <w:lvl w:ilvl="4" w:tplc="667ACF16" w:tentative="1">
      <w:start w:val="1"/>
      <w:numFmt w:val="bullet"/>
      <w:lvlText w:val="o"/>
      <w:lvlJc w:val="left"/>
      <w:pPr>
        <w:ind w:left="3600" w:hanging="360"/>
      </w:pPr>
      <w:rPr>
        <w:rFonts w:ascii="Courier New" w:hAnsi="Courier New" w:cs="Courier New" w:hint="default"/>
      </w:rPr>
    </w:lvl>
    <w:lvl w:ilvl="5" w:tplc="3072D224" w:tentative="1">
      <w:start w:val="1"/>
      <w:numFmt w:val="bullet"/>
      <w:lvlText w:val=""/>
      <w:lvlJc w:val="left"/>
      <w:pPr>
        <w:ind w:left="4320" w:hanging="360"/>
      </w:pPr>
      <w:rPr>
        <w:rFonts w:ascii="Wingdings" w:hAnsi="Wingdings" w:hint="default"/>
      </w:rPr>
    </w:lvl>
    <w:lvl w:ilvl="6" w:tplc="2772B12C" w:tentative="1">
      <w:start w:val="1"/>
      <w:numFmt w:val="bullet"/>
      <w:lvlText w:val=""/>
      <w:lvlJc w:val="left"/>
      <w:pPr>
        <w:ind w:left="5040" w:hanging="360"/>
      </w:pPr>
      <w:rPr>
        <w:rFonts w:ascii="Symbol" w:hAnsi="Symbol" w:hint="default"/>
      </w:rPr>
    </w:lvl>
    <w:lvl w:ilvl="7" w:tplc="99BE868A" w:tentative="1">
      <w:start w:val="1"/>
      <w:numFmt w:val="bullet"/>
      <w:lvlText w:val="o"/>
      <w:lvlJc w:val="left"/>
      <w:pPr>
        <w:ind w:left="5760" w:hanging="360"/>
      </w:pPr>
      <w:rPr>
        <w:rFonts w:ascii="Courier New" w:hAnsi="Courier New" w:cs="Courier New" w:hint="default"/>
      </w:rPr>
    </w:lvl>
    <w:lvl w:ilvl="8" w:tplc="F4A2879A"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584665B"/>
    <w:multiLevelType w:val="hybridMultilevel"/>
    <w:tmpl w:val="DDE075BA"/>
    <w:lvl w:ilvl="0" w:tplc="A128FBFE">
      <w:start w:val="1"/>
      <w:numFmt w:val="bullet"/>
      <w:lvlText w:val=""/>
      <w:lvlJc w:val="left"/>
      <w:pPr>
        <w:ind w:left="720" w:hanging="360"/>
      </w:pPr>
      <w:rPr>
        <w:rFonts w:ascii="Symbol" w:hAnsi="Symbol" w:hint="default"/>
      </w:rPr>
    </w:lvl>
    <w:lvl w:ilvl="1" w:tplc="EFFE7F7C" w:tentative="1">
      <w:start w:val="1"/>
      <w:numFmt w:val="bullet"/>
      <w:lvlText w:val="o"/>
      <w:lvlJc w:val="left"/>
      <w:pPr>
        <w:ind w:left="1440" w:hanging="360"/>
      </w:pPr>
      <w:rPr>
        <w:rFonts w:ascii="Courier New" w:hAnsi="Courier New" w:cs="Courier New" w:hint="default"/>
      </w:rPr>
    </w:lvl>
    <w:lvl w:ilvl="2" w:tplc="36A478D4" w:tentative="1">
      <w:start w:val="1"/>
      <w:numFmt w:val="bullet"/>
      <w:lvlText w:val=""/>
      <w:lvlJc w:val="left"/>
      <w:pPr>
        <w:ind w:left="2160" w:hanging="360"/>
      </w:pPr>
      <w:rPr>
        <w:rFonts w:ascii="Wingdings" w:hAnsi="Wingdings" w:hint="default"/>
      </w:rPr>
    </w:lvl>
    <w:lvl w:ilvl="3" w:tplc="F070818C" w:tentative="1">
      <w:start w:val="1"/>
      <w:numFmt w:val="bullet"/>
      <w:lvlText w:val=""/>
      <w:lvlJc w:val="left"/>
      <w:pPr>
        <w:ind w:left="2880" w:hanging="360"/>
      </w:pPr>
      <w:rPr>
        <w:rFonts w:ascii="Symbol" w:hAnsi="Symbol" w:hint="default"/>
      </w:rPr>
    </w:lvl>
    <w:lvl w:ilvl="4" w:tplc="59AE0346" w:tentative="1">
      <w:start w:val="1"/>
      <w:numFmt w:val="bullet"/>
      <w:lvlText w:val="o"/>
      <w:lvlJc w:val="left"/>
      <w:pPr>
        <w:ind w:left="3600" w:hanging="360"/>
      </w:pPr>
      <w:rPr>
        <w:rFonts w:ascii="Courier New" w:hAnsi="Courier New" w:cs="Courier New" w:hint="default"/>
      </w:rPr>
    </w:lvl>
    <w:lvl w:ilvl="5" w:tplc="16DE9DD0" w:tentative="1">
      <w:start w:val="1"/>
      <w:numFmt w:val="bullet"/>
      <w:lvlText w:val=""/>
      <w:lvlJc w:val="left"/>
      <w:pPr>
        <w:ind w:left="4320" w:hanging="360"/>
      </w:pPr>
      <w:rPr>
        <w:rFonts w:ascii="Wingdings" w:hAnsi="Wingdings" w:hint="default"/>
      </w:rPr>
    </w:lvl>
    <w:lvl w:ilvl="6" w:tplc="AA3EB438" w:tentative="1">
      <w:start w:val="1"/>
      <w:numFmt w:val="bullet"/>
      <w:lvlText w:val=""/>
      <w:lvlJc w:val="left"/>
      <w:pPr>
        <w:ind w:left="5040" w:hanging="360"/>
      </w:pPr>
      <w:rPr>
        <w:rFonts w:ascii="Symbol" w:hAnsi="Symbol" w:hint="default"/>
      </w:rPr>
    </w:lvl>
    <w:lvl w:ilvl="7" w:tplc="35B2723E" w:tentative="1">
      <w:start w:val="1"/>
      <w:numFmt w:val="bullet"/>
      <w:lvlText w:val="o"/>
      <w:lvlJc w:val="left"/>
      <w:pPr>
        <w:ind w:left="5760" w:hanging="360"/>
      </w:pPr>
      <w:rPr>
        <w:rFonts w:ascii="Courier New" w:hAnsi="Courier New" w:cs="Courier New" w:hint="default"/>
      </w:rPr>
    </w:lvl>
    <w:lvl w:ilvl="8" w:tplc="52D8ACD8" w:tentative="1">
      <w:start w:val="1"/>
      <w:numFmt w:val="bullet"/>
      <w:lvlText w:val=""/>
      <w:lvlJc w:val="left"/>
      <w:pPr>
        <w:ind w:left="6480" w:hanging="360"/>
      </w:pPr>
      <w:rPr>
        <w:rFonts w:ascii="Wingdings" w:hAnsi="Wingdings" w:hint="default"/>
      </w:rPr>
    </w:lvl>
  </w:abstractNum>
  <w:abstractNum w:abstractNumId="10" w15:restartNumberingAfterBreak="0">
    <w:nsid w:val="287D7DD2"/>
    <w:multiLevelType w:val="hybridMultilevel"/>
    <w:tmpl w:val="4D4AA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35BD9"/>
    <w:multiLevelType w:val="hybridMultilevel"/>
    <w:tmpl w:val="DAD6C0E0"/>
    <w:lvl w:ilvl="0" w:tplc="6960102A">
      <w:start w:val="1"/>
      <w:numFmt w:val="bullet"/>
      <w:lvlText w:val=""/>
      <w:lvlJc w:val="left"/>
      <w:pPr>
        <w:tabs>
          <w:tab w:val="num" w:pos="397"/>
        </w:tabs>
        <w:ind w:left="397" w:hanging="397"/>
      </w:pPr>
      <w:rPr>
        <w:rFonts w:ascii="Symbol" w:hAnsi="Symbol" w:hint="default"/>
      </w:rPr>
    </w:lvl>
    <w:lvl w:ilvl="1" w:tplc="997CA4C6" w:tentative="1">
      <w:start w:val="1"/>
      <w:numFmt w:val="bullet"/>
      <w:lvlText w:val="o"/>
      <w:lvlJc w:val="left"/>
      <w:pPr>
        <w:tabs>
          <w:tab w:val="num" w:pos="1440"/>
        </w:tabs>
        <w:ind w:left="1440" w:hanging="360"/>
      </w:pPr>
      <w:rPr>
        <w:rFonts w:ascii="Courier New" w:hAnsi="Courier New" w:cs="Courier New" w:hint="default"/>
      </w:rPr>
    </w:lvl>
    <w:lvl w:ilvl="2" w:tplc="D0921EAE" w:tentative="1">
      <w:start w:val="1"/>
      <w:numFmt w:val="bullet"/>
      <w:lvlText w:val=""/>
      <w:lvlJc w:val="left"/>
      <w:pPr>
        <w:tabs>
          <w:tab w:val="num" w:pos="2160"/>
        </w:tabs>
        <w:ind w:left="2160" w:hanging="360"/>
      </w:pPr>
      <w:rPr>
        <w:rFonts w:ascii="Wingdings" w:hAnsi="Wingdings" w:hint="default"/>
      </w:rPr>
    </w:lvl>
    <w:lvl w:ilvl="3" w:tplc="5E6A8952" w:tentative="1">
      <w:start w:val="1"/>
      <w:numFmt w:val="bullet"/>
      <w:lvlText w:val=""/>
      <w:lvlJc w:val="left"/>
      <w:pPr>
        <w:tabs>
          <w:tab w:val="num" w:pos="2880"/>
        </w:tabs>
        <w:ind w:left="2880" w:hanging="360"/>
      </w:pPr>
      <w:rPr>
        <w:rFonts w:ascii="Symbol" w:hAnsi="Symbol" w:hint="default"/>
      </w:rPr>
    </w:lvl>
    <w:lvl w:ilvl="4" w:tplc="8A6CD28C" w:tentative="1">
      <w:start w:val="1"/>
      <w:numFmt w:val="bullet"/>
      <w:lvlText w:val="o"/>
      <w:lvlJc w:val="left"/>
      <w:pPr>
        <w:tabs>
          <w:tab w:val="num" w:pos="3600"/>
        </w:tabs>
        <w:ind w:left="3600" w:hanging="360"/>
      </w:pPr>
      <w:rPr>
        <w:rFonts w:ascii="Courier New" w:hAnsi="Courier New" w:cs="Courier New" w:hint="default"/>
      </w:rPr>
    </w:lvl>
    <w:lvl w:ilvl="5" w:tplc="DFA69188" w:tentative="1">
      <w:start w:val="1"/>
      <w:numFmt w:val="bullet"/>
      <w:lvlText w:val=""/>
      <w:lvlJc w:val="left"/>
      <w:pPr>
        <w:tabs>
          <w:tab w:val="num" w:pos="4320"/>
        </w:tabs>
        <w:ind w:left="4320" w:hanging="360"/>
      </w:pPr>
      <w:rPr>
        <w:rFonts w:ascii="Wingdings" w:hAnsi="Wingdings" w:hint="default"/>
      </w:rPr>
    </w:lvl>
    <w:lvl w:ilvl="6" w:tplc="8090BC36" w:tentative="1">
      <w:start w:val="1"/>
      <w:numFmt w:val="bullet"/>
      <w:lvlText w:val=""/>
      <w:lvlJc w:val="left"/>
      <w:pPr>
        <w:tabs>
          <w:tab w:val="num" w:pos="5040"/>
        </w:tabs>
        <w:ind w:left="5040" w:hanging="360"/>
      </w:pPr>
      <w:rPr>
        <w:rFonts w:ascii="Symbol" w:hAnsi="Symbol" w:hint="default"/>
      </w:rPr>
    </w:lvl>
    <w:lvl w:ilvl="7" w:tplc="FF82A8BA" w:tentative="1">
      <w:start w:val="1"/>
      <w:numFmt w:val="bullet"/>
      <w:lvlText w:val="o"/>
      <w:lvlJc w:val="left"/>
      <w:pPr>
        <w:tabs>
          <w:tab w:val="num" w:pos="5760"/>
        </w:tabs>
        <w:ind w:left="5760" w:hanging="360"/>
      </w:pPr>
      <w:rPr>
        <w:rFonts w:ascii="Courier New" w:hAnsi="Courier New" w:cs="Courier New" w:hint="default"/>
      </w:rPr>
    </w:lvl>
    <w:lvl w:ilvl="8" w:tplc="8E88A23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480C79F8">
      <w:start w:val="1"/>
      <w:numFmt w:val="decimal"/>
      <w:lvlText w:val="%1."/>
      <w:lvlJc w:val="left"/>
      <w:pPr>
        <w:tabs>
          <w:tab w:val="num" w:pos="570"/>
        </w:tabs>
        <w:ind w:left="570" w:hanging="570"/>
      </w:pPr>
      <w:rPr>
        <w:rFonts w:hint="default"/>
      </w:rPr>
    </w:lvl>
    <w:lvl w:ilvl="1" w:tplc="BED2205C" w:tentative="1">
      <w:start w:val="1"/>
      <w:numFmt w:val="lowerLetter"/>
      <w:lvlText w:val="%2."/>
      <w:lvlJc w:val="left"/>
      <w:pPr>
        <w:tabs>
          <w:tab w:val="num" w:pos="1080"/>
        </w:tabs>
        <w:ind w:left="1080" w:hanging="360"/>
      </w:pPr>
    </w:lvl>
    <w:lvl w:ilvl="2" w:tplc="C42414E6" w:tentative="1">
      <w:start w:val="1"/>
      <w:numFmt w:val="lowerRoman"/>
      <w:lvlText w:val="%3."/>
      <w:lvlJc w:val="right"/>
      <w:pPr>
        <w:tabs>
          <w:tab w:val="num" w:pos="1800"/>
        </w:tabs>
        <w:ind w:left="1800" w:hanging="180"/>
      </w:pPr>
    </w:lvl>
    <w:lvl w:ilvl="3" w:tplc="2F5E8AC6" w:tentative="1">
      <w:start w:val="1"/>
      <w:numFmt w:val="decimal"/>
      <w:lvlText w:val="%4."/>
      <w:lvlJc w:val="left"/>
      <w:pPr>
        <w:tabs>
          <w:tab w:val="num" w:pos="2520"/>
        </w:tabs>
        <w:ind w:left="2520" w:hanging="360"/>
      </w:pPr>
    </w:lvl>
    <w:lvl w:ilvl="4" w:tplc="63AC3238" w:tentative="1">
      <w:start w:val="1"/>
      <w:numFmt w:val="lowerLetter"/>
      <w:lvlText w:val="%5."/>
      <w:lvlJc w:val="left"/>
      <w:pPr>
        <w:tabs>
          <w:tab w:val="num" w:pos="3240"/>
        </w:tabs>
        <w:ind w:left="3240" w:hanging="360"/>
      </w:pPr>
    </w:lvl>
    <w:lvl w:ilvl="5" w:tplc="F01CE13C" w:tentative="1">
      <w:start w:val="1"/>
      <w:numFmt w:val="lowerRoman"/>
      <w:lvlText w:val="%6."/>
      <w:lvlJc w:val="right"/>
      <w:pPr>
        <w:tabs>
          <w:tab w:val="num" w:pos="3960"/>
        </w:tabs>
        <w:ind w:left="3960" w:hanging="180"/>
      </w:pPr>
    </w:lvl>
    <w:lvl w:ilvl="6" w:tplc="47DE8F7C" w:tentative="1">
      <w:start w:val="1"/>
      <w:numFmt w:val="decimal"/>
      <w:lvlText w:val="%7."/>
      <w:lvlJc w:val="left"/>
      <w:pPr>
        <w:tabs>
          <w:tab w:val="num" w:pos="4680"/>
        </w:tabs>
        <w:ind w:left="4680" w:hanging="360"/>
      </w:pPr>
    </w:lvl>
    <w:lvl w:ilvl="7" w:tplc="F1E46162" w:tentative="1">
      <w:start w:val="1"/>
      <w:numFmt w:val="lowerLetter"/>
      <w:lvlText w:val="%8."/>
      <w:lvlJc w:val="left"/>
      <w:pPr>
        <w:tabs>
          <w:tab w:val="num" w:pos="5400"/>
        </w:tabs>
        <w:ind w:left="5400" w:hanging="360"/>
      </w:pPr>
    </w:lvl>
    <w:lvl w:ilvl="8" w:tplc="8C147006" w:tentative="1">
      <w:start w:val="1"/>
      <w:numFmt w:val="lowerRoman"/>
      <w:lvlText w:val="%9."/>
      <w:lvlJc w:val="right"/>
      <w:pPr>
        <w:tabs>
          <w:tab w:val="num" w:pos="6120"/>
        </w:tabs>
        <w:ind w:left="6120" w:hanging="180"/>
      </w:pPr>
    </w:lvl>
  </w:abstractNum>
  <w:abstractNum w:abstractNumId="13" w15:restartNumberingAfterBreak="0">
    <w:nsid w:val="32D83EC6"/>
    <w:multiLevelType w:val="hybridMultilevel"/>
    <w:tmpl w:val="AAE6BE0A"/>
    <w:lvl w:ilvl="0" w:tplc="0506F80A">
      <w:start w:val="1"/>
      <w:numFmt w:val="bullet"/>
      <w:lvlText w:val=""/>
      <w:lvlJc w:val="left"/>
      <w:pPr>
        <w:ind w:left="720" w:hanging="360"/>
      </w:pPr>
      <w:rPr>
        <w:rFonts w:ascii="Symbol" w:hAnsi="Symbol" w:hint="default"/>
      </w:rPr>
    </w:lvl>
    <w:lvl w:ilvl="1" w:tplc="1A3E0B44" w:tentative="1">
      <w:start w:val="1"/>
      <w:numFmt w:val="bullet"/>
      <w:lvlText w:val="o"/>
      <w:lvlJc w:val="left"/>
      <w:pPr>
        <w:ind w:left="1440" w:hanging="360"/>
      </w:pPr>
      <w:rPr>
        <w:rFonts w:ascii="Courier New" w:hAnsi="Courier New" w:cs="Courier New" w:hint="default"/>
      </w:rPr>
    </w:lvl>
    <w:lvl w:ilvl="2" w:tplc="9D84592A" w:tentative="1">
      <w:start w:val="1"/>
      <w:numFmt w:val="bullet"/>
      <w:lvlText w:val=""/>
      <w:lvlJc w:val="left"/>
      <w:pPr>
        <w:ind w:left="2160" w:hanging="360"/>
      </w:pPr>
      <w:rPr>
        <w:rFonts w:ascii="Wingdings" w:hAnsi="Wingdings" w:hint="default"/>
      </w:rPr>
    </w:lvl>
    <w:lvl w:ilvl="3" w:tplc="1520B524" w:tentative="1">
      <w:start w:val="1"/>
      <w:numFmt w:val="bullet"/>
      <w:lvlText w:val=""/>
      <w:lvlJc w:val="left"/>
      <w:pPr>
        <w:ind w:left="2880" w:hanging="360"/>
      </w:pPr>
      <w:rPr>
        <w:rFonts w:ascii="Symbol" w:hAnsi="Symbol" w:hint="default"/>
      </w:rPr>
    </w:lvl>
    <w:lvl w:ilvl="4" w:tplc="C9AAFFF4" w:tentative="1">
      <w:start w:val="1"/>
      <w:numFmt w:val="bullet"/>
      <w:lvlText w:val="o"/>
      <w:lvlJc w:val="left"/>
      <w:pPr>
        <w:ind w:left="3600" w:hanging="360"/>
      </w:pPr>
      <w:rPr>
        <w:rFonts w:ascii="Courier New" w:hAnsi="Courier New" w:cs="Courier New" w:hint="default"/>
      </w:rPr>
    </w:lvl>
    <w:lvl w:ilvl="5" w:tplc="D8FCEBE0" w:tentative="1">
      <w:start w:val="1"/>
      <w:numFmt w:val="bullet"/>
      <w:lvlText w:val=""/>
      <w:lvlJc w:val="left"/>
      <w:pPr>
        <w:ind w:left="4320" w:hanging="360"/>
      </w:pPr>
      <w:rPr>
        <w:rFonts w:ascii="Wingdings" w:hAnsi="Wingdings" w:hint="default"/>
      </w:rPr>
    </w:lvl>
    <w:lvl w:ilvl="6" w:tplc="AFDE4D18" w:tentative="1">
      <w:start w:val="1"/>
      <w:numFmt w:val="bullet"/>
      <w:lvlText w:val=""/>
      <w:lvlJc w:val="left"/>
      <w:pPr>
        <w:ind w:left="5040" w:hanging="360"/>
      </w:pPr>
      <w:rPr>
        <w:rFonts w:ascii="Symbol" w:hAnsi="Symbol" w:hint="default"/>
      </w:rPr>
    </w:lvl>
    <w:lvl w:ilvl="7" w:tplc="07D836C8" w:tentative="1">
      <w:start w:val="1"/>
      <w:numFmt w:val="bullet"/>
      <w:lvlText w:val="o"/>
      <w:lvlJc w:val="left"/>
      <w:pPr>
        <w:ind w:left="5760" w:hanging="360"/>
      </w:pPr>
      <w:rPr>
        <w:rFonts w:ascii="Courier New" w:hAnsi="Courier New" w:cs="Courier New" w:hint="default"/>
      </w:rPr>
    </w:lvl>
    <w:lvl w:ilvl="8" w:tplc="013CCA72"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97148DF"/>
    <w:multiLevelType w:val="hybridMultilevel"/>
    <w:tmpl w:val="BA828A5E"/>
    <w:lvl w:ilvl="0" w:tplc="145082CC">
      <w:start w:val="1"/>
      <w:numFmt w:val="bullet"/>
      <w:lvlText w:val=""/>
      <w:lvlJc w:val="left"/>
      <w:pPr>
        <w:ind w:left="720" w:hanging="360"/>
      </w:pPr>
      <w:rPr>
        <w:rFonts w:ascii="Symbol" w:hAnsi="Symbol" w:hint="default"/>
      </w:rPr>
    </w:lvl>
    <w:lvl w:ilvl="1" w:tplc="42787B1E" w:tentative="1">
      <w:start w:val="1"/>
      <w:numFmt w:val="bullet"/>
      <w:lvlText w:val="o"/>
      <w:lvlJc w:val="left"/>
      <w:pPr>
        <w:ind w:left="1440" w:hanging="360"/>
      </w:pPr>
      <w:rPr>
        <w:rFonts w:ascii="Courier New" w:hAnsi="Courier New" w:cs="Courier New" w:hint="default"/>
      </w:rPr>
    </w:lvl>
    <w:lvl w:ilvl="2" w:tplc="8B7C8DC0" w:tentative="1">
      <w:start w:val="1"/>
      <w:numFmt w:val="bullet"/>
      <w:lvlText w:val=""/>
      <w:lvlJc w:val="left"/>
      <w:pPr>
        <w:ind w:left="2160" w:hanging="360"/>
      </w:pPr>
      <w:rPr>
        <w:rFonts w:ascii="Wingdings" w:hAnsi="Wingdings" w:hint="default"/>
      </w:rPr>
    </w:lvl>
    <w:lvl w:ilvl="3" w:tplc="679E8C82" w:tentative="1">
      <w:start w:val="1"/>
      <w:numFmt w:val="bullet"/>
      <w:lvlText w:val=""/>
      <w:lvlJc w:val="left"/>
      <w:pPr>
        <w:ind w:left="2880" w:hanging="360"/>
      </w:pPr>
      <w:rPr>
        <w:rFonts w:ascii="Symbol" w:hAnsi="Symbol" w:hint="default"/>
      </w:rPr>
    </w:lvl>
    <w:lvl w:ilvl="4" w:tplc="E968DF78" w:tentative="1">
      <w:start w:val="1"/>
      <w:numFmt w:val="bullet"/>
      <w:lvlText w:val="o"/>
      <w:lvlJc w:val="left"/>
      <w:pPr>
        <w:ind w:left="3600" w:hanging="360"/>
      </w:pPr>
      <w:rPr>
        <w:rFonts w:ascii="Courier New" w:hAnsi="Courier New" w:cs="Courier New" w:hint="default"/>
      </w:rPr>
    </w:lvl>
    <w:lvl w:ilvl="5" w:tplc="BE58B33C" w:tentative="1">
      <w:start w:val="1"/>
      <w:numFmt w:val="bullet"/>
      <w:lvlText w:val=""/>
      <w:lvlJc w:val="left"/>
      <w:pPr>
        <w:ind w:left="4320" w:hanging="360"/>
      </w:pPr>
      <w:rPr>
        <w:rFonts w:ascii="Wingdings" w:hAnsi="Wingdings" w:hint="default"/>
      </w:rPr>
    </w:lvl>
    <w:lvl w:ilvl="6" w:tplc="70A85170" w:tentative="1">
      <w:start w:val="1"/>
      <w:numFmt w:val="bullet"/>
      <w:lvlText w:val=""/>
      <w:lvlJc w:val="left"/>
      <w:pPr>
        <w:ind w:left="5040" w:hanging="360"/>
      </w:pPr>
      <w:rPr>
        <w:rFonts w:ascii="Symbol" w:hAnsi="Symbol" w:hint="default"/>
      </w:rPr>
    </w:lvl>
    <w:lvl w:ilvl="7" w:tplc="A6488698" w:tentative="1">
      <w:start w:val="1"/>
      <w:numFmt w:val="bullet"/>
      <w:lvlText w:val="o"/>
      <w:lvlJc w:val="left"/>
      <w:pPr>
        <w:ind w:left="5760" w:hanging="360"/>
      </w:pPr>
      <w:rPr>
        <w:rFonts w:ascii="Courier New" w:hAnsi="Courier New" w:cs="Courier New" w:hint="default"/>
      </w:rPr>
    </w:lvl>
    <w:lvl w:ilvl="8" w:tplc="E0860BBA" w:tentative="1">
      <w:start w:val="1"/>
      <w:numFmt w:val="bullet"/>
      <w:lvlText w:val=""/>
      <w:lvlJc w:val="left"/>
      <w:pPr>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4352F90"/>
    <w:multiLevelType w:val="hybridMultilevel"/>
    <w:tmpl w:val="AD2280C6"/>
    <w:lvl w:ilvl="0" w:tplc="00143EE0">
      <w:start w:val="1"/>
      <w:numFmt w:val="bullet"/>
      <w:lvlText w:val="-"/>
      <w:lvlJc w:val="left"/>
      <w:pPr>
        <w:ind w:left="720" w:hanging="360"/>
      </w:pPr>
    </w:lvl>
    <w:lvl w:ilvl="1" w:tplc="A094FD3C" w:tentative="1">
      <w:start w:val="1"/>
      <w:numFmt w:val="bullet"/>
      <w:lvlText w:val="o"/>
      <w:lvlJc w:val="left"/>
      <w:pPr>
        <w:ind w:left="1440" w:hanging="360"/>
      </w:pPr>
      <w:rPr>
        <w:rFonts w:ascii="Courier New" w:hAnsi="Courier New" w:cs="Courier New" w:hint="default"/>
      </w:rPr>
    </w:lvl>
    <w:lvl w:ilvl="2" w:tplc="6B6ED4E0" w:tentative="1">
      <w:start w:val="1"/>
      <w:numFmt w:val="bullet"/>
      <w:lvlText w:val=""/>
      <w:lvlJc w:val="left"/>
      <w:pPr>
        <w:ind w:left="2160" w:hanging="360"/>
      </w:pPr>
      <w:rPr>
        <w:rFonts w:ascii="Wingdings" w:hAnsi="Wingdings" w:hint="default"/>
      </w:rPr>
    </w:lvl>
    <w:lvl w:ilvl="3" w:tplc="0F3249CC" w:tentative="1">
      <w:start w:val="1"/>
      <w:numFmt w:val="bullet"/>
      <w:lvlText w:val=""/>
      <w:lvlJc w:val="left"/>
      <w:pPr>
        <w:ind w:left="2880" w:hanging="360"/>
      </w:pPr>
      <w:rPr>
        <w:rFonts w:ascii="Symbol" w:hAnsi="Symbol" w:hint="default"/>
      </w:rPr>
    </w:lvl>
    <w:lvl w:ilvl="4" w:tplc="7626EF86" w:tentative="1">
      <w:start w:val="1"/>
      <w:numFmt w:val="bullet"/>
      <w:lvlText w:val="o"/>
      <w:lvlJc w:val="left"/>
      <w:pPr>
        <w:ind w:left="3600" w:hanging="360"/>
      </w:pPr>
      <w:rPr>
        <w:rFonts w:ascii="Courier New" w:hAnsi="Courier New" w:cs="Courier New" w:hint="default"/>
      </w:rPr>
    </w:lvl>
    <w:lvl w:ilvl="5" w:tplc="AAA2B72E" w:tentative="1">
      <w:start w:val="1"/>
      <w:numFmt w:val="bullet"/>
      <w:lvlText w:val=""/>
      <w:lvlJc w:val="left"/>
      <w:pPr>
        <w:ind w:left="4320" w:hanging="360"/>
      </w:pPr>
      <w:rPr>
        <w:rFonts w:ascii="Wingdings" w:hAnsi="Wingdings" w:hint="default"/>
      </w:rPr>
    </w:lvl>
    <w:lvl w:ilvl="6" w:tplc="E774F146" w:tentative="1">
      <w:start w:val="1"/>
      <w:numFmt w:val="bullet"/>
      <w:lvlText w:val=""/>
      <w:lvlJc w:val="left"/>
      <w:pPr>
        <w:ind w:left="5040" w:hanging="360"/>
      </w:pPr>
      <w:rPr>
        <w:rFonts w:ascii="Symbol" w:hAnsi="Symbol" w:hint="default"/>
      </w:rPr>
    </w:lvl>
    <w:lvl w:ilvl="7" w:tplc="95CC5E5A" w:tentative="1">
      <w:start w:val="1"/>
      <w:numFmt w:val="bullet"/>
      <w:lvlText w:val="o"/>
      <w:lvlJc w:val="left"/>
      <w:pPr>
        <w:ind w:left="5760" w:hanging="360"/>
      </w:pPr>
      <w:rPr>
        <w:rFonts w:ascii="Courier New" w:hAnsi="Courier New" w:cs="Courier New" w:hint="default"/>
      </w:rPr>
    </w:lvl>
    <w:lvl w:ilvl="8" w:tplc="0FA800B6" w:tentative="1">
      <w:start w:val="1"/>
      <w:numFmt w:val="bullet"/>
      <w:lvlText w:val=""/>
      <w:lvlJc w:val="left"/>
      <w:pPr>
        <w:ind w:left="648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8B56C73"/>
    <w:multiLevelType w:val="hybridMultilevel"/>
    <w:tmpl w:val="5BA42128"/>
    <w:lvl w:ilvl="0" w:tplc="EF2E7492">
      <w:start w:val="2"/>
      <w:numFmt w:val="decimal"/>
      <w:lvlText w:val="%1."/>
      <w:lvlJc w:val="left"/>
      <w:pPr>
        <w:tabs>
          <w:tab w:val="num" w:pos="570"/>
        </w:tabs>
        <w:ind w:left="570" w:hanging="570"/>
      </w:pPr>
      <w:rPr>
        <w:rFonts w:hint="default"/>
      </w:rPr>
    </w:lvl>
    <w:lvl w:ilvl="1" w:tplc="9C2CEC2A" w:tentative="1">
      <w:start w:val="1"/>
      <w:numFmt w:val="lowerLetter"/>
      <w:lvlText w:val="%2."/>
      <w:lvlJc w:val="left"/>
      <w:pPr>
        <w:tabs>
          <w:tab w:val="num" w:pos="1080"/>
        </w:tabs>
        <w:ind w:left="1080" w:hanging="360"/>
      </w:pPr>
    </w:lvl>
    <w:lvl w:ilvl="2" w:tplc="AB6CD338" w:tentative="1">
      <w:start w:val="1"/>
      <w:numFmt w:val="lowerRoman"/>
      <w:lvlText w:val="%3."/>
      <w:lvlJc w:val="right"/>
      <w:pPr>
        <w:tabs>
          <w:tab w:val="num" w:pos="1800"/>
        </w:tabs>
        <w:ind w:left="1800" w:hanging="180"/>
      </w:pPr>
    </w:lvl>
    <w:lvl w:ilvl="3" w:tplc="8F6EF088" w:tentative="1">
      <w:start w:val="1"/>
      <w:numFmt w:val="decimal"/>
      <w:lvlText w:val="%4."/>
      <w:lvlJc w:val="left"/>
      <w:pPr>
        <w:tabs>
          <w:tab w:val="num" w:pos="2520"/>
        </w:tabs>
        <w:ind w:left="2520" w:hanging="360"/>
      </w:pPr>
    </w:lvl>
    <w:lvl w:ilvl="4" w:tplc="201AF578" w:tentative="1">
      <w:start w:val="1"/>
      <w:numFmt w:val="lowerLetter"/>
      <w:lvlText w:val="%5."/>
      <w:lvlJc w:val="left"/>
      <w:pPr>
        <w:tabs>
          <w:tab w:val="num" w:pos="3240"/>
        </w:tabs>
        <w:ind w:left="3240" w:hanging="360"/>
      </w:pPr>
    </w:lvl>
    <w:lvl w:ilvl="5" w:tplc="9DF069C4" w:tentative="1">
      <w:start w:val="1"/>
      <w:numFmt w:val="lowerRoman"/>
      <w:lvlText w:val="%6."/>
      <w:lvlJc w:val="right"/>
      <w:pPr>
        <w:tabs>
          <w:tab w:val="num" w:pos="3960"/>
        </w:tabs>
        <w:ind w:left="3960" w:hanging="180"/>
      </w:pPr>
    </w:lvl>
    <w:lvl w:ilvl="6" w:tplc="21504076" w:tentative="1">
      <w:start w:val="1"/>
      <w:numFmt w:val="decimal"/>
      <w:lvlText w:val="%7."/>
      <w:lvlJc w:val="left"/>
      <w:pPr>
        <w:tabs>
          <w:tab w:val="num" w:pos="4680"/>
        </w:tabs>
        <w:ind w:left="4680" w:hanging="360"/>
      </w:pPr>
    </w:lvl>
    <w:lvl w:ilvl="7" w:tplc="7B1E8A40" w:tentative="1">
      <w:start w:val="1"/>
      <w:numFmt w:val="lowerLetter"/>
      <w:lvlText w:val="%8."/>
      <w:lvlJc w:val="left"/>
      <w:pPr>
        <w:tabs>
          <w:tab w:val="num" w:pos="5400"/>
        </w:tabs>
        <w:ind w:left="5400" w:hanging="360"/>
      </w:pPr>
    </w:lvl>
    <w:lvl w:ilvl="8" w:tplc="41FA5F7C" w:tentative="1">
      <w:start w:val="1"/>
      <w:numFmt w:val="lowerRoman"/>
      <w:lvlText w:val="%9."/>
      <w:lvlJc w:val="right"/>
      <w:pPr>
        <w:tabs>
          <w:tab w:val="num" w:pos="6120"/>
        </w:tabs>
        <w:ind w:left="6120" w:hanging="180"/>
      </w:p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3A3521"/>
    <w:multiLevelType w:val="hybridMultilevel"/>
    <w:tmpl w:val="CF1ACC16"/>
    <w:lvl w:ilvl="0" w:tplc="6C24F9F6">
      <w:start w:val="1"/>
      <w:numFmt w:val="bullet"/>
      <w:lvlText w:val=""/>
      <w:lvlJc w:val="left"/>
      <w:pPr>
        <w:ind w:left="720" w:hanging="360"/>
      </w:pPr>
      <w:rPr>
        <w:rFonts w:ascii="Symbol" w:hAnsi="Symbol" w:hint="default"/>
      </w:rPr>
    </w:lvl>
    <w:lvl w:ilvl="1" w:tplc="1E68EA2A" w:tentative="1">
      <w:start w:val="1"/>
      <w:numFmt w:val="bullet"/>
      <w:lvlText w:val="o"/>
      <w:lvlJc w:val="left"/>
      <w:pPr>
        <w:ind w:left="1440" w:hanging="360"/>
      </w:pPr>
      <w:rPr>
        <w:rFonts w:ascii="Courier New" w:hAnsi="Courier New" w:cs="Courier New" w:hint="default"/>
      </w:rPr>
    </w:lvl>
    <w:lvl w:ilvl="2" w:tplc="0D0E3D82" w:tentative="1">
      <w:start w:val="1"/>
      <w:numFmt w:val="bullet"/>
      <w:lvlText w:val=""/>
      <w:lvlJc w:val="left"/>
      <w:pPr>
        <w:ind w:left="2160" w:hanging="360"/>
      </w:pPr>
      <w:rPr>
        <w:rFonts w:ascii="Wingdings" w:hAnsi="Wingdings" w:hint="default"/>
      </w:rPr>
    </w:lvl>
    <w:lvl w:ilvl="3" w:tplc="09F68848" w:tentative="1">
      <w:start w:val="1"/>
      <w:numFmt w:val="bullet"/>
      <w:lvlText w:val=""/>
      <w:lvlJc w:val="left"/>
      <w:pPr>
        <w:ind w:left="2880" w:hanging="360"/>
      </w:pPr>
      <w:rPr>
        <w:rFonts w:ascii="Symbol" w:hAnsi="Symbol" w:hint="default"/>
      </w:rPr>
    </w:lvl>
    <w:lvl w:ilvl="4" w:tplc="A33CB360" w:tentative="1">
      <w:start w:val="1"/>
      <w:numFmt w:val="bullet"/>
      <w:lvlText w:val="o"/>
      <w:lvlJc w:val="left"/>
      <w:pPr>
        <w:ind w:left="3600" w:hanging="360"/>
      </w:pPr>
      <w:rPr>
        <w:rFonts w:ascii="Courier New" w:hAnsi="Courier New" w:cs="Courier New" w:hint="default"/>
      </w:rPr>
    </w:lvl>
    <w:lvl w:ilvl="5" w:tplc="DEC852AE" w:tentative="1">
      <w:start w:val="1"/>
      <w:numFmt w:val="bullet"/>
      <w:lvlText w:val=""/>
      <w:lvlJc w:val="left"/>
      <w:pPr>
        <w:ind w:left="4320" w:hanging="360"/>
      </w:pPr>
      <w:rPr>
        <w:rFonts w:ascii="Wingdings" w:hAnsi="Wingdings" w:hint="default"/>
      </w:rPr>
    </w:lvl>
    <w:lvl w:ilvl="6" w:tplc="438CE2E8" w:tentative="1">
      <w:start w:val="1"/>
      <w:numFmt w:val="bullet"/>
      <w:lvlText w:val=""/>
      <w:lvlJc w:val="left"/>
      <w:pPr>
        <w:ind w:left="5040" w:hanging="360"/>
      </w:pPr>
      <w:rPr>
        <w:rFonts w:ascii="Symbol" w:hAnsi="Symbol" w:hint="default"/>
      </w:rPr>
    </w:lvl>
    <w:lvl w:ilvl="7" w:tplc="62C6C210" w:tentative="1">
      <w:start w:val="1"/>
      <w:numFmt w:val="bullet"/>
      <w:lvlText w:val="o"/>
      <w:lvlJc w:val="left"/>
      <w:pPr>
        <w:ind w:left="5760" w:hanging="360"/>
      </w:pPr>
      <w:rPr>
        <w:rFonts w:ascii="Courier New" w:hAnsi="Courier New" w:cs="Courier New" w:hint="default"/>
      </w:rPr>
    </w:lvl>
    <w:lvl w:ilvl="8" w:tplc="5B02F0AE" w:tentative="1">
      <w:start w:val="1"/>
      <w:numFmt w:val="bullet"/>
      <w:lvlText w:val=""/>
      <w:lvlJc w:val="left"/>
      <w:pPr>
        <w:ind w:left="6480" w:hanging="360"/>
      </w:pPr>
      <w:rPr>
        <w:rFonts w:ascii="Wingdings" w:hAnsi="Wingdings" w:hint="default"/>
      </w:rPr>
    </w:lvl>
  </w:abstractNum>
  <w:abstractNum w:abstractNumId="25" w15:restartNumberingAfterBreak="0">
    <w:nsid w:val="69E95A54"/>
    <w:multiLevelType w:val="hybridMultilevel"/>
    <w:tmpl w:val="3C18EFB0"/>
    <w:lvl w:ilvl="0" w:tplc="23F2590C">
      <w:start w:val="1"/>
      <w:numFmt w:val="bullet"/>
      <w:lvlText w:val=""/>
      <w:lvlJc w:val="left"/>
      <w:pPr>
        <w:tabs>
          <w:tab w:val="num" w:pos="397"/>
        </w:tabs>
        <w:ind w:left="397" w:hanging="397"/>
      </w:pPr>
      <w:rPr>
        <w:rFonts w:ascii="Symbol" w:hAnsi="Symbol" w:hint="default"/>
      </w:rPr>
    </w:lvl>
    <w:lvl w:ilvl="1" w:tplc="7720A82A" w:tentative="1">
      <w:start w:val="1"/>
      <w:numFmt w:val="bullet"/>
      <w:lvlText w:val="o"/>
      <w:lvlJc w:val="left"/>
      <w:pPr>
        <w:tabs>
          <w:tab w:val="num" w:pos="1440"/>
        </w:tabs>
        <w:ind w:left="1440" w:hanging="360"/>
      </w:pPr>
      <w:rPr>
        <w:rFonts w:ascii="Courier New" w:hAnsi="Courier New" w:cs="Courier New" w:hint="default"/>
      </w:rPr>
    </w:lvl>
    <w:lvl w:ilvl="2" w:tplc="CB7AAF90" w:tentative="1">
      <w:start w:val="1"/>
      <w:numFmt w:val="bullet"/>
      <w:lvlText w:val=""/>
      <w:lvlJc w:val="left"/>
      <w:pPr>
        <w:tabs>
          <w:tab w:val="num" w:pos="2160"/>
        </w:tabs>
        <w:ind w:left="2160" w:hanging="360"/>
      </w:pPr>
      <w:rPr>
        <w:rFonts w:ascii="Wingdings" w:hAnsi="Wingdings" w:hint="default"/>
      </w:rPr>
    </w:lvl>
    <w:lvl w:ilvl="3" w:tplc="9C74AFE2" w:tentative="1">
      <w:start w:val="1"/>
      <w:numFmt w:val="bullet"/>
      <w:lvlText w:val=""/>
      <w:lvlJc w:val="left"/>
      <w:pPr>
        <w:tabs>
          <w:tab w:val="num" w:pos="2880"/>
        </w:tabs>
        <w:ind w:left="2880" w:hanging="360"/>
      </w:pPr>
      <w:rPr>
        <w:rFonts w:ascii="Symbol" w:hAnsi="Symbol" w:hint="default"/>
      </w:rPr>
    </w:lvl>
    <w:lvl w:ilvl="4" w:tplc="E1841DD4" w:tentative="1">
      <w:start w:val="1"/>
      <w:numFmt w:val="bullet"/>
      <w:lvlText w:val="o"/>
      <w:lvlJc w:val="left"/>
      <w:pPr>
        <w:tabs>
          <w:tab w:val="num" w:pos="3600"/>
        </w:tabs>
        <w:ind w:left="3600" w:hanging="360"/>
      </w:pPr>
      <w:rPr>
        <w:rFonts w:ascii="Courier New" w:hAnsi="Courier New" w:cs="Courier New" w:hint="default"/>
      </w:rPr>
    </w:lvl>
    <w:lvl w:ilvl="5" w:tplc="CBFAF13A" w:tentative="1">
      <w:start w:val="1"/>
      <w:numFmt w:val="bullet"/>
      <w:lvlText w:val=""/>
      <w:lvlJc w:val="left"/>
      <w:pPr>
        <w:tabs>
          <w:tab w:val="num" w:pos="4320"/>
        </w:tabs>
        <w:ind w:left="4320" w:hanging="360"/>
      </w:pPr>
      <w:rPr>
        <w:rFonts w:ascii="Wingdings" w:hAnsi="Wingdings" w:hint="default"/>
      </w:rPr>
    </w:lvl>
    <w:lvl w:ilvl="6" w:tplc="06A2C0D0" w:tentative="1">
      <w:start w:val="1"/>
      <w:numFmt w:val="bullet"/>
      <w:lvlText w:val=""/>
      <w:lvlJc w:val="left"/>
      <w:pPr>
        <w:tabs>
          <w:tab w:val="num" w:pos="5040"/>
        </w:tabs>
        <w:ind w:left="5040" w:hanging="360"/>
      </w:pPr>
      <w:rPr>
        <w:rFonts w:ascii="Symbol" w:hAnsi="Symbol" w:hint="default"/>
      </w:rPr>
    </w:lvl>
    <w:lvl w:ilvl="7" w:tplc="9F4212FC" w:tentative="1">
      <w:start w:val="1"/>
      <w:numFmt w:val="bullet"/>
      <w:lvlText w:val="o"/>
      <w:lvlJc w:val="left"/>
      <w:pPr>
        <w:tabs>
          <w:tab w:val="num" w:pos="5760"/>
        </w:tabs>
        <w:ind w:left="5760" w:hanging="360"/>
      </w:pPr>
      <w:rPr>
        <w:rFonts w:ascii="Courier New" w:hAnsi="Courier New" w:cs="Courier New" w:hint="default"/>
      </w:rPr>
    </w:lvl>
    <w:lvl w:ilvl="8" w:tplc="97ECDB5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DF8CA0C6">
      <w:start w:val="1"/>
      <w:numFmt w:val="bullet"/>
      <w:lvlText w:val=""/>
      <w:lvlJc w:val="left"/>
      <w:pPr>
        <w:tabs>
          <w:tab w:val="num" w:pos="720"/>
        </w:tabs>
        <w:ind w:left="720" w:hanging="360"/>
      </w:pPr>
      <w:rPr>
        <w:rFonts w:ascii="Symbol" w:hAnsi="Symbol" w:hint="default"/>
      </w:rPr>
    </w:lvl>
    <w:lvl w:ilvl="1" w:tplc="75189B8E" w:tentative="1">
      <w:start w:val="1"/>
      <w:numFmt w:val="bullet"/>
      <w:lvlText w:val="o"/>
      <w:lvlJc w:val="left"/>
      <w:pPr>
        <w:tabs>
          <w:tab w:val="num" w:pos="1440"/>
        </w:tabs>
        <w:ind w:left="1440" w:hanging="360"/>
      </w:pPr>
      <w:rPr>
        <w:rFonts w:ascii="Courier New" w:hAnsi="Courier New" w:cs="Courier New" w:hint="default"/>
      </w:rPr>
    </w:lvl>
    <w:lvl w:ilvl="2" w:tplc="15941BD8" w:tentative="1">
      <w:start w:val="1"/>
      <w:numFmt w:val="bullet"/>
      <w:lvlText w:val=""/>
      <w:lvlJc w:val="left"/>
      <w:pPr>
        <w:tabs>
          <w:tab w:val="num" w:pos="2160"/>
        </w:tabs>
        <w:ind w:left="2160" w:hanging="360"/>
      </w:pPr>
      <w:rPr>
        <w:rFonts w:ascii="Wingdings" w:hAnsi="Wingdings" w:hint="default"/>
      </w:rPr>
    </w:lvl>
    <w:lvl w:ilvl="3" w:tplc="A1AE0E4E" w:tentative="1">
      <w:start w:val="1"/>
      <w:numFmt w:val="bullet"/>
      <w:lvlText w:val=""/>
      <w:lvlJc w:val="left"/>
      <w:pPr>
        <w:tabs>
          <w:tab w:val="num" w:pos="2880"/>
        </w:tabs>
        <w:ind w:left="2880" w:hanging="360"/>
      </w:pPr>
      <w:rPr>
        <w:rFonts w:ascii="Symbol" w:hAnsi="Symbol" w:hint="default"/>
      </w:rPr>
    </w:lvl>
    <w:lvl w:ilvl="4" w:tplc="15CC98D0" w:tentative="1">
      <w:start w:val="1"/>
      <w:numFmt w:val="bullet"/>
      <w:lvlText w:val="o"/>
      <w:lvlJc w:val="left"/>
      <w:pPr>
        <w:tabs>
          <w:tab w:val="num" w:pos="3600"/>
        </w:tabs>
        <w:ind w:left="3600" w:hanging="360"/>
      </w:pPr>
      <w:rPr>
        <w:rFonts w:ascii="Courier New" w:hAnsi="Courier New" w:cs="Courier New" w:hint="default"/>
      </w:rPr>
    </w:lvl>
    <w:lvl w:ilvl="5" w:tplc="D0388BF4" w:tentative="1">
      <w:start w:val="1"/>
      <w:numFmt w:val="bullet"/>
      <w:lvlText w:val=""/>
      <w:lvlJc w:val="left"/>
      <w:pPr>
        <w:tabs>
          <w:tab w:val="num" w:pos="4320"/>
        </w:tabs>
        <w:ind w:left="4320" w:hanging="360"/>
      </w:pPr>
      <w:rPr>
        <w:rFonts w:ascii="Wingdings" w:hAnsi="Wingdings" w:hint="default"/>
      </w:rPr>
    </w:lvl>
    <w:lvl w:ilvl="6" w:tplc="A9024FF2" w:tentative="1">
      <w:start w:val="1"/>
      <w:numFmt w:val="bullet"/>
      <w:lvlText w:val=""/>
      <w:lvlJc w:val="left"/>
      <w:pPr>
        <w:tabs>
          <w:tab w:val="num" w:pos="5040"/>
        </w:tabs>
        <w:ind w:left="5040" w:hanging="360"/>
      </w:pPr>
      <w:rPr>
        <w:rFonts w:ascii="Symbol" w:hAnsi="Symbol" w:hint="default"/>
      </w:rPr>
    </w:lvl>
    <w:lvl w:ilvl="7" w:tplc="7B947CCE" w:tentative="1">
      <w:start w:val="1"/>
      <w:numFmt w:val="bullet"/>
      <w:lvlText w:val="o"/>
      <w:lvlJc w:val="left"/>
      <w:pPr>
        <w:tabs>
          <w:tab w:val="num" w:pos="5760"/>
        </w:tabs>
        <w:ind w:left="5760" w:hanging="360"/>
      </w:pPr>
      <w:rPr>
        <w:rFonts w:ascii="Courier New" w:hAnsi="Courier New" w:cs="Courier New" w:hint="default"/>
      </w:rPr>
    </w:lvl>
    <w:lvl w:ilvl="8" w:tplc="50900DD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B50F1"/>
    <w:multiLevelType w:val="hybridMultilevel"/>
    <w:tmpl w:val="64CEA6CC"/>
    <w:lvl w:ilvl="0" w:tplc="9F7C0708">
      <w:start w:val="1"/>
      <w:numFmt w:val="decimal"/>
      <w:lvlText w:val="%1)"/>
      <w:lvlJc w:val="left"/>
      <w:pPr>
        <w:ind w:left="720" w:hanging="360"/>
      </w:pPr>
      <w:rPr>
        <w:rFonts w:hint="default"/>
      </w:rPr>
    </w:lvl>
    <w:lvl w:ilvl="1" w:tplc="12C8DCD0" w:tentative="1">
      <w:start w:val="1"/>
      <w:numFmt w:val="lowerLetter"/>
      <w:lvlText w:val="%2."/>
      <w:lvlJc w:val="left"/>
      <w:pPr>
        <w:ind w:left="1440" w:hanging="360"/>
      </w:pPr>
    </w:lvl>
    <w:lvl w:ilvl="2" w:tplc="A28666CA" w:tentative="1">
      <w:start w:val="1"/>
      <w:numFmt w:val="lowerRoman"/>
      <w:lvlText w:val="%3."/>
      <w:lvlJc w:val="right"/>
      <w:pPr>
        <w:ind w:left="2160" w:hanging="180"/>
      </w:pPr>
    </w:lvl>
    <w:lvl w:ilvl="3" w:tplc="DF2E6A92" w:tentative="1">
      <w:start w:val="1"/>
      <w:numFmt w:val="decimal"/>
      <w:lvlText w:val="%4."/>
      <w:lvlJc w:val="left"/>
      <w:pPr>
        <w:ind w:left="2880" w:hanging="360"/>
      </w:pPr>
    </w:lvl>
    <w:lvl w:ilvl="4" w:tplc="FE48B442" w:tentative="1">
      <w:start w:val="1"/>
      <w:numFmt w:val="lowerLetter"/>
      <w:lvlText w:val="%5."/>
      <w:lvlJc w:val="left"/>
      <w:pPr>
        <w:ind w:left="3600" w:hanging="360"/>
      </w:pPr>
    </w:lvl>
    <w:lvl w:ilvl="5" w:tplc="C3589688" w:tentative="1">
      <w:start w:val="1"/>
      <w:numFmt w:val="lowerRoman"/>
      <w:lvlText w:val="%6."/>
      <w:lvlJc w:val="right"/>
      <w:pPr>
        <w:ind w:left="4320" w:hanging="180"/>
      </w:pPr>
    </w:lvl>
    <w:lvl w:ilvl="6" w:tplc="5C8864C2" w:tentative="1">
      <w:start w:val="1"/>
      <w:numFmt w:val="decimal"/>
      <w:lvlText w:val="%7."/>
      <w:lvlJc w:val="left"/>
      <w:pPr>
        <w:ind w:left="5040" w:hanging="360"/>
      </w:pPr>
    </w:lvl>
    <w:lvl w:ilvl="7" w:tplc="F4ECC2BE" w:tentative="1">
      <w:start w:val="1"/>
      <w:numFmt w:val="lowerLetter"/>
      <w:lvlText w:val="%8."/>
      <w:lvlJc w:val="left"/>
      <w:pPr>
        <w:ind w:left="5760" w:hanging="360"/>
      </w:pPr>
    </w:lvl>
    <w:lvl w:ilvl="8" w:tplc="970E7C2C" w:tentative="1">
      <w:start w:val="1"/>
      <w:numFmt w:val="lowerRoman"/>
      <w:lvlText w:val="%9."/>
      <w:lvlJc w:val="right"/>
      <w:pPr>
        <w:ind w:left="6480" w:hanging="180"/>
      </w:pPr>
    </w:lvl>
  </w:abstractNum>
  <w:abstractNum w:abstractNumId="30" w15:restartNumberingAfterBreak="0">
    <w:nsid w:val="72F908AE"/>
    <w:multiLevelType w:val="hybridMultilevel"/>
    <w:tmpl w:val="4956B56E"/>
    <w:lvl w:ilvl="0" w:tplc="E5AEC83A">
      <w:start w:val="1"/>
      <w:numFmt w:val="bullet"/>
      <w:lvlText w:val=""/>
      <w:lvlJc w:val="left"/>
      <w:pPr>
        <w:ind w:left="720" w:hanging="360"/>
      </w:pPr>
      <w:rPr>
        <w:rFonts w:ascii="Symbol" w:hAnsi="Symbol" w:hint="default"/>
      </w:rPr>
    </w:lvl>
    <w:lvl w:ilvl="1" w:tplc="11BEFEA2" w:tentative="1">
      <w:start w:val="1"/>
      <w:numFmt w:val="bullet"/>
      <w:lvlText w:val="o"/>
      <w:lvlJc w:val="left"/>
      <w:pPr>
        <w:ind w:left="1440" w:hanging="360"/>
      </w:pPr>
      <w:rPr>
        <w:rFonts w:ascii="Courier New" w:hAnsi="Courier New" w:cs="Courier New" w:hint="default"/>
      </w:rPr>
    </w:lvl>
    <w:lvl w:ilvl="2" w:tplc="24E82666" w:tentative="1">
      <w:start w:val="1"/>
      <w:numFmt w:val="bullet"/>
      <w:lvlText w:val=""/>
      <w:lvlJc w:val="left"/>
      <w:pPr>
        <w:ind w:left="2160" w:hanging="360"/>
      </w:pPr>
      <w:rPr>
        <w:rFonts w:ascii="Wingdings" w:hAnsi="Wingdings" w:hint="default"/>
      </w:rPr>
    </w:lvl>
    <w:lvl w:ilvl="3" w:tplc="63AE71E8" w:tentative="1">
      <w:start w:val="1"/>
      <w:numFmt w:val="bullet"/>
      <w:lvlText w:val=""/>
      <w:lvlJc w:val="left"/>
      <w:pPr>
        <w:ind w:left="2880" w:hanging="360"/>
      </w:pPr>
      <w:rPr>
        <w:rFonts w:ascii="Symbol" w:hAnsi="Symbol" w:hint="default"/>
      </w:rPr>
    </w:lvl>
    <w:lvl w:ilvl="4" w:tplc="6D3C02DC" w:tentative="1">
      <w:start w:val="1"/>
      <w:numFmt w:val="bullet"/>
      <w:lvlText w:val="o"/>
      <w:lvlJc w:val="left"/>
      <w:pPr>
        <w:ind w:left="3600" w:hanging="360"/>
      </w:pPr>
      <w:rPr>
        <w:rFonts w:ascii="Courier New" w:hAnsi="Courier New" w:cs="Courier New" w:hint="default"/>
      </w:rPr>
    </w:lvl>
    <w:lvl w:ilvl="5" w:tplc="F920EBFA" w:tentative="1">
      <w:start w:val="1"/>
      <w:numFmt w:val="bullet"/>
      <w:lvlText w:val=""/>
      <w:lvlJc w:val="left"/>
      <w:pPr>
        <w:ind w:left="4320" w:hanging="360"/>
      </w:pPr>
      <w:rPr>
        <w:rFonts w:ascii="Wingdings" w:hAnsi="Wingdings" w:hint="default"/>
      </w:rPr>
    </w:lvl>
    <w:lvl w:ilvl="6" w:tplc="63E0E060" w:tentative="1">
      <w:start w:val="1"/>
      <w:numFmt w:val="bullet"/>
      <w:lvlText w:val=""/>
      <w:lvlJc w:val="left"/>
      <w:pPr>
        <w:ind w:left="5040" w:hanging="360"/>
      </w:pPr>
      <w:rPr>
        <w:rFonts w:ascii="Symbol" w:hAnsi="Symbol" w:hint="default"/>
      </w:rPr>
    </w:lvl>
    <w:lvl w:ilvl="7" w:tplc="602E1D26" w:tentative="1">
      <w:start w:val="1"/>
      <w:numFmt w:val="bullet"/>
      <w:lvlText w:val="o"/>
      <w:lvlJc w:val="left"/>
      <w:pPr>
        <w:ind w:left="5760" w:hanging="360"/>
      </w:pPr>
      <w:rPr>
        <w:rFonts w:ascii="Courier New" w:hAnsi="Courier New" w:cs="Courier New" w:hint="default"/>
      </w:rPr>
    </w:lvl>
    <w:lvl w:ilvl="8" w:tplc="893EAA92" w:tentative="1">
      <w:start w:val="1"/>
      <w:numFmt w:val="bullet"/>
      <w:lvlText w:val=""/>
      <w:lvlJc w:val="left"/>
      <w:pPr>
        <w:ind w:left="6480" w:hanging="360"/>
      </w:pPr>
      <w:rPr>
        <w:rFonts w:ascii="Wingdings" w:hAnsi="Wingding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22"/>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3"/>
  </w:num>
  <w:num w:numId="6">
    <w:abstractNumId w:val="20"/>
  </w:num>
  <w:num w:numId="7">
    <w:abstractNumId w:val="12"/>
  </w:num>
  <w:num w:numId="8">
    <w:abstractNumId w:val="15"/>
  </w:num>
  <w:num w:numId="9">
    <w:abstractNumId w:val="29"/>
  </w:num>
  <w:num w:numId="10">
    <w:abstractNumId w:val="1"/>
  </w:num>
  <w:num w:numId="11">
    <w:abstractNumId w:val="26"/>
  </w:num>
  <w:num w:numId="12">
    <w:abstractNumId w:val="14"/>
  </w:num>
  <w:num w:numId="13">
    <w:abstractNumId w:val="8"/>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7"/>
  </w:num>
  <w:num w:numId="17">
    <w:abstractNumId w:val="17"/>
  </w:num>
  <w:num w:numId="18">
    <w:abstractNumId w:val="19"/>
  </w:num>
  <w:num w:numId="19">
    <w:abstractNumId w:val="31"/>
  </w:num>
  <w:num w:numId="20">
    <w:abstractNumId w:val="21"/>
  </w:num>
  <w:num w:numId="21">
    <w:abstractNumId w:val="28"/>
  </w:num>
  <w:num w:numId="22">
    <w:abstractNumId w:val="25"/>
  </w:num>
  <w:num w:numId="23">
    <w:abstractNumId w:val="11"/>
  </w:num>
  <w:num w:numId="24">
    <w:abstractNumId w:val="28"/>
  </w:num>
  <w:num w:numId="25">
    <w:abstractNumId w:val="4"/>
  </w:num>
  <w:num w:numId="26">
    <w:abstractNumId w:val="7"/>
  </w:num>
  <w:num w:numId="27">
    <w:abstractNumId w:val="6"/>
  </w:num>
  <w:num w:numId="28">
    <w:abstractNumId w:val="30"/>
  </w:num>
  <w:num w:numId="29">
    <w:abstractNumId w:val="9"/>
  </w:num>
  <w:num w:numId="30">
    <w:abstractNumId w:val="16"/>
  </w:num>
  <w:num w:numId="31">
    <w:abstractNumId w:val="2"/>
  </w:num>
  <w:num w:numId="32">
    <w:abstractNumId w:val="13"/>
  </w:num>
  <w:num w:numId="33">
    <w:abstractNumId w:val="5"/>
  </w:num>
  <w:num w:numId="34">
    <w:abstractNumId w:val="24"/>
  </w:num>
  <w:num w:numId="35">
    <w:abstractNumId w:val="18"/>
  </w:num>
  <w:num w:numId="36">
    <w:abstractNumId w:val="0"/>
    <w:lvlOverride w:ilvl="0">
      <w:lvl w:ilvl="0">
        <w:start w:val="1"/>
        <w:numFmt w:val="bullet"/>
        <w:lvlText w:val=""/>
        <w:lvlJc w:val="left"/>
        <w:pPr>
          <w:ind w:left="360" w:hanging="360"/>
        </w:pPr>
        <w:rPr>
          <w:rFonts w:ascii="Symbol" w:hAnsi="Symbol" w:hint="default"/>
        </w:rPr>
      </w:lvl>
    </w:lvlOverride>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0E1DA9"/>
    <w:rsid w:val="00025C79"/>
    <w:rsid w:val="00076B09"/>
    <w:rsid w:val="00076C5C"/>
    <w:rsid w:val="00092494"/>
    <w:rsid w:val="000B7766"/>
    <w:rsid w:val="000D75FC"/>
    <w:rsid w:val="000E1DA9"/>
    <w:rsid w:val="0011248A"/>
    <w:rsid w:val="00121788"/>
    <w:rsid w:val="00132129"/>
    <w:rsid w:val="00184438"/>
    <w:rsid w:val="001C16EE"/>
    <w:rsid w:val="001E1917"/>
    <w:rsid w:val="001E3E6B"/>
    <w:rsid w:val="0022470E"/>
    <w:rsid w:val="002350E0"/>
    <w:rsid w:val="002505C5"/>
    <w:rsid w:val="00251B70"/>
    <w:rsid w:val="002676DF"/>
    <w:rsid w:val="00271DF0"/>
    <w:rsid w:val="00276B97"/>
    <w:rsid w:val="00281C82"/>
    <w:rsid w:val="002C4EA4"/>
    <w:rsid w:val="002D6283"/>
    <w:rsid w:val="002E7310"/>
    <w:rsid w:val="002F180E"/>
    <w:rsid w:val="0031171B"/>
    <w:rsid w:val="00315DC8"/>
    <w:rsid w:val="003363F9"/>
    <w:rsid w:val="00363EE8"/>
    <w:rsid w:val="003643E5"/>
    <w:rsid w:val="0037038D"/>
    <w:rsid w:val="003A2BDC"/>
    <w:rsid w:val="003A7203"/>
    <w:rsid w:val="003B01C7"/>
    <w:rsid w:val="003D2017"/>
    <w:rsid w:val="003D2924"/>
    <w:rsid w:val="003D39D0"/>
    <w:rsid w:val="003F50B8"/>
    <w:rsid w:val="0041646B"/>
    <w:rsid w:val="004F6B03"/>
    <w:rsid w:val="005055AE"/>
    <w:rsid w:val="00506735"/>
    <w:rsid w:val="00520650"/>
    <w:rsid w:val="005466A6"/>
    <w:rsid w:val="005602DC"/>
    <w:rsid w:val="00560FF5"/>
    <w:rsid w:val="005754A5"/>
    <w:rsid w:val="00577B5E"/>
    <w:rsid w:val="005A4305"/>
    <w:rsid w:val="00631351"/>
    <w:rsid w:val="00644873"/>
    <w:rsid w:val="0065201A"/>
    <w:rsid w:val="00652984"/>
    <w:rsid w:val="006B1DA7"/>
    <w:rsid w:val="006C70D9"/>
    <w:rsid w:val="006D29A3"/>
    <w:rsid w:val="00704429"/>
    <w:rsid w:val="00711239"/>
    <w:rsid w:val="007313C3"/>
    <w:rsid w:val="00737769"/>
    <w:rsid w:val="0074536E"/>
    <w:rsid w:val="00751C12"/>
    <w:rsid w:val="00755935"/>
    <w:rsid w:val="007619D3"/>
    <w:rsid w:val="00770CD0"/>
    <w:rsid w:val="0077650B"/>
    <w:rsid w:val="007A0125"/>
    <w:rsid w:val="007A2C6D"/>
    <w:rsid w:val="007C0115"/>
    <w:rsid w:val="007D0385"/>
    <w:rsid w:val="007E64C0"/>
    <w:rsid w:val="007F6A70"/>
    <w:rsid w:val="008031BB"/>
    <w:rsid w:val="0081433B"/>
    <w:rsid w:val="00852FC8"/>
    <w:rsid w:val="00856186"/>
    <w:rsid w:val="008571EF"/>
    <w:rsid w:val="008751F1"/>
    <w:rsid w:val="00882C98"/>
    <w:rsid w:val="008951C6"/>
    <w:rsid w:val="008A2E0D"/>
    <w:rsid w:val="008C0DD6"/>
    <w:rsid w:val="008C345E"/>
    <w:rsid w:val="008D18E4"/>
    <w:rsid w:val="008D3BBD"/>
    <w:rsid w:val="008E2639"/>
    <w:rsid w:val="008E4A3B"/>
    <w:rsid w:val="009008E8"/>
    <w:rsid w:val="00914D35"/>
    <w:rsid w:val="00930187"/>
    <w:rsid w:val="00951117"/>
    <w:rsid w:val="00991D62"/>
    <w:rsid w:val="009A4AEF"/>
    <w:rsid w:val="009C401B"/>
    <w:rsid w:val="009F1A5C"/>
    <w:rsid w:val="00A037CB"/>
    <w:rsid w:val="00A40E62"/>
    <w:rsid w:val="00A8037C"/>
    <w:rsid w:val="00AC35A6"/>
    <w:rsid w:val="00AE2138"/>
    <w:rsid w:val="00AE2919"/>
    <w:rsid w:val="00AE7DF9"/>
    <w:rsid w:val="00B04E52"/>
    <w:rsid w:val="00B12AE3"/>
    <w:rsid w:val="00B13039"/>
    <w:rsid w:val="00B23EE9"/>
    <w:rsid w:val="00B32231"/>
    <w:rsid w:val="00B37567"/>
    <w:rsid w:val="00B50F0A"/>
    <w:rsid w:val="00B95872"/>
    <w:rsid w:val="00BA0ABE"/>
    <w:rsid w:val="00BD477D"/>
    <w:rsid w:val="00BE3019"/>
    <w:rsid w:val="00BF23DD"/>
    <w:rsid w:val="00C01C06"/>
    <w:rsid w:val="00C64DEF"/>
    <w:rsid w:val="00C80AEA"/>
    <w:rsid w:val="00C8575F"/>
    <w:rsid w:val="00C943DF"/>
    <w:rsid w:val="00C95BE9"/>
    <w:rsid w:val="00CB7AEB"/>
    <w:rsid w:val="00CC5FFB"/>
    <w:rsid w:val="00CE7ECA"/>
    <w:rsid w:val="00D142DE"/>
    <w:rsid w:val="00D17239"/>
    <w:rsid w:val="00D365B8"/>
    <w:rsid w:val="00D629AF"/>
    <w:rsid w:val="00D95DC7"/>
    <w:rsid w:val="00D979E8"/>
    <w:rsid w:val="00DB7DD7"/>
    <w:rsid w:val="00DC6DAD"/>
    <w:rsid w:val="00DD0319"/>
    <w:rsid w:val="00DE4FBE"/>
    <w:rsid w:val="00DF4D87"/>
    <w:rsid w:val="00E3201E"/>
    <w:rsid w:val="00E347C1"/>
    <w:rsid w:val="00E362C1"/>
    <w:rsid w:val="00E640A0"/>
    <w:rsid w:val="00E93C1F"/>
    <w:rsid w:val="00EB48A4"/>
    <w:rsid w:val="00EB7D38"/>
    <w:rsid w:val="00ED2DE9"/>
    <w:rsid w:val="00EE58E5"/>
    <w:rsid w:val="00F43B6F"/>
    <w:rsid w:val="00F46B52"/>
    <w:rsid w:val="00F61CD9"/>
    <w:rsid w:val="00F96FAD"/>
    <w:rsid w:val="00FA7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A4CD8A"/>
  <w15:chartTrackingRefBased/>
  <w15:docId w15:val="{3E54FE0C-B15E-4612-8347-4821AA8C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1788"/>
    <w:pPr>
      <w:tabs>
        <w:tab w:val="left" w:pos="567"/>
      </w:tabs>
      <w:spacing w:line="260" w:lineRule="exact"/>
    </w:pPr>
    <w:rPr>
      <w:rFonts w:eastAsia="Times New Roman"/>
      <w:sz w:val="22"/>
    </w:rPr>
  </w:style>
  <w:style w:type="paragraph" w:styleId="Antrat3">
    <w:name w:val="heading 3"/>
    <w:basedOn w:val="Default"/>
    <w:next w:val="Default"/>
    <w:link w:val="Antrat3Diagrama"/>
    <w:uiPriority w:val="99"/>
    <w:qFormat/>
    <w:pP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536"/>
        <w:tab w:val="right" w:pos="8306"/>
      </w:tabs>
    </w:pPr>
    <w:rPr>
      <w:rFonts w:ascii="Arial" w:hAnsi="Arial"/>
      <w:noProof/>
      <w:sz w:val="16"/>
    </w:rPr>
  </w:style>
  <w:style w:type="paragraph" w:styleId="Antrats">
    <w:name w:val="header"/>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style>
  <w:style w:type="paragraph" w:styleId="Pagrindinistekstas">
    <w:name w:val="Body Text"/>
    <w:basedOn w:val="prastasis"/>
    <w:pPr>
      <w:tabs>
        <w:tab w:val="clear" w:pos="567"/>
      </w:tabs>
      <w:spacing w:line="240" w:lineRule="auto"/>
    </w:pPr>
    <w:rPr>
      <w:i/>
      <w:color w:val="008000"/>
    </w:rPr>
  </w:style>
  <w:style w:type="paragraph" w:styleId="Komentarotekstas">
    <w:name w:val="annotation text"/>
    <w:basedOn w:val="prastasis"/>
    <w:link w:val="KomentarotekstasDiagrama"/>
    <w:semiHidden/>
    <w:rPr>
      <w:sz w:val="20"/>
    </w:rPr>
  </w:style>
  <w:style w:type="character" w:styleId="Hipersaitas">
    <w:name w:val="Hyperlink"/>
    <w:rPr>
      <w:color w:val="0000FF"/>
      <w:u w:val="single"/>
      <w:lang w:val="lt-LT" w:eastAsia="lt-LT"/>
    </w:rPr>
  </w:style>
  <w:style w:type="paragraph" w:customStyle="1" w:styleId="EMEAEnBodyText">
    <w:name w:val="EMEA En Body Text"/>
    <w:basedOn w:val="prastasis"/>
    <w:pPr>
      <w:tabs>
        <w:tab w:val="clear" w:pos="567"/>
      </w:tabs>
      <w:spacing w:before="120" w:after="120" w:line="240" w:lineRule="auto"/>
      <w:jc w:val="both"/>
    </w:pPr>
  </w:style>
  <w:style w:type="paragraph" w:styleId="Debesliotekstas">
    <w:name w:val="Balloon Text"/>
    <w:basedOn w:val="prastasis"/>
    <w:semiHidden/>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ar-SA"/>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ar-SA"/>
    </w:rPr>
  </w:style>
  <w:style w:type="character" w:styleId="Komentaronuoroda">
    <w:name w:val="annotation reference"/>
    <w:rPr>
      <w:sz w:val="16"/>
      <w:szCs w:val="16"/>
      <w:lang w:val="lt-LT" w:eastAsia="lt-LT"/>
    </w:rPr>
  </w:style>
  <w:style w:type="paragraph" w:styleId="Komentarotema">
    <w:name w:val="annotation subject"/>
    <w:basedOn w:val="Komentarotekstas"/>
    <w:next w:val="Komentarotekstas"/>
    <w:link w:val="KomentarotemaDiagrama"/>
    <w:rPr>
      <w:b/>
      <w:bCs/>
    </w:rPr>
  </w:style>
  <w:style w:type="character" w:customStyle="1" w:styleId="KomentarotekstasDiagrama">
    <w:name w:val="Komentaro tekstas Diagrama"/>
    <w:link w:val="Komentarotekstas"/>
    <w:semiHidden/>
    <w:rPr>
      <w:rFonts w:eastAsia="Times New Roman"/>
      <w:lang w:val="lt-LT" w:eastAsia="lt-LT"/>
    </w:rPr>
  </w:style>
  <w:style w:type="character" w:customStyle="1" w:styleId="KomentarotemaDiagrama">
    <w:name w:val="Komentaro tema Diagrama"/>
    <w:link w:val="Komentarotema"/>
    <w:rPr>
      <w:rFonts w:eastAsia="Times New Roman"/>
      <w:b/>
      <w:bCs/>
      <w:lang w:val="lt-LT" w:eastAsia="lt-LT"/>
    </w:rPr>
  </w:style>
  <w:style w:type="paragraph" w:styleId="Pataisymai">
    <w:name w:val="Revision"/>
    <w:hidden/>
    <w:uiPriority w:val="99"/>
    <w:semiHidden/>
    <w:rPr>
      <w:rFonts w:eastAsia="Times New Roman"/>
      <w:sz w:val="22"/>
    </w:rPr>
  </w:style>
  <w:style w:type="character" w:customStyle="1" w:styleId="Antrat3Diagrama">
    <w:name w:val="Antraštė 3 Diagrama"/>
    <w:link w:val="Antrat3"/>
    <w:uiPriority w:val="99"/>
    <w:rPr>
      <w:sz w:val="24"/>
      <w:szCs w:val="24"/>
      <w:lang w:val="lt-LT" w:eastAsia="lt-LT"/>
    </w:rPr>
  </w:style>
  <w:style w:type="paragraph" w:customStyle="1" w:styleId="Default">
    <w:name w:val="Default"/>
    <w:pPr>
      <w:autoSpaceDE w:val="0"/>
      <w:autoSpaceDN w:val="0"/>
      <w:adjustRightInd w:val="0"/>
    </w:pPr>
    <w:rPr>
      <w:color w:val="000000"/>
      <w:sz w:val="24"/>
      <w:szCs w:val="24"/>
    </w:rPr>
  </w:style>
  <w:style w:type="paragraph" w:customStyle="1" w:styleId="TableCellHeading10pt">
    <w:name w:val="Table Cell Heading 10pt"/>
    <w:basedOn w:val="prastasis"/>
    <w:pPr>
      <w:keepNext/>
      <w:tabs>
        <w:tab w:val="clear" w:pos="567"/>
      </w:tabs>
      <w:spacing w:before="40" w:after="40" w:line="240" w:lineRule="auto"/>
      <w:jc w:val="center"/>
    </w:pPr>
    <w:rPr>
      <w:b/>
      <w:kern w:val="20"/>
      <w:sz w:val="20"/>
      <w:szCs w:val="24"/>
    </w:rPr>
  </w:style>
  <w:style w:type="paragraph" w:customStyle="1" w:styleId="TableCellText10pt">
    <w:name w:val="Table Cell Text 10pt"/>
    <w:basedOn w:val="prastasis"/>
    <w:link w:val="TableCellText10ptChar"/>
    <w:pPr>
      <w:tabs>
        <w:tab w:val="clear" w:pos="567"/>
      </w:tabs>
      <w:spacing w:before="40" w:after="40" w:line="240" w:lineRule="auto"/>
    </w:pPr>
    <w:rPr>
      <w:kern w:val="24"/>
      <w:sz w:val="20"/>
      <w:szCs w:val="24"/>
    </w:rPr>
  </w:style>
  <w:style w:type="character" w:customStyle="1" w:styleId="TableCellText10ptChar">
    <w:name w:val="Table Cell Text 10pt Char"/>
    <w:link w:val="TableCellText10pt"/>
    <w:rPr>
      <w:rFonts w:eastAsia="Times New Roman"/>
      <w:kern w:val="24"/>
      <w:szCs w:val="24"/>
      <w:lang w:val="lt-LT" w:eastAsia="lt-LT"/>
    </w:rPr>
  </w:style>
  <w:style w:type="paragraph" w:customStyle="1" w:styleId="INCtable">
    <w:name w:val="INC_table"/>
    <w:basedOn w:val="Antrat"/>
    <w:qFormat/>
    <w:pPr>
      <w:keepNext/>
      <w:pageBreakBefore/>
      <w:tabs>
        <w:tab w:val="clear" w:pos="567"/>
      </w:tabs>
      <w:spacing w:before="120" w:after="120" w:line="280" w:lineRule="exact"/>
      <w:ind w:left="1420" w:hanging="1420"/>
    </w:pPr>
    <w:rPr>
      <w:rFonts w:ascii="Times New Roman Bold" w:hAnsi="Times New Roman Bold"/>
      <w:sz w:val="24"/>
      <w:szCs w:val="24"/>
    </w:rPr>
  </w:style>
  <w:style w:type="paragraph" w:styleId="Antrat">
    <w:name w:val="caption"/>
    <w:basedOn w:val="prastasis"/>
    <w:next w:val="prastasis"/>
    <w:semiHidden/>
    <w:unhideWhenUsed/>
    <w:qFormat/>
    <w:rPr>
      <w:b/>
      <w:bCs/>
      <w:sz w:val="20"/>
    </w:rPr>
  </w:style>
  <w:style w:type="paragraph" w:styleId="Pagrindiniotekstotrauka3">
    <w:name w:val="Body Text Indent 3"/>
    <w:basedOn w:val="prastasis"/>
    <w:link w:val="Pagrindiniotekstotrauka3Diagrama"/>
    <w:pPr>
      <w:tabs>
        <w:tab w:val="clear" w:pos="567"/>
      </w:tabs>
      <w:spacing w:after="120" w:line="240" w:lineRule="auto"/>
      <w:ind w:left="360"/>
    </w:pPr>
    <w:rPr>
      <w:sz w:val="16"/>
      <w:szCs w:val="16"/>
    </w:rPr>
  </w:style>
  <w:style w:type="character" w:customStyle="1" w:styleId="Pagrindiniotekstotrauka3Diagrama">
    <w:name w:val="Pagrindinio teksto įtrauka 3 Diagrama"/>
    <w:link w:val="Pagrindiniotekstotrauka3"/>
    <w:rPr>
      <w:rFonts w:eastAsia="Times New Roman"/>
      <w:sz w:val="16"/>
      <w:szCs w:val="16"/>
      <w:lang w:val="lt-LT" w:eastAsia="lt-LT"/>
    </w:rPr>
  </w:style>
  <w:style w:type="paragraph" w:customStyle="1" w:styleId="ox-e34505cbdc-msonormal">
    <w:name w:val="ox-e34505cbdc-msonormal"/>
    <w:basedOn w:val="prastasis"/>
    <w:pPr>
      <w:tabs>
        <w:tab w:val="clear" w:pos="567"/>
      </w:tabs>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5D649-739E-4100-BC33-54C16082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2450</Words>
  <Characters>16497</Characters>
  <Application>Microsoft Office Word</Application>
  <DocSecurity>0</DocSecurity>
  <Lines>137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QRD Human Product Information Template</vt:lpstr>
      <vt:lpstr>QRD Human Product Information Template</vt:lpstr>
    </vt:vector>
  </TitlesOfParts>
  <Company>European Medicines Agency</Company>
  <LinksUpToDate>false</LinksUpToDate>
  <CharactersWithSpaces>18910</CharactersWithSpaces>
  <SharedDoc>false</SharedDoc>
  <HLinks>
    <vt:vector size="6" baseType="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Human Product Information Template</dc:title>
  <dc:subject/>
  <dc:creator>European Medicines Agency</dc:creator>
  <cp:keywords/>
  <cp:lastModifiedBy>Birutė Valkauskaitė</cp:lastModifiedBy>
  <cp:revision>2</cp:revision>
  <cp:lastPrinted>2016-08-24T11:09:00Z</cp:lastPrinted>
  <dcterms:created xsi:type="dcterms:W3CDTF">2020-01-27T12:34:00Z</dcterms:created>
  <dcterms:modified xsi:type="dcterms:W3CDTF">2020-01-27T12:34:00Z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ies>
</file>