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ACE270" w14:textId="77777777" w:rsidR="00312404" w:rsidRPr="00D924FB" w:rsidRDefault="00312404" w:rsidP="00767CDA">
      <w:pPr>
        <w:pStyle w:val="Heading3"/>
      </w:pPr>
    </w:p>
    <w:p w14:paraId="2577A560" w14:textId="77777777" w:rsidR="00312404" w:rsidRPr="00D924FB" w:rsidRDefault="00312404" w:rsidP="00312404">
      <w:pPr>
        <w:tabs>
          <w:tab w:val="left" w:pos="4500"/>
        </w:tabs>
        <w:textAlignment w:val="baseline"/>
        <w:rPr>
          <w:rFonts w:ascii="Times New Roman" w:hAnsi="Times New Roman"/>
          <w:b/>
          <w:bCs/>
          <w:i/>
          <w:iCs/>
          <w:sz w:val="22"/>
          <w:szCs w:val="22"/>
        </w:rPr>
      </w:pPr>
    </w:p>
    <w:p w14:paraId="7A1020AC" w14:textId="77777777" w:rsidR="00312404" w:rsidRPr="00D924FB" w:rsidRDefault="00312404" w:rsidP="00312404">
      <w:pPr>
        <w:tabs>
          <w:tab w:val="left" w:pos="4500"/>
        </w:tabs>
        <w:textAlignment w:val="baseline"/>
        <w:rPr>
          <w:rFonts w:ascii="Times New Roman" w:hAnsi="Times New Roman"/>
          <w:b/>
          <w:bCs/>
          <w:i/>
          <w:iCs/>
          <w:sz w:val="22"/>
          <w:szCs w:val="22"/>
        </w:rPr>
      </w:pPr>
    </w:p>
    <w:p w14:paraId="57C26DA7" w14:textId="77777777" w:rsidR="00312404" w:rsidRPr="00D924FB" w:rsidRDefault="00312404" w:rsidP="00312404">
      <w:pPr>
        <w:tabs>
          <w:tab w:val="left" w:pos="4500"/>
        </w:tabs>
        <w:textAlignment w:val="baseline"/>
        <w:rPr>
          <w:rFonts w:ascii="Times New Roman" w:hAnsi="Times New Roman"/>
          <w:b/>
          <w:bCs/>
          <w:i/>
          <w:iCs/>
          <w:sz w:val="22"/>
          <w:szCs w:val="22"/>
        </w:rPr>
      </w:pPr>
    </w:p>
    <w:p w14:paraId="58F59395" w14:textId="77777777" w:rsidR="00312404" w:rsidRPr="00D924FB" w:rsidRDefault="00312404" w:rsidP="00312404">
      <w:pPr>
        <w:tabs>
          <w:tab w:val="left" w:pos="4500"/>
        </w:tabs>
        <w:textAlignment w:val="baseline"/>
        <w:rPr>
          <w:rFonts w:ascii="Times New Roman" w:hAnsi="Times New Roman"/>
          <w:b/>
          <w:bCs/>
          <w:i/>
          <w:iCs/>
          <w:sz w:val="22"/>
          <w:szCs w:val="22"/>
        </w:rPr>
      </w:pPr>
    </w:p>
    <w:p w14:paraId="602B94E4" w14:textId="77777777" w:rsidR="00312404" w:rsidRPr="00D924FB" w:rsidRDefault="00312404" w:rsidP="00312404">
      <w:pPr>
        <w:tabs>
          <w:tab w:val="left" w:pos="4500"/>
        </w:tabs>
        <w:textAlignment w:val="baseline"/>
        <w:rPr>
          <w:rFonts w:ascii="Times New Roman" w:hAnsi="Times New Roman"/>
          <w:b/>
          <w:bCs/>
          <w:i/>
          <w:iCs/>
          <w:sz w:val="22"/>
          <w:szCs w:val="22"/>
        </w:rPr>
      </w:pPr>
    </w:p>
    <w:p w14:paraId="02FBDFE6" w14:textId="77777777" w:rsidR="00312404" w:rsidRPr="00D924FB" w:rsidRDefault="00312404" w:rsidP="00312404">
      <w:pPr>
        <w:tabs>
          <w:tab w:val="left" w:pos="4500"/>
        </w:tabs>
        <w:textAlignment w:val="baseline"/>
        <w:rPr>
          <w:rFonts w:ascii="Times New Roman" w:hAnsi="Times New Roman"/>
          <w:b/>
          <w:bCs/>
          <w:i/>
          <w:iCs/>
          <w:sz w:val="22"/>
          <w:szCs w:val="22"/>
        </w:rPr>
      </w:pPr>
    </w:p>
    <w:p w14:paraId="13C931B4" w14:textId="77777777" w:rsidR="00312404" w:rsidRPr="00D924FB" w:rsidRDefault="00312404" w:rsidP="00312404">
      <w:pPr>
        <w:tabs>
          <w:tab w:val="left" w:pos="4500"/>
        </w:tabs>
        <w:textAlignment w:val="baseline"/>
        <w:rPr>
          <w:rFonts w:ascii="Times New Roman" w:hAnsi="Times New Roman"/>
          <w:b/>
          <w:bCs/>
          <w:i/>
          <w:iCs/>
          <w:sz w:val="22"/>
          <w:szCs w:val="22"/>
        </w:rPr>
      </w:pPr>
    </w:p>
    <w:p w14:paraId="2884943F" w14:textId="77777777" w:rsidR="00312404" w:rsidRPr="00D924FB" w:rsidRDefault="00312404" w:rsidP="00312404">
      <w:pPr>
        <w:tabs>
          <w:tab w:val="left" w:pos="4500"/>
        </w:tabs>
        <w:textAlignment w:val="baseline"/>
        <w:rPr>
          <w:rFonts w:ascii="Times New Roman" w:hAnsi="Times New Roman"/>
          <w:b/>
          <w:bCs/>
          <w:i/>
          <w:iCs/>
          <w:sz w:val="22"/>
          <w:szCs w:val="22"/>
        </w:rPr>
      </w:pPr>
    </w:p>
    <w:p w14:paraId="0137F4CE" w14:textId="77777777" w:rsidR="00312404" w:rsidRPr="00D924FB" w:rsidRDefault="00312404" w:rsidP="00312404">
      <w:pPr>
        <w:tabs>
          <w:tab w:val="left" w:pos="4500"/>
        </w:tabs>
        <w:textAlignment w:val="baseline"/>
        <w:rPr>
          <w:rFonts w:ascii="Times New Roman" w:hAnsi="Times New Roman"/>
          <w:b/>
          <w:bCs/>
          <w:i/>
          <w:iCs/>
          <w:sz w:val="22"/>
          <w:szCs w:val="22"/>
        </w:rPr>
      </w:pPr>
    </w:p>
    <w:p w14:paraId="5AB733FD" w14:textId="77777777" w:rsidR="00312404" w:rsidRPr="00D924FB" w:rsidRDefault="00312404" w:rsidP="00312404">
      <w:pPr>
        <w:tabs>
          <w:tab w:val="left" w:pos="4500"/>
        </w:tabs>
        <w:textAlignment w:val="baseline"/>
        <w:rPr>
          <w:rFonts w:ascii="Times New Roman" w:hAnsi="Times New Roman"/>
          <w:b/>
          <w:bCs/>
          <w:i/>
          <w:iCs/>
          <w:sz w:val="22"/>
          <w:szCs w:val="22"/>
        </w:rPr>
      </w:pPr>
    </w:p>
    <w:p w14:paraId="415250BF" w14:textId="77777777" w:rsidR="00312404" w:rsidRPr="00D924FB" w:rsidRDefault="00312404" w:rsidP="00312404">
      <w:pPr>
        <w:tabs>
          <w:tab w:val="left" w:pos="4500"/>
        </w:tabs>
        <w:textAlignment w:val="baseline"/>
        <w:rPr>
          <w:rFonts w:ascii="Times New Roman" w:hAnsi="Times New Roman"/>
          <w:b/>
          <w:bCs/>
          <w:i/>
          <w:iCs/>
          <w:sz w:val="22"/>
          <w:szCs w:val="22"/>
        </w:rPr>
      </w:pPr>
    </w:p>
    <w:p w14:paraId="0DF07A8B" w14:textId="77777777" w:rsidR="00312404" w:rsidRPr="00D924FB" w:rsidRDefault="00312404" w:rsidP="00312404">
      <w:pPr>
        <w:tabs>
          <w:tab w:val="left" w:pos="4500"/>
        </w:tabs>
        <w:overflowPunct/>
        <w:autoSpaceDE/>
        <w:autoSpaceDN/>
        <w:adjustRightInd/>
        <w:jc w:val="center"/>
        <w:outlineLvl w:val="0"/>
        <w:rPr>
          <w:rFonts w:ascii="Times New Roman" w:hAnsi="Times New Roman"/>
          <w:b/>
          <w:kern w:val="28"/>
          <w:sz w:val="22"/>
          <w:szCs w:val="22"/>
          <w:lang w:eastAsia="lt-LT"/>
        </w:rPr>
      </w:pPr>
    </w:p>
    <w:p w14:paraId="5D99E117" w14:textId="77777777" w:rsidR="00312404" w:rsidRPr="00D924FB" w:rsidRDefault="00312404" w:rsidP="00312404">
      <w:pPr>
        <w:tabs>
          <w:tab w:val="left" w:pos="4500"/>
        </w:tabs>
        <w:overflowPunct/>
        <w:autoSpaceDE/>
        <w:autoSpaceDN/>
        <w:adjustRightInd/>
        <w:jc w:val="center"/>
        <w:outlineLvl w:val="0"/>
        <w:rPr>
          <w:rFonts w:ascii="Times New Roman" w:hAnsi="Times New Roman"/>
          <w:b/>
          <w:kern w:val="28"/>
          <w:sz w:val="22"/>
          <w:szCs w:val="22"/>
          <w:lang w:eastAsia="lt-LT"/>
        </w:rPr>
      </w:pPr>
    </w:p>
    <w:p w14:paraId="735D0AD7" w14:textId="77777777" w:rsidR="00312404" w:rsidRPr="00D924FB" w:rsidRDefault="00312404" w:rsidP="00312404">
      <w:pPr>
        <w:tabs>
          <w:tab w:val="left" w:pos="4500"/>
        </w:tabs>
        <w:overflowPunct/>
        <w:autoSpaceDE/>
        <w:autoSpaceDN/>
        <w:adjustRightInd/>
        <w:jc w:val="center"/>
        <w:outlineLvl w:val="0"/>
        <w:rPr>
          <w:rFonts w:ascii="Times New Roman" w:hAnsi="Times New Roman"/>
          <w:b/>
          <w:kern w:val="28"/>
          <w:sz w:val="22"/>
          <w:szCs w:val="22"/>
          <w:lang w:eastAsia="lt-LT"/>
        </w:rPr>
      </w:pPr>
    </w:p>
    <w:p w14:paraId="5375D1FD" w14:textId="77777777" w:rsidR="00312404" w:rsidRPr="00D924FB" w:rsidRDefault="00312404" w:rsidP="00312404">
      <w:pPr>
        <w:tabs>
          <w:tab w:val="left" w:pos="4500"/>
        </w:tabs>
        <w:overflowPunct/>
        <w:autoSpaceDE/>
        <w:autoSpaceDN/>
        <w:adjustRightInd/>
        <w:jc w:val="center"/>
        <w:outlineLvl w:val="0"/>
        <w:rPr>
          <w:rFonts w:ascii="Times New Roman" w:hAnsi="Times New Roman"/>
          <w:b/>
          <w:kern w:val="28"/>
          <w:sz w:val="22"/>
          <w:szCs w:val="22"/>
          <w:lang w:eastAsia="lt-LT"/>
        </w:rPr>
      </w:pPr>
    </w:p>
    <w:p w14:paraId="6A05C8B9" w14:textId="77777777" w:rsidR="00312404" w:rsidRPr="00D924FB" w:rsidRDefault="00312404" w:rsidP="00312404">
      <w:pPr>
        <w:tabs>
          <w:tab w:val="left" w:pos="4500"/>
        </w:tabs>
        <w:overflowPunct/>
        <w:autoSpaceDE/>
        <w:autoSpaceDN/>
        <w:adjustRightInd/>
        <w:jc w:val="center"/>
        <w:outlineLvl w:val="0"/>
        <w:rPr>
          <w:rFonts w:ascii="Times New Roman" w:hAnsi="Times New Roman"/>
          <w:b/>
          <w:kern w:val="28"/>
          <w:sz w:val="22"/>
          <w:szCs w:val="22"/>
          <w:lang w:eastAsia="lt-LT"/>
        </w:rPr>
      </w:pPr>
    </w:p>
    <w:p w14:paraId="7AF25E09" w14:textId="77777777" w:rsidR="00312404" w:rsidRPr="00D924FB" w:rsidRDefault="00312404" w:rsidP="00312404">
      <w:pPr>
        <w:tabs>
          <w:tab w:val="left" w:pos="4500"/>
        </w:tabs>
        <w:overflowPunct/>
        <w:autoSpaceDE/>
        <w:autoSpaceDN/>
        <w:adjustRightInd/>
        <w:jc w:val="center"/>
        <w:outlineLvl w:val="0"/>
        <w:rPr>
          <w:rFonts w:ascii="Times New Roman" w:hAnsi="Times New Roman"/>
          <w:b/>
          <w:kern w:val="28"/>
          <w:sz w:val="22"/>
          <w:szCs w:val="22"/>
          <w:lang w:eastAsia="lt-LT"/>
        </w:rPr>
      </w:pPr>
    </w:p>
    <w:p w14:paraId="3F0E70A3" w14:textId="77777777" w:rsidR="00312404" w:rsidRPr="00D924FB" w:rsidRDefault="00312404" w:rsidP="00312404">
      <w:pPr>
        <w:tabs>
          <w:tab w:val="left" w:pos="4500"/>
        </w:tabs>
        <w:overflowPunct/>
        <w:autoSpaceDE/>
        <w:autoSpaceDN/>
        <w:adjustRightInd/>
        <w:jc w:val="center"/>
        <w:outlineLvl w:val="0"/>
        <w:rPr>
          <w:rFonts w:ascii="Times New Roman" w:hAnsi="Times New Roman"/>
          <w:b/>
          <w:kern w:val="28"/>
          <w:sz w:val="22"/>
          <w:szCs w:val="22"/>
          <w:lang w:eastAsia="lt-LT"/>
        </w:rPr>
      </w:pPr>
    </w:p>
    <w:p w14:paraId="2803F050" w14:textId="77777777" w:rsidR="00312404" w:rsidRPr="00D924FB" w:rsidRDefault="00312404" w:rsidP="00312404">
      <w:pPr>
        <w:tabs>
          <w:tab w:val="left" w:pos="4500"/>
        </w:tabs>
        <w:overflowPunct/>
        <w:autoSpaceDE/>
        <w:autoSpaceDN/>
        <w:adjustRightInd/>
        <w:jc w:val="center"/>
        <w:outlineLvl w:val="0"/>
        <w:rPr>
          <w:rFonts w:ascii="Times New Roman" w:hAnsi="Times New Roman"/>
          <w:b/>
          <w:kern w:val="28"/>
          <w:sz w:val="22"/>
          <w:szCs w:val="22"/>
          <w:lang w:eastAsia="lt-LT"/>
        </w:rPr>
      </w:pPr>
    </w:p>
    <w:p w14:paraId="3A26F166" w14:textId="77777777" w:rsidR="00312404" w:rsidRPr="00D924FB" w:rsidRDefault="00312404" w:rsidP="00312404">
      <w:pPr>
        <w:tabs>
          <w:tab w:val="left" w:pos="4500"/>
        </w:tabs>
        <w:overflowPunct/>
        <w:autoSpaceDE/>
        <w:autoSpaceDN/>
        <w:adjustRightInd/>
        <w:jc w:val="center"/>
        <w:outlineLvl w:val="0"/>
        <w:rPr>
          <w:rFonts w:ascii="Times New Roman" w:hAnsi="Times New Roman"/>
          <w:b/>
          <w:kern w:val="28"/>
          <w:sz w:val="22"/>
          <w:szCs w:val="22"/>
          <w:lang w:eastAsia="lt-LT"/>
        </w:rPr>
      </w:pPr>
    </w:p>
    <w:p w14:paraId="0307A2B6" w14:textId="77777777" w:rsidR="00312404" w:rsidRPr="00D924FB" w:rsidRDefault="00312404" w:rsidP="00312404">
      <w:pPr>
        <w:tabs>
          <w:tab w:val="left" w:pos="4500"/>
        </w:tabs>
        <w:overflowPunct/>
        <w:autoSpaceDE/>
        <w:autoSpaceDN/>
        <w:adjustRightInd/>
        <w:jc w:val="center"/>
        <w:outlineLvl w:val="0"/>
        <w:rPr>
          <w:rFonts w:ascii="Times New Roman" w:hAnsi="Times New Roman"/>
          <w:b/>
          <w:kern w:val="28"/>
          <w:sz w:val="22"/>
          <w:szCs w:val="22"/>
          <w:lang w:eastAsia="lt-LT"/>
        </w:rPr>
      </w:pPr>
    </w:p>
    <w:p w14:paraId="56F9CCA0" w14:textId="77777777" w:rsidR="00312404" w:rsidRPr="00D924FB" w:rsidRDefault="00312404" w:rsidP="00312404">
      <w:pPr>
        <w:tabs>
          <w:tab w:val="left" w:pos="4500"/>
        </w:tabs>
        <w:overflowPunct/>
        <w:autoSpaceDE/>
        <w:autoSpaceDN/>
        <w:adjustRightInd/>
        <w:jc w:val="center"/>
        <w:outlineLvl w:val="0"/>
        <w:rPr>
          <w:rFonts w:ascii="Times New Roman" w:hAnsi="Times New Roman"/>
          <w:b/>
          <w:kern w:val="28"/>
          <w:sz w:val="22"/>
          <w:szCs w:val="22"/>
          <w:lang w:eastAsia="lt-LT"/>
        </w:rPr>
      </w:pPr>
    </w:p>
    <w:p w14:paraId="0D5E7303" w14:textId="55AA7092" w:rsidR="00312404" w:rsidRPr="00D924FB" w:rsidRDefault="002938E7" w:rsidP="00312404">
      <w:pPr>
        <w:tabs>
          <w:tab w:val="left" w:pos="4500"/>
        </w:tabs>
        <w:jc w:val="center"/>
        <w:textAlignment w:val="baseline"/>
        <w:rPr>
          <w:rFonts w:ascii="Times New Roman" w:hAnsi="Times New Roman"/>
          <w:b/>
          <w:bCs/>
          <w:iCs/>
          <w:sz w:val="22"/>
          <w:szCs w:val="22"/>
        </w:rPr>
      </w:pPr>
      <w:r>
        <w:rPr>
          <w:rFonts w:ascii="Times New Roman" w:hAnsi="Times New Roman"/>
          <w:b/>
          <w:kern w:val="28"/>
          <w:sz w:val="22"/>
          <w:szCs w:val="22"/>
          <w:lang w:eastAsia="lt-LT"/>
        </w:rPr>
        <w:t>A. ŽENKLINIMAS</w:t>
      </w:r>
    </w:p>
    <w:p w14:paraId="7B6EF4E8" w14:textId="77777777" w:rsidR="00312404" w:rsidRPr="00D924FB" w:rsidRDefault="00312404" w:rsidP="00312404">
      <w:pPr>
        <w:keepNext/>
        <w:jc w:val="both"/>
        <w:textAlignment w:val="baseline"/>
        <w:outlineLvl w:val="1"/>
        <w:rPr>
          <w:rFonts w:ascii="Times New Roman" w:hAnsi="Times New Roman"/>
          <w:b/>
          <w:sz w:val="22"/>
          <w:szCs w:val="22"/>
        </w:rPr>
      </w:pPr>
    </w:p>
    <w:p w14:paraId="6AB658AC" w14:textId="77777777" w:rsidR="00312404" w:rsidRPr="00D924FB" w:rsidRDefault="00312404" w:rsidP="00312404">
      <w:pPr>
        <w:textAlignment w:val="baseline"/>
        <w:rPr>
          <w:rFonts w:ascii="Times New Roman" w:hAnsi="Times New Roman"/>
          <w:sz w:val="22"/>
          <w:szCs w:val="22"/>
        </w:rPr>
      </w:pPr>
    </w:p>
    <w:p w14:paraId="7074AA01" w14:textId="77777777" w:rsidR="00312404" w:rsidRPr="00D924FB" w:rsidRDefault="00312404" w:rsidP="00312404">
      <w:pPr>
        <w:textAlignment w:val="baseline"/>
        <w:rPr>
          <w:rFonts w:ascii="Times New Roman" w:hAnsi="Times New Roman"/>
          <w:sz w:val="22"/>
          <w:szCs w:val="22"/>
        </w:rPr>
      </w:pPr>
    </w:p>
    <w:p w14:paraId="46AADB4E" w14:textId="77777777" w:rsidR="00312404" w:rsidRPr="00D924FB" w:rsidRDefault="00312404" w:rsidP="00312404">
      <w:pPr>
        <w:textAlignment w:val="baseline"/>
        <w:rPr>
          <w:rFonts w:ascii="Times New Roman" w:hAnsi="Times New Roman"/>
          <w:sz w:val="22"/>
          <w:szCs w:val="22"/>
        </w:rPr>
      </w:pPr>
    </w:p>
    <w:p w14:paraId="23AC0B64" w14:textId="77777777" w:rsidR="00312404" w:rsidRPr="00D924FB" w:rsidRDefault="00312404" w:rsidP="00312404">
      <w:pPr>
        <w:textAlignment w:val="baseline"/>
        <w:rPr>
          <w:rFonts w:ascii="Times New Roman" w:hAnsi="Times New Roman"/>
          <w:sz w:val="22"/>
          <w:szCs w:val="22"/>
        </w:rPr>
      </w:pPr>
    </w:p>
    <w:p w14:paraId="1A3DBCD1" w14:textId="77777777" w:rsidR="00312404" w:rsidRPr="00D924FB" w:rsidRDefault="00312404" w:rsidP="00312404">
      <w:pPr>
        <w:textAlignment w:val="baseline"/>
        <w:rPr>
          <w:rFonts w:ascii="Times New Roman" w:hAnsi="Times New Roman"/>
          <w:sz w:val="22"/>
          <w:szCs w:val="22"/>
        </w:rPr>
      </w:pPr>
    </w:p>
    <w:p w14:paraId="4D816E53" w14:textId="77777777" w:rsidR="00312404" w:rsidRPr="00D924FB" w:rsidRDefault="00312404" w:rsidP="00312404">
      <w:pPr>
        <w:textAlignment w:val="baseline"/>
        <w:rPr>
          <w:rFonts w:ascii="Times New Roman" w:hAnsi="Times New Roman"/>
          <w:sz w:val="22"/>
          <w:szCs w:val="22"/>
        </w:rPr>
      </w:pPr>
    </w:p>
    <w:p w14:paraId="79723C2B" w14:textId="77777777" w:rsidR="00312404" w:rsidRPr="00D924FB" w:rsidRDefault="00312404" w:rsidP="00312404">
      <w:pPr>
        <w:textAlignment w:val="baseline"/>
        <w:rPr>
          <w:rFonts w:ascii="Times New Roman" w:hAnsi="Times New Roman"/>
          <w:sz w:val="22"/>
          <w:szCs w:val="22"/>
        </w:rPr>
      </w:pPr>
    </w:p>
    <w:p w14:paraId="2E7B2B8B" w14:textId="77777777" w:rsidR="00312404" w:rsidRPr="00D924FB" w:rsidRDefault="00312404" w:rsidP="00312404">
      <w:pPr>
        <w:textAlignment w:val="baseline"/>
        <w:rPr>
          <w:rFonts w:ascii="Times New Roman" w:hAnsi="Times New Roman"/>
          <w:sz w:val="22"/>
          <w:szCs w:val="22"/>
        </w:rPr>
      </w:pPr>
    </w:p>
    <w:p w14:paraId="464238F4" w14:textId="77777777" w:rsidR="00312404" w:rsidRPr="00D924FB" w:rsidRDefault="00312404" w:rsidP="00312404">
      <w:pPr>
        <w:overflowPunct/>
        <w:autoSpaceDE/>
        <w:autoSpaceDN/>
        <w:adjustRightInd/>
        <w:spacing w:after="200" w:line="276" w:lineRule="auto"/>
        <w:rPr>
          <w:rFonts w:ascii="Times New Roman" w:hAnsi="Times New Roman"/>
          <w:sz w:val="22"/>
          <w:szCs w:val="22"/>
        </w:rPr>
      </w:pPr>
      <w:r w:rsidRPr="00D924FB">
        <w:rPr>
          <w:rFonts w:ascii="Times New Roman" w:hAnsi="Times New Roman"/>
          <w:sz w:val="22"/>
          <w:szCs w:val="22"/>
        </w:rPr>
        <w:br w:type="page"/>
      </w:r>
    </w:p>
    <w:p w14:paraId="758FD116" w14:textId="77777777" w:rsidR="00312404" w:rsidRPr="00D924FB" w:rsidRDefault="00312404" w:rsidP="00312404">
      <w:pPr>
        <w:keepNext/>
        <w:pBdr>
          <w:top w:val="single" w:sz="4" w:space="1" w:color="auto"/>
          <w:left w:val="single" w:sz="4" w:space="4" w:color="auto"/>
          <w:bottom w:val="single" w:sz="4" w:space="1" w:color="auto"/>
          <w:right w:val="single" w:sz="4" w:space="4" w:color="auto"/>
        </w:pBdr>
        <w:jc w:val="both"/>
        <w:textAlignment w:val="baseline"/>
        <w:outlineLvl w:val="1"/>
        <w:rPr>
          <w:rFonts w:ascii="Times New Roman" w:hAnsi="Times New Roman"/>
          <w:b/>
          <w:sz w:val="22"/>
          <w:szCs w:val="22"/>
        </w:rPr>
      </w:pPr>
      <w:r w:rsidRPr="00D924FB">
        <w:rPr>
          <w:rFonts w:ascii="Times New Roman" w:hAnsi="Times New Roman"/>
          <w:b/>
          <w:sz w:val="22"/>
          <w:szCs w:val="22"/>
        </w:rPr>
        <w:lastRenderedPageBreak/>
        <w:t xml:space="preserve">INFORMACIJA ANT IŠORINĖS PAKUOTĖS </w:t>
      </w:r>
    </w:p>
    <w:p w14:paraId="29554123" w14:textId="77777777" w:rsidR="00312404" w:rsidRPr="00D924FB" w:rsidRDefault="00312404" w:rsidP="00312404">
      <w:pPr>
        <w:pBdr>
          <w:top w:val="single" w:sz="4" w:space="1" w:color="auto"/>
          <w:left w:val="single" w:sz="4" w:space="4" w:color="auto"/>
          <w:bottom w:val="single" w:sz="4" w:space="1" w:color="auto"/>
          <w:right w:val="single" w:sz="4" w:space="4" w:color="auto"/>
        </w:pBdr>
        <w:textAlignment w:val="baseline"/>
        <w:rPr>
          <w:rFonts w:ascii="Times New Roman" w:hAnsi="Times New Roman"/>
          <w:bCs/>
          <w:iCs/>
          <w:sz w:val="22"/>
          <w:szCs w:val="22"/>
        </w:rPr>
      </w:pPr>
    </w:p>
    <w:p w14:paraId="46B0B734" w14:textId="77777777" w:rsidR="00312404" w:rsidRPr="00D924FB" w:rsidRDefault="00312404" w:rsidP="00312404">
      <w:pPr>
        <w:pBdr>
          <w:top w:val="single" w:sz="4" w:space="1" w:color="auto"/>
          <w:left w:val="single" w:sz="4" w:space="4" w:color="auto"/>
          <w:bottom w:val="single" w:sz="4" w:space="1" w:color="auto"/>
          <w:right w:val="single" w:sz="4" w:space="4" w:color="auto"/>
        </w:pBdr>
        <w:textAlignment w:val="baseline"/>
        <w:rPr>
          <w:rFonts w:ascii="Times New Roman" w:hAnsi="Times New Roman"/>
          <w:b/>
          <w:bCs/>
          <w:iCs/>
          <w:sz w:val="22"/>
          <w:szCs w:val="22"/>
        </w:rPr>
      </w:pPr>
      <w:r w:rsidRPr="00D924FB">
        <w:rPr>
          <w:rFonts w:ascii="Times New Roman" w:hAnsi="Times New Roman"/>
          <w:b/>
          <w:bCs/>
          <w:iCs/>
          <w:sz w:val="22"/>
          <w:szCs w:val="22"/>
        </w:rPr>
        <w:t>KARTONO DĖŽUTĖ</w:t>
      </w:r>
    </w:p>
    <w:p w14:paraId="0471176B" w14:textId="77777777" w:rsidR="00312404" w:rsidRPr="00D924FB" w:rsidRDefault="00312404" w:rsidP="00312404">
      <w:pPr>
        <w:tabs>
          <w:tab w:val="left" w:pos="1545"/>
        </w:tabs>
        <w:textAlignment w:val="baseline"/>
        <w:rPr>
          <w:rFonts w:ascii="Times New Roman" w:hAnsi="Times New Roman"/>
          <w:bCs/>
          <w:i/>
          <w:iCs/>
          <w:sz w:val="22"/>
          <w:szCs w:val="22"/>
        </w:rPr>
      </w:pPr>
      <w:r w:rsidRPr="00D924FB">
        <w:rPr>
          <w:rFonts w:ascii="Times New Roman" w:hAnsi="Times New Roman"/>
          <w:bCs/>
          <w:i/>
          <w:iCs/>
          <w:sz w:val="22"/>
          <w:szCs w:val="22"/>
        </w:rPr>
        <w:tab/>
      </w:r>
    </w:p>
    <w:p w14:paraId="019C08F7" w14:textId="77777777" w:rsidR="00312404" w:rsidRPr="00D924FB" w:rsidRDefault="00312404" w:rsidP="00312404">
      <w:pPr>
        <w:textAlignment w:val="baseline"/>
        <w:rPr>
          <w:rFonts w:ascii="Times New Roman" w:hAnsi="Times New Roman"/>
          <w:bCs/>
          <w:i/>
          <w:iCs/>
          <w:sz w:val="22"/>
          <w:szCs w:val="22"/>
        </w:rPr>
      </w:pPr>
    </w:p>
    <w:p w14:paraId="5A109BD5" w14:textId="77777777" w:rsidR="00312404" w:rsidRPr="00D924FB" w:rsidRDefault="00312404" w:rsidP="00312404">
      <w:pPr>
        <w:pBdr>
          <w:top w:val="single" w:sz="4" w:space="1" w:color="auto"/>
          <w:left w:val="single" w:sz="4" w:space="4" w:color="auto"/>
          <w:bottom w:val="single" w:sz="4" w:space="1" w:color="auto"/>
          <w:right w:val="single" w:sz="4" w:space="4" w:color="auto"/>
        </w:pBdr>
        <w:ind w:left="567" w:right="-2" w:hanging="567"/>
        <w:textAlignment w:val="baseline"/>
        <w:rPr>
          <w:rFonts w:ascii="Times New Roman" w:hAnsi="Times New Roman"/>
          <w:b/>
          <w:sz w:val="22"/>
          <w:szCs w:val="22"/>
        </w:rPr>
      </w:pPr>
      <w:r w:rsidRPr="00D924FB">
        <w:rPr>
          <w:rFonts w:ascii="Times New Roman" w:hAnsi="Times New Roman"/>
          <w:b/>
          <w:sz w:val="22"/>
          <w:szCs w:val="22"/>
        </w:rPr>
        <w:t>1.</w:t>
      </w:r>
      <w:r w:rsidRPr="00D924FB">
        <w:rPr>
          <w:rFonts w:ascii="Times New Roman" w:hAnsi="Times New Roman"/>
          <w:b/>
          <w:sz w:val="22"/>
          <w:szCs w:val="22"/>
        </w:rPr>
        <w:tab/>
        <w:t>VAISTINIO PREPARATO PAVADINIMAS</w:t>
      </w:r>
    </w:p>
    <w:p w14:paraId="4A372BBF" w14:textId="77777777" w:rsidR="00312404" w:rsidRPr="00D924FB" w:rsidRDefault="00312404" w:rsidP="00312404">
      <w:pPr>
        <w:ind w:left="567" w:right="-2" w:hanging="567"/>
        <w:textAlignment w:val="baseline"/>
        <w:rPr>
          <w:rFonts w:ascii="Times New Roman" w:hAnsi="Times New Roman"/>
          <w:sz w:val="22"/>
          <w:szCs w:val="22"/>
        </w:rPr>
      </w:pPr>
    </w:p>
    <w:p w14:paraId="41961CDF" w14:textId="77777777" w:rsidR="00312404" w:rsidRPr="00D924FB" w:rsidRDefault="00312404" w:rsidP="00312404">
      <w:pPr>
        <w:ind w:left="567" w:right="-2" w:hanging="567"/>
        <w:textAlignment w:val="baseline"/>
        <w:rPr>
          <w:rFonts w:ascii="Times New Roman" w:hAnsi="Times New Roman"/>
          <w:sz w:val="22"/>
          <w:szCs w:val="22"/>
        </w:rPr>
      </w:pPr>
      <w:bookmarkStart w:id="0" w:name="_Hlk116898108"/>
      <w:r w:rsidRPr="00D924FB">
        <w:rPr>
          <w:rFonts w:ascii="Times New Roman" w:hAnsi="Times New Roman"/>
          <w:sz w:val="22"/>
          <w:szCs w:val="22"/>
        </w:rPr>
        <w:t>Zolpidem Sandoz 10 mg plėvele dengtos tabletės</w:t>
      </w:r>
    </w:p>
    <w:p w14:paraId="36DE72BA" w14:textId="3708A165" w:rsidR="006530CB" w:rsidRPr="007A26B7" w:rsidRDefault="003672D4" w:rsidP="006530CB">
      <w:pPr>
        <w:rPr>
          <w:rFonts w:ascii="Times New Roman" w:hAnsi="Times New Roman"/>
          <w:sz w:val="22"/>
          <w:szCs w:val="22"/>
        </w:rPr>
      </w:pPr>
      <w:r>
        <w:rPr>
          <w:rFonts w:ascii="Times New Roman" w:hAnsi="Times New Roman"/>
          <w:sz w:val="22"/>
          <w:szCs w:val="22"/>
        </w:rPr>
        <w:t>z</w:t>
      </w:r>
      <w:r w:rsidRPr="007A26B7">
        <w:rPr>
          <w:rFonts w:ascii="Times New Roman" w:hAnsi="Times New Roman"/>
          <w:sz w:val="22"/>
          <w:szCs w:val="22"/>
        </w:rPr>
        <w:t xml:space="preserve">olpidemo </w:t>
      </w:r>
      <w:r w:rsidR="006530CB" w:rsidRPr="007A26B7">
        <w:rPr>
          <w:rFonts w:ascii="Times New Roman" w:hAnsi="Times New Roman"/>
          <w:sz w:val="22"/>
          <w:szCs w:val="22"/>
        </w:rPr>
        <w:t>tartratas</w:t>
      </w:r>
    </w:p>
    <w:bookmarkEnd w:id="0"/>
    <w:p w14:paraId="0EE409A3" w14:textId="77777777" w:rsidR="00312404" w:rsidRPr="00D924FB" w:rsidRDefault="00312404" w:rsidP="00312404">
      <w:pPr>
        <w:ind w:left="567" w:right="-2" w:hanging="567"/>
        <w:textAlignment w:val="baseline"/>
        <w:rPr>
          <w:rFonts w:ascii="Times New Roman" w:hAnsi="Times New Roman"/>
          <w:sz w:val="22"/>
          <w:szCs w:val="22"/>
        </w:rPr>
      </w:pPr>
    </w:p>
    <w:p w14:paraId="5D52714E" w14:textId="77777777" w:rsidR="00312404" w:rsidRPr="00D924FB" w:rsidRDefault="00312404" w:rsidP="00312404">
      <w:pPr>
        <w:ind w:left="567" w:right="-2" w:hanging="567"/>
        <w:textAlignment w:val="baseline"/>
        <w:rPr>
          <w:rFonts w:ascii="Times New Roman" w:hAnsi="Times New Roman"/>
          <w:sz w:val="22"/>
          <w:szCs w:val="22"/>
        </w:rPr>
      </w:pPr>
    </w:p>
    <w:p w14:paraId="3ED194ED" w14:textId="77777777" w:rsidR="006530CB" w:rsidRPr="007A26B7" w:rsidRDefault="006530CB" w:rsidP="006530CB">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b/>
          <w:noProof/>
          <w:sz w:val="22"/>
          <w:szCs w:val="22"/>
        </w:rPr>
      </w:pPr>
      <w:r w:rsidRPr="007A26B7">
        <w:rPr>
          <w:rFonts w:ascii="Times New Roman" w:hAnsi="Times New Roman"/>
          <w:b/>
          <w:noProof/>
          <w:sz w:val="22"/>
          <w:szCs w:val="22"/>
        </w:rPr>
        <w:t>2.</w:t>
      </w:r>
      <w:r w:rsidRPr="007A26B7">
        <w:rPr>
          <w:rFonts w:ascii="Times New Roman" w:hAnsi="Times New Roman"/>
          <w:b/>
          <w:noProof/>
          <w:sz w:val="22"/>
          <w:szCs w:val="22"/>
        </w:rPr>
        <w:tab/>
      </w:r>
      <w:r w:rsidRPr="007A26B7">
        <w:rPr>
          <w:rFonts w:ascii="Times New Roman" w:hAnsi="Times New Roman"/>
          <w:b/>
          <w:sz w:val="22"/>
          <w:szCs w:val="22"/>
        </w:rPr>
        <w:t>VEIKLIOJI (-IOS) MEDŽIAGA (-OS) IR JOS (-Ų) KIEKIS (-IAI)</w:t>
      </w:r>
    </w:p>
    <w:p w14:paraId="094B2EE7" w14:textId="77777777" w:rsidR="00312404" w:rsidRPr="00D924FB" w:rsidRDefault="00312404" w:rsidP="00312404">
      <w:pPr>
        <w:ind w:left="567" w:right="-2" w:hanging="567"/>
        <w:textAlignment w:val="baseline"/>
        <w:rPr>
          <w:rFonts w:ascii="Times New Roman" w:hAnsi="Times New Roman"/>
          <w:b/>
          <w:sz w:val="22"/>
          <w:szCs w:val="22"/>
        </w:rPr>
      </w:pPr>
    </w:p>
    <w:p w14:paraId="24530F7D" w14:textId="77777777" w:rsidR="00312404" w:rsidRPr="00D924FB" w:rsidRDefault="00312404" w:rsidP="00312404">
      <w:pPr>
        <w:tabs>
          <w:tab w:val="left" w:pos="2552"/>
        </w:tabs>
        <w:textAlignment w:val="baseline"/>
        <w:rPr>
          <w:rFonts w:ascii="Times New Roman" w:hAnsi="Times New Roman"/>
          <w:sz w:val="22"/>
          <w:szCs w:val="22"/>
        </w:rPr>
      </w:pPr>
      <w:r w:rsidRPr="00D924FB">
        <w:rPr>
          <w:rFonts w:ascii="Times New Roman" w:hAnsi="Times New Roman"/>
          <w:sz w:val="22"/>
          <w:szCs w:val="22"/>
        </w:rPr>
        <w:t xml:space="preserve">Kiekvienoje plėvele dengtoje tabletėje yra 10 mg zolpidemo tartrato. </w:t>
      </w:r>
    </w:p>
    <w:p w14:paraId="2185F166" w14:textId="77777777" w:rsidR="00312404" w:rsidRPr="00D924FB" w:rsidRDefault="00312404" w:rsidP="00312404">
      <w:pPr>
        <w:ind w:left="567" w:right="-2" w:hanging="567"/>
        <w:jc w:val="both"/>
        <w:textAlignment w:val="baseline"/>
        <w:rPr>
          <w:rFonts w:ascii="Times New Roman" w:hAnsi="Times New Roman"/>
          <w:sz w:val="22"/>
          <w:szCs w:val="22"/>
        </w:rPr>
      </w:pPr>
    </w:p>
    <w:p w14:paraId="2A8A985E" w14:textId="77777777" w:rsidR="00312404" w:rsidRPr="00D924FB" w:rsidRDefault="00312404" w:rsidP="00312404">
      <w:pPr>
        <w:ind w:right="-2"/>
        <w:textAlignment w:val="baseline"/>
        <w:rPr>
          <w:rFonts w:ascii="Times New Roman" w:hAnsi="Times New Roman"/>
          <w:sz w:val="22"/>
          <w:szCs w:val="22"/>
        </w:rPr>
      </w:pPr>
    </w:p>
    <w:p w14:paraId="22041E79" w14:textId="77777777" w:rsidR="00312404" w:rsidRPr="00D924FB" w:rsidRDefault="00312404" w:rsidP="00312404">
      <w:pPr>
        <w:pBdr>
          <w:top w:val="single" w:sz="4" w:space="1" w:color="auto"/>
          <w:left w:val="single" w:sz="4" w:space="4" w:color="auto"/>
          <w:bottom w:val="single" w:sz="4" w:space="1" w:color="auto"/>
          <w:right w:val="single" w:sz="4" w:space="4" w:color="auto"/>
        </w:pBdr>
        <w:ind w:left="567" w:right="-2" w:hanging="567"/>
        <w:textAlignment w:val="baseline"/>
        <w:rPr>
          <w:rFonts w:ascii="Times New Roman" w:hAnsi="Times New Roman"/>
          <w:b/>
          <w:sz w:val="22"/>
          <w:szCs w:val="22"/>
        </w:rPr>
      </w:pPr>
      <w:r w:rsidRPr="00D924FB">
        <w:rPr>
          <w:rFonts w:ascii="Times New Roman" w:hAnsi="Times New Roman"/>
          <w:b/>
          <w:sz w:val="22"/>
          <w:szCs w:val="22"/>
        </w:rPr>
        <w:t>3.</w:t>
      </w:r>
      <w:r w:rsidRPr="00D924FB">
        <w:rPr>
          <w:rFonts w:ascii="Times New Roman" w:hAnsi="Times New Roman"/>
          <w:b/>
          <w:sz w:val="22"/>
          <w:szCs w:val="22"/>
        </w:rPr>
        <w:tab/>
        <w:t>PAGALBINIŲ MEDŽIAGŲ SĄRAŠAS</w:t>
      </w:r>
    </w:p>
    <w:p w14:paraId="1311D702" w14:textId="77777777" w:rsidR="00312404" w:rsidRPr="00D924FB" w:rsidRDefault="00312404" w:rsidP="00312404">
      <w:pPr>
        <w:ind w:left="567" w:right="-2" w:hanging="567"/>
        <w:textAlignment w:val="baseline"/>
        <w:rPr>
          <w:rFonts w:ascii="Times New Roman" w:hAnsi="Times New Roman"/>
          <w:sz w:val="22"/>
          <w:szCs w:val="22"/>
        </w:rPr>
      </w:pPr>
    </w:p>
    <w:p w14:paraId="2E723368" w14:textId="77777777" w:rsidR="00312404" w:rsidRPr="00D924FB" w:rsidRDefault="00312404" w:rsidP="00312404">
      <w:pPr>
        <w:ind w:left="567" w:right="-2" w:hanging="567"/>
        <w:textAlignment w:val="baseline"/>
        <w:rPr>
          <w:rFonts w:ascii="Times New Roman" w:hAnsi="Times New Roman"/>
          <w:sz w:val="22"/>
          <w:szCs w:val="22"/>
        </w:rPr>
      </w:pPr>
      <w:r w:rsidRPr="00D924FB">
        <w:rPr>
          <w:rFonts w:ascii="Times New Roman" w:hAnsi="Times New Roman"/>
          <w:sz w:val="22"/>
          <w:szCs w:val="22"/>
        </w:rPr>
        <w:t>Sudėtyje yra laktozės.</w:t>
      </w:r>
    </w:p>
    <w:p w14:paraId="6E2AE1CA" w14:textId="77777777" w:rsidR="00312404" w:rsidRPr="00D924FB" w:rsidRDefault="00312404" w:rsidP="00312404">
      <w:pPr>
        <w:ind w:left="567" w:right="-2" w:hanging="567"/>
        <w:textAlignment w:val="baseline"/>
        <w:rPr>
          <w:rFonts w:ascii="Times New Roman" w:hAnsi="Times New Roman"/>
          <w:sz w:val="22"/>
          <w:szCs w:val="22"/>
        </w:rPr>
      </w:pPr>
    </w:p>
    <w:p w14:paraId="7E24E762" w14:textId="77777777" w:rsidR="00312404" w:rsidRPr="00D924FB" w:rsidRDefault="00312404" w:rsidP="00312404">
      <w:pPr>
        <w:ind w:left="567" w:right="-2" w:hanging="567"/>
        <w:textAlignment w:val="baseline"/>
        <w:rPr>
          <w:rFonts w:ascii="Times New Roman" w:hAnsi="Times New Roman"/>
          <w:sz w:val="22"/>
          <w:szCs w:val="22"/>
        </w:rPr>
      </w:pPr>
    </w:p>
    <w:p w14:paraId="68CD951B" w14:textId="77777777" w:rsidR="00312404" w:rsidRPr="00D924FB" w:rsidRDefault="00312404" w:rsidP="00312404">
      <w:pPr>
        <w:pBdr>
          <w:top w:val="single" w:sz="4" w:space="1" w:color="auto"/>
          <w:left w:val="single" w:sz="4" w:space="4" w:color="auto"/>
          <w:bottom w:val="single" w:sz="4" w:space="1" w:color="auto"/>
          <w:right w:val="single" w:sz="4" w:space="4" w:color="auto"/>
        </w:pBdr>
        <w:ind w:left="567" w:right="-2" w:hanging="567"/>
        <w:textAlignment w:val="baseline"/>
        <w:rPr>
          <w:rFonts w:ascii="Times New Roman" w:hAnsi="Times New Roman"/>
          <w:b/>
          <w:sz w:val="22"/>
          <w:szCs w:val="22"/>
        </w:rPr>
      </w:pPr>
      <w:r w:rsidRPr="00D924FB">
        <w:rPr>
          <w:rFonts w:ascii="Times New Roman" w:hAnsi="Times New Roman"/>
          <w:b/>
          <w:sz w:val="22"/>
          <w:szCs w:val="22"/>
        </w:rPr>
        <w:t>4.</w:t>
      </w:r>
      <w:r w:rsidRPr="00D924FB">
        <w:rPr>
          <w:rFonts w:ascii="Times New Roman" w:hAnsi="Times New Roman"/>
          <w:b/>
          <w:sz w:val="22"/>
          <w:szCs w:val="22"/>
        </w:rPr>
        <w:tab/>
        <w:t>FARMACINĖ FORMA IR KIEKIS PAKUOTĖJE</w:t>
      </w:r>
    </w:p>
    <w:p w14:paraId="31DE2C6A" w14:textId="77777777" w:rsidR="00312404" w:rsidRPr="00D924FB" w:rsidRDefault="00312404" w:rsidP="00312404">
      <w:pPr>
        <w:ind w:left="567" w:right="-2" w:hanging="567"/>
        <w:textAlignment w:val="baseline"/>
        <w:rPr>
          <w:rFonts w:ascii="Times New Roman" w:hAnsi="Times New Roman"/>
          <w:b/>
          <w:sz w:val="22"/>
          <w:szCs w:val="22"/>
        </w:rPr>
      </w:pPr>
    </w:p>
    <w:p w14:paraId="335A9ECC" w14:textId="77777777" w:rsidR="00312404" w:rsidRPr="00D924FB" w:rsidRDefault="00312404" w:rsidP="00312404">
      <w:pPr>
        <w:ind w:left="567" w:right="-2" w:hanging="567"/>
        <w:textAlignment w:val="baseline"/>
        <w:rPr>
          <w:rFonts w:ascii="Times New Roman" w:hAnsi="Times New Roman"/>
          <w:sz w:val="22"/>
          <w:szCs w:val="22"/>
        </w:rPr>
      </w:pPr>
      <w:r w:rsidRPr="00D924FB">
        <w:rPr>
          <w:rFonts w:ascii="Times New Roman" w:hAnsi="Times New Roman"/>
          <w:sz w:val="22"/>
          <w:szCs w:val="22"/>
        </w:rPr>
        <w:t xml:space="preserve">20 </w:t>
      </w:r>
      <w:r w:rsidRPr="00D924FB">
        <w:rPr>
          <w:rFonts w:ascii="Times New Roman" w:hAnsi="Times New Roman"/>
          <w:sz w:val="22"/>
          <w:szCs w:val="22"/>
          <w:highlight w:val="lightGray"/>
        </w:rPr>
        <w:t>plėvele dengtų</w:t>
      </w:r>
      <w:r w:rsidRPr="00D924FB">
        <w:rPr>
          <w:rFonts w:ascii="Times New Roman" w:hAnsi="Times New Roman"/>
          <w:sz w:val="22"/>
          <w:szCs w:val="22"/>
        </w:rPr>
        <w:t xml:space="preserve"> tablečių</w:t>
      </w:r>
    </w:p>
    <w:p w14:paraId="368ACC1B" w14:textId="77777777" w:rsidR="00312404" w:rsidRPr="00D924FB" w:rsidRDefault="00312404" w:rsidP="00312404">
      <w:pPr>
        <w:ind w:left="567" w:right="-2" w:hanging="567"/>
        <w:textAlignment w:val="baseline"/>
        <w:rPr>
          <w:rFonts w:ascii="Times New Roman" w:hAnsi="Times New Roman"/>
          <w:sz w:val="22"/>
          <w:szCs w:val="22"/>
        </w:rPr>
      </w:pPr>
    </w:p>
    <w:p w14:paraId="05C4F30A" w14:textId="77777777" w:rsidR="00312404" w:rsidRPr="00D924FB" w:rsidRDefault="00312404" w:rsidP="00312404">
      <w:pPr>
        <w:ind w:left="567" w:right="-2" w:hanging="567"/>
        <w:textAlignment w:val="baseline"/>
        <w:rPr>
          <w:rFonts w:ascii="Times New Roman" w:hAnsi="Times New Roman"/>
          <w:sz w:val="22"/>
          <w:szCs w:val="22"/>
        </w:rPr>
      </w:pPr>
    </w:p>
    <w:p w14:paraId="6FAC8831" w14:textId="77777777" w:rsidR="006530CB" w:rsidRPr="007A26B7" w:rsidRDefault="006530CB" w:rsidP="006530CB">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Calibri" w:hAnsi="Times New Roman"/>
          <w:noProof/>
          <w:sz w:val="22"/>
          <w:szCs w:val="22"/>
          <w:highlight w:val="lightGray"/>
        </w:rPr>
      </w:pPr>
      <w:r w:rsidRPr="007A26B7">
        <w:rPr>
          <w:rFonts w:ascii="Times New Roman" w:eastAsia="Calibri" w:hAnsi="Times New Roman"/>
          <w:b/>
          <w:noProof/>
          <w:sz w:val="22"/>
          <w:szCs w:val="22"/>
        </w:rPr>
        <w:t>5.</w:t>
      </w:r>
      <w:r w:rsidRPr="007A26B7">
        <w:rPr>
          <w:rFonts w:ascii="Times New Roman" w:eastAsia="Calibri" w:hAnsi="Times New Roman"/>
          <w:b/>
          <w:noProof/>
          <w:sz w:val="22"/>
          <w:szCs w:val="22"/>
        </w:rPr>
        <w:tab/>
        <w:t>VARTOJIMO METODAS IR BŪDAS (-AI)</w:t>
      </w:r>
    </w:p>
    <w:p w14:paraId="48F1BD88" w14:textId="77777777" w:rsidR="00312404" w:rsidRPr="00D924FB" w:rsidRDefault="00312404" w:rsidP="00312404">
      <w:pPr>
        <w:ind w:left="567" w:right="-2" w:hanging="567"/>
        <w:textAlignment w:val="baseline"/>
        <w:rPr>
          <w:rFonts w:ascii="Times New Roman" w:hAnsi="Times New Roman"/>
          <w:sz w:val="22"/>
          <w:szCs w:val="22"/>
        </w:rPr>
      </w:pPr>
    </w:p>
    <w:p w14:paraId="7D00DC73" w14:textId="77777777" w:rsidR="00312404" w:rsidRPr="00D924FB" w:rsidRDefault="00312404" w:rsidP="00312404">
      <w:pPr>
        <w:ind w:left="567" w:right="-2" w:hanging="567"/>
        <w:textAlignment w:val="baseline"/>
        <w:rPr>
          <w:rFonts w:ascii="Times New Roman" w:hAnsi="Times New Roman"/>
          <w:sz w:val="22"/>
          <w:szCs w:val="22"/>
        </w:rPr>
      </w:pPr>
      <w:r w:rsidRPr="00D924FB">
        <w:rPr>
          <w:rFonts w:ascii="Times New Roman" w:hAnsi="Times New Roman"/>
          <w:sz w:val="22"/>
          <w:szCs w:val="22"/>
        </w:rPr>
        <w:t>Vartoti per burną.</w:t>
      </w:r>
    </w:p>
    <w:p w14:paraId="25162403" w14:textId="77777777" w:rsidR="00312404" w:rsidRPr="00D924FB" w:rsidRDefault="00312404" w:rsidP="00312404">
      <w:pPr>
        <w:ind w:left="567" w:right="-2" w:hanging="567"/>
        <w:textAlignment w:val="baseline"/>
        <w:rPr>
          <w:rFonts w:ascii="Times New Roman" w:hAnsi="Times New Roman"/>
          <w:sz w:val="22"/>
          <w:szCs w:val="22"/>
        </w:rPr>
      </w:pPr>
      <w:r w:rsidRPr="00D924FB">
        <w:rPr>
          <w:rFonts w:ascii="Times New Roman" w:hAnsi="Times New Roman"/>
          <w:sz w:val="22"/>
          <w:szCs w:val="22"/>
        </w:rPr>
        <w:t>Prieš vartojimą perskaitykite pakuotės lapelį.</w:t>
      </w:r>
    </w:p>
    <w:p w14:paraId="5D7040DC" w14:textId="77777777" w:rsidR="00312404" w:rsidRPr="00D924FB" w:rsidRDefault="00312404" w:rsidP="00312404">
      <w:pPr>
        <w:ind w:left="567" w:right="-2" w:hanging="567"/>
        <w:textAlignment w:val="baseline"/>
        <w:rPr>
          <w:rFonts w:ascii="Times New Roman" w:hAnsi="Times New Roman"/>
          <w:sz w:val="22"/>
          <w:szCs w:val="22"/>
        </w:rPr>
      </w:pPr>
    </w:p>
    <w:p w14:paraId="3675137C" w14:textId="77777777" w:rsidR="00312404" w:rsidRPr="00D924FB" w:rsidRDefault="00312404" w:rsidP="00312404">
      <w:pPr>
        <w:ind w:left="567" w:right="-2" w:hanging="567"/>
        <w:textAlignment w:val="baseline"/>
        <w:rPr>
          <w:rFonts w:ascii="Times New Roman" w:hAnsi="Times New Roman"/>
          <w:sz w:val="22"/>
          <w:szCs w:val="22"/>
        </w:rPr>
      </w:pPr>
    </w:p>
    <w:p w14:paraId="4479548A" w14:textId="77777777" w:rsidR="00312404" w:rsidRPr="00D924FB" w:rsidRDefault="00312404" w:rsidP="00312404">
      <w:pPr>
        <w:pBdr>
          <w:top w:val="single" w:sz="4" w:space="1" w:color="auto"/>
          <w:left w:val="single" w:sz="4" w:space="4" w:color="auto"/>
          <w:bottom w:val="single" w:sz="4" w:space="1" w:color="auto"/>
          <w:right w:val="single" w:sz="4" w:space="4" w:color="auto"/>
        </w:pBdr>
        <w:ind w:left="567" w:right="-2" w:hanging="567"/>
        <w:textAlignment w:val="baseline"/>
        <w:rPr>
          <w:rFonts w:ascii="Times New Roman" w:hAnsi="Times New Roman"/>
          <w:b/>
          <w:sz w:val="22"/>
          <w:szCs w:val="22"/>
        </w:rPr>
      </w:pPr>
      <w:r w:rsidRPr="00D924FB">
        <w:rPr>
          <w:rFonts w:ascii="Times New Roman" w:hAnsi="Times New Roman"/>
          <w:b/>
          <w:sz w:val="22"/>
          <w:szCs w:val="22"/>
        </w:rPr>
        <w:t>6.</w:t>
      </w:r>
      <w:r w:rsidRPr="00D924FB">
        <w:rPr>
          <w:rFonts w:ascii="Times New Roman" w:hAnsi="Times New Roman"/>
          <w:b/>
          <w:sz w:val="22"/>
          <w:szCs w:val="22"/>
        </w:rPr>
        <w:tab/>
        <w:t>SPECIALUS ĮSPĖJIMAS, KAD VAISTINĮ PREPARATĄ BŪTINA LAIKYTI VAIKAMS  NEPASTEBIMOJE IR NEPASIEKIAMOJE VIETOJE</w:t>
      </w:r>
    </w:p>
    <w:p w14:paraId="7DACF976" w14:textId="77777777" w:rsidR="00312404" w:rsidRPr="00D924FB" w:rsidRDefault="00312404" w:rsidP="00312404">
      <w:pPr>
        <w:ind w:left="567" w:right="-2" w:hanging="567"/>
        <w:textAlignment w:val="baseline"/>
        <w:rPr>
          <w:rFonts w:ascii="Times New Roman" w:hAnsi="Times New Roman"/>
          <w:sz w:val="22"/>
          <w:szCs w:val="22"/>
        </w:rPr>
      </w:pPr>
    </w:p>
    <w:p w14:paraId="6FEB2112" w14:textId="77777777" w:rsidR="00312404" w:rsidRPr="00D924FB" w:rsidRDefault="00312404" w:rsidP="00312404">
      <w:pPr>
        <w:ind w:left="567" w:right="-2" w:hanging="567"/>
        <w:textAlignment w:val="baseline"/>
        <w:rPr>
          <w:rFonts w:ascii="Times New Roman" w:hAnsi="Times New Roman"/>
          <w:sz w:val="22"/>
          <w:szCs w:val="22"/>
        </w:rPr>
      </w:pPr>
      <w:r w:rsidRPr="00D924FB">
        <w:rPr>
          <w:rFonts w:ascii="Times New Roman" w:hAnsi="Times New Roman"/>
          <w:sz w:val="22"/>
          <w:szCs w:val="22"/>
        </w:rPr>
        <w:t>Laikyti vaikams nepastebimoje ir nepasiekiamoje vietoje.</w:t>
      </w:r>
    </w:p>
    <w:p w14:paraId="2A609D76" w14:textId="77777777" w:rsidR="00312404" w:rsidRPr="00D924FB" w:rsidRDefault="00312404" w:rsidP="00312404">
      <w:pPr>
        <w:ind w:left="567" w:right="-2" w:hanging="567"/>
        <w:textAlignment w:val="baseline"/>
        <w:rPr>
          <w:rFonts w:ascii="Times New Roman" w:hAnsi="Times New Roman"/>
          <w:sz w:val="22"/>
          <w:szCs w:val="22"/>
        </w:rPr>
      </w:pPr>
    </w:p>
    <w:p w14:paraId="57857D53" w14:textId="77777777" w:rsidR="00312404" w:rsidRPr="00D924FB" w:rsidRDefault="00312404" w:rsidP="00312404">
      <w:pPr>
        <w:ind w:left="567" w:right="-2" w:hanging="567"/>
        <w:textAlignment w:val="baseline"/>
        <w:rPr>
          <w:rFonts w:ascii="Times New Roman" w:hAnsi="Times New Roman"/>
          <w:sz w:val="22"/>
          <w:szCs w:val="22"/>
        </w:rPr>
      </w:pPr>
    </w:p>
    <w:p w14:paraId="3725C19A" w14:textId="77777777" w:rsidR="00AB0639" w:rsidRPr="007A26B7" w:rsidRDefault="00AB0639" w:rsidP="00AB0639">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Calibri" w:hAnsi="Times New Roman"/>
          <w:noProof/>
          <w:sz w:val="22"/>
          <w:szCs w:val="22"/>
          <w:highlight w:val="lightGray"/>
        </w:rPr>
      </w:pPr>
      <w:r w:rsidRPr="007A26B7">
        <w:rPr>
          <w:rFonts w:ascii="Times New Roman" w:eastAsia="Calibri" w:hAnsi="Times New Roman"/>
          <w:b/>
          <w:noProof/>
          <w:sz w:val="22"/>
          <w:szCs w:val="22"/>
        </w:rPr>
        <w:t>7.</w:t>
      </w:r>
      <w:r w:rsidRPr="007A26B7">
        <w:rPr>
          <w:rFonts w:ascii="Times New Roman" w:eastAsia="Calibri" w:hAnsi="Times New Roman"/>
          <w:b/>
          <w:noProof/>
          <w:sz w:val="22"/>
          <w:szCs w:val="22"/>
        </w:rPr>
        <w:tab/>
        <w:t>KITAS (-I) SPECIALUS (-ŪS) ĮSPĖJIMAS (-AI), JEI REIKIA</w:t>
      </w:r>
    </w:p>
    <w:p w14:paraId="3E8112BA" w14:textId="77777777" w:rsidR="00312404" w:rsidRPr="00D924FB" w:rsidRDefault="00312404" w:rsidP="00312404">
      <w:pPr>
        <w:ind w:left="567" w:right="-2" w:hanging="567"/>
        <w:textAlignment w:val="baseline"/>
        <w:rPr>
          <w:rFonts w:ascii="Times New Roman" w:hAnsi="Times New Roman"/>
          <w:sz w:val="22"/>
          <w:szCs w:val="22"/>
        </w:rPr>
      </w:pPr>
    </w:p>
    <w:p w14:paraId="78B844FB" w14:textId="77777777" w:rsidR="00312404" w:rsidRPr="00D924FB" w:rsidRDefault="00312404" w:rsidP="00312404">
      <w:pPr>
        <w:textAlignment w:val="baseline"/>
        <w:rPr>
          <w:rFonts w:ascii="Times New Roman" w:hAnsi="Times New Roman"/>
          <w:sz w:val="22"/>
          <w:szCs w:val="22"/>
        </w:rPr>
      </w:pPr>
      <w:r w:rsidRPr="00D924FB">
        <w:rPr>
          <w:rFonts w:ascii="Times New Roman" w:hAnsi="Times New Roman"/>
          <w:sz w:val="22"/>
          <w:szCs w:val="22"/>
        </w:rPr>
        <w:t>Vaistas gali sukelti mieguistumą, kuris laikysis ir kitą dieną. Gydymo metu nepatartina vairuoti transporto, prižiūrėti veikiančių įrenginių ir gerti alkoholio.</w:t>
      </w:r>
    </w:p>
    <w:p w14:paraId="503B421A" w14:textId="77777777" w:rsidR="00312404" w:rsidRPr="00D924FB" w:rsidRDefault="00312404" w:rsidP="00312404">
      <w:pPr>
        <w:ind w:left="567" w:right="-2" w:hanging="567"/>
        <w:textAlignment w:val="baseline"/>
        <w:rPr>
          <w:rFonts w:ascii="Times New Roman" w:hAnsi="Times New Roman"/>
          <w:sz w:val="22"/>
          <w:szCs w:val="22"/>
        </w:rPr>
      </w:pPr>
    </w:p>
    <w:p w14:paraId="0C63AF19" w14:textId="77777777" w:rsidR="00312404" w:rsidRPr="00D924FB" w:rsidRDefault="00312404" w:rsidP="00312404">
      <w:pPr>
        <w:ind w:left="567" w:right="-2" w:hanging="567"/>
        <w:textAlignment w:val="baseline"/>
        <w:rPr>
          <w:rFonts w:ascii="Times New Roman" w:hAnsi="Times New Roman"/>
          <w:sz w:val="22"/>
          <w:szCs w:val="22"/>
        </w:rPr>
      </w:pPr>
    </w:p>
    <w:p w14:paraId="674108C7" w14:textId="77777777" w:rsidR="00312404" w:rsidRPr="00D924FB" w:rsidRDefault="00312404" w:rsidP="00312404">
      <w:pPr>
        <w:pBdr>
          <w:top w:val="single" w:sz="4" w:space="1" w:color="auto"/>
          <w:left w:val="single" w:sz="4" w:space="4" w:color="auto"/>
          <w:bottom w:val="single" w:sz="4" w:space="1" w:color="auto"/>
          <w:right w:val="single" w:sz="4" w:space="4" w:color="auto"/>
        </w:pBdr>
        <w:ind w:left="567" w:right="-2" w:hanging="567"/>
        <w:textAlignment w:val="baseline"/>
        <w:rPr>
          <w:rFonts w:ascii="Times New Roman" w:hAnsi="Times New Roman"/>
          <w:b/>
          <w:sz w:val="22"/>
          <w:szCs w:val="22"/>
        </w:rPr>
      </w:pPr>
      <w:r w:rsidRPr="00D924FB">
        <w:rPr>
          <w:rFonts w:ascii="Times New Roman" w:hAnsi="Times New Roman"/>
          <w:b/>
          <w:sz w:val="22"/>
          <w:szCs w:val="22"/>
        </w:rPr>
        <w:t>8.</w:t>
      </w:r>
      <w:r w:rsidRPr="00D924FB">
        <w:rPr>
          <w:rFonts w:ascii="Times New Roman" w:hAnsi="Times New Roman"/>
          <w:b/>
          <w:sz w:val="22"/>
          <w:szCs w:val="22"/>
        </w:rPr>
        <w:tab/>
        <w:t>TINKAMUMO LAIKAS</w:t>
      </w:r>
    </w:p>
    <w:p w14:paraId="44FAAB0F" w14:textId="77777777" w:rsidR="00312404" w:rsidRPr="00D924FB" w:rsidRDefault="00312404" w:rsidP="00312404">
      <w:pPr>
        <w:ind w:left="567" w:right="-2" w:hanging="567"/>
        <w:textAlignment w:val="baseline"/>
        <w:rPr>
          <w:rFonts w:ascii="Times New Roman" w:hAnsi="Times New Roman"/>
          <w:sz w:val="22"/>
          <w:szCs w:val="22"/>
        </w:rPr>
      </w:pPr>
    </w:p>
    <w:p w14:paraId="5F814673" w14:textId="38B89870" w:rsidR="00312404" w:rsidRPr="00D924FB" w:rsidRDefault="003672D4" w:rsidP="00312404">
      <w:pPr>
        <w:ind w:left="567" w:right="-2" w:hanging="567"/>
        <w:textAlignment w:val="baseline"/>
        <w:rPr>
          <w:rFonts w:ascii="Times New Roman" w:hAnsi="Times New Roman"/>
          <w:sz w:val="22"/>
          <w:szCs w:val="22"/>
        </w:rPr>
      </w:pPr>
      <w:r>
        <w:rPr>
          <w:rFonts w:ascii="Times New Roman" w:hAnsi="Times New Roman"/>
          <w:sz w:val="22"/>
          <w:szCs w:val="22"/>
        </w:rPr>
        <w:t>EXP</w:t>
      </w:r>
      <w:r w:rsidR="00ED3F67">
        <w:rPr>
          <w:rFonts w:ascii="Times New Roman" w:hAnsi="Times New Roman"/>
          <w:sz w:val="22"/>
          <w:szCs w:val="22"/>
        </w:rPr>
        <w:t xml:space="preserve">: </w:t>
      </w:r>
      <w:r w:rsidR="00ED3F67" w:rsidRPr="009C672E">
        <w:rPr>
          <w:rFonts w:ascii="Times New Roman" w:hAnsi="Times New Roman"/>
          <w:sz w:val="22"/>
          <w:szCs w:val="22"/>
          <w:highlight w:val="lightGray"/>
        </w:rPr>
        <w:t>MMMM</w:t>
      </w:r>
      <w:r w:rsidR="00BE1581" w:rsidRPr="009C672E">
        <w:rPr>
          <w:rFonts w:ascii="Times New Roman" w:hAnsi="Times New Roman"/>
          <w:sz w:val="22"/>
          <w:szCs w:val="22"/>
          <w:highlight w:val="lightGray"/>
        </w:rPr>
        <w:t xml:space="preserve"> mm</w:t>
      </w:r>
    </w:p>
    <w:p w14:paraId="7D78881C" w14:textId="77777777" w:rsidR="00312404" w:rsidRPr="00D924FB" w:rsidRDefault="00312404" w:rsidP="00312404">
      <w:pPr>
        <w:ind w:left="567" w:right="-2" w:hanging="567"/>
        <w:textAlignment w:val="baseline"/>
        <w:rPr>
          <w:rFonts w:ascii="Times New Roman" w:hAnsi="Times New Roman"/>
          <w:sz w:val="22"/>
          <w:szCs w:val="22"/>
        </w:rPr>
      </w:pPr>
    </w:p>
    <w:p w14:paraId="140A8E50" w14:textId="77777777" w:rsidR="00312404" w:rsidRPr="00D924FB" w:rsidRDefault="00312404" w:rsidP="00312404">
      <w:pPr>
        <w:ind w:left="567" w:right="-2" w:hanging="567"/>
        <w:textAlignment w:val="baseline"/>
        <w:rPr>
          <w:rFonts w:ascii="Times New Roman" w:hAnsi="Times New Roman"/>
          <w:sz w:val="22"/>
          <w:szCs w:val="22"/>
        </w:rPr>
      </w:pPr>
    </w:p>
    <w:p w14:paraId="74025B84" w14:textId="77777777" w:rsidR="00312404" w:rsidRPr="00D924FB" w:rsidRDefault="00312404" w:rsidP="00312404">
      <w:pPr>
        <w:pBdr>
          <w:top w:val="single" w:sz="4" w:space="1" w:color="auto"/>
          <w:left w:val="single" w:sz="4" w:space="4" w:color="auto"/>
          <w:bottom w:val="single" w:sz="4" w:space="1" w:color="auto"/>
          <w:right w:val="single" w:sz="4" w:space="4" w:color="auto"/>
        </w:pBdr>
        <w:ind w:left="567" w:right="-2" w:hanging="567"/>
        <w:textAlignment w:val="baseline"/>
        <w:rPr>
          <w:rFonts w:ascii="Times New Roman" w:hAnsi="Times New Roman"/>
          <w:b/>
          <w:sz w:val="22"/>
          <w:szCs w:val="22"/>
        </w:rPr>
      </w:pPr>
      <w:r w:rsidRPr="00D924FB">
        <w:rPr>
          <w:rFonts w:ascii="Times New Roman" w:hAnsi="Times New Roman"/>
          <w:b/>
          <w:sz w:val="22"/>
          <w:szCs w:val="22"/>
        </w:rPr>
        <w:t>9.</w:t>
      </w:r>
      <w:r w:rsidRPr="00D924FB">
        <w:rPr>
          <w:rFonts w:ascii="Times New Roman" w:hAnsi="Times New Roman"/>
          <w:b/>
          <w:sz w:val="22"/>
          <w:szCs w:val="22"/>
        </w:rPr>
        <w:tab/>
        <w:t>SPECIALIOS LAIKYMO SĄLYGOS</w:t>
      </w:r>
    </w:p>
    <w:p w14:paraId="197DC999" w14:textId="77777777" w:rsidR="00312404" w:rsidRPr="00D924FB" w:rsidRDefault="00312404" w:rsidP="00312404">
      <w:pPr>
        <w:ind w:left="567" w:right="-2" w:hanging="567"/>
        <w:textAlignment w:val="baseline"/>
        <w:rPr>
          <w:rFonts w:ascii="Times New Roman" w:hAnsi="Times New Roman"/>
          <w:b/>
          <w:sz w:val="22"/>
          <w:szCs w:val="22"/>
        </w:rPr>
      </w:pPr>
    </w:p>
    <w:p w14:paraId="09ABA2C4" w14:textId="77777777" w:rsidR="004E76C6" w:rsidRPr="007A26B7" w:rsidRDefault="004E76C6" w:rsidP="004E76C6">
      <w:pPr>
        <w:ind w:left="567" w:right="-2" w:hanging="567"/>
        <w:textAlignment w:val="baseline"/>
        <w:rPr>
          <w:rFonts w:ascii="Times New Roman" w:hAnsi="Times New Roman"/>
          <w:b/>
          <w:sz w:val="22"/>
          <w:szCs w:val="22"/>
        </w:rPr>
      </w:pPr>
      <w:r w:rsidRPr="007A26B7">
        <w:rPr>
          <w:rFonts w:ascii="Times New Roman" w:hAnsi="Times New Roman"/>
          <w:sz w:val="22"/>
          <w:szCs w:val="22"/>
        </w:rPr>
        <w:t xml:space="preserve">Laikyti gamintojo pakuotėje, kad </w:t>
      </w:r>
      <w:r w:rsidR="00BE1581">
        <w:rPr>
          <w:rFonts w:ascii="Times New Roman" w:hAnsi="Times New Roman"/>
          <w:sz w:val="22"/>
          <w:szCs w:val="22"/>
        </w:rPr>
        <w:t>vais</w:t>
      </w:r>
      <w:r w:rsidRPr="007A26B7">
        <w:rPr>
          <w:rFonts w:ascii="Times New Roman" w:hAnsi="Times New Roman"/>
          <w:sz w:val="22"/>
          <w:szCs w:val="22"/>
        </w:rPr>
        <w:t>tas būtų apsaugotas nuo šviesos.</w:t>
      </w:r>
    </w:p>
    <w:p w14:paraId="188FE4D0" w14:textId="77777777" w:rsidR="00312404" w:rsidRPr="00D924FB" w:rsidRDefault="00312404" w:rsidP="00312404">
      <w:pPr>
        <w:ind w:left="567" w:right="-2" w:hanging="567"/>
        <w:textAlignment w:val="baseline"/>
        <w:rPr>
          <w:rFonts w:ascii="Times New Roman" w:hAnsi="Times New Roman"/>
          <w:b/>
          <w:sz w:val="22"/>
          <w:szCs w:val="22"/>
        </w:rPr>
      </w:pPr>
    </w:p>
    <w:p w14:paraId="6349CE76" w14:textId="77777777" w:rsidR="00312404" w:rsidRPr="00D924FB" w:rsidRDefault="00312404" w:rsidP="00312404">
      <w:pPr>
        <w:pBdr>
          <w:top w:val="single" w:sz="4" w:space="1" w:color="auto"/>
          <w:left w:val="single" w:sz="4" w:space="4" w:color="auto"/>
          <w:bottom w:val="single" w:sz="4" w:space="1" w:color="auto"/>
          <w:right w:val="single" w:sz="4" w:space="4" w:color="auto"/>
        </w:pBdr>
        <w:ind w:left="567" w:right="-2" w:hanging="567"/>
        <w:textAlignment w:val="baseline"/>
        <w:rPr>
          <w:rFonts w:ascii="Times New Roman" w:hAnsi="Times New Roman"/>
          <w:b/>
          <w:sz w:val="22"/>
          <w:szCs w:val="22"/>
        </w:rPr>
      </w:pPr>
      <w:r w:rsidRPr="00D924FB">
        <w:rPr>
          <w:rFonts w:ascii="Times New Roman" w:hAnsi="Times New Roman"/>
          <w:b/>
          <w:sz w:val="22"/>
          <w:szCs w:val="22"/>
        </w:rPr>
        <w:t>10.</w:t>
      </w:r>
      <w:r w:rsidRPr="00D924FB">
        <w:rPr>
          <w:rFonts w:ascii="Times New Roman" w:hAnsi="Times New Roman"/>
          <w:b/>
          <w:sz w:val="22"/>
          <w:szCs w:val="22"/>
        </w:rPr>
        <w:tab/>
        <w:t>SPECIALIOS ATSARGUMO PRIEMONĖS DĖL NESUVARTOTO VAISTINIO PREPARATO AR JO ATLIEKŲ TVARKYMO (JEI REIKIA)</w:t>
      </w:r>
    </w:p>
    <w:p w14:paraId="218268F9" w14:textId="77777777" w:rsidR="00312404" w:rsidRPr="00D924FB" w:rsidRDefault="00312404" w:rsidP="00312404">
      <w:pPr>
        <w:ind w:left="567" w:right="-2" w:hanging="567"/>
        <w:textAlignment w:val="baseline"/>
        <w:rPr>
          <w:rFonts w:ascii="Times New Roman" w:hAnsi="Times New Roman"/>
          <w:b/>
          <w:sz w:val="22"/>
          <w:szCs w:val="22"/>
        </w:rPr>
      </w:pPr>
    </w:p>
    <w:p w14:paraId="2301E5B6" w14:textId="77777777" w:rsidR="00312404" w:rsidRPr="00D924FB" w:rsidRDefault="00312404" w:rsidP="00312404">
      <w:pPr>
        <w:ind w:left="567" w:right="-2" w:hanging="567"/>
        <w:textAlignment w:val="baseline"/>
        <w:rPr>
          <w:rFonts w:ascii="Times New Roman" w:hAnsi="Times New Roman"/>
          <w:b/>
          <w:sz w:val="22"/>
          <w:szCs w:val="22"/>
        </w:rPr>
      </w:pPr>
    </w:p>
    <w:p w14:paraId="1AD63503" w14:textId="77777777" w:rsidR="006530CB" w:rsidRPr="007A26B7" w:rsidRDefault="006530CB" w:rsidP="006530CB">
      <w:pPr>
        <w:keepNext/>
        <w:pBdr>
          <w:top w:val="single" w:sz="4" w:space="1" w:color="auto"/>
          <w:left w:val="single" w:sz="4" w:space="4" w:color="auto"/>
          <w:bottom w:val="single" w:sz="4" w:space="1" w:color="auto"/>
          <w:right w:val="single" w:sz="4" w:space="4" w:color="auto"/>
        </w:pBdr>
        <w:tabs>
          <w:tab w:val="left" w:pos="540"/>
        </w:tabs>
        <w:outlineLvl w:val="2"/>
        <w:rPr>
          <w:rFonts w:ascii="Times New Roman" w:hAnsi="Times New Roman"/>
          <w:b/>
          <w:bCs/>
          <w:sz w:val="22"/>
          <w:szCs w:val="22"/>
          <w:lang w:eastAsia="lt-LT"/>
        </w:rPr>
      </w:pPr>
      <w:r w:rsidRPr="007A26B7">
        <w:rPr>
          <w:rFonts w:ascii="Times New Roman" w:hAnsi="Times New Roman"/>
          <w:b/>
          <w:bCs/>
          <w:sz w:val="22"/>
          <w:szCs w:val="22"/>
          <w:lang w:eastAsia="lt-LT"/>
        </w:rPr>
        <w:t>11.</w:t>
      </w:r>
      <w:r w:rsidRPr="007A26B7">
        <w:rPr>
          <w:rFonts w:ascii="Times New Roman" w:hAnsi="Times New Roman"/>
          <w:b/>
          <w:bCs/>
          <w:sz w:val="22"/>
          <w:szCs w:val="22"/>
          <w:lang w:eastAsia="lt-LT"/>
        </w:rPr>
        <w:tab/>
        <w:t xml:space="preserve">LYGIAGRETUS IMPORTUOTOJAS </w:t>
      </w:r>
    </w:p>
    <w:p w14:paraId="26BC68EB" w14:textId="77777777" w:rsidR="00312404" w:rsidRPr="00D924FB" w:rsidRDefault="00312404" w:rsidP="00312404">
      <w:pPr>
        <w:ind w:left="567" w:right="-2" w:hanging="567"/>
        <w:textAlignment w:val="baseline"/>
        <w:rPr>
          <w:rFonts w:ascii="Times New Roman" w:hAnsi="Times New Roman"/>
          <w:sz w:val="22"/>
          <w:szCs w:val="22"/>
        </w:rPr>
      </w:pPr>
    </w:p>
    <w:p w14:paraId="2511B506" w14:textId="72645491" w:rsidR="006530CB" w:rsidRPr="007A26B7" w:rsidRDefault="006530CB" w:rsidP="006530CB">
      <w:pPr>
        <w:rPr>
          <w:rFonts w:ascii="Times New Roman" w:hAnsi="Times New Roman"/>
          <w:noProof/>
          <w:sz w:val="22"/>
          <w:szCs w:val="22"/>
          <w:lang w:eastAsia="lt-LT"/>
        </w:rPr>
      </w:pPr>
      <w:r w:rsidRPr="007A26B7">
        <w:rPr>
          <w:rFonts w:ascii="Times New Roman" w:hAnsi="Times New Roman"/>
          <w:sz w:val="22"/>
          <w:szCs w:val="22"/>
          <w:lang w:eastAsia="lt-LT"/>
        </w:rPr>
        <w:t>Lygiagretus importuotojas UAB „Lex ano“</w:t>
      </w:r>
      <w:r w:rsidR="003672D4" w:rsidRPr="00EB0F85">
        <w:rPr>
          <w:rFonts w:ascii="Times New Roman" w:hAnsi="Times New Roman"/>
          <w:sz w:val="22"/>
          <w:szCs w:val="22"/>
          <w:highlight w:val="lightGray"/>
          <w:lang w:eastAsia="lt-LT"/>
        </w:rPr>
        <w:t>, Naugarduko g. 3, LT-03231 Vilnius, Lietuva</w:t>
      </w:r>
    </w:p>
    <w:p w14:paraId="335A5CC1" w14:textId="77777777" w:rsidR="00312404" w:rsidRPr="00D924FB" w:rsidRDefault="00312404" w:rsidP="00312404">
      <w:pPr>
        <w:ind w:left="567" w:right="-2" w:hanging="567"/>
        <w:textAlignment w:val="baseline"/>
        <w:rPr>
          <w:rFonts w:ascii="Times New Roman" w:hAnsi="Times New Roman"/>
          <w:sz w:val="22"/>
          <w:szCs w:val="22"/>
        </w:rPr>
      </w:pPr>
    </w:p>
    <w:p w14:paraId="2CA52D15" w14:textId="77777777" w:rsidR="00312404" w:rsidRPr="00D924FB" w:rsidRDefault="00312404" w:rsidP="00312404">
      <w:pPr>
        <w:ind w:left="567" w:right="-2" w:hanging="567"/>
        <w:textAlignment w:val="baseline"/>
        <w:rPr>
          <w:rFonts w:ascii="Times New Roman" w:hAnsi="Times New Roman"/>
          <w:b/>
          <w:sz w:val="22"/>
          <w:szCs w:val="22"/>
        </w:rPr>
      </w:pPr>
    </w:p>
    <w:p w14:paraId="57BF57B8" w14:textId="77777777" w:rsidR="006530CB" w:rsidRPr="007A26B7" w:rsidRDefault="006530CB" w:rsidP="006530CB">
      <w:pPr>
        <w:keepNext/>
        <w:pBdr>
          <w:top w:val="single" w:sz="4" w:space="1" w:color="auto"/>
          <w:left w:val="single" w:sz="4" w:space="4" w:color="auto"/>
          <w:bottom w:val="single" w:sz="4" w:space="1" w:color="auto"/>
          <w:right w:val="single" w:sz="4" w:space="4" w:color="auto"/>
        </w:pBdr>
        <w:tabs>
          <w:tab w:val="left" w:pos="540"/>
        </w:tabs>
        <w:outlineLvl w:val="2"/>
        <w:rPr>
          <w:rFonts w:ascii="Times New Roman" w:hAnsi="Times New Roman"/>
          <w:b/>
          <w:bCs/>
          <w:sz w:val="22"/>
          <w:szCs w:val="22"/>
          <w:lang w:eastAsia="lt-LT"/>
        </w:rPr>
      </w:pPr>
      <w:r w:rsidRPr="007A26B7">
        <w:rPr>
          <w:rFonts w:ascii="Times New Roman" w:hAnsi="Times New Roman"/>
          <w:b/>
          <w:bCs/>
          <w:sz w:val="22"/>
          <w:szCs w:val="22"/>
          <w:lang w:eastAsia="lt-LT"/>
        </w:rPr>
        <w:t>12.</w:t>
      </w:r>
      <w:r w:rsidRPr="007A26B7">
        <w:rPr>
          <w:rFonts w:ascii="Times New Roman" w:hAnsi="Times New Roman"/>
          <w:b/>
          <w:bCs/>
          <w:sz w:val="22"/>
          <w:szCs w:val="22"/>
          <w:lang w:eastAsia="lt-LT"/>
        </w:rPr>
        <w:tab/>
        <w:t>LYGIAGRETAUS IMPORTO LEIDIMO NUMERIS</w:t>
      </w:r>
    </w:p>
    <w:p w14:paraId="6295068F" w14:textId="77777777" w:rsidR="00312404" w:rsidRPr="00D924FB" w:rsidRDefault="00312404" w:rsidP="00312404">
      <w:pPr>
        <w:ind w:left="567" w:right="-2" w:hanging="567"/>
        <w:textAlignment w:val="baseline"/>
        <w:rPr>
          <w:rFonts w:ascii="Times New Roman" w:hAnsi="Times New Roman"/>
          <w:sz w:val="22"/>
          <w:szCs w:val="22"/>
        </w:rPr>
      </w:pPr>
    </w:p>
    <w:p w14:paraId="0A297831" w14:textId="62FE6466" w:rsidR="00BB2062" w:rsidRPr="007A26B7" w:rsidRDefault="00BB2062" w:rsidP="00BB2062">
      <w:pPr>
        <w:rPr>
          <w:rFonts w:ascii="Times New Roman" w:hAnsi="Times New Roman"/>
          <w:sz w:val="22"/>
          <w:szCs w:val="22"/>
          <w:lang w:eastAsia="lt-LT"/>
        </w:rPr>
      </w:pPr>
      <w:r w:rsidRPr="007A26B7">
        <w:rPr>
          <w:rFonts w:ascii="Times New Roman" w:hAnsi="Times New Roman"/>
          <w:sz w:val="22"/>
          <w:szCs w:val="22"/>
        </w:rPr>
        <w:t>LT/L/17/0492/001</w:t>
      </w:r>
    </w:p>
    <w:p w14:paraId="73F493EA" w14:textId="77777777" w:rsidR="00312404" w:rsidRPr="00D924FB" w:rsidRDefault="00312404" w:rsidP="00312404">
      <w:pPr>
        <w:ind w:left="567" w:right="-2" w:hanging="567"/>
        <w:textAlignment w:val="baseline"/>
        <w:rPr>
          <w:rFonts w:ascii="Times New Roman" w:hAnsi="Times New Roman"/>
          <w:sz w:val="22"/>
          <w:szCs w:val="22"/>
        </w:rPr>
      </w:pPr>
    </w:p>
    <w:p w14:paraId="08DB66FB" w14:textId="77777777" w:rsidR="00312404" w:rsidRPr="00D924FB" w:rsidRDefault="00312404" w:rsidP="00312404">
      <w:pPr>
        <w:ind w:left="567" w:right="-2" w:hanging="567"/>
        <w:textAlignment w:val="baseline"/>
        <w:rPr>
          <w:rFonts w:ascii="Times New Roman" w:hAnsi="Times New Roman"/>
          <w:sz w:val="22"/>
          <w:szCs w:val="22"/>
        </w:rPr>
      </w:pPr>
    </w:p>
    <w:p w14:paraId="640A5F1B" w14:textId="77777777" w:rsidR="00312404" w:rsidRPr="00D924FB" w:rsidRDefault="00312404" w:rsidP="00312404">
      <w:pPr>
        <w:pBdr>
          <w:top w:val="single" w:sz="4" w:space="1" w:color="auto"/>
          <w:left w:val="single" w:sz="4" w:space="4" w:color="auto"/>
          <w:bottom w:val="single" w:sz="4" w:space="1" w:color="auto"/>
          <w:right w:val="single" w:sz="4" w:space="4" w:color="auto"/>
        </w:pBdr>
        <w:ind w:left="567" w:right="-2" w:hanging="567"/>
        <w:textAlignment w:val="baseline"/>
        <w:rPr>
          <w:rFonts w:ascii="Times New Roman" w:hAnsi="Times New Roman"/>
          <w:b/>
          <w:sz w:val="22"/>
          <w:szCs w:val="22"/>
        </w:rPr>
      </w:pPr>
      <w:r w:rsidRPr="00D924FB">
        <w:rPr>
          <w:rFonts w:ascii="Times New Roman" w:hAnsi="Times New Roman"/>
          <w:b/>
          <w:sz w:val="22"/>
          <w:szCs w:val="22"/>
        </w:rPr>
        <w:t>13.</w:t>
      </w:r>
      <w:r w:rsidRPr="00D924FB">
        <w:rPr>
          <w:rFonts w:ascii="Times New Roman" w:hAnsi="Times New Roman"/>
          <w:b/>
          <w:sz w:val="22"/>
          <w:szCs w:val="22"/>
        </w:rPr>
        <w:tab/>
        <w:t>SERIJOS NUMERIS</w:t>
      </w:r>
    </w:p>
    <w:p w14:paraId="7CEF8A49" w14:textId="77777777" w:rsidR="00312404" w:rsidRPr="00D924FB" w:rsidRDefault="00312404" w:rsidP="00312404">
      <w:pPr>
        <w:ind w:left="567" w:right="-2" w:hanging="567"/>
        <w:textAlignment w:val="baseline"/>
        <w:rPr>
          <w:rFonts w:ascii="Times New Roman" w:hAnsi="Times New Roman"/>
          <w:sz w:val="22"/>
          <w:szCs w:val="22"/>
        </w:rPr>
      </w:pPr>
    </w:p>
    <w:p w14:paraId="0C991FEA" w14:textId="4BDAE920" w:rsidR="00312404" w:rsidRPr="00D924FB" w:rsidRDefault="003672D4" w:rsidP="00312404">
      <w:pPr>
        <w:ind w:left="567" w:right="-2" w:hanging="567"/>
        <w:textAlignment w:val="baseline"/>
        <w:rPr>
          <w:rFonts w:ascii="Times New Roman" w:hAnsi="Times New Roman"/>
          <w:sz w:val="22"/>
          <w:szCs w:val="22"/>
        </w:rPr>
      </w:pPr>
      <w:r>
        <w:rPr>
          <w:rFonts w:ascii="Times New Roman" w:hAnsi="Times New Roman"/>
          <w:sz w:val="22"/>
          <w:szCs w:val="22"/>
        </w:rPr>
        <w:t>Lot</w:t>
      </w:r>
      <w:r w:rsidR="006530CB">
        <w:rPr>
          <w:rFonts w:ascii="Times New Roman" w:hAnsi="Times New Roman"/>
          <w:sz w:val="22"/>
          <w:szCs w:val="22"/>
        </w:rPr>
        <w:t>:</w:t>
      </w:r>
    </w:p>
    <w:p w14:paraId="224981C2" w14:textId="77777777" w:rsidR="00312404" w:rsidRPr="00D924FB" w:rsidRDefault="00312404" w:rsidP="00EB0F85">
      <w:pPr>
        <w:ind w:right="-2"/>
        <w:textAlignment w:val="baseline"/>
        <w:rPr>
          <w:rFonts w:ascii="Times New Roman" w:hAnsi="Times New Roman"/>
          <w:sz w:val="22"/>
          <w:szCs w:val="22"/>
        </w:rPr>
      </w:pPr>
    </w:p>
    <w:p w14:paraId="7903AECA" w14:textId="77777777" w:rsidR="00312404" w:rsidRPr="00D924FB" w:rsidRDefault="00312404" w:rsidP="00312404">
      <w:pPr>
        <w:pBdr>
          <w:top w:val="single" w:sz="4" w:space="1" w:color="auto"/>
          <w:left w:val="single" w:sz="4" w:space="4" w:color="auto"/>
          <w:bottom w:val="single" w:sz="4" w:space="1" w:color="auto"/>
          <w:right w:val="single" w:sz="4" w:space="4" w:color="auto"/>
        </w:pBdr>
        <w:ind w:left="567" w:right="-2" w:hanging="567"/>
        <w:textAlignment w:val="baseline"/>
        <w:rPr>
          <w:rFonts w:ascii="Times New Roman" w:hAnsi="Times New Roman"/>
          <w:b/>
          <w:sz w:val="22"/>
          <w:szCs w:val="22"/>
        </w:rPr>
      </w:pPr>
      <w:r w:rsidRPr="00D924FB">
        <w:rPr>
          <w:rFonts w:ascii="Times New Roman" w:hAnsi="Times New Roman"/>
          <w:b/>
          <w:sz w:val="22"/>
          <w:szCs w:val="22"/>
        </w:rPr>
        <w:t>14.</w:t>
      </w:r>
      <w:r w:rsidRPr="00D924FB">
        <w:rPr>
          <w:rFonts w:ascii="Times New Roman" w:hAnsi="Times New Roman"/>
          <w:b/>
          <w:sz w:val="22"/>
          <w:szCs w:val="22"/>
        </w:rPr>
        <w:tab/>
        <w:t>PARDAVIMO (IŠDAVIMO) TVARKA</w:t>
      </w:r>
    </w:p>
    <w:p w14:paraId="1D5567E2" w14:textId="77777777" w:rsidR="00312404" w:rsidRPr="00D924FB" w:rsidRDefault="00312404" w:rsidP="00312404">
      <w:pPr>
        <w:ind w:left="567" w:right="-2" w:hanging="567"/>
        <w:textAlignment w:val="baseline"/>
        <w:rPr>
          <w:rFonts w:ascii="Times New Roman" w:hAnsi="Times New Roman"/>
          <w:sz w:val="22"/>
          <w:szCs w:val="22"/>
        </w:rPr>
      </w:pPr>
    </w:p>
    <w:p w14:paraId="707EFD2D" w14:textId="77777777" w:rsidR="00312404" w:rsidRPr="00D924FB" w:rsidRDefault="00312404" w:rsidP="00312404">
      <w:pPr>
        <w:ind w:left="567" w:right="-2" w:hanging="567"/>
        <w:textAlignment w:val="baseline"/>
        <w:rPr>
          <w:rFonts w:ascii="Times New Roman" w:hAnsi="Times New Roman"/>
          <w:sz w:val="22"/>
          <w:szCs w:val="22"/>
        </w:rPr>
      </w:pPr>
      <w:r w:rsidRPr="00D924FB">
        <w:rPr>
          <w:rFonts w:ascii="Times New Roman" w:hAnsi="Times New Roman"/>
          <w:sz w:val="22"/>
          <w:szCs w:val="22"/>
        </w:rPr>
        <w:t>Receptinis vaist</w:t>
      </w:r>
      <w:r>
        <w:rPr>
          <w:rFonts w:ascii="Times New Roman" w:hAnsi="Times New Roman"/>
          <w:sz w:val="22"/>
          <w:szCs w:val="22"/>
        </w:rPr>
        <w:t>as</w:t>
      </w:r>
      <w:r w:rsidRPr="00D924FB">
        <w:rPr>
          <w:rFonts w:ascii="Times New Roman" w:hAnsi="Times New Roman"/>
          <w:sz w:val="22"/>
          <w:szCs w:val="22"/>
        </w:rPr>
        <w:t>.</w:t>
      </w:r>
    </w:p>
    <w:p w14:paraId="32A1705A" w14:textId="77777777" w:rsidR="00312404" w:rsidRPr="00D924FB" w:rsidRDefault="00312404" w:rsidP="00EB0F85">
      <w:pPr>
        <w:ind w:right="-2"/>
        <w:textAlignment w:val="baseline"/>
        <w:rPr>
          <w:rFonts w:ascii="Times New Roman" w:hAnsi="Times New Roman"/>
          <w:sz w:val="22"/>
          <w:szCs w:val="22"/>
        </w:rPr>
      </w:pPr>
    </w:p>
    <w:p w14:paraId="76600BDA" w14:textId="77777777" w:rsidR="00312404" w:rsidRPr="00D924FB" w:rsidRDefault="00312404" w:rsidP="00312404">
      <w:pPr>
        <w:pBdr>
          <w:top w:val="single" w:sz="4" w:space="1" w:color="auto"/>
          <w:left w:val="single" w:sz="4" w:space="4" w:color="auto"/>
          <w:bottom w:val="single" w:sz="4" w:space="1" w:color="auto"/>
          <w:right w:val="single" w:sz="4" w:space="4" w:color="auto"/>
        </w:pBdr>
        <w:ind w:left="567" w:right="-2" w:hanging="567"/>
        <w:textAlignment w:val="baseline"/>
        <w:rPr>
          <w:rFonts w:ascii="Times New Roman" w:hAnsi="Times New Roman"/>
          <w:b/>
          <w:sz w:val="22"/>
          <w:szCs w:val="22"/>
        </w:rPr>
      </w:pPr>
      <w:r w:rsidRPr="00D924FB">
        <w:rPr>
          <w:rFonts w:ascii="Times New Roman" w:hAnsi="Times New Roman"/>
          <w:b/>
          <w:sz w:val="22"/>
          <w:szCs w:val="22"/>
        </w:rPr>
        <w:t>15.</w:t>
      </w:r>
      <w:r w:rsidRPr="00D924FB">
        <w:rPr>
          <w:rFonts w:ascii="Times New Roman" w:hAnsi="Times New Roman"/>
          <w:b/>
          <w:sz w:val="22"/>
          <w:szCs w:val="22"/>
        </w:rPr>
        <w:tab/>
        <w:t>VARTOJIMO INSTRUKCIJA</w:t>
      </w:r>
    </w:p>
    <w:p w14:paraId="4ECB31C0" w14:textId="77777777" w:rsidR="00312404" w:rsidRPr="00D924FB" w:rsidRDefault="00312404" w:rsidP="00EB0F85">
      <w:pPr>
        <w:ind w:right="-2"/>
        <w:textAlignment w:val="baseline"/>
        <w:rPr>
          <w:rFonts w:ascii="Times New Roman" w:hAnsi="Times New Roman"/>
          <w:b/>
          <w:sz w:val="22"/>
          <w:szCs w:val="22"/>
        </w:rPr>
      </w:pPr>
    </w:p>
    <w:p w14:paraId="6440828B" w14:textId="77777777" w:rsidR="00312404" w:rsidRPr="00D924FB" w:rsidRDefault="00312404" w:rsidP="00312404">
      <w:pPr>
        <w:suppressLineNumbers/>
        <w:pBdr>
          <w:top w:val="single" w:sz="4" w:space="1" w:color="auto"/>
          <w:left w:val="single" w:sz="4" w:space="4" w:color="auto"/>
          <w:bottom w:val="single" w:sz="4" w:space="1" w:color="auto"/>
          <w:right w:val="single" w:sz="4" w:space="4" w:color="auto"/>
        </w:pBdr>
        <w:tabs>
          <w:tab w:val="left" w:pos="567"/>
        </w:tabs>
        <w:textAlignment w:val="baseline"/>
        <w:rPr>
          <w:rFonts w:ascii="Times New Roman" w:hAnsi="Times New Roman"/>
          <w:color w:val="008000"/>
          <w:sz w:val="22"/>
          <w:szCs w:val="22"/>
        </w:rPr>
      </w:pPr>
      <w:r w:rsidRPr="00D924FB">
        <w:rPr>
          <w:rFonts w:ascii="Times New Roman" w:hAnsi="Times New Roman"/>
          <w:b/>
          <w:sz w:val="22"/>
          <w:szCs w:val="22"/>
        </w:rPr>
        <w:t>16.</w:t>
      </w:r>
      <w:r w:rsidRPr="00D924FB">
        <w:rPr>
          <w:rFonts w:ascii="Times New Roman" w:hAnsi="Times New Roman"/>
          <w:b/>
          <w:sz w:val="22"/>
          <w:szCs w:val="22"/>
        </w:rPr>
        <w:tab/>
        <w:t>INFORMACIJA BRAILIO RAŠTU</w:t>
      </w:r>
    </w:p>
    <w:p w14:paraId="19DCE8A3" w14:textId="77777777" w:rsidR="00312404" w:rsidRPr="00D924FB" w:rsidRDefault="00312404" w:rsidP="00312404">
      <w:pPr>
        <w:ind w:left="567" w:right="-2" w:hanging="567"/>
        <w:textAlignment w:val="baseline"/>
        <w:rPr>
          <w:rFonts w:ascii="Times New Roman" w:hAnsi="Times New Roman"/>
          <w:sz w:val="22"/>
          <w:szCs w:val="22"/>
        </w:rPr>
      </w:pPr>
    </w:p>
    <w:p w14:paraId="4AD57C65" w14:textId="77777777" w:rsidR="00312404" w:rsidRDefault="009D59D2" w:rsidP="00312404">
      <w:pPr>
        <w:ind w:left="567" w:right="-2" w:hanging="567"/>
        <w:textAlignment w:val="baseline"/>
        <w:rPr>
          <w:rFonts w:ascii="Times New Roman" w:hAnsi="Times New Roman"/>
          <w:sz w:val="22"/>
          <w:szCs w:val="22"/>
        </w:rPr>
      </w:pPr>
      <w:r>
        <w:rPr>
          <w:rFonts w:ascii="Times New Roman" w:hAnsi="Times New Roman"/>
          <w:sz w:val="22"/>
          <w:szCs w:val="22"/>
        </w:rPr>
        <w:t>z</w:t>
      </w:r>
      <w:r w:rsidR="00312404" w:rsidRPr="00D924FB">
        <w:rPr>
          <w:rFonts w:ascii="Times New Roman" w:hAnsi="Times New Roman"/>
          <w:sz w:val="22"/>
          <w:szCs w:val="22"/>
        </w:rPr>
        <w:t xml:space="preserve">olpidem </w:t>
      </w:r>
      <w:r>
        <w:rPr>
          <w:rFonts w:ascii="Times New Roman" w:hAnsi="Times New Roman"/>
          <w:sz w:val="22"/>
          <w:szCs w:val="22"/>
        </w:rPr>
        <w:t>s</w:t>
      </w:r>
      <w:r w:rsidR="00312404" w:rsidRPr="00D924FB">
        <w:rPr>
          <w:rFonts w:ascii="Times New Roman" w:hAnsi="Times New Roman"/>
          <w:sz w:val="22"/>
          <w:szCs w:val="22"/>
        </w:rPr>
        <w:t xml:space="preserve">andoz 10 mg </w:t>
      </w:r>
    </w:p>
    <w:p w14:paraId="01143618" w14:textId="77777777" w:rsidR="00312404" w:rsidRPr="001C694F" w:rsidRDefault="00312404" w:rsidP="00312404">
      <w:pPr>
        <w:tabs>
          <w:tab w:val="left" w:pos="567"/>
        </w:tabs>
        <w:overflowPunct/>
        <w:autoSpaceDE/>
        <w:autoSpaceDN/>
        <w:adjustRightInd/>
        <w:spacing w:line="260" w:lineRule="exact"/>
        <w:rPr>
          <w:rFonts w:ascii="Times New Roman" w:hAnsi="Times New Roman"/>
          <w:noProof/>
          <w:sz w:val="22"/>
          <w:szCs w:val="22"/>
          <w:shd w:val="clear" w:color="auto" w:fill="CCCCCC"/>
        </w:rPr>
      </w:pPr>
    </w:p>
    <w:p w14:paraId="7F6BF462" w14:textId="77777777" w:rsidR="00312404" w:rsidRPr="00550C93" w:rsidRDefault="00312404" w:rsidP="00312404">
      <w:pPr>
        <w:keepNext/>
        <w:pBdr>
          <w:top w:val="single" w:sz="4" w:space="1" w:color="auto"/>
          <w:left w:val="single" w:sz="4" w:space="4" w:color="auto"/>
          <w:bottom w:val="single" w:sz="4" w:space="1" w:color="auto"/>
          <w:right w:val="single" w:sz="4" w:space="4" w:color="auto"/>
        </w:pBdr>
        <w:tabs>
          <w:tab w:val="left" w:pos="0"/>
          <w:tab w:val="left" w:pos="567"/>
        </w:tabs>
        <w:overflowPunct/>
        <w:autoSpaceDE/>
        <w:autoSpaceDN/>
        <w:adjustRightInd/>
        <w:spacing w:line="260" w:lineRule="exact"/>
        <w:outlineLvl w:val="0"/>
        <w:rPr>
          <w:rFonts w:ascii="Times New Roman" w:hAnsi="Times New Roman"/>
          <w:i/>
          <w:noProof/>
          <w:snapToGrid w:val="0"/>
          <w:sz w:val="22"/>
          <w:szCs w:val="24"/>
          <w:lang w:val="de-DE"/>
        </w:rPr>
      </w:pPr>
      <w:r w:rsidRPr="00550C93">
        <w:rPr>
          <w:rFonts w:ascii="Times New Roman" w:hAnsi="Times New Roman"/>
          <w:b/>
          <w:noProof/>
          <w:snapToGrid w:val="0"/>
          <w:sz w:val="22"/>
          <w:lang w:val="de-DE"/>
        </w:rPr>
        <w:t>17.</w:t>
      </w:r>
      <w:r w:rsidRPr="00550C93">
        <w:rPr>
          <w:rFonts w:ascii="Times New Roman" w:hAnsi="Times New Roman"/>
          <w:b/>
          <w:noProof/>
          <w:snapToGrid w:val="0"/>
          <w:sz w:val="22"/>
          <w:lang w:val="de-DE"/>
        </w:rPr>
        <w:tab/>
        <w:t>UNIKALUS IDENTIFIKATORIUS – 2D BRŪKŠNINIS KODAS</w:t>
      </w:r>
    </w:p>
    <w:p w14:paraId="6B8B403F" w14:textId="77777777" w:rsidR="00312404" w:rsidRPr="00550C93" w:rsidRDefault="00312404" w:rsidP="00312404">
      <w:pPr>
        <w:tabs>
          <w:tab w:val="left" w:pos="567"/>
        </w:tabs>
        <w:overflowPunct/>
        <w:autoSpaceDE/>
        <w:autoSpaceDN/>
        <w:adjustRightInd/>
        <w:spacing w:line="260" w:lineRule="exact"/>
        <w:rPr>
          <w:rFonts w:ascii="Times New Roman" w:hAnsi="Times New Roman"/>
          <w:noProof/>
          <w:snapToGrid w:val="0"/>
          <w:sz w:val="22"/>
          <w:lang w:val="de-DE"/>
        </w:rPr>
      </w:pPr>
    </w:p>
    <w:p w14:paraId="582CA4CD" w14:textId="77777777" w:rsidR="00312404" w:rsidRPr="00550C93" w:rsidRDefault="00312404" w:rsidP="00312404">
      <w:pPr>
        <w:tabs>
          <w:tab w:val="left" w:pos="567"/>
        </w:tabs>
        <w:overflowPunct/>
        <w:autoSpaceDE/>
        <w:autoSpaceDN/>
        <w:adjustRightInd/>
        <w:spacing w:line="260" w:lineRule="exact"/>
        <w:rPr>
          <w:rFonts w:ascii="Times New Roman" w:hAnsi="Times New Roman"/>
          <w:noProof/>
          <w:snapToGrid w:val="0"/>
          <w:sz w:val="22"/>
          <w:szCs w:val="22"/>
          <w:shd w:val="clear" w:color="auto" w:fill="CCCCCC"/>
          <w:lang w:val="de-DE"/>
        </w:rPr>
      </w:pPr>
      <w:r w:rsidRPr="00C167AF">
        <w:rPr>
          <w:rFonts w:ascii="Times New Roman" w:hAnsi="Times New Roman"/>
          <w:noProof/>
          <w:snapToGrid w:val="0"/>
          <w:sz w:val="22"/>
          <w:lang w:val="de-DE"/>
        </w:rPr>
        <w:t>2D brūkšninis kodas su nurodytu unikaliu identifikatoriumi.</w:t>
      </w:r>
    </w:p>
    <w:p w14:paraId="7DB99CBB" w14:textId="77777777" w:rsidR="00312404" w:rsidRPr="00550C93" w:rsidRDefault="00312404" w:rsidP="00312404">
      <w:pPr>
        <w:tabs>
          <w:tab w:val="left" w:pos="567"/>
        </w:tabs>
        <w:overflowPunct/>
        <w:autoSpaceDE/>
        <w:autoSpaceDN/>
        <w:adjustRightInd/>
        <w:spacing w:line="260" w:lineRule="exact"/>
        <w:rPr>
          <w:rFonts w:ascii="Times New Roman" w:hAnsi="Times New Roman"/>
          <w:noProof/>
          <w:snapToGrid w:val="0"/>
          <w:sz w:val="22"/>
          <w:lang w:val="de-DE"/>
        </w:rPr>
      </w:pPr>
    </w:p>
    <w:p w14:paraId="54BEB1AF" w14:textId="77777777" w:rsidR="00312404" w:rsidRPr="00550C93" w:rsidRDefault="00312404" w:rsidP="00312404">
      <w:pPr>
        <w:keepNext/>
        <w:pBdr>
          <w:top w:val="single" w:sz="4" w:space="1" w:color="auto"/>
          <w:left w:val="single" w:sz="4" w:space="4" w:color="auto"/>
          <w:bottom w:val="single" w:sz="4" w:space="1" w:color="auto"/>
          <w:right w:val="single" w:sz="4" w:space="4" w:color="auto"/>
        </w:pBdr>
        <w:tabs>
          <w:tab w:val="left" w:pos="0"/>
          <w:tab w:val="left" w:pos="567"/>
        </w:tabs>
        <w:overflowPunct/>
        <w:autoSpaceDE/>
        <w:autoSpaceDN/>
        <w:adjustRightInd/>
        <w:spacing w:line="260" w:lineRule="exact"/>
        <w:outlineLvl w:val="0"/>
        <w:rPr>
          <w:rFonts w:ascii="Times New Roman" w:hAnsi="Times New Roman"/>
          <w:i/>
          <w:noProof/>
          <w:snapToGrid w:val="0"/>
          <w:sz w:val="22"/>
          <w:lang w:val="de-DE"/>
        </w:rPr>
      </w:pPr>
      <w:r w:rsidRPr="00550C93">
        <w:rPr>
          <w:rFonts w:ascii="Times New Roman" w:hAnsi="Times New Roman"/>
          <w:b/>
          <w:noProof/>
          <w:snapToGrid w:val="0"/>
          <w:sz w:val="22"/>
          <w:lang w:val="de-DE"/>
        </w:rPr>
        <w:t>18.</w:t>
      </w:r>
      <w:r w:rsidRPr="00550C93">
        <w:rPr>
          <w:rFonts w:ascii="Times New Roman" w:hAnsi="Times New Roman"/>
          <w:b/>
          <w:noProof/>
          <w:snapToGrid w:val="0"/>
          <w:sz w:val="22"/>
          <w:lang w:val="de-DE"/>
        </w:rPr>
        <w:tab/>
        <w:t>UNIKALUS IDENTIFIKATORIUS – ŽMONĖMS SUPRANTAMI DUOMENYS</w:t>
      </w:r>
    </w:p>
    <w:p w14:paraId="32B37B3D" w14:textId="77777777" w:rsidR="00312404" w:rsidRPr="00550C93" w:rsidRDefault="00312404" w:rsidP="00312404">
      <w:pPr>
        <w:tabs>
          <w:tab w:val="left" w:pos="567"/>
        </w:tabs>
        <w:overflowPunct/>
        <w:autoSpaceDE/>
        <w:autoSpaceDN/>
        <w:adjustRightInd/>
        <w:spacing w:line="260" w:lineRule="exact"/>
        <w:rPr>
          <w:rFonts w:ascii="Times New Roman" w:hAnsi="Times New Roman"/>
          <w:noProof/>
          <w:snapToGrid w:val="0"/>
          <w:sz w:val="22"/>
          <w:lang w:val="de-DE"/>
        </w:rPr>
      </w:pPr>
    </w:p>
    <w:p w14:paraId="2A8BA5E2" w14:textId="77777777" w:rsidR="00312404" w:rsidRPr="00C167AF" w:rsidRDefault="00312404" w:rsidP="00312404">
      <w:pPr>
        <w:tabs>
          <w:tab w:val="left" w:pos="567"/>
        </w:tabs>
        <w:overflowPunct/>
        <w:autoSpaceDE/>
        <w:autoSpaceDN/>
        <w:adjustRightInd/>
        <w:spacing w:line="260" w:lineRule="exact"/>
        <w:rPr>
          <w:rFonts w:ascii="Times New Roman" w:hAnsi="Times New Roman"/>
          <w:snapToGrid w:val="0"/>
          <w:color w:val="008000"/>
          <w:sz w:val="22"/>
          <w:szCs w:val="22"/>
          <w:lang w:val="de-DE"/>
        </w:rPr>
      </w:pPr>
      <w:r w:rsidRPr="00C167AF">
        <w:rPr>
          <w:rFonts w:ascii="Times New Roman" w:hAnsi="Times New Roman"/>
          <w:snapToGrid w:val="0"/>
          <w:sz w:val="22"/>
          <w:lang w:val="de-DE"/>
        </w:rPr>
        <w:t>PC: {numeris}</w:t>
      </w:r>
    </w:p>
    <w:p w14:paraId="4A6796F5" w14:textId="77777777" w:rsidR="00312404" w:rsidRPr="00C167AF" w:rsidRDefault="00312404" w:rsidP="00312404">
      <w:pPr>
        <w:tabs>
          <w:tab w:val="left" w:pos="567"/>
        </w:tabs>
        <w:overflowPunct/>
        <w:autoSpaceDE/>
        <w:autoSpaceDN/>
        <w:adjustRightInd/>
        <w:spacing w:line="260" w:lineRule="exact"/>
        <w:rPr>
          <w:rFonts w:ascii="Times New Roman" w:hAnsi="Times New Roman"/>
          <w:snapToGrid w:val="0"/>
          <w:sz w:val="22"/>
          <w:szCs w:val="22"/>
          <w:lang w:val="de-DE"/>
        </w:rPr>
      </w:pPr>
      <w:r w:rsidRPr="00C167AF">
        <w:rPr>
          <w:rFonts w:ascii="Times New Roman" w:hAnsi="Times New Roman"/>
          <w:snapToGrid w:val="0"/>
          <w:sz w:val="22"/>
          <w:lang w:val="de-DE"/>
        </w:rPr>
        <w:t>SN: {numeris}</w:t>
      </w:r>
    </w:p>
    <w:p w14:paraId="03171644" w14:textId="77777777" w:rsidR="00312404" w:rsidRDefault="00312404" w:rsidP="00312404">
      <w:pPr>
        <w:ind w:left="567" w:right="-2" w:hanging="567"/>
        <w:textAlignment w:val="baseline"/>
        <w:rPr>
          <w:rFonts w:ascii="Times New Roman" w:hAnsi="Times New Roman"/>
          <w:snapToGrid w:val="0"/>
          <w:sz w:val="22"/>
          <w:lang w:val="de-DE"/>
        </w:rPr>
      </w:pPr>
      <w:r w:rsidRPr="006530CB">
        <w:rPr>
          <w:rFonts w:ascii="Times New Roman" w:hAnsi="Times New Roman"/>
          <w:snapToGrid w:val="0"/>
          <w:sz w:val="22"/>
          <w:highlight w:val="lightGray"/>
          <w:lang w:val="de-DE"/>
        </w:rPr>
        <w:t>NN: {numeris}</w:t>
      </w:r>
    </w:p>
    <w:p w14:paraId="27BDD957" w14:textId="77777777" w:rsidR="0029737B" w:rsidRDefault="0029737B" w:rsidP="00312404">
      <w:pPr>
        <w:ind w:left="567" w:right="-2" w:hanging="567"/>
        <w:textAlignment w:val="baseline"/>
        <w:rPr>
          <w:rFonts w:ascii="Times New Roman" w:hAnsi="Times New Roman"/>
          <w:snapToGrid w:val="0"/>
          <w:sz w:val="22"/>
          <w:lang w:val="de-DE"/>
        </w:rPr>
      </w:pPr>
    </w:p>
    <w:p w14:paraId="39479FA5" w14:textId="77777777" w:rsidR="0029737B" w:rsidRPr="00C167AF" w:rsidRDefault="0029737B" w:rsidP="00C167AF">
      <w:pPr>
        <w:pStyle w:val="Heading2"/>
        <w:tabs>
          <w:tab w:val="center" w:pos="4819"/>
        </w:tabs>
        <w:spacing w:line="240" w:lineRule="auto"/>
        <w:jc w:val="left"/>
        <w:rPr>
          <w:noProof/>
          <w:szCs w:val="22"/>
        </w:rPr>
      </w:pPr>
      <w:r>
        <w:rPr>
          <w:b w:val="0"/>
          <w:noProof/>
          <w:szCs w:val="22"/>
        </w:rPr>
        <w:tab/>
      </w:r>
      <w:r>
        <w:rPr>
          <w:b w:val="0"/>
          <w:noProof/>
          <w:szCs w:val="22"/>
        </w:rPr>
        <w:tab/>
      </w:r>
      <w:r w:rsidRPr="0098701F">
        <w:rPr>
          <w:b w:val="0"/>
          <w:noProof/>
          <w:szCs w:val="22"/>
          <w:lang w:eastAsia="lt-LT"/>
        </w:rPr>
        <mc:AlternateContent>
          <mc:Choice Requires="wps">
            <w:drawing>
              <wp:anchor distT="0" distB="0" distL="114300" distR="114300" simplePos="0" relativeHeight="251659264" behindDoc="0" locked="0" layoutInCell="1" allowOverlap="1" wp14:anchorId="34DE2427" wp14:editId="491DAAF5">
                <wp:simplePos x="0" y="0"/>
                <wp:positionH relativeFrom="column">
                  <wp:posOffset>5715</wp:posOffset>
                </wp:positionH>
                <wp:positionV relativeFrom="paragraph">
                  <wp:posOffset>81915</wp:posOffset>
                </wp:positionV>
                <wp:extent cx="6096000" cy="0"/>
                <wp:effectExtent l="9525" t="13335" r="9525" b="5715"/>
                <wp:wrapNone/>
                <wp:docPr id="1" name="Tiesioji rodyklės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051FF34D" id="_x0000_t32" coordsize="21600,21600" o:spt="32" o:oned="t" path="m,l21600,21600e" filled="f">
                <v:path arrowok="t" fillok="f" o:connecttype="none"/>
                <o:lock v:ext="edit" shapetype="t"/>
              </v:shapetype>
              <v:shape id="Tiesioji rodyklės jungtis 1" o:spid="_x0000_s1026" type="#_x0000_t32" style="position:absolute;margin-left:.45pt;margin-top:6.45pt;width:480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">
                <v:stroke dashstyle="dash"/>
              </v:shape>
            </w:pict>
          </mc:Fallback>
        </mc:AlternateContent>
      </w:r>
    </w:p>
    <w:p w14:paraId="0BC460E6" w14:textId="4928C609" w:rsidR="006530CB" w:rsidRPr="007A26B7" w:rsidRDefault="006530CB" w:rsidP="006530CB">
      <w:pPr>
        <w:tabs>
          <w:tab w:val="left" w:pos="4253"/>
        </w:tabs>
        <w:rPr>
          <w:rFonts w:ascii="Times New Roman" w:hAnsi="Times New Roman"/>
          <w:sz w:val="22"/>
          <w:szCs w:val="22"/>
        </w:rPr>
      </w:pPr>
      <w:r w:rsidRPr="007A26B7">
        <w:rPr>
          <w:rFonts w:ascii="Times New Roman" w:eastAsia="Batang" w:hAnsi="Times New Roman"/>
          <w:color w:val="000000" w:themeColor="text1"/>
          <w:sz w:val="22"/>
          <w:szCs w:val="22"/>
        </w:rPr>
        <w:t xml:space="preserve">Gamintojas: </w:t>
      </w:r>
      <w:r>
        <w:rPr>
          <w:rFonts w:ascii="Times New Roman" w:hAnsi="Times New Roman"/>
          <w:color w:val="000000"/>
          <w:sz w:val="22"/>
          <w:szCs w:val="22"/>
        </w:rPr>
        <w:t>Salutas Pharma GmbH</w:t>
      </w:r>
      <w:r w:rsidRPr="007A26B7">
        <w:rPr>
          <w:rFonts w:ascii="Times New Roman" w:hAnsi="Times New Roman"/>
          <w:color w:val="000000"/>
          <w:sz w:val="22"/>
          <w:szCs w:val="22"/>
        </w:rPr>
        <w:t xml:space="preserve">, </w:t>
      </w:r>
      <w:r w:rsidRPr="007A26B7">
        <w:rPr>
          <w:rFonts w:ascii="Times New Roman" w:hAnsi="Times New Roman"/>
          <w:sz w:val="22"/>
          <w:szCs w:val="22"/>
        </w:rPr>
        <w:t>Otto-von-Gue</w:t>
      </w:r>
      <w:r>
        <w:rPr>
          <w:rFonts w:ascii="Times New Roman" w:hAnsi="Times New Roman"/>
          <w:sz w:val="22"/>
          <w:szCs w:val="22"/>
        </w:rPr>
        <w:t>ricke-Allee 1, D-39179 Barleben</w:t>
      </w:r>
      <w:r w:rsidRPr="007A26B7">
        <w:rPr>
          <w:rFonts w:ascii="Times New Roman" w:hAnsi="Times New Roman"/>
          <w:sz w:val="22"/>
          <w:szCs w:val="22"/>
        </w:rPr>
        <w:t>, Vokietija arba Rowa Pharmaceutical Limited, Newtown, Bantry, Co. Cork, Airija</w:t>
      </w:r>
    </w:p>
    <w:p w14:paraId="07C616DF" w14:textId="77777777" w:rsidR="006530CB" w:rsidRPr="007A26B7" w:rsidRDefault="006530CB" w:rsidP="006530CB">
      <w:pPr>
        <w:tabs>
          <w:tab w:val="left" w:pos="567"/>
        </w:tabs>
        <w:rPr>
          <w:rFonts w:ascii="Times New Roman" w:hAnsi="Times New Roman"/>
          <w:sz w:val="22"/>
          <w:szCs w:val="22"/>
        </w:rPr>
      </w:pPr>
    </w:p>
    <w:p w14:paraId="3DE3F3E4" w14:textId="77777777" w:rsidR="003672D4" w:rsidRPr="003672D4" w:rsidRDefault="003672D4" w:rsidP="003672D4">
      <w:pPr>
        <w:tabs>
          <w:tab w:val="left" w:pos="567"/>
        </w:tabs>
        <w:rPr>
          <w:rFonts w:ascii="Times New Roman" w:hAnsi="Times New Roman"/>
          <w:sz w:val="22"/>
          <w:szCs w:val="22"/>
        </w:rPr>
      </w:pPr>
      <w:r w:rsidRPr="003672D4">
        <w:rPr>
          <w:rFonts w:ascii="Times New Roman" w:hAnsi="Times New Roman"/>
          <w:sz w:val="22"/>
          <w:szCs w:val="22"/>
        </w:rPr>
        <w:t>Perpakavo</w:t>
      </w:r>
    </w:p>
    <w:p w14:paraId="633B2627" w14:textId="11227D78" w:rsidR="003672D4" w:rsidRPr="00EB0F85" w:rsidRDefault="003672D4" w:rsidP="00843681">
      <w:pPr>
        <w:tabs>
          <w:tab w:val="left" w:pos="567"/>
        </w:tabs>
        <w:rPr>
          <w:rFonts w:ascii="Times New Roman" w:hAnsi="Times New Roman"/>
          <w:sz w:val="22"/>
          <w:szCs w:val="22"/>
          <w:highlight w:val="lightGray"/>
        </w:rPr>
      </w:pPr>
      <w:r w:rsidRPr="00EB0F85">
        <w:rPr>
          <w:rFonts w:ascii="Times New Roman" w:hAnsi="Times New Roman"/>
          <w:sz w:val="22"/>
          <w:szCs w:val="22"/>
          <w:highlight w:val="lightGray"/>
        </w:rPr>
        <w:t>UAB „ENTAFARMA", Klon</w:t>
      </w:r>
      <w:r w:rsidRPr="00EB0F85">
        <w:rPr>
          <w:rFonts w:ascii="Times New Roman" w:hAnsi="Times New Roman" w:hint="eastAsia"/>
          <w:sz w:val="22"/>
          <w:szCs w:val="22"/>
          <w:highlight w:val="lightGray"/>
        </w:rPr>
        <w:t>ė</w:t>
      </w:r>
      <w:r w:rsidRPr="00EB0F85">
        <w:rPr>
          <w:rFonts w:ascii="Times New Roman" w:hAnsi="Times New Roman"/>
          <w:sz w:val="22"/>
          <w:szCs w:val="22"/>
          <w:highlight w:val="lightGray"/>
        </w:rPr>
        <w:t>n</w:t>
      </w:r>
      <w:r w:rsidRPr="00EB0F85">
        <w:rPr>
          <w:rFonts w:ascii="Times New Roman" w:hAnsi="Times New Roman" w:hint="eastAsia"/>
          <w:sz w:val="22"/>
          <w:szCs w:val="22"/>
          <w:highlight w:val="lightGray"/>
        </w:rPr>
        <w:t>ų</w:t>
      </w:r>
      <w:r w:rsidRPr="00EB0F85">
        <w:rPr>
          <w:rFonts w:ascii="Times New Roman" w:hAnsi="Times New Roman"/>
          <w:sz w:val="22"/>
          <w:szCs w:val="22"/>
          <w:highlight w:val="lightGray"/>
        </w:rPr>
        <w:t xml:space="preserve"> vs. 1, LT-19156 Širvint</w:t>
      </w:r>
      <w:r w:rsidRPr="00EB0F85">
        <w:rPr>
          <w:rFonts w:ascii="Times New Roman" w:hAnsi="Times New Roman" w:hint="eastAsia"/>
          <w:sz w:val="22"/>
          <w:szCs w:val="22"/>
          <w:highlight w:val="lightGray"/>
        </w:rPr>
        <w:t>ų</w:t>
      </w:r>
      <w:r w:rsidRPr="00EB0F85">
        <w:rPr>
          <w:rFonts w:ascii="Times New Roman" w:hAnsi="Times New Roman"/>
          <w:sz w:val="22"/>
          <w:szCs w:val="22"/>
          <w:highlight w:val="lightGray"/>
        </w:rPr>
        <w:t xml:space="preserve"> r. sav., Lietu</w:t>
      </w:r>
      <w:r w:rsidR="00843681">
        <w:rPr>
          <w:rFonts w:ascii="Times New Roman" w:hAnsi="Times New Roman"/>
          <w:sz w:val="22"/>
          <w:szCs w:val="22"/>
        </w:rPr>
        <w:t>va</w:t>
      </w:r>
    </w:p>
    <w:p w14:paraId="365B32CB" w14:textId="350F0F33" w:rsidR="002938E7" w:rsidRPr="007A26B7" w:rsidRDefault="003672D4" w:rsidP="006530CB">
      <w:pPr>
        <w:rPr>
          <w:rFonts w:ascii="Times New Roman" w:hAnsi="Times New Roman"/>
          <w:sz w:val="22"/>
          <w:szCs w:val="22"/>
        </w:rPr>
      </w:pPr>
      <w:r w:rsidRPr="00EB0F85">
        <w:rPr>
          <w:rFonts w:ascii="Times New Roman" w:hAnsi="Times New Roman"/>
          <w:sz w:val="22"/>
          <w:szCs w:val="22"/>
          <w:highlight w:val="lightGray"/>
        </w:rPr>
        <w:t>CEFEA Sp. z o.o. Sp. K., Ul. Dzia</w:t>
      </w:r>
      <w:r w:rsidRPr="00EB0F85">
        <w:rPr>
          <w:rFonts w:ascii="Times New Roman" w:hAnsi="Times New Roman" w:hint="eastAsia"/>
          <w:sz w:val="22"/>
          <w:szCs w:val="22"/>
          <w:highlight w:val="lightGray"/>
        </w:rPr>
        <w:t>ł</w:t>
      </w:r>
      <w:r w:rsidRPr="00EB0F85">
        <w:rPr>
          <w:rFonts w:ascii="Times New Roman" w:hAnsi="Times New Roman"/>
          <w:sz w:val="22"/>
          <w:szCs w:val="22"/>
          <w:highlight w:val="lightGray"/>
        </w:rPr>
        <w:t>kowa 56, 02-234 Warszawa, Lenkija</w:t>
      </w:r>
    </w:p>
    <w:p w14:paraId="63B87487" w14:textId="77777777" w:rsidR="006530CB" w:rsidRPr="007A26B7" w:rsidRDefault="006530CB" w:rsidP="006530CB">
      <w:pPr>
        <w:rPr>
          <w:rFonts w:ascii="Times New Roman" w:hAnsi="Times New Roman"/>
          <w:sz w:val="22"/>
          <w:szCs w:val="22"/>
          <w:lang w:eastAsia="lt-LT"/>
        </w:rPr>
      </w:pPr>
    </w:p>
    <w:p w14:paraId="365B56A1" w14:textId="734BFEA5" w:rsidR="006530CB" w:rsidRPr="007A26B7" w:rsidRDefault="006530CB" w:rsidP="006530CB">
      <w:pPr>
        <w:rPr>
          <w:rFonts w:ascii="Times New Roman" w:hAnsi="Times New Roman"/>
          <w:sz w:val="22"/>
          <w:szCs w:val="22"/>
          <w:lang w:eastAsia="lt-LT"/>
        </w:rPr>
      </w:pPr>
      <w:r w:rsidRPr="009C672E">
        <w:rPr>
          <w:rFonts w:ascii="Times New Roman" w:hAnsi="Times New Roman"/>
          <w:sz w:val="22"/>
          <w:szCs w:val="22"/>
          <w:highlight w:val="lightGray"/>
          <w:lang w:eastAsia="lt-LT"/>
        </w:rPr>
        <w:t>Perpak</w:t>
      </w:r>
      <w:r w:rsidR="003672D4">
        <w:rPr>
          <w:rFonts w:ascii="Times New Roman" w:hAnsi="Times New Roman"/>
          <w:sz w:val="22"/>
          <w:szCs w:val="22"/>
          <w:highlight w:val="lightGray"/>
          <w:lang w:eastAsia="lt-LT"/>
        </w:rPr>
        <w:t>avimo</w:t>
      </w:r>
      <w:r w:rsidR="00893D71" w:rsidRPr="009C672E">
        <w:rPr>
          <w:rFonts w:ascii="Times New Roman" w:hAnsi="Times New Roman"/>
          <w:sz w:val="22"/>
          <w:szCs w:val="22"/>
          <w:highlight w:val="lightGray"/>
          <w:lang w:eastAsia="lt-LT"/>
        </w:rPr>
        <w:t xml:space="preserve"> </w:t>
      </w:r>
      <w:r w:rsidRPr="009C672E">
        <w:rPr>
          <w:rFonts w:ascii="Times New Roman" w:hAnsi="Times New Roman"/>
          <w:sz w:val="22"/>
          <w:szCs w:val="22"/>
          <w:highlight w:val="lightGray"/>
          <w:lang w:eastAsia="lt-LT"/>
        </w:rPr>
        <w:t>serija</w:t>
      </w:r>
    </w:p>
    <w:p w14:paraId="6917346E" w14:textId="77777777" w:rsidR="006530CB" w:rsidRPr="007A26B7" w:rsidRDefault="006530CB" w:rsidP="006530CB">
      <w:pPr>
        <w:ind w:right="-2"/>
        <w:textAlignment w:val="baseline"/>
        <w:rPr>
          <w:rFonts w:ascii="Times New Roman" w:hAnsi="Times New Roman"/>
          <w:sz w:val="22"/>
          <w:szCs w:val="22"/>
        </w:rPr>
      </w:pPr>
    </w:p>
    <w:p w14:paraId="3A4346EA" w14:textId="4FA9A498" w:rsidR="006530CB" w:rsidRPr="007A26B7" w:rsidRDefault="006530CB" w:rsidP="006530CB">
      <w:pPr>
        <w:rPr>
          <w:rFonts w:ascii="Times New Roman" w:hAnsi="Times New Roman"/>
          <w:i/>
          <w:sz w:val="22"/>
          <w:szCs w:val="22"/>
        </w:rPr>
      </w:pPr>
      <w:r w:rsidRPr="007A26B7">
        <w:rPr>
          <w:rFonts w:ascii="Times New Roman" w:hAnsi="Times New Roman"/>
          <w:i/>
          <w:sz w:val="22"/>
          <w:szCs w:val="22"/>
        </w:rPr>
        <w:t>Lygiagrečiai importuojamas vaistas skiriasi nuo referencinio vaisto</w:t>
      </w:r>
      <w:r w:rsidR="002938E7">
        <w:rPr>
          <w:rFonts w:ascii="Times New Roman" w:hAnsi="Times New Roman"/>
          <w:i/>
          <w:sz w:val="22"/>
          <w:szCs w:val="22"/>
        </w:rPr>
        <w:t>:</w:t>
      </w:r>
      <w:r w:rsidRPr="007A26B7">
        <w:rPr>
          <w:rFonts w:ascii="Times New Roman" w:hAnsi="Times New Roman"/>
          <w:i/>
          <w:sz w:val="22"/>
          <w:szCs w:val="22"/>
        </w:rPr>
        <w:t xml:space="preserve"> laikymo sąlygomis</w:t>
      </w:r>
      <w:r w:rsidR="002938E7">
        <w:rPr>
          <w:rFonts w:ascii="Times New Roman" w:hAnsi="Times New Roman"/>
          <w:i/>
          <w:sz w:val="22"/>
          <w:szCs w:val="22"/>
        </w:rPr>
        <w:t xml:space="preserve"> (</w:t>
      </w:r>
      <w:r w:rsidRPr="007A26B7">
        <w:rPr>
          <w:rFonts w:ascii="Times New Roman" w:hAnsi="Times New Roman"/>
          <w:i/>
          <w:sz w:val="22"/>
          <w:szCs w:val="22"/>
        </w:rPr>
        <w:t xml:space="preserve">lygiagrečiai importuojamą vaistą </w:t>
      </w:r>
      <w:r w:rsidR="002938E7">
        <w:rPr>
          <w:rFonts w:ascii="Times New Roman" w:hAnsi="Times New Roman"/>
          <w:i/>
          <w:sz w:val="22"/>
          <w:szCs w:val="22"/>
        </w:rPr>
        <w:t xml:space="preserve">papildomai </w:t>
      </w:r>
      <w:r w:rsidRPr="007A26B7">
        <w:rPr>
          <w:rFonts w:ascii="Times New Roman" w:hAnsi="Times New Roman"/>
          <w:i/>
          <w:sz w:val="22"/>
          <w:szCs w:val="22"/>
        </w:rPr>
        <w:t xml:space="preserve">laikyti gamintojo pakuotėje, kad </w:t>
      </w:r>
      <w:r w:rsidR="00BE1581">
        <w:rPr>
          <w:rFonts w:ascii="Times New Roman" w:hAnsi="Times New Roman"/>
          <w:i/>
          <w:sz w:val="22"/>
          <w:szCs w:val="22"/>
        </w:rPr>
        <w:t>vais</w:t>
      </w:r>
      <w:r w:rsidRPr="007A26B7">
        <w:rPr>
          <w:rFonts w:ascii="Times New Roman" w:hAnsi="Times New Roman"/>
          <w:i/>
          <w:sz w:val="22"/>
          <w:szCs w:val="22"/>
        </w:rPr>
        <w:t>tas būtų apsaugotas nuo šviesos</w:t>
      </w:r>
      <w:r w:rsidR="002938E7">
        <w:rPr>
          <w:rFonts w:ascii="Times New Roman" w:hAnsi="Times New Roman"/>
          <w:i/>
          <w:sz w:val="22"/>
          <w:szCs w:val="22"/>
        </w:rPr>
        <w:t>)</w:t>
      </w:r>
      <w:r w:rsidRPr="007A26B7">
        <w:rPr>
          <w:rFonts w:ascii="Times New Roman" w:hAnsi="Times New Roman"/>
          <w:i/>
          <w:sz w:val="22"/>
          <w:szCs w:val="22"/>
        </w:rPr>
        <w:t>.</w:t>
      </w:r>
    </w:p>
    <w:p w14:paraId="42044883" w14:textId="457505FD" w:rsidR="00312404" w:rsidRPr="00D924FB" w:rsidRDefault="00312404" w:rsidP="006530CB">
      <w:pPr>
        <w:ind w:right="-2"/>
        <w:textAlignment w:val="baseline"/>
        <w:rPr>
          <w:rFonts w:ascii="Times New Roman" w:hAnsi="Times New Roman"/>
          <w:sz w:val="22"/>
          <w:szCs w:val="22"/>
        </w:rPr>
      </w:pPr>
    </w:p>
    <w:p w14:paraId="395EAAB3" w14:textId="77777777" w:rsidR="00312404" w:rsidRPr="00D924FB" w:rsidRDefault="00312404" w:rsidP="00312404">
      <w:pPr>
        <w:pBdr>
          <w:top w:val="single" w:sz="4" w:space="1" w:color="auto"/>
          <w:left w:val="single" w:sz="4" w:space="4" w:color="auto"/>
          <w:bottom w:val="single" w:sz="4" w:space="1" w:color="auto"/>
          <w:right w:val="single" w:sz="4" w:space="4" w:color="auto"/>
        </w:pBdr>
        <w:ind w:left="567" w:right="-2" w:hanging="567"/>
        <w:textAlignment w:val="baseline"/>
        <w:rPr>
          <w:rFonts w:ascii="Times New Roman" w:hAnsi="Times New Roman"/>
          <w:b/>
          <w:sz w:val="22"/>
          <w:szCs w:val="22"/>
        </w:rPr>
      </w:pPr>
      <w:r w:rsidRPr="00D924FB">
        <w:rPr>
          <w:rFonts w:ascii="Times New Roman" w:hAnsi="Times New Roman"/>
          <w:b/>
          <w:sz w:val="22"/>
          <w:szCs w:val="22"/>
        </w:rPr>
        <w:lastRenderedPageBreak/>
        <w:t>MINIMALI INFORMACIJA ANT LIZDINIŲ PLOKŠTELIŲ ARBA DVISLUOKSNIŲ</w:t>
      </w:r>
    </w:p>
    <w:p w14:paraId="7FC75816" w14:textId="77777777" w:rsidR="00312404" w:rsidRPr="00D924FB" w:rsidRDefault="00312404" w:rsidP="00312404">
      <w:pPr>
        <w:pBdr>
          <w:top w:val="single" w:sz="4" w:space="1" w:color="auto"/>
          <w:left w:val="single" w:sz="4" w:space="4" w:color="auto"/>
          <w:bottom w:val="single" w:sz="4" w:space="1" w:color="auto"/>
          <w:right w:val="single" w:sz="4" w:space="4" w:color="auto"/>
        </w:pBdr>
        <w:ind w:left="567" w:right="-2" w:hanging="567"/>
        <w:textAlignment w:val="baseline"/>
        <w:rPr>
          <w:rFonts w:ascii="Times New Roman" w:hAnsi="Times New Roman"/>
          <w:b/>
          <w:sz w:val="22"/>
          <w:szCs w:val="22"/>
        </w:rPr>
      </w:pPr>
      <w:r w:rsidRPr="00D924FB">
        <w:rPr>
          <w:rFonts w:ascii="Times New Roman" w:hAnsi="Times New Roman"/>
          <w:b/>
          <w:sz w:val="22"/>
          <w:szCs w:val="22"/>
        </w:rPr>
        <w:t>JUOSTELIŲ</w:t>
      </w:r>
    </w:p>
    <w:p w14:paraId="1D8B33A3" w14:textId="77777777" w:rsidR="00312404" w:rsidRPr="00D924FB" w:rsidRDefault="00312404" w:rsidP="00312404">
      <w:pPr>
        <w:pBdr>
          <w:top w:val="single" w:sz="4" w:space="1" w:color="auto"/>
          <w:left w:val="single" w:sz="4" w:space="4" w:color="auto"/>
          <w:bottom w:val="single" w:sz="4" w:space="1" w:color="auto"/>
          <w:right w:val="single" w:sz="4" w:space="4" w:color="auto"/>
        </w:pBdr>
        <w:tabs>
          <w:tab w:val="left" w:pos="2250"/>
        </w:tabs>
        <w:ind w:left="567" w:right="-2" w:hanging="567"/>
        <w:textAlignment w:val="baseline"/>
        <w:rPr>
          <w:rFonts w:ascii="Times New Roman" w:hAnsi="Times New Roman"/>
          <w:sz w:val="22"/>
          <w:szCs w:val="22"/>
        </w:rPr>
      </w:pPr>
    </w:p>
    <w:p w14:paraId="0048C092" w14:textId="77777777" w:rsidR="00312404" w:rsidRPr="00D924FB" w:rsidRDefault="00312404" w:rsidP="00312404">
      <w:pPr>
        <w:pBdr>
          <w:top w:val="single" w:sz="4" w:space="1" w:color="auto"/>
          <w:left w:val="single" w:sz="4" w:space="4" w:color="auto"/>
          <w:bottom w:val="single" w:sz="4" w:space="1" w:color="auto"/>
          <w:right w:val="single" w:sz="4" w:space="4" w:color="auto"/>
        </w:pBdr>
        <w:tabs>
          <w:tab w:val="left" w:pos="2250"/>
        </w:tabs>
        <w:ind w:left="567" w:right="-2" w:hanging="567"/>
        <w:textAlignment w:val="baseline"/>
        <w:rPr>
          <w:rFonts w:ascii="Times New Roman" w:hAnsi="Times New Roman"/>
          <w:b/>
          <w:sz w:val="22"/>
          <w:szCs w:val="22"/>
        </w:rPr>
      </w:pPr>
      <w:r w:rsidRPr="00D924FB">
        <w:rPr>
          <w:rFonts w:ascii="Times New Roman" w:hAnsi="Times New Roman"/>
          <w:b/>
          <w:sz w:val="22"/>
          <w:szCs w:val="22"/>
        </w:rPr>
        <w:t>LIZDINĖ PLOKŠTELĖ</w:t>
      </w:r>
    </w:p>
    <w:p w14:paraId="0210580A" w14:textId="77777777" w:rsidR="00312404" w:rsidRPr="00D924FB" w:rsidRDefault="00312404" w:rsidP="00312404">
      <w:pPr>
        <w:ind w:left="567" w:right="-2" w:hanging="567"/>
        <w:textAlignment w:val="baseline"/>
        <w:rPr>
          <w:rFonts w:ascii="Times New Roman" w:hAnsi="Times New Roman"/>
          <w:b/>
          <w:sz w:val="22"/>
          <w:szCs w:val="22"/>
        </w:rPr>
      </w:pPr>
    </w:p>
    <w:p w14:paraId="480E378C" w14:textId="77777777" w:rsidR="00312404" w:rsidRPr="00D924FB" w:rsidRDefault="00312404" w:rsidP="00312404">
      <w:pPr>
        <w:ind w:left="567" w:right="-2" w:hanging="567"/>
        <w:textAlignment w:val="baseline"/>
        <w:rPr>
          <w:rFonts w:ascii="Times New Roman" w:hAnsi="Times New Roman"/>
          <w:b/>
          <w:sz w:val="22"/>
          <w:szCs w:val="22"/>
        </w:rPr>
      </w:pPr>
    </w:p>
    <w:p w14:paraId="6475DBC0" w14:textId="77777777" w:rsidR="00312404" w:rsidRPr="00D924FB" w:rsidRDefault="00312404" w:rsidP="00312404">
      <w:pPr>
        <w:pBdr>
          <w:top w:val="single" w:sz="4" w:space="1" w:color="auto"/>
          <w:left w:val="single" w:sz="4" w:space="4" w:color="auto"/>
          <w:bottom w:val="single" w:sz="4" w:space="1" w:color="auto"/>
          <w:right w:val="single" w:sz="4" w:space="4" w:color="auto"/>
        </w:pBdr>
        <w:ind w:left="567" w:right="-2" w:hanging="567"/>
        <w:textAlignment w:val="baseline"/>
        <w:rPr>
          <w:rFonts w:ascii="Times New Roman" w:hAnsi="Times New Roman"/>
          <w:b/>
          <w:sz w:val="22"/>
          <w:szCs w:val="22"/>
        </w:rPr>
      </w:pPr>
      <w:r w:rsidRPr="00D924FB">
        <w:rPr>
          <w:rFonts w:ascii="Times New Roman" w:hAnsi="Times New Roman"/>
          <w:b/>
          <w:sz w:val="22"/>
          <w:szCs w:val="22"/>
        </w:rPr>
        <w:t>1.</w:t>
      </w:r>
      <w:r w:rsidRPr="00D924FB">
        <w:rPr>
          <w:rFonts w:ascii="Times New Roman" w:hAnsi="Times New Roman"/>
          <w:b/>
          <w:sz w:val="22"/>
          <w:szCs w:val="22"/>
        </w:rPr>
        <w:tab/>
        <w:t xml:space="preserve">VAISTINIO PREPARATO PAVADINIMAS </w:t>
      </w:r>
    </w:p>
    <w:p w14:paraId="187C2FDE" w14:textId="77777777" w:rsidR="00312404" w:rsidRPr="00D924FB" w:rsidRDefault="00312404" w:rsidP="00312404">
      <w:pPr>
        <w:ind w:left="567" w:right="-2" w:hanging="567"/>
        <w:textAlignment w:val="baseline"/>
        <w:rPr>
          <w:rFonts w:ascii="Times New Roman" w:hAnsi="Times New Roman"/>
          <w:sz w:val="22"/>
          <w:szCs w:val="22"/>
        </w:rPr>
      </w:pPr>
    </w:p>
    <w:p w14:paraId="6F450654" w14:textId="77777777" w:rsidR="00312404" w:rsidRPr="00D924FB" w:rsidRDefault="006530CB" w:rsidP="006530CB">
      <w:pPr>
        <w:ind w:left="567" w:right="-2" w:hanging="567"/>
        <w:textAlignment w:val="baseline"/>
        <w:rPr>
          <w:rFonts w:ascii="Times New Roman" w:hAnsi="Times New Roman"/>
          <w:sz w:val="22"/>
          <w:szCs w:val="22"/>
        </w:rPr>
      </w:pPr>
      <w:r w:rsidRPr="007A26B7">
        <w:rPr>
          <w:rFonts w:ascii="Times New Roman" w:hAnsi="Times New Roman"/>
          <w:sz w:val="22"/>
          <w:szCs w:val="22"/>
        </w:rPr>
        <w:t>Zolpidem Sandoz 10 mg plėvele dengtos tabletės</w:t>
      </w:r>
    </w:p>
    <w:p w14:paraId="4610A493" w14:textId="77777777" w:rsidR="00312404" w:rsidRPr="00D924FB" w:rsidRDefault="00312404" w:rsidP="00312404">
      <w:pPr>
        <w:ind w:right="-2"/>
        <w:textAlignment w:val="baseline"/>
        <w:rPr>
          <w:rFonts w:ascii="Times New Roman" w:hAnsi="Times New Roman"/>
          <w:sz w:val="22"/>
          <w:szCs w:val="22"/>
        </w:rPr>
      </w:pPr>
    </w:p>
    <w:p w14:paraId="07867026" w14:textId="77777777" w:rsidR="00312404" w:rsidRPr="00D924FB" w:rsidRDefault="00312404" w:rsidP="00312404">
      <w:pPr>
        <w:ind w:left="567" w:right="-2" w:hanging="567"/>
        <w:textAlignment w:val="baseline"/>
        <w:rPr>
          <w:rFonts w:ascii="Times New Roman" w:hAnsi="Times New Roman"/>
          <w:sz w:val="22"/>
          <w:szCs w:val="22"/>
        </w:rPr>
      </w:pPr>
    </w:p>
    <w:p w14:paraId="4B8925FD" w14:textId="77777777" w:rsidR="006530CB" w:rsidRPr="007A26B7" w:rsidRDefault="006530CB" w:rsidP="006530CB">
      <w:pPr>
        <w:pBdr>
          <w:top w:val="single" w:sz="4" w:space="1" w:color="auto"/>
          <w:left w:val="single" w:sz="4" w:space="4" w:color="auto"/>
          <w:bottom w:val="single" w:sz="4" w:space="1" w:color="auto"/>
          <w:right w:val="single" w:sz="4" w:space="4" w:color="auto"/>
        </w:pBdr>
        <w:tabs>
          <w:tab w:val="left" w:pos="540"/>
        </w:tabs>
        <w:rPr>
          <w:rFonts w:ascii="Times New Roman" w:hAnsi="Times New Roman"/>
          <w:b/>
          <w:sz w:val="22"/>
          <w:szCs w:val="22"/>
        </w:rPr>
      </w:pPr>
      <w:r w:rsidRPr="007A26B7">
        <w:rPr>
          <w:rFonts w:ascii="Times New Roman" w:hAnsi="Times New Roman"/>
          <w:b/>
          <w:sz w:val="22"/>
          <w:szCs w:val="22"/>
        </w:rPr>
        <w:t>2.</w:t>
      </w:r>
      <w:r w:rsidRPr="007A26B7">
        <w:rPr>
          <w:rFonts w:ascii="Times New Roman" w:hAnsi="Times New Roman"/>
          <w:b/>
          <w:sz w:val="22"/>
          <w:szCs w:val="22"/>
        </w:rPr>
        <w:tab/>
      </w:r>
      <w:r w:rsidRPr="007A26B7">
        <w:rPr>
          <w:rFonts w:ascii="Times New Roman" w:hAnsi="Times New Roman"/>
          <w:b/>
          <w:bCs/>
          <w:sz w:val="22"/>
          <w:szCs w:val="22"/>
          <w:lang w:eastAsia="lt-LT"/>
        </w:rPr>
        <w:t>LYGIAGRETUS IMPORTUOTOJAS</w:t>
      </w:r>
    </w:p>
    <w:p w14:paraId="67833FFD" w14:textId="77777777" w:rsidR="00312404" w:rsidRPr="00D924FB" w:rsidRDefault="00312404" w:rsidP="00312404">
      <w:pPr>
        <w:ind w:left="567" w:right="-2" w:hanging="567"/>
        <w:textAlignment w:val="baseline"/>
        <w:rPr>
          <w:rFonts w:ascii="Times New Roman" w:hAnsi="Times New Roman"/>
          <w:sz w:val="22"/>
          <w:szCs w:val="22"/>
        </w:rPr>
      </w:pPr>
    </w:p>
    <w:p w14:paraId="313AA806" w14:textId="77777777" w:rsidR="006530CB" w:rsidRDefault="006530CB" w:rsidP="006530CB">
      <w:pPr>
        <w:tabs>
          <w:tab w:val="left" w:pos="567"/>
        </w:tabs>
        <w:rPr>
          <w:rFonts w:ascii="Times New Roman" w:eastAsia="Calibri" w:hAnsi="Times New Roman"/>
          <w:snapToGrid w:val="0"/>
          <w:sz w:val="22"/>
          <w:szCs w:val="22"/>
          <w:lang w:val="de-DE"/>
        </w:rPr>
      </w:pPr>
      <w:r w:rsidRPr="00EB0F85">
        <w:rPr>
          <w:rFonts w:ascii="Times New Roman" w:eastAsia="Calibri" w:hAnsi="Times New Roman"/>
          <w:snapToGrid w:val="0"/>
          <w:sz w:val="22"/>
          <w:szCs w:val="22"/>
          <w:highlight w:val="lightGray"/>
          <w:lang w:val="de-DE"/>
        </w:rPr>
        <w:t>Lygiagretus importuotojas UAB „Lex ano“.</w:t>
      </w:r>
    </w:p>
    <w:p w14:paraId="324CC339" w14:textId="77777777" w:rsidR="00322039" w:rsidRPr="00C167AF" w:rsidRDefault="00322039" w:rsidP="006530CB">
      <w:pPr>
        <w:tabs>
          <w:tab w:val="left" w:pos="567"/>
        </w:tabs>
        <w:rPr>
          <w:rFonts w:ascii="Times New Roman" w:eastAsia="Calibri" w:hAnsi="Times New Roman"/>
          <w:snapToGrid w:val="0"/>
          <w:sz w:val="22"/>
          <w:szCs w:val="22"/>
          <w:lang w:val="en-US"/>
        </w:rPr>
      </w:pPr>
    </w:p>
    <w:p w14:paraId="45EA41C4" w14:textId="77777777" w:rsidR="00312404" w:rsidRPr="00D924FB" w:rsidRDefault="00312404" w:rsidP="00312404">
      <w:pPr>
        <w:ind w:left="567" w:right="-2" w:hanging="567"/>
        <w:textAlignment w:val="baseline"/>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72D4" w:rsidRPr="003672D4" w14:paraId="38CBB349" w14:textId="77777777" w:rsidTr="00603851">
        <w:tc>
          <w:tcPr>
            <w:tcW w:w="9287" w:type="dxa"/>
          </w:tcPr>
          <w:p w14:paraId="73CA73DC" w14:textId="77777777" w:rsidR="003672D4" w:rsidRPr="003672D4" w:rsidRDefault="003672D4" w:rsidP="003672D4">
            <w:pPr>
              <w:tabs>
                <w:tab w:val="left" w:pos="142"/>
              </w:tabs>
              <w:overflowPunct/>
              <w:autoSpaceDE/>
              <w:autoSpaceDN/>
              <w:adjustRightInd/>
              <w:ind w:left="567" w:hanging="567"/>
              <w:rPr>
                <w:rFonts w:ascii="Times New Roman" w:hAnsi="Times New Roman"/>
                <w:b/>
                <w:sz w:val="22"/>
                <w:szCs w:val="24"/>
              </w:rPr>
            </w:pPr>
            <w:r w:rsidRPr="003672D4">
              <w:rPr>
                <w:rFonts w:ascii="Times New Roman" w:hAnsi="Times New Roman"/>
                <w:b/>
                <w:sz w:val="22"/>
                <w:szCs w:val="24"/>
              </w:rPr>
              <w:t>3.</w:t>
            </w:r>
            <w:r w:rsidRPr="003672D4">
              <w:rPr>
                <w:rFonts w:ascii="Times New Roman" w:hAnsi="Times New Roman"/>
                <w:b/>
                <w:sz w:val="22"/>
                <w:szCs w:val="24"/>
              </w:rPr>
              <w:tab/>
            </w:r>
            <w:r w:rsidRPr="003672D4">
              <w:rPr>
                <w:rFonts w:ascii="Times New Roman" w:hAnsi="Times New Roman"/>
                <w:b/>
                <w:caps/>
                <w:sz w:val="22"/>
                <w:szCs w:val="24"/>
              </w:rPr>
              <w:t>tinkamumo laikas</w:t>
            </w:r>
          </w:p>
        </w:tc>
      </w:tr>
    </w:tbl>
    <w:p w14:paraId="79A9D4CD" w14:textId="77777777" w:rsidR="003672D4" w:rsidRPr="003672D4" w:rsidRDefault="003672D4" w:rsidP="003672D4">
      <w:pPr>
        <w:overflowPunct/>
        <w:autoSpaceDE/>
        <w:autoSpaceDN/>
        <w:adjustRightInd/>
        <w:rPr>
          <w:rFonts w:ascii="Times New Roman" w:hAnsi="Times New Roman"/>
          <w:b/>
          <w:sz w:val="22"/>
          <w:szCs w:val="24"/>
        </w:rPr>
      </w:pPr>
    </w:p>
    <w:p w14:paraId="0355C226" w14:textId="77777777" w:rsidR="003672D4" w:rsidRPr="003672D4" w:rsidRDefault="003672D4" w:rsidP="003672D4">
      <w:pPr>
        <w:overflowPunct/>
        <w:autoSpaceDE/>
        <w:autoSpaceDN/>
        <w:adjustRightInd/>
        <w:rPr>
          <w:rFonts w:ascii="Times New Roman" w:hAnsi="Times New Roman"/>
          <w:sz w:val="22"/>
          <w:szCs w:val="24"/>
        </w:rPr>
      </w:pPr>
      <w:r w:rsidRPr="003672D4">
        <w:rPr>
          <w:rFonts w:ascii="Times New Roman" w:hAnsi="Times New Roman"/>
          <w:sz w:val="22"/>
          <w:szCs w:val="24"/>
          <w:highlight w:val="lightGray"/>
        </w:rPr>
        <w:t>EXP</w:t>
      </w:r>
      <w:r w:rsidRPr="003672D4">
        <w:rPr>
          <w:rFonts w:ascii="Times New Roman" w:hAnsi="Times New Roman"/>
          <w:sz w:val="22"/>
          <w:szCs w:val="24"/>
        </w:rPr>
        <w:t xml:space="preserve"> </w:t>
      </w:r>
    </w:p>
    <w:p w14:paraId="0C05E115" w14:textId="77777777" w:rsidR="003672D4" w:rsidRPr="003672D4" w:rsidRDefault="003672D4" w:rsidP="003672D4">
      <w:pPr>
        <w:overflowPunct/>
        <w:autoSpaceDE/>
        <w:autoSpaceDN/>
        <w:adjustRightInd/>
        <w:rPr>
          <w:rFonts w:ascii="Times New Roman" w:hAnsi="Times New Roman"/>
          <w:sz w:val="22"/>
          <w:szCs w:val="24"/>
        </w:rPr>
      </w:pPr>
    </w:p>
    <w:p w14:paraId="58989BB9" w14:textId="77777777" w:rsidR="003672D4" w:rsidRPr="003672D4" w:rsidRDefault="003672D4" w:rsidP="003672D4">
      <w:pPr>
        <w:overflowPunct/>
        <w:autoSpaceDE/>
        <w:autoSpaceDN/>
        <w:adjustRightInd/>
        <w:rPr>
          <w:rFonts w:ascii="Times New Roman" w:hAnsi="Times New Roman"/>
          <w:sz w:val="2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72D4" w:rsidRPr="003672D4" w14:paraId="603A5CDF" w14:textId="77777777" w:rsidTr="00603851">
        <w:tc>
          <w:tcPr>
            <w:tcW w:w="9287" w:type="dxa"/>
          </w:tcPr>
          <w:p w14:paraId="719AF1C7" w14:textId="77777777" w:rsidR="003672D4" w:rsidRPr="003672D4" w:rsidRDefault="003672D4" w:rsidP="003672D4">
            <w:pPr>
              <w:tabs>
                <w:tab w:val="left" w:pos="142"/>
              </w:tabs>
              <w:overflowPunct/>
              <w:autoSpaceDE/>
              <w:autoSpaceDN/>
              <w:adjustRightInd/>
              <w:ind w:left="567" w:hanging="567"/>
              <w:rPr>
                <w:rFonts w:ascii="Times New Roman" w:hAnsi="Times New Roman"/>
                <w:b/>
                <w:sz w:val="22"/>
                <w:szCs w:val="24"/>
              </w:rPr>
            </w:pPr>
            <w:r w:rsidRPr="003672D4">
              <w:rPr>
                <w:rFonts w:ascii="Times New Roman" w:hAnsi="Times New Roman"/>
                <w:b/>
                <w:sz w:val="22"/>
                <w:szCs w:val="24"/>
              </w:rPr>
              <w:t>4.</w:t>
            </w:r>
            <w:r w:rsidRPr="003672D4">
              <w:rPr>
                <w:rFonts w:ascii="Times New Roman" w:hAnsi="Times New Roman"/>
                <w:b/>
                <w:sz w:val="22"/>
                <w:szCs w:val="24"/>
              </w:rPr>
              <w:tab/>
            </w:r>
            <w:r w:rsidRPr="003672D4">
              <w:rPr>
                <w:rFonts w:ascii="Times New Roman" w:hAnsi="Times New Roman"/>
                <w:b/>
                <w:caps/>
                <w:sz w:val="22"/>
                <w:szCs w:val="24"/>
              </w:rPr>
              <w:t>serijos numeris</w:t>
            </w:r>
          </w:p>
        </w:tc>
      </w:tr>
    </w:tbl>
    <w:p w14:paraId="3A09C156" w14:textId="77777777" w:rsidR="003672D4" w:rsidRPr="003672D4" w:rsidRDefault="003672D4" w:rsidP="003672D4">
      <w:pPr>
        <w:overflowPunct/>
        <w:autoSpaceDE/>
        <w:autoSpaceDN/>
        <w:adjustRightInd/>
        <w:ind w:right="113"/>
        <w:rPr>
          <w:rFonts w:ascii="Times New Roman" w:hAnsi="Times New Roman"/>
          <w:sz w:val="22"/>
          <w:szCs w:val="24"/>
        </w:rPr>
      </w:pPr>
    </w:p>
    <w:p w14:paraId="234AD06B" w14:textId="77777777" w:rsidR="003672D4" w:rsidRPr="003672D4" w:rsidRDefault="003672D4" w:rsidP="003672D4">
      <w:pPr>
        <w:overflowPunct/>
        <w:autoSpaceDE/>
        <w:autoSpaceDN/>
        <w:adjustRightInd/>
        <w:ind w:right="113"/>
        <w:rPr>
          <w:rFonts w:ascii="Times New Roman" w:hAnsi="Times New Roman"/>
          <w:sz w:val="22"/>
          <w:szCs w:val="24"/>
        </w:rPr>
      </w:pPr>
      <w:r w:rsidRPr="003672D4">
        <w:rPr>
          <w:rFonts w:ascii="Times New Roman" w:hAnsi="Times New Roman"/>
          <w:sz w:val="22"/>
          <w:szCs w:val="24"/>
          <w:highlight w:val="lightGray"/>
        </w:rPr>
        <w:t>Lot</w:t>
      </w:r>
    </w:p>
    <w:p w14:paraId="082A59FD" w14:textId="77777777" w:rsidR="003672D4" w:rsidRPr="003672D4" w:rsidRDefault="003672D4" w:rsidP="003672D4">
      <w:pPr>
        <w:overflowPunct/>
        <w:autoSpaceDE/>
        <w:autoSpaceDN/>
        <w:adjustRightInd/>
        <w:ind w:right="113"/>
        <w:rPr>
          <w:rFonts w:ascii="Times New Roman" w:hAnsi="Times New Roman"/>
          <w:sz w:val="22"/>
          <w:szCs w:val="24"/>
        </w:rPr>
      </w:pPr>
    </w:p>
    <w:p w14:paraId="5BCAEC77" w14:textId="77777777" w:rsidR="003672D4" w:rsidRPr="003672D4" w:rsidRDefault="003672D4" w:rsidP="003672D4">
      <w:pPr>
        <w:overflowPunct/>
        <w:autoSpaceDE/>
        <w:autoSpaceDN/>
        <w:adjustRightInd/>
        <w:ind w:right="113"/>
        <w:rPr>
          <w:rFonts w:ascii="Times New Roman" w:hAnsi="Times New Roman"/>
          <w:sz w:val="2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72D4" w:rsidRPr="003672D4" w14:paraId="7C42463D" w14:textId="77777777" w:rsidTr="00603851">
        <w:tc>
          <w:tcPr>
            <w:tcW w:w="9287" w:type="dxa"/>
          </w:tcPr>
          <w:p w14:paraId="12DE7BDB" w14:textId="77777777" w:rsidR="003672D4" w:rsidRPr="003672D4" w:rsidRDefault="003672D4" w:rsidP="003672D4">
            <w:pPr>
              <w:tabs>
                <w:tab w:val="left" w:pos="142"/>
              </w:tabs>
              <w:overflowPunct/>
              <w:autoSpaceDE/>
              <w:autoSpaceDN/>
              <w:adjustRightInd/>
              <w:ind w:left="567" w:hanging="567"/>
              <w:rPr>
                <w:rFonts w:ascii="Times New Roman" w:hAnsi="Times New Roman"/>
                <w:b/>
                <w:sz w:val="22"/>
                <w:szCs w:val="24"/>
              </w:rPr>
            </w:pPr>
            <w:r w:rsidRPr="003672D4">
              <w:rPr>
                <w:rFonts w:ascii="Times New Roman" w:hAnsi="Times New Roman"/>
                <w:b/>
                <w:sz w:val="22"/>
                <w:szCs w:val="24"/>
              </w:rPr>
              <w:t>5.</w:t>
            </w:r>
            <w:r w:rsidRPr="003672D4">
              <w:rPr>
                <w:rFonts w:ascii="Times New Roman" w:hAnsi="Times New Roman"/>
                <w:b/>
                <w:sz w:val="22"/>
                <w:szCs w:val="24"/>
              </w:rPr>
              <w:tab/>
              <w:t>KITA</w:t>
            </w:r>
          </w:p>
        </w:tc>
      </w:tr>
    </w:tbl>
    <w:p w14:paraId="158D8F85" w14:textId="77777777" w:rsidR="003672D4" w:rsidRPr="003672D4" w:rsidRDefault="003672D4" w:rsidP="003672D4">
      <w:pPr>
        <w:overflowPunct/>
        <w:autoSpaceDE/>
        <w:autoSpaceDN/>
        <w:adjustRightInd/>
        <w:ind w:right="113"/>
        <w:rPr>
          <w:rFonts w:ascii="Times New Roman" w:hAnsi="Times New Roman"/>
          <w:sz w:val="22"/>
          <w:szCs w:val="24"/>
        </w:rPr>
      </w:pPr>
    </w:p>
    <w:p w14:paraId="378AE5D0" w14:textId="02402EBE" w:rsidR="00312404" w:rsidRPr="00D924FB" w:rsidRDefault="003672D4" w:rsidP="00312404">
      <w:pPr>
        <w:ind w:left="567" w:right="-2" w:hanging="567"/>
        <w:textAlignment w:val="baseline"/>
        <w:rPr>
          <w:rFonts w:ascii="Times New Roman" w:hAnsi="Times New Roman"/>
          <w:sz w:val="22"/>
          <w:szCs w:val="22"/>
        </w:rPr>
      </w:pPr>
      <w:r w:rsidRPr="003672D4">
        <w:rPr>
          <w:rFonts w:ascii="Times New Roman" w:hAnsi="Times New Roman"/>
          <w:sz w:val="22"/>
          <w:szCs w:val="24"/>
          <w:highlight w:val="lightGray"/>
        </w:rPr>
        <w:t>{Perpak. serija}</w:t>
      </w:r>
      <w:r w:rsidRPr="003672D4">
        <w:rPr>
          <w:rFonts w:ascii="Times New Roman" w:hAnsi="Times New Roman"/>
          <w:sz w:val="22"/>
          <w:szCs w:val="24"/>
        </w:rPr>
        <w:t xml:space="preserve"> </w:t>
      </w:r>
      <w:r w:rsidR="00312404" w:rsidRPr="00D924FB">
        <w:rPr>
          <w:rFonts w:ascii="Times New Roman" w:hAnsi="Times New Roman"/>
          <w:sz w:val="22"/>
          <w:szCs w:val="22"/>
        </w:rPr>
        <w:br w:type="page"/>
      </w:r>
    </w:p>
    <w:p w14:paraId="669F3460" w14:textId="77777777" w:rsidR="00312404" w:rsidRPr="00D924FB" w:rsidRDefault="00312404" w:rsidP="00312404">
      <w:pPr>
        <w:textAlignment w:val="baseline"/>
        <w:rPr>
          <w:rFonts w:ascii="Times New Roman" w:hAnsi="Times New Roman"/>
          <w:b/>
          <w:bCs/>
          <w:i/>
          <w:iCs/>
          <w:sz w:val="22"/>
          <w:szCs w:val="22"/>
        </w:rPr>
      </w:pPr>
    </w:p>
    <w:p w14:paraId="04A94296" w14:textId="77777777" w:rsidR="00312404" w:rsidRPr="00D924FB" w:rsidRDefault="00312404" w:rsidP="00312404">
      <w:pPr>
        <w:textAlignment w:val="baseline"/>
        <w:rPr>
          <w:rFonts w:ascii="Times New Roman" w:hAnsi="Times New Roman"/>
          <w:b/>
          <w:bCs/>
          <w:i/>
          <w:iCs/>
          <w:sz w:val="22"/>
          <w:szCs w:val="22"/>
        </w:rPr>
      </w:pPr>
    </w:p>
    <w:p w14:paraId="6C6C23B2" w14:textId="77777777" w:rsidR="00312404" w:rsidRPr="00D924FB" w:rsidRDefault="00312404" w:rsidP="00312404">
      <w:pPr>
        <w:textAlignment w:val="baseline"/>
        <w:rPr>
          <w:rFonts w:ascii="Times New Roman" w:hAnsi="Times New Roman"/>
          <w:b/>
          <w:bCs/>
          <w:i/>
          <w:iCs/>
          <w:sz w:val="22"/>
          <w:szCs w:val="22"/>
        </w:rPr>
      </w:pPr>
    </w:p>
    <w:p w14:paraId="0BA24E24" w14:textId="77777777" w:rsidR="00312404" w:rsidRPr="00D924FB" w:rsidRDefault="00312404" w:rsidP="00312404">
      <w:pPr>
        <w:textAlignment w:val="baseline"/>
        <w:rPr>
          <w:rFonts w:ascii="Times New Roman" w:hAnsi="Times New Roman"/>
          <w:b/>
          <w:bCs/>
          <w:i/>
          <w:iCs/>
          <w:sz w:val="22"/>
          <w:szCs w:val="22"/>
        </w:rPr>
      </w:pPr>
    </w:p>
    <w:p w14:paraId="6C9C72E6" w14:textId="77777777" w:rsidR="00312404" w:rsidRPr="00D924FB" w:rsidRDefault="00312404" w:rsidP="00312404">
      <w:pPr>
        <w:textAlignment w:val="baseline"/>
        <w:rPr>
          <w:rFonts w:ascii="Times New Roman" w:hAnsi="Times New Roman"/>
          <w:b/>
          <w:bCs/>
          <w:i/>
          <w:iCs/>
          <w:sz w:val="22"/>
          <w:szCs w:val="22"/>
        </w:rPr>
      </w:pPr>
    </w:p>
    <w:p w14:paraId="48F0C7C2" w14:textId="77777777" w:rsidR="00312404" w:rsidRPr="00D924FB" w:rsidRDefault="00312404" w:rsidP="00312404">
      <w:pPr>
        <w:textAlignment w:val="baseline"/>
        <w:rPr>
          <w:rFonts w:ascii="Times New Roman" w:hAnsi="Times New Roman"/>
          <w:b/>
          <w:bCs/>
          <w:i/>
          <w:iCs/>
          <w:sz w:val="22"/>
          <w:szCs w:val="22"/>
        </w:rPr>
      </w:pPr>
    </w:p>
    <w:p w14:paraId="582C2E06" w14:textId="77777777" w:rsidR="00312404" w:rsidRPr="00D924FB" w:rsidRDefault="00312404" w:rsidP="00312404">
      <w:pPr>
        <w:textAlignment w:val="baseline"/>
        <w:rPr>
          <w:rFonts w:ascii="Times New Roman" w:hAnsi="Times New Roman"/>
          <w:b/>
          <w:bCs/>
          <w:i/>
          <w:iCs/>
          <w:sz w:val="22"/>
          <w:szCs w:val="22"/>
        </w:rPr>
      </w:pPr>
    </w:p>
    <w:p w14:paraId="31EE8023" w14:textId="77777777" w:rsidR="00312404" w:rsidRPr="00D924FB" w:rsidRDefault="00312404" w:rsidP="00312404">
      <w:pPr>
        <w:textAlignment w:val="baseline"/>
        <w:rPr>
          <w:rFonts w:ascii="Times New Roman" w:hAnsi="Times New Roman"/>
          <w:b/>
          <w:bCs/>
          <w:i/>
          <w:iCs/>
          <w:sz w:val="22"/>
          <w:szCs w:val="22"/>
        </w:rPr>
      </w:pPr>
    </w:p>
    <w:p w14:paraId="25B67E08" w14:textId="77777777" w:rsidR="00312404" w:rsidRPr="00D924FB" w:rsidRDefault="00312404" w:rsidP="00312404">
      <w:pPr>
        <w:textAlignment w:val="baseline"/>
        <w:rPr>
          <w:rFonts w:ascii="Times New Roman" w:hAnsi="Times New Roman"/>
          <w:b/>
          <w:bCs/>
          <w:i/>
          <w:iCs/>
          <w:sz w:val="22"/>
          <w:szCs w:val="22"/>
        </w:rPr>
      </w:pPr>
    </w:p>
    <w:p w14:paraId="650DBF0A" w14:textId="77777777" w:rsidR="00312404" w:rsidRPr="00D924FB" w:rsidRDefault="00312404" w:rsidP="00312404">
      <w:pPr>
        <w:textAlignment w:val="baseline"/>
        <w:rPr>
          <w:rFonts w:ascii="Times New Roman" w:hAnsi="Times New Roman"/>
          <w:b/>
          <w:bCs/>
          <w:i/>
          <w:iCs/>
          <w:sz w:val="22"/>
          <w:szCs w:val="22"/>
        </w:rPr>
      </w:pPr>
    </w:p>
    <w:p w14:paraId="5B66BD12" w14:textId="77777777" w:rsidR="00312404" w:rsidRPr="00D924FB" w:rsidRDefault="00312404" w:rsidP="00312404">
      <w:pPr>
        <w:overflowPunct/>
        <w:autoSpaceDE/>
        <w:autoSpaceDN/>
        <w:adjustRightInd/>
        <w:jc w:val="center"/>
        <w:outlineLvl w:val="0"/>
        <w:rPr>
          <w:rFonts w:ascii="Times New Roman" w:hAnsi="Times New Roman"/>
          <w:b/>
          <w:kern w:val="28"/>
          <w:sz w:val="22"/>
          <w:szCs w:val="22"/>
          <w:lang w:eastAsia="lt-LT"/>
        </w:rPr>
      </w:pPr>
    </w:p>
    <w:p w14:paraId="0F703E99" w14:textId="77777777" w:rsidR="00312404" w:rsidRPr="00D924FB" w:rsidRDefault="00312404" w:rsidP="00312404">
      <w:pPr>
        <w:overflowPunct/>
        <w:autoSpaceDE/>
        <w:autoSpaceDN/>
        <w:adjustRightInd/>
        <w:jc w:val="center"/>
        <w:outlineLvl w:val="0"/>
        <w:rPr>
          <w:rFonts w:ascii="Times New Roman" w:hAnsi="Times New Roman"/>
          <w:b/>
          <w:kern w:val="28"/>
          <w:sz w:val="22"/>
          <w:szCs w:val="22"/>
          <w:lang w:eastAsia="lt-LT"/>
        </w:rPr>
      </w:pPr>
    </w:p>
    <w:p w14:paraId="601E2C00" w14:textId="77777777" w:rsidR="00312404" w:rsidRPr="00D924FB" w:rsidRDefault="00312404" w:rsidP="00312404">
      <w:pPr>
        <w:overflowPunct/>
        <w:autoSpaceDE/>
        <w:autoSpaceDN/>
        <w:adjustRightInd/>
        <w:jc w:val="center"/>
        <w:outlineLvl w:val="0"/>
        <w:rPr>
          <w:rFonts w:ascii="Times New Roman" w:hAnsi="Times New Roman"/>
          <w:b/>
          <w:kern w:val="28"/>
          <w:sz w:val="22"/>
          <w:szCs w:val="22"/>
          <w:lang w:eastAsia="lt-LT"/>
        </w:rPr>
      </w:pPr>
    </w:p>
    <w:p w14:paraId="008AF397" w14:textId="77777777" w:rsidR="00312404" w:rsidRPr="00D924FB" w:rsidRDefault="00312404" w:rsidP="00312404">
      <w:pPr>
        <w:overflowPunct/>
        <w:autoSpaceDE/>
        <w:autoSpaceDN/>
        <w:adjustRightInd/>
        <w:jc w:val="center"/>
        <w:outlineLvl w:val="0"/>
        <w:rPr>
          <w:rFonts w:ascii="Times New Roman" w:hAnsi="Times New Roman"/>
          <w:b/>
          <w:kern w:val="28"/>
          <w:sz w:val="22"/>
          <w:szCs w:val="22"/>
          <w:lang w:eastAsia="lt-LT"/>
        </w:rPr>
      </w:pPr>
    </w:p>
    <w:p w14:paraId="6DAF976F" w14:textId="77777777" w:rsidR="00312404" w:rsidRPr="00D924FB" w:rsidRDefault="00312404" w:rsidP="00312404">
      <w:pPr>
        <w:overflowPunct/>
        <w:autoSpaceDE/>
        <w:autoSpaceDN/>
        <w:adjustRightInd/>
        <w:jc w:val="center"/>
        <w:outlineLvl w:val="0"/>
        <w:rPr>
          <w:rFonts w:ascii="Times New Roman" w:hAnsi="Times New Roman"/>
          <w:b/>
          <w:kern w:val="28"/>
          <w:sz w:val="22"/>
          <w:szCs w:val="22"/>
          <w:lang w:eastAsia="lt-LT"/>
        </w:rPr>
      </w:pPr>
    </w:p>
    <w:p w14:paraId="04516448" w14:textId="77777777" w:rsidR="00312404" w:rsidRPr="00D924FB" w:rsidRDefault="00312404" w:rsidP="00312404">
      <w:pPr>
        <w:overflowPunct/>
        <w:autoSpaceDE/>
        <w:autoSpaceDN/>
        <w:adjustRightInd/>
        <w:jc w:val="center"/>
        <w:outlineLvl w:val="0"/>
        <w:rPr>
          <w:rFonts w:ascii="Times New Roman" w:hAnsi="Times New Roman"/>
          <w:b/>
          <w:kern w:val="28"/>
          <w:sz w:val="22"/>
          <w:szCs w:val="22"/>
          <w:lang w:eastAsia="lt-LT"/>
        </w:rPr>
      </w:pPr>
    </w:p>
    <w:p w14:paraId="4180CCD6" w14:textId="77777777" w:rsidR="00312404" w:rsidRPr="00D924FB" w:rsidRDefault="00312404" w:rsidP="00312404">
      <w:pPr>
        <w:overflowPunct/>
        <w:autoSpaceDE/>
        <w:autoSpaceDN/>
        <w:adjustRightInd/>
        <w:jc w:val="center"/>
        <w:outlineLvl w:val="0"/>
        <w:rPr>
          <w:rFonts w:ascii="Times New Roman" w:hAnsi="Times New Roman"/>
          <w:b/>
          <w:kern w:val="28"/>
          <w:sz w:val="22"/>
          <w:szCs w:val="22"/>
          <w:lang w:eastAsia="lt-LT"/>
        </w:rPr>
      </w:pPr>
    </w:p>
    <w:p w14:paraId="053F0DCE" w14:textId="77777777" w:rsidR="00312404" w:rsidRPr="00D924FB" w:rsidRDefault="00312404" w:rsidP="00312404">
      <w:pPr>
        <w:overflowPunct/>
        <w:autoSpaceDE/>
        <w:autoSpaceDN/>
        <w:adjustRightInd/>
        <w:jc w:val="center"/>
        <w:outlineLvl w:val="0"/>
        <w:rPr>
          <w:rFonts w:ascii="Times New Roman" w:hAnsi="Times New Roman"/>
          <w:b/>
          <w:kern w:val="28"/>
          <w:sz w:val="22"/>
          <w:szCs w:val="22"/>
          <w:lang w:eastAsia="lt-LT"/>
        </w:rPr>
      </w:pPr>
    </w:p>
    <w:p w14:paraId="5F014611" w14:textId="77777777" w:rsidR="00312404" w:rsidRPr="00D924FB" w:rsidRDefault="00312404" w:rsidP="00312404">
      <w:pPr>
        <w:overflowPunct/>
        <w:autoSpaceDE/>
        <w:autoSpaceDN/>
        <w:adjustRightInd/>
        <w:jc w:val="center"/>
        <w:outlineLvl w:val="0"/>
        <w:rPr>
          <w:rFonts w:ascii="Times New Roman" w:hAnsi="Times New Roman"/>
          <w:b/>
          <w:kern w:val="28"/>
          <w:sz w:val="22"/>
          <w:szCs w:val="22"/>
          <w:lang w:eastAsia="lt-LT"/>
        </w:rPr>
      </w:pPr>
    </w:p>
    <w:p w14:paraId="4EE9D6C9" w14:textId="77777777" w:rsidR="00312404" w:rsidRPr="00D924FB" w:rsidRDefault="00312404" w:rsidP="00312404">
      <w:pPr>
        <w:overflowPunct/>
        <w:autoSpaceDE/>
        <w:autoSpaceDN/>
        <w:adjustRightInd/>
        <w:jc w:val="center"/>
        <w:outlineLvl w:val="0"/>
        <w:rPr>
          <w:rFonts w:ascii="Times New Roman" w:hAnsi="Times New Roman"/>
          <w:b/>
          <w:kern w:val="28"/>
          <w:sz w:val="22"/>
          <w:szCs w:val="22"/>
          <w:lang w:eastAsia="lt-LT"/>
        </w:rPr>
      </w:pPr>
    </w:p>
    <w:p w14:paraId="7BE1CA56" w14:textId="77777777" w:rsidR="00312404" w:rsidRPr="00D924FB" w:rsidRDefault="00312404" w:rsidP="00312404">
      <w:pPr>
        <w:overflowPunct/>
        <w:autoSpaceDE/>
        <w:autoSpaceDN/>
        <w:adjustRightInd/>
        <w:jc w:val="center"/>
        <w:outlineLvl w:val="0"/>
        <w:rPr>
          <w:rFonts w:ascii="Times New Roman" w:hAnsi="Times New Roman"/>
          <w:b/>
          <w:kern w:val="28"/>
          <w:sz w:val="22"/>
          <w:szCs w:val="22"/>
          <w:lang w:eastAsia="lt-LT"/>
        </w:rPr>
      </w:pPr>
    </w:p>
    <w:p w14:paraId="201C45F9" w14:textId="77777777" w:rsidR="00312404" w:rsidRPr="00D924FB" w:rsidRDefault="00312404" w:rsidP="00312404">
      <w:pPr>
        <w:overflowPunct/>
        <w:autoSpaceDE/>
        <w:autoSpaceDN/>
        <w:adjustRightInd/>
        <w:jc w:val="center"/>
        <w:outlineLvl w:val="0"/>
        <w:rPr>
          <w:rFonts w:ascii="Times New Roman" w:hAnsi="Times New Roman"/>
          <w:b/>
          <w:kern w:val="28"/>
          <w:sz w:val="22"/>
          <w:szCs w:val="22"/>
          <w:lang w:eastAsia="lt-LT"/>
        </w:rPr>
      </w:pPr>
    </w:p>
    <w:p w14:paraId="77B51754" w14:textId="77777777" w:rsidR="00312404" w:rsidRPr="00D924FB" w:rsidRDefault="00312404" w:rsidP="00312404">
      <w:pPr>
        <w:overflowPunct/>
        <w:autoSpaceDE/>
        <w:autoSpaceDN/>
        <w:adjustRightInd/>
        <w:jc w:val="center"/>
        <w:outlineLvl w:val="0"/>
        <w:rPr>
          <w:rFonts w:ascii="Times New Roman" w:hAnsi="Times New Roman"/>
          <w:b/>
          <w:kern w:val="28"/>
          <w:sz w:val="22"/>
          <w:szCs w:val="22"/>
          <w:lang w:eastAsia="lt-LT"/>
        </w:rPr>
      </w:pPr>
    </w:p>
    <w:p w14:paraId="794CE25B" w14:textId="77777777" w:rsidR="00312404" w:rsidRPr="00D924FB" w:rsidRDefault="00312404" w:rsidP="00312404">
      <w:pPr>
        <w:overflowPunct/>
        <w:autoSpaceDE/>
        <w:autoSpaceDN/>
        <w:adjustRightInd/>
        <w:jc w:val="center"/>
        <w:outlineLvl w:val="0"/>
        <w:rPr>
          <w:rFonts w:ascii="Times New Roman" w:hAnsi="Times New Roman"/>
          <w:b/>
          <w:kern w:val="28"/>
          <w:sz w:val="22"/>
          <w:szCs w:val="22"/>
          <w:lang w:eastAsia="lt-LT"/>
        </w:rPr>
      </w:pPr>
      <w:r w:rsidRPr="00D924FB">
        <w:rPr>
          <w:rFonts w:ascii="Times New Roman" w:hAnsi="Times New Roman"/>
          <w:b/>
          <w:kern w:val="28"/>
          <w:sz w:val="22"/>
          <w:szCs w:val="22"/>
          <w:lang w:eastAsia="lt-LT"/>
        </w:rPr>
        <w:t>B. PAKUOTĖS LAPELIS</w:t>
      </w:r>
    </w:p>
    <w:p w14:paraId="1594AC2E" w14:textId="77777777" w:rsidR="00312404" w:rsidRPr="00D924FB" w:rsidRDefault="00312404" w:rsidP="00312404">
      <w:pPr>
        <w:tabs>
          <w:tab w:val="left" w:pos="2552"/>
        </w:tabs>
        <w:textAlignment w:val="baseline"/>
        <w:rPr>
          <w:rFonts w:ascii="Times New Roman" w:hAnsi="Times New Roman"/>
          <w:sz w:val="22"/>
          <w:szCs w:val="22"/>
        </w:rPr>
      </w:pPr>
    </w:p>
    <w:p w14:paraId="039E2294" w14:textId="77777777" w:rsidR="00312404" w:rsidRPr="00D924FB" w:rsidRDefault="00312404" w:rsidP="00312404">
      <w:pPr>
        <w:tabs>
          <w:tab w:val="left" w:pos="2552"/>
        </w:tabs>
        <w:textAlignment w:val="baseline"/>
        <w:rPr>
          <w:rFonts w:ascii="Times New Roman" w:hAnsi="Times New Roman"/>
          <w:sz w:val="22"/>
          <w:szCs w:val="22"/>
        </w:rPr>
      </w:pPr>
    </w:p>
    <w:p w14:paraId="64A12E47" w14:textId="77777777" w:rsidR="00312404" w:rsidRPr="00D924FB" w:rsidRDefault="00312404" w:rsidP="00312404">
      <w:pPr>
        <w:tabs>
          <w:tab w:val="left" w:pos="2552"/>
        </w:tabs>
        <w:textAlignment w:val="baseline"/>
        <w:rPr>
          <w:rFonts w:ascii="Times New Roman" w:hAnsi="Times New Roman"/>
          <w:sz w:val="22"/>
          <w:szCs w:val="22"/>
        </w:rPr>
      </w:pPr>
    </w:p>
    <w:p w14:paraId="16794192" w14:textId="77777777" w:rsidR="00312404" w:rsidRPr="00D924FB" w:rsidRDefault="00312404" w:rsidP="00312404">
      <w:pPr>
        <w:tabs>
          <w:tab w:val="left" w:pos="2552"/>
        </w:tabs>
        <w:textAlignment w:val="baseline"/>
        <w:rPr>
          <w:rFonts w:ascii="Times New Roman" w:hAnsi="Times New Roman"/>
          <w:sz w:val="22"/>
          <w:szCs w:val="22"/>
        </w:rPr>
      </w:pPr>
    </w:p>
    <w:p w14:paraId="44D54778" w14:textId="77777777" w:rsidR="00312404" w:rsidRPr="00D924FB" w:rsidRDefault="00312404" w:rsidP="00312404">
      <w:pPr>
        <w:tabs>
          <w:tab w:val="left" w:pos="2552"/>
        </w:tabs>
        <w:textAlignment w:val="baseline"/>
        <w:rPr>
          <w:rFonts w:ascii="Times New Roman" w:hAnsi="Times New Roman"/>
          <w:sz w:val="22"/>
          <w:szCs w:val="22"/>
        </w:rPr>
      </w:pPr>
    </w:p>
    <w:p w14:paraId="4523A0BC" w14:textId="77777777" w:rsidR="00312404" w:rsidRPr="00D924FB" w:rsidRDefault="00312404" w:rsidP="00312404">
      <w:pPr>
        <w:tabs>
          <w:tab w:val="left" w:pos="2552"/>
        </w:tabs>
        <w:textAlignment w:val="baseline"/>
        <w:rPr>
          <w:rFonts w:ascii="Times New Roman" w:hAnsi="Times New Roman"/>
          <w:sz w:val="22"/>
          <w:szCs w:val="22"/>
        </w:rPr>
      </w:pPr>
    </w:p>
    <w:p w14:paraId="02DA137C" w14:textId="77777777" w:rsidR="00312404" w:rsidRPr="00D924FB" w:rsidRDefault="00312404" w:rsidP="00312404">
      <w:pPr>
        <w:tabs>
          <w:tab w:val="left" w:pos="2552"/>
        </w:tabs>
        <w:textAlignment w:val="baseline"/>
        <w:rPr>
          <w:rFonts w:ascii="Times New Roman" w:hAnsi="Times New Roman"/>
          <w:sz w:val="22"/>
          <w:szCs w:val="22"/>
        </w:rPr>
      </w:pPr>
    </w:p>
    <w:p w14:paraId="032A1E98" w14:textId="77777777" w:rsidR="00312404" w:rsidRPr="00D924FB" w:rsidRDefault="00312404" w:rsidP="00312404">
      <w:pPr>
        <w:tabs>
          <w:tab w:val="left" w:pos="2552"/>
        </w:tabs>
        <w:textAlignment w:val="baseline"/>
        <w:rPr>
          <w:rFonts w:ascii="Times New Roman" w:hAnsi="Times New Roman"/>
          <w:sz w:val="22"/>
          <w:szCs w:val="22"/>
        </w:rPr>
      </w:pPr>
    </w:p>
    <w:p w14:paraId="01E45696" w14:textId="77777777" w:rsidR="00312404" w:rsidRPr="00D924FB" w:rsidRDefault="00312404" w:rsidP="00312404">
      <w:pPr>
        <w:overflowPunct/>
        <w:autoSpaceDE/>
        <w:autoSpaceDN/>
        <w:adjustRightInd/>
        <w:spacing w:after="200" w:line="276" w:lineRule="auto"/>
        <w:rPr>
          <w:rFonts w:ascii="Times New Roman" w:hAnsi="Times New Roman"/>
          <w:sz w:val="22"/>
          <w:szCs w:val="22"/>
        </w:rPr>
      </w:pPr>
      <w:r w:rsidRPr="00D924FB">
        <w:rPr>
          <w:rFonts w:ascii="Times New Roman" w:hAnsi="Times New Roman"/>
          <w:sz w:val="22"/>
          <w:szCs w:val="22"/>
        </w:rPr>
        <w:br w:type="page"/>
      </w:r>
    </w:p>
    <w:p w14:paraId="2FDA66CB" w14:textId="77777777" w:rsidR="00312404" w:rsidRPr="00D924FB" w:rsidRDefault="00312404" w:rsidP="00312404">
      <w:pPr>
        <w:overflowPunct/>
        <w:autoSpaceDE/>
        <w:adjustRightInd/>
        <w:jc w:val="center"/>
        <w:rPr>
          <w:rFonts w:ascii="Times New Roman" w:hAnsi="Times New Roman"/>
          <w:b/>
          <w:sz w:val="22"/>
          <w:szCs w:val="22"/>
        </w:rPr>
      </w:pPr>
      <w:r w:rsidRPr="00D924FB">
        <w:rPr>
          <w:rFonts w:ascii="Times New Roman" w:hAnsi="Times New Roman"/>
          <w:b/>
          <w:sz w:val="22"/>
          <w:szCs w:val="22"/>
        </w:rPr>
        <w:lastRenderedPageBreak/>
        <w:t>Pakuotės lapelis: informacija vartotojui</w:t>
      </w:r>
    </w:p>
    <w:p w14:paraId="68A655B3" w14:textId="77777777" w:rsidR="00312404" w:rsidRPr="00D924FB" w:rsidRDefault="00312404" w:rsidP="00312404">
      <w:pPr>
        <w:overflowPunct/>
        <w:autoSpaceDE/>
        <w:adjustRightInd/>
        <w:jc w:val="center"/>
        <w:rPr>
          <w:rFonts w:ascii="Times New Roman" w:hAnsi="Times New Roman"/>
          <w:noProof/>
          <w:sz w:val="22"/>
          <w:szCs w:val="22"/>
        </w:rPr>
      </w:pPr>
    </w:p>
    <w:p w14:paraId="50329087" w14:textId="77777777" w:rsidR="00312404" w:rsidRPr="00D924FB" w:rsidRDefault="00312404" w:rsidP="00312404">
      <w:pPr>
        <w:pStyle w:val="Heading2"/>
        <w:tabs>
          <w:tab w:val="left" w:pos="4253"/>
        </w:tabs>
        <w:spacing w:line="240" w:lineRule="auto"/>
        <w:jc w:val="center"/>
        <w:rPr>
          <w:sz w:val="22"/>
          <w:szCs w:val="22"/>
        </w:rPr>
      </w:pPr>
      <w:r w:rsidRPr="00D924FB">
        <w:rPr>
          <w:bCs/>
          <w:iCs/>
          <w:sz w:val="22"/>
          <w:szCs w:val="22"/>
        </w:rPr>
        <w:t>Zolpidem Sandoz 10 mg p</w:t>
      </w:r>
      <w:r w:rsidRPr="00D924FB">
        <w:rPr>
          <w:sz w:val="22"/>
          <w:szCs w:val="22"/>
        </w:rPr>
        <w:t>lėvele dengtos tabletės</w:t>
      </w:r>
    </w:p>
    <w:p w14:paraId="3EDF5AC4" w14:textId="734DE1D3" w:rsidR="00312404" w:rsidRPr="00D924FB" w:rsidRDefault="003672D4" w:rsidP="00312404">
      <w:pPr>
        <w:jc w:val="center"/>
        <w:rPr>
          <w:rFonts w:ascii="Times New Roman" w:hAnsi="Times New Roman"/>
          <w:sz w:val="22"/>
          <w:szCs w:val="22"/>
        </w:rPr>
      </w:pPr>
      <w:r>
        <w:rPr>
          <w:rFonts w:ascii="Times New Roman" w:hAnsi="Times New Roman"/>
          <w:sz w:val="22"/>
          <w:szCs w:val="22"/>
        </w:rPr>
        <w:t>z</w:t>
      </w:r>
      <w:r w:rsidRPr="00D924FB">
        <w:rPr>
          <w:rFonts w:ascii="Times New Roman" w:hAnsi="Times New Roman"/>
          <w:sz w:val="22"/>
          <w:szCs w:val="22"/>
        </w:rPr>
        <w:t xml:space="preserve">olpidemo </w:t>
      </w:r>
      <w:r w:rsidR="00312404" w:rsidRPr="00D924FB">
        <w:rPr>
          <w:rFonts w:ascii="Times New Roman" w:hAnsi="Times New Roman"/>
          <w:sz w:val="22"/>
          <w:szCs w:val="22"/>
        </w:rPr>
        <w:t>tartratas</w:t>
      </w:r>
    </w:p>
    <w:p w14:paraId="19A9F53C" w14:textId="77777777" w:rsidR="00312404" w:rsidRPr="00D924FB" w:rsidRDefault="00312404" w:rsidP="00312404">
      <w:pPr>
        <w:overflowPunct/>
        <w:autoSpaceDE/>
        <w:adjustRightInd/>
        <w:rPr>
          <w:rFonts w:ascii="Times New Roman" w:hAnsi="Times New Roman"/>
          <w:sz w:val="22"/>
          <w:szCs w:val="22"/>
        </w:rPr>
      </w:pPr>
    </w:p>
    <w:p w14:paraId="2831C515" w14:textId="77777777" w:rsidR="00312404" w:rsidRPr="00D924FB" w:rsidRDefault="00312404" w:rsidP="00312404">
      <w:pPr>
        <w:overflowPunct/>
        <w:autoSpaceDE/>
        <w:adjustRightInd/>
        <w:rPr>
          <w:rFonts w:ascii="Times New Roman" w:hAnsi="Times New Roman"/>
          <w:b/>
          <w:noProof/>
          <w:sz w:val="22"/>
          <w:szCs w:val="22"/>
        </w:rPr>
      </w:pPr>
      <w:r w:rsidRPr="00D924FB">
        <w:rPr>
          <w:rFonts w:ascii="Times New Roman" w:hAnsi="Times New Roman"/>
          <w:b/>
          <w:noProof/>
          <w:sz w:val="22"/>
          <w:szCs w:val="22"/>
        </w:rPr>
        <w:t>Atidžiai perskaitykite visą šį lapelį, prieš pradėdami vartoti vaistą, nes jame pateikiama Jums svarbi informacija.</w:t>
      </w:r>
    </w:p>
    <w:p w14:paraId="186278A5" w14:textId="77777777" w:rsidR="00312404" w:rsidRPr="00D924FB" w:rsidRDefault="00312404" w:rsidP="00312404">
      <w:pPr>
        <w:pStyle w:val="ListParagraph"/>
        <w:numPr>
          <w:ilvl w:val="0"/>
          <w:numId w:val="2"/>
        </w:numPr>
        <w:overflowPunct/>
        <w:autoSpaceDE/>
        <w:adjustRightInd/>
        <w:rPr>
          <w:rFonts w:ascii="Times New Roman" w:hAnsi="Times New Roman"/>
          <w:b/>
          <w:noProof/>
          <w:sz w:val="22"/>
          <w:szCs w:val="22"/>
        </w:rPr>
      </w:pPr>
      <w:r w:rsidRPr="00D924FB">
        <w:rPr>
          <w:rFonts w:ascii="Times New Roman" w:hAnsi="Times New Roman"/>
          <w:noProof/>
          <w:sz w:val="22"/>
          <w:szCs w:val="22"/>
        </w:rPr>
        <w:t>Neišmeskite šio lapelio, nes vėl gali prireikti jį perskaityti.</w:t>
      </w:r>
    </w:p>
    <w:p w14:paraId="14BB0665" w14:textId="77777777" w:rsidR="00312404" w:rsidRPr="00D924FB" w:rsidRDefault="00312404" w:rsidP="00312404">
      <w:pPr>
        <w:pStyle w:val="ListParagraph"/>
        <w:numPr>
          <w:ilvl w:val="0"/>
          <w:numId w:val="2"/>
        </w:numPr>
        <w:overflowPunct/>
        <w:autoSpaceDE/>
        <w:adjustRightInd/>
        <w:rPr>
          <w:rFonts w:ascii="Times New Roman" w:hAnsi="Times New Roman"/>
          <w:b/>
          <w:noProof/>
          <w:sz w:val="22"/>
          <w:szCs w:val="22"/>
        </w:rPr>
      </w:pPr>
      <w:r w:rsidRPr="00D924FB">
        <w:rPr>
          <w:rFonts w:ascii="Times New Roman" w:hAnsi="Times New Roman"/>
          <w:noProof/>
          <w:sz w:val="22"/>
          <w:szCs w:val="22"/>
        </w:rPr>
        <w:t>Jeigu kiltų daugiau klausimų, kreipkitės į gydytoją arba vaistininką.</w:t>
      </w:r>
    </w:p>
    <w:p w14:paraId="65F109DC" w14:textId="77777777" w:rsidR="00312404" w:rsidRPr="00D924FB" w:rsidRDefault="00312404" w:rsidP="00312404">
      <w:pPr>
        <w:pStyle w:val="ListParagraph"/>
        <w:numPr>
          <w:ilvl w:val="0"/>
          <w:numId w:val="2"/>
        </w:numPr>
        <w:overflowPunct/>
        <w:autoSpaceDE/>
        <w:adjustRightInd/>
        <w:rPr>
          <w:rFonts w:ascii="Times New Roman" w:hAnsi="Times New Roman"/>
          <w:b/>
          <w:noProof/>
          <w:sz w:val="22"/>
          <w:szCs w:val="22"/>
        </w:rPr>
      </w:pPr>
      <w:r w:rsidRPr="00D924FB">
        <w:rPr>
          <w:rFonts w:ascii="Times New Roman" w:hAnsi="Times New Roman"/>
          <w:noProof/>
          <w:sz w:val="22"/>
          <w:szCs w:val="22"/>
        </w:rPr>
        <w:t>Šis vaistas skirtas tik Jums, todėl kitiems žmonėms jo duoti negalima. Vaistas gali jiems pakenkti (net tiems, kurių ligos požymiai yra tokie patys kaip Jūsų).</w:t>
      </w:r>
    </w:p>
    <w:p w14:paraId="6B142D76" w14:textId="77777777" w:rsidR="00312404" w:rsidRPr="00D924FB" w:rsidRDefault="00312404" w:rsidP="00312404">
      <w:pPr>
        <w:pStyle w:val="ListParagraph"/>
        <w:numPr>
          <w:ilvl w:val="0"/>
          <w:numId w:val="2"/>
        </w:numPr>
        <w:overflowPunct/>
        <w:autoSpaceDE/>
        <w:adjustRightInd/>
        <w:rPr>
          <w:rFonts w:ascii="Times New Roman" w:hAnsi="Times New Roman"/>
          <w:b/>
          <w:noProof/>
          <w:sz w:val="22"/>
          <w:szCs w:val="22"/>
        </w:rPr>
      </w:pPr>
      <w:r w:rsidRPr="00D924FB">
        <w:rPr>
          <w:rFonts w:ascii="Times New Roman" w:hAnsi="Times New Roman"/>
          <w:noProof/>
          <w:sz w:val="22"/>
          <w:szCs w:val="22"/>
        </w:rPr>
        <w:t>Jeigu pasireiškė šalutinis poveikis (net jeigu jis šiame lapelyje nenurodytas), kreipkitės į gydytoją arba vaistininką. Žr. 4 skyrių.</w:t>
      </w:r>
    </w:p>
    <w:p w14:paraId="00210155" w14:textId="77777777" w:rsidR="00312404" w:rsidRPr="00D924FB" w:rsidRDefault="00312404" w:rsidP="00312404">
      <w:pPr>
        <w:pStyle w:val="BodyText"/>
        <w:spacing w:line="240" w:lineRule="auto"/>
        <w:rPr>
          <w:b w:val="0"/>
          <w:i w:val="0"/>
          <w:sz w:val="22"/>
          <w:szCs w:val="22"/>
        </w:rPr>
      </w:pPr>
    </w:p>
    <w:p w14:paraId="0D3CB7EE" w14:textId="77777777" w:rsidR="00312404" w:rsidRPr="00D924FB" w:rsidRDefault="00312404" w:rsidP="00312404">
      <w:pPr>
        <w:tabs>
          <w:tab w:val="left" w:pos="567"/>
        </w:tabs>
        <w:overflowPunct/>
        <w:autoSpaceDE/>
        <w:adjustRightInd/>
        <w:rPr>
          <w:rFonts w:ascii="Times New Roman" w:hAnsi="Times New Roman"/>
          <w:b/>
          <w:sz w:val="22"/>
          <w:szCs w:val="22"/>
        </w:rPr>
      </w:pPr>
      <w:r w:rsidRPr="00D924FB">
        <w:rPr>
          <w:rFonts w:ascii="Times New Roman" w:hAnsi="Times New Roman"/>
          <w:b/>
          <w:sz w:val="22"/>
          <w:szCs w:val="22"/>
        </w:rPr>
        <w:t>Apie ką rašoma šiame lapelyje?</w:t>
      </w:r>
    </w:p>
    <w:p w14:paraId="6D68D2B7" w14:textId="77777777" w:rsidR="00312404" w:rsidRPr="00D924FB" w:rsidRDefault="00312404" w:rsidP="00312404">
      <w:pPr>
        <w:tabs>
          <w:tab w:val="left" w:pos="567"/>
        </w:tabs>
        <w:overflowPunct/>
        <w:autoSpaceDE/>
        <w:adjustRightInd/>
        <w:ind w:left="709" w:hanging="709"/>
        <w:rPr>
          <w:rFonts w:ascii="Times New Roman" w:hAnsi="Times New Roman"/>
          <w:b/>
          <w:sz w:val="22"/>
          <w:szCs w:val="22"/>
        </w:rPr>
      </w:pPr>
    </w:p>
    <w:p w14:paraId="6968B9F8" w14:textId="77777777" w:rsidR="00312404" w:rsidRPr="00D924FB" w:rsidRDefault="00312404" w:rsidP="00312404">
      <w:pPr>
        <w:pStyle w:val="BodyText"/>
        <w:spacing w:line="240" w:lineRule="auto"/>
        <w:ind w:left="709" w:hanging="709"/>
        <w:rPr>
          <w:b w:val="0"/>
          <w:i w:val="0"/>
          <w:sz w:val="22"/>
          <w:szCs w:val="22"/>
        </w:rPr>
      </w:pPr>
      <w:r w:rsidRPr="00D924FB">
        <w:rPr>
          <w:b w:val="0"/>
          <w:i w:val="0"/>
          <w:sz w:val="22"/>
          <w:szCs w:val="22"/>
        </w:rPr>
        <w:t>1.</w:t>
      </w:r>
      <w:r w:rsidRPr="00D924FB">
        <w:rPr>
          <w:b w:val="0"/>
          <w:i w:val="0"/>
          <w:sz w:val="22"/>
          <w:szCs w:val="22"/>
        </w:rPr>
        <w:tab/>
        <w:t xml:space="preserve">Kas yra </w:t>
      </w:r>
      <w:r w:rsidRPr="00D924FB">
        <w:rPr>
          <w:b w:val="0"/>
          <w:bCs w:val="0"/>
          <w:i w:val="0"/>
          <w:iCs w:val="0"/>
          <w:sz w:val="22"/>
          <w:szCs w:val="22"/>
        </w:rPr>
        <w:t>Zolpidem Sandoz</w:t>
      </w:r>
      <w:r w:rsidRPr="00D924FB">
        <w:rPr>
          <w:b w:val="0"/>
          <w:bCs w:val="0"/>
          <w:i w:val="0"/>
          <w:sz w:val="22"/>
          <w:szCs w:val="22"/>
        </w:rPr>
        <w:t xml:space="preserve"> </w:t>
      </w:r>
      <w:r w:rsidRPr="00D924FB">
        <w:rPr>
          <w:b w:val="0"/>
          <w:i w:val="0"/>
          <w:sz w:val="22"/>
          <w:szCs w:val="22"/>
        </w:rPr>
        <w:t>ir kam jis vartojamas</w:t>
      </w:r>
    </w:p>
    <w:p w14:paraId="71B3479E" w14:textId="77777777" w:rsidR="00312404" w:rsidRPr="00D924FB" w:rsidRDefault="00312404" w:rsidP="00312404">
      <w:pPr>
        <w:pStyle w:val="BodyText"/>
        <w:spacing w:line="240" w:lineRule="auto"/>
        <w:ind w:left="709" w:hanging="709"/>
        <w:rPr>
          <w:b w:val="0"/>
          <w:i w:val="0"/>
          <w:sz w:val="22"/>
          <w:szCs w:val="22"/>
        </w:rPr>
      </w:pPr>
      <w:r w:rsidRPr="00D924FB">
        <w:rPr>
          <w:b w:val="0"/>
          <w:i w:val="0"/>
          <w:sz w:val="22"/>
          <w:szCs w:val="22"/>
        </w:rPr>
        <w:t>2.</w:t>
      </w:r>
      <w:r w:rsidRPr="00D924FB">
        <w:rPr>
          <w:b w:val="0"/>
          <w:i w:val="0"/>
          <w:sz w:val="22"/>
          <w:szCs w:val="22"/>
        </w:rPr>
        <w:tab/>
        <w:t xml:space="preserve">Kas žinotina prieš vartojant </w:t>
      </w:r>
      <w:r w:rsidRPr="00D924FB">
        <w:rPr>
          <w:b w:val="0"/>
          <w:bCs w:val="0"/>
          <w:i w:val="0"/>
          <w:iCs w:val="0"/>
          <w:sz w:val="22"/>
          <w:szCs w:val="22"/>
        </w:rPr>
        <w:t>Zolpidem Sandoz</w:t>
      </w:r>
      <w:r w:rsidRPr="00D924FB">
        <w:rPr>
          <w:b w:val="0"/>
          <w:i w:val="0"/>
          <w:sz w:val="22"/>
          <w:szCs w:val="22"/>
        </w:rPr>
        <w:t xml:space="preserve"> </w:t>
      </w:r>
    </w:p>
    <w:p w14:paraId="05CF6127" w14:textId="77777777" w:rsidR="00312404" w:rsidRPr="00D924FB" w:rsidRDefault="00312404" w:rsidP="00312404">
      <w:pPr>
        <w:pStyle w:val="BodyText"/>
        <w:spacing w:line="240" w:lineRule="auto"/>
        <w:ind w:left="709" w:hanging="709"/>
        <w:rPr>
          <w:b w:val="0"/>
          <w:i w:val="0"/>
          <w:sz w:val="22"/>
          <w:szCs w:val="22"/>
        </w:rPr>
      </w:pPr>
      <w:r w:rsidRPr="00D924FB">
        <w:rPr>
          <w:b w:val="0"/>
          <w:i w:val="0"/>
          <w:sz w:val="22"/>
          <w:szCs w:val="22"/>
        </w:rPr>
        <w:t>3.</w:t>
      </w:r>
      <w:r w:rsidRPr="00D924FB">
        <w:rPr>
          <w:b w:val="0"/>
          <w:i w:val="0"/>
          <w:sz w:val="22"/>
          <w:szCs w:val="22"/>
        </w:rPr>
        <w:tab/>
        <w:t xml:space="preserve">Kaip vartoti </w:t>
      </w:r>
      <w:r w:rsidRPr="00D924FB">
        <w:rPr>
          <w:b w:val="0"/>
          <w:bCs w:val="0"/>
          <w:i w:val="0"/>
          <w:iCs w:val="0"/>
          <w:sz w:val="22"/>
          <w:szCs w:val="22"/>
        </w:rPr>
        <w:t>Zolpidem Sandoz</w:t>
      </w:r>
    </w:p>
    <w:p w14:paraId="7FCEC63E" w14:textId="77777777" w:rsidR="00312404" w:rsidRPr="00D924FB" w:rsidRDefault="00312404" w:rsidP="00312404">
      <w:pPr>
        <w:pStyle w:val="BodyText"/>
        <w:spacing w:line="240" w:lineRule="auto"/>
        <w:ind w:left="709" w:hanging="709"/>
        <w:rPr>
          <w:b w:val="0"/>
          <w:i w:val="0"/>
          <w:sz w:val="22"/>
          <w:szCs w:val="22"/>
        </w:rPr>
      </w:pPr>
      <w:r w:rsidRPr="00D924FB">
        <w:rPr>
          <w:b w:val="0"/>
          <w:i w:val="0"/>
          <w:sz w:val="22"/>
          <w:szCs w:val="22"/>
        </w:rPr>
        <w:t>4.</w:t>
      </w:r>
      <w:r w:rsidRPr="00D924FB">
        <w:rPr>
          <w:b w:val="0"/>
          <w:i w:val="0"/>
          <w:sz w:val="22"/>
          <w:szCs w:val="22"/>
        </w:rPr>
        <w:tab/>
        <w:t>Galimas šalutinis poveikis</w:t>
      </w:r>
    </w:p>
    <w:p w14:paraId="3A9837C1" w14:textId="77777777" w:rsidR="00312404" w:rsidRPr="00D924FB" w:rsidRDefault="00312404" w:rsidP="00312404">
      <w:pPr>
        <w:pStyle w:val="BodyText"/>
        <w:spacing w:line="240" w:lineRule="auto"/>
        <w:ind w:left="709" w:hanging="709"/>
        <w:rPr>
          <w:b w:val="0"/>
          <w:i w:val="0"/>
          <w:sz w:val="22"/>
          <w:szCs w:val="22"/>
        </w:rPr>
      </w:pPr>
      <w:r w:rsidRPr="00D924FB">
        <w:rPr>
          <w:b w:val="0"/>
          <w:i w:val="0"/>
          <w:sz w:val="22"/>
          <w:szCs w:val="22"/>
        </w:rPr>
        <w:t>5.</w:t>
      </w:r>
      <w:r w:rsidRPr="00D924FB">
        <w:rPr>
          <w:b w:val="0"/>
          <w:i w:val="0"/>
          <w:sz w:val="22"/>
          <w:szCs w:val="22"/>
        </w:rPr>
        <w:tab/>
        <w:t xml:space="preserve">Kaip laikyti </w:t>
      </w:r>
      <w:r w:rsidRPr="00D924FB">
        <w:rPr>
          <w:b w:val="0"/>
          <w:bCs w:val="0"/>
          <w:i w:val="0"/>
          <w:iCs w:val="0"/>
          <w:sz w:val="22"/>
          <w:szCs w:val="22"/>
        </w:rPr>
        <w:t>Zolpidem Sandoz</w:t>
      </w:r>
    </w:p>
    <w:p w14:paraId="7C9FAB12" w14:textId="77777777" w:rsidR="00312404" w:rsidRPr="00D924FB" w:rsidRDefault="00312404" w:rsidP="00312404">
      <w:pPr>
        <w:pStyle w:val="BodyText"/>
        <w:spacing w:line="240" w:lineRule="auto"/>
        <w:ind w:left="709" w:hanging="709"/>
        <w:rPr>
          <w:b w:val="0"/>
          <w:i w:val="0"/>
          <w:sz w:val="22"/>
          <w:szCs w:val="22"/>
        </w:rPr>
      </w:pPr>
      <w:r w:rsidRPr="00D924FB">
        <w:rPr>
          <w:b w:val="0"/>
          <w:i w:val="0"/>
          <w:sz w:val="22"/>
          <w:szCs w:val="22"/>
        </w:rPr>
        <w:t>6.</w:t>
      </w:r>
      <w:r w:rsidRPr="00D924FB">
        <w:rPr>
          <w:b w:val="0"/>
          <w:i w:val="0"/>
          <w:sz w:val="22"/>
          <w:szCs w:val="22"/>
        </w:rPr>
        <w:tab/>
      </w:r>
      <w:r w:rsidRPr="00D924FB">
        <w:rPr>
          <w:b w:val="0"/>
          <w:bCs w:val="0"/>
          <w:i w:val="0"/>
          <w:iCs w:val="0"/>
          <w:sz w:val="22"/>
          <w:szCs w:val="22"/>
        </w:rPr>
        <w:t>Pakuotės turinys ir kita informacija</w:t>
      </w:r>
    </w:p>
    <w:p w14:paraId="1472C814" w14:textId="77777777" w:rsidR="00312404" w:rsidRPr="00D924FB" w:rsidRDefault="00312404" w:rsidP="00312404">
      <w:pPr>
        <w:pStyle w:val="Heading2"/>
        <w:tabs>
          <w:tab w:val="left" w:pos="4253"/>
        </w:tabs>
        <w:spacing w:line="240" w:lineRule="auto"/>
        <w:jc w:val="left"/>
        <w:rPr>
          <w:b w:val="0"/>
          <w:sz w:val="22"/>
          <w:szCs w:val="22"/>
        </w:rPr>
      </w:pPr>
    </w:p>
    <w:p w14:paraId="12726888" w14:textId="77777777" w:rsidR="00312404" w:rsidRPr="00D924FB" w:rsidRDefault="00312404" w:rsidP="00312404">
      <w:pPr>
        <w:tabs>
          <w:tab w:val="left" w:pos="3390"/>
        </w:tabs>
        <w:rPr>
          <w:rFonts w:ascii="Times New Roman" w:hAnsi="Times New Roman"/>
          <w:sz w:val="22"/>
          <w:szCs w:val="22"/>
        </w:rPr>
      </w:pPr>
    </w:p>
    <w:p w14:paraId="4A20E4E6" w14:textId="77777777" w:rsidR="00312404" w:rsidRPr="00D924FB" w:rsidRDefault="00312404" w:rsidP="00312404">
      <w:pPr>
        <w:pStyle w:val="Heading1"/>
        <w:spacing w:line="240" w:lineRule="auto"/>
        <w:ind w:left="567" w:hanging="567"/>
        <w:jc w:val="left"/>
        <w:rPr>
          <w:sz w:val="22"/>
          <w:szCs w:val="22"/>
        </w:rPr>
      </w:pPr>
      <w:r w:rsidRPr="00D924FB">
        <w:rPr>
          <w:sz w:val="22"/>
          <w:szCs w:val="22"/>
        </w:rPr>
        <w:t>1.</w:t>
      </w:r>
      <w:r w:rsidRPr="00D924FB">
        <w:rPr>
          <w:sz w:val="22"/>
          <w:szCs w:val="22"/>
        </w:rPr>
        <w:tab/>
        <w:t xml:space="preserve">Kas yra </w:t>
      </w:r>
      <w:r w:rsidRPr="00D924FB">
        <w:rPr>
          <w:bCs w:val="0"/>
          <w:iCs/>
          <w:sz w:val="22"/>
          <w:szCs w:val="22"/>
        </w:rPr>
        <w:t>Zolpidem Sandoz</w:t>
      </w:r>
      <w:r w:rsidRPr="00D924FB">
        <w:rPr>
          <w:bCs w:val="0"/>
          <w:sz w:val="22"/>
          <w:szCs w:val="22"/>
        </w:rPr>
        <w:t xml:space="preserve"> </w:t>
      </w:r>
      <w:r w:rsidRPr="00D924FB">
        <w:rPr>
          <w:sz w:val="22"/>
          <w:szCs w:val="22"/>
        </w:rPr>
        <w:t>ir kam jis vartojamas</w:t>
      </w:r>
    </w:p>
    <w:p w14:paraId="6AFA2DEF" w14:textId="77777777" w:rsidR="00312404" w:rsidRPr="00D924FB" w:rsidRDefault="00312404" w:rsidP="00312404">
      <w:pPr>
        <w:pStyle w:val="BodyText"/>
        <w:tabs>
          <w:tab w:val="left" w:pos="4253"/>
        </w:tabs>
        <w:spacing w:line="240" w:lineRule="auto"/>
        <w:rPr>
          <w:b w:val="0"/>
          <w:i w:val="0"/>
          <w:sz w:val="22"/>
          <w:szCs w:val="22"/>
        </w:rPr>
      </w:pPr>
    </w:p>
    <w:p w14:paraId="1AC1169F" w14:textId="0DDD46D7" w:rsidR="00312404" w:rsidRPr="00D924FB" w:rsidRDefault="00312404" w:rsidP="00312404">
      <w:pPr>
        <w:numPr>
          <w:ilvl w:val="12"/>
          <w:numId w:val="0"/>
        </w:numPr>
        <w:tabs>
          <w:tab w:val="left" w:pos="4253"/>
        </w:tabs>
        <w:rPr>
          <w:rFonts w:ascii="Times New Roman" w:hAnsi="Times New Roman"/>
          <w:sz w:val="22"/>
          <w:szCs w:val="22"/>
        </w:rPr>
      </w:pPr>
      <w:r w:rsidRPr="00D924FB">
        <w:rPr>
          <w:rFonts w:ascii="Times New Roman" w:hAnsi="Times New Roman"/>
          <w:bCs/>
          <w:iCs/>
          <w:sz w:val="22"/>
          <w:szCs w:val="22"/>
        </w:rPr>
        <w:t>Zolpidem Sandoz</w:t>
      </w:r>
      <w:r w:rsidRPr="00D924FB">
        <w:rPr>
          <w:rFonts w:ascii="Times New Roman" w:hAnsi="Times New Roman"/>
          <w:sz w:val="22"/>
          <w:szCs w:val="22"/>
        </w:rPr>
        <w:t xml:space="preserve"> yra raminamasis ir migdomasis vaistas</w:t>
      </w:r>
      <w:r w:rsidR="003220F0">
        <w:rPr>
          <w:rFonts w:ascii="Times New Roman" w:hAnsi="Times New Roman"/>
          <w:sz w:val="22"/>
          <w:szCs w:val="22"/>
        </w:rPr>
        <w:t>.</w:t>
      </w:r>
    </w:p>
    <w:p w14:paraId="7C8DA1B5" w14:textId="77777777" w:rsidR="00312404" w:rsidRPr="00D924FB" w:rsidRDefault="00312404" w:rsidP="00312404">
      <w:pPr>
        <w:numPr>
          <w:ilvl w:val="12"/>
          <w:numId w:val="0"/>
        </w:numPr>
        <w:tabs>
          <w:tab w:val="left" w:pos="4253"/>
        </w:tabs>
        <w:rPr>
          <w:rFonts w:ascii="Times New Roman" w:hAnsi="Times New Roman"/>
          <w:sz w:val="22"/>
          <w:szCs w:val="22"/>
        </w:rPr>
      </w:pPr>
      <w:r w:rsidRPr="00D924FB">
        <w:rPr>
          <w:rFonts w:ascii="Times New Roman" w:hAnsi="Times New Roman"/>
          <w:sz w:val="22"/>
          <w:szCs w:val="22"/>
        </w:rPr>
        <w:t>Jis vartojamas trumpalaikiam nemigos gydymui.</w:t>
      </w:r>
    </w:p>
    <w:p w14:paraId="6658615E" w14:textId="77777777" w:rsidR="00312404" w:rsidRPr="00D924FB" w:rsidRDefault="00312404" w:rsidP="00312404">
      <w:pPr>
        <w:numPr>
          <w:ilvl w:val="12"/>
          <w:numId w:val="0"/>
        </w:numPr>
        <w:tabs>
          <w:tab w:val="left" w:pos="4253"/>
        </w:tabs>
        <w:rPr>
          <w:rFonts w:ascii="Times New Roman" w:hAnsi="Times New Roman"/>
          <w:sz w:val="22"/>
          <w:szCs w:val="22"/>
        </w:rPr>
      </w:pPr>
    </w:p>
    <w:p w14:paraId="679C4A95" w14:textId="77777777" w:rsidR="00312404" w:rsidRPr="00D924FB" w:rsidRDefault="00312404" w:rsidP="00312404">
      <w:pPr>
        <w:numPr>
          <w:ilvl w:val="12"/>
          <w:numId w:val="0"/>
        </w:numPr>
        <w:tabs>
          <w:tab w:val="left" w:pos="4253"/>
        </w:tabs>
        <w:rPr>
          <w:rFonts w:ascii="Times New Roman" w:hAnsi="Times New Roman"/>
          <w:sz w:val="22"/>
          <w:szCs w:val="22"/>
        </w:rPr>
      </w:pPr>
    </w:p>
    <w:p w14:paraId="71E6247F" w14:textId="77777777" w:rsidR="00312404" w:rsidRPr="00D924FB" w:rsidRDefault="00312404" w:rsidP="00312404">
      <w:pPr>
        <w:pStyle w:val="Heading1"/>
        <w:spacing w:line="240" w:lineRule="auto"/>
        <w:ind w:left="567" w:hanging="567"/>
        <w:jc w:val="left"/>
        <w:rPr>
          <w:sz w:val="22"/>
          <w:szCs w:val="22"/>
        </w:rPr>
      </w:pPr>
      <w:r w:rsidRPr="00D924FB">
        <w:rPr>
          <w:sz w:val="22"/>
          <w:szCs w:val="22"/>
        </w:rPr>
        <w:t>2.</w:t>
      </w:r>
      <w:r w:rsidRPr="00D924FB">
        <w:rPr>
          <w:sz w:val="22"/>
          <w:szCs w:val="22"/>
        </w:rPr>
        <w:tab/>
        <w:t xml:space="preserve">Kas žinotina prieš vartojant </w:t>
      </w:r>
      <w:r w:rsidRPr="00D924FB">
        <w:rPr>
          <w:bCs w:val="0"/>
          <w:iCs/>
          <w:sz w:val="22"/>
          <w:szCs w:val="22"/>
        </w:rPr>
        <w:t>Zolpidem Sandoz</w:t>
      </w:r>
    </w:p>
    <w:p w14:paraId="25130B55" w14:textId="77777777" w:rsidR="00312404" w:rsidRPr="00D924FB" w:rsidRDefault="00312404" w:rsidP="00312404">
      <w:pPr>
        <w:numPr>
          <w:ilvl w:val="12"/>
          <w:numId w:val="0"/>
        </w:numPr>
        <w:tabs>
          <w:tab w:val="left" w:pos="4253"/>
        </w:tabs>
        <w:rPr>
          <w:rFonts w:ascii="Times New Roman" w:hAnsi="Times New Roman"/>
          <w:b/>
          <w:bCs/>
          <w:iCs/>
          <w:sz w:val="22"/>
          <w:szCs w:val="22"/>
        </w:rPr>
      </w:pPr>
    </w:p>
    <w:p w14:paraId="66A684A2" w14:textId="25DF3A0B" w:rsidR="00312404" w:rsidRPr="00D924FB" w:rsidRDefault="00312404" w:rsidP="00312404">
      <w:pPr>
        <w:numPr>
          <w:ilvl w:val="12"/>
          <w:numId w:val="0"/>
        </w:numPr>
        <w:tabs>
          <w:tab w:val="left" w:pos="4253"/>
        </w:tabs>
        <w:rPr>
          <w:rFonts w:ascii="Times New Roman" w:hAnsi="Times New Roman"/>
          <w:b/>
          <w:sz w:val="22"/>
          <w:szCs w:val="22"/>
        </w:rPr>
      </w:pPr>
      <w:r w:rsidRPr="00D924FB">
        <w:rPr>
          <w:rFonts w:ascii="Times New Roman" w:hAnsi="Times New Roman"/>
          <w:b/>
          <w:iCs/>
          <w:sz w:val="22"/>
          <w:szCs w:val="22"/>
        </w:rPr>
        <w:t>Zolpidem Sandoz</w:t>
      </w:r>
      <w:r w:rsidRPr="00D924FB">
        <w:rPr>
          <w:rFonts w:ascii="Times New Roman" w:hAnsi="Times New Roman"/>
          <w:b/>
          <w:bCs/>
          <w:i/>
          <w:sz w:val="22"/>
          <w:szCs w:val="22"/>
        </w:rPr>
        <w:t xml:space="preserve"> </w:t>
      </w:r>
      <w:r w:rsidRPr="00D924FB">
        <w:rPr>
          <w:rFonts w:ascii="Times New Roman" w:hAnsi="Times New Roman"/>
          <w:b/>
          <w:sz w:val="22"/>
          <w:szCs w:val="22"/>
        </w:rPr>
        <w:t xml:space="preserve">vartoti </w:t>
      </w:r>
      <w:r w:rsidR="008164A4">
        <w:rPr>
          <w:rFonts w:ascii="Times New Roman" w:hAnsi="Times New Roman"/>
          <w:b/>
          <w:sz w:val="22"/>
          <w:szCs w:val="22"/>
        </w:rPr>
        <w:t>draudžiama</w:t>
      </w:r>
      <w:r w:rsidRPr="00D924FB">
        <w:rPr>
          <w:rFonts w:ascii="Times New Roman" w:hAnsi="Times New Roman"/>
          <w:b/>
          <w:sz w:val="22"/>
          <w:szCs w:val="22"/>
        </w:rPr>
        <w:t>:</w:t>
      </w:r>
    </w:p>
    <w:p w14:paraId="1D3B2301" w14:textId="77777777" w:rsidR="00312404" w:rsidRPr="00D924FB" w:rsidRDefault="00312404" w:rsidP="00312404">
      <w:pPr>
        <w:numPr>
          <w:ilvl w:val="0"/>
          <w:numId w:val="8"/>
        </w:numPr>
        <w:tabs>
          <w:tab w:val="left" w:pos="4253"/>
        </w:tabs>
        <w:overflowPunct/>
        <w:autoSpaceDE/>
        <w:adjustRightInd/>
        <w:ind w:left="567" w:hanging="567"/>
        <w:rPr>
          <w:rFonts w:ascii="Times New Roman" w:hAnsi="Times New Roman"/>
          <w:sz w:val="22"/>
          <w:szCs w:val="22"/>
        </w:rPr>
      </w:pPr>
      <w:r w:rsidRPr="00D924FB">
        <w:rPr>
          <w:rFonts w:ascii="Times New Roman" w:hAnsi="Times New Roman"/>
          <w:sz w:val="22"/>
          <w:szCs w:val="22"/>
        </w:rPr>
        <w:t xml:space="preserve">jeigu yra </w:t>
      </w:r>
      <w:r w:rsidRPr="00EB0F85">
        <w:rPr>
          <w:rFonts w:ascii="Times New Roman" w:hAnsi="Times New Roman"/>
          <w:bCs/>
          <w:sz w:val="22"/>
          <w:szCs w:val="22"/>
        </w:rPr>
        <w:t>alergija</w:t>
      </w:r>
      <w:r w:rsidRPr="00D924FB">
        <w:rPr>
          <w:rFonts w:ascii="Times New Roman" w:hAnsi="Times New Roman"/>
          <w:sz w:val="22"/>
          <w:szCs w:val="22"/>
        </w:rPr>
        <w:t xml:space="preserve"> zolpidemui ar</w:t>
      </w:r>
      <w:r>
        <w:rPr>
          <w:rFonts w:ascii="Times New Roman" w:hAnsi="Times New Roman"/>
          <w:sz w:val="22"/>
          <w:szCs w:val="22"/>
        </w:rPr>
        <w:t>ba</w:t>
      </w:r>
      <w:r w:rsidRPr="00D924FB">
        <w:rPr>
          <w:rFonts w:ascii="Times New Roman" w:hAnsi="Times New Roman"/>
          <w:sz w:val="22"/>
          <w:szCs w:val="22"/>
        </w:rPr>
        <w:t xml:space="preserve"> bet kuriai pagalbinei šio vaisto medžiagai (jos išvard</w:t>
      </w:r>
      <w:r>
        <w:rPr>
          <w:rFonts w:ascii="Times New Roman" w:hAnsi="Times New Roman"/>
          <w:sz w:val="22"/>
          <w:szCs w:val="22"/>
        </w:rPr>
        <w:t>y</w:t>
      </w:r>
      <w:r w:rsidRPr="00D924FB">
        <w:rPr>
          <w:rFonts w:ascii="Times New Roman" w:hAnsi="Times New Roman"/>
          <w:sz w:val="22"/>
          <w:szCs w:val="22"/>
        </w:rPr>
        <w:t>tos 6 skyriuje);</w:t>
      </w:r>
    </w:p>
    <w:p w14:paraId="00BAA347" w14:textId="7FC26DCB" w:rsidR="00312404" w:rsidRPr="00D924FB" w:rsidRDefault="00312404" w:rsidP="00312404">
      <w:pPr>
        <w:numPr>
          <w:ilvl w:val="0"/>
          <w:numId w:val="8"/>
        </w:numPr>
        <w:tabs>
          <w:tab w:val="left" w:pos="4253"/>
        </w:tabs>
        <w:overflowPunct/>
        <w:autoSpaceDE/>
        <w:adjustRightInd/>
        <w:ind w:left="567" w:hanging="567"/>
        <w:rPr>
          <w:rFonts w:ascii="Times New Roman" w:hAnsi="Times New Roman"/>
          <w:sz w:val="22"/>
          <w:szCs w:val="22"/>
        </w:rPr>
      </w:pPr>
      <w:r w:rsidRPr="00D924FB">
        <w:rPr>
          <w:rFonts w:ascii="Times New Roman" w:hAnsi="Times New Roman"/>
          <w:sz w:val="22"/>
          <w:szCs w:val="22"/>
        </w:rPr>
        <w:t xml:space="preserve">jeigu Jums yra tam tikros formos </w:t>
      </w:r>
      <w:r w:rsidRPr="00EB0F85">
        <w:rPr>
          <w:rFonts w:ascii="Times New Roman" w:hAnsi="Times New Roman"/>
          <w:bCs/>
          <w:sz w:val="22"/>
          <w:szCs w:val="22"/>
        </w:rPr>
        <w:t>patologinis raumenų silpnumas</w:t>
      </w:r>
      <w:r w:rsidRPr="00D924FB">
        <w:rPr>
          <w:rFonts w:ascii="Times New Roman" w:hAnsi="Times New Roman"/>
          <w:sz w:val="22"/>
          <w:szCs w:val="22"/>
        </w:rPr>
        <w:t xml:space="preserve"> (miastenija);</w:t>
      </w:r>
    </w:p>
    <w:p w14:paraId="131679F7" w14:textId="77777777" w:rsidR="00312404" w:rsidRPr="00D924FB" w:rsidRDefault="00312404" w:rsidP="00312404">
      <w:pPr>
        <w:numPr>
          <w:ilvl w:val="0"/>
          <w:numId w:val="8"/>
        </w:numPr>
        <w:tabs>
          <w:tab w:val="left" w:pos="4253"/>
        </w:tabs>
        <w:overflowPunct/>
        <w:autoSpaceDE/>
        <w:adjustRightInd/>
        <w:ind w:left="567" w:hanging="567"/>
        <w:rPr>
          <w:rFonts w:ascii="Times New Roman" w:hAnsi="Times New Roman"/>
          <w:sz w:val="22"/>
          <w:szCs w:val="22"/>
        </w:rPr>
      </w:pPr>
      <w:r w:rsidRPr="00D924FB">
        <w:rPr>
          <w:rFonts w:ascii="Times New Roman" w:hAnsi="Times New Roman"/>
          <w:sz w:val="22"/>
          <w:szCs w:val="22"/>
        </w:rPr>
        <w:t xml:space="preserve">jeigu miego metu </w:t>
      </w:r>
      <w:r w:rsidRPr="00EB0F85">
        <w:rPr>
          <w:rFonts w:ascii="Times New Roman" w:hAnsi="Times New Roman"/>
          <w:bCs/>
          <w:sz w:val="22"/>
          <w:szCs w:val="22"/>
        </w:rPr>
        <w:t>trumpam sustoja kvėpavimas</w:t>
      </w:r>
      <w:r w:rsidRPr="00D924FB">
        <w:rPr>
          <w:rFonts w:ascii="Times New Roman" w:hAnsi="Times New Roman"/>
          <w:sz w:val="22"/>
          <w:szCs w:val="22"/>
        </w:rPr>
        <w:t xml:space="preserve"> (pasireiškia miego apnėjos sindromas);</w:t>
      </w:r>
    </w:p>
    <w:p w14:paraId="6051C1C9" w14:textId="77777777" w:rsidR="00312404" w:rsidRPr="00D924FB" w:rsidRDefault="00312404" w:rsidP="00312404">
      <w:pPr>
        <w:numPr>
          <w:ilvl w:val="0"/>
          <w:numId w:val="8"/>
        </w:numPr>
        <w:tabs>
          <w:tab w:val="left" w:pos="4253"/>
        </w:tabs>
        <w:overflowPunct/>
        <w:autoSpaceDE/>
        <w:adjustRightInd/>
        <w:ind w:left="567" w:hanging="567"/>
        <w:rPr>
          <w:rFonts w:ascii="Times New Roman" w:hAnsi="Times New Roman"/>
          <w:sz w:val="22"/>
          <w:szCs w:val="22"/>
        </w:rPr>
      </w:pPr>
      <w:r w:rsidRPr="00D924FB">
        <w:rPr>
          <w:rFonts w:ascii="Times New Roman" w:hAnsi="Times New Roman"/>
          <w:sz w:val="22"/>
          <w:szCs w:val="22"/>
        </w:rPr>
        <w:t xml:space="preserve">jeigu sergate ūminiu ir (arba) sunkiu </w:t>
      </w:r>
      <w:r w:rsidRPr="00EB0F85">
        <w:rPr>
          <w:rFonts w:ascii="Times New Roman" w:hAnsi="Times New Roman"/>
          <w:bCs/>
          <w:sz w:val="22"/>
          <w:szCs w:val="22"/>
        </w:rPr>
        <w:t>kvėpavimo nepakankamumu</w:t>
      </w:r>
      <w:r w:rsidRPr="00D924FB">
        <w:rPr>
          <w:rFonts w:ascii="Times New Roman" w:hAnsi="Times New Roman"/>
          <w:sz w:val="22"/>
          <w:szCs w:val="22"/>
        </w:rPr>
        <w:t>;</w:t>
      </w:r>
    </w:p>
    <w:p w14:paraId="3B84252F" w14:textId="67D7F1B5" w:rsidR="00312404" w:rsidRDefault="00312404" w:rsidP="00312404">
      <w:pPr>
        <w:numPr>
          <w:ilvl w:val="0"/>
          <w:numId w:val="8"/>
        </w:numPr>
        <w:tabs>
          <w:tab w:val="left" w:pos="4253"/>
        </w:tabs>
        <w:overflowPunct/>
        <w:autoSpaceDE/>
        <w:adjustRightInd/>
        <w:ind w:left="567" w:hanging="567"/>
        <w:rPr>
          <w:rFonts w:ascii="Times New Roman" w:hAnsi="Times New Roman"/>
          <w:sz w:val="22"/>
          <w:szCs w:val="22"/>
        </w:rPr>
      </w:pPr>
      <w:r w:rsidRPr="00D924FB">
        <w:rPr>
          <w:rFonts w:ascii="Times New Roman" w:hAnsi="Times New Roman"/>
          <w:sz w:val="22"/>
          <w:szCs w:val="22"/>
        </w:rPr>
        <w:t xml:space="preserve">jeigu sergate </w:t>
      </w:r>
      <w:r w:rsidRPr="00EB0F85">
        <w:rPr>
          <w:rFonts w:ascii="Times New Roman" w:hAnsi="Times New Roman"/>
          <w:bCs/>
          <w:sz w:val="22"/>
          <w:szCs w:val="22"/>
        </w:rPr>
        <w:t>sunkiu kepenų nepakankamumu</w:t>
      </w:r>
      <w:r w:rsidRPr="00D924FB">
        <w:rPr>
          <w:rFonts w:ascii="Times New Roman" w:hAnsi="Times New Roman"/>
          <w:sz w:val="22"/>
          <w:szCs w:val="22"/>
        </w:rPr>
        <w:t>.</w:t>
      </w:r>
    </w:p>
    <w:p w14:paraId="67863E7C" w14:textId="77777777" w:rsidR="008164A4" w:rsidRPr="007C16D7" w:rsidRDefault="008164A4" w:rsidP="008164A4">
      <w:pPr>
        <w:numPr>
          <w:ilvl w:val="0"/>
          <w:numId w:val="8"/>
        </w:numPr>
        <w:tabs>
          <w:tab w:val="left" w:pos="4253"/>
        </w:tabs>
        <w:overflowPunct/>
        <w:autoSpaceDE/>
        <w:adjustRightInd/>
        <w:ind w:left="567" w:hanging="567"/>
        <w:rPr>
          <w:rFonts w:ascii="Times New Roman" w:hAnsi="Times New Roman"/>
          <w:sz w:val="22"/>
          <w:szCs w:val="22"/>
        </w:rPr>
      </w:pPr>
      <w:r w:rsidRPr="00EB0F85">
        <w:rPr>
          <w:rFonts w:ascii="Times New Roman" w:hAnsi="Times New Roman"/>
          <w:sz w:val="22"/>
          <w:szCs w:val="22"/>
        </w:rPr>
        <w:t>Gydymas turi b</w:t>
      </w:r>
      <w:r w:rsidRPr="00EB0F85">
        <w:rPr>
          <w:rFonts w:ascii="Times New Roman" w:hAnsi="Times New Roman" w:hint="eastAsia"/>
          <w:sz w:val="22"/>
          <w:szCs w:val="22"/>
        </w:rPr>
        <w:t>ū</w:t>
      </w:r>
      <w:r w:rsidRPr="00EB0F85">
        <w:rPr>
          <w:rFonts w:ascii="Times New Roman" w:hAnsi="Times New Roman"/>
          <w:sz w:val="22"/>
          <w:szCs w:val="22"/>
        </w:rPr>
        <w:t xml:space="preserve">ti kiek </w:t>
      </w:r>
      <w:r w:rsidRPr="00EB0F85">
        <w:rPr>
          <w:rFonts w:ascii="Times New Roman" w:hAnsi="Times New Roman" w:hint="eastAsia"/>
          <w:sz w:val="22"/>
          <w:szCs w:val="22"/>
        </w:rPr>
        <w:t>į</w:t>
      </w:r>
      <w:r w:rsidRPr="00EB0F85">
        <w:rPr>
          <w:rFonts w:ascii="Times New Roman" w:hAnsi="Times New Roman"/>
          <w:sz w:val="22"/>
          <w:szCs w:val="22"/>
        </w:rPr>
        <w:t>manoma trumpesnis, kadangi ilg</w:t>
      </w:r>
      <w:r w:rsidRPr="00EB0F85">
        <w:rPr>
          <w:rFonts w:ascii="Times New Roman" w:hAnsi="Times New Roman" w:hint="eastAsia"/>
          <w:sz w:val="22"/>
          <w:szCs w:val="22"/>
        </w:rPr>
        <w:t>ė</w:t>
      </w:r>
      <w:r w:rsidRPr="00EB0F85">
        <w:rPr>
          <w:rFonts w:ascii="Times New Roman" w:hAnsi="Times New Roman"/>
          <w:sz w:val="22"/>
          <w:szCs w:val="22"/>
        </w:rPr>
        <w:t>jant gydymo trukmei, did</w:t>
      </w:r>
      <w:r w:rsidRPr="00EB0F85">
        <w:rPr>
          <w:rFonts w:ascii="Times New Roman" w:hAnsi="Times New Roman" w:hint="eastAsia"/>
          <w:sz w:val="22"/>
          <w:szCs w:val="22"/>
        </w:rPr>
        <w:t>ė</w:t>
      </w:r>
      <w:r w:rsidRPr="00EB0F85">
        <w:rPr>
          <w:rFonts w:ascii="Times New Roman" w:hAnsi="Times New Roman"/>
          <w:sz w:val="22"/>
          <w:szCs w:val="22"/>
        </w:rPr>
        <w:t>ja priklausomyb</w:t>
      </w:r>
      <w:r w:rsidRPr="00EB0F85">
        <w:rPr>
          <w:rFonts w:ascii="Times New Roman" w:hAnsi="Times New Roman" w:hint="eastAsia"/>
          <w:sz w:val="22"/>
          <w:szCs w:val="22"/>
        </w:rPr>
        <w:t>ė</w:t>
      </w:r>
      <w:r w:rsidRPr="00EB0F85">
        <w:rPr>
          <w:rFonts w:ascii="Times New Roman" w:hAnsi="Times New Roman"/>
          <w:sz w:val="22"/>
          <w:szCs w:val="22"/>
        </w:rPr>
        <w:t>s atsiradimo rizika.</w:t>
      </w:r>
      <w:r w:rsidRPr="00C8130E">
        <w:rPr>
          <w:rFonts w:ascii="Times New Roman" w:hAnsi="Times New Roman"/>
          <w:sz w:val="22"/>
          <w:szCs w:val="22"/>
        </w:rPr>
        <w:t xml:space="preserve"> </w:t>
      </w:r>
    </w:p>
    <w:p w14:paraId="6260A623" w14:textId="69EEDC53" w:rsidR="008164A4" w:rsidRPr="008164A4" w:rsidRDefault="008164A4" w:rsidP="008164A4">
      <w:pPr>
        <w:numPr>
          <w:ilvl w:val="0"/>
          <w:numId w:val="8"/>
        </w:numPr>
        <w:tabs>
          <w:tab w:val="left" w:pos="4253"/>
        </w:tabs>
        <w:overflowPunct/>
        <w:autoSpaceDE/>
        <w:adjustRightInd/>
        <w:ind w:left="567" w:hanging="567"/>
        <w:rPr>
          <w:rFonts w:ascii="Times New Roman" w:hAnsi="Times New Roman"/>
          <w:sz w:val="22"/>
          <w:szCs w:val="22"/>
        </w:rPr>
      </w:pPr>
      <w:r w:rsidRPr="00EB0F85">
        <w:rPr>
          <w:rFonts w:ascii="Times New Roman" w:hAnsi="Times New Roman"/>
          <w:sz w:val="22"/>
          <w:szCs w:val="22"/>
        </w:rPr>
        <w:t>jeigu po Zolpidem Sandoz pavartojimo buvo vaikš</w:t>
      </w:r>
      <w:r w:rsidRPr="00EB0F85">
        <w:rPr>
          <w:rFonts w:ascii="Times New Roman" w:hAnsi="Times New Roman" w:hint="eastAsia"/>
          <w:sz w:val="22"/>
          <w:szCs w:val="22"/>
        </w:rPr>
        <w:t>č</w:t>
      </w:r>
      <w:r w:rsidRPr="00EB0F85">
        <w:rPr>
          <w:rFonts w:ascii="Times New Roman" w:hAnsi="Times New Roman"/>
          <w:sz w:val="22"/>
          <w:szCs w:val="22"/>
        </w:rPr>
        <w:t>iojimo nakt</w:t>
      </w:r>
      <w:r w:rsidRPr="00EB0F85">
        <w:rPr>
          <w:rFonts w:ascii="Times New Roman" w:hAnsi="Times New Roman" w:hint="eastAsia"/>
          <w:sz w:val="22"/>
          <w:szCs w:val="22"/>
        </w:rPr>
        <w:t>į</w:t>
      </w:r>
      <w:r w:rsidRPr="00EB0F85">
        <w:rPr>
          <w:rFonts w:ascii="Times New Roman" w:hAnsi="Times New Roman"/>
          <w:sz w:val="22"/>
          <w:szCs w:val="22"/>
        </w:rPr>
        <w:t xml:space="preserve"> ar kitokio ne</w:t>
      </w:r>
      <w:r w:rsidRPr="00EB0F85">
        <w:rPr>
          <w:rFonts w:ascii="Times New Roman" w:hAnsi="Times New Roman" w:hint="eastAsia"/>
          <w:sz w:val="22"/>
          <w:szCs w:val="22"/>
        </w:rPr>
        <w:t>į</w:t>
      </w:r>
      <w:r w:rsidRPr="00EB0F85">
        <w:rPr>
          <w:rFonts w:ascii="Times New Roman" w:hAnsi="Times New Roman"/>
          <w:sz w:val="22"/>
          <w:szCs w:val="22"/>
        </w:rPr>
        <w:t>prasto elgesio (pvz., vairavimo, valgymo, skambinimo telefonu, lytini</w:t>
      </w:r>
      <w:r w:rsidRPr="00EB0F85">
        <w:rPr>
          <w:rFonts w:ascii="Times New Roman" w:hAnsi="Times New Roman" w:hint="eastAsia"/>
          <w:sz w:val="22"/>
          <w:szCs w:val="22"/>
        </w:rPr>
        <w:t>ų</w:t>
      </w:r>
      <w:r w:rsidRPr="00EB0F85">
        <w:rPr>
          <w:rFonts w:ascii="Times New Roman" w:hAnsi="Times New Roman"/>
          <w:sz w:val="22"/>
          <w:szCs w:val="22"/>
        </w:rPr>
        <w:t xml:space="preserve"> santyki</w:t>
      </w:r>
      <w:r w:rsidRPr="00EB0F85">
        <w:rPr>
          <w:rFonts w:ascii="Times New Roman" w:hAnsi="Times New Roman" w:hint="eastAsia"/>
          <w:sz w:val="22"/>
          <w:szCs w:val="22"/>
        </w:rPr>
        <w:t>ų</w:t>
      </w:r>
      <w:r w:rsidRPr="00EB0F85">
        <w:rPr>
          <w:rFonts w:ascii="Times New Roman" w:hAnsi="Times New Roman"/>
          <w:sz w:val="22"/>
          <w:szCs w:val="22"/>
        </w:rPr>
        <w:t xml:space="preserve"> ir kt.) iki galo neatsibudus atvej</w:t>
      </w:r>
      <w:r w:rsidRPr="00EB0F85">
        <w:rPr>
          <w:rFonts w:ascii="Times New Roman" w:hAnsi="Times New Roman" w:hint="eastAsia"/>
          <w:sz w:val="22"/>
          <w:szCs w:val="22"/>
        </w:rPr>
        <w:t>ų</w:t>
      </w:r>
      <w:r w:rsidRPr="00EB0F85">
        <w:rPr>
          <w:rFonts w:ascii="Times New Roman" w:hAnsi="Times New Roman"/>
          <w:sz w:val="22"/>
          <w:szCs w:val="22"/>
        </w:rPr>
        <w:t>.</w:t>
      </w:r>
    </w:p>
    <w:p w14:paraId="5793401C" w14:textId="77777777" w:rsidR="00312404" w:rsidRPr="00D924FB" w:rsidRDefault="00312404" w:rsidP="00312404">
      <w:pPr>
        <w:tabs>
          <w:tab w:val="left" w:pos="4253"/>
        </w:tabs>
        <w:rPr>
          <w:rFonts w:ascii="Times New Roman" w:hAnsi="Times New Roman"/>
          <w:b/>
          <w:sz w:val="22"/>
          <w:szCs w:val="22"/>
        </w:rPr>
      </w:pPr>
    </w:p>
    <w:p w14:paraId="470F4950" w14:textId="77777777" w:rsidR="00312404" w:rsidRPr="00D924FB" w:rsidRDefault="00312404" w:rsidP="00312404">
      <w:pPr>
        <w:tabs>
          <w:tab w:val="left" w:pos="4253"/>
        </w:tabs>
        <w:rPr>
          <w:rFonts w:ascii="Times New Roman" w:hAnsi="Times New Roman"/>
          <w:b/>
          <w:sz w:val="22"/>
          <w:szCs w:val="22"/>
        </w:rPr>
      </w:pPr>
      <w:r w:rsidRPr="00D924FB">
        <w:rPr>
          <w:rFonts w:ascii="Times New Roman" w:hAnsi="Times New Roman"/>
          <w:b/>
          <w:sz w:val="22"/>
          <w:szCs w:val="22"/>
        </w:rPr>
        <w:t>Įspėjimai ir atsargumo priemonės</w:t>
      </w:r>
    </w:p>
    <w:p w14:paraId="307C656B" w14:textId="77777777" w:rsidR="00312404" w:rsidRPr="00D924FB" w:rsidRDefault="00312404" w:rsidP="00312404">
      <w:pPr>
        <w:tabs>
          <w:tab w:val="left" w:pos="4253"/>
        </w:tabs>
        <w:rPr>
          <w:rFonts w:ascii="Times New Roman" w:hAnsi="Times New Roman"/>
          <w:sz w:val="22"/>
          <w:szCs w:val="22"/>
        </w:rPr>
      </w:pPr>
      <w:r w:rsidRPr="00D924FB">
        <w:rPr>
          <w:rFonts w:ascii="Times New Roman" w:hAnsi="Times New Roman"/>
          <w:noProof/>
          <w:sz w:val="22"/>
          <w:szCs w:val="22"/>
        </w:rPr>
        <w:t>Pasitarkite su gydytoju arba vaistininku, prieš pradėdami vartoti Zolpidem Sandoz.</w:t>
      </w:r>
    </w:p>
    <w:p w14:paraId="59E2BBCA" w14:textId="77777777" w:rsidR="00312404" w:rsidRPr="00D924FB" w:rsidRDefault="00312404" w:rsidP="00312404">
      <w:pPr>
        <w:pStyle w:val="Heading2"/>
        <w:tabs>
          <w:tab w:val="left" w:pos="4253"/>
        </w:tabs>
        <w:spacing w:line="240" w:lineRule="auto"/>
        <w:jc w:val="left"/>
        <w:rPr>
          <w:b w:val="0"/>
          <w:bCs/>
          <w:i/>
          <w:sz w:val="22"/>
          <w:szCs w:val="22"/>
        </w:rPr>
      </w:pPr>
    </w:p>
    <w:p w14:paraId="79951AEE" w14:textId="77777777" w:rsidR="00312404" w:rsidRPr="00D924FB" w:rsidRDefault="00312404" w:rsidP="00312404">
      <w:pPr>
        <w:tabs>
          <w:tab w:val="left" w:pos="4253"/>
        </w:tabs>
        <w:rPr>
          <w:rFonts w:ascii="Times New Roman" w:hAnsi="Times New Roman"/>
          <w:i/>
          <w:sz w:val="22"/>
          <w:szCs w:val="22"/>
        </w:rPr>
      </w:pPr>
    </w:p>
    <w:p w14:paraId="683727C0" w14:textId="77777777" w:rsidR="00312404" w:rsidRPr="00D924FB" w:rsidRDefault="00312404" w:rsidP="00312404">
      <w:pPr>
        <w:pStyle w:val="ListParagraph"/>
        <w:numPr>
          <w:ilvl w:val="0"/>
          <w:numId w:val="4"/>
        </w:numPr>
        <w:tabs>
          <w:tab w:val="left" w:pos="4253"/>
        </w:tabs>
        <w:rPr>
          <w:rFonts w:ascii="Times New Roman" w:hAnsi="Times New Roman"/>
          <w:b/>
          <w:sz w:val="22"/>
          <w:szCs w:val="22"/>
        </w:rPr>
      </w:pPr>
      <w:r w:rsidRPr="00EB0F85">
        <w:rPr>
          <w:rFonts w:ascii="Times New Roman" w:hAnsi="Times New Roman"/>
          <w:bCs/>
          <w:i/>
          <w:iCs/>
          <w:sz w:val="22"/>
          <w:szCs w:val="22"/>
        </w:rPr>
        <w:t>Psichomotorinės veiklos sutrikimas kitą dieną</w:t>
      </w:r>
      <w:r w:rsidRPr="00D924FB">
        <w:rPr>
          <w:rFonts w:ascii="Times New Roman" w:hAnsi="Times New Roman"/>
          <w:b/>
          <w:sz w:val="22"/>
          <w:szCs w:val="22"/>
        </w:rPr>
        <w:t xml:space="preserve"> </w:t>
      </w:r>
      <w:r w:rsidRPr="00D924FB">
        <w:rPr>
          <w:rFonts w:ascii="Times New Roman" w:hAnsi="Times New Roman"/>
          <w:sz w:val="22"/>
          <w:szCs w:val="22"/>
        </w:rPr>
        <w:t>(taip pat žr. poskyrį „Vairavimas ir mechanizmų valdymas“)</w:t>
      </w:r>
      <w:r w:rsidRPr="00D924FB">
        <w:rPr>
          <w:rFonts w:ascii="Times New Roman" w:hAnsi="Times New Roman"/>
          <w:b/>
          <w:sz w:val="22"/>
          <w:szCs w:val="22"/>
        </w:rPr>
        <w:t xml:space="preserve"> </w:t>
      </w:r>
    </w:p>
    <w:p w14:paraId="26FCE45E" w14:textId="77777777" w:rsidR="00312404" w:rsidRPr="00D924FB" w:rsidRDefault="00312404" w:rsidP="00312404">
      <w:pPr>
        <w:tabs>
          <w:tab w:val="left" w:pos="4253"/>
        </w:tabs>
        <w:ind w:left="284"/>
        <w:rPr>
          <w:rFonts w:ascii="Times New Roman" w:hAnsi="Times New Roman"/>
          <w:sz w:val="22"/>
          <w:szCs w:val="22"/>
        </w:rPr>
      </w:pPr>
      <w:r w:rsidRPr="00D924FB">
        <w:rPr>
          <w:rFonts w:ascii="Times New Roman" w:hAnsi="Times New Roman"/>
          <w:sz w:val="22"/>
          <w:szCs w:val="22"/>
        </w:rPr>
        <w:t xml:space="preserve">Pavartojus Zolpidem Sandoz, kitą dieną padidėja psichomotorinės veiklos sutrikimo, įskaitant gebėjimo vairuoti sutrikimą, rizika, jeigu: </w:t>
      </w:r>
    </w:p>
    <w:p w14:paraId="4ED1A80A" w14:textId="77777777" w:rsidR="00312404" w:rsidRPr="00D924FB" w:rsidRDefault="00312404" w:rsidP="00312404">
      <w:pPr>
        <w:pStyle w:val="ListParagraph"/>
        <w:numPr>
          <w:ilvl w:val="1"/>
          <w:numId w:val="5"/>
        </w:numPr>
        <w:tabs>
          <w:tab w:val="left" w:pos="4253"/>
        </w:tabs>
        <w:rPr>
          <w:rFonts w:ascii="Times New Roman" w:hAnsi="Times New Roman"/>
          <w:sz w:val="22"/>
          <w:szCs w:val="22"/>
        </w:rPr>
      </w:pPr>
      <w:r w:rsidRPr="00D924FB">
        <w:rPr>
          <w:rFonts w:ascii="Times New Roman" w:hAnsi="Times New Roman"/>
          <w:sz w:val="22"/>
          <w:szCs w:val="22"/>
        </w:rPr>
        <w:t>vaisto vartojama likus mažiau kaip 8</w:t>
      </w:r>
      <w:r>
        <w:rPr>
          <w:rFonts w:ascii="Times New Roman" w:hAnsi="Times New Roman"/>
          <w:sz w:val="22"/>
          <w:szCs w:val="22"/>
        </w:rPr>
        <w:t> </w:t>
      </w:r>
      <w:r w:rsidRPr="00D924FB">
        <w:rPr>
          <w:rFonts w:ascii="Times New Roman" w:hAnsi="Times New Roman"/>
          <w:sz w:val="22"/>
          <w:szCs w:val="22"/>
        </w:rPr>
        <w:t xml:space="preserve">valandoms iki veiksmų, kuriems būtinas budrumas; </w:t>
      </w:r>
    </w:p>
    <w:p w14:paraId="5C2862D2" w14:textId="77777777" w:rsidR="00312404" w:rsidRPr="00D924FB" w:rsidRDefault="00312404" w:rsidP="00312404">
      <w:pPr>
        <w:pStyle w:val="ListParagraph"/>
        <w:numPr>
          <w:ilvl w:val="1"/>
          <w:numId w:val="5"/>
        </w:numPr>
        <w:tabs>
          <w:tab w:val="left" w:pos="4253"/>
        </w:tabs>
        <w:rPr>
          <w:rFonts w:ascii="Times New Roman" w:hAnsi="Times New Roman"/>
          <w:sz w:val="22"/>
          <w:szCs w:val="22"/>
        </w:rPr>
      </w:pPr>
      <w:r w:rsidRPr="00D924FB">
        <w:rPr>
          <w:rFonts w:ascii="Times New Roman" w:hAnsi="Times New Roman"/>
          <w:sz w:val="22"/>
          <w:szCs w:val="22"/>
        </w:rPr>
        <w:t xml:space="preserve">vartojama didesnė, nei rekomenduojama, dozė; </w:t>
      </w:r>
    </w:p>
    <w:p w14:paraId="1463EE4E" w14:textId="708C988D" w:rsidR="00312404" w:rsidRPr="00EB0F85" w:rsidRDefault="00312404" w:rsidP="008164A4">
      <w:pPr>
        <w:pStyle w:val="ListParagraph"/>
        <w:numPr>
          <w:ilvl w:val="1"/>
          <w:numId w:val="5"/>
        </w:numPr>
        <w:tabs>
          <w:tab w:val="left" w:pos="4253"/>
        </w:tabs>
        <w:rPr>
          <w:rFonts w:ascii="Times New Roman" w:hAnsi="Times New Roman"/>
          <w:sz w:val="22"/>
          <w:szCs w:val="22"/>
        </w:rPr>
      </w:pPr>
      <w:r w:rsidRPr="00D924FB">
        <w:rPr>
          <w:rFonts w:ascii="Times New Roman" w:hAnsi="Times New Roman"/>
          <w:sz w:val="22"/>
          <w:szCs w:val="22"/>
        </w:rPr>
        <w:lastRenderedPageBreak/>
        <w:t xml:space="preserve">vaisto vartojama su kitais vaistais, slopinančiais centrinę nervų sistemą arba vaistais, didinančiais zolpidemo kiekį kraujyje, alkoholiu arba </w:t>
      </w:r>
      <w:r w:rsidR="008164A4">
        <w:rPr>
          <w:rFonts w:ascii="Times New Roman" w:hAnsi="Times New Roman"/>
          <w:sz w:val="22"/>
          <w:szCs w:val="22"/>
        </w:rPr>
        <w:t>narkotikais</w:t>
      </w:r>
      <w:r w:rsidRPr="00D924FB">
        <w:rPr>
          <w:rFonts w:ascii="Times New Roman" w:hAnsi="Times New Roman"/>
          <w:sz w:val="22"/>
          <w:szCs w:val="22"/>
        </w:rPr>
        <w:t>.</w:t>
      </w:r>
    </w:p>
    <w:p w14:paraId="6DAC2822" w14:textId="77777777" w:rsidR="008164A4" w:rsidRDefault="008164A4" w:rsidP="008164A4">
      <w:pPr>
        <w:pStyle w:val="ListParagraph"/>
        <w:numPr>
          <w:ilvl w:val="1"/>
          <w:numId w:val="5"/>
        </w:numPr>
        <w:tabs>
          <w:tab w:val="left" w:pos="4253"/>
        </w:tabs>
        <w:rPr>
          <w:rFonts w:ascii="Times New Roman" w:hAnsi="Times New Roman"/>
          <w:sz w:val="22"/>
          <w:szCs w:val="22"/>
        </w:rPr>
      </w:pPr>
      <w:r>
        <w:rPr>
          <w:sz w:val="22"/>
          <w:szCs w:val="22"/>
        </w:rPr>
        <w:t>V</w:t>
      </w:r>
      <w:r w:rsidRPr="00FE22FB">
        <w:rPr>
          <w:sz w:val="22"/>
          <w:szCs w:val="22"/>
        </w:rPr>
        <w:t>ienkartin</w:t>
      </w:r>
      <w:r w:rsidRPr="00FE22FB">
        <w:rPr>
          <w:rFonts w:hint="eastAsia"/>
          <w:sz w:val="22"/>
          <w:szCs w:val="22"/>
        </w:rPr>
        <w:t>ę</w:t>
      </w:r>
      <w:r w:rsidRPr="00FE22FB">
        <w:rPr>
          <w:sz w:val="22"/>
          <w:szCs w:val="22"/>
        </w:rPr>
        <w:t xml:space="preserve"> doz</w:t>
      </w:r>
      <w:r w:rsidRPr="00FE22FB">
        <w:rPr>
          <w:rFonts w:hint="eastAsia"/>
          <w:sz w:val="22"/>
          <w:szCs w:val="22"/>
        </w:rPr>
        <w:t>ę</w:t>
      </w:r>
      <w:r w:rsidRPr="00FE22FB">
        <w:rPr>
          <w:sz w:val="22"/>
          <w:szCs w:val="22"/>
        </w:rPr>
        <w:t xml:space="preserve"> reikia išgerti prieš pat mieg</w:t>
      </w:r>
      <w:r w:rsidRPr="00FE22FB">
        <w:rPr>
          <w:rFonts w:hint="eastAsia"/>
          <w:sz w:val="22"/>
          <w:szCs w:val="22"/>
        </w:rPr>
        <w:t>ą</w:t>
      </w:r>
      <w:r>
        <w:rPr>
          <w:sz w:val="22"/>
          <w:szCs w:val="22"/>
        </w:rPr>
        <w:t>. Kitos dozės tą pačią dieną vartoti negalima.</w:t>
      </w:r>
    </w:p>
    <w:p w14:paraId="4F2497B7" w14:textId="1BC4FBB9" w:rsidR="008164A4" w:rsidRDefault="008164A4" w:rsidP="008164A4">
      <w:pPr>
        <w:tabs>
          <w:tab w:val="left" w:pos="4253"/>
        </w:tabs>
        <w:rPr>
          <w:rFonts w:ascii="Times New Roman" w:hAnsi="Times New Roman"/>
          <w:sz w:val="22"/>
          <w:szCs w:val="22"/>
        </w:rPr>
      </w:pPr>
    </w:p>
    <w:p w14:paraId="43036B50" w14:textId="77777777" w:rsidR="008164A4" w:rsidRPr="00EB0F85" w:rsidRDefault="008164A4" w:rsidP="008164A4">
      <w:pPr>
        <w:pStyle w:val="Heading2"/>
        <w:numPr>
          <w:ilvl w:val="0"/>
          <w:numId w:val="4"/>
        </w:numPr>
        <w:tabs>
          <w:tab w:val="left" w:pos="4253"/>
        </w:tabs>
        <w:spacing w:line="240" w:lineRule="auto"/>
        <w:jc w:val="left"/>
        <w:rPr>
          <w:b w:val="0"/>
          <w:i/>
          <w:iCs/>
          <w:sz w:val="22"/>
          <w:szCs w:val="22"/>
        </w:rPr>
      </w:pPr>
      <w:r w:rsidRPr="00EB0F85">
        <w:rPr>
          <w:b w:val="0"/>
          <w:i/>
          <w:iCs/>
          <w:sz w:val="22"/>
          <w:szCs w:val="22"/>
        </w:rPr>
        <w:t>Priklausomybė</w:t>
      </w:r>
    </w:p>
    <w:p w14:paraId="4A7C5BC6" w14:textId="77777777" w:rsidR="008164A4" w:rsidRDefault="008164A4" w:rsidP="008164A4">
      <w:pPr>
        <w:tabs>
          <w:tab w:val="left" w:pos="4253"/>
        </w:tabs>
        <w:rPr>
          <w:rFonts w:ascii="Times New Roman" w:hAnsi="Times New Roman"/>
          <w:sz w:val="22"/>
          <w:szCs w:val="22"/>
        </w:rPr>
      </w:pPr>
      <w:r w:rsidRPr="00B23AF0">
        <w:rPr>
          <w:sz w:val="22"/>
          <w:szCs w:val="22"/>
        </w:rPr>
        <w:t>Vartojant zolpidemo gali pasireikšti piktnaudžiavimas ir (arba) fizinė ir psichologinė priklausomybė.</w:t>
      </w:r>
    </w:p>
    <w:p w14:paraId="1FD98795" w14:textId="77777777" w:rsidR="008164A4" w:rsidRPr="00B23AF0" w:rsidRDefault="008164A4" w:rsidP="008164A4">
      <w:pPr>
        <w:tabs>
          <w:tab w:val="left" w:pos="567"/>
        </w:tabs>
        <w:rPr>
          <w:sz w:val="22"/>
          <w:szCs w:val="22"/>
        </w:rPr>
      </w:pPr>
      <w:r w:rsidRPr="00D924FB">
        <w:rPr>
          <w:rFonts w:ascii="Times New Roman" w:hAnsi="Times New Roman"/>
          <w:sz w:val="22"/>
          <w:szCs w:val="22"/>
        </w:rPr>
        <w:t>Rizi</w:t>
      </w:r>
      <w:r>
        <w:rPr>
          <w:rFonts w:ascii="Times New Roman" w:hAnsi="Times New Roman"/>
          <w:sz w:val="22"/>
          <w:szCs w:val="22"/>
        </w:rPr>
        <w:t>ka didėja didinant dozę ir ilgėjant gydymo trukmei.</w:t>
      </w:r>
      <w:r w:rsidRPr="007E3FE5">
        <w:rPr>
          <w:sz w:val="22"/>
          <w:szCs w:val="22"/>
        </w:rPr>
        <w:t xml:space="preserve"> </w:t>
      </w:r>
      <w:r>
        <w:rPr>
          <w:sz w:val="22"/>
          <w:szCs w:val="22"/>
        </w:rPr>
        <w:t>Priklausomybės rizika</w:t>
      </w:r>
      <w:r w:rsidRPr="00B23AF0">
        <w:rPr>
          <w:sz w:val="22"/>
          <w:szCs w:val="22"/>
        </w:rPr>
        <w:t xml:space="preserve"> būna didesnė</w:t>
      </w:r>
      <w:r>
        <w:rPr>
          <w:sz w:val="22"/>
          <w:szCs w:val="22"/>
        </w:rPr>
        <w:t xml:space="preserve"> Jei Zolpidem Sandoz </w:t>
      </w:r>
      <w:r w:rsidRPr="00B23AF0">
        <w:rPr>
          <w:sz w:val="22"/>
          <w:szCs w:val="22"/>
        </w:rPr>
        <w:t>vartojama ilgiau kaip 4</w:t>
      </w:r>
      <w:r>
        <w:rPr>
          <w:sz w:val="22"/>
          <w:szCs w:val="22"/>
        </w:rPr>
        <w:t> </w:t>
      </w:r>
      <w:r w:rsidRPr="00B23AF0">
        <w:rPr>
          <w:sz w:val="22"/>
          <w:szCs w:val="22"/>
        </w:rPr>
        <w:t>savaites</w:t>
      </w:r>
      <w:r>
        <w:rPr>
          <w:sz w:val="22"/>
          <w:szCs w:val="22"/>
        </w:rPr>
        <w:t>, bei</w:t>
      </w:r>
      <w:r w:rsidRPr="00B23AF0">
        <w:rPr>
          <w:sz w:val="22"/>
          <w:szCs w:val="22"/>
        </w:rPr>
        <w:t xml:space="preserve"> pacientams, kurie sirgo psichikos liga ir (arba) piktnaudžiavo alkoholiu, draudžiamomis medžiagomis ar vaistais. Jei esate sirgę psichikos liga, piktnaudžiavote alkoholiu, kitomis medžiagomis ar vaistais arba buvote nuo jų priklausomi, apie tai pasakykite savo sveikatos priežiūros specialistui.</w:t>
      </w:r>
    </w:p>
    <w:p w14:paraId="773331FF" w14:textId="77777777" w:rsidR="008164A4" w:rsidRPr="00D924FB" w:rsidRDefault="008164A4" w:rsidP="008164A4">
      <w:pPr>
        <w:tabs>
          <w:tab w:val="left" w:pos="4253"/>
        </w:tabs>
        <w:ind w:left="284"/>
        <w:rPr>
          <w:rFonts w:ascii="Times New Roman" w:hAnsi="Times New Roman"/>
          <w:sz w:val="22"/>
          <w:szCs w:val="22"/>
        </w:rPr>
      </w:pPr>
      <w:r w:rsidRPr="00D924FB">
        <w:rPr>
          <w:rFonts w:ascii="Times New Roman" w:hAnsi="Times New Roman"/>
          <w:sz w:val="22"/>
          <w:szCs w:val="22"/>
        </w:rPr>
        <w:t xml:space="preserve"> </w:t>
      </w:r>
    </w:p>
    <w:p w14:paraId="0211FFCC" w14:textId="77777777" w:rsidR="008164A4" w:rsidRPr="00B23AF0" w:rsidRDefault="008164A4" w:rsidP="008164A4">
      <w:pPr>
        <w:tabs>
          <w:tab w:val="left" w:pos="567"/>
        </w:tabs>
        <w:rPr>
          <w:sz w:val="22"/>
          <w:szCs w:val="22"/>
        </w:rPr>
      </w:pPr>
      <w:r w:rsidRPr="00B23AF0">
        <w:rPr>
          <w:sz w:val="22"/>
          <w:szCs w:val="22"/>
        </w:rPr>
        <w:t xml:space="preserve">Sunkiu atveju gali sutrikti kontaktas su aplinka, pakisti asmenybė, pasireikšti haliucinacijos, padidėti klausos aštrumas bei jautrumas šviesai ir kitokiems fiziniams dirgikliams, atsirasti galūnių tirpimas ir dilgčiojimas, prasidėti traukuliai. </w:t>
      </w:r>
    </w:p>
    <w:p w14:paraId="078EE7D7" w14:textId="77777777" w:rsidR="008164A4" w:rsidRPr="00B23AF0" w:rsidRDefault="008164A4" w:rsidP="008164A4">
      <w:pPr>
        <w:tabs>
          <w:tab w:val="left" w:pos="567"/>
        </w:tabs>
        <w:rPr>
          <w:sz w:val="22"/>
          <w:szCs w:val="22"/>
        </w:rPr>
      </w:pPr>
      <w:r w:rsidRPr="00B23AF0">
        <w:rPr>
          <w:sz w:val="22"/>
          <w:szCs w:val="22"/>
        </w:rPr>
        <w:t xml:space="preserve">Pacientui, kuriam yra fizinė priklausomybė, staiga nutraukus vaisto vartojimą, gali atsirasti </w:t>
      </w:r>
      <w:r w:rsidRPr="00B23AF0">
        <w:rPr>
          <w:i/>
          <w:sz w:val="22"/>
          <w:szCs w:val="22"/>
        </w:rPr>
        <w:t>nutraukimo simptomų</w:t>
      </w:r>
      <w:r w:rsidRPr="00B23AF0">
        <w:rPr>
          <w:sz w:val="22"/>
          <w:szCs w:val="22"/>
        </w:rPr>
        <w:t xml:space="preserve">: nemiga, galvos skausmas, raumenų mėšlungis, nerimas, įtampa, sujaudinimas, sumišimas, irzlumas. </w:t>
      </w:r>
    </w:p>
    <w:p w14:paraId="6EF9BA53" w14:textId="77777777" w:rsidR="008164A4" w:rsidRPr="00EB0F85" w:rsidRDefault="008164A4" w:rsidP="00EB0F85">
      <w:pPr>
        <w:tabs>
          <w:tab w:val="left" w:pos="4253"/>
        </w:tabs>
        <w:rPr>
          <w:rFonts w:ascii="Times New Roman" w:hAnsi="Times New Roman"/>
          <w:sz w:val="22"/>
          <w:szCs w:val="22"/>
        </w:rPr>
      </w:pPr>
    </w:p>
    <w:p w14:paraId="58B9DBE9" w14:textId="77777777" w:rsidR="00312404" w:rsidRPr="00D924FB" w:rsidRDefault="00312404" w:rsidP="00312404">
      <w:pPr>
        <w:tabs>
          <w:tab w:val="left" w:pos="4253"/>
        </w:tabs>
        <w:rPr>
          <w:rFonts w:ascii="Times New Roman" w:hAnsi="Times New Roman"/>
          <w:i/>
          <w:sz w:val="22"/>
          <w:szCs w:val="22"/>
        </w:rPr>
      </w:pPr>
    </w:p>
    <w:p w14:paraId="6D364E9C" w14:textId="007D843E" w:rsidR="00312404" w:rsidRPr="00EB0F85" w:rsidRDefault="009D59D2" w:rsidP="00312404">
      <w:pPr>
        <w:pStyle w:val="ListParagraph"/>
        <w:numPr>
          <w:ilvl w:val="0"/>
          <w:numId w:val="4"/>
        </w:numPr>
        <w:tabs>
          <w:tab w:val="left" w:pos="4253"/>
        </w:tabs>
        <w:rPr>
          <w:rFonts w:ascii="Times New Roman" w:hAnsi="Times New Roman"/>
          <w:bCs/>
          <w:i/>
          <w:iCs/>
          <w:sz w:val="22"/>
          <w:szCs w:val="22"/>
        </w:rPr>
      </w:pPr>
      <w:r w:rsidRPr="00EB0F85">
        <w:rPr>
          <w:rFonts w:ascii="Times New Roman" w:hAnsi="Times New Roman"/>
          <w:bCs/>
          <w:i/>
          <w:iCs/>
          <w:sz w:val="22"/>
          <w:szCs w:val="22"/>
        </w:rPr>
        <w:t xml:space="preserve">Abstinencijos </w:t>
      </w:r>
      <w:r w:rsidR="00312404" w:rsidRPr="00EB0F85">
        <w:rPr>
          <w:rFonts w:ascii="Times New Roman" w:hAnsi="Times New Roman"/>
          <w:bCs/>
          <w:i/>
          <w:iCs/>
          <w:sz w:val="22"/>
          <w:szCs w:val="22"/>
        </w:rPr>
        <w:t>simptomai (</w:t>
      </w:r>
      <w:r w:rsidR="008164A4">
        <w:rPr>
          <w:rFonts w:ascii="Times New Roman" w:hAnsi="Times New Roman"/>
          <w:bCs/>
          <w:i/>
          <w:iCs/>
          <w:sz w:val="22"/>
          <w:szCs w:val="22"/>
        </w:rPr>
        <w:t>atkričio</w:t>
      </w:r>
      <w:r w:rsidR="008164A4" w:rsidRPr="00EB0F85">
        <w:rPr>
          <w:rFonts w:ascii="Times New Roman" w:hAnsi="Times New Roman"/>
          <w:bCs/>
          <w:i/>
          <w:iCs/>
          <w:sz w:val="22"/>
          <w:szCs w:val="22"/>
        </w:rPr>
        <w:t xml:space="preserve"> </w:t>
      </w:r>
      <w:r w:rsidR="00312404" w:rsidRPr="00EB0F85">
        <w:rPr>
          <w:rFonts w:ascii="Times New Roman" w:hAnsi="Times New Roman"/>
          <w:bCs/>
          <w:i/>
          <w:iCs/>
          <w:sz w:val="22"/>
          <w:szCs w:val="22"/>
        </w:rPr>
        <w:t>nemiga)</w:t>
      </w:r>
    </w:p>
    <w:p w14:paraId="1A1A96CB" w14:textId="77777777" w:rsidR="008164A4" w:rsidRDefault="008164A4" w:rsidP="008164A4">
      <w:pPr>
        <w:tabs>
          <w:tab w:val="left" w:pos="567"/>
        </w:tabs>
        <w:rPr>
          <w:sz w:val="22"/>
          <w:szCs w:val="22"/>
        </w:rPr>
      </w:pPr>
      <w:r>
        <w:rPr>
          <w:rFonts w:ascii="Times New Roman" w:hAnsi="Times New Roman"/>
          <w:sz w:val="22"/>
          <w:szCs w:val="22"/>
        </w:rPr>
        <w:t>Staiga n</w:t>
      </w:r>
      <w:r w:rsidRPr="00D924FB">
        <w:rPr>
          <w:rFonts w:ascii="Times New Roman" w:hAnsi="Times New Roman"/>
          <w:sz w:val="22"/>
          <w:szCs w:val="22"/>
        </w:rPr>
        <w:t>utraukus gydymą migdomuoju vaistu, gali</w:t>
      </w:r>
      <w:r>
        <w:rPr>
          <w:rFonts w:ascii="Times New Roman" w:hAnsi="Times New Roman"/>
          <w:sz w:val="22"/>
          <w:szCs w:val="22"/>
        </w:rPr>
        <w:t xml:space="preserve"> </w:t>
      </w:r>
      <w:r w:rsidRPr="00B23AF0">
        <w:rPr>
          <w:sz w:val="22"/>
          <w:szCs w:val="22"/>
        </w:rPr>
        <w:t xml:space="preserve">pasireikšti </w:t>
      </w:r>
      <w:r>
        <w:rPr>
          <w:rFonts w:ascii="Times New Roman" w:hAnsi="Times New Roman"/>
          <w:i/>
          <w:sz w:val="22"/>
          <w:szCs w:val="22"/>
        </w:rPr>
        <w:t>atkryčio</w:t>
      </w:r>
      <w:r w:rsidRPr="00746D4C">
        <w:rPr>
          <w:rFonts w:ascii="Times New Roman" w:hAnsi="Times New Roman"/>
          <w:i/>
          <w:sz w:val="22"/>
          <w:szCs w:val="22"/>
        </w:rPr>
        <w:t xml:space="preserve"> nemiga</w:t>
      </w:r>
      <w:r>
        <w:rPr>
          <w:rFonts w:ascii="Times New Roman" w:hAnsi="Times New Roman"/>
          <w:sz w:val="22"/>
          <w:szCs w:val="22"/>
        </w:rPr>
        <w:t xml:space="preserve">. </w:t>
      </w:r>
      <w:r w:rsidRPr="00B23AF0">
        <w:rPr>
          <w:sz w:val="22"/>
          <w:szCs w:val="22"/>
        </w:rPr>
        <w:t>Jos simptomai gali būti net sunkesni negu nemiga, dėl ku</w:t>
      </w:r>
      <w:r>
        <w:rPr>
          <w:sz w:val="22"/>
          <w:szCs w:val="22"/>
        </w:rPr>
        <w:t>rios buvo pradėta gydyti Zolpidem Sandoz.</w:t>
      </w:r>
      <w:r w:rsidRPr="00B23AF0">
        <w:rPr>
          <w:sz w:val="22"/>
          <w:szCs w:val="22"/>
        </w:rPr>
        <w:t xml:space="preserve"> Atkryčio nemiga yra laikina. Būtina laikytis gydytojo nurodyto dozavimo. </w:t>
      </w:r>
    </w:p>
    <w:p w14:paraId="0917A46B" w14:textId="77777777" w:rsidR="008164A4" w:rsidRDefault="008164A4" w:rsidP="008164A4">
      <w:pPr>
        <w:tabs>
          <w:tab w:val="left" w:pos="567"/>
        </w:tabs>
        <w:rPr>
          <w:sz w:val="22"/>
          <w:szCs w:val="22"/>
        </w:rPr>
      </w:pPr>
    </w:p>
    <w:p w14:paraId="6B0B58F6" w14:textId="77777777" w:rsidR="008164A4" w:rsidRPr="00B23AF0" w:rsidRDefault="008164A4" w:rsidP="008164A4">
      <w:pPr>
        <w:tabs>
          <w:tab w:val="left" w:pos="567"/>
        </w:tabs>
        <w:rPr>
          <w:sz w:val="22"/>
          <w:szCs w:val="22"/>
        </w:rPr>
      </w:pPr>
      <w:r w:rsidRPr="002B7AE7">
        <w:rPr>
          <w:sz w:val="22"/>
          <w:szCs w:val="22"/>
        </w:rPr>
        <w:t>Zolpidem Sandoz</w:t>
      </w:r>
      <w:r w:rsidRPr="006A5311">
        <w:rPr>
          <w:sz w:val="22"/>
          <w:szCs w:val="22"/>
        </w:rPr>
        <w:t xml:space="preserve"> turi b</w:t>
      </w:r>
      <w:r w:rsidRPr="006A5311">
        <w:rPr>
          <w:rFonts w:hint="eastAsia"/>
          <w:sz w:val="22"/>
          <w:szCs w:val="22"/>
        </w:rPr>
        <w:t>ū</w:t>
      </w:r>
      <w:r w:rsidRPr="006A5311">
        <w:rPr>
          <w:sz w:val="22"/>
          <w:szCs w:val="22"/>
        </w:rPr>
        <w:t>ti vartojamas kuo trumpiau, neviršyti 4 savai</w:t>
      </w:r>
      <w:r w:rsidRPr="006A5311">
        <w:rPr>
          <w:rFonts w:hint="eastAsia"/>
          <w:sz w:val="22"/>
          <w:szCs w:val="22"/>
        </w:rPr>
        <w:t>č</w:t>
      </w:r>
      <w:r w:rsidRPr="006A5311">
        <w:rPr>
          <w:sz w:val="22"/>
          <w:szCs w:val="22"/>
        </w:rPr>
        <w:t>i</w:t>
      </w:r>
      <w:r w:rsidRPr="006A5311">
        <w:rPr>
          <w:rFonts w:hint="eastAsia"/>
          <w:sz w:val="22"/>
          <w:szCs w:val="22"/>
        </w:rPr>
        <w:t>ų</w:t>
      </w:r>
      <w:r w:rsidRPr="006A5311">
        <w:rPr>
          <w:sz w:val="22"/>
          <w:szCs w:val="22"/>
        </w:rPr>
        <w:t>.</w:t>
      </w:r>
    </w:p>
    <w:p w14:paraId="2D60C922" w14:textId="77777777" w:rsidR="008164A4" w:rsidRPr="00B23AF0" w:rsidRDefault="008164A4" w:rsidP="008164A4">
      <w:pPr>
        <w:tabs>
          <w:tab w:val="left" w:pos="567"/>
        </w:tabs>
        <w:rPr>
          <w:sz w:val="22"/>
          <w:szCs w:val="22"/>
        </w:rPr>
      </w:pPr>
    </w:p>
    <w:p w14:paraId="7510E940" w14:textId="77777777" w:rsidR="008164A4" w:rsidRDefault="008164A4" w:rsidP="008164A4">
      <w:pPr>
        <w:tabs>
          <w:tab w:val="left" w:pos="567"/>
        </w:tabs>
        <w:rPr>
          <w:sz w:val="22"/>
          <w:szCs w:val="22"/>
        </w:rPr>
      </w:pPr>
      <w:r w:rsidRPr="00B23AF0">
        <w:rPr>
          <w:sz w:val="22"/>
          <w:szCs w:val="22"/>
        </w:rPr>
        <w:t xml:space="preserve">Išgėrus vaisto, kelias valandas gali būti </w:t>
      </w:r>
      <w:r w:rsidRPr="00B23AF0">
        <w:rPr>
          <w:i/>
          <w:sz w:val="22"/>
          <w:szCs w:val="22"/>
        </w:rPr>
        <w:t>sutrikusi atmintis</w:t>
      </w:r>
      <w:r>
        <w:rPr>
          <w:sz w:val="22"/>
          <w:szCs w:val="22"/>
        </w:rPr>
        <w:t>, todėl Zolpidem Sandoz</w:t>
      </w:r>
      <w:r w:rsidRPr="00B23AF0">
        <w:rPr>
          <w:sz w:val="22"/>
          <w:szCs w:val="22"/>
        </w:rPr>
        <w:t xml:space="preserve"> rekomenduojama gerti vakare, einant miegoti, ir stengtis nepertraukiamai miegoti kelias valandas</w:t>
      </w:r>
      <w:r>
        <w:rPr>
          <w:sz w:val="22"/>
          <w:szCs w:val="22"/>
        </w:rPr>
        <w:t>.</w:t>
      </w:r>
    </w:p>
    <w:p w14:paraId="324C3FB7" w14:textId="77777777" w:rsidR="00312404" w:rsidRPr="00D924FB" w:rsidRDefault="00312404" w:rsidP="00312404">
      <w:pPr>
        <w:pStyle w:val="BodyText"/>
        <w:tabs>
          <w:tab w:val="left" w:pos="4253"/>
        </w:tabs>
        <w:spacing w:line="240" w:lineRule="auto"/>
        <w:rPr>
          <w:b w:val="0"/>
          <w:sz w:val="22"/>
          <w:szCs w:val="22"/>
        </w:rPr>
      </w:pPr>
    </w:p>
    <w:p w14:paraId="6693A57B" w14:textId="77777777" w:rsidR="00312404" w:rsidRPr="00D924FB" w:rsidRDefault="00312404" w:rsidP="00312404">
      <w:pPr>
        <w:pStyle w:val="Heading2"/>
        <w:tabs>
          <w:tab w:val="left" w:pos="4253"/>
        </w:tabs>
        <w:spacing w:line="240" w:lineRule="auto"/>
        <w:jc w:val="left"/>
        <w:rPr>
          <w:b w:val="0"/>
          <w:i/>
          <w:iCs/>
          <w:sz w:val="22"/>
          <w:szCs w:val="22"/>
        </w:rPr>
      </w:pPr>
    </w:p>
    <w:p w14:paraId="4030126E" w14:textId="77777777" w:rsidR="008164A4" w:rsidRPr="00EB0F85" w:rsidRDefault="008164A4" w:rsidP="008164A4">
      <w:pPr>
        <w:pStyle w:val="Heading2"/>
        <w:numPr>
          <w:ilvl w:val="0"/>
          <w:numId w:val="4"/>
        </w:numPr>
        <w:tabs>
          <w:tab w:val="left" w:pos="4253"/>
        </w:tabs>
        <w:spacing w:line="240" w:lineRule="auto"/>
        <w:jc w:val="left"/>
        <w:rPr>
          <w:b w:val="0"/>
          <w:i/>
          <w:sz w:val="22"/>
        </w:rPr>
      </w:pPr>
      <w:r w:rsidRPr="00EB0F85">
        <w:rPr>
          <w:b w:val="0"/>
          <w:i/>
          <w:sz w:val="22"/>
        </w:rPr>
        <w:t>Psichin</w:t>
      </w:r>
      <w:r w:rsidRPr="00EB0F85">
        <w:rPr>
          <w:rFonts w:hint="eastAsia"/>
          <w:b w:val="0"/>
          <w:i/>
          <w:sz w:val="22"/>
        </w:rPr>
        <w:t>ė</w:t>
      </w:r>
      <w:r w:rsidRPr="00EB0F85">
        <w:rPr>
          <w:b w:val="0"/>
          <w:i/>
          <w:sz w:val="22"/>
        </w:rPr>
        <w:t>s ir paradoksin</w:t>
      </w:r>
      <w:r w:rsidRPr="00EB0F85">
        <w:rPr>
          <w:rFonts w:hint="eastAsia"/>
          <w:b w:val="0"/>
          <w:i/>
          <w:sz w:val="22"/>
        </w:rPr>
        <w:t>ė</w:t>
      </w:r>
      <w:r w:rsidRPr="00EB0F85">
        <w:rPr>
          <w:b w:val="0"/>
          <w:i/>
          <w:sz w:val="22"/>
        </w:rPr>
        <w:t>s reakcijos</w:t>
      </w:r>
    </w:p>
    <w:p w14:paraId="1F0F5D71" w14:textId="291C61FE" w:rsidR="008164A4" w:rsidRPr="00EB69E8" w:rsidRDefault="008164A4" w:rsidP="00EB0F85">
      <w:pPr>
        <w:pStyle w:val="ListParagraph"/>
        <w:numPr>
          <w:ilvl w:val="0"/>
          <w:numId w:val="4"/>
        </w:numPr>
        <w:tabs>
          <w:tab w:val="left" w:pos="567"/>
        </w:tabs>
        <w:rPr>
          <w:sz w:val="22"/>
        </w:rPr>
      </w:pPr>
      <w:r w:rsidRPr="009611F8">
        <w:rPr>
          <w:sz w:val="22"/>
          <w:szCs w:val="22"/>
        </w:rPr>
        <w:t>Kai kuriems pacientams, ypač vaikams bei pagyvenusiems žmonėms, šis vaistas</w:t>
      </w:r>
      <w:r w:rsidRPr="00EB69E8">
        <w:rPr>
          <w:sz w:val="22"/>
        </w:rPr>
        <w:t xml:space="preserve"> gali </w:t>
      </w:r>
      <w:r w:rsidRPr="009611F8">
        <w:rPr>
          <w:sz w:val="22"/>
          <w:szCs w:val="22"/>
        </w:rPr>
        <w:t>sukelti paradoksalias reakcijas: gali paūmėti nemiga, atsirasti košmariškų sapnų, sujaudinimas, nervingumas</w:t>
      </w:r>
      <w:r w:rsidRPr="00EB69E8">
        <w:rPr>
          <w:sz w:val="22"/>
        </w:rPr>
        <w:t xml:space="preserve">, irzlumas, </w:t>
      </w:r>
      <w:r w:rsidRPr="009611F8">
        <w:rPr>
          <w:sz w:val="22"/>
          <w:szCs w:val="22"/>
        </w:rPr>
        <w:t xml:space="preserve">pykčio proveržis, pasireikšti </w:t>
      </w:r>
      <w:r w:rsidRPr="00EB69E8">
        <w:rPr>
          <w:sz w:val="22"/>
        </w:rPr>
        <w:t xml:space="preserve">agresyvumas, </w:t>
      </w:r>
      <w:r w:rsidRPr="009611F8">
        <w:rPr>
          <w:sz w:val="22"/>
          <w:szCs w:val="22"/>
        </w:rPr>
        <w:t>kliedesys</w:t>
      </w:r>
      <w:r w:rsidRPr="00EB69E8">
        <w:rPr>
          <w:sz w:val="22"/>
        </w:rPr>
        <w:t xml:space="preserve">, haliucinacijos, </w:t>
      </w:r>
      <w:r w:rsidRPr="009611F8">
        <w:rPr>
          <w:sz w:val="22"/>
          <w:szCs w:val="22"/>
        </w:rPr>
        <w:t>sutrikti</w:t>
      </w:r>
      <w:r w:rsidRPr="00EB69E8">
        <w:rPr>
          <w:sz w:val="22"/>
        </w:rPr>
        <w:t xml:space="preserve"> elgesys</w:t>
      </w:r>
      <w:r w:rsidRPr="009611F8">
        <w:rPr>
          <w:sz w:val="22"/>
          <w:szCs w:val="22"/>
        </w:rPr>
        <w:t>. Tokiu atveju</w:t>
      </w:r>
      <w:r w:rsidRPr="00EB69E8">
        <w:rPr>
          <w:sz w:val="22"/>
        </w:rPr>
        <w:t xml:space="preserve"> reikia nutraukti</w:t>
      </w:r>
      <w:r w:rsidRPr="009611F8">
        <w:rPr>
          <w:sz w:val="22"/>
          <w:szCs w:val="22"/>
        </w:rPr>
        <w:t xml:space="preserve"> gydymą ir kreiptis į gydytoją. </w:t>
      </w:r>
    </w:p>
    <w:p w14:paraId="6F213F1F" w14:textId="77777777" w:rsidR="00312404" w:rsidRPr="00D924FB" w:rsidRDefault="00312404" w:rsidP="00312404">
      <w:pPr>
        <w:pStyle w:val="BodyText"/>
        <w:tabs>
          <w:tab w:val="left" w:pos="4253"/>
        </w:tabs>
        <w:spacing w:line="240" w:lineRule="auto"/>
        <w:rPr>
          <w:b w:val="0"/>
          <w:i w:val="0"/>
          <w:sz w:val="22"/>
          <w:szCs w:val="22"/>
        </w:rPr>
      </w:pPr>
    </w:p>
    <w:p w14:paraId="697F8D8F" w14:textId="77777777" w:rsidR="00312404" w:rsidRPr="00EB0F85" w:rsidRDefault="00312404" w:rsidP="00312404">
      <w:pPr>
        <w:pStyle w:val="ListParagraph"/>
        <w:numPr>
          <w:ilvl w:val="0"/>
          <w:numId w:val="6"/>
        </w:numPr>
        <w:tabs>
          <w:tab w:val="left" w:pos="567"/>
        </w:tabs>
        <w:rPr>
          <w:rFonts w:ascii="Times New Roman" w:hAnsi="Times New Roman"/>
          <w:bCs/>
          <w:i/>
          <w:iCs/>
          <w:sz w:val="22"/>
          <w:szCs w:val="22"/>
        </w:rPr>
      </w:pPr>
      <w:r w:rsidRPr="00EB0F85">
        <w:rPr>
          <w:rFonts w:ascii="Times New Roman" w:hAnsi="Times New Roman"/>
          <w:bCs/>
          <w:i/>
          <w:iCs/>
          <w:sz w:val="22"/>
          <w:szCs w:val="22"/>
        </w:rPr>
        <w:t>Somnambulizmas (lunatizmas)</w:t>
      </w:r>
      <w:r w:rsidR="007B4147" w:rsidRPr="00EB0F85">
        <w:rPr>
          <w:rFonts w:ascii="Times New Roman" w:hAnsi="Times New Roman"/>
          <w:bCs/>
          <w:i/>
          <w:iCs/>
          <w:sz w:val="22"/>
          <w:szCs w:val="22"/>
        </w:rPr>
        <w:t xml:space="preserve"> ir susijusi elgsena</w:t>
      </w:r>
    </w:p>
    <w:p w14:paraId="6CF03FBF" w14:textId="67EA4327" w:rsidR="008164A4" w:rsidRDefault="00312404" w:rsidP="008164A4">
      <w:pPr>
        <w:tabs>
          <w:tab w:val="left" w:pos="567"/>
        </w:tabs>
        <w:ind w:left="284"/>
        <w:rPr>
          <w:rFonts w:ascii="Times New Roman" w:hAnsi="Times New Roman"/>
          <w:sz w:val="22"/>
          <w:szCs w:val="22"/>
        </w:rPr>
      </w:pPr>
      <w:r w:rsidRPr="00D924FB">
        <w:rPr>
          <w:rFonts w:ascii="Times New Roman" w:hAnsi="Times New Roman"/>
          <w:sz w:val="22"/>
          <w:szCs w:val="22"/>
        </w:rPr>
        <w:t xml:space="preserve">Pacientams, vartojusiems Zolpidem Sandoz ir galutinai neprabudusiems, buvo pastebėtas vaikščiojimas miegant ir kiti panašūs poelgiai, tokie kaip </w:t>
      </w:r>
      <w:r>
        <w:rPr>
          <w:rFonts w:ascii="Times New Roman" w:hAnsi="Times New Roman"/>
          <w:sz w:val="22"/>
          <w:szCs w:val="22"/>
        </w:rPr>
        <w:t>„</w:t>
      </w:r>
      <w:r w:rsidRPr="00D924FB">
        <w:rPr>
          <w:rFonts w:ascii="Times New Roman" w:hAnsi="Times New Roman"/>
          <w:sz w:val="22"/>
          <w:szCs w:val="22"/>
        </w:rPr>
        <w:t>vairavimas miegant</w:t>
      </w:r>
      <w:r>
        <w:rPr>
          <w:rFonts w:ascii="Times New Roman" w:hAnsi="Times New Roman"/>
          <w:sz w:val="22"/>
          <w:szCs w:val="22"/>
        </w:rPr>
        <w:t>“</w:t>
      </w:r>
      <w:r w:rsidRPr="00D924FB">
        <w:rPr>
          <w:rFonts w:ascii="Times New Roman" w:hAnsi="Times New Roman"/>
          <w:sz w:val="22"/>
          <w:szCs w:val="22"/>
        </w:rPr>
        <w:t>, maisto ruošimas ir valgymas, skambinimas telefonu, lytiniai santykiai, viso to neatsimenant. Tokių reiškinių rizik</w:t>
      </w:r>
      <w:r w:rsidR="00437221">
        <w:rPr>
          <w:rFonts w:ascii="Times New Roman" w:hAnsi="Times New Roman"/>
          <w:sz w:val="22"/>
          <w:szCs w:val="22"/>
        </w:rPr>
        <w:t>a</w:t>
      </w:r>
      <w:r w:rsidRPr="00D924FB">
        <w:rPr>
          <w:rFonts w:ascii="Times New Roman" w:hAnsi="Times New Roman"/>
          <w:sz w:val="22"/>
          <w:szCs w:val="22"/>
        </w:rPr>
        <w:t xml:space="preserve"> yra didesnė, jeigu Zolpidem Sandoz vartojamas kartu su alkoholiu ar kitomis centrinę nervų sistemą slopinančiomis medžiagomis, jeigu vartojamos Zolpidem Sandoz dozės, didesnės už didžiausią rekomenduojamą dozę.</w:t>
      </w:r>
      <w:r w:rsidR="008164A4">
        <w:rPr>
          <w:rFonts w:ascii="Times New Roman" w:hAnsi="Times New Roman"/>
          <w:sz w:val="22"/>
          <w:szCs w:val="22"/>
        </w:rPr>
        <w:t xml:space="preserve"> </w:t>
      </w:r>
      <w:r w:rsidR="008164A4" w:rsidRPr="008164A4">
        <w:rPr>
          <w:rFonts w:ascii="Times New Roman" w:hAnsi="Times New Roman"/>
          <w:sz w:val="22"/>
          <w:szCs w:val="22"/>
        </w:rPr>
        <w:t>Jei pasireiškia bet kuris pamin</w:t>
      </w:r>
      <w:r w:rsidR="008164A4" w:rsidRPr="008164A4">
        <w:rPr>
          <w:rFonts w:ascii="Times New Roman" w:hAnsi="Times New Roman" w:hint="eastAsia"/>
          <w:sz w:val="22"/>
          <w:szCs w:val="22"/>
        </w:rPr>
        <w:t>ė</w:t>
      </w:r>
      <w:r w:rsidR="008164A4" w:rsidRPr="008164A4">
        <w:rPr>
          <w:rFonts w:ascii="Times New Roman" w:hAnsi="Times New Roman"/>
          <w:sz w:val="22"/>
          <w:szCs w:val="22"/>
        </w:rPr>
        <w:t>tas poveikis, nedelsdami nutraukite Zolpidem Sandoz vartojim</w:t>
      </w:r>
      <w:r w:rsidR="008164A4" w:rsidRPr="008164A4">
        <w:rPr>
          <w:rFonts w:ascii="Times New Roman" w:hAnsi="Times New Roman" w:hint="eastAsia"/>
          <w:sz w:val="22"/>
          <w:szCs w:val="22"/>
        </w:rPr>
        <w:t>ą</w:t>
      </w:r>
      <w:r w:rsidR="008164A4" w:rsidRPr="008164A4">
        <w:rPr>
          <w:rFonts w:ascii="Times New Roman" w:hAnsi="Times New Roman"/>
          <w:sz w:val="22"/>
          <w:szCs w:val="22"/>
        </w:rPr>
        <w:t xml:space="preserve"> ir kreipkit</w:t>
      </w:r>
      <w:r w:rsidR="008164A4" w:rsidRPr="008164A4">
        <w:rPr>
          <w:rFonts w:ascii="Times New Roman" w:hAnsi="Times New Roman" w:hint="eastAsia"/>
          <w:sz w:val="22"/>
          <w:szCs w:val="22"/>
        </w:rPr>
        <w:t>ė</w:t>
      </w:r>
      <w:r w:rsidR="008164A4" w:rsidRPr="008164A4">
        <w:rPr>
          <w:rFonts w:ascii="Times New Roman" w:hAnsi="Times New Roman"/>
          <w:sz w:val="22"/>
          <w:szCs w:val="22"/>
        </w:rPr>
        <w:t xml:space="preserve">s </w:t>
      </w:r>
      <w:r w:rsidR="008164A4" w:rsidRPr="008164A4">
        <w:rPr>
          <w:rFonts w:ascii="Times New Roman" w:hAnsi="Times New Roman" w:hint="eastAsia"/>
          <w:sz w:val="22"/>
          <w:szCs w:val="22"/>
        </w:rPr>
        <w:t>į</w:t>
      </w:r>
      <w:r w:rsidR="008164A4" w:rsidRPr="008164A4">
        <w:rPr>
          <w:rFonts w:ascii="Times New Roman" w:hAnsi="Times New Roman"/>
          <w:sz w:val="22"/>
          <w:szCs w:val="22"/>
        </w:rPr>
        <w:t xml:space="preserve"> gydytoj</w:t>
      </w:r>
      <w:r w:rsidR="008164A4" w:rsidRPr="008164A4">
        <w:rPr>
          <w:rFonts w:ascii="Times New Roman" w:hAnsi="Times New Roman" w:hint="eastAsia"/>
          <w:sz w:val="22"/>
          <w:szCs w:val="22"/>
        </w:rPr>
        <w:t>ą</w:t>
      </w:r>
      <w:r w:rsidR="008164A4" w:rsidRPr="008164A4">
        <w:rPr>
          <w:rFonts w:ascii="Times New Roman" w:hAnsi="Times New Roman"/>
          <w:sz w:val="22"/>
          <w:szCs w:val="22"/>
        </w:rPr>
        <w:t xml:space="preserve"> ar sveikatos prieži</w:t>
      </w:r>
      <w:r w:rsidR="008164A4" w:rsidRPr="008164A4">
        <w:rPr>
          <w:rFonts w:ascii="Times New Roman" w:hAnsi="Times New Roman" w:hint="eastAsia"/>
          <w:sz w:val="22"/>
          <w:szCs w:val="22"/>
        </w:rPr>
        <w:t>ū</w:t>
      </w:r>
      <w:r w:rsidR="008164A4" w:rsidRPr="008164A4">
        <w:rPr>
          <w:rFonts w:ascii="Times New Roman" w:hAnsi="Times New Roman"/>
          <w:sz w:val="22"/>
          <w:szCs w:val="22"/>
        </w:rPr>
        <w:t>ros specialist</w:t>
      </w:r>
      <w:r w:rsidR="008164A4" w:rsidRPr="008164A4">
        <w:rPr>
          <w:rFonts w:ascii="Times New Roman" w:hAnsi="Times New Roman" w:hint="eastAsia"/>
          <w:sz w:val="22"/>
          <w:szCs w:val="22"/>
        </w:rPr>
        <w:t>ą</w:t>
      </w:r>
      <w:r w:rsidR="008164A4" w:rsidRPr="008164A4">
        <w:rPr>
          <w:rFonts w:ascii="Times New Roman" w:hAnsi="Times New Roman"/>
          <w:sz w:val="22"/>
          <w:szCs w:val="22"/>
        </w:rPr>
        <w:t>.</w:t>
      </w:r>
    </w:p>
    <w:p w14:paraId="1641FBB4" w14:textId="6FCD4B94" w:rsidR="008164A4" w:rsidRDefault="008164A4" w:rsidP="008164A4">
      <w:pPr>
        <w:tabs>
          <w:tab w:val="left" w:pos="567"/>
        </w:tabs>
        <w:ind w:left="284"/>
        <w:rPr>
          <w:rFonts w:ascii="Times New Roman" w:hAnsi="Times New Roman"/>
          <w:sz w:val="22"/>
          <w:szCs w:val="22"/>
        </w:rPr>
      </w:pPr>
    </w:p>
    <w:p w14:paraId="0657E881" w14:textId="77777777" w:rsidR="008164A4" w:rsidRPr="008164A4" w:rsidRDefault="008164A4" w:rsidP="008164A4">
      <w:pPr>
        <w:tabs>
          <w:tab w:val="left" w:pos="567"/>
        </w:tabs>
        <w:ind w:left="284"/>
        <w:rPr>
          <w:rFonts w:ascii="Times New Roman" w:hAnsi="Times New Roman"/>
          <w:sz w:val="22"/>
          <w:szCs w:val="22"/>
        </w:rPr>
      </w:pPr>
      <w:r w:rsidRPr="008164A4">
        <w:rPr>
          <w:rFonts w:ascii="Times New Roman" w:hAnsi="Times New Roman"/>
          <w:sz w:val="22"/>
          <w:szCs w:val="22"/>
        </w:rPr>
        <w:t>Jei Jums yra užsl</w:t>
      </w:r>
      <w:r w:rsidRPr="008164A4">
        <w:rPr>
          <w:rFonts w:ascii="Times New Roman" w:hAnsi="Times New Roman" w:hint="eastAsia"/>
          <w:sz w:val="22"/>
          <w:szCs w:val="22"/>
        </w:rPr>
        <w:t>ė</w:t>
      </w:r>
      <w:r w:rsidRPr="008164A4">
        <w:rPr>
          <w:rFonts w:ascii="Times New Roman" w:hAnsi="Times New Roman"/>
          <w:sz w:val="22"/>
          <w:szCs w:val="22"/>
        </w:rPr>
        <w:t>pta depresija, vartojant Zolpidem Sandoz gali išryšk</w:t>
      </w:r>
      <w:r w:rsidRPr="008164A4">
        <w:rPr>
          <w:rFonts w:ascii="Times New Roman" w:hAnsi="Times New Roman" w:hint="eastAsia"/>
          <w:sz w:val="22"/>
          <w:szCs w:val="22"/>
        </w:rPr>
        <w:t>ė</w:t>
      </w:r>
      <w:r w:rsidRPr="008164A4">
        <w:rPr>
          <w:rFonts w:ascii="Times New Roman" w:hAnsi="Times New Roman"/>
          <w:sz w:val="22"/>
          <w:szCs w:val="22"/>
        </w:rPr>
        <w:t>ti jos simptomai.</w:t>
      </w:r>
    </w:p>
    <w:p w14:paraId="757F5DC0" w14:textId="77777777" w:rsidR="008164A4" w:rsidRPr="008164A4" w:rsidRDefault="008164A4" w:rsidP="008164A4">
      <w:pPr>
        <w:tabs>
          <w:tab w:val="left" w:pos="567"/>
        </w:tabs>
        <w:ind w:left="284"/>
        <w:rPr>
          <w:rFonts w:ascii="Times New Roman" w:hAnsi="Times New Roman"/>
          <w:sz w:val="22"/>
          <w:szCs w:val="22"/>
        </w:rPr>
      </w:pPr>
      <w:r w:rsidRPr="008164A4">
        <w:rPr>
          <w:rFonts w:ascii="Times New Roman" w:hAnsi="Times New Roman"/>
          <w:sz w:val="22"/>
          <w:szCs w:val="22"/>
        </w:rPr>
        <w:t>Sergant depresija vartoti Zolpidem Sandoz reikia atsargiai.</w:t>
      </w:r>
    </w:p>
    <w:p w14:paraId="31D957EA" w14:textId="323C7421" w:rsidR="008164A4" w:rsidRPr="00D924FB" w:rsidRDefault="008164A4" w:rsidP="008164A4">
      <w:pPr>
        <w:tabs>
          <w:tab w:val="left" w:pos="567"/>
        </w:tabs>
        <w:ind w:left="284"/>
        <w:rPr>
          <w:rFonts w:ascii="Times New Roman" w:hAnsi="Times New Roman"/>
          <w:sz w:val="22"/>
          <w:szCs w:val="22"/>
        </w:rPr>
      </w:pPr>
      <w:r w:rsidRPr="008164A4">
        <w:rPr>
          <w:rFonts w:ascii="Times New Roman" w:hAnsi="Times New Roman"/>
          <w:sz w:val="22"/>
          <w:szCs w:val="22"/>
        </w:rPr>
        <w:t>Kai kurie tyrimai parod</w:t>
      </w:r>
      <w:r w:rsidRPr="008164A4">
        <w:rPr>
          <w:rFonts w:ascii="Times New Roman" w:hAnsi="Times New Roman" w:hint="eastAsia"/>
          <w:sz w:val="22"/>
          <w:szCs w:val="22"/>
        </w:rPr>
        <w:t>ė</w:t>
      </w:r>
      <w:r w:rsidRPr="008164A4">
        <w:rPr>
          <w:rFonts w:ascii="Times New Roman" w:hAnsi="Times New Roman"/>
          <w:sz w:val="22"/>
          <w:szCs w:val="22"/>
        </w:rPr>
        <w:t xml:space="preserve"> padid</w:t>
      </w:r>
      <w:r w:rsidRPr="008164A4">
        <w:rPr>
          <w:rFonts w:ascii="Times New Roman" w:hAnsi="Times New Roman" w:hint="eastAsia"/>
          <w:sz w:val="22"/>
          <w:szCs w:val="22"/>
        </w:rPr>
        <w:t>ė</w:t>
      </w:r>
      <w:r w:rsidRPr="008164A4">
        <w:rPr>
          <w:rFonts w:ascii="Times New Roman" w:hAnsi="Times New Roman"/>
          <w:sz w:val="22"/>
          <w:szCs w:val="22"/>
        </w:rPr>
        <w:t>jusi</w:t>
      </w:r>
      <w:r w:rsidRPr="008164A4">
        <w:rPr>
          <w:rFonts w:ascii="Times New Roman" w:hAnsi="Times New Roman" w:hint="eastAsia"/>
          <w:sz w:val="22"/>
          <w:szCs w:val="22"/>
        </w:rPr>
        <w:t>ą</w:t>
      </w:r>
      <w:r w:rsidRPr="008164A4">
        <w:rPr>
          <w:rFonts w:ascii="Times New Roman" w:hAnsi="Times New Roman"/>
          <w:sz w:val="22"/>
          <w:szCs w:val="22"/>
        </w:rPr>
        <w:t xml:space="preserve"> savižudybi</w:t>
      </w:r>
      <w:r w:rsidRPr="008164A4">
        <w:rPr>
          <w:rFonts w:ascii="Times New Roman" w:hAnsi="Times New Roman" w:hint="eastAsia"/>
          <w:sz w:val="22"/>
          <w:szCs w:val="22"/>
        </w:rPr>
        <w:t>ų</w:t>
      </w:r>
      <w:r w:rsidRPr="008164A4">
        <w:rPr>
          <w:rFonts w:ascii="Times New Roman" w:hAnsi="Times New Roman"/>
          <w:sz w:val="22"/>
          <w:szCs w:val="22"/>
        </w:rPr>
        <w:t xml:space="preserve"> ir bandym</w:t>
      </w:r>
      <w:r w:rsidRPr="008164A4">
        <w:rPr>
          <w:rFonts w:ascii="Times New Roman" w:hAnsi="Times New Roman" w:hint="eastAsia"/>
          <w:sz w:val="22"/>
          <w:szCs w:val="22"/>
        </w:rPr>
        <w:t>ų</w:t>
      </w:r>
      <w:r w:rsidRPr="008164A4">
        <w:rPr>
          <w:rFonts w:ascii="Times New Roman" w:hAnsi="Times New Roman"/>
          <w:sz w:val="22"/>
          <w:szCs w:val="22"/>
        </w:rPr>
        <w:t xml:space="preserve"> nusižudyti rizik</w:t>
      </w:r>
      <w:r w:rsidRPr="008164A4">
        <w:rPr>
          <w:rFonts w:ascii="Times New Roman" w:hAnsi="Times New Roman" w:hint="eastAsia"/>
          <w:sz w:val="22"/>
          <w:szCs w:val="22"/>
        </w:rPr>
        <w:t>ą</w:t>
      </w:r>
      <w:r w:rsidRPr="008164A4">
        <w:rPr>
          <w:rFonts w:ascii="Times New Roman" w:hAnsi="Times New Roman"/>
          <w:sz w:val="22"/>
          <w:szCs w:val="22"/>
        </w:rPr>
        <w:t xml:space="preserve"> benzodiazepinais ir kitais migdomaisiais vaistais, </w:t>
      </w:r>
      <w:r w:rsidRPr="008164A4">
        <w:rPr>
          <w:rFonts w:ascii="Times New Roman" w:hAnsi="Times New Roman" w:hint="eastAsia"/>
          <w:sz w:val="22"/>
          <w:szCs w:val="22"/>
        </w:rPr>
        <w:t>į</w:t>
      </w:r>
      <w:r w:rsidRPr="008164A4">
        <w:rPr>
          <w:rFonts w:ascii="Times New Roman" w:hAnsi="Times New Roman"/>
          <w:sz w:val="22"/>
          <w:szCs w:val="22"/>
        </w:rPr>
        <w:t>skaitant Zolpidem Sandoz, gydytiems pacientams, kurie depresija sirgo arba nesirgo, nors priežastinis ryšys nustatytas nebuvo. Tod</w:t>
      </w:r>
      <w:r w:rsidRPr="008164A4">
        <w:rPr>
          <w:rFonts w:ascii="Times New Roman" w:hAnsi="Times New Roman" w:hint="eastAsia"/>
          <w:sz w:val="22"/>
          <w:szCs w:val="22"/>
        </w:rPr>
        <w:t>ė</w:t>
      </w:r>
      <w:r w:rsidRPr="008164A4">
        <w:rPr>
          <w:rFonts w:ascii="Times New Roman" w:hAnsi="Times New Roman"/>
          <w:sz w:val="22"/>
          <w:szCs w:val="22"/>
        </w:rPr>
        <w:t>l b</w:t>
      </w:r>
      <w:r w:rsidRPr="008164A4">
        <w:rPr>
          <w:rFonts w:ascii="Times New Roman" w:hAnsi="Times New Roman" w:hint="eastAsia"/>
          <w:sz w:val="22"/>
          <w:szCs w:val="22"/>
        </w:rPr>
        <w:t>ū</w:t>
      </w:r>
      <w:r w:rsidRPr="008164A4">
        <w:rPr>
          <w:rFonts w:ascii="Times New Roman" w:hAnsi="Times New Roman"/>
          <w:sz w:val="22"/>
          <w:szCs w:val="22"/>
        </w:rPr>
        <w:t>tina reguliari gydytojo prieži</w:t>
      </w:r>
      <w:r w:rsidRPr="008164A4">
        <w:rPr>
          <w:rFonts w:ascii="Times New Roman" w:hAnsi="Times New Roman" w:hint="eastAsia"/>
          <w:sz w:val="22"/>
          <w:szCs w:val="22"/>
        </w:rPr>
        <w:t>ū</w:t>
      </w:r>
      <w:r w:rsidRPr="008164A4">
        <w:rPr>
          <w:rFonts w:ascii="Times New Roman" w:hAnsi="Times New Roman"/>
          <w:sz w:val="22"/>
          <w:szCs w:val="22"/>
        </w:rPr>
        <w:t>ra.</w:t>
      </w:r>
    </w:p>
    <w:p w14:paraId="41368DBE" w14:textId="77777777" w:rsidR="00312404" w:rsidRDefault="00312404" w:rsidP="00312404">
      <w:pPr>
        <w:pStyle w:val="BodyText"/>
        <w:tabs>
          <w:tab w:val="left" w:pos="4253"/>
        </w:tabs>
        <w:spacing w:line="240" w:lineRule="auto"/>
        <w:rPr>
          <w:b w:val="0"/>
          <w:i w:val="0"/>
          <w:sz w:val="22"/>
          <w:szCs w:val="22"/>
        </w:rPr>
      </w:pPr>
    </w:p>
    <w:p w14:paraId="387E1A76" w14:textId="211F1D2A" w:rsidR="008164A4" w:rsidRPr="00EB0F85" w:rsidRDefault="00312404" w:rsidP="00312404">
      <w:pPr>
        <w:pStyle w:val="ListParagraph"/>
        <w:numPr>
          <w:ilvl w:val="0"/>
          <w:numId w:val="6"/>
        </w:numPr>
        <w:tabs>
          <w:tab w:val="left" w:pos="567"/>
        </w:tabs>
        <w:rPr>
          <w:bCs/>
          <w:i/>
          <w:iCs/>
          <w:sz w:val="22"/>
          <w:szCs w:val="22"/>
        </w:rPr>
      </w:pPr>
      <w:r w:rsidRPr="00EB0F85">
        <w:rPr>
          <w:rFonts w:ascii="Times New Roman" w:hAnsi="Times New Roman"/>
          <w:bCs/>
          <w:i/>
          <w:iCs/>
          <w:sz w:val="22"/>
          <w:szCs w:val="22"/>
        </w:rPr>
        <w:t>Sunkūs sužeidimai</w:t>
      </w:r>
    </w:p>
    <w:p w14:paraId="49C01E25" w14:textId="77777777" w:rsidR="00312404" w:rsidRPr="00EB0F85" w:rsidRDefault="00312404" w:rsidP="00EB0F85">
      <w:pPr>
        <w:tabs>
          <w:tab w:val="left" w:pos="567"/>
        </w:tabs>
        <w:rPr>
          <w:sz w:val="22"/>
          <w:szCs w:val="22"/>
        </w:rPr>
      </w:pPr>
      <w:r w:rsidRPr="00EB0F85">
        <w:rPr>
          <w:sz w:val="22"/>
          <w:szCs w:val="22"/>
        </w:rPr>
        <w:lastRenderedPageBreak/>
        <w:t>Zolpidem Sandoz gali sukelti mieguistumą ir sumažinti sąmoningumą, todėl galima griūti ir sunkiai susižeisti.</w:t>
      </w:r>
    </w:p>
    <w:p w14:paraId="6A514C2D" w14:textId="77777777" w:rsidR="00312404" w:rsidRPr="00D924FB" w:rsidRDefault="00312404" w:rsidP="00312404">
      <w:pPr>
        <w:pStyle w:val="BodyText"/>
        <w:tabs>
          <w:tab w:val="left" w:pos="4253"/>
        </w:tabs>
        <w:spacing w:line="240" w:lineRule="auto"/>
        <w:rPr>
          <w:b w:val="0"/>
          <w:i w:val="0"/>
          <w:sz w:val="22"/>
          <w:szCs w:val="22"/>
        </w:rPr>
      </w:pPr>
    </w:p>
    <w:p w14:paraId="6B6EF072" w14:textId="56768445" w:rsidR="008164A4" w:rsidRPr="00EB0F85" w:rsidRDefault="008164A4" w:rsidP="00EB0F85">
      <w:pPr>
        <w:tabs>
          <w:tab w:val="left" w:pos="567"/>
        </w:tabs>
        <w:rPr>
          <w:sz w:val="22"/>
        </w:rPr>
      </w:pPr>
      <w:r w:rsidRPr="00EB0F85">
        <w:rPr>
          <w:sz w:val="22"/>
        </w:rPr>
        <w:t>Zolpidem Sandoz</w:t>
      </w:r>
      <w:r w:rsidRPr="00924849">
        <w:rPr>
          <w:sz w:val="22"/>
          <w:szCs w:val="22"/>
        </w:rPr>
        <w:t xml:space="preserve"> </w:t>
      </w:r>
      <w:r w:rsidRPr="007C16D7">
        <w:rPr>
          <w:sz w:val="22"/>
          <w:szCs w:val="22"/>
        </w:rPr>
        <w:t>negalima</w:t>
      </w:r>
      <w:r w:rsidRPr="00EB0F85">
        <w:rPr>
          <w:sz w:val="22"/>
        </w:rPr>
        <w:t xml:space="preserve"> vartoti pacientams, kuriems yra </w:t>
      </w:r>
      <w:r w:rsidRPr="007C16D7">
        <w:rPr>
          <w:sz w:val="22"/>
          <w:szCs w:val="22"/>
        </w:rPr>
        <w:t>sunkus kepenų pažeidimas, nes tai</w:t>
      </w:r>
      <w:r w:rsidRPr="00EB0F85">
        <w:rPr>
          <w:sz w:val="22"/>
        </w:rPr>
        <w:t xml:space="preserve"> gali </w:t>
      </w:r>
      <w:r w:rsidRPr="007C16D7">
        <w:rPr>
          <w:sz w:val="22"/>
          <w:szCs w:val="22"/>
        </w:rPr>
        <w:t>prisidėti prie encefalopatijos pasireiškimo (žr. 2, 3 ir 4 skyrius).</w:t>
      </w:r>
    </w:p>
    <w:p w14:paraId="308C1925" w14:textId="77777777" w:rsidR="008164A4" w:rsidRPr="00EB0F85" w:rsidRDefault="008164A4" w:rsidP="00EB0F85">
      <w:pPr>
        <w:tabs>
          <w:tab w:val="left" w:pos="567"/>
        </w:tabs>
        <w:rPr>
          <w:sz w:val="22"/>
        </w:rPr>
      </w:pPr>
      <w:r w:rsidRPr="00EB0F85">
        <w:rPr>
          <w:sz w:val="22"/>
        </w:rPr>
        <w:t>Atsargumo dėlei reikia atidžiai įvertinti pacientų, kuriems yra įgimtas ilgo QT sindromas, gydymo Zolpidem Sandoz naudos ir rizikos santykį.</w:t>
      </w:r>
    </w:p>
    <w:p w14:paraId="09AD751D" w14:textId="77777777" w:rsidR="008164A4" w:rsidRPr="007C16D7" w:rsidRDefault="008164A4" w:rsidP="00EB0F85">
      <w:pPr>
        <w:tabs>
          <w:tab w:val="left" w:pos="567"/>
        </w:tabs>
        <w:rPr>
          <w:rFonts w:ascii="Times New Roman" w:hAnsi="Times New Roman"/>
          <w:sz w:val="22"/>
          <w:szCs w:val="22"/>
        </w:rPr>
      </w:pPr>
    </w:p>
    <w:p w14:paraId="3A351883" w14:textId="77777777" w:rsidR="008164A4" w:rsidRPr="00B23AF0" w:rsidRDefault="008164A4" w:rsidP="008164A4">
      <w:pPr>
        <w:tabs>
          <w:tab w:val="left" w:pos="567"/>
        </w:tabs>
        <w:rPr>
          <w:sz w:val="22"/>
          <w:szCs w:val="22"/>
        </w:rPr>
      </w:pPr>
      <w:r w:rsidRPr="00B23AF0">
        <w:rPr>
          <w:i/>
          <w:sz w:val="22"/>
          <w:szCs w:val="22"/>
        </w:rPr>
        <w:t>Atsargumo priemonės vartojant vaistą</w:t>
      </w:r>
    </w:p>
    <w:p w14:paraId="21FA21D3" w14:textId="77777777" w:rsidR="008164A4" w:rsidRDefault="008164A4" w:rsidP="008164A4">
      <w:pPr>
        <w:tabs>
          <w:tab w:val="left" w:pos="0"/>
        </w:tabs>
        <w:rPr>
          <w:sz w:val="22"/>
          <w:szCs w:val="22"/>
        </w:rPr>
      </w:pPr>
      <w:r w:rsidRPr="00D924FB">
        <w:rPr>
          <w:rFonts w:ascii="Times New Roman" w:hAnsi="Times New Roman"/>
          <w:sz w:val="22"/>
          <w:szCs w:val="22"/>
        </w:rPr>
        <w:t xml:space="preserve">Zolpidem Sandoz </w:t>
      </w:r>
      <w:r w:rsidRPr="00B23AF0">
        <w:rPr>
          <w:sz w:val="22"/>
          <w:szCs w:val="22"/>
        </w:rPr>
        <w:t>vartojančius pacientus, ypač senyvus (vyresnius nei 65 metų amžiaus) ar sergančius inkstų ar kvėpavimo sistemos nepakankamumu, lėtine kepenų liga, alkoholizmu, reikia labai atidžiai stebėti.</w:t>
      </w:r>
    </w:p>
    <w:p w14:paraId="13F05307" w14:textId="77777777" w:rsidR="008164A4" w:rsidRPr="007C16D7" w:rsidRDefault="008164A4" w:rsidP="008164A4">
      <w:pPr>
        <w:tabs>
          <w:tab w:val="left" w:pos="0"/>
        </w:tabs>
        <w:rPr>
          <w:sz w:val="22"/>
          <w:szCs w:val="22"/>
        </w:rPr>
      </w:pPr>
      <w:r w:rsidRPr="007C16D7">
        <w:rPr>
          <w:rFonts w:ascii="Times New Roman" w:hAnsi="Times New Roman"/>
          <w:bCs/>
          <w:iCs/>
          <w:sz w:val="22"/>
          <w:szCs w:val="22"/>
        </w:rPr>
        <w:t>Jei gydant per 7</w:t>
      </w:r>
      <w:r w:rsidRPr="007C16D7">
        <w:rPr>
          <w:rFonts w:ascii="Times New Roman" w:hAnsi="Times New Roman"/>
          <w:bCs/>
          <w:iCs/>
          <w:sz w:val="22"/>
          <w:szCs w:val="22"/>
        </w:rPr>
        <w:noBreakHyphen/>
        <w:t>14 dien</w:t>
      </w:r>
      <w:r w:rsidRPr="007C16D7">
        <w:rPr>
          <w:rFonts w:ascii="Times New Roman" w:hAnsi="Times New Roman" w:hint="eastAsia"/>
          <w:bCs/>
          <w:iCs/>
          <w:sz w:val="22"/>
          <w:szCs w:val="22"/>
        </w:rPr>
        <w:t>ų</w:t>
      </w:r>
      <w:r w:rsidRPr="007C16D7">
        <w:rPr>
          <w:rFonts w:ascii="Times New Roman" w:hAnsi="Times New Roman"/>
          <w:bCs/>
          <w:iCs/>
          <w:sz w:val="22"/>
          <w:szCs w:val="22"/>
        </w:rPr>
        <w:t xml:space="preserve"> miego sutrikimai neišnyksta, tai gali rodyti, jog yra psichin</w:t>
      </w:r>
      <w:r w:rsidRPr="007C16D7">
        <w:rPr>
          <w:rFonts w:ascii="Times New Roman" w:hAnsi="Times New Roman" w:hint="eastAsia"/>
          <w:bCs/>
          <w:iCs/>
          <w:sz w:val="22"/>
          <w:szCs w:val="22"/>
        </w:rPr>
        <w:t>ė</w:t>
      </w:r>
      <w:r w:rsidRPr="007C16D7">
        <w:rPr>
          <w:rFonts w:ascii="Times New Roman" w:hAnsi="Times New Roman"/>
          <w:bCs/>
          <w:iCs/>
          <w:sz w:val="22"/>
          <w:szCs w:val="22"/>
        </w:rPr>
        <w:t xml:space="preserve"> ar fizin</w:t>
      </w:r>
      <w:r w:rsidRPr="007C16D7">
        <w:rPr>
          <w:rFonts w:ascii="Times New Roman" w:hAnsi="Times New Roman" w:hint="eastAsia"/>
          <w:bCs/>
          <w:iCs/>
          <w:sz w:val="22"/>
          <w:szCs w:val="22"/>
        </w:rPr>
        <w:t>ė</w:t>
      </w:r>
      <w:r w:rsidRPr="007C16D7">
        <w:rPr>
          <w:rFonts w:ascii="Times New Roman" w:hAnsi="Times New Roman"/>
          <w:bCs/>
          <w:iCs/>
          <w:sz w:val="22"/>
          <w:szCs w:val="22"/>
        </w:rPr>
        <w:t xml:space="preserve"> liga, kuri</w:t>
      </w:r>
      <w:r w:rsidRPr="007C16D7">
        <w:rPr>
          <w:rFonts w:ascii="Times New Roman" w:hAnsi="Times New Roman" w:hint="eastAsia"/>
          <w:bCs/>
          <w:iCs/>
          <w:sz w:val="22"/>
          <w:szCs w:val="22"/>
        </w:rPr>
        <w:t>ą</w:t>
      </w:r>
      <w:r w:rsidRPr="007C16D7">
        <w:rPr>
          <w:rFonts w:ascii="Times New Roman" w:hAnsi="Times New Roman"/>
          <w:bCs/>
          <w:iCs/>
          <w:sz w:val="22"/>
          <w:szCs w:val="22"/>
        </w:rPr>
        <w:t xml:space="preserve"> reikia ištirti.</w:t>
      </w:r>
    </w:p>
    <w:p w14:paraId="1FF70585" w14:textId="77777777" w:rsidR="00312404" w:rsidRPr="00D924FB" w:rsidRDefault="00312404" w:rsidP="00312404">
      <w:pPr>
        <w:tabs>
          <w:tab w:val="left" w:pos="4253"/>
        </w:tabs>
        <w:rPr>
          <w:rFonts w:ascii="Times New Roman" w:hAnsi="Times New Roman"/>
          <w:sz w:val="22"/>
          <w:szCs w:val="22"/>
        </w:rPr>
      </w:pPr>
    </w:p>
    <w:p w14:paraId="629B829A" w14:textId="77777777" w:rsidR="00312404" w:rsidRPr="00550C93" w:rsidRDefault="00312404" w:rsidP="00312404">
      <w:pPr>
        <w:tabs>
          <w:tab w:val="left" w:pos="4253"/>
        </w:tabs>
        <w:rPr>
          <w:rFonts w:ascii="Times New Roman" w:hAnsi="Times New Roman"/>
          <w:b/>
          <w:sz w:val="22"/>
          <w:szCs w:val="22"/>
        </w:rPr>
      </w:pPr>
      <w:r w:rsidRPr="00550C93">
        <w:rPr>
          <w:rFonts w:ascii="Times New Roman" w:hAnsi="Times New Roman"/>
          <w:b/>
          <w:sz w:val="22"/>
          <w:szCs w:val="22"/>
        </w:rPr>
        <w:t>Vaikams ir paaugliams</w:t>
      </w:r>
    </w:p>
    <w:p w14:paraId="46F5B446" w14:textId="66EE06CB" w:rsidR="008164A4" w:rsidRPr="00D924FB" w:rsidRDefault="008164A4" w:rsidP="00312404">
      <w:pPr>
        <w:tabs>
          <w:tab w:val="left" w:pos="4253"/>
        </w:tabs>
        <w:rPr>
          <w:rFonts w:ascii="Times New Roman" w:hAnsi="Times New Roman"/>
          <w:sz w:val="22"/>
          <w:szCs w:val="22"/>
        </w:rPr>
      </w:pPr>
      <w:r w:rsidRPr="008164A4">
        <w:rPr>
          <w:rFonts w:ascii="Times New Roman" w:hAnsi="Times New Roman"/>
          <w:sz w:val="22"/>
          <w:szCs w:val="22"/>
        </w:rPr>
        <w:t>Jaunesniems kaip 18 met</w:t>
      </w:r>
      <w:r w:rsidRPr="008164A4">
        <w:rPr>
          <w:rFonts w:ascii="Times New Roman" w:hAnsi="Times New Roman" w:hint="eastAsia"/>
          <w:sz w:val="22"/>
          <w:szCs w:val="22"/>
        </w:rPr>
        <w:t>ų</w:t>
      </w:r>
      <w:r w:rsidRPr="008164A4">
        <w:rPr>
          <w:rFonts w:ascii="Times New Roman" w:hAnsi="Times New Roman"/>
          <w:sz w:val="22"/>
          <w:szCs w:val="22"/>
        </w:rPr>
        <w:t xml:space="preserve"> vaikams ir paaugliams Zolpidem Sandoz vartoti nerekomenduojama, kadangi n</w:t>
      </w:r>
      <w:r w:rsidRPr="008164A4">
        <w:rPr>
          <w:rFonts w:ascii="Times New Roman" w:hAnsi="Times New Roman" w:hint="eastAsia"/>
          <w:sz w:val="22"/>
          <w:szCs w:val="22"/>
        </w:rPr>
        <w:t>ė</w:t>
      </w:r>
      <w:r w:rsidRPr="008164A4">
        <w:rPr>
          <w:rFonts w:ascii="Times New Roman" w:hAnsi="Times New Roman"/>
          <w:sz w:val="22"/>
          <w:szCs w:val="22"/>
        </w:rPr>
        <w:t>ra duomen</w:t>
      </w:r>
      <w:r w:rsidRPr="008164A4">
        <w:rPr>
          <w:rFonts w:ascii="Times New Roman" w:hAnsi="Times New Roman" w:hint="eastAsia"/>
          <w:sz w:val="22"/>
          <w:szCs w:val="22"/>
        </w:rPr>
        <w:t>ų</w:t>
      </w:r>
      <w:r w:rsidRPr="008164A4">
        <w:rPr>
          <w:rFonts w:ascii="Times New Roman" w:hAnsi="Times New Roman"/>
          <w:sz w:val="22"/>
          <w:szCs w:val="22"/>
        </w:rPr>
        <w:t xml:space="preserve"> apie tokio amžiaus pacient</w:t>
      </w:r>
      <w:r w:rsidRPr="008164A4">
        <w:rPr>
          <w:rFonts w:ascii="Times New Roman" w:hAnsi="Times New Roman" w:hint="eastAsia"/>
          <w:sz w:val="22"/>
          <w:szCs w:val="22"/>
        </w:rPr>
        <w:t>ų</w:t>
      </w:r>
      <w:r w:rsidRPr="008164A4">
        <w:rPr>
          <w:rFonts w:ascii="Times New Roman" w:hAnsi="Times New Roman"/>
          <w:sz w:val="22"/>
          <w:szCs w:val="22"/>
        </w:rPr>
        <w:t xml:space="preserve"> gydym</w:t>
      </w:r>
      <w:r w:rsidRPr="008164A4">
        <w:rPr>
          <w:rFonts w:ascii="Times New Roman" w:hAnsi="Times New Roman" w:hint="eastAsia"/>
          <w:sz w:val="22"/>
          <w:szCs w:val="22"/>
        </w:rPr>
        <w:t>ą</w:t>
      </w:r>
      <w:r w:rsidRPr="008164A4">
        <w:rPr>
          <w:rFonts w:ascii="Times New Roman" w:hAnsi="Times New Roman"/>
          <w:sz w:val="22"/>
          <w:szCs w:val="22"/>
        </w:rPr>
        <w:t xml:space="preserve"> n</w:t>
      </w:r>
      <w:r w:rsidRPr="008164A4">
        <w:rPr>
          <w:rFonts w:ascii="Times New Roman" w:hAnsi="Times New Roman" w:hint="eastAsia"/>
          <w:sz w:val="22"/>
          <w:szCs w:val="22"/>
        </w:rPr>
        <w:t>ė</w:t>
      </w:r>
      <w:r w:rsidRPr="008164A4">
        <w:rPr>
          <w:rFonts w:ascii="Times New Roman" w:hAnsi="Times New Roman"/>
          <w:sz w:val="22"/>
          <w:szCs w:val="22"/>
        </w:rPr>
        <w:t>ra.</w:t>
      </w:r>
    </w:p>
    <w:p w14:paraId="061FD432" w14:textId="77777777" w:rsidR="00312404" w:rsidRPr="00D924FB" w:rsidRDefault="00312404" w:rsidP="00312404">
      <w:pPr>
        <w:tabs>
          <w:tab w:val="left" w:pos="4253"/>
        </w:tabs>
        <w:rPr>
          <w:rFonts w:ascii="Times New Roman" w:hAnsi="Times New Roman"/>
          <w:sz w:val="22"/>
          <w:szCs w:val="22"/>
        </w:rPr>
      </w:pPr>
    </w:p>
    <w:p w14:paraId="0E1C2C5B" w14:textId="77777777" w:rsidR="00312404" w:rsidRPr="00D924FB" w:rsidRDefault="00312404" w:rsidP="00312404">
      <w:pPr>
        <w:tabs>
          <w:tab w:val="left" w:pos="4253"/>
        </w:tabs>
        <w:rPr>
          <w:rFonts w:ascii="Times New Roman" w:hAnsi="Times New Roman"/>
          <w:b/>
          <w:sz w:val="22"/>
          <w:szCs w:val="22"/>
        </w:rPr>
      </w:pPr>
      <w:r w:rsidRPr="00D924FB">
        <w:rPr>
          <w:rFonts w:ascii="Times New Roman" w:hAnsi="Times New Roman"/>
          <w:b/>
          <w:sz w:val="22"/>
          <w:szCs w:val="22"/>
        </w:rPr>
        <w:t>Kiti vaistai ir Zolpidem Sandoz</w:t>
      </w:r>
    </w:p>
    <w:p w14:paraId="69DE4D47" w14:textId="77777777" w:rsidR="00312404" w:rsidRPr="00D924FB" w:rsidRDefault="00312404" w:rsidP="00312404">
      <w:pPr>
        <w:pStyle w:val="BodyText"/>
        <w:tabs>
          <w:tab w:val="left" w:pos="4253"/>
        </w:tabs>
        <w:spacing w:line="240" w:lineRule="auto"/>
        <w:rPr>
          <w:b w:val="0"/>
          <w:i w:val="0"/>
          <w:sz w:val="22"/>
          <w:szCs w:val="22"/>
        </w:rPr>
      </w:pPr>
      <w:r w:rsidRPr="00D924FB">
        <w:rPr>
          <w:b w:val="0"/>
          <w:i w:val="0"/>
          <w:sz w:val="22"/>
          <w:szCs w:val="22"/>
        </w:rPr>
        <w:t>Jeigu vartojate ar neseniai vartojote kitų vaistų arba dėl to nesate tikri, pasakykite gydytojui arba vaistininkui.</w:t>
      </w:r>
    </w:p>
    <w:p w14:paraId="6ABDBA09" w14:textId="621BE511" w:rsidR="008164A4" w:rsidRPr="00D924FB" w:rsidRDefault="008164A4" w:rsidP="008164A4">
      <w:pPr>
        <w:rPr>
          <w:rFonts w:ascii="Times New Roman" w:hAnsi="Times New Roman"/>
          <w:sz w:val="22"/>
          <w:szCs w:val="22"/>
        </w:rPr>
      </w:pPr>
      <w:r w:rsidRPr="002B7AE7">
        <w:t xml:space="preserve">Jei </w:t>
      </w:r>
      <w:r w:rsidRPr="00EB0F85">
        <w:t xml:space="preserve">Zolpidem Sandoz </w:t>
      </w:r>
      <w:r w:rsidRPr="002B7AE7">
        <w:t>vartojama</w:t>
      </w:r>
      <w:r w:rsidRPr="00EB0F85">
        <w:t xml:space="preserve"> su toliau išvardytais vaistais, gali sustiprėti </w:t>
      </w:r>
      <w:r w:rsidRPr="002B7AE7">
        <w:t>apsnūdimas ir psichomotorinės veiklos sutriki</w:t>
      </w:r>
      <w:r w:rsidRPr="00BB7265">
        <w:rPr>
          <w:sz w:val="22"/>
          <w:szCs w:val="22"/>
        </w:rPr>
        <w:t>mas kit</w:t>
      </w:r>
      <w:r w:rsidRPr="00BB7265">
        <w:rPr>
          <w:rFonts w:hint="eastAsia"/>
          <w:sz w:val="22"/>
          <w:szCs w:val="22"/>
        </w:rPr>
        <w:t>ą</w:t>
      </w:r>
      <w:r w:rsidRPr="00BB7265">
        <w:rPr>
          <w:sz w:val="22"/>
          <w:szCs w:val="22"/>
        </w:rPr>
        <w:t xml:space="preserve"> dien</w:t>
      </w:r>
      <w:r w:rsidRPr="00BB7265">
        <w:rPr>
          <w:rFonts w:hint="eastAsia"/>
          <w:sz w:val="22"/>
          <w:szCs w:val="22"/>
        </w:rPr>
        <w:t>ą</w:t>
      </w:r>
      <w:r w:rsidRPr="00BB7265">
        <w:rPr>
          <w:sz w:val="22"/>
          <w:szCs w:val="22"/>
        </w:rPr>
        <w:t xml:space="preserve">, </w:t>
      </w:r>
      <w:r w:rsidRPr="00BB7265">
        <w:rPr>
          <w:rFonts w:hint="eastAsia"/>
          <w:sz w:val="22"/>
          <w:szCs w:val="22"/>
        </w:rPr>
        <w:t>į</w:t>
      </w:r>
      <w:r w:rsidRPr="00BB7265">
        <w:rPr>
          <w:sz w:val="22"/>
          <w:szCs w:val="22"/>
        </w:rPr>
        <w:t>skaitant geb</w:t>
      </w:r>
      <w:r w:rsidRPr="00BB7265">
        <w:rPr>
          <w:rFonts w:hint="eastAsia"/>
          <w:sz w:val="22"/>
          <w:szCs w:val="22"/>
        </w:rPr>
        <w:t>ė</w:t>
      </w:r>
      <w:r w:rsidRPr="00BB7265">
        <w:rPr>
          <w:sz w:val="22"/>
          <w:szCs w:val="22"/>
        </w:rPr>
        <w:t>jimo vairuoti sutrikim</w:t>
      </w:r>
      <w:r w:rsidRPr="00BB7265">
        <w:rPr>
          <w:rFonts w:hint="eastAsia"/>
          <w:sz w:val="22"/>
          <w:szCs w:val="22"/>
        </w:rPr>
        <w:t>ą</w:t>
      </w:r>
      <w:r w:rsidRPr="00BB7265">
        <w:rPr>
          <w:sz w:val="22"/>
          <w:szCs w:val="22"/>
        </w:rPr>
        <w:t>:</w:t>
      </w:r>
    </w:p>
    <w:p w14:paraId="0B96D9CB" w14:textId="632FAFD0" w:rsidR="008164A4" w:rsidRPr="00D924FB" w:rsidRDefault="008164A4" w:rsidP="008164A4">
      <w:pPr>
        <w:pStyle w:val="ListParagraph"/>
        <w:numPr>
          <w:ilvl w:val="0"/>
          <w:numId w:val="11"/>
        </w:numPr>
        <w:ind w:left="567" w:hanging="567"/>
        <w:rPr>
          <w:rFonts w:ascii="Times New Roman" w:hAnsi="Times New Roman"/>
          <w:sz w:val="22"/>
          <w:szCs w:val="22"/>
        </w:rPr>
      </w:pPr>
      <w:r w:rsidRPr="00D924FB">
        <w:rPr>
          <w:rFonts w:ascii="Times New Roman" w:hAnsi="Times New Roman"/>
          <w:sz w:val="22"/>
          <w:szCs w:val="22"/>
        </w:rPr>
        <w:t xml:space="preserve">vaistais nuo </w:t>
      </w:r>
      <w:r>
        <w:rPr>
          <w:rFonts w:ascii="Times New Roman" w:hAnsi="Times New Roman"/>
          <w:sz w:val="22"/>
          <w:szCs w:val="22"/>
        </w:rPr>
        <w:t xml:space="preserve">tam tikrų </w:t>
      </w:r>
      <w:r w:rsidRPr="00EB0F85">
        <w:rPr>
          <w:rFonts w:ascii="Times New Roman" w:hAnsi="Times New Roman"/>
          <w:sz w:val="22"/>
        </w:rPr>
        <w:t>psichikos sutrikimų</w:t>
      </w:r>
      <w:r w:rsidRPr="00D924FB">
        <w:rPr>
          <w:rFonts w:ascii="Times New Roman" w:hAnsi="Times New Roman"/>
          <w:sz w:val="22"/>
          <w:szCs w:val="22"/>
        </w:rPr>
        <w:t xml:space="preserve"> (antipsichoziniais vaistais); </w:t>
      </w:r>
    </w:p>
    <w:p w14:paraId="3E8925AF" w14:textId="1467AC1B" w:rsidR="008164A4" w:rsidRPr="00D924FB" w:rsidRDefault="008164A4" w:rsidP="008164A4">
      <w:pPr>
        <w:pStyle w:val="ListParagraph"/>
        <w:numPr>
          <w:ilvl w:val="0"/>
          <w:numId w:val="11"/>
        </w:numPr>
        <w:ind w:left="567" w:hanging="567"/>
        <w:rPr>
          <w:rFonts w:ascii="Times New Roman" w:hAnsi="Times New Roman"/>
          <w:sz w:val="22"/>
          <w:szCs w:val="22"/>
        </w:rPr>
      </w:pPr>
      <w:r w:rsidRPr="00EB0F85">
        <w:rPr>
          <w:sz w:val="22"/>
        </w:rPr>
        <w:t xml:space="preserve">vaistais nuo </w:t>
      </w:r>
      <w:r w:rsidRPr="00B23AF0">
        <w:rPr>
          <w:sz w:val="22"/>
          <w:szCs w:val="22"/>
        </w:rPr>
        <w:t>miego</w:t>
      </w:r>
      <w:r w:rsidRPr="00EB0F85">
        <w:rPr>
          <w:sz w:val="22"/>
        </w:rPr>
        <w:t xml:space="preserve"> sutrikimų</w:t>
      </w:r>
      <w:r w:rsidRPr="00B23AF0">
        <w:rPr>
          <w:sz w:val="22"/>
          <w:szCs w:val="22"/>
        </w:rPr>
        <w:t xml:space="preserve"> </w:t>
      </w:r>
      <w:r>
        <w:rPr>
          <w:sz w:val="22"/>
          <w:szCs w:val="22"/>
        </w:rPr>
        <w:t>(</w:t>
      </w:r>
      <w:r w:rsidRPr="00746D4C">
        <w:rPr>
          <w:rFonts w:ascii="Times New Roman" w:hAnsi="Times New Roman"/>
          <w:sz w:val="22"/>
          <w:szCs w:val="22"/>
        </w:rPr>
        <w:t>migdomaisiais</w:t>
      </w:r>
      <w:r w:rsidRPr="00D924FB">
        <w:rPr>
          <w:rFonts w:ascii="Times New Roman" w:hAnsi="Times New Roman"/>
          <w:sz w:val="22"/>
          <w:szCs w:val="22"/>
        </w:rPr>
        <w:t xml:space="preserve"> vaistais</w:t>
      </w:r>
      <w:r>
        <w:rPr>
          <w:rFonts w:ascii="Times New Roman" w:hAnsi="Times New Roman"/>
          <w:sz w:val="22"/>
          <w:szCs w:val="22"/>
        </w:rPr>
        <w:t>)</w:t>
      </w:r>
      <w:r w:rsidRPr="00D924FB">
        <w:rPr>
          <w:rFonts w:ascii="Times New Roman" w:hAnsi="Times New Roman"/>
          <w:sz w:val="22"/>
          <w:szCs w:val="22"/>
        </w:rPr>
        <w:t xml:space="preserve">; </w:t>
      </w:r>
    </w:p>
    <w:p w14:paraId="2E776D1D" w14:textId="77777777" w:rsidR="008164A4" w:rsidRDefault="008164A4" w:rsidP="008164A4">
      <w:pPr>
        <w:pStyle w:val="ListParagraph"/>
        <w:numPr>
          <w:ilvl w:val="0"/>
          <w:numId w:val="11"/>
        </w:numPr>
        <w:ind w:left="567" w:hanging="567"/>
        <w:rPr>
          <w:rFonts w:ascii="Times New Roman" w:hAnsi="Times New Roman"/>
          <w:sz w:val="22"/>
          <w:szCs w:val="22"/>
        </w:rPr>
      </w:pPr>
      <w:r w:rsidRPr="00EB0F85">
        <w:rPr>
          <w:sz w:val="22"/>
        </w:rPr>
        <w:t xml:space="preserve">raminamaisiais </w:t>
      </w:r>
      <w:r w:rsidRPr="00B23AF0">
        <w:rPr>
          <w:sz w:val="22"/>
          <w:szCs w:val="22"/>
        </w:rPr>
        <w:t xml:space="preserve">arba </w:t>
      </w:r>
      <w:r w:rsidRPr="00746D4C">
        <w:rPr>
          <w:rFonts w:ascii="Times New Roman" w:hAnsi="Times New Roman"/>
          <w:sz w:val="22"/>
          <w:szCs w:val="22"/>
        </w:rPr>
        <w:t>nerim</w:t>
      </w:r>
      <w:r>
        <w:rPr>
          <w:rFonts w:ascii="Times New Roman" w:hAnsi="Times New Roman"/>
          <w:sz w:val="22"/>
          <w:szCs w:val="22"/>
        </w:rPr>
        <w:t xml:space="preserve">ą mažinančiais </w:t>
      </w:r>
      <w:r w:rsidRPr="00D924FB">
        <w:rPr>
          <w:rFonts w:ascii="Times New Roman" w:hAnsi="Times New Roman"/>
          <w:sz w:val="22"/>
          <w:szCs w:val="22"/>
        </w:rPr>
        <w:t xml:space="preserve">vaistais; </w:t>
      </w:r>
    </w:p>
    <w:p w14:paraId="36A1B067" w14:textId="4F147AC3" w:rsidR="008164A4" w:rsidRPr="00D924FB" w:rsidRDefault="008164A4" w:rsidP="008164A4">
      <w:pPr>
        <w:pStyle w:val="ListParagraph"/>
        <w:numPr>
          <w:ilvl w:val="0"/>
          <w:numId w:val="11"/>
        </w:numPr>
        <w:ind w:left="567" w:hanging="567"/>
        <w:rPr>
          <w:rFonts w:ascii="Times New Roman" w:hAnsi="Times New Roman"/>
          <w:sz w:val="22"/>
          <w:szCs w:val="22"/>
        </w:rPr>
      </w:pPr>
      <w:r w:rsidRPr="00EB0F85">
        <w:rPr>
          <w:sz w:val="22"/>
        </w:rPr>
        <w:t xml:space="preserve">vaistais nuo </w:t>
      </w:r>
      <w:r w:rsidRPr="00B23AF0">
        <w:rPr>
          <w:sz w:val="22"/>
          <w:szCs w:val="22"/>
        </w:rPr>
        <w:t>depresijos</w:t>
      </w:r>
      <w:r>
        <w:rPr>
          <w:sz w:val="22"/>
          <w:szCs w:val="22"/>
        </w:rPr>
        <w:t>;</w:t>
      </w:r>
    </w:p>
    <w:p w14:paraId="73F9221A" w14:textId="4DF84CEE" w:rsidR="008164A4" w:rsidRPr="00EF5813" w:rsidRDefault="008164A4" w:rsidP="008164A4">
      <w:pPr>
        <w:pStyle w:val="ListParagraph"/>
        <w:numPr>
          <w:ilvl w:val="0"/>
          <w:numId w:val="11"/>
        </w:numPr>
        <w:ind w:left="567" w:hanging="567"/>
        <w:rPr>
          <w:rFonts w:ascii="Times New Roman" w:hAnsi="Times New Roman"/>
          <w:sz w:val="22"/>
          <w:szCs w:val="22"/>
        </w:rPr>
      </w:pPr>
      <w:r w:rsidRPr="00B23AF0">
        <w:rPr>
          <w:sz w:val="22"/>
          <w:szCs w:val="22"/>
        </w:rPr>
        <w:t>vaistai</w:t>
      </w:r>
      <w:r>
        <w:rPr>
          <w:sz w:val="22"/>
          <w:szCs w:val="22"/>
        </w:rPr>
        <w:t>s</w:t>
      </w:r>
      <w:r w:rsidRPr="00B23AF0">
        <w:rPr>
          <w:sz w:val="22"/>
          <w:szCs w:val="22"/>
        </w:rPr>
        <w:t xml:space="preserve"> vidutinio stiprumo ar stipriam skausmui malšinti</w:t>
      </w:r>
      <w:r w:rsidRPr="00EB0F85">
        <w:rPr>
          <w:sz w:val="22"/>
        </w:rPr>
        <w:t xml:space="preserve"> (narkotiniais analgetikais</w:t>
      </w:r>
      <w:r>
        <w:rPr>
          <w:rFonts w:ascii="Times New Roman" w:hAnsi="Times New Roman"/>
          <w:sz w:val="22"/>
          <w:szCs w:val="22"/>
        </w:rPr>
        <w:t>);</w:t>
      </w:r>
      <w:r w:rsidRPr="00EF5813">
        <w:rPr>
          <w:rFonts w:ascii="Times New Roman" w:hAnsi="Times New Roman"/>
          <w:sz w:val="22"/>
          <w:szCs w:val="22"/>
        </w:rPr>
        <w:t xml:space="preserve"> </w:t>
      </w:r>
    </w:p>
    <w:p w14:paraId="379E329C" w14:textId="77777777" w:rsidR="008164A4" w:rsidRPr="00D924FB" w:rsidRDefault="008164A4" w:rsidP="008164A4">
      <w:pPr>
        <w:pStyle w:val="ListParagraph"/>
        <w:numPr>
          <w:ilvl w:val="0"/>
          <w:numId w:val="11"/>
        </w:numPr>
        <w:ind w:left="567" w:hanging="567"/>
        <w:rPr>
          <w:rFonts w:ascii="Times New Roman" w:hAnsi="Times New Roman"/>
          <w:sz w:val="22"/>
          <w:szCs w:val="22"/>
        </w:rPr>
      </w:pPr>
      <w:r w:rsidRPr="00D924FB">
        <w:rPr>
          <w:rFonts w:ascii="Times New Roman" w:hAnsi="Times New Roman"/>
          <w:sz w:val="22"/>
          <w:szCs w:val="22"/>
        </w:rPr>
        <w:t xml:space="preserve">vaistais nuo </w:t>
      </w:r>
      <w:r w:rsidRPr="00EB0F85">
        <w:rPr>
          <w:rFonts w:ascii="Times New Roman" w:hAnsi="Times New Roman"/>
          <w:sz w:val="22"/>
        </w:rPr>
        <w:t>traukulių</w:t>
      </w:r>
      <w:r w:rsidRPr="00D924FB">
        <w:rPr>
          <w:rFonts w:ascii="Times New Roman" w:hAnsi="Times New Roman"/>
          <w:sz w:val="22"/>
          <w:szCs w:val="22"/>
        </w:rPr>
        <w:t xml:space="preserve"> (epilepsijos); </w:t>
      </w:r>
    </w:p>
    <w:p w14:paraId="4B086B8E" w14:textId="77777777" w:rsidR="008164A4" w:rsidRPr="00D924FB" w:rsidRDefault="008164A4" w:rsidP="008164A4">
      <w:pPr>
        <w:pStyle w:val="ListParagraph"/>
        <w:numPr>
          <w:ilvl w:val="0"/>
          <w:numId w:val="11"/>
        </w:numPr>
        <w:ind w:left="567" w:hanging="567"/>
        <w:rPr>
          <w:rFonts w:ascii="Times New Roman" w:hAnsi="Times New Roman"/>
          <w:sz w:val="22"/>
          <w:szCs w:val="22"/>
        </w:rPr>
      </w:pPr>
      <w:r w:rsidRPr="00D924FB">
        <w:rPr>
          <w:rFonts w:ascii="Times New Roman" w:hAnsi="Times New Roman"/>
          <w:sz w:val="22"/>
          <w:szCs w:val="22"/>
        </w:rPr>
        <w:t xml:space="preserve">vaistais </w:t>
      </w:r>
      <w:r w:rsidRPr="00EB0F85">
        <w:rPr>
          <w:rFonts w:ascii="Times New Roman" w:hAnsi="Times New Roman"/>
          <w:sz w:val="22"/>
        </w:rPr>
        <w:t>nejautrai</w:t>
      </w:r>
      <w:r w:rsidRPr="00D924FB">
        <w:rPr>
          <w:rFonts w:ascii="Times New Roman" w:hAnsi="Times New Roman"/>
          <w:sz w:val="22"/>
          <w:szCs w:val="22"/>
        </w:rPr>
        <w:t xml:space="preserve"> (anestezijai) sukelti; </w:t>
      </w:r>
    </w:p>
    <w:p w14:paraId="1D12FB1C" w14:textId="49AC2625" w:rsidR="008164A4" w:rsidRDefault="008164A4" w:rsidP="008164A4">
      <w:pPr>
        <w:pStyle w:val="ListParagraph"/>
        <w:numPr>
          <w:ilvl w:val="0"/>
          <w:numId w:val="11"/>
        </w:numPr>
        <w:ind w:left="567" w:hanging="567"/>
        <w:rPr>
          <w:rFonts w:ascii="Times New Roman" w:hAnsi="Times New Roman"/>
          <w:sz w:val="22"/>
          <w:szCs w:val="22"/>
        </w:rPr>
      </w:pPr>
      <w:r w:rsidRPr="00D924FB">
        <w:rPr>
          <w:rFonts w:ascii="Times New Roman" w:hAnsi="Times New Roman"/>
          <w:sz w:val="22"/>
          <w:szCs w:val="22"/>
        </w:rPr>
        <w:t xml:space="preserve">vaistais nuo </w:t>
      </w:r>
      <w:r w:rsidRPr="00EB0F85">
        <w:rPr>
          <w:rFonts w:ascii="Times New Roman" w:hAnsi="Times New Roman"/>
          <w:sz w:val="22"/>
        </w:rPr>
        <w:t>alergijos</w:t>
      </w:r>
      <w:r w:rsidRPr="00D924FB">
        <w:rPr>
          <w:rFonts w:ascii="Times New Roman" w:hAnsi="Times New Roman"/>
          <w:sz w:val="22"/>
          <w:szCs w:val="22"/>
        </w:rPr>
        <w:t xml:space="preserve"> ar </w:t>
      </w:r>
      <w:r w:rsidRPr="00EB0F85">
        <w:rPr>
          <w:rFonts w:ascii="Times New Roman" w:hAnsi="Times New Roman"/>
          <w:sz w:val="22"/>
        </w:rPr>
        <w:t>peršalimo</w:t>
      </w:r>
      <w:r w:rsidRPr="00D924FB">
        <w:rPr>
          <w:rFonts w:ascii="Times New Roman" w:hAnsi="Times New Roman"/>
          <w:sz w:val="22"/>
          <w:szCs w:val="22"/>
        </w:rPr>
        <w:t>, kurie sukelia mieguistumą (slopinamąjį poveikį sukeliančiais antihistamininiais vaistais)</w:t>
      </w:r>
      <w:r>
        <w:rPr>
          <w:rFonts w:ascii="Times New Roman" w:hAnsi="Times New Roman"/>
          <w:sz w:val="22"/>
          <w:szCs w:val="22"/>
        </w:rPr>
        <w:t>.</w:t>
      </w:r>
    </w:p>
    <w:p w14:paraId="7C381073" w14:textId="77777777" w:rsidR="008164A4" w:rsidRDefault="008164A4" w:rsidP="00EB0F85">
      <w:pPr>
        <w:pStyle w:val="ListParagraph"/>
        <w:ind w:left="567"/>
        <w:rPr>
          <w:rFonts w:ascii="Times New Roman" w:hAnsi="Times New Roman"/>
          <w:sz w:val="22"/>
          <w:szCs w:val="22"/>
        </w:rPr>
      </w:pPr>
    </w:p>
    <w:p w14:paraId="0DDBFD39" w14:textId="4DC9E5DA" w:rsidR="008164A4" w:rsidRPr="00B23AF0" w:rsidRDefault="008164A4" w:rsidP="008164A4">
      <w:pPr>
        <w:pStyle w:val="BTEMEASMCA"/>
      </w:pPr>
      <w:r w:rsidRPr="00EB0F85">
        <w:t xml:space="preserve">Zolpidemo </w:t>
      </w:r>
      <w:r w:rsidRPr="00B23AF0">
        <w:t>vartojant kartu su antidepresantais, įskaitant bupropioną, dezipraminą, fluoksetiną, sertraliną ir venlafaksiną, gali būti matomi nesami daiktai (atsirasti haliucinacijų).</w:t>
      </w:r>
    </w:p>
    <w:p w14:paraId="4B8E277B" w14:textId="5583B822" w:rsidR="008164A4" w:rsidRPr="00EB0F85" w:rsidRDefault="008164A4" w:rsidP="00EB0F85">
      <w:pPr>
        <w:pStyle w:val="BodyText"/>
        <w:tabs>
          <w:tab w:val="left" w:pos="4253"/>
        </w:tabs>
        <w:overflowPunct/>
        <w:autoSpaceDE/>
        <w:adjustRightInd/>
        <w:spacing w:line="240" w:lineRule="auto"/>
        <w:rPr>
          <w:rFonts w:ascii="TimesLT" w:hAnsi="TimesLT"/>
          <w:sz w:val="22"/>
        </w:rPr>
      </w:pPr>
      <w:r>
        <w:rPr>
          <w:rFonts w:ascii="TimesLT" w:hAnsi="TimesLT"/>
          <w:b w:val="0"/>
          <w:bCs w:val="0"/>
          <w:i w:val="0"/>
          <w:iCs w:val="0"/>
          <w:sz w:val="22"/>
          <w:szCs w:val="22"/>
        </w:rPr>
        <w:t>Zolpidemo nerekomenduojama vartoti kartu su fluvoksaminu ar</w:t>
      </w:r>
      <w:r w:rsidRPr="00EB0F85">
        <w:rPr>
          <w:rFonts w:ascii="TimesLT" w:hAnsi="TimesLT"/>
          <w:b w:val="0"/>
          <w:i w:val="0"/>
          <w:sz w:val="22"/>
        </w:rPr>
        <w:t xml:space="preserve"> ciprofloksacinu</w:t>
      </w:r>
      <w:r>
        <w:rPr>
          <w:rFonts w:ascii="TimesLT" w:hAnsi="TimesLT"/>
          <w:b w:val="0"/>
          <w:bCs w:val="0"/>
          <w:i w:val="0"/>
          <w:iCs w:val="0"/>
          <w:sz w:val="22"/>
          <w:szCs w:val="22"/>
        </w:rPr>
        <w:t>.</w:t>
      </w:r>
    </w:p>
    <w:p w14:paraId="7B89AB56" w14:textId="77777777" w:rsidR="008164A4" w:rsidRPr="007C16D7" w:rsidRDefault="008164A4" w:rsidP="008164A4">
      <w:pPr>
        <w:pStyle w:val="BodyText"/>
        <w:tabs>
          <w:tab w:val="left" w:pos="4253"/>
        </w:tabs>
        <w:overflowPunct/>
        <w:autoSpaceDE/>
        <w:adjustRightInd/>
        <w:spacing w:line="240" w:lineRule="auto"/>
        <w:rPr>
          <w:rFonts w:ascii="TimesLT" w:hAnsi="TimesLT"/>
          <w:b w:val="0"/>
          <w:bCs w:val="0"/>
          <w:i w:val="0"/>
          <w:iCs w:val="0"/>
          <w:sz w:val="22"/>
          <w:szCs w:val="22"/>
        </w:rPr>
      </w:pPr>
    </w:p>
    <w:p w14:paraId="6B7EF854" w14:textId="77777777" w:rsidR="008164A4" w:rsidRPr="00B23AF0" w:rsidRDefault="008164A4" w:rsidP="008164A4">
      <w:pPr>
        <w:pStyle w:val="Style"/>
        <w:tabs>
          <w:tab w:val="left" w:pos="567"/>
        </w:tabs>
        <w:rPr>
          <w:rFonts w:ascii="Times New Roman" w:hAnsi="Times New Roman" w:cs="Times New Roman"/>
          <w:iCs/>
          <w:sz w:val="22"/>
          <w:szCs w:val="22"/>
          <w:lang w:val="lt-LT" w:bidi="he-IL"/>
        </w:rPr>
      </w:pPr>
      <w:r w:rsidRPr="00B23AF0">
        <w:rPr>
          <w:rFonts w:ascii="Times New Roman" w:hAnsi="Times New Roman" w:cs="Times New Roman"/>
          <w:iCs/>
          <w:sz w:val="22"/>
          <w:szCs w:val="22"/>
          <w:lang w:val="lt-LT" w:bidi="he-IL"/>
        </w:rPr>
        <w:t>Dėl kartu vartojamų narkotinių analgetikų taip pat gali sustiprėti euforija, dėl kurios atsiranda padidėjusi psichologinė priklausomybė.</w:t>
      </w:r>
    </w:p>
    <w:p w14:paraId="0109928D" w14:textId="77777777" w:rsidR="008164A4" w:rsidRPr="00D924FB" w:rsidRDefault="008164A4" w:rsidP="008164A4">
      <w:pPr>
        <w:pStyle w:val="BodyText"/>
        <w:tabs>
          <w:tab w:val="left" w:pos="4253"/>
        </w:tabs>
        <w:overflowPunct/>
        <w:autoSpaceDE/>
        <w:adjustRightInd/>
        <w:spacing w:line="240" w:lineRule="auto"/>
        <w:rPr>
          <w:b w:val="0"/>
          <w:bCs w:val="0"/>
          <w:i w:val="0"/>
          <w:iCs w:val="0"/>
          <w:sz w:val="22"/>
          <w:szCs w:val="22"/>
        </w:rPr>
      </w:pPr>
    </w:p>
    <w:p w14:paraId="6747CB37" w14:textId="77777777" w:rsidR="008164A4" w:rsidRDefault="008164A4" w:rsidP="008164A4">
      <w:pPr>
        <w:pStyle w:val="BodyText"/>
        <w:tabs>
          <w:tab w:val="left" w:pos="4253"/>
        </w:tabs>
        <w:overflowPunct/>
        <w:autoSpaceDE/>
        <w:adjustRightInd/>
        <w:spacing w:line="240" w:lineRule="auto"/>
        <w:rPr>
          <w:b w:val="0"/>
          <w:bCs w:val="0"/>
          <w:i w:val="0"/>
          <w:iCs w:val="0"/>
          <w:sz w:val="22"/>
          <w:szCs w:val="22"/>
        </w:rPr>
      </w:pPr>
      <w:r w:rsidRPr="00D924FB">
        <w:rPr>
          <w:b w:val="0"/>
          <w:bCs w:val="0"/>
          <w:i w:val="0"/>
          <w:iCs w:val="0"/>
          <w:sz w:val="22"/>
          <w:szCs w:val="22"/>
        </w:rPr>
        <w:t xml:space="preserve">Vaistai, kurie skatina tam tikrų </w:t>
      </w:r>
      <w:r w:rsidRPr="00EB0F85">
        <w:rPr>
          <w:b w:val="0"/>
          <w:i w:val="0"/>
          <w:sz w:val="22"/>
        </w:rPr>
        <w:t>kepen</w:t>
      </w:r>
      <w:r w:rsidRPr="00EB0F85">
        <w:rPr>
          <w:rFonts w:hint="eastAsia"/>
          <w:b w:val="0"/>
          <w:i w:val="0"/>
          <w:sz w:val="22"/>
        </w:rPr>
        <w:t>ų</w:t>
      </w:r>
      <w:r w:rsidRPr="00EB0F85">
        <w:rPr>
          <w:b w:val="0"/>
          <w:i w:val="0"/>
          <w:sz w:val="22"/>
        </w:rPr>
        <w:t xml:space="preserve"> ferment</w:t>
      </w:r>
      <w:r w:rsidRPr="00EB0F85">
        <w:rPr>
          <w:rFonts w:hint="eastAsia"/>
          <w:b w:val="0"/>
          <w:i w:val="0"/>
          <w:sz w:val="22"/>
        </w:rPr>
        <w:t>ų</w:t>
      </w:r>
      <w:r w:rsidRPr="00D924FB">
        <w:rPr>
          <w:b w:val="0"/>
          <w:bCs w:val="0"/>
          <w:i w:val="0"/>
          <w:iCs w:val="0"/>
          <w:sz w:val="22"/>
          <w:szCs w:val="22"/>
        </w:rPr>
        <w:t xml:space="preserve"> aktyvumą, gali mažinti </w:t>
      </w:r>
      <w:r w:rsidRPr="00D924FB">
        <w:rPr>
          <w:b w:val="0"/>
          <w:i w:val="0"/>
          <w:sz w:val="22"/>
          <w:szCs w:val="22"/>
        </w:rPr>
        <w:t>Zolpidem Sandoz</w:t>
      </w:r>
      <w:r w:rsidRPr="00D924FB">
        <w:rPr>
          <w:b w:val="0"/>
          <w:bCs w:val="0"/>
          <w:i w:val="0"/>
          <w:iCs w:val="0"/>
          <w:sz w:val="22"/>
          <w:szCs w:val="22"/>
        </w:rPr>
        <w:t xml:space="preserve"> poveikį: pvz., rifampicinas (tuberkuliozės gydymui vartojamas vaistas)</w:t>
      </w:r>
      <w:r>
        <w:rPr>
          <w:b w:val="0"/>
          <w:bCs w:val="0"/>
          <w:i w:val="0"/>
          <w:iCs w:val="0"/>
          <w:sz w:val="22"/>
          <w:szCs w:val="22"/>
        </w:rPr>
        <w:t>, p</w:t>
      </w:r>
      <w:r w:rsidRPr="00924849">
        <w:rPr>
          <w:b w:val="0"/>
          <w:bCs w:val="0"/>
          <w:i w:val="0"/>
          <w:iCs w:val="0"/>
          <w:sz w:val="22"/>
          <w:szCs w:val="22"/>
        </w:rPr>
        <w:t>aprastųjų jonažolių preparatai (augaliniai vaistai depresijai gydyti</w:t>
      </w:r>
      <w:r>
        <w:rPr>
          <w:b w:val="0"/>
          <w:bCs w:val="0"/>
          <w:i w:val="0"/>
          <w:iCs w:val="0"/>
          <w:sz w:val="22"/>
          <w:szCs w:val="22"/>
        </w:rPr>
        <w:t>)</w:t>
      </w:r>
      <w:r w:rsidRPr="00D924FB">
        <w:rPr>
          <w:b w:val="0"/>
          <w:bCs w:val="0"/>
          <w:i w:val="0"/>
          <w:iCs w:val="0"/>
          <w:sz w:val="22"/>
          <w:szCs w:val="22"/>
        </w:rPr>
        <w:t xml:space="preserve">. </w:t>
      </w:r>
    </w:p>
    <w:p w14:paraId="484BEC53" w14:textId="77777777" w:rsidR="008164A4" w:rsidRPr="00B23AF0" w:rsidRDefault="008164A4" w:rsidP="008164A4">
      <w:pPr>
        <w:tabs>
          <w:tab w:val="left" w:pos="567"/>
        </w:tabs>
        <w:rPr>
          <w:sz w:val="22"/>
          <w:szCs w:val="22"/>
        </w:rPr>
      </w:pPr>
      <w:r w:rsidRPr="00B23AF0">
        <w:rPr>
          <w:sz w:val="22"/>
          <w:szCs w:val="22"/>
        </w:rPr>
        <w:t>Ketokonazolas (priešgrybelinis vaistas), vartojamas kartu su</w:t>
      </w:r>
      <w:r w:rsidRPr="00E8131A">
        <w:rPr>
          <w:b/>
          <w:i/>
          <w:sz w:val="22"/>
          <w:szCs w:val="22"/>
        </w:rPr>
        <w:t xml:space="preserve"> </w:t>
      </w:r>
      <w:r w:rsidRPr="007C16D7">
        <w:rPr>
          <w:sz w:val="22"/>
          <w:szCs w:val="22"/>
        </w:rPr>
        <w:t>Zolpidem Sandoz</w:t>
      </w:r>
      <w:r w:rsidRPr="00B23AF0">
        <w:rPr>
          <w:sz w:val="22"/>
          <w:szCs w:val="22"/>
        </w:rPr>
        <w:t xml:space="preserve">, gali sustiprinti raminamąjį poveikį. </w:t>
      </w:r>
    </w:p>
    <w:p w14:paraId="005977FF" w14:textId="77777777" w:rsidR="002061A8" w:rsidRDefault="002061A8" w:rsidP="00312404">
      <w:pPr>
        <w:pStyle w:val="BodyText"/>
        <w:tabs>
          <w:tab w:val="left" w:pos="4253"/>
        </w:tabs>
        <w:overflowPunct/>
        <w:autoSpaceDE/>
        <w:adjustRightInd/>
        <w:spacing w:line="240" w:lineRule="auto"/>
        <w:rPr>
          <w:b w:val="0"/>
          <w:bCs w:val="0"/>
          <w:i w:val="0"/>
          <w:iCs w:val="0"/>
          <w:sz w:val="22"/>
          <w:szCs w:val="22"/>
        </w:rPr>
      </w:pPr>
    </w:p>
    <w:p w14:paraId="035D19A7" w14:textId="77777777" w:rsidR="002061A8" w:rsidRPr="00A420B5" w:rsidRDefault="002061A8" w:rsidP="002061A8">
      <w:pPr>
        <w:tabs>
          <w:tab w:val="left" w:pos="567"/>
        </w:tabs>
        <w:overflowPunct/>
        <w:autoSpaceDE/>
        <w:autoSpaceDN/>
        <w:adjustRightInd/>
        <w:rPr>
          <w:rFonts w:ascii="Times New Roman" w:hAnsi="Times New Roman"/>
          <w:iCs/>
          <w:sz w:val="22"/>
          <w:szCs w:val="22"/>
        </w:rPr>
      </w:pPr>
      <w:r w:rsidRPr="00A420B5">
        <w:rPr>
          <w:rFonts w:ascii="Times New Roman" w:hAnsi="Times New Roman"/>
          <w:sz w:val="22"/>
          <w:szCs w:val="22"/>
        </w:rPr>
        <w:t xml:space="preserve">Kartu vartojant </w:t>
      </w:r>
      <w:r>
        <w:rPr>
          <w:rFonts w:ascii="Times New Roman" w:hAnsi="Times New Roman"/>
          <w:sz w:val="22"/>
          <w:szCs w:val="22"/>
        </w:rPr>
        <w:t>Zolpidem Sandoz</w:t>
      </w:r>
      <w:r w:rsidRPr="00A420B5">
        <w:rPr>
          <w:rFonts w:ascii="Times New Roman" w:hAnsi="Times New Roman"/>
          <w:sz w:val="22"/>
          <w:szCs w:val="22"/>
        </w:rPr>
        <w:t xml:space="preserve"> ir opioidų (stiprių vaistų nuo skausmo, vaistų pakeičiamajam gydymui ir kai kurių vaistų nuo kosulio), gali padidėti apsnūdimo, kvėpavimo pasunkėjimo (kvėpavimo slopinimo) ir komos rizika, gali kilti pavojus gyvybei. </w:t>
      </w:r>
      <w:r w:rsidRPr="00A420B5">
        <w:rPr>
          <w:rFonts w:ascii="Times New Roman" w:hAnsi="Times New Roman"/>
          <w:iCs/>
          <w:sz w:val="22"/>
          <w:szCs w:val="22"/>
        </w:rPr>
        <w:t>Dėl minėtos rizikos toks kombinuotasis gydymas gali būti svarstomas tik tada, jei kitokios gydymo galimybės neįmanomos.</w:t>
      </w:r>
    </w:p>
    <w:p w14:paraId="25ADCEFF" w14:textId="77777777" w:rsidR="002061A8" w:rsidRPr="00A420B5" w:rsidRDefault="002061A8" w:rsidP="002061A8">
      <w:pPr>
        <w:tabs>
          <w:tab w:val="left" w:pos="567"/>
        </w:tabs>
        <w:overflowPunct/>
        <w:autoSpaceDE/>
        <w:autoSpaceDN/>
        <w:adjustRightInd/>
        <w:rPr>
          <w:rFonts w:ascii="Times New Roman" w:hAnsi="Times New Roman"/>
          <w:sz w:val="22"/>
          <w:szCs w:val="22"/>
        </w:rPr>
      </w:pPr>
      <w:r w:rsidRPr="00A420B5">
        <w:rPr>
          <w:rFonts w:ascii="Times New Roman" w:hAnsi="Times New Roman"/>
          <w:sz w:val="22"/>
          <w:szCs w:val="22"/>
        </w:rPr>
        <w:t xml:space="preserve">Vis dėlto, jei gydytojas Jums skyrė kartu vartoti </w:t>
      </w:r>
      <w:r>
        <w:rPr>
          <w:rFonts w:ascii="Times New Roman" w:hAnsi="Times New Roman"/>
          <w:sz w:val="22"/>
          <w:szCs w:val="22"/>
        </w:rPr>
        <w:t>Zolpidem Sandoz</w:t>
      </w:r>
      <w:r w:rsidRPr="00A420B5">
        <w:rPr>
          <w:rFonts w:ascii="Times New Roman" w:hAnsi="Times New Roman"/>
          <w:sz w:val="22"/>
          <w:szCs w:val="22"/>
        </w:rPr>
        <w:t xml:space="preserve"> ir opioidų, jis nurodys kombinuoto gydymo vaistų dozių ir vartojimo trukmės ribas.</w:t>
      </w:r>
    </w:p>
    <w:p w14:paraId="17EADEBF" w14:textId="77777777" w:rsidR="002061A8" w:rsidRPr="00A420B5" w:rsidRDefault="002061A8" w:rsidP="002061A8">
      <w:pPr>
        <w:tabs>
          <w:tab w:val="left" w:pos="567"/>
        </w:tabs>
        <w:overflowPunct/>
        <w:autoSpaceDE/>
        <w:autoSpaceDN/>
        <w:adjustRightInd/>
        <w:rPr>
          <w:rFonts w:ascii="Times New Roman" w:hAnsi="Times New Roman"/>
          <w:sz w:val="22"/>
          <w:szCs w:val="22"/>
        </w:rPr>
      </w:pPr>
      <w:r w:rsidRPr="00A420B5">
        <w:rPr>
          <w:rFonts w:ascii="Times New Roman" w:hAnsi="Times New Roman"/>
          <w:sz w:val="22"/>
          <w:szCs w:val="22"/>
        </w:rPr>
        <w:lastRenderedPageBreak/>
        <w:t>Pasakykite gydytojui apie visus vartojamus opioidinius vaistus ir tiksliai vykdykite gydytojo rekomendacijas dėl dozavimo. Gali būti naudinga informuoti draugus ir artimuosius, kad jie žinotų apie paminėtus požymius ir simptomus.</w:t>
      </w:r>
    </w:p>
    <w:p w14:paraId="28700B56" w14:textId="77777777" w:rsidR="002061A8" w:rsidRPr="002061A8" w:rsidRDefault="002061A8" w:rsidP="00C167AF">
      <w:pPr>
        <w:tabs>
          <w:tab w:val="left" w:pos="567"/>
        </w:tabs>
        <w:overflowPunct/>
        <w:autoSpaceDE/>
        <w:autoSpaceDN/>
        <w:adjustRightInd/>
        <w:rPr>
          <w:sz w:val="22"/>
          <w:szCs w:val="22"/>
        </w:rPr>
      </w:pPr>
      <w:r w:rsidRPr="00A420B5">
        <w:rPr>
          <w:rFonts w:ascii="Times New Roman" w:hAnsi="Times New Roman"/>
          <w:sz w:val="22"/>
          <w:szCs w:val="22"/>
        </w:rPr>
        <w:t>Jeigu pasireikš tokių simptomų, kreipkitės į gydytoją.</w:t>
      </w:r>
    </w:p>
    <w:p w14:paraId="6D6F9813" w14:textId="77777777" w:rsidR="00312404" w:rsidRPr="00D924FB" w:rsidRDefault="00312404" w:rsidP="00312404">
      <w:pPr>
        <w:pStyle w:val="BodyText"/>
        <w:tabs>
          <w:tab w:val="left" w:pos="4253"/>
        </w:tabs>
        <w:spacing w:line="240" w:lineRule="auto"/>
        <w:rPr>
          <w:b w:val="0"/>
          <w:bCs w:val="0"/>
          <w:i w:val="0"/>
          <w:iCs w:val="0"/>
          <w:sz w:val="22"/>
          <w:szCs w:val="22"/>
        </w:rPr>
      </w:pPr>
    </w:p>
    <w:p w14:paraId="6D2A1170" w14:textId="2EC98971" w:rsidR="00312404" w:rsidRPr="00D924FB" w:rsidRDefault="00312404" w:rsidP="00312404">
      <w:pPr>
        <w:pStyle w:val="Heading3"/>
        <w:spacing w:line="240" w:lineRule="auto"/>
        <w:jc w:val="left"/>
        <w:rPr>
          <w:iCs/>
          <w:sz w:val="22"/>
          <w:szCs w:val="22"/>
        </w:rPr>
      </w:pPr>
      <w:r w:rsidRPr="00D924FB">
        <w:rPr>
          <w:iCs/>
          <w:sz w:val="22"/>
          <w:szCs w:val="22"/>
        </w:rPr>
        <w:t>Zolpidem Sandoz vartojimas su alkoholiu</w:t>
      </w:r>
    </w:p>
    <w:p w14:paraId="4F73E886" w14:textId="079ED857" w:rsidR="00EF02F7" w:rsidRPr="00D924FB" w:rsidRDefault="00EF02F7" w:rsidP="00312404">
      <w:pPr>
        <w:pStyle w:val="BodyText"/>
        <w:widowControl w:val="0"/>
        <w:tabs>
          <w:tab w:val="left" w:pos="4253"/>
        </w:tabs>
        <w:spacing w:line="240" w:lineRule="auto"/>
        <w:rPr>
          <w:b w:val="0"/>
          <w:i w:val="0"/>
          <w:sz w:val="22"/>
          <w:szCs w:val="22"/>
        </w:rPr>
      </w:pPr>
      <w:r w:rsidRPr="00EF02F7">
        <w:rPr>
          <w:b w:val="0"/>
          <w:i w:val="0"/>
          <w:sz w:val="22"/>
          <w:szCs w:val="22"/>
        </w:rPr>
        <w:t>Kartu vartoti alkoholio nerekomenduojama. Raminamasis Zolpidem Sandoz poveikis gali sustipr</w:t>
      </w:r>
      <w:r w:rsidRPr="00EF02F7">
        <w:rPr>
          <w:rFonts w:hint="eastAsia"/>
          <w:b w:val="0"/>
          <w:i w:val="0"/>
          <w:sz w:val="22"/>
          <w:szCs w:val="22"/>
        </w:rPr>
        <w:t>ė</w:t>
      </w:r>
      <w:r w:rsidRPr="00EF02F7">
        <w:rPr>
          <w:b w:val="0"/>
          <w:i w:val="0"/>
          <w:sz w:val="22"/>
          <w:szCs w:val="22"/>
        </w:rPr>
        <w:t>ti, kai jo vartojama kartu su alkoholiu.</w:t>
      </w:r>
    </w:p>
    <w:p w14:paraId="54E03697" w14:textId="77777777" w:rsidR="00312404" w:rsidRPr="00D924FB" w:rsidRDefault="00312404" w:rsidP="00312404">
      <w:pPr>
        <w:pStyle w:val="BodyText"/>
        <w:tabs>
          <w:tab w:val="left" w:pos="4253"/>
        </w:tabs>
        <w:spacing w:line="240" w:lineRule="auto"/>
        <w:rPr>
          <w:b w:val="0"/>
          <w:i w:val="0"/>
          <w:sz w:val="22"/>
          <w:szCs w:val="22"/>
        </w:rPr>
      </w:pPr>
    </w:p>
    <w:p w14:paraId="389B26DC" w14:textId="77777777" w:rsidR="00312404" w:rsidRPr="00D924FB" w:rsidRDefault="00312404" w:rsidP="00312404">
      <w:pPr>
        <w:pStyle w:val="BodyText"/>
        <w:tabs>
          <w:tab w:val="left" w:pos="4253"/>
        </w:tabs>
        <w:spacing w:line="240" w:lineRule="auto"/>
        <w:rPr>
          <w:i w:val="0"/>
          <w:sz w:val="22"/>
          <w:szCs w:val="22"/>
        </w:rPr>
      </w:pPr>
      <w:r w:rsidRPr="00D924FB">
        <w:rPr>
          <w:i w:val="0"/>
          <w:sz w:val="22"/>
          <w:szCs w:val="22"/>
        </w:rPr>
        <w:t>Nėštumas ir žindymo laikotarpis</w:t>
      </w:r>
    </w:p>
    <w:p w14:paraId="332E94E6" w14:textId="77777777" w:rsidR="00312404" w:rsidRPr="00D924FB" w:rsidRDefault="00312404" w:rsidP="00312404">
      <w:pPr>
        <w:pStyle w:val="BodyText"/>
        <w:tabs>
          <w:tab w:val="left" w:pos="4253"/>
        </w:tabs>
        <w:spacing w:line="240" w:lineRule="auto"/>
        <w:rPr>
          <w:b w:val="0"/>
          <w:i w:val="0"/>
          <w:noProof/>
          <w:sz w:val="22"/>
          <w:szCs w:val="22"/>
        </w:rPr>
      </w:pPr>
      <w:r w:rsidRPr="00D924FB">
        <w:rPr>
          <w:b w:val="0"/>
          <w:i w:val="0"/>
          <w:noProof/>
          <w:sz w:val="22"/>
          <w:szCs w:val="22"/>
        </w:rPr>
        <w:t>Jeigu esate nėščia, žindote kūdikį, manote, kad galbūt esate nėščia, arba planuojate pastoti, tai prieš vartodama šį vaistą, pasitarkite su gydytoju arba vaistininku.</w:t>
      </w:r>
    </w:p>
    <w:p w14:paraId="1D130044" w14:textId="77777777" w:rsidR="00312404" w:rsidRPr="00D924FB" w:rsidRDefault="00312404" w:rsidP="00312404">
      <w:pPr>
        <w:pStyle w:val="BodyText"/>
        <w:tabs>
          <w:tab w:val="left" w:pos="4253"/>
        </w:tabs>
        <w:spacing w:line="240" w:lineRule="auto"/>
        <w:rPr>
          <w:b w:val="0"/>
          <w:i w:val="0"/>
          <w:sz w:val="22"/>
          <w:szCs w:val="22"/>
        </w:rPr>
      </w:pPr>
    </w:p>
    <w:p w14:paraId="7CFDF9D4" w14:textId="77777777" w:rsidR="002938E7" w:rsidRPr="009C672E" w:rsidRDefault="002938E7" w:rsidP="00312404">
      <w:pPr>
        <w:pStyle w:val="BodyText"/>
        <w:tabs>
          <w:tab w:val="left" w:pos="4253"/>
        </w:tabs>
        <w:spacing w:line="240" w:lineRule="auto"/>
        <w:rPr>
          <w:b w:val="0"/>
          <w:bCs w:val="0"/>
          <w:sz w:val="22"/>
          <w:szCs w:val="22"/>
        </w:rPr>
      </w:pPr>
      <w:r w:rsidRPr="009C672E">
        <w:rPr>
          <w:b w:val="0"/>
          <w:bCs w:val="0"/>
          <w:sz w:val="22"/>
          <w:szCs w:val="22"/>
        </w:rPr>
        <w:t>Nėštumas</w:t>
      </w:r>
    </w:p>
    <w:p w14:paraId="0C723579" w14:textId="1BA03584" w:rsidR="002938E7" w:rsidRPr="00D924FB" w:rsidRDefault="00312404" w:rsidP="002938E7">
      <w:pPr>
        <w:pStyle w:val="BodyText"/>
        <w:tabs>
          <w:tab w:val="left" w:pos="4253"/>
        </w:tabs>
        <w:spacing w:line="240" w:lineRule="auto"/>
        <w:rPr>
          <w:b w:val="0"/>
          <w:i w:val="0"/>
          <w:sz w:val="22"/>
          <w:szCs w:val="22"/>
        </w:rPr>
      </w:pPr>
      <w:r w:rsidRPr="00D924FB">
        <w:rPr>
          <w:b w:val="0"/>
          <w:bCs w:val="0"/>
          <w:i w:val="0"/>
          <w:iCs w:val="0"/>
          <w:sz w:val="22"/>
          <w:szCs w:val="22"/>
        </w:rPr>
        <w:t>Zolpidem Sandoz</w:t>
      </w:r>
      <w:r w:rsidR="002938E7">
        <w:rPr>
          <w:b w:val="0"/>
          <w:i w:val="0"/>
          <w:sz w:val="22"/>
          <w:szCs w:val="22"/>
        </w:rPr>
        <w:t xml:space="preserve"> nėštumo laikotarpiu vartoti nerekomenduojama.</w:t>
      </w:r>
      <w:r w:rsidRPr="00D924FB">
        <w:rPr>
          <w:b w:val="0"/>
          <w:i w:val="0"/>
          <w:sz w:val="22"/>
          <w:szCs w:val="22"/>
        </w:rPr>
        <w:t xml:space="preserve"> </w:t>
      </w:r>
      <w:r w:rsidR="002938E7">
        <w:rPr>
          <w:b w:val="0"/>
          <w:i w:val="0"/>
          <w:sz w:val="22"/>
          <w:szCs w:val="22"/>
        </w:rPr>
        <w:t>Jeigu esate nėščia, manote, kad galbūt esate nėščia, arba planuojate pastoti, pasitarkite su gydytoju.</w:t>
      </w:r>
    </w:p>
    <w:p w14:paraId="147A0AF9" w14:textId="77777777" w:rsidR="002938E7" w:rsidRPr="00B212DF" w:rsidRDefault="002938E7" w:rsidP="002938E7">
      <w:pPr>
        <w:tabs>
          <w:tab w:val="left" w:pos="567"/>
        </w:tabs>
        <w:overflowPunct/>
        <w:autoSpaceDE/>
        <w:autoSpaceDN/>
        <w:adjustRightInd/>
        <w:rPr>
          <w:rFonts w:ascii="Times New Roman" w:hAnsi="Times New Roman"/>
          <w:sz w:val="22"/>
          <w:szCs w:val="22"/>
          <w:lang w:eastAsia="x-none"/>
        </w:rPr>
      </w:pPr>
      <w:r>
        <w:rPr>
          <w:rFonts w:ascii="Times New Roman" w:hAnsi="Times New Roman"/>
          <w:sz w:val="22"/>
          <w:szCs w:val="22"/>
          <w:lang w:eastAsia="x-none"/>
        </w:rPr>
        <w:t>J</w:t>
      </w:r>
      <w:r w:rsidRPr="00B212DF">
        <w:rPr>
          <w:rFonts w:ascii="Times New Roman" w:hAnsi="Times New Roman"/>
          <w:sz w:val="22"/>
          <w:szCs w:val="22"/>
          <w:lang w:eastAsia="x-none"/>
        </w:rPr>
        <w:t>ei šio vaisto vartojama nėštumo laikotarpiu, gali būti pakenkta kūdikiui. Kai kurie tyrimai parodė, kad gali padidėti nesuaugusio gomurio ir nesuaugusios lūpos (kartais vadinamos kiškio lūpa) atsiradimo rizika naujagimiams.</w:t>
      </w:r>
    </w:p>
    <w:p w14:paraId="2903A5C9" w14:textId="77777777" w:rsidR="002938E7" w:rsidRDefault="002938E7" w:rsidP="002938E7">
      <w:pPr>
        <w:tabs>
          <w:tab w:val="left" w:pos="567"/>
        </w:tabs>
        <w:overflowPunct/>
        <w:autoSpaceDE/>
        <w:autoSpaceDN/>
        <w:adjustRightInd/>
        <w:rPr>
          <w:rFonts w:ascii="Times New Roman" w:hAnsi="Times New Roman"/>
          <w:sz w:val="22"/>
          <w:szCs w:val="22"/>
          <w:lang w:eastAsia="x-none"/>
        </w:rPr>
      </w:pPr>
      <w:r w:rsidRPr="00B212DF">
        <w:rPr>
          <w:rFonts w:ascii="Times New Roman" w:hAnsi="Times New Roman"/>
          <w:sz w:val="22"/>
          <w:szCs w:val="22"/>
          <w:lang w:eastAsia="x-none"/>
        </w:rPr>
        <w:t>Po Zolpidem Sandoz pavartojimo antruoju ir (arba) trečiuoju nėštumo trimestrais gali susilpnėti vaisiaus judesiai ir svyruoti širdies susitraukimų dažnis.</w:t>
      </w:r>
    </w:p>
    <w:p w14:paraId="0BFBD3C2" w14:textId="77777777" w:rsidR="002938E7" w:rsidRDefault="002938E7" w:rsidP="002938E7">
      <w:pPr>
        <w:tabs>
          <w:tab w:val="left" w:pos="567"/>
        </w:tabs>
        <w:overflowPunct/>
        <w:autoSpaceDE/>
        <w:autoSpaceDN/>
        <w:adjustRightInd/>
        <w:rPr>
          <w:rFonts w:ascii="Times New Roman" w:hAnsi="Times New Roman"/>
          <w:sz w:val="22"/>
          <w:szCs w:val="22"/>
          <w:lang w:eastAsia="x-none"/>
        </w:rPr>
      </w:pPr>
    </w:p>
    <w:p w14:paraId="56F774BE" w14:textId="366D62B7" w:rsidR="002938E7" w:rsidRPr="00B212DF" w:rsidRDefault="002938E7" w:rsidP="009C672E">
      <w:pPr>
        <w:tabs>
          <w:tab w:val="left" w:pos="567"/>
        </w:tabs>
        <w:overflowPunct/>
        <w:autoSpaceDE/>
        <w:autoSpaceDN/>
        <w:adjustRightInd/>
        <w:rPr>
          <w:rFonts w:ascii="Times New Roman" w:hAnsi="Times New Roman"/>
          <w:sz w:val="22"/>
          <w:szCs w:val="22"/>
          <w:lang w:eastAsia="x-none"/>
        </w:rPr>
      </w:pPr>
      <w:r w:rsidRPr="00B212DF">
        <w:rPr>
          <w:rFonts w:ascii="Times New Roman" w:hAnsi="Times New Roman"/>
          <w:sz w:val="22"/>
          <w:szCs w:val="22"/>
          <w:lang w:eastAsia="x-none"/>
        </w:rPr>
        <w:t>Zolpidem Sandoz vartojant nėštumo pabaigoje ar per gimdymą, kūdikiui gali pasireikšti raumenų silpnumas, kūno temperatūros sumažėjimas, maitinimosi sutrikimas ir kvėpavimo sutrikimas (kvėpavimo slopinimas).</w:t>
      </w:r>
    </w:p>
    <w:p w14:paraId="24304115" w14:textId="1D70D934" w:rsidR="002938E7" w:rsidRPr="00B212DF" w:rsidRDefault="002938E7" w:rsidP="002938E7">
      <w:pPr>
        <w:tabs>
          <w:tab w:val="left" w:pos="567"/>
        </w:tabs>
        <w:overflowPunct/>
        <w:autoSpaceDE/>
        <w:autoSpaceDN/>
        <w:adjustRightInd/>
        <w:rPr>
          <w:rFonts w:ascii="Times New Roman" w:hAnsi="Times New Roman"/>
          <w:sz w:val="22"/>
          <w:szCs w:val="22"/>
          <w:lang w:eastAsia="lt-LT"/>
        </w:rPr>
      </w:pPr>
      <w:r w:rsidRPr="00B212DF">
        <w:rPr>
          <w:rFonts w:ascii="Times New Roman" w:hAnsi="Times New Roman"/>
          <w:sz w:val="22"/>
          <w:szCs w:val="22"/>
          <w:lang w:eastAsia="lt-LT"/>
        </w:rPr>
        <w:t>Jei šio vaisto reguliariai vartojama vėlyvuoju nėštumo laikotarpiu, kūdikiui gali atsirasti fizinė priklausomybė bei nutraukimo simptomų, tokių kaip sujaudinimas ar drebulys. Tokiu atveju naujagimį po gimimo rekomenduojama atidžiai stebėti.</w:t>
      </w:r>
    </w:p>
    <w:p w14:paraId="6A3D9187" w14:textId="77777777" w:rsidR="002938E7" w:rsidRPr="00B23AF0" w:rsidRDefault="002938E7" w:rsidP="002938E7">
      <w:pPr>
        <w:pStyle w:val="BTEMEASMCA"/>
      </w:pPr>
    </w:p>
    <w:p w14:paraId="5704CC25" w14:textId="77777777" w:rsidR="002938E7" w:rsidRPr="00B23AF0" w:rsidRDefault="002938E7" w:rsidP="002938E7">
      <w:pPr>
        <w:pStyle w:val="BTEMEASMCA"/>
        <w:rPr>
          <w:i/>
        </w:rPr>
      </w:pPr>
      <w:r w:rsidRPr="00B23AF0">
        <w:rPr>
          <w:i/>
        </w:rPr>
        <w:t>Žindymo laikotarpis</w:t>
      </w:r>
    </w:p>
    <w:p w14:paraId="50D0EC05" w14:textId="73DE24BE" w:rsidR="00312404" w:rsidRPr="00D924FB" w:rsidRDefault="002938E7" w:rsidP="009C672E">
      <w:pPr>
        <w:rPr>
          <w:rFonts w:ascii="Times New Roman" w:hAnsi="Times New Roman"/>
          <w:sz w:val="22"/>
          <w:szCs w:val="22"/>
        </w:rPr>
      </w:pPr>
      <w:r w:rsidRPr="00B212DF">
        <w:rPr>
          <w:rFonts w:ascii="Times New Roman" w:hAnsi="Times New Roman"/>
          <w:sz w:val="22"/>
          <w:szCs w:val="22"/>
        </w:rPr>
        <w:t>Šio vaisto išsiskiria su motinos pienu, tod</w:t>
      </w:r>
      <w:r w:rsidRPr="00B212DF">
        <w:rPr>
          <w:rFonts w:ascii="Times New Roman" w:hAnsi="Times New Roman" w:hint="eastAsia"/>
          <w:sz w:val="22"/>
          <w:szCs w:val="22"/>
        </w:rPr>
        <w:t>ė</w:t>
      </w:r>
      <w:r w:rsidRPr="00B212DF">
        <w:rPr>
          <w:rFonts w:ascii="Times New Roman" w:hAnsi="Times New Roman"/>
          <w:sz w:val="22"/>
          <w:szCs w:val="22"/>
        </w:rPr>
        <w:t>l, j</w:t>
      </w:r>
      <w:r w:rsidRPr="00B212DF">
        <w:rPr>
          <w:rFonts w:ascii="Times New Roman" w:hAnsi="Times New Roman" w:hint="eastAsia"/>
          <w:sz w:val="22"/>
          <w:szCs w:val="22"/>
        </w:rPr>
        <w:t>į</w:t>
      </w:r>
      <w:r w:rsidRPr="00B212DF">
        <w:rPr>
          <w:rFonts w:ascii="Times New Roman" w:hAnsi="Times New Roman"/>
          <w:sz w:val="22"/>
          <w:szCs w:val="22"/>
        </w:rPr>
        <w:t xml:space="preserve"> vartojant, žindyti negalima.</w:t>
      </w:r>
      <w:r>
        <w:rPr>
          <w:rFonts w:ascii="Times New Roman" w:hAnsi="Times New Roman"/>
          <w:sz w:val="22"/>
          <w:szCs w:val="22"/>
        </w:rPr>
        <w:t xml:space="preserve"> </w:t>
      </w:r>
      <w:r w:rsidRPr="00B212DF">
        <w:rPr>
          <w:rFonts w:ascii="Times New Roman" w:hAnsi="Times New Roman"/>
          <w:sz w:val="22"/>
          <w:szCs w:val="22"/>
        </w:rPr>
        <w:t xml:space="preserve">Žindymo laikotarpiu </w:t>
      </w:r>
      <w:r w:rsidR="00EF02F7">
        <w:rPr>
          <w:rFonts w:ascii="Times New Roman" w:hAnsi="Times New Roman"/>
          <w:sz w:val="22"/>
          <w:szCs w:val="22"/>
        </w:rPr>
        <w:t>Zolpidem Sandoz</w:t>
      </w:r>
      <w:r w:rsidR="00EF02F7" w:rsidRPr="00B212DF">
        <w:rPr>
          <w:rFonts w:ascii="Times New Roman" w:hAnsi="Times New Roman"/>
          <w:sz w:val="22"/>
          <w:szCs w:val="22"/>
        </w:rPr>
        <w:t xml:space="preserve"> </w:t>
      </w:r>
      <w:r w:rsidRPr="00B212DF">
        <w:rPr>
          <w:rFonts w:ascii="Times New Roman" w:hAnsi="Times New Roman"/>
          <w:sz w:val="22"/>
          <w:szCs w:val="22"/>
        </w:rPr>
        <w:t>vartoti nerekomenduojama.</w:t>
      </w:r>
    </w:p>
    <w:p w14:paraId="79FB4D8F" w14:textId="77777777" w:rsidR="00312404" w:rsidRPr="00D924FB" w:rsidRDefault="00312404" w:rsidP="00312404">
      <w:pPr>
        <w:tabs>
          <w:tab w:val="left" w:pos="4253"/>
        </w:tabs>
        <w:rPr>
          <w:rFonts w:ascii="Times New Roman" w:hAnsi="Times New Roman"/>
          <w:sz w:val="22"/>
          <w:szCs w:val="22"/>
        </w:rPr>
      </w:pPr>
    </w:p>
    <w:p w14:paraId="38DB6DAC" w14:textId="77777777" w:rsidR="00312404" w:rsidRPr="00D924FB" w:rsidRDefault="00312404" w:rsidP="00312404">
      <w:pPr>
        <w:tabs>
          <w:tab w:val="left" w:pos="4253"/>
        </w:tabs>
        <w:rPr>
          <w:rFonts w:ascii="Times New Roman" w:hAnsi="Times New Roman"/>
          <w:b/>
          <w:sz w:val="22"/>
          <w:szCs w:val="22"/>
        </w:rPr>
      </w:pPr>
      <w:r w:rsidRPr="00D924FB">
        <w:rPr>
          <w:rFonts w:ascii="Times New Roman" w:hAnsi="Times New Roman"/>
          <w:b/>
          <w:sz w:val="22"/>
          <w:szCs w:val="22"/>
        </w:rPr>
        <w:t>Vairavimas ir mechanizmų valdymas</w:t>
      </w:r>
    </w:p>
    <w:p w14:paraId="550B29BD" w14:textId="2C34947F" w:rsidR="00312404" w:rsidRPr="00D924FB" w:rsidRDefault="00312404" w:rsidP="00312404">
      <w:pPr>
        <w:rPr>
          <w:rFonts w:ascii="Times New Roman" w:hAnsi="Times New Roman"/>
          <w:sz w:val="22"/>
          <w:szCs w:val="22"/>
        </w:rPr>
      </w:pPr>
      <w:r w:rsidRPr="00D924FB">
        <w:rPr>
          <w:rFonts w:ascii="Times New Roman" w:hAnsi="Times New Roman"/>
          <w:sz w:val="22"/>
          <w:szCs w:val="22"/>
        </w:rPr>
        <w:t xml:space="preserve">Zolpidem Sandoz stipriai veikia gebėjimą vairuoti ir valdyti mechanizmus, pvz., gali pasireikšti „vairavimas miegant“. </w:t>
      </w:r>
      <w:r w:rsidR="00EF02F7" w:rsidRPr="00EF02F7">
        <w:rPr>
          <w:rFonts w:ascii="Times New Roman" w:hAnsi="Times New Roman"/>
          <w:sz w:val="22"/>
          <w:szCs w:val="22"/>
        </w:rPr>
        <w:t>B</w:t>
      </w:r>
      <w:r w:rsidR="00EF02F7" w:rsidRPr="00EF02F7">
        <w:rPr>
          <w:rFonts w:ascii="Times New Roman" w:hAnsi="Times New Roman" w:hint="eastAsia"/>
          <w:sz w:val="22"/>
          <w:szCs w:val="22"/>
        </w:rPr>
        <w:t>ū</w:t>
      </w:r>
      <w:r w:rsidR="00EF02F7" w:rsidRPr="00EF02F7">
        <w:rPr>
          <w:rFonts w:ascii="Times New Roman" w:hAnsi="Times New Roman"/>
          <w:sz w:val="22"/>
          <w:szCs w:val="22"/>
        </w:rPr>
        <w:t>tina žinoti, kad, pavartojus Zolpidem Sandoz (kaip ir kit</w:t>
      </w:r>
      <w:r w:rsidR="00EF02F7" w:rsidRPr="00EF02F7">
        <w:rPr>
          <w:rFonts w:ascii="Times New Roman" w:hAnsi="Times New Roman" w:hint="eastAsia"/>
          <w:sz w:val="22"/>
          <w:szCs w:val="22"/>
        </w:rPr>
        <w:t>ų</w:t>
      </w:r>
      <w:r w:rsidR="00EF02F7" w:rsidRPr="00EF02F7">
        <w:rPr>
          <w:rFonts w:ascii="Times New Roman" w:hAnsi="Times New Roman"/>
          <w:sz w:val="22"/>
          <w:szCs w:val="22"/>
        </w:rPr>
        <w:t xml:space="preserve"> migdom</w:t>
      </w:r>
      <w:r w:rsidR="00EF02F7" w:rsidRPr="00EF02F7">
        <w:rPr>
          <w:rFonts w:ascii="Times New Roman" w:hAnsi="Times New Roman" w:hint="eastAsia"/>
          <w:sz w:val="22"/>
          <w:szCs w:val="22"/>
        </w:rPr>
        <w:t>ų</w:t>
      </w:r>
      <w:r w:rsidR="00EF02F7" w:rsidRPr="00EF02F7">
        <w:rPr>
          <w:rFonts w:ascii="Times New Roman" w:hAnsi="Times New Roman"/>
          <w:sz w:val="22"/>
          <w:szCs w:val="22"/>
        </w:rPr>
        <w:t>j</w:t>
      </w:r>
      <w:r w:rsidR="00EF02F7" w:rsidRPr="00EF02F7">
        <w:rPr>
          <w:rFonts w:ascii="Times New Roman" w:hAnsi="Times New Roman" w:hint="eastAsia"/>
          <w:sz w:val="22"/>
          <w:szCs w:val="22"/>
        </w:rPr>
        <w:t>ų</w:t>
      </w:r>
      <w:r w:rsidR="00EF02F7" w:rsidRPr="00EF02F7">
        <w:rPr>
          <w:rFonts w:ascii="Times New Roman" w:hAnsi="Times New Roman"/>
          <w:sz w:val="22"/>
          <w:szCs w:val="22"/>
        </w:rPr>
        <w:t xml:space="preserve">  vaist</w:t>
      </w:r>
      <w:r w:rsidR="00EF02F7" w:rsidRPr="00EF02F7">
        <w:rPr>
          <w:rFonts w:ascii="Times New Roman" w:hAnsi="Times New Roman" w:hint="eastAsia"/>
          <w:sz w:val="22"/>
          <w:szCs w:val="22"/>
        </w:rPr>
        <w:t>ų</w:t>
      </w:r>
      <w:r w:rsidR="00EF02F7" w:rsidRPr="00EF02F7">
        <w:rPr>
          <w:rFonts w:ascii="Times New Roman" w:hAnsi="Times New Roman"/>
          <w:sz w:val="22"/>
          <w:szCs w:val="22"/>
        </w:rPr>
        <w:t>) kit</w:t>
      </w:r>
      <w:r w:rsidR="00EF02F7" w:rsidRPr="00EF02F7">
        <w:rPr>
          <w:rFonts w:ascii="Times New Roman" w:hAnsi="Times New Roman" w:hint="eastAsia"/>
          <w:sz w:val="22"/>
          <w:szCs w:val="22"/>
        </w:rPr>
        <w:t>ą</w:t>
      </w:r>
      <w:r w:rsidR="00EF02F7" w:rsidRPr="00EF02F7">
        <w:rPr>
          <w:rFonts w:ascii="Times New Roman" w:hAnsi="Times New Roman"/>
          <w:sz w:val="22"/>
          <w:szCs w:val="22"/>
        </w:rPr>
        <w:t xml:space="preserve"> dien</w:t>
      </w:r>
      <w:r w:rsidR="00EF02F7" w:rsidRPr="00EF02F7">
        <w:rPr>
          <w:rFonts w:ascii="Times New Roman" w:hAnsi="Times New Roman" w:hint="eastAsia"/>
          <w:sz w:val="22"/>
          <w:szCs w:val="22"/>
        </w:rPr>
        <w:t>ą</w:t>
      </w:r>
      <w:r w:rsidR="00EF02F7" w:rsidRPr="00EF02F7">
        <w:rPr>
          <w:rFonts w:ascii="Times New Roman" w:hAnsi="Times New Roman"/>
          <w:sz w:val="22"/>
          <w:szCs w:val="22"/>
        </w:rPr>
        <w:t>:</w:t>
      </w:r>
    </w:p>
    <w:p w14:paraId="284D11BA" w14:textId="77777777" w:rsidR="00312404" w:rsidRPr="00550C93" w:rsidRDefault="00312404" w:rsidP="00312404">
      <w:pPr>
        <w:pStyle w:val="ListParagraph"/>
        <w:numPr>
          <w:ilvl w:val="2"/>
          <w:numId w:val="12"/>
        </w:numPr>
        <w:ind w:left="567" w:hanging="567"/>
        <w:rPr>
          <w:rFonts w:ascii="Times New Roman" w:hAnsi="Times New Roman"/>
          <w:sz w:val="22"/>
          <w:szCs w:val="22"/>
        </w:rPr>
      </w:pPr>
      <w:r w:rsidRPr="00550C93">
        <w:rPr>
          <w:rFonts w:ascii="Times New Roman" w:hAnsi="Times New Roman"/>
          <w:sz w:val="22"/>
          <w:szCs w:val="22"/>
        </w:rPr>
        <w:t xml:space="preserve">galite jausti apsnūdimą, mieguistumą, svaigulį ar minčių susipainiojimą; </w:t>
      </w:r>
    </w:p>
    <w:p w14:paraId="2FADCCC9" w14:textId="77777777" w:rsidR="00312404" w:rsidRPr="00550C93" w:rsidRDefault="00312404" w:rsidP="00312404">
      <w:pPr>
        <w:pStyle w:val="ListParagraph"/>
        <w:numPr>
          <w:ilvl w:val="2"/>
          <w:numId w:val="12"/>
        </w:numPr>
        <w:ind w:left="567" w:hanging="567"/>
        <w:rPr>
          <w:rFonts w:ascii="Times New Roman" w:hAnsi="Times New Roman"/>
          <w:sz w:val="22"/>
          <w:szCs w:val="22"/>
        </w:rPr>
      </w:pPr>
      <w:r w:rsidRPr="00550C93">
        <w:rPr>
          <w:rFonts w:ascii="Times New Roman" w:hAnsi="Times New Roman"/>
          <w:sz w:val="22"/>
          <w:szCs w:val="22"/>
        </w:rPr>
        <w:t xml:space="preserve">gali pailgėti greitų sprendimų priėmimas; </w:t>
      </w:r>
    </w:p>
    <w:p w14:paraId="3996080C" w14:textId="77777777" w:rsidR="00312404" w:rsidRPr="00550C93" w:rsidRDefault="00312404" w:rsidP="00312404">
      <w:pPr>
        <w:pStyle w:val="ListParagraph"/>
        <w:numPr>
          <w:ilvl w:val="2"/>
          <w:numId w:val="12"/>
        </w:numPr>
        <w:ind w:left="567" w:hanging="567"/>
        <w:rPr>
          <w:rFonts w:ascii="Times New Roman" w:hAnsi="Times New Roman"/>
          <w:sz w:val="22"/>
          <w:szCs w:val="22"/>
        </w:rPr>
      </w:pPr>
      <w:r w:rsidRPr="00550C93">
        <w:rPr>
          <w:rFonts w:ascii="Times New Roman" w:hAnsi="Times New Roman"/>
          <w:sz w:val="22"/>
          <w:szCs w:val="22"/>
        </w:rPr>
        <w:t xml:space="preserve">matomas vaizdas gali tapti neryškus arba dvejintis; </w:t>
      </w:r>
    </w:p>
    <w:p w14:paraId="4BBF83B5" w14:textId="77777777" w:rsidR="00312404" w:rsidRPr="00550C93" w:rsidRDefault="00312404" w:rsidP="00312404">
      <w:pPr>
        <w:pStyle w:val="ListParagraph"/>
        <w:numPr>
          <w:ilvl w:val="2"/>
          <w:numId w:val="12"/>
        </w:numPr>
        <w:ind w:left="567" w:hanging="567"/>
        <w:rPr>
          <w:rFonts w:ascii="Times New Roman" w:hAnsi="Times New Roman"/>
          <w:sz w:val="22"/>
          <w:szCs w:val="22"/>
        </w:rPr>
      </w:pPr>
      <w:r w:rsidRPr="00550C93">
        <w:rPr>
          <w:rFonts w:ascii="Times New Roman" w:hAnsi="Times New Roman"/>
          <w:sz w:val="22"/>
          <w:szCs w:val="22"/>
        </w:rPr>
        <w:t xml:space="preserve">gali sumažėti budrumas. </w:t>
      </w:r>
    </w:p>
    <w:p w14:paraId="0D2C9E4F" w14:textId="77777777" w:rsidR="00312404" w:rsidRPr="00D924FB" w:rsidRDefault="00312404" w:rsidP="00312404">
      <w:pPr>
        <w:rPr>
          <w:rFonts w:ascii="Times New Roman" w:hAnsi="Times New Roman"/>
          <w:sz w:val="22"/>
          <w:szCs w:val="22"/>
        </w:rPr>
      </w:pPr>
    </w:p>
    <w:p w14:paraId="03C1F13A" w14:textId="77777777" w:rsidR="00312404" w:rsidRPr="00D924FB" w:rsidRDefault="00312404" w:rsidP="00312404">
      <w:pPr>
        <w:rPr>
          <w:rFonts w:ascii="Times New Roman" w:hAnsi="Times New Roman"/>
          <w:sz w:val="22"/>
          <w:szCs w:val="22"/>
        </w:rPr>
      </w:pPr>
      <w:r w:rsidRPr="00D924FB">
        <w:rPr>
          <w:rFonts w:ascii="Times New Roman" w:hAnsi="Times New Roman"/>
          <w:sz w:val="22"/>
          <w:szCs w:val="22"/>
        </w:rPr>
        <w:t xml:space="preserve">Siekiant sumažinti minėto poveikio riziką, rekomenduojama, kad tarp Zolpidem Sandoz vartojimo ir vairavimo, mechanizmo valdymo ir darbo aukštyje praeitų mažiausiai 8 valandos. </w:t>
      </w:r>
    </w:p>
    <w:p w14:paraId="424FFE36" w14:textId="77777777" w:rsidR="00312404" w:rsidRPr="00D924FB" w:rsidRDefault="00312404" w:rsidP="00312404">
      <w:pPr>
        <w:rPr>
          <w:rFonts w:ascii="Times New Roman" w:hAnsi="Times New Roman"/>
          <w:sz w:val="22"/>
          <w:szCs w:val="22"/>
        </w:rPr>
      </w:pPr>
    </w:p>
    <w:p w14:paraId="11D823AE" w14:textId="77777777" w:rsidR="00312404" w:rsidRPr="00D924FB" w:rsidRDefault="00312404" w:rsidP="00312404">
      <w:pPr>
        <w:rPr>
          <w:rFonts w:ascii="Times New Roman" w:hAnsi="Times New Roman"/>
          <w:sz w:val="22"/>
          <w:szCs w:val="22"/>
        </w:rPr>
      </w:pPr>
      <w:r w:rsidRPr="00D924FB">
        <w:rPr>
          <w:rFonts w:ascii="Times New Roman" w:hAnsi="Times New Roman"/>
          <w:sz w:val="22"/>
          <w:szCs w:val="22"/>
        </w:rPr>
        <w:t xml:space="preserve">Vartojant </w:t>
      </w:r>
      <w:r w:rsidRPr="00D924FB">
        <w:rPr>
          <w:rFonts w:ascii="Times New Roman" w:hAnsi="Times New Roman"/>
          <w:bCs/>
          <w:iCs/>
          <w:sz w:val="22"/>
          <w:szCs w:val="22"/>
        </w:rPr>
        <w:t xml:space="preserve">Zolpidem Sandoz, negalima </w:t>
      </w:r>
      <w:r w:rsidRPr="00D924FB">
        <w:rPr>
          <w:rFonts w:ascii="Times New Roman" w:hAnsi="Times New Roman"/>
          <w:sz w:val="22"/>
          <w:szCs w:val="22"/>
        </w:rPr>
        <w:t xml:space="preserve">vartoti alkoholio ar kitokių psichiką veikiančių medžiagų, nes neigiamas poveikis gebėjimui vairuoti ir valdyti mechanizmus gali sustiprėti. </w:t>
      </w:r>
    </w:p>
    <w:p w14:paraId="2BDD7752" w14:textId="77777777" w:rsidR="00312404" w:rsidRPr="00D924FB" w:rsidRDefault="00312404" w:rsidP="00312404">
      <w:pPr>
        <w:rPr>
          <w:rFonts w:ascii="Times New Roman" w:hAnsi="Times New Roman"/>
          <w:b/>
          <w:sz w:val="22"/>
          <w:szCs w:val="22"/>
        </w:rPr>
      </w:pPr>
    </w:p>
    <w:p w14:paraId="6A37459A" w14:textId="6BCE3085" w:rsidR="00312404" w:rsidRPr="00D924FB" w:rsidRDefault="00312404" w:rsidP="00312404">
      <w:pPr>
        <w:rPr>
          <w:rFonts w:ascii="Times New Roman" w:hAnsi="Times New Roman"/>
          <w:sz w:val="22"/>
          <w:szCs w:val="22"/>
        </w:rPr>
      </w:pPr>
      <w:r w:rsidRPr="00D924FB">
        <w:rPr>
          <w:rFonts w:ascii="Times New Roman" w:hAnsi="Times New Roman"/>
          <w:b/>
          <w:sz w:val="22"/>
          <w:szCs w:val="22"/>
        </w:rPr>
        <w:t>Zolpidem Sandoz sudėtyje yra laktozės</w:t>
      </w:r>
      <w:r w:rsidRPr="00D924FB">
        <w:rPr>
          <w:rFonts w:ascii="Times New Roman" w:hAnsi="Times New Roman"/>
          <w:sz w:val="22"/>
          <w:szCs w:val="22"/>
        </w:rPr>
        <w:t xml:space="preserve"> </w:t>
      </w:r>
      <w:r w:rsidR="00EF02F7" w:rsidRPr="00EB0F85">
        <w:rPr>
          <w:rFonts w:ascii="Times New Roman" w:hAnsi="Times New Roman"/>
          <w:b/>
          <w:bCs/>
          <w:sz w:val="22"/>
          <w:szCs w:val="22"/>
        </w:rPr>
        <w:t>ir natrio</w:t>
      </w:r>
    </w:p>
    <w:p w14:paraId="6576035A" w14:textId="75630E08" w:rsidR="00312404" w:rsidRDefault="00312404" w:rsidP="00312404">
      <w:pPr>
        <w:rPr>
          <w:rFonts w:ascii="Times New Roman" w:hAnsi="Times New Roman"/>
          <w:sz w:val="22"/>
          <w:szCs w:val="22"/>
        </w:rPr>
      </w:pPr>
      <w:r w:rsidRPr="00D924FB">
        <w:rPr>
          <w:rFonts w:ascii="Times New Roman" w:hAnsi="Times New Roman"/>
          <w:sz w:val="22"/>
          <w:szCs w:val="22"/>
        </w:rPr>
        <w:t xml:space="preserve">Jeigu gydytojas Jums yra sakęs, kad </w:t>
      </w:r>
      <w:r w:rsidRPr="00EB0F85">
        <w:rPr>
          <w:rFonts w:ascii="Times New Roman" w:hAnsi="Times New Roman"/>
          <w:bCs/>
          <w:sz w:val="22"/>
          <w:szCs w:val="22"/>
        </w:rPr>
        <w:t>netoleruojate kokių nors angliavandenių</w:t>
      </w:r>
      <w:r w:rsidRPr="00D924FB">
        <w:rPr>
          <w:rFonts w:ascii="Times New Roman" w:hAnsi="Times New Roman"/>
          <w:sz w:val="22"/>
          <w:szCs w:val="22"/>
        </w:rPr>
        <w:t>, kreipkitės į jį prieš pradėdami vartoti šį vaistą.</w:t>
      </w:r>
    </w:p>
    <w:p w14:paraId="741E30C1" w14:textId="080A9562" w:rsidR="00EF02F7" w:rsidRPr="00D924FB" w:rsidRDefault="00EF02F7" w:rsidP="00312404">
      <w:pPr>
        <w:rPr>
          <w:rFonts w:ascii="Times New Roman" w:hAnsi="Times New Roman"/>
          <w:sz w:val="22"/>
          <w:szCs w:val="22"/>
        </w:rPr>
      </w:pPr>
      <w:r w:rsidRPr="00EF02F7">
        <w:rPr>
          <w:rFonts w:ascii="Times New Roman" w:hAnsi="Times New Roman"/>
          <w:sz w:val="22"/>
          <w:szCs w:val="22"/>
        </w:rPr>
        <w:t>Vienoje šio vaisto tablet</w:t>
      </w:r>
      <w:r w:rsidRPr="00EF02F7">
        <w:rPr>
          <w:rFonts w:ascii="Times New Roman" w:hAnsi="Times New Roman" w:hint="eastAsia"/>
          <w:sz w:val="22"/>
          <w:szCs w:val="22"/>
        </w:rPr>
        <w:t>ė</w:t>
      </w:r>
      <w:r w:rsidRPr="00EF02F7">
        <w:rPr>
          <w:rFonts w:ascii="Times New Roman" w:hAnsi="Times New Roman"/>
          <w:sz w:val="22"/>
          <w:szCs w:val="22"/>
        </w:rPr>
        <w:t>je yra mažiau nei 1 mmol (23 mg) natrio, t.y. jis beveik neturi reikšm</w:t>
      </w:r>
      <w:r w:rsidRPr="00EF02F7">
        <w:rPr>
          <w:rFonts w:ascii="Times New Roman" w:hAnsi="Times New Roman" w:hint="eastAsia"/>
          <w:sz w:val="22"/>
          <w:szCs w:val="22"/>
        </w:rPr>
        <w:t>ė</w:t>
      </w:r>
      <w:r w:rsidRPr="00EF02F7">
        <w:rPr>
          <w:rFonts w:ascii="Times New Roman" w:hAnsi="Times New Roman"/>
          <w:sz w:val="22"/>
          <w:szCs w:val="22"/>
        </w:rPr>
        <w:t>s.</w:t>
      </w:r>
    </w:p>
    <w:p w14:paraId="7B6B8ECD" w14:textId="77777777" w:rsidR="00312404" w:rsidRPr="00D924FB" w:rsidRDefault="00312404" w:rsidP="00312404">
      <w:pPr>
        <w:rPr>
          <w:rFonts w:ascii="Times New Roman" w:hAnsi="Times New Roman"/>
          <w:sz w:val="22"/>
          <w:szCs w:val="22"/>
        </w:rPr>
      </w:pPr>
    </w:p>
    <w:p w14:paraId="68523905" w14:textId="77777777" w:rsidR="00312404" w:rsidRPr="00D924FB" w:rsidRDefault="00312404" w:rsidP="00312404">
      <w:pPr>
        <w:rPr>
          <w:rFonts w:ascii="Times New Roman" w:hAnsi="Times New Roman"/>
          <w:sz w:val="22"/>
          <w:szCs w:val="22"/>
        </w:rPr>
      </w:pPr>
    </w:p>
    <w:p w14:paraId="35625A0C" w14:textId="77777777" w:rsidR="00312404" w:rsidRPr="00D924FB" w:rsidRDefault="00312404" w:rsidP="00312404">
      <w:pPr>
        <w:pStyle w:val="Heading1"/>
        <w:spacing w:line="240" w:lineRule="auto"/>
        <w:ind w:left="567" w:hanging="567"/>
        <w:jc w:val="left"/>
        <w:rPr>
          <w:caps/>
          <w:sz w:val="22"/>
          <w:szCs w:val="22"/>
        </w:rPr>
      </w:pPr>
      <w:r w:rsidRPr="00D924FB">
        <w:rPr>
          <w:caps/>
          <w:sz w:val="22"/>
          <w:szCs w:val="22"/>
        </w:rPr>
        <w:t>3.</w:t>
      </w:r>
      <w:r w:rsidRPr="00D924FB">
        <w:rPr>
          <w:caps/>
          <w:sz w:val="22"/>
          <w:szCs w:val="22"/>
        </w:rPr>
        <w:tab/>
      </w:r>
      <w:r w:rsidRPr="00D924FB">
        <w:rPr>
          <w:sz w:val="22"/>
          <w:szCs w:val="22"/>
        </w:rPr>
        <w:t xml:space="preserve">Kaip vartoti </w:t>
      </w:r>
      <w:r w:rsidRPr="00D924FB">
        <w:rPr>
          <w:bCs w:val="0"/>
          <w:iCs/>
          <w:sz w:val="22"/>
          <w:szCs w:val="22"/>
        </w:rPr>
        <w:t>Zolpidem Sandoz</w:t>
      </w:r>
    </w:p>
    <w:p w14:paraId="1925410C" w14:textId="77777777" w:rsidR="00312404" w:rsidRPr="00D924FB" w:rsidRDefault="00312404" w:rsidP="00312404">
      <w:pPr>
        <w:widowControl w:val="0"/>
        <w:tabs>
          <w:tab w:val="left" w:pos="4253"/>
        </w:tabs>
        <w:rPr>
          <w:rFonts w:ascii="Times New Roman" w:hAnsi="Times New Roman"/>
          <w:b/>
          <w:sz w:val="22"/>
          <w:szCs w:val="22"/>
        </w:rPr>
      </w:pPr>
    </w:p>
    <w:p w14:paraId="453D3629" w14:textId="77777777" w:rsidR="00312404" w:rsidRPr="00D924FB" w:rsidRDefault="00312404" w:rsidP="00312404">
      <w:pPr>
        <w:widowControl w:val="0"/>
        <w:tabs>
          <w:tab w:val="left" w:pos="4253"/>
        </w:tabs>
        <w:rPr>
          <w:rFonts w:ascii="Times New Roman" w:hAnsi="Times New Roman"/>
          <w:sz w:val="22"/>
          <w:szCs w:val="22"/>
        </w:rPr>
      </w:pPr>
      <w:r>
        <w:rPr>
          <w:rFonts w:ascii="Times New Roman" w:hAnsi="Times New Roman"/>
          <w:sz w:val="22"/>
          <w:szCs w:val="22"/>
        </w:rPr>
        <w:t>V</w:t>
      </w:r>
      <w:r w:rsidRPr="00D924FB">
        <w:rPr>
          <w:rFonts w:ascii="Times New Roman" w:hAnsi="Times New Roman"/>
          <w:sz w:val="22"/>
          <w:szCs w:val="22"/>
        </w:rPr>
        <w:t xml:space="preserve">isada vartokite </w:t>
      </w:r>
      <w:r>
        <w:rPr>
          <w:rFonts w:ascii="Times New Roman" w:hAnsi="Times New Roman"/>
          <w:sz w:val="22"/>
          <w:szCs w:val="22"/>
        </w:rPr>
        <w:t xml:space="preserve">šį vaistą </w:t>
      </w:r>
      <w:r w:rsidRPr="00D924FB">
        <w:rPr>
          <w:rFonts w:ascii="Times New Roman" w:hAnsi="Times New Roman"/>
          <w:sz w:val="22"/>
          <w:szCs w:val="22"/>
        </w:rPr>
        <w:t xml:space="preserve">tiksliai kaip nurodė gydytojas. Jeigu abejojate, kreipkitės į gydytoją arba </w:t>
      </w:r>
      <w:r w:rsidRPr="00D924FB">
        <w:rPr>
          <w:rFonts w:ascii="Times New Roman" w:hAnsi="Times New Roman"/>
          <w:sz w:val="22"/>
          <w:szCs w:val="22"/>
        </w:rPr>
        <w:lastRenderedPageBreak/>
        <w:t>vaistininką.</w:t>
      </w:r>
    </w:p>
    <w:p w14:paraId="5853A3B3" w14:textId="77777777" w:rsidR="00312404" w:rsidRPr="00D924FB" w:rsidRDefault="00312404" w:rsidP="00312404">
      <w:pPr>
        <w:widowControl w:val="0"/>
        <w:tabs>
          <w:tab w:val="left" w:pos="4253"/>
        </w:tabs>
        <w:rPr>
          <w:rFonts w:ascii="Times New Roman" w:hAnsi="Times New Roman"/>
          <w:sz w:val="22"/>
          <w:szCs w:val="22"/>
        </w:rPr>
      </w:pPr>
    </w:p>
    <w:p w14:paraId="13EF4E22" w14:textId="77777777" w:rsidR="00312404" w:rsidRPr="00EB0F85" w:rsidRDefault="00312404" w:rsidP="00312404">
      <w:pPr>
        <w:pStyle w:val="BodyText"/>
        <w:tabs>
          <w:tab w:val="left" w:pos="4253"/>
        </w:tabs>
        <w:spacing w:line="240" w:lineRule="auto"/>
        <w:rPr>
          <w:b w:val="0"/>
          <w:bCs w:val="0"/>
          <w:i w:val="0"/>
          <w:sz w:val="22"/>
          <w:szCs w:val="22"/>
        </w:rPr>
      </w:pPr>
      <w:r w:rsidRPr="00EB0F85">
        <w:rPr>
          <w:b w:val="0"/>
          <w:bCs w:val="0"/>
          <w:i w:val="0"/>
          <w:sz w:val="22"/>
          <w:szCs w:val="22"/>
        </w:rPr>
        <w:t>Rekomenduojama dozė yra:</w:t>
      </w:r>
    </w:p>
    <w:p w14:paraId="1530ED86" w14:textId="77777777" w:rsidR="00EF02F7" w:rsidRDefault="00EF02F7" w:rsidP="00EF02F7">
      <w:pPr>
        <w:rPr>
          <w:rFonts w:ascii="Times New Roman" w:hAnsi="Times New Roman"/>
          <w:sz w:val="22"/>
          <w:szCs w:val="22"/>
        </w:rPr>
      </w:pPr>
      <w:r w:rsidRPr="00D924FB">
        <w:rPr>
          <w:rFonts w:ascii="Times New Roman" w:hAnsi="Times New Roman"/>
          <w:sz w:val="22"/>
          <w:szCs w:val="22"/>
        </w:rPr>
        <w:t>Rekomenduojama paros dozė</w:t>
      </w:r>
      <w:r>
        <w:rPr>
          <w:rFonts w:ascii="Times New Roman" w:hAnsi="Times New Roman"/>
          <w:sz w:val="22"/>
          <w:szCs w:val="22"/>
        </w:rPr>
        <w:t xml:space="preserve"> (</w:t>
      </w:r>
      <w:r w:rsidRPr="00B23AF0">
        <w:rPr>
          <w:sz w:val="22"/>
          <w:szCs w:val="22"/>
        </w:rPr>
        <w:t>suvartojama 24 valandų laikotarpiu</w:t>
      </w:r>
      <w:r>
        <w:rPr>
          <w:sz w:val="22"/>
          <w:szCs w:val="22"/>
        </w:rPr>
        <w:t>)</w:t>
      </w:r>
      <w:r w:rsidRPr="00D924FB">
        <w:rPr>
          <w:rFonts w:ascii="Times New Roman" w:hAnsi="Times New Roman"/>
          <w:sz w:val="22"/>
          <w:szCs w:val="22"/>
        </w:rPr>
        <w:t xml:space="preserve"> yra 1 Zolpidem Sandoz tabletė (tai atitinka 10</w:t>
      </w:r>
      <w:r>
        <w:rPr>
          <w:rFonts w:ascii="Times New Roman" w:hAnsi="Times New Roman"/>
          <w:sz w:val="22"/>
          <w:szCs w:val="22"/>
        </w:rPr>
        <w:t> </w:t>
      </w:r>
      <w:r w:rsidRPr="00D924FB">
        <w:rPr>
          <w:rFonts w:ascii="Times New Roman" w:hAnsi="Times New Roman"/>
          <w:sz w:val="22"/>
          <w:szCs w:val="22"/>
        </w:rPr>
        <w:t xml:space="preserve">mg zolpidemo tartrato). </w:t>
      </w:r>
      <w:r w:rsidRPr="00B23AF0">
        <w:rPr>
          <w:sz w:val="22"/>
          <w:szCs w:val="22"/>
        </w:rPr>
        <w:t>Kai kuriems pacientams gali būti skiriama mažesnė dozė</w:t>
      </w:r>
      <w:r>
        <w:rPr>
          <w:sz w:val="22"/>
          <w:szCs w:val="22"/>
        </w:rPr>
        <w:t>.</w:t>
      </w:r>
      <w:r>
        <w:rPr>
          <w:rFonts w:ascii="Times New Roman" w:hAnsi="Times New Roman"/>
          <w:sz w:val="22"/>
          <w:szCs w:val="22"/>
        </w:rPr>
        <w:t xml:space="preserve"> Ta</w:t>
      </w:r>
      <w:r w:rsidRPr="00D924FB">
        <w:rPr>
          <w:rFonts w:ascii="Times New Roman" w:hAnsi="Times New Roman"/>
          <w:sz w:val="22"/>
          <w:szCs w:val="22"/>
        </w:rPr>
        <w:t xml:space="preserve">bletę reikia </w:t>
      </w:r>
      <w:r w:rsidRPr="00D924FB">
        <w:rPr>
          <w:rFonts w:ascii="Times New Roman" w:hAnsi="Times New Roman"/>
          <w:bCs/>
          <w:iCs/>
          <w:sz w:val="22"/>
          <w:szCs w:val="22"/>
        </w:rPr>
        <w:t>nuryti</w:t>
      </w:r>
      <w:r w:rsidRPr="00D924FB">
        <w:rPr>
          <w:rFonts w:ascii="Times New Roman" w:hAnsi="Times New Roman"/>
          <w:sz w:val="22"/>
          <w:szCs w:val="22"/>
        </w:rPr>
        <w:t xml:space="preserve"> užsigeriant skysčio, prieš pat </w:t>
      </w:r>
      <w:r w:rsidRPr="00D924FB">
        <w:rPr>
          <w:rFonts w:ascii="Times New Roman" w:hAnsi="Times New Roman"/>
          <w:bCs/>
          <w:iCs/>
          <w:sz w:val="22"/>
          <w:szCs w:val="22"/>
        </w:rPr>
        <w:t>einant miegoti</w:t>
      </w:r>
      <w:r w:rsidRPr="00D924FB">
        <w:rPr>
          <w:rFonts w:ascii="Times New Roman" w:hAnsi="Times New Roman"/>
          <w:sz w:val="22"/>
          <w:szCs w:val="22"/>
        </w:rPr>
        <w:t>. Būtina užtikrinti, kad nuo vaisto pavartojimo iki veiksmų, kuriems reikalingas budrumas, praeitų mažiausiai 8</w:t>
      </w:r>
      <w:r>
        <w:rPr>
          <w:rFonts w:ascii="Times New Roman" w:hAnsi="Times New Roman"/>
          <w:sz w:val="22"/>
          <w:szCs w:val="22"/>
        </w:rPr>
        <w:t> </w:t>
      </w:r>
      <w:r w:rsidRPr="00D924FB">
        <w:rPr>
          <w:rFonts w:ascii="Times New Roman" w:hAnsi="Times New Roman"/>
          <w:sz w:val="22"/>
          <w:szCs w:val="22"/>
        </w:rPr>
        <w:t xml:space="preserve">valandos. </w:t>
      </w:r>
    </w:p>
    <w:p w14:paraId="6A8FBBDF" w14:textId="77777777" w:rsidR="00EF02F7" w:rsidRPr="00B23AF0" w:rsidRDefault="00EF02F7" w:rsidP="00EF02F7">
      <w:pPr>
        <w:tabs>
          <w:tab w:val="left" w:pos="567"/>
        </w:tabs>
        <w:rPr>
          <w:sz w:val="22"/>
          <w:szCs w:val="22"/>
        </w:rPr>
      </w:pPr>
      <w:r w:rsidRPr="00B23AF0">
        <w:rPr>
          <w:sz w:val="22"/>
          <w:szCs w:val="22"/>
        </w:rPr>
        <w:t>Didesnės kaip 10 mg dozės 24 valandų laikotarpiu vartoti negalima.</w:t>
      </w:r>
    </w:p>
    <w:p w14:paraId="2F8BE4F9" w14:textId="77777777" w:rsidR="00312404" w:rsidRPr="00D924FB" w:rsidRDefault="00312404" w:rsidP="00312404">
      <w:pPr>
        <w:rPr>
          <w:rFonts w:ascii="Times New Roman" w:hAnsi="Times New Roman"/>
          <w:sz w:val="22"/>
          <w:szCs w:val="22"/>
        </w:rPr>
      </w:pPr>
    </w:p>
    <w:p w14:paraId="24DBDEAE" w14:textId="77777777" w:rsidR="00312404" w:rsidRPr="00EB0F85" w:rsidRDefault="00312404" w:rsidP="00312404">
      <w:pPr>
        <w:pStyle w:val="BodyText"/>
        <w:numPr>
          <w:ilvl w:val="0"/>
          <w:numId w:val="7"/>
        </w:numPr>
        <w:tabs>
          <w:tab w:val="left" w:pos="4253"/>
        </w:tabs>
        <w:spacing w:line="240" w:lineRule="auto"/>
        <w:rPr>
          <w:b w:val="0"/>
          <w:iCs w:val="0"/>
          <w:sz w:val="22"/>
          <w:szCs w:val="22"/>
        </w:rPr>
      </w:pPr>
      <w:r w:rsidRPr="00EB0F85">
        <w:rPr>
          <w:b w:val="0"/>
          <w:iCs w:val="0"/>
          <w:sz w:val="22"/>
          <w:szCs w:val="22"/>
        </w:rPr>
        <w:t>Senyviems ir nusilpusiems pacientams</w:t>
      </w:r>
    </w:p>
    <w:p w14:paraId="18A9DCCD" w14:textId="02A125AF" w:rsidR="00EF02F7" w:rsidRPr="00EB69E8" w:rsidRDefault="00EF02F7" w:rsidP="00EB0F85">
      <w:pPr>
        <w:pStyle w:val="ListParagraph"/>
        <w:numPr>
          <w:ilvl w:val="0"/>
          <w:numId w:val="7"/>
        </w:numPr>
        <w:tabs>
          <w:tab w:val="left" w:pos="567"/>
        </w:tabs>
        <w:rPr>
          <w:sz w:val="22"/>
        </w:rPr>
      </w:pPr>
      <w:r w:rsidRPr="00B82D8B">
        <w:rPr>
          <w:sz w:val="22"/>
          <w:szCs w:val="22"/>
        </w:rPr>
        <w:t>Vyresniems nei 65 metų arba kepenų funkcijos nepakankamumu sergantiems suaugusiems žmonėms per dieną</w:t>
      </w:r>
      <w:r w:rsidRPr="00EB69E8">
        <w:rPr>
          <w:sz w:val="22"/>
        </w:rPr>
        <w:t xml:space="preserve"> rekomenduojama </w:t>
      </w:r>
      <w:r w:rsidRPr="00B82D8B">
        <w:rPr>
          <w:sz w:val="22"/>
          <w:szCs w:val="22"/>
        </w:rPr>
        <w:t>gerti pusę</w:t>
      </w:r>
      <w:r w:rsidRPr="00EB69E8">
        <w:rPr>
          <w:sz w:val="22"/>
        </w:rPr>
        <w:t xml:space="preserve"> tabletės</w:t>
      </w:r>
      <w:r>
        <w:rPr>
          <w:sz w:val="22"/>
          <w:szCs w:val="22"/>
        </w:rPr>
        <w:t>,</w:t>
      </w:r>
      <w:r w:rsidRPr="00B82D8B">
        <w:rPr>
          <w:sz w:val="22"/>
          <w:szCs w:val="22"/>
        </w:rPr>
        <w:t xml:space="preserve"> </w:t>
      </w:r>
      <w:r w:rsidRPr="00EB69E8">
        <w:rPr>
          <w:sz w:val="22"/>
        </w:rPr>
        <w:t>tai atitinka 5 mg zolpidemo tartrato</w:t>
      </w:r>
      <w:r>
        <w:rPr>
          <w:sz w:val="22"/>
          <w:szCs w:val="22"/>
        </w:rPr>
        <w:t>.</w:t>
      </w:r>
    </w:p>
    <w:p w14:paraId="661B6C1A" w14:textId="2AEB6F0F" w:rsidR="00EF02F7" w:rsidRPr="00EB0F85" w:rsidRDefault="00EF02F7" w:rsidP="00EB0F85">
      <w:pPr>
        <w:pStyle w:val="ListParagraph"/>
        <w:numPr>
          <w:ilvl w:val="0"/>
          <w:numId w:val="7"/>
        </w:numPr>
        <w:tabs>
          <w:tab w:val="left" w:pos="567"/>
        </w:tabs>
        <w:rPr>
          <w:sz w:val="22"/>
        </w:rPr>
      </w:pPr>
      <w:r w:rsidRPr="007C16D7">
        <w:rPr>
          <w:sz w:val="22"/>
          <w:szCs w:val="22"/>
        </w:rPr>
        <w:t>Per dien</w:t>
      </w:r>
      <w:r w:rsidRPr="007C16D7">
        <w:rPr>
          <w:rFonts w:hint="eastAsia"/>
          <w:sz w:val="22"/>
          <w:szCs w:val="22"/>
        </w:rPr>
        <w:t>ą</w:t>
      </w:r>
      <w:r w:rsidRPr="007C16D7">
        <w:rPr>
          <w:sz w:val="22"/>
          <w:szCs w:val="22"/>
        </w:rPr>
        <w:t xml:space="preserve"> galima gerti ne </w:t>
      </w:r>
      <w:r w:rsidRPr="00EB0F85">
        <w:rPr>
          <w:sz w:val="22"/>
        </w:rPr>
        <w:t>daugiau kaip 1 tablet</w:t>
      </w:r>
      <w:r w:rsidRPr="00EB0F85">
        <w:rPr>
          <w:rFonts w:hint="eastAsia"/>
          <w:sz w:val="22"/>
        </w:rPr>
        <w:t>ę</w:t>
      </w:r>
      <w:r w:rsidRPr="007C16D7">
        <w:rPr>
          <w:sz w:val="22"/>
          <w:szCs w:val="22"/>
        </w:rPr>
        <w:t xml:space="preserve">. </w:t>
      </w:r>
    </w:p>
    <w:p w14:paraId="6EF84114" w14:textId="7F54045E" w:rsidR="00EF02F7" w:rsidRPr="00B82D8B" w:rsidRDefault="00EF02F7" w:rsidP="00EF02F7">
      <w:pPr>
        <w:pStyle w:val="ListParagraph"/>
        <w:numPr>
          <w:ilvl w:val="0"/>
          <w:numId w:val="7"/>
        </w:numPr>
        <w:tabs>
          <w:tab w:val="left" w:pos="567"/>
        </w:tabs>
        <w:rPr>
          <w:sz w:val="22"/>
          <w:szCs w:val="22"/>
        </w:rPr>
      </w:pPr>
      <w:r w:rsidRPr="00B23AF0">
        <w:rPr>
          <w:sz w:val="22"/>
          <w:szCs w:val="22"/>
        </w:rPr>
        <w:t>Būtina laikytis gydytojo nurodyto dozavimo</w:t>
      </w:r>
      <w:r>
        <w:rPr>
          <w:sz w:val="22"/>
          <w:szCs w:val="22"/>
        </w:rPr>
        <w:t>.</w:t>
      </w:r>
    </w:p>
    <w:p w14:paraId="44E59D84" w14:textId="77777777" w:rsidR="00EF02F7" w:rsidRDefault="00EF02F7" w:rsidP="00EF02F7">
      <w:pPr>
        <w:pStyle w:val="BodyText"/>
        <w:tabs>
          <w:tab w:val="left" w:pos="4253"/>
        </w:tabs>
        <w:spacing w:line="240" w:lineRule="auto"/>
        <w:rPr>
          <w:b w:val="0"/>
          <w:bCs w:val="0"/>
          <w:i w:val="0"/>
          <w:iCs w:val="0"/>
          <w:sz w:val="22"/>
          <w:szCs w:val="22"/>
          <w:u w:val="single"/>
        </w:rPr>
      </w:pPr>
    </w:p>
    <w:p w14:paraId="37D8B788" w14:textId="77777777" w:rsidR="00EF02F7" w:rsidRPr="00B23AF0" w:rsidRDefault="00EF02F7" w:rsidP="00EF02F7">
      <w:pPr>
        <w:tabs>
          <w:tab w:val="left" w:pos="567"/>
        </w:tabs>
        <w:rPr>
          <w:i/>
          <w:sz w:val="22"/>
          <w:szCs w:val="22"/>
        </w:rPr>
      </w:pPr>
      <w:r w:rsidRPr="00B23AF0">
        <w:rPr>
          <w:i/>
          <w:sz w:val="22"/>
          <w:szCs w:val="22"/>
        </w:rPr>
        <w:t>Vartojimo būdas</w:t>
      </w:r>
    </w:p>
    <w:p w14:paraId="1005A970" w14:textId="77777777" w:rsidR="00EF02F7" w:rsidRPr="00B23AF0" w:rsidRDefault="00EF02F7" w:rsidP="00EF02F7">
      <w:pPr>
        <w:tabs>
          <w:tab w:val="left" w:pos="567"/>
        </w:tabs>
        <w:rPr>
          <w:sz w:val="22"/>
          <w:szCs w:val="22"/>
        </w:rPr>
      </w:pPr>
      <w:r w:rsidRPr="00B23AF0">
        <w:rPr>
          <w:sz w:val="22"/>
          <w:szCs w:val="22"/>
        </w:rPr>
        <w:t xml:space="preserve">Vaistas yra geriamas. </w:t>
      </w:r>
    </w:p>
    <w:p w14:paraId="4441D6AC" w14:textId="77777777" w:rsidR="00EF02F7" w:rsidRPr="00B23AF0" w:rsidRDefault="00EF02F7" w:rsidP="00EF02F7">
      <w:pPr>
        <w:tabs>
          <w:tab w:val="left" w:pos="567"/>
        </w:tabs>
        <w:rPr>
          <w:sz w:val="22"/>
          <w:szCs w:val="22"/>
        </w:rPr>
      </w:pPr>
    </w:p>
    <w:p w14:paraId="2CD56C09" w14:textId="553873DF" w:rsidR="00EF02F7" w:rsidRPr="00EB0F85" w:rsidRDefault="00EF02F7" w:rsidP="00EB0F85">
      <w:pPr>
        <w:tabs>
          <w:tab w:val="left" w:pos="567"/>
        </w:tabs>
        <w:rPr>
          <w:sz w:val="22"/>
        </w:rPr>
      </w:pPr>
      <w:r w:rsidRPr="00B23AF0">
        <w:rPr>
          <w:i/>
          <w:sz w:val="22"/>
          <w:szCs w:val="22"/>
        </w:rPr>
        <w:t>Vartojimo dažnis</w:t>
      </w:r>
      <w:r w:rsidRPr="00EB0F85">
        <w:rPr>
          <w:i/>
          <w:sz w:val="22"/>
        </w:rPr>
        <w:t xml:space="preserve"> ir </w:t>
      </w:r>
      <w:r w:rsidRPr="00B23AF0">
        <w:rPr>
          <w:i/>
          <w:sz w:val="22"/>
          <w:szCs w:val="22"/>
        </w:rPr>
        <w:t>laikas</w:t>
      </w:r>
      <w:r w:rsidRPr="00B23AF0">
        <w:rPr>
          <w:sz w:val="22"/>
          <w:szCs w:val="22"/>
        </w:rPr>
        <w:t xml:space="preserve"> </w:t>
      </w:r>
    </w:p>
    <w:p w14:paraId="0C53A9FD" w14:textId="1A371FC1" w:rsidR="00EF02F7" w:rsidRPr="00B23AF0" w:rsidRDefault="00EF02F7" w:rsidP="00EF02F7">
      <w:pPr>
        <w:tabs>
          <w:tab w:val="left" w:pos="567"/>
        </w:tabs>
        <w:rPr>
          <w:sz w:val="22"/>
          <w:szCs w:val="22"/>
        </w:rPr>
      </w:pPr>
      <w:r w:rsidRPr="00EB69E8">
        <w:rPr>
          <w:sz w:val="22"/>
        </w:rPr>
        <w:t xml:space="preserve">Vaisto </w:t>
      </w:r>
      <w:r w:rsidRPr="00B23AF0">
        <w:rPr>
          <w:sz w:val="22"/>
          <w:szCs w:val="22"/>
        </w:rPr>
        <w:t xml:space="preserve">rekomenduojama gerti vakare, einant miegoti, kadangi tokiu atveju rečiau pasireiškia nepageidaujamas poveikis (žr. 4 skyrių). </w:t>
      </w:r>
    </w:p>
    <w:p w14:paraId="00AD0FBA" w14:textId="77777777" w:rsidR="00EF02F7" w:rsidRPr="00B23AF0" w:rsidRDefault="00EF02F7" w:rsidP="00EF02F7">
      <w:pPr>
        <w:tabs>
          <w:tab w:val="left" w:pos="567"/>
        </w:tabs>
        <w:rPr>
          <w:sz w:val="22"/>
          <w:szCs w:val="22"/>
        </w:rPr>
      </w:pPr>
    </w:p>
    <w:p w14:paraId="0A410A9F" w14:textId="4FC9EA88" w:rsidR="00EF02F7" w:rsidRPr="002B7AE7" w:rsidRDefault="00EF02F7" w:rsidP="00EF02F7">
      <w:pPr>
        <w:tabs>
          <w:tab w:val="left" w:pos="567"/>
        </w:tabs>
        <w:rPr>
          <w:sz w:val="22"/>
          <w:szCs w:val="22"/>
        </w:rPr>
      </w:pPr>
      <w:r w:rsidRPr="00C8130E">
        <w:rPr>
          <w:i/>
          <w:sz w:val="22"/>
          <w:szCs w:val="22"/>
        </w:rPr>
        <w:t>Gydymo</w:t>
      </w:r>
      <w:r w:rsidRPr="00EB0F85">
        <w:rPr>
          <w:i/>
          <w:sz w:val="22"/>
        </w:rPr>
        <w:t xml:space="preserve"> trukm</w:t>
      </w:r>
      <w:r w:rsidRPr="00EB0F85">
        <w:rPr>
          <w:rFonts w:hint="eastAsia"/>
          <w:i/>
          <w:sz w:val="22"/>
        </w:rPr>
        <w:t>ė</w:t>
      </w:r>
      <w:r w:rsidRPr="00EB69E8">
        <w:rPr>
          <w:sz w:val="22"/>
        </w:rPr>
        <w:t xml:space="preserve"> </w:t>
      </w:r>
    </w:p>
    <w:p w14:paraId="7C412424" w14:textId="01AF695F" w:rsidR="00EF02F7" w:rsidRPr="00EB69E8" w:rsidRDefault="00EF02F7" w:rsidP="00EB0F85">
      <w:pPr>
        <w:tabs>
          <w:tab w:val="left" w:pos="567"/>
        </w:tabs>
        <w:rPr>
          <w:sz w:val="22"/>
        </w:rPr>
      </w:pPr>
      <w:r w:rsidRPr="00C8130E">
        <w:rPr>
          <w:sz w:val="22"/>
          <w:szCs w:val="22"/>
        </w:rPr>
        <w:t>Gydymas tur</w:t>
      </w:r>
      <w:r w:rsidRPr="00C8130E">
        <w:rPr>
          <w:rFonts w:hint="eastAsia"/>
          <w:sz w:val="22"/>
          <w:szCs w:val="22"/>
        </w:rPr>
        <w:t>ė</w:t>
      </w:r>
      <w:r w:rsidRPr="00C8130E">
        <w:rPr>
          <w:sz w:val="22"/>
          <w:szCs w:val="22"/>
        </w:rPr>
        <w:t>t</w:t>
      </w:r>
      <w:r w:rsidRPr="00C8130E">
        <w:rPr>
          <w:rFonts w:hint="eastAsia"/>
          <w:sz w:val="22"/>
          <w:szCs w:val="22"/>
        </w:rPr>
        <w:t>ų</w:t>
      </w:r>
      <w:r w:rsidRPr="00EB69E8">
        <w:rPr>
          <w:sz w:val="22"/>
        </w:rPr>
        <w:t xml:space="preserve"> b</w:t>
      </w:r>
      <w:r w:rsidRPr="00EB69E8">
        <w:rPr>
          <w:rFonts w:hint="eastAsia"/>
          <w:sz w:val="22"/>
        </w:rPr>
        <w:t>ū</w:t>
      </w:r>
      <w:r w:rsidRPr="00EB69E8">
        <w:rPr>
          <w:sz w:val="22"/>
        </w:rPr>
        <w:t xml:space="preserve">ti kiek galima </w:t>
      </w:r>
      <w:r w:rsidRPr="00C8130E">
        <w:rPr>
          <w:sz w:val="22"/>
          <w:szCs w:val="22"/>
        </w:rPr>
        <w:t>trumpesnis:</w:t>
      </w:r>
      <w:r w:rsidRPr="00EB69E8">
        <w:rPr>
          <w:sz w:val="22"/>
        </w:rPr>
        <w:t xml:space="preserve"> nuo keli</w:t>
      </w:r>
      <w:r w:rsidRPr="00EB69E8">
        <w:rPr>
          <w:rFonts w:hint="eastAsia"/>
          <w:sz w:val="22"/>
        </w:rPr>
        <w:t>ų</w:t>
      </w:r>
      <w:r w:rsidRPr="00EB69E8">
        <w:rPr>
          <w:sz w:val="22"/>
        </w:rPr>
        <w:t xml:space="preserve"> </w:t>
      </w:r>
      <w:r w:rsidRPr="00C8130E">
        <w:rPr>
          <w:sz w:val="22"/>
          <w:szCs w:val="22"/>
        </w:rPr>
        <w:t>dien</w:t>
      </w:r>
      <w:r w:rsidRPr="00C8130E">
        <w:rPr>
          <w:rFonts w:hint="eastAsia"/>
          <w:sz w:val="22"/>
          <w:szCs w:val="22"/>
        </w:rPr>
        <w:t>ų</w:t>
      </w:r>
      <w:r w:rsidRPr="00EB69E8">
        <w:rPr>
          <w:sz w:val="22"/>
        </w:rPr>
        <w:t xml:space="preserve"> iki </w:t>
      </w:r>
      <w:r w:rsidRPr="00C8130E">
        <w:rPr>
          <w:sz w:val="22"/>
          <w:szCs w:val="22"/>
        </w:rPr>
        <w:t>4</w:t>
      </w:r>
      <w:r w:rsidRPr="00EB69E8">
        <w:rPr>
          <w:sz w:val="22"/>
        </w:rPr>
        <w:t xml:space="preserve"> savai</w:t>
      </w:r>
      <w:r w:rsidRPr="00EB69E8">
        <w:rPr>
          <w:rFonts w:hint="eastAsia"/>
          <w:sz w:val="22"/>
        </w:rPr>
        <w:t>č</w:t>
      </w:r>
      <w:r w:rsidRPr="00EB69E8">
        <w:rPr>
          <w:sz w:val="22"/>
        </w:rPr>
        <w:t>i</w:t>
      </w:r>
      <w:r w:rsidRPr="00EB69E8">
        <w:rPr>
          <w:rFonts w:hint="eastAsia"/>
          <w:sz w:val="22"/>
        </w:rPr>
        <w:t>ų</w:t>
      </w:r>
      <w:r w:rsidRPr="00C8130E">
        <w:rPr>
          <w:sz w:val="22"/>
          <w:szCs w:val="22"/>
        </w:rPr>
        <w:t xml:space="preserve">. Jei nemiga neišnyksta, patariama kreiptis </w:t>
      </w:r>
      <w:r w:rsidRPr="00C8130E">
        <w:rPr>
          <w:rFonts w:hint="eastAsia"/>
          <w:sz w:val="22"/>
          <w:szCs w:val="22"/>
        </w:rPr>
        <w:t>į</w:t>
      </w:r>
      <w:r w:rsidRPr="00C8130E">
        <w:rPr>
          <w:sz w:val="22"/>
          <w:szCs w:val="22"/>
        </w:rPr>
        <w:t xml:space="preserve"> gydytoj</w:t>
      </w:r>
      <w:r w:rsidRPr="00C8130E">
        <w:rPr>
          <w:rFonts w:hint="eastAsia"/>
          <w:sz w:val="22"/>
          <w:szCs w:val="22"/>
        </w:rPr>
        <w:t>ą</w:t>
      </w:r>
      <w:r w:rsidRPr="00C8130E">
        <w:rPr>
          <w:sz w:val="22"/>
          <w:szCs w:val="22"/>
        </w:rPr>
        <w:t>.</w:t>
      </w:r>
      <w:r w:rsidRPr="00B23AF0">
        <w:rPr>
          <w:sz w:val="22"/>
          <w:szCs w:val="22"/>
        </w:rPr>
        <w:t xml:space="preserve"> </w:t>
      </w:r>
    </w:p>
    <w:p w14:paraId="59C40729" w14:textId="77777777" w:rsidR="00312404" w:rsidRPr="00D924FB" w:rsidRDefault="00312404" w:rsidP="00312404">
      <w:pPr>
        <w:tabs>
          <w:tab w:val="left" w:pos="4253"/>
        </w:tabs>
        <w:rPr>
          <w:rFonts w:ascii="Times New Roman" w:hAnsi="Times New Roman"/>
          <w:b/>
          <w:sz w:val="22"/>
          <w:szCs w:val="22"/>
        </w:rPr>
      </w:pPr>
    </w:p>
    <w:p w14:paraId="505397AB" w14:textId="77777777" w:rsidR="00312404" w:rsidRPr="00D924FB" w:rsidRDefault="00312404" w:rsidP="00312404">
      <w:pPr>
        <w:tabs>
          <w:tab w:val="left" w:pos="4253"/>
        </w:tabs>
        <w:rPr>
          <w:rFonts w:ascii="Times New Roman" w:hAnsi="Times New Roman"/>
          <w:b/>
          <w:sz w:val="22"/>
          <w:szCs w:val="22"/>
        </w:rPr>
      </w:pPr>
      <w:r w:rsidRPr="00D924FB">
        <w:rPr>
          <w:rFonts w:ascii="Times New Roman" w:hAnsi="Times New Roman"/>
          <w:b/>
          <w:sz w:val="22"/>
          <w:szCs w:val="22"/>
        </w:rPr>
        <w:t>Ką daryti pavartojus per didelę Zolpidem Sandoz dozę?</w:t>
      </w:r>
    </w:p>
    <w:p w14:paraId="4A399B8F" w14:textId="5F2C47C5" w:rsidR="00EF02F7" w:rsidRPr="00D924FB" w:rsidRDefault="00EF02F7" w:rsidP="00EF02F7">
      <w:pPr>
        <w:tabs>
          <w:tab w:val="left" w:pos="4253"/>
        </w:tabs>
        <w:rPr>
          <w:rFonts w:ascii="Times New Roman" w:hAnsi="Times New Roman"/>
          <w:sz w:val="22"/>
          <w:szCs w:val="22"/>
        </w:rPr>
      </w:pPr>
      <w:r w:rsidRPr="00D924FB">
        <w:rPr>
          <w:rFonts w:ascii="Times New Roman" w:hAnsi="Times New Roman"/>
          <w:sz w:val="22"/>
          <w:szCs w:val="22"/>
        </w:rPr>
        <w:t>Perdozavus reikia nedelsiant kreiptis į gydytoją</w:t>
      </w:r>
      <w:r>
        <w:rPr>
          <w:rFonts w:ascii="Times New Roman" w:hAnsi="Times New Roman"/>
          <w:sz w:val="22"/>
          <w:szCs w:val="22"/>
        </w:rPr>
        <w:t xml:space="preserve">, </w:t>
      </w:r>
      <w:r w:rsidRPr="00B23AF0">
        <w:rPr>
          <w:sz w:val="22"/>
          <w:szCs w:val="22"/>
        </w:rPr>
        <w:t>nes tai gali būti pavojinga</w:t>
      </w:r>
      <w:r>
        <w:rPr>
          <w:rFonts w:ascii="Times New Roman" w:hAnsi="Times New Roman"/>
          <w:sz w:val="22"/>
          <w:szCs w:val="22"/>
        </w:rPr>
        <w:t>.</w:t>
      </w:r>
    </w:p>
    <w:p w14:paraId="015C8EDA" w14:textId="77777777" w:rsidR="00EF02F7" w:rsidRPr="00B23AF0" w:rsidRDefault="00EF02F7" w:rsidP="00EF02F7">
      <w:pPr>
        <w:pStyle w:val="BTEMEASMCA"/>
      </w:pPr>
      <w:r w:rsidRPr="00B23AF0">
        <w:t>Gali atsirasti mieguistumas, koordinacijos sutrikimas, suglebti raumenys, sumažėti kraujospūdis, sutrikti kvėpavimas. Sunkiais atvejais gali ištikti koma.</w:t>
      </w:r>
    </w:p>
    <w:p w14:paraId="66D011FC" w14:textId="77777777" w:rsidR="00312404" w:rsidRPr="00D924FB" w:rsidRDefault="00312404" w:rsidP="00312404">
      <w:pPr>
        <w:tabs>
          <w:tab w:val="left" w:pos="4253"/>
        </w:tabs>
        <w:rPr>
          <w:rFonts w:ascii="Times New Roman" w:hAnsi="Times New Roman"/>
          <w:b/>
          <w:bCs/>
          <w:sz w:val="22"/>
          <w:szCs w:val="22"/>
        </w:rPr>
      </w:pPr>
    </w:p>
    <w:p w14:paraId="574EDFD0" w14:textId="77777777" w:rsidR="00312404" w:rsidRPr="00D924FB" w:rsidRDefault="00312404" w:rsidP="00312404">
      <w:pPr>
        <w:tabs>
          <w:tab w:val="left" w:pos="4253"/>
        </w:tabs>
        <w:rPr>
          <w:rFonts w:ascii="Times New Roman" w:hAnsi="Times New Roman"/>
          <w:b/>
          <w:bCs/>
          <w:sz w:val="22"/>
          <w:szCs w:val="22"/>
        </w:rPr>
      </w:pPr>
      <w:r w:rsidRPr="00D924FB">
        <w:rPr>
          <w:rFonts w:ascii="Times New Roman" w:hAnsi="Times New Roman"/>
          <w:b/>
          <w:bCs/>
          <w:sz w:val="22"/>
          <w:szCs w:val="22"/>
        </w:rPr>
        <w:t>Pamiršus pavartoti Zolpidem Sandoz</w:t>
      </w:r>
    </w:p>
    <w:p w14:paraId="07ED24A7" w14:textId="77777777" w:rsidR="00312404" w:rsidRPr="00D924FB" w:rsidRDefault="00312404" w:rsidP="00312404">
      <w:pPr>
        <w:tabs>
          <w:tab w:val="left" w:pos="4253"/>
        </w:tabs>
        <w:rPr>
          <w:rFonts w:ascii="Times New Roman" w:hAnsi="Times New Roman"/>
          <w:sz w:val="22"/>
          <w:szCs w:val="22"/>
        </w:rPr>
      </w:pPr>
      <w:r w:rsidRPr="00D924FB">
        <w:rPr>
          <w:rFonts w:ascii="Times New Roman" w:hAnsi="Times New Roman"/>
          <w:sz w:val="22"/>
          <w:szCs w:val="22"/>
        </w:rPr>
        <w:t xml:space="preserve">Negalima vartoti dvigubos dozės norint kompensuoti praleistą dozę. Toliau tęskite </w:t>
      </w:r>
      <w:r w:rsidRPr="00D924FB">
        <w:rPr>
          <w:rFonts w:ascii="Times New Roman" w:hAnsi="Times New Roman"/>
          <w:iCs/>
          <w:sz w:val="22"/>
          <w:szCs w:val="22"/>
        </w:rPr>
        <w:t>Zolpidem Sandoz</w:t>
      </w:r>
      <w:r w:rsidRPr="00D924FB">
        <w:rPr>
          <w:rFonts w:ascii="Times New Roman" w:hAnsi="Times New Roman"/>
          <w:sz w:val="22"/>
          <w:szCs w:val="22"/>
        </w:rPr>
        <w:t xml:space="preserve"> vartojimą taip, kaip paskyrė Jūsų gydytojas.</w:t>
      </w:r>
    </w:p>
    <w:p w14:paraId="2FA3D856" w14:textId="77777777" w:rsidR="00312404" w:rsidRPr="00D924FB" w:rsidRDefault="00312404" w:rsidP="00312404">
      <w:pPr>
        <w:tabs>
          <w:tab w:val="left" w:pos="4253"/>
        </w:tabs>
        <w:rPr>
          <w:rFonts w:ascii="Times New Roman" w:hAnsi="Times New Roman"/>
          <w:b/>
          <w:bCs/>
          <w:i/>
          <w:sz w:val="22"/>
          <w:szCs w:val="22"/>
        </w:rPr>
      </w:pPr>
    </w:p>
    <w:p w14:paraId="3BAF2187" w14:textId="77777777" w:rsidR="00312404" w:rsidRPr="00D924FB" w:rsidRDefault="00312404" w:rsidP="00312404">
      <w:pPr>
        <w:tabs>
          <w:tab w:val="left" w:pos="4253"/>
        </w:tabs>
        <w:rPr>
          <w:rFonts w:ascii="Times New Roman" w:hAnsi="Times New Roman"/>
          <w:b/>
          <w:bCs/>
          <w:sz w:val="22"/>
          <w:szCs w:val="22"/>
        </w:rPr>
      </w:pPr>
      <w:r w:rsidRPr="00D924FB">
        <w:rPr>
          <w:rFonts w:ascii="Times New Roman" w:hAnsi="Times New Roman"/>
          <w:b/>
          <w:bCs/>
          <w:sz w:val="22"/>
          <w:szCs w:val="22"/>
        </w:rPr>
        <w:t>Nustojus vartoti Zolpidem Sandoz</w:t>
      </w:r>
    </w:p>
    <w:p w14:paraId="63C21774" w14:textId="77777777" w:rsidR="00EF02F7" w:rsidRPr="007C16D7" w:rsidRDefault="00EF02F7" w:rsidP="00EF02F7">
      <w:pPr>
        <w:pStyle w:val="BTEMEASMCA"/>
      </w:pPr>
      <w:r>
        <w:t>Vartokite paskirtą Zolpidem Sandoz</w:t>
      </w:r>
      <w:r w:rsidRPr="00B23AF0">
        <w:t xml:space="preserve"> dozę, kol gydytojas Jums pasakys vaisto vartojimą nutraukti. Nenutraukite vaisto vartojimo staiga. Gydytojas, palaipsniui mažindamas dozę, nurodys, kada </w:t>
      </w:r>
      <w:r w:rsidRPr="007C16D7">
        <w:t>tur</w:t>
      </w:r>
      <w:r w:rsidRPr="007C16D7">
        <w:rPr>
          <w:rFonts w:hint="eastAsia"/>
        </w:rPr>
        <w:t>ė</w:t>
      </w:r>
      <w:r w:rsidRPr="007C16D7">
        <w:t>tum</w:t>
      </w:r>
      <w:r w:rsidRPr="007C16D7">
        <w:rPr>
          <w:rFonts w:hint="eastAsia"/>
        </w:rPr>
        <w:t>ė</w:t>
      </w:r>
      <w:r w:rsidRPr="007C16D7">
        <w:t xml:space="preserve">te nustoti vartoti Zolpidem Sandoz. </w:t>
      </w:r>
    </w:p>
    <w:p w14:paraId="280A9F86" w14:textId="77777777" w:rsidR="00EF02F7" w:rsidRPr="007C16D7" w:rsidRDefault="00EF02F7" w:rsidP="00EF02F7">
      <w:pPr>
        <w:pStyle w:val="BodyText"/>
        <w:spacing w:line="240" w:lineRule="auto"/>
        <w:rPr>
          <w:b w:val="0"/>
          <w:bCs w:val="0"/>
          <w:i w:val="0"/>
          <w:iCs w:val="0"/>
          <w:sz w:val="22"/>
          <w:szCs w:val="22"/>
        </w:rPr>
      </w:pPr>
      <w:r w:rsidRPr="007C16D7">
        <w:rPr>
          <w:b w:val="0"/>
          <w:bCs w:val="0"/>
          <w:i w:val="0"/>
          <w:iCs w:val="0"/>
          <w:sz w:val="22"/>
          <w:szCs w:val="22"/>
        </w:rPr>
        <w:t>Staiga nutraukus jo vartojimą gali pasireikšti nutraukimo simptomų: nemiga, galvos bei raumenų skausmas, nerimas, įtampa, sujaudinimas, sumišimas, irzlumas.</w:t>
      </w:r>
    </w:p>
    <w:p w14:paraId="2276C5E7" w14:textId="77777777" w:rsidR="00312404" w:rsidRPr="00D924FB" w:rsidRDefault="00312404" w:rsidP="00312404">
      <w:pPr>
        <w:tabs>
          <w:tab w:val="left" w:pos="4253"/>
        </w:tabs>
        <w:rPr>
          <w:rFonts w:ascii="Times New Roman" w:hAnsi="Times New Roman"/>
          <w:b/>
          <w:bCs/>
          <w:sz w:val="22"/>
          <w:szCs w:val="22"/>
        </w:rPr>
      </w:pPr>
    </w:p>
    <w:p w14:paraId="4192E817" w14:textId="77777777" w:rsidR="00312404" w:rsidRPr="00D924FB" w:rsidRDefault="00312404" w:rsidP="00312404">
      <w:pPr>
        <w:tabs>
          <w:tab w:val="left" w:pos="4253"/>
        </w:tabs>
        <w:rPr>
          <w:rFonts w:ascii="Times New Roman" w:hAnsi="Times New Roman"/>
          <w:b/>
          <w:bCs/>
          <w:sz w:val="22"/>
          <w:szCs w:val="22"/>
        </w:rPr>
      </w:pPr>
      <w:r w:rsidRPr="00D924FB">
        <w:rPr>
          <w:rFonts w:ascii="Times New Roman" w:hAnsi="Times New Roman"/>
          <w:sz w:val="22"/>
          <w:szCs w:val="22"/>
        </w:rPr>
        <w:t>Jeigu kiltų daugiau klausimų dėl šio vaisto vartojimo, kreipkitės į gydytoją arba vaistininką.</w:t>
      </w:r>
    </w:p>
    <w:p w14:paraId="3BDE8489" w14:textId="77777777" w:rsidR="00312404" w:rsidRPr="00D924FB" w:rsidRDefault="00312404" w:rsidP="00312404">
      <w:pPr>
        <w:tabs>
          <w:tab w:val="left" w:pos="4253"/>
        </w:tabs>
        <w:rPr>
          <w:rFonts w:ascii="Times New Roman" w:hAnsi="Times New Roman"/>
          <w:b/>
          <w:bCs/>
          <w:sz w:val="22"/>
          <w:szCs w:val="22"/>
        </w:rPr>
      </w:pPr>
    </w:p>
    <w:p w14:paraId="628F4EDD" w14:textId="77777777" w:rsidR="00312404" w:rsidRPr="00D924FB" w:rsidRDefault="00312404" w:rsidP="00312404">
      <w:pPr>
        <w:tabs>
          <w:tab w:val="left" w:pos="4253"/>
        </w:tabs>
        <w:rPr>
          <w:rFonts w:ascii="Times New Roman" w:hAnsi="Times New Roman"/>
          <w:b/>
          <w:bCs/>
          <w:sz w:val="22"/>
          <w:szCs w:val="22"/>
        </w:rPr>
      </w:pPr>
    </w:p>
    <w:p w14:paraId="2ED15EFC" w14:textId="77777777" w:rsidR="00312404" w:rsidRPr="00D924FB" w:rsidRDefault="00312404" w:rsidP="00312404">
      <w:pPr>
        <w:tabs>
          <w:tab w:val="left" w:pos="567"/>
        </w:tabs>
        <w:rPr>
          <w:rFonts w:ascii="Times New Roman" w:hAnsi="Times New Roman"/>
          <w:b/>
          <w:bCs/>
          <w:sz w:val="22"/>
          <w:szCs w:val="22"/>
        </w:rPr>
      </w:pPr>
      <w:r w:rsidRPr="00D924FB">
        <w:rPr>
          <w:rFonts w:ascii="Times New Roman" w:hAnsi="Times New Roman"/>
          <w:b/>
          <w:bCs/>
          <w:sz w:val="22"/>
          <w:szCs w:val="22"/>
        </w:rPr>
        <w:t>4.</w:t>
      </w:r>
      <w:r w:rsidRPr="00D924FB">
        <w:rPr>
          <w:rFonts w:ascii="Times New Roman" w:hAnsi="Times New Roman"/>
          <w:b/>
          <w:bCs/>
          <w:sz w:val="22"/>
          <w:szCs w:val="22"/>
        </w:rPr>
        <w:tab/>
      </w:r>
      <w:r w:rsidRPr="00D924FB">
        <w:rPr>
          <w:rFonts w:ascii="Times New Roman" w:hAnsi="Times New Roman"/>
          <w:b/>
          <w:sz w:val="22"/>
          <w:szCs w:val="22"/>
        </w:rPr>
        <w:t>Galimas šalutinis poveikis</w:t>
      </w:r>
    </w:p>
    <w:p w14:paraId="3135B633" w14:textId="77777777" w:rsidR="00312404" w:rsidRPr="00D924FB" w:rsidRDefault="00312404" w:rsidP="00312404">
      <w:pPr>
        <w:tabs>
          <w:tab w:val="left" w:pos="4253"/>
        </w:tabs>
        <w:jc w:val="both"/>
        <w:rPr>
          <w:rFonts w:ascii="Times New Roman" w:hAnsi="Times New Roman"/>
          <w:b/>
          <w:bCs/>
          <w:sz w:val="22"/>
          <w:szCs w:val="22"/>
        </w:rPr>
      </w:pPr>
    </w:p>
    <w:p w14:paraId="749B9565" w14:textId="77777777" w:rsidR="00312404" w:rsidRPr="00D924FB" w:rsidRDefault="00312404" w:rsidP="00312404">
      <w:pPr>
        <w:tabs>
          <w:tab w:val="left" w:pos="4253"/>
        </w:tabs>
        <w:jc w:val="both"/>
        <w:rPr>
          <w:rFonts w:ascii="Times New Roman" w:hAnsi="Times New Roman"/>
          <w:sz w:val="22"/>
          <w:szCs w:val="22"/>
        </w:rPr>
      </w:pPr>
      <w:r>
        <w:rPr>
          <w:rFonts w:ascii="Times New Roman" w:hAnsi="Times New Roman"/>
          <w:iCs/>
          <w:sz w:val="22"/>
          <w:szCs w:val="22"/>
        </w:rPr>
        <w:t>Šis vaistas</w:t>
      </w:r>
      <w:r w:rsidRPr="00D924FB">
        <w:rPr>
          <w:rFonts w:ascii="Times New Roman" w:hAnsi="Times New Roman"/>
          <w:iCs/>
          <w:sz w:val="22"/>
          <w:szCs w:val="22"/>
        </w:rPr>
        <w:t>,</w:t>
      </w:r>
      <w:r w:rsidRPr="00D924FB">
        <w:rPr>
          <w:rFonts w:ascii="Times New Roman" w:hAnsi="Times New Roman"/>
          <w:sz w:val="22"/>
          <w:szCs w:val="22"/>
        </w:rPr>
        <w:t xml:space="preserve"> kaip ir visi kiti, gali sukelti šalutinį poveikį, nors jis pasireiškia ne visiems žmonėms. </w:t>
      </w:r>
    </w:p>
    <w:p w14:paraId="0FBF3FDA" w14:textId="77777777" w:rsidR="00312404" w:rsidRPr="00D924FB" w:rsidRDefault="00312404" w:rsidP="00312404">
      <w:pPr>
        <w:tabs>
          <w:tab w:val="left" w:pos="4253"/>
        </w:tabs>
        <w:jc w:val="both"/>
        <w:rPr>
          <w:rFonts w:ascii="Times New Roman" w:hAnsi="Times New Roman"/>
          <w:sz w:val="22"/>
          <w:szCs w:val="22"/>
        </w:rPr>
      </w:pPr>
    </w:p>
    <w:p w14:paraId="370140EC" w14:textId="77777777" w:rsidR="00312404" w:rsidRPr="00D924FB" w:rsidRDefault="00312404" w:rsidP="00312404">
      <w:pPr>
        <w:tabs>
          <w:tab w:val="left" w:pos="567"/>
        </w:tabs>
        <w:overflowPunct/>
        <w:autoSpaceDE/>
        <w:adjustRightInd/>
        <w:rPr>
          <w:rFonts w:ascii="Times New Roman" w:hAnsi="Times New Roman"/>
          <w:sz w:val="22"/>
          <w:szCs w:val="22"/>
        </w:rPr>
      </w:pPr>
      <w:r w:rsidRPr="00D924FB">
        <w:rPr>
          <w:rFonts w:ascii="Times New Roman" w:hAnsi="Times New Roman"/>
          <w:sz w:val="22"/>
          <w:szCs w:val="22"/>
        </w:rPr>
        <w:t>Vaisto išgėrus, toliau išvardyti šalutiniai poveikiai dažniausiai atsiranda per pirmąją valandą. Jei vaisto geriama vakare, einant miegoti, ji</w:t>
      </w:r>
      <w:r>
        <w:rPr>
          <w:rFonts w:ascii="Times New Roman" w:hAnsi="Times New Roman"/>
          <w:sz w:val="22"/>
          <w:szCs w:val="22"/>
        </w:rPr>
        <w:t>e</w:t>
      </w:r>
      <w:r w:rsidRPr="00D924FB">
        <w:rPr>
          <w:rFonts w:ascii="Times New Roman" w:hAnsi="Times New Roman"/>
          <w:sz w:val="22"/>
          <w:szCs w:val="22"/>
        </w:rPr>
        <w:t xml:space="preserve"> pasireiškia rečiau. Šalutinis poveikis dažniausiai atsiranda senyviems pacientams.</w:t>
      </w:r>
    </w:p>
    <w:p w14:paraId="46247673" w14:textId="77777777" w:rsidR="00312404" w:rsidRPr="00D924FB" w:rsidRDefault="00312404" w:rsidP="00312404">
      <w:pPr>
        <w:tabs>
          <w:tab w:val="left" w:pos="567"/>
        </w:tabs>
        <w:overflowPunct/>
        <w:autoSpaceDE/>
        <w:adjustRightInd/>
        <w:rPr>
          <w:rFonts w:ascii="Times New Roman" w:hAnsi="Times New Roman"/>
          <w:sz w:val="22"/>
          <w:szCs w:val="22"/>
          <w:highlight w:val="yellow"/>
        </w:rPr>
      </w:pPr>
    </w:p>
    <w:p w14:paraId="7DEC56D7" w14:textId="38797633" w:rsidR="00EF02F7" w:rsidRPr="007C16D7" w:rsidRDefault="00EF02F7" w:rsidP="00EB0F85">
      <w:pPr>
        <w:tabs>
          <w:tab w:val="left" w:pos="567"/>
        </w:tabs>
        <w:overflowPunct/>
        <w:autoSpaceDE/>
        <w:autoSpaceDN/>
        <w:adjustRightInd/>
        <w:ind w:right="-29"/>
        <w:rPr>
          <w:rFonts w:ascii="Times New Roman" w:hAnsi="Times New Roman"/>
          <w:sz w:val="22"/>
          <w:szCs w:val="22"/>
        </w:rPr>
      </w:pPr>
      <w:r w:rsidRPr="007C16D7">
        <w:rPr>
          <w:rFonts w:ascii="Times New Roman" w:hAnsi="Times New Roman"/>
          <w:sz w:val="22"/>
          <w:szCs w:val="22"/>
        </w:rPr>
        <w:t>Labai dažni šalutinio poveikio reiškiniai (gali pasireikšti ne rečiau kaip 1 iš 10 asmenų)</w:t>
      </w:r>
      <w:r>
        <w:rPr>
          <w:rFonts w:ascii="Times New Roman" w:hAnsi="Times New Roman"/>
          <w:sz w:val="22"/>
          <w:szCs w:val="22"/>
        </w:rPr>
        <w:t>.</w:t>
      </w:r>
    </w:p>
    <w:p w14:paraId="6ECC78C7" w14:textId="77777777" w:rsidR="00EF02F7" w:rsidRPr="00066BA0" w:rsidRDefault="00EF02F7" w:rsidP="00EF02F7">
      <w:pPr>
        <w:tabs>
          <w:tab w:val="left" w:pos="567"/>
        </w:tabs>
        <w:overflowPunct/>
        <w:autoSpaceDE/>
        <w:autoSpaceDN/>
        <w:adjustRightInd/>
        <w:ind w:right="-29"/>
        <w:rPr>
          <w:rFonts w:ascii="Times New Roman" w:hAnsi="Times New Roman"/>
          <w:sz w:val="22"/>
          <w:szCs w:val="22"/>
        </w:rPr>
      </w:pPr>
      <w:r w:rsidRPr="007C16D7">
        <w:rPr>
          <w:rFonts w:ascii="Times New Roman" w:hAnsi="Times New Roman"/>
          <w:sz w:val="22"/>
          <w:szCs w:val="22"/>
        </w:rPr>
        <w:t>Dažni šalutinio poveikio reiškiniai (gali pasireikšti rečiau kaip 1 iš 10 asmenų)</w:t>
      </w:r>
      <w:r>
        <w:rPr>
          <w:rFonts w:ascii="Times New Roman" w:hAnsi="Times New Roman"/>
          <w:sz w:val="22"/>
          <w:szCs w:val="22"/>
        </w:rPr>
        <w:t>.</w:t>
      </w:r>
    </w:p>
    <w:p w14:paraId="3542621B" w14:textId="77777777" w:rsidR="00EF02F7" w:rsidRPr="007C16D7" w:rsidRDefault="00EF02F7" w:rsidP="00EF02F7">
      <w:pPr>
        <w:tabs>
          <w:tab w:val="left" w:pos="567"/>
        </w:tabs>
        <w:overflowPunct/>
        <w:autoSpaceDE/>
        <w:autoSpaceDN/>
        <w:adjustRightInd/>
        <w:ind w:right="-29"/>
        <w:rPr>
          <w:rFonts w:ascii="Times New Roman" w:hAnsi="Times New Roman"/>
          <w:sz w:val="22"/>
          <w:szCs w:val="22"/>
        </w:rPr>
      </w:pPr>
      <w:r w:rsidRPr="007C16D7">
        <w:rPr>
          <w:rFonts w:ascii="Times New Roman" w:hAnsi="Times New Roman"/>
          <w:sz w:val="22"/>
          <w:szCs w:val="22"/>
        </w:rPr>
        <w:lastRenderedPageBreak/>
        <w:t>Nedažni šalutinio poveikio reiškiniai (gali pasireikšti rečiau kaip 1 iš 100 asmenų)</w:t>
      </w:r>
      <w:r>
        <w:rPr>
          <w:rFonts w:ascii="Times New Roman" w:hAnsi="Times New Roman"/>
          <w:sz w:val="22"/>
          <w:szCs w:val="22"/>
        </w:rPr>
        <w:t>.</w:t>
      </w:r>
    </w:p>
    <w:p w14:paraId="4EBA6A5E" w14:textId="77777777" w:rsidR="00EF02F7" w:rsidRPr="007C16D7" w:rsidRDefault="00EF02F7" w:rsidP="00EF02F7">
      <w:pPr>
        <w:tabs>
          <w:tab w:val="left" w:pos="567"/>
        </w:tabs>
        <w:overflowPunct/>
        <w:autoSpaceDE/>
        <w:autoSpaceDN/>
        <w:adjustRightInd/>
        <w:ind w:right="-29"/>
        <w:rPr>
          <w:rFonts w:ascii="Segoe UI Emoji" w:eastAsia="Segoe UI Emoji" w:hAnsi="Segoe UI Emoji" w:cs="Segoe UI Emoji"/>
          <w:sz w:val="22"/>
          <w:szCs w:val="22"/>
        </w:rPr>
      </w:pPr>
      <w:r w:rsidRPr="007C16D7">
        <w:rPr>
          <w:rFonts w:ascii="Times New Roman" w:hAnsi="Times New Roman"/>
          <w:sz w:val="22"/>
          <w:szCs w:val="22"/>
        </w:rPr>
        <w:t>Reti šalutinio poveikio reiškiniai (gali pasireikšti rečiau kaip 1 iš 1 000 asmenų)</w:t>
      </w:r>
      <w:r>
        <w:rPr>
          <w:rFonts w:ascii="Times New Roman" w:hAnsi="Times New Roman"/>
          <w:sz w:val="22"/>
          <w:szCs w:val="22"/>
        </w:rPr>
        <w:t>.</w:t>
      </w:r>
    </w:p>
    <w:p w14:paraId="608F79B4" w14:textId="77777777" w:rsidR="00EF02F7" w:rsidRPr="00066BA0" w:rsidRDefault="00EF02F7" w:rsidP="00EF02F7">
      <w:pPr>
        <w:tabs>
          <w:tab w:val="left" w:pos="567"/>
        </w:tabs>
        <w:overflowPunct/>
        <w:autoSpaceDE/>
        <w:autoSpaceDN/>
        <w:adjustRightInd/>
        <w:ind w:right="-29"/>
        <w:rPr>
          <w:rFonts w:ascii="Times New Roman" w:hAnsi="Times New Roman"/>
          <w:sz w:val="22"/>
          <w:szCs w:val="22"/>
        </w:rPr>
      </w:pPr>
      <w:r w:rsidRPr="007C16D7">
        <w:rPr>
          <w:rFonts w:ascii="Times New Roman" w:hAnsi="Times New Roman"/>
          <w:sz w:val="22"/>
          <w:szCs w:val="22"/>
        </w:rPr>
        <w:t>Labai reti šalutinio poveikio reiškiniai (gali pasireikšti rečiau kaip 1 iš 10 000 asmenų</w:t>
      </w:r>
      <w:r>
        <w:rPr>
          <w:rFonts w:ascii="Times New Roman" w:hAnsi="Times New Roman"/>
          <w:sz w:val="22"/>
          <w:szCs w:val="22"/>
        </w:rPr>
        <w:t>.</w:t>
      </w:r>
    </w:p>
    <w:p w14:paraId="7B3CDB42" w14:textId="77777777" w:rsidR="00EF02F7" w:rsidRPr="007C16D7" w:rsidRDefault="00EF02F7" w:rsidP="00EF02F7">
      <w:pPr>
        <w:tabs>
          <w:tab w:val="left" w:pos="567"/>
        </w:tabs>
        <w:overflowPunct/>
        <w:autoSpaceDE/>
        <w:autoSpaceDN/>
        <w:adjustRightInd/>
        <w:ind w:right="-29"/>
        <w:rPr>
          <w:rFonts w:ascii="Times New Roman" w:hAnsi="Times New Roman"/>
          <w:sz w:val="22"/>
          <w:szCs w:val="22"/>
        </w:rPr>
      </w:pPr>
      <w:r w:rsidRPr="007C16D7">
        <w:rPr>
          <w:rFonts w:ascii="Times New Roman" w:hAnsi="Times New Roman"/>
          <w:sz w:val="22"/>
          <w:szCs w:val="22"/>
        </w:rPr>
        <w:t>Šalutinio poveikio reiškiniai, kurių dažnis nežinomas (negali būti apskaičiuotas pagal turimus duomenis)</w:t>
      </w:r>
      <w:r>
        <w:rPr>
          <w:rFonts w:ascii="Times New Roman" w:hAnsi="Times New Roman"/>
          <w:sz w:val="22"/>
          <w:szCs w:val="22"/>
        </w:rPr>
        <w:t>.</w:t>
      </w:r>
    </w:p>
    <w:p w14:paraId="68B47041" w14:textId="77777777" w:rsidR="00EF02F7" w:rsidRDefault="00EF02F7" w:rsidP="00EF02F7">
      <w:pPr>
        <w:tabs>
          <w:tab w:val="left" w:pos="567"/>
        </w:tabs>
        <w:overflowPunct/>
        <w:autoSpaceDE/>
        <w:autoSpaceDN/>
        <w:adjustRightInd/>
        <w:rPr>
          <w:rFonts w:ascii="Times New Roman" w:hAnsi="Times New Roman"/>
          <w:i/>
          <w:sz w:val="22"/>
          <w:szCs w:val="22"/>
        </w:rPr>
      </w:pPr>
    </w:p>
    <w:p w14:paraId="6D43626D" w14:textId="77777777" w:rsidR="00EF02F7" w:rsidRPr="00D924FB" w:rsidRDefault="00EF02F7" w:rsidP="00EF02F7">
      <w:pPr>
        <w:tabs>
          <w:tab w:val="left" w:pos="567"/>
        </w:tabs>
        <w:overflowPunct/>
        <w:autoSpaceDE/>
        <w:autoSpaceDN/>
        <w:adjustRightInd/>
        <w:rPr>
          <w:rFonts w:ascii="Times New Roman" w:hAnsi="Times New Roman"/>
          <w:i/>
          <w:sz w:val="22"/>
          <w:szCs w:val="22"/>
        </w:rPr>
      </w:pPr>
      <w:r w:rsidRPr="00D924FB">
        <w:rPr>
          <w:rFonts w:ascii="Times New Roman" w:hAnsi="Times New Roman"/>
          <w:i/>
          <w:sz w:val="22"/>
          <w:szCs w:val="22"/>
        </w:rPr>
        <w:t>Infekcijos ir infestacijos</w:t>
      </w:r>
    </w:p>
    <w:p w14:paraId="4D23D041" w14:textId="77777777" w:rsidR="00EF02F7" w:rsidRPr="00D924FB" w:rsidRDefault="00EF02F7" w:rsidP="00EF02F7">
      <w:pPr>
        <w:tabs>
          <w:tab w:val="left" w:pos="567"/>
        </w:tabs>
        <w:overflowPunct/>
        <w:autoSpaceDE/>
        <w:autoSpaceDN/>
        <w:adjustRightInd/>
        <w:rPr>
          <w:rFonts w:ascii="Times New Roman" w:hAnsi="Times New Roman"/>
          <w:sz w:val="22"/>
          <w:szCs w:val="22"/>
        </w:rPr>
      </w:pPr>
      <w:r w:rsidRPr="00D924FB">
        <w:rPr>
          <w:rFonts w:ascii="Times New Roman" w:hAnsi="Times New Roman"/>
          <w:sz w:val="22"/>
          <w:szCs w:val="22"/>
        </w:rPr>
        <w:t>Dažn</w:t>
      </w:r>
      <w:r>
        <w:rPr>
          <w:rFonts w:ascii="Times New Roman" w:hAnsi="Times New Roman"/>
          <w:sz w:val="22"/>
          <w:szCs w:val="22"/>
        </w:rPr>
        <w:t>i</w:t>
      </w:r>
      <w:r w:rsidRPr="00D924FB">
        <w:rPr>
          <w:rFonts w:ascii="Times New Roman" w:hAnsi="Times New Roman"/>
          <w:sz w:val="22"/>
          <w:szCs w:val="22"/>
        </w:rPr>
        <w:t>: viršutinių kvėpavimo takų infekcijos, apatinių kvėpavimo takų infekcijos.</w:t>
      </w:r>
    </w:p>
    <w:p w14:paraId="71F933BD" w14:textId="77777777" w:rsidR="00EF02F7" w:rsidRPr="00D924FB" w:rsidRDefault="00EF02F7" w:rsidP="00EF02F7">
      <w:pPr>
        <w:tabs>
          <w:tab w:val="left" w:pos="2552"/>
        </w:tabs>
        <w:textAlignment w:val="baseline"/>
        <w:rPr>
          <w:rFonts w:ascii="Times New Roman" w:hAnsi="Times New Roman"/>
          <w:bCs/>
          <w:iCs/>
          <w:sz w:val="22"/>
          <w:szCs w:val="22"/>
        </w:rPr>
      </w:pPr>
    </w:p>
    <w:p w14:paraId="0042C99B" w14:textId="77777777" w:rsidR="00EF02F7" w:rsidRPr="00D924FB" w:rsidRDefault="00EF02F7" w:rsidP="00EF02F7">
      <w:pPr>
        <w:tabs>
          <w:tab w:val="left" w:pos="567"/>
        </w:tabs>
        <w:overflowPunct/>
        <w:autoSpaceDE/>
        <w:autoSpaceDN/>
        <w:adjustRightInd/>
        <w:rPr>
          <w:rFonts w:ascii="Times New Roman" w:hAnsi="Times New Roman"/>
          <w:i/>
          <w:sz w:val="22"/>
          <w:szCs w:val="22"/>
        </w:rPr>
      </w:pPr>
      <w:r w:rsidRPr="00D924FB">
        <w:rPr>
          <w:rFonts w:ascii="Times New Roman" w:hAnsi="Times New Roman"/>
          <w:i/>
          <w:sz w:val="22"/>
          <w:szCs w:val="22"/>
        </w:rPr>
        <w:t>Imuninės sistemos sutrikimai</w:t>
      </w:r>
    </w:p>
    <w:p w14:paraId="1D3D012C" w14:textId="77777777" w:rsidR="00EF02F7" w:rsidRPr="00D924FB" w:rsidRDefault="00EF02F7" w:rsidP="00EF02F7">
      <w:pPr>
        <w:tabs>
          <w:tab w:val="left" w:pos="567"/>
        </w:tabs>
        <w:overflowPunct/>
        <w:autoSpaceDE/>
        <w:autoSpaceDN/>
        <w:adjustRightInd/>
        <w:rPr>
          <w:rFonts w:ascii="Times New Roman" w:hAnsi="Times New Roman"/>
          <w:sz w:val="22"/>
          <w:szCs w:val="22"/>
        </w:rPr>
      </w:pPr>
      <w:r w:rsidRPr="00D924FB">
        <w:rPr>
          <w:rFonts w:ascii="Times New Roman" w:hAnsi="Times New Roman"/>
          <w:sz w:val="22"/>
          <w:szCs w:val="22"/>
        </w:rPr>
        <w:t>Dažnis nežinomas: angioneurozinė edema</w:t>
      </w:r>
      <w:r>
        <w:rPr>
          <w:rFonts w:ascii="Times New Roman" w:hAnsi="Times New Roman"/>
          <w:sz w:val="22"/>
          <w:szCs w:val="22"/>
        </w:rPr>
        <w:t xml:space="preserve"> (</w:t>
      </w:r>
      <w:r w:rsidRPr="00550C93">
        <w:rPr>
          <w:rFonts w:ascii="Times New Roman" w:hAnsi="Times New Roman"/>
          <w:sz w:val="22"/>
          <w:szCs w:val="22"/>
        </w:rPr>
        <w:t>alerginis audinių patinimas</w:t>
      </w:r>
      <w:r>
        <w:rPr>
          <w:rFonts w:ascii="Times New Roman" w:hAnsi="Times New Roman"/>
          <w:sz w:val="22"/>
          <w:szCs w:val="22"/>
        </w:rPr>
        <w:t>)</w:t>
      </w:r>
      <w:r w:rsidRPr="00D924FB">
        <w:rPr>
          <w:rFonts w:ascii="Times New Roman" w:hAnsi="Times New Roman"/>
          <w:sz w:val="22"/>
          <w:szCs w:val="22"/>
        </w:rPr>
        <w:t>.</w:t>
      </w:r>
    </w:p>
    <w:p w14:paraId="4862C1DD" w14:textId="77777777" w:rsidR="00EF02F7" w:rsidRDefault="00EF02F7" w:rsidP="00EF02F7">
      <w:pPr>
        <w:tabs>
          <w:tab w:val="left" w:pos="567"/>
        </w:tabs>
        <w:overflowPunct/>
        <w:autoSpaceDE/>
        <w:autoSpaceDN/>
        <w:adjustRightInd/>
        <w:rPr>
          <w:rFonts w:ascii="Times New Roman" w:hAnsi="Times New Roman"/>
          <w:i/>
          <w:sz w:val="22"/>
          <w:szCs w:val="22"/>
        </w:rPr>
      </w:pPr>
    </w:p>
    <w:p w14:paraId="0FB40B16" w14:textId="77777777" w:rsidR="00EF02F7" w:rsidRPr="00550C93" w:rsidRDefault="00EF02F7" w:rsidP="00EF02F7">
      <w:pPr>
        <w:tabs>
          <w:tab w:val="left" w:pos="567"/>
        </w:tabs>
        <w:overflowPunct/>
        <w:autoSpaceDE/>
        <w:autoSpaceDN/>
        <w:adjustRightInd/>
        <w:rPr>
          <w:rFonts w:ascii="Times New Roman" w:hAnsi="Times New Roman"/>
          <w:i/>
          <w:sz w:val="22"/>
          <w:szCs w:val="22"/>
        </w:rPr>
      </w:pPr>
      <w:r w:rsidRPr="00550C93">
        <w:rPr>
          <w:rFonts w:ascii="Times New Roman" w:hAnsi="Times New Roman"/>
          <w:i/>
          <w:sz w:val="22"/>
          <w:szCs w:val="22"/>
        </w:rPr>
        <w:t>Metabolizmo ir mitybos sutrikimai</w:t>
      </w:r>
    </w:p>
    <w:p w14:paraId="091A0FA1" w14:textId="77777777" w:rsidR="00EF02F7" w:rsidRPr="004B0A93" w:rsidRDefault="00EF02F7" w:rsidP="00EF02F7">
      <w:pPr>
        <w:tabs>
          <w:tab w:val="left" w:pos="567"/>
        </w:tabs>
        <w:overflowPunct/>
        <w:autoSpaceDE/>
        <w:autoSpaceDN/>
        <w:adjustRightInd/>
        <w:rPr>
          <w:rFonts w:ascii="Times New Roman" w:hAnsi="Times New Roman"/>
          <w:sz w:val="22"/>
          <w:szCs w:val="22"/>
        </w:rPr>
      </w:pPr>
      <w:r w:rsidRPr="004B0A93">
        <w:rPr>
          <w:rFonts w:ascii="Times New Roman" w:hAnsi="Times New Roman"/>
          <w:sz w:val="22"/>
          <w:szCs w:val="22"/>
        </w:rPr>
        <w:t>Nedažn</w:t>
      </w:r>
      <w:r>
        <w:rPr>
          <w:rFonts w:ascii="Times New Roman" w:hAnsi="Times New Roman"/>
          <w:sz w:val="22"/>
          <w:szCs w:val="22"/>
        </w:rPr>
        <w:t>i</w:t>
      </w:r>
      <w:r w:rsidRPr="004B0A93">
        <w:rPr>
          <w:rFonts w:ascii="Times New Roman" w:hAnsi="Times New Roman"/>
          <w:sz w:val="22"/>
          <w:szCs w:val="22"/>
        </w:rPr>
        <w:t>: apetito sutrikimas.</w:t>
      </w:r>
    </w:p>
    <w:p w14:paraId="47D655A6" w14:textId="77777777" w:rsidR="00EF02F7" w:rsidRDefault="00EF02F7" w:rsidP="00EF02F7">
      <w:pPr>
        <w:tabs>
          <w:tab w:val="left" w:pos="567"/>
        </w:tabs>
        <w:textAlignment w:val="baseline"/>
        <w:rPr>
          <w:rFonts w:ascii="Times New Roman" w:hAnsi="Times New Roman"/>
          <w:i/>
          <w:sz w:val="22"/>
          <w:szCs w:val="22"/>
        </w:rPr>
      </w:pPr>
    </w:p>
    <w:p w14:paraId="04A0AA0F" w14:textId="77777777" w:rsidR="00EF02F7" w:rsidRDefault="00EF02F7" w:rsidP="00EF02F7">
      <w:pPr>
        <w:tabs>
          <w:tab w:val="left" w:pos="567"/>
        </w:tabs>
        <w:overflowPunct/>
        <w:autoSpaceDE/>
        <w:autoSpaceDN/>
        <w:adjustRightInd/>
        <w:rPr>
          <w:rFonts w:ascii="Times New Roman" w:hAnsi="Times New Roman"/>
          <w:i/>
          <w:sz w:val="22"/>
          <w:szCs w:val="22"/>
        </w:rPr>
      </w:pPr>
      <w:r w:rsidRPr="00D924FB">
        <w:rPr>
          <w:rFonts w:ascii="Times New Roman" w:hAnsi="Times New Roman"/>
          <w:i/>
          <w:sz w:val="22"/>
          <w:szCs w:val="22"/>
        </w:rPr>
        <w:t>Psichikos sutrikimai</w:t>
      </w:r>
    </w:p>
    <w:p w14:paraId="22A8B261" w14:textId="77777777" w:rsidR="00EF02F7" w:rsidRPr="00D924FB" w:rsidRDefault="00EF02F7" w:rsidP="00EF02F7">
      <w:pPr>
        <w:tabs>
          <w:tab w:val="left" w:pos="567"/>
        </w:tabs>
        <w:overflowPunct/>
        <w:autoSpaceDE/>
        <w:autoSpaceDN/>
        <w:adjustRightInd/>
        <w:ind w:left="567" w:hanging="567"/>
        <w:rPr>
          <w:rFonts w:ascii="Times New Roman" w:hAnsi="Times New Roman"/>
          <w:sz w:val="22"/>
          <w:szCs w:val="22"/>
        </w:rPr>
      </w:pPr>
      <w:r w:rsidRPr="00D924FB">
        <w:rPr>
          <w:rFonts w:ascii="Times New Roman" w:hAnsi="Times New Roman"/>
          <w:sz w:val="22"/>
          <w:szCs w:val="22"/>
        </w:rPr>
        <w:t>Dažn</w:t>
      </w:r>
      <w:r>
        <w:rPr>
          <w:rFonts w:ascii="Times New Roman" w:hAnsi="Times New Roman"/>
          <w:sz w:val="22"/>
          <w:szCs w:val="22"/>
        </w:rPr>
        <w:t>i</w:t>
      </w:r>
      <w:r w:rsidRPr="00D924FB">
        <w:rPr>
          <w:rFonts w:ascii="Times New Roman" w:hAnsi="Times New Roman"/>
          <w:sz w:val="22"/>
          <w:szCs w:val="22"/>
        </w:rPr>
        <w:t xml:space="preserve">: haliucinacijos, </w:t>
      </w:r>
      <w:r>
        <w:rPr>
          <w:rFonts w:ascii="Times New Roman" w:hAnsi="Times New Roman"/>
          <w:sz w:val="22"/>
          <w:szCs w:val="22"/>
        </w:rPr>
        <w:t>baimingas susijaudinimas</w:t>
      </w:r>
      <w:r w:rsidRPr="00D924FB">
        <w:rPr>
          <w:rFonts w:ascii="Times New Roman" w:hAnsi="Times New Roman"/>
          <w:sz w:val="22"/>
          <w:szCs w:val="22"/>
        </w:rPr>
        <w:t>, košmariški sapnai</w:t>
      </w:r>
      <w:r>
        <w:rPr>
          <w:rFonts w:ascii="Times New Roman" w:hAnsi="Times New Roman"/>
          <w:sz w:val="22"/>
          <w:szCs w:val="22"/>
        </w:rPr>
        <w:t>, depresija</w:t>
      </w:r>
      <w:r w:rsidRPr="00D924FB">
        <w:rPr>
          <w:rFonts w:ascii="Times New Roman" w:hAnsi="Times New Roman"/>
          <w:sz w:val="22"/>
          <w:szCs w:val="22"/>
        </w:rPr>
        <w:t>.</w:t>
      </w:r>
    </w:p>
    <w:p w14:paraId="3CCFFE2B" w14:textId="77777777" w:rsidR="00EF02F7" w:rsidRDefault="00EF02F7" w:rsidP="00EF02F7">
      <w:pPr>
        <w:pStyle w:val="BT-EMEASMCA"/>
      </w:pPr>
      <w:r w:rsidRPr="00D924FB">
        <w:t>Nedažn</w:t>
      </w:r>
      <w:r>
        <w:t>i</w:t>
      </w:r>
      <w:r w:rsidRPr="00D924FB">
        <w:t xml:space="preserve">: </w:t>
      </w:r>
      <w:r>
        <w:t>sumišimo būsena, irzlumas</w:t>
      </w:r>
      <w:r w:rsidRPr="00D924FB">
        <w:t xml:space="preserve">, </w:t>
      </w:r>
      <w:r>
        <w:t>nerimavimas, agresija, lunatizmas,</w:t>
      </w:r>
      <w:r w:rsidRPr="008209E6">
        <w:t xml:space="preserve"> </w:t>
      </w:r>
      <w:r w:rsidRPr="00FE073D">
        <w:t>kompleksinis su</w:t>
      </w:r>
      <w:r>
        <w:t xml:space="preserve"> </w:t>
      </w:r>
      <w:r w:rsidRPr="00FE073D">
        <w:t>miegu susij</w:t>
      </w:r>
      <w:r w:rsidRPr="00FE073D">
        <w:rPr>
          <w:rFonts w:hint="eastAsia"/>
        </w:rPr>
        <w:t>ę</w:t>
      </w:r>
      <w:r w:rsidRPr="00FE073D">
        <w:t>s elgesys</w:t>
      </w:r>
      <w:r>
        <w:t>, euforinė nuotaika.</w:t>
      </w:r>
    </w:p>
    <w:p w14:paraId="125683AD" w14:textId="77777777" w:rsidR="00EF02F7" w:rsidRDefault="00EF02F7" w:rsidP="00EF02F7">
      <w:pPr>
        <w:pStyle w:val="BT-EMEASMCA"/>
      </w:pPr>
      <w:r>
        <w:t>P</w:t>
      </w:r>
      <w:r w:rsidRPr="009611F8">
        <w:t xml:space="preserve">acientams, vartojusiems Zolpidem Sandoz ir galutinai neprabudusiems, buvo pastebėtas vaikščiojimas miegant ir kiti </w:t>
      </w:r>
      <w:r>
        <w:t xml:space="preserve">neįprasti </w:t>
      </w:r>
      <w:r w:rsidRPr="009611F8">
        <w:t>poelgiai, tokie kaip „vairavimas miegant“, maisto ruošimas ir valgymas, skambinimas telefonu, lytiniai santykiai, viso to neatsimenant</w:t>
      </w:r>
      <w:r>
        <w:t xml:space="preserve"> (žr. skyrių </w:t>
      </w:r>
      <w:r w:rsidRPr="00B30B6F">
        <w:t>„</w:t>
      </w:r>
      <w:r w:rsidRPr="00B30B6F">
        <w:rPr>
          <w:rFonts w:hint="eastAsia"/>
        </w:rPr>
        <w:t>Į</w:t>
      </w:r>
      <w:r w:rsidRPr="00B30B6F">
        <w:t>sp</w:t>
      </w:r>
      <w:r w:rsidRPr="00B30B6F">
        <w:rPr>
          <w:rFonts w:hint="eastAsia"/>
        </w:rPr>
        <w:t>ė</w:t>
      </w:r>
      <w:r w:rsidRPr="00B30B6F">
        <w:t>jimai ir atsargumo priemon</w:t>
      </w:r>
      <w:r w:rsidRPr="00B30B6F">
        <w:rPr>
          <w:rFonts w:hint="eastAsia"/>
        </w:rPr>
        <w:t>ė</w:t>
      </w:r>
      <w:r w:rsidRPr="00B30B6F">
        <w:t>s“</w:t>
      </w:r>
      <w:r>
        <w:t>).</w:t>
      </w:r>
    </w:p>
    <w:p w14:paraId="1C064556" w14:textId="77777777" w:rsidR="00EF02F7" w:rsidRDefault="00EF02F7" w:rsidP="00EF02F7">
      <w:pPr>
        <w:widowControl w:val="0"/>
        <w:tabs>
          <w:tab w:val="left" w:pos="0"/>
          <w:tab w:val="left" w:pos="3919"/>
        </w:tabs>
        <w:ind w:left="567" w:hanging="567"/>
        <w:rPr>
          <w:rFonts w:ascii="Times New Roman" w:hAnsi="Times New Roman"/>
          <w:sz w:val="22"/>
          <w:szCs w:val="22"/>
        </w:rPr>
      </w:pPr>
      <w:r>
        <w:rPr>
          <w:rFonts w:ascii="Times New Roman" w:hAnsi="Times New Roman"/>
          <w:sz w:val="22"/>
          <w:szCs w:val="22"/>
        </w:rPr>
        <w:t xml:space="preserve">Reti: </w:t>
      </w:r>
      <w:r w:rsidRPr="00D924FB">
        <w:rPr>
          <w:rFonts w:ascii="Times New Roman" w:hAnsi="Times New Roman"/>
          <w:sz w:val="22"/>
          <w:szCs w:val="22"/>
        </w:rPr>
        <w:t>lytinio potraukio sutrikimas</w:t>
      </w:r>
      <w:r>
        <w:rPr>
          <w:rFonts w:ascii="Times New Roman" w:hAnsi="Times New Roman"/>
          <w:sz w:val="22"/>
          <w:szCs w:val="22"/>
        </w:rPr>
        <w:t>.</w:t>
      </w:r>
    </w:p>
    <w:p w14:paraId="379EC4A4" w14:textId="77777777" w:rsidR="00EF02F7" w:rsidRDefault="00EF02F7" w:rsidP="00EF02F7">
      <w:pPr>
        <w:widowControl w:val="0"/>
        <w:tabs>
          <w:tab w:val="left" w:pos="0"/>
          <w:tab w:val="left" w:pos="1332"/>
        </w:tabs>
        <w:rPr>
          <w:rFonts w:ascii="Times New Roman" w:hAnsi="Times New Roman"/>
          <w:sz w:val="22"/>
          <w:szCs w:val="22"/>
        </w:rPr>
      </w:pPr>
      <w:r>
        <w:rPr>
          <w:rFonts w:ascii="Times New Roman" w:hAnsi="Times New Roman"/>
          <w:sz w:val="22"/>
          <w:szCs w:val="22"/>
        </w:rPr>
        <w:t>Labai reti: kliedesiai, priklausomybė (po gydymo nutraukimo gali pasireikšti abstinencijos simptomai ar atoveiksmio efektai).</w:t>
      </w:r>
    </w:p>
    <w:p w14:paraId="60EA9D98" w14:textId="77777777" w:rsidR="00EF02F7" w:rsidRPr="008209E6" w:rsidRDefault="00EF02F7" w:rsidP="00EF02F7">
      <w:pPr>
        <w:widowControl w:val="0"/>
        <w:tabs>
          <w:tab w:val="left" w:pos="0"/>
          <w:tab w:val="left" w:pos="1332"/>
        </w:tabs>
        <w:ind w:left="567" w:hanging="567"/>
        <w:rPr>
          <w:rFonts w:ascii="Times New Roman" w:hAnsi="Times New Roman"/>
          <w:sz w:val="22"/>
          <w:szCs w:val="22"/>
        </w:rPr>
      </w:pPr>
      <w:r w:rsidRPr="008209E6">
        <w:rPr>
          <w:rFonts w:ascii="Times New Roman" w:hAnsi="Times New Roman"/>
          <w:sz w:val="22"/>
          <w:szCs w:val="22"/>
        </w:rPr>
        <w:t xml:space="preserve">Dažnis nežinomas: </w:t>
      </w:r>
      <w:r>
        <w:rPr>
          <w:rFonts w:ascii="Times New Roman" w:hAnsi="Times New Roman"/>
          <w:sz w:val="22"/>
          <w:szCs w:val="22"/>
        </w:rPr>
        <w:t>pyktis, psichozė</w:t>
      </w:r>
      <w:r w:rsidRPr="008209E6">
        <w:rPr>
          <w:rFonts w:ascii="Times New Roman" w:hAnsi="Times New Roman"/>
          <w:sz w:val="22"/>
          <w:szCs w:val="22"/>
        </w:rPr>
        <w:t>, nenormalus elgesys</w:t>
      </w:r>
      <w:r>
        <w:rPr>
          <w:rFonts w:ascii="Times New Roman" w:hAnsi="Times New Roman"/>
          <w:sz w:val="22"/>
          <w:szCs w:val="22"/>
        </w:rPr>
        <w:t>.</w:t>
      </w:r>
    </w:p>
    <w:p w14:paraId="23ACBE24" w14:textId="77777777" w:rsidR="00EF02F7" w:rsidRPr="00D924FB" w:rsidRDefault="00EF02F7" w:rsidP="00EF02F7">
      <w:pPr>
        <w:tabs>
          <w:tab w:val="left" w:pos="0"/>
          <w:tab w:val="left" w:pos="567"/>
        </w:tabs>
        <w:overflowPunct/>
        <w:autoSpaceDE/>
        <w:autoSpaceDN/>
        <w:adjustRightInd/>
        <w:ind w:left="567" w:hanging="567"/>
        <w:rPr>
          <w:rFonts w:ascii="Times New Roman" w:hAnsi="Times New Roman"/>
          <w:sz w:val="22"/>
          <w:szCs w:val="22"/>
        </w:rPr>
      </w:pPr>
      <w:r w:rsidRPr="00D924FB">
        <w:rPr>
          <w:rFonts w:ascii="Times New Roman" w:hAnsi="Times New Roman"/>
          <w:sz w:val="22"/>
          <w:szCs w:val="22"/>
        </w:rPr>
        <w:t xml:space="preserve">Dažniausiai nepageidaujamas psichinis poveikis būna susijęs su paradoksaliomis reakcijomis. </w:t>
      </w:r>
    </w:p>
    <w:p w14:paraId="35073076" w14:textId="77777777" w:rsidR="00EF02F7" w:rsidRDefault="00EF02F7" w:rsidP="00EF02F7">
      <w:pPr>
        <w:tabs>
          <w:tab w:val="left" w:pos="567"/>
        </w:tabs>
        <w:textAlignment w:val="baseline"/>
        <w:rPr>
          <w:rFonts w:ascii="Times New Roman" w:hAnsi="Times New Roman"/>
          <w:i/>
          <w:sz w:val="22"/>
          <w:szCs w:val="22"/>
        </w:rPr>
      </w:pPr>
    </w:p>
    <w:p w14:paraId="6FDB0059" w14:textId="77777777" w:rsidR="00EF02F7" w:rsidRPr="00D924FB" w:rsidRDefault="00EF02F7" w:rsidP="00EF02F7">
      <w:pPr>
        <w:tabs>
          <w:tab w:val="left" w:pos="567"/>
        </w:tabs>
        <w:textAlignment w:val="baseline"/>
        <w:rPr>
          <w:rFonts w:ascii="Times New Roman" w:hAnsi="Times New Roman"/>
          <w:i/>
          <w:sz w:val="22"/>
          <w:szCs w:val="22"/>
        </w:rPr>
      </w:pPr>
      <w:r w:rsidRPr="00D924FB">
        <w:rPr>
          <w:rFonts w:ascii="Times New Roman" w:hAnsi="Times New Roman"/>
          <w:i/>
          <w:sz w:val="22"/>
          <w:szCs w:val="22"/>
        </w:rPr>
        <w:t>Nervų sistemos sutrikimai</w:t>
      </w:r>
    </w:p>
    <w:p w14:paraId="3FA93C3C" w14:textId="07273192" w:rsidR="00EF02F7" w:rsidRPr="00D924FB" w:rsidRDefault="00EF02F7" w:rsidP="00EB0F85">
      <w:pPr>
        <w:tabs>
          <w:tab w:val="left" w:pos="567"/>
        </w:tabs>
        <w:overflowPunct/>
        <w:autoSpaceDE/>
        <w:autoSpaceDN/>
        <w:adjustRightInd/>
        <w:rPr>
          <w:rFonts w:ascii="Times New Roman" w:hAnsi="Times New Roman"/>
          <w:sz w:val="22"/>
          <w:szCs w:val="22"/>
        </w:rPr>
      </w:pPr>
      <w:r w:rsidRPr="00D924FB">
        <w:rPr>
          <w:rFonts w:ascii="Times New Roman" w:hAnsi="Times New Roman"/>
          <w:sz w:val="22"/>
          <w:szCs w:val="22"/>
        </w:rPr>
        <w:t>Dažn</w:t>
      </w:r>
      <w:r>
        <w:rPr>
          <w:rFonts w:ascii="Times New Roman" w:hAnsi="Times New Roman"/>
          <w:sz w:val="22"/>
          <w:szCs w:val="22"/>
        </w:rPr>
        <w:t>i</w:t>
      </w:r>
      <w:r w:rsidRPr="00D924FB">
        <w:rPr>
          <w:rFonts w:ascii="Times New Roman" w:hAnsi="Times New Roman"/>
          <w:sz w:val="22"/>
          <w:szCs w:val="22"/>
        </w:rPr>
        <w:t xml:space="preserve">: stiprus mieguistumas, galvos skausmas, galvos svaigimas, nemigos pasunkėjimas, </w:t>
      </w:r>
      <w:r w:rsidRPr="00EB0F85">
        <w:rPr>
          <w:rFonts w:ascii="Times New Roman" w:hAnsi="Times New Roman"/>
          <w:sz w:val="22"/>
        </w:rPr>
        <w:t>pažintiniai sutrikimai, tokie kaip</w:t>
      </w:r>
      <w:r w:rsidRPr="00B22235">
        <w:rPr>
          <w:rFonts w:ascii="Times New Roman" w:hAnsi="Times New Roman"/>
          <w:sz w:val="22"/>
          <w:szCs w:val="22"/>
        </w:rPr>
        <w:t xml:space="preserve"> </w:t>
      </w:r>
      <w:r>
        <w:rPr>
          <w:rFonts w:ascii="Times New Roman" w:hAnsi="Times New Roman"/>
          <w:sz w:val="22"/>
          <w:szCs w:val="22"/>
        </w:rPr>
        <w:t>atminties netekimas</w:t>
      </w:r>
      <w:r w:rsidRPr="00D924FB">
        <w:rPr>
          <w:rFonts w:ascii="Times New Roman" w:hAnsi="Times New Roman"/>
          <w:sz w:val="22"/>
          <w:szCs w:val="22"/>
        </w:rPr>
        <w:t xml:space="preserve"> (kartu galimas neadekvatus elgesys).</w:t>
      </w:r>
    </w:p>
    <w:p w14:paraId="195FFD1C" w14:textId="77777777" w:rsidR="00EF02F7" w:rsidRDefault="00EF02F7" w:rsidP="00EF02F7">
      <w:pPr>
        <w:tabs>
          <w:tab w:val="left" w:pos="567"/>
        </w:tabs>
        <w:overflowPunct/>
        <w:autoSpaceDE/>
        <w:autoSpaceDN/>
        <w:adjustRightInd/>
        <w:rPr>
          <w:rFonts w:ascii="Times New Roman" w:hAnsi="Times New Roman"/>
          <w:sz w:val="22"/>
          <w:szCs w:val="22"/>
        </w:rPr>
      </w:pPr>
      <w:r w:rsidRPr="00B22235">
        <w:rPr>
          <w:rFonts w:ascii="Times New Roman" w:hAnsi="Times New Roman"/>
          <w:sz w:val="22"/>
          <w:szCs w:val="22"/>
        </w:rPr>
        <w:t>Nedažn</w:t>
      </w:r>
      <w:r>
        <w:rPr>
          <w:rFonts w:ascii="Times New Roman" w:hAnsi="Times New Roman"/>
          <w:sz w:val="22"/>
          <w:szCs w:val="22"/>
        </w:rPr>
        <w:t>i</w:t>
      </w:r>
      <w:r w:rsidRPr="00B22235">
        <w:rPr>
          <w:rFonts w:ascii="Times New Roman" w:hAnsi="Times New Roman"/>
          <w:sz w:val="22"/>
          <w:szCs w:val="22"/>
        </w:rPr>
        <w:t xml:space="preserve">: </w:t>
      </w:r>
      <w:r>
        <w:rPr>
          <w:rFonts w:ascii="Times New Roman" w:hAnsi="Times New Roman"/>
          <w:sz w:val="22"/>
          <w:szCs w:val="22"/>
        </w:rPr>
        <w:t>tariamieji jutimai</w:t>
      </w:r>
      <w:r w:rsidRPr="006F5B1E">
        <w:rPr>
          <w:rFonts w:ascii="Times New Roman" w:hAnsi="Times New Roman"/>
          <w:sz w:val="22"/>
          <w:szCs w:val="22"/>
        </w:rPr>
        <w:t xml:space="preserve"> </w:t>
      </w:r>
      <w:r>
        <w:rPr>
          <w:rFonts w:ascii="Times New Roman" w:hAnsi="Times New Roman"/>
          <w:sz w:val="22"/>
          <w:szCs w:val="22"/>
        </w:rPr>
        <w:t>(parestezija)</w:t>
      </w:r>
      <w:r w:rsidRPr="00B22235">
        <w:rPr>
          <w:rFonts w:ascii="Times New Roman" w:hAnsi="Times New Roman"/>
          <w:sz w:val="22"/>
          <w:szCs w:val="22"/>
        </w:rPr>
        <w:t xml:space="preserve">, </w:t>
      </w:r>
      <w:r>
        <w:rPr>
          <w:rFonts w:ascii="Times New Roman" w:hAnsi="Times New Roman"/>
          <w:sz w:val="22"/>
          <w:szCs w:val="22"/>
        </w:rPr>
        <w:t>drebulys, dėmesio sutrikimai, kalbėsenos sutrikimas.</w:t>
      </w:r>
    </w:p>
    <w:p w14:paraId="127DC908" w14:textId="77777777" w:rsidR="00EF02F7" w:rsidRDefault="00EF02F7" w:rsidP="00EF02F7">
      <w:pPr>
        <w:tabs>
          <w:tab w:val="left" w:pos="567"/>
        </w:tabs>
        <w:overflowPunct/>
        <w:autoSpaceDE/>
        <w:autoSpaceDN/>
        <w:adjustRightInd/>
        <w:rPr>
          <w:rFonts w:ascii="Times New Roman" w:hAnsi="Times New Roman"/>
          <w:sz w:val="22"/>
          <w:szCs w:val="22"/>
        </w:rPr>
      </w:pPr>
      <w:r>
        <w:rPr>
          <w:rFonts w:ascii="Times New Roman" w:hAnsi="Times New Roman"/>
          <w:sz w:val="22"/>
          <w:szCs w:val="22"/>
        </w:rPr>
        <w:t>Reti</w:t>
      </w:r>
      <w:r w:rsidRPr="00D924FB">
        <w:rPr>
          <w:rFonts w:ascii="Times New Roman" w:hAnsi="Times New Roman"/>
          <w:sz w:val="22"/>
          <w:szCs w:val="22"/>
        </w:rPr>
        <w:t>: sąmonės priblėsimas.</w:t>
      </w:r>
    </w:p>
    <w:p w14:paraId="7E95F1AC" w14:textId="77777777" w:rsidR="00EF02F7" w:rsidRDefault="00EF02F7" w:rsidP="00EF02F7">
      <w:pPr>
        <w:tabs>
          <w:tab w:val="left" w:pos="567"/>
        </w:tabs>
        <w:overflowPunct/>
        <w:autoSpaceDE/>
        <w:autoSpaceDN/>
        <w:adjustRightInd/>
        <w:rPr>
          <w:rFonts w:ascii="Times New Roman" w:hAnsi="Times New Roman"/>
          <w:sz w:val="22"/>
          <w:szCs w:val="22"/>
        </w:rPr>
      </w:pPr>
    </w:p>
    <w:p w14:paraId="59655569" w14:textId="77777777" w:rsidR="00EF02F7" w:rsidRPr="00D924FB" w:rsidRDefault="00EF02F7" w:rsidP="00EF02F7">
      <w:pPr>
        <w:tabs>
          <w:tab w:val="left" w:pos="567"/>
        </w:tabs>
        <w:overflowPunct/>
        <w:autoSpaceDE/>
        <w:autoSpaceDN/>
        <w:adjustRightInd/>
        <w:rPr>
          <w:rFonts w:ascii="Times New Roman" w:hAnsi="Times New Roman"/>
          <w:i/>
          <w:sz w:val="22"/>
          <w:szCs w:val="22"/>
        </w:rPr>
      </w:pPr>
      <w:r w:rsidRPr="00D924FB">
        <w:rPr>
          <w:rFonts w:ascii="Times New Roman" w:hAnsi="Times New Roman"/>
          <w:i/>
          <w:sz w:val="22"/>
          <w:szCs w:val="22"/>
        </w:rPr>
        <w:t>Akių sutrikimai</w:t>
      </w:r>
    </w:p>
    <w:p w14:paraId="1F8A75C9" w14:textId="77777777" w:rsidR="00EF02F7" w:rsidRPr="00E105D0" w:rsidRDefault="00EF02F7" w:rsidP="00EF02F7">
      <w:pPr>
        <w:tabs>
          <w:tab w:val="left" w:pos="567"/>
        </w:tabs>
        <w:overflowPunct/>
        <w:autoSpaceDE/>
        <w:autoSpaceDN/>
        <w:adjustRightInd/>
        <w:rPr>
          <w:rFonts w:ascii="Times New Roman" w:hAnsi="Times New Roman"/>
          <w:sz w:val="22"/>
          <w:szCs w:val="22"/>
        </w:rPr>
      </w:pPr>
      <w:r w:rsidRPr="00D924FB">
        <w:rPr>
          <w:rFonts w:ascii="Times New Roman" w:hAnsi="Times New Roman"/>
          <w:sz w:val="22"/>
          <w:szCs w:val="22"/>
        </w:rPr>
        <w:t>Nedažn</w:t>
      </w:r>
      <w:r>
        <w:rPr>
          <w:rFonts w:ascii="Times New Roman" w:hAnsi="Times New Roman"/>
          <w:sz w:val="22"/>
          <w:szCs w:val="22"/>
        </w:rPr>
        <w:t>i</w:t>
      </w:r>
      <w:r w:rsidRPr="00D924FB">
        <w:rPr>
          <w:rFonts w:ascii="Times New Roman" w:hAnsi="Times New Roman"/>
          <w:sz w:val="22"/>
          <w:szCs w:val="22"/>
        </w:rPr>
        <w:t xml:space="preserve">: </w:t>
      </w:r>
      <w:r>
        <w:rPr>
          <w:rFonts w:ascii="Times New Roman" w:hAnsi="Times New Roman"/>
          <w:sz w:val="22"/>
          <w:szCs w:val="22"/>
        </w:rPr>
        <w:t>matomo vaizdo dvejinimasis,</w:t>
      </w:r>
      <w:r w:rsidRPr="00B22235">
        <w:rPr>
          <w:sz w:val="22"/>
          <w:szCs w:val="22"/>
        </w:rPr>
        <w:t xml:space="preserve"> </w:t>
      </w:r>
      <w:r>
        <w:rPr>
          <w:sz w:val="22"/>
          <w:szCs w:val="22"/>
        </w:rPr>
        <w:t>neaiškus matymas</w:t>
      </w:r>
      <w:r w:rsidRPr="00D924FB">
        <w:rPr>
          <w:rFonts w:ascii="Times New Roman" w:hAnsi="Times New Roman"/>
          <w:sz w:val="22"/>
          <w:szCs w:val="22"/>
        </w:rPr>
        <w:t>.</w:t>
      </w:r>
      <w:r w:rsidRPr="00B22235">
        <w:t xml:space="preserve"> </w:t>
      </w:r>
    </w:p>
    <w:p w14:paraId="1DD5754A" w14:textId="77777777" w:rsidR="00EF02F7" w:rsidRPr="00D924FB" w:rsidRDefault="00EF02F7" w:rsidP="00EF02F7">
      <w:pPr>
        <w:tabs>
          <w:tab w:val="left" w:pos="567"/>
        </w:tabs>
        <w:overflowPunct/>
        <w:autoSpaceDE/>
        <w:autoSpaceDN/>
        <w:adjustRightInd/>
        <w:rPr>
          <w:rFonts w:ascii="Times New Roman" w:hAnsi="Times New Roman"/>
          <w:sz w:val="22"/>
          <w:szCs w:val="22"/>
        </w:rPr>
      </w:pPr>
      <w:r>
        <w:rPr>
          <w:rFonts w:ascii="Times New Roman" w:hAnsi="Times New Roman"/>
          <w:sz w:val="22"/>
          <w:szCs w:val="22"/>
        </w:rPr>
        <w:t>R</w:t>
      </w:r>
      <w:r w:rsidRPr="00B22235">
        <w:rPr>
          <w:rFonts w:ascii="Times New Roman" w:hAnsi="Times New Roman"/>
          <w:sz w:val="22"/>
          <w:szCs w:val="22"/>
        </w:rPr>
        <w:t>et</w:t>
      </w:r>
      <w:r>
        <w:rPr>
          <w:rFonts w:ascii="Times New Roman" w:hAnsi="Times New Roman"/>
          <w:sz w:val="22"/>
          <w:szCs w:val="22"/>
        </w:rPr>
        <w:t>i</w:t>
      </w:r>
      <w:r w:rsidRPr="00B22235">
        <w:rPr>
          <w:rFonts w:ascii="Times New Roman" w:hAnsi="Times New Roman"/>
          <w:sz w:val="22"/>
          <w:szCs w:val="22"/>
        </w:rPr>
        <w:t>: regos pablogėjimas</w:t>
      </w:r>
      <w:r>
        <w:rPr>
          <w:rFonts w:ascii="Times New Roman" w:hAnsi="Times New Roman"/>
          <w:sz w:val="22"/>
          <w:szCs w:val="22"/>
        </w:rPr>
        <w:t>.</w:t>
      </w:r>
    </w:p>
    <w:p w14:paraId="2101667C" w14:textId="77777777" w:rsidR="00EF02F7" w:rsidRPr="00D924FB" w:rsidRDefault="00EF02F7" w:rsidP="00EF02F7">
      <w:pPr>
        <w:tabs>
          <w:tab w:val="left" w:pos="567"/>
        </w:tabs>
        <w:overflowPunct/>
        <w:autoSpaceDE/>
        <w:autoSpaceDN/>
        <w:adjustRightInd/>
        <w:rPr>
          <w:rFonts w:ascii="Times New Roman" w:hAnsi="Times New Roman"/>
          <w:sz w:val="22"/>
          <w:szCs w:val="22"/>
        </w:rPr>
      </w:pPr>
    </w:p>
    <w:p w14:paraId="4DC56B47" w14:textId="77777777" w:rsidR="00EF02F7" w:rsidRPr="00D924FB" w:rsidRDefault="00EF02F7" w:rsidP="00EF02F7">
      <w:pPr>
        <w:tabs>
          <w:tab w:val="left" w:pos="567"/>
        </w:tabs>
        <w:overflowPunct/>
        <w:autoSpaceDE/>
        <w:autoSpaceDN/>
        <w:adjustRightInd/>
        <w:rPr>
          <w:rFonts w:ascii="Times New Roman" w:hAnsi="Times New Roman"/>
          <w:i/>
          <w:sz w:val="22"/>
          <w:szCs w:val="22"/>
        </w:rPr>
      </w:pPr>
      <w:r w:rsidRPr="00D924FB">
        <w:rPr>
          <w:rFonts w:ascii="Times New Roman" w:hAnsi="Times New Roman"/>
          <w:i/>
          <w:sz w:val="22"/>
          <w:szCs w:val="22"/>
        </w:rPr>
        <w:t>Kvėpavimo sistemos, krūtinės ląstos ir tarpuplaučio sutrikimai</w:t>
      </w:r>
    </w:p>
    <w:p w14:paraId="29B16088" w14:textId="77777777" w:rsidR="00EF02F7" w:rsidRPr="00D924FB" w:rsidRDefault="00EF02F7" w:rsidP="00EF02F7">
      <w:pPr>
        <w:tabs>
          <w:tab w:val="left" w:pos="567"/>
        </w:tabs>
        <w:overflowPunct/>
        <w:autoSpaceDE/>
        <w:autoSpaceDN/>
        <w:adjustRightInd/>
        <w:rPr>
          <w:rFonts w:ascii="Times New Roman" w:hAnsi="Times New Roman"/>
          <w:sz w:val="22"/>
          <w:szCs w:val="22"/>
        </w:rPr>
      </w:pPr>
      <w:r>
        <w:rPr>
          <w:rFonts w:ascii="Times New Roman" w:hAnsi="Times New Roman"/>
          <w:sz w:val="22"/>
          <w:szCs w:val="22"/>
        </w:rPr>
        <w:t>Labai reti</w:t>
      </w:r>
      <w:r w:rsidRPr="00D924FB">
        <w:rPr>
          <w:rFonts w:ascii="Times New Roman" w:hAnsi="Times New Roman"/>
          <w:sz w:val="22"/>
          <w:szCs w:val="22"/>
        </w:rPr>
        <w:t>: kvėpavimo slopinimas</w:t>
      </w:r>
      <w:r>
        <w:rPr>
          <w:rFonts w:ascii="Times New Roman" w:hAnsi="Times New Roman"/>
          <w:sz w:val="22"/>
          <w:szCs w:val="22"/>
        </w:rPr>
        <w:t xml:space="preserve"> (žr. 2 skyrių).</w:t>
      </w:r>
    </w:p>
    <w:p w14:paraId="14D0FDCD" w14:textId="77777777" w:rsidR="00EF02F7" w:rsidRPr="00D924FB" w:rsidRDefault="00EF02F7" w:rsidP="00EF02F7">
      <w:pPr>
        <w:tabs>
          <w:tab w:val="left" w:pos="2552"/>
        </w:tabs>
        <w:textAlignment w:val="baseline"/>
        <w:rPr>
          <w:rFonts w:ascii="Times New Roman" w:hAnsi="Times New Roman"/>
          <w:bCs/>
          <w:i/>
          <w:iCs/>
          <w:sz w:val="22"/>
          <w:szCs w:val="22"/>
        </w:rPr>
      </w:pPr>
    </w:p>
    <w:p w14:paraId="30A56463" w14:textId="77777777" w:rsidR="00EF02F7" w:rsidRPr="00D924FB" w:rsidRDefault="00EF02F7" w:rsidP="00EF02F7">
      <w:pPr>
        <w:tabs>
          <w:tab w:val="left" w:pos="567"/>
        </w:tabs>
        <w:overflowPunct/>
        <w:autoSpaceDE/>
        <w:autoSpaceDN/>
        <w:adjustRightInd/>
        <w:rPr>
          <w:rFonts w:ascii="Times New Roman" w:hAnsi="Times New Roman"/>
          <w:i/>
          <w:sz w:val="22"/>
          <w:szCs w:val="22"/>
        </w:rPr>
      </w:pPr>
      <w:r w:rsidRPr="00D924FB">
        <w:rPr>
          <w:rFonts w:ascii="Times New Roman" w:hAnsi="Times New Roman"/>
          <w:i/>
          <w:sz w:val="22"/>
          <w:szCs w:val="22"/>
        </w:rPr>
        <w:t>Virškinimo trakto sutrikimai</w:t>
      </w:r>
    </w:p>
    <w:p w14:paraId="5408E54F" w14:textId="734B9D35" w:rsidR="00EF02F7" w:rsidRPr="00D924FB" w:rsidRDefault="00EF02F7" w:rsidP="00EB0F85">
      <w:pPr>
        <w:tabs>
          <w:tab w:val="left" w:pos="567"/>
        </w:tabs>
        <w:overflowPunct/>
        <w:autoSpaceDE/>
        <w:autoSpaceDN/>
        <w:adjustRightInd/>
        <w:rPr>
          <w:rFonts w:ascii="Times New Roman" w:hAnsi="Times New Roman"/>
          <w:sz w:val="22"/>
          <w:szCs w:val="22"/>
        </w:rPr>
      </w:pPr>
      <w:r w:rsidRPr="00D924FB">
        <w:rPr>
          <w:rFonts w:ascii="Times New Roman" w:hAnsi="Times New Roman"/>
          <w:sz w:val="22"/>
          <w:szCs w:val="22"/>
        </w:rPr>
        <w:t>Dažn</w:t>
      </w:r>
      <w:r>
        <w:rPr>
          <w:rFonts w:ascii="Times New Roman" w:hAnsi="Times New Roman"/>
          <w:sz w:val="22"/>
          <w:szCs w:val="22"/>
        </w:rPr>
        <w:t>i</w:t>
      </w:r>
      <w:r w:rsidRPr="00D924FB">
        <w:rPr>
          <w:rFonts w:ascii="Times New Roman" w:hAnsi="Times New Roman"/>
          <w:sz w:val="22"/>
          <w:szCs w:val="22"/>
        </w:rPr>
        <w:t>: viduriavimas, pykinimas, vėmimas, pilvo skausmas.</w:t>
      </w:r>
    </w:p>
    <w:p w14:paraId="7451DC24" w14:textId="77777777" w:rsidR="00EF02F7" w:rsidRDefault="00EF02F7" w:rsidP="00EF02F7">
      <w:pPr>
        <w:tabs>
          <w:tab w:val="left" w:pos="567"/>
        </w:tabs>
        <w:overflowPunct/>
        <w:autoSpaceDE/>
        <w:autoSpaceDN/>
        <w:adjustRightInd/>
        <w:rPr>
          <w:rFonts w:ascii="Times New Roman" w:hAnsi="Times New Roman"/>
          <w:i/>
          <w:sz w:val="22"/>
          <w:szCs w:val="22"/>
        </w:rPr>
      </w:pPr>
    </w:p>
    <w:p w14:paraId="0377461F" w14:textId="77777777" w:rsidR="00EF02F7" w:rsidRDefault="00EF02F7" w:rsidP="00EF02F7">
      <w:pPr>
        <w:tabs>
          <w:tab w:val="left" w:pos="567"/>
        </w:tabs>
        <w:overflowPunct/>
        <w:autoSpaceDE/>
        <w:autoSpaceDN/>
        <w:adjustRightInd/>
        <w:rPr>
          <w:rFonts w:ascii="Times New Roman" w:hAnsi="Times New Roman"/>
          <w:i/>
          <w:sz w:val="22"/>
          <w:szCs w:val="22"/>
        </w:rPr>
      </w:pPr>
      <w:r w:rsidRPr="00D924FB">
        <w:rPr>
          <w:rFonts w:ascii="Times New Roman" w:hAnsi="Times New Roman"/>
          <w:i/>
          <w:sz w:val="22"/>
          <w:szCs w:val="22"/>
        </w:rPr>
        <w:t>Kepenų, tulžies pūslės ir latakų sutrikimai</w:t>
      </w:r>
    </w:p>
    <w:p w14:paraId="11C9BC40" w14:textId="77777777" w:rsidR="00EF02F7" w:rsidRPr="00D924FB" w:rsidRDefault="00EF02F7" w:rsidP="00EF02F7">
      <w:pPr>
        <w:tabs>
          <w:tab w:val="left" w:pos="567"/>
        </w:tabs>
        <w:overflowPunct/>
        <w:autoSpaceDE/>
        <w:autoSpaceDN/>
        <w:adjustRightInd/>
        <w:rPr>
          <w:rFonts w:ascii="Times New Roman" w:hAnsi="Times New Roman"/>
          <w:i/>
          <w:sz w:val="22"/>
          <w:szCs w:val="22"/>
        </w:rPr>
      </w:pPr>
      <w:r w:rsidRPr="00746D4C">
        <w:rPr>
          <w:rFonts w:ascii="Times New Roman" w:hAnsi="Times New Roman"/>
          <w:sz w:val="22"/>
          <w:szCs w:val="22"/>
        </w:rPr>
        <w:t>Nedažn</w:t>
      </w:r>
      <w:r>
        <w:rPr>
          <w:rFonts w:ascii="Times New Roman" w:hAnsi="Times New Roman"/>
          <w:sz w:val="22"/>
          <w:szCs w:val="22"/>
        </w:rPr>
        <w:t>i</w:t>
      </w:r>
      <w:r w:rsidRPr="00746D4C">
        <w:rPr>
          <w:rFonts w:ascii="Times New Roman" w:hAnsi="Times New Roman"/>
          <w:sz w:val="22"/>
          <w:szCs w:val="22"/>
        </w:rPr>
        <w:t>:</w:t>
      </w:r>
      <w:r w:rsidRPr="004362B9">
        <w:rPr>
          <w:rFonts w:ascii="Times New Roman" w:hAnsi="Times New Roman"/>
          <w:sz w:val="22"/>
          <w:szCs w:val="22"/>
        </w:rPr>
        <w:t xml:space="preserve"> </w:t>
      </w:r>
      <w:r w:rsidRPr="00D924FB">
        <w:rPr>
          <w:rFonts w:ascii="Times New Roman" w:hAnsi="Times New Roman"/>
          <w:sz w:val="22"/>
          <w:szCs w:val="22"/>
        </w:rPr>
        <w:t xml:space="preserve">kepenų fermentų </w:t>
      </w:r>
      <w:r>
        <w:rPr>
          <w:rFonts w:ascii="Times New Roman" w:hAnsi="Times New Roman"/>
          <w:sz w:val="22"/>
          <w:szCs w:val="22"/>
        </w:rPr>
        <w:t>aktyvumo</w:t>
      </w:r>
      <w:r w:rsidRPr="00D924FB">
        <w:rPr>
          <w:rFonts w:ascii="Times New Roman" w:hAnsi="Times New Roman"/>
          <w:sz w:val="22"/>
          <w:szCs w:val="22"/>
        </w:rPr>
        <w:t xml:space="preserve"> padidėjimas</w:t>
      </w:r>
      <w:r>
        <w:rPr>
          <w:rFonts w:ascii="Times New Roman" w:hAnsi="Times New Roman"/>
          <w:sz w:val="22"/>
          <w:szCs w:val="22"/>
        </w:rPr>
        <w:t>.</w:t>
      </w:r>
    </w:p>
    <w:p w14:paraId="0347A471" w14:textId="77777777" w:rsidR="00EF02F7" w:rsidRPr="00D924FB" w:rsidRDefault="00EF02F7" w:rsidP="00EF02F7">
      <w:pPr>
        <w:tabs>
          <w:tab w:val="left" w:pos="567"/>
        </w:tabs>
        <w:overflowPunct/>
        <w:autoSpaceDE/>
        <w:autoSpaceDN/>
        <w:adjustRightInd/>
        <w:rPr>
          <w:rFonts w:ascii="Times New Roman" w:hAnsi="Times New Roman"/>
          <w:sz w:val="22"/>
          <w:szCs w:val="22"/>
        </w:rPr>
      </w:pPr>
      <w:r>
        <w:rPr>
          <w:rFonts w:ascii="Times New Roman" w:hAnsi="Times New Roman"/>
          <w:sz w:val="22"/>
          <w:szCs w:val="22"/>
        </w:rPr>
        <w:t>Reti</w:t>
      </w:r>
      <w:r w:rsidRPr="00D924FB">
        <w:rPr>
          <w:rFonts w:ascii="Times New Roman" w:hAnsi="Times New Roman"/>
          <w:sz w:val="22"/>
          <w:szCs w:val="22"/>
        </w:rPr>
        <w:t>:</w:t>
      </w:r>
      <w:r w:rsidRPr="00BE1742">
        <w:rPr>
          <w:rFonts w:ascii="Times New Roman" w:hAnsi="Times New Roman"/>
          <w:sz w:val="22"/>
          <w:szCs w:val="22"/>
        </w:rPr>
        <w:t xml:space="preserve"> hepatoceliulinis, cholestazinis arba mišrus kepenų pažeidimas</w:t>
      </w:r>
      <w:r>
        <w:rPr>
          <w:rFonts w:ascii="Times New Roman" w:hAnsi="Times New Roman"/>
          <w:sz w:val="22"/>
          <w:szCs w:val="22"/>
        </w:rPr>
        <w:t xml:space="preserve"> (žr. 2 skyrių)</w:t>
      </w:r>
      <w:r w:rsidRPr="00D924FB">
        <w:rPr>
          <w:rFonts w:ascii="Times New Roman" w:hAnsi="Times New Roman"/>
          <w:sz w:val="22"/>
          <w:szCs w:val="22"/>
        </w:rPr>
        <w:t>.</w:t>
      </w:r>
    </w:p>
    <w:p w14:paraId="6E7C3793" w14:textId="77777777" w:rsidR="00EF02F7" w:rsidRDefault="00EF02F7" w:rsidP="00EF02F7">
      <w:pPr>
        <w:tabs>
          <w:tab w:val="left" w:pos="567"/>
        </w:tabs>
        <w:overflowPunct/>
        <w:autoSpaceDE/>
        <w:autoSpaceDN/>
        <w:adjustRightInd/>
        <w:rPr>
          <w:rFonts w:ascii="Times New Roman" w:hAnsi="Times New Roman"/>
          <w:i/>
          <w:sz w:val="22"/>
          <w:szCs w:val="22"/>
        </w:rPr>
      </w:pPr>
    </w:p>
    <w:p w14:paraId="2E6CE8E8" w14:textId="77777777" w:rsidR="00EF02F7" w:rsidRPr="00D924FB" w:rsidRDefault="00EF02F7" w:rsidP="00EF02F7">
      <w:pPr>
        <w:tabs>
          <w:tab w:val="left" w:pos="567"/>
        </w:tabs>
        <w:overflowPunct/>
        <w:autoSpaceDE/>
        <w:autoSpaceDN/>
        <w:adjustRightInd/>
        <w:rPr>
          <w:rFonts w:ascii="Times New Roman" w:hAnsi="Times New Roman"/>
          <w:i/>
          <w:sz w:val="22"/>
          <w:szCs w:val="22"/>
        </w:rPr>
      </w:pPr>
      <w:r w:rsidRPr="00D924FB">
        <w:rPr>
          <w:rFonts w:ascii="Times New Roman" w:hAnsi="Times New Roman"/>
          <w:i/>
          <w:sz w:val="22"/>
          <w:szCs w:val="22"/>
        </w:rPr>
        <w:t>Odos ir poodinio audinio sutrikimai</w:t>
      </w:r>
    </w:p>
    <w:p w14:paraId="232FE96B" w14:textId="77777777" w:rsidR="00EF02F7" w:rsidRDefault="00EF02F7" w:rsidP="00EF02F7">
      <w:pPr>
        <w:tabs>
          <w:tab w:val="left" w:pos="567"/>
        </w:tabs>
        <w:overflowPunct/>
        <w:autoSpaceDE/>
        <w:autoSpaceDN/>
        <w:adjustRightInd/>
        <w:rPr>
          <w:rFonts w:ascii="Times New Roman" w:hAnsi="Times New Roman"/>
          <w:sz w:val="22"/>
          <w:szCs w:val="22"/>
        </w:rPr>
      </w:pPr>
      <w:r>
        <w:rPr>
          <w:rFonts w:ascii="Times New Roman" w:hAnsi="Times New Roman"/>
          <w:sz w:val="22"/>
          <w:szCs w:val="22"/>
        </w:rPr>
        <w:t>Nedažni</w:t>
      </w:r>
      <w:r w:rsidRPr="00D924FB">
        <w:rPr>
          <w:rFonts w:ascii="Times New Roman" w:hAnsi="Times New Roman"/>
          <w:sz w:val="22"/>
          <w:szCs w:val="22"/>
        </w:rPr>
        <w:t xml:space="preserve">: </w:t>
      </w:r>
      <w:r>
        <w:rPr>
          <w:rFonts w:ascii="Times New Roman" w:hAnsi="Times New Roman"/>
          <w:sz w:val="22"/>
          <w:szCs w:val="22"/>
        </w:rPr>
        <w:t>iš</w:t>
      </w:r>
      <w:r w:rsidRPr="00D924FB">
        <w:rPr>
          <w:rFonts w:ascii="Times New Roman" w:hAnsi="Times New Roman"/>
          <w:sz w:val="22"/>
          <w:szCs w:val="22"/>
        </w:rPr>
        <w:t>bėrimas, niežulys, padidėjęs prakaitavimas.</w:t>
      </w:r>
    </w:p>
    <w:p w14:paraId="001A7F3F" w14:textId="77777777" w:rsidR="00EF02F7" w:rsidRDefault="00EF02F7" w:rsidP="00EF02F7">
      <w:pPr>
        <w:tabs>
          <w:tab w:val="left" w:pos="567"/>
        </w:tabs>
        <w:overflowPunct/>
        <w:autoSpaceDE/>
        <w:autoSpaceDN/>
        <w:adjustRightInd/>
        <w:rPr>
          <w:rFonts w:ascii="Times New Roman" w:hAnsi="Times New Roman"/>
          <w:sz w:val="22"/>
          <w:szCs w:val="22"/>
        </w:rPr>
      </w:pPr>
      <w:r>
        <w:rPr>
          <w:rFonts w:ascii="Times New Roman" w:hAnsi="Times New Roman"/>
          <w:sz w:val="22"/>
          <w:szCs w:val="22"/>
        </w:rPr>
        <w:t>Reti: dilgėlinė.</w:t>
      </w:r>
    </w:p>
    <w:p w14:paraId="13905168" w14:textId="77777777" w:rsidR="00EF02F7" w:rsidRDefault="00EF02F7" w:rsidP="00EF02F7">
      <w:pPr>
        <w:tabs>
          <w:tab w:val="left" w:pos="567"/>
        </w:tabs>
        <w:overflowPunct/>
        <w:autoSpaceDE/>
        <w:autoSpaceDN/>
        <w:adjustRightInd/>
        <w:rPr>
          <w:rFonts w:ascii="Times New Roman" w:hAnsi="Times New Roman"/>
          <w:i/>
          <w:sz w:val="22"/>
          <w:szCs w:val="22"/>
        </w:rPr>
      </w:pPr>
    </w:p>
    <w:p w14:paraId="228FBB22" w14:textId="77777777" w:rsidR="00EF02F7" w:rsidRPr="00D924FB" w:rsidRDefault="00EF02F7" w:rsidP="00EF02F7">
      <w:pPr>
        <w:tabs>
          <w:tab w:val="left" w:pos="567"/>
        </w:tabs>
        <w:overflowPunct/>
        <w:autoSpaceDE/>
        <w:autoSpaceDN/>
        <w:adjustRightInd/>
        <w:rPr>
          <w:rFonts w:ascii="Times New Roman" w:hAnsi="Times New Roman"/>
          <w:i/>
          <w:sz w:val="22"/>
          <w:szCs w:val="22"/>
        </w:rPr>
      </w:pPr>
      <w:r w:rsidRPr="00D924FB">
        <w:rPr>
          <w:rFonts w:ascii="Times New Roman" w:hAnsi="Times New Roman"/>
          <w:i/>
          <w:sz w:val="22"/>
          <w:szCs w:val="22"/>
        </w:rPr>
        <w:t>Skeleto, raumenų ir jungiamojo audinio sutrikimai</w:t>
      </w:r>
    </w:p>
    <w:p w14:paraId="7F0AB99B" w14:textId="36DAF43D" w:rsidR="00EF02F7" w:rsidRPr="00D924FB" w:rsidRDefault="00EF02F7" w:rsidP="00EB0F85">
      <w:pPr>
        <w:tabs>
          <w:tab w:val="left" w:pos="567"/>
        </w:tabs>
        <w:overflowPunct/>
        <w:autoSpaceDE/>
        <w:autoSpaceDN/>
        <w:adjustRightInd/>
        <w:rPr>
          <w:rFonts w:ascii="Times New Roman" w:hAnsi="Times New Roman"/>
          <w:sz w:val="22"/>
          <w:szCs w:val="22"/>
        </w:rPr>
      </w:pPr>
      <w:r w:rsidRPr="00D924FB">
        <w:rPr>
          <w:rFonts w:ascii="Times New Roman" w:hAnsi="Times New Roman"/>
          <w:sz w:val="22"/>
          <w:szCs w:val="22"/>
        </w:rPr>
        <w:t>Dažn</w:t>
      </w:r>
      <w:r>
        <w:rPr>
          <w:rFonts w:ascii="Times New Roman" w:hAnsi="Times New Roman"/>
          <w:sz w:val="22"/>
          <w:szCs w:val="22"/>
        </w:rPr>
        <w:t>i</w:t>
      </w:r>
      <w:r w:rsidRPr="00D924FB">
        <w:rPr>
          <w:rFonts w:ascii="Times New Roman" w:hAnsi="Times New Roman"/>
          <w:sz w:val="22"/>
          <w:szCs w:val="22"/>
        </w:rPr>
        <w:t>: nugaros skausmas.</w:t>
      </w:r>
    </w:p>
    <w:p w14:paraId="59D899D6" w14:textId="2F721B6A" w:rsidR="00EF02F7" w:rsidRPr="00D924FB" w:rsidRDefault="00EF02F7" w:rsidP="00EF02F7">
      <w:pPr>
        <w:tabs>
          <w:tab w:val="left" w:pos="567"/>
        </w:tabs>
        <w:overflowPunct/>
        <w:autoSpaceDE/>
        <w:autoSpaceDN/>
        <w:adjustRightInd/>
        <w:rPr>
          <w:rFonts w:ascii="Times New Roman" w:hAnsi="Times New Roman"/>
          <w:sz w:val="22"/>
          <w:szCs w:val="22"/>
        </w:rPr>
      </w:pPr>
      <w:r w:rsidRPr="00B22235">
        <w:rPr>
          <w:rFonts w:ascii="Times New Roman" w:hAnsi="Times New Roman"/>
          <w:sz w:val="22"/>
          <w:szCs w:val="22"/>
        </w:rPr>
        <w:lastRenderedPageBreak/>
        <w:t>Nedažn</w:t>
      </w:r>
      <w:r>
        <w:rPr>
          <w:rFonts w:ascii="Times New Roman" w:hAnsi="Times New Roman"/>
          <w:sz w:val="22"/>
          <w:szCs w:val="22"/>
        </w:rPr>
        <w:t>i</w:t>
      </w:r>
      <w:r w:rsidRPr="00B22235">
        <w:rPr>
          <w:rFonts w:ascii="Times New Roman" w:hAnsi="Times New Roman"/>
          <w:sz w:val="22"/>
          <w:szCs w:val="22"/>
        </w:rPr>
        <w:t xml:space="preserve">: </w:t>
      </w:r>
      <w:r>
        <w:rPr>
          <w:rFonts w:ascii="Times New Roman" w:hAnsi="Times New Roman"/>
          <w:sz w:val="22"/>
          <w:szCs w:val="22"/>
        </w:rPr>
        <w:t>artralgija (sąnarių skausmas) (</w:t>
      </w:r>
      <w:r w:rsidRPr="00B22235">
        <w:rPr>
          <w:rFonts w:ascii="Times New Roman" w:hAnsi="Times New Roman"/>
          <w:sz w:val="22"/>
          <w:szCs w:val="22"/>
        </w:rPr>
        <w:t>artralgija</w:t>
      </w:r>
      <w:r>
        <w:rPr>
          <w:rFonts w:ascii="Times New Roman" w:hAnsi="Times New Roman"/>
          <w:sz w:val="22"/>
          <w:szCs w:val="22"/>
        </w:rPr>
        <w:t>)</w:t>
      </w:r>
      <w:r w:rsidRPr="00B22235">
        <w:rPr>
          <w:rFonts w:ascii="Times New Roman" w:hAnsi="Times New Roman"/>
          <w:sz w:val="22"/>
          <w:szCs w:val="22"/>
        </w:rPr>
        <w:t xml:space="preserve">, </w:t>
      </w:r>
      <w:r>
        <w:rPr>
          <w:rFonts w:ascii="Times New Roman" w:hAnsi="Times New Roman"/>
          <w:sz w:val="22"/>
          <w:szCs w:val="22"/>
        </w:rPr>
        <w:t>mialgija (raumenų skausmas) (</w:t>
      </w:r>
      <w:r w:rsidRPr="00B22235">
        <w:rPr>
          <w:rFonts w:ascii="Times New Roman" w:hAnsi="Times New Roman"/>
          <w:sz w:val="22"/>
          <w:szCs w:val="22"/>
        </w:rPr>
        <w:t>mialgija</w:t>
      </w:r>
      <w:r>
        <w:rPr>
          <w:rFonts w:ascii="Times New Roman" w:hAnsi="Times New Roman"/>
          <w:sz w:val="22"/>
          <w:szCs w:val="22"/>
        </w:rPr>
        <w:t>)</w:t>
      </w:r>
      <w:r w:rsidRPr="00B22235">
        <w:rPr>
          <w:rFonts w:ascii="Times New Roman" w:hAnsi="Times New Roman"/>
          <w:sz w:val="22"/>
          <w:szCs w:val="22"/>
        </w:rPr>
        <w:t>, raumenų spazmai, kaklo skausmas</w:t>
      </w:r>
      <w:r>
        <w:rPr>
          <w:rFonts w:ascii="Times New Roman" w:hAnsi="Times New Roman"/>
          <w:sz w:val="22"/>
          <w:szCs w:val="22"/>
        </w:rPr>
        <w:t>, raumenų silpnumas.</w:t>
      </w:r>
      <w:r w:rsidRPr="00746D4C">
        <w:rPr>
          <w:rFonts w:ascii="Arial" w:hAnsi="Arial" w:cs="Arial"/>
          <w:sz w:val="22"/>
          <w:szCs w:val="22"/>
        </w:rPr>
        <w:t xml:space="preserve"> </w:t>
      </w:r>
    </w:p>
    <w:p w14:paraId="65929A5B" w14:textId="77777777" w:rsidR="00EF02F7" w:rsidRDefault="00EF02F7" w:rsidP="00EF02F7">
      <w:pPr>
        <w:tabs>
          <w:tab w:val="left" w:pos="567"/>
        </w:tabs>
        <w:overflowPunct/>
        <w:autoSpaceDE/>
        <w:autoSpaceDN/>
        <w:adjustRightInd/>
        <w:rPr>
          <w:rFonts w:ascii="Times New Roman" w:hAnsi="Times New Roman"/>
          <w:i/>
          <w:sz w:val="22"/>
          <w:szCs w:val="22"/>
        </w:rPr>
      </w:pPr>
    </w:p>
    <w:p w14:paraId="44387950" w14:textId="1285BB0A" w:rsidR="00EF02F7" w:rsidRPr="00EB0F85" w:rsidRDefault="00EF02F7" w:rsidP="00EB0F85">
      <w:pPr>
        <w:tabs>
          <w:tab w:val="left" w:pos="567"/>
        </w:tabs>
        <w:overflowPunct/>
        <w:autoSpaceDE/>
        <w:autoSpaceDN/>
        <w:adjustRightInd/>
        <w:rPr>
          <w:rFonts w:ascii="Times New Roman" w:hAnsi="Times New Roman"/>
          <w:i/>
          <w:sz w:val="22"/>
        </w:rPr>
      </w:pPr>
      <w:r w:rsidRPr="00D924FB">
        <w:rPr>
          <w:rFonts w:ascii="Times New Roman" w:hAnsi="Times New Roman"/>
          <w:i/>
          <w:sz w:val="22"/>
          <w:szCs w:val="22"/>
        </w:rPr>
        <w:t>Bendrieji</w:t>
      </w:r>
      <w:r w:rsidRPr="00EB0F85">
        <w:rPr>
          <w:rFonts w:ascii="Times New Roman" w:hAnsi="Times New Roman"/>
          <w:i/>
          <w:sz w:val="22"/>
        </w:rPr>
        <w:t xml:space="preserve"> sutrikimai</w:t>
      </w:r>
      <w:r w:rsidRPr="00D924FB">
        <w:rPr>
          <w:rFonts w:ascii="Times New Roman" w:hAnsi="Times New Roman"/>
          <w:i/>
          <w:sz w:val="22"/>
          <w:szCs w:val="22"/>
        </w:rPr>
        <w:t xml:space="preserve"> ir vartojimo vietos pažeidimai</w:t>
      </w:r>
    </w:p>
    <w:p w14:paraId="17A8E422" w14:textId="77777777" w:rsidR="00EF02F7" w:rsidRPr="00D924FB" w:rsidRDefault="00EF02F7" w:rsidP="00EF02F7">
      <w:pPr>
        <w:tabs>
          <w:tab w:val="left" w:pos="567"/>
        </w:tabs>
        <w:overflowPunct/>
        <w:autoSpaceDE/>
        <w:autoSpaceDN/>
        <w:adjustRightInd/>
        <w:rPr>
          <w:rFonts w:ascii="Times New Roman" w:hAnsi="Times New Roman"/>
          <w:sz w:val="22"/>
          <w:szCs w:val="22"/>
        </w:rPr>
      </w:pPr>
      <w:r w:rsidRPr="00D924FB">
        <w:rPr>
          <w:rFonts w:ascii="Times New Roman" w:hAnsi="Times New Roman"/>
          <w:sz w:val="22"/>
          <w:szCs w:val="22"/>
        </w:rPr>
        <w:t>Dažn</w:t>
      </w:r>
      <w:r>
        <w:rPr>
          <w:rFonts w:ascii="Times New Roman" w:hAnsi="Times New Roman"/>
          <w:sz w:val="22"/>
          <w:szCs w:val="22"/>
        </w:rPr>
        <w:t>i</w:t>
      </w:r>
      <w:r w:rsidRPr="00D924FB">
        <w:rPr>
          <w:rFonts w:ascii="Times New Roman" w:hAnsi="Times New Roman"/>
          <w:sz w:val="22"/>
          <w:szCs w:val="22"/>
        </w:rPr>
        <w:t>: nuovargis.</w:t>
      </w:r>
    </w:p>
    <w:p w14:paraId="73F6A238" w14:textId="2C5796FC" w:rsidR="00EF02F7" w:rsidRPr="00D924FB" w:rsidRDefault="00EF02F7" w:rsidP="00EB0F85">
      <w:pPr>
        <w:tabs>
          <w:tab w:val="left" w:pos="567"/>
        </w:tabs>
        <w:overflowPunct/>
        <w:autoSpaceDE/>
        <w:autoSpaceDN/>
        <w:adjustRightInd/>
        <w:rPr>
          <w:rFonts w:ascii="Times New Roman" w:hAnsi="Times New Roman"/>
          <w:sz w:val="22"/>
          <w:szCs w:val="22"/>
        </w:rPr>
      </w:pPr>
      <w:r>
        <w:rPr>
          <w:rFonts w:ascii="Times New Roman" w:hAnsi="Times New Roman"/>
          <w:sz w:val="22"/>
          <w:szCs w:val="22"/>
        </w:rPr>
        <w:t>Reti</w:t>
      </w:r>
      <w:r w:rsidRPr="00D924FB">
        <w:rPr>
          <w:rFonts w:ascii="Times New Roman" w:hAnsi="Times New Roman"/>
          <w:sz w:val="22"/>
          <w:szCs w:val="22"/>
        </w:rPr>
        <w:t>: eisenos sutrikimas, kritimas (dažniausiai senyviems žmonėms, kai nesilaikoma dozavimo rekomendacijų)</w:t>
      </w:r>
      <w:r>
        <w:rPr>
          <w:rFonts w:ascii="Times New Roman" w:hAnsi="Times New Roman"/>
          <w:sz w:val="22"/>
          <w:szCs w:val="22"/>
        </w:rPr>
        <w:t>.</w:t>
      </w:r>
    </w:p>
    <w:p w14:paraId="01FB1BF4" w14:textId="77777777" w:rsidR="00EF02F7" w:rsidRPr="00EB0F85" w:rsidRDefault="00EF02F7" w:rsidP="00EB0F85">
      <w:pPr>
        <w:tabs>
          <w:tab w:val="left" w:pos="2552"/>
        </w:tabs>
        <w:textAlignment w:val="baseline"/>
        <w:rPr>
          <w:rFonts w:ascii="Times New Roman" w:hAnsi="Times New Roman"/>
          <w:i/>
          <w:sz w:val="22"/>
        </w:rPr>
      </w:pPr>
      <w:r w:rsidRPr="008209E6">
        <w:rPr>
          <w:rFonts w:ascii="Times New Roman" w:hAnsi="Times New Roman"/>
          <w:sz w:val="22"/>
          <w:szCs w:val="22"/>
        </w:rPr>
        <w:t xml:space="preserve">Dažnis nežinomas: </w:t>
      </w:r>
      <w:r w:rsidRPr="00EB0F85">
        <w:rPr>
          <w:sz w:val="22"/>
        </w:rPr>
        <w:t>pripratimas prie vaisto.</w:t>
      </w:r>
    </w:p>
    <w:p w14:paraId="6662F84D" w14:textId="77777777" w:rsidR="00312404" w:rsidRPr="00D924FB" w:rsidRDefault="00312404" w:rsidP="00312404">
      <w:pPr>
        <w:tabs>
          <w:tab w:val="left" w:pos="4253"/>
        </w:tabs>
        <w:ind w:left="540"/>
        <w:jc w:val="both"/>
        <w:rPr>
          <w:rFonts w:ascii="Times New Roman" w:hAnsi="Times New Roman"/>
          <w:iCs/>
          <w:sz w:val="22"/>
          <w:szCs w:val="22"/>
        </w:rPr>
      </w:pPr>
    </w:p>
    <w:p w14:paraId="7DDC8BB1" w14:textId="77777777" w:rsidR="00312404" w:rsidRPr="00D924FB" w:rsidRDefault="00312404" w:rsidP="00312404">
      <w:pPr>
        <w:overflowPunct/>
        <w:autoSpaceDE/>
        <w:adjustRightInd/>
        <w:rPr>
          <w:rFonts w:ascii="Times New Roman" w:hAnsi="Times New Roman"/>
          <w:b/>
          <w:sz w:val="22"/>
          <w:szCs w:val="22"/>
        </w:rPr>
      </w:pPr>
      <w:r w:rsidRPr="00D924FB">
        <w:rPr>
          <w:rFonts w:ascii="Times New Roman" w:hAnsi="Times New Roman"/>
          <w:b/>
          <w:noProof/>
          <w:sz w:val="22"/>
          <w:szCs w:val="22"/>
        </w:rPr>
        <w:t>Pranešimas apie šalutinį poveikį</w:t>
      </w:r>
    </w:p>
    <w:p w14:paraId="31DA0428" w14:textId="3E5CAF76" w:rsidR="00312404" w:rsidRPr="00D924FB" w:rsidRDefault="00EF02F7" w:rsidP="00312404">
      <w:pPr>
        <w:tabs>
          <w:tab w:val="left" w:pos="4253"/>
        </w:tabs>
        <w:jc w:val="both"/>
        <w:rPr>
          <w:rFonts w:ascii="Times New Roman" w:hAnsi="Times New Roman"/>
          <w:sz w:val="22"/>
          <w:szCs w:val="22"/>
        </w:rPr>
      </w:pPr>
      <w:r w:rsidRPr="00EF02F7">
        <w:rPr>
          <w:rFonts w:ascii="Times New Roman" w:hAnsi="Times New Roman"/>
          <w:noProof/>
          <w:snapToGrid w:val="0"/>
          <w:sz w:val="22"/>
          <w:szCs w:val="22"/>
        </w:rPr>
        <w:t>Jeigu pasireišk</w:t>
      </w:r>
      <w:r w:rsidRPr="00EF02F7">
        <w:rPr>
          <w:rFonts w:ascii="Times New Roman" w:hAnsi="Times New Roman" w:hint="eastAsia"/>
          <w:noProof/>
          <w:snapToGrid w:val="0"/>
          <w:sz w:val="22"/>
          <w:szCs w:val="22"/>
        </w:rPr>
        <w:t>ė</w:t>
      </w:r>
      <w:r w:rsidRPr="00EF02F7">
        <w:rPr>
          <w:rFonts w:ascii="Times New Roman" w:hAnsi="Times New Roman"/>
          <w:noProof/>
          <w:snapToGrid w:val="0"/>
          <w:sz w:val="22"/>
          <w:szCs w:val="22"/>
        </w:rPr>
        <w:t xml:space="preserve"> šalutinis poveikis, </w:t>
      </w:r>
      <w:r w:rsidRPr="00EF02F7">
        <w:rPr>
          <w:rFonts w:ascii="Times New Roman" w:hAnsi="Times New Roman" w:hint="eastAsia"/>
          <w:noProof/>
          <w:snapToGrid w:val="0"/>
          <w:sz w:val="22"/>
          <w:szCs w:val="22"/>
        </w:rPr>
        <w:t>į</w:t>
      </w:r>
      <w:r w:rsidRPr="00EF02F7">
        <w:rPr>
          <w:rFonts w:ascii="Times New Roman" w:hAnsi="Times New Roman"/>
          <w:noProof/>
          <w:snapToGrid w:val="0"/>
          <w:sz w:val="22"/>
          <w:szCs w:val="22"/>
        </w:rPr>
        <w:t>skaitant šiame lapelyje nenurodyt</w:t>
      </w:r>
      <w:r w:rsidRPr="00EF02F7">
        <w:rPr>
          <w:rFonts w:ascii="Times New Roman" w:hAnsi="Times New Roman" w:hint="eastAsia"/>
          <w:noProof/>
          <w:snapToGrid w:val="0"/>
          <w:sz w:val="22"/>
          <w:szCs w:val="22"/>
        </w:rPr>
        <w:t>ą</w:t>
      </w:r>
      <w:r w:rsidRPr="00EF02F7">
        <w:rPr>
          <w:rFonts w:ascii="Times New Roman" w:hAnsi="Times New Roman"/>
          <w:noProof/>
          <w:snapToGrid w:val="0"/>
          <w:sz w:val="22"/>
          <w:szCs w:val="22"/>
        </w:rPr>
        <w:t>, pasakykite gydytojui arba vaistininkui. Pranešim</w:t>
      </w:r>
      <w:r w:rsidRPr="00EF02F7">
        <w:rPr>
          <w:rFonts w:ascii="Times New Roman" w:hAnsi="Times New Roman" w:hint="eastAsia"/>
          <w:noProof/>
          <w:snapToGrid w:val="0"/>
          <w:sz w:val="22"/>
          <w:szCs w:val="22"/>
        </w:rPr>
        <w:t>ą</w:t>
      </w:r>
      <w:r w:rsidRPr="00EF02F7">
        <w:rPr>
          <w:rFonts w:ascii="Times New Roman" w:hAnsi="Times New Roman"/>
          <w:noProof/>
          <w:snapToGrid w:val="0"/>
          <w:sz w:val="22"/>
          <w:szCs w:val="22"/>
        </w:rPr>
        <w:t xml:space="preserve"> apie šalutin</w:t>
      </w:r>
      <w:r w:rsidRPr="00EF02F7">
        <w:rPr>
          <w:rFonts w:ascii="Times New Roman" w:hAnsi="Times New Roman" w:hint="eastAsia"/>
          <w:noProof/>
          <w:snapToGrid w:val="0"/>
          <w:sz w:val="22"/>
          <w:szCs w:val="22"/>
        </w:rPr>
        <w:t>į</w:t>
      </w:r>
      <w:r w:rsidRPr="00EF02F7">
        <w:rPr>
          <w:rFonts w:ascii="Times New Roman" w:hAnsi="Times New Roman"/>
          <w:noProof/>
          <w:snapToGrid w:val="0"/>
          <w:sz w:val="22"/>
          <w:szCs w:val="22"/>
        </w:rPr>
        <w:t xml:space="preserve"> poveik</w:t>
      </w:r>
      <w:r w:rsidRPr="00EF02F7">
        <w:rPr>
          <w:rFonts w:ascii="Times New Roman" w:hAnsi="Times New Roman" w:hint="eastAsia"/>
          <w:noProof/>
          <w:snapToGrid w:val="0"/>
          <w:sz w:val="22"/>
          <w:szCs w:val="22"/>
        </w:rPr>
        <w:t>į</w:t>
      </w:r>
      <w:r w:rsidRPr="00EF02F7">
        <w:rPr>
          <w:rFonts w:ascii="Times New Roman" w:hAnsi="Times New Roman"/>
          <w:noProof/>
          <w:snapToGrid w:val="0"/>
          <w:sz w:val="22"/>
          <w:szCs w:val="22"/>
        </w:rPr>
        <w:t xml:space="preserve"> galite pateikti šiais b</w:t>
      </w:r>
      <w:r w:rsidRPr="00EF02F7">
        <w:rPr>
          <w:rFonts w:ascii="Times New Roman" w:hAnsi="Times New Roman" w:hint="eastAsia"/>
          <w:noProof/>
          <w:snapToGrid w:val="0"/>
          <w:sz w:val="22"/>
          <w:szCs w:val="22"/>
        </w:rPr>
        <w:t>ū</w:t>
      </w:r>
      <w:r w:rsidRPr="00EF02F7">
        <w:rPr>
          <w:rFonts w:ascii="Times New Roman" w:hAnsi="Times New Roman"/>
          <w:noProof/>
          <w:snapToGrid w:val="0"/>
          <w:sz w:val="22"/>
          <w:szCs w:val="22"/>
        </w:rPr>
        <w:t>dais: tiesiogiai užpildant form</w:t>
      </w:r>
      <w:r w:rsidRPr="00EF02F7">
        <w:rPr>
          <w:rFonts w:ascii="Times New Roman" w:hAnsi="Times New Roman" w:hint="eastAsia"/>
          <w:noProof/>
          <w:snapToGrid w:val="0"/>
          <w:sz w:val="22"/>
          <w:szCs w:val="22"/>
        </w:rPr>
        <w:t>ą</w:t>
      </w:r>
      <w:r w:rsidRPr="00EF02F7">
        <w:rPr>
          <w:rFonts w:ascii="Times New Roman" w:hAnsi="Times New Roman"/>
          <w:noProof/>
          <w:snapToGrid w:val="0"/>
          <w:sz w:val="22"/>
          <w:szCs w:val="22"/>
        </w:rPr>
        <w:t xml:space="preserve"> internetu Valstybin</w:t>
      </w:r>
      <w:r w:rsidRPr="00EF02F7">
        <w:rPr>
          <w:rFonts w:ascii="Times New Roman" w:hAnsi="Times New Roman" w:hint="eastAsia"/>
          <w:noProof/>
          <w:snapToGrid w:val="0"/>
          <w:sz w:val="22"/>
          <w:szCs w:val="22"/>
        </w:rPr>
        <w:t>ė</w:t>
      </w:r>
      <w:r w:rsidRPr="00EF02F7">
        <w:rPr>
          <w:rFonts w:ascii="Times New Roman" w:hAnsi="Times New Roman"/>
          <w:noProof/>
          <w:snapToGrid w:val="0"/>
          <w:sz w:val="22"/>
          <w:szCs w:val="22"/>
        </w:rPr>
        <w:t>s vaist</w:t>
      </w:r>
      <w:r w:rsidRPr="00EF02F7">
        <w:rPr>
          <w:rFonts w:ascii="Times New Roman" w:hAnsi="Times New Roman" w:hint="eastAsia"/>
          <w:noProof/>
          <w:snapToGrid w:val="0"/>
          <w:sz w:val="22"/>
          <w:szCs w:val="22"/>
        </w:rPr>
        <w:t>ų</w:t>
      </w:r>
      <w:r w:rsidRPr="00EF02F7">
        <w:rPr>
          <w:rFonts w:ascii="Times New Roman" w:hAnsi="Times New Roman"/>
          <w:noProof/>
          <w:snapToGrid w:val="0"/>
          <w:sz w:val="22"/>
          <w:szCs w:val="22"/>
        </w:rPr>
        <w:t xml:space="preserve"> kontrol</w:t>
      </w:r>
      <w:r w:rsidRPr="00EF02F7">
        <w:rPr>
          <w:rFonts w:ascii="Times New Roman" w:hAnsi="Times New Roman" w:hint="eastAsia"/>
          <w:noProof/>
          <w:snapToGrid w:val="0"/>
          <w:sz w:val="22"/>
          <w:szCs w:val="22"/>
        </w:rPr>
        <w:t>ė</w:t>
      </w:r>
      <w:r w:rsidRPr="00EF02F7">
        <w:rPr>
          <w:rFonts w:ascii="Times New Roman" w:hAnsi="Times New Roman"/>
          <w:noProof/>
          <w:snapToGrid w:val="0"/>
          <w:sz w:val="22"/>
          <w:szCs w:val="22"/>
        </w:rPr>
        <w:t>s tarnybos prie Lietuvos Respublikos sveikatos apsaugos ministerijos Vaistini</w:t>
      </w:r>
      <w:r w:rsidRPr="00EF02F7">
        <w:rPr>
          <w:rFonts w:ascii="Times New Roman" w:hAnsi="Times New Roman" w:hint="eastAsia"/>
          <w:noProof/>
          <w:snapToGrid w:val="0"/>
          <w:sz w:val="22"/>
          <w:szCs w:val="22"/>
        </w:rPr>
        <w:t>ų</w:t>
      </w:r>
      <w:r w:rsidRPr="00EF02F7">
        <w:rPr>
          <w:rFonts w:ascii="Times New Roman" w:hAnsi="Times New Roman"/>
          <w:noProof/>
          <w:snapToGrid w:val="0"/>
          <w:sz w:val="22"/>
          <w:szCs w:val="22"/>
        </w:rPr>
        <w:t xml:space="preserve"> preparat</w:t>
      </w:r>
      <w:r w:rsidRPr="00EF02F7">
        <w:rPr>
          <w:rFonts w:ascii="Times New Roman" w:hAnsi="Times New Roman" w:hint="eastAsia"/>
          <w:noProof/>
          <w:snapToGrid w:val="0"/>
          <w:sz w:val="22"/>
          <w:szCs w:val="22"/>
        </w:rPr>
        <w:t>ų</w:t>
      </w:r>
      <w:r w:rsidRPr="00EF02F7">
        <w:rPr>
          <w:rFonts w:ascii="Times New Roman" w:hAnsi="Times New Roman"/>
          <w:noProof/>
          <w:snapToGrid w:val="0"/>
          <w:sz w:val="22"/>
          <w:szCs w:val="22"/>
        </w:rPr>
        <w:t xml:space="preserve"> informacin</w:t>
      </w:r>
      <w:r w:rsidRPr="00EF02F7">
        <w:rPr>
          <w:rFonts w:ascii="Times New Roman" w:hAnsi="Times New Roman" w:hint="eastAsia"/>
          <w:noProof/>
          <w:snapToGrid w:val="0"/>
          <w:sz w:val="22"/>
          <w:szCs w:val="22"/>
        </w:rPr>
        <w:t>ė</w:t>
      </w:r>
      <w:r w:rsidRPr="00EF02F7">
        <w:rPr>
          <w:rFonts w:ascii="Times New Roman" w:hAnsi="Times New Roman"/>
          <w:noProof/>
          <w:snapToGrid w:val="0"/>
          <w:sz w:val="22"/>
          <w:szCs w:val="22"/>
        </w:rPr>
        <w:t xml:space="preserve">je sistemoje https://vapris.vvkt.lt/vvkt-web/public/nrv arba užpildant Paciento pranešimo apie </w:t>
      </w:r>
      <w:r w:rsidRPr="00EF02F7">
        <w:rPr>
          <w:rFonts w:ascii="Times New Roman" w:hAnsi="Times New Roman" w:hint="eastAsia"/>
          <w:noProof/>
          <w:snapToGrid w:val="0"/>
          <w:sz w:val="22"/>
          <w:szCs w:val="22"/>
        </w:rPr>
        <w:t>į</w:t>
      </w:r>
      <w:r w:rsidRPr="00EF02F7">
        <w:rPr>
          <w:rFonts w:ascii="Times New Roman" w:hAnsi="Times New Roman"/>
          <w:noProof/>
          <w:snapToGrid w:val="0"/>
          <w:sz w:val="22"/>
          <w:szCs w:val="22"/>
        </w:rPr>
        <w:t>tariam</w:t>
      </w:r>
      <w:r w:rsidRPr="00EF02F7">
        <w:rPr>
          <w:rFonts w:ascii="Times New Roman" w:hAnsi="Times New Roman" w:hint="eastAsia"/>
          <w:noProof/>
          <w:snapToGrid w:val="0"/>
          <w:sz w:val="22"/>
          <w:szCs w:val="22"/>
        </w:rPr>
        <w:t>ą</w:t>
      </w:r>
      <w:r w:rsidRPr="00EF02F7">
        <w:rPr>
          <w:rFonts w:ascii="Times New Roman" w:hAnsi="Times New Roman"/>
          <w:noProof/>
          <w:snapToGrid w:val="0"/>
          <w:sz w:val="22"/>
          <w:szCs w:val="22"/>
        </w:rPr>
        <w:t xml:space="preserve"> nepageidaujam</w:t>
      </w:r>
      <w:r w:rsidRPr="00EF02F7">
        <w:rPr>
          <w:rFonts w:ascii="Times New Roman" w:hAnsi="Times New Roman" w:hint="eastAsia"/>
          <w:noProof/>
          <w:snapToGrid w:val="0"/>
          <w:sz w:val="22"/>
          <w:szCs w:val="22"/>
        </w:rPr>
        <w:t>ą</w:t>
      </w:r>
      <w:r w:rsidRPr="00EF02F7">
        <w:rPr>
          <w:rFonts w:ascii="Times New Roman" w:hAnsi="Times New Roman"/>
          <w:noProof/>
          <w:snapToGrid w:val="0"/>
          <w:sz w:val="22"/>
          <w:szCs w:val="22"/>
        </w:rPr>
        <w:t xml:space="preserve"> reakcij</w:t>
      </w:r>
      <w:r w:rsidRPr="00EF02F7">
        <w:rPr>
          <w:rFonts w:ascii="Times New Roman" w:hAnsi="Times New Roman" w:hint="eastAsia"/>
          <w:noProof/>
          <w:snapToGrid w:val="0"/>
          <w:sz w:val="22"/>
          <w:szCs w:val="22"/>
        </w:rPr>
        <w:t>ą</w:t>
      </w:r>
      <w:r w:rsidRPr="00EF02F7">
        <w:rPr>
          <w:rFonts w:ascii="Times New Roman" w:hAnsi="Times New Roman"/>
          <w:noProof/>
          <w:snapToGrid w:val="0"/>
          <w:sz w:val="22"/>
          <w:szCs w:val="22"/>
        </w:rPr>
        <w:t xml:space="preserve"> (</w:t>
      </w:r>
      <w:r w:rsidRPr="00EF02F7">
        <w:rPr>
          <w:rFonts w:ascii="Times New Roman" w:hAnsi="Times New Roman" w:hint="eastAsia"/>
          <w:noProof/>
          <w:snapToGrid w:val="0"/>
          <w:sz w:val="22"/>
          <w:szCs w:val="22"/>
        </w:rPr>
        <w:t>Į</w:t>
      </w:r>
      <w:r w:rsidRPr="00EF02F7">
        <w:rPr>
          <w:rFonts w:ascii="Times New Roman" w:hAnsi="Times New Roman"/>
          <w:noProof/>
          <w:snapToGrid w:val="0"/>
          <w:sz w:val="22"/>
          <w:szCs w:val="22"/>
        </w:rPr>
        <w:t>NR) form</w:t>
      </w:r>
      <w:r w:rsidRPr="00EF02F7">
        <w:rPr>
          <w:rFonts w:ascii="Times New Roman" w:hAnsi="Times New Roman" w:hint="eastAsia"/>
          <w:noProof/>
          <w:snapToGrid w:val="0"/>
          <w:sz w:val="22"/>
          <w:szCs w:val="22"/>
        </w:rPr>
        <w:t>ą</w:t>
      </w:r>
      <w:r w:rsidRPr="00EF02F7">
        <w:rPr>
          <w:rFonts w:ascii="Times New Roman" w:hAnsi="Times New Roman"/>
          <w:noProof/>
          <w:snapToGrid w:val="0"/>
          <w:sz w:val="22"/>
          <w:szCs w:val="22"/>
        </w:rPr>
        <w:t>, kuri skelbiama https://www.vvkt.lt/index.php?4004286486, ir atsiun</w:t>
      </w:r>
      <w:r w:rsidRPr="00EF02F7">
        <w:rPr>
          <w:rFonts w:ascii="Times New Roman" w:hAnsi="Times New Roman" w:hint="eastAsia"/>
          <w:noProof/>
          <w:snapToGrid w:val="0"/>
          <w:sz w:val="22"/>
          <w:szCs w:val="22"/>
        </w:rPr>
        <w:t>č</w:t>
      </w:r>
      <w:r w:rsidRPr="00EF02F7">
        <w:rPr>
          <w:rFonts w:ascii="Times New Roman" w:hAnsi="Times New Roman"/>
          <w:noProof/>
          <w:snapToGrid w:val="0"/>
          <w:sz w:val="22"/>
          <w:szCs w:val="22"/>
        </w:rPr>
        <w:t>iant elektroniniu paštu (adresu NepageidaujamaR@vvkt.lt) arba nemokamu telefonu 8 800 73 568. Pranešdami apie šalutin</w:t>
      </w:r>
      <w:r w:rsidRPr="00EF02F7">
        <w:rPr>
          <w:rFonts w:ascii="Times New Roman" w:hAnsi="Times New Roman" w:hint="eastAsia"/>
          <w:noProof/>
          <w:snapToGrid w:val="0"/>
          <w:sz w:val="22"/>
          <w:szCs w:val="22"/>
        </w:rPr>
        <w:t>į</w:t>
      </w:r>
      <w:r w:rsidRPr="00EF02F7">
        <w:rPr>
          <w:rFonts w:ascii="Times New Roman" w:hAnsi="Times New Roman"/>
          <w:noProof/>
          <w:snapToGrid w:val="0"/>
          <w:sz w:val="22"/>
          <w:szCs w:val="22"/>
        </w:rPr>
        <w:t xml:space="preserve"> poveik</w:t>
      </w:r>
      <w:r w:rsidRPr="00EF02F7">
        <w:rPr>
          <w:rFonts w:ascii="Times New Roman" w:hAnsi="Times New Roman" w:hint="eastAsia"/>
          <w:noProof/>
          <w:snapToGrid w:val="0"/>
          <w:sz w:val="22"/>
          <w:szCs w:val="22"/>
        </w:rPr>
        <w:t>į</w:t>
      </w:r>
      <w:r w:rsidRPr="00EF02F7">
        <w:rPr>
          <w:rFonts w:ascii="Times New Roman" w:hAnsi="Times New Roman"/>
          <w:noProof/>
          <w:snapToGrid w:val="0"/>
          <w:sz w:val="22"/>
          <w:szCs w:val="22"/>
        </w:rPr>
        <w:t xml:space="preserve"> galite mums pad</w:t>
      </w:r>
      <w:r w:rsidRPr="00EF02F7">
        <w:rPr>
          <w:rFonts w:ascii="Times New Roman" w:hAnsi="Times New Roman" w:hint="eastAsia"/>
          <w:noProof/>
          <w:snapToGrid w:val="0"/>
          <w:sz w:val="22"/>
          <w:szCs w:val="22"/>
        </w:rPr>
        <w:t>ė</w:t>
      </w:r>
      <w:r w:rsidRPr="00EF02F7">
        <w:rPr>
          <w:rFonts w:ascii="Times New Roman" w:hAnsi="Times New Roman"/>
          <w:noProof/>
          <w:snapToGrid w:val="0"/>
          <w:sz w:val="22"/>
          <w:szCs w:val="22"/>
        </w:rPr>
        <w:t>ti gauti daugiau informacijos apie šio vaisto saugum</w:t>
      </w:r>
      <w:r w:rsidRPr="00EF02F7">
        <w:rPr>
          <w:rFonts w:ascii="Times New Roman" w:hAnsi="Times New Roman" w:hint="eastAsia"/>
          <w:noProof/>
          <w:snapToGrid w:val="0"/>
          <w:sz w:val="22"/>
          <w:szCs w:val="22"/>
        </w:rPr>
        <w:t>ą</w:t>
      </w:r>
      <w:r w:rsidRPr="00EF02F7">
        <w:rPr>
          <w:rFonts w:ascii="Times New Roman" w:hAnsi="Times New Roman"/>
          <w:noProof/>
          <w:snapToGrid w:val="0"/>
          <w:sz w:val="22"/>
          <w:szCs w:val="22"/>
        </w:rPr>
        <w:t>.</w:t>
      </w:r>
    </w:p>
    <w:p w14:paraId="13DE5165" w14:textId="77777777" w:rsidR="00312404" w:rsidRPr="00D924FB" w:rsidRDefault="00312404" w:rsidP="00312404">
      <w:pPr>
        <w:rPr>
          <w:rFonts w:ascii="Times New Roman" w:hAnsi="Times New Roman"/>
          <w:sz w:val="22"/>
          <w:szCs w:val="22"/>
        </w:rPr>
      </w:pPr>
    </w:p>
    <w:p w14:paraId="52E54185" w14:textId="77777777" w:rsidR="00312404" w:rsidRPr="00D924FB" w:rsidRDefault="00312404" w:rsidP="00312404">
      <w:pPr>
        <w:pStyle w:val="Heading1"/>
        <w:spacing w:line="240" w:lineRule="auto"/>
        <w:ind w:left="567" w:hanging="567"/>
        <w:jc w:val="left"/>
        <w:rPr>
          <w:caps/>
          <w:sz w:val="22"/>
          <w:szCs w:val="22"/>
        </w:rPr>
      </w:pPr>
      <w:r w:rsidRPr="00D924FB">
        <w:rPr>
          <w:sz w:val="22"/>
          <w:szCs w:val="22"/>
        </w:rPr>
        <w:t>5.</w:t>
      </w:r>
      <w:r w:rsidRPr="00D924FB">
        <w:rPr>
          <w:sz w:val="22"/>
          <w:szCs w:val="22"/>
        </w:rPr>
        <w:tab/>
        <w:t>Kaip laikyti Zolpidem Sandoz</w:t>
      </w:r>
    </w:p>
    <w:p w14:paraId="400F5D23" w14:textId="77777777" w:rsidR="00312404" w:rsidRPr="00D924FB" w:rsidRDefault="00312404" w:rsidP="00312404">
      <w:pPr>
        <w:pStyle w:val="Heading1"/>
        <w:spacing w:line="240" w:lineRule="auto"/>
        <w:jc w:val="left"/>
        <w:rPr>
          <w:caps/>
          <w:sz w:val="22"/>
          <w:szCs w:val="22"/>
        </w:rPr>
      </w:pPr>
    </w:p>
    <w:p w14:paraId="2874EF0B" w14:textId="77777777" w:rsidR="00312404" w:rsidRPr="00D924FB" w:rsidRDefault="00312404" w:rsidP="00312404">
      <w:pPr>
        <w:numPr>
          <w:ilvl w:val="12"/>
          <w:numId w:val="0"/>
        </w:numPr>
        <w:ind w:right="-2"/>
        <w:rPr>
          <w:rFonts w:ascii="Times New Roman" w:hAnsi="Times New Roman"/>
          <w:sz w:val="22"/>
          <w:szCs w:val="22"/>
        </w:rPr>
      </w:pPr>
      <w:r w:rsidRPr="00D924FB">
        <w:rPr>
          <w:rFonts w:ascii="Times New Roman" w:hAnsi="Times New Roman"/>
          <w:sz w:val="22"/>
          <w:szCs w:val="22"/>
        </w:rPr>
        <w:t>Šį vaistą laikykite vaikams nepastebimoje ir nepasiekiamoje vietoje.</w:t>
      </w:r>
    </w:p>
    <w:p w14:paraId="29033EFB" w14:textId="77777777" w:rsidR="00312404" w:rsidRPr="00D924FB" w:rsidRDefault="00312404" w:rsidP="00312404">
      <w:pPr>
        <w:tabs>
          <w:tab w:val="left" w:pos="4253"/>
        </w:tabs>
        <w:jc w:val="both"/>
        <w:rPr>
          <w:rFonts w:ascii="Times New Roman" w:hAnsi="Times New Roman"/>
          <w:sz w:val="22"/>
          <w:szCs w:val="22"/>
        </w:rPr>
      </w:pPr>
    </w:p>
    <w:p w14:paraId="7C93EFAF" w14:textId="04C42214" w:rsidR="006530CB" w:rsidRPr="007A26B7" w:rsidRDefault="006530CB" w:rsidP="006530CB">
      <w:pPr>
        <w:tabs>
          <w:tab w:val="left" w:pos="4253"/>
        </w:tabs>
        <w:rPr>
          <w:rFonts w:ascii="Times New Roman" w:hAnsi="Times New Roman"/>
          <w:sz w:val="22"/>
          <w:szCs w:val="22"/>
        </w:rPr>
      </w:pPr>
      <w:r w:rsidRPr="007A26B7">
        <w:rPr>
          <w:rFonts w:ascii="Times New Roman" w:hAnsi="Times New Roman"/>
          <w:sz w:val="22"/>
          <w:szCs w:val="22"/>
        </w:rPr>
        <w:t>Ant dėžutės ir lizdinės plokštelės po „</w:t>
      </w:r>
      <w:r w:rsidRPr="007A26B7">
        <w:rPr>
          <w:rFonts w:ascii="Times New Roman" w:hAnsi="Times New Roman"/>
          <w:noProof/>
          <w:sz w:val="22"/>
          <w:szCs w:val="22"/>
        </w:rPr>
        <w:t>EXP“</w:t>
      </w:r>
      <w:r w:rsidRPr="007A26B7">
        <w:rPr>
          <w:rFonts w:ascii="Times New Roman" w:hAnsi="Times New Roman"/>
          <w:sz w:val="22"/>
          <w:szCs w:val="22"/>
        </w:rPr>
        <w:t xml:space="preserve"> nurodytam tinkamumo laikui pasibaigus, </w:t>
      </w:r>
      <w:r w:rsidRPr="007A26B7">
        <w:rPr>
          <w:rFonts w:ascii="Times New Roman" w:hAnsi="Times New Roman"/>
          <w:bCs/>
          <w:iCs/>
          <w:sz w:val="22"/>
          <w:szCs w:val="22"/>
        </w:rPr>
        <w:t>šio vaisto</w:t>
      </w:r>
      <w:r w:rsidRPr="007A26B7">
        <w:rPr>
          <w:rFonts w:ascii="Times New Roman" w:hAnsi="Times New Roman"/>
          <w:sz w:val="22"/>
          <w:szCs w:val="22"/>
        </w:rPr>
        <w:t xml:space="preserve"> vartoti negalima. Vaistas tinkamas vartoti iki paskutinės nurodyto mėnesio dienos.</w:t>
      </w:r>
    </w:p>
    <w:p w14:paraId="525EF7DF" w14:textId="77777777" w:rsidR="00312404" w:rsidRPr="00D924FB" w:rsidRDefault="00312404" w:rsidP="00312404">
      <w:pPr>
        <w:rPr>
          <w:rFonts w:ascii="Times New Roman" w:hAnsi="Times New Roman"/>
          <w:sz w:val="22"/>
          <w:szCs w:val="22"/>
        </w:rPr>
      </w:pPr>
    </w:p>
    <w:p w14:paraId="2058040D" w14:textId="77777777" w:rsidR="006530CB" w:rsidRPr="007A26B7" w:rsidRDefault="006530CB" w:rsidP="006530CB">
      <w:pPr>
        <w:ind w:left="567" w:right="-2" w:hanging="567"/>
        <w:textAlignment w:val="baseline"/>
        <w:rPr>
          <w:rFonts w:ascii="Times New Roman" w:hAnsi="Times New Roman"/>
          <w:b/>
          <w:sz w:val="22"/>
          <w:szCs w:val="22"/>
        </w:rPr>
      </w:pPr>
      <w:r w:rsidRPr="007A26B7">
        <w:rPr>
          <w:rFonts w:ascii="Times New Roman" w:hAnsi="Times New Roman"/>
          <w:sz w:val="22"/>
          <w:szCs w:val="22"/>
        </w:rPr>
        <w:t xml:space="preserve">Laikyti gamintojo pakuotėje, kad </w:t>
      </w:r>
      <w:r w:rsidR="00FD18EA">
        <w:rPr>
          <w:rFonts w:ascii="Times New Roman" w:hAnsi="Times New Roman"/>
          <w:sz w:val="22"/>
          <w:szCs w:val="22"/>
        </w:rPr>
        <w:t>vaistas</w:t>
      </w:r>
      <w:r w:rsidR="00FD18EA" w:rsidRPr="007A26B7">
        <w:rPr>
          <w:rFonts w:ascii="Times New Roman" w:hAnsi="Times New Roman"/>
          <w:sz w:val="22"/>
          <w:szCs w:val="22"/>
        </w:rPr>
        <w:t xml:space="preserve"> </w:t>
      </w:r>
      <w:r w:rsidRPr="007A26B7">
        <w:rPr>
          <w:rFonts w:ascii="Times New Roman" w:hAnsi="Times New Roman"/>
          <w:sz w:val="22"/>
          <w:szCs w:val="22"/>
        </w:rPr>
        <w:t>būtų apsaugotas nuo šviesos.</w:t>
      </w:r>
    </w:p>
    <w:p w14:paraId="6BA0189F" w14:textId="77777777" w:rsidR="00312404" w:rsidRPr="00D924FB" w:rsidRDefault="00312404" w:rsidP="00312404">
      <w:pPr>
        <w:numPr>
          <w:ilvl w:val="12"/>
          <w:numId w:val="0"/>
        </w:numPr>
        <w:ind w:right="-2"/>
        <w:rPr>
          <w:rFonts w:ascii="Times New Roman" w:hAnsi="Times New Roman"/>
          <w:sz w:val="22"/>
          <w:szCs w:val="22"/>
        </w:rPr>
      </w:pPr>
    </w:p>
    <w:p w14:paraId="77DD8AE9" w14:textId="77777777" w:rsidR="00312404" w:rsidRPr="00D924FB" w:rsidRDefault="00312404" w:rsidP="00312404">
      <w:pPr>
        <w:numPr>
          <w:ilvl w:val="12"/>
          <w:numId w:val="0"/>
        </w:numPr>
        <w:ind w:right="-2"/>
        <w:rPr>
          <w:rFonts w:ascii="Times New Roman" w:hAnsi="Times New Roman"/>
          <w:sz w:val="22"/>
          <w:szCs w:val="22"/>
        </w:rPr>
      </w:pPr>
      <w:r w:rsidRPr="00D924FB">
        <w:rPr>
          <w:rFonts w:ascii="Times New Roman" w:hAnsi="Times New Roman"/>
          <w:sz w:val="22"/>
          <w:szCs w:val="22"/>
        </w:rPr>
        <w:t>Vaistų negalima išmesti į kanalizaciją arba su buitinėmis atliekomis. Kaip išmesti nereikalingus vaistus, klauskite vaistininko. Šios priemonės padės apsaugoti aplinką.</w:t>
      </w:r>
    </w:p>
    <w:p w14:paraId="0927164B" w14:textId="77777777" w:rsidR="00312404" w:rsidRPr="00D924FB" w:rsidRDefault="00312404" w:rsidP="00312404">
      <w:pPr>
        <w:tabs>
          <w:tab w:val="left" w:pos="4253"/>
        </w:tabs>
        <w:jc w:val="both"/>
        <w:rPr>
          <w:rFonts w:ascii="Times New Roman" w:hAnsi="Times New Roman"/>
          <w:sz w:val="22"/>
          <w:szCs w:val="22"/>
        </w:rPr>
      </w:pPr>
    </w:p>
    <w:p w14:paraId="3B8EE249" w14:textId="77777777" w:rsidR="00312404" w:rsidRPr="00D924FB" w:rsidRDefault="00312404" w:rsidP="00312404">
      <w:pPr>
        <w:tabs>
          <w:tab w:val="left" w:pos="4253"/>
        </w:tabs>
        <w:jc w:val="both"/>
        <w:rPr>
          <w:rFonts w:ascii="Times New Roman" w:hAnsi="Times New Roman"/>
          <w:sz w:val="22"/>
          <w:szCs w:val="22"/>
        </w:rPr>
      </w:pPr>
    </w:p>
    <w:p w14:paraId="738BD658" w14:textId="77777777" w:rsidR="00312404" w:rsidRPr="00D924FB" w:rsidRDefault="00312404" w:rsidP="00312404">
      <w:pPr>
        <w:tabs>
          <w:tab w:val="left" w:pos="540"/>
        </w:tabs>
        <w:jc w:val="both"/>
        <w:rPr>
          <w:rFonts w:ascii="Times New Roman" w:hAnsi="Times New Roman"/>
          <w:b/>
          <w:sz w:val="22"/>
          <w:szCs w:val="22"/>
        </w:rPr>
      </w:pPr>
      <w:r w:rsidRPr="00D924FB">
        <w:rPr>
          <w:rFonts w:ascii="Times New Roman" w:hAnsi="Times New Roman"/>
          <w:b/>
          <w:sz w:val="22"/>
          <w:szCs w:val="22"/>
        </w:rPr>
        <w:t>6.</w:t>
      </w:r>
      <w:r w:rsidRPr="00D924FB">
        <w:rPr>
          <w:rFonts w:ascii="Times New Roman" w:hAnsi="Times New Roman"/>
          <w:b/>
          <w:sz w:val="22"/>
          <w:szCs w:val="22"/>
        </w:rPr>
        <w:tab/>
        <w:t>Pakuotės turinys ir kita informacija</w:t>
      </w:r>
    </w:p>
    <w:p w14:paraId="56AAE747" w14:textId="77777777" w:rsidR="00312404" w:rsidRPr="00D924FB" w:rsidRDefault="00312404" w:rsidP="00312404">
      <w:pPr>
        <w:tabs>
          <w:tab w:val="left" w:pos="4253"/>
        </w:tabs>
        <w:jc w:val="both"/>
        <w:rPr>
          <w:rFonts w:ascii="Times New Roman" w:hAnsi="Times New Roman"/>
          <w:sz w:val="22"/>
          <w:szCs w:val="22"/>
          <w:highlight w:val="yellow"/>
        </w:rPr>
      </w:pPr>
    </w:p>
    <w:p w14:paraId="75776BA0" w14:textId="77777777" w:rsidR="00312404" w:rsidRPr="00D924FB" w:rsidRDefault="00312404" w:rsidP="00312404">
      <w:pPr>
        <w:tabs>
          <w:tab w:val="left" w:pos="4253"/>
        </w:tabs>
        <w:jc w:val="both"/>
        <w:rPr>
          <w:rFonts w:ascii="Times New Roman" w:hAnsi="Times New Roman"/>
          <w:b/>
          <w:sz w:val="22"/>
          <w:szCs w:val="22"/>
        </w:rPr>
      </w:pPr>
      <w:r w:rsidRPr="00D924FB">
        <w:rPr>
          <w:rFonts w:ascii="Times New Roman" w:hAnsi="Times New Roman"/>
          <w:b/>
          <w:sz w:val="22"/>
          <w:szCs w:val="22"/>
        </w:rPr>
        <w:t>Zolpidem Sandoz sudėtis</w:t>
      </w:r>
    </w:p>
    <w:p w14:paraId="0168DB5B" w14:textId="77777777" w:rsidR="00312404" w:rsidRPr="00D924FB" w:rsidRDefault="00312404" w:rsidP="00312404">
      <w:pPr>
        <w:pStyle w:val="BT-EMEASMCA"/>
        <w:tabs>
          <w:tab w:val="clear" w:pos="360"/>
          <w:tab w:val="num" w:pos="567"/>
          <w:tab w:val="num" w:pos="720"/>
        </w:tabs>
        <w:ind w:left="567" w:hanging="567"/>
        <w:rPr>
          <w:rFonts w:ascii="Times New Roman" w:hAnsi="Times New Roman"/>
        </w:rPr>
      </w:pPr>
      <w:r w:rsidRPr="00D924FB">
        <w:rPr>
          <w:rFonts w:ascii="Times New Roman" w:hAnsi="Times New Roman"/>
          <w:b/>
        </w:rPr>
        <w:t>Veiklioji medžiaga</w:t>
      </w:r>
      <w:r w:rsidRPr="00D924FB">
        <w:rPr>
          <w:rFonts w:ascii="Times New Roman" w:hAnsi="Times New Roman"/>
        </w:rPr>
        <w:t xml:space="preserve"> yra zolpidemo tartratas. Kiekvienoje plėvele dengtoje tabletėje yra 10 mg zolpidemo tartrato.</w:t>
      </w:r>
    </w:p>
    <w:p w14:paraId="2EB3D9D9" w14:textId="77777777" w:rsidR="00312404" w:rsidRPr="00D924FB" w:rsidRDefault="00312404" w:rsidP="00312404">
      <w:pPr>
        <w:pStyle w:val="BT-EMEASMCA"/>
        <w:tabs>
          <w:tab w:val="clear" w:pos="360"/>
          <w:tab w:val="num" w:pos="567"/>
          <w:tab w:val="num" w:pos="720"/>
        </w:tabs>
        <w:ind w:left="567" w:hanging="567"/>
        <w:rPr>
          <w:rFonts w:ascii="Times New Roman" w:hAnsi="Times New Roman"/>
        </w:rPr>
      </w:pPr>
      <w:r w:rsidRPr="00D924FB">
        <w:rPr>
          <w:rFonts w:ascii="Times New Roman" w:hAnsi="Times New Roman"/>
          <w:b/>
        </w:rPr>
        <w:t>Pagalbinės medžiagos</w:t>
      </w:r>
      <w:r w:rsidRPr="00D924FB">
        <w:rPr>
          <w:rFonts w:ascii="Times New Roman" w:hAnsi="Times New Roman"/>
        </w:rPr>
        <w:t xml:space="preserve"> tabletės šerdyje yra gintaro rūgštis, karboksimetilkrakmolo A natrio druska, mikrokristalinė celiuliozė, laktozė monohidratas, magnio stearatas, koloidinis bevandenis silicio dioksidas; tabletės plėvelėje - laktozė monohidratas, makrogolis 4000, hipromeliozė, dažiklis titano dioksidas (E171). </w:t>
      </w:r>
    </w:p>
    <w:p w14:paraId="44B91E9E" w14:textId="77777777" w:rsidR="00312404" w:rsidRPr="00D924FB" w:rsidRDefault="00312404" w:rsidP="00312404">
      <w:pPr>
        <w:pStyle w:val="PI-3EMEASMCA"/>
        <w:spacing w:line="240" w:lineRule="auto"/>
      </w:pPr>
    </w:p>
    <w:p w14:paraId="0CD86F00" w14:textId="77777777" w:rsidR="00312404" w:rsidRPr="00D924FB" w:rsidRDefault="00312404" w:rsidP="00312404">
      <w:pPr>
        <w:pStyle w:val="PI-3EMEASMCA"/>
        <w:spacing w:line="240" w:lineRule="auto"/>
      </w:pPr>
      <w:r w:rsidRPr="00D924FB">
        <w:t>Zolpidem Sandoz išvaizda ir kiekis pakuotėje</w:t>
      </w:r>
    </w:p>
    <w:p w14:paraId="66271BD4" w14:textId="77777777" w:rsidR="00312404" w:rsidRPr="00D924FB" w:rsidRDefault="00312404" w:rsidP="00312404">
      <w:pPr>
        <w:tabs>
          <w:tab w:val="left" w:pos="2552"/>
        </w:tabs>
        <w:rPr>
          <w:rFonts w:ascii="Times New Roman" w:hAnsi="Times New Roman"/>
          <w:sz w:val="22"/>
          <w:szCs w:val="22"/>
        </w:rPr>
      </w:pPr>
      <w:r w:rsidRPr="00D924FB">
        <w:rPr>
          <w:rFonts w:ascii="Times New Roman" w:hAnsi="Times New Roman"/>
          <w:sz w:val="22"/>
          <w:szCs w:val="22"/>
        </w:rPr>
        <w:t>Baltos, pailgos, abipus išgaubtos plėvele dengtos tabletės su vagele vienoje pusėje.</w:t>
      </w:r>
    </w:p>
    <w:p w14:paraId="05638323" w14:textId="77777777" w:rsidR="00312404" w:rsidRPr="00D924FB" w:rsidRDefault="00312404" w:rsidP="00312404">
      <w:pPr>
        <w:numPr>
          <w:ilvl w:val="12"/>
          <w:numId w:val="0"/>
        </w:numPr>
        <w:tabs>
          <w:tab w:val="left" w:pos="4253"/>
        </w:tabs>
        <w:jc w:val="both"/>
        <w:rPr>
          <w:rFonts w:ascii="Times New Roman" w:hAnsi="Times New Roman"/>
          <w:sz w:val="22"/>
          <w:szCs w:val="22"/>
        </w:rPr>
      </w:pPr>
      <w:r w:rsidRPr="00D924FB">
        <w:rPr>
          <w:rFonts w:ascii="Times New Roman" w:hAnsi="Times New Roman"/>
          <w:sz w:val="22"/>
          <w:szCs w:val="22"/>
        </w:rPr>
        <w:t>Tabletę galima padalyti į lygias dozes.</w:t>
      </w:r>
    </w:p>
    <w:p w14:paraId="55AA9780" w14:textId="77777777" w:rsidR="00312404" w:rsidRPr="00D924FB" w:rsidRDefault="00312404" w:rsidP="00312404">
      <w:pPr>
        <w:numPr>
          <w:ilvl w:val="12"/>
          <w:numId w:val="0"/>
        </w:numPr>
        <w:tabs>
          <w:tab w:val="left" w:pos="4253"/>
        </w:tabs>
        <w:jc w:val="both"/>
        <w:rPr>
          <w:rFonts w:ascii="Times New Roman" w:hAnsi="Times New Roman"/>
          <w:sz w:val="22"/>
          <w:szCs w:val="22"/>
        </w:rPr>
      </w:pPr>
    </w:p>
    <w:p w14:paraId="0C82F5C6" w14:textId="77777777" w:rsidR="00312404" w:rsidRPr="00D924FB" w:rsidRDefault="00312404" w:rsidP="00312404">
      <w:pPr>
        <w:numPr>
          <w:ilvl w:val="12"/>
          <w:numId w:val="0"/>
        </w:numPr>
        <w:tabs>
          <w:tab w:val="left" w:pos="4253"/>
        </w:tabs>
        <w:jc w:val="both"/>
        <w:rPr>
          <w:rFonts w:ascii="Times New Roman" w:hAnsi="Times New Roman"/>
          <w:sz w:val="22"/>
          <w:szCs w:val="22"/>
        </w:rPr>
      </w:pPr>
      <w:r w:rsidRPr="00D924FB">
        <w:rPr>
          <w:rFonts w:ascii="Times New Roman" w:hAnsi="Times New Roman"/>
          <w:sz w:val="22"/>
          <w:szCs w:val="22"/>
        </w:rPr>
        <w:t>Kartono dėžutėje yra 20 plėvele dengtų tablečių, supakuotų į lizdines plokšteles.</w:t>
      </w:r>
    </w:p>
    <w:p w14:paraId="171B7277" w14:textId="77777777" w:rsidR="00312404" w:rsidRPr="00D924FB" w:rsidRDefault="00312404" w:rsidP="00312404">
      <w:pPr>
        <w:pStyle w:val="BodyText"/>
        <w:spacing w:line="240" w:lineRule="auto"/>
        <w:rPr>
          <w:sz w:val="22"/>
          <w:szCs w:val="22"/>
        </w:rPr>
      </w:pPr>
    </w:p>
    <w:p w14:paraId="1303084A" w14:textId="77777777" w:rsidR="006530CB" w:rsidRPr="007A26B7" w:rsidRDefault="006530CB" w:rsidP="006530CB">
      <w:pPr>
        <w:tabs>
          <w:tab w:val="left" w:pos="4253"/>
        </w:tabs>
        <w:rPr>
          <w:rFonts w:ascii="Times New Roman" w:hAnsi="Times New Roman"/>
          <w:b/>
          <w:sz w:val="22"/>
          <w:szCs w:val="22"/>
        </w:rPr>
      </w:pPr>
      <w:r w:rsidRPr="007A26B7">
        <w:rPr>
          <w:rFonts w:ascii="Times New Roman" w:hAnsi="Times New Roman"/>
          <w:b/>
          <w:sz w:val="22"/>
          <w:szCs w:val="22"/>
        </w:rPr>
        <w:t>Gamintojas</w:t>
      </w:r>
    </w:p>
    <w:p w14:paraId="7378719B" w14:textId="0E2CCF86" w:rsidR="006530CB" w:rsidRPr="007A26B7" w:rsidRDefault="006530CB" w:rsidP="006530CB">
      <w:pPr>
        <w:tabs>
          <w:tab w:val="left" w:pos="4253"/>
        </w:tabs>
        <w:rPr>
          <w:rFonts w:ascii="Times New Roman" w:hAnsi="Times New Roman"/>
          <w:sz w:val="22"/>
          <w:szCs w:val="22"/>
        </w:rPr>
      </w:pPr>
      <w:r w:rsidRPr="007A26B7">
        <w:rPr>
          <w:rFonts w:ascii="Times New Roman" w:hAnsi="Times New Roman"/>
          <w:color w:val="000000"/>
          <w:sz w:val="22"/>
          <w:szCs w:val="22"/>
        </w:rPr>
        <w:t xml:space="preserve">Salutas Pharma GmbH </w:t>
      </w:r>
      <w:r w:rsidR="00EF02F7">
        <w:rPr>
          <w:rFonts w:ascii="Times New Roman" w:hAnsi="Times New Roman"/>
          <w:sz w:val="22"/>
          <w:szCs w:val="22"/>
        </w:rPr>
        <w:t xml:space="preserve">, </w:t>
      </w:r>
      <w:r w:rsidRPr="007A26B7">
        <w:rPr>
          <w:rFonts w:ascii="Times New Roman" w:hAnsi="Times New Roman"/>
          <w:sz w:val="22"/>
          <w:szCs w:val="22"/>
        </w:rPr>
        <w:t>Otto-von-Guericke-Allee 1</w:t>
      </w:r>
      <w:r w:rsidR="00EF02F7">
        <w:rPr>
          <w:rFonts w:ascii="Times New Roman" w:hAnsi="Times New Roman"/>
          <w:sz w:val="22"/>
          <w:szCs w:val="22"/>
        </w:rPr>
        <w:t xml:space="preserve">, </w:t>
      </w:r>
      <w:r w:rsidRPr="007A26B7">
        <w:rPr>
          <w:rFonts w:ascii="Times New Roman" w:hAnsi="Times New Roman"/>
          <w:sz w:val="22"/>
          <w:szCs w:val="22"/>
        </w:rPr>
        <w:t xml:space="preserve">D-39179 Barleben </w:t>
      </w:r>
      <w:r w:rsidR="00EF02F7">
        <w:rPr>
          <w:rFonts w:ascii="Times New Roman" w:hAnsi="Times New Roman"/>
          <w:sz w:val="22"/>
          <w:szCs w:val="22"/>
        </w:rPr>
        <w:t xml:space="preserve">, </w:t>
      </w:r>
      <w:r w:rsidRPr="007A26B7">
        <w:rPr>
          <w:rFonts w:ascii="Times New Roman" w:hAnsi="Times New Roman"/>
          <w:sz w:val="22"/>
          <w:szCs w:val="22"/>
        </w:rPr>
        <w:t>Vokietija</w:t>
      </w:r>
    </w:p>
    <w:p w14:paraId="1078204B" w14:textId="68220292" w:rsidR="00EF02F7" w:rsidRPr="007A26B7" w:rsidRDefault="006530CB" w:rsidP="006530CB">
      <w:pPr>
        <w:tabs>
          <w:tab w:val="left" w:pos="567"/>
          <w:tab w:val="left" w:pos="5040"/>
        </w:tabs>
        <w:spacing w:line="240" w:lineRule="atLeast"/>
        <w:rPr>
          <w:rFonts w:ascii="Times New Roman" w:hAnsi="Times New Roman"/>
          <w:sz w:val="22"/>
          <w:szCs w:val="22"/>
        </w:rPr>
      </w:pPr>
      <w:r w:rsidRPr="007A26B7">
        <w:rPr>
          <w:rFonts w:ascii="Times New Roman" w:hAnsi="Times New Roman"/>
          <w:sz w:val="22"/>
          <w:szCs w:val="22"/>
        </w:rPr>
        <w:t>arba</w:t>
      </w:r>
    </w:p>
    <w:p w14:paraId="084181F6" w14:textId="1952BBF6" w:rsidR="006530CB" w:rsidRPr="007A26B7" w:rsidRDefault="006530CB" w:rsidP="00EB0F85">
      <w:pPr>
        <w:tabs>
          <w:tab w:val="left" w:pos="567"/>
          <w:tab w:val="left" w:pos="5040"/>
        </w:tabs>
        <w:spacing w:line="240" w:lineRule="atLeast"/>
      </w:pPr>
      <w:r w:rsidRPr="007A26B7">
        <w:t>Rowa Pharmaceutical Limited</w:t>
      </w:r>
      <w:r w:rsidR="00EF02F7">
        <w:t xml:space="preserve">, </w:t>
      </w:r>
      <w:r w:rsidRPr="007A26B7">
        <w:t xml:space="preserve">Newtown, Bantry, Co. Cork, </w:t>
      </w:r>
      <w:r w:rsidR="00EF02F7">
        <w:t xml:space="preserve"> </w:t>
      </w:r>
      <w:r w:rsidRPr="007A26B7">
        <w:t>Airija</w:t>
      </w:r>
    </w:p>
    <w:p w14:paraId="5423715D" w14:textId="77777777" w:rsidR="006530CB" w:rsidRPr="007A26B7" w:rsidRDefault="006530CB" w:rsidP="006530CB">
      <w:pPr>
        <w:tabs>
          <w:tab w:val="left" w:pos="567"/>
          <w:tab w:val="left" w:pos="5040"/>
        </w:tabs>
        <w:spacing w:line="240" w:lineRule="atLeast"/>
        <w:rPr>
          <w:rFonts w:ascii="Times New Roman" w:hAnsi="Times New Roman"/>
          <w:sz w:val="22"/>
          <w:szCs w:val="22"/>
        </w:rPr>
      </w:pPr>
    </w:p>
    <w:p w14:paraId="122F08FA" w14:textId="77777777" w:rsidR="00EF02F7" w:rsidRPr="00EF02F7" w:rsidRDefault="00EF02F7" w:rsidP="00EF02F7">
      <w:pPr>
        <w:tabs>
          <w:tab w:val="left" w:pos="567"/>
          <w:tab w:val="left" w:pos="5040"/>
        </w:tabs>
        <w:spacing w:line="240" w:lineRule="atLeast"/>
        <w:rPr>
          <w:rFonts w:ascii="Times New Roman" w:hAnsi="Times New Roman"/>
          <w:b/>
          <w:sz w:val="22"/>
          <w:szCs w:val="22"/>
        </w:rPr>
      </w:pPr>
      <w:r w:rsidRPr="00EF02F7">
        <w:rPr>
          <w:rFonts w:ascii="Times New Roman" w:hAnsi="Times New Roman"/>
          <w:b/>
          <w:sz w:val="22"/>
          <w:szCs w:val="22"/>
        </w:rPr>
        <w:t>Lygiagretus importuotojas</w:t>
      </w:r>
    </w:p>
    <w:p w14:paraId="31781A9D" w14:textId="77777777" w:rsidR="00EF02F7" w:rsidRPr="00EB0F85" w:rsidRDefault="00EF02F7" w:rsidP="00EF02F7">
      <w:pPr>
        <w:tabs>
          <w:tab w:val="left" w:pos="567"/>
          <w:tab w:val="left" w:pos="5040"/>
        </w:tabs>
        <w:spacing w:line="240" w:lineRule="atLeast"/>
        <w:rPr>
          <w:rFonts w:ascii="Times New Roman" w:hAnsi="Times New Roman"/>
          <w:bCs/>
          <w:sz w:val="22"/>
          <w:szCs w:val="22"/>
        </w:rPr>
      </w:pPr>
      <w:r w:rsidRPr="00EB0F85">
        <w:rPr>
          <w:rFonts w:ascii="Times New Roman" w:hAnsi="Times New Roman"/>
          <w:bCs/>
          <w:sz w:val="22"/>
          <w:szCs w:val="22"/>
        </w:rPr>
        <w:t>UAB „Lex ano“, Naugarduko g. 3, LT-03231 Vilnius, Lietuva</w:t>
      </w:r>
    </w:p>
    <w:p w14:paraId="67A1D0ED" w14:textId="77777777" w:rsidR="00EF02F7" w:rsidRPr="00EF02F7" w:rsidRDefault="00EF02F7" w:rsidP="00EF02F7">
      <w:pPr>
        <w:tabs>
          <w:tab w:val="left" w:pos="567"/>
          <w:tab w:val="left" w:pos="5040"/>
        </w:tabs>
        <w:spacing w:line="240" w:lineRule="atLeast"/>
        <w:rPr>
          <w:rFonts w:ascii="Times New Roman" w:hAnsi="Times New Roman"/>
          <w:b/>
          <w:sz w:val="22"/>
          <w:szCs w:val="22"/>
        </w:rPr>
      </w:pPr>
    </w:p>
    <w:p w14:paraId="45D8F069" w14:textId="77777777" w:rsidR="00EF02F7" w:rsidRPr="00EF02F7" w:rsidRDefault="00EF02F7" w:rsidP="00EF02F7">
      <w:pPr>
        <w:tabs>
          <w:tab w:val="left" w:pos="567"/>
          <w:tab w:val="left" w:pos="5040"/>
        </w:tabs>
        <w:spacing w:line="240" w:lineRule="atLeast"/>
        <w:rPr>
          <w:rFonts w:ascii="Times New Roman" w:hAnsi="Times New Roman"/>
          <w:b/>
          <w:sz w:val="22"/>
          <w:szCs w:val="22"/>
        </w:rPr>
      </w:pPr>
      <w:r w:rsidRPr="00EF02F7">
        <w:rPr>
          <w:rFonts w:ascii="Times New Roman" w:hAnsi="Times New Roman"/>
          <w:b/>
          <w:sz w:val="22"/>
          <w:szCs w:val="22"/>
        </w:rPr>
        <w:lastRenderedPageBreak/>
        <w:t>Perpakavo</w:t>
      </w:r>
    </w:p>
    <w:p w14:paraId="2E8BBD98" w14:textId="77777777" w:rsidR="00EF02F7" w:rsidRPr="00EB0F85" w:rsidRDefault="00EF02F7" w:rsidP="00EF02F7">
      <w:pPr>
        <w:tabs>
          <w:tab w:val="left" w:pos="567"/>
          <w:tab w:val="left" w:pos="5040"/>
        </w:tabs>
        <w:spacing w:line="240" w:lineRule="atLeast"/>
        <w:rPr>
          <w:rFonts w:ascii="Times New Roman" w:hAnsi="Times New Roman"/>
          <w:bCs/>
          <w:sz w:val="22"/>
          <w:szCs w:val="22"/>
        </w:rPr>
      </w:pPr>
      <w:r w:rsidRPr="00EB0F85">
        <w:rPr>
          <w:rFonts w:ascii="Times New Roman" w:hAnsi="Times New Roman"/>
          <w:bCs/>
          <w:sz w:val="22"/>
          <w:szCs w:val="22"/>
        </w:rPr>
        <w:t>UAB „ENTAFARMA", Klon</w:t>
      </w:r>
      <w:r w:rsidRPr="00EB0F85">
        <w:rPr>
          <w:rFonts w:ascii="Times New Roman" w:hAnsi="Times New Roman" w:hint="eastAsia"/>
          <w:bCs/>
          <w:sz w:val="22"/>
          <w:szCs w:val="22"/>
        </w:rPr>
        <w:t>ė</w:t>
      </w:r>
      <w:r w:rsidRPr="00EB0F85">
        <w:rPr>
          <w:rFonts w:ascii="Times New Roman" w:hAnsi="Times New Roman"/>
          <w:bCs/>
          <w:sz w:val="22"/>
          <w:szCs w:val="22"/>
        </w:rPr>
        <w:t>n</w:t>
      </w:r>
      <w:r w:rsidRPr="00EB0F85">
        <w:rPr>
          <w:rFonts w:ascii="Times New Roman" w:hAnsi="Times New Roman" w:hint="eastAsia"/>
          <w:bCs/>
          <w:sz w:val="22"/>
          <w:szCs w:val="22"/>
        </w:rPr>
        <w:t>ų</w:t>
      </w:r>
      <w:r w:rsidRPr="00EB0F85">
        <w:rPr>
          <w:rFonts w:ascii="Times New Roman" w:hAnsi="Times New Roman"/>
          <w:bCs/>
          <w:sz w:val="22"/>
          <w:szCs w:val="22"/>
        </w:rPr>
        <w:t xml:space="preserve"> vs. 1, LT-19156 Širvint</w:t>
      </w:r>
      <w:r w:rsidRPr="00EB0F85">
        <w:rPr>
          <w:rFonts w:ascii="Times New Roman" w:hAnsi="Times New Roman" w:hint="eastAsia"/>
          <w:bCs/>
          <w:sz w:val="22"/>
          <w:szCs w:val="22"/>
        </w:rPr>
        <w:t>ų</w:t>
      </w:r>
      <w:r w:rsidRPr="00EB0F85">
        <w:rPr>
          <w:rFonts w:ascii="Times New Roman" w:hAnsi="Times New Roman"/>
          <w:bCs/>
          <w:sz w:val="22"/>
          <w:szCs w:val="22"/>
        </w:rPr>
        <w:t xml:space="preserve"> r. sav., Lietuva</w:t>
      </w:r>
    </w:p>
    <w:p w14:paraId="41F534B4" w14:textId="77777777" w:rsidR="00EF02F7" w:rsidRPr="00EB0F85" w:rsidRDefault="00EF02F7" w:rsidP="00EF02F7">
      <w:pPr>
        <w:tabs>
          <w:tab w:val="left" w:pos="567"/>
          <w:tab w:val="left" w:pos="5040"/>
        </w:tabs>
        <w:spacing w:line="240" w:lineRule="atLeast"/>
        <w:rPr>
          <w:rFonts w:ascii="Times New Roman" w:hAnsi="Times New Roman"/>
          <w:bCs/>
          <w:sz w:val="22"/>
          <w:szCs w:val="22"/>
        </w:rPr>
      </w:pPr>
      <w:r w:rsidRPr="00EB0F85">
        <w:rPr>
          <w:rFonts w:ascii="Times New Roman" w:hAnsi="Times New Roman"/>
          <w:bCs/>
          <w:sz w:val="22"/>
          <w:szCs w:val="22"/>
        </w:rPr>
        <w:t>arba</w:t>
      </w:r>
    </w:p>
    <w:p w14:paraId="02F53CB4" w14:textId="67974F46" w:rsidR="00EF02F7" w:rsidRPr="007A26B7" w:rsidRDefault="00EF02F7" w:rsidP="00EF02F7">
      <w:pPr>
        <w:ind w:right="284"/>
        <w:rPr>
          <w:rFonts w:ascii="Times New Roman" w:hAnsi="Times New Roman"/>
          <w:b/>
          <w:sz w:val="22"/>
          <w:szCs w:val="22"/>
        </w:rPr>
      </w:pPr>
      <w:r w:rsidRPr="00EB0F85">
        <w:rPr>
          <w:rFonts w:ascii="Times New Roman" w:hAnsi="Times New Roman"/>
          <w:bCs/>
          <w:sz w:val="22"/>
          <w:szCs w:val="22"/>
        </w:rPr>
        <w:t>CEFEA Sp. z o.o. Sp. K., Ul. Dzia</w:t>
      </w:r>
      <w:r w:rsidRPr="00EB0F85">
        <w:rPr>
          <w:rFonts w:ascii="Times New Roman" w:hAnsi="Times New Roman" w:hint="eastAsia"/>
          <w:bCs/>
          <w:sz w:val="22"/>
          <w:szCs w:val="22"/>
        </w:rPr>
        <w:t>ł</w:t>
      </w:r>
      <w:r w:rsidRPr="00EB0F85">
        <w:rPr>
          <w:rFonts w:ascii="Times New Roman" w:hAnsi="Times New Roman"/>
          <w:bCs/>
          <w:sz w:val="22"/>
          <w:szCs w:val="22"/>
        </w:rPr>
        <w:t>kowa 56, 02-234 Warszawa, Lenkija</w:t>
      </w:r>
    </w:p>
    <w:p w14:paraId="0790AC6C" w14:textId="77777777" w:rsidR="006530CB" w:rsidRPr="007A26B7" w:rsidRDefault="006530CB" w:rsidP="006530CB">
      <w:pPr>
        <w:ind w:right="284"/>
        <w:rPr>
          <w:rFonts w:ascii="Times New Roman" w:hAnsi="Times New Roman"/>
          <w:sz w:val="22"/>
          <w:szCs w:val="22"/>
          <w:highlight w:val="yellow"/>
        </w:rPr>
      </w:pPr>
    </w:p>
    <w:p w14:paraId="5433647B" w14:textId="77777777" w:rsidR="006530CB" w:rsidRPr="007A26B7" w:rsidRDefault="006530CB" w:rsidP="006530CB">
      <w:pPr>
        <w:pStyle w:val="Default"/>
        <w:rPr>
          <w:rFonts w:ascii="Times New Roman" w:hAnsi="Times New Roman" w:cs="Times New Roman"/>
          <w:sz w:val="22"/>
          <w:szCs w:val="22"/>
        </w:rPr>
      </w:pPr>
      <w:r w:rsidRPr="007A26B7">
        <w:rPr>
          <w:rFonts w:ascii="Times New Roman" w:hAnsi="Times New Roman" w:cs="Times New Roman"/>
          <w:sz w:val="22"/>
          <w:szCs w:val="22"/>
        </w:rPr>
        <w:t>Registruotojas eksportuojančioje valstybėje yra Sandoz B.V., Voluwezoom 22, 1327 AH Almere, Nyderlandai.</w:t>
      </w:r>
    </w:p>
    <w:p w14:paraId="52A293D5" w14:textId="77777777" w:rsidR="00312404" w:rsidRPr="00D924FB" w:rsidRDefault="00312404" w:rsidP="00312404">
      <w:pPr>
        <w:pStyle w:val="BodyText"/>
        <w:tabs>
          <w:tab w:val="left" w:pos="4253"/>
        </w:tabs>
        <w:spacing w:line="240" w:lineRule="auto"/>
        <w:rPr>
          <w:i w:val="0"/>
          <w:sz w:val="22"/>
          <w:szCs w:val="22"/>
        </w:rPr>
      </w:pPr>
    </w:p>
    <w:p w14:paraId="420E215B" w14:textId="6C57D088" w:rsidR="00312404" w:rsidRPr="00D924FB" w:rsidRDefault="00312404" w:rsidP="00312404">
      <w:pPr>
        <w:pStyle w:val="BodyText"/>
        <w:tabs>
          <w:tab w:val="left" w:pos="4253"/>
        </w:tabs>
        <w:spacing w:line="240" w:lineRule="auto"/>
        <w:rPr>
          <w:i w:val="0"/>
          <w:sz w:val="22"/>
          <w:szCs w:val="22"/>
        </w:rPr>
      </w:pPr>
      <w:r w:rsidRPr="00D924FB">
        <w:rPr>
          <w:i w:val="0"/>
          <w:sz w:val="22"/>
          <w:szCs w:val="22"/>
        </w:rPr>
        <w:t>Šis pakuotės lapelis paskutinį kartą peržiūrėtas</w:t>
      </w:r>
      <w:r w:rsidR="009847F4">
        <w:rPr>
          <w:i w:val="0"/>
          <w:sz w:val="22"/>
          <w:szCs w:val="22"/>
        </w:rPr>
        <w:t xml:space="preserve"> </w:t>
      </w:r>
      <w:r w:rsidR="00273E11">
        <w:rPr>
          <w:i w:val="0"/>
          <w:sz w:val="22"/>
          <w:szCs w:val="22"/>
        </w:rPr>
        <w:t>2022-11-24.</w:t>
      </w:r>
      <w:bookmarkStart w:id="1" w:name="_GoBack"/>
      <w:bookmarkEnd w:id="1"/>
    </w:p>
    <w:p w14:paraId="4980A2B2" w14:textId="77777777" w:rsidR="00312404" w:rsidRPr="00D924FB" w:rsidRDefault="00312404" w:rsidP="00312404">
      <w:pPr>
        <w:tabs>
          <w:tab w:val="left" w:pos="4253"/>
        </w:tabs>
        <w:jc w:val="both"/>
        <w:rPr>
          <w:rFonts w:ascii="Times New Roman" w:hAnsi="Times New Roman"/>
          <w:sz w:val="22"/>
          <w:szCs w:val="22"/>
        </w:rPr>
      </w:pPr>
    </w:p>
    <w:p w14:paraId="66EE6B4A" w14:textId="77777777" w:rsidR="00312404" w:rsidRPr="00D924FB" w:rsidRDefault="00312404" w:rsidP="00312404">
      <w:pPr>
        <w:overflowPunct/>
        <w:autoSpaceDE/>
        <w:adjustRightInd/>
        <w:rPr>
          <w:rFonts w:ascii="Times New Roman" w:hAnsi="Times New Roman"/>
          <w:noProof/>
          <w:sz w:val="22"/>
          <w:szCs w:val="22"/>
        </w:rPr>
      </w:pPr>
      <w:r w:rsidRPr="00D924FB">
        <w:rPr>
          <w:rFonts w:ascii="Times New Roman" w:hAnsi="Times New Roman"/>
          <w:noProof/>
          <w:sz w:val="22"/>
          <w:szCs w:val="22"/>
        </w:rPr>
        <w:t>Išsami informacija apie šį vaistą pateikiama Valstybinės vaistų kontrolės tarnybos prie Lietuvos Respublikos sveikatos apsaugos ministerijos tinklalapyje</w:t>
      </w:r>
      <w:r w:rsidR="0060444E">
        <w:rPr>
          <w:rFonts w:ascii="Times New Roman" w:hAnsi="Times New Roman"/>
          <w:noProof/>
          <w:sz w:val="22"/>
          <w:szCs w:val="22"/>
        </w:rPr>
        <w:t xml:space="preserve"> </w:t>
      </w:r>
      <w:hyperlink r:id="rId5" w:history="1">
        <w:r w:rsidR="0060444E" w:rsidRPr="009C672E">
          <w:rPr>
            <w:rStyle w:val="Hyperlink"/>
            <w:rFonts w:ascii="Times New Roman" w:eastAsiaTheme="majorEastAsia" w:hAnsi="Times New Roman"/>
            <w:noProof/>
            <w:sz w:val="22"/>
            <w:szCs w:val="22"/>
          </w:rPr>
          <w:t>http://www.vvkt.lt/</w:t>
        </w:r>
      </w:hyperlink>
    </w:p>
    <w:p w14:paraId="6396F3E9" w14:textId="77777777" w:rsidR="00CC3A31" w:rsidRDefault="00CC3A31"/>
    <w:p w14:paraId="31181F6A" w14:textId="796A3C86" w:rsidR="006530CB" w:rsidRPr="007A26B7" w:rsidRDefault="006530CB" w:rsidP="006530CB">
      <w:pPr>
        <w:rPr>
          <w:rFonts w:ascii="Times New Roman" w:hAnsi="Times New Roman"/>
          <w:i/>
          <w:sz w:val="22"/>
          <w:szCs w:val="22"/>
        </w:rPr>
      </w:pPr>
      <w:r w:rsidRPr="007A26B7">
        <w:rPr>
          <w:rFonts w:ascii="Times New Roman" w:hAnsi="Times New Roman"/>
          <w:i/>
          <w:sz w:val="22"/>
          <w:szCs w:val="22"/>
        </w:rPr>
        <w:t>Lygiagrečiai importuojamas vaistas skiriasi nuo referencinio vaisto</w:t>
      </w:r>
      <w:r w:rsidR="0060444E">
        <w:rPr>
          <w:rFonts w:ascii="Times New Roman" w:hAnsi="Times New Roman"/>
          <w:i/>
          <w:sz w:val="22"/>
          <w:szCs w:val="22"/>
        </w:rPr>
        <w:t>:</w:t>
      </w:r>
      <w:r w:rsidRPr="007A26B7">
        <w:rPr>
          <w:rFonts w:ascii="Times New Roman" w:hAnsi="Times New Roman"/>
          <w:i/>
          <w:sz w:val="22"/>
          <w:szCs w:val="22"/>
        </w:rPr>
        <w:t xml:space="preserve"> laikymo sąlygomis </w:t>
      </w:r>
      <w:r w:rsidR="0060444E">
        <w:rPr>
          <w:rFonts w:ascii="Times New Roman" w:hAnsi="Times New Roman"/>
          <w:i/>
          <w:sz w:val="22"/>
          <w:szCs w:val="22"/>
        </w:rPr>
        <w:t>(</w:t>
      </w:r>
      <w:r w:rsidRPr="007A26B7">
        <w:rPr>
          <w:rFonts w:ascii="Times New Roman" w:hAnsi="Times New Roman"/>
          <w:i/>
          <w:sz w:val="22"/>
          <w:szCs w:val="22"/>
        </w:rPr>
        <w:t>lygiagrečiai importuojamą vaistą</w:t>
      </w:r>
      <w:r w:rsidR="0060444E">
        <w:rPr>
          <w:rFonts w:ascii="Times New Roman" w:hAnsi="Times New Roman"/>
          <w:i/>
          <w:sz w:val="22"/>
          <w:szCs w:val="22"/>
        </w:rPr>
        <w:t xml:space="preserve"> papildomai</w:t>
      </w:r>
      <w:r w:rsidRPr="007A26B7">
        <w:rPr>
          <w:rFonts w:ascii="Times New Roman" w:hAnsi="Times New Roman"/>
          <w:i/>
          <w:sz w:val="22"/>
          <w:szCs w:val="22"/>
        </w:rPr>
        <w:t xml:space="preserve"> laikyti gamintojo pakuotėje, kad </w:t>
      </w:r>
      <w:r w:rsidR="00FD18EA">
        <w:rPr>
          <w:rFonts w:ascii="Times New Roman" w:hAnsi="Times New Roman"/>
          <w:i/>
          <w:sz w:val="22"/>
          <w:szCs w:val="22"/>
        </w:rPr>
        <w:t>vais</w:t>
      </w:r>
      <w:r w:rsidRPr="007A26B7">
        <w:rPr>
          <w:rFonts w:ascii="Times New Roman" w:hAnsi="Times New Roman"/>
          <w:i/>
          <w:sz w:val="22"/>
          <w:szCs w:val="22"/>
        </w:rPr>
        <w:t>tas būtų apsaugotas nuo šviesos</w:t>
      </w:r>
      <w:r w:rsidR="0060444E">
        <w:rPr>
          <w:rFonts w:ascii="Times New Roman" w:hAnsi="Times New Roman"/>
          <w:i/>
          <w:sz w:val="22"/>
          <w:szCs w:val="22"/>
        </w:rPr>
        <w:t>)</w:t>
      </w:r>
      <w:r w:rsidRPr="007A26B7">
        <w:rPr>
          <w:rFonts w:ascii="Times New Roman" w:hAnsi="Times New Roman"/>
          <w:i/>
          <w:sz w:val="22"/>
          <w:szCs w:val="22"/>
        </w:rPr>
        <w:t>.</w:t>
      </w:r>
    </w:p>
    <w:p w14:paraId="057A0352" w14:textId="77777777" w:rsidR="006530CB" w:rsidRDefault="006530CB"/>
    <w:sectPr w:rsidR="006530C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B67C7"/>
    <w:multiLevelType w:val="hybridMultilevel"/>
    <w:tmpl w:val="F2ECDF04"/>
    <w:lvl w:ilvl="0" w:tplc="4A341CFE">
      <w:start w:val="1"/>
      <w:numFmt w:val="bullet"/>
      <w:lvlText w:val="-"/>
      <w:lvlJc w:val="left"/>
      <w:pPr>
        <w:ind w:left="1080" w:hanging="360"/>
      </w:pPr>
      <w:rPr>
        <w:rFonts w:ascii="Tahoma" w:hAnsi="Tahoma"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219B608C"/>
    <w:multiLevelType w:val="hybridMultilevel"/>
    <w:tmpl w:val="F0DCE95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E72AE8"/>
    <w:multiLevelType w:val="hybridMultilevel"/>
    <w:tmpl w:val="A2FE680A"/>
    <w:lvl w:ilvl="0" w:tplc="4A341CFE">
      <w:start w:val="1"/>
      <w:numFmt w:val="bullet"/>
      <w:lvlText w:val="-"/>
      <w:lvlJc w:val="left"/>
      <w:pPr>
        <w:ind w:left="36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97D1CDE"/>
    <w:multiLevelType w:val="hybridMultilevel"/>
    <w:tmpl w:val="0090FD9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99E19D2"/>
    <w:multiLevelType w:val="hybridMultilevel"/>
    <w:tmpl w:val="64F0BB10"/>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8024AC1"/>
    <w:multiLevelType w:val="hybridMultilevel"/>
    <w:tmpl w:val="C24EAE96"/>
    <w:lvl w:ilvl="0" w:tplc="04270001">
      <w:start w:val="1"/>
      <w:numFmt w:val="bullet"/>
      <w:lvlText w:val=""/>
      <w:lvlJc w:val="left"/>
      <w:pPr>
        <w:ind w:left="360" w:hanging="360"/>
      </w:pPr>
      <w:rPr>
        <w:rFonts w:ascii="Symbol" w:hAnsi="Symbol" w:hint="default"/>
      </w:rPr>
    </w:lvl>
    <w:lvl w:ilvl="1" w:tplc="105844F0">
      <w:start w:val="1"/>
      <w:numFmt w:val="bullet"/>
      <w:lvlText w:val=""/>
      <w:lvlJc w:val="left"/>
      <w:pPr>
        <w:ind w:left="1080" w:hanging="360"/>
      </w:pPr>
      <w:rPr>
        <w:rFonts w:ascii="Symbol" w:hAnsi="Symbol" w:hint="default"/>
      </w:rPr>
    </w:lvl>
    <w:lvl w:ilvl="2" w:tplc="3BDE14F8">
      <w:numFmt w:val="bullet"/>
      <w:lvlText w:val="•"/>
      <w:lvlJc w:val="left"/>
      <w:pPr>
        <w:ind w:left="1800" w:hanging="360"/>
      </w:pPr>
      <w:rPr>
        <w:rFonts w:ascii="Times New Roman" w:eastAsia="Times New Roman" w:hAnsi="Times New Roman" w:cs="Times New Roman"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55295682"/>
    <w:multiLevelType w:val="hybridMultilevel"/>
    <w:tmpl w:val="0E02A118"/>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74541F4"/>
    <w:multiLevelType w:val="hybridMultilevel"/>
    <w:tmpl w:val="D0C8FF1A"/>
    <w:lvl w:ilvl="0" w:tplc="4A341CFE">
      <w:start w:val="1"/>
      <w:numFmt w:val="bullet"/>
      <w:lvlText w:val="-"/>
      <w:lvlJc w:val="left"/>
      <w:pPr>
        <w:tabs>
          <w:tab w:val="num" w:pos="567"/>
        </w:tabs>
        <w:ind w:left="567" w:hanging="567"/>
      </w:pPr>
      <w:rPr>
        <w:rFonts w:ascii="Tahoma" w:hAnsi="Tahoma" w:hint="default"/>
        <w:color w:val="auto"/>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8644ADA"/>
    <w:multiLevelType w:val="hybridMultilevel"/>
    <w:tmpl w:val="AB8A59E8"/>
    <w:lvl w:ilvl="0" w:tplc="949212F6">
      <w:start w:val="2"/>
      <w:numFmt w:val="bullet"/>
      <w:lvlText w:val=""/>
      <w:lvlJc w:val="left"/>
      <w:pPr>
        <w:tabs>
          <w:tab w:val="num" w:pos="567"/>
        </w:tabs>
        <w:ind w:left="567" w:hanging="567"/>
      </w:pPr>
      <w:rPr>
        <w:rFonts w:ascii="Symbol" w:eastAsia="Times New Roman" w:hAnsi="Symbol" w:cs="Times New Roman" w:hint="default"/>
        <w:color w:val="auto"/>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500D96"/>
    <w:multiLevelType w:val="hybridMultilevel"/>
    <w:tmpl w:val="E946AAFC"/>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D577347"/>
    <w:multiLevelType w:val="hybridMultilevel"/>
    <w:tmpl w:val="7270A73C"/>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4A341CFE">
      <w:start w:val="1"/>
      <w:numFmt w:val="bullet"/>
      <w:lvlText w:val="-"/>
      <w:lvlJc w:val="left"/>
      <w:pPr>
        <w:ind w:left="2160" w:hanging="360"/>
      </w:pPr>
      <w:rPr>
        <w:rFonts w:ascii="Tahoma" w:hAnsi="Tahoma"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6917A59"/>
    <w:multiLevelType w:val="hybridMultilevel"/>
    <w:tmpl w:val="09E4E84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774B4FA4"/>
    <w:multiLevelType w:val="hybridMultilevel"/>
    <w:tmpl w:val="A5E82188"/>
    <w:lvl w:ilvl="0" w:tplc="48AC55F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E501EB7"/>
    <w:multiLevelType w:val="hybridMultilevel"/>
    <w:tmpl w:val="EE7A7DD2"/>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9"/>
  </w:num>
  <w:num w:numId="4">
    <w:abstractNumId w:val="12"/>
  </w:num>
  <w:num w:numId="5">
    <w:abstractNumId w:val="6"/>
  </w:num>
  <w:num w:numId="6">
    <w:abstractNumId w:val="1"/>
  </w:num>
  <w:num w:numId="7">
    <w:abstractNumId w:val="4"/>
  </w:num>
  <w:num w:numId="8">
    <w:abstractNumId w:val="14"/>
  </w:num>
  <w:num w:numId="9">
    <w:abstractNumId w:val="8"/>
  </w:num>
  <w:num w:numId="10">
    <w:abstractNumId w:val="7"/>
  </w:num>
  <w:num w:numId="11">
    <w:abstractNumId w:val="10"/>
  </w:num>
  <w:num w:numId="12">
    <w:abstractNumId w:val="11"/>
  </w:num>
  <w:num w:numId="13">
    <w:abstractNumId w:val="3"/>
  </w:num>
  <w:num w:numId="14">
    <w:abstractNumId w:val="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404"/>
    <w:rsid w:val="00177ECB"/>
    <w:rsid w:val="002061A8"/>
    <w:rsid w:val="00273E11"/>
    <w:rsid w:val="002938E7"/>
    <w:rsid w:val="0029737B"/>
    <w:rsid w:val="00312404"/>
    <w:rsid w:val="00322039"/>
    <w:rsid w:val="003220F0"/>
    <w:rsid w:val="0033109F"/>
    <w:rsid w:val="003672D4"/>
    <w:rsid w:val="003F33E9"/>
    <w:rsid w:val="00437221"/>
    <w:rsid w:val="004B35E9"/>
    <w:rsid w:val="004B5195"/>
    <w:rsid w:val="004E76C6"/>
    <w:rsid w:val="00531850"/>
    <w:rsid w:val="00534530"/>
    <w:rsid w:val="0060444E"/>
    <w:rsid w:val="00623050"/>
    <w:rsid w:val="006530CB"/>
    <w:rsid w:val="00682A62"/>
    <w:rsid w:val="00767CDA"/>
    <w:rsid w:val="00786DE5"/>
    <w:rsid w:val="007B4147"/>
    <w:rsid w:val="008164A4"/>
    <w:rsid w:val="00843681"/>
    <w:rsid w:val="0085580D"/>
    <w:rsid w:val="00893D71"/>
    <w:rsid w:val="009847F4"/>
    <w:rsid w:val="009C672E"/>
    <w:rsid w:val="009D59D2"/>
    <w:rsid w:val="009F2CFF"/>
    <w:rsid w:val="00A4369F"/>
    <w:rsid w:val="00AB0639"/>
    <w:rsid w:val="00BB2062"/>
    <w:rsid w:val="00BE1581"/>
    <w:rsid w:val="00BE4FDA"/>
    <w:rsid w:val="00C167AF"/>
    <w:rsid w:val="00CC2EE1"/>
    <w:rsid w:val="00CC3A31"/>
    <w:rsid w:val="00EB0F85"/>
    <w:rsid w:val="00EB4705"/>
    <w:rsid w:val="00ED3F67"/>
    <w:rsid w:val="00EF02F7"/>
    <w:rsid w:val="00EF2352"/>
    <w:rsid w:val="00FD18EA"/>
    <w:rsid w:val="00FE51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72BE9"/>
  <w15:chartTrackingRefBased/>
  <w15:docId w15:val="{371F3F03-5BB7-4459-A989-82237FE22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2404"/>
    <w:pPr>
      <w:overflowPunct w:val="0"/>
      <w:autoSpaceDE w:val="0"/>
      <w:autoSpaceDN w:val="0"/>
      <w:adjustRightInd w:val="0"/>
      <w:spacing w:after="0" w:line="240" w:lineRule="auto"/>
    </w:pPr>
    <w:rPr>
      <w:rFonts w:ascii="TimesLT" w:eastAsia="Times New Roman" w:hAnsi="TimesLT" w:cs="Times New Roman"/>
      <w:sz w:val="24"/>
      <w:szCs w:val="20"/>
    </w:rPr>
  </w:style>
  <w:style w:type="paragraph" w:styleId="Heading1">
    <w:name w:val="heading 1"/>
    <w:basedOn w:val="Normal"/>
    <w:next w:val="Normal"/>
    <w:link w:val="Heading1Char"/>
    <w:qFormat/>
    <w:rsid w:val="00312404"/>
    <w:pPr>
      <w:keepNext/>
      <w:spacing w:line="360" w:lineRule="auto"/>
      <w:jc w:val="center"/>
      <w:outlineLvl w:val="0"/>
    </w:pPr>
    <w:rPr>
      <w:rFonts w:ascii="Times New Roman" w:hAnsi="Times New Roman"/>
      <w:b/>
      <w:bCs/>
      <w:sz w:val="28"/>
    </w:rPr>
  </w:style>
  <w:style w:type="paragraph" w:styleId="Heading2">
    <w:name w:val="heading 2"/>
    <w:basedOn w:val="Normal"/>
    <w:next w:val="Normal"/>
    <w:link w:val="Heading2Char"/>
    <w:unhideWhenUsed/>
    <w:qFormat/>
    <w:rsid w:val="00312404"/>
    <w:pPr>
      <w:keepNext/>
      <w:spacing w:line="360" w:lineRule="auto"/>
      <w:jc w:val="both"/>
      <w:outlineLvl w:val="1"/>
    </w:pPr>
    <w:rPr>
      <w:rFonts w:ascii="Times New Roman" w:hAnsi="Times New Roman"/>
      <w:b/>
      <w:sz w:val="32"/>
    </w:rPr>
  </w:style>
  <w:style w:type="paragraph" w:styleId="Heading3">
    <w:name w:val="heading 3"/>
    <w:basedOn w:val="Normal"/>
    <w:next w:val="Normal"/>
    <w:link w:val="Heading3Char"/>
    <w:unhideWhenUsed/>
    <w:qFormat/>
    <w:rsid w:val="00312404"/>
    <w:pPr>
      <w:keepNext/>
      <w:spacing w:line="360" w:lineRule="auto"/>
      <w:jc w:val="both"/>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2404"/>
    <w:rPr>
      <w:rFonts w:ascii="Times New Roman" w:eastAsia="Times New Roman" w:hAnsi="Times New Roman" w:cs="Times New Roman"/>
      <w:b/>
      <w:bCs/>
      <w:sz w:val="28"/>
      <w:szCs w:val="20"/>
    </w:rPr>
  </w:style>
  <w:style w:type="character" w:customStyle="1" w:styleId="Heading2Char">
    <w:name w:val="Heading 2 Char"/>
    <w:basedOn w:val="DefaultParagraphFont"/>
    <w:link w:val="Heading2"/>
    <w:rsid w:val="00312404"/>
    <w:rPr>
      <w:rFonts w:ascii="Times New Roman" w:eastAsia="Times New Roman" w:hAnsi="Times New Roman" w:cs="Times New Roman"/>
      <w:b/>
      <w:sz w:val="32"/>
      <w:szCs w:val="20"/>
    </w:rPr>
  </w:style>
  <w:style w:type="character" w:customStyle="1" w:styleId="Heading3Char">
    <w:name w:val="Heading 3 Char"/>
    <w:basedOn w:val="DefaultParagraphFont"/>
    <w:link w:val="Heading3"/>
    <w:rsid w:val="00312404"/>
    <w:rPr>
      <w:rFonts w:ascii="Times New Roman" w:eastAsia="Times New Roman" w:hAnsi="Times New Roman" w:cs="Times New Roman"/>
      <w:b/>
      <w:bCs/>
      <w:sz w:val="24"/>
      <w:szCs w:val="20"/>
    </w:rPr>
  </w:style>
  <w:style w:type="character" w:styleId="Hyperlink">
    <w:name w:val="Hyperlink"/>
    <w:basedOn w:val="DefaultParagraphFont"/>
    <w:uiPriority w:val="99"/>
    <w:unhideWhenUsed/>
    <w:rsid w:val="00312404"/>
    <w:rPr>
      <w:color w:val="0563C1" w:themeColor="hyperlink"/>
      <w:u w:val="single"/>
    </w:rPr>
  </w:style>
  <w:style w:type="paragraph" w:styleId="BodyText">
    <w:name w:val="Body Text"/>
    <w:basedOn w:val="Normal"/>
    <w:link w:val="BodyTextChar"/>
    <w:unhideWhenUsed/>
    <w:rsid w:val="00312404"/>
    <w:pPr>
      <w:spacing w:line="360" w:lineRule="auto"/>
    </w:pPr>
    <w:rPr>
      <w:rFonts w:ascii="Times New Roman" w:hAnsi="Times New Roman"/>
      <w:b/>
      <w:bCs/>
      <w:i/>
      <w:iCs/>
    </w:rPr>
  </w:style>
  <w:style w:type="character" w:customStyle="1" w:styleId="BodyTextChar">
    <w:name w:val="Body Text Char"/>
    <w:basedOn w:val="DefaultParagraphFont"/>
    <w:link w:val="BodyText"/>
    <w:rsid w:val="00312404"/>
    <w:rPr>
      <w:rFonts w:ascii="Times New Roman" w:eastAsia="Times New Roman" w:hAnsi="Times New Roman" w:cs="Times New Roman"/>
      <w:b/>
      <w:bCs/>
      <w:i/>
      <w:iCs/>
      <w:sz w:val="24"/>
      <w:szCs w:val="20"/>
    </w:rPr>
  </w:style>
  <w:style w:type="paragraph" w:styleId="ListParagraph">
    <w:name w:val="List Paragraph"/>
    <w:basedOn w:val="Normal"/>
    <w:uiPriority w:val="34"/>
    <w:qFormat/>
    <w:rsid w:val="00312404"/>
    <w:pPr>
      <w:ind w:left="720"/>
      <w:contextualSpacing/>
    </w:pPr>
  </w:style>
  <w:style w:type="character" w:customStyle="1" w:styleId="BTEMEASMCAChar">
    <w:name w:val="BT EMEA_SMCA Char"/>
    <w:basedOn w:val="DefaultParagraphFont"/>
    <w:link w:val="BTEMEASMCA"/>
    <w:locked/>
    <w:rsid w:val="00312404"/>
    <w:rPr>
      <w:rFonts w:ascii="TimesLT" w:eastAsia="Times New Roman" w:hAnsi="TimesLT" w:cs="Times New Roman"/>
    </w:rPr>
  </w:style>
  <w:style w:type="paragraph" w:customStyle="1" w:styleId="BTEMEASMCA">
    <w:name w:val="BT EMEA_SMCA"/>
    <w:basedOn w:val="Normal"/>
    <w:link w:val="BTEMEASMCAChar"/>
    <w:autoRedefine/>
    <w:rsid w:val="00312404"/>
    <w:pPr>
      <w:overflowPunct/>
      <w:autoSpaceDE/>
      <w:autoSpaceDN/>
      <w:adjustRightInd/>
    </w:pPr>
    <w:rPr>
      <w:sz w:val="22"/>
      <w:szCs w:val="22"/>
    </w:rPr>
  </w:style>
  <w:style w:type="paragraph" w:customStyle="1" w:styleId="BT-EMEASMCA">
    <w:name w:val="BT- EMEA_SMCA"/>
    <w:basedOn w:val="BTEMEASMCA"/>
    <w:autoRedefine/>
    <w:rsid w:val="00312404"/>
    <w:pPr>
      <w:numPr>
        <w:numId w:val="1"/>
      </w:numPr>
      <w:tabs>
        <w:tab w:val="clear" w:pos="720"/>
        <w:tab w:val="num" w:pos="360"/>
      </w:tabs>
      <w:ind w:left="0" w:firstLine="0"/>
    </w:pPr>
  </w:style>
  <w:style w:type="paragraph" w:customStyle="1" w:styleId="PI-3EMEASMCA">
    <w:name w:val="PI-3 EMEA_SMCA"/>
    <w:basedOn w:val="Normal"/>
    <w:autoRedefine/>
    <w:rsid w:val="00312404"/>
    <w:pPr>
      <w:overflowPunct/>
      <w:autoSpaceDE/>
      <w:autoSpaceDN/>
      <w:adjustRightInd/>
      <w:spacing w:line="220" w:lineRule="exact"/>
    </w:pPr>
    <w:rPr>
      <w:rFonts w:ascii="Times New Roman" w:hAnsi="Times New Roman"/>
      <w:b/>
      <w:bCs/>
      <w:sz w:val="22"/>
      <w:szCs w:val="22"/>
    </w:rPr>
  </w:style>
  <w:style w:type="paragraph" w:customStyle="1" w:styleId="Default">
    <w:name w:val="Default"/>
    <w:rsid w:val="00312404"/>
    <w:pPr>
      <w:autoSpaceDE w:val="0"/>
      <w:autoSpaceDN w:val="0"/>
      <w:adjustRightInd w:val="0"/>
      <w:spacing w:after="0" w:line="240" w:lineRule="auto"/>
    </w:pPr>
    <w:rPr>
      <w:rFonts w:ascii="Verdana" w:hAnsi="Verdana" w:cs="Verdana"/>
      <w:color w:val="000000"/>
      <w:sz w:val="24"/>
      <w:szCs w:val="24"/>
      <w:lang w:val="en-US"/>
    </w:rPr>
  </w:style>
  <w:style w:type="paragraph" w:styleId="BalloonText">
    <w:name w:val="Balloon Text"/>
    <w:basedOn w:val="Normal"/>
    <w:link w:val="BalloonTextChar"/>
    <w:uiPriority w:val="99"/>
    <w:semiHidden/>
    <w:unhideWhenUsed/>
    <w:rsid w:val="00BE15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1581"/>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60444E"/>
    <w:rPr>
      <w:color w:val="954F72" w:themeColor="followedHyperlink"/>
      <w:u w:val="single"/>
    </w:rPr>
  </w:style>
  <w:style w:type="character" w:customStyle="1" w:styleId="UnresolvedMention1">
    <w:name w:val="Unresolved Mention1"/>
    <w:basedOn w:val="DefaultParagraphFont"/>
    <w:uiPriority w:val="99"/>
    <w:semiHidden/>
    <w:unhideWhenUsed/>
    <w:rsid w:val="0060444E"/>
    <w:rPr>
      <w:color w:val="605E5C"/>
      <w:shd w:val="clear" w:color="auto" w:fill="E1DFDD"/>
    </w:rPr>
  </w:style>
  <w:style w:type="paragraph" w:styleId="NormalWeb">
    <w:name w:val="Normal (Web)"/>
    <w:basedOn w:val="Normal"/>
    <w:uiPriority w:val="99"/>
    <w:unhideWhenUsed/>
    <w:rsid w:val="0060444E"/>
    <w:pPr>
      <w:overflowPunct/>
      <w:autoSpaceDE/>
      <w:autoSpaceDN/>
      <w:adjustRightInd/>
      <w:spacing w:before="100" w:beforeAutospacing="1" w:after="100" w:afterAutospacing="1"/>
    </w:pPr>
    <w:rPr>
      <w:rFonts w:ascii="Times New Roman" w:hAnsi="Times New Roman"/>
      <w:szCs w:val="24"/>
      <w:lang w:eastAsia="en-GB"/>
    </w:rPr>
  </w:style>
  <w:style w:type="character" w:customStyle="1" w:styleId="apple-converted-space">
    <w:name w:val="apple-converted-space"/>
    <w:basedOn w:val="DefaultParagraphFont"/>
    <w:rsid w:val="0060444E"/>
  </w:style>
  <w:style w:type="paragraph" w:styleId="Revision">
    <w:name w:val="Revision"/>
    <w:hidden/>
    <w:uiPriority w:val="99"/>
    <w:semiHidden/>
    <w:rsid w:val="003672D4"/>
    <w:pPr>
      <w:spacing w:after="0" w:line="240" w:lineRule="auto"/>
    </w:pPr>
    <w:rPr>
      <w:rFonts w:ascii="TimesLT" w:eastAsia="Times New Roman" w:hAnsi="TimesLT" w:cs="Times New Roman"/>
      <w:sz w:val="24"/>
      <w:szCs w:val="20"/>
    </w:rPr>
  </w:style>
  <w:style w:type="paragraph" w:customStyle="1" w:styleId="Style">
    <w:name w:val="Style"/>
    <w:rsid w:val="008164A4"/>
    <w:pPr>
      <w:widowControl w:val="0"/>
      <w:autoSpaceDE w:val="0"/>
      <w:autoSpaceDN w:val="0"/>
      <w:adjustRightInd w:val="0"/>
      <w:spacing w:after="0" w:line="240" w:lineRule="auto"/>
    </w:pPr>
    <w:rPr>
      <w:rFonts w:ascii="Arial" w:eastAsia="MS Mincho" w:hAnsi="Arial" w:cs="Arial"/>
      <w:sz w:val="24"/>
      <w:szCs w:val="24"/>
      <w:lang w:val="en-US" w:eastAsia="ja-JP"/>
    </w:rPr>
  </w:style>
  <w:style w:type="character" w:styleId="CommentReference">
    <w:name w:val="annotation reference"/>
    <w:basedOn w:val="DefaultParagraphFont"/>
    <w:uiPriority w:val="99"/>
    <w:semiHidden/>
    <w:unhideWhenUsed/>
    <w:rsid w:val="00437221"/>
    <w:rPr>
      <w:sz w:val="16"/>
      <w:szCs w:val="16"/>
    </w:rPr>
  </w:style>
  <w:style w:type="paragraph" w:styleId="CommentText">
    <w:name w:val="annotation text"/>
    <w:basedOn w:val="Normal"/>
    <w:link w:val="CommentTextChar"/>
    <w:uiPriority w:val="99"/>
    <w:unhideWhenUsed/>
    <w:rsid w:val="00437221"/>
    <w:rPr>
      <w:sz w:val="20"/>
    </w:rPr>
  </w:style>
  <w:style w:type="character" w:customStyle="1" w:styleId="CommentTextChar">
    <w:name w:val="Comment Text Char"/>
    <w:basedOn w:val="DefaultParagraphFont"/>
    <w:link w:val="CommentText"/>
    <w:uiPriority w:val="99"/>
    <w:rsid w:val="00437221"/>
    <w:rPr>
      <w:rFonts w:ascii="TimesLT" w:eastAsia="Times New Roman" w:hAnsi="TimesLT" w:cs="Times New Roman"/>
      <w:sz w:val="20"/>
      <w:szCs w:val="20"/>
    </w:rPr>
  </w:style>
  <w:style w:type="paragraph" w:styleId="CommentSubject">
    <w:name w:val="annotation subject"/>
    <w:basedOn w:val="CommentText"/>
    <w:next w:val="CommentText"/>
    <w:link w:val="CommentSubjectChar"/>
    <w:uiPriority w:val="99"/>
    <w:semiHidden/>
    <w:unhideWhenUsed/>
    <w:rsid w:val="00437221"/>
    <w:rPr>
      <w:b/>
      <w:bCs/>
    </w:rPr>
  </w:style>
  <w:style w:type="character" w:customStyle="1" w:styleId="CommentSubjectChar">
    <w:name w:val="Comment Subject Char"/>
    <w:basedOn w:val="CommentTextChar"/>
    <w:link w:val="CommentSubject"/>
    <w:uiPriority w:val="99"/>
    <w:semiHidden/>
    <w:rsid w:val="00437221"/>
    <w:rPr>
      <w:rFonts w:ascii="TimesLT" w:eastAsia="Times New Roman" w:hAnsi="TimesLT"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742741">
      <w:bodyDiv w:val="1"/>
      <w:marLeft w:val="0"/>
      <w:marRight w:val="0"/>
      <w:marTop w:val="0"/>
      <w:marBottom w:val="0"/>
      <w:divBdr>
        <w:top w:val="none" w:sz="0" w:space="0" w:color="auto"/>
        <w:left w:val="none" w:sz="0" w:space="0" w:color="auto"/>
        <w:bottom w:val="none" w:sz="0" w:space="0" w:color="auto"/>
        <w:right w:val="none" w:sz="0" w:space="0" w:color="auto"/>
      </w:divBdr>
    </w:div>
    <w:div w:id="190810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14690</Words>
  <Characters>8374</Characters>
  <Application>Microsoft Office Word</Application>
  <DocSecurity>0</DocSecurity>
  <Lines>69</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Čičelytė</dc:creator>
  <cp:keywords/>
  <dc:description/>
  <cp:lastModifiedBy>Božena Kuntelija</cp:lastModifiedBy>
  <cp:revision>3</cp:revision>
  <dcterms:created xsi:type="dcterms:W3CDTF">2022-11-23T11:09:00Z</dcterms:created>
  <dcterms:modified xsi:type="dcterms:W3CDTF">2022-11-25T08:09:00Z</dcterms:modified>
</cp:coreProperties>
</file>