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320A" w14:textId="77777777" w:rsidR="00452F6A" w:rsidRPr="00452F6A" w:rsidRDefault="00452F6A" w:rsidP="00452F6A">
      <w:pPr>
        <w:widowControl w:val="0"/>
        <w:spacing w:after="0" w:line="240" w:lineRule="auto"/>
        <w:jc w:val="center"/>
        <w:rPr>
          <w:rFonts w:eastAsia="Calibri"/>
          <w:b/>
          <w:kern w:val="0"/>
          <w14:ligatures w14:val="none"/>
        </w:rPr>
      </w:pPr>
      <w:bookmarkStart w:id="0" w:name="_Toc129243138"/>
      <w:bookmarkStart w:id="1" w:name="_Toc129243263"/>
      <w:r w:rsidRPr="00452F6A">
        <w:rPr>
          <w:rFonts w:eastAsia="Calibri"/>
          <w:b/>
          <w:kern w:val="0"/>
          <w14:ligatures w14:val="none"/>
        </w:rPr>
        <w:t>Pakuotės lapelis: informacija vartotojui</w:t>
      </w:r>
    </w:p>
    <w:p w14:paraId="205E7670" w14:textId="77777777" w:rsidR="00452F6A" w:rsidRPr="00452F6A" w:rsidRDefault="00452F6A" w:rsidP="00452F6A">
      <w:pPr>
        <w:widowControl w:val="0"/>
        <w:tabs>
          <w:tab w:val="left" w:pos="540"/>
        </w:tabs>
        <w:spacing w:after="0" w:line="240" w:lineRule="auto"/>
        <w:rPr>
          <w:rFonts w:eastAsia="Calibri"/>
          <w:kern w:val="0"/>
          <w14:ligatures w14:val="none"/>
        </w:rPr>
      </w:pPr>
    </w:p>
    <w:p w14:paraId="62F26121" w14:textId="77777777" w:rsidR="00452F6A" w:rsidRPr="00452F6A" w:rsidRDefault="00452F6A" w:rsidP="00452F6A">
      <w:pPr>
        <w:widowControl w:val="0"/>
        <w:tabs>
          <w:tab w:val="left" w:pos="540"/>
        </w:tabs>
        <w:spacing w:after="0" w:line="240" w:lineRule="auto"/>
        <w:jc w:val="center"/>
        <w:rPr>
          <w:rFonts w:eastAsia="Calibri"/>
          <w:b/>
          <w:i/>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50 mg/2 ml injekcinis ar infuzinis tirpalas</w:t>
      </w:r>
    </w:p>
    <w:p w14:paraId="078522E8" w14:textId="77777777" w:rsidR="00452F6A" w:rsidRPr="00452F6A" w:rsidRDefault="00452F6A" w:rsidP="00452F6A">
      <w:pPr>
        <w:widowControl w:val="0"/>
        <w:tabs>
          <w:tab w:val="left" w:pos="540"/>
        </w:tabs>
        <w:spacing w:after="0" w:line="240" w:lineRule="auto"/>
        <w:jc w:val="center"/>
        <w:rPr>
          <w:rFonts w:eastAsia="Calibri"/>
          <w:kern w:val="0"/>
          <w14:ligatures w14:val="none"/>
        </w:rPr>
      </w:pPr>
      <w:proofErr w:type="spellStart"/>
      <w:r w:rsidRPr="00452F6A">
        <w:rPr>
          <w:rFonts w:eastAsia="Calibri"/>
          <w:kern w:val="0"/>
          <w14:ligatures w14:val="none"/>
        </w:rPr>
        <w:t>deksketoprofenas</w:t>
      </w:r>
      <w:proofErr w:type="spellEnd"/>
    </w:p>
    <w:p w14:paraId="1998D1AF" w14:textId="77777777" w:rsidR="00452F6A" w:rsidRPr="00452F6A" w:rsidRDefault="00452F6A" w:rsidP="00452F6A">
      <w:pPr>
        <w:widowControl w:val="0"/>
        <w:tabs>
          <w:tab w:val="left" w:pos="540"/>
        </w:tabs>
        <w:spacing w:after="0" w:line="240" w:lineRule="auto"/>
        <w:jc w:val="center"/>
        <w:rPr>
          <w:rFonts w:eastAsia="Calibri"/>
          <w:kern w:val="0"/>
          <w14:ligatures w14:val="none"/>
        </w:rPr>
      </w:pPr>
    </w:p>
    <w:p w14:paraId="16B0F148" w14:textId="77777777" w:rsidR="00452F6A" w:rsidRPr="00452F6A" w:rsidRDefault="00452F6A" w:rsidP="00452F6A">
      <w:pPr>
        <w:widowControl w:val="0"/>
        <w:tabs>
          <w:tab w:val="left" w:pos="540"/>
        </w:tabs>
        <w:spacing w:after="0" w:line="240" w:lineRule="auto"/>
        <w:rPr>
          <w:rFonts w:eastAsia="Calibri"/>
          <w:b/>
          <w:kern w:val="0"/>
          <w14:ligatures w14:val="none"/>
        </w:rPr>
      </w:pPr>
      <w:r w:rsidRPr="00452F6A">
        <w:rPr>
          <w:rFonts w:eastAsia="Calibri"/>
          <w:b/>
          <w:kern w:val="0"/>
          <w14:ligatures w14:val="none"/>
        </w:rPr>
        <w:t>Atidžiai perskaitykite visą šį lapelį, prieš pradėdami vartoti vaistą, nes jame pateikiama Jums svarbi informacija.</w:t>
      </w:r>
    </w:p>
    <w:p w14:paraId="1D250E4E" w14:textId="77777777" w:rsidR="00452F6A" w:rsidRPr="00452F6A" w:rsidRDefault="00452F6A" w:rsidP="00452F6A">
      <w:pPr>
        <w:widowControl w:val="0"/>
        <w:numPr>
          <w:ilvl w:val="0"/>
          <w:numId w:val="2"/>
        </w:numPr>
        <w:tabs>
          <w:tab w:val="left" w:pos="567"/>
        </w:tabs>
        <w:spacing w:after="0" w:line="240" w:lineRule="auto"/>
        <w:ind w:left="567" w:hanging="567"/>
        <w:rPr>
          <w:rFonts w:eastAsia="Calibri"/>
          <w:kern w:val="0"/>
          <w14:ligatures w14:val="none"/>
        </w:rPr>
      </w:pPr>
      <w:r w:rsidRPr="00452F6A">
        <w:rPr>
          <w:rFonts w:eastAsia="Calibri"/>
          <w:kern w:val="0"/>
          <w14:ligatures w14:val="none"/>
        </w:rPr>
        <w:t>Neišmeskite šio lapelio, nes vėl gali prireikti jį perskaityti.</w:t>
      </w:r>
    </w:p>
    <w:p w14:paraId="31A29430" w14:textId="77777777" w:rsidR="00452F6A" w:rsidRPr="00452F6A" w:rsidRDefault="00452F6A" w:rsidP="00452F6A">
      <w:pPr>
        <w:widowControl w:val="0"/>
        <w:numPr>
          <w:ilvl w:val="0"/>
          <w:numId w:val="2"/>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kiltų daugiau klausimų, kreipkitės į gydytoją, vaistininką arba slaugytoją.</w:t>
      </w:r>
    </w:p>
    <w:p w14:paraId="451BC4B6" w14:textId="77777777" w:rsidR="00452F6A" w:rsidRPr="00452F6A" w:rsidRDefault="00452F6A" w:rsidP="00452F6A">
      <w:pPr>
        <w:widowControl w:val="0"/>
        <w:numPr>
          <w:ilvl w:val="0"/>
          <w:numId w:val="2"/>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pasireiškė šalutinis poveikis (net jeigu jis šiame lapelyje nenurodytas), kreipkitės į gydytoją, vaistininką arba slaugytoją. Žr. 4 skyrių.</w:t>
      </w:r>
    </w:p>
    <w:p w14:paraId="55565AB3" w14:textId="77777777" w:rsidR="00452F6A" w:rsidRPr="00452F6A" w:rsidRDefault="00452F6A" w:rsidP="00452F6A">
      <w:pPr>
        <w:widowControl w:val="0"/>
        <w:spacing w:after="0" w:line="240" w:lineRule="auto"/>
        <w:rPr>
          <w:rFonts w:eastAsia="Calibri"/>
          <w:kern w:val="0"/>
          <w14:ligatures w14:val="none"/>
        </w:rPr>
      </w:pPr>
    </w:p>
    <w:p w14:paraId="6CE26409"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Apie ką rašoma šiame lapelyje?</w:t>
      </w:r>
    </w:p>
    <w:p w14:paraId="44249366" w14:textId="77777777" w:rsidR="00452F6A" w:rsidRPr="00452F6A" w:rsidRDefault="00452F6A" w:rsidP="00452F6A">
      <w:pPr>
        <w:widowControl w:val="0"/>
        <w:spacing w:after="0" w:line="240" w:lineRule="auto"/>
        <w:rPr>
          <w:rFonts w:eastAsia="Calibri"/>
          <w:b/>
          <w:kern w:val="0"/>
          <w14:ligatures w14:val="none"/>
        </w:rPr>
      </w:pPr>
    </w:p>
    <w:p w14:paraId="4A3779B5"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1.</w:t>
      </w:r>
      <w:r w:rsidRPr="00452F6A">
        <w:rPr>
          <w:rFonts w:eastAsia="Calibri"/>
          <w:kern w:val="0"/>
          <w14:ligatures w14:val="none"/>
        </w:rPr>
        <w:tab/>
        <w:t xml:space="preserve">Kas yra </w:t>
      </w:r>
      <w:proofErr w:type="spellStart"/>
      <w:r w:rsidRPr="00452F6A">
        <w:rPr>
          <w:rFonts w:eastAsia="Calibri"/>
          <w:kern w:val="0"/>
          <w14:ligatures w14:val="none"/>
        </w:rPr>
        <w:t>Dekenor</w:t>
      </w:r>
      <w:proofErr w:type="spellEnd"/>
      <w:r w:rsidRPr="00452F6A">
        <w:rPr>
          <w:rFonts w:eastAsia="Calibri"/>
          <w:kern w:val="0"/>
          <w14:ligatures w14:val="none"/>
        </w:rPr>
        <w:t xml:space="preserve"> ir kam jis vartojamas</w:t>
      </w:r>
    </w:p>
    <w:p w14:paraId="4D4503CC"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2.</w:t>
      </w:r>
      <w:r w:rsidRPr="00452F6A">
        <w:rPr>
          <w:rFonts w:eastAsia="Calibri"/>
          <w:kern w:val="0"/>
          <w14:ligatures w14:val="none"/>
        </w:rPr>
        <w:tab/>
        <w:t xml:space="preserve">Kas žinotina prieš vartojant </w:t>
      </w:r>
      <w:proofErr w:type="spellStart"/>
      <w:r w:rsidRPr="00452F6A">
        <w:rPr>
          <w:rFonts w:eastAsia="Calibri"/>
          <w:kern w:val="0"/>
          <w14:ligatures w14:val="none"/>
        </w:rPr>
        <w:t>Dekenor</w:t>
      </w:r>
      <w:proofErr w:type="spellEnd"/>
    </w:p>
    <w:p w14:paraId="6BAF8A4A"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3.</w:t>
      </w:r>
      <w:r w:rsidRPr="00452F6A">
        <w:rPr>
          <w:rFonts w:eastAsia="Calibri"/>
          <w:kern w:val="0"/>
          <w14:ligatures w14:val="none"/>
        </w:rPr>
        <w:tab/>
        <w:t xml:space="preserve">Kaip vartoti </w:t>
      </w:r>
      <w:proofErr w:type="spellStart"/>
      <w:r w:rsidRPr="00452F6A">
        <w:rPr>
          <w:rFonts w:eastAsia="Calibri"/>
          <w:kern w:val="0"/>
          <w14:ligatures w14:val="none"/>
        </w:rPr>
        <w:t>Dekenor</w:t>
      </w:r>
      <w:proofErr w:type="spellEnd"/>
    </w:p>
    <w:p w14:paraId="48592946"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4.</w:t>
      </w:r>
      <w:r w:rsidRPr="00452F6A">
        <w:rPr>
          <w:rFonts w:eastAsia="Calibri"/>
          <w:kern w:val="0"/>
          <w14:ligatures w14:val="none"/>
        </w:rPr>
        <w:tab/>
        <w:t>Galimas šalutinis poveikis</w:t>
      </w:r>
    </w:p>
    <w:p w14:paraId="1F914DF4"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5.</w:t>
      </w:r>
      <w:r w:rsidRPr="00452F6A">
        <w:rPr>
          <w:rFonts w:eastAsia="Calibri"/>
          <w:kern w:val="0"/>
          <w14:ligatures w14:val="none"/>
        </w:rPr>
        <w:tab/>
        <w:t xml:space="preserve">Kaip laikyti </w:t>
      </w:r>
      <w:proofErr w:type="spellStart"/>
      <w:r w:rsidRPr="00452F6A">
        <w:rPr>
          <w:rFonts w:eastAsia="Calibri"/>
          <w:kern w:val="0"/>
          <w14:ligatures w14:val="none"/>
        </w:rPr>
        <w:t>Dekenor</w:t>
      </w:r>
      <w:proofErr w:type="spellEnd"/>
    </w:p>
    <w:p w14:paraId="24685638" w14:textId="77777777" w:rsidR="00452F6A" w:rsidRPr="00452F6A" w:rsidRDefault="00452F6A" w:rsidP="00452F6A">
      <w:pPr>
        <w:widowControl w:val="0"/>
        <w:spacing w:after="0" w:line="240" w:lineRule="auto"/>
        <w:ind w:left="567" w:hanging="567"/>
        <w:rPr>
          <w:rFonts w:eastAsia="Calibri"/>
          <w:kern w:val="0"/>
          <w14:ligatures w14:val="none"/>
        </w:rPr>
      </w:pPr>
      <w:r w:rsidRPr="00452F6A">
        <w:rPr>
          <w:rFonts w:eastAsia="Calibri"/>
          <w:kern w:val="0"/>
          <w14:ligatures w14:val="none"/>
        </w:rPr>
        <w:t>6.</w:t>
      </w:r>
      <w:r w:rsidRPr="00452F6A">
        <w:rPr>
          <w:rFonts w:eastAsia="Calibri"/>
          <w:kern w:val="0"/>
          <w14:ligatures w14:val="none"/>
        </w:rPr>
        <w:tab/>
        <w:t>Pakuotės turinys ir kita informacija</w:t>
      </w:r>
    </w:p>
    <w:p w14:paraId="51C06E3F" w14:textId="77777777" w:rsidR="00452F6A" w:rsidRPr="00452F6A" w:rsidRDefault="00452F6A" w:rsidP="00452F6A">
      <w:pPr>
        <w:widowControl w:val="0"/>
        <w:spacing w:after="0" w:line="240" w:lineRule="auto"/>
        <w:rPr>
          <w:rFonts w:eastAsia="Calibri"/>
          <w:kern w:val="0"/>
          <w14:ligatures w14:val="none"/>
        </w:rPr>
      </w:pPr>
    </w:p>
    <w:p w14:paraId="5E5240CD" w14:textId="77777777" w:rsidR="00452F6A" w:rsidRPr="00452F6A" w:rsidRDefault="00452F6A" w:rsidP="00452F6A">
      <w:pPr>
        <w:widowControl w:val="0"/>
        <w:spacing w:after="0" w:line="240" w:lineRule="auto"/>
        <w:rPr>
          <w:rFonts w:eastAsia="Calibri"/>
          <w:kern w:val="0"/>
          <w14:ligatures w14:val="none"/>
        </w:rPr>
      </w:pPr>
    </w:p>
    <w:p w14:paraId="148CD11E"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1.</w:t>
      </w:r>
      <w:r w:rsidRPr="00452F6A">
        <w:rPr>
          <w:rFonts w:eastAsia="Calibri"/>
          <w:b/>
          <w:kern w:val="0"/>
          <w14:ligatures w14:val="none"/>
        </w:rPr>
        <w:tab/>
        <w:t xml:space="preserve">Kas yra </w:t>
      </w:r>
      <w:proofErr w:type="spellStart"/>
      <w:r w:rsidRPr="00452F6A">
        <w:rPr>
          <w:rFonts w:eastAsia="Calibri"/>
          <w:b/>
          <w:kern w:val="0"/>
          <w14:ligatures w14:val="none"/>
        </w:rPr>
        <w:t>Dekenor</w:t>
      </w:r>
      <w:proofErr w:type="spellEnd"/>
      <w:r w:rsidRPr="00452F6A">
        <w:rPr>
          <w:rFonts w:eastAsia="Calibri"/>
          <w:b/>
          <w:kern w:val="0"/>
          <w14:ligatures w14:val="none"/>
        </w:rPr>
        <w:t xml:space="preserve"> ir kam jis vartojamas</w:t>
      </w:r>
    </w:p>
    <w:p w14:paraId="793F1ACD" w14:textId="77777777" w:rsidR="00452F6A" w:rsidRPr="00452F6A" w:rsidRDefault="00452F6A" w:rsidP="00452F6A">
      <w:pPr>
        <w:widowControl w:val="0"/>
        <w:tabs>
          <w:tab w:val="left" w:pos="540"/>
        </w:tabs>
        <w:spacing w:after="0" w:line="240" w:lineRule="auto"/>
        <w:rPr>
          <w:rFonts w:eastAsia="Calibri"/>
          <w:kern w:val="0"/>
          <w14:ligatures w14:val="none"/>
        </w:rPr>
      </w:pPr>
    </w:p>
    <w:p w14:paraId="04F41F71"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yra vaistas skausmui malšinti, priklausantis vadinamųjų nesteroidinių vaistų nuo uždegimo (NVNU) grupei.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vartojamas ūminiam vidutinio stiprumo arba stipriam pooperaciniam skausmui, inkstų diegliams (stipriam inkstų skausmui) ir apatinės nugaros dalies skausmui malšinti, jeigu netinka geriamosios vaisto formos.</w:t>
      </w:r>
    </w:p>
    <w:p w14:paraId="2466D3FF" w14:textId="77777777" w:rsidR="00452F6A" w:rsidRPr="00452F6A" w:rsidRDefault="00452F6A" w:rsidP="00452F6A">
      <w:pPr>
        <w:widowControl w:val="0"/>
        <w:tabs>
          <w:tab w:val="left" w:pos="540"/>
        </w:tabs>
        <w:spacing w:after="0" w:line="240" w:lineRule="auto"/>
        <w:rPr>
          <w:rFonts w:eastAsia="Calibri"/>
          <w:kern w:val="0"/>
          <w14:ligatures w14:val="none"/>
        </w:rPr>
      </w:pPr>
    </w:p>
    <w:p w14:paraId="17DF9BFB" w14:textId="77777777" w:rsidR="00452F6A" w:rsidRPr="00452F6A" w:rsidRDefault="00452F6A" w:rsidP="00452F6A">
      <w:pPr>
        <w:widowControl w:val="0"/>
        <w:tabs>
          <w:tab w:val="left" w:pos="540"/>
        </w:tabs>
        <w:spacing w:after="0" w:line="240" w:lineRule="auto"/>
        <w:rPr>
          <w:rFonts w:eastAsia="Calibri"/>
          <w:kern w:val="0"/>
          <w14:ligatures w14:val="none"/>
        </w:rPr>
      </w:pPr>
    </w:p>
    <w:p w14:paraId="786FA474"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2.</w:t>
      </w:r>
      <w:r w:rsidRPr="00452F6A">
        <w:rPr>
          <w:rFonts w:eastAsia="Calibri"/>
          <w:b/>
          <w:kern w:val="0"/>
          <w14:ligatures w14:val="none"/>
        </w:rPr>
        <w:tab/>
        <w:t xml:space="preserve">Kas žinotina prieš vartojant </w:t>
      </w:r>
      <w:proofErr w:type="spellStart"/>
      <w:r w:rsidRPr="00452F6A">
        <w:rPr>
          <w:rFonts w:eastAsia="Calibri"/>
          <w:b/>
          <w:kern w:val="0"/>
          <w14:ligatures w14:val="none"/>
        </w:rPr>
        <w:t>Dekenor</w:t>
      </w:r>
      <w:proofErr w:type="spellEnd"/>
    </w:p>
    <w:p w14:paraId="6E04DFC9" w14:textId="77777777" w:rsidR="00452F6A" w:rsidRPr="00452F6A" w:rsidRDefault="00452F6A" w:rsidP="00452F6A">
      <w:pPr>
        <w:widowControl w:val="0"/>
        <w:spacing w:after="0" w:line="240" w:lineRule="auto"/>
        <w:rPr>
          <w:rFonts w:eastAsia="Calibri"/>
          <w:b/>
          <w:kern w:val="0"/>
          <w14:ligatures w14:val="none"/>
        </w:rPr>
      </w:pPr>
    </w:p>
    <w:p w14:paraId="4C0A26B8" w14:textId="77777777" w:rsidR="00452F6A" w:rsidRPr="00452F6A" w:rsidRDefault="00452F6A" w:rsidP="00452F6A">
      <w:pPr>
        <w:widowControl w:val="0"/>
        <w:spacing w:after="0" w:line="240" w:lineRule="auto"/>
        <w:rPr>
          <w:rFonts w:eastAsia="Calibri"/>
          <w:b/>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vartoti draudžiama:</w:t>
      </w:r>
    </w:p>
    <w:p w14:paraId="3C7C2EB2"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yra alergija </w:t>
      </w:r>
      <w:proofErr w:type="spellStart"/>
      <w:r w:rsidRPr="00452F6A">
        <w:rPr>
          <w:rFonts w:eastAsia="Calibri"/>
          <w:kern w:val="0"/>
          <w14:ligatures w14:val="none"/>
        </w:rPr>
        <w:t>deksketoprofenui</w:t>
      </w:r>
      <w:proofErr w:type="spellEnd"/>
      <w:r w:rsidRPr="00452F6A">
        <w:rPr>
          <w:rFonts w:eastAsia="Calibri"/>
          <w:kern w:val="0"/>
          <w14:ligatures w14:val="none"/>
        </w:rPr>
        <w:t xml:space="preserve"> arba bet kuriai pagalbinei šio vaisto medžiagai (jos išvardytos 6 skyriuje).</w:t>
      </w:r>
    </w:p>
    <w:p w14:paraId="031831F1"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yra alergija </w:t>
      </w: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rūgščiai ar kitiems nesteroidiniams vaistams nuo uždegimo;</w:t>
      </w:r>
    </w:p>
    <w:p w14:paraId="5240A4C5"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po </w:t>
      </w: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rūgšties arba kitų nesteroidinių vaistų nuo uždegimo vartojimo yra buvę astmos priepuolių, ūminis alerginis rinitas (trumpalaikis nosies gleivinės uždegimas), nosies polipų (dėl alergijos susidariusių išaugų nosies viduje), dilgėlinė (odos išbėrimas), </w:t>
      </w:r>
      <w:proofErr w:type="spellStart"/>
      <w:r w:rsidRPr="00452F6A">
        <w:rPr>
          <w:rFonts w:eastAsia="Calibri"/>
          <w:kern w:val="0"/>
          <w14:ligatures w14:val="none"/>
        </w:rPr>
        <w:t>angioneurozinė</w:t>
      </w:r>
      <w:proofErr w:type="spellEnd"/>
      <w:r w:rsidRPr="00452F6A">
        <w:rPr>
          <w:rFonts w:eastAsia="Calibri"/>
          <w:kern w:val="0"/>
          <w14:ligatures w14:val="none"/>
        </w:rPr>
        <w:t xml:space="preserve"> edema (veido, akių, lūpų arba liežuvio patinimas arba kvėpavimo sutrikimas) arba švokštimas krūtinėje;</w:t>
      </w:r>
    </w:p>
    <w:p w14:paraId="14FDF895"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vartojant </w:t>
      </w:r>
      <w:proofErr w:type="spellStart"/>
      <w:r w:rsidRPr="00452F6A">
        <w:rPr>
          <w:rFonts w:eastAsia="Calibri"/>
          <w:kern w:val="0"/>
          <w14:ligatures w14:val="none"/>
        </w:rPr>
        <w:t>ketoprofeną</w:t>
      </w:r>
      <w:proofErr w:type="spellEnd"/>
      <w:r w:rsidRPr="00452F6A">
        <w:rPr>
          <w:rFonts w:eastAsia="Calibri"/>
          <w:kern w:val="0"/>
          <w14:ligatures w14:val="none"/>
        </w:rPr>
        <w:t xml:space="preserve"> (nesteroidinį vaistą nuo uždegimo) arba </w:t>
      </w:r>
      <w:proofErr w:type="spellStart"/>
      <w:r w:rsidRPr="00452F6A">
        <w:rPr>
          <w:rFonts w:eastAsia="Calibri"/>
          <w:kern w:val="0"/>
          <w14:ligatures w14:val="none"/>
        </w:rPr>
        <w:t>fibratus</w:t>
      </w:r>
      <w:proofErr w:type="spellEnd"/>
      <w:r w:rsidRPr="00452F6A">
        <w:rPr>
          <w:rFonts w:eastAsia="Calibri"/>
          <w:kern w:val="0"/>
          <w14:ligatures w14:val="none"/>
        </w:rPr>
        <w:t xml:space="preserve"> (vaistus, mažinančius riebalų kiekį kraujyje) jums pasireiškė alerginės arba toksinės reakcijos šviesos poveikyje (ypač parausta ir (arba) susidaro pūslės odos paviršiuje saulės poveikyje);</w:t>
      </w:r>
    </w:p>
    <w:p w14:paraId="6E361C88"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yra </w:t>
      </w:r>
      <w:proofErr w:type="spellStart"/>
      <w:r w:rsidRPr="00452F6A">
        <w:rPr>
          <w:rFonts w:eastAsia="Calibri"/>
          <w:kern w:val="0"/>
          <w14:ligatures w14:val="none"/>
        </w:rPr>
        <w:t>pepsinė</w:t>
      </w:r>
      <w:proofErr w:type="spellEnd"/>
      <w:r w:rsidRPr="00452F6A">
        <w:rPr>
          <w:rFonts w:eastAsia="Calibri"/>
          <w:kern w:val="0"/>
          <w14:ligatures w14:val="none"/>
        </w:rPr>
        <w:t xml:space="preserve"> skrandžio ar žarnyno opa arba kraujavimas iš skrandžio arba žarnyno arba jei yra buvęs skrandžio ar žarnyno išopėjimas, kraujavimas ar prakiurimas;</w:t>
      </w:r>
    </w:p>
    <w:p w14:paraId="2CF17449"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sergate lėtinėmis virškinimo trakto ligomis (pvz., virškinimo sutrikimas, kamuoja rėmuo);</w:t>
      </w:r>
    </w:p>
    <w:p w14:paraId="4606D721"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dėl ankstesnio nesteroidinių vaistų nuo uždegimo (NVNU) vartojimo dėl skausmo pasireiškė ar anksčiau buvo pasireiškęs skrandžio ar žarnyno kraujavimas ar prakiurimas;</w:t>
      </w:r>
    </w:p>
    <w:p w14:paraId="0F77F930"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sergate lėtiniu uždegimu pasireiškiančiomis žarnyno ligomis (Krono (</w:t>
      </w:r>
      <w:proofErr w:type="spellStart"/>
      <w:r w:rsidRPr="00452F6A">
        <w:rPr>
          <w:rFonts w:eastAsia="Calibri"/>
          <w:i/>
          <w:kern w:val="0"/>
          <w14:ligatures w14:val="none"/>
        </w:rPr>
        <w:t>Crohn</w:t>
      </w:r>
      <w:proofErr w:type="spellEnd"/>
      <w:r w:rsidRPr="00452F6A">
        <w:rPr>
          <w:rFonts w:eastAsia="Calibri"/>
          <w:kern w:val="0"/>
          <w14:ligatures w14:val="none"/>
        </w:rPr>
        <w:t>) liga ar opiniu kolitu);</w:t>
      </w:r>
    </w:p>
    <w:p w14:paraId="089F6502"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yra sunkus širdies nepakankamumas, vidutinio sunkumo arba sunkus inkstų funkcijos sutrikimas ar sunkus kepenų sutrikimas;</w:t>
      </w:r>
    </w:p>
    <w:p w14:paraId="65F2A48A"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yra nustatytas polinkis kraujuoti ar kraujo krešėjimo sutrikimas;</w:t>
      </w:r>
    </w:p>
    <w:p w14:paraId="289F1F6C"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 yra ūmi dehidratacija (praradote daug kūno skysčiu) dėl vėmimo, viduriavimo ar nepakankamo skysčių suvartojimo;</w:t>
      </w:r>
    </w:p>
    <w:p w14:paraId="7B852B2D" w14:textId="77777777" w:rsidR="00452F6A" w:rsidRPr="00452F6A" w:rsidRDefault="00452F6A" w:rsidP="00452F6A">
      <w:pPr>
        <w:widowControl w:val="0"/>
        <w:numPr>
          <w:ilvl w:val="0"/>
          <w:numId w:val="3"/>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yra paskutiniai trys nėštumo mėnesiai arba žindote kūdikį.</w:t>
      </w:r>
    </w:p>
    <w:p w14:paraId="3ED65F59" w14:textId="77777777" w:rsidR="00452F6A" w:rsidRPr="00452F6A" w:rsidRDefault="00452F6A" w:rsidP="00452F6A">
      <w:pPr>
        <w:widowControl w:val="0"/>
        <w:tabs>
          <w:tab w:val="num" w:pos="540"/>
        </w:tabs>
        <w:spacing w:after="0" w:line="240" w:lineRule="auto"/>
        <w:rPr>
          <w:rFonts w:eastAsia="Calibri"/>
          <w:kern w:val="0"/>
          <w14:ligatures w14:val="none"/>
        </w:rPr>
      </w:pPr>
    </w:p>
    <w:p w14:paraId="4114B8DE" w14:textId="77777777" w:rsidR="00452F6A" w:rsidRPr="00452F6A" w:rsidRDefault="00452F6A" w:rsidP="00452F6A">
      <w:pPr>
        <w:widowControl w:val="0"/>
        <w:tabs>
          <w:tab w:val="num" w:pos="540"/>
        </w:tabs>
        <w:spacing w:after="0" w:line="240" w:lineRule="auto"/>
        <w:rPr>
          <w:rFonts w:eastAsia="Calibri"/>
          <w:kern w:val="0"/>
          <w14:ligatures w14:val="none"/>
        </w:rPr>
      </w:pPr>
      <w:r w:rsidRPr="00452F6A">
        <w:rPr>
          <w:rFonts w:eastAsia="Calibri"/>
          <w:kern w:val="0"/>
          <w14:ligatures w14:val="none"/>
        </w:rPr>
        <w:t>Pranešta apie alerginės reakcijos į šį vaistą požymius, įskaitant kvėpavimo sutrikimus, veido ir kaklo srities patinimą (</w:t>
      </w:r>
      <w:proofErr w:type="spellStart"/>
      <w:r w:rsidRPr="00452F6A">
        <w:rPr>
          <w:rFonts w:eastAsia="Calibri"/>
          <w:kern w:val="0"/>
          <w14:ligatures w14:val="none"/>
        </w:rPr>
        <w:t>angioneurozinę</w:t>
      </w:r>
      <w:proofErr w:type="spellEnd"/>
      <w:r w:rsidRPr="00452F6A">
        <w:rPr>
          <w:rFonts w:eastAsia="Calibri"/>
          <w:kern w:val="0"/>
          <w14:ligatures w14:val="none"/>
        </w:rPr>
        <w:t xml:space="preserve"> edemą), krūtinės skausmą. Pastebėję bet kurį iš šių požymių, nedelsdami nutraukite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vartojimą ir iš karto kreipkitės į gydytoją arba skubiosios medicinos pagalbos.</w:t>
      </w:r>
    </w:p>
    <w:p w14:paraId="5304E6D4" w14:textId="77777777" w:rsidR="00452F6A" w:rsidRPr="00452F6A" w:rsidRDefault="00452F6A" w:rsidP="00452F6A">
      <w:pPr>
        <w:widowControl w:val="0"/>
        <w:tabs>
          <w:tab w:val="num" w:pos="540"/>
        </w:tabs>
        <w:spacing w:after="0" w:line="240" w:lineRule="auto"/>
        <w:rPr>
          <w:rFonts w:eastAsia="Calibri"/>
          <w:kern w:val="0"/>
          <w14:ligatures w14:val="none"/>
        </w:rPr>
      </w:pPr>
    </w:p>
    <w:p w14:paraId="7E18261C"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Įspėjimai ir atsargumo priemonės</w:t>
      </w:r>
    </w:p>
    <w:p w14:paraId="7F7AEADE"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 xml:space="preserve">Pasitarkite su gydytoju, vaistininku ar slaugytoju prieš pradėdami vartoti </w:t>
      </w:r>
      <w:proofErr w:type="spellStart"/>
      <w:r w:rsidRPr="00452F6A">
        <w:rPr>
          <w:rFonts w:eastAsia="Calibri"/>
          <w:kern w:val="0"/>
          <w14:ligatures w14:val="none"/>
        </w:rPr>
        <w:t>Dekenor</w:t>
      </w:r>
      <w:proofErr w:type="spellEnd"/>
      <w:r w:rsidRPr="00452F6A">
        <w:rPr>
          <w:rFonts w:eastAsia="Calibri"/>
          <w:kern w:val="0"/>
          <w14:ligatures w14:val="none"/>
        </w:rPr>
        <w:t>:</w:t>
      </w:r>
    </w:p>
    <w:p w14:paraId="299139AA"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sirgote lėtinėmis uždegimu pasireiškiančiomis žarnyno ligomis (Krono (</w:t>
      </w:r>
      <w:proofErr w:type="spellStart"/>
      <w:r w:rsidRPr="00452F6A">
        <w:rPr>
          <w:rFonts w:eastAsia="Calibri"/>
          <w:i/>
          <w:kern w:val="0"/>
          <w14:ligatures w14:val="none"/>
        </w:rPr>
        <w:t>Crohn</w:t>
      </w:r>
      <w:proofErr w:type="spellEnd"/>
      <w:r w:rsidRPr="00452F6A">
        <w:rPr>
          <w:rFonts w:eastAsia="Calibri"/>
          <w:kern w:val="0"/>
          <w14:ligatures w14:val="none"/>
        </w:rPr>
        <w:t>) liga ar opiniu kolitu);</w:t>
      </w:r>
    </w:p>
    <w:p w14:paraId="435E01B4"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sergate arba sirgote skrandžio ar žarnyno ligomis;</w:t>
      </w:r>
    </w:p>
    <w:p w14:paraId="08743328"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vartojate kitų vaistų, kurie padidina </w:t>
      </w:r>
      <w:proofErr w:type="spellStart"/>
      <w:r w:rsidRPr="00452F6A">
        <w:rPr>
          <w:rFonts w:eastAsia="Calibri"/>
          <w:kern w:val="0"/>
          <w14:ligatures w14:val="none"/>
        </w:rPr>
        <w:t>pepsinės</w:t>
      </w:r>
      <w:proofErr w:type="spellEnd"/>
      <w:r w:rsidRPr="00452F6A">
        <w:rPr>
          <w:rFonts w:eastAsia="Calibri"/>
          <w:kern w:val="0"/>
          <w14:ligatures w14:val="none"/>
        </w:rPr>
        <w:t xml:space="preserve"> opos ar kraujavimo riziką, pvz., geriamųjų steroidinių vaistų, kai kurių vaistų nuo depresijos (selektyviųjų </w:t>
      </w:r>
      <w:proofErr w:type="spellStart"/>
      <w:r w:rsidRPr="00452F6A">
        <w:rPr>
          <w:rFonts w:eastAsia="Calibri"/>
          <w:kern w:val="0"/>
          <w14:ligatures w14:val="none"/>
        </w:rPr>
        <w:t>serotonino</w:t>
      </w:r>
      <w:proofErr w:type="spellEnd"/>
      <w:r w:rsidRPr="00452F6A">
        <w:rPr>
          <w:rFonts w:eastAsia="Calibri"/>
          <w:kern w:val="0"/>
          <w14:ligatures w14:val="none"/>
        </w:rPr>
        <w:t xml:space="preserve"> reabsorbcijos inhibitorių), kraujo krešulių susidarymą slopinančių vaistų, pvz., </w:t>
      </w: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rūgšties, arba kraujo krešėjimą slopinančių vaistų, pvz., varfarino. Tokiais atvejais, prieš vartodami </w:t>
      </w:r>
      <w:proofErr w:type="spellStart"/>
      <w:r w:rsidRPr="00452F6A">
        <w:rPr>
          <w:rFonts w:eastAsia="Calibri"/>
          <w:kern w:val="0"/>
          <w14:ligatures w14:val="none"/>
        </w:rPr>
        <w:t>Dekenor</w:t>
      </w:r>
      <w:proofErr w:type="spellEnd"/>
      <w:r w:rsidRPr="00452F6A">
        <w:rPr>
          <w:rFonts w:eastAsia="Calibri"/>
          <w:kern w:val="0"/>
          <w14:ligatures w14:val="none"/>
        </w:rPr>
        <w:t xml:space="preserve">, pasitarkite su gydytoju; jis gali Jums skirti vartoti papildomų skrandį apsaugančių vaistų, (pvz., </w:t>
      </w:r>
      <w:proofErr w:type="spellStart"/>
      <w:r w:rsidRPr="00452F6A">
        <w:rPr>
          <w:rFonts w:eastAsia="Calibri"/>
          <w:kern w:val="0"/>
          <w14:ligatures w14:val="none"/>
        </w:rPr>
        <w:t>mizoprostolio</w:t>
      </w:r>
      <w:proofErr w:type="spellEnd"/>
      <w:r w:rsidRPr="00452F6A">
        <w:rPr>
          <w:rFonts w:eastAsia="Calibri"/>
          <w:kern w:val="0"/>
          <w14:ligatures w14:val="none"/>
        </w:rPr>
        <w:t xml:space="preserve"> arba vaistų, slopinančių skrandžio rūgšties susidarymą);</w:t>
      </w:r>
    </w:p>
    <w:p w14:paraId="6CDB340F"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Jūsų širdies veikla yra sutrikusi, patyrėte insultą arba galvojate, kad Jums galėtų grėsti šios būklės (pavyzdžiui, Jūsų kraujospūdis yra padidėjęs, sergate cukriniu diabetu, turite daug cholesterolio arba rūkote), turite aptarti gydymą su savo gydytoju arba vaistininku; tokie vaistai, kaip </w:t>
      </w:r>
      <w:proofErr w:type="spellStart"/>
      <w:r w:rsidRPr="00452F6A">
        <w:rPr>
          <w:rFonts w:eastAsia="Calibri"/>
          <w:kern w:val="0"/>
          <w14:ligatures w14:val="none"/>
        </w:rPr>
        <w:t>Dekenor</w:t>
      </w:r>
      <w:proofErr w:type="spellEnd"/>
      <w:r w:rsidRPr="00452F6A">
        <w:rPr>
          <w:rFonts w:eastAsia="Calibri"/>
          <w:kern w:val="0"/>
          <w14:ligatures w14:val="none"/>
        </w:rPr>
        <w:t>, gali būti susiję su nedideliu širdies priepuolio („miokardo infarkto“) ar insulto pavojaus padidėjimu. Bet koks pavojus yra labiau tikėtinas ilgą laiką vartojant vaistą didelėmis dozėmis. Neviršykite rekomenduotos dozės ar gydymo laiko;</w:t>
      </w:r>
    </w:p>
    <w:p w14:paraId="30691BEF"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esate senyvi; yra didesnė šalutinio poveikio rizika (žr. 4 skyrių). Jei pasireiškia bet koks šalutinis poveikis, nedelsdami pasitarkite su gydytoju;</w:t>
      </w:r>
    </w:p>
    <w:p w14:paraId="4B617CA9"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sergate ar sirgote alerginėmis ligomis;</w:t>
      </w:r>
    </w:p>
    <w:p w14:paraId="75F83B41"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yra arba anksčiau buvo inkstų, kepenų ar širdies sutrikimų (didelio kraujospūdžio liga ir (arba) širdies nepakankamumu) arba skysčių susilaikymas;</w:t>
      </w:r>
    </w:p>
    <w:p w14:paraId="4F0620FA"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vartojate šlapimo išsiskyrimą skatinančių vaistų (diuretikų) arba dėl gausaus skysčių netekimo (pvz., dėl gausaus šlapinimosi, viduriavimo arba vėmimo) organizme nepakanka skysčių ir yra sumažėjęs kraujo tūris;</w:t>
      </w:r>
    </w:p>
    <w:p w14:paraId="392BF41B"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esate moteris ir nepavyksta pastoti (</w:t>
      </w:r>
      <w:proofErr w:type="spellStart"/>
      <w:r w:rsidRPr="00452F6A">
        <w:rPr>
          <w:rFonts w:eastAsia="Calibri"/>
          <w:kern w:val="0"/>
          <w14:ligatures w14:val="none"/>
        </w:rPr>
        <w:t>Dekenor</w:t>
      </w:r>
      <w:proofErr w:type="spellEnd"/>
      <w:r w:rsidRPr="00452F6A">
        <w:rPr>
          <w:rFonts w:eastAsia="Calibri"/>
          <w:kern w:val="0"/>
          <w14:ligatures w14:val="none"/>
        </w:rPr>
        <w:t xml:space="preserve"> gali sutrikdyti moterų vaisingumą, jo negalima vartoti, jei planuojate pastoti arba esate tiriama dėl nevaisingumo);</w:t>
      </w:r>
    </w:p>
    <w:p w14:paraId="66408F1E"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esate nėščia pirmuosius šešis mėnesius;</w:t>
      </w:r>
    </w:p>
    <w:p w14:paraId="55BF4D89"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yra sutrikęs kraujo ar jo ląstelių susidarymas;</w:t>
      </w:r>
    </w:p>
    <w:p w14:paraId="270E603B"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sergate sistemine raudonąja vilklige ar mišriomis jungiamojo audinio ligomis (imuninės sistemos sutrikimais, pažeidžiančiais jungiamąjį audinį);</w:t>
      </w:r>
    </w:p>
    <w:p w14:paraId="6D8E7AA4"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jeigu Jūs sergate infekcinėmis ligomis, žr. skyrių „Infekcijos“ žemiau;</w:t>
      </w:r>
    </w:p>
    <w:p w14:paraId="0E03E329" w14:textId="77777777" w:rsidR="00452F6A" w:rsidRPr="00452F6A" w:rsidRDefault="00452F6A" w:rsidP="00452F6A">
      <w:pPr>
        <w:widowControl w:val="0"/>
        <w:numPr>
          <w:ilvl w:val="0"/>
          <w:numId w:val="4"/>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jeigu Jūs sergate astma, susijusia su lėtiniu rinitu, lėtiniu sinusitu ir /arba nosies polipais, nes jums yra didesnė alerginių reakcijų rizika vartojant </w:t>
      </w: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rūgštį ir (arba) NVNU palyginti su bendra populiacija. Šio vaisto vartojimas gali sukelti astmos arba bronchų spazmo priepuolius, ypač </w:t>
      </w: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rūgščiai arba NVNU jautriems pacientams.</w:t>
      </w:r>
    </w:p>
    <w:p w14:paraId="462E5FDB" w14:textId="77777777" w:rsidR="00452F6A" w:rsidRPr="00452F6A" w:rsidRDefault="00452F6A" w:rsidP="00452F6A">
      <w:pPr>
        <w:widowControl w:val="0"/>
        <w:spacing w:after="0" w:line="240" w:lineRule="auto"/>
        <w:rPr>
          <w:rFonts w:eastAsia="Calibri"/>
          <w:b/>
          <w:kern w:val="0"/>
          <w14:ligatures w14:val="none"/>
        </w:rPr>
      </w:pPr>
    </w:p>
    <w:p w14:paraId="7C2024BB"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Infekcijos</w:t>
      </w:r>
    </w:p>
    <w:p w14:paraId="782E0168" w14:textId="77777777" w:rsidR="00452F6A" w:rsidRPr="00452F6A" w:rsidRDefault="00452F6A" w:rsidP="00452F6A">
      <w:pPr>
        <w:widowControl w:val="0"/>
        <w:tabs>
          <w:tab w:val="num" w:pos="540"/>
        </w:tabs>
        <w:spacing w:after="0" w:line="240" w:lineRule="auto"/>
        <w:rPr>
          <w:rFonts w:ascii="Calibri" w:eastAsia="Calibri" w:hAnsi="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gali paslėpti tokius infekcijų požymius kaip karščiavimas ir skausmas. Todėl gali būti, kad vartojant </w:t>
      </w:r>
      <w:proofErr w:type="spellStart"/>
      <w:r w:rsidRPr="00452F6A">
        <w:rPr>
          <w:rFonts w:eastAsia="Calibri"/>
          <w:kern w:val="0"/>
          <w14:ligatures w14:val="none"/>
        </w:rPr>
        <w:t>Dekenor</w:t>
      </w:r>
      <w:proofErr w:type="spellEnd"/>
      <w:r w:rsidRPr="00452F6A">
        <w:rPr>
          <w:rFonts w:eastAsia="Calibri"/>
          <w:kern w:val="0"/>
          <w14:ligatures w14:val="none"/>
        </w:rPr>
        <w:t xml:space="preserve">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17F8ED24" w14:textId="77777777" w:rsidR="00452F6A" w:rsidRPr="00452F6A" w:rsidRDefault="00452F6A" w:rsidP="00452F6A">
      <w:pPr>
        <w:widowControl w:val="0"/>
        <w:tabs>
          <w:tab w:val="num" w:pos="540"/>
        </w:tabs>
        <w:spacing w:after="0" w:line="240" w:lineRule="auto"/>
        <w:rPr>
          <w:rFonts w:ascii="Calibri" w:eastAsia="Calibri" w:hAnsi="Calibri"/>
          <w:kern w:val="0"/>
          <w14:ligatures w14:val="none"/>
        </w:rPr>
      </w:pPr>
      <w:r w:rsidRPr="00452F6A">
        <w:rPr>
          <w:rFonts w:eastAsia="Calibri"/>
          <w:kern w:val="0"/>
          <w14:ligatures w14:val="none"/>
        </w:rPr>
        <w:t>Sergant vėjaraupiais, šio vaisto patartina vengti.</w:t>
      </w:r>
    </w:p>
    <w:p w14:paraId="43AE4962" w14:textId="77777777" w:rsidR="00452F6A" w:rsidRPr="00452F6A" w:rsidRDefault="00452F6A" w:rsidP="00452F6A">
      <w:pPr>
        <w:widowControl w:val="0"/>
        <w:tabs>
          <w:tab w:val="left" w:pos="567"/>
        </w:tabs>
        <w:spacing w:after="0" w:line="240" w:lineRule="auto"/>
        <w:rPr>
          <w:rFonts w:eastAsia="Calibri"/>
          <w:color w:val="000000"/>
          <w:kern w:val="0"/>
          <w14:ligatures w14:val="none"/>
        </w:rPr>
      </w:pPr>
    </w:p>
    <w:p w14:paraId="1041FD23" w14:textId="77777777" w:rsidR="00452F6A" w:rsidRPr="00452F6A" w:rsidRDefault="00452F6A" w:rsidP="00452F6A">
      <w:pPr>
        <w:widowControl w:val="0"/>
        <w:tabs>
          <w:tab w:val="left" w:pos="567"/>
        </w:tabs>
        <w:spacing w:after="0" w:line="240" w:lineRule="auto"/>
        <w:rPr>
          <w:rFonts w:eastAsia="Calibri"/>
          <w:color w:val="000000"/>
          <w:kern w:val="0"/>
          <w14:ligatures w14:val="none"/>
        </w:rPr>
      </w:pPr>
    </w:p>
    <w:p w14:paraId="4E98D499"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b/>
          <w:kern w:val="0"/>
          <w14:ligatures w14:val="none"/>
        </w:rPr>
        <w:t>Vaikams ir paaugliams</w:t>
      </w:r>
    </w:p>
    <w:p w14:paraId="5820C3DA" w14:textId="77777777" w:rsidR="00452F6A" w:rsidRPr="00452F6A" w:rsidRDefault="00452F6A" w:rsidP="00452F6A">
      <w:pPr>
        <w:widowControl w:val="0"/>
        <w:tabs>
          <w:tab w:val="num"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nebuvo tiriamas su vaikais ir paaugliais. </w:t>
      </w:r>
      <w:proofErr w:type="spellStart"/>
      <w:r w:rsidRPr="00452F6A">
        <w:rPr>
          <w:rFonts w:eastAsia="Calibri"/>
          <w:kern w:val="0"/>
          <w14:ligatures w14:val="none"/>
        </w:rPr>
        <w:t>Dekenor</w:t>
      </w:r>
      <w:proofErr w:type="spellEnd"/>
      <w:r w:rsidRPr="00452F6A">
        <w:rPr>
          <w:rFonts w:eastAsia="Calibri"/>
          <w:kern w:val="0"/>
          <w14:ligatures w14:val="none"/>
        </w:rPr>
        <w:t xml:space="preserve"> saugumas ir veiksmingumas vaikams ir paaugliams nenustatyti, todėl vaikai ir paaugliai šiuo vaistu neturėtų būti gydomi.</w:t>
      </w:r>
    </w:p>
    <w:p w14:paraId="7C066CF7" w14:textId="77777777" w:rsidR="00452F6A" w:rsidRPr="00452F6A" w:rsidRDefault="00452F6A" w:rsidP="00452F6A">
      <w:pPr>
        <w:widowControl w:val="0"/>
        <w:spacing w:after="0" w:line="240" w:lineRule="auto"/>
        <w:rPr>
          <w:rFonts w:eastAsia="Calibri"/>
          <w:b/>
          <w:kern w:val="0"/>
          <w14:ligatures w14:val="none"/>
        </w:rPr>
      </w:pPr>
    </w:p>
    <w:p w14:paraId="1D8F39B7"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 xml:space="preserve">Kiti vaistai ir </w:t>
      </w:r>
      <w:proofErr w:type="spellStart"/>
      <w:r w:rsidRPr="00452F6A">
        <w:rPr>
          <w:rFonts w:eastAsia="Calibri"/>
          <w:b/>
          <w:kern w:val="0"/>
          <w14:ligatures w14:val="none"/>
        </w:rPr>
        <w:t>Dekenor</w:t>
      </w:r>
      <w:proofErr w:type="spellEnd"/>
    </w:p>
    <w:p w14:paraId="1AA5F03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lastRenderedPageBreak/>
        <w:t>Jeigu vartojate ar neseniai vartojote kitų vaistų, įskaitant įsigytus be recepto, arba dėl to nesate tikri, apie tai pasakykite gydytojui arba vaistininkui. Kai kurių vaistų kartu vartoti negalima, o kai kuriais atvejais kartu vartojamų vaistų dozę gali prireikti keisti.</w:t>
      </w:r>
    </w:p>
    <w:p w14:paraId="6AFDDD99"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Visuomet pasakykite gydytojui, odontologui arba vaistininkui, jei kartu su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vartojate bet kurį iš toliau išvardytų vaistų.</w:t>
      </w:r>
    </w:p>
    <w:p w14:paraId="282B3271" w14:textId="77777777" w:rsidR="00452F6A" w:rsidRPr="00452F6A" w:rsidRDefault="00452F6A" w:rsidP="00452F6A">
      <w:pPr>
        <w:widowControl w:val="0"/>
        <w:spacing w:after="0" w:line="240" w:lineRule="auto"/>
        <w:rPr>
          <w:rFonts w:eastAsia="Calibri"/>
          <w:color w:val="000000"/>
          <w:kern w:val="0"/>
          <w:u w:val="single"/>
          <w14:ligatures w14:val="none"/>
        </w:rPr>
      </w:pPr>
    </w:p>
    <w:p w14:paraId="1C3AD645" w14:textId="77777777" w:rsidR="00452F6A" w:rsidRPr="00452F6A" w:rsidRDefault="00452F6A" w:rsidP="00452F6A">
      <w:pPr>
        <w:widowControl w:val="0"/>
        <w:tabs>
          <w:tab w:val="num"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nerekomenduojama vartoti kartu su:</w:t>
      </w:r>
    </w:p>
    <w:p w14:paraId="183AD7E8"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acetilsalicilo</w:t>
      </w:r>
      <w:proofErr w:type="spellEnd"/>
      <w:r w:rsidRPr="00452F6A">
        <w:rPr>
          <w:rFonts w:eastAsia="Calibri"/>
          <w:kern w:val="0"/>
          <w14:ligatures w14:val="none"/>
        </w:rPr>
        <w:t xml:space="preserve"> rūgštimi (aspirinu), </w:t>
      </w:r>
      <w:proofErr w:type="spellStart"/>
      <w:r w:rsidRPr="00452F6A">
        <w:rPr>
          <w:rFonts w:eastAsia="Calibri"/>
          <w:kern w:val="0"/>
          <w14:ligatures w14:val="none"/>
        </w:rPr>
        <w:t>kortikosteoridais</w:t>
      </w:r>
      <w:proofErr w:type="spellEnd"/>
      <w:r w:rsidRPr="00452F6A">
        <w:rPr>
          <w:rFonts w:eastAsia="Calibri"/>
          <w:kern w:val="0"/>
          <w14:ligatures w14:val="none"/>
        </w:rPr>
        <w:t xml:space="preserve"> arba kitais vaistais nuo uždegimo;</w:t>
      </w:r>
    </w:p>
    <w:p w14:paraId="247993A8"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r w:rsidRPr="00452F6A">
        <w:rPr>
          <w:rFonts w:eastAsia="Calibri"/>
          <w:kern w:val="0"/>
          <w14:ligatures w14:val="none"/>
        </w:rPr>
        <w:t>varfarinu, heparinu ar kitais kraujo krešėjimą slopinančiais vaistais;</w:t>
      </w:r>
    </w:p>
    <w:p w14:paraId="67226C98"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r w:rsidRPr="00452F6A">
        <w:rPr>
          <w:rFonts w:eastAsia="Calibri"/>
          <w:kern w:val="0"/>
          <w14:ligatures w14:val="none"/>
        </w:rPr>
        <w:t>ličiu, vartojamu tam tikroms ligoms, susijusioms su nuotaikos sutrikimais, gydyti;</w:t>
      </w:r>
    </w:p>
    <w:p w14:paraId="2EACF7E2"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metotreksatu</w:t>
      </w:r>
      <w:proofErr w:type="spellEnd"/>
      <w:r w:rsidRPr="00452F6A">
        <w:rPr>
          <w:rFonts w:eastAsia="Calibri"/>
          <w:kern w:val="0"/>
          <w14:ligatures w14:val="none"/>
        </w:rPr>
        <w:t xml:space="preserve"> (priešvėžiniu vaistu ir </w:t>
      </w:r>
      <w:proofErr w:type="spellStart"/>
      <w:r w:rsidRPr="00452F6A">
        <w:rPr>
          <w:rFonts w:eastAsia="Calibri"/>
          <w:kern w:val="0"/>
          <w14:ligatures w14:val="none"/>
        </w:rPr>
        <w:t>imunosupresantu</w:t>
      </w:r>
      <w:proofErr w:type="spellEnd"/>
      <w:r w:rsidRPr="00452F6A">
        <w:rPr>
          <w:rFonts w:eastAsia="Calibri"/>
          <w:kern w:val="0"/>
          <w14:ligatures w14:val="none"/>
        </w:rPr>
        <w:t>) vartojamu didelėmis dozėmis 15 mg/savaitė;</w:t>
      </w:r>
    </w:p>
    <w:p w14:paraId="3CAE6BD3"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hidantoinais</w:t>
      </w:r>
      <w:proofErr w:type="spellEnd"/>
      <w:r w:rsidRPr="00452F6A">
        <w:rPr>
          <w:rFonts w:eastAsia="Calibri"/>
          <w:kern w:val="0"/>
          <w14:ligatures w14:val="none"/>
        </w:rPr>
        <w:t xml:space="preserve"> ir </w:t>
      </w:r>
      <w:proofErr w:type="spellStart"/>
      <w:r w:rsidRPr="00452F6A">
        <w:rPr>
          <w:rFonts w:eastAsia="Calibri"/>
          <w:kern w:val="0"/>
          <w14:ligatures w14:val="none"/>
        </w:rPr>
        <w:t>fenitoinu</w:t>
      </w:r>
      <w:proofErr w:type="spellEnd"/>
      <w:r w:rsidRPr="00452F6A">
        <w:rPr>
          <w:rFonts w:eastAsia="Calibri"/>
          <w:kern w:val="0"/>
          <w14:ligatures w14:val="none"/>
        </w:rPr>
        <w:t>, vartojamais epilepsijai gydyti;</w:t>
      </w:r>
    </w:p>
    <w:p w14:paraId="0A6B4583" w14:textId="77777777" w:rsidR="00452F6A" w:rsidRPr="00452F6A" w:rsidRDefault="00452F6A" w:rsidP="00452F6A">
      <w:pPr>
        <w:widowControl w:val="0"/>
        <w:numPr>
          <w:ilvl w:val="0"/>
          <w:numId w:val="5"/>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sulfametoksazolu</w:t>
      </w:r>
      <w:proofErr w:type="spellEnd"/>
      <w:r w:rsidRPr="00452F6A">
        <w:rPr>
          <w:rFonts w:eastAsia="Calibri"/>
          <w:kern w:val="0"/>
          <w14:ligatures w14:val="none"/>
        </w:rPr>
        <w:t>, vartojamu bakterijų sukeltoms infekcijoms gydyti.</w:t>
      </w:r>
    </w:p>
    <w:p w14:paraId="50566D7C" w14:textId="77777777" w:rsidR="00452F6A" w:rsidRPr="00452F6A" w:rsidRDefault="00452F6A" w:rsidP="00452F6A">
      <w:pPr>
        <w:widowControl w:val="0"/>
        <w:spacing w:after="0" w:line="240" w:lineRule="auto"/>
        <w:rPr>
          <w:rFonts w:eastAsia="Calibri"/>
          <w:kern w:val="0"/>
          <w14:ligatures w14:val="none"/>
        </w:rPr>
      </w:pPr>
    </w:p>
    <w:p w14:paraId="1EB2FF0C" w14:textId="77777777" w:rsidR="00452F6A" w:rsidRPr="00452F6A" w:rsidRDefault="00452F6A" w:rsidP="00452F6A">
      <w:pPr>
        <w:widowControl w:val="0"/>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Būtina laikytis atsargumo priemonių,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vartojant kartu su:</w:t>
      </w:r>
    </w:p>
    <w:p w14:paraId="53EF3065" w14:textId="77777777" w:rsidR="00452F6A" w:rsidRPr="00452F6A" w:rsidRDefault="00452F6A" w:rsidP="00452F6A">
      <w:pPr>
        <w:widowControl w:val="0"/>
        <w:numPr>
          <w:ilvl w:val="0"/>
          <w:numId w:val="6"/>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angiotenziną</w:t>
      </w:r>
      <w:proofErr w:type="spellEnd"/>
      <w:r w:rsidRPr="00452F6A">
        <w:rPr>
          <w:rFonts w:eastAsia="Calibri"/>
          <w:kern w:val="0"/>
          <w14:ligatures w14:val="none"/>
        </w:rPr>
        <w:t xml:space="preserve"> konvertuojančio fermento (AKF) inhibitoriais, šlapimo išsiskyrimą skatinančiais vaistais (diuretikais) ir </w:t>
      </w:r>
      <w:proofErr w:type="spellStart"/>
      <w:r w:rsidRPr="00452F6A">
        <w:rPr>
          <w:rFonts w:eastAsia="Calibri"/>
          <w:kern w:val="0"/>
          <w14:ligatures w14:val="none"/>
        </w:rPr>
        <w:t>angiotenzino</w:t>
      </w:r>
      <w:proofErr w:type="spellEnd"/>
      <w:r w:rsidRPr="00452F6A">
        <w:rPr>
          <w:rFonts w:eastAsia="Calibri"/>
          <w:kern w:val="0"/>
          <w14:ligatures w14:val="none"/>
        </w:rPr>
        <w:t xml:space="preserve"> II receptorių antagonistais, vartojamais padidėjusiam kraujospūdžiui mažinti ir širdies ligoms gydyti;</w:t>
      </w:r>
    </w:p>
    <w:p w14:paraId="1A208602" w14:textId="77777777" w:rsidR="00452F6A" w:rsidRPr="00452F6A" w:rsidRDefault="00452F6A" w:rsidP="00452F6A">
      <w:pPr>
        <w:widowControl w:val="0"/>
        <w:numPr>
          <w:ilvl w:val="0"/>
          <w:numId w:val="6"/>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pentoksifilinu</w:t>
      </w:r>
      <w:proofErr w:type="spellEnd"/>
      <w:r w:rsidRPr="00452F6A">
        <w:rPr>
          <w:rFonts w:eastAsia="Calibri"/>
          <w:kern w:val="0"/>
          <w14:ligatures w14:val="none"/>
        </w:rPr>
        <w:t xml:space="preserve"> ir </w:t>
      </w:r>
      <w:proofErr w:type="spellStart"/>
      <w:r w:rsidRPr="00452F6A">
        <w:rPr>
          <w:rFonts w:eastAsia="Calibri"/>
          <w:kern w:val="0"/>
          <w14:ligatures w14:val="none"/>
        </w:rPr>
        <w:t>okspentifilinu</w:t>
      </w:r>
      <w:proofErr w:type="spellEnd"/>
      <w:r w:rsidRPr="00452F6A">
        <w:rPr>
          <w:rFonts w:eastAsia="Calibri"/>
          <w:kern w:val="0"/>
          <w14:ligatures w14:val="none"/>
        </w:rPr>
        <w:t>, vartojamais esant lėtinėms opoms dėl venų sutrikimo;</w:t>
      </w:r>
    </w:p>
    <w:p w14:paraId="6CC1C31B" w14:textId="77777777" w:rsidR="00452F6A" w:rsidRPr="00452F6A" w:rsidRDefault="00452F6A" w:rsidP="00452F6A">
      <w:pPr>
        <w:widowControl w:val="0"/>
        <w:numPr>
          <w:ilvl w:val="0"/>
          <w:numId w:val="6"/>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zidovudinu</w:t>
      </w:r>
      <w:proofErr w:type="spellEnd"/>
      <w:r w:rsidRPr="00452F6A">
        <w:rPr>
          <w:rFonts w:eastAsia="Calibri"/>
          <w:kern w:val="0"/>
          <w14:ligatures w14:val="none"/>
        </w:rPr>
        <w:t>, vartojamu virusų sukeltoms infekcinėms ligoms gydyti;</w:t>
      </w:r>
    </w:p>
    <w:p w14:paraId="6066CE7B" w14:textId="77777777" w:rsidR="00452F6A" w:rsidRPr="00452F6A" w:rsidRDefault="00452F6A" w:rsidP="00452F6A">
      <w:pPr>
        <w:widowControl w:val="0"/>
        <w:numPr>
          <w:ilvl w:val="0"/>
          <w:numId w:val="6"/>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aminoglikozidų</w:t>
      </w:r>
      <w:proofErr w:type="spellEnd"/>
      <w:r w:rsidRPr="00452F6A">
        <w:rPr>
          <w:rFonts w:eastAsia="Calibri"/>
          <w:kern w:val="0"/>
          <w14:ligatures w14:val="none"/>
        </w:rPr>
        <w:t xml:space="preserve"> grupės antibiotikais, vartojamais bakterijų sukeltoms infekcinėms ligoms gydyti;</w:t>
      </w:r>
    </w:p>
    <w:p w14:paraId="630C1F45" w14:textId="77777777" w:rsidR="00452F6A" w:rsidRPr="00452F6A" w:rsidRDefault="00452F6A" w:rsidP="00452F6A">
      <w:pPr>
        <w:widowControl w:val="0"/>
        <w:numPr>
          <w:ilvl w:val="0"/>
          <w:numId w:val="6"/>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sulfonilšlapalo</w:t>
      </w:r>
      <w:proofErr w:type="spellEnd"/>
      <w:r w:rsidRPr="00452F6A">
        <w:rPr>
          <w:rFonts w:eastAsia="Calibri"/>
          <w:kern w:val="0"/>
          <w14:ligatures w14:val="none"/>
        </w:rPr>
        <w:t xml:space="preserve"> dariniais (</w:t>
      </w:r>
      <w:proofErr w:type="spellStart"/>
      <w:r w:rsidRPr="00452F6A">
        <w:rPr>
          <w:rFonts w:eastAsia="Calibri"/>
          <w:kern w:val="0"/>
          <w14:ligatures w14:val="none"/>
        </w:rPr>
        <w:t>chlorpropamidu</w:t>
      </w:r>
      <w:proofErr w:type="spellEnd"/>
      <w:r w:rsidRPr="00452F6A">
        <w:rPr>
          <w:rFonts w:eastAsia="Calibri"/>
          <w:kern w:val="0"/>
          <w14:ligatures w14:val="none"/>
        </w:rPr>
        <w:t xml:space="preserve"> ir </w:t>
      </w:r>
      <w:proofErr w:type="spellStart"/>
      <w:r w:rsidRPr="00452F6A">
        <w:rPr>
          <w:rFonts w:eastAsia="Calibri"/>
          <w:kern w:val="0"/>
          <w14:ligatures w14:val="none"/>
        </w:rPr>
        <w:t>glibenklamidu</w:t>
      </w:r>
      <w:proofErr w:type="spellEnd"/>
      <w:r w:rsidRPr="00452F6A">
        <w:rPr>
          <w:rFonts w:eastAsia="Calibri"/>
          <w:kern w:val="0"/>
          <w14:ligatures w14:val="none"/>
        </w:rPr>
        <w:t>) vartojamais sergant cukriniu diabetu;</w:t>
      </w:r>
    </w:p>
    <w:p w14:paraId="63188B0E" w14:textId="77777777" w:rsidR="00452F6A" w:rsidRPr="00452F6A" w:rsidRDefault="00452F6A" w:rsidP="00452F6A">
      <w:pPr>
        <w:numPr>
          <w:ilvl w:val="0"/>
          <w:numId w:val="1"/>
        </w:numPr>
        <w:tabs>
          <w:tab w:val="num" w:pos="540"/>
        </w:tabs>
        <w:spacing w:after="0" w:line="240" w:lineRule="auto"/>
        <w:ind w:left="540" w:hanging="540"/>
        <w:rPr>
          <w:rFonts w:eastAsia="Times New Roman"/>
          <w:kern w:val="0"/>
          <w:szCs w:val="20"/>
          <w:lang w:eastAsia="lt-LT"/>
          <w14:ligatures w14:val="none"/>
        </w:rPr>
      </w:pPr>
      <w:proofErr w:type="spellStart"/>
      <w:r w:rsidRPr="00452F6A">
        <w:rPr>
          <w:rFonts w:eastAsia="Times New Roman"/>
          <w:kern w:val="0"/>
          <w:szCs w:val="20"/>
          <w:lang w:eastAsia="lt-LT"/>
          <w14:ligatures w14:val="none"/>
        </w:rPr>
        <w:t>metotreksatu</w:t>
      </w:r>
      <w:proofErr w:type="spellEnd"/>
      <w:r w:rsidRPr="00452F6A">
        <w:rPr>
          <w:rFonts w:eastAsia="Times New Roman"/>
          <w:kern w:val="0"/>
          <w:szCs w:val="20"/>
          <w:lang w:eastAsia="lt-LT"/>
          <w14:ligatures w14:val="none"/>
        </w:rPr>
        <w:t>, vartojamu mažomis dozėmis, mažiau nei 15 mg/savaitė.</w:t>
      </w:r>
    </w:p>
    <w:p w14:paraId="3F9B94FE" w14:textId="77777777" w:rsidR="00452F6A" w:rsidRPr="00452F6A" w:rsidRDefault="00452F6A" w:rsidP="00452F6A">
      <w:pPr>
        <w:widowControl w:val="0"/>
        <w:tabs>
          <w:tab w:val="num" w:pos="540"/>
        </w:tabs>
        <w:spacing w:after="0" w:line="240" w:lineRule="auto"/>
        <w:rPr>
          <w:rFonts w:eastAsia="Calibri"/>
          <w:kern w:val="0"/>
          <w14:ligatures w14:val="none"/>
        </w:rPr>
      </w:pPr>
    </w:p>
    <w:p w14:paraId="4EAFA63F" w14:textId="77777777" w:rsidR="00452F6A" w:rsidRPr="00452F6A" w:rsidRDefault="00452F6A" w:rsidP="00452F6A">
      <w:pPr>
        <w:widowControl w:val="0"/>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Būtinas atsargumas,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vartojant kartu su:</w:t>
      </w:r>
    </w:p>
    <w:p w14:paraId="43898DC9"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chinolonų</w:t>
      </w:r>
      <w:proofErr w:type="spellEnd"/>
      <w:r w:rsidRPr="00452F6A">
        <w:rPr>
          <w:rFonts w:eastAsia="Calibri"/>
          <w:kern w:val="0"/>
          <w14:ligatures w14:val="none"/>
        </w:rPr>
        <w:t xml:space="preserve"> grupės antibiotikais (pvz., </w:t>
      </w:r>
      <w:proofErr w:type="spellStart"/>
      <w:r w:rsidRPr="00452F6A">
        <w:rPr>
          <w:rFonts w:eastAsia="Calibri"/>
          <w:kern w:val="0"/>
          <w14:ligatures w14:val="none"/>
        </w:rPr>
        <w:t>ciprofloksacinu</w:t>
      </w:r>
      <w:proofErr w:type="spellEnd"/>
      <w:r w:rsidRPr="00452F6A">
        <w:rPr>
          <w:rFonts w:eastAsia="Calibri"/>
          <w:kern w:val="0"/>
          <w14:ligatures w14:val="none"/>
        </w:rPr>
        <w:t xml:space="preserve">, </w:t>
      </w:r>
      <w:proofErr w:type="spellStart"/>
      <w:r w:rsidRPr="00452F6A">
        <w:rPr>
          <w:rFonts w:eastAsia="Calibri"/>
          <w:kern w:val="0"/>
          <w14:ligatures w14:val="none"/>
        </w:rPr>
        <w:t>levofloksacinu</w:t>
      </w:r>
      <w:proofErr w:type="spellEnd"/>
      <w:r w:rsidRPr="00452F6A">
        <w:rPr>
          <w:rFonts w:eastAsia="Calibri"/>
          <w:kern w:val="0"/>
          <w14:ligatures w14:val="none"/>
        </w:rPr>
        <w:t>), vartojamais bakterijų sukeltoms infekcijoms gydyti;</w:t>
      </w:r>
    </w:p>
    <w:p w14:paraId="0F113C21"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ciklosporinu</w:t>
      </w:r>
      <w:proofErr w:type="spellEnd"/>
      <w:r w:rsidRPr="00452F6A">
        <w:rPr>
          <w:rFonts w:eastAsia="Calibri"/>
          <w:kern w:val="0"/>
          <w14:ligatures w14:val="none"/>
        </w:rPr>
        <w:t xml:space="preserve"> arba </w:t>
      </w:r>
      <w:proofErr w:type="spellStart"/>
      <w:r w:rsidRPr="00452F6A">
        <w:rPr>
          <w:rFonts w:eastAsia="Calibri"/>
          <w:kern w:val="0"/>
          <w14:ligatures w14:val="none"/>
        </w:rPr>
        <w:t>takrolimuzu</w:t>
      </w:r>
      <w:proofErr w:type="spellEnd"/>
      <w:r w:rsidRPr="00452F6A">
        <w:rPr>
          <w:rFonts w:eastAsia="Calibri"/>
          <w:kern w:val="0"/>
          <w14:ligatures w14:val="none"/>
        </w:rPr>
        <w:t>, vartojamais sergant kai kuriomis imuninės sistemos ligomis bei po organų persodinimo;</w:t>
      </w:r>
    </w:p>
    <w:p w14:paraId="233C64E1"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streptokinaze</w:t>
      </w:r>
      <w:proofErr w:type="spellEnd"/>
      <w:r w:rsidRPr="00452F6A">
        <w:rPr>
          <w:rFonts w:eastAsia="Calibri"/>
          <w:kern w:val="0"/>
          <w14:ligatures w14:val="none"/>
        </w:rPr>
        <w:t xml:space="preserve"> ir kitais </w:t>
      </w:r>
      <w:proofErr w:type="spellStart"/>
      <w:r w:rsidRPr="00452F6A">
        <w:rPr>
          <w:rFonts w:eastAsia="Calibri"/>
          <w:kern w:val="0"/>
          <w14:ligatures w14:val="none"/>
        </w:rPr>
        <w:t>trombolitikais</w:t>
      </w:r>
      <w:proofErr w:type="spellEnd"/>
      <w:r w:rsidRPr="00452F6A">
        <w:rPr>
          <w:rFonts w:eastAsia="Calibri"/>
          <w:kern w:val="0"/>
          <w14:ligatures w14:val="none"/>
        </w:rPr>
        <w:t xml:space="preserve"> ar </w:t>
      </w:r>
      <w:proofErr w:type="spellStart"/>
      <w:r w:rsidRPr="00452F6A">
        <w:rPr>
          <w:rFonts w:eastAsia="Calibri"/>
          <w:kern w:val="0"/>
          <w14:ligatures w14:val="none"/>
        </w:rPr>
        <w:t>fibrinolitikais</w:t>
      </w:r>
      <w:proofErr w:type="spellEnd"/>
      <w:r w:rsidRPr="00452F6A">
        <w:rPr>
          <w:rFonts w:eastAsia="Calibri"/>
          <w:kern w:val="0"/>
          <w14:ligatures w14:val="none"/>
        </w:rPr>
        <w:t>, t. y. kraujo krešulius tirpinančiais vaistais;</w:t>
      </w:r>
    </w:p>
    <w:p w14:paraId="5EF6C9A1"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probenecidu</w:t>
      </w:r>
      <w:proofErr w:type="spellEnd"/>
      <w:r w:rsidRPr="00452F6A">
        <w:rPr>
          <w:rFonts w:eastAsia="Calibri"/>
          <w:kern w:val="0"/>
          <w14:ligatures w14:val="none"/>
        </w:rPr>
        <w:t>, vartojamu nuo podagros;</w:t>
      </w:r>
    </w:p>
    <w:p w14:paraId="3CA200AD"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digoksinu</w:t>
      </w:r>
      <w:proofErr w:type="spellEnd"/>
      <w:r w:rsidRPr="00452F6A">
        <w:rPr>
          <w:rFonts w:eastAsia="Calibri"/>
          <w:kern w:val="0"/>
          <w14:ligatures w14:val="none"/>
        </w:rPr>
        <w:t>, vartojamu lėtiniam širdies nepakankamumui gydyti;</w:t>
      </w:r>
    </w:p>
    <w:p w14:paraId="2E00C8DC"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mifepristonu</w:t>
      </w:r>
      <w:proofErr w:type="spellEnd"/>
      <w:r w:rsidRPr="00452F6A">
        <w:rPr>
          <w:rFonts w:eastAsia="Calibri"/>
          <w:kern w:val="0"/>
          <w14:ligatures w14:val="none"/>
        </w:rPr>
        <w:t>, vartojamu abortui sukelti (nėštumui užbaigti);</w:t>
      </w:r>
    </w:p>
    <w:p w14:paraId="6F267BDB"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selektyviųjų </w:t>
      </w:r>
      <w:proofErr w:type="spellStart"/>
      <w:r w:rsidRPr="00452F6A">
        <w:rPr>
          <w:rFonts w:eastAsia="Calibri"/>
          <w:kern w:val="0"/>
          <w14:ligatures w14:val="none"/>
        </w:rPr>
        <w:t>serotonino</w:t>
      </w:r>
      <w:proofErr w:type="spellEnd"/>
      <w:r w:rsidRPr="00452F6A">
        <w:rPr>
          <w:rFonts w:eastAsia="Calibri"/>
          <w:kern w:val="0"/>
          <w14:ligatures w14:val="none"/>
        </w:rPr>
        <w:t xml:space="preserve"> reabsorbcijos inhibitorių grupės vaistais nuo depresijos;</w:t>
      </w:r>
    </w:p>
    <w:p w14:paraId="326A7BE4" w14:textId="77777777" w:rsidR="00452F6A" w:rsidRPr="00452F6A" w:rsidRDefault="00452F6A" w:rsidP="00452F6A">
      <w:pPr>
        <w:widowControl w:val="0"/>
        <w:numPr>
          <w:ilvl w:val="0"/>
          <w:numId w:val="7"/>
        </w:numPr>
        <w:tabs>
          <w:tab w:val="left" w:pos="567"/>
        </w:tabs>
        <w:spacing w:after="0" w:line="240" w:lineRule="auto"/>
        <w:ind w:left="567" w:hanging="567"/>
        <w:rPr>
          <w:rFonts w:eastAsia="Calibri"/>
          <w:kern w:val="0"/>
          <w14:ligatures w14:val="none"/>
        </w:rPr>
      </w:pPr>
      <w:proofErr w:type="spellStart"/>
      <w:r w:rsidRPr="00452F6A">
        <w:rPr>
          <w:rFonts w:eastAsia="Calibri"/>
          <w:kern w:val="0"/>
          <w14:ligatures w14:val="none"/>
        </w:rPr>
        <w:t>antotrombocitiniais</w:t>
      </w:r>
      <w:proofErr w:type="spellEnd"/>
      <w:r w:rsidRPr="00452F6A">
        <w:rPr>
          <w:rFonts w:eastAsia="Calibri"/>
          <w:kern w:val="0"/>
          <w14:ligatures w14:val="none"/>
        </w:rPr>
        <w:t xml:space="preserve"> vaistais, slopinančiais trombocitų sukibimą ir kraujo krešulių susidarymą;</w:t>
      </w:r>
    </w:p>
    <w:p w14:paraId="3A1FB312" w14:textId="77777777" w:rsidR="00452F6A" w:rsidRPr="00452F6A" w:rsidRDefault="00452F6A" w:rsidP="00452F6A">
      <w:pPr>
        <w:spacing w:after="0" w:line="240" w:lineRule="auto"/>
        <w:ind w:left="567" w:hanging="567"/>
        <w:rPr>
          <w:rFonts w:eastAsia="Times New Roman"/>
          <w:bCs/>
          <w:kern w:val="0"/>
          <w14:ligatures w14:val="none"/>
        </w:rPr>
      </w:pPr>
      <w:r w:rsidRPr="00452F6A">
        <w:rPr>
          <w:rFonts w:eastAsia="Times New Roman"/>
          <w:bCs/>
          <w:kern w:val="0"/>
          <w14:ligatures w14:val="none"/>
        </w:rPr>
        <w:t>β blokatoriai, vartojami aukštam kraujospūdžiui ir širdies ligoms;</w:t>
      </w:r>
    </w:p>
    <w:p w14:paraId="6D2579D3" w14:textId="77777777" w:rsidR="00452F6A" w:rsidRPr="00452F6A" w:rsidRDefault="00452F6A" w:rsidP="00452F6A">
      <w:pPr>
        <w:spacing w:after="0" w:line="240" w:lineRule="auto"/>
        <w:ind w:left="567" w:hanging="567"/>
        <w:rPr>
          <w:rFonts w:eastAsia="Times New Roman"/>
          <w:bCs/>
          <w:kern w:val="0"/>
          <w14:ligatures w14:val="none"/>
        </w:rPr>
      </w:pPr>
      <w:proofErr w:type="spellStart"/>
      <w:r w:rsidRPr="00452F6A">
        <w:rPr>
          <w:rFonts w:eastAsia="Times New Roman"/>
          <w:bCs/>
          <w:kern w:val="0"/>
          <w14:ligatures w14:val="none"/>
        </w:rPr>
        <w:t>tenofoviras</w:t>
      </w:r>
      <w:proofErr w:type="spellEnd"/>
      <w:r w:rsidRPr="00452F6A">
        <w:rPr>
          <w:rFonts w:eastAsia="Times New Roman"/>
          <w:bCs/>
          <w:kern w:val="0"/>
          <w14:ligatures w14:val="none"/>
        </w:rPr>
        <w:t xml:space="preserve">, </w:t>
      </w:r>
      <w:proofErr w:type="spellStart"/>
      <w:r w:rsidRPr="00452F6A">
        <w:rPr>
          <w:rFonts w:eastAsia="Times New Roman"/>
          <w:bCs/>
          <w:kern w:val="0"/>
          <w14:ligatures w14:val="none"/>
        </w:rPr>
        <w:t>deferasiroksas</w:t>
      </w:r>
      <w:proofErr w:type="spellEnd"/>
      <w:r w:rsidRPr="00452F6A">
        <w:rPr>
          <w:rFonts w:eastAsia="Times New Roman"/>
          <w:bCs/>
          <w:kern w:val="0"/>
          <w14:ligatures w14:val="none"/>
        </w:rPr>
        <w:t xml:space="preserve">, </w:t>
      </w:r>
      <w:proofErr w:type="spellStart"/>
      <w:r w:rsidRPr="00452F6A">
        <w:rPr>
          <w:rFonts w:eastAsia="Times New Roman"/>
          <w:bCs/>
          <w:kern w:val="0"/>
          <w14:ligatures w14:val="none"/>
        </w:rPr>
        <w:t>pemetreksedas</w:t>
      </w:r>
      <w:proofErr w:type="spellEnd"/>
      <w:r w:rsidRPr="00452F6A">
        <w:rPr>
          <w:rFonts w:eastAsia="Times New Roman"/>
          <w:bCs/>
          <w:kern w:val="0"/>
          <w14:ligatures w14:val="none"/>
        </w:rPr>
        <w:t>.</w:t>
      </w:r>
    </w:p>
    <w:p w14:paraId="51BF8E02" w14:textId="77777777" w:rsidR="00452F6A" w:rsidRPr="00452F6A" w:rsidRDefault="00452F6A" w:rsidP="00452F6A">
      <w:pPr>
        <w:widowControl w:val="0"/>
        <w:tabs>
          <w:tab w:val="left" w:pos="567"/>
        </w:tabs>
        <w:spacing w:after="0" w:line="240" w:lineRule="auto"/>
        <w:rPr>
          <w:rFonts w:eastAsia="Calibri"/>
          <w:kern w:val="0"/>
          <w14:ligatures w14:val="none"/>
        </w:rPr>
      </w:pPr>
    </w:p>
    <w:p w14:paraId="3CB7D465"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 xml:space="preserve">Jei kyla bet kokių abejonių dėl kitų vaistų vartojimo kartu su </w:t>
      </w:r>
      <w:proofErr w:type="spellStart"/>
      <w:r w:rsidRPr="00452F6A">
        <w:rPr>
          <w:rFonts w:eastAsia="Calibri"/>
          <w:kern w:val="0"/>
          <w14:ligatures w14:val="none"/>
        </w:rPr>
        <w:t>Dekenor</w:t>
      </w:r>
      <w:proofErr w:type="spellEnd"/>
      <w:r w:rsidRPr="00452F6A">
        <w:rPr>
          <w:rFonts w:eastAsia="Calibri"/>
          <w:kern w:val="0"/>
          <w14:ligatures w14:val="none"/>
        </w:rPr>
        <w:t>, pasitarkite su gydytoju arba vaistininku.</w:t>
      </w:r>
    </w:p>
    <w:p w14:paraId="735BEF38" w14:textId="77777777" w:rsidR="00452F6A" w:rsidRPr="00452F6A" w:rsidRDefault="00452F6A" w:rsidP="00452F6A">
      <w:pPr>
        <w:widowControl w:val="0"/>
        <w:tabs>
          <w:tab w:val="left" w:pos="567"/>
        </w:tabs>
        <w:spacing w:after="0" w:line="240" w:lineRule="auto"/>
        <w:rPr>
          <w:rFonts w:eastAsia="Calibri"/>
          <w:kern w:val="0"/>
          <w14:ligatures w14:val="none"/>
        </w:rPr>
      </w:pPr>
    </w:p>
    <w:p w14:paraId="28F530F4"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Nėštumas, žindymo laikotarpis ir vaisingumas</w:t>
      </w:r>
    </w:p>
    <w:p w14:paraId="6163D2FC" w14:textId="77777777" w:rsidR="00452F6A" w:rsidRPr="00452F6A" w:rsidRDefault="00452F6A" w:rsidP="00452F6A">
      <w:pPr>
        <w:widowControl w:val="0"/>
        <w:numPr>
          <w:ilvl w:val="12"/>
          <w:numId w:val="0"/>
        </w:numPr>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negalima vartoti paskutiniais trimis nėštumo mėnesiais bei žindymo laikotarpiu. Pasitarkite su gydytoju.</w:t>
      </w:r>
    </w:p>
    <w:p w14:paraId="4DA1FF4A" w14:textId="77777777" w:rsidR="00452F6A" w:rsidRPr="00452F6A" w:rsidRDefault="00452F6A" w:rsidP="00452F6A">
      <w:pPr>
        <w:widowControl w:val="0"/>
        <w:numPr>
          <w:ilvl w:val="12"/>
          <w:numId w:val="0"/>
        </w:numPr>
        <w:spacing w:after="0" w:line="240" w:lineRule="auto"/>
        <w:rPr>
          <w:rFonts w:eastAsia="Calibri"/>
          <w:kern w:val="0"/>
          <w14:ligatures w14:val="none"/>
        </w:rPr>
      </w:pPr>
      <w:r w:rsidRPr="00452F6A">
        <w:rPr>
          <w:rFonts w:eastAsia="Calibri"/>
          <w:kern w:val="0"/>
          <w14:ligatures w14:val="none"/>
        </w:rPr>
        <w:t>Šis vaistas gali sukelti vaisiaus inkstų ir širdies sutrikimų. Jis gali paveikti Jūsų ir Jūsų kūdikio polinkį kraujuoti ir dėl jo gimdymas gali būti vėlesnis arba ilgesnis, nei tikėtasi.</w:t>
      </w:r>
    </w:p>
    <w:p w14:paraId="5ACB8961" w14:textId="77777777" w:rsidR="00452F6A" w:rsidRPr="00452F6A" w:rsidRDefault="00452F6A" w:rsidP="00452F6A">
      <w:pPr>
        <w:widowControl w:val="0"/>
        <w:numPr>
          <w:ilvl w:val="12"/>
          <w:numId w:val="0"/>
        </w:numPr>
        <w:spacing w:after="0" w:line="240" w:lineRule="auto"/>
        <w:rPr>
          <w:rFonts w:eastAsia="Calibri"/>
          <w:kern w:val="0"/>
          <w14:ligatures w14:val="none"/>
        </w:rPr>
      </w:pPr>
      <w:r w:rsidRPr="00452F6A">
        <w:rPr>
          <w:rFonts w:eastAsia="Calibri"/>
          <w:kern w:val="0"/>
          <w14:ligatures w14:val="none"/>
        </w:rPr>
        <w:t xml:space="preserve">Jeigu esate nėščia, manote, kad galbūt esate nėščia, arba planuojate pastoti, tai prieš vartodama šį vaistą, pasitarkite su gydytoju arba vaistininku, nes </w:t>
      </w:r>
      <w:proofErr w:type="spellStart"/>
      <w:r w:rsidRPr="00452F6A">
        <w:rPr>
          <w:rFonts w:eastAsia="Calibri"/>
          <w:kern w:val="0"/>
          <w14:ligatures w14:val="none"/>
        </w:rPr>
        <w:t>Dekenor</w:t>
      </w:r>
      <w:proofErr w:type="spellEnd"/>
      <w:r w:rsidRPr="00452F6A">
        <w:rPr>
          <w:rFonts w:eastAsia="Calibri"/>
          <w:kern w:val="0"/>
          <w14:ligatures w14:val="none"/>
        </w:rPr>
        <w:t xml:space="preserve"> Jums gali netikti.</w:t>
      </w:r>
    </w:p>
    <w:p w14:paraId="4D6243BA"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 xml:space="preserve">Planuojančioms pastoti bei nėščioms moterims reikia vengti vartoti </w:t>
      </w:r>
      <w:proofErr w:type="spellStart"/>
      <w:r w:rsidRPr="00452F6A">
        <w:rPr>
          <w:rFonts w:eastAsia="Calibri"/>
          <w:kern w:val="0"/>
          <w14:ligatures w14:val="none"/>
        </w:rPr>
        <w:t>Dekenor</w:t>
      </w:r>
      <w:proofErr w:type="spellEnd"/>
      <w:r w:rsidRPr="00452F6A">
        <w:rPr>
          <w:rFonts w:eastAsia="Calibri"/>
          <w:kern w:val="0"/>
          <w14:ligatures w14:val="none"/>
        </w:rPr>
        <w:t xml:space="preserve">. Bet kuriuo nėštumo laikotarpiu galima vartoti tik gydytojo skirtų vaistų. Nuo 20-osios nėštumo savaitės </w:t>
      </w:r>
      <w:proofErr w:type="spellStart"/>
      <w:r w:rsidRPr="00452F6A">
        <w:rPr>
          <w:rFonts w:eastAsia="Calibri"/>
          <w:kern w:val="0"/>
          <w14:ligatures w14:val="none"/>
        </w:rPr>
        <w:t>Dekenor</w:t>
      </w:r>
      <w:proofErr w:type="spellEnd"/>
      <w:r w:rsidRPr="00452F6A">
        <w:rPr>
          <w:rFonts w:eastAsia="Calibri"/>
          <w:kern w:val="0"/>
          <w14:ligatures w14:val="none"/>
        </w:rPr>
        <w:t xml:space="preserve"> gali sukelti vaisiaus inkstų sutrikimų, jei šis vaistas vartojamas ilgiau nei kelias dienas, o dėl to gali sumažėti kūdikį supančio </w:t>
      </w:r>
      <w:proofErr w:type="spellStart"/>
      <w:r w:rsidRPr="00452F6A">
        <w:rPr>
          <w:rFonts w:eastAsia="Calibri"/>
          <w:kern w:val="0"/>
          <w14:ligatures w14:val="none"/>
        </w:rPr>
        <w:t>amniono</w:t>
      </w:r>
      <w:proofErr w:type="spellEnd"/>
      <w:r w:rsidRPr="00452F6A">
        <w:rPr>
          <w:rFonts w:eastAsia="Calibri"/>
          <w:kern w:val="0"/>
          <w14:ligatures w14:val="none"/>
        </w:rPr>
        <w:t xml:space="preserve"> skysčio kiekis (</w:t>
      </w:r>
      <w:proofErr w:type="spellStart"/>
      <w:r w:rsidRPr="00452F6A">
        <w:rPr>
          <w:rFonts w:eastAsia="Calibri"/>
          <w:kern w:val="0"/>
          <w14:ligatures w14:val="none"/>
        </w:rPr>
        <w:t>oligohidramnionas</w:t>
      </w:r>
      <w:proofErr w:type="spellEnd"/>
      <w:r w:rsidRPr="00452F6A">
        <w:rPr>
          <w:rFonts w:eastAsia="Calibri"/>
          <w:kern w:val="0"/>
          <w14:ligatures w14:val="none"/>
        </w:rPr>
        <w:t>) arba kraujagyslės susiaurėjimas (</w:t>
      </w:r>
      <w:proofErr w:type="spellStart"/>
      <w:r w:rsidRPr="00452F6A">
        <w:rPr>
          <w:rFonts w:eastAsia="Calibri"/>
          <w:i/>
          <w:kern w:val="0"/>
          <w14:ligatures w14:val="none"/>
        </w:rPr>
        <w:t>ductus</w:t>
      </w:r>
      <w:proofErr w:type="spellEnd"/>
      <w:r w:rsidRPr="00452F6A">
        <w:rPr>
          <w:rFonts w:eastAsia="Calibri"/>
          <w:i/>
          <w:kern w:val="0"/>
          <w14:ligatures w14:val="none"/>
        </w:rPr>
        <w:t xml:space="preserve"> </w:t>
      </w:r>
      <w:proofErr w:type="spellStart"/>
      <w:r w:rsidRPr="00452F6A">
        <w:rPr>
          <w:rFonts w:eastAsia="Calibri"/>
          <w:i/>
          <w:kern w:val="0"/>
          <w14:ligatures w14:val="none"/>
        </w:rPr>
        <w:t>arteriosus</w:t>
      </w:r>
      <w:proofErr w:type="spellEnd"/>
      <w:r w:rsidRPr="00452F6A">
        <w:rPr>
          <w:rFonts w:eastAsia="Calibri"/>
          <w:kern w:val="0"/>
          <w14:ligatures w14:val="none"/>
        </w:rPr>
        <w:t>) kūdikio širdyje. Jei Jums reikalingas ilgesnis nei kelių dienų gydymas, gydytojas gali rekomenduoti papildomą stebėseną.</w:t>
      </w:r>
    </w:p>
    <w:p w14:paraId="4DCD0937"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lastRenderedPageBreak/>
        <w:t>Dekenor</w:t>
      </w:r>
      <w:proofErr w:type="spellEnd"/>
      <w:r w:rsidRPr="00452F6A">
        <w:rPr>
          <w:rFonts w:eastAsia="Calibri"/>
          <w:kern w:val="0"/>
          <w14:ligatures w14:val="none"/>
        </w:rPr>
        <w:t xml:space="preserve"> nerekomenduojama vartoti, jei planuojama pastoti arba atliekami tyrimai dėl nevaisingumo.</w:t>
      </w:r>
    </w:p>
    <w:p w14:paraId="4DE76A3B"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Apie galimą poveikį moterų vaisingumui taip pat žiūrėkite 2 skyrių „Įspėjimai ir atsargumo priemonės“.</w:t>
      </w:r>
    </w:p>
    <w:p w14:paraId="41E33ED0" w14:textId="77777777" w:rsidR="00452F6A" w:rsidRPr="00452F6A" w:rsidRDefault="00452F6A" w:rsidP="00452F6A">
      <w:pPr>
        <w:widowControl w:val="0"/>
        <w:tabs>
          <w:tab w:val="left" w:pos="540"/>
        </w:tabs>
        <w:spacing w:after="0" w:line="240" w:lineRule="auto"/>
        <w:rPr>
          <w:rFonts w:eastAsia="Calibri"/>
          <w:kern w:val="0"/>
          <w14:ligatures w14:val="none"/>
        </w:rPr>
      </w:pPr>
    </w:p>
    <w:p w14:paraId="45ED822F"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Vairavimas ir mechanizmų valdymas</w:t>
      </w:r>
    </w:p>
    <w:p w14:paraId="43A82FFF"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b/>
          <w:i/>
          <w:kern w:val="0"/>
          <w14:ligatures w14:val="none"/>
        </w:rPr>
        <w:t xml:space="preserve"> </w:t>
      </w:r>
      <w:r w:rsidRPr="00452F6A">
        <w:rPr>
          <w:rFonts w:eastAsia="Calibri"/>
          <w:kern w:val="0"/>
          <w14:ligatures w14:val="none"/>
        </w:rPr>
        <w:t>gali šiek tiek veikti gebėjimą vairuoti arba valdyti mechanizmus, nes gali pasireikšti šalutinis poveikis svaigulys arba apsnūdimas. Pastebėję tokį poveikį nevairuokite ir nevaldykite mechanizmų, kol šie simptomai išnyks. Pasitarkite su gydytoju.</w:t>
      </w:r>
    </w:p>
    <w:p w14:paraId="26462B32" w14:textId="77777777" w:rsidR="00452F6A" w:rsidRPr="00452F6A" w:rsidRDefault="00452F6A" w:rsidP="00452F6A">
      <w:pPr>
        <w:widowControl w:val="0"/>
        <w:tabs>
          <w:tab w:val="left" w:pos="540"/>
        </w:tabs>
        <w:spacing w:after="0" w:line="240" w:lineRule="auto"/>
        <w:rPr>
          <w:rFonts w:eastAsia="Calibri"/>
          <w:kern w:val="0"/>
          <w14:ligatures w14:val="none"/>
        </w:rPr>
      </w:pPr>
    </w:p>
    <w:p w14:paraId="6CF3E3AB" w14:textId="77777777" w:rsidR="00452F6A" w:rsidRPr="00452F6A" w:rsidRDefault="00452F6A" w:rsidP="00452F6A">
      <w:pPr>
        <w:widowControl w:val="0"/>
        <w:tabs>
          <w:tab w:val="left" w:pos="540"/>
        </w:tabs>
        <w:spacing w:after="0" w:line="240" w:lineRule="auto"/>
        <w:rPr>
          <w:rFonts w:eastAsia="Calibri"/>
          <w:b/>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sudėtyje yra etanolio ir natrio</w:t>
      </w:r>
    </w:p>
    <w:p w14:paraId="63721466"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Šio vaisto sudėtyje yra 12 % (pagal tūrį) etanolio (alkoholio) </w:t>
      </w:r>
      <w:proofErr w:type="spellStart"/>
      <w:r w:rsidRPr="00452F6A">
        <w:rPr>
          <w:rFonts w:eastAsia="Calibri"/>
          <w:kern w:val="0"/>
          <w14:ligatures w14:val="none"/>
        </w:rPr>
        <w:t>t.y</w:t>
      </w:r>
      <w:proofErr w:type="spellEnd"/>
      <w:r w:rsidRPr="00452F6A">
        <w:rPr>
          <w:rFonts w:eastAsia="Calibri"/>
          <w:kern w:val="0"/>
          <w14:ligatures w14:val="none"/>
        </w:rPr>
        <w:t>. iki 200 mg dozėje, atitinkančio 5 ml alaus arba 2,08 ml vyno vienoje dozėje. Kenksmingas sergantiems alkoholizmu.</w:t>
      </w:r>
    </w:p>
    <w:p w14:paraId="2A8581DF"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Būtina atsižvelgti nėščiosioms, žindyvėms, vaikams ir didelės rizikos grupės (pvz., sergantiems kepenų ligomis ar epilepsija) pacientams..</w:t>
      </w:r>
    </w:p>
    <w:p w14:paraId="5ED4024E"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Šio vaisto dozėje yra mažiau nei 1 </w:t>
      </w:r>
      <w:proofErr w:type="spellStart"/>
      <w:r w:rsidRPr="00452F6A">
        <w:rPr>
          <w:rFonts w:eastAsia="Calibri"/>
          <w:kern w:val="0"/>
          <w14:ligatures w14:val="none"/>
        </w:rPr>
        <w:t>mmol</w:t>
      </w:r>
      <w:proofErr w:type="spellEnd"/>
      <w:r w:rsidRPr="00452F6A">
        <w:rPr>
          <w:rFonts w:eastAsia="Calibri"/>
          <w:kern w:val="0"/>
          <w14:ligatures w14:val="none"/>
        </w:rPr>
        <w:t xml:space="preserve"> natrio (23 mg), t. y. jis praktiškai neturi reikšmės.</w:t>
      </w:r>
    </w:p>
    <w:p w14:paraId="06695051" w14:textId="77777777" w:rsidR="00452F6A" w:rsidRPr="00452F6A" w:rsidRDefault="00452F6A" w:rsidP="00452F6A">
      <w:pPr>
        <w:widowControl w:val="0"/>
        <w:tabs>
          <w:tab w:val="left" w:pos="540"/>
        </w:tabs>
        <w:spacing w:after="0" w:line="240" w:lineRule="auto"/>
        <w:rPr>
          <w:rFonts w:eastAsia="Calibri"/>
          <w:kern w:val="0"/>
          <w14:ligatures w14:val="none"/>
        </w:rPr>
      </w:pPr>
    </w:p>
    <w:p w14:paraId="113AEF12" w14:textId="77777777" w:rsidR="00452F6A" w:rsidRPr="00452F6A" w:rsidRDefault="00452F6A" w:rsidP="00452F6A">
      <w:pPr>
        <w:widowControl w:val="0"/>
        <w:tabs>
          <w:tab w:val="left" w:pos="540"/>
        </w:tabs>
        <w:spacing w:after="0" w:line="240" w:lineRule="auto"/>
        <w:rPr>
          <w:rFonts w:eastAsia="Calibri"/>
          <w:kern w:val="0"/>
          <w14:ligatures w14:val="none"/>
        </w:rPr>
      </w:pPr>
    </w:p>
    <w:p w14:paraId="1CF24F7F"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3.</w:t>
      </w:r>
      <w:r w:rsidRPr="00452F6A">
        <w:rPr>
          <w:rFonts w:eastAsia="Calibri"/>
          <w:b/>
          <w:kern w:val="0"/>
          <w14:ligatures w14:val="none"/>
        </w:rPr>
        <w:tab/>
        <w:t xml:space="preserve">Kaip vartoti </w:t>
      </w:r>
      <w:proofErr w:type="spellStart"/>
      <w:r w:rsidRPr="00452F6A">
        <w:rPr>
          <w:rFonts w:eastAsia="Calibri"/>
          <w:b/>
          <w:kern w:val="0"/>
          <w14:ligatures w14:val="none"/>
        </w:rPr>
        <w:t>Dekenor</w:t>
      </w:r>
      <w:proofErr w:type="spellEnd"/>
    </w:p>
    <w:p w14:paraId="16E07954" w14:textId="77777777" w:rsidR="00452F6A" w:rsidRPr="00452F6A" w:rsidRDefault="00452F6A" w:rsidP="00452F6A">
      <w:pPr>
        <w:widowControl w:val="0"/>
        <w:tabs>
          <w:tab w:val="left" w:pos="540"/>
        </w:tabs>
        <w:spacing w:after="0" w:line="240" w:lineRule="auto"/>
        <w:rPr>
          <w:rFonts w:eastAsia="Calibri"/>
          <w:kern w:val="0"/>
          <w14:ligatures w14:val="none"/>
        </w:rPr>
      </w:pPr>
    </w:p>
    <w:p w14:paraId="3C9B5C37"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Visada vartokite šį vaistą tiksliai, kaip nurodė gydytojas. Jeigu abejojate, kreipkitės į gydytoją ar vaistininką.</w:t>
      </w:r>
    </w:p>
    <w:p w14:paraId="2F2D7582"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7E01D9A9" w14:textId="77777777" w:rsidR="00452F6A" w:rsidRPr="00452F6A" w:rsidRDefault="00452F6A" w:rsidP="00452F6A">
      <w:pPr>
        <w:widowControl w:val="0"/>
        <w:tabs>
          <w:tab w:val="left" w:pos="540"/>
        </w:tabs>
        <w:spacing w:after="0" w:line="240" w:lineRule="auto"/>
        <w:rPr>
          <w:rFonts w:eastAsia="Calibri"/>
          <w:kern w:val="0"/>
          <w14:ligatures w14:val="none"/>
        </w:rPr>
      </w:pPr>
    </w:p>
    <w:p w14:paraId="280815A4"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Gydytojas, atsižvelgdamas į ligos pobūdį, sunkumą ir trukmę, pasakys, kokia </w:t>
      </w:r>
      <w:proofErr w:type="spellStart"/>
      <w:r w:rsidRPr="00452F6A">
        <w:rPr>
          <w:rFonts w:eastAsia="Calibri"/>
          <w:kern w:val="0"/>
          <w14:ligatures w14:val="none"/>
        </w:rPr>
        <w:t>Dekenor</w:t>
      </w:r>
      <w:proofErr w:type="spellEnd"/>
      <w:r w:rsidRPr="00452F6A">
        <w:rPr>
          <w:rFonts w:eastAsia="Calibri"/>
          <w:kern w:val="0"/>
          <w14:ligatures w14:val="none"/>
        </w:rPr>
        <w:t xml:space="preserve"> dozės Jums reikalinga. Įprastinė rekomenduojama dozė yra 1 </w:t>
      </w:r>
      <w:proofErr w:type="spellStart"/>
      <w:r w:rsidRPr="00452F6A">
        <w:rPr>
          <w:rFonts w:eastAsia="Calibri"/>
          <w:kern w:val="0"/>
          <w14:ligatures w14:val="none"/>
        </w:rPr>
        <w:t>Dekenor</w:t>
      </w:r>
      <w:proofErr w:type="spellEnd"/>
      <w:r w:rsidRPr="00452F6A">
        <w:rPr>
          <w:rFonts w:eastAsia="Calibri"/>
          <w:kern w:val="0"/>
          <w14:ligatures w14:val="none"/>
        </w:rPr>
        <w:t xml:space="preserve"> ampulė (50 mg) kas 8-12 valandų. Jei reikia, vaisto galima sušvirkšti kartotinai tik praėjus 6 valandoms. Jokiu atveju negalima viršyti 150 mg (3 </w:t>
      </w:r>
      <w:proofErr w:type="spellStart"/>
      <w:r w:rsidRPr="00452F6A">
        <w:rPr>
          <w:rFonts w:eastAsia="Calibri"/>
          <w:kern w:val="0"/>
          <w14:ligatures w14:val="none"/>
        </w:rPr>
        <w:t>Dekenor</w:t>
      </w:r>
      <w:proofErr w:type="spellEnd"/>
      <w:r w:rsidRPr="00452F6A">
        <w:rPr>
          <w:rFonts w:eastAsia="Calibri"/>
          <w:kern w:val="0"/>
          <w14:ligatures w14:val="none"/>
        </w:rPr>
        <w:t xml:space="preserve"> ampulių) paros dozės.</w:t>
      </w:r>
    </w:p>
    <w:p w14:paraId="5933081F"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Injekciniai vaistai skiriami tik laikotarpiu, kol yra ūmių ligos simptomų (t. y. ne ilgiau kaip 2 dienas). Kai tik įmanoma, pacientui reikia pradėti vartoti geriamųjų vaistų nuo skausmo.</w:t>
      </w:r>
    </w:p>
    <w:p w14:paraId="15CB7B69"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Senyviems pacientams, kuriems yra inkstų funkcijos sutrikimas, bei pacientams, kurie serga inkstų ar kepenų liga, </w:t>
      </w:r>
      <w:proofErr w:type="spellStart"/>
      <w:r w:rsidRPr="00452F6A">
        <w:rPr>
          <w:rFonts w:eastAsia="Calibri"/>
          <w:kern w:val="0"/>
          <w14:ligatures w14:val="none"/>
        </w:rPr>
        <w:t>Dekenor</w:t>
      </w:r>
      <w:proofErr w:type="spellEnd"/>
      <w:r w:rsidRPr="00452F6A">
        <w:rPr>
          <w:rFonts w:eastAsia="Calibri"/>
          <w:kern w:val="0"/>
          <w14:ligatures w14:val="none"/>
        </w:rPr>
        <w:t xml:space="preserve"> paros dozė negali būti didesnė kaip 50 mg (1 ampulė).</w:t>
      </w:r>
    </w:p>
    <w:p w14:paraId="3A4A1F12" w14:textId="77777777" w:rsidR="00452F6A" w:rsidRPr="00452F6A" w:rsidRDefault="00452F6A" w:rsidP="00452F6A">
      <w:pPr>
        <w:widowControl w:val="0"/>
        <w:tabs>
          <w:tab w:val="left" w:pos="540"/>
        </w:tabs>
        <w:spacing w:after="0" w:line="240" w:lineRule="auto"/>
        <w:rPr>
          <w:rFonts w:eastAsia="Calibri"/>
          <w:kern w:val="0"/>
          <w14:ligatures w14:val="none"/>
        </w:rPr>
      </w:pPr>
    </w:p>
    <w:p w14:paraId="4896CAA8" w14:textId="77777777" w:rsidR="00452F6A" w:rsidRPr="00452F6A" w:rsidRDefault="00452F6A" w:rsidP="00452F6A">
      <w:pPr>
        <w:widowControl w:val="0"/>
        <w:tabs>
          <w:tab w:val="left" w:pos="540"/>
        </w:tabs>
        <w:spacing w:after="0" w:line="240" w:lineRule="auto"/>
        <w:rPr>
          <w:rFonts w:eastAsia="Calibri"/>
          <w:b/>
          <w:kern w:val="0"/>
          <w14:ligatures w14:val="none"/>
        </w:rPr>
      </w:pPr>
      <w:r w:rsidRPr="00452F6A">
        <w:rPr>
          <w:rFonts w:eastAsia="Calibri"/>
          <w:b/>
          <w:kern w:val="0"/>
          <w14:ligatures w14:val="none"/>
        </w:rPr>
        <w:t>Vartojimo metodas</w:t>
      </w:r>
    </w:p>
    <w:p w14:paraId="5BE9760E"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galima leisti į raumenis arba į veną (techninės informacijos apie leidimą į veną pateikiama skyriuje,</w:t>
      </w:r>
      <w:r w:rsidRPr="00452F6A">
        <w:rPr>
          <w:rFonts w:ascii="Calibri" w:eastAsia="Calibri" w:hAnsi="Calibri"/>
          <w:kern w:val="0"/>
          <w14:ligatures w14:val="none"/>
        </w:rPr>
        <w:t xml:space="preserve"> </w:t>
      </w:r>
      <w:r w:rsidRPr="00452F6A">
        <w:rPr>
          <w:rFonts w:eastAsia="Calibri"/>
          <w:kern w:val="0"/>
          <w14:ligatures w14:val="none"/>
        </w:rPr>
        <w:t>skirtame sveikatos priežiūros specialistams šio pakuotės lapelio pabaigoje).</w:t>
      </w:r>
    </w:p>
    <w:p w14:paraId="2662EDED"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Jei </w:t>
      </w:r>
      <w:proofErr w:type="spellStart"/>
      <w:r w:rsidRPr="00452F6A">
        <w:rPr>
          <w:rFonts w:eastAsia="Calibri"/>
          <w:kern w:val="0"/>
          <w14:ligatures w14:val="none"/>
        </w:rPr>
        <w:t>Dekenor</w:t>
      </w:r>
      <w:proofErr w:type="spellEnd"/>
      <w:r w:rsidRPr="00452F6A">
        <w:rPr>
          <w:rFonts w:eastAsia="Calibri"/>
          <w:kern w:val="0"/>
          <w14:ligatures w14:val="none"/>
        </w:rPr>
        <w:t xml:space="preserve"> leidžiamas į raumenis, tirpalą po ištraukimo iš spalvotos ampulės reikia nedelsiant lėtai suleisti giliai į raumenis.</w:t>
      </w:r>
    </w:p>
    <w:p w14:paraId="3C4E53B9"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Galima vartoti tik skaidrų ir bespalvį tirpalą.</w:t>
      </w:r>
    </w:p>
    <w:p w14:paraId="23EEA3A5" w14:textId="77777777" w:rsidR="00452F6A" w:rsidRPr="00452F6A" w:rsidRDefault="00452F6A" w:rsidP="00452F6A">
      <w:pPr>
        <w:widowControl w:val="0"/>
        <w:tabs>
          <w:tab w:val="left" w:pos="540"/>
        </w:tabs>
        <w:spacing w:after="0" w:line="240" w:lineRule="auto"/>
        <w:rPr>
          <w:rFonts w:eastAsia="Calibri"/>
          <w:kern w:val="0"/>
          <w14:ligatures w14:val="none"/>
        </w:rPr>
      </w:pPr>
    </w:p>
    <w:p w14:paraId="1508B6B4"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Vartojimas vaikams ir paaugliams</w:t>
      </w:r>
    </w:p>
    <w:p w14:paraId="0A55CEFE"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Šis vaistas netinka vaikams ir paaugliams (jaunesniems kaip 18 metų).</w:t>
      </w:r>
    </w:p>
    <w:p w14:paraId="18F29136" w14:textId="77777777" w:rsidR="00452F6A" w:rsidRPr="00452F6A" w:rsidRDefault="00452F6A" w:rsidP="00452F6A">
      <w:pPr>
        <w:widowControl w:val="0"/>
        <w:spacing w:after="0" w:line="240" w:lineRule="auto"/>
        <w:rPr>
          <w:rFonts w:eastAsia="Calibri"/>
          <w:kern w:val="0"/>
          <w14:ligatures w14:val="none"/>
        </w:rPr>
      </w:pPr>
    </w:p>
    <w:p w14:paraId="2CB97B2B"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 xml:space="preserve">Ką daryti pavartojus per didelę </w:t>
      </w:r>
      <w:proofErr w:type="spellStart"/>
      <w:r w:rsidRPr="00452F6A">
        <w:rPr>
          <w:rFonts w:eastAsia="Calibri"/>
          <w:b/>
          <w:kern w:val="0"/>
          <w14:ligatures w14:val="none"/>
        </w:rPr>
        <w:t>Dekenor</w:t>
      </w:r>
      <w:proofErr w:type="spellEnd"/>
      <w:r w:rsidRPr="00452F6A">
        <w:rPr>
          <w:rFonts w:eastAsia="Calibri"/>
          <w:b/>
          <w:kern w:val="0"/>
          <w14:ligatures w14:val="none"/>
        </w:rPr>
        <w:t xml:space="preserve"> dozę</w:t>
      </w:r>
    </w:p>
    <w:p w14:paraId="62B6DD16"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Jei manote, kad Jums galėjo būti suleista per didelė </w:t>
      </w:r>
      <w:proofErr w:type="spellStart"/>
      <w:r w:rsidRPr="00452F6A">
        <w:rPr>
          <w:rFonts w:eastAsia="Calibri"/>
          <w:kern w:val="0"/>
          <w14:ligatures w14:val="none"/>
        </w:rPr>
        <w:t>Dekenor</w:t>
      </w:r>
      <w:proofErr w:type="spellEnd"/>
      <w:r w:rsidRPr="00452F6A">
        <w:rPr>
          <w:rFonts w:eastAsia="Calibri"/>
          <w:kern w:val="0"/>
          <w14:ligatures w14:val="none"/>
        </w:rPr>
        <w:t xml:space="preserve"> dozė, nedelsdami praneškite gydytojui arba slaugytojai.</w:t>
      </w:r>
    </w:p>
    <w:p w14:paraId="1C4C853D" w14:textId="77777777" w:rsidR="00452F6A" w:rsidRPr="00452F6A" w:rsidRDefault="00452F6A" w:rsidP="00452F6A">
      <w:pPr>
        <w:widowControl w:val="0"/>
        <w:tabs>
          <w:tab w:val="left" w:pos="540"/>
        </w:tabs>
        <w:spacing w:after="0" w:line="240" w:lineRule="auto"/>
        <w:rPr>
          <w:rFonts w:eastAsia="Calibri"/>
          <w:kern w:val="0"/>
          <w14:ligatures w14:val="none"/>
        </w:rPr>
      </w:pPr>
    </w:p>
    <w:p w14:paraId="3EA02C62"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 xml:space="preserve">Pamiršus pavartoti </w:t>
      </w:r>
      <w:proofErr w:type="spellStart"/>
      <w:r w:rsidRPr="00452F6A">
        <w:rPr>
          <w:rFonts w:eastAsia="Calibri"/>
          <w:b/>
          <w:kern w:val="0"/>
          <w14:ligatures w14:val="none"/>
        </w:rPr>
        <w:t>Dekenor</w:t>
      </w:r>
      <w:proofErr w:type="spellEnd"/>
    </w:p>
    <w:p w14:paraId="21D3806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Kadangi šio vaisto vartojimas bus atidžiai prižiūrimas, mažai tikėtina, kad praleisite dozę. Jei manote, kad praleidote gydymo dozę, nedelsdami kreipkitės į gydytoją arba slaugytoją.</w:t>
      </w:r>
    </w:p>
    <w:p w14:paraId="49F27A63" w14:textId="77777777" w:rsidR="00452F6A" w:rsidRPr="00452F6A" w:rsidRDefault="00452F6A" w:rsidP="00452F6A">
      <w:pPr>
        <w:widowControl w:val="0"/>
        <w:tabs>
          <w:tab w:val="left" w:pos="540"/>
        </w:tabs>
        <w:spacing w:after="0" w:line="240" w:lineRule="auto"/>
        <w:rPr>
          <w:rFonts w:eastAsia="Calibri"/>
          <w:kern w:val="0"/>
          <w14:ligatures w14:val="none"/>
        </w:rPr>
      </w:pPr>
    </w:p>
    <w:p w14:paraId="764E08EB"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Jeigu kiltų daugiau klausimų dėl šio vaisto vartojimo, kreipkitės į gydytoją arba vaistininką.</w:t>
      </w:r>
    </w:p>
    <w:p w14:paraId="2AB92139" w14:textId="77777777" w:rsidR="00452F6A" w:rsidRPr="00452F6A" w:rsidRDefault="00452F6A" w:rsidP="00452F6A">
      <w:pPr>
        <w:widowControl w:val="0"/>
        <w:tabs>
          <w:tab w:val="left" w:pos="540"/>
        </w:tabs>
        <w:spacing w:after="0" w:line="240" w:lineRule="auto"/>
        <w:rPr>
          <w:rFonts w:eastAsia="Calibri"/>
          <w:kern w:val="0"/>
          <w14:ligatures w14:val="none"/>
        </w:rPr>
      </w:pPr>
    </w:p>
    <w:p w14:paraId="1B3C594E" w14:textId="77777777" w:rsidR="00452F6A" w:rsidRPr="00452F6A" w:rsidRDefault="00452F6A" w:rsidP="00452F6A">
      <w:pPr>
        <w:widowControl w:val="0"/>
        <w:tabs>
          <w:tab w:val="left" w:pos="540"/>
        </w:tabs>
        <w:spacing w:after="0" w:line="240" w:lineRule="auto"/>
        <w:rPr>
          <w:rFonts w:eastAsia="Calibri"/>
          <w:kern w:val="0"/>
          <w14:ligatures w14:val="none"/>
        </w:rPr>
      </w:pPr>
    </w:p>
    <w:p w14:paraId="753AD7C1"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4.</w:t>
      </w:r>
      <w:r w:rsidRPr="00452F6A">
        <w:rPr>
          <w:rFonts w:eastAsia="Calibri"/>
          <w:b/>
          <w:kern w:val="0"/>
          <w14:ligatures w14:val="none"/>
        </w:rPr>
        <w:tab/>
        <w:t>Galimas šalutinis poveikis</w:t>
      </w:r>
    </w:p>
    <w:p w14:paraId="6D73FFD2" w14:textId="77777777" w:rsidR="00452F6A" w:rsidRPr="00452F6A" w:rsidRDefault="00452F6A" w:rsidP="00452F6A">
      <w:pPr>
        <w:widowControl w:val="0"/>
        <w:tabs>
          <w:tab w:val="left" w:pos="540"/>
        </w:tabs>
        <w:spacing w:after="0" w:line="240" w:lineRule="auto"/>
        <w:rPr>
          <w:rFonts w:eastAsia="Calibri"/>
          <w:kern w:val="0"/>
          <w14:ligatures w14:val="none"/>
        </w:rPr>
      </w:pPr>
    </w:p>
    <w:p w14:paraId="162A0D1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lastRenderedPageBreak/>
        <w:t>Šis vaistas, kaip ir visi kiti, gali sukelti šalutinį poveikį, nors jis pasireiškia ne visiems žmonėms.</w:t>
      </w:r>
    </w:p>
    <w:p w14:paraId="66459B59" w14:textId="77777777" w:rsidR="00452F6A" w:rsidRPr="00452F6A" w:rsidRDefault="00452F6A" w:rsidP="00452F6A">
      <w:pPr>
        <w:widowControl w:val="0"/>
        <w:tabs>
          <w:tab w:val="left" w:pos="540"/>
        </w:tabs>
        <w:spacing w:after="0" w:line="240" w:lineRule="auto"/>
        <w:rPr>
          <w:rFonts w:eastAsia="Calibri"/>
          <w:kern w:val="0"/>
          <w14:ligatures w14:val="none"/>
        </w:rPr>
      </w:pPr>
    </w:p>
    <w:p w14:paraId="17659DAB"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Galimas šalutinis poveikis yra išvardytas pagal pasireiškimo dažnį.</w:t>
      </w:r>
    </w:p>
    <w:p w14:paraId="305E7806" w14:textId="77777777" w:rsidR="00452F6A" w:rsidRPr="00452F6A" w:rsidRDefault="00452F6A" w:rsidP="00452F6A">
      <w:pPr>
        <w:widowControl w:val="0"/>
        <w:tabs>
          <w:tab w:val="left" w:pos="540"/>
        </w:tabs>
        <w:spacing w:after="0" w:line="240" w:lineRule="auto"/>
        <w:rPr>
          <w:rFonts w:eastAsia="Calibri"/>
          <w:kern w:val="0"/>
          <w14:ligatures w14:val="none"/>
        </w:rPr>
      </w:pPr>
    </w:p>
    <w:p w14:paraId="332F3BE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 xml:space="preserve">Dažni šalutinio poveikio reiškiniai (gali pasireikšti rečiau kaip 1 iš 10 asmenų): </w:t>
      </w:r>
      <w:r w:rsidRPr="00452F6A">
        <w:rPr>
          <w:rFonts w:eastAsia="Calibri"/>
          <w:kern w:val="0"/>
          <w14:ligatures w14:val="none"/>
        </w:rPr>
        <w:t>pykinimas ir (arba) vėmimas, skausmas injekcijos vietoje, injekcijos vietos reakcija, t. y. uždegimas, mėlynė arba kraujosruva.</w:t>
      </w:r>
    </w:p>
    <w:p w14:paraId="361A99FD" w14:textId="77777777" w:rsidR="00452F6A" w:rsidRPr="00452F6A" w:rsidRDefault="00452F6A" w:rsidP="00452F6A">
      <w:pPr>
        <w:widowControl w:val="0"/>
        <w:tabs>
          <w:tab w:val="left" w:pos="540"/>
        </w:tabs>
        <w:spacing w:after="0" w:line="240" w:lineRule="auto"/>
        <w:rPr>
          <w:rFonts w:eastAsia="Calibri"/>
          <w:kern w:val="0"/>
          <w14:ligatures w14:val="none"/>
        </w:rPr>
      </w:pPr>
    </w:p>
    <w:p w14:paraId="35923CCD"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Nedažni šalutinio poveikio reiškiniai (gali pasireikšti rečiau kaip 1 iš 100 asmenų):</w:t>
      </w:r>
      <w:r w:rsidRPr="00452F6A">
        <w:rPr>
          <w:rFonts w:eastAsia="Calibri"/>
          <w:kern w:val="0"/>
          <w14:ligatures w14:val="none"/>
        </w:rPr>
        <w:t xml:space="preserve"> vėmimas krauju, mažas kraujospūdis, karščiavimas, matomo vaizdo </w:t>
      </w:r>
      <w:proofErr w:type="spellStart"/>
      <w:r w:rsidRPr="00452F6A">
        <w:rPr>
          <w:rFonts w:eastAsia="Calibri"/>
          <w:kern w:val="0"/>
          <w14:ligatures w14:val="none"/>
        </w:rPr>
        <w:t>neryškumas</w:t>
      </w:r>
      <w:proofErr w:type="spellEnd"/>
      <w:r w:rsidRPr="00452F6A">
        <w:rPr>
          <w:rFonts w:eastAsia="Calibri"/>
          <w:kern w:val="0"/>
          <w14:ligatures w14:val="none"/>
        </w:rPr>
        <w:t>, svaigulys, mieguistumas, sutrikęs miegas, galvos skausmas, mažakraujystė, pilvo skausmas, vidurių užkietėjimas, sutrikęs virškinimas, viduriavimas, burnos džiūvimas, paraudimas, išbėrimas, odos uždegimas (dermatitas), niežėjimas, sustiprėjęs prakaitavimas, nuovargis, skausmas, šalčio pojūtis.</w:t>
      </w:r>
    </w:p>
    <w:p w14:paraId="46335FA9" w14:textId="77777777" w:rsidR="00452F6A" w:rsidRPr="00452F6A" w:rsidRDefault="00452F6A" w:rsidP="00452F6A">
      <w:pPr>
        <w:widowControl w:val="0"/>
        <w:tabs>
          <w:tab w:val="left" w:pos="540"/>
        </w:tabs>
        <w:spacing w:after="0" w:line="240" w:lineRule="auto"/>
        <w:rPr>
          <w:rFonts w:eastAsia="Calibri"/>
          <w:kern w:val="0"/>
          <w14:ligatures w14:val="none"/>
        </w:rPr>
      </w:pPr>
    </w:p>
    <w:p w14:paraId="3BE9B268"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 xml:space="preserve">Reti šalutinio poveikio reiškiniai (gali pasireikšti rečiau kaip 1 iš 1 000 asmenų): </w:t>
      </w:r>
      <w:proofErr w:type="spellStart"/>
      <w:r w:rsidRPr="00452F6A">
        <w:rPr>
          <w:rFonts w:eastAsia="Calibri"/>
          <w:kern w:val="0"/>
          <w14:ligatures w14:val="none"/>
        </w:rPr>
        <w:t>peptinė</w:t>
      </w:r>
      <w:proofErr w:type="spellEnd"/>
      <w:r w:rsidRPr="00452F6A">
        <w:rPr>
          <w:rFonts w:eastAsia="Calibri"/>
          <w:kern w:val="0"/>
          <w14:ligatures w14:val="none"/>
        </w:rPr>
        <w:t xml:space="preserve"> opa, </w:t>
      </w:r>
      <w:proofErr w:type="spellStart"/>
      <w:r w:rsidRPr="00452F6A">
        <w:rPr>
          <w:rFonts w:eastAsia="Calibri"/>
          <w:kern w:val="0"/>
          <w14:ligatures w14:val="none"/>
        </w:rPr>
        <w:t>peptinės</w:t>
      </w:r>
      <w:proofErr w:type="spellEnd"/>
      <w:r w:rsidRPr="00452F6A">
        <w:rPr>
          <w:rFonts w:eastAsia="Calibri"/>
          <w:kern w:val="0"/>
          <w14:ligatures w14:val="none"/>
        </w:rPr>
        <w:t xml:space="preserve"> opos kraujavimas arba prakiurimas, didelis kraujospūdis, alpulys, per retas kvėpavimas, kraujo krešulio sukeltas paviršinės venų uždegimas (paviršinis </w:t>
      </w:r>
      <w:proofErr w:type="spellStart"/>
      <w:r w:rsidRPr="00452F6A">
        <w:rPr>
          <w:rFonts w:eastAsia="Calibri"/>
          <w:kern w:val="0"/>
          <w14:ligatures w14:val="none"/>
        </w:rPr>
        <w:t>tromboflebitas</w:t>
      </w:r>
      <w:proofErr w:type="spellEnd"/>
      <w:r w:rsidRPr="00452F6A">
        <w:rPr>
          <w:rFonts w:eastAsia="Calibri"/>
          <w:kern w:val="0"/>
          <w14:ligatures w14:val="none"/>
        </w:rPr>
        <w:t>), pavieniai nereguliarūs širdies susitraukimai (</w:t>
      </w:r>
      <w:proofErr w:type="spellStart"/>
      <w:r w:rsidRPr="00452F6A">
        <w:rPr>
          <w:rFonts w:eastAsia="Calibri"/>
          <w:kern w:val="0"/>
          <w14:ligatures w14:val="none"/>
        </w:rPr>
        <w:t>ekstrasistolės</w:t>
      </w:r>
      <w:proofErr w:type="spellEnd"/>
      <w:r w:rsidRPr="00452F6A">
        <w:rPr>
          <w:rFonts w:eastAsia="Calibri"/>
          <w:kern w:val="0"/>
          <w14:ligatures w14:val="none"/>
        </w:rPr>
        <w:t xml:space="preserve">), dažnas širdies plakimas, periferiniai paburkimai, gerklų paburkimas, nenormalūs pojūčiai, karščiavimas ir </w:t>
      </w:r>
      <w:proofErr w:type="spellStart"/>
      <w:r w:rsidRPr="00452F6A">
        <w:rPr>
          <w:rFonts w:eastAsia="Calibri"/>
          <w:kern w:val="0"/>
          <w14:ligatures w14:val="none"/>
        </w:rPr>
        <w:t>šaltkrėtis</w:t>
      </w:r>
      <w:proofErr w:type="spellEnd"/>
      <w:r w:rsidRPr="00452F6A">
        <w:rPr>
          <w:rFonts w:eastAsia="Calibri"/>
          <w:kern w:val="0"/>
          <w14:ligatures w14:val="none"/>
        </w:rPr>
        <w:t>, spengimas ausyse, išbėrimas su niežėjimu, gelta, spuogai, nugaros skausmas, inkstų skausmas, dažnas šlapinimasis, sutrikusios menstruacijos, prostatos sutrikimas, raumenų sąstingis, sąnarių sąstingis, raumenų mėšlungis, nenormalūs kepenų funkcijos (kraujo tyrimų) rodmenys, padidėjęs cukraus kiekis kraujyje (hiperglikemija), sumažėjęs cukraus kiekis kraujyje (hipoglikemija), padidėjęs tam tikrų riebalų (trigliceridų) kiekis kraujyje (</w:t>
      </w:r>
      <w:proofErr w:type="spellStart"/>
      <w:r w:rsidRPr="00452F6A">
        <w:rPr>
          <w:rFonts w:eastAsia="Calibri"/>
          <w:kern w:val="0"/>
          <w14:ligatures w14:val="none"/>
        </w:rPr>
        <w:t>hipertrigliceridemija</w:t>
      </w:r>
      <w:proofErr w:type="spellEnd"/>
      <w:r w:rsidRPr="00452F6A">
        <w:rPr>
          <w:rFonts w:eastAsia="Calibri"/>
          <w:kern w:val="0"/>
          <w14:ligatures w14:val="none"/>
        </w:rPr>
        <w:t>), ketonai šlapime (</w:t>
      </w:r>
      <w:proofErr w:type="spellStart"/>
      <w:r w:rsidRPr="00452F6A">
        <w:rPr>
          <w:rFonts w:eastAsia="Calibri"/>
          <w:kern w:val="0"/>
          <w14:ligatures w14:val="none"/>
        </w:rPr>
        <w:t>ketonurija</w:t>
      </w:r>
      <w:proofErr w:type="spellEnd"/>
      <w:r w:rsidRPr="00452F6A">
        <w:rPr>
          <w:rFonts w:eastAsia="Calibri"/>
          <w:kern w:val="0"/>
          <w14:ligatures w14:val="none"/>
        </w:rPr>
        <w:t>), baltymai šlapime (</w:t>
      </w:r>
      <w:proofErr w:type="spellStart"/>
      <w:r w:rsidRPr="00452F6A">
        <w:rPr>
          <w:rFonts w:eastAsia="Calibri"/>
          <w:kern w:val="0"/>
          <w14:ligatures w14:val="none"/>
        </w:rPr>
        <w:t>proteinurija</w:t>
      </w:r>
      <w:proofErr w:type="spellEnd"/>
      <w:r w:rsidRPr="00452F6A">
        <w:rPr>
          <w:rFonts w:eastAsia="Calibri"/>
          <w:kern w:val="0"/>
          <w14:ligatures w14:val="none"/>
        </w:rPr>
        <w:t>), kepenų ląstelių pažeidimas (hepatitas), ūminis inkstų nepakankamumas.</w:t>
      </w:r>
    </w:p>
    <w:p w14:paraId="0F6E1BB9" w14:textId="77777777" w:rsidR="00452F6A" w:rsidRPr="00452F6A" w:rsidRDefault="00452F6A" w:rsidP="00452F6A">
      <w:pPr>
        <w:widowControl w:val="0"/>
        <w:tabs>
          <w:tab w:val="left" w:pos="540"/>
        </w:tabs>
        <w:spacing w:after="0" w:line="240" w:lineRule="auto"/>
        <w:rPr>
          <w:rFonts w:eastAsia="Calibri"/>
          <w:kern w:val="0"/>
          <w14:ligatures w14:val="none"/>
        </w:rPr>
      </w:pPr>
    </w:p>
    <w:p w14:paraId="0E2A36D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Labai reti šalutinio poveikio reiškiniai (gali pasireikšti rečiau kaip 1 iš 10 000 asmenų):</w:t>
      </w:r>
      <w:r w:rsidRPr="00452F6A">
        <w:rPr>
          <w:rFonts w:eastAsia="Calibri"/>
          <w:kern w:val="0"/>
          <w14:ligatures w14:val="none"/>
        </w:rPr>
        <w:t xml:space="preserve"> anafilaksinės reakcijos (padidėjusio jautrumo reakcijos, galinčios sukelti </w:t>
      </w:r>
      <w:proofErr w:type="spellStart"/>
      <w:r w:rsidRPr="00452F6A">
        <w:rPr>
          <w:rFonts w:eastAsia="Calibri"/>
          <w:kern w:val="0"/>
          <w14:ligatures w14:val="none"/>
        </w:rPr>
        <w:t>kolapsą</w:t>
      </w:r>
      <w:proofErr w:type="spellEnd"/>
      <w:r w:rsidRPr="00452F6A">
        <w:rPr>
          <w:rFonts w:eastAsia="Calibri"/>
          <w:kern w:val="0"/>
          <w14:ligatures w14:val="none"/>
        </w:rPr>
        <w:t>), odos, burnos, akių ir lytinių organų srities išopėjimas (</w:t>
      </w:r>
      <w:proofErr w:type="spellStart"/>
      <w:r w:rsidRPr="00452F6A">
        <w:rPr>
          <w:rFonts w:eastAsia="Calibri"/>
          <w:kern w:val="0"/>
          <w14:ligatures w14:val="none"/>
        </w:rPr>
        <w:t>Stivenso</w:t>
      </w:r>
      <w:proofErr w:type="spellEnd"/>
      <w:r w:rsidRPr="00452F6A">
        <w:rPr>
          <w:rFonts w:eastAsia="Calibri"/>
          <w:kern w:val="0"/>
          <w14:ligatures w14:val="none"/>
        </w:rPr>
        <w:t>-Džonsono (</w:t>
      </w:r>
      <w:proofErr w:type="spellStart"/>
      <w:r w:rsidRPr="00452F6A">
        <w:rPr>
          <w:rFonts w:eastAsia="Calibri"/>
          <w:i/>
          <w:kern w:val="0"/>
          <w14:ligatures w14:val="none"/>
        </w:rPr>
        <w:t>Stevens-Johnson</w:t>
      </w:r>
      <w:proofErr w:type="spellEnd"/>
      <w:r w:rsidRPr="00452F6A">
        <w:rPr>
          <w:rFonts w:eastAsia="Calibri"/>
          <w:kern w:val="0"/>
          <w14:ligatures w14:val="none"/>
        </w:rPr>
        <w:t xml:space="preserve">) sindromas ir toksinė epidermio </w:t>
      </w:r>
      <w:proofErr w:type="spellStart"/>
      <w:r w:rsidRPr="00452F6A">
        <w:rPr>
          <w:rFonts w:eastAsia="Calibri"/>
          <w:kern w:val="0"/>
          <w14:ligatures w14:val="none"/>
        </w:rPr>
        <w:t>nekrolizė</w:t>
      </w:r>
      <w:proofErr w:type="spellEnd"/>
      <w:r w:rsidRPr="00452F6A">
        <w:rPr>
          <w:rFonts w:eastAsia="Calibri"/>
          <w:kern w:val="0"/>
          <w14:ligatures w14:val="none"/>
        </w:rPr>
        <w:t xml:space="preserve"> [</w:t>
      </w:r>
      <w:proofErr w:type="spellStart"/>
      <w:r w:rsidRPr="00452F6A">
        <w:rPr>
          <w:rFonts w:eastAsia="Calibri"/>
          <w:kern w:val="0"/>
          <w14:ligatures w14:val="none"/>
        </w:rPr>
        <w:t>Lajelio</w:t>
      </w:r>
      <w:proofErr w:type="spellEnd"/>
      <w:r w:rsidRPr="00452F6A">
        <w:rPr>
          <w:rFonts w:eastAsia="Calibri"/>
          <w:kern w:val="0"/>
          <w14:ligatures w14:val="none"/>
        </w:rPr>
        <w:t xml:space="preserve"> (</w:t>
      </w:r>
      <w:proofErr w:type="spellStart"/>
      <w:r w:rsidRPr="00452F6A">
        <w:rPr>
          <w:rFonts w:eastAsia="Calibri"/>
          <w:i/>
          <w:kern w:val="0"/>
          <w14:ligatures w14:val="none"/>
        </w:rPr>
        <w:t>Lyell</w:t>
      </w:r>
      <w:proofErr w:type="spellEnd"/>
      <w:r w:rsidRPr="00452F6A">
        <w:rPr>
          <w:rFonts w:eastAsia="Calibri"/>
          <w:kern w:val="0"/>
          <w14:ligatures w14:val="none"/>
        </w:rPr>
        <w:t>)</w:t>
      </w:r>
      <w:r w:rsidRPr="00452F6A">
        <w:rPr>
          <w:rFonts w:eastAsia="Calibri"/>
          <w:i/>
          <w:kern w:val="0"/>
          <w14:ligatures w14:val="none"/>
        </w:rPr>
        <w:t xml:space="preserve"> </w:t>
      </w:r>
      <w:r w:rsidRPr="00452F6A">
        <w:rPr>
          <w:rFonts w:eastAsia="Calibri"/>
          <w:kern w:val="0"/>
          <w14:ligatures w14:val="none"/>
        </w:rPr>
        <w:t>sindromas]), veido patinimas arba lūpų ir gerklės patinimas (</w:t>
      </w:r>
      <w:proofErr w:type="spellStart"/>
      <w:r w:rsidRPr="00452F6A">
        <w:rPr>
          <w:rFonts w:eastAsia="Calibri"/>
          <w:kern w:val="0"/>
          <w14:ligatures w14:val="none"/>
        </w:rPr>
        <w:t>angioneurozinė</w:t>
      </w:r>
      <w:proofErr w:type="spellEnd"/>
      <w:r w:rsidRPr="00452F6A">
        <w:rPr>
          <w:rFonts w:eastAsia="Calibri"/>
          <w:kern w:val="0"/>
          <w14:ligatures w14:val="none"/>
        </w:rPr>
        <w:t xml:space="preserve"> edema), dusulys dėl kvėpavimo takus juosiančių raumenų susitraukimo (bronchų spazmas), dusulys, kasos uždegimas (pankreatitas), odos jautrumo reakcijos ir padidėjęs odos jautrumas šviesai, inkstų pažeidimas, sumažėjęs baltųjų kraujo ląstelių kiekis kraujyje (</w:t>
      </w:r>
      <w:proofErr w:type="spellStart"/>
      <w:r w:rsidRPr="00452F6A">
        <w:rPr>
          <w:rFonts w:eastAsia="Calibri"/>
          <w:kern w:val="0"/>
          <w14:ligatures w14:val="none"/>
        </w:rPr>
        <w:t>neutropenija</w:t>
      </w:r>
      <w:proofErr w:type="spellEnd"/>
      <w:r w:rsidRPr="00452F6A">
        <w:rPr>
          <w:rFonts w:eastAsia="Calibri"/>
          <w:kern w:val="0"/>
          <w14:ligatures w14:val="none"/>
        </w:rPr>
        <w:t>), sumažėjęs trombocitų kiekis (</w:t>
      </w:r>
      <w:proofErr w:type="spellStart"/>
      <w:r w:rsidRPr="00452F6A">
        <w:rPr>
          <w:rFonts w:eastAsia="Calibri"/>
          <w:kern w:val="0"/>
          <w14:ligatures w14:val="none"/>
        </w:rPr>
        <w:t>trombocitopenija</w:t>
      </w:r>
      <w:proofErr w:type="spellEnd"/>
      <w:r w:rsidRPr="00452F6A">
        <w:rPr>
          <w:rFonts w:eastAsia="Calibri"/>
          <w:kern w:val="0"/>
          <w14:ligatures w14:val="none"/>
        </w:rPr>
        <w:t>).</w:t>
      </w:r>
    </w:p>
    <w:p w14:paraId="0485A2A8" w14:textId="77777777" w:rsidR="00452F6A" w:rsidRPr="00452F6A" w:rsidRDefault="00452F6A" w:rsidP="00452F6A">
      <w:pPr>
        <w:widowControl w:val="0"/>
        <w:spacing w:after="0" w:line="240" w:lineRule="auto"/>
        <w:rPr>
          <w:rFonts w:eastAsia="Calibri"/>
          <w:kern w:val="0"/>
          <w14:ligatures w14:val="none"/>
        </w:rPr>
      </w:pPr>
    </w:p>
    <w:p w14:paraId="15BDB963"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b/>
          <w:bCs/>
          <w:kern w:val="0"/>
          <w14:ligatures w14:val="none"/>
        </w:rPr>
        <w:t xml:space="preserve">Dažnis nežinomas (negali būti apskaičiuotas pagal turimus duomenis): </w:t>
      </w:r>
      <w:r w:rsidRPr="00452F6A">
        <w:rPr>
          <w:rFonts w:eastAsia="Calibri"/>
          <w:kern w:val="0"/>
          <w14:ligatures w14:val="none"/>
        </w:rPr>
        <w:t xml:space="preserve">krūtinės skausmas, kuris gali būti sunkios alerginės reakcijos, vadinamos </w:t>
      </w:r>
      <w:proofErr w:type="spellStart"/>
      <w:r w:rsidRPr="00452F6A">
        <w:rPr>
          <w:rFonts w:eastAsia="Calibri"/>
          <w:kern w:val="0"/>
          <w14:ligatures w14:val="none"/>
        </w:rPr>
        <w:t>Kounis</w:t>
      </w:r>
      <w:proofErr w:type="spellEnd"/>
      <w:r w:rsidRPr="00452F6A">
        <w:rPr>
          <w:rFonts w:eastAsia="Calibri"/>
          <w:kern w:val="0"/>
          <w14:ligatures w14:val="none"/>
        </w:rPr>
        <w:t xml:space="preserve"> sindromu, požymis, vaisto sukeltas lokalus odos bėrimas, alerginė odos reakcija, vadinama vaisto sukeltu lokaliu bėrimu, kuri gali pasireikšti apvaliomis ar ovaliomis paraudimo dėmėmis ir patinimu, pūslėmis ir niežuliu. Pažeistose odos vietose ji gali patamsėti, patamsėjimas gali išlikti ir po gijimo. Vaisto sukeltas bėrimas paprastai atsinaujina toje (-</w:t>
      </w:r>
      <w:proofErr w:type="spellStart"/>
      <w:r w:rsidRPr="00452F6A">
        <w:rPr>
          <w:rFonts w:eastAsia="Calibri"/>
          <w:kern w:val="0"/>
          <w14:ligatures w14:val="none"/>
        </w:rPr>
        <w:t>ose</w:t>
      </w:r>
      <w:proofErr w:type="spellEnd"/>
      <w:r w:rsidRPr="00452F6A">
        <w:rPr>
          <w:rFonts w:eastAsia="Calibri"/>
          <w:kern w:val="0"/>
          <w14:ligatures w14:val="none"/>
        </w:rPr>
        <w:t>) pačioje (-</w:t>
      </w:r>
      <w:proofErr w:type="spellStart"/>
      <w:r w:rsidRPr="00452F6A">
        <w:rPr>
          <w:rFonts w:eastAsia="Calibri"/>
          <w:kern w:val="0"/>
          <w14:ligatures w14:val="none"/>
        </w:rPr>
        <w:t>ose</w:t>
      </w:r>
      <w:proofErr w:type="spellEnd"/>
      <w:r w:rsidRPr="00452F6A">
        <w:rPr>
          <w:rFonts w:eastAsia="Calibri"/>
          <w:kern w:val="0"/>
          <w14:ligatures w14:val="none"/>
        </w:rPr>
        <w:t>) vietoje (-</w:t>
      </w:r>
      <w:proofErr w:type="spellStart"/>
      <w:r w:rsidRPr="00452F6A">
        <w:rPr>
          <w:rFonts w:eastAsia="Calibri"/>
          <w:kern w:val="0"/>
          <w14:ligatures w14:val="none"/>
        </w:rPr>
        <w:t>ose</w:t>
      </w:r>
      <w:proofErr w:type="spellEnd"/>
      <w:r w:rsidRPr="00452F6A">
        <w:rPr>
          <w:rFonts w:eastAsia="Calibri"/>
          <w:kern w:val="0"/>
          <w14:ligatures w14:val="none"/>
        </w:rPr>
        <w:t>), jei vaistas vartojamas dar kartą.</w:t>
      </w:r>
    </w:p>
    <w:p w14:paraId="2A7DC0D7" w14:textId="77777777" w:rsidR="00452F6A" w:rsidRPr="00452F6A" w:rsidRDefault="00452F6A" w:rsidP="00452F6A">
      <w:pPr>
        <w:widowControl w:val="0"/>
        <w:spacing w:after="0" w:line="240" w:lineRule="auto"/>
        <w:rPr>
          <w:rFonts w:eastAsia="Calibri"/>
          <w:kern w:val="0"/>
          <w14:ligatures w14:val="none"/>
        </w:rPr>
      </w:pPr>
    </w:p>
    <w:p w14:paraId="355BC296"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Nedelsdami pasakykite gydytojui, jei pradėję vartoti šį vaistą pastebėsite bet kokį su skrandžiu arba žarnynu susijusį šalutinį poveikį (pvz., skrandžio skausmą, rėmenį arba kraujavimą) arba jei anksčiau buvo pasireiškęs bet koks šalutinis poveikis dėl ilgalaikio vaistų nuo uždegimo vartojimo, ypač jei esate senyvi.</w:t>
      </w:r>
    </w:p>
    <w:p w14:paraId="1C44BD1A" w14:textId="77777777" w:rsidR="00452F6A" w:rsidRPr="00452F6A" w:rsidRDefault="00452F6A" w:rsidP="00452F6A">
      <w:pPr>
        <w:widowControl w:val="0"/>
        <w:tabs>
          <w:tab w:val="left" w:pos="540"/>
        </w:tabs>
        <w:spacing w:after="0" w:line="240" w:lineRule="auto"/>
        <w:rPr>
          <w:rFonts w:eastAsia="Calibri"/>
          <w:kern w:val="0"/>
          <w14:ligatures w14:val="none"/>
        </w:rPr>
      </w:pPr>
    </w:p>
    <w:p w14:paraId="1417424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Jei tik pastebėsite odos išbėrimą ar kokį nors gleivinės (pvz., burnos vidinio paviršiaus) pažeidimą arba bet kokį kitą alergijos požymį, iš karto nutraukite </w:t>
      </w:r>
      <w:proofErr w:type="spellStart"/>
      <w:r w:rsidRPr="00452F6A">
        <w:rPr>
          <w:rFonts w:eastAsia="Calibri"/>
          <w:kern w:val="0"/>
          <w14:ligatures w14:val="none"/>
        </w:rPr>
        <w:t>Dekenor</w:t>
      </w:r>
      <w:proofErr w:type="spellEnd"/>
      <w:r w:rsidRPr="00452F6A">
        <w:rPr>
          <w:rFonts w:eastAsia="Calibri"/>
          <w:kern w:val="0"/>
          <w14:ligatures w14:val="none"/>
        </w:rPr>
        <w:t xml:space="preserve"> vartojimą.</w:t>
      </w:r>
    </w:p>
    <w:p w14:paraId="5B572BC2" w14:textId="77777777" w:rsidR="00452F6A" w:rsidRPr="00452F6A" w:rsidRDefault="00452F6A" w:rsidP="00452F6A">
      <w:pPr>
        <w:widowControl w:val="0"/>
        <w:tabs>
          <w:tab w:val="left" w:pos="540"/>
        </w:tabs>
        <w:spacing w:after="0" w:line="240" w:lineRule="auto"/>
        <w:rPr>
          <w:rFonts w:eastAsia="Calibri"/>
          <w:kern w:val="0"/>
          <w14:ligatures w14:val="none"/>
        </w:rPr>
      </w:pPr>
    </w:p>
    <w:p w14:paraId="3A369CA0"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Pranešta apie skysčių susilaikymo ir patinimų (ypač kulkšnių ir kojų), padidėjusio kraujospūdžio ir širdies nepakankamumo atvejus vartojant nesteroidinių vaistų nuo uždegimo.</w:t>
      </w:r>
    </w:p>
    <w:p w14:paraId="5C237639" w14:textId="77777777" w:rsidR="00452F6A" w:rsidRPr="00452F6A" w:rsidRDefault="00452F6A" w:rsidP="00452F6A">
      <w:pPr>
        <w:widowControl w:val="0"/>
        <w:tabs>
          <w:tab w:val="left" w:pos="540"/>
        </w:tabs>
        <w:spacing w:after="0" w:line="240" w:lineRule="auto"/>
        <w:rPr>
          <w:rFonts w:eastAsia="Calibri"/>
          <w:kern w:val="0"/>
          <w14:ligatures w14:val="none"/>
        </w:rPr>
      </w:pPr>
    </w:p>
    <w:p w14:paraId="577B4937"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Tokie vaistai, kaip </w:t>
      </w:r>
      <w:proofErr w:type="spellStart"/>
      <w:r w:rsidRPr="00452F6A">
        <w:rPr>
          <w:rFonts w:eastAsia="Calibri"/>
          <w:kern w:val="0"/>
          <w14:ligatures w14:val="none"/>
        </w:rPr>
        <w:t>Dekenor</w:t>
      </w:r>
      <w:proofErr w:type="spellEnd"/>
      <w:r w:rsidRPr="00452F6A">
        <w:rPr>
          <w:rFonts w:eastAsia="Calibri"/>
          <w:kern w:val="0"/>
          <w14:ligatures w14:val="none"/>
        </w:rPr>
        <w:t>, gali būti susiję su širdies priepuolio („miokardo infarkto“) ar</w:t>
      </w:r>
      <w:r w:rsidRPr="00452F6A">
        <w:rPr>
          <w:rFonts w:eastAsia="Calibri"/>
          <w:kern w:val="0"/>
          <w:sz w:val="24"/>
          <w14:ligatures w14:val="none"/>
        </w:rPr>
        <w:t xml:space="preserve"> </w:t>
      </w:r>
      <w:r w:rsidRPr="00452F6A">
        <w:rPr>
          <w:rFonts w:eastAsia="Calibri"/>
          <w:kern w:val="0"/>
          <w14:ligatures w14:val="none"/>
        </w:rPr>
        <w:t>smegenų kraujagyslių sutrikimo (insulto) pavojaus nedideliu padidėjimu.</w:t>
      </w:r>
    </w:p>
    <w:p w14:paraId="2FB49B06" w14:textId="77777777" w:rsidR="00452F6A" w:rsidRPr="00452F6A" w:rsidRDefault="00452F6A" w:rsidP="00452F6A">
      <w:pPr>
        <w:widowControl w:val="0"/>
        <w:tabs>
          <w:tab w:val="left" w:pos="540"/>
        </w:tabs>
        <w:spacing w:after="0" w:line="240" w:lineRule="auto"/>
        <w:rPr>
          <w:rFonts w:eastAsia="Calibri"/>
          <w:kern w:val="0"/>
          <w14:ligatures w14:val="none"/>
        </w:rPr>
      </w:pPr>
    </w:p>
    <w:p w14:paraId="3EABF91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Žmonėms, sergantiems sistemine raudonąja vilklige arba mišriomis jungiamojo audinio ligomis </w:t>
      </w:r>
      <w:r w:rsidRPr="00452F6A">
        <w:rPr>
          <w:rFonts w:eastAsia="Calibri"/>
          <w:kern w:val="0"/>
          <w14:ligatures w14:val="none"/>
        </w:rPr>
        <w:lastRenderedPageBreak/>
        <w:t>(imuninės sistemos ligomis, pažeidžiančiomis jungiamąjį audinį), nesteroidiniai vaistai nuo uždegimo retai gali sukelti karščiavimą, galvos skausmą ir sprando stingulį.</w:t>
      </w:r>
    </w:p>
    <w:p w14:paraId="667ECA6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Dažniausiai pasireiškiantis nepageidaujamas poveikis yra virškinamojo trakto pobūdžio. Gali pasireikšti </w:t>
      </w:r>
      <w:proofErr w:type="spellStart"/>
      <w:r w:rsidRPr="00452F6A">
        <w:rPr>
          <w:rFonts w:eastAsia="Calibri"/>
          <w:kern w:val="0"/>
          <w14:ligatures w14:val="none"/>
        </w:rPr>
        <w:t>pepsinė</w:t>
      </w:r>
      <w:proofErr w:type="spellEnd"/>
      <w:r w:rsidRPr="00452F6A">
        <w:rPr>
          <w:rFonts w:eastAsia="Calibri"/>
          <w:kern w:val="0"/>
          <w14:ligatures w14:val="none"/>
        </w:rPr>
        <w:t xml:space="preserve"> opa, perforacija ar kraujavimas iš virškinimo trakto, kartais mirtinas, ypač vyresnio amžiaus žmonėms. Taip pat buvo pranešta apie pykinimą, vėmimą, viduriavimą, vidurių pūtimą, vidurių užkietėjimą, virškinimo sutrikimą (dispepsiją), pilvo skausmą, tamsias išmatas su krauju (</w:t>
      </w:r>
      <w:proofErr w:type="spellStart"/>
      <w:r w:rsidRPr="00452F6A">
        <w:rPr>
          <w:rFonts w:eastAsia="Calibri"/>
          <w:kern w:val="0"/>
          <w14:ligatures w14:val="none"/>
        </w:rPr>
        <w:t>meleną</w:t>
      </w:r>
      <w:proofErr w:type="spellEnd"/>
      <w:r w:rsidRPr="00452F6A">
        <w:rPr>
          <w:rFonts w:eastAsia="Calibri"/>
          <w:kern w:val="0"/>
          <w14:ligatures w14:val="none"/>
        </w:rPr>
        <w:t>), vėmimą krauju (</w:t>
      </w:r>
      <w:proofErr w:type="spellStart"/>
      <w:r w:rsidRPr="00452F6A">
        <w:rPr>
          <w:rFonts w:eastAsia="Calibri"/>
          <w:kern w:val="0"/>
          <w14:ligatures w14:val="none"/>
        </w:rPr>
        <w:t>hematemezę</w:t>
      </w:r>
      <w:proofErr w:type="spellEnd"/>
      <w:r w:rsidRPr="00452F6A">
        <w:rPr>
          <w:rFonts w:eastAsia="Calibri"/>
          <w:kern w:val="0"/>
          <w14:ligatures w14:val="none"/>
        </w:rPr>
        <w:t>), opinį stomatitą, kolito ir Krono ligos pablogėjimą. Rečiau stebėtas skrandžio gleivinės uždegimas (gastritas).</w:t>
      </w:r>
    </w:p>
    <w:p w14:paraId="2926D6D6"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Kaip ir dėl kitų NVNU, gali atsirasti hematologinių reakcijų (purpura, </w:t>
      </w:r>
      <w:proofErr w:type="spellStart"/>
      <w:r w:rsidRPr="00452F6A">
        <w:rPr>
          <w:rFonts w:eastAsia="Calibri"/>
          <w:kern w:val="0"/>
          <w14:ligatures w14:val="none"/>
        </w:rPr>
        <w:t>aplazinė</w:t>
      </w:r>
      <w:proofErr w:type="spellEnd"/>
      <w:r w:rsidRPr="00452F6A">
        <w:rPr>
          <w:rFonts w:eastAsia="Calibri"/>
          <w:kern w:val="0"/>
          <w14:ligatures w14:val="none"/>
        </w:rPr>
        <w:t xml:space="preserve"> ir hemolizinė anemija, retai – </w:t>
      </w:r>
      <w:proofErr w:type="spellStart"/>
      <w:r w:rsidRPr="00452F6A">
        <w:rPr>
          <w:rFonts w:eastAsia="Calibri"/>
          <w:kern w:val="0"/>
          <w14:ligatures w14:val="none"/>
        </w:rPr>
        <w:t>agranulocitozė</w:t>
      </w:r>
      <w:proofErr w:type="spellEnd"/>
      <w:r w:rsidRPr="00452F6A">
        <w:rPr>
          <w:rFonts w:eastAsia="Calibri"/>
          <w:kern w:val="0"/>
          <w14:ligatures w14:val="none"/>
        </w:rPr>
        <w:t xml:space="preserve"> ir </w:t>
      </w:r>
      <w:proofErr w:type="spellStart"/>
      <w:r w:rsidRPr="00452F6A">
        <w:rPr>
          <w:rFonts w:eastAsia="Calibri"/>
          <w:kern w:val="0"/>
          <w14:ligatures w14:val="none"/>
        </w:rPr>
        <w:t>medulinė</w:t>
      </w:r>
      <w:proofErr w:type="spellEnd"/>
      <w:r w:rsidRPr="00452F6A">
        <w:rPr>
          <w:rFonts w:eastAsia="Calibri"/>
          <w:kern w:val="0"/>
          <w14:ligatures w14:val="none"/>
        </w:rPr>
        <w:t xml:space="preserve"> </w:t>
      </w:r>
      <w:proofErr w:type="spellStart"/>
      <w:r w:rsidRPr="00452F6A">
        <w:rPr>
          <w:rFonts w:eastAsia="Calibri"/>
          <w:kern w:val="0"/>
          <w14:ligatures w14:val="none"/>
        </w:rPr>
        <w:t>hipoplazija</w:t>
      </w:r>
      <w:proofErr w:type="spellEnd"/>
      <w:r w:rsidRPr="00452F6A">
        <w:rPr>
          <w:rFonts w:eastAsia="Calibri"/>
          <w:kern w:val="0"/>
          <w14:ligatures w14:val="none"/>
        </w:rPr>
        <w:t>).</w:t>
      </w:r>
    </w:p>
    <w:p w14:paraId="520CA349" w14:textId="77777777" w:rsidR="00452F6A" w:rsidRPr="00452F6A" w:rsidRDefault="00452F6A" w:rsidP="00452F6A">
      <w:pPr>
        <w:widowControl w:val="0"/>
        <w:tabs>
          <w:tab w:val="left" w:pos="540"/>
        </w:tabs>
        <w:spacing w:after="0" w:line="240" w:lineRule="auto"/>
        <w:rPr>
          <w:rFonts w:eastAsia="Calibri"/>
          <w:kern w:val="0"/>
          <w14:ligatures w14:val="none"/>
        </w:rPr>
      </w:pPr>
    </w:p>
    <w:p w14:paraId="49E115AA"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Jei vartojant </w:t>
      </w:r>
      <w:proofErr w:type="spellStart"/>
      <w:r w:rsidRPr="00452F6A">
        <w:rPr>
          <w:rFonts w:eastAsia="Calibri"/>
          <w:kern w:val="0"/>
          <w14:ligatures w14:val="none"/>
        </w:rPr>
        <w:t>Dekenor</w:t>
      </w:r>
      <w:proofErr w:type="spellEnd"/>
      <w:r w:rsidRPr="00452F6A">
        <w:rPr>
          <w:rFonts w:eastAsia="Calibri"/>
          <w:kern w:val="0"/>
          <w14:ligatures w14:val="none"/>
        </w:rPr>
        <w:t xml:space="preserve"> atsiranda infekcijos požymių arba jie sunkėja, reikia nedelsiant kreiptis į gydytoją.</w:t>
      </w:r>
    </w:p>
    <w:p w14:paraId="5B08F50C" w14:textId="77777777" w:rsidR="00452F6A" w:rsidRPr="00452F6A" w:rsidRDefault="00452F6A" w:rsidP="00452F6A">
      <w:pPr>
        <w:widowControl w:val="0"/>
        <w:tabs>
          <w:tab w:val="left" w:pos="540"/>
        </w:tabs>
        <w:spacing w:after="0" w:line="240" w:lineRule="auto"/>
        <w:rPr>
          <w:rFonts w:eastAsia="Calibri"/>
          <w:kern w:val="0"/>
          <w14:ligatures w14:val="none"/>
        </w:rPr>
      </w:pPr>
    </w:p>
    <w:p w14:paraId="01ADA27B"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Pranešimas apie šalutinį poveikį</w:t>
      </w:r>
    </w:p>
    <w:p w14:paraId="7D3F0958" w14:textId="77777777" w:rsidR="00452F6A" w:rsidRPr="00452F6A" w:rsidRDefault="00452F6A" w:rsidP="00452F6A">
      <w:pPr>
        <w:widowControl w:val="0"/>
        <w:spacing w:after="0" w:line="240" w:lineRule="auto"/>
        <w:ind w:right="-449"/>
        <w:rPr>
          <w:rFonts w:eastAsia="Calibri"/>
          <w:kern w:val="0"/>
          <w14:ligatures w14:val="none"/>
        </w:rPr>
      </w:pPr>
      <w:r w:rsidRPr="00452F6A">
        <w:rPr>
          <w:rFonts w:eastAsia="Calibri"/>
          <w:kern w:val="0"/>
          <w14:ligatures w14:val="none"/>
        </w:rPr>
        <w:t xml:space="preserve">Jeigu pasireiškė šalutinis poveikis, įskaitant šiame lapelyje nenurodytą, pasakykite gydytojui arba vaistininkui. </w:t>
      </w:r>
      <w:r w:rsidRPr="00452F6A">
        <w:rPr>
          <w:rFonts w:eastAsia="Calibri"/>
          <w:kern w:val="0"/>
          <w:lang w:eastAsia="lt-LT"/>
          <w14:ligatures w14:val="none"/>
        </w:rPr>
        <w:t xml:space="preserve">Pranešimą apie šalutinį poveikį galite užpildyti ir pateikti Valstybinės vaistų kontrolės tarnybos prie Lietuvos Respublikos sveikatos apsaugos ministerijos tinklalapyje </w:t>
      </w:r>
      <w:r w:rsidRPr="00452F6A">
        <w:rPr>
          <w:rFonts w:eastAsia="Calibri"/>
          <w:color w:val="0000EE"/>
          <w:kern w:val="0"/>
          <w:u w:val="single"/>
          <w:lang w:eastAsia="lt-LT"/>
          <w14:ligatures w14:val="none"/>
        </w:rPr>
        <w:t>https://vvkt.lrv.lt/lt/</w:t>
      </w:r>
      <w:r w:rsidRPr="00452F6A">
        <w:rPr>
          <w:rFonts w:eastAsia="Calibri"/>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76566BCE" w14:textId="77777777" w:rsidR="00452F6A" w:rsidRPr="00452F6A" w:rsidRDefault="00452F6A" w:rsidP="00452F6A">
      <w:pPr>
        <w:widowControl w:val="0"/>
        <w:spacing w:after="0" w:line="240" w:lineRule="auto"/>
        <w:ind w:right="-449"/>
        <w:rPr>
          <w:rFonts w:eastAsia="Calibri"/>
          <w:kern w:val="0"/>
          <w14:ligatures w14:val="none"/>
        </w:rPr>
      </w:pPr>
    </w:p>
    <w:p w14:paraId="6C72B1E6" w14:textId="77777777" w:rsidR="00452F6A" w:rsidRPr="00452F6A" w:rsidRDefault="00452F6A" w:rsidP="00452F6A">
      <w:pPr>
        <w:widowControl w:val="0"/>
        <w:tabs>
          <w:tab w:val="left" w:pos="540"/>
        </w:tabs>
        <w:spacing w:after="0" w:line="240" w:lineRule="auto"/>
        <w:rPr>
          <w:rFonts w:eastAsia="Calibri"/>
          <w:kern w:val="0"/>
          <w14:ligatures w14:val="none"/>
        </w:rPr>
      </w:pPr>
    </w:p>
    <w:p w14:paraId="071FAC56"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5.</w:t>
      </w:r>
      <w:r w:rsidRPr="00452F6A">
        <w:rPr>
          <w:rFonts w:eastAsia="Calibri"/>
          <w:b/>
          <w:kern w:val="0"/>
          <w14:ligatures w14:val="none"/>
        </w:rPr>
        <w:tab/>
        <w:t xml:space="preserve">Kaip laikyti </w:t>
      </w:r>
      <w:proofErr w:type="spellStart"/>
      <w:r w:rsidRPr="00452F6A">
        <w:rPr>
          <w:rFonts w:eastAsia="Calibri"/>
          <w:b/>
          <w:kern w:val="0"/>
          <w14:ligatures w14:val="none"/>
        </w:rPr>
        <w:t>Dekenor</w:t>
      </w:r>
      <w:proofErr w:type="spellEnd"/>
    </w:p>
    <w:p w14:paraId="65230262" w14:textId="77777777" w:rsidR="00452F6A" w:rsidRPr="00452F6A" w:rsidRDefault="00452F6A" w:rsidP="00452F6A">
      <w:pPr>
        <w:widowControl w:val="0"/>
        <w:tabs>
          <w:tab w:val="left" w:pos="540"/>
        </w:tabs>
        <w:spacing w:after="0" w:line="240" w:lineRule="auto"/>
        <w:rPr>
          <w:rFonts w:eastAsia="Calibri"/>
          <w:kern w:val="0"/>
          <w14:ligatures w14:val="none"/>
        </w:rPr>
      </w:pPr>
    </w:p>
    <w:p w14:paraId="0B1F4AB6"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Šį vaistą laikykite vaikams nepastebimoje ir nepasiekiamoje vietoje.</w:t>
      </w:r>
    </w:p>
    <w:p w14:paraId="4A81EB2D" w14:textId="77777777" w:rsidR="00452F6A" w:rsidRPr="00452F6A" w:rsidRDefault="00452F6A" w:rsidP="00452F6A">
      <w:pPr>
        <w:widowControl w:val="0"/>
        <w:tabs>
          <w:tab w:val="left" w:pos="540"/>
        </w:tabs>
        <w:spacing w:after="0" w:line="240" w:lineRule="auto"/>
        <w:rPr>
          <w:rFonts w:eastAsia="Calibri"/>
          <w:kern w:val="0"/>
          <w14:ligatures w14:val="none"/>
        </w:rPr>
      </w:pPr>
    </w:p>
    <w:p w14:paraId="75280CFD"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Ant dėžutės ir ampulės po „Tinka iki“ arba „EXP“ nurodytam tinkamumo laikui pasibaigus, šio vaisto vartoti negalima. Vaistas tinkamas vartoti iki paskutinės nurodyto mėnesio dienos.</w:t>
      </w:r>
    </w:p>
    <w:p w14:paraId="1C87387A" w14:textId="77777777" w:rsidR="00452F6A" w:rsidRPr="00452F6A" w:rsidRDefault="00452F6A" w:rsidP="00452F6A">
      <w:pPr>
        <w:widowControl w:val="0"/>
        <w:tabs>
          <w:tab w:val="left" w:pos="540"/>
        </w:tabs>
        <w:spacing w:after="0" w:line="240" w:lineRule="auto"/>
        <w:rPr>
          <w:rFonts w:eastAsia="Calibri"/>
          <w:kern w:val="0"/>
          <w14:ligatures w14:val="none"/>
        </w:rPr>
      </w:pPr>
    </w:p>
    <w:p w14:paraId="0A8E6FD3"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Laikyti gamintojo pakuotėje, kad vaistas būtų apsaugotas nuo šviesos.</w:t>
      </w:r>
    </w:p>
    <w:p w14:paraId="15649A6B"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Šio vaisto laikymui specialių temperatūros sąlygų nereikalaujama.</w:t>
      </w:r>
    </w:p>
    <w:p w14:paraId="4F84A727" w14:textId="77777777" w:rsidR="00452F6A" w:rsidRPr="00452F6A" w:rsidRDefault="00452F6A" w:rsidP="00452F6A">
      <w:pPr>
        <w:widowControl w:val="0"/>
        <w:tabs>
          <w:tab w:val="left" w:pos="540"/>
        </w:tabs>
        <w:spacing w:after="0" w:line="240" w:lineRule="auto"/>
        <w:rPr>
          <w:rFonts w:eastAsia="Calibri"/>
          <w:kern w:val="0"/>
          <w14:ligatures w14:val="none"/>
        </w:rPr>
      </w:pPr>
    </w:p>
    <w:p w14:paraId="2F0D6A6C"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Nustatyta, kad vaistas, praskiestas kaip nurodyta skyriuje, skirtame sveikatos priežiūros specialistams šio pakuotės lapelio pabaigoje ir apsaugotas nuo natūralios šviesos, laikomas 25 </w:t>
      </w:r>
      <w:r w:rsidRPr="00452F6A">
        <w:rPr>
          <w:rFonts w:eastAsia="Calibri"/>
          <w:kern w:val="0"/>
          <w14:ligatures w14:val="none"/>
        </w:rPr>
        <w:sym w:font="Symbol" w:char="F0B0"/>
      </w:r>
      <w:r w:rsidRPr="00452F6A">
        <w:rPr>
          <w:rFonts w:eastAsia="Calibri"/>
          <w:kern w:val="0"/>
          <w14:ligatures w14:val="none"/>
        </w:rPr>
        <w:t>C temperatūroje cheminiu požiūriu išlieka stabilus laikant 24 valandas.</w:t>
      </w:r>
    </w:p>
    <w:p w14:paraId="30B87040" w14:textId="77777777" w:rsidR="00452F6A" w:rsidRPr="00452F6A" w:rsidRDefault="00452F6A" w:rsidP="00452F6A">
      <w:pPr>
        <w:widowControl w:val="0"/>
        <w:tabs>
          <w:tab w:val="left" w:pos="540"/>
        </w:tabs>
        <w:spacing w:after="0" w:line="240" w:lineRule="auto"/>
        <w:rPr>
          <w:rFonts w:eastAsia="Calibri"/>
          <w:kern w:val="0"/>
          <w14:ligatures w14:val="none"/>
        </w:rPr>
      </w:pPr>
    </w:p>
    <w:p w14:paraId="2EB717E0"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Mikrobiologiniu požiūriu vaistą reikia vartoti nedelsiant, nebent skiesta taip, kad mikrobinis užteršimas yra neįmanomas. Jei vaistas nevartojamas nedelsiant, už laikymo trukmę ir sąlygas atsako vartotojas.</w:t>
      </w:r>
    </w:p>
    <w:p w14:paraId="411BB0EF" w14:textId="77777777" w:rsidR="00452F6A" w:rsidRPr="00452F6A" w:rsidRDefault="00452F6A" w:rsidP="00452F6A">
      <w:pPr>
        <w:widowControl w:val="0"/>
        <w:tabs>
          <w:tab w:val="left" w:pos="540"/>
        </w:tabs>
        <w:spacing w:after="0" w:line="240" w:lineRule="auto"/>
        <w:rPr>
          <w:rFonts w:eastAsia="Calibri"/>
          <w:kern w:val="0"/>
          <w14:ligatures w14:val="none"/>
        </w:rPr>
      </w:pPr>
    </w:p>
    <w:p w14:paraId="5E5FA26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Vaistų negalima išmesti į kanalizaciją arba su buitinėmis atliekomis. Kaip išmesti nereikalingus vaistus, klauskite vaistininko. Šios priemonės padės apsaugoti aplinką.</w:t>
      </w:r>
    </w:p>
    <w:p w14:paraId="15E5501D" w14:textId="77777777" w:rsidR="00452F6A" w:rsidRPr="00452F6A" w:rsidRDefault="00452F6A" w:rsidP="00452F6A">
      <w:pPr>
        <w:widowControl w:val="0"/>
        <w:tabs>
          <w:tab w:val="left" w:pos="540"/>
        </w:tabs>
        <w:spacing w:after="0" w:line="240" w:lineRule="auto"/>
        <w:rPr>
          <w:rFonts w:eastAsia="Calibri"/>
          <w:kern w:val="0"/>
          <w14:ligatures w14:val="none"/>
        </w:rPr>
      </w:pPr>
    </w:p>
    <w:p w14:paraId="193F1917" w14:textId="77777777" w:rsidR="00452F6A" w:rsidRPr="00452F6A" w:rsidRDefault="00452F6A" w:rsidP="00452F6A">
      <w:pPr>
        <w:widowControl w:val="0"/>
        <w:tabs>
          <w:tab w:val="left" w:pos="540"/>
        </w:tabs>
        <w:spacing w:after="0" w:line="240" w:lineRule="auto"/>
        <w:rPr>
          <w:rFonts w:eastAsia="Calibri"/>
          <w:kern w:val="0"/>
          <w14:ligatures w14:val="none"/>
        </w:rPr>
      </w:pPr>
    </w:p>
    <w:p w14:paraId="24B255CF" w14:textId="77777777" w:rsidR="00452F6A" w:rsidRPr="00452F6A" w:rsidRDefault="00452F6A" w:rsidP="00452F6A">
      <w:pPr>
        <w:widowControl w:val="0"/>
        <w:tabs>
          <w:tab w:val="left" w:pos="567"/>
        </w:tabs>
        <w:spacing w:after="0" w:line="240" w:lineRule="auto"/>
        <w:ind w:left="567" w:hanging="567"/>
        <w:outlineLvl w:val="1"/>
        <w:rPr>
          <w:rFonts w:eastAsia="Calibri"/>
          <w:b/>
          <w:kern w:val="0"/>
          <w14:ligatures w14:val="none"/>
        </w:rPr>
      </w:pPr>
      <w:r w:rsidRPr="00452F6A">
        <w:rPr>
          <w:rFonts w:eastAsia="Calibri"/>
          <w:b/>
          <w:kern w:val="0"/>
          <w14:ligatures w14:val="none"/>
        </w:rPr>
        <w:t>6.</w:t>
      </w:r>
      <w:r w:rsidRPr="00452F6A">
        <w:rPr>
          <w:rFonts w:eastAsia="Calibri"/>
          <w:b/>
          <w:kern w:val="0"/>
          <w14:ligatures w14:val="none"/>
        </w:rPr>
        <w:tab/>
        <w:t>Pakuotės turinys ir kita informacija</w:t>
      </w:r>
    </w:p>
    <w:p w14:paraId="6892A07E" w14:textId="77777777" w:rsidR="00452F6A" w:rsidRPr="00452F6A" w:rsidRDefault="00452F6A" w:rsidP="00452F6A">
      <w:pPr>
        <w:widowControl w:val="0"/>
        <w:tabs>
          <w:tab w:val="left" w:pos="540"/>
        </w:tabs>
        <w:spacing w:after="0" w:line="240" w:lineRule="auto"/>
        <w:rPr>
          <w:rFonts w:eastAsia="Calibri"/>
          <w:kern w:val="0"/>
          <w14:ligatures w14:val="none"/>
        </w:rPr>
      </w:pPr>
    </w:p>
    <w:p w14:paraId="5C23E7C0" w14:textId="77777777" w:rsidR="00452F6A" w:rsidRPr="00452F6A" w:rsidRDefault="00452F6A" w:rsidP="00452F6A">
      <w:pPr>
        <w:widowControl w:val="0"/>
        <w:spacing w:after="0" w:line="240" w:lineRule="auto"/>
        <w:rPr>
          <w:rFonts w:eastAsia="Calibri"/>
          <w:b/>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sudėtis</w:t>
      </w:r>
    </w:p>
    <w:p w14:paraId="687E92C1" w14:textId="77777777" w:rsidR="00452F6A" w:rsidRPr="00452F6A" w:rsidRDefault="00452F6A" w:rsidP="00452F6A">
      <w:pPr>
        <w:widowControl w:val="0"/>
        <w:numPr>
          <w:ilvl w:val="0"/>
          <w:numId w:val="8"/>
        </w:numPr>
        <w:tabs>
          <w:tab w:val="left" w:pos="567"/>
        </w:tabs>
        <w:spacing w:after="0" w:line="240" w:lineRule="auto"/>
        <w:ind w:left="567" w:hanging="567"/>
        <w:rPr>
          <w:rFonts w:eastAsia="Calibri"/>
          <w:kern w:val="0"/>
          <w14:ligatures w14:val="none"/>
        </w:rPr>
      </w:pPr>
      <w:r w:rsidRPr="00452F6A">
        <w:rPr>
          <w:rFonts w:eastAsia="Calibri"/>
          <w:kern w:val="0"/>
          <w14:ligatures w14:val="none"/>
        </w:rPr>
        <w:t xml:space="preserve">Veiklioji medžiaga yra </w:t>
      </w:r>
      <w:proofErr w:type="spellStart"/>
      <w:r w:rsidRPr="00452F6A">
        <w:rPr>
          <w:rFonts w:eastAsia="Calibri"/>
          <w:kern w:val="0"/>
          <w14:ligatures w14:val="none"/>
        </w:rPr>
        <w:t>deksketoprofenas</w:t>
      </w:r>
      <w:proofErr w:type="spellEnd"/>
      <w:r w:rsidRPr="00452F6A">
        <w:rPr>
          <w:rFonts w:eastAsia="Calibri"/>
          <w:kern w:val="0"/>
          <w14:ligatures w14:val="none"/>
        </w:rPr>
        <w:t xml:space="preserve">. Kiekvienoje 2 ml injekcinio ar infuzinio tirpalo ampulėje yra 50 mg </w:t>
      </w:r>
      <w:proofErr w:type="spellStart"/>
      <w:r w:rsidRPr="00452F6A">
        <w:rPr>
          <w:rFonts w:eastAsia="Calibri"/>
          <w:kern w:val="0"/>
          <w14:ligatures w14:val="none"/>
        </w:rPr>
        <w:t>deksketoprofeno</w:t>
      </w:r>
      <w:proofErr w:type="spellEnd"/>
      <w:r w:rsidRPr="00452F6A">
        <w:rPr>
          <w:rFonts w:eastAsia="Calibri"/>
          <w:kern w:val="0"/>
          <w14:ligatures w14:val="none"/>
        </w:rPr>
        <w:t xml:space="preserve"> (</w:t>
      </w:r>
      <w:proofErr w:type="spellStart"/>
      <w:r w:rsidRPr="00452F6A">
        <w:rPr>
          <w:rFonts w:eastAsia="Calibri"/>
          <w:kern w:val="0"/>
          <w14:ligatures w14:val="none"/>
        </w:rPr>
        <w:t>deksketoprofeno</w:t>
      </w:r>
      <w:proofErr w:type="spellEnd"/>
      <w:r w:rsidRPr="00452F6A">
        <w:rPr>
          <w:rFonts w:eastAsia="Calibri"/>
          <w:kern w:val="0"/>
          <w14:ligatures w14:val="none"/>
        </w:rPr>
        <w:t xml:space="preserve"> </w:t>
      </w:r>
      <w:proofErr w:type="spellStart"/>
      <w:r w:rsidRPr="00452F6A">
        <w:rPr>
          <w:rFonts w:eastAsia="Calibri"/>
          <w:kern w:val="0"/>
          <w14:ligatures w14:val="none"/>
        </w:rPr>
        <w:t>trometamolio</w:t>
      </w:r>
      <w:proofErr w:type="spellEnd"/>
      <w:r w:rsidRPr="00452F6A">
        <w:rPr>
          <w:rFonts w:eastAsia="Calibri"/>
          <w:kern w:val="0"/>
          <w14:ligatures w14:val="none"/>
        </w:rPr>
        <w:t xml:space="preserve"> pavidalu).</w:t>
      </w:r>
    </w:p>
    <w:p w14:paraId="5AD0E66E" w14:textId="77777777" w:rsidR="00452F6A" w:rsidRPr="00452F6A" w:rsidRDefault="00452F6A" w:rsidP="00452F6A">
      <w:pPr>
        <w:widowControl w:val="0"/>
        <w:numPr>
          <w:ilvl w:val="0"/>
          <w:numId w:val="8"/>
        </w:numPr>
        <w:tabs>
          <w:tab w:val="left" w:pos="567"/>
        </w:tabs>
        <w:spacing w:after="0" w:line="240" w:lineRule="auto"/>
        <w:ind w:left="567" w:hanging="567"/>
        <w:rPr>
          <w:rFonts w:eastAsia="Calibri"/>
          <w:kern w:val="0"/>
          <w14:ligatures w14:val="none"/>
        </w:rPr>
      </w:pPr>
      <w:r w:rsidRPr="00452F6A">
        <w:rPr>
          <w:rFonts w:eastAsia="Calibri"/>
          <w:kern w:val="0"/>
          <w14:ligatures w14:val="none"/>
        </w:rPr>
        <w:t>Pagalbinės medžiagos yra natrio chloridas, etanolis (96 %), natrio hidroksidas (pH koreguoti) ir injekcinis vanduo. Žr. 2 skyriaus poskyrį „</w:t>
      </w:r>
      <w:proofErr w:type="spellStart"/>
      <w:r w:rsidRPr="00452F6A">
        <w:rPr>
          <w:rFonts w:eastAsia="Calibri"/>
          <w:kern w:val="0"/>
          <w14:ligatures w14:val="none"/>
        </w:rPr>
        <w:t>Dekenor</w:t>
      </w:r>
      <w:proofErr w:type="spellEnd"/>
      <w:r w:rsidRPr="00452F6A">
        <w:rPr>
          <w:rFonts w:eastAsia="Calibri"/>
          <w:kern w:val="0"/>
          <w14:ligatures w14:val="none"/>
        </w:rPr>
        <w:t xml:space="preserve"> sudėtyje yra etanolio ir natrio“.</w:t>
      </w:r>
    </w:p>
    <w:p w14:paraId="1B24EE84" w14:textId="77777777" w:rsidR="00452F6A" w:rsidRPr="00452F6A" w:rsidRDefault="00452F6A" w:rsidP="00452F6A">
      <w:pPr>
        <w:widowControl w:val="0"/>
        <w:tabs>
          <w:tab w:val="left" w:pos="540"/>
        </w:tabs>
        <w:spacing w:after="0" w:line="240" w:lineRule="auto"/>
        <w:rPr>
          <w:rFonts w:eastAsia="Calibri"/>
          <w:kern w:val="0"/>
          <w14:ligatures w14:val="none"/>
        </w:rPr>
      </w:pPr>
    </w:p>
    <w:p w14:paraId="72DF0EA6" w14:textId="77777777" w:rsidR="00452F6A" w:rsidRPr="00452F6A" w:rsidRDefault="00452F6A" w:rsidP="00452F6A">
      <w:pPr>
        <w:widowControl w:val="0"/>
        <w:spacing w:after="0" w:line="240" w:lineRule="auto"/>
        <w:rPr>
          <w:rFonts w:eastAsia="Calibri"/>
          <w:b/>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išvaizda ir kiekis pakuotėje</w:t>
      </w:r>
    </w:p>
    <w:p w14:paraId="7241E831"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injekcinis ar infuzinis tirpalas (injekcija ar infuzija) yra skaidrus bespalvis tirpalas, kuriame nėra dalelių (pH − 7,0-8,0, </w:t>
      </w:r>
      <w:proofErr w:type="spellStart"/>
      <w:r w:rsidRPr="00452F6A">
        <w:rPr>
          <w:rFonts w:eastAsia="Calibri"/>
          <w:kern w:val="0"/>
          <w14:ligatures w14:val="none"/>
        </w:rPr>
        <w:t>osmoliariškumas</w:t>
      </w:r>
      <w:proofErr w:type="spellEnd"/>
      <w:r w:rsidRPr="00452F6A">
        <w:rPr>
          <w:rFonts w:eastAsia="Calibri"/>
          <w:kern w:val="0"/>
          <w14:ligatures w14:val="none"/>
        </w:rPr>
        <w:t xml:space="preserve"> – 270</w:t>
      </w:r>
      <w:r w:rsidRPr="00452F6A">
        <w:rPr>
          <w:rFonts w:eastAsia="Calibri"/>
          <w:kern w:val="0"/>
          <w14:ligatures w14:val="none"/>
        </w:rPr>
        <w:noBreakHyphen/>
        <w:t>328 </w:t>
      </w:r>
      <w:proofErr w:type="spellStart"/>
      <w:r w:rsidRPr="00452F6A">
        <w:rPr>
          <w:rFonts w:eastAsia="Calibri"/>
          <w:kern w:val="0"/>
          <w14:ligatures w14:val="none"/>
        </w:rPr>
        <w:t>mOsmol</w:t>
      </w:r>
      <w:proofErr w:type="spellEnd"/>
      <w:r w:rsidRPr="00452F6A">
        <w:rPr>
          <w:rFonts w:eastAsia="Calibri"/>
          <w:kern w:val="0"/>
          <w14:ligatures w14:val="none"/>
        </w:rPr>
        <w:t>/l).</w:t>
      </w:r>
    </w:p>
    <w:p w14:paraId="6575A399" w14:textId="77777777" w:rsidR="00452F6A" w:rsidRPr="00452F6A" w:rsidRDefault="00452F6A" w:rsidP="00452F6A">
      <w:pPr>
        <w:widowControl w:val="0"/>
        <w:spacing w:after="0" w:line="240" w:lineRule="auto"/>
        <w:rPr>
          <w:rFonts w:eastAsia="Calibri"/>
          <w:kern w:val="0"/>
          <w14:ligatures w14:val="none"/>
        </w:rPr>
      </w:pPr>
    </w:p>
    <w:p w14:paraId="6D1211E6" w14:textId="77777777" w:rsidR="00452F6A" w:rsidRPr="00452F6A" w:rsidRDefault="00452F6A" w:rsidP="00452F6A">
      <w:pPr>
        <w:widowControl w:val="0"/>
        <w:tabs>
          <w:tab w:val="left" w:pos="540"/>
        </w:tabs>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dėžutėje yra 1, 5 ar 10 ampulių po 2 ml injekcinio ar infuzinio tirpalo.</w:t>
      </w:r>
    </w:p>
    <w:p w14:paraId="6945A548" w14:textId="77777777" w:rsidR="00452F6A" w:rsidRPr="00452F6A" w:rsidRDefault="00452F6A" w:rsidP="00452F6A">
      <w:pPr>
        <w:widowControl w:val="0"/>
        <w:tabs>
          <w:tab w:val="left" w:pos="540"/>
        </w:tabs>
        <w:spacing w:after="0" w:line="240" w:lineRule="auto"/>
        <w:rPr>
          <w:rFonts w:eastAsia="Calibri"/>
          <w:kern w:val="0"/>
          <w14:ligatures w14:val="none"/>
        </w:rPr>
      </w:pPr>
    </w:p>
    <w:p w14:paraId="2FE29765"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Gali būti tiekiamos ne visų dydžių pakuotės.</w:t>
      </w:r>
    </w:p>
    <w:p w14:paraId="22D6C82C" w14:textId="77777777" w:rsidR="00452F6A" w:rsidRPr="00452F6A" w:rsidRDefault="00452F6A" w:rsidP="00452F6A">
      <w:pPr>
        <w:widowControl w:val="0"/>
        <w:tabs>
          <w:tab w:val="left" w:pos="540"/>
        </w:tabs>
        <w:spacing w:after="0" w:line="240" w:lineRule="auto"/>
        <w:rPr>
          <w:rFonts w:eastAsia="Calibri"/>
          <w:kern w:val="0"/>
          <w14:ligatures w14:val="none"/>
        </w:rPr>
      </w:pPr>
    </w:p>
    <w:p w14:paraId="24CA0898"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Registruotojas ir gamintojas</w:t>
      </w:r>
    </w:p>
    <w:p w14:paraId="75B86311"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 xml:space="preserve">KRKA, </w:t>
      </w:r>
      <w:proofErr w:type="spellStart"/>
      <w:r w:rsidRPr="00452F6A">
        <w:rPr>
          <w:rFonts w:eastAsia="Calibri"/>
          <w:kern w:val="0"/>
          <w14:ligatures w14:val="none"/>
        </w:rPr>
        <w:t>d.d</w:t>
      </w:r>
      <w:proofErr w:type="spellEnd"/>
      <w:r w:rsidRPr="00452F6A">
        <w:rPr>
          <w:rFonts w:eastAsia="Calibri"/>
          <w:kern w:val="0"/>
          <w14:ligatures w14:val="none"/>
        </w:rPr>
        <w:t>., Novo mesto</w:t>
      </w:r>
    </w:p>
    <w:p w14:paraId="3DBD77B1" w14:textId="77777777" w:rsidR="00452F6A" w:rsidRPr="00452F6A" w:rsidRDefault="00452F6A" w:rsidP="00452F6A">
      <w:pPr>
        <w:widowControl w:val="0"/>
        <w:spacing w:after="0" w:line="240" w:lineRule="auto"/>
        <w:rPr>
          <w:rFonts w:eastAsia="Calibri"/>
          <w:kern w:val="0"/>
          <w14:ligatures w14:val="none"/>
        </w:rPr>
      </w:pPr>
      <w:proofErr w:type="spellStart"/>
      <w:r w:rsidRPr="00452F6A">
        <w:rPr>
          <w:rFonts w:eastAsia="Calibri"/>
          <w:kern w:val="0"/>
          <w14:ligatures w14:val="none"/>
        </w:rPr>
        <w:t>Šmarješka</w:t>
      </w:r>
      <w:proofErr w:type="spellEnd"/>
      <w:r w:rsidRPr="00452F6A">
        <w:rPr>
          <w:rFonts w:eastAsia="Calibri"/>
          <w:kern w:val="0"/>
          <w14:ligatures w14:val="none"/>
        </w:rPr>
        <w:t xml:space="preserve"> </w:t>
      </w:r>
      <w:proofErr w:type="spellStart"/>
      <w:r w:rsidRPr="00452F6A">
        <w:rPr>
          <w:rFonts w:eastAsia="Calibri"/>
          <w:kern w:val="0"/>
          <w14:ligatures w14:val="none"/>
        </w:rPr>
        <w:t>cesta</w:t>
      </w:r>
      <w:proofErr w:type="spellEnd"/>
      <w:r w:rsidRPr="00452F6A">
        <w:rPr>
          <w:rFonts w:eastAsia="Calibri"/>
          <w:kern w:val="0"/>
          <w14:ligatures w14:val="none"/>
        </w:rPr>
        <w:t xml:space="preserve"> 6</w:t>
      </w:r>
    </w:p>
    <w:p w14:paraId="28A58629"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8501 Novo mesto</w:t>
      </w:r>
    </w:p>
    <w:p w14:paraId="7118A9F5"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Slovėnija</w:t>
      </w:r>
    </w:p>
    <w:p w14:paraId="5A3D1EC1" w14:textId="77777777" w:rsidR="00452F6A" w:rsidRPr="00452F6A" w:rsidRDefault="00452F6A" w:rsidP="00452F6A">
      <w:pPr>
        <w:widowControl w:val="0"/>
        <w:spacing w:after="0" w:line="240" w:lineRule="auto"/>
        <w:rPr>
          <w:rFonts w:eastAsia="Calibri"/>
          <w:b/>
          <w:kern w:val="0"/>
          <w14:ligatures w14:val="none"/>
        </w:rPr>
      </w:pPr>
    </w:p>
    <w:p w14:paraId="75D1AA9A"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Jeigu apie šį vaistą norite sužinoti daugiau, kreipkitės į vietinį registruotojo atstovą.</w:t>
      </w:r>
    </w:p>
    <w:p w14:paraId="078AC3A5" w14:textId="77777777" w:rsidR="00452F6A" w:rsidRPr="00452F6A" w:rsidRDefault="00452F6A" w:rsidP="00452F6A">
      <w:pPr>
        <w:widowControl w:val="0"/>
        <w:tabs>
          <w:tab w:val="left" w:pos="567"/>
        </w:tabs>
        <w:spacing w:after="0" w:line="240" w:lineRule="auto"/>
        <w:rPr>
          <w:rFonts w:eastAsia="Calibri"/>
          <w:kern w:val="0"/>
          <w14:ligatures w14:val="none"/>
        </w:rPr>
      </w:pPr>
    </w:p>
    <w:tbl>
      <w:tblPr>
        <w:tblW w:w="0" w:type="dxa"/>
        <w:tblInd w:w="-34" w:type="dxa"/>
        <w:tblLayout w:type="fixed"/>
        <w:tblLook w:val="04A0" w:firstRow="1" w:lastRow="0" w:firstColumn="1" w:lastColumn="0" w:noHBand="0" w:noVBand="1"/>
      </w:tblPr>
      <w:tblGrid>
        <w:gridCol w:w="4678"/>
      </w:tblGrid>
      <w:tr w:rsidR="00452F6A" w:rsidRPr="00452F6A" w14:paraId="05B20C37" w14:textId="77777777" w:rsidTr="00560748">
        <w:tc>
          <w:tcPr>
            <w:tcW w:w="4678" w:type="dxa"/>
            <w:hideMark/>
          </w:tcPr>
          <w:p w14:paraId="7180416B"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UAB KRKA Lietuva</w:t>
            </w:r>
          </w:p>
          <w:p w14:paraId="605A93B7"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Senasis Ukmergės kelias 4</w:t>
            </w:r>
          </w:p>
          <w:p w14:paraId="0DE1B86A"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 xml:space="preserve">Vilniaus raj., </w:t>
            </w:r>
            <w:proofErr w:type="spellStart"/>
            <w:r w:rsidRPr="00452F6A">
              <w:rPr>
                <w:rFonts w:eastAsia="Calibri"/>
                <w:kern w:val="0"/>
                <w14:ligatures w14:val="none"/>
              </w:rPr>
              <w:t>Užubalių</w:t>
            </w:r>
            <w:proofErr w:type="spellEnd"/>
            <w:r w:rsidRPr="00452F6A">
              <w:rPr>
                <w:rFonts w:eastAsia="Calibri"/>
                <w:kern w:val="0"/>
                <w14:ligatures w14:val="none"/>
              </w:rPr>
              <w:t xml:space="preserve"> k.</w:t>
            </w:r>
          </w:p>
          <w:p w14:paraId="276C6153"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LT - 14013</w:t>
            </w:r>
          </w:p>
          <w:p w14:paraId="03DE6414" w14:textId="77777777" w:rsidR="00452F6A" w:rsidRPr="00452F6A" w:rsidRDefault="00452F6A" w:rsidP="00452F6A">
            <w:pPr>
              <w:widowControl w:val="0"/>
              <w:tabs>
                <w:tab w:val="left" w:pos="567"/>
              </w:tabs>
              <w:spacing w:after="0" w:line="240" w:lineRule="auto"/>
              <w:rPr>
                <w:rFonts w:eastAsia="Calibri"/>
                <w:kern w:val="0"/>
                <w14:ligatures w14:val="none"/>
              </w:rPr>
            </w:pPr>
            <w:r w:rsidRPr="00452F6A">
              <w:rPr>
                <w:rFonts w:eastAsia="Calibri"/>
                <w:kern w:val="0"/>
                <w14:ligatures w14:val="none"/>
              </w:rPr>
              <w:t>Tel. + 370 5 236 27 40</w:t>
            </w:r>
          </w:p>
        </w:tc>
      </w:tr>
    </w:tbl>
    <w:p w14:paraId="1A8B4F42" w14:textId="77777777" w:rsidR="00452F6A" w:rsidRPr="00452F6A" w:rsidRDefault="00452F6A" w:rsidP="00452F6A">
      <w:pPr>
        <w:widowControl w:val="0"/>
        <w:numPr>
          <w:ilvl w:val="12"/>
          <w:numId w:val="0"/>
        </w:numPr>
        <w:tabs>
          <w:tab w:val="left" w:pos="567"/>
        </w:tabs>
        <w:spacing w:after="0" w:line="240" w:lineRule="auto"/>
        <w:ind w:right="-2"/>
        <w:rPr>
          <w:rFonts w:eastAsia="Calibri"/>
          <w:kern w:val="0"/>
          <w14:ligatures w14:val="none"/>
        </w:rPr>
      </w:pPr>
    </w:p>
    <w:p w14:paraId="6D6C5012" w14:textId="77777777" w:rsidR="00452F6A" w:rsidRPr="00452F6A" w:rsidRDefault="00452F6A" w:rsidP="00452F6A">
      <w:pPr>
        <w:widowControl w:val="0"/>
        <w:numPr>
          <w:ilvl w:val="12"/>
          <w:numId w:val="0"/>
        </w:numPr>
        <w:tabs>
          <w:tab w:val="left" w:pos="567"/>
        </w:tabs>
        <w:spacing w:after="0" w:line="240" w:lineRule="auto"/>
        <w:ind w:right="-2"/>
        <w:rPr>
          <w:rFonts w:eastAsia="Calibri"/>
          <w:kern w:val="0"/>
          <w14:ligatures w14:val="none"/>
        </w:rPr>
      </w:pPr>
      <w:r w:rsidRPr="00452F6A">
        <w:rPr>
          <w:rFonts w:eastAsia="Calibri"/>
          <w:b/>
          <w:kern w:val="0"/>
          <w14:ligatures w14:val="none"/>
        </w:rPr>
        <w:t>Šis vaistas Europos ekonominės erdvės valstybėse narėse registruotas tokiais pavadinimais</w:t>
      </w:r>
      <w:r w:rsidRPr="00452F6A">
        <w:rPr>
          <w:rFonts w:eastAsia="Calibri"/>
          <w:kern w:val="0"/>
          <w14:ligatures w14:val="none"/>
        </w:rPr>
        <w:t>:</w:t>
      </w:r>
    </w:p>
    <w:tbl>
      <w:tblPr>
        <w:tblW w:w="0" w:type="auto"/>
        <w:tblCellMar>
          <w:left w:w="70" w:type="dxa"/>
          <w:right w:w="70" w:type="dxa"/>
        </w:tblCellMar>
        <w:tblLook w:val="0000" w:firstRow="0" w:lastRow="0" w:firstColumn="0" w:lastColumn="0" w:noHBand="0" w:noVBand="0"/>
      </w:tblPr>
      <w:tblGrid>
        <w:gridCol w:w="6658"/>
        <w:gridCol w:w="2402"/>
      </w:tblGrid>
      <w:tr w:rsidR="00452F6A" w:rsidRPr="00452F6A" w14:paraId="586FAF05" w14:textId="77777777" w:rsidTr="00560748">
        <w:trPr>
          <w:trHeight w:val="143"/>
        </w:trPr>
        <w:tc>
          <w:tcPr>
            <w:tcW w:w="6658" w:type="dxa"/>
            <w:tcBorders>
              <w:top w:val="single" w:sz="4" w:space="0" w:color="auto"/>
              <w:left w:val="single" w:sz="4" w:space="0" w:color="auto"/>
              <w:bottom w:val="single" w:sz="4" w:space="0" w:color="auto"/>
              <w:right w:val="single" w:sz="4" w:space="0" w:color="auto"/>
            </w:tcBorders>
            <w:vAlign w:val="center"/>
          </w:tcPr>
          <w:p w14:paraId="6F48AC1C"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Valstybės narės pavadinimas</w:t>
            </w:r>
          </w:p>
        </w:tc>
        <w:tc>
          <w:tcPr>
            <w:tcW w:w="2402" w:type="dxa"/>
            <w:tcBorders>
              <w:top w:val="single" w:sz="4" w:space="0" w:color="auto"/>
              <w:left w:val="nil"/>
              <w:bottom w:val="single" w:sz="4" w:space="0" w:color="auto"/>
              <w:right w:val="single" w:sz="4" w:space="0" w:color="auto"/>
            </w:tcBorders>
            <w:vAlign w:val="center"/>
          </w:tcPr>
          <w:p w14:paraId="51FFABD3"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 xml:space="preserve">Vaisto pavadinimas </w:t>
            </w:r>
          </w:p>
        </w:tc>
      </w:tr>
      <w:tr w:rsidR="00452F6A" w:rsidRPr="00452F6A" w14:paraId="0F2A00BC" w14:textId="77777777" w:rsidTr="00560748">
        <w:trPr>
          <w:trHeight w:val="567"/>
        </w:trPr>
        <w:tc>
          <w:tcPr>
            <w:tcW w:w="6658" w:type="dxa"/>
            <w:tcBorders>
              <w:top w:val="nil"/>
              <w:left w:val="single" w:sz="4" w:space="0" w:color="auto"/>
              <w:bottom w:val="single" w:sz="4" w:space="0" w:color="auto"/>
              <w:right w:val="single" w:sz="4" w:space="0" w:color="auto"/>
            </w:tcBorders>
            <w:vAlign w:val="center"/>
          </w:tcPr>
          <w:p w14:paraId="4F9A25D6"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Slovakija, Čekija, Estija, Kroatija, Latvija, Lietuva, Lenkija, Rumunija, Portugalija, Vengrija</w:t>
            </w:r>
          </w:p>
        </w:tc>
        <w:tc>
          <w:tcPr>
            <w:tcW w:w="2402" w:type="dxa"/>
            <w:tcBorders>
              <w:top w:val="nil"/>
              <w:left w:val="nil"/>
              <w:bottom w:val="single" w:sz="4" w:space="0" w:color="auto"/>
              <w:right w:val="single" w:sz="4" w:space="0" w:color="auto"/>
            </w:tcBorders>
            <w:vAlign w:val="center"/>
          </w:tcPr>
          <w:p w14:paraId="67AA6678" w14:textId="77777777" w:rsidR="00452F6A" w:rsidRPr="00452F6A" w:rsidRDefault="00452F6A" w:rsidP="00452F6A">
            <w:pPr>
              <w:widowControl w:val="0"/>
              <w:spacing w:after="0" w:line="240" w:lineRule="auto"/>
              <w:rPr>
                <w:rFonts w:eastAsia="Calibri"/>
                <w:kern w:val="0"/>
                <w14:ligatures w14:val="none"/>
              </w:rPr>
            </w:pPr>
            <w:proofErr w:type="spellStart"/>
            <w:r w:rsidRPr="00452F6A">
              <w:rPr>
                <w:rFonts w:eastAsia="Calibri"/>
                <w:kern w:val="0"/>
                <w14:ligatures w14:val="none"/>
              </w:rPr>
              <w:t>Dekenor</w:t>
            </w:r>
            <w:proofErr w:type="spellEnd"/>
          </w:p>
        </w:tc>
      </w:tr>
      <w:tr w:rsidR="00452F6A" w:rsidRPr="00452F6A" w14:paraId="0DB8E40E" w14:textId="77777777" w:rsidTr="00560748">
        <w:trPr>
          <w:trHeight w:val="118"/>
        </w:trPr>
        <w:tc>
          <w:tcPr>
            <w:tcW w:w="6658" w:type="dxa"/>
            <w:tcBorders>
              <w:top w:val="nil"/>
              <w:left w:val="single" w:sz="4" w:space="0" w:color="auto"/>
              <w:bottom w:val="single" w:sz="4" w:space="0" w:color="auto"/>
              <w:right w:val="single" w:sz="4" w:space="0" w:color="auto"/>
            </w:tcBorders>
            <w:vAlign w:val="center"/>
          </w:tcPr>
          <w:p w14:paraId="596AD86E"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Bulgarija</w:t>
            </w:r>
          </w:p>
        </w:tc>
        <w:tc>
          <w:tcPr>
            <w:tcW w:w="2402" w:type="dxa"/>
            <w:tcBorders>
              <w:top w:val="nil"/>
              <w:left w:val="nil"/>
              <w:bottom w:val="single" w:sz="4" w:space="0" w:color="auto"/>
              <w:right w:val="single" w:sz="4" w:space="0" w:color="auto"/>
            </w:tcBorders>
            <w:vAlign w:val="center"/>
          </w:tcPr>
          <w:p w14:paraId="72FDCD46" w14:textId="77777777" w:rsidR="00452F6A" w:rsidRPr="00452F6A" w:rsidRDefault="00452F6A" w:rsidP="00452F6A">
            <w:pPr>
              <w:widowControl w:val="0"/>
              <w:spacing w:after="0" w:line="240" w:lineRule="auto"/>
              <w:rPr>
                <w:rFonts w:eastAsia="Calibri"/>
                <w:kern w:val="0"/>
                <w:highlight w:val="yellow"/>
                <w14:ligatures w14:val="none"/>
              </w:rPr>
            </w:pPr>
            <w:proofErr w:type="spellStart"/>
            <w:r w:rsidRPr="00452F6A">
              <w:rPr>
                <w:rFonts w:eastAsia="Calibri"/>
                <w:kern w:val="0"/>
                <w14:ligatures w14:val="none"/>
              </w:rPr>
              <w:t>Декенор</w:t>
            </w:r>
            <w:proofErr w:type="spellEnd"/>
          </w:p>
        </w:tc>
      </w:tr>
      <w:tr w:rsidR="00452F6A" w:rsidRPr="00452F6A" w14:paraId="3757545F" w14:textId="77777777" w:rsidTr="00560748">
        <w:trPr>
          <w:trHeight w:val="150"/>
        </w:trPr>
        <w:tc>
          <w:tcPr>
            <w:tcW w:w="6658" w:type="dxa"/>
            <w:tcBorders>
              <w:top w:val="nil"/>
              <w:left w:val="single" w:sz="4" w:space="0" w:color="auto"/>
              <w:bottom w:val="single" w:sz="4" w:space="0" w:color="auto"/>
              <w:right w:val="single" w:sz="4" w:space="0" w:color="auto"/>
            </w:tcBorders>
            <w:vAlign w:val="center"/>
          </w:tcPr>
          <w:p w14:paraId="091196AD" w14:textId="77777777" w:rsidR="00452F6A" w:rsidRPr="00452F6A" w:rsidRDefault="00452F6A" w:rsidP="00452F6A">
            <w:pPr>
              <w:widowControl w:val="0"/>
              <w:spacing w:after="0" w:line="240" w:lineRule="auto"/>
              <w:rPr>
                <w:rFonts w:eastAsia="Calibri"/>
                <w:kern w:val="0"/>
                <w:highlight w:val="yellow"/>
                <w14:ligatures w14:val="none"/>
              </w:rPr>
            </w:pPr>
            <w:r w:rsidRPr="00452F6A">
              <w:rPr>
                <w:rFonts w:eastAsia="Calibri"/>
                <w:kern w:val="0"/>
                <w14:ligatures w14:val="none"/>
              </w:rPr>
              <w:t xml:space="preserve">Slovėnija </w:t>
            </w:r>
          </w:p>
        </w:tc>
        <w:tc>
          <w:tcPr>
            <w:tcW w:w="2402" w:type="dxa"/>
            <w:tcBorders>
              <w:top w:val="nil"/>
              <w:left w:val="nil"/>
              <w:bottom w:val="single" w:sz="4" w:space="0" w:color="auto"/>
              <w:right w:val="single" w:sz="4" w:space="0" w:color="auto"/>
            </w:tcBorders>
            <w:vAlign w:val="center"/>
          </w:tcPr>
          <w:p w14:paraId="02CE170F" w14:textId="77777777" w:rsidR="00452F6A" w:rsidRPr="00452F6A" w:rsidRDefault="00452F6A" w:rsidP="00452F6A">
            <w:pPr>
              <w:widowControl w:val="0"/>
              <w:spacing w:after="0" w:line="240" w:lineRule="auto"/>
              <w:rPr>
                <w:rFonts w:eastAsia="Calibri"/>
                <w:kern w:val="0"/>
                <w:highlight w:val="yellow"/>
                <w14:ligatures w14:val="none"/>
              </w:rPr>
            </w:pPr>
            <w:proofErr w:type="spellStart"/>
            <w:r w:rsidRPr="00452F6A">
              <w:rPr>
                <w:rFonts w:eastAsia="Calibri"/>
                <w:kern w:val="0"/>
                <w14:ligatures w14:val="none"/>
              </w:rPr>
              <w:t>Dexfenia</w:t>
            </w:r>
            <w:proofErr w:type="spellEnd"/>
          </w:p>
        </w:tc>
      </w:tr>
    </w:tbl>
    <w:p w14:paraId="2C4C83A7" w14:textId="77777777" w:rsidR="00452F6A" w:rsidRPr="00452F6A" w:rsidRDefault="00452F6A" w:rsidP="00452F6A">
      <w:pPr>
        <w:widowControl w:val="0"/>
        <w:spacing w:after="0" w:line="240" w:lineRule="auto"/>
        <w:rPr>
          <w:rFonts w:eastAsia="Calibri"/>
          <w:kern w:val="0"/>
          <w14:ligatures w14:val="none"/>
        </w:rPr>
      </w:pPr>
    </w:p>
    <w:p w14:paraId="0E635E8F" w14:textId="77777777" w:rsidR="00452F6A" w:rsidRPr="00452F6A" w:rsidRDefault="00452F6A" w:rsidP="00452F6A">
      <w:pPr>
        <w:widowControl w:val="0"/>
        <w:tabs>
          <w:tab w:val="left" w:pos="567"/>
        </w:tabs>
        <w:spacing w:after="0" w:line="240" w:lineRule="auto"/>
        <w:rPr>
          <w:rFonts w:eastAsia="Calibri"/>
          <w:b/>
          <w:kern w:val="0"/>
          <w14:ligatures w14:val="none"/>
        </w:rPr>
      </w:pPr>
      <w:r w:rsidRPr="00452F6A">
        <w:rPr>
          <w:rFonts w:eastAsia="Calibri"/>
          <w:b/>
          <w:kern w:val="0"/>
          <w14:ligatures w14:val="none"/>
        </w:rPr>
        <w:t>Šis pakuotės lapelis paskutinį kartą peržiūrėtas 2025-09-25.</w:t>
      </w:r>
    </w:p>
    <w:p w14:paraId="152F52F8" w14:textId="77777777" w:rsidR="00452F6A" w:rsidRPr="00452F6A" w:rsidRDefault="00452F6A" w:rsidP="00452F6A">
      <w:pPr>
        <w:widowControl w:val="0"/>
        <w:spacing w:after="0" w:line="240" w:lineRule="auto"/>
        <w:rPr>
          <w:rFonts w:eastAsia="Calibri"/>
          <w:kern w:val="0"/>
          <w14:ligatures w14:val="none"/>
        </w:rPr>
      </w:pPr>
    </w:p>
    <w:p w14:paraId="538E9E5A" w14:textId="77777777" w:rsidR="00452F6A" w:rsidRPr="00452F6A" w:rsidRDefault="00452F6A" w:rsidP="00452F6A">
      <w:pPr>
        <w:widowControl w:val="0"/>
        <w:spacing w:after="0" w:line="240" w:lineRule="auto"/>
        <w:rPr>
          <w:rFonts w:eastAsia="Calibri"/>
          <w:kern w:val="0"/>
          <w14:ligatures w14:val="none"/>
        </w:rPr>
      </w:pPr>
    </w:p>
    <w:p w14:paraId="215DCD9F"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Išsami informacija apie šį vaistą pateikiama Valstybinės vaistų kontrolės tarnybos prie Lietuvos Respublikos sveikatos apsaugos ministerijos tinklalapyje https://vvkt.lrv.lt/lt/.</w:t>
      </w:r>
    </w:p>
    <w:p w14:paraId="26A607F5" w14:textId="77777777" w:rsidR="00452F6A" w:rsidRPr="00452F6A" w:rsidRDefault="00452F6A" w:rsidP="00452F6A">
      <w:pPr>
        <w:widowControl w:val="0"/>
        <w:tabs>
          <w:tab w:val="left" w:pos="540"/>
        </w:tabs>
        <w:spacing w:after="0" w:line="240" w:lineRule="auto"/>
        <w:rPr>
          <w:rFonts w:eastAsia="Calibri"/>
          <w:kern w:val="0"/>
          <w14:ligatures w14:val="none"/>
        </w:rPr>
      </w:pPr>
    </w:p>
    <w:p w14:paraId="4A8C0883"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w:t>
      </w:r>
    </w:p>
    <w:p w14:paraId="792F608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Toliau pateikta informacija skirta tik sveikatos priežiūros specialistams.</w:t>
      </w:r>
    </w:p>
    <w:p w14:paraId="299629AE" w14:textId="77777777" w:rsidR="00452F6A" w:rsidRPr="00452F6A" w:rsidRDefault="00452F6A" w:rsidP="00452F6A">
      <w:pPr>
        <w:widowControl w:val="0"/>
        <w:spacing w:after="0" w:line="240" w:lineRule="auto"/>
        <w:rPr>
          <w:rFonts w:eastAsia="Calibri"/>
          <w:kern w:val="0"/>
          <w14:ligatures w14:val="none"/>
        </w:rPr>
      </w:pPr>
    </w:p>
    <w:p w14:paraId="00C9B296" w14:textId="77777777" w:rsidR="00452F6A" w:rsidRPr="00452F6A" w:rsidRDefault="00452F6A" w:rsidP="00452F6A">
      <w:pPr>
        <w:widowControl w:val="0"/>
        <w:tabs>
          <w:tab w:val="left" w:pos="540"/>
        </w:tabs>
        <w:spacing w:after="0" w:line="240" w:lineRule="auto"/>
        <w:jc w:val="center"/>
        <w:rPr>
          <w:rFonts w:eastAsia="Calibri"/>
          <w:b/>
          <w:i/>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50 mg/2 ml injekcinis ar infuzinis tirpalas</w:t>
      </w:r>
    </w:p>
    <w:p w14:paraId="54D4C4B6" w14:textId="77777777" w:rsidR="00452F6A" w:rsidRPr="00452F6A" w:rsidRDefault="00452F6A" w:rsidP="00452F6A">
      <w:pPr>
        <w:widowControl w:val="0"/>
        <w:tabs>
          <w:tab w:val="left" w:pos="540"/>
        </w:tabs>
        <w:spacing w:after="0" w:line="240" w:lineRule="auto"/>
        <w:jc w:val="center"/>
        <w:rPr>
          <w:rFonts w:eastAsia="Calibri"/>
          <w:kern w:val="0"/>
          <w14:ligatures w14:val="none"/>
        </w:rPr>
      </w:pPr>
      <w:proofErr w:type="spellStart"/>
      <w:r w:rsidRPr="00452F6A">
        <w:rPr>
          <w:rFonts w:eastAsia="Calibri"/>
          <w:kern w:val="0"/>
          <w14:ligatures w14:val="none"/>
        </w:rPr>
        <w:t>deksketoprofenas</w:t>
      </w:r>
      <w:proofErr w:type="spellEnd"/>
    </w:p>
    <w:p w14:paraId="018B5802" w14:textId="77777777" w:rsidR="00452F6A" w:rsidRPr="00452F6A" w:rsidRDefault="00452F6A" w:rsidP="00452F6A">
      <w:pPr>
        <w:widowControl w:val="0"/>
        <w:spacing w:after="0" w:line="240" w:lineRule="auto"/>
        <w:rPr>
          <w:rFonts w:eastAsia="Calibri"/>
          <w:b/>
          <w:kern w:val="0"/>
          <w14:ligatures w14:val="none"/>
        </w:rPr>
      </w:pPr>
    </w:p>
    <w:p w14:paraId="59BBF428"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Vartojimas į veną</w:t>
      </w:r>
    </w:p>
    <w:p w14:paraId="1A927B8D" w14:textId="77777777" w:rsidR="00452F6A" w:rsidRPr="00452F6A" w:rsidRDefault="00452F6A" w:rsidP="00452F6A">
      <w:pPr>
        <w:widowControl w:val="0"/>
        <w:spacing w:after="0" w:line="240" w:lineRule="auto"/>
        <w:rPr>
          <w:rFonts w:eastAsia="Calibri"/>
          <w:kern w:val="0"/>
          <w14:ligatures w14:val="none"/>
        </w:rPr>
      </w:pPr>
    </w:p>
    <w:p w14:paraId="009A8713"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Infuzija į veną</w:t>
      </w:r>
      <w:r w:rsidRPr="00452F6A">
        <w:rPr>
          <w:rFonts w:eastAsia="Calibri"/>
          <w:kern w:val="0"/>
          <w14:ligatures w14:val="none"/>
        </w:rPr>
        <w:t xml:space="preserve">: vienos </w:t>
      </w:r>
      <w:proofErr w:type="spellStart"/>
      <w:r w:rsidRPr="00452F6A">
        <w:rPr>
          <w:rFonts w:eastAsia="Calibri"/>
          <w:kern w:val="0"/>
          <w14:ligatures w14:val="none"/>
        </w:rPr>
        <w:t>Dekenor</w:t>
      </w:r>
      <w:proofErr w:type="spellEnd"/>
      <w:r w:rsidRPr="00452F6A">
        <w:rPr>
          <w:rFonts w:eastAsia="Calibri"/>
          <w:kern w:val="0"/>
          <w14:ligatures w14:val="none"/>
        </w:rPr>
        <w:t xml:space="preserve"> ampulės turinį (2 ml) reikia praskiesti 30</w:t>
      </w:r>
      <w:r w:rsidRPr="00452F6A">
        <w:rPr>
          <w:rFonts w:eastAsia="Calibri"/>
          <w:kern w:val="0"/>
          <w14:ligatures w14:val="none"/>
        </w:rPr>
        <w:noBreakHyphen/>
        <w:t xml:space="preserve">100 ml </w:t>
      </w:r>
      <w:proofErr w:type="spellStart"/>
      <w:r w:rsidRPr="00452F6A">
        <w:rPr>
          <w:rFonts w:eastAsia="Calibri"/>
          <w:kern w:val="0"/>
          <w14:ligatures w14:val="none"/>
        </w:rPr>
        <w:t>izotoninio</w:t>
      </w:r>
      <w:proofErr w:type="spellEnd"/>
      <w:r w:rsidRPr="00452F6A">
        <w:rPr>
          <w:rFonts w:eastAsia="Calibri"/>
          <w:kern w:val="0"/>
          <w14:ligatures w14:val="none"/>
        </w:rPr>
        <w:t xml:space="preserve"> natrio chlorido, 5 % gliukozės arba </w:t>
      </w:r>
      <w:proofErr w:type="spellStart"/>
      <w:r w:rsidRPr="00452F6A">
        <w:rPr>
          <w:rFonts w:eastAsia="Calibri"/>
          <w:kern w:val="0"/>
          <w14:ligatures w14:val="none"/>
        </w:rPr>
        <w:t>Ringerio</w:t>
      </w:r>
      <w:proofErr w:type="spellEnd"/>
      <w:r w:rsidRPr="00452F6A">
        <w:rPr>
          <w:rFonts w:eastAsia="Calibri"/>
          <w:kern w:val="0"/>
          <w14:ligatures w14:val="none"/>
        </w:rPr>
        <w:t xml:space="preserve"> laktato tirpalo ir lėtai (per 10</w:t>
      </w:r>
      <w:r w:rsidRPr="00452F6A">
        <w:rPr>
          <w:rFonts w:eastAsia="Calibri"/>
          <w:kern w:val="0"/>
          <w14:ligatures w14:val="none"/>
        </w:rPr>
        <w:noBreakHyphen/>
        <w:t xml:space="preserve">30 min.) </w:t>
      </w:r>
      <w:proofErr w:type="spellStart"/>
      <w:r w:rsidRPr="00452F6A">
        <w:rPr>
          <w:rFonts w:eastAsia="Calibri"/>
          <w:kern w:val="0"/>
          <w14:ligatures w14:val="none"/>
        </w:rPr>
        <w:t>infuzuoti</w:t>
      </w:r>
      <w:proofErr w:type="spellEnd"/>
      <w:r w:rsidRPr="00452F6A">
        <w:rPr>
          <w:rFonts w:eastAsia="Calibri"/>
          <w:kern w:val="0"/>
          <w14:ligatures w14:val="none"/>
        </w:rPr>
        <w:t xml:space="preserve"> į veną. Tirpalą visada būtina apsaugoti nuo dienos šviesos.</w:t>
      </w:r>
    </w:p>
    <w:p w14:paraId="433C95E1"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b/>
          <w:kern w:val="0"/>
          <w14:ligatures w14:val="none"/>
        </w:rPr>
        <w:t>Smūginės dozės suleidimas į veną</w:t>
      </w:r>
      <w:r w:rsidRPr="00452F6A">
        <w:rPr>
          <w:rFonts w:eastAsia="Calibri"/>
          <w:kern w:val="0"/>
          <w14:ligatures w14:val="none"/>
        </w:rPr>
        <w:t xml:space="preserve">: jei reikia, vienos </w:t>
      </w:r>
      <w:proofErr w:type="spellStart"/>
      <w:r w:rsidRPr="00452F6A">
        <w:rPr>
          <w:rFonts w:eastAsia="Calibri"/>
          <w:kern w:val="0"/>
          <w14:ligatures w14:val="none"/>
        </w:rPr>
        <w:t>Dekenor</w:t>
      </w:r>
      <w:proofErr w:type="spellEnd"/>
      <w:r w:rsidRPr="00452F6A">
        <w:rPr>
          <w:rFonts w:eastAsia="Calibri"/>
          <w:kern w:val="0"/>
          <w14:ligatures w14:val="none"/>
        </w:rPr>
        <w:t xml:space="preserve"> ampulės turinį (2 ml) galima lėtai (ne greičiau kaip per 15 sekundžių) suleisti į veną kaip smūginę dozę.</w:t>
      </w:r>
    </w:p>
    <w:p w14:paraId="064EB880" w14:textId="77777777" w:rsidR="00452F6A" w:rsidRPr="00452F6A" w:rsidRDefault="00452F6A" w:rsidP="00452F6A">
      <w:pPr>
        <w:widowControl w:val="0"/>
        <w:spacing w:after="0" w:line="240" w:lineRule="auto"/>
        <w:rPr>
          <w:rFonts w:eastAsia="Calibri"/>
          <w:i/>
          <w:kern w:val="0"/>
          <w14:ligatures w14:val="none"/>
        </w:rPr>
      </w:pPr>
    </w:p>
    <w:p w14:paraId="1508CAB0" w14:textId="77777777" w:rsidR="00452F6A" w:rsidRPr="00452F6A" w:rsidRDefault="00452F6A" w:rsidP="00452F6A">
      <w:pPr>
        <w:widowControl w:val="0"/>
        <w:tabs>
          <w:tab w:val="left" w:pos="540"/>
        </w:tabs>
        <w:spacing w:after="0" w:line="240" w:lineRule="auto"/>
        <w:rPr>
          <w:rFonts w:eastAsia="Calibri"/>
          <w:b/>
          <w:kern w:val="0"/>
          <w14:ligatures w14:val="none"/>
        </w:rPr>
      </w:pPr>
      <w:proofErr w:type="spellStart"/>
      <w:r w:rsidRPr="00452F6A">
        <w:rPr>
          <w:rFonts w:eastAsia="Calibri"/>
          <w:b/>
          <w:kern w:val="0"/>
          <w14:ligatures w14:val="none"/>
        </w:rPr>
        <w:t>Dekenor</w:t>
      </w:r>
      <w:proofErr w:type="spellEnd"/>
      <w:r w:rsidRPr="00452F6A">
        <w:rPr>
          <w:rFonts w:eastAsia="Calibri"/>
          <w:b/>
          <w:kern w:val="0"/>
          <w14:ligatures w14:val="none"/>
        </w:rPr>
        <w:t xml:space="preserve"> negalima leisti į </w:t>
      </w:r>
      <w:proofErr w:type="spellStart"/>
      <w:r w:rsidRPr="00452F6A">
        <w:rPr>
          <w:rFonts w:eastAsia="Calibri"/>
          <w:b/>
          <w:kern w:val="0"/>
          <w14:ligatures w14:val="none"/>
        </w:rPr>
        <w:t>povoratinklinę</w:t>
      </w:r>
      <w:proofErr w:type="spellEnd"/>
      <w:r w:rsidRPr="00452F6A">
        <w:rPr>
          <w:rFonts w:eastAsia="Calibri"/>
          <w:b/>
          <w:kern w:val="0"/>
          <w14:ligatures w14:val="none"/>
        </w:rPr>
        <w:t xml:space="preserve"> ar </w:t>
      </w:r>
      <w:proofErr w:type="spellStart"/>
      <w:r w:rsidRPr="00452F6A">
        <w:rPr>
          <w:rFonts w:eastAsia="Calibri"/>
          <w:b/>
          <w:kern w:val="0"/>
          <w14:ligatures w14:val="none"/>
        </w:rPr>
        <w:t>epidurinę</w:t>
      </w:r>
      <w:proofErr w:type="spellEnd"/>
      <w:r w:rsidRPr="00452F6A">
        <w:rPr>
          <w:rFonts w:eastAsia="Calibri"/>
          <w:b/>
          <w:kern w:val="0"/>
          <w14:ligatures w14:val="none"/>
        </w:rPr>
        <w:t xml:space="preserve"> ertmę, nes jo sudėtyje yra etanolio.</w:t>
      </w:r>
    </w:p>
    <w:p w14:paraId="0D5480A8" w14:textId="77777777" w:rsidR="00452F6A" w:rsidRPr="00452F6A" w:rsidRDefault="00452F6A" w:rsidP="00452F6A">
      <w:pPr>
        <w:widowControl w:val="0"/>
        <w:tabs>
          <w:tab w:val="left" w:pos="540"/>
        </w:tabs>
        <w:spacing w:after="0" w:line="240" w:lineRule="auto"/>
        <w:rPr>
          <w:rFonts w:eastAsia="Calibri"/>
          <w:kern w:val="0"/>
          <w14:ligatures w14:val="none"/>
        </w:rPr>
      </w:pPr>
    </w:p>
    <w:p w14:paraId="7DD861C7" w14:textId="77777777" w:rsidR="00452F6A" w:rsidRPr="00452F6A" w:rsidRDefault="00452F6A" w:rsidP="00452F6A">
      <w:pPr>
        <w:widowControl w:val="0"/>
        <w:tabs>
          <w:tab w:val="left" w:pos="540"/>
        </w:tabs>
        <w:spacing w:after="0" w:line="240" w:lineRule="auto"/>
        <w:rPr>
          <w:rFonts w:eastAsia="Calibri"/>
          <w:b/>
          <w:kern w:val="0"/>
          <w14:ligatures w14:val="none"/>
        </w:rPr>
      </w:pPr>
      <w:r w:rsidRPr="00452F6A">
        <w:rPr>
          <w:rFonts w:eastAsia="Calibri"/>
          <w:b/>
          <w:kern w:val="0"/>
          <w14:ligatures w14:val="none"/>
        </w:rPr>
        <w:t>Darbo su vaistu instrukcija</w:t>
      </w:r>
    </w:p>
    <w:p w14:paraId="712C0AB2"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Jei </w:t>
      </w:r>
      <w:proofErr w:type="spellStart"/>
      <w:r w:rsidRPr="00452F6A">
        <w:rPr>
          <w:rFonts w:eastAsia="Calibri"/>
          <w:kern w:val="0"/>
          <w14:ligatures w14:val="none"/>
        </w:rPr>
        <w:t>Dekenor</w:t>
      </w:r>
      <w:proofErr w:type="spellEnd"/>
      <w:r w:rsidRPr="00452F6A">
        <w:rPr>
          <w:rFonts w:eastAsia="Calibri"/>
          <w:kern w:val="0"/>
          <w14:ligatures w14:val="none"/>
        </w:rPr>
        <w:t xml:space="preserve"> injekcinio ar infuzinio tirpalo leidžiama į veną smūgine doze, tirpalą reikia suleisti nedelsiant po jo įtraukimo iš spalvotos ampulės.</w:t>
      </w:r>
    </w:p>
    <w:p w14:paraId="41A35529"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Infuzijai į veną tirpalą reikia skiesti </w:t>
      </w:r>
      <w:proofErr w:type="spellStart"/>
      <w:r w:rsidRPr="00452F6A">
        <w:rPr>
          <w:rFonts w:eastAsia="Calibri"/>
          <w:kern w:val="0"/>
          <w14:ligatures w14:val="none"/>
        </w:rPr>
        <w:t>aseptinėmis</w:t>
      </w:r>
      <w:proofErr w:type="spellEnd"/>
      <w:r w:rsidRPr="00452F6A">
        <w:rPr>
          <w:rFonts w:eastAsia="Calibri"/>
          <w:kern w:val="0"/>
          <w14:ligatures w14:val="none"/>
        </w:rPr>
        <w:t xml:space="preserve"> sąlygomis ir apsaugoti nuo natūralios dienos šviesos.</w:t>
      </w:r>
    </w:p>
    <w:p w14:paraId="3206E188"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Vartoti galima tik skaidrų bespalvį tirpalą.</w:t>
      </w:r>
    </w:p>
    <w:p w14:paraId="4D06FDDD" w14:textId="77777777" w:rsidR="00452F6A" w:rsidRPr="00452F6A" w:rsidRDefault="00452F6A" w:rsidP="00452F6A">
      <w:pPr>
        <w:widowControl w:val="0"/>
        <w:spacing w:after="0" w:line="240" w:lineRule="auto"/>
        <w:rPr>
          <w:rFonts w:eastAsia="Calibri"/>
          <w:kern w:val="0"/>
          <w14:ligatures w14:val="none"/>
        </w:rPr>
      </w:pPr>
    </w:p>
    <w:p w14:paraId="2045F0DD" w14:textId="77777777" w:rsidR="00452F6A" w:rsidRPr="00452F6A" w:rsidRDefault="00452F6A" w:rsidP="00452F6A">
      <w:pPr>
        <w:widowControl w:val="0"/>
        <w:spacing w:after="0" w:line="240" w:lineRule="auto"/>
        <w:rPr>
          <w:rFonts w:eastAsia="Calibri"/>
          <w:b/>
          <w:kern w:val="0"/>
          <w14:ligatures w14:val="none"/>
        </w:rPr>
      </w:pPr>
      <w:r w:rsidRPr="00452F6A">
        <w:rPr>
          <w:rFonts w:eastAsia="Calibri"/>
          <w:b/>
          <w:kern w:val="0"/>
          <w14:ligatures w14:val="none"/>
        </w:rPr>
        <w:t>Suderinamumas</w:t>
      </w:r>
    </w:p>
    <w:bookmarkEnd w:id="0"/>
    <w:bookmarkEnd w:id="1"/>
    <w:p w14:paraId="3635FF24" w14:textId="77777777" w:rsidR="00452F6A" w:rsidRPr="00452F6A" w:rsidRDefault="00452F6A" w:rsidP="00452F6A">
      <w:pPr>
        <w:widowControl w:val="0"/>
        <w:spacing w:after="0" w:line="240" w:lineRule="auto"/>
        <w:rPr>
          <w:rFonts w:eastAsia="Calibri"/>
          <w:kern w:val="0"/>
          <w14:ligatures w14:val="none"/>
        </w:rPr>
      </w:pPr>
      <w:proofErr w:type="spellStart"/>
      <w:r w:rsidRPr="00452F6A">
        <w:rPr>
          <w:rFonts w:eastAsia="Calibri"/>
          <w:kern w:val="0"/>
          <w14:ligatures w14:val="none"/>
        </w:rPr>
        <w:t>Dekenor</w:t>
      </w:r>
      <w:proofErr w:type="spellEnd"/>
      <w:r w:rsidRPr="00452F6A">
        <w:rPr>
          <w:rFonts w:eastAsia="Calibri"/>
          <w:kern w:val="0"/>
          <w14:ligatures w14:val="none"/>
        </w:rPr>
        <w:t xml:space="preserve"> yra suderinamas sumaišytas </w:t>
      </w:r>
      <w:r w:rsidRPr="00452F6A">
        <w:rPr>
          <w:rFonts w:eastAsia="Calibri"/>
          <w:b/>
          <w:kern w:val="0"/>
          <w14:ligatures w14:val="none"/>
        </w:rPr>
        <w:t>nedideliame tūryje</w:t>
      </w:r>
      <w:r w:rsidRPr="00452F6A">
        <w:rPr>
          <w:rFonts w:eastAsia="Calibri"/>
          <w:kern w:val="0"/>
          <w14:ligatures w14:val="none"/>
        </w:rPr>
        <w:t xml:space="preserve"> (pvz., švirkšte) su injekciniais heparino, </w:t>
      </w:r>
      <w:proofErr w:type="spellStart"/>
      <w:r w:rsidRPr="00452F6A">
        <w:rPr>
          <w:rFonts w:eastAsia="Calibri"/>
          <w:kern w:val="0"/>
          <w14:ligatures w14:val="none"/>
        </w:rPr>
        <w:t>lidokaino</w:t>
      </w:r>
      <w:proofErr w:type="spellEnd"/>
      <w:r w:rsidRPr="00452F6A">
        <w:rPr>
          <w:rFonts w:eastAsia="Calibri"/>
          <w:kern w:val="0"/>
          <w14:ligatures w14:val="none"/>
        </w:rPr>
        <w:t xml:space="preserve">, morfino ir </w:t>
      </w:r>
      <w:proofErr w:type="spellStart"/>
      <w:r w:rsidRPr="00452F6A">
        <w:rPr>
          <w:rFonts w:eastAsia="Calibri"/>
          <w:kern w:val="0"/>
          <w14:ligatures w14:val="none"/>
        </w:rPr>
        <w:t>teofilino</w:t>
      </w:r>
      <w:proofErr w:type="spellEnd"/>
      <w:r w:rsidRPr="00452F6A">
        <w:rPr>
          <w:rFonts w:eastAsia="Calibri"/>
          <w:kern w:val="0"/>
          <w14:ligatures w14:val="none"/>
        </w:rPr>
        <w:t xml:space="preserve"> tirpalais.</w:t>
      </w:r>
    </w:p>
    <w:p w14:paraId="5089CC0A" w14:textId="77777777" w:rsidR="00452F6A" w:rsidRPr="00452F6A" w:rsidRDefault="00452F6A" w:rsidP="00452F6A">
      <w:pPr>
        <w:widowControl w:val="0"/>
        <w:spacing w:after="0" w:line="240" w:lineRule="auto"/>
        <w:rPr>
          <w:rFonts w:eastAsia="Calibri"/>
          <w:kern w:val="0"/>
          <w14:ligatures w14:val="none"/>
        </w:rPr>
      </w:pPr>
      <w:r w:rsidRPr="00452F6A">
        <w:rPr>
          <w:rFonts w:eastAsia="Calibri"/>
          <w:kern w:val="0"/>
          <w14:ligatures w14:val="none"/>
        </w:rPr>
        <w:t xml:space="preserve">Kaip nurodyta praskiestas injekcinis tirpalas turi būti skaidrus. </w:t>
      </w:r>
      <w:proofErr w:type="spellStart"/>
      <w:r w:rsidRPr="00452F6A">
        <w:rPr>
          <w:rFonts w:eastAsia="Calibri"/>
          <w:kern w:val="0"/>
          <w14:ligatures w14:val="none"/>
        </w:rPr>
        <w:t>Dekenor</w:t>
      </w:r>
      <w:proofErr w:type="spellEnd"/>
      <w:r w:rsidRPr="00452F6A">
        <w:rPr>
          <w:rFonts w:eastAsia="Calibri"/>
          <w:kern w:val="0"/>
          <w14:ligatures w14:val="none"/>
        </w:rPr>
        <w:t xml:space="preserve">, praskiestas </w:t>
      </w:r>
      <w:r w:rsidRPr="00452F6A">
        <w:rPr>
          <w:rFonts w:eastAsia="Calibri"/>
          <w:b/>
          <w:kern w:val="0"/>
          <w14:ligatures w14:val="none"/>
        </w:rPr>
        <w:t>100 ml</w:t>
      </w:r>
      <w:r w:rsidRPr="00452F6A">
        <w:rPr>
          <w:rFonts w:eastAsia="Calibri"/>
          <w:kern w:val="0"/>
          <w14:ligatures w14:val="none"/>
        </w:rPr>
        <w:t xml:space="preserve"> </w:t>
      </w:r>
      <w:proofErr w:type="spellStart"/>
      <w:r w:rsidRPr="00452F6A">
        <w:rPr>
          <w:rFonts w:eastAsia="Calibri"/>
          <w:kern w:val="0"/>
          <w14:ligatures w14:val="none"/>
        </w:rPr>
        <w:t>izotoninio</w:t>
      </w:r>
      <w:proofErr w:type="spellEnd"/>
      <w:r w:rsidRPr="00452F6A">
        <w:rPr>
          <w:rFonts w:eastAsia="Calibri"/>
          <w:kern w:val="0"/>
          <w14:ligatures w14:val="none"/>
        </w:rPr>
        <w:t xml:space="preserve"> </w:t>
      </w:r>
      <w:r w:rsidRPr="00452F6A">
        <w:rPr>
          <w:rFonts w:eastAsia="Calibri"/>
          <w:kern w:val="0"/>
          <w14:ligatures w14:val="none"/>
        </w:rPr>
        <w:lastRenderedPageBreak/>
        <w:t xml:space="preserve">natrio chlorido arba gliukozės tirpalo, yra suderinamas su šiais injekciniais tirpalais: dopaminu, heparinu, </w:t>
      </w:r>
      <w:proofErr w:type="spellStart"/>
      <w:r w:rsidRPr="00452F6A">
        <w:rPr>
          <w:rFonts w:eastAsia="Calibri"/>
          <w:kern w:val="0"/>
          <w14:ligatures w14:val="none"/>
        </w:rPr>
        <w:t>hidroksizinu</w:t>
      </w:r>
      <w:proofErr w:type="spellEnd"/>
      <w:r w:rsidRPr="00452F6A">
        <w:rPr>
          <w:rFonts w:eastAsia="Calibri"/>
          <w:kern w:val="0"/>
          <w14:ligatures w14:val="none"/>
        </w:rPr>
        <w:t xml:space="preserve">, </w:t>
      </w:r>
      <w:proofErr w:type="spellStart"/>
      <w:r w:rsidRPr="00452F6A">
        <w:rPr>
          <w:rFonts w:eastAsia="Calibri"/>
          <w:kern w:val="0"/>
          <w14:ligatures w14:val="none"/>
        </w:rPr>
        <w:t>lidokainu</w:t>
      </w:r>
      <w:proofErr w:type="spellEnd"/>
      <w:r w:rsidRPr="00452F6A">
        <w:rPr>
          <w:rFonts w:eastAsia="Calibri"/>
          <w:kern w:val="0"/>
          <w14:ligatures w14:val="none"/>
        </w:rPr>
        <w:t xml:space="preserve">, morfinu, </w:t>
      </w:r>
      <w:proofErr w:type="spellStart"/>
      <w:r w:rsidRPr="00452F6A">
        <w:rPr>
          <w:rFonts w:eastAsia="Calibri"/>
          <w:kern w:val="0"/>
          <w14:ligatures w14:val="none"/>
        </w:rPr>
        <w:t>petidinu</w:t>
      </w:r>
      <w:proofErr w:type="spellEnd"/>
      <w:r w:rsidRPr="00452F6A">
        <w:rPr>
          <w:rFonts w:eastAsia="Calibri"/>
          <w:kern w:val="0"/>
          <w14:ligatures w14:val="none"/>
        </w:rPr>
        <w:t xml:space="preserve"> ir </w:t>
      </w:r>
      <w:proofErr w:type="spellStart"/>
      <w:r w:rsidRPr="00452F6A">
        <w:rPr>
          <w:rFonts w:eastAsia="Calibri"/>
          <w:kern w:val="0"/>
          <w14:ligatures w14:val="none"/>
        </w:rPr>
        <w:t>teofilinu</w:t>
      </w:r>
      <w:proofErr w:type="spellEnd"/>
      <w:r w:rsidRPr="00452F6A">
        <w:rPr>
          <w:rFonts w:eastAsia="Calibri"/>
          <w:kern w:val="0"/>
          <w14:ligatures w14:val="none"/>
        </w:rPr>
        <w:t>.</w:t>
      </w:r>
    </w:p>
    <w:p w14:paraId="51656BCE" w14:textId="77777777" w:rsidR="00452F6A" w:rsidRPr="00452F6A" w:rsidRDefault="00452F6A" w:rsidP="00452F6A">
      <w:pPr>
        <w:widowControl w:val="0"/>
        <w:tabs>
          <w:tab w:val="left" w:pos="540"/>
        </w:tabs>
        <w:spacing w:after="0" w:line="240" w:lineRule="auto"/>
        <w:rPr>
          <w:rFonts w:eastAsia="Calibri"/>
          <w:kern w:val="0"/>
          <w14:ligatures w14:val="none"/>
        </w:rPr>
      </w:pPr>
      <w:r w:rsidRPr="00452F6A">
        <w:rPr>
          <w:rFonts w:eastAsia="Calibri"/>
          <w:kern w:val="0"/>
          <w14:ligatures w14:val="none"/>
        </w:rPr>
        <w:t xml:space="preserve">Praskiestą </w:t>
      </w:r>
      <w:proofErr w:type="spellStart"/>
      <w:r w:rsidRPr="00452F6A">
        <w:rPr>
          <w:rFonts w:eastAsia="Calibri"/>
          <w:kern w:val="0"/>
          <w14:ligatures w14:val="none"/>
        </w:rPr>
        <w:t>Dekenor</w:t>
      </w:r>
      <w:proofErr w:type="spellEnd"/>
      <w:r w:rsidRPr="00452F6A">
        <w:rPr>
          <w:rFonts w:eastAsia="Calibri"/>
          <w:kern w:val="0"/>
          <w14:ligatures w14:val="none"/>
        </w:rPr>
        <w:t xml:space="preserve"> injekcinį ar infuzinį tirpalą laikant plastikiniuose maišeliuose arba infuzinėse priemonėse, pagamintose iš </w:t>
      </w:r>
      <w:proofErr w:type="spellStart"/>
      <w:r w:rsidRPr="00452F6A">
        <w:rPr>
          <w:rFonts w:eastAsia="Calibri"/>
          <w:kern w:val="0"/>
          <w14:ligatures w14:val="none"/>
        </w:rPr>
        <w:t>etilvinilacetato</w:t>
      </w:r>
      <w:proofErr w:type="spellEnd"/>
      <w:r w:rsidRPr="00452F6A">
        <w:rPr>
          <w:rFonts w:eastAsia="Calibri"/>
          <w:kern w:val="0"/>
          <w14:ligatures w14:val="none"/>
        </w:rPr>
        <w:t xml:space="preserve"> (EVA), celiuliozės </w:t>
      </w:r>
      <w:proofErr w:type="spellStart"/>
      <w:r w:rsidRPr="00452F6A">
        <w:rPr>
          <w:rFonts w:eastAsia="Calibri"/>
          <w:kern w:val="0"/>
          <w14:ligatures w14:val="none"/>
        </w:rPr>
        <w:t>propionato</w:t>
      </w:r>
      <w:proofErr w:type="spellEnd"/>
      <w:r w:rsidRPr="00452F6A">
        <w:rPr>
          <w:rFonts w:eastAsia="Calibri"/>
          <w:kern w:val="0"/>
          <w14:ligatures w14:val="none"/>
        </w:rPr>
        <w:t xml:space="preserve"> (CP), mažo tankio polietileno (MTPE) ir </w:t>
      </w:r>
      <w:proofErr w:type="spellStart"/>
      <w:r w:rsidRPr="00452F6A">
        <w:rPr>
          <w:rFonts w:eastAsia="Calibri"/>
          <w:kern w:val="0"/>
          <w14:ligatures w14:val="none"/>
        </w:rPr>
        <w:t>polivinilchlorido</w:t>
      </w:r>
      <w:proofErr w:type="spellEnd"/>
      <w:r w:rsidRPr="00452F6A">
        <w:rPr>
          <w:rFonts w:eastAsia="Calibri"/>
          <w:kern w:val="0"/>
          <w14:ligatures w14:val="none"/>
        </w:rPr>
        <w:t xml:space="preserve"> (PVC), veikliosios medžiagos absorbcijos nenustatyta.</w:t>
      </w:r>
    </w:p>
    <w:p w14:paraId="3AE5A550" w14:textId="77777777" w:rsidR="00452F6A" w:rsidRPr="00452F6A" w:rsidRDefault="00452F6A" w:rsidP="00452F6A">
      <w:pPr>
        <w:widowControl w:val="0"/>
        <w:spacing w:after="0" w:line="240" w:lineRule="auto"/>
        <w:rPr>
          <w:rFonts w:eastAsia="Calibri"/>
          <w:kern w:val="0"/>
          <w14:ligatures w14:val="none"/>
        </w:rPr>
      </w:pPr>
    </w:p>
    <w:p w14:paraId="1703C1FC" w14:textId="77777777" w:rsidR="00452F6A" w:rsidRPr="00452F6A" w:rsidRDefault="00452F6A" w:rsidP="00452F6A">
      <w:pPr>
        <w:spacing w:after="0" w:line="240" w:lineRule="auto"/>
        <w:ind w:left="567" w:hanging="567"/>
        <w:rPr>
          <w:rFonts w:ascii="Calibri" w:eastAsia="Calibri" w:hAnsi="Calibri"/>
          <w:kern w:val="0"/>
          <w14:ligatures w14:val="none"/>
        </w:rPr>
      </w:pPr>
    </w:p>
    <w:p w14:paraId="5491B62E" w14:textId="77777777" w:rsidR="00222FED" w:rsidRDefault="00222FED"/>
    <w:sectPr w:rsidR="00222FED" w:rsidSect="00452F6A">
      <w:headerReference w:type="even" r:id="rId5"/>
      <w:headerReference w:type="default" r:id="rId6"/>
      <w:footerReference w:type="even" r:id="rId7"/>
      <w:footerReference w:type="default" r:id="rId8"/>
      <w:headerReference w:type="first" r:id="rId9"/>
      <w:footerReference w:type="first" r:id="rId10"/>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0441" w14:textId="77777777" w:rsidR="00452F6A" w:rsidRDefault="00452F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5F4D" w14:textId="77777777" w:rsidR="00452F6A" w:rsidRDefault="00452F6A">
    <w:pPr>
      <w:pStyle w:val="Porat"/>
      <w:jc w:val="center"/>
    </w:pPr>
    <w:r>
      <w:fldChar w:fldCharType="begin"/>
    </w:r>
    <w:r>
      <w:instrText>PAGE   \* MERGEFORMAT</w:instrText>
    </w:r>
    <w:r>
      <w:fldChar w:fldCharType="separate"/>
    </w:r>
    <w:r>
      <w:rPr>
        <w:noProof/>
      </w:rPr>
      <w:t>1</w:t>
    </w:r>
    <w:r>
      <w:fldChar w:fldCharType="end"/>
    </w:r>
  </w:p>
  <w:p w14:paraId="7A00E4B6" w14:textId="77777777" w:rsidR="00452F6A" w:rsidRDefault="00452F6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B3F5" w14:textId="77777777" w:rsidR="00452F6A" w:rsidRDefault="00452F6A">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A4CF" w14:textId="77777777" w:rsidR="00452F6A" w:rsidRDefault="00452F6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4DB18" w14:textId="77777777" w:rsidR="00452F6A" w:rsidRDefault="00452F6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C167" w14:textId="77777777" w:rsidR="00452F6A" w:rsidRDefault="00452F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A0076"/>
    <w:multiLevelType w:val="hybridMultilevel"/>
    <w:tmpl w:val="9508D356"/>
    <w:lvl w:ilvl="0" w:tplc="9FC0074A">
      <w:start w:val="1"/>
      <w:numFmt w:val="bullet"/>
      <w:pStyle w:val="BT-EMEASMCA"/>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E8B4FA8"/>
    <w:multiLevelType w:val="hybridMultilevel"/>
    <w:tmpl w:val="68367ACE"/>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09173E"/>
    <w:multiLevelType w:val="hybridMultilevel"/>
    <w:tmpl w:val="17BCFD74"/>
    <w:lvl w:ilvl="0" w:tplc="FFFFFFFF">
      <w:start w:val="2"/>
      <w:numFmt w:val="bullet"/>
      <w:lvlText w:val="-"/>
      <w:lvlJc w:val="left"/>
      <w:pPr>
        <w:tabs>
          <w:tab w:val="num" w:pos="885"/>
        </w:tabs>
        <w:ind w:left="885" w:hanging="525"/>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727663"/>
    <w:multiLevelType w:val="hybridMultilevel"/>
    <w:tmpl w:val="1BB6A00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19039EE"/>
    <w:multiLevelType w:val="hybridMultilevel"/>
    <w:tmpl w:val="30966A92"/>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3802449"/>
    <w:multiLevelType w:val="hybridMultilevel"/>
    <w:tmpl w:val="9288E6E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D174C9D"/>
    <w:multiLevelType w:val="hybridMultilevel"/>
    <w:tmpl w:val="B098380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1A04AC7"/>
    <w:multiLevelType w:val="hybridMultilevel"/>
    <w:tmpl w:val="143CC29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93502384">
    <w:abstractNumId w:val="2"/>
  </w:num>
  <w:num w:numId="2" w16cid:durableId="1764187575">
    <w:abstractNumId w:val="3"/>
  </w:num>
  <w:num w:numId="3" w16cid:durableId="1632401834">
    <w:abstractNumId w:val="1"/>
  </w:num>
  <w:num w:numId="4" w16cid:durableId="1682078873">
    <w:abstractNumId w:val="4"/>
  </w:num>
  <w:num w:numId="5" w16cid:durableId="156918282">
    <w:abstractNumId w:val="5"/>
  </w:num>
  <w:num w:numId="6" w16cid:durableId="1361198449">
    <w:abstractNumId w:val="6"/>
  </w:num>
  <w:num w:numId="7" w16cid:durableId="1138377703">
    <w:abstractNumId w:val="0"/>
  </w:num>
  <w:num w:numId="8" w16cid:durableId="2412574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F6A"/>
    <w:rsid w:val="00222FED"/>
    <w:rsid w:val="00452F6A"/>
    <w:rsid w:val="005F173E"/>
    <w:rsid w:val="008B3AD4"/>
    <w:rsid w:val="00984A0A"/>
    <w:rsid w:val="00A93910"/>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1D2B"/>
  <w15:chartTrackingRefBased/>
  <w15:docId w15:val="{CD0D07F1-7B1A-4672-BD97-C0112CF0E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52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52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52F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52F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52F6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52F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52F6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52F6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52F6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52F6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52F6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52F6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52F6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52F6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52F6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52F6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52F6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52F6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52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52F6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52F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52F6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52F6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52F6A"/>
    <w:rPr>
      <w:i/>
      <w:iCs/>
      <w:color w:val="404040" w:themeColor="text1" w:themeTint="BF"/>
    </w:rPr>
  </w:style>
  <w:style w:type="paragraph" w:styleId="Sraopastraipa">
    <w:name w:val="List Paragraph"/>
    <w:basedOn w:val="prastasis"/>
    <w:uiPriority w:val="34"/>
    <w:qFormat/>
    <w:rsid w:val="00452F6A"/>
    <w:pPr>
      <w:ind w:left="720"/>
      <w:contextualSpacing/>
    </w:pPr>
  </w:style>
  <w:style w:type="character" w:styleId="Rykuspabraukimas">
    <w:name w:val="Intense Emphasis"/>
    <w:basedOn w:val="Numatytasispastraiposriftas"/>
    <w:uiPriority w:val="21"/>
    <w:qFormat/>
    <w:rsid w:val="00452F6A"/>
    <w:rPr>
      <w:i/>
      <w:iCs/>
      <w:color w:val="0F4761" w:themeColor="accent1" w:themeShade="BF"/>
    </w:rPr>
  </w:style>
  <w:style w:type="paragraph" w:styleId="Iskirtacitata">
    <w:name w:val="Intense Quote"/>
    <w:basedOn w:val="prastasis"/>
    <w:next w:val="prastasis"/>
    <w:link w:val="IskirtacitataDiagrama"/>
    <w:uiPriority w:val="30"/>
    <w:qFormat/>
    <w:rsid w:val="00452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52F6A"/>
    <w:rPr>
      <w:i/>
      <w:iCs/>
      <w:color w:val="0F4761" w:themeColor="accent1" w:themeShade="BF"/>
    </w:rPr>
  </w:style>
  <w:style w:type="character" w:styleId="Rykinuoroda">
    <w:name w:val="Intense Reference"/>
    <w:basedOn w:val="Numatytasispastraiposriftas"/>
    <w:uiPriority w:val="32"/>
    <w:qFormat/>
    <w:rsid w:val="00452F6A"/>
    <w:rPr>
      <w:b/>
      <w:bCs/>
      <w:smallCaps/>
      <w:color w:val="0F4761" w:themeColor="accent1" w:themeShade="BF"/>
      <w:spacing w:val="5"/>
    </w:rPr>
  </w:style>
  <w:style w:type="paragraph" w:styleId="Antrats">
    <w:name w:val="header"/>
    <w:basedOn w:val="prastasis"/>
    <w:link w:val="AntratsDiagrama"/>
    <w:uiPriority w:val="99"/>
    <w:semiHidden/>
    <w:unhideWhenUsed/>
    <w:rsid w:val="00452F6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52F6A"/>
  </w:style>
  <w:style w:type="paragraph" w:styleId="Porat">
    <w:name w:val="footer"/>
    <w:basedOn w:val="prastasis"/>
    <w:link w:val="PoratDiagrama"/>
    <w:uiPriority w:val="99"/>
    <w:semiHidden/>
    <w:unhideWhenUsed/>
    <w:rsid w:val="00452F6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52F6A"/>
  </w:style>
  <w:style w:type="paragraph" w:customStyle="1" w:styleId="BT-EMEASMCA">
    <w:name w:val="BT- EMEA_SMCA"/>
    <w:basedOn w:val="prastasis"/>
    <w:autoRedefine/>
    <w:rsid w:val="00452F6A"/>
    <w:pPr>
      <w:numPr>
        <w:numId w:val="7"/>
      </w:numPr>
      <w:spacing w:after="0" w:line="240" w:lineRule="auto"/>
      <w:ind w:left="567" w:hanging="567"/>
    </w:pPr>
    <w:rPr>
      <w:rFonts w:eastAsia="Times New Roman"/>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15041</Words>
  <Characters>8574</Characters>
  <Application>Microsoft Office Word</Application>
  <DocSecurity>0</DocSecurity>
  <Lines>71</Lines>
  <Paragraphs>47</Paragraphs>
  <ScaleCrop>false</ScaleCrop>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2026-10-13T05:38:00Z</dcterms:created>
  <dcterms:modified xsi:type="dcterms:W3CDTF">2026-10-13T05:39:00Z</dcterms:modified>
</cp:coreProperties>
</file>