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FB05D5" w:rsidRPr="0077197A" w:rsidTr="00056C83">
        <w:tc>
          <w:tcPr>
            <w:tcW w:w="3228" w:type="dxa"/>
          </w:tcPr>
          <w:p w:rsidR="00FB05D5" w:rsidRPr="0077197A" w:rsidRDefault="00FB05D5" w:rsidP="00FB05D5">
            <w:pPr>
              <w:spacing w:after="0" w:line="240" w:lineRule="auto"/>
              <w:jc w:val="both"/>
              <w:rPr>
                <w:rFonts w:ascii="Times New Roman" w:eastAsia="Times New Roman" w:hAnsi="Times New Roman" w:cs="Times New Roman"/>
              </w:rPr>
            </w:pPr>
            <w:bookmarkStart w:id="0" w:name="_GoBack"/>
            <w:bookmarkEnd w:id="0"/>
          </w:p>
        </w:tc>
        <w:tc>
          <w:tcPr>
            <w:tcW w:w="6146" w:type="dxa"/>
          </w:tcPr>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Forma patvirtinta</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Valstybinės vaistų kontrolės tarnybos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prie Lietuvos Respublikos sveikatos apsaugos ministerijos viršininko </w:t>
            </w:r>
            <w:smartTag w:uri="urn:schemas-microsoft-com:office:smarttags" w:element="metricconverter">
              <w:smartTagPr>
                <w:attr w:name="ProductID" w:val="2010 m"/>
              </w:smartTagPr>
              <w:r w:rsidRPr="0077197A">
                <w:rPr>
                  <w:rFonts w:ascii="Times New Roman" w:eastAsia="Times New Roman" w:hAnsi="Times New Roman" w:cs="Times New Roman"/>
                </w:rPr>
                <w:t>2010 m</w:t>
              </w:r>
            </w:smartTag>
            <w:r w:rsidRPr="0077197A">
              <w:rPr>
                <w:rFonts w:ascii="Times New Roman" w:eastAsia="Times New Roman" w:hAnsi="Times New Roman" w:cs="Times New Roman"/>
              </w:rPr>
              <w:t>. vasario 3 d. įsakymu Nr. 1A-83</w:t>
            </w:r>
          </w:p>
        </w:tc>
      </w:tr>
    </w:tbl>
    <w:p w:rsidR="00FB05D5" w:rsidRPr="0077197A" w:rsidRDefault="00FB05D5" w:rsidP="00FB05D5">
      <w:pPr>
        <w:tabs>
          <w:tab w:val="left" w:pos="3334"/>
        </w:tabs>
        <w:spacing w:after="0" w:line="240" w:lineRule="auto"/>
        <w:ind w:right="261"/>
        <w:jc w:val="both"/>
        <w:rPr>
          <w:rFonts w:ascii="Times New Roman" w:eastAsia="Times New Roman" w:hAnsi="Times New Roman" w:cs="Times New Roman"/>
        </w:rPr>
      </w:pPr>
      <w:r w:rsidRPr="0077197A">
        <w:rPr>
          <w:rFonts w:ascii="Times New Roman" w:eastAsia="Times New Roman" w:hAnsi="Times New Roman" w:cs="Times New Roman"/>
        </w:rPr>
        <w:tab/>
      </w:r>
    </w:p>
    <w:p w:rsidR="00BC144D" w:rsidRPr="0077197A" w:rsidRDefault="00BC144D" w:rsidP="00FB05D5">
      <w:pPr>
        <w:tabs>
          <w:tab w:val="left" w:pos="3334"/>
        </w:tabs>
        <w:spacing w:after="0" w:line="240" w:lineRule="auto"/>
        <w:ind w:right="261"/>
        <w:jc w:val="both"/>
        <w:rPr>
          <w:rFonts w:ascii="Times New Roman" w:eastAsia="Times New Roman" w:hAnsi="Times New Roman" w:cs="Times New Roman"/>
        </w:rPr>
      </w:pPr>
    </w:p>
    <w:p w:rsidR="00FB05D5" w:rsidRPr="0077197A" w:rsidRDefault="00FB05D5" w:rsidP="00FB05D5">
      <w:pPr>
        <w:keepNext/>
        <w:spacing w:after="0" w:line="240" w:lineRule="auto"/>
        <w:jc w:val="center"/>
        <w:outlineLvl w:val="1"/>
        <w:rPr>
          <w:rFonts w:ascii="Times New Roman" w:eastAsia="Times New Roman" w:hAnsi="Times New Roman" w:cs="Times New Roman"/>
          <w:b/>
          <w:bCs/>
        </w:rPr>
      </w:pPr>
      <w:r w:rsidRPr="0077197A">
        <w:rPr>
          <w:rFonts w:ascii="Times New Roman" w:eastAsia="Times New Roman" w:hAnsi="Times New Roman" w:cs="Times New Roman"/>
          <w:b/>
          <w:caps/>
        </w:rPr>
        <w:t>vaistinio preparato farmacinių, ikiklinikinių ir klinikinių tyrimų rezultatų vertinimo protokolAS</w:t>
      </w:r>
    </w:p>
    <w:p w:rsidR="00FB05D5" w:rsidRPr="0077197A" w:rsidRDefault="00FB05D5" w:rsidP="00FB05D5">
      <w:pPr>
        <w:spacing w:after="0" w:line="240" w:lineRule="auto"/>
        <w:rPr>
          <w:rFonts w:ascii="Times New Roman" w:eastAsia="Times New Roman" w:hAnsi="Times New Roman" w:cs="Times New Roman"/>
        </w:rPr>
      </w:pPr>
    </w:p>
    <w:p w:rsidR="00BC144D" w:rsidRPr="0077197A" w:rsidRDefault="00BC144D" w:rsidP="00FB05D5">
      <w:pPr>
        <w:spacing w:after="0" w:line="240" w:lineRule="auto"/>
        <w:jc w:val="center"/>
        <w:rPr>
          <w:rFonts w:ascii="Times New Roman" w:eastAsia="Times New Roman" w:hAnsi="Times New Roman" w:cs="Times New Roman"/>
          <w:b/>
        </w:rPr>
      </w:pPr>
      <w:proofErr w:type="spellStart"/>
      <w:r w:rsidRPr="0077197A">
        <w:rPr>
          <w:rFonts w:ascii="Times New Roman" w:eastAsia="Times New Roman" w:hAnsi="Times New Roman" w:cs="Times New Roman"/>
          <w:b/>
          <w:lang w:eastAsia="lt-LT"/>
        </w:rPr>
        <w:t>Amoxicillin</w:t>
      </w:r>
      <w:proofErr w:type="spellEnd"/>
      <w:r w:rsidRPr="0077197A">
        <w:rPr>
          <w:rFonts w:ascii="Times New Roman" w:eastAsia="Times New Roman" w:hAnsi="Times New Roman" w:cs="Times New Roman"/>
          <w:b/>
          <w:lang w:eastAsia="lt-LT"/>
        </w:rPr>
        <w:t>/</w:t>
      </w:r>
      <w:proofErr w:type="spellStart"/>
      <w:r w:rsidRPr="0077197A">
        <w:rPr>
          <w:rFonts w:ascii="Times New Roman" w:eastAsia="Times New Roman" w:hAnsi="Times New Roman" w:cs="Times New Roman"/>
          <w:b/>
          <w:lang w:eastAsia="lt-LT"/>
        </w:rPr>
        <w:t>Clavulanic</w:t>
      </w:r>
      <w:proofErr w:type="spellEnd"/>
      <w:r w:rsidRPr="0077197A">
        <w:rPr>
          <w:rFonts w:ascii="Times New Roman" w:eastAsia="Times New Roman" w:hAnsi="Times New Roman" w:cs="Times New Roman"/>
          <w:b/>
          <w:lang w:eastAsia="lt-LT"/>
        </w:rPr>
        <w:t xml:space="preserve"> </w:t>
      </w:r>
      <w:proofErr w:type="spellStart"/>
      <w:r w:rsidRPr="0077197A">
        <w:rPr>
          <w:rFonts w:ascii="Times New Roman" w:eastAsia="Times New Roman" w:hAnsi="Times New Roman" w:cs="Times New Roman"/>
          <w:b/>
          <w:lang w:eastAsia="lt-LT"/>
        </w:rPr>
        <w:t>acid</w:t>
      </w:r>
      <w:proofErr w:type="spellEnd"/>
      <w:r w:rsidRPr="0077197A">
        <w:rPr>
          <w:rFonts w:ascii="Times New Roman" w:eastAsia="Times New Roman" w:hAnsi="Times New Roman" w:cs="Times New Roman"/>
          <w:b/>
          <w:lang w:eastAsia="lt-LT"/>
        </w:rPr>
        <w:t xml:space="preserve"> </w:t>
      </w:r>
      <w:proofErr w:type="spellStart"/>
      <w:r w:rsidRPr="0077197A">
        <w:rPr>
          <w:rFonts w:ascii="Times New Roman" w:eastAsia="Times New Roman" w:hAnsi="Times New Roman" w:cs="Times New Roman"/>
          <w:b/>
          <w:lang w:eastAsia="lt-LT"/>
        </w:rPr>
        <w:t>Ingen</w:t>
      </w:r>
      <w:proofErr w:type="spellEnd"/>
      <w:r w:rsidRPr="0077197A">
        <w:rPr>
          <w:rFonts w:ascii="Times New Roman" w:eastAsia="Times New Roman" w:hAnsi="Times New Roman" w:cs="Times New Roman"/>
          <w:b/>
          <w:lang w:eastAsia="lt-LT"/>
        </w:rPr>
        <w:t xml:space="preserve"> </w:t>
      </w:r>
      <w:proofErr w:type="spellStart"/>
      <w:r w:rsidRPr="0077197A">
        <w:rPr>
          <w:rFonts w:ascii="Times New Roman" w:eastAsia="Times New Roman" w:hAnsi="Times New Roman" w:cs="Times New Roman"/>
          <w:b/>
          <w:lang w:eastAsia="lt-LT"/>
        </w:rPr>
        <w:t>Pharma</w:t>
      </w:r>
      <w:proofErr w:type="spellEnd"/>
      <w:r w:rsidRPr="0077197A">
        <w:rPr>
          <w:rFonts w:ascii="Times New Roman" w:eastAsia="Times New Roman" w:hAnsi="Times New Roman" w:cs="Times New Roman"/>
          <w:b/>
          <w:lang w:eastAsia="lt-LT"/>
        </w:rPr>
        <w:t xml:space="preserve"> 875 mg /125 mg plėvele dengtos tabletės</w:t>
      </w:r>
      <w:r w:rsidRPr="0077197A">
        <w:rPr>
          <w:rFonts w:ascii="Times New Roman" w:eastAsia="Times New Roman" w:hAnsi="Times New Roman" w:cs="Times New Roman"/>
          <w:b/>
        </w:rPr>
        <w:t xml:space="preserve"> </w:t>
      </w:r>
    </w:p>
    <w:p w:rsidR="00BC144D" w:rsidRPr="0077197A" w:rsidRDefault="00BC144D" w:rsidP="00BC144D">
      <w:pPr>
        <w:spacing w:after="0" w:line="240" w:lineRule="auto"/>
        <w:jc w:val="center"/>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rūgštis</w:t>
      </w:r>
    </w:p>
    <w:p w:rsidR="00FB05D5" w:rsidRPr="0077197A" w:rsidRDefault="00FB05D5" w:rsidP="00FB05D5">
      <w:pPr>
        <w:spacing w:after="0" w:line="240" w:lineRule="auto"/>
        <w:jc w:val="center"/>
        <w:rPr>
          <w:rFonts w:ascii="Times New Roman" w:eastAsia="Times New Roman" w:hAnsi="Times New Roman" w:cs="Times New Roman"/>
        </w:rPr>
      </w:pPr>
      <w:r w:rsidRPr="0077197A">
        <w:rPr>
          <w:rFonts w:ascii="Times New Roman" w:eastAsia="Times New Roman" w:hAnsi="Times New Roman" w:cs="Times New Roman"/>
          <w:b/>
        </w:rPr>
        <w:t xml:space="preserve"> </w:t>
      </w:r>
    </w:p>
    <w:p w:rsidR="00FB05D5" w:rsidRPr="0077197A" w:rsidRDefault="00FB05D5" w:rsidP="00FB05D5">
      <w:pPr>
        <w:spacing w:after="0" w:line="240" w:lineRule="auto"/>
        <w:rPr>
          <w:rFonts w:ascii="Times New Roman" w:eastAsia="Times New Roman" w:hAnsi="Times New Roman" w:cs="Times New Roman"/>
        </w:rPr>
      </w:pPr>
    </w:p>
    <w:p w:rsidR="00FB05D5" w:rsidRPr="0077197A" w:rsidRDefault="00FB05D5" w:rsidP="00FB05D5">
      <w:pPr>
        <w:keepNext/>
        <w:spacing w:after="0" w:line="240" w:lineRule="auto"/>
        <w:ind w:right="263"/>
        <w:outlineLvl w:val="2"/>
        <w:rPr>
          <w:rFonts w:ascii="Times New Roman" w:eastAsia="Times New Roman" w:hAnsi="Times New Roman" w:cs="Times New Roman"/>
          <w:b/>
          <w:bCs/>
        </w:rPr>
      </w:pPr>
      <w:r w:rsidRPr="0077197A">
        <w:rPr>
          <w:rFonts w:ascii="Times New Roman" w:eastAsia="Times New Roman" w:hAnsi="Times New Roman" w:cs="Times New Roman"/>
          <w:b/>
          <w:bCs/>
        </w:rPr>
        <w:t>1. BENDROJI INFORMACIJA</w:t>
      </w:r>
    </w:p>
    <w:p w:rsidR="00FB05D5" w:rsidRPr="0077197A" w:rsidRDefault="00FB05D5" w:rsidP="00FB05D5">
      <w:pPr>
        <w:keepNext/>
        <w:spacing w:after="0" w:line="240" w:lineRule="auto"/>
        <w:jc w:val="both"/>
        <w:outlineLvl w:val="3"/>
        <w:rPr>
          <w:rFonts w:ascii="Times New Roman" w:eastAsia="Times New Roman" w:hAnsi="Times New Roman" w:cs="Times New Roman"/>
          <w:b/>
        </w:rPr>
      </w:pPr>
    </w:p>
    <w:p w:rsidR="00FB05D5" w:rsidRPr="0077197A" w:rsidRDefault="00FB05D5" w:rsidP="00FB05D5">
      <w:pPr>
        <w:keepNext/>
        <w:spacing w:after="0" w:line="240" w:lineRule="auto"/>
        <w:jc w:val="both"/>
        <w:outlineLvl w:val="3"/>
        <w:rPr>
          <w:rFonts w:ascii="Times New Roman" w:eastAsia="Times New Roman" w:hAnsi="Times New Roman" w:cs="Times New Roman"/>
          <w:b/>
        </w:rPr>
      </w:pPr>
      <w:r w:rsidRPr="0077197A">
        <w:rPr>
          <w:rFonts w:ascii="Times New Roman" w:eastAsia="Times New Roman" w:hAnsi="Times New Roman" w:cs="Times New Roman"/>
          <w:b/>
        </w:rPr>
        <w:t>1.1. Pareiškėjas</w:t>
      </w:r>
    </w:p>
    <w:p w:rsidR="00FB05D5" w:rsidRPr="0077197A" w:rsidRDefault="00FB05D5" w:rsidP="00FB05D5">
      <w:pPr>
        <w:spacing w:after="0" w:line="240" w:lineRule="auto"/>
        <w:rPr>
          <w:rFonts w:ascii="Times New Roman" w:eastAsia="Times New Roman" w:hAnsi="Times New Roman" w:cs="Times New Roman"/>
        </w:rPr>
      </w:pPr>
    </w:p>
    <w:p w:rsidR="00FB05D5" w:rsidRPr="0077197A" w:rsidRDefault="00FB05D5" w:rsidP="00FB05D5">
      <w:pPr>
        <w:keepNext/>
        <w:spacing w:after="0" w:line="240" w:lineRule="auto"/>
        <w:outlineLvl w:val="3"/>
        <w:rPr>
          <w:rFonts w:ascii="Times New Roman" w:eastAsia="Times New Roman" w:hAnsi="Times New Roman" w:cs="Times New Roman"/>
        </w:rPr>
      </w:pPr>
      <w:r w:rsidRPr="0077197A">
        <w:rPr>
          <w:rFonts w:ascii="Times New Roman" w:eastAsia="Times New Roman" w:hAnsi="Times New Roman" w:cs="Times New Roman"/>
        </w:rPr>
        <w:t>SIA Ingen Pharma</w:t>
      </w:r>
    </w:p>
    <w:p w:rsidR="00FB05D5" w:rsidRPr="0077197A" w:rsidRDefault="00FB05D5" w:rsidP="00FB05D5">
      <w:pPr>
        <w:keepNext/>
        <w:spacing w:after="0" w:line="240" w:lineRule="auto"/>
        <w:outlineLvl w:val="3"/>
        <w:rPr>
          <w:rFonts w:ascii="Times New Roman" w:eastAsia="Times New Roman" w:hAnsi="Times New Roman" w:cs="Times New Roman"/>
        </w:rPr>
      </w:pPr>
      <w:r w:rsidRPr="0077197A">
        <w:rPr>
          <w:rFonts w:ascii="Times New Roman" w:eastAsia="Times New Roman" w:hAnsi="Times New Roman" w:cs="Times New Roman"/>
        </w:rPr>
        <w:t xml:space="preserve">K. </w:t>
      </w:r>
      <w:proofErr w:type="spellStart"/>
      <w:r w:rsidRPr="0077197A">
        <w:rPr>
          <w:rFonts w:ascii="Times New Roman" w:eastAsia="Times New Roman" w:hAnsi="Times New Roman" w:cs="Times New Roman"/>
        </w:rPr>
        <w:t>Ulmaņa</w:t>
      </w:r>
      <w:proofErr w:type="spellEnd"/>
      <w:r w:rsidRPr="0077197A">
        <w:rPr>
          <w:rFonts w:ascii="Times New Roman" w:eastAsia="Times New Roman" w:hAnsi="Times New Roman" w:cs="Times New Roman"/>
        </w:rPr>
        <w:t xml:space="preserve"> gatve 119</w:t>
      </w:r>
    </w:p>
    <w:p w:rsidR="00FB05D5" w:rsidRPr="0077197A" w:rsidRDefault="00FB05D5" w:rsidP="00FB05D5">
      <w:pPr>
        <w:keepNext/>
        <w:spacing w:after="0" w:line="240" w:lineRule="auto"/>
        <w:outlineLvl w:val="3"/>
        <w:rPr>
          <w:rFonts w:ascii="Times New Roman" w:eastAsia="Times New Roman" w:hAnsi="Times New Roman" w:cs="Times New Roman"/>
        </w:rPr>
      </w:pPr>
      <w:r w:rsidRPr="0077197A">
        <w:rPr>
          <w:rFonts w:ascii="Times New Roman" w:eastAsia="Times New Roman" w:hAnsi="Times New Roman" w:cs="Times New Roman"/>
        </w:rPr>
        <w:t xml:space="preserve">LV-2167 </w:t>
      </w:r>
      <w:proofErr w:type="spellStart"/>
      <w:r w:rsidRPr="0077197A">
        <w:rPr>
          <w:rFonts w:ascii="Times New Roman" w:eastAsia="Times New Roman" w:hAnsi="Times New Roman" w:cs="Times New Roman"/>
        </w:rPr>
        <w:t>Mārupe</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Rīga</w:t>
      </w:r>
      <w:proofErr w:type="spellEnd"/>
    </w:p>
    <w:p w:rsidR="00FB05D5" w:rsidRPr="0077197A" w:rsidRDefault="00FB05D5" w:rsidP="00FB05D5">
      <w:pPr>
        <w:keepNext/>
        <w:spacing w:after="0" w:line="240" w:lineRule="auto"/>
        <w:outlineLvl w:val="3"/>
        <w:rPr>
          <w:rFonts w:ascii="Times New Roman" w:eastAsia="Times New Roman" w:hAnsi="Times New Roman" w:cs="Times New Roman"/>
        </w:rPr>
      </w:pPr>
      <w:r w:rsidRPr="0077197A">
        <w:rPr>
          <w:rFonts w:ascii="Times New Roman" w:eastAsia="Times New Roman" w:hAnsi="Times New Roman" w:cs="Times New Roman"/>
        </w:rPr>
        <w:t>Latvija</w:t>
      </w:r>
    </w:p>
    <w:p w:rsidR="00FB05D5" w:rsidRPr="0077197A" w:rsidRDefault="00FB05D5" w:rsidP="00FB05D5">
      <w:pPr>
        <w:keepNext/>
        <w:spacing w:after="0" w:line="240" w:lineRule="auto"/>
        <w:outlineLvl w:val="3"/>
        <w:rPr>
          <w:rFonts w:ascii="Times New Roman" w:eastAsia="Times New Roman" w:hAnsi="Times New Roman" w:cs="Times New Roman"/>
          <w:b/>
        </w:rPr>
      </w:pPr>
    </w:p>
    <w:p w:rsidR="00FB05D5" w:rsidRPr="0077197A" w:rsidRDefault="00FB05D5" w:rsidP="00FB05D5">
      <w:pPr>
        <w:keepNext/>
        <w:spacing w:after="0" w:line="240" w:lineRule="auto"/>
        <w:outlineLvl w:val="3"/>
        <w:rPr>
          <w:rFonts w:ascii="Times New Roman" w:eastAsia="Times New Roman" w:hAnsi="Times New Roman" w:cs="Times New Roman"/>
          <w:b/>
        </w:rPr>
      </w:pPr>
      <w:r w:rsidRPr="0077197A">
        <w:rPr>
          <w:rFonts w:ascii="Times New Roman" w:eastAsia="Times New Roman" w:hAnsi="Times New Roman" w:cs="Times New Roman"/>
          <w:b/>
        </w:rPr>
        <w:t>1.2. Gamintojas</w:t>
      </w:r>
    </w:p>
    <w:p w:rsidR="00FB05D5" w:rsidRPr="0077197A" w:rsidRDefault="00FB05D5" w:rsidP="00FB05D5">
      <w:pPr>
        <w:spacing w:after="0" w:line="240" w:lineRule="auto"/>
        <w:rPr>
          <w:rFonts w:ascii="Times New Roman" w:eastAsia="Times New Roman" w:hAnsi="Times New Roman" w:cs="Times New Roman"/>
        </w:rPr>
      </w:pPr>
    </w:p>
    <w:p w:rsidR="00BC144D" w:rsidRPr="0077197A" w:rsidRDefault="00BC144D" w:rsidP="00BC144D">
      <w:pPr>
        <w:spacing w:after="0" w:line="240" w:lineRule="auto"/>
        <w:rPr>
          <w:rFonts w:ascii="Times New Roman" w:eastAsia="Times New Roman" w:hAnsi="Times New Roman" w:cs="Times New Roman"/>
          <w:bCs/>
          <w:iCs/>
          <w:lang w:eastAsia="lt-LT"/>
        </w:rPr>
      </w:pPr>
      <w:proofErr w:type="spellStart"/>
      <w:r w:rsidRPr="0077197A">
        <w:rPr>
          <w:rFonts w:ascii="Times New Roman" w:eastAsia="Times New Roman" w:hAnsi="Times New Roman" w:cs="Times New Roman"/>
          <w:bCs/>
          <w:iCs/>
          <w:lang w:eastAsia="lt-LT"/>
        </w:rPr>
        <w:t>Wave</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Pharma</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Limited</w:t>
      </w:r>
      <w:proofErr w:type="spellEnd"/>
    </w:p>
    <w:p w:rsidR="00BC144D" w:rsidRPr="0077197A" w:rsidRDefault="00BC144D" w:rsidP="00BC144D">
      <w:pPr>
        <w:spacing w:after="0" w:line="240" w:lineRule="auto"/>
        <w:rPr>
          <w:rFonts w:ascii="Times New Roman" w:eastAsia="Times New Roman" w:hAnsi="Times New Roman" w:cs="Times New Roman"/>
          <w:bCs/>
          <w:iCs/>
          <w:lang w:eastAsia="lt-LT"/>
        </w:rPr>
      </w:pPr>
      <w:r w:rsidRPr="0077197A">
        <w:rPr>
          <w:rFonts w:ascii="Times New Roman" w:eastAsia="Times New Roman" w:hAnsi="Times New Roman" w:cs="Times New Roman"/>
          <w:bCs/>
          <w:iCs/>
          <w:lang w:eastAsia="lt-LT"/>
        </w:rPr>
        <w:t xml:space="preserve">4th </w:t>
      </w:r>
      <w:proofErr w:type="spellStart"/>
      <w:r w:rsidRPr="0077197A">
        <w:rPr>
          <w:rFonts w:ascii="Times New Roman" w:eastAsia="Times New Roman" w:hAnsi="Times New Roman" w:cs="Times New Roman"/>
          <w:bCs/>
          <w:iCs/>
          <w:lang w:eastAsia="lt-LT"/>
        </w:rPr>
        <w:t>floor</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Cavendish</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House</w:t>
      </w:r>
      <w:proofErr w:type="spellEnd"/>
      <w:r w:rsidRPr="0077197A">
        <w:rPr>
          <w:rFonts w:ascii="Times New Roman" w:eastAsia="Times New Roman" w:hAnsi="Times New Roman" w:cs="Times New Roman"/>
          <w:bCs/>
          <w:iCs/>
          <w:lang w:eastAsia="lt-LT"/>
        </w:rPr>
        <w:t>,</w:t>
      </w:r>
    </w:p>
    <w:p w:rsidR="00BC144D" w:rsidRPr="0077197A" w:rsidRDefault="00BC144D" w:rsidP="00BC144D">
      <w:pPr>
        <w:spacing w:after="0" w:line="240" w:lineRule="auto"/>
        <w:rPr>
          <w:rFonts w:ascii="Times New Roman" w:eastAsia="Times New Roman" w:hAnsi="Times New Roman" w:cs="Times New Roman"/>
          <w:bCs/>
          <w:iCs/>
          <w:lang w:eastAsia="lt-LT"/>
        </w:rPr>
      </w:pPr>
      <w:r w:rsidRPr="0077197A">
        <w:rPr>
          <w:rFonts w:ascii="Times New Roman" w:eastAsia="Times New Roman" w:hAnsi="Times New Roman" w:cs="Times New Roman"/>
          <w:bCs/>
          <w:iCs/>
          <w:lang w:eastAsia="lt-LT"/>
        </w:rPr>
        <w:t xml:space="preserve">369 </w:t>
      </w:r>
      <w:proofErr w:type="spellStart"/>
      <w:r w:rsidRPr="0077197A">
        <w:rPr>
          <w:rFonts w:ascii="Times New Roman" w:eastAsia="Times New Roman" w:hAnsi="Times New Roman" w:cs="Times New Roman"/>
          <w:bCs/>
          <w:iCs/>
          <w:lang w:eastAsia="lt-LT"/>
        </w:rPr>
        <w:t>Burnt</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Oak</w:t>
      </w:r>
      <w:proofErr w:type="spellEnd"/>
      <w:r w:rsidRPr="0077197A">
        <w:rPr>
          <w:rFonts w:ascii="Times New Roman" w:eastAsia="Times New Roman" w:hAnsi="Times New Roman" w:cs="Times New Roman"/>
          <w:bCs/>
          <w:iCs/>
          <w:lang w:eastAsia="lt-LT"/>
        </w:rPr>
        <w:t xml:space="preserve"> </w:t>
      </w:r>
      <w:proofErr w:type="spellStart"/>
      <w:r w:rsidRPr="0077197A">
        <w:rPr>
          <w:rFonts w:ascii="Times New Roman" w:eastAsia="Times New Roman" w:hAnsi="Times New Roman" w:cs="Times New Roman"/>
          <w:bCs/>
          <w:iCs/>
          <w:lang w:eastAsia="lt-LT"/>
        </w:rPr>
        <w:t>Broadway</w:t>
      </w:r>
      <w:proofErr w:type="spellEnd"/>
    </w:p>
    <w:p w:rsidR="00BC144D" w:rsidRPr="0077197A" w:rsidRDefault="00BC144D" w:rsidP="00BC144D">
      <w:pPr>
        <w:spacing w:after="0" w:line="240" w:lineRule="auto"/>
        <w:rPr>
          <w:rFonts w:ascii="Times New Roman" w:eastAsia="Times New Roman" w:hAnsi="Times New Roman" w:cs="Times New Roman"/>
          <w:bCs/>
          <w:iCs/>
          <w:lang w:eastAsia="lt-LT"/>
        </w:rPr>
      </w:pPr>
      <w:proofErr w:type="spellStart"/>
      <w:r w:rsidRPr="0077197A">
        <w:rPr>
          <w:rFonts w:ascii="Times New Roman" w:eastAsia="Times New Roman" w:hAnsi="Times New Roman" w:cs="Times New Roman"/>
          <w:bCs/>
          <w:iCs/>
          <w:lang w:eastAsia="lt-LT"/>
        </w:rPr>
        <w:t>Edgware</w:t>
      </w:r>
      <w:proofErr w:type="spellEnd"/>
      <w:r w:rsidRPr="0077197A">
        <w:rPr>
          <w:rFonts w:ascii="Times New Roman" w:eastAsia="Times New Roman" w:hAnsi="Times New Roman" w:cs="Times New Roman"/>
          <w:bCs/>
          <w:iCs/>
          <w:lang w:eastAsia="lt-LT"/>
        </w:rPr>
        <w:t>, HA85AW</w:t>
      </w:r>
    </w:p>
    <w:p w:rsidR="00BC144D" w:rsidRPr="0077197A" w:rsidRDefault="00BC144D" w:rsidP="00BC144D">
      <w:pPr>
        <w:spacing w:after="0" w:line="240" w:lineRule="auto"/>
        <w:rPr>
          <w:rFonts w:ascii="Times New Roman" w:eastAsia="Times New Roman" w:hAnsi="Times New Roman" w:cs="Times New Roman"/>
          <w:iCs/>
          <w:lang w:eastAsia="lt-LT"/>
        </w:rPr>
      </w:pPr>
      <w:r w:rsidRPr="0077197A">
        <w:rPr>
          <w:rFonts w:ascii="Times New Roman" w:eastAsia="Times New Roman" w:hAnsi="Times New Roman" w:cs="Times New Roman"/>
          <w:bCs/>
          <w:iCs/>
          <w:lang w:eastAsia="lt-LT"/>
        </w:rPr>
        <w:t>Jungtinė Karalystė</w:t>
      </w:r>
    </w:p>
    <w:p w:rsidR="00FB05D5" w:rsidRPr="0077197A" w:rsidRDefault="00FB05D5" w:rsidP="00FB05D5">
      <w:pPr>
        <w:keepNext/>
        <w:spacing w:after="0" w:line="240" w:lineRule="auto"/>
        <w:jc w:val="both"/>
        <w:outlineLvl w:val="3"/>
        <w:rPr>
          <w:rFonts w:ascii="Times New Roman" w:eastAsia="Times New Roman" w:hAnsi="Times New Roman" w:cs="Times New Roman"/>
          <w:b/>
        </w:rPr>
      </w:pPr>
    </w:p>
    <w:p w:rsidR="00FB05D5" w:rsidRPr="0077197A" w:rsidRDefault="00FB05D5" w:rsidP="00FB05D5">
      <w:pPr>
        <w:keepNext/>
        <w:spacing w:after="0" w:line="240" w:lineRule="auto"/>
        <w:jc w:val="both"/>
        <w:outlineLvl w:val="3"/>
        <w:rPr>
          <w:rFonts w:ascii="Times New Roman" w:eastAsia="Times New Roman" w:hAnsi="Times New Roman" w:cs="Times New Roman"/>
          <w:b/>
        </w:rPr>
      </w:pPr>
      <w:r w:rsidRPr="0077197A">
        <w:rPr>
          <w:rFonts w:ascii="Times New Roman" w:eastAsia="Times New Roman" w:hAnsi="Times New Roman" w:cs="Times New Roman"/>
          <w:b/>
        </w:rPr>
        <w:t>1.3. Pakuočių rūšys ir dydžiai</w:t>
      </w:r>
    </w:p>
    <w:p w:rsidR="00FB05D5" w:rsidRPr="0077197A" w:rsidRDefault="00FB05D5" w:rsidP="00FB05D5">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8880"/>
      </w:tblGrid>
      <w:tr w:rsidR="00FB05D5" w:rsidRPr="0077197A" w:rsidTr="00056C83">
        <w:trPr>
          <w:trHeight w:val="420"/>
        </w:trPr>
        <w:tc>
          <w:tcPr>
            <w:tcW w:w="8880" w:type="dxa"/>
          </w:tcPr>
          <w:p w:rsidR="00FB05D5" w:rsidRPr="0077197A" w:rsidRDefault="00FB05D5" w:rsidP="00BC144D">
            <w:pPr>
              <w:spacing w:after="0" w:line="240" w:lineRule="auto"/>
              <w:ind w:left="360"/>
              <w:rPr>
                <w:rFonts w:ascii="Times New Roman" w:eastAsia="Times New Roman" w:hAnsi="Times New Roman" w:cs="Times New Roman"/>
              </w:rPr>
            </w:pPr>
            <w:r w:rsidRPr="0077197A">
              <w:rPr>
                <w:rFonts w:ascii="Times New Roman" w:eastAsia="Times New Roman" w:hAnsi="Times New Roman" w:cs="Times New Roman"/>
              </w:rPr>
              <w:t>lizdinė plokštelė, N</w:t>
            </w:r>
            <w:r w:rsidR="00BC144D" w:rsidRPr="0077197A">
              <w:rPr>
                <w:rFonts w:ascii="Times New Roman" w:eastAsia="Times New Roman" w:hAnsi="Times New Roman" w:cs="Times New Roman"/>
              </w:rPr>
              <w:t>14</w:t>
            </w:r>
          </w:p>
        </w:tc>
      </w:tr>
    </w:tbl>
    <w:p w:rsidR="00FB05D5" w:rsidRPr="0077197A" w:rsidRDefault="00FB05D5" w:rsidP="00FB05D5">
      <w:pPr>
        <w:keepNext/>
        <w:spacing w:after="0" w:line="240" w:lineRule="auto"/>
        <w:jc w:val="both"/>
        <w:outlineLvl w:val="3"/>
        <w:rPr>
          <w:rFonts w:ascii="Times New Roman" w:eastAsia="Times New Roman" w:hAnsi="Times New Roman" w:cs="Times New Roman"/>
          <w:b/>
        </w:rPr>
      </w:pPr>
      <w:r w:rsidRPr="0077197A">
        <w:rPr>
          <w:rFonts w:ascii="Times New Roman" w:eastAsia="Times New Roman" w:hAnsi="Times New Roman" w:cs="Times New Roman"/>
          <w:b/>
        </w:rPr>
        <w:t>1.4. Registracija kitose EEE valstybėse</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Neregistruotas</w:t>
      </w:r>
    </w:p>
    <w:p w:rsidR="00FB05D5" w:rsidRPr="0077197A" w:rsidRDefault="00FB05D5" w:rsidP="00FB05D5">
      <w:pPr>
        <w:spacing w:after="0" w:line="240" w:lineRule="auto"/>
        <w:rPr>
          <w:rFonts w:ascii="Times New Roman" w:eastAsia="Times New Roman" w:hAnsi="Times New Roman" w:cs="Times New Roman"/>
        </w:rPr>
      </w:pPr>
    </w:p>
    <w:p w:rsidR="00FB05D5" w:rsidRPr="0077197A" w:rsidRDefault="00FB05D5" w:rsidP="00FB05D5">
      <w:pPr>
        <w:keepNext/>
        <w:spacing w:after="0" w:line="240" w:lineRule="auto"/>
        <w:jc w:val="both"/>
        <w:outlineLvl w:val="3"/>
        <w:rPr>
          <w:rFonts w:ascii="Times New Roman" w:eastAsia="Times New Roman" w:hAnsi="Times New Roman" w:cs="Times New Roman"/>
          <w:b/>
        </w:rPr>
      </w:pPr>
      <w:r w:rsidRPr="0077197A">
        <w:rPr>
          <w:rFonts w:ascii="Times New Roman" w:eastAsia="Times New Roman" w:hAnsi="Times New Roman" w:cs="Times New Roman"/>
          <w:b/>
        </w:rPr>
        <w:t>1.5. Paraiškos tipas</w:t>
      </w:r>
    </w:p>
    <w:p w:rsidR="00FB05D5" w:rsidRPr="0077197A" w:rsidRDefault="00FB05D5" w:rsidP="00FB05D5">
      <w:pPr>
        <w:spacing w:after="0" w:line="240" w:lineRule="auto"/>
        <w:jc w:val="both"/>
        <w:rPr>
          <w:rFonts w:ascii="Times New Roman" w:eastAsia="Times New Roman" w:hAnsi="Times New Roman" w:cs="Times New Roman"/>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4575"/>
        <w:gridCol w:w="1903"/>
        <w:gridCol w:w="2321"/>
      </w:tblGrid>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Apibūdinimas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Direktyvos 2001/83/EB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Farmacijos įstatymo str.</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pilna byla, pagrįsta savais tyrimais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8 str. 3(i) d.</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4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pripažintas medicininis vartojimas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10a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14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fiksuotas derinys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10b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15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informuoto sutikimo</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10c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16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X</w:t>
            </w: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rPr>
              <w:t>generinis</w:t>
            </w:r>
            <w:proofErr w:type="spellEnd"/>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 str. 1 d.</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5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hibridinis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 str. 3 d.</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10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panašus biologinis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10 str. 4 d.</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11 str. 11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homeopatinis be patvirtintų indikacijų</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14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16 str. 1 d.</w:t>
            </w:r>
          </w:p>
        </w:tc>
      </w:tr>
      <w:tr w:rsidR="00FB05D5" w:rsidRPr="0077197A" w:rsidTr="00056C83">
        <w:tc>
          <w:tcPr>
            <w:tcW w:w="708"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p>
        </w:tc>
        <w:tc>
          <w:tcPr>
            <w:tcW w:w="4711"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tradicinis augalinis</w:t>
            </w:r>
          </w:p>
        </w:tc>
        <w:tc>
          <w:tcPr>
            <w:tcW w:w="193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16b str.</w:t>
            </w:r>
          </w:p>
        </w:tc>
        <w:tc>
          <w:tcPr>
            <w:tcW w:w="2370" w:type="dxa"/>
          </w:tcPr>
          <w:p w:rsidR="00FB05D5" w:rsidRPr="0077197A" w:rsidRDefault="00FB05D5" w:rsidP="00FB05D5">
            <w:pPr>
              <w:tabs>
                <w:tab w:val="left" w:pos="1872"/>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16 str. 4 d.</w:t>
            </w:r>
          </w:p>
        </w:tc>
      </w:tr>
    </w:tbl>
    <w:p w:rsidR="00FB05D5" w:rsidRPr="0077197A" w:rsidRDefault="00FB05D5" w:rsidP="00FB05D5">
      <w:pPr>
        <w:keepNext/>
        <w:spacing w:before="240" w:after="0" w:line="240" w:lineRule="auto"/>
        <w:outlineLvl w:val="3"/>
        <w:rPr>
          <w:rFonts w:ascii="Times New Roman" w:eastAsia="Times New Roman" w:hAnsi="Times New Roman" w:cs="Times New Roman"/>
          <w:b/>
        </w:rPr>
      </w:pPr>
      <w:r w:rsidRPr="0077197A">
        <w:rPr>
          <w:rFonts w:ascii="Times New Roman" w:eastAsia="Times New Roman" w:hAnsi="Times New Roman" w:cs="Times New Roman"/>
          <w:b/>
        </w:rPr>
        <w:t>1.6. Harmonizacija</w:t>
      </w:r>
    </w:p>
    <w:p w:rsidR="00FB05D5" w:rsidRPr="0077197A" w:rsidRDefault="00FB05D5" w:rsidP="00FB05D5">
      <w:pPr>
        <w:keepNext/>
        <w:spacing w:before="60"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t>1.6.1. Ar šis vaistinis preparatas registruotas EEE valstybėse remiantis Direktyva 87/22/EEB?</w:t>
      </w:r>
    </w:p>
    <w:p w:rsidR="00FB05D5" w:rsidRPr="0077197A" w:rsidRDefault="00FB05D5" w:rsidP="00FB05D5">
      <w:pPr>
        <w:keepNext/>
        <w:spacing w:before="60" w:after="0" w:line="240" w:lineRule="auto"/>
        <w:ind w:right="11"/>
        <w:outlineLvl w:val="2"/>
        <w:rPr>
          <w:rFonts w:ascii="Times New Roman" w:eastAsia="Times New Roman" w:hAnsi="Times New Roman" w:cs="Times New Roman"/>
        </w:rPr>
      </w:pPr>
      <w:r w:rsidRPr="0077197A">
        <w:rPr>
          <w:rFonts w:ascii="Times New Roman" w:eastAsia="Times New Roman" w:hAnsi="Times New Roman" w:cs="Times New Roman"/>
        </w:rPr>
        <w:t>Ne</w:t>
      </w:r>
    </w:p>
    <w:p w:rsidR="00FB05D5" w:rsidRPr="0077197A" w:rsidRDefault="00FB05D5" w:rsidP="00FB05D5">
      <w:pPr>
        <w:keepNext/>
        <w:spacing w:before="60"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t>1.6.2. Ar šiam vaistiniam preparatui taikytas Europos Sąjungos (toliau – ES) arbitražas?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Ne</w:t>
      </w:r>
    </w:p>
    <w:p w:rsidR="00FB05D5" w:rsidRPr="0077197A" w:rsidRDefault="00FB05D5" w:rsidP="00FB05D5">
      <w:pPr>
        <w:keepNext/>
        <w:spacing w:before="60"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lastRenderedPageBreak/>
        <w:t>1.6.3. Ar tos (-ų) pačios (-</w:t>
      </w:r>
      <w:proofErr w:type="spellStart"/>
      <w:r w:rsidRPr="0077197A">
        <w:rPr>
          <w:rFonts w:ascii="Times New Roman" w:eastAsia="Times New Roman" w:hAnsi="Times New Roman" w:cs="Times New Roman"/>
          <w:b/>
        </w:rPr>
        <w:t>ių</w:t>
      </w:r>
      <w:proofErr w:type="spellEnd"/>
      <w:r w:rsidRPr="0077197A">
        <w:rPr>
          <w:rFonts w:ascii="Times New Roman" w:eastAsia="Times New Roman" w:hAnsi="Times New Roman" w:cs="Times New Roman"/>
          <w:b/>
        </w:rPr>
        <w:t>) veikliosios (-</w:t>
      </w:r>
      <w:proofErr w:type="spellStart"/>
      <w:r w:rsidRPr="0077197A">
        <w:rPr>
          <w:rFonts w:ascii="Times New Roman" w:eastAsia="Times New Roman" w:hAnsi="Times New Roman" w:cs="Times New Roman"/>
          <w:b/>
        </w:rPr>
        <w:t>iųjų</w:t>
      </w:r>
      <w:proofErr w:type="spellEnd"/>
      <w:r w:rsidRPr="0077197A">
        <w:rPr>
          <w:rFonts w:ascii="Times New Roman" w:eastAsia="Times New Roman" w:hAnsi="Times New Roman" w:cs="Times New Roman"/>
          <w:b/>
        </w:rPr>
        <w:t>) medžiagos (-ų) tos pačios farmacinės for</w:t>
      </w:r>
      <w:r w:rsidRPr="0077197A">
        <w:rPr>
          <w:rFonts w:ascii="Times New Roman" w:eastAsia="Times New Roman" w:hAnsi="Times New Roman" w:cs="Times New Roman"/>
          <w:b/>
        </w:rPr>
        <w:softHyphen/>
        <w:t>mos vaisti</w:t>
      </w:r>
      <w:r w:rsidRPr="0077197A">
        <w:rPr>
          <w:rFonts w:ascii="Times New Roman" w:eastAsia="Times New Roman" w:hAnsi="Times New Roman" w:cs="Times New Roman"/>
          <w:b/>
        </w:rPr>
        <w:softHyphen/>
        <w:t>niams preparatams taikytas ES arbitražas?</w:t>
      </w:r>
    </w:p>
    <w:p w:rsidR="00BC1958" w:rsidRPr="0077197A" w:rsidRDefault="00BC1958" w:rsidP="00BC1958">
      <w:pPr>
        <w:autoSpaceDE w:val="0"/>
        <w:autoSpaceDN w:val="0"/>
        <w:adjustRightInd w:val="0"/>
        <w:spacing w:after="0" w:line="240" w:lineRule="auto"/>
        <w:rPr>
          <w:rFonts w:ascii="Times New Roman" w:eastAsia="TimesNewRoman" w:hAnsi="Times New Roman" w:cs="Times New Roman"/>
        </w:rPr>
      </w:pPr>
      <w:r w:rsidRPr="0077197A">
        <w:rPr>
          <w:rFonts w:ascii="Times New Roman" w:eastAsia="Times New Roman" w:hAnsi="Times New Roman" w:cs="Times New Roman"/>
        </w:rPr>
        <w:t>20</w:t>
      </w:r>
      <w:r w:rsidR="0023250C" w:rsidRPr="0077197A">
        <w:rPr>
          <w:rFonts w:ascii="Times New Roman" w:eastAsia="Times New Roman" w:hAnsi="Times New Roman" w:cs="Times New Roman"/>
        </w:rPr>
        <w:t>0</w:t>
      </w:r>
      <w:r w:rsidRPr="0077197A">
        <w:rPr>
          <w:rFonts w:ascii="Times New Roman" w:eastAsia="Times New Roman" w:hAnsi="Times New Roman" w:cs="Times New Roman"/>
        </w:rPr>
        <w:t xml:space="preserve">9 10 21 </w:t>
      </w:r>
      <w:r w:rsidR="0023250C" w:rsidRPr="0077197A">
        <w:rPr>
          <w:rFonts w:ascii="Times New Roman" w:eastAsia="Times New Roman" w:hAnsi="Times New Roman" w:cs="Times New Roman"/>
        </w:rPr>
        <w:t>taikytas arbitražas r</w:t>
      </w:r>
      <w:r w:rsidRPr="0077197A">
        <w:rPr>
          <w:rFonts w:ascii="Times New Roman" w:eastAsia="Times New Roman" w:hAnsi="Times New Roman" w:cs="Times New Roman"/>
        </w:rPr>
        <w:t xml:space="preserve">eferenciniam vaistiniam preparatui </w:t>
      </w:r>
      <w:proofErr w:type="spellStart"/>
      <w:r w:rsidRPr="0077197A">
        <w:rPr>
          <w:rFonts w:ascii="Times New Roman" w:eastAsia="Times New Roman" w:hAnsi="Times New Roman" w:cs="Times New Roman"/>
        </w:rPr>
        <w:t>Augmentin</w:t>
      </w:r>
      <w:proofErr w:type="spellEnd"/>
      <w:r w:rsidRPr="0077197A">
        <w:rPr>
          <w:rFonts w:ascii="Times New Roman" w:eastAsia="Times New Roman" w:hAnsi="Times New Roman" w:cs="Times New Roman"/>
        </w:rPr>
        <w:t xml:space="preserve"> </w:t>
      </w:r>
      <w:r w:rsidRPr="0077197A">
        <w:rPr>
          <w:rFonts w:ascii="Times New Roman" w:hAnsi="Times New Roman" w:cs="Times New Roman"/>
        </w:rPr>
        <w:t>EMEA/H/A-30/979</w:t>
      </w:r>
      <w:r w:rsidR="0023250C" w:rsidRPr="0077197A">
        <w:rPr>
          <w:rFonts w:ascii="Times New Roman" w:hAnsi="Times New Roman" w:cs="Times New Roman"/>
        </w:rPr>
        <w:t>,</w:t>
      </w:r>
    </w:p>
    <w:p w:rsidR="00BC1958" w:rsidRPr="0077197A" w:rsidRDefault="00BC1958" w:rsidP="00BC1958">
      <w:pPr>
        <w:autoSpaceDE w:val="0"/>
        <w:autoSpaceDN w:val="0"/>
        <w:adjustRightInd w:val="0"/>
        <w:spacing w:after="0" w:line="240" w:lineRule="auto"/>
        <w:rPr>
          <w:rFonts w:ascii="Times New Roman" w:eastAsia="TimesNewRoman" w:hAnsi="Times New Roman" w:cs="Times New Roman"/>
        </w:rPr>
      </w:pPr>
      <w:r w:rsidRPr="0077197A">
        <w:rPr>
          <w:rFonts w:ascii="Times New Roman" w:eastAsia="TimesNewRoman" w:hAnsi="Times New Roman" w:cs="Times New Roman"/>
        </w:rPr>
        <w:t>siekiant pašalinti skirtingose ES šalyse patvirtintų preparato charakteristikų santraukų</w:t>
      </w:r>
    </w:p>
    <w:p w:rsidR="00FB05D5" w:rsidRPr="0077197A" w:rsidRDefault="00BC1958" w:rsidP="00BC1958">
      <w:pPr>
        <w:tabs>
          <w:tab w:val="left" w:pos="1872"/>
        </w:tabs>
        <w:spacing w:after="0" w:line="240" w:lineRule="auto"/>
        <w:rPr>
          <w:rFonts w:ascii="Times New Roman" w:eastAsia="Times New Roman" w:hAnsi="Times New Roman" w:cs="Times New Roman"/>
          <w:highlight w:val="yellow"/>
        </w:rPr>
      </w:pPr>
      <w:r w:rsidRPr="0077197A">
        <w:rPr>
          <w:rFonts w:ascii="Times New Roman" w:eastAsia="TimesNewRoman" w:hAnsi="Times New Roman" w:cs="Times New Roman"/>
        </w:rPr>
        <w:t>(PCS) skirtumus ir jas suderinti.</w:t>
      </w:r>
      <w:r w:rsidR="0023250C" w:rsidRPr="0077197A">
        <w:rPr>
          <w:rFonts w:ascii="Times New Roman" w:eastAsia="TimesNewRoman" w:hAnsi="Times New Roman" w:cs="Times New Roman"/>
        </w:rPr>
        <w:t xml:space="preserve"> Informacija harmonizuota.</w:t>
      </w:r>
    </w:p>
    <w:p w:rsidR="00FB05D5" w:rsidRPr="0077197A" w:rsidRDefault="00FB05D5" w:rsidP="00FB05D5">
      <w:pPr>
        <w:tabs>
          <w:tab w:val="left" w:pos="1872"/>
        </w:tabs>
        <w:spacing w:after="0" w:line="240" w:lineRule="auto"/>
        <w:rPr>
          <w:rFonts w:ascii="Times New Roman" w:eastAsia="Times New Roman" w:hAnsi="Times New Roman" w:cs="Times New Roman"/>
          <w:highlight w:val="yellow"/>
        </w:rPr>
      </w:pPr>
    </w:p>
    <w:p w:rsidR="00FB05D5" w:rsidRPr="0077197A" w:rsidRDefault="00FB05D5" w:rsidP="00FB05D5">
      <w:pPr>
        <w:keepNext/>
        <w:spacing w:before="60"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t>1.6.4. Ar EEE valstybėse registruota tos (-ų) pačios (-</w:t>
      </w:r>
      <w:proofErr w:type="spellStart"/>
      <w:r w:rsidRPr="0077197A">
        <w:rPr>
          <w:rFonts w:ascii="Times New Roman" w:eastAsia="Times New Roman" w:hAnsi="Times New Roman" w:cs="Times New Roman"/>
          <w:b/>
        </w:rPr>
        <w:t>ių</w:t>
      </w:r>
      <w:proofErr w:type="spellEnd"/>
      <w:r w:rsidRPr="0077197A">
        <w:rPr>
          <w:rFonts w:ascii="Times New Roman" w:eastAsia="Times New Roman" w:hAnsi="Times New Roman" w:cs="Times New Roman"/>
          <w:b/>
        </w:rPr>
        <w:t>) veikliosios (-</w:t>
      </w:r>
      <w:proofErr w:type="spellStart"/>
      <w:r w:rsidRPr="0077197A">
        <w:rPr>
          <w:rFonts w:ascii="Times New Roman" w:eastAsia="Times New Roman" w:hAnsi="Times New Roman" w:cs="Times New Roman"/>
          <w:b/>
        </w:rPr>
        <w:t>iųjų</w:t>
      </w:r>
      <w:proofErr w:type="spellEnd"/>
      <w:r w:rsidRPr="0077197A">
        <w:rPr>
          <w:rFonts w:ascii="Times New Roman" w:eastAsia="Times New Roman" w:hAnsi="Times New Roman" w:cs="Times New Roman"/>
          <w:b/>
        </w:rPr>
        <w:t>) medžiagos (-ų) tos pa</w:t>
      </w:r>
      <w:r w:rsidRPr="0077197A">
        <w:rPr>
          <w:rFonts w:ascii="Times New Roman" w:eastAsia="Times New Roman" w:hAnsi="Times New Roman" w:cs="Times New Roman"/>
          <w:b/>
        </w:rPr>
        <w:softHyphen/>
        <w:t>čios farmacinės formos vaistinių preparatų taikant Savitarpio pripažinimo arba Decentra</w:t>
      </w:r>
      <w:r w:rsidRPr="0077197A">
        <w:rPr>
          <w:rFonts w:ascii="Times New Roman" w:eastAsia="Times New Roman" w:hAnsi="Times New Roman" w:cs="Times New Roman"/>
          <w:b/>
        </w:rPr>
        <w:softHyphen/>
        <w:t>lizuo</w:t>
      </w:r>
      <w:r w:rsidRPr="0077197A">
        <w:rPr>
          <w:rFonts w:ascii="Times New Roman" w:eastAsia="Times New Roman" w:hAnsi="Times New Roman" w:cs="Times New Roman"/>
          <w:b/>
        </w:rPr>
        <w:softHyphen/>
        <w:t>tą procedūrą?</w:t>
      </w:r>
    </w:p>
    <w:p w:rsidR="00FB05D5" w:rsidRPr="0077197A" w:rsidRDefault="006E62CE" w:rsidP="00FB05D5">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rPr>
        <w:t>Co</w:t>
      </w:r>
      <w:proofErr w:type="spellEnd"/>
      <w:r w:rsidRPr="0077197A">
        <w:rPr>
          <w:rFonts w:ascii="Times New Roman" w:eastAsia="Times New Roman" w:hAnsi="Times New Roman" w:cs="Times New Roman"/>
        </w:rPr>
        <w:t xml:space="preserve"> - </w:t>
      </w:r>
      <w:proofErr w:type="spellStart"/>
      <w:r w:rsidRPr="0077197A">
        <w:rPr>
          <w:rFonts w:ascii="Times New Roman" w:eastAsia="Times New Roman" w:hAnsi="Times New Roman" w:cs="Times New Roman"/>
        </w:rPr>
        <w:t>Amoxiclav</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Ranbaxy</w:t>
      </w:r>
      <w:proofErr w:type="spellEnd"/>
      <w:r w:rsidRPr="0077197A">
        <w:rPr>
          <w:rFonts w:ascii="Times New Roman" w:eastAsia="Times New Roman" w:hAnsi="Times New Roman" w:cs="Times New Roman"/>
        </w:rPr>
        <w:t xml:space="preserve">, Beta </w:t>
      </w:r>
      <w:proofErr w:type="spellStart"/>
      <w:r w:rsidRPr="0077197A">
        <w:rPr>
          <w:rFonts w:ascii="Times New Roman" w:eastAsia="Times New Roman" w:hAnsi="Times New Roman" w:cs="Times New Roman"/>
        </w:rPr>
        <w:t>Amoxiclav</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Co-Amoxiclav</w:t>
      </w:r>
      <w:proofErr w:type="spellEnd"/>
      <w:r w:rsidRPr="0077197A">
        <w:rPr>
          <w:rFonts w:ascii="Times New Roman" w:eastAsia="Times New Roman" w:hAnsi="Times New Roman" w:cs="Times New Roman"/>
        </w:rPr>
        <w:t xml:space="preserve"> „ZAK“ ir kt.</w:t>
      </w:r>
      <w:r w:rsidRPr="00905F3E">
        <w:rPr>
          <w:rFonts w:ascii="Times New Roman" w:hAnsi="Times New Roman" w:cs="Times New Roman"/>
          <w:vanish/>
        </w:rPr>
        <w:t>Co-</w:t>
      </w:r>
      <w:r w:rsidRPr="00905F3E">
        <w:rPr>
          <w:rFonts w:ascii="Times New Roman" w:hAnsi="Times New Roman" w:cs="Times New Roman"/>
          <w:b/>
          <w:bCs/>
          <w:vanish/>
        </w:rPr>
        <w:t>Amoxiclav</w:t>
      </w:r>
      <w:r w:rsidRPr="00905F3E">
        <w:rPr>
          <w:rFonts w:ascii="Times New Roman" w:hAnsi="Times New Roman" w:cs="Times New Roman"/>
          <w:vanish/>
        </w:rPr>
        <w:t xml:space="preserve"> "ZAK"  Co-</w:t>
      </w:r>
      <w:r w:rsidRPr="00905F3E">
        <w:rPr>
          <w:rFonts w:ascii="Times New Roman" w:hAnsi="Times New Roman" w:cs="Times New Roman"/>
          <w:b/>
          <w:bCs/>
          <w:vanish/>
        </w:rPr>
        <w:t>Amoxiclav</w:t>
      </w:r>
      <w:r w:rsidRPr="00905F3E">
        <w:rPr>
          <w:rFonts w:ascii="Times New Roman" w:hAnsi="Times New Roman" w:cs="Times New Roman"/>
          <w:vanish/>
        </w:rPr>
        <w:t xml:space="preserve"> "Zak"</w:t>
      </w:r>
    </w:p>
    <w:p w:rsidR="00FB05D5" w:rsidRPr="0077197A" w:rsidRDefault="00FB05D5" w:rsidP="00FB05D5">
      <w:pPr>
        <w:keepNext/>
        <w:spacing w:before="60"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t>1.6.5. Ar preparato veikliajai medžiagai parengta šerdinė preparato charakteristikų santrauka (</w:t>
      </w:r>
      <w:proofErr w:type="spellStart"/>
      <w:r w:rsidRPr="0077197A">
        <w:rPr>
          <w:rFonts w:ascii="Times New Roman" w:eastAsia="Times New Roman" w:hAnsi="Times New Roman" w:cs="Times New Roman"/>
          <w:b/>
        </w:rPr>
        <w:t>core</w:t>
      </w:r>
      <w:proofErr w:type="spellEnd"/>
      <w:r w:rsidRPr="0077197A">
        <w:rPr>
          <w:rFonts w:ascii="Times New Roman" w:eastAsia="Times New Roman" w:hAnsi="Times New Roman" w:cs="Times New Roman"/>
          <w:b/>
        </w:rPr>
        <w:t xml:space="preserve"> SPC (toliau - SPC))?</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Ne</w:t>
      </w:r>
    </w:p>
    <w:p w:rsidR="00FB05D5" w:rsidRPr="0077197A" w:rsidRDefault="00FB05D5" w:rsidP="00FB05D5">
      <w:pPr>
        <w:spacing w:after="0" w:line="240" w:lineRule="auto"/>
        <w:rPr>
          <w:rFonts w:ascii="Times New Roman" w:eastAsia="Times New Roman" w:hAnsi="Times New Roman" w:cs="Times New Roman"/>
        </w:rPr>
      </w:pPr>
    </w:p>
    <w:p w:rsidR="00FB05D5" w:rsidRPr="0077197A" w:rsidRDefault="00FB05D5" w:rsidP="00FB05D5">
      <w:pPr>
        <w:keepNext/>
        <w:spacing w:after="0" w:line="240" w:lineRule="auto"/>
        <w:ind w:left="357" w:right="11"/>
        <w:outlineLvl w:val="2"/>
        <w:rPr>
          <w:rFonts w:ascii="Times New Roman" w:eastAsia="Times New Roman" w:hAnsi="Times New Roman" w:cs="Times New Roman"/>
          <w:b/>
        </w:rPr>
      </w:pPr>
      <w:r w:rsidRPr="0077197A">
        <w:rPr>
          <w:rFonts w:ascii="Times New Roman" w:eastAsia="Times New Roman" w:hAnsi="Times New Roman" w:cs="Times New Roman"/>
          <w:b/>
        </w:rPr>
        <w:t>1.6.6. Ar po Lietuvos Respublikos farmacijos įstatymo (Žin., 2006, Nr. 78-3056) įsigaliojimo (nuo 2006 m. liepos 18 d.) Lietuvoje registruota arba perregistruota tos (-ų) pačios (-</w:t>
      </w:r>
      <w:proofErr w:type="spellStart"/>
      <w:r w:rsidRPr="0077197A">
        <w:rPr>
          <w:rFonts w:ascii="Times New Roman" w:eastAsia="Times New Roman" w:hAnsi="Times New Roman" w:cs="Times New Roman"/>
          <w:b/>
        </w:rPr>
        <w:t>ių</w:t>
      </w:r>
      <w:proofErr w:type="spellEnd"/>
      <w:r w:rsidRPr="0077197A">
        <w:rPr>
          <w:rFonts w:ascii="Times New Roman" w:eastAsia="Times New Roman" w:hAnsi="Times New Roman" w:cs="Times New Roman"/>
          <w:b/>
        </w:rPr>
        <w:t>) veikliosios (-</w:t>
      </w:r>
      <w:proofErr w:type="spellStart"/>
      <w:r w:rsidRPr="0077197A">
        <w:rPr>
          <w:rFonts w:ascii="Times New Roman" w:eastAsia="Times New Roman" w:hAnsi="Times New Roman" w:cs="Times New Roman"/>
          <w:b/>
        </w:rPr>
        <w:t>ių</w:t>
      </w:r>
      <w:r w:rsidRPr="0077197A">
        <w:rPr>
          <w:rFonts w:ascii="Times New Roman" w:eastAsia="Times New Roman" w:hAnsi="Times New Roman" w:cs="Times New Roman"/>
          <w:b/>
        </w:rPr>
        <w:softHyphen/>
        <w:t>jų</w:t>
      </w:r>
      <w:proofErr w:type="spellEnd"/>
      <w:r w:rsidRPr="0077197A">
        <w:rPr>
          <w:rFonts w:ascii="Times New Roman" w:eastAsia="Times New Roman" w:hAnsi="Times New Roman" w:cs="Times New Roman"/>
          <w:b/>
        </w:rPr>
        <w:t>) medžiagos (-ų) tos pačios farmacinės formos vaistinių preparatų?</w:t>
      </w:r>
    </w:p>
    <w:p w:rsidR="00FB05D5" w:rsidRPr="0077197A" w:rsidRDefault="007B3F9F" w:rsidP="007B3F9F">
      <w:pPr>
        <w:keepNext/>
        <w:spacing w:after="0" w:line="240" w:lineRule="auto"/>
        <w:ind w:right="11"/>
        <w:outlineLvl w:val="2"/>
        <w:rPr>
          <w:rFonts w:ascii="Times New Roman" w:eastAsia="Times New Roman" w:hAnsi="Times New Roman" w:cs="Times New Roman"/>
          <w:b/>
        </w:rPr>
      </w:pPr>
      <w:proofErr w:type="spellStart"/>
      <w:r w:rsidRPr="0077197A">
        <w:rPr>
          <w:rFonts w:ascii="Times New Roman" w:hAnsi="Times New Roman" w:cs="Times New Roman"/>
          <w:color w:val="333333"/>
        </w:rPr>
        <w:t>Amoksiklav</w:t>
      </w:r>
      <w:proofErr w:type="spellEnd"/>
      <w:r w:rsidRPr="0077197A">
        <w:rPr>
          <w:rFonts w:ascii="Times New Roman" w:hAnsi="Times New Roman" w:cs="Times New Roman"/>
          <w:color w:val="333333"/>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disperguojamosios tabletės (</w:t>
      </w:r>
      <w:proofErr w:type="spellStart"/>
      <w:r w:rsidRPr="0077197A">
        <w:rPr>
          <w:rFonts w:ascii="Times New Roman" w:eastAsia="SimSun" w:hAnsi="Times New Roman" w:cs="Times New Roman"/>
          <w:lang w:eastAsia="zh-CN"/>
        </w:rPr>
        <w:t>Sandoz</w:t>
      </w:r>
      <w:proofErr w:type="spellEnd"/>
      <w:r w:rsidRPr="0077197A">
        <w:rPr>
          <w:rFonts w:ascii="Times New Roman" w:eastAsia="SimSun" w:hAnsi="Times New Roman" w:cs="Times New Roman"/>
          <w:lang w:eastAsia="zh-CN"/>
        </w:rPr>
        <w:t xml:space="preserve">), </w:t>
      </w:r>
      <w:proofErr w:type="spellStart"/>
      <w:r w:rsidRPr="00905F3E">
        <w:rPr>
          <w:rFonts w:ascii="Times New Roman" w:hAnsi="Times New Roman" w:cs="Times New Roman"/>
          <w:color w:val="333333"/>
        </w:rPr>
        <w:t>Amoxicillin</w:t>
      </w:r>
      <w:proofErr w:type="spellEnd"/>
      <w:r w:rsidRPr="00905F3E">
        <w:rPr>
          <w:rFonts w:ascii="Times New Roman" w:hAnsi="Times New Roman" w:cs="Times New Roman"/>
          <w:color w:val="333333"/>
        </w:rPr>
        <w:t>/</w:t>
      </w:r>
      <w:proofErr w:type="spellStart"/>
      <w:r w:rsidRPr="00905F3E">
        <w:rPr>
          <w:rFonts w:ascii="Times New Roman" w:hAnsi="Times New Roman" w:cs="Times New Roman"/>
          <w:color w:val="333333"/>
        </w:rPr>
        <w:t>Clavulanic</w:t>
      </w:r>
      <w:proofErr w:type="spellEnd"/>
      <w:r w:rsidRPr="00905F3E">
        <w:rPr>
          <w:rFonts w:ascii="Times New Roman" w:hAnsi="Times New Roman" w:cs="Times New Roman"/>
          <w:color w:val="333333"/>
        </w:rPr>
        <w:t xml:space="preserve"> </w:t>
      </w:r>
      <w:proofErr w:type="spellStart"/>
      <w:r w:rsidRPr="00905F3E">
        <w:rPr>
          <w:rFonts w:ascii="Times New Roman" w:hAnsi="Times New Roman" w:cs="Times New Roman"/>
          <w:color w:val="333333"/>
        </w:rPr>
        <w:t>acid</w:t>
      </w:r>
      <w:proofErr w:type="spellEnd"/>
      <w:r w:rsidRPr="00905F3E">
        <w:rPr>
          <w:rFonts w:ascii="Times New Roman" w:hAnsi="Times New Roman" w:cs="Times New Roman"/>
          <w:color w:val="333333"/>
        </w:rPr>
        <w:t xml:space="preserve"> </w:t>
      </w:r>
      <w:proofErr w:type="spellStart"/>
      <w:r w:rsidRPr="00905F3E">
        <w:rPr>
          <w:rFonts w:ascii="Times New Roman" w:hAnsi="Times New Roman" w:cs="Times New Roman"/>
          <w:color w:val="333333"/>
        </w:rPr>
        <w:t>Actavis</w:t>
      </w:r>
      <w:proofErr w:type="spellEnd"/>
      <w:r w:rsidRPr="00905F3E">
        <w:rPr>
          <w:rFonts w:ascii="Times New Roman" w:hAnsi="Times New Roman" w:cs="Times New Roman"/>
          <w:color w:val="333333"/>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 xml:space="preserve">plėvele dengtos tabletės, </w:t>
      </w:r>
      <w:proofErr w:type="spellStart"/>
      <w:r w:rsidRPr="0077197A">
        <w:rPr>
          <w:rFonts w:ascii="Times New Roman" w:eastAsia="SimSun" w:hAnsi="Times New Roman" w:cs="Times New Roman"/>
          <w:lang w:eastAsia="zh-CN"/>
        </w:rPr>
        <w:t>Betaclav</w:t>
      </w:r>
      <w:proofErr w:type="spellEnd"/>
      <w:r w:rsidRPr="0077197A">
        <w:rPr>
          <w:rFonts w:ascii="Times New Roman" w:eastAsia="SimSun" w:hAnsi="Times New Roman" w:cs="Times New Roman"/>
          <w:lang w:eastAsia="zh-CN"/>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 xml:space="preserve">plėvele dengtos tabletės (KRKA), </w:t>
      </w:r>
      <w:proofErr w:type="spellStart"/>
      <w:r w:rsidRPr="00905F3E">
        <w:rPr>
          <w:rFonts w:ascii="Times New Roman" w:eastAsia="Times New Roman" w:hAnsi="Times New Roman" w:cs="Times New Roman"/>
          <w:lang w:eastAsia="lt-LT"/>
        </w:rPr>
        <w:t>Augmentin</w:t>
      </w:r>
      <w:proofErr w:type="spellEnd"/>
      <w:r w:rsidRPr="00905F3E">
        <w:rPr>
          <w:rFonts w:ascii="Times New Roman" w:eastAsia="Times New Roman" w:hAnsi="Times New Roman" w:cs="Times New Roman"/>
          <w:lang w:eastAsia="lt-LT"/>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plėvele dengtos tabletės (</w:t>
      </w:r>
      <w:proofErr w:type="spellStart"/>
      <w:r w:rsidR="00CC0651" w:rsidRPr="0077197A">
        <w:rPr>
          <w:rFonts w:ascii="Times New Roman" w:hAnsi="Times New Roman" w:cs="Times New Roman"/>
          <w:color w:val="333333"/>
        </w:rPr>
        <w:t>Beecham</w:t>
      </w:r>
      <w:proofErr w:type="spellEnd"/>
      <w:r w:rsidR="00CC0651" w:rsidRPr="0077197A">
        <w:rPr>
          <w:rFonts w:ascii="Times New Roman" w:hAnsi="Times New Roman" w:cs="Times New Roman"/>
          <w:color w:val="333333"/>
        </w:rPr>
        <w:t xml:space="preserve"> Group </w:t>
      </w:r>
      <w:proofErr w:type="spellStart"/>
      <w:r w:rsidR="00CC0651" w:rsidRPr="0077197A">
        <w:rPr>
          <w:rFonts w:ascii="Times New Roman" w:hAnsi="Times New Roman" w:cs="Times New Roman"/>
          <w:color w:val="333333"/>
        </w:rPr>
        <w:t>plc</w:t>
      </w:r>
      <w:proofErr w:type="spellEnd"/>
      <w:r w:rsidR="00CC0651" w:rsidRPr="0077197A">
        <w:rPr>
          <w:rFonts w:ascii="Times New Roman" w:hAnsi="Times New Roman" w:cs="Times New Roman"/>
          <w:color w:val="333333"/>
        </w:rPr>
        <w:t>., Jungtinė Karalystė</w:t>
      </w:r>
      <w:r w:rsidRPr="0077197A">
        <w:rPr>
          <w:rFonts w:ascii="Times New Roman" w:eastAsia="SimSun" w:hAnsi="Times New Roman" w:cs="Times New Roman"/>
          <w:lang w:eastAsia="zh-CN"/>
        </w:rPr>
        <w:t xml:space="preserve">), </w:t>
      </w:r>
      <w:r w:rsidRPr="0077197A">
        <w:rPr>
          <w:rFonts w:ascii="Times New Roman" w:hAnsi="Times New Roman" w:cs="Times New Roman"/>
          <w:color w:val="333333"/>
        </w:rPr>
        <w:t xml:space="preserve">MEDOCLAV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plėvele dengtos tabletės</w:t>
      </w:r>
      <w:r w:rsidRPr="0077197A">
        <w:rPr>
          <w:rFonts w:ascii="Times New Roman" w:eastAsia="Times New Roman" w:hAnsi="Times New Roman" w:cs="Times New Roman"/>
          <w:b/>
        </w:rPr>
        <w:t xml:space="preserve"> </w:t>
      </w:r>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Medochemie</w:t>
      </w:r>
      <w:proofErr w:type="spellEnd"/>
      <w:r w:rsidRPr="0077197A">
        <w:rPr>
          <w:rFonts w:ascii="Times New Roman" w:eastAsia="Times New Roman" w:hAnsi="Times New Roman" w:cs="Times New Roman"/>
          <w:lang w:eastAsia="lt-LT"/>
        </w:rPr>
        <w:t>).</w:t>
      </w:r>
    </w:p>
    <w:p w:rsidR="007B3F9F" w:rsidRPr="0077197A" w:rsidRDefault="007B3F9F" w:rsidP="00FB05D5">
      <w:pPr>
        <w:spacing w:after="0" w:line="240" w:lineRule="auto"/>
        <w:rPr>
          <w:rFonts w:ascii="Times New Roman" w:eastAsia="Times New Roman" w:hAnsi="Times New Roman" w:cs="Times New Roman"/>
          <w:lang w:eastAsia="lt-LT"/>
        </w:rPr>
      </w:pPr>
    </w:p>
    <w:p w:rsidR="00FB05D5" w:rsidRPr="0077197A" w:rsidRDefault="00FB05D5" w:rsidP="00FB05D5">
      <w:pPr>
        <w:keepNext/>
        <w:spacing w:after="0" w:line="240" w:lineRule="auto"/>
        <w:outlineLvl w:val="3"/>
        <w:rPr>
          <w:rFonts w:ascii="Times New Roman" w:eastAsia="Times New Roman" w:hAnsi="Times New Roman" w:cs="Times New Roman"/>
          <w:b/>
        </w:rPr>
      </w:pPr>
      <w:r w:rsidRPr="0077197A">
        <w:rPr>
          <w:rFonts w:ascii="Times New Roman" w:eastAsia="Times New Roman" w:hAnsi="Times New Roman" w:cs="Times New Roman"/>
          <w:b/>
        </w:rPr>
        <w:t>1.7. Referencinis vaistinis preparatas</w:t>
      </w:r>
    </w:p>
    <w:p w:rsidR="006E62CE" w:rsidRPr="0077197A" w:rsidRDefault="006E62CE" w:rsidP="006E62CE">
      <w:pPr>
        <w:autoSpaceDE w:val="0"/>
        <w:autoSpaceDN w:val="0"/>
        <w:adjustRightInd w:val="0"/>
        <w:spacing w:after="0" w:line="240" w:lineRule="auto"/>
        <w:ind w:right="10"/>
        <w:rPr>
          <w:rFonts w:ascii="Times New Roman" w:eastAsia="Calibri" w:hAnsi="Times New Roman" w:cs="Times New Roman"/>
        </w:rPr>
      </w:pP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plėvele dengtos tabletės (</w:t>
      </w:r>
      <w:proofErr w:type="spellStart"/>
      <w:r w:rsidRPr="0077197A">
        <w:rPr>
          <w:rFonts w:ascii="Times New Roman" w:hAnsi="Times New Roman" w:cs="Times New Roman"/>
        </w:rPr>
        <w:t>GlaxoSmithKline</w:t>
      </w:r>
      <w:proofErr w:type="spellEnd"/>
      <w:r w:rsidRPr="0077197A">
        <w:rPr>
          <w:rFonts w:ascii="Times New Roman" w:hAnsi="Times New Roman" w:cs="Times New Roman"/>
        </w:rPr>
        <w:t xml:space="preserve"> GMBI-I </w:t>
      </w:r>
      <w:proofErr w:type="spellStart"/>
      <w:r w:rsidRPr="0077197A">
        <w:rPr>
          <w:rFonts w:ascii="Times New Roman" w:hAnsi="Times New Roman" w:cs="Times New Roman"/>
        </w:rPr>
        <w:t>and</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Co</w:t>
      </w:r>
      <w:proofErr w:type="spellEnd"/>
      <w:r w:rsidRPr="0077197A">
        <w:rPr>
          <w:rFonts w:ascii="Times New Roman" w:eastAsia="Calibri" w:hAnsi="Times New Roman" w:cs="Times New Roman"/>
        </w:rPr>
        <w:t>),</w:t>
      </w:r>
      <w:r w:rsidRPr="00905F3E">
        <w:rPr>
          <w:rFonts w:ascii="Times New Roman" w:eastAsia="Times New Roman" w:hAnsi="Times New Roman" w:cs="Times New Roman"/>
          <w:lang w:eastAsia="lt-LT"/>
        </w:rPr>
        <w:t xml:space="preserve"> referencinis vaistinis preparatas, pavadinimu </w:t>
      </w:r>
      <w:proofErr w:type="spellStart"/>
      <w:r w:rsidRPr="00905F3E">
        <w:rPr>
          <w:rFonts w:ascii="Times New Roman" w:eastAsia="Times New Roman" w:hAnsi="Times New Roman" w:cs="Times New Roman"/>
          <w:lang w:eastAsia="lt-LT"/>
        </w:rPr>
        <w:t>Augmentin</w:t>
      </w:r>
      <w:proofErr w:type="spellEnd"/>
      <w:r w:rsidRPr="00905F3E">
        <w:rPr>
          <w:rFonts w:ascii="Times New Roman" w:eastAsia="Times New Roman" w:hAnsi="Times New Roman" w:cs="Times New Roman"/>
          <w:lang w:eastAsia="lt-LT"/>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plėvele dengtos tabletės</w:t>
      </w:r>
      <w:r w:rsidRPr="00905F3E">
        <w:rPr>
          <w:rFonts w:ascii="Times New Roman" w:eastAsia="Times New Roman" w:hAnsi="Times New Roman" w:cs="Times New Roman"/>
          <w:lang w:eastAsia="lt-LT"/>
        </w:rPr>
        <w:t xml:space="preserve"> registruotas ir Lietuvoje 1998 m., perregistruotas 2015 m. </w:t>
      </w:r>
    </w:p>
    <w:p w:rsidR="00FB05D5" w:rsidRPr="0077197A" w:rsidRDefault="00FB05D5" w:rsidP="00FB05D5">
      <w:pPr>
        <w:spacing w:after="0" w:line="240" w:lineRule="auto"/>
        <w:rPr>
          <w:rFonts w:ascii="Times New Roman" w:eastAsia="Times New Roman" w:hAnsi="Times New Roman" w:cs="Times New Roman"/>
          <w:highlight w:val="yellow"/>
        </w:rPr>
      </w:pPr>
      <w:r w:rsidRPr="0077197A">
        <w:rPr>
          <w:rFonts w:ascii="Times New Roman" w:eastAsia="Times New Roman" w:hAnsi="Times New Roman" w:cs="Times New Roman"/>
          <w:highlight w:val="yellow"/>
        </w:rPr>
        <w:br w:type="page"/>
      </w:r>
    </w:p>
    <w:p w:rsidR="00FB05D5" w:rsidRPr="0077197A" w:rsidRDefault="00FB05D5" w:rsidP="00FB05D5">
      <w:pPr>
        <w:spacing w:after="0" w:line="240" w:lineRule="auto"/>
        <w:rPr>
          <w:rFonts w:ascii="Times New Roman" w:eastAsia="Times New Roman" w:hAnsi="Times New Roman" w:cs="Times New Roman"/>
          <w:b/>
        </w:rPr>
      </w:pPr>
      <w:r w:rsidRPr="0077197A">
        <w:rPr>
          <w:rFonts w:ascii="Times New Roman" w:eastAsia="Times New Roman" w:hAnsi="Times New Roman" w:cs="Times New Roman"/>
          <w:b/>
        </w:rPr>
        <w:lastRenderedPageBreak/>
        <w:t>2. FARMACINIŲ TYRIMŲ REZULTATŲ (KOKYBĖS) VERTINIMAS</w:t>
      </w:r>
    </w:p>
    <w:p w:rsidR="00FB05D5" w:rsidRPr="0077197A" w:rsidRDefault="00FB05D5" w:rsidP="00FB05D5">
      <w:pPr>
        <w:keepNext/>
        <w:spacing w:after="0" w:line="240" w:lineRule="auto"/>
        <w:jc w:val="center"/>
        <w:outlineLvl w:val="0"/>
        <w:rPr>
          <w:rFonts w:ascii="Times New Roman" w:eastAsia="Times New Roman" w:hAnsi="Times New Roman" w:cs="Times New Roman"/>
          <w:b/>
          <w:bCs/>
          <w:caps/>
        </w:rPr>
      </w:pPr>
    </w:p>
    <w:p w:rsidR="00FB05D5" w:rsidRPr="0077197A" w:rsidRDefault="00FB05D5" w:rsidP="00FB05D5">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2.1. Reikalavimas atlikti inspekciją prieš registraciją</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Nereikalingas</w:t>
      </w:r>
    </w:p>
    <w:p w:rsidR="008D4A83" w:rsidRPr="0077197A" w:rsidRDefault="008D4A83" w:rsidP="00C05403">
      <w:pPr>
        <w:keepNext/>
        <w:spacing w:after="0" w:line="240" w:lineRule="auto"/>
        <w:outlineLvl w:val="0"/>
        <w:rPr>
          <w:rFonts w:ascii="Times New Roman" w:eastAsia="Times New Roman" w:hAnsi="Times New Roman" w:cs="Times New Roman"/>
          <w:b/>
          <w:bCs/>
          <w:smallCaps/>
        </w:rPr>
      </w:pPr>
    </w:p>
    <w:p w:rsidR="00FB05D5" w:rsidRPr="0077197A" w:rsidRDefault="00FB05D5" w:rsidP="00C05403">
      <w:pPr>
        <w:keepNext/>
        <w:spacing w:after="0" w:line="240" w:lineRule="auto"/>
        <w:outlineLvl w:val="0"/>
        <w:rPr>
          <w:rFonts w:ascii="Times New Roman" w:eastAsia="Times New Roman" w:hAnsi="Times New Roman" w:cs="Times New Roman"/>
          <w:bCs/>
          <w:smallCaps/>
        </w:rPr>
      </w:pPr>
      <w:r w:rsidRPr="0077197A">
        <w:rPr>
          <w:rFonts w:ascii="Times New Roman" w:eastAsia="Times New Roman" w:hAnsi="Times New Roman" w:cs="Times New Roman"/>
          <w:b/>
          <w:bCs/>
          <w:smallCaps/>
        </w:rPr>
        <w:t>2.2. Įžanga</w:t>
      </w:r>
    </w:p>
    <w:p w:rsidR="00C05403" w:rsidRPr="0077197A" w:rsidRDefault="00FB05D5" w:rsidP="00C05403">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Vaistinis preparatas </w:t>
      </w:r>
      <w:proofErr w:type="spellStart"/>
      <w:r w:rsidR="00C05403" w:rsidRPr="0077197A">
        <w:rPr>
          <w:rFonts w:ascii="Times New Roman" w:eastAsia="Times New Roman" w:hAnsi="Times New Roman" w:cs="Times New Roman"/>
          <w:lang w:eastAsia="lt-LT"/>
        </w:rPr>
        <w:t>Amoxicillin</w:t>
      </w:r>
      <w:proofErr w:type="spellEnd"/>
      <w:r w:rsidR="00C05403" w:rsidRPr="0077197A">
        <w:rPr>
          <w:rFonts w:ascii="Times New Roman" w:eastAsia="Times New Roman" w:hAnsi="Times New Roman" w:cs="Times New Roman"/>
          <w:lang w:eastAsia="lt-LT"/>
        </w:rPr>
        <w:t>/</w:t>
      </w:r>
      <w:proofErr w:type="spellStart"/>
      <w:r w:rsidR="00C05403" w:rsidRPr="0077197A">
        <w:rPr>
          <w:rFonts w:ascii="Times New Roman" w:eastAsia="Times New Roman" w:hAnsi="Times New Roman" w:cs="Times New Roman"/>
          <w:lang w:eastAsia="lt-LT"/>
        </w:rPr>
        <w:t>Clavulanic</w:t>
      </w:r>
      <w:proofErr w:type="spellEnd"/>
      <w:r w:rsidR="00C05403" w:rsidRPr="0077197A">
        <w:rPr>
          <w:rFonts w:ascii="Times New Roman" w:eastAsia="Times New Roman" w:hAnsi="Times New Roman" w:cs="Times New Roman"/>
          <w:lang w:eastAsia="lt-LT"/>
        </w:rPr>
        <w:t xml:space="preserve"> </w:t>
      </w:r>
      <w:proofErr w:type="spellStart"/>
      <w:r w:rsidR="00C05403" w:rsidRPr="0077197A">
        <w:rPr>
          <w:rFonts w:ascii="Times New Roman" w:eastAsia="Times New Roman" w:hAnsi="Times New Roman" w:cs="Times New Roman"/>
          <w:lang w:eastAsia="lt-LT"/>
        </w:rPr>
        <w:t>acid</w:t>
      </w:r>
      <w:proofErr w:type="spellEnd"/>
      <w:r w:rsidR="00C05403" w:rsidRPr="0077197A">
        <w:rPr>
          <w:rFonts w:ascii="Times New Roman" w:eastAsia="Times New Roman" w:hAnsi="Times New Roman" w:cs="Times New Roman"/>
          <w:lang w:eastAsia="lt-LT"/>
        </w:rPr>
        <w:t xml:space="preserve"> </w:t>
      </w:r>
      <w:proofErr w:type="spellStart"/>
      <w:r w:rsidR="00C05403" w:rsidRPr="0077197A">
        <w:rPr>
          <w:rFonts w:ascii="Times New Roman" w:eastAsia="Times New Roman" w:hAnsi="Times New Roman" w:cs="Times New Roman"/>
          <w:lang w:eastAsia="lt-LT"/>
        </w:rPr>
        <w:t>Ingen</w:t>
      </w:r>
      <w:proofErr w:type="spellEnd"/>
      <w:r w:rsidR="00C05403" w:rsidRPr="0077197A">
        <w:rPr>
          <w:rFonts w:ascii="Times New Roman" w:eastAsia="Times New Roman" w:hAnsi="Times New Roman" w:cs="Times New Roman"/>
          <w:lang w:eastAsia="lt-LT"/>
        </w:rPr>
        <w:t xml:space="preserve"> </w:t>
      </w:r>
      <w:proofErr w:type="spellStart"/>
      <w:r w:rsidR="00C05403" w:rsidRPr="0077197A">
        <w:rPr>
          <w:rFonts w:ascii="Times New Roman" w:eastAsia="Times New Roman" w:hAnsi="Times New Roman" w:cs="Times New Roman"/>
          <w:lang w:eastAsia="lt-LT"/>
        </w:rPr>
        <w:t>Pharma</w:t>
      </w:r>
      <w:proofErr w:type="spellEnd"/>
      <w:r w:rsidR="00C05403" w:rsidRPr="0077197A">
        <w:rPr>
          <w:rFonts w:ascii="Times New Roman" w:eastAsia="Times New Roman" w:hAnsi="Times New Roman" w:cs="Times New Roman"/>
          <w:lang w:eastAsia="lt-LT"/>
        </w:rPr>
        <w:t xml:space="preserve"> 875 mg /125 mg plėvele dengtos tabletės</w:t>
      </w:r>
      <w:r w:rsidR="00C05403" w:rsidRPr="0077197A">
        <w:rPr>
          <w:rFonts w:ascii="Times New Roman" w:eastAsia="Times New Roman" w:hAnsi="Times New Roman" w:cs="Times New Roman"/>
        </w:rPr>
        <w:t xml:space="preserve"> </w:t>
      </w:r>
    </w:p>
    <w:p w:rsidR="00FB05D5" w:rsidRPr="0077197A" w:rsidRDefault="00FB05D5" w:rsidP="00C05403">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registruojamas nacionalinės procedūros būdu pagal Direktyvos 2001/83/EB 10 str. 1 d. (</w:t>
      </w:r>
      <w:proofErr w:type="spellStart"/>
      <w:r w:rsidRPr="0077197A">
        <w:rPr>
          <w:rFonts w:ascii="Times New Roman" w:eastAsia="Times New Roman" w:hAnsi="Times New Roman" w:cs="Times New Roman"/>
        </w:rPr>
        <w:t>generinis</w:t>
      </w:r>
      <w:proofErr w:type="spellEnd"/>
      <w:r w:rsidRPr="0077197A">
        <w:rPr>
          <w:rFonts w:ascii="Times New Roman" w:eastAsia="Times New Roman" w:hAnsi="Times New Roman" w:cs="Times New Roman"/>
        </w:rPr>
        <w:t xml:space="preserve">). Originalus vaistinis preparatas yra </w:t>
      </w:r>
      <w:proofErr w:type="spellStart"/>
      <w:r w:rsidR="00C05403" w:rsidRPr="0077197A">
        <w:rPr>
          <w:rFonts w:ascii="Times New Roman" w:eastAsia="Times New Roman" w:hAnsi="Times New Roman" w:cs="Times New Roman"/>
        </w:rPr>
        <w:t>Augment</w:t>
      </w:r>
      <w:r w:rsidR="008130B5" w:rsidRPr="0077197A">
        <w:rPr>
          <w:rFonts w:ascii="Times New Roman" w:eastAsia="Times New Roman" w:hAnsi="Times New Roman" w:cs="Times New Roman"/>
        </w:rPr>
        <w:t>in</w:t>
      </w:r>
      <w:proofErr w:type="spellEnd"/>
      <w:r w:rsidR="008130B5" w:rsidRPr="0077197A">
        <w:rPr>
          <w:rFonts w:ascii="Times New Roman" w:eastAsia="Times New Roman" w:hAnsi="Times New Roman" w:cs="Times New Roman"/>
        </w:rPr>
        <w:t xml:space="preserve"> </w:t>
      </w:r>
      <w:r w:rsidR="00C05403" w:rsidRPr="0077197A">
        <w:rPr>
          <w:rFonts w:ascii="Times New Roman" w:eastAsia="Times New Roman" w:hAnsi="Times New Roman" w:cs="Times New Roman"/>
        </w:rPr>
        <w:t>875/125 mg</w:t>
      </w:r>
      <w:r w:rsidRPr="0077197A">
        <w:rPr>
          <w:rFonts w:ascii="Times New Roman" w:eastAsia="Times New Roman" w:hAnsi="Times New Roman" w:cs="Times New Roman"/>
        </w:rPr>
        <w:t xml:space="preserve"> plėvele dengtos tabletės</w:t>
      </w:r>
      <w:r w:rsidR="008130B5" w:rsidRPr="0077197A">
        <w:rPr>
          <w:rFonts w:ascii="Times New Roman" w:eastAsia="Times New Roman" w:hAnsi="Times New Roman" w:cs="Times New Roman"/>
        </w:rPr>
        <w:t xml:space="preserve"> (Registruotojas: </w:t>
      </w:r>
      <w:proofErr w:type="spellStart"/>
      <w:r w:rsidR="008130B5" w:rsidRPr="0077197A">
        <w:rPr>
          <w:rFonts w:ascii="Times New Roman" w:eastAsia="Times New Roman" w:hAnsi="Times New Roman" w:cs="Times New Roman"/>
        </w:rPr>
        <w:t>Beecham</w:t>
      </w:r>
      <w:proofErr w:type="spellEnd"/>
      <w:r w:rsidR="008130B5" w:rsidRPr="0077197A">
        <w:rPr>
          <w:rFonts w:ascii="Times New Roman" w:eastAsia="Times New Roman" w:hAnsi="Times New Roman" w:cs="Times New Roman"/>
        </w:rPr>
        <w:t xml:space="preserve"> Group </w:t>
      </w:r>
      <w:proofErr w:type="spellStart"/>
      <w:r w:rsidR="008130B5" w:rsidRPr="0077197A">
        <w:rPr>
          <w:rFonts w:ascii="Times New Roman" w:eastAsia="Times New Roman" w:hAnsi="Times New Roman" w:cs="Times New Roman"/>
        </w:rPr>
        <w:t>plc</w:t>
      </w:r>
      <w:proofErr w:type="spellEnd"/>
      <w:r w:rsidR="008130B5" w:rsidRPr="0077197A">
        <w:rPr>
          <w:rFonts w:ascii="Times New Roman" w:eastAsia="Times New Roman" w:hAnsi="Times New Roman" w:cs="Times New Roman"/>
        </w:rPr>
        <w:t>., Jungtinė Karalystė</w:t>
      </w:r>
      <w:r w:rsidR="00FC238C" w:rsidRPr="0077197A">
        <w:rPr>
          <w:rFonts w:ascii="Times New Roman" w:eastAsia="Times New Roman" w:hAnsi="Times New Roman" w:cs="Times New Roman"/>
        </w:rPr>
        <w:t>). Lietuvoje šis vaistinis preparatas registruotas 1998-04-30.</w:t>
      </w:r>
    </w:p>
    <w:p w:rsidR="00FB05D5" w:rsidRPr="0077197A" w:rsidRDefault="00FB05D5" w:rsidP="00FB05D5">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rPr>
        <w:t>Bioekvivalentiškumo</w:t>
      </w:r>
      <w:proofErr w:type="spellEnd"/>
      <w:r w:rsidRPr="0077197A">
        <w:rPr>
          <w:rFonts w:ascii="Times New Roman" w:eastAsia="Times New Roman" w:hAnsi="Times New Roman" w:cs="Times New Roman"/>
        </w:rPr>
        <w:t xml:space="preserve"> tyrimai atlikti su vaistiniu preparatu </w:t>
      </w:r>
      <w:proofErr w:type="spellStart"/>
      <w:r w:rsidR="008130B5" w:rsidRPr="0077197A">
        <w:rPr>
          <w:rFonts w:ascii="Times New Roman" w:eastAsia="Times New Roman" w:hAnsi="Times New Roman" w:cs="Times New Roman"/>
        </w:rPr>
        <w:t>Augmentan</w:t>
      </w:r>
      <w:proofErr w:type="spellEnd"/>
      <w:r w:rsidR="008130B5" w:rsidRPr="0077197A">
        <w:rPr>
          <w:rFonts w:ascii="Times New Roman" w:eastAsia="Times New Roman" w:hAnsi="Times New Roman" w:cs="Times New Roman"/>
        </w:rPr>
        <w:t xml:space="preserve"> 875/125 mg tabletės. Registruotojas: </w:t>
      </w:r>
      <w:proofErr w:type="spellStart"/>
      <w:r w:rsidR="008130B5" w:rsidRPr="0077197A">
        <w:rPr>
          <w:rFonts w:ascii="Times New Roman" w:eastAsia="Times New Roman" w:hAnsi="Times New Roman" w:cs="Times New Roman"/>
        </w:rPr>
        <w:t>GlaxoSmithKline</w:t>
      </w:r>
      <w:proofErr w:type="spellEnd"/>
      <w:r w:rsidR="008130B5" w:rsidRPr="0077197A">
        <w:rPr>
          <w:rFonts w:ascii="Times New Roman" w:eastAsia="Times New Roman" w:hAnsi="Times New Roman" w:cs="Times New Roman"/>
        </w:rPr>
        <w:t xml:space="preserve"> </w:t>
      </w:r>
      <w:proofErr w:type="spellStart"/>
      <w:r w:rsidR="008130B5" w:rsidRPr="0077197A">
        <w:rPr>
          <w:rFonts w:ascii="Times New Roman" w:eastAsia="Times New Roman" w:hAnsi="Times New Roman" w:cs="Times New Roman"/>
        </w:rPr>
        <w:t>GmbH</w:t>
      </w:r>
      <w:proofErr w:type="spellEnd"/>
      <w:r w:rsidR="008130B5" w:rsidRPr="0077197A">
        <w:rPr>
          <w:rFonts w:ascii="Times New Roman" w:eastAsia="Times New Roman" w:hAnsi="Times New Roman" w:cs="Times New Roman"/>
        </w:rPr>
        <w:t xml:space="preserve"> &amp;</w:t>
      </w:r>
      <w:proofErr w:type="spellStart"/>
      <w:r w:rsidR="008130B5" w:rsidRPr="0077197A">
        <w:rPr>
          <w:rFonts w:ascii="Times New Roman" w:eastAsia="Times New Roman" w:hAnsi="Times New Roman" w:cs="Times New Roman"/>
        </w:rPr>
        <w:t>Co</w:t>
      </w:r>
      <w:proofErr w:type="spellEnd"/>
      <w:r w:rsidR="008130B5" w:rsidRPr="0077197A">
        <w:rPr>
          <w:rFonts w:ascii="Times New Roman" w:eastAsia="Times New Roman" w:hAnsi="Times New Roman" w:cs="Times New Roman"/>
        </w:rPr>
        <w:t>. KG, kuris registruotas Vokietijoje 1999-05-10</w:t>
      </w:r>
      <w:r w:rsidRPr="0077197A">
        <w:rPr>
          <w:rFonts w:ascii="Times New Roman" w:eastAsia="Times New Roman" w:hAnsi="Times New Roman" w:cs="Times New Roman"/>
        </w:rPr>
        <w:t xml:space="preserve">. </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lang w:eastAsia="de-DE"/>
        </w:rPr>
        <w:t>Vaistinio preparato veiklio</w:t>
      </w:r>
      <w:r w:rsidR="008130B5" w:rsidRPr="0077197A">
        <w:rPr>
          <w:rFonts w:ascii="Times New Roman" w:eastAsia="Times New Roman" w:hAnsi="Times New Roman" w:cs="Times New Roman"/>
          <w:lang w:eastAsia="de-DE"/>
        </w:rPr>
        <w:t>sios medžiagos y</w:t>
      </w:r>
      <w:r w:rsidRPr="0077197A">
        <w:rPr>
          <w:rFonts w:ascii="Times New Roman" w:eastAsia="Times New Roman" w:hAnsi="Times New Roman" w:cs="Times New Roman"/>
          <w:lang w:eastAsia="de-DE"/>
        </w:rPr>
        <w:t xml:space="preserve">ra </w:t>
      </w:r>
      <w:proofErr w:type="spellStart"/>
      <w:r w:rsidR="008130B5" w:rsidRPr="0077197A">
        <w:rPr>
          <w:rFonts w:ascii="Times New Roman" w:eastAsia="Times New Roman" w:hAnsi="Times New Roman" w:cs="Times New Roman"/>
          <w:lang w:eastAsia="de-DE"/>
        </w:rPr>
        <w:t>amoksicilino</w:t>
      </w:r>
      <w:proofErr w:type="spellEnd"/>
      <w:r w:rsidR="008130B5" w:rsidRPr="0077197A">
        <w:rPr>
          <w:rFonts w:ascii="Times New Roman" w:eastAsia="Times New Roman" w:hAnsi="Times New Roman" w:cs="Times New Roman"/>
          <w:lang w:eastAsia="de-DE"/>
        </w:rPr>
        <w:t xml:space="preserve"> </w:t>
      </w:r>
      <w:proofErr w:type="spellStart"/>
      <w:r w:rsidR="00FC238C" w:rsidRPr="0077197A">
        <w:rPr>
          <w:rFonts w:ascii="Times New Roman" w:eastAsia="Times New Roman" w:hAnsi="Times New Roman" w:cs="Times New Roman"/>
          <w:lang w:eastAsia="de-DE"/>
        </w:rPr>
        <w:t>trihidratas</w:t>
      </w:r>
      <w:proofErr w:type="spellEnd"/>
      <w:r w:rsidR="008130B5" w:rsidRPr="0077197A">
        <w:rPr>
          <w:rFonts w:ascii="Times New Roman" w:eastAsia="Times New Roman" w:hAnsi="Times New Roman" w:cs="Times New Roman"/>
          <w:lang w:eastAsia="de-DE"/>
        </w:rPr>
        <w:t xml:space="preserve"> ir praskiestas kalio </w:t>
      </w:r>
      <w:proofErr w:type="spellStart"/>
      <w:r w:rsidR="008130B5" w:rsidRPr="0077197A">
        <w:rPr>
          <w:rFonts w:ascii="Times New Roman" w:eastAsia="Times New Roman" w:hAnsi="Times New Roman" w:cs="Times New Roman"/>
          <w:lang w:eastAsia="de-DE"/>
        </w:rPr>
        <w:t>klavulanatas</w:t>
      </w:r>
      <w:proofErr w:type="spellEnd"/>
      <w:r w:rsidRPr="0077197A">
        <w:rPr>
          <w:rFonts w:ascii="Times New Roman" w:eastAsia="Times New Roman" w:hAnsi="Times New Roman" w:cs="Times New Roman"/>
          <w:lang w:eastAsia="de-DE"/>
        </w:rPr>
        <w:t xml:space="preserve">. </w:t>
      </w:r>
      <w:r w:rsidR="008130B5" w:rsidRPr="0077197A">
        <w:rPr>
          <w:rFonts w:ascii="Times New Roman" w:eastAsia="Times New Roman" w:hAnsi="Times New Roman" w:cs="Times New Roman"/>
          <w:lang w:eastAsia="de-DE"/>
        </w:rPr>
        <w:t>Abi m</w:t>
      </w:r>
      <w:r w:rsidRPr="0077197A">
        <w:rPr>
          <w:rFonts w:ascii="Times New Roman" w:eastAsia="Times New Roman" w:hAnsi="Times New Roman" w:cs="Times New Roman"/>
          <w:lang w:eastAsia="de-DE"/>
        </w:rPr>
        <w:t>edžiag</w:t>
      </w:r>
      <w:r w:rsidR="008130B5" w:rsidRPr="0077197A">
        <w:rPr>
          <w:rFonts w:ascii="Times New Roman" w:eastAsia="Times New Roman" w:hAnsi="Times New Roman" w:cs="Times New Roman"/>
          <w:lang w:eastAsia="de-DE"/>
        </w:rPr>
        <w:t xml:space="preserve">os yra </w:t>
      </w:r>
      <w:r w:rsidRPr="0077197A">
        <w:rPr>
          <w:rFonts w:ascii="Times New Roman" w:eastAsia="Times New Roman" w:hAnsi="Times New Roman" w:cs="Times New Roman"/>
          <w:lang w:eastAsia="de-DE"/>
        </w:rPr>
        <w:t>aprašyt</w:t>
      </w:r>
      <w:r w:rsidR="008130B5" w:rsidRPr="0077197A">
        <w:rPr>
          <w:rFonts w:ascii="Times New Roman" w:eastAsia="Times New Roman" w:hAnsi="Times New Roman" w:cs="Times New Roman"/>
          <w:lang w:eastAsia="de-DE"/>
        </w:rPr>
        <w:t>os Europos farmakopėjoje</w:t>
      </w:r>
      <w:r w:rsidRPr="0077197A">
        <w:rPr>
          <w:rFonts w:ascii="Times New Roman" w:eastAsia="Times New Roman" w:hAnsi="Times New Roman" w:cs="Times New Roman"/>
          <w:lang w:eastAsia="de-DE"/>
        </w:rPr>
        <w:t xml:space="preserve">. </w:t>
      </w:r>
      <w:r w:rsidR="008130B5" w:rsidRPr="0077197A">
        <w:rPr>
          <w:rFonts w:ascii="Times New Roman" w:eastAsia="Times New Roman" w:hAnsi="Times New Roman" w:cs="Times New Roman"/>
          <w:lang w:eastAsia="de-DE"/>
        </w:rPr>
        <w:t>Veikliosios medžiagos gamintojai</w:t>
      </w:r>
      <w:r w:rsidRPr="0077197A">
        <w:rPr>
          <w:rFonts w:ascii="Times New Roman" w:eastAsia="Times New Roman" w:hAnsi="Times New Roman" w:cs="Times New Roman"/>
          <w:lang w:eastAsia="de-DE"/>
        </w:rPr>
        <w:t xml:space="preserve"> pateikė </w:t>
      </w:r>
      <w:proofErr w:type="spellStart"/>
      <w:r w:rsidR="008130B5" w:rsidRPr="0077197A">
        <w:rPr>
          <w:rFonts w:ascii="Times New Roman" w:eastAsia="Times New Roman" w:hAnsi="Times New Roman" w:cs="Times New Roman"/>
          <w:lang w:eastAsia="de-DE"/>
        </w:rPr>
        <w:t>amoksicilino</w:t>
      </w:r>
      <w:proofErr w:type="spellEnd"/>
      <w:r w:rsidR="008130B5" w:rsidRPr="0077197A">
        <w:rPr>
          <w:rFonts w:ascii="Times New Roman" w:eastAsia="Times New Roman" w:hAnsi="Times New Roman" w:cs="Times New Roman"/>
          <w:lang w:eastAsia="de-DE"/>
        </w:rPr>
        <w:t xml:space="preserve"> ir </w:t>
      </w:r>
      <w:proofErr w:type="spellStart"/>
      <w:r w:rsidR="008130B5" w:rsidRPr="0077197A">
        <w:rPr>
          <w:rFonts w:ascii="Times New Roman" w:eastAsia="Times New Roman" w:hAnsi="Times New Roman" w:cs="Times New Roman"/>
          <w:lang w:eastAsia="de-DE"/>
        </w:rPr>
        <w:t>klavulano</w:t>
      </w:r>
      <w:proofErr w:type="spellEnd"/>
      <w:r w:rsidR="008130B5" w:rsidRPr="0077197A">
        <w:rPr>
          <w:rFonts w:ascii="Times New Roman" w:eastAsia="Times New Roman" w:hAnsi="Times New Roman" w:cs="Times New Roman"/>
          <w:lang w:eastAsia="de-DE"/>
        </w:rPr>
        <w:t xml:space="preserve"> rūgšties</w:t>
      </w:r>
      <w:r w:rsidRPr="0077197A">
        <w:rPr>
          <w:rFonts w:ascii="Times New Roman" w:eastAsia="Times New Roman" w:hAnsi="Times New Roman" w:cs="Times New Roman"/>
          <w:lang w:eastAsia="de-DE"/>
        </w:rPr>
        <w:t xml:space="preserve"> </w:t>
      </w:r>
      <w:r w:rsidR="00126CB2" w:rsidRPr="0077197A">
        <w:rPr>
          <w:rFonts w:ascii="Times New Roman" w:eastAsia="Times New Roman" w:hAnsi="Times New Roman" w:cs="Times New Roman"/>
          <w:lang w:eastAsia="de-DE"/>
        </w:rPr>
        <w:t xml:space="preserve">galiojančius </w:t>
      </w:r>
      <w:r w:rsidRPr="0077197A">
        <w:rPr>
          <w:rFonts w:ascii="Times New Roman" w:eastAsia="Times New Roman" w:hAnsi="Times New Roman" w:cs="Times New Roman"/>
          <w:lang w:eastAsia="de-DE"/>
        </w:rPr>
        <w:t xml:space="preserve">kokybės atitikties </w:t>
      </w:r>
      <w:r w:rsidR="008130B5" w:rsidRPr="0077197A">
        <w:rPr>
          <w:rFonts w:ascii="Times New Roman" w:eastAsia="Times New Roman" w:hAnsi="Times New Roman" w:cs="Times New Roman"/>
          <w:lang w:eastAsia="de-DE"/>
        </w:rPr>
        <w:t xml:space="preserve">Europos farmakopėjai </w:t>
      </w:r>
      <w:r w:rsidRPr="0077197A">
        <w:rPr>
          <w:rFonts w:ascii="Times New Roman" w:eastAsia="Times New Roman" w:hAnsi="Times New Roman" w:cs="Times New Roman"/>
          <w:lang w:eastAsia="de-DE"/>
        </w:rPr>
        <w:t>sertifikat</w:t>
      </w:r>
      <w:r w:rsidR="008130B5" w:rsidRPr="0077197A">
        <w:rPr>
          <w:rFonts w:ascii="Times New Roman" w:eastAsia="Times New Roman" w:hAnsi="Times New Roman" w:cs="Times New Roman"/>
          <w:lang w:eastAsia="de-DE"/>
        </w:rPr>
        <w:t>us</w:t>
      </w:r>
      <w:r w:rsidRPr="0077197A">
        <w:rPr>
          <w:rFonts w:ascii="Times New Roman" w:eastAsia="Times New Roman" w:hAnsi="Times New Roman" w:cs="Times New Roman"/>
          <w:lang w:eastAsia="de-DE"/>
        </w:rPr>
        <w:t>.</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Kvalifikuoto asmens patvirtinimas, kad veiklio</w:t>
      </w:r>
      <w:r w:rsidR="00204ADD" w:rsidRPr="0077197A">
        <w:rPr>
          <w:rFonts w:ascii="Times New Roman" w:eastAsia="Times New Roman" w:hAnsi="Times New Roman" w:cs="Times New Roman"/>
        </w:rPr>
        <w:t xml:space="preserve">sios medžiagos </w:t>
      </w:r>
      <w:proofErr w:type="spellStart"/>
      <w:r w:rsidR="00204ADD" w:rsidRPr="0077197A">
        <w:rPr>
          <w:rFonts w:ascii="Times New Roman" w:eastAsia="Times New Roman" w:hAnsi="Times New Roman" w:cs="Times New Roman"/>
        </w:rPr>
        <w:t>amoksicilinas</w:t>
      </w:r>
      <w:proofErr w:type="spellEnd"/>
      <w:r w:rsidR="00204ADD" w:rsidRPr="0077197A">
        <w:rPr>
          <w:rFonts w:ascii="Times New Roman" w:eastAsia="Times New Roman" w:hAnsi="Times New Roman" w:cs="Times New Roman"/>
        </w:rPr>
        <w:t xml:space="preserve"> </w:t>
      </w:r>
      <w:proofErr w:type="spellStart"/>
      <w:r w:rsidR="00204ADD" w:rsidRPr="0077197A">
        <w:rPr>
          <w:rFonts w:ascii="Times New Roman" w:eastAsia="Times New Roman" w:hAnsi="Times New Roman" w:cs="Times New Roman"/>
        </w:rPr>
        <w:t>trihidratas</w:t>
      </w:r>
      <w:proofErr w:type="spellEnd"/>
      <w:r w:rsidR="00204ADD" w:rsidRPr="0077197A">
        <w:rPr>
          <w:rFonts w:ascii="Times New Roman" w:eastAsia="Times New Roman" w:hAnsi="Times New Roman" w:cs="Times New Roman"/>
        </w:rPr>
        <w:t xml:space="preserve"> ir praskiestas kalio </w:t>
      </w:r>
      <w:proofErr w:type="spellStart"/>
      <w:r w:rsidR="00204ADD" w:rsidRPr="0077197A">
        <w:rPr>
          <w:rFonts w:ascii="Times New Roman" w:eastAsia="Times New Roman" w:hAnsi="Times New Roman" w:cs="Times New Roman"/>
        </w:rPr>
        <w:t>klavulanatas</w:t>
      </w:r>
      <w:proofErr w:type="spellEnd"/>
      <w:r w:rsidRPr="0077197A">
        <w:rPr>
          <w:rFonts w:ascii="Times New Roman" w:eastAsia="Times New Roman" w:hAnsi="Times New Roman" w:cs="Times New Roman"/>
        </w:rPr>
        <w:t xml:space="preserve"> gaminam</w:t>
      </w:r>
      <w:r w:rsidR="00204ADD" w:rsidRPr="0077197A">
        <w:rPr>
          <w:rFonts w:ascii="Times New Roman" w:eastAsia="Times New Roman" w:hAnsi="Times New Roman" w:cs="Times New Roman"/>
        </w:rPr>
        <w:t>os</w:t>
      </w:r>
      <w:r w:rsidRPr="0077197A">
        <w:rPr>
          <w:rFonts w:ascii="Times New Roman" w:eastAsia="Times New Roman" w:hAnsi="Times New Roman" w:cs="Times New Roman"/>
        </w:rPr>
        <w:t xml:space="preserve"> pagal GGP reikalavimus pateiktas. </w:t>
      </w:r>
    </w:p>
    <w:p w:rsidR="003D56D4" w:rsidRPr="0077197A" w:rsidRDefault="003D56D4" w:rsidP="00FB05D5">
      <w:pPr>
        <w:spacing w:after="0" w:line="240" w:lineRule="auto"/>
        <w:rPr>
          <w:rFonts w:ascii="Times New Roman" w:eastAsia="Times New Roman" w:hAnsi="Times New Roman" w:cs="Times New Roman"/>
        </w:rPr>
      </w:pPr>
    </w:p>
    <w:p w:rsidR="00FB05D5" w:rsidRPr="0077197A" w:rsidRDefault="00FB05D5" w:rsidP="00FB05D5">
      <w:pPr>
        <w:keepNext/>
        <w:tabs>
          <w:tab w:val="left" w:pos="1080"/>
        </w:tabs>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2.3. Veikioji medžiaga (Bendrojo techninio dokumento (toliau – CTD) 3.2.S)</w:t>
      </w:r>
    </w:p>
    <w:p w:rsidR="00FB05D5" w:rsidRPr="0077197A" w:rsidRDefault="00FB05D5" w:rsidP="00FB05D5">
      <w:pPr>
        <w:spacing w:after="0" w:line="240" w:lineRule="auto"/>
        <w:ind w:left="1440"/>
        <w:jc w:val="center"/>
        <w:rPr>
          <w:rFonts w:ascii="Times New Roman" w:eastAsia="Times New Roman" w:hAnsi="Times New Roman" w:cs="Times New Roman"/>
        </w:rPr>
      </w:pPr>
    </w:p>
    <w:p w:rsidR="00FB05D5" w:rsidRPr="0077197A" w:rsidRDefault="00FB05D5" w:rsidP="00FB05D5">
      <w:pPr>
        <w:spacing w:after="0" w:line="240" w:lineRule="auto"/>
        <w:rPr>
          <w:rFonts w:ascii="Times New Roman" w:eastAsia="Times New Roman" w:hAnsi="Times New Roman" w:cs="Times New Roman"/>
          <w:b/>
          <w:caps/>
        </w:rPr>
      </w:pPr>
      <w:r w:rsidRPr="0077197A">
        <w:rPr>
          <w:rFonts w:ascii="Times New Roman" w:eastAsia="Times New Roman" w:hAnsi="Times New Roman" w:cs="Times New Roman"/>
          <w:b/>
          <w:caps/>
        </w:rPr>
        <w:t>A</w:t>
      </w:r>
      <w:r w:rsidR="00056C83" w:rsidRPr="0077197A">
        <w:rPr>
          <w:rFonts w:ascii="Times New Roman" w:eastAsia="Times New Roman" w:hAnsi="Times New Roman" w:cs="Times New Roman"/>
          <w:b/>
          <w:caps/>
        </w:rPr>
        <w:t>MOKSICININAS TRIHIDRATAS</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2.3.1. Bendroji informacija (CTD 3.2.S.1)</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S.1.1. Nomenklatūra</w:t>
      </w:r>
    </w:p>
    <w:p w:rsidR="00FB05D5" w:rsidRPr="0077197A" w:rsidRDefault="00FB05D5"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 xml:space="preserve">S.1.1.1 </w:t>
      </w:r>
      <w:r w:rsidRPr="0077197A">
        <w:rPr>
          <w:rFonts w:ascii="Times New Roman" w:eastAsia="Times New Roman" w:hAnsi="Times New Roman" w:cs="Times New Roman"/>
          <w:bCs/>
        </w:rPr>
        <w:t>Tarptautinis bendrinis pavadinimas (INN)</w:t>
      </w:r>
    </w:p>
    <w:p w:rsidR="00056C83" w:rsidRPr="0077197A" w:rsidRDefault="00056C83" w:rsidP="00FB05D5">
      <w:pPr>
        <w:spacing w:after="0" w:line="240" w:lineRule="auto"/>
        <w:rPr>
          <w:rFonts w:ascii="Times New Roman" w:hAnsi="Times New Roman" w:cs="Times New Roman"/>
        </w:rPr>
      </w:pPr>
      <w:proofErr w:type="spellStart"/>
      <w:r w:rsidRPr="0077197A">
        <w:rPr>
          <w:rFonts w:ascii="Times New Roman" w:hAnsi="Times New Roman" w:cs="Times New Roman"/>
        </w:rPr>
        <w:t>Amoxicilinas</w:t>
      </w:r>
      <w:proofErr w:type="spellEnd"/>
    </w:p>
    <w:p w:rsidR="00056C83" w:rsidRPr="0077197A" w:rsidRDefault="00056C83"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S.1.1.2 Europos farmakopėjos</w:t>
      </w:r>
      <w:r w:rsidRPr="0077197A">
        <w:rPr>
          <w:rFonts w:ascii="Times New Roman" w:eastAsia="Times New Roman" w:hAnsi="Times New Roman" w:cs="Times New Roman"/>
          <w:bCs/>
        </w:rPr>
        <w:t xml:space="preserve"> pavadinimas</w:t>
      </w:r>
    </w:p>
    <w:p w:rsidR="00056C83" w:rsidRPr="0077197A" w:rsidRDefault="00056C83" w:rsidP="00FB05D5">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rPr>
        <w:t>Amoksicilinas</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trihidratas</w:t>
      </w:r>
      <w:proofErr w:type="spellEnd"/>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S.1.1.</w:t>
      </w:r>
      <w:r w:rsidR="00056C83" w:rsidRPr="0077197A">
        <w:rPr>
          <w:rFonts w:ascii="Times New Roman" w:eastAsia="Times New Roman" w:hAnsi="Times New Roman" w:cs="Times New Roman"/>
        </w:rPr>
        <w:t>3</w:t>
      </w:r>
      <w:r w:rsidRPr="0077197A">
        <w:rPr>
          <w:rFonts w:ascii="Times New Roman" w:eastAsia="Times New Roman" w:hAnsi="Times New Roman" w:cs="Times New Roman"/>
        </w:rPr>
        <w:t xml:space="preserve"> Cheminis pavadinimas</w:t>
      </w:r>
    </w:p>
    <w:p w:rsidR="00056C83" w:rsidRPr="0077197A" w:rsidRDefault="00056C83" w:rsidP="00056C83">
      <w:pPr>
        <w:autoSpaceDE w:val="0"/>
        <w:autoSpaceDN w:val="0"/>
        <w:adjustRightInd w:val="0"/>
        <w:spacing w:after="0" w:line="240" w:lineRule="auto"/>
        <w:rPr>
          <w:rFonts w:ascii="Times New Roman" w:hAnsi="Times New Roman" w:cs="Times New Roman"/>
        </w:rPr>
      </w:pPr>
      <w:r w:rsidRPr="0077197A">
        <w:rPr>
          <w:rFonts w:ascii="Times New Roman" w:hAnsi="Times New Roman" w:cs="Times New Roman"/>
        </w:rPr>
        <w:t>(2</w:t>
      </w:r>
      <w:r w:rsidRPr="0077197A">
        <w:rPr>
          <w:rFonts w:ascii="Times New Roman" w:hAnsi="Times New Roman" w:cs="Times New Roman"/>
          <w:i/>
          <w:iCs/>
        </w:rPr>
        <w:t>S</w:t>
      </w:r>
      <w:r w:rsidRPr="0077197A">
        <w:rPr>
          <w:rFonts w:ascii="Times New Roman" w:hAnsi="Times New Roman" w:cs="Times New Roman"/>
        </w:rPr>
        <w:t>,5</w:t>
      </w:r>
      <w:r w:rsidRPr="0077197A">
        <w:rPr>
          <w:rFonts w:ascii="Times New Roman" w:hAnsi="Times New Roman" w:cs="Times New Roman"/>
          <w:i/>
          <w:iCs/>
        </w:rPr>
        <w:t>R</w:t>
      </w:r>
      <w:r w:rsidRPr="0077197A">
        <w:rPr>
          <w:rFonts w:ascii="Times New Roman" w:hAnsi="Times New Roman" w:cs="Times New Roman"/>
        </w:rPr>
        <w:t>, 6</w:t>
      </w:r>
      <w:r w:rsidRPr="0077197A">
        <w:rPr>
          <w:rFonts w:ascii="Times New Roman" w:hAnsi="Times New Roman" w:cs="Times New Roman"/>
          <w:i/>
          <w:iCs/>
        </w:rPr>
        <w:t>R</w:t>
      </w:r>
      <w:r w:rsidRPr="0077197A">
        <w:rPr>
          <w:rFonts w:ascii="Times New Roman" w:hAnsi="Times New Roman" w:cs="Times New Roman"/>
        </w:rPr>
        <w:t>)-6-[[(2</w:t>
      </w:r>
      <w:r w:rsidRPr="0077197A">
        <w:rPr>
          <w:rFonts w:ascii="Times New Roman" w:hAnsi="Times New Roman" w:cs="Times New Roman"/>
          <w:i/>
          <w:iCs/>
        </w:rPr>
        <w:t>R</w:t>
      </w:r>
      <w:r w:rsidRPr="0077197A">
        <w:rPr>
          <w:rFonts w:ascii="Times New Roman" w:hAnsi="Times New Roman" w:cs="Times New Roman"/>
        </w:rPr>
        <w:t>)-2-amino-2-(4-hydroxyphenyl)acetyl]amino]-3,3-dimethyl-7-oxo-4-thia-1-</w:t>
      </w:r>
    </w:p>
    <w:p w:rsidR="00056C83" w:rsidRPr="0077197A" w:rsidRDefault="00056C83" w:rsidP="00056C83">
      <w:pPr>
        <w:spacing w:after="0" w:line="240" w:lineRule="auto"/>
        <w:rPr>
          <w:rFonts w:ascii="Times New Roman" w:hAnsi="Times New Roman" w:cs="Times New Roman"/>
        </w:rPr>
      </w:pPr>
      <w:proofErr w:type="spellStart"/>
      <w:r w:rsidRPr="0077197A">
        <w:rPr>
          <w:rFonts w:ascii="Times New Roman" w:hAnsi="Times New Roman" w:cs="Times New Roman"/>
        </w:rPr>
        <w:t>azabicyclo</w:t>
      </w:r>
      <w:proofErr w:type="spellEnd"/>
      <w:r w:rsidRPr="0077197A">
        <w:rPr>
          <w:rFonts w:ascii="Times New Roman" w:hAnsi="Times New Roman" w:cs="Times New Roman"/>
        </w:rPr>
        <w:t xml:space="preserve">[3.2.0]heptane-2-carboxylic </w:t>
      </w:r>
      <w:proofErr w:type="spellStart"/>
      <w:r w:rsidRPr="0077197A">
        <w:rPr>
          <w:rFonts w:ascii="Times New Roman" w:hAnsi="Times New Roman" w:cs="Times New Roman"/>
        </w:rPr>
        <w:t>acid</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trihydrate</w:t>
      </w:r>
      <w:proofErr w:type="spellEnd"/>
    </w:p>
    <w:p w:rsidR="00FB05D5" w:rsidRPr="0077197A" w:rsidRDefault="00FB05D5" w:rsidP="00056C83">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S.1.2. Struktūra</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S.1.2.1 Struktūrinė formulė</w:t>
      </w:r>
    </w:p>
    <w:p w:rsidR="00FB05D5" w:rsidRPr="0077197A" w:rsidRDefault="00056C83" w:rsidP="00FB05D5">
      <w:pPr>
        <w:autoSpaceDE w:val="0"/>
        <w:autoSpaceDN w:val="0"/>
        <w:adjustRightInd w:val="0"/>
        <w:spacing w:after="0" w:line="240" w:lineRule="auto"/>
        <w:rPr>
          <w:rFonts w:ascii="Times New Roman" w:eastAsia="Times New Roman" w:hAnsi="Times New Roman" w:cs="Times New Roman"/>
          <w:highlight w:val="yellow"/>
        </w:rPr>
      </w:pPr>
      <w:r w:rsidRPr="00905F3E">
        <w:rPr>
          <w:rFonts w:ascii="Times New Roman" w:eastAsia="Times New Roman" w:hAnsi="Times New Roman" w:cs="Times New Roman"/>
          <w:noProof/>
          <w:lang w:eastAsia="lt-LT"/>
        </w:rPr>
        <w:drawing>
          <wp:inline distT="0" distB="0" distL="0" distR="0" wp14:anchorId="4FAD2474" wp14:editId="405C54B3">
            <wp:extent cx="2543175" cy="926380"/>
            <wp:effectExtent l="0" t="0" r="0" b="762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73" cy="929876"/>
                    </a:xfrm>
                    <a:prstGeom prst="rect">
                      <a:avLst/>
                    </a:prstGeom>
                    <a:noFill/>
                    <a:ln>
                      <a:noFill/>
                    </a:ln>
                  </pic:spPr>
                </pic:pic>
              </a:graphicData>
            </a:graphic>
          </wp:inline>
        </w:drawing>
      </w:r>
    </w:p>
    <w:p w:rsidR="00FB05D5" w:rsidRPr="0077197A" w:rsidRDefault="00FB05D5" w:rsidP="00FB05D5">
      <w:pPr>
        <w:autoSpaceDE w:val="0"/>
        <w:autoSpaceDN w:val="0"/>
        <w:adjustRightInd w:val="0"/>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S.1.2.2 Molekulinė formulė</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C</w:t>
      </w:r>
      <w:r w:rsidR="00056C83" w:rsidRPr="0077197A">
        <w:rPr>
          <w:rFonts w:ascii="Times New Roman" w:eastAsia="Times New Roman" w:hAnsi="Times New Roman" w:cs="Times New Roman"/>
          <w:vertAlign w:val="subscript"/>
        </w:rPr>
        <w:t>16</w:t>
      </w:r>
      <w:r w:rsidRPr="0077197A">
        <w:rPr>
          <w:rFonts w:ascii="Times New Roman" w:eastAsia="Times New Roman" w:hAnsi="Times New Roman" w:cs="Times New Roman"/>
        </w:rPr>
        <w:t>H</w:t>
      </w:r>
      <w:r w:rsidR="00056C83" w:rsidRPr="0077197A">
        <w:rPr>
          <w:rFonts w:ascii="Times New Roman" w:eastAsia="Times New Roman" w:hAnsi="Times New Roman" w:cs="Times New Roman"/>
          <w:vertAlign w:val="subscript"/>
        </w:rPr>
        <w:t>19</w:t>
      </w:r>
      <w:r w:rsidRPr="0077197A">
        <w:rPr>
          <w:rFonts w:ascii="Times New Roman" w:eastAsia="Times New Roman" w:hAnsi="Times New Roman" w:cs="Times New Roman"/>
        </w:rPr>
        <w:t>N</w:t>
      </w:r>
      <w:r w:rsidR="00F70C76" w:rsidRPr="0077197A">
        <w:rPr>
          <w:rFonts w:ascii="Times New Roman" w:eastAsia="Times New Roman" w:hAnsi="Times New Roman" w:cs="Times New Roman"/>
          <w:vertAlign w:val="subscript"/>
        </w:rPr>
        <w:t>3</w:t>
      </w:r>
      <w:r w:rsidRPr="0077197A">
        <w:rPr>
          <w:rFonts w:ascii="Times New Roman" w:eastAsia="Times New Roman" w:hAnsi="Times New Roman" w:cs="Times New Roman"/>
        </w:rPr>
        <w:t>O</w:t>
      </w:r>
      <w:r w:rsidR="00F70C76" w:rsidRPr="0077197A">
        <w:rPr>
          <w:rFonts w:ascii="Times New Roman" w:eastAsia="Times New Roman" w:hAnsi="Times New Roman" w:cs="Times New Roman"/>
          <w:vertAlign w:val="subscript"/>
        </w:rPr>
        <w:t>5</w:t>
      </w:r>
      <w:r w:rsidR="00F70C76" w:rsidRPr="0077197A">
        <w:rPr>
          <w:rFonts w:ascii="Times New Roman" w:eastAsia="Times New Roman" w:hAnsi="Times New Roman" w:cs="Times New Roman"/>
        </w:rPr>
        <w:t>S</w:t>
      </w:r>
      <w:r w:rsidRPr="0077197A">
        <w:rPr>
          <w:rFonts w:ascii="Times New Roman" w:eastAsia="Times New Roman" w:hAnsi="Times New Roman" w:cs="Times New Roman"/>
          <w:vertAlign w:val="subscript"/>
        </w:rPr>
        <w:t>‘</w:t>
      </w:r>
      <w:r w:rsidRPr="0077197A">
        <w:rPr>
          <w:rFonts w:ascii="Times New Roman" w:eastAsia="Times New Roman" w:hAnsi="Times New Roman" w:cs="Times New Roman"/>
        </w:rPr>
        <w:t xml:space="preserve"> </w:t>
      </w:r>
      <w:r w:rsidR="00F70C76" w:rsidRPr="0077197A">
        <w:rPr>
          <w:rFonts w:ascii="Times New Roman" w:eastAsia="Times New Roman" w:hAnsi="Times New Roman" w:cs="Times New Roman"/>
        </w:rPr>
        <w:t>3</w:t>
      </w:r>
      <w:r w:rsidRPr="0077197A">
        <w:rPr>
          <w:rFonts w:ascii="Times New Roman" w:eastAsia="Times New Roman" w:hAnsi="Times New Roman" w:cs="Times New Roman"/>
        </w:rPr>
        <w:t>H</w:t>
      </w:r>
      <w:r w:rsidRPr="0077197A">
        <w:rPr>
          <w:rFonts w:ascii="Times New Roman" w:eastAsia="Times New Roman" w:hAnsi="Times New Roman" w:cs="Times New Roman"/>
          <w:vertAlign w:val="subscript"/>
        </w:rPr>
        <w:t>2</w:t>
      </w:r>
      <w:r w:rsidRPr="0077197A">
        <w:rPr>
          <w:rFonts w:ascii="Times New Roman" w:eastAsia="Times New Roman" w:hAnsi="Times New Roman" w:cs="Times New Roman"/>
        </w:rPr>
        <w:t xml:space="preserve">O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S.1.2.3 Santykinė molekulinė masė</w:t>
      </w:r>
    </w:p>
    <w:p w:rsidR="00FB05D5" w:rsidRPr="0077197A" w:rsidRDefault="00F70C76"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419</w:t>
      </w:r>
      <w:r w:rsidR="00FB05D5" w:rsidRPr="0077197A">
        <w:rPr>
          <w:rFonts w:ascii="Times New Roman" w:eastAsia="Times New Roman" w:hAnsi="Times New Roman" w:cs="Times New Roman"/>
        </w:rPr>
        <w:t>,</w:t>
      </w:r>
      <w:r w:rsidRPr="0077197A">
        <w:rPr>
          <w:rFonts w:ascii="Times New Roman" w:eastAsia="Times New Roman" w:hAnsi="Times New Roman" w:cs="Times New Roman"/>
        </w:rPr>
        <w:t>4</w:t>
      </w:r>
      <w:r w:rsidR="00FB05D5" w:rsidRPr="0077197A">
        <w:rPr>
          <w:rFonts w:ascii="Times New Roman" w:eastAsia="Times New Roman" w:hAnsi="Times New Roman" w:cs="Times New Roman"/>
        </w:rPr>
        <w:t xml:space="preserve"> </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S.1.3. Bendrosios savybės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Fizinės savybės: balti arba beveik balti </w:t>
      </w:r>
      <w:r w:rsidR="00056C83" w:rsidRPr="0077197A">
        <w:rPr>
          <w:rFonts w:ascii="Times New Roman" w:eastAsia="Times New Roman" w:hAnsi="Times New Roman" w:cs="Times New Roman"/>
        </w:rPr>
        <w:t xml:space="preserve">kristaliniai </w:t>
      </w:r>
      <w:r w:rsidRPr="0077197A">
        <w:rPr>
          <w:rFonts w:ascii="Times New Roman" w:eastAsia="Times New Roman" w:hAnsi="Times New Roman" w:cs="Times New Roman"/>
        </w:rPr>
        <w:t>milteliai</w:t>
      </w:r>
      <w:r w:rsidR="00825107" w:rsidRPr="0077197A">
        <w:rPr>
          <w:rFonts w:ascii="Times New Roman" w:eastAsia="Times New Roman" w:hAnsi="Times New Roman" w:cs="Times New Roman"/>
        </w:rPr>
        <w:t xml:space="preserve"> ar granulės</w:t>
      </w:r>
      <w:r w:rsidRPr="0077197A">
        <w:rPr>
          <w:rFonts w:ascii="Times New Roman" w:eastAsia="Times New Roman" w:hAnsi="Times New Roman" w:cs="Times New Roman"/>
        </w:rPr>
        <w:t>.</w:t>
      </w:r>
    </w:p>
    <w:p w:rsidR="00056C83"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Tirpumas: </w:t>
      </w:r>
      <w:r w:rsidR="00056C83" w:rsidRPr="0077197A">
        <w:rPr>
          <w:rFonts w:ascii="Times New Roman" w:eastAsia="Times New Roman" w:hAnsi="Times New Roman" w:cs="Times New Roman"/>
        </w:rPr>
        <w:t>sunkiai t</w:t>
      </w:r>
      <w:r w:rsidRPr="0077197A">
        <w:rPr>
          <w:rFonts w:ascii="Times New Roman" w:eastAsia="Times New Roman" w:hAnsi="Times New Roman" w:cs="Times New Roman"/>
        </w:rPr>
        <w:t xml:space="preserve">irpus vandenyje, </w:t>
      </w:r>
      <w:r w:rsidR="00056C83" w:rsidRPr="0077197A">
        <w:rPr>
          <w:rFonts w:ascii="Times New Roman" w:eastAsia="Times New Roman" w:hAnsi="Times New Roman" w:cs="Times New Roman"/>
        </w:rPr>
        <w:t>labai sunkiai tirpus etanolyje</w:t>
      </w:r>
      <w:r w:rsidR="00204ADD" w:rsidRPr="0077197A">
        <w:rPr>
          <w:rFonts w:ascii="Times New Roman" w:eastAsia="Times New Roman" w:hAnsi="Times New Roman" w:cs="Times New Roman"/>
        </w:rPr>
        <w:t xml:space="preserve"> (96%),</w:t>
      </w:r>
      <w:r w:rsidR="00056C83" w:rsidRPr="0077197A">
        <w:rPr>
          <w:rFonts w:ascii="Times New Roman" w:eastAsia="Times New Roman" w:hAnsi="Times New Roman" w:cs="Times New Roman"/>
        </w:rPr>
        <w:t xml:space="preserve"> praktiškai netirpus riebalų aliejuose. G</w:t>
      </w:r>
      <w:r w:rsidRPr="0077197A">
        <w:rPr>
          <w:rFonts w:ascii="Times New Roman" w:eastAsia="Times New Roman" w:hAnsi="Times New Roman" w:cs="Times New Roman"/>
        </w:rPr>
        <w:t xml:space="preserve">erai tirpus </w:t>
      </w:r>
      <w:r w:rsidR="00056C83" w:rsidRPr="0077197A">
        <w:rPr>
          <w:rFonts w:ascii="Times New Roman" w:eastAsia="Times New Roman" w:hAnsi="Times New Roman" w:cs="Times New Roman"/>
        </w:rPr>
        <w:t>rūgštyse ir praskiestuose šarminių hidroksidų tirpaluose.</w:t>
      </w:r>
    </w:p>
    <w:p w:rsidR="00FB05D5" w:rsidRPr="0077197A" w:rsidRDefault="00056C83"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w:t>
      </w:r>
      <w:r w:rsidR="00FB05D5" w:rsidRPr="0077197A">
        <w:rPr>
          <w:rFonts w:ascii="Times New Roman" w:eastAsia="Times New Roman" w:hAnsi="Times New Roman" w:cs="Times New Roman"/>
        </w:rPr>
        <w:t xml:space="preserve">H: </w:t>
      </w:r>
      <w:r w:rsidRPr="0077197A">
        <w:rPr>
          <w:rFonts w:ascii="Times New Roman" w:eastAsia="Times New Roman" w:hAnsi="Times New Roman" w:cs="Times New Roman"/>
        </w:rPr>
        <w:t>3,5</w:t>
      </w:r>
      <w:r w:rsidR="00FB05D5" w:rsidRPr="0077197A">
        <w:rPr>
          <w:rFonts w:ascii="Times New Roman" w:eastAsia="Times New Roman" w:hAnsi="Times New Roman" w:cs="Times New Roman"/>
        </w:rPr>
        <w:t xml:space="preserve"> – </w:t>
      </w:r>
      <w:r w:rsidRPr="0077197A">
        <w:rPr>
          <w:rFonts w:ascii="Times New Roman" w:eastAsia="Times New Roman" w:hAnsi="Times New Roman" w:cs="Times New Roman"/>
        </w:rPr>
        <w:t>5,5</w:t>
      </w:r>
    </w:p>
    <w:p w:rsidR="00056C83" w:rsidRPr="0077197A" w:rsidRDefault="00056C83"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Optinis sukimas: +290° – +315° (sausai medžiagai)</w:t>
      </w:r>
    </w:p>
    <w:p w:rsidR="00FB05D5" w:rsidRPr="0077197A" w:rsidRDefault="00204ADD"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Polimorfizmas: </w:t>
      </w:r>
      <w:proofErr w:type="spellStart"/>
      <w:r w:rsidRPr="0077197A">
        <w:rPr>
          <w:rFonts w:ascii="Times New Roman" w:eastAsia="Times New Roman" w:hAnsi="Times New Roman" w:cs="Times New Roman"/>
        </w:rPr>
        <w:t>amoksicilinas</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trihidratas</w:t>
      </w:r>
      <w:proofErr w:type="spellEnd"/>
      <w:r w:rsidRPr="0077197A">
        <w:rPr>
          <w:rFonts w:ascii="Times New Roman" w:eastAsia="Times New Roman" w:hAnsi="Times New Roman" w:cs="Times New Roman"/>
        </w:rPr>
        <w:t xml:space="preserve"> nepasižymi polimorfizmu.</w:t>
      </w:r>
    </w:p>
    <w:p w:rsidR="00204ADD" w:rsidRPr="0077197A" w:rsidRDefault="00E8357B" w:rsidP="00FB05D5">
      <w:pPr>
        <w:spacing w:after="0" w:line="240" w:lineRule="auto"/>
        <w:ind w:right="10"/>
        <w:rPr>
          <w:rFonts w:ascii="Times New Roman" w:eastAsia="Times New Roman" w:hAnsi="Times New Roman" w:cs="Times New Roman"/>
        </w:rPr>
      </w:pPr>
      <w:proofErr w:type="spellStart"/>
      <w:r w:rsidRPr="0077197A">
        <w:rPr>
          <w:rFonts w:ascii="Times New Roman" w:eastAsia="Times New Roman" w:hAnsi="Times New Roman" w:cs="Times New Roman"/>
        </w:rPr>
        <w:t>pKa</w:t>
      </w:r>
      <w:proofErr w:type="spellEnd"/>
      <w:r w:rsidRPr="0077197A">
        <w:rPr>
          <w:rFonts w:ascii="Times New Roman" w:eastAsia="Times New Roman" w:hAnsi="Times New Roman" w:cs="Times New Roman"/>
        </w:rPr>
        <w:t>: 9,48</w:t>
      </w:r>
    </w:p>
    <w:p w:rsidR="00E8357B" w:rsidRPr="0077197A" w:rsidRDefault="00E8357B"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Lydymosi temperatūra: 194 °C</w:t>
      </w:r>
    </w:p>
    <w:p w:rsidR="00E8357B" w:rsidRPr="0077197A" w:rsidRDefault="00E8357B" w:rsidP="00FB05D5">
      <w:pPr>
        <w:spacing w:after="0" w:line="240" w:lineRule="auto"/>
        <w:ind w:right="10"/>
        <w:rPr>
          <w:rFonts w:ascii="Times New Roman" w:eastAsia="Times New Roman" w:hAnsi="Times New Roman" w:cs="Times New Roman"/>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2.3.2. Gamyba (CTD 3.2.S.2)</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S.2.1. Gamintojas (-ai)</w:t>
      </w:r>
    </w:p>
    <w:p w:rsidR="00FB05D5" w:rsidRPr="00905F3E" w:rsidRDefault="003D56D4" w:rsidP="00FB05D5">
      <w:pPr>
        <w:spacing w:after="0" w:line="240" w:lineRule="auto"/>
        <w:ind w:right="10"/>
        <w:rPr>
          <w:rFonts w:ascii="Times New Roman" w:eastAsia="Times New Roman" w:hAnsi="Times New Roman" w:cs="Times New Roman"/>
          <w:lang w:eastAsia="lt-LT"/>
        </w:rPr>
      </w:pPr>
      <w:r w:rsidRPr="00905F3E">
        <w:rPr>
          <w:rFonts w:ascii="Times New Roman" w:eastAsia="Times New Roman" w:hAnsi="Times New Roman" w:cs="Times New Roman"/>
          <w:lang w:eastAsia="lt-LT"/>
        </w:rPr>
        <w:t>Duomenys pateikti.</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S.2.2. Gamybos proceso ir proceso kontrolės aprašymas</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S.2.3. Medžiagų kontrolė</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lastRenderedPageBreak/>
        <w:t>S.2.4. Kritinių priemonių ir tarpinių produktų kontrolė</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S.2.5. Validacijos ir/ar įvertinimo procesas</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S.2.6. Gamybos proceso raida</w:t>
      </w:r>
    </w:p>
    <w:p w:rsidR="00FB05D5" w:rsidRPr="0077197A" w:rsidRDefault="00FB05D5" w:rsidP="00FB05D5">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Duomenų pateikti ne</w:t>
      </w:r>
      <w:r w:rsidR="00F70C76" w:rsidRPr="0077197A">
        <w:rPr>
          <w:rFonts w:ascii="Times New Roman" w:eastAsia="Times New Roman" w:hAnsi="Times New Roman" w:cs="Times New Roman"/>
          <w:bCs/>
        </w:rPr>
        <w:t>būtina</w:t>
      </w:r>
      <w:r w:rsidRPr="0077197A">
        <w:rPr>
          <w:rFonts w:ascii="Times New Roman" w:eastAsia="Times New Roman" w:hAnsi="Times New Roman" w:cs="Times New Roman"/>
          <w:bCs/>
        </w:rPr>
        <w:t xml:space="preserve">, kadangi gamintojas pateikė </w:t>
      </w:r>
      <w:proofErr w:type="spellStart"/>
      <w:r w:rsidR="00F70C76" w:rsidRPr="0077197A">
        <w:rPr>
          <w:rFonts w:ascii="Times New Roman" w:eastAsia="Times New Roman" w:hAnsi="Times New Roman" w:cs="Times New Roman"/>
        </w:rPr>
        <w:t>amoksicilino</w:t>
      </w:r>
      <w:proofErr w:type="spellEnd"/>
      <w:r w:rsidR="00F70C76" w:rsidRPr="0077197A">
        <w:rPr>
          <w:rFonts w:ascii="Times New Roman" w:eastAsia="Times New Roman" w:hAnsi="Times New Roman" w:cs="Times New Roman"/>
        </w:rPr>
        <w:t xml:space="preserve"> </w:t>
      </w:r>
      <w:proofErr w:type="spellStart"/>
      <w:r w:rsidR="00F70C76" w:rsidRPr="0077197A">
        <w:rPr>
          <w:rFonts w:ascii="Times New Roman" w:eastAsia="Times New Roman" w:hAnsi="Times New Roman" w:cs="Times New Roman"/>
        </w:rPr>
        <w:t>trihidrato</w:t>
      </w:r>
      <w:proofErr w:type="spellEnd"/>
      <w:r w:rsidR="00F70C76"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FB05D5" w:rsidRPr="0077197A" w:rsidRDefault="00FB05D5" w:rsidP="00FB05D5">
      <w:pPr>
        <w:keepNext/>
        <w:spacing w:after="0" w:line="240" w:lineRule="auto"/>
        <w:ind w:right="11"/>
        <w:outlineLvl w:val="2"/>
        <w:rPr>
          <w:rFonts w:ascii="Times New Roman" w:eastAsia="Times New Roman" w:hAnsi="Times New Roman" w:cs="Times New Roman"/>
          <w:b/>
          <w:highlight w:val="yellow"/>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2.3.3. Apibūdinimas (CTD 3.2.S.3)</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S.3.1. Struktūros ir kitų charakteristikų išaiškinimas</w:t>
      </w:r>
    </w:p>
    <w:p w:rsidR="00FB05D5" w:rsidRPr="0077197A" w:rsidRDefault="00FB05D5" w:rsidP="00FB05D5">
      <w:pPr>
        <w:spacing w:after="0" w:line="240" w:lineRule="auto"/>
        <w:rPr>
          <w:rFonts w:ascii="Times New Roman" w:eastAsia="Times New Roman" w:hAnsi="Times New Roman" w:cs="Times New Roman"/>
          <w:caps/>
        </w:rPr>
      </w:pPr>
      <w:r w:rsidRPr="0077197A">
        <w:rPr>
          <w:rFonts w:ascii="Times New Roman" w:eastAsia="Times New Roman" w:hAnsi="Times New Roman" w:cs="Times New Roman"/>
        </w:rPr>
        <w:t>S.3.2. Priemaišos</w:t>
      </w:r>
    </w:p>
    <w:p w:rsidR="00B81614" w:rsidRPr="0077197A" w:rsidRDefault="00B81614" w:rsidP="00B81614">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 xml:space="preserve">Duomenų pateikti nebūtina, kadangi gamintojas pateikė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trihidrato</w:t>
      </w:r>
      <w:proofErr w:type="spellEnd"/>
      <w:r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FB05D5" w:rsidRPr="0077197A" w:rsidRDefault="00FB05D5" w:rsidP="00FB05D5">
      <w:pPr>
        <w:spacing w:after="0" w:line="240" w:lineRule="auto"/>
        <w:rPr>
          <w:rFonts w:ascii="Times New Roman" w:eastAsia="Times New Roman" w:hAnsi="Times New Roman" w:cs="Times New Roman"/>
          <w:b/>
          <w:bCs/>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2.3.4. Vaistinės medžiagos kontrolė (3.2.S.4)</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S.4.1. Specifikacija</w:t>
      </w:r>
    </w:p>
    <w:p w:rsidR="004D241B" w:rsidRPr="0077197A" w:rsidRDefault="00FB05D5" w:rsidP="003D56D4">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Veikliosios medžiagos gamintojo ir gatavo produkto gamintojo </w:t>
      </w:r>
      <w:proofErr w:type="spellStart"/>
      <w:r w:rsidR="005C22C3" w:rsidRPr="0077197A">
        <w:rPr>
          <w:rFonts w:ascii="Times New Roman" w:eastAsia="Times New Roman" w:hAnsi="Times New Roman" w:cs="Times New Roman"/>
        </w:rPr>
        <w:t>amoksicilino</w:t>
      </w:r>
      <w:proofErr w:type="spellEnd"/>
      <w:r w:rsidR="005C22C3" w:rsidRPr="0077197A">
        <w:rPr>
          <w:rFonts w:ascii="Times New Roman" w:eastAsia="Times New Roman" w:hAnsi="Times New Roman" w:cs="Times New Roman"/>
        </w:rPr>
        <w:t xml:space="preserve"> </w:t>
      </w:r>
      <w:proofErr w:type="spellStart"/>
      <w:r w:rsidR="005C22C3" w:rsidRPr="0077197A">
        <w:rPr>
          <w:rFonts w:ascii="Times New Roman" w:eastAsia="Times New Roman" w:hAnsi="Times New Roman" w:cs="Times New Roman"/>
        </w:rPr>
        <w:t>trihidrato</w:t>
      </w:r>
      <w:proofErr w:type="spellEnd"/>
      <w:r w:rsidR="005C22C3" w:rsidRPr="0077197A">
        <w:rPr>
          <w:rFonts w:ascii="Times New Roman" w:eastAsia="Times New Roman" w:hAnsi="Times New Roman" w:cs="Times New Roman"/>
          <w:color w:val="000000"/>
        </w:rPr>
        <w:t xml:space="preserve"> </w:t>
      </w:r>
      <w:r w:rsidRPr="0077197A">
        <w:rPr>
          <w:rFonts w:ascii="Times New Roman" w:eastAsia="Times New Roman" w:hAnsi="Times New Roman" w:cs="Times New Roman"/>
        </w:rPr>
        <w:t>specifikacij</w:t>
      </w:r>
      <w:r w:rsidR="00825107" w:rsidRPr="0077197A">
        <w:rPr>
          <w:rFonts w:ascii="Times New Roman" w:eastAsia="Times New Roman" w:hAnsi="Times New Roman" w:cs="Times New Roman"/>
        </w:rPr>
        <w:t>ų</w:t>
      </w:r>
      <w:r w:rsidRPr="0077197A">
        <w:rPr>
          <w:rFonts w:ascii="Times New Roman" w:eastAsia="Times New Roman" w:hAnsi="Times New Roman" w:cs="Times New Roman"/>
        </w:rPr>
        <w:t xml:space="preserve"> kokybė atitinka Europos farmakopėjos ir </w:t>
      </w:r>
      <w:proofErr w:type="spellStart"/>
      <w:r w:rsidRPr="0077197A">
        <w:rPr>
          <w:rFonts w:ascii="Times New Roman" w:eastAsia="Times New Roman" w:hAnsi="Times New Roman" w:cs="Times New Roman"/>
        </w:rPr>
        <w:t>CEP‘o</w:t>
      </w:r>
      <w:proofErr w:type="spellEnd"/>
      <w:r w:rsidRPr="0077197A">
        <w:rPr>
          <w:rFonts w:ascii="Times New Roman" w:eastAsia="Times New Roman" w:hAnsi="Times New Roman" w:cs="Times New Roman"/>
        </w:rPr>
        <w:t xml:space="preserve">  reikalavimus. </w:t>
      </w:r>
    </w:p>
    <w:p w:rsidR="00FB05D5" w:rsidRPr="0077197A" w:rsidRDefault="00FB05D5" w:rsidP="00FB05D5">
      <w:pPr>
        <w:keepNext/>
        <w:spacing w:after="0" w:line="240" w:lineRule="auto"/>
        <w:ind w:right="10"/>
        <w:outlineLvl w:val="2"/>
        <w:rPr>
          <w:rFonts w:ascii="Times New Roman" w:eastAsia="Times New Roman" w:hAnsi="Times New Roman" w:cs="Times New Roman"/>
        </w:rPr>
      </w:pPr>
      <w:r w:rsidRPr="0077197A">
        <w:rPr>
          <w:rFonts w:ascii="Times New Roman" w:eastAsia="Times New Roman" w:hAnsi="Times New Roman" w:cs="Times New Roman"/>
        </w:rPr>
        <w:t>S.4.2 Analizės procedūros</w:t>
      </w:r>
    </w:p>
    <w:p w:rsidR="00D213AC" w:rsidRPr="0077197A" w:rsidRDefault="00825107"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Veikliosios medžiagos gamintojas ir g</w:t>
      </w:r>
      <w:r w:rsidR="00FB05D5" w:rsidRPr="0077197A">
        <w:rPr>
          <w:rFonts w:ascii="Times New Roman" w:eastAsia="Times New Roman" w:hAnsi="Times New Roman" w:cs="Times New Roman"/>
        </w:rPr>
        <w:t xml:space="preserve">atavo produkto gamintojas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trihidrato</w:t>
      </w:r>
      <w:proofErr w:type="spellEnd"/>
      <w:r w:rsidR="00FB05D5" w:rsidRPr="0077197A">
        <w:rPr>
          <w:rFonts w:ascii="Times New Roman" w:eastAsia="Times New Roman" w:hAnsi="Times New Roman" w:cs="Times New Roman"/>
        </w:rPr>
        <w:t xml:space="preserve"> kontrolei naudoja Europos farmakopėjoje straipsnyje </w:t>
      </w:r>
      <w:r w:rsidR="00D213AC" w:rsidRPr="0077197A">
        <w:rPr>
          <w:rFonts w:ascii="Times New Roman" w:eastAsia="Times New Roman" w:hAnsi="Times New Roman" w:cs="Times New Roman"/>
        </w:rPr>
        <w:t>(</w:t>
      </w:r>
      <w:proofErr w:type="spellStart"/>
      <w:r w:rsidR="00D213AC" w:rsidRPr="0077197A">
        <w:rPr>
          <w:rFonts w:ascii="Times New Roman" w:eastAsia="Times New Roman" w:hAnsi="Times New Roman" w:cs="Times New Roman"/>
        </w:rPr>
        <w:t>Ph</w:t>
      </w:r>
      <w:proofErr w:type="spellEnd"/>
      <w:r w:rsidR="00D213AC" w:rsidRPr="0077197A">
        <w:rPr>
          <w:rFonts w:ascii="Times New Roman" w:eastAsia="Times New Roman" w:hAnsi="Times New Roman" w:cs="Times New Roman"/>
        </w:rPr>
        <w:t xml:space="preserve">. Eur. 01/2013:0260) </w:t>
      </w:r>
      <w:r w:rsidR="00FB05D5" w:rsidRPr="0077197A">
        <w:rPr>
          <w:rFonts w:ascii="Times New Roman" w:eastAsia="Times New Roman" w:hAnsi="Times New Roman" w:cs="Times New Roman"/>
        </w:rPr>
        <w:t xml:space="preserve">reglamentuojamas analizės procedūras. </w:t>
      </w:r>
    </w:p>
    <w:p w:rsidR="00FB05D5" w:rsidRPr="0077197A" w:rsidRDefault="00FB05D5" w:rsidP="00FB05D5">
      <w:pPr>
        <w:spacing w:after="0" w:line="240" w:lineRule="auto"/>
        <w:rPr>
          <w:rFonts w:ascii="Times New Roman" w:eastAsia="Times New Roman" w:hAnsi="Times New Roman" w:cs="Times New Roman"/>
          <w:caps/>
          <w:vanish/>
        </w:rPr>
      </w:pPr>
      <w:r w:rsidRPr="0077197A">
        <w:rPr>
          <w:rFonts w:ascii="Times New Roman" w:eastAsia="Times New Roman" w:hAnsi="Times New Roman" w:cs="Times New Roman"/>
          <w:caps/>
          <w:vanish/>
        </w:rPr>
        <w:t>[</w:t>
      </w:r>
      <w:r w:rsidRPr="0077197A">
        <w:rPr>
          <w:rFonts w:ascii="Times New Roman" w:eastAsia="Times New Roman" w:hAnsi="Times New Roman" w:cs="Times New Roman"/>
          <w:i/>
          <w:caps/>
          <w:vanish/>
          <w:color w:val="00FF00"/>
        </w:rPr>
        <w:t>žemiau pateiktos skiltys, kurių pagal direktyvą 2001/83/EB nereikia, ištrinamos</w:t>
      </w:r>
      <w:r w:rsidRPr="0077197A">
        <w:rPr>
          <w:rFonts w:ascii="Times New Roman" w:eastAsia="Times New Roman" w:hAnsi="Times New Roman" w:cs="Times New Roman"/>
          <w:caps/>
          <w:vanish/>
        </w:rPr>
        <w:t>]</w:t>
      </w:r>
    </w:p>
    <w:p w:rsidR="00FB05D5" w:rsidRPr="0077197A" w:rsidRDefault="00FB05D5"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S.4.3 Analizės procedūrų validacija</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Pateiktas </w:t>
      </w:r>
      <w:proofErr w:type="spellStart"/>
      <w:r w:rsidR="00A50F08" w:rsidRPr="0077197A">
        <w:rPr>
          <w:rFonts w:ascii="Times New Roman" w:eastAsia="Times New Roman" w:hAnsi="Times New Roman" w:cs="Times New Roman"/>
        </w:rPr>
        <w:t>amoksicilino</w:t>
      </w:r>
      <w:proofErr w:type="spellEnd"/>
      <w:r w:rsidR="00A50F08" w:rsidRPr="0077197A">
        <w:rPr>
          <w:rFonts w:ascii="Times New Roman" w:eastAsia="Times New Roman" w:hAnsi="Times New Roman" w:cs="Times New Roman"/>
        </w:rPr>
        <w:t xml:space="preserve"> </w:t>
      </w:r>
      <w:proofErr w:type="spellStart"/>
      <w:r w:rsidR="00A50F08" w:rsidRPr="0077197A">
        <w:rPr>
          <w:rFonts w:ascii="Times New Roman" w:eastAsia="Times New Roman" w:hAnsi="Times New Roman" w:cs="Times New Roman"/>
        </w:rPr>
        <w:t>trihidrato</w:t>
      </w:r>
      <w:proofErr w:type="spellEnd"/>
      <w:r w:rsidR="00A50F08" w:rsidRPr="0077197A">
        <w:rPr>
          <w:rFonts w:ascii="Times New Roman" w:eastAsia="Times New Roman" w:hAnsi="Times New Roman" w:cs="Times New Roman"/>
        </w:rPr>
        <w:t xml:space="preserve"> </w:t>
      </w:r>
      <w:r w:rsidRPr="0077197A">
        <w:rPr>
          <w:rFonts w:ascii="Times New Roman" w:eastAsia="Times New Roman" w:hAnsi="Times New Roman" w:cs="Times New Roman"/>
        </w:rPr>
        <w:t>kokybės atitikties sertifikatas, todėl duomenų pateikti nėra būtina.</w:t>
      </w:r>
    </w:p>
    <w:p w:rsidR="00FB05D5" w:rsidRPr="0077197A" w:rsidRDefault="00FB05D5"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 xml:space="preserve">Šią informaciją įvertino EDQM. </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S.4.4 Serijos analizės</w:t>
      </w:r>
    </w:p>
    <w:p w:rsidR="00A50F08" w:rsidRPr="0077197A" w:rsidRDefault="008D4A83"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rPr>
        <w:t>P</w:t>
      </w:r>
      <w:r w:rsidR="00FB05D5" w:rsidRPr="0077197A">
        <w:rPr>
          <w:rFonts w:ascii="Times New Roman" w:eastAsia="Times New Roman" w:hAnsi="Times New Roman" w:cs="Times New Roman"/>
        </w:rPr>
        <w:t>ateikti trijų serijų</w:t>
      </w:r>
      <w:r w:rsidR="00A50F08" w:rsidRPr="0077197A">
        <w:rPr>
          <w:rFonts w:ascii="Times New Roman" w:eastAsia="Times New Roman" w:hAnsi="Times New Roman" w:cs="Times New Roman"/>
        </w:rPr>
        <w:t xml:space="preserve"> </w:t>
      </w:r>
      <w:r w:rsidR="00FB05D5" w:rsidRPr="0077197A">
        <w:rPr>
          <w:rFonts w:ascii="Times New Roman" w:eastAsia="Times New Roman" w:hAnsi="Times New Roman" w:cs="Times New Roman"/>
        </w:rPr>
        <w:t xml:space="preserve">veikliosios medžiagos gamintojo ir trijų serijų gatavo produkto gamintojo </w:t>
      </w:r>
      <w:proofErr w:type="spellStart"/>
      <w:r w:rsidR="00A50F08" w:rsidRPr="0077197A">
        <w:rPr>
          <w:rFonts w:ascii="Times New Roman" w:eastAsia="Times New Roman" w:hAnsi="Times New Roman" w:cs="Times New Roman"/>
        </w:rPr>
        <w:t>amoksicilino</w:t>
      </w:r>
      <w:proofErr w:type="spellEnd"/>
      <w:r w:rsidR="00A50F08" w:rsidRPr="0077197A">
        <w:rPr>
          <w:rFonts w:ascii="Times New Roman" w:eastAsia="Times New Roman" w:hAnsi="Times New Roman" w:cs="Times New Roman"/>
        </w:rPr>
        <w:t xml:space="preserve"> </w:t>
      </w:r>
      <w:proofErr w:type="spellStart"/>
      <w:r w:rsidR="00A50F08" w:rsidRPr="0077197A">
        <w:rPr>
          <w:rFonts w:ascii="Times New Roman" w:eastAsia="Times New Roman" w:hAnsi="Times New Roman" w:cs="Times New Roman"/>
        </w:rPr>
        <w:t>trihidrato</w:t>
      </w:r>
      <w:proofErr w:type="spellEnd"/>
      <w:r w:rsidR="00FB05D5" w:rsidRPr="0077197A">
        <w:rPr>
          <w:rFonts w:ascii="Times New Roman" w:eastAsia="Times New Roman" w:hAnsi="Times New Roman" w:cs="Times New Roman"/>
        </w:rPr>
        <w:t xml:space="preserve"> </w:t>
      </w:r>
      <w:r w:rsidR="00FB05D5" w:rsidRPr="0077197A">
        <w:rPr>
          <w:rFonts w:ascii="Times New Roman" w:eastAsia="Times New Roman" w:hAnsi="Times New Roman" w:cs="Times New Roman"/>
          <w:bCs/>
        </w:rPr>
        <w:t xml:space="preserve">analizės </w:t>
      </w:r>
      <w:r w:rsidR="00FB05D5" w:rsidRPr="0077197A">
        <w:rPr>
          <w:rFonts w:ascii="Times New Roman" w:eastAsia="Times New Roman" w:hAnsi="Times New Roman" w:cs="Times New Roman"/>
        </w:rPr>
        <w:t xml:space="preserve">sertifikatai. Visų serijų analizės rezultatai atitinka specifikacijų reikalavimus. </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S.4.5. Specifikacijos patvirtinimas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gamintojas pateikė </w:t>
      </w:r>
      <w:proofErr w:type="spellStart"/>
      <w:r w:rsidR="00A50F08" w:rsidRPr="0077197A">
        <w:rPr>
          <w:rFonts w:ascii="Times New Roman" w:eastAsia="Times New Roman" w:hAnsi="Times New Roman" w:cs="Times New Roman"/>
        </w:rPr>
        <w:t>amoksicilino</w:t>
      </w:r>
      <w:proofErr w:type="spellEnd"/>
      <w:r w:rsidR="00A50F08" w:rsidRPr="0077197A">
        <w:rPr>
          <w:rFonts w:ascii="Times New Roman" w:eastAsia="Times New Roman" w:hAnsi="Times New Roman" w:cs="Times New Roman"/>
        </w:rPr>
        <w:t xml:space="preserve"> </w:t>
      </w:r>
      <w:proofErr w:type="spellStart"/>
      <w:r w:rsidR="00A50F08" w:rsidRPr="0077197A">
        <w:rPr>
          <w:rFonts w:ascii="Times New Roman" w:eastAsia="Times New Roman" w:hAnsi="Times New Roman" w:cs="Times New Roman"/>
        </w:rPr>
        <w:t>trihidrato</w:t>
      </w:r>
      <w:proofErr w:type="spellEnd"/>
      <w:r w:rsidR="00A50F08" w:rsidRPr="0077197A">
        <w:rPr>
          <w:rFonts w:ascii="Times New Roman" w:eastAsia="Times New Roman" w:hAnsi="Times New Roman" w:cs="Times New Roman"/>
        </w:rPr>
        <w:t xml:space="preserve"> </w:t>
      </w:r>
      <w:r w:rsidRPr="0077197A">
        <w:rPr>
          <w:rFonts w:ascii="Times New Roman" w:eastAsia="Times New Roman" w:hAnsi="Times New Roman" w:cs="Times New Roman"/>
        </w:rPr>
        <w:t>atitikties Europos farmakopėjai sertifikatą.</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2.3.5. Referenciniai standartai ar medžiagos (3.2.S.5)</w:t>
      </w:r>
    </w:p>
    <w:p w:rsidR="00825107" w:rsidRPr="0077197A" w:rsidRDefault="00825107" w:rsidP="00825107">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 xml:space="preserve">Duomenų pateikti nebūtina, kadangi gamintojas pateikė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trihidrato</w:t>
      </w:r>
      <w:proofErr w:type="spellEnd"/>
      <w:r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3D56D4" w:rsidRPr="0077197A" w:rsidRDefault="003D56D4" w:rsidP="00FB05D5">
      <w:pPr>
        <w:keepNext/>
        <w:spacing w:after="0" w:line="240" w:lineRule="auto"/>
        <w:ind w:right="11"/>
        <w:outlineLvl w:val="2"/>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 xml:space="preserve">2.3.6. </w:t>
      </w:r>
      <w:proofErr w:type="spellStart"/>
      <w:r w:rsidRPr="0077197A">
        <w:rPr>
          <w:rFonts w:ascii="Times New Roman" w:eastAsia="Times New Roman" w:hAnsi="Times New Roman" w:cs="Times New Roman"/>
          <w:b/>
        </w:rPr>
        <w:t>Talpyklės</w:t>
      </w:r>
      <w:proofErr w:type="spellEnd"/>
      <w:r w:rsidRPr="0077197A">
        <w:rPr>
          <w:rFonts w:ascii="Times New Roman" w:eastAsia="Times New Roman" w:hAnsi="Times New Roman" w:cs="Times New Roman"/>
          <w:b/>
        </w:rPr>
        <w:t>/uždorio sistema (3.2.S.6)</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pateiktame </w:t>
      </w:r>
      <w:proofErr w:type="spellStart"/>
      <w:r w:rsidR="00B81614" w:rsidRPr="0077197A">
        <w:rPr>
          <w:rFonts w:ascii="Times New Roman" w:eastAsia="Times New Roman" w:hAnsi="Times New Roman" w:cs="Times New Roman"/>
        </w:rPr>
        <w:t>amoksicilino</w:t>
      </w:r>
      <w:proofErr w:type="spellEnd"/>
      <w:r w:rsidR="00B81614" w:rsidRPr="0077197A">
        <w:rPr>
          <w:rFonts w:ascii="Times New Roman" w:eastAsia="Times New Roman" w:hAnsi="Times New Roman" w:cs="Times New Roman"/>
        </w:rPr>
        <w:t xml:space="preserve"> </w:t>
      </w:r>
      <w:proofErr w:type="spellStart"/>
      <w:r w:rsidR="00B81614" w:rsidRPr="0077197A">
        <w:rPr>
          <w:rFonts w:ascii="Times New Roman" w:eastAsia="Times New Roman" w:hAnsi="Times New Roman" w:cs="Times New Roman"/>
        </w:rPr>
        <w:t>trihidrato</w:t>
      </w:r>
      <w:proofErr w:type="spellEnd"/>
      <w:r w:rsidRPr="0077197A">
        <w:rPr>
          <w:rFonts w:ascii="Times New Roman" w:eastAsia="Times New Roman" w:hAnsi="Times New Roman" w:cs="Times New Roman"/>
          <w:bCs/>
        </w:rPr>
        <w:t xml:space="preserve"> </w:t>
      </w:r>
      <w:r w:rsidRPr="0077197A">
        <w:rPr>
          <w:rFonts w:ascii="Times New Roman" w:eastAsia="Times New Roman" w:hAnsi="Times New Roman" w:cs="Times New Roman"/>
        </w:rPr>
        <w:t xml:space="preserve">atitikties Europos farmakopėjai sertifikate yra įtrauktas </w:t>
      </w:r>
      <w:proofErr w:type="spellStart"/>
      <w:r w:rsidRPr="0077197A">
        <w:rPr>
          <w:rFonts w:ascii="Times New Roman" w:eastAsia="Times New Roman" w:hAnsi="Times New Roman" w:cs="Times New Roman"/>
        </w:rPr>
        <w:t>talpyklės</w:t>
      </w:r>
      <w:proofErr w:type="spellEnd"/>
      <w:r w:rsidRPr="0077197A">
        <w:rPr>
          <w:rFonts w:ascii="Times New Roman" w:eastAsia="Times New Roman" w:hAnsi="Times New Roman" w:cs="Times New Roman"/>
        </w:rPr>
        <w:t xml:space="preserve"> pobūdis. Sertifikate nurodyta, kad medžiaga laikoma dvigubame polietileniniame maiše</w:t>
      </w:r>
      <w:r w:rsidR="000A1D9A" w:rsidRPr="0077197A">
        <w:rPr>
          <w:rFonts w:ascii="Times New Roman" w:eastAsia="Times New Roman" w:hAnsi="Times New Roman" w:cs="Times New Roman"/>
        </w:rPr>
        <w:t xml:space="preserve"> (antrasis PE maišas laminuotas aliuminiu)</w:t>
      </w:r>
      <w:r w:rsidRPr="0077197A">
        <w:rPr>
          <w:rFonts w:ascii="Times New Roman" w:eastAsia="Times New Roman" w:hAnsi="Times New Roman" w:cs="Times New Roman"/>
        </w:rPr>
        <w:t xml:space="preserve">, kuris įdėtas į </w:t>
      </w:r>
      <w:r w:rsidR="000A1D9A" w:rsidRPr="0077197A">
        <w:rPr>
          <w:rFonts w:ascii="Times New Roman" w:eastAsia="Times New Roman" w:hAnsi="Times New Roman" w:cs="Times New Roman"/>
        </w:rPr>
        <w:t>gofruoto kartono dėžę ar polietileno statinaitę.</w:t>
      </w:r>
      <w:r w:rsidRPr="0077197A">
        <w:rPr>
          <w:rFonts w:ascii="Times New Roman" w:eastAsia="Times New Roman" w:hAnsi="Times New Roman" w:cs="Times New Roman"/>
        </w:rPr>
        <w:t xml:space="preserve"> </w:t>
      </w:r>
      <w:r w:rsidR="000A1D9A" w:rsidRPr="0077197A">
        <w:rPr>
          <w:rFonts w:ascii="Times New Roman" w:eastAsia="Times New Roman" w:hAnsi="Times New Roman" w:cs="Times New Roman"/>
        </w:rPr>
        <w:t xml:space="preserve">Taip pat veiklioji medžiaga gali būti pakuojama ir į dvigubus polietileninius maišus, patalpintus į </w:t>
      </w:r>
      <w:proofErr w:type="spellStart"/>
      <w:r w:rsidR="000A1D9A" w:rsidRPr="0077197A">
        <w:rPr>
          <w:rFonts w:ascii="Times New Roman" w:eastAsia="Times New Roman" w:hAnsi="Times New Roman" w:cs="Times New Roman"/>
        </w:rPr>
        <w:t>ketursluoksnius</w:t>
      </w:r>
      <w:proofErr w:type="spellEnd"/>
      <w:r w:rsidR="000A1D9A" w:rsidRPr="0077197A">
        <w:rPr>
          <w:rFonts w:ascii="Times New Roman" w:eastAsia="Times New Roman" w:hAnsi="Times New Roman" w:cs="Times New Roman"/>
        </w:rPr>
        <w:t xml:space="preserve"> (pol</w:t>
      </w:r>
      <w:r w:rsidR="002B277D" w:rsidRPr="0077197A">
        <w:rPr>
          <w:rFonts w:ascii="Times New Roman" w:eastAsia="Times New Roman" w:hAnsi="Times New Roman" w:cs="Times New Roman"/>
        </w:rPr>
        <w:t>i</w:t>
      </w:r>
      <w:r w:rsidR="000A1D9A" w:rsidRPr="0077197A">
        <w:rPr>
          <w:rFonts w:ascii="Times New Roman" w:eastAsia="Times New Roman" w:hAnsi="Times New Roman" w:cs="Times New Roman"/>
        </w:rPr>
        <w:t>etileno/poliamido/aliuminio/poliesterio) maišus.</w:t>
      </w:r>
    </w:p>
    <w:p w:rsidR="00B81614" w:rsidRPr="0077197A" w:rsidRDefault="00B81614" w:rsidP="00FB05D5">
      <w:pPr>
        <w:spacing w:after="0" w:line="240" w:lineRule="auto"/>
        <w:ind w:right="10"/>
        <w:rPr>
          <w:rFonts w:ascii="Times New Roman" w:eastAsia="Times New Roman" w:hAnsi="Times New Roman" w:cs="Times New Roman"/>
        </w:rPr>
      </w:pPr>
    </w:p>
    <w:p w:rsidR="00FB05D5" w:rsidRPr="0077197A" w:rsidRDefault="00FB05D5" w:rsidP="00FB05D5">
      <w:pPr>
        <w:spacing w:after="0" w:line="240" w:lineRule="auto"/>
        <w:rPr>
          <w:rFonts w:ascii="Times New Roman" w:eastAsia="Times New Roman" w:hAnsi="Times New Roman" w:cs="Times New Roman"/>
          <w:b/>
        </w:rPr>
      </w:pPr>
      <w:r w:rsidRPr="0077197A">
        <w:rPr>
          <w:rFonts w:ascii="Times New Roman" w:eastAsia="Times New Roman" w:hAnsi="Times New Roman" w:cs="Times New Roman"/>
          <w:b/>
        </w:rPr>
        <w:t>2.3.7. Stabilumas (3.2.S.7)</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pateiktame </w:t>
      </w:r>
      <w:proofErr w:type="spellStart"/>
      <w:r w:rsidR="00B81614" w:rsidRPr="0077197A">
        <w:rPr>
          <w:rFonts w:ascii="Times New Roman" w:eastAsia="Times New Roman" w:hAnsi="Times New Roman" w:cs="Times New Roman"/>
        </w:rPr>
        <w:t>amoksicilino</w:t>
      </w:r>
      <w:proofErr w:type="spellEnd"/>
      <w:r w:rsidR="00B81614" w:rsidRPr="0077197A">
        <w:rPr>
          <w:rFonts w:ascii="Times New Roman" w:eastAsia="Times New Roman" w:hAnsi="Times New Roman" w:cs="Times New Roman"/>
        </w:rPr>
        <w:t xml:space="preserve"> </w:t>
      </w:r>
      <w:proofErr w:type="spellStart"/>
      <w:r w:rsidR="00B81614" w:rsidRPr="0077197A">
        <w:rPr>
          <w:rFonts w:ascii="Times New Roman" w:eastAsia="Times New Roman" w:hAnsi="Times New Roman" w:cs="Times New Roman"/>
        </w:rPr>
        <w:t>trihidrato</w:t>
      </w:r>
      <w:proofErr w:type="spellEnd"/>
      <w:r w:rsidR="00B81614"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Europos farmakopėjai sertifikate yra nurodytas </w:t>
      </w:r>
      <w:r w:rsidR="00B81614" w:rsidRPr="0077197A">
        <w:rPr>
          <w:rFonts w:ascii="Times New Roman" w:eastAsia="Times New Roman" w:hAnsi="Times New Roman" w:cs="Times New Roman"/>
        </w:rPr>
        <w:t>5</w:t>
      </w:r>
      <w:r w:rsidRPr="0077197A">
        <w:rPr>
          <w:rFonts w:ascii="Times New Roman" w:eastAsia="Times New Roman" w:hAnsi="Times New Roman" w:cs="Times New Roman"/>
        </w:rPr>
        <w:t xml:space="preserve"> metų pakartotinio testavimo periodas. </w:t>
      </w:r>
    </w:p>
    <w:p w:rsidR="00FB05D5" w:rsidRPr="0077197A" w:rsidRDefault="00FB05D5" w:rsidP="00FB05D5">
      <w:pPr>
        <w:keepNext/>
        <w:spacing w:after="0" w:line="240" w:lineRule="auto"/>
        <w:outlineLvl w:val="0"/>
        <w:rPr>
          <w:rFonts w:ascii="Times New Roman" w:eastAsia="Times New Roman" w:hAnsi="Times New Roman" w:cs="Times New Roman"/>
          <w:b/>
          <w:bCs/>
          <w:caps/>
        </w:rPr>
      </w:pPr>
    </w:p>
    <w:p w:rsidR="000A1D9A" w:rsidRPr="0077197A" w:rsidRDefault="000A1D9A" w:rsidP="000A1D9A">
      <w:pPr>
        <w:keepNext/>
        <w:tabs>
          <w:tab w:val="left" w:pos="1080"/>
        </w:tabs>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2.3. Veikioji medžiaga (Bendrojo techninio dokumento (toliau – CTD) 3.2.S)</w:t>
      </w:r>
    </w:p>
    <w:p w:rsidR="000A1D9A" w:rsidRPr="0077197A" w:rsidRDefault="000A1D9A" w:rsidP="000A1D9A">
      <w:pPr>
        <w:spacing w:after="0" w:line="240" w:lineRule="auto"/>
        <w:ind w:left="1440"/>
        <w:jc w:val="center"/>
        <w:rPr>
          <w:rFonts w:ascii="Times New Roman" w:eastAsia="Times New Roman" w:hAnsi="Times New Roman" w:cs="Times New Roman"/>
        </w:rPr>
      </w:pPr>
    </w:p>
    <w:p w:rsidR="000A1D9A" w:rsidRPr="0077197A" w:rsidRDefault="000A1D9A" w:rsidP="000A1D9A">
      <w:pPr>
        <w:spacing w:after="0" w:line="240" w:lineRule="auto"/>
        <w:rPr>
          <w:rFonts w:ascii="Times New Roman" w:eastAsia="Times New Roman" w:hAnsi="Times New Roman" w:cs="Times New Roman"/>
          <w:b/>
          <w:caps/>
        </w:rPr>
      </w:pPr>
      <w:r w:rsidRPr="0077197A">
        <w:rPr>
          <w:rFonts w:ascii="Times New Roman" w:eastAsia="Times New Roman" w:hAnsi="Times New Roman" w:cs="Times New Roman"/>
          <w:b/>
          <w:caps/>
        </w:rPr>
        <w:t>PRASKIESTAS KALIO KLAVUNALATAS</w:t>
      </w:r>
      <w:r w:rsidR="00D02016" w:rsidRPr="0077197A">
        <w:rPr>
          <w:rFonts w:ascii="Times New Roman" w:eastAsia="Times New Roman" w:hAnsi="Times New Roman" w:cs="Times New Roman"/>
          <w:b/>
          <w:caps/>
        </w:rPr>
        <w:t xml:space="preserve"> (su mikrokristaline celiulioze 1:1)</w:t>
      </w:r>
    </w:p>
    <w:p w:rsidR="000A1D9A" w:rsidRPr="0077197A" w:rsidRDefault="000A1D9A" w:rsidP="000A1D9A">
      <w:pPr>
        <w:keepNext/>
        <w:spacing w:after="0" w:line="240" w:lineRule="auto"/>
        <w:ind w:right="11"/>
        <w:outlineLvl w:val="2"/>
        <w:rPr>
          <w:rFonts w:ascii="Times New Roman" w:eastAsia="Times New Roman" w:hAnsi="Times New Roman" w:cs="Times New Roman"/>
          <w:b/>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2.3.1. Bendroji informacija (CTD 3.2.S.1)</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S.1.1. Nomenklatūra</w:t>
      </w:r>
    </w:p>
    <w:p w:rsidR="000A1D9A" w:rsidRPr="0077197A" w:rsidRDefault="000A1D9A" w:rsidP="000A1D9A">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 xml:space="preserve">S.1.1.1 </w:t>
      </w:r>
      <w:r w:rsidRPr="0077197A">
        <w:rPr>
          <w:rFonts w:ascii="Times New Roman" w:eastAsia="Times New Roman" w:hAnsi="Times New Roman" w:cs="Times New Roman"/>
          <w:bCs/>
        </w:rPr>
        <w:t>Tarptautinis bendrinis pavadinimas (INN)</w:t>
      </w:r>
    </w:p>
    <w:p w:rsidR="000231C6" w:rsidRPr="0077197A" w:rsidRDefault="000231C6" w:rsidP="000A1D9A">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rūgštis </w:t>
      </w:r>
    </w:p>
    <w:p w:rsidR="000A1D9A" w:rsidRPr="0077197A" w:rsidRDefault="000A1D9A" w:rsidP="000A1D9A">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S.1.1.2 Europos farmakopėjos</w:t>
      </w:r>
      <w:r w:rsidRPr="0077197A">
        <w:rPr>
          <w:rFonts w:ascii="Times New Roman" w:eastAsia="Times New Roman" w:hAnsi="Times New Roman" w:cs="Times New Roman"/>
          <w:bCs/>
        </w:rPr>
        <w:t xml:space="preserve"> pavadinimas</w:t>
      </w:r>
    </w:p>
    <w:p w:rsidR="000231C6" w:rsidRPr="0077197A" w:rsidRDefault="000231C6"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Praskiestas kalio </w:t>
      </w:r>
      <w:proofErr w:type="spellStart"/>
      <w:r w:rsidRPr="0077197A">
        <w:rPr>
          <w:rFonts w:ascii="Times New Roman" w:eastAsia="Times New Roman" w:hAnsi="Times New Roman" w:cs="Times New Roman"/>
        </w:rPr>
        <w:t>klavulanatas</w:t>
      </w:r>
      <w:proofErr w:type="spellEnd"/>
      <w:r w:rsidRPr="0077197A">
        <w:rPr>
          <w:rFonts w:ascii="Times New Roman" w:eastAsia="Times New Roman" w:hAnsi="Times New Roman" w:cs="Times New Roman"/>
        </w:rPr>
        <w:t xml:space="preserve"> </w:t>
      </w:r>
    </w:p>
    <w:p w:rsidR="000A1D9A" w:rsidRPr="0077197A" w:rsidRDefault="000A1D9A"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S.1.1.3 Cheminis pavadinimas</w:t>
      </w:r>
    </w:p>
    <w:p w:rsidR="000231C6" w:rsidRPr="00905F3E" w:rsidRDefault="000231C6" w:rsidP="000231C6">
      <w:pPr>
        <w:autoSpaceDE w:val="0"/>
        <w:autoSpaceDN w:val="0"/>
        <w:adjustRightInd w:val="0"/>
        <w:spacing w:after="0" w:line="240" w:lineRule="auto"/>
        <w:rPr>
          <w:rFonts w:ascii="Times New Roman" w:hAnsi="Times New Roman" w:cs="Times New Roman"/>
        </w:rPr>
      </w:pPr>
      <w:proofErr w:type="spellStart"/>
      <w:r w:rsidRPr="00905F3E">
        <w:rPr>
          <w:rFonts w:ascii="Times New Roman" w:hAnsi="Times New Roman" w:cs="Times New Roman"/>
        </w:rPr>
        <w:t>Potassium</w:t>
      </w:r>
      <w:proofErr w:type="spellEnd"/>
      <w:r w:rsidRPr="00905F3E">
        <w:rPr>
          <w:rFonts w:ascii="Times New Roman" w:hAnsi="Times New Roman" w:cs="Times New Roman"/>
        </w:rPr>
        <w:t xml:space="preserve"> (2R, 3Z, 5R)-3-(2-hydroxyethylidene)-7-oxo-4-oxa-1-azabicyclo[ 3.2.0]</w:t>
      </w:r>
      <w:proofErr w:type="spellStart"/>
      <w:r w:rsidRPr="00905F3E">
        <w:rPr>
          <w:rFonts w:ascii="Times New Roman" w:hAnsi="Times New Roman" w:cs="Times New Roman"/>
        </w:rPr>
        <w:t>heptane</w:t>
      </w:r>
      <w:proofErr w:type="spellEnd"/>
      <w:r w:rsidRPr="00905F3E">
        <w:rPr>
          <w:rFonts w:ascii="Times New Roman" w:hAnsi="Times New Roman" w:cs="Times New Roman"/>
        </w:rPr>
        <w:t>-</w:t>
      </w:r>
    </w:p>
    <w:p w:rsidR="000231C6" w:rsidRPr="0077197A" w:rsidRDefault="000231C6" w:rsidP="000231C6">
      <w:pPr>
        <w:spacing w:after="0" w:line="240" w:lineRule="auto"/>
        <w:rPr>
          <w:rFonts w:ascii="Times New Roman" w:eastAsia="Times New Roman" w:hAnsi="Times New Roman" w:cs="Times New Roman"/>
          <w:color w:val="000000"/>
        </w:rPr>
      </w:pPr>
      <w:r w:rsidRPr="00905F3E">
        <w:rPr>
          <w:rFonts w:ascii="Times New Roman" w:hAnsi="Times New Roman" w:cs="Times New Roman"/>
        </w:rPr>
        <w:t>2-carboxylate</w:t>
      </w:r>
      <w:r w:rsidRPr="0077197A">
        <w:rPr>
          <w:rFonts w:ascii="Times New Roman" w:eastAsia="Times New Roman" w:hAnsi="Times New Roman" w:cs="Times New Roman"/>
          <w:color w:val="000000"/>
        </w:rPr>
        <w:t xml:space="preserve"> </w:t>
      </w:r>
    </w:p>
    <w:p w:rsidR="000A1D9A" w:rsidRPr="0077197A" w:rsidRDefault="000A1D9A" w:rsidP="000231C6">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S.1.2. Struktūra</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lastRenderedPageBreak/>
        <w:t>S.1.2.1 Struktūrinė formulė</w:t>
      </w:r>
    </w:p>
    <w:p w:rsidR="000231C6" w:rsidRPr="0077197A" w:rsidRDefault="000231C6" w:rsidP="000A1D9A">
      <w:pPr>
        <w:autoSpaceDE w:val="0"/>
        <w:autoSpaceDN w:val="0"/>
        <w:adjustRightInd w:val="0"/>
        <w:spacing w:after="0" w:line="240" w:lineRule="auto"/>
        <w:rPr>
          <w:rFonts w:ascii="Times New Roman" w:eastAsia="Times New Roman" w:hAnsi="Times New Roman" w:cs="Times New Roman"/>
        </w:rPr>
      </w:pPr>
      <w:r w:rsidRPr="00905F3E">
        <w:rPr>
          <w:rFonts w:ascii="Times New Roman" w:eastAsia="Times New Roman" w:hAnsi="Times New Roman" w:cs="Times New Roman"/>
          <w:noProof/>
          <w:lang w:eastAsia="lt-LT"/>
        </w:rPr>
        <w:drawing>
          <wp:inline distT="0" distB="0" distL="0" distR="0" wp14:anchorId="233B1944" wp14:editId="2D450CF6">
            <wp:extent cx="1790700" cy="950514"/>
            <wp:effectExtent l="0" t="0" r="0" b="2540"/>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4994" cy="952793"/>
                    </a:xfrm>
                    <a:prstGeom prst="rect">
                      <a:avLst/>
                    </a:prstGeom>
                    <a:noFill/>
                    <a:ln>
                      <a:noFill/>
                    </a:ln>
                  </pic:spPr>
                </pic:pic>
              </a:graphicData>
            </a:graphic>
          </wp:inline>
        </w:drawing>
      </w:r>
    </w:p>
    <w:p w:rsidR="000A1D9A" w:rsidRPr="0077197A" w:rsidRDefault="000A1D9A" w:rsidP="000A1D9A">
      <w:pPr>
        <w:autoSpaceDE w:val="0"/>
        <w:autoSpaceDN w:val="0"/>
        <w:adjustRightInd w:val="0"/>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S.1.2.2 Molekulinė formulė</w:t>
      </w:r>
    </w:p>
    <w:p w:rsidR="000231C6" w:rsidRPr="0077197A" w:rsidRDefault="000231C6" w:rsidP="000231C6">
      <w:pPr>
        <w:tabs>
          <w:tab w:val="left" w:pos="5280"/>
        </w:tabs>
        <w:spacing w:after="0" w:line="240" w:lineRule="auto"/>
        <w:rPr>
          <w:rFonts w:ascii="Times New Roman" w:eastAsia="Times New Roman" w:hAnsi="Times New Roman" w:cs="Times New Roman"/>
          <w:vertAlign w:val="subscript"/>
        </w:rPr>
      </w:pPr>
      <w:r w:rsidRPr="0077197A">
        <w:rPr>
          <w:rFonts w:ascii="Times New Roman" w:eastAsia="Times New Roman" w:hAnsi="Times New Roman" w:cs="Times New Roman"/>
        </w:rPr>
        <w:t>C</w:t>
      </w:r>
      <w:r w:rsidRPr="0077197A">
        <w:rPr>
          <w:rFonts w:ascii="Times New Roman" w:eastAsia="Times New Roman" w:hAnsi="Times New Roman" w:cs="Times New Roman"/>
          <w:vertAlign w:val="subscript"/>
        </w:rPr>
        <w:t>8</w:t>
      </w:r>
      <w:r w:rsidRPr="0077197A">
        <w:rPr>
          <w:rFonts w:ascii="Times New Roman" w:eastAsia="Times New Roman" w:hAnsi="Times New Roman" w:cs="Times New Roman"/>
        </w:rPr>
        <w:t>H</w:t>
      </w:r>
      <w:r w:rsidRPr="0077197A">
        <w:rPr>
          <w:rFonts w:ascii="Times New Roman" w:eastAsia="Times New Roman" w:hAnsi="Times New Roman" w:cs="Times New Roman"/>
          <w:vertAlign w:val="subscript"/>
        </w:rPr>
        <w:t>8</w:t>
      </w:r>
      <w:r w:rsidRPr="0077197A">
        <w:rPr>
          <w:rFonts w:ascii="Times New Roman" w:eastAsia="Times New Roman" w:hAnsi="Times New Roman" w:cs="Times New Roman"/>
        </w:rPr>
        <w:t>KNO</w:t>
      </w:r>
      <w:r w:rsidRPr="0077197A">
        <w:rPr>
          <w:rFonts w:ascii="Times New Roman" w:eastAsia="Times New Roman" w:hAnsi="Times New Roman" w:cs="Times New Roman"/>
          <w:vertAlign w:val="subscript"/>
        </w:rPr>
        <w:t>5</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S.1.2.3 Santykinė molekulinė masė</w:t>
      </w:r>
    </w:p>
    <w:p w:rsidR="000231C6" w:rsidRPr="0077197A" w:rsidRDefault="000231C6"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237,3</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S.1.3. Bendrosios savybės</w:t>
      </w:r>
    </w:p>
    <w:p w:rsidR="000231C6" w:rsidRPr="0077197A" w:rsidRDefault="000A1D9A" w:rsidP="000231C6">
      <w:pPr>
        <w:tabs>
          <w:tab w:val="left" w:pos="5280"/>
        </w:tabs>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rPr>
        <w:t xml:space="preserve">Fizinės savybės: </w:t>
      </w:r>
      <w:r w:rsidR="000231C6" w:rsidRPr="0077197A">
        <w:rPr>
          <w:rFonts w:ascii="Times New Roman" w:eastAsia="Times New Roman" w:hAnsi="Times New Roman" w:cs="Times New Roman"/>
        </w:rPr>
        <w:t>b</w:t>
      </w:r>
      <w:r w:rsidR="000231C6" w:rsidRPr="0077197A">
        <w:rPr>
          <w:rFonts w:ascii="Times New Roman" w:eastAsia="Times New Roman" w:hAnsi="Times New Roman" w:cs="Times New Roman"/>
          <w:lang w:eastAsia="lt-LT"/>
        </w:rPr>
        <w:t xml:space="preserve">alti arba beveik balti kristaliniai </w:t>
      </w:r>
      <w:proofErr w:type="spellStart"/>
      <w:r w:rsidR="000231C6" w:rsidRPr="0077197A">
        <w:rPr>
          <w:rFonts w:ascii="Times New Roman" w:eastAsia="Times New Roman" w:hAnsi="Times New Roman" w:cs="Times New Roman"/>
          <w:lang w:eastAsia="lt-LT"/>
        </w:rPr>
        <w:t>higroskopiški</w:t>
      </w:r>
      <w:proofErr w:type="spellEnd"/>
      <w:r w:rsidR="000231C6" w:rsidRPr="0077197A">
        <w:rPr>
          <w:rFonts w:ascii="Times New Roman" w:eastAsia="Times New Roman" w:hAnsi="Times New Roman" w:cs="Times New Roman"/>
          <w:lang w:eastAsia="lt-LT"/>
        </w:rPr>
        <w:t xml:space="preserve"> milteliai.</w:t>
      </w:r>
    </w:p>
    <w:p w:rsidR="000231C6" w:rsidRPr="0077197A" w:rsidRDefault="000231C6" w:rsidP="000231C6">
      <w:pPr>
        <w:tabs>
          <w:tab w:val="left" w:pos="5280"/>
        </w:tabs>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Tirpumas: lengvai tirpūs vandenyje, mažai tirpūs etanolyje (96 proc.), l. mažai tirpūs acetone.</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pH: </w:t>
      </w:r>
      <w:r w:rsidR="00D02016" w:rsidRPr="0077197A">
        <w:rPr>
          <w:rFonts w:ascii="Times New Roman" w:eastAsia="Times New Roman" w:hAnsi="Times New Roman" w:cs="Times New Roman"/>
        </w:rPr>
        <w:t>4,8</w:t>
      </w:r>
      <w:r w:rsidRPr="0077197A">
        <w:rPr>
          <w:rFonts w:ascii="Times New Roman" w:eastAsia="Times New Roman" w:hAnsi="Times New Roman" w:cs="Times New Roman"/>
        </w:rPr>
        <w:t xml:space="preserve"> – </w:t>
      </w:r>
      <w:r w:rsidR="00D02016" w:rsidRPr="0077197A">
        <w:rPr>
          <w:rFonts w:ascii="Times New Roman" w:eastAsia="Times New Roman" w:hAnsi="Times New Roman" w:cs="Times New Roman"/>
        </w:rPr>
        <w:t>8,0</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Polimorfizmas: </w:t>
      </w:r>
      <w:r w:rsidR="00D02016" w:rsidRPr="0077197A">
        <w:rPr>
          <w:rFonts w:ascii="Times New Roman" w:eastAsia="Times New Roman" w:hAnsi="Times New Roman" w:cs="Times New Roman"/>
        </w:rPr>
        <w:t xml:space="preserve">veiklioji medžiaga nepasižymi </w:t>
      </w:r>
      <w:r w:rsidRPr="0077197A">
        <w:rPr>
          <w:rFonts w:ascii="Times New Roman" w:eastAsia="Times New Roman" w:hAnsi="Times New Roman" w:cs="Times New Roman"/>
        </w:rPr>
        <w:t>polimorfi</w:t>
      </w:r>
      <w:r w:rsidR="00D02016" w:rsidRPr="0077197A">
        <w:rPr>
          <w:rFonts w:ascii="Times New Roman" w:eastAsia="Times New Roman" w:hAnsi="Times New Roman" w:cs="Times New Roman"/>
        </w:rPr>
        <w:t>zmu</w:t>
      </w:r>
      <w:r w:rsidRPr="0077197A">
        <w:rPr>
          <w:rFonts w:ascii="Times New Roman" w:eastAsia="Times New Roman" w:hAnsi="Times New Roman" w:cs="Times New Roman"/>
        </w:rPr>
        <w:t>.</w:t>
      </w:r>
    </w:p>
    <w:p w:rsidR="000231C6" w:rsidRPr="0077197A" w:rsidRDefault="000231C6" w:rsidP="000231C6">
      <w:pPr>
        <w:tabs>
          <w:tab w:val="left" w:pos="5280"/>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Kalio </w:t>
      </w:r>
      <w:proofErr w:type="spellStart"/>
      <w:r w:rsidRPr="0077197A">
        <w:rPr>
          <w:rFonts w:ascii="Times New Roman" w:eastAsia="Times New Roman" w:hAnsi="Times New Roman" w:cs="Times New Roman"/>
        </w:rPr>
        <w:t>klavulanatas</w:t>
      </w:r>
      <w:proofErr w:type="spellEnd"/>
      <w:r w:rsidRPr="0077197A">
        <w:rPr>
          <w:rFonts w:ascii="Times New Roman" w:eastAsia="Times New Roman" w:hAnsi="Times New Roman" w:cs="Times New Roman"/>
        </w:rPr>
        <w:t xml:space="preserve"> turi du </w:t>
      </w:r>
      <w:proofErr w:type="spellStart"/>
      <w:r w:rsidRPr="0077197A">
        <w:rPr>
          <w:rFonts w:ascii="Times New Roman" w:eastAsia="Times New Roman" w:hAnsi="Times New Roman" w:cs="Times New Roman"/>
        </w:rPr>
        <w:t>chiralinius</w:t>
      </w:r>
      <w:proofErr w:type="spellEnd"/>
      <w:r w:rsidRPr="0077197A">
        <w:rPr>
          <w:rFonts w:ascii="Times New Roman" w:eastAsia="Times New Roman" w:hAnsi="Times New Roman" w:cs="Times New Roman"/>
        </w:rPr>
        <w:t xml:space="preserve"> centrus.</w:t>
      </w:r>
    </w:p>
    <w:p w:rsidR="00800FBB" w:rsidRPr="0077197A" w:rsidRDefault="00800FBB" w:rsidP="000231C6">
      <w:pPr>
        <w:tabs>
          <w:tab w:val="left" w:pos="5280"/>
        </w:tabs>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rPr>
        <w:t>pKa</w:t>
      </w:r>
      <w:proofErr w:type="spellEnd"/>
      <w:r w:rsidRPr="0077197A">
        <w:rPr>
          <w:rFonts w:ascii="Times New Roman" w:eastAsia="Times New Roman" w:hAnsi="Times New Roman" w:cs="Times New Roman"/>
        </w:rPr>
        <w:t>: 15,52</w:t>
      </w:r>
    </w:p>
    <w:p w:rsidR="000A1D9A" w:rsidRPr="0077197A" w:rsidRDefault="000A1D9A" w:rsidP="000A1D9A">
      <w:pPr>
        <w:spacing w:after="0" w:line="240" w:lineRule="auto"/>
        <w:ind w:right="10"/>
        <w:rPr>
          <w:rFonts w:ascii="Times New Roman" w:eastAsia="Times New Roman" w:hAnsi="Times New Roman" w:cs="Times New Roman"/>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2.3.2. Gamyba (CTD 3.2.S.2)</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S.2.1. Gamintojas (-ai)</w:t>
      </w:r>
    </w:p>
    <w:p w:rsidR="000A1D9A" w:rsidRPr="0077197A" w:rsidRDefault="003D56D4"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Duomenys pateikti.</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S.2.2. Gamybos proceso ir proceso kontrolės aprašymas</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S.2.3. Medžiagų kontrolė</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S.2.4. Kritinių priemonių ir tarpinių produktų kontrolė</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S.2.5. Validacijos ir/ar įvertinimo procesas</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S.2.6. Gamybos proceso raida</w:t>
      </w:r>
    </w:p>
    <w:p w:rsidR="000A1D9A" w:rsidRPr="0077197A" w:rsidRDefault="000A1D9A" w:rsidP="000A1D9A">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 xml:space="preserve">Duomenų pateikti nebūtina, kadangi gamintojas pateikė </w:t>
      </w:r>
      <w:r w:rsidR="00C105EB" w:rsidRPr="0077197A">
        <w:rPr>
          <w:rFonts w:ascii="Times New Roman" w:eastAsia="Times New Roman" w:hAnsi="Times New Roman" w:cs="Times New Roman"/>
        </w:rPr>
        <w:t xml:space="preserve">praskiesto kalio </w:t>
      </w:r>
      <w:proofErr w:type="spellStart"/>
      <w:r w:rsidR="00C105EB" w:rsidRPr="0077197A">
        <w:rPr>
          <w:rFonts w:ascii="Times New Roman" w:eastAsia="Times New Roman" w:hAnsi="Times New Roman" w:cs="Times New Roman"/>
        </w:rPr>
        <w:t>klavulanato</w:t>
      </w:r>
      <w:proofErr w:type="spellEnd"/>
      <w:r w:rsidR="00C105EB"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0A1D9A" w:rsidRPr="0077197A" w:rsidRDefault="000A1D9A" w:rsidP="000A1D9A">
      <w:pPr>
        <w:keepNext/>
        <w:spacing w:after="0" w:line="240" w:lineRule="auto"/>
        <w:ind w:right="11"/>
        <w:outlineLvl w:val="2"/>
        <w:rPr>
          <w:rFonts w:ascii="Times New Roman" w:eastAsia="Times New Roman" w:hAnsi="Times New Roman" w:cs="Times New Roman"/>
          <w:b/>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2.3.3. Apibūdinimas (CTD 3.2.S.3)</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S.3.1. Struktūros ir kitų charakteristikų išaiškinimas</w:t>
      </w:r>
    </w:p>
    <w:p w:rsidR="000A1D9A" w:rsidRPr="0077197A" w:rsidRDefault="000A1D9A" w:rsidP="000A1D9A">
      <w:pPr>
        <w:spacing w:after="0" w:line="240" w:lineRule="auto"/>
        <w:rPr>
          <w:rFonts w:ascii="Times New Roman" w:eastAsia="Times New Roman" w:hAnsi="Times New Roman" w:cs="Times New Roman"/>
          <w:caps/>
        </w:rPr>
      </w:pPr>
      <w:r w:rsidRPr="0077197A">
        <w:rPr>
          <w:rFonts w:ascii="Times New Roman" w:eastAsia="Times New Roman" w:hAnsi="Times New Roman" w:cs="Times New Roman"/>
        </w:rPr>
        <w:t>S.3.2. Priemaišos</w:t>
      </w:r>
    </w:p>
    <w:p w:rsidR="000A1D9A" w:rsidRPr="0077197A" w:rsidRDefault="000A1D9A" w:rsidP="000A1D9A">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 xml:space="preserve">Duomenų pateikti nebūtina, kadangi gamintojas pateikė </w:t>
      </w:r>
      <w:r w:rsidR="00C105EB" w:rsidRPr="0077197A">
        <w:rPr>
          <w:rFonts w:ascii="Times New Roman" w:eastAsia="Times New Roman" w:hAnsi="Times New Roman" w:cs="Times New Roman"/>
        </w:rPr>
        <w:t xml:space="preserve">praskiesto kalio </w:t>
      </w:r>
      <w:proofErr w:type="spellStart"/>
      <w:r w:rsidR="00C105EB" w:rsidRPr="0077197A">
        <w:rPr>
          <w:rFonts w:ascii="Times New Roman" w:eastAsia="Times New Roman" w:hAnsi="Times New Roman" w:cs="Times New Roman"/>
        </w:rPr>
        <w:t>klavulanato</w:t>
      </w:r>
      <w:proofErr w:type="spellEnd"/>
      <w:r w:rsidR="00C105EB"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0A1D9A" w:rsidRPr="0077197A" w:rsidRDefault="000A1D9A" w:rsidP="000A1D9A">
      <w:pPr>
        <w:spacing w:after="0" w:line="240" w:lineRule="auto"/>
        <w:rPr>
          <w:rFonts w:ascii="Times New Roman" w:eastAsia="Times New Roman" w:hAnsi="Times New Roman" w:cs="Times New Roman"/>
          <w:b/>
          <w:bCs/>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2.3.4. Vaistinės medžiagos kontrolė (3.2.S.4)</w:t>
      </w:r>
    </w:p>
    <w:p w:rsidR="000A1D9A" w:rsidRPr="0077197A" w:rsidRDefault="000A1D9A" w:rsidP="000A1D9A">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rPr>
        <w:t>S.4.1. Specifikacija</w:t>
      </w:r>
    </w:p>
    <w:p w:rsidR="000A1D9A" w:rsidRPr="0077197A" w:rsidRDefault="000A1D9A"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Veikliosios medžiagos gamintojo ir gatavo produkto gamintojo </w:t>
      </w:r>
      <w:r w:rsidR="00110252" w:rsidRPr="0077197A">
        <w:rPr>
          <w:rFonts w:ascii="Times New Roman" w:eastAsia="Times New Roman" w:hAnsi="Times New Roman" w:cs="Times New Roman"/>
        </w:rPr>
        <w:t xml:space="preserve">praskiesto kalio </w:t>
      </w:r>
      <w:proofErr w:type="spellStart"/>
      <w:r w:rsidR="00110252" w:rsidRPr="0077197A">
        <w:rPr>
          <w:rFonts w:ascii="Times New Roman" w:eastAsia="Times New Roman" w:hAnsi="Times New Roman" w:cs="Times New Roman"/>
        </w:rPr>
        <w:t>klavulanato</w:t>
      </w:r>
      <w:proofErr w:type="spellEnd"/>
      <w:r w:rsidR="00110252"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specifikacijų kokybė atitinka Europos farmakopėjos ir </w:t>
      </w:r>
      <w:proofErr w:type="spellStart"/>
      <w:r w:rsidRPr="0077197A">
        <w:rPr>
          <w:rFonts w:ascii="Times New Roman" w:eastAsia="Times New Roman" w:hAnsi="Times New Roman" w:cs="Times New Roman"/>
        </w:rPr>
        <w:t>CEP‘o</w:t>
      </w:r>
      <w:proofErr w:type="spellEnd"/>
      <w:r w:rsidRPr="0077197A">
        <w:rPr>
          <w:rFonts w:ascii="Times New Roman" w:eastAsia="Times New Roman" w:hAnsi="Times New Roman" w:cs="Times New Roman"/>
        </w:rPr>
        <w:t xml:space="preserve">  reikalavimus. </w:t>
      </w:r>
    </w:p>
    <w:p w:rsidR="000A1D9A" w:rsidRPr="0077197A" w:rsidRDefault="000A1D9A" w:rsidP="000A1D9A">
      <w:pPr>
        <w:keepNext/>
        <w:spacing w:after="0" w:line="240" w:lineRule="auto"/>
        <w:ind w:right="10"/>
        <w:outlineLvl w:val="2"/>
        <w:rPr>
          <w:rFonts w:ascii="Times New Roman" w:eastAsia="Times New Roman" w:hAnsi="Times New Roman" w:cs="Times New Roman"/>
        </w:rPr>
      </w:pPr>
      <w:r w:rsidRPr="0077197A">
        <w:rPr>
          <w:rFonts w:ascii="Times New Roman" w:eastAsia="Times New Roman" w:hAnsi="Times New Roman" w:cs="Times New Roman"/>
        </w:rPr>
        <w:t>S.4.2 Analizės procedūros</w:t>
      </w:r>
    </w:p>
    <w:p w:rsidR="000A1D9A" w:rsidRPr="0077197A" w:rsidRDefault="000A1D9A"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Veikliosios medžiagos gamintojas ir gatavo produkto gamintojas </w:t>
      </w:r>
      <w:r w:rsidR="00110252" w:rsidRPr="0077197A">
        <w:rPr>
          <w:rFonts w:ascii="Times New Roman" w:eastAsia="Times New Roman" w:hAnsi="Times New Roman" w:cs="Times New Roman"/>
        </w:rPr>
        <w:t xml:space="preserve">praskiesto kalio </w:t>
      </w:r>
      <w:proofErr w:type="spellStart"/>
      <w:r w:rsidR="00110252" w:rsidRPr="0077197A">
        <w:rPr>
          <w:rFonts w:ascii="Times New Roman" w:eastAsia="Times New Roman" w:hAnsi="Times New Roman" w:cs="Times New Roman"/>
        </w:rPr>
        <w:t>klavulanato</w:t>
      </w:r>
      <w:proofErr w:type="spellEnd"/>
      <w:r w:rsidR="00110252" w:rsidRPr="0077197A">
        <w:rPr>
          <w:rFonts w:ascii="Times New Roman" w:eastAsia="Times New Roman" w:hAnsi="Times New Roman" w:cs="Times New Roman"/>
        </w:rPr>
        <w:t xml:space="preserve"> </w:t>
      </w:r>
      <w:r w:rsidRPr="0077197A">
        <w:rPr>
          <w:rFonts w:ascii="Times New Roman" w:eastAsia="Times New Roman" w:hAnsi="Times New Roman" w:cs="Times New Roman"/>
        </w:rPr>
        <w:t>parametrų kontrolei naudojama Europos farmakopėjoje straipsnyje (</w:t>
      </w:r>
      <w:proofErr w:type="spellStart"/>
      <w:r w:rsidRPr="0077197A">
        <w:rPr>
          <w:rFonts w:ascii="Times New Roman" w:eastAsia="Times New Roman" w:hAnsi="Times New Roman" w:cs="Times New Roman"/>
        </w:rPr>
        <w:t>Ph</w:t>
      </w:r>
      <w:proofErr w:type="spellEnd"/>
      <w:r w:rsidRPr="0077197A">
        <w:rPr>
          <w:rFonts w:ascii="Times New Roman" w:eastAsia="Times New Roman" w:hAnsi="Times New Roman" w:cs="Times New Roman"/>
        </w:rPr>
        <w:t>. Eur. 0</w:t>
      </w:r>
      <w:r w:rsidR="00110252" w:rsidRPr="0077197A">
        <w:rPr>
          <w:rFonts w:ascii="Times New Roman" w:eastAsia="Times New Roman" w:hAnsi="Times New Roman" w:cs="Times New Roman"/>
        </w:rPr>
        <w:t>7</w:t>
      </w:r>
      <w:r w:rsidRPr="0077197A">
        <w:rPr>
          <w:rFonts w:ascii="Times New Roman" w:eastAsia="Times New Roman" w:hAnsi="Times New Roman" w:cs="Times New Roman"/>
        </w:rPr>
        <w:t>/201</w:t>
      </w:r>
      <w:r w:rsidR="00110252" w:rsidRPr="0077197A">
        <w:rPr>
          <w:rFonts w:ascii="Times New Roman" w:eastAsia="Times New Roman" w:hAnsi="Times New Roman" w:cs="Times New Roman"/>
        </w:rPr>
        <w:t>0</w:t>
      </w:r>
      <w:r w:rsidRPr="0077197A">
        <w:rPr>
          <w:rFonts w:ascii="Times New Roman" w:eastAsia="Times New Roman" w:hAnsi="Times New Roman" w:cs="Times New Roman"/>
        </w:rPr>
        <w:t>:</w:t>
      </w:r>
      <w:r w:rsidR="00110252" w:rsidRPr="0077197A">
        <w:rPr>
          <w:rFonts w:ascii="Times New Roman" w:eastAsia="Times New Roman" w:hAnsi="Times New Roman" w:cs="Times New Roman"/>
        </w:rPr>
        <w:t>1653)</w:t>
      </w:r>
      <w:r w:rsidRPr="0077197A">
        <w:rPr>
          <w:rFonts w:ascii="Times New Roman" w:eastAsia="Times New Roman" w:hAnsi="Times New Roman" w:cs="Times New Roman"/>
        </w:rPr>
        <w:t xml:space="preserve"> reglamentuojamas analizės procedūras. </w:t>
      </w:r>
      <w:r w:rsidR="000E5A83" w:rsidRPr="0077197A">
        <w:rPr>
          <w:rFonts w:ascii="Times New Roman" w:eastAsia="Times New Roman" w:hAnsi="Times New Roman" w:cs="Times New Roman"/>
        </w:rPr>
        <w:t xml:space="preserve">Organinių tirpiklių likučių kontrolei naudojamas dujų chromatografijos metodas, kuris aprašytas pateiktame </w:t>
      </w:r>
      <w:proofErr w:type="spellStart"/>
      <w:r w:rsidR="000E5A83" w:rsidRPr="0077197A">
        <w:rPr>
          <w:rFonts w:ascii="Times New Roman" w:eastAsia="Times New Roman" w:hAnsi="Times New Roman" w:cs="Times New Roman"/>
        </w:rPr>
        <w:t>CPE‘e</w:t>
      </w:r>
      <w:proofErr w:type="spellEnd"/>
      <w:r w:rsidR="000E5A83" w:rsidRPr="0077197A">
        <w:rPr>
          <w:rFonts w:ascii="Times New Roman" w:eastAsia="Times New Roman" w:hAnsi="Times New Roman" w:cs="Times New Roman"/>
        </w:rPr>
        <w:t>.</w:t>
      </w:r>
    </w:p>
    <w:p w:rsidR="000A1D9A" w:rsidRPr="0077197A" w:rsidRDefault="000A1D9A" w:rsidP="000A1D9A">
      <w:pPr>
        <w:spacing w:after="0" w:line="240" w:lineRule="auto"/>
        <w:rPr>
          <w:rFonts w:ascii="Times New Roman" w:eastAsia="Times New Roman" w:hAnsi="Times New Roman" w:cs="Times New Roman"/>
          <w:caps/>
          <w:vanish/>
        </w:rPr>
      </w:pPr>
      <w:r w:rsidRPr="0077197A">
        <w:rPr>
          <w:rFonts w:ascii="Times New Roman" w:eastAsia="Times New Roman" w:hAnsi="Times New Roman" w:cs="Times New Roman"/>
          <w:caps/>
          <w:vanish/>
        </w:rPr>
        <w:t>[</w:t>
      </w:r>
      <w:r w:rsidRPr="0077197A">
        <w:rPr>
          <w:rFonts w:ascii="Times New Roman" w:eastAsia="Times New Roman" w:hAnsi="Times New Roman" w:cs="Times New Roman"/>
          <w:i/>
          <w:caps/>
          <w:vanish/>
          <w:color w:val="00FF00"/>
        </w:rPr>
        <w:t>žemiau pateiktos skiltys, kurių pagal direktyvą 2001/83/EB nereikia, ištrinamos</w:t>
      </w:r>
      <w:r w:rsidRPr="0077197A">
        <w:rPr>
          <w:rFonts w:ascii="Times New Roman" w:eastAsia="Times New Roman" w:hAnsi="Times New Roman" w:cs="Times New Roman"/>
          <w:caps/>
          <w:vanish/>
        </w:rPr>
        <w:t>]</w:t>
      </w:r>
    </w:p>
    <w:p w:rsidR="000A1D9A" w:rsidRPr="0077197A" w:rsidRDefault="000A1D9A" w:rsidP="000A1D9A">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S.4.3 Analizės procedūrų validacija</w:t>
      </w:r>
    </w:p>
    <w:p w:rsidR="000A1D9A" w:rsidRPr="0077197A" w:rsidRDefault="000A1D9A"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Pateiktas </w:t>
      </w:r>
      <w:r w:rsidR="000E5A83" w:rsidRPr="0077197A">
        <w:rPr>
          <w:rFonts w:ascii="Times New Roman" w:eastAsia="Times New Roman" w:hAnsi="Times New Roman" w:cs="Times New Roman"/>
        </w:rPr>
        <w:t xml:space="preserve">praskiesto kalio </w:t>
      </w:r>
      <w:proofErr w:type="spellStart"/>
      <w:r w:rsidR="000E5A83" w:rsidRPr="0077197A">
        <w:rPr>
          <w:rFonts w:ascii="Times New Roman" w:eastAsia="Times New Roman" w:hAnsi="Times New Roman" w:cs="Times New Roman"/>
        </w:rPr>
        <w:t>klavulanato</w:t>
      </w:r>
      <w:proofErr w:type="spellEnd"/>
      <w:r w:rsidR="000E5A83" w:rsidRPr="0077197A">
        <w:rPr>
          <w:rFonts w:ascii="Times New Roman" w:eastAsia="Times New Roman" w:hAnsi="Times New Roman" w:cs="Times New Roman"/>
        </w:rPr>
        <w:t xml:space="preserve"> </w:t>
      </w:r>
      <w:r w:rsidRPr="0077197A">
        <w:rPr>
          <w:rFonts w:ascii="Times New Roman" w:eastAsia="Times New Roman" w:hAnsi="Times New Roman" w:cs="Times New Roman"/>
        </w:rPr>
        <w:t>kokybės atitikties sertifikatas, todėl duomenų pateikti nėra būtina.</w:t>
      </w:r>
    </w:p>
    <w:p w:rsidR="000A1D9A" w:rsidRPr="0077197A" w:rsidRDefault="000A1D9A" w:rsidP="000A1D9A">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rPr>
        <w:t xml:space="preserve">Šią informaciją įvertino EDQM. </w:t>
      </w:r>
    </w:p>
    <w:p w:rsidR="000A1D9A" w:rsidRPr="0077197A" w:rsidRDefault="000A1D9A" w:rsidP="000A1D9A">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S.4.4 Serijos analizės</w:t>
      </w:r>
    </w:p>
    <w:p w:rsidR="000A1D9A" w:rsidRPr="0077197A" w:rsidRDefault="008D4A83"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w:t>
      </w:r>
      <w:r w:rsidR="000A1D9A" w:rsidRPr="0077197A">
        <w:rPr>
          <w:rFonts w:ascii="Times New Roman" w:eastAsia="Times New Roman" w:hAnsi="Times New Roman" w:cs="Times New Roman"/>
        </w:rPr>
        <w:t xml:space="preserve">ateikti trijų serijų veikliosios medžiagos gamintojo ir trijų serijų gatavo produkto gamintojo </w:t>
      </w:r>
      <w:r w:rsidR="000E5A83" w:rsidRPr="0077197A">
        <w:rPr>
          <w:rFonts w:ascii="Times New Roman" w:eastAsia="Times New Roman" w:hAnsi="Times New Roman" w:cs="Times New Roman"/>
        </w:rPr>
        <w:t xml:space="preserve">praskiesto kalio </w:t>
      </w:r>
      <w:proofErr w:type="spellStart"/>
      <w:r w:rsidR="000E5A83" w:rsidRPr="0077197A">
        <w:rPr>
          <w:rFonts w:ascii="Times New Roman" w:eastAsia="Times New Roman" w:hAnsi="Times New Roman" w:cs="Times New Roman"/>
        </w:rPr>
        <w:t>klavulanato</w:t>
      </w:r>
      <w:proofErr w:type="spellEnd"/>
      <w:r w:rsidR="000E5A83" w:rsidRPr="0077197A">
        <w:rPr>
          <w:rFonts w:ascii="Times New Roman" w:eastAsia="Times New Roman" w:hAnsi="Times New Roman" w:cs="Times New Roman"/>
        </w:rPr>
        <w:t xml:space="preserve"> </w:t>
      </w:r>
      <w:r w:rsidR="000A1D9A" w:rsidRPr="0077197A">
        <w:rPr>
          <w:rFonts w:ascii="Times New Roman" w:eastAsia="Times New Roman" w:hAnsi="Times New Roman" w:cs="Times New Roman"/>
          <w:bCs/>
        </w:rPr>
        <w:t xml:space="preserve">analizės </w:t>
      </w:r>
      <w:r w:rsidR="000A1D9A" w:rsidRPr="0077197A">
        <w:rPr>
          <w:rFonts w:ascii="Times New Roman" w:eastAsia="Times New Roman" w:hAnsi="Times New Roman" w:cs="Times New Roman"/>
        </w:rPr>
        <w:t xml:space="preserve">sertifikatai. Visų serijų analizės rezultatai atitinka specifikacijų reikalavimus. </w:t>
      </w:r>
    </w:p>
    <w:p w:rsidR="000A1D9A" w:rsidRPr="0077197A" w:rsidRDefault="000A1D9A" w:rsidP="000A1D9A">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S.4.5. Specifikacijos patvirtinimas</w:t>
      </w:r>
    </w:p>
    <w:p w:rsidR="000A1D9A" w:rsidRPr="0077197A" w:rsidRDefault="000A1D9A" w:rsidP="000A1D9A">
      <w:pPr>
        <w:spacing w:after="0" w:line="240" w:lineRule="auto"/>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gamintojas pateikė </w:t>
      </w:r>
      <w:r w:rsidR="000E5A83" w:rsidRPr="0077197A">
        <w:rPr>
          <w:rFonts w:ascii="Times New Roman" w:eastAsia="Times New Roman" w:hAnsi="Times New Roman" w:cs="Times New Roman"/>
        </w:rPr>
        <w:t xml:space="preserve">praskiesto kalio </w:t>
      </w:r>
      <w:proofErr w:type="spellStart"/>
      <w:r w:rsidR="000E5A83" w:rsidRPr="0077197A">
        <w:rPr>
          <w:rFonts w:ascii="Times New Roman" w:eastAsia="Times New Roman" w:hAnsi="Times New Roman" w:cs="Times New Roman"/>
        </w:rPr>
        <w:t>klavulanato</w:t>
      </w:r>
      <w:proofErr w:type="spellEnd"/>
      <w:r w:rsidR="000E5A83" w:rsidRPr="0077197A">
        <w:rPr>
          <w:rFonts w:ascii="Times New Roman" w:eastAsia="Times New Roman" w:hAnsi="Times New Roman" w:cs="Times New Roman"/>
        </w:rPr>
        <w:t xml:space="preserve"> </w:t>
      </w:r>
      <w:r w:rsidRPr="0077197A">
        <w:rPr>
          <w:rFonts w:ascii="Times New Roman" w:eastAsia="Times New Roman" w:hAnsi="Times New Roman" w:cs="Times New Roman"/>
        </w:rPr>
        <w:t>atitikties Europos farmakopėjai sertifikatą.</w:t>
      </w:r>
    </w:p>
    <w:p w:rsidR="000A1D9A" w:rsidRPr="0077197A" w:rsidRDefault="000A1D9A" w:rsidP="000A1D9A">
      <w:pPr>
        <w:keepNext/>
        <w:spacing w:after="0" w:line="240" w:lineRule="auto"/>
        <w:ind w:right="11"/>
        <w:outlineLvl w:val="2"/>
        <w:rPr>
          <w:rFonts w:ascii="Times New Roman" w:eastAsia="Times New Roman" w:hAnsi="Times New Roman" w:cs="Times New Roman"/>
          <w:b/>
          <w:highlight w:val="yellow"/>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2.3.5. Referenciniai standartai ar medžiagos (3.2.S.5)</w:t>
      </w:r>
    </w:p>
    <w:p w:rsidR="000A1D9A" w:rsidRPr="0077197A" w:rsidRDefault="000A1D9A" w:rsidP="000A1D9A">
      <w:pPr>
        <w:keepNext/>
        <w:spacing w:after="0" w:line="240" w:lineRule="auto"/>
        <w:ind w:right="11"/>
        <w:outlineLvl w:val="2"/>
        <w:rPr>
          <w:rFonts w:ascii="Times New Roman" w:eastAsia="Times New Roman" w:hAnsi="Times New Roman" w:cs="Times New Roman"/>
          <w:bCs/>
        </w:rPr>
      </w:pPr>
      <w:r w:rsidRPr="0077197A">
        <w:rPr>
          <w:rFonts w:ascii="Times New Roman" w:eastAsia="Times New Roman" w:hAnsi="Times New Roman" w:cs="Times New Roman"/>
          <w:bCs/>
        </w:rPr>
        <w:t xml:space="preserve">Duomenų pateikti nebūtina, kadangi gamintojas pateikė </w:t>
      </w:r>
      <w:r w:rsidR="000E5A83" w:rsidRPr="0077197A">
        <w:rPr>
          <w:rFonts w:ascii="Times New Roman" w:eastAsia="Times New Roman" w:hAnsi="Times New Roman" w:cs="Times New Roman"/>
        </w:rPr>
        <w:t xml:space="preserve">praskiesto kalio </w:t>
      </w:r>
      <w:proofErr w:type="spellStart"/>
      <w:r w:rsidR="000E5A83" w:rsidRPr="0077197A">
        <w:rPr>
          <w:rFonts w:ascii="Times New Roman" w:eastAsia="Times New Roman" w:hAnsi="Times New Roman" w:cs="Times New Roman"/>
        </w:rPr>
        <w:t>klavulanato</w:t>
      </w:r>
      <w:proofErr w:type="spellEnd"/>
      <w:r w:rsidR="000E5A83" w:rsidRPr="0077197A">
        <w:rPr>
          <w:rFonts w:ascii="Times New Roman" w:eastAsia="Times New Roman" w:hAnsi="Times New Roman" w:cs="Times New Roman"/>
        </w:rPr>
        <w:t xml:space="preserve"> </w:t>
      </w:r>
      <w:r w:rsidRPr="0077197A">
        <w:rPr>
          <w:rFonts w:ascii="Times New Roman" w:eastAsia="Times New Roman" w:hAnsi="Times New Roman" w:cs="Times New Roman"/>
          <w:bCs/>
        </w:rPr>
        <w:t>atitikties Europos farmakopėjai sertifikatą. Šią informaciją įvertino EDQM.</w:t>
      </w:r>
    </w:p>
    <w:p w:rsidR="000A1D9A" w:rsidRPr="0077197A" w:rsidRDefault="000A1D9A" w:rsidP="000A1D9A">
      <w:pPr>
        <w:spacing w:after="0" w:line="240" w:lineRule="auto"/>
        <w:rPr>
          <w:rFonts w:ascii="Times New Roman" w:eastAsia="SimSun" w:hAnsi="Times New Roman" w:cs="Times New Roman"/>
          <w:b/>
          <w:i/>
          <w:color w:val="FF0000"/>
          <w:lang w:eastAsia="zh-CN"/>
        </w:rPr>
      </w:pPr>
    </w:p>
    <w:p w:rsidR="000A1D9A" w:rsidRPr="0077197A" w:rsidRDefault="000A1D9A" w:rsidP="000A1D9A">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 xml:space="preserve">2.3.6. </w:t>
      </w:r>
      <w:proofErr w:type="spellStart"/>
      <w:r w:rsidRPr="0077197A">
        <w:rPr>
          <w:rFonts w:ascii="Times New Roman" w:eastAsia="Times New Roman" w:hAnsi="Times New Roman" w:cs="Times New Roman"/>
          <w:b/>
        </w:rPr>
        <w:t>Talpyklės</w:t>
      </w:r>
      <w:proofErr w:type="spellEnd"/>
      <w:r w:rsidRPr="0077197A">
        <w:rPr>
          <w:rFonts w:ascii="Times New Roman" w:eastAsia="Times New Roman" w:hAnsi="Times New Roman" w:cs="Times New Roman"/>
          <w:b/>
        </w:rPr>
        <w:t>/uždorio sistema (3.2.S.6)</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pateiktame </w:t>
      </w:r>
      <w:r w:rsidR="00110252" w:rsidRPr="0077197A">
        <w:rPr>
          <w:rFonts w:ascii="Times New Roman" w:eastAsia="Times New Roman" w:hAnsi="Times New Roman" w:cs="Times New Roman"/>
        </w:rPr>
        <w:t xml:space="preserve">praskiesto kalio </w:t>
      </w:r>
      <w:proofErr w:type="spellStart"/>
      <w:r w:rsidR="00110252" w:rsidRPr="0077197A">
        <w:rPr>
          <w:rFonts w:ascii="Times New Roman" w:eastAsia="Times New Roman" w:hAnsi="Times New Roman" w:cs="Times New Roman"/>
        </w:rPr>
        <w:t>klavulanato</w:t>
      </w:r>
      <w:proofErr w:type="spellEnd"/>
      <w:r w:rsidR="00110252"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atitikties Europos farmakopėjai sertifikate yra įtrauktas </w:t>
      </w:r>
      <w:proofErr w:type="spellStart"/>
      <w:r w:rsidRPr="0077197A">
        <w:rPr>
          <w:rFonts w:ascii="Times New Roman" w:eastAsia="Times New Roman" w:hAnsi="Times New Roman" w:cs="Times New Roman"/>
        </w:rPr>
        <w:t>talpyklės</w:t>
      </w:r>
      <w:proofErr w:type="spellEnd"/>
      <w:r w:rsidRPr="0077197A">
        <w:rPr>
          <w:rFonts w:ascii="Times New Roman" w:eastAsia="Times New Roman" w:hAnsi="Times New Roman" w:cs="Times New Roman"/>
        </w:rPr>
        <w:t xml:space="preserve"> pobūdis. Sertifikate nurodyta, kad medžiaga laikoma </w:t>
      </w:r>
      <w:r w:rsidR="00110252" w:rsidRPr="0077197A">
        <w:rPr>
          <w:rFonts w:ascii="Times New Roman" w:eastAsia="Times New Roman" w:hAnsi="Times New Roman" w:cs="Times New Roman"/>
        </w:rPr>
        <w:t>trigubame</w:t>
      </w:r>
      <w:r w:rsidRPr="0077197A">
        <w:rPr>
          <w:rFonts w:ascii="Times New Roman" w:eastAsia="Times New Roman" w:hAnsi="Times New Roman" w:cs="Times New Roman"/>
        </w:rPr>
        <w:t xml:space="preserve"> polietileniniame maiše, kuris įdėtas į polietileno statinaitę. </w:t>
      </w:r>
    </w:p>
    <w:p w:rsidR="00110252" w:rsidRPr="0077197A" w:rsidRDefault="00110252" w:rsidP="000A1D9A">
      <w:pPr>
        <w:spacing w:after="0" w:line="240" w:lineRule="auto"/>
        <w:ind w:right="10"/>
        <w:rPr>
          <w:rFonts w:ascii="Times New Roman" w:eastAsia="Times New Roman" w:hAnsi="Times New Roman" w:cs="Times New Roman"/>
        </w:rPr>
      </w:pPr>
    </w:p>
    <w:p w:rsidR="000A1D9A" w:rsidRPr="0077197A" w:rsidRDefault="000A1D9A" w:rsidP="000A1D9A">
      <w:pPr>
        <w:spacing w:after="0" w:line="240" w:lineRule="auto"/>
        <w:rPr>
          <w:rFonts w:ascii="Times New Roman" w:eastAsia="Times New Roman" w:hAnsi="Times New Roman" w:cs="Times New Roman"/>
          <w:b/>
        </w:rPr>
      </w:pPr>
      <w:r w:rsidRPr="0077197A">
        <w:rPr>
          <w:rFonts w:ascii="Times New Roman" w:eastAsia="Times New Roman" w:hAnsi="Times New Roman" w:cs="Times New Roman"/>
          <w:b/>
        </w:rPr>
        <w:t>2.3.7. Stabilumas (3.2.S.7)</w:t>
      </w:r>
    </w:p>
    <w:p w:rsidR="000A1D9A" w:rsidRPr="0077197A" w:rsidRDefault="000A1D9A" w:rsidP="000A1D9A">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 xml:space="preserve">Duomenų pateikti nereikia, kadangi pateiktame </w:t>
      </w:r>
      <w:r w:rsidR="00110252" w:rsidRPr="0077197A">
        <w:rPr>
          <w:rFonts w:ascii="Times New Roman" w:eastAsia="Times New Roman" w:hAnsi="Times New Roman" w:cs="Times New Roman"/>
        </w:rPr>
        <w:t xml:space="preserve">praskiesto kalio </w:t>
      </w:r>
      <w:proofErr w:type="spellStart"/>
      <w:r w:rsidR="00110252" w:rsidRPr="0077197A">
        <w:rPr>
          <w:rFonts w:ascii="Times New Roman" w:eastAsia="Times New Roman" w:hAnsi="Times New Roman" w:cs="Times New Roman"/>
        </w:rPr>
        <w:t>klavulanato</w:t>
      </w:r>
      <w:proofErr w:type="spellEnd"/>
      <w:r w:rsidR="00110252"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Europos farmakopėjai sertifikate yra nurodytas </w:t>
      </w:r>
      <w:r w:rsidR="00C105EB" w:rsidRPr="0077197A">
        <w:rPr>
          <w:rFonts w:ascii="Times New Roman" w:eastAsia="Times New Roman" w:hAnsi="Times New Roman" w:cs="Times New Roman"/>
        </w:rPr>
        <w:t>4</w:t>
      </w:r>
      <w:r w:rsidRPr="0077197A">
        <w:rPr>
          <w:rFonts w:ascii="Times New Roman" w:eastAsia="Times New Roman" w:hAnsi="Times New Roman" w:cs="Times New Roman"/>
        </w:rPr>
        <w:t xml:space="preserve"> metų pakartotinio testavimo periodas. </w:t>
      </w:r>
    </w:p>
    <w:p w:rsidR="000A1D9A" w:rsidRPr="0077197A" w:rsidRDefault="000A1D9A" w:rsidP="00FB05D5">
      <w:pPr>
        <w:keepNext/>
        <w:spacing w:after="0" w:line="240" w:lineRule="auto"/>
        <w:outlineLvl w:val="0"/>
        <w:rPr>
          <w:rFonts w:ascii="Times New Roman" w:eastAsia="Times New Roman" w:hAnsi="Times New Roman" w:cs="Times New Roman"/>
          <w:b/>
          <w:bCs/>
          <w:caps/>
        </w:rPr>
      </w:pPr>
    </w:p>
    <w:p w:rsidR="00FB05D5" w:rsidRPr="0077197A" w:rsidRDefault="00FB05D5" w:rsidP="00FB05D5">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2.4. VAISTINIS PR</w:t>
      </w:r>
      <w:r w:rsidRPr="0077197A">
        <w:rPr>
          <w:rFonts w:ascii="Times New Roman" w:eastAsia="Times New Roman" w:hAnsi="Times New Roman" w:cs="Times New Roman"/>
          <w:b/>
          <w:bCs/>
        </w:rPr>
        <w:t>EPARATAS</w:t>
      </w:r>
      <w:r w:rsidRPr="0077197A">
        <w:rPr>
          <w:rFonts w:ascii="Times New Roman" w:eastAsia="Times New Roman" w:hAnsi="Times New Roman" w:cs="Times New Roman"/>
          <w:b/>
          <w:bCs/>
          <w:caps/>
        </w:rPr>
        <w:t xml:space="preserve"> (CTD 3.2.P.1)</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2.4.1. Vaistinio preparato apibūdinimas ir sudėtis</w:t>
      </w:r>
    </w:p>
    <w:p w:rsidR="000E5A83" w:rsidRPr="0077197A" w:rsidRDefault="000E5A83" w:rsidP="000E5A83">
      <w:pPr>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iCs/>
          <w:lang w:eastAsia="lt-LT"/>
        </w:rPr>
        <w:t>Amoxicillin</w:t>
      </w:r>
      <w:proofErr w:type="spellEnd"/>
      <w:r w:rsidRPr="0077197A">
        <w:rPr>
          <w:rFonts w:ascii="Times New Roman" w:eastAsia="Times New Roman" w:hAnsi="Times New Roman" w:cs="Times New Roman"/>
          <w:iCs/>
          <w:lang w:eastAsia="lt-LT"/>
        </w:rPr>
        <w:t>/</w:t>
      </w:r>
      <w:proofErr w:type="spellStart"/>
      <w:r w:rsidRPr="0077197A">
        <w:rPr>
          <w:rFonts w:ascii="Times New Roman" w:eastAsia="Times New Roman" w:hAnsi="Times New Roman" w:cs="Times New Roman"/>
          <w:iCs/>
          <w:lang w:eastAsia="lt-LT"/>
        </w:rPr>
        <w:t>Clavulanic</w:t>
      </w:r>
      <w:proofErr w:type="spellEnd"/>
      <w:r w:rsidRPr="0077197A">
        <w:rPr>
          <w:rFonts w:ascii="Times New Roman" w:eastAsia="Times New Roman" w:hAnsi="Times New Roman" w:cs="Times New Roman"/>
          <w:iCs/>
          <w:lang w:eastAsia="lt-LT"/>
        </w:rPr>
        <w:t xml:space="preserve"> </w:t>
      </w:r>
      <w:proofErr w:type="spellStart"/>
      <w:r w:rsidRPr="0077197A">
        <w:rPr>
          <w:rFonts w:ascii="Times New Roman" w:eastAsia="Times New Roman" w:hAnsi="Times New Roman" w:cs="Times New Roman"/>
          <w:iCs/>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mg/125 mg tabletės yra baltos arba beveik baltos, kapsulės formos, su įrėžtais užrašais „AC“ ir „CL“ atskirtais laužimo vagele vienoje pusėje ir užrašu „1000“ kitoje pusėje.</w:t>
      </w:r>
    </w:p>
    <w:p w:rsidR="003D56D4" w:rsidRPr="0077197A" w:rsidRDefault="003D56D4" w:rsidP="003D56D4">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 xml:space="preserve">Kiekvienoje plėvele dengtoje tabletėje yra 875 mg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trihidrato</w:t>
      </w:r>
      <w:proofErr w:type="spellEnd"/>
      <w:r w:rsidRPr="0077197A">
        <w:rPr>
          <w:rFonts w:ascii="Times New Roman" w:eastAsia="Times New Roman" w:hAnsi="Times New Roman" w:cs="Times New Roman"/>
          <w:lang w:eastAsia="lt-LT"/>
        </w:rPr>
        <w:t xml:space="preserve"> pavidalu) ir 125 mg </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rūgšties (praskiesto kalio </w:t>
      </w:r>
      <w:proofErr w:type="spellStart"/>
      <w:r w:rsidRPr="0077197A">
        <w:rPr>
          <w:rFonts w:ascii="Times New Roman" w:eastAsia="Times New Roman" w:hAnsi="Times New Roman" w:cs="Times New Roman"/>
          <w:lang w:eastAsia="lt-LT"/>
        </w:rPr>
        <w:t>klavulanato</w:t>
      </w:r>
      <w:proofErr w:type="spellEnd"/>
      <w:r w:rsidRPr="0077197A">
        <w:rPr>
          <w:rFonts w:ascii="Times New Roman" w:eastAsia="Times New Roman" w:hAnsi="Times New Roman" w:cs="Times New Roman"/>
          <w:lang w:eastAsia="lt-LT"/>
        </w:rPr>
        <w:t xml:space="preserve"> pavidalu).</w:t>
      </w:r>
    </w:p>
    <w:p w:rsidR="003D56D4" w:rsidRPr="0077197A" w:rsidRDefault="003D56D4" w:rsidP="003D56D4">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Visos pagalbinės medžiagos išvardytos PCS 6.1 skyriuje.</w:t>
      </w:r>
    </w:p>
    <w:p w:rsidR="000E5A83" w:rsidRPr="0077197A" w:rsidRDefault="00FB05D5" w:rsidP="000E5A83">
      <w:pPr>
        <w:keepNext/>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u w:val="single"/>
        </w:rPr>
        <w:t xml:space="preserve">Vidinė </w:t>
      </w:r>
      <w:proofErr w:type="spellStart"/>
      <w:r w:rsidRPr="0077197A">
        <w:rPr>
          <w:rFonts w:ascii="Times New Roman" w:eastAsia="Times New Roman" w:hAnsi="Times New Roman" w:cs="Times New Roman"/>
          <w:u w:val="single"/>
        </w:rPr>
        <w:t>talpyklė</w:t>
      </w:r>
      <w:proofErr w:type="spellEnd"/>
      <w:r w:rsidRPr="0077197A">
        <w:rPr>
          <w:rFonts w:ascii="Times New Roman" w:eastAsia="Times New Roman" w:hAnsi="Times New Roman" w:cs="Times New Roman"/>
          <w:u w:val="single"/>
        </w:rPr>
        <w:t>:</w:t>
      </w:r>
      <w:r w:rsidRPr="0077197A">
        <w:rPr>
          <w:rFonts w:ascii="Times New Roman" w:eastAsia="Times New Roman" w:hAnsi="Times New Roman" w:cs="Times New Roman"/>
        </w:rPr>
        <w:t xml:space="preserve"> </w:t>
      </w:r>
      <w:r w:rsidR="000E5A83" w:rsidRPr="00905F3E">
        <w:rPr>
          <w:rFonts w:ascii="Times New Roman" w:eastAsia="Times New Roman" w:hAnsi="Times New Roman" w:cs="Times New Roman"/>
          <w:lang w:eastAsia="lt-LT"/>
        </w:rPr>
        <w:t>Aliuminio/aliuminio lizdinės plokštelės</w:t>
      </w:r>
      <w:r w:rsidR="000E5A83" w:rsidRPr="0077197A">
        <w:rPr>
          <w:rFonts w:ascii="Times New Roman" w:eastAsia="Times New Roman" w:hAnsi="Times New Roman" w:cs="Times New Roman"/>
          <w:lang w:eastAsia="lt-LT"/>
        </w:rPr>
        <w:t>. Vienoje lizdinėje plokštelėje yra 7 plėvele dengtos tabletės. Kartono dėžutėje yra 14 plėvele dengtų tablečių.</w:t>
      </w:r>
    </w:p>
    <w:p w:rsidR="00FB05D5" w:rsidRPr="0077197A" w:rsidRDefault="00FB05D5" w:rsidP="00FB05D5">
      <w:pPr>
        <w:keepNext/>
        <w:spacing w:after="0" w:line="240" w:lineRule="auto"/>
        <w:ind w:right="11"/>
        <w:outlineLvl w:val="2"/>
        <w:rPr>
          <w:rFonts w:ascii="Times New Roman" w:eastAsia="Times New Roman" w:hAnsi="Times New Roman" w:cs="Times New Roman"/>
          <w:highlight w:val="yellow"/>
        </w:rPr>
      </w:pPr>
    </w:p>
    <w:p w:rsidR="00FB05D5" w:rsidRPr="0077197A" w:rsidRDefault="00FB05D5" w:rsidP="00FB05D5">
      <w:pPr>
        <w:keepNext/>
        <w:spacing w:after="0" w:line="240" w:lineRule="auto"/>
        <w:ind w:right="11"/>
        <w:outlineLvl w:val="2"/>
        <w:rPr>
          <w:rFonts w:ascii="Times New Roman" w:eastAsia="Times New Roman" w:hAnsi="Times New Roman" w:cs="Times New Roman"/>
          <w:b/>
          <w:color w:val="000000"/>
        </w:rPr>
      </w:pPr>
      <w:bookmarkStart w:id="1" w:name="OLE_LINK1"/>
      <w:bookmarkStart w:id="2" w:name="OLE_LINK2"/>
      <w:r w:rsidRPr="0077197A">
        <w:rPr>
          <w:rFonts w:ascii="Times New Roman" w:eastAsia="Times New Roman" w:hAnsi="Times New Roman" w:cs="Times New Roman"/>
          <w:b/>
          <w:color w:val="000000"/>
        </w:rPr>
        <w:t>2.4.2 Farmacinės gamybos raida (CTD 3.2.P.2)</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P.2.1 Vaistinio preparato sudedamosios dalys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 2.1.1 Vaistinė medžiaga</w:t>
      </w:r>
    </w:p>
    <w:p w:rsidR="00E8357B" w:rsidRPr="0077197A" w:rsidRDefault="00E8357B" w:rsidP="00FB05D5">
      <w:pPr>
        <w:spacing w:after="0" w:line="240" w:lineRule="auto"/>
        <w:jc w:val="both"/>
        <w:rPr>
          <w:rFonts w:ascii="Times New Roman" w:eastAsia="Times New Roman" w:hAnsi="Times New Roman" w:cs="Times New Roman"/>
          <w:u w:val="single"/>
        </w:rPr>
      </w:pPr>
      <w:proofErr w:type="spellStart"/>
      <w:r w:rsidRPr="0077197A">
        <w:rPr>
          <w:rFonts w:ascii="Times New Roman" w:eastAsia="Times New Roman" w:hAnsi="Times New Roman" w:cs="Times New Roman"/>
          <w:u w:val="single"/>
        </w:rPr>
        <w:t>Amoksicilinas</w:t>
      </w:r>
      <w:proofErr w:type="spellEnd"/>
      <w:r w:rsidRPr="0077197A">
        <w:rPr>
          <w:rFonts w:ascii="Times New Roman" w:eastAsia="Times New Roman" w:hAnsi="Times New Roman" w:cs="Times New Roman"/>
          <w:u w:val="single"/>
        </w:rPr>
        <w:t xml:space="preserve"> </w:t>
      </w:r>
      <w:proofErr w:type="spellStart"/>
      <w:r w:rsidRPr="0077197A">
        <w:rPr>
          <w:rFonts w:ascii="Times New Roman" w:eastAsia="Times New Roman" w:hAnsi="Times New Roman" w:cs="Times New Roman"/>
          <w:u w:val="single"/>
        </w:rPr>
        <w:t>trihidratas</w:t>
      </w:r>
      <w:proofErr w:type="spellEnd"/>
    </w:p>
    <w:p w:rsidR="00DF3716" w:rsidRPr="0077197A" w:rsidRDefault="00E8357B" w:rsidP="00E8357B">
      <w:pPr>
        <w:spacing w:after="0" w:line="240" w:lineRule="auto"/>
        <w:ind w:right="10"/>
        <w:rPr>
          <w:rFonts w:ascii="Times New Roman" w:eastAsia="Times New Roman" w:hAnsi="Times New Roman" w:cs="Times New Roman"/>
          <w:u w:val="single"/>
        </w:rPr>
      </w:pPr>
      <w:r w:rsidRPr="0077197A">
        <w:rPr>
          <w:rFonts w:ascii="Times New Roman" w:eastAsia="Times New Roman" w:hAnsi="Times New Roman" w:cs="Times New Roman"/>
        </w:rPr>
        <w:t>Fizi</w:t>
      </w:r>
      <w:r w:rsidR="00800FBB" w:rsidRPr="0077197A">
        <w:rPr>
          <w:rFonts w:ascii="Times New Roman" w:eastAsia="Times New Roman" w:hAnsi="Times New Roman" w:cs="Times New Roman"/>
        </w:rPr>
        <w:t>kinės-cheminės</w:t>
      </w:r>
      <w:r w:rsidRPr="0077197A">
        <w:rPr>
          <w:rFonts w:ascii="Times New Roman" w:eastAsia="Times New Roman" w:hAnsi="Times New Roman" w:cs="Times New Roman"/>
        </w:rPr>
        <w:t xml:space="preserve"> savybės</w:t>
      </w:r>
      <w:r w:rsidR="00800FBB" w:rsidRPr="0077197A">
        <w:rPr>
          <w:rFonts w:ascii="Times New Roman" w:eastAsia="Times New Roman" w:hAnsi="Times New Roman" w:cs="Times New Roman"/>
        </w:rPr>
        <w:t xml:space="preserve"> nurodytos. Veiklioji medžiaga</w:t>
      </w:r>
      <w:r w:rsidRPr="0077197A">
        <w:rPr>
          <w:rFonts w:ascii="Times New Roman" w:eastAsia="Times New Roman" w:hAnsi="Times New Roman" w:cs="Times New Roman"/>
        </w:rPr>
        <w:t xml:space="preserve"> </w:t>
      </w:r>
      <w:r w:rsidR="00800FBB" w:rsidRPr="0077197A">
        <w:rPr>
          <w:rFonts w:ascii="Times New Roman" w:eastAsia="Times New Roman" w:hAnsi="Times New Roman" w:cs="Times New Roman"/>
        </w:rPr>
        <w:t xml:space="preserve">yra </w:t>
      </w:r>
      <w:r w:rsidRPr="0077197A">
        <w:rPr>
          <w:rFonts w:ascii="Times New Roman" w:eastAsia="Times New Roman" w:hAnsi="Times New Roman" w:cs="Times New Roman"/>
        </w:rPr>
        <w:t>balti arba beveik balti kristaliniai milteliai ar granulės.</w:t>
      </w:r>
      <w:r w:rsidR="00800FBB" w:rsidRPr="0077197A">
        <w:rPr>
          <w:rFonts w:ascii="Times New Roman" w:eastAsia="Times New Roman" w:hAnsi="Times New Roman" w:cs="Times New Roman"/>
        </w:rPr>
        <w:t xml:space="preserve"> S</w:t>
      </w:r>
      <w:r w:rsidRPr="0077197A">
        <w:rPr>
          <w:rFonts w:ascii="Times New Roman" w:eastAsia="Times New Roman" w:hAnsi="Times New Roman" w:cs="Times New Roman"/>
        </w:rPr>
        <w:t>unkiai tirpus vandenyje, labai sunkiai tirpus etanolyje (96%), praktiškai netirpus riebalų aliejuose. Gerai tirpus rūgštyse ir praskiestuose šarminių hidroksidų tirpaluose.</w:t>
      </w:r>
      <w:r w:rsidR="00800FBB" w:rsidRPr="0077197A">
        <w:rPr>
          <w:rFonts w:ascii="Times New Roman" w:eastAsia="Times New Roman" w:hAnsi="Times New Roman" w:cs="Times New Roman"/>
        </w:rPr>
        <w:t xml:space="preserve"> Pagal BCS klasifikacijos sistemą veiklioji medžiaga priklauso I klasei.</w:t>
      </w:r>
      <w:r w:rsidR="001D2CA8" w:rsidRPr="0077197A">
        <w:rPr>
          <w:rFonts w:ascii="Times New Roman" w:eastAsia="Times New Roman" w:hAnsi="Times New Roman" w:cs="Times New Roman"/>
        </w:rPr>
        <w:t xml:space="preserve"> </w:t>
      </w:r>
    </w:p>
    <w:p w:rsidR="00E8357B" w:rsidRPr="0077197A" w:rsidRDefault="00800FBB" w:rsidP="00E8357B">
      <w:pPr>
        <w:spacing w:after="0" w:line="240" w:lineRule="auto"/>
        <w:ind w:right="10"/>
        <w:rPr>
          <w:rFonts w:ascii="Times New Roman" w:eastAsia="Times New Roman" w:hAnsi="Times New Roman" w:cs="Times New Roman"/>
          <w:u w:val="single"/>
        </w:rPr>
      </w:pPr>
      <w:r w:rsidRPr="0077197A">
        <w:rPr>
          <w:rFonts w:ascii="Times New Roman" w:eastAsia="Times New Roman" w:hAnsi="Times New Roman" w:cs="Times New Roman"/>
          <w:u w:val="single"/>
        </w:rPr>
        <w:t xml:space="preserve">Praskiestas kalio </w:t>
      </w:r>
      <w:proofErr w:type="spellStart"/>
      <w:r w:rsidRPr="0077197A">
        <w:rPr>
          <w:rFonts w:ascii="Times New Roman" w:eastAsia="Times New Roman" w:hAnsi="Times New Roman" w:cs="Times New Roman"/>
          <w:u w:val="single"/>
        </w:rPr>
        <w:t>klavulanatas</w:t>
      </w:r>
      <w:proofErr w:type="spellEnd"/>
    </w:p>
    <w:p w:rsidR="00800FBB" w:rsidRPr="0077197A" w:rsidRDefault="00800FBB" w:rsidP="008D4A83">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Fizikinės-cheminės savybės nurodytos. Veiklioji medžiaga yra b</w:t>
      </w:r>
      <w:r w:rsidRPr="0077197A">
        <w:rPr>
          <w:rFonts w:ascii="Times New Roman" w:eastAsia="Times New Roman" w:hAnsi="Times New Roman" w:cs="Times New Roman"/>
          <w:lang w:eastAsia="lt-LT"/>
        </w:rPr>
        <w:t xml:space="preserve">alti arba beveik balti kristaliniai </w:t>
      </w:r>
      <w:proofErr w:type="spellStart"/>
      <w:r w:rsidRPr="0077197A">
        <w:rPr>
          <w:rFonts w:ascii="Times New Roman" w:eastAsia="Times New Roman" w:hAnsi="Times New Roman" w:cs="Times New Roman"/>
          <w:lang w:eastAsia="lt-LT"/>
        </w:rPr>
        <w:t>higroskopiški</w:t>
      </w:r>
      <w:proofErr w:type="spellEnd"/>
      <w:r w:rsidRPr="0077197A">
        <w:rPr>
          <w:rFonts w:ascii="Times New Roman" w:eastAsia="Times New Roman" w:hAnsi="Times New Roman" w:cs="Times New Roman"/>
          <w:lang w:eastAsia="lt-LT"/>
        </w:rPr>
        <w:t xml:space="preserve"> milteliai. Lengvai tirpūs vandenyje, mažai tirpūs etanolyje (96 proc.), labai mažai tirpūs acetone.</w:t>
      </w:r>
      <w:r w:rsidRPr="0077197A">
        <w:rPr>
          <w:rFonts w:ascii="Times New Roman" w:eastAsia="Times New Roman" w:hAnsi="Times New Roman" w:cs="Times New Roman"/>
        </w:rPr>
        <w:t xml:space="preserve"> Pagal BCS klasifikacijos sistemą veiklioji medžiaga priklauso III klasei. </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P.2.1.2 Pagalbinės medžiagos</w:t>
      </w:r>
    </w:p>
    <w:bookmarkEnd w:id="1"/>
    <w:bookmarkEnd w:id="2"/>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Visos pagalbinės medžiagos yra gerai žinomos. Pagalbinių medžiagų funkcijos nurodytos. Visų pagalbinių medžiagų kokybė atitinka </w:t>
      </w:r>
      <w:proofErr w:type="spellStart"/>
      <w:r w:rsidRPr="0077197A">
        <w:rPr>
          <w:rFonts w:ascii="Times New Roman" w:eastAsia="Times New Roman" w:hAnsi="Times New Roman" w:cs="Times New Roman"/>
        </w:rPr>
        <w:t>Ph</w:t>
      </w:r>
      <w:proofErr w:type="spellEnd"/>
      <w:r w:rsidRPr="0077197A">
        <w:rPr>
          <w:rFonts w:ascii="Times New Roman" w:eastAsia="Times New Roman" w:hAnsi="Times New Roman" w:cs="Times New Roman"/>
        </w:rPr>
        <w:t xml:space="preserve">. Eur. </w:t>
      </w:r>
      <w:r w:rsidR="001D2CA8" w:rsidRPr="0077197A">
        <w:rPr>
          <w:rFonts w:ascii="Times New Roman" w:eastAsia="Times New Roman" w:hAnsi="Times New Roman" w:cs="Times New Roman"/>
        </w:rPr>
        <w:t xml:space="preserve">ar BP </w:t>
      </w:r>
      <w:r w:rsidRPr="0077197A">
        <w:rPr>
          <w:rFonts w:ascii="Times New Roman" w:eastAsia="Times New Roman" w:hAnsi="Times New Roman" w:cs="Times New Roman"/>
        </w:rPr>
        <w:t xml:space="preserve">reikalavimus. </w:t>
      </w:r>
      <w:r w:rsidR="00DF3716" w:rsidRPr="0077197A">
        <w:rPr>
          <w:rFonts w:ascii="Times New Roman" w:eastAsia="Times New Roman" w:hAnsi="Times New Roman" w:cs="Times New Roman"/>
        </w:rPr>
        <w:t>Visos pagalbinės medžiagos atitinka TSE/BSE reikalavimus.</w:t>
      </w:r>
    </w:p>
    <w:p w:rsidR="00FB05D5" w:rsidRPr="0077197A" w:rsidRDefault="00FB05D5" w:rsidP="00FB05D5">
      <w:pPr>
        <w:keepNext/>
        <w:spacing w:after="0" w:line="240" w:lineRule="auto"/>
        <w:ind w:right="10"/>
        <w:outlineLvl w:val="2"/>
        <w:rPr>
          <w:rFonts w:ascii="Times New Roman" w:eastAsia="Times New Roman" w:hAnsi="Times New Roman" w:cs="Times New Roman"/>
        </w:rPr>
      </w:pPr>
      <w:r w:rsidRPr="0077197A">
        <w:rPr>
          <w:rFonts w:ascii="Times New Roman" w:eastAsia="Times New Roman" w:hAnsi="Times New Roman" w:cs="Times New Roman"/>
        </w:rPr>
        <w:t xml:space="preserve">P.2.2. Vaistinis preparatas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P.2.2.1. Vaistinio preparato paruošimo raida</w:t>
      </w:r>
    </w:p>
    <w:p w:rsidR="00FB05D5" w:rsidRPr="0077197A" w:rsidRDefault="00FB05D5" w:rsidP="00FB05D5">
      <w:pPr>
        <w:spacing w:after="0" w:line="240" w:lineRule="auto"/>
        <w:rPr>
          <w:rFonts w:ascii="Times New Roman" w:eastAsia="Times New Roman" w:hAnsi="Times New Roman" w:cs="Times New Roman"/>
          <w:color w:val="000000"/>
        </w:rPr>
      </w:pPr>
      <w:r w:rsidRPr="0077197A">
        <w:rPr>
          <w:rFonts w:ascii="Times New Roman" w:eastAsia="Times New Roman" w:hAnsi="Times New Roman" w:cs="Times New Roman"/>
          <w:color w:val="000000"/>
          <w:lang w:eastAsia="de-DE"/>
        </w:rPr>
        <w:t>Vaisto paruošimo raidos duomenys pateikti. Gatavo produkto sudėties ir gamybos metodo pasirinkimas pagrįstas. Tabletės gaminamos standartiniu gamybos metodu. Registruojamo vaistinio preparato ir referencinio preparato</w:t>
      </w:r>
      <w:r w:rsidRPr="0077197A">
        <w:rPr>
          <w:rFonts w:ascii="Times New Roman" w:eastAsia="Times New Roman" w:hAnsi="Times New Roman" w:cs="Times New Roman"/>
        </w:rPr>
        <w:t xml:space="preserve"> </w:t>
      </w:r>
      <w:proofErr w:type="spellStart"/>
      <w:r w:rsidR="00114C47" w:rsidRPr="0077197A">
        <w:rPr>
          <w:rFonts w:ascii="Times New Roman" w:eastAsia="Times New Roman" w:hAnsi="Times New Roman" w:cs="Times New Roman"/>
        </w:rPr>
        <w:t>Augmentan</w:t>
      </w:r>
      <w:proofErr w:type="spellEnd"/>
      <w:r w:rsidR="00114C47" w:rsidRPr="0077197A">
        <w:rPr>
          <w:rFonts w:ascii="Times New Roman" w:eastAsia="Times New Roman" w:hAnsi="Times New Roman" w:cs="Times New Roman"/>
        </w:rPr>
        <w:t xml:space="preserve"> 875/125 mg plėvele dengtų tablečių</w:t>
      </w:r>
      <w:r w:rsidR="00DF3716" w:rsidRPr="0077197A">
        <w:rPr>
          <w:rFonts w:ascii="Times New Roman" w:eastAsia="Times New Roman" w:hAnsi="Times New Roman" w:cs="Times New Roman"/>
        </w:rPr>
        <w:t xml:space="preserve"> (gamintojas</w:t>
      </w:r>
      <w:r w:rsidR="00DF3716" w:rsidRPr="0077197A">
        <w:rPr>
          <w:rFonts w:ascii="Times New Roman" w:hAnsi="Times New Roman" w:cs="Times New Roman"/>
        </w:rPr>
        <w:t xml:space="preserve"> </w:t>
      </w:r>
      <w:proofErr w:type="spellStart"/>
      <w:r w:rsidR="00DF3716" w:rsidRPr="0077197A">
        <w:rPr>
          <w:rFonts w:ascii="Times New Roman" w:hAnsi="Times New Roman" w:cs="Times New Roman"/>
        </w:rPr>
        <w:t>GlaxoSmithKline</w:t>
      </w:r>
      <w:proofErr w:type="spellEnd"/>
      <w:r w:rsidR="00DF3716" w:rsidRPr="0077197A">
        <w:rPr>
          <w:rFonts w:ascii="Times New Roman" w:hAnsi="Times New Roman" w:cs="Times New Roman"/>
        </w:rPr>
        <w:t xml:space="preserve"> GMBH </w:t>
      </w:r>
      <w:proofErr w:type="spellStart"/>
      <w:r w:rsidR="00DF3716" w:rsidRPr="0077197A">
        <w:rPr>
          <w:rFonts w:ascii="Times New Roman" w:hAnsi="Times New Roman" w:cs="Times New Roman"/>
        </w:rPr>
        <w:t>and</w:t>
      </w:r>
      <w:proofErr w:type="spellEnd"/>
      <w:r w:rsidR="00DF3716" w:rsidRPr="0077197A">
        <w:rPr>
          <w:rFonts w:ascii="Times New Roman" w:hAnsi="Times New Roman" w:cs="Times New Roman"/>
        </w:rPr>
        <w:t xml:space="preserve"> </w:t>
      </w:r>
      <w:proofErr w:type="spellStart"/>
      <w:r w:rsidR="00DF3716" w:rsidRPr="0077197A">
        <w:rPr>
          <w:rFonts w:ascii="Times New Roman" w:hAnsi="Times New Roman" w:cs="Times New Roman"/>
        </w:rPr>
        <w:t>Co</w:t>
      </w:r>
      <w:proofErr w:type="spellEnd"/>
      <w:r w:rsidR="00DF3716" w:rsidRPr="0077197A">
        <w:rPr>
          <w:rFonts w:ascii="Times New Roman" w:hAnsi="Times New Roman" w:cs="Times New Roman"/>
        </w:rPr>
        <w:t>. KG, Vokietija)</w:t>
      </w:r>
      <w:r w:rsidR="00DF3716" w:rsidRPr="0077197A">
        <w:rPr>
          <w:rFonts w:ascii="Times New Roman" w:eastAsia="Times New Roman" w:hAnsi="Times New Roman" w:cs="Times New Roman"/>
          <w:color w:val="000000"/>
          <w:lang w:eastAsia="de-DE"/>
        </w:rPr>
        <w:t xml:space="preserve"> </w:t>
      </w:r>
      <w:r w:rsidRPr="0077197A">
        <w:rPr>
          <w:rFonts w:ascii="Times New Roman" w:eastAsia="Times New Roman" w:hAnsi="Times New Roman" w:cs="Times New Roman"/>
          <w:color w:val="000000"/>
          <w:lang w:eastAsia="de-DE"/>
        </w:rPr>
        <w:t xml:space="preserve">branduolio pagalbinių medžiagų kokybinė sudėtis yra </w:t>
      </w:r>
      <w:r w:rsidR="00114C47" w:rsidRPr="0077197A">
        <w:rPr>
          <w:rFonts w:ascii="Times New Roman" w:eastAsia="Times New Roman" w:hAnsi="Times New Roman" w:cs="Times New Roman"/>
          <w:color w:val="000000"/>
          <w:lang w:eastAsia="de-DE"/>
        </w:rPr>
        <w:t>ta pati</w:t>
      </w:r>
      <w:r w:rsidRPr="0077197A">
        <w:rPr>
          <w:rFonts w:ascii="Times New Roman" w:eastAsia="Times New Roman" w:hAnsi="Times New Roman" w:cs="Times New Roman"/>
          <w:color w:val="000000"/>
          <w:lang w:eastAsia="de-DE"/>
        </w:rPr>
        <w:t xml:space="preserve">. </w:t>
      </w:r>
      <w:r w:rsidR="00E416B3" w:rsidRPr="0077197A">
        <w:rPr>
          <w:rFonts w:ascii="Times New Roman" w:eastAsia="Times New Roman" w:hAnsi="Times New Roman" w:cs="Times New Roman"/>
          <w:color w:val="000000"/>
          <w:lang w:eastAsia="de-DE"/>
        </w:rPr>
        <w:t>S</w:t>
      </w:r>
      <w:r w:rsidR="00114C47" w:rsidRPr="0077197A">
        <w:rPr>
          <w:rFonts w:ascii="Times New Roman" w:eastAsia="Times New Roman" w:hAnsi="Times New Roman" w:cs="Times New Roman"/>
          <w:color w:val="000000"/>
          <w:lang w:eastAsia="de-DE"/>
        </w:rPr>
        <w:t xml:space="preserve">kiriasi </w:t>
      </w:r>
      <w:r w:rsidR="00E416B3" w:rsidRPr="0077197A">
        <w:rPr>
          <w:rFonts w:ascii="Times New Roman" w:eastAsia="Times New Roman" w:hAnsi="Times New Roman" w:cs="Times New Roman"/>
          <w:color w:val="000000"/>
          <w:lang w:eastAsia="de-DE"/>
        </w:rPr>
        <w:t xml:space="preserve">tik </w:t>
      </w:r>
      <w:r w:rsidR="00114C47" w:rsidRPr="0077197A">
        <w:rPr>
          <w:rFonts w:ascii="Times New Roman" w:eastAsia="Times New Roman" w:hAnsi="Times New Roman" w:cs="Times New Roman"/>
          <w:color w:val="000000"/>
          <w:lang w:eastAsia="de-DE"/>
        </w:rPr>
        <w:t>a</w:t>
      </w:r>
      <w:r w:rsidRPr="0077197A">
        <w:rPr>
          <w:rFonts w:ascii="Times New Roman" w:eastAsia="Times New Roman" w:hAnsi="Times New Roman" w:cs="Times New Roman"/>
          <w:color w:val="000000"/>
          <w:lang w:eastAsia="de-DE"/>
        </w:rPr>
        <w:t>biejų preparatų plėvelės sudėtis</w:t>
      </w:r>
      <w:r w:rsidR="003D56D4" w:rsidRPr="0077197A">
        <w:rPr>
          <w:rFonts w:ascii="Times New Roman" w:eastAsia="Times New Roman" w:hAnsi="Times New Roman" w:cs="Times New Roman"/>
          <w:color w:val="000000"/>
          <w:lang w:eastAsia="de-DE"/>
        </w:rPr>
        <w:t>.</w:t>
      </w:r>
      <w:r w:rsidRPr="0077197A">
        <w:rPr>
          <w:rFonts w:ascii="Times New Roman" w:eastAsia="Times New Roman" w:hAnsi="Times New Roman" w:cs="Times New Roman"/>
          <w:color w:val="000000"/>
        </w:rPr>
        <w:t xml:space="preserve"> </w:t>
      </w:r>
    </w:p>
    <w:p w:rsidR="006965E5" w:rsidRPr="0077197A" w:rsidRDefault="006965E5" w:rsidP="00FB05D5">
      <w:pPr>
        <w:spacing w:after="0" w:line="240" w:lineRule="auto"/>
        <w:rPr>
          <w:rFonts w:ascii="Times New Roman" w:eastAsia="Times New Roman" w:hAnsi="Times New Roman" w:cs="Times New Roman"/>
          <w:u w:val="single"/>
        </w:rPr>
      </w:pPr>
      <w:r w:rsidRPr="0077197A">
        <w:rPr>
          <w:rFonts w:ascii="Times New Roman" w:eastAsia="Times New Roman" w:hAnsi="Times New Roman" w:cs="Times New Roman"/>
          <w:u w:val="single"/>
        </w:rPr>
        <w:t xml:space="preserve">Tirpumo </w:t>
      </w:r>
      <w:proofErr w:type="spellStart"/>
      <w:r w:rsidRPr="0077197A">
        <w:rPr>
          <w:rFonts w:ascii="Times New Roman" w:eastAsia="Times New Roman" w:hAnsi="Times New Roman" w:cs="Times New Roman"/>
          <w:i/>
          <w:u w:val="single"/>
        </w:rPr>
        <w:t>in-vitro</w:t>
      </w:r>
      <w:proofErr w:type="spellEnd"/>
      <w:r w:rsidRPr="0077197A">
        <w:rPr>
          <w:rFonts w:ascii="Times New Roman" w:eastAsia="Times New Roman" w:hAnsi="Times New Roman" w:cs="Times New Roman"/>
          <w:i/>
          <w:u w:val="single"/>
        </w:rPr>
        <w:t xml:space="preserve"> </w:t>
      </w:r>
      <w:r w:rsidRPr="0077197A">
        <w:rPr>
          <w:rFonts w:ascii="Times New Roman" w:eastAsia="Times New Roman" w:hAnsi="Times New Roman" w:cs="Times New Roman"/>
          <w:u w:val="single"/>
        </w:rPr>
        <w:t>metodo tyrimas</w:t>
      </w:r>
    </w:p>
    <w:p w:rsidR="005E0BE0"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Pateikti </w:t>
      </w:r>
      <w:r w:rsidR="00694657" w:rsidRPr="0077197A">
        <w:rPr>
          <w:rFonts w:ascii="Times New Roman" w:eastAsia="Times New Roman" w:hAnsi="Times New Roman" w:cs="Times New Roman"/>
        </w:rPr>
        <w:t xml:space="preserve">referencinio vaistinio </w:t>
      </w:r>
      <w:r w:rsidRPr="0077197A">
        <w:rPr>
          <w:rFonts w:ascii="Times New Roman" w:eastAsia="Times New Roman" w:hAnsi="Times New Roman" w:cs="Times New Roman"/>
        </w:rPr>
        <w:t>preparat</w:t>
      </w:r>
      <w:r w:rsidR="00694657" w:rsidRPr="0077197A">
        <w:rPr>
          <w:rFonts w:ascii="Times New Roman" w:eastAsia="Times New Roman" w:hAnsi="Times New Roman" w:cs="Times New Roman"/>
        </w:rPr>
        <w:t>o</w:t>
      </w:r>
      <w:r w:rsidRPr="0077197A">
        <w:rPr>
          <w:rFonts w:ascii="Times New Roman" w:eastAsia="Times New Roman" w:hAnsi="Times New Roman" w:cs="Times New Roman"/>
        </w:rPr>
        <w:t xml:space="preserve"> </w:t>
      </w:r>
      <w:proofErr w:type="spellStart"/>
      <w:r w:rsidR="00694657" w:rsidRPr="0077197A">
        <w:rPr>
          <w:rFonts w:ascii="Times New Roman" w:eastAsia="Times New Roman" w:hAnsi="Times New Roman" w:cs="Times New Roman"/>
        </w:rPr>
        <w:t>Augmentan</w:t>
      </w:r>
      <w:proofErr w:type="spellEnd"/>
      <w:r w:rsidR="00694657" w:rsidRPr="0077197A">
        <w:rPr>
          <w:rFonts w:ascii="Times New Roman" w:eastAsia="Times New Roman" w:hAnsi="Times New Roman" w:cs="Times New Roman"/>
        </w:rPr>
        <w:t xml:space="preserve"> 875/125 mg </w:t>
      </w:r>
      <w:r w:rsidR="00345CB7" w:rsidRPr="0077197A">
        <w:rPr>
          <w:rFonts w:ascii="Times New Roman" w:eastAsia="Times New Roman" w:hAnsi="Times New Roman" w:cs="Times New Roman"/>
        </w:rPr>
        <w:t xml:space="preserve">plėvele dengtų </w:t>
      </w:r>
      <w:r w:rsidR="00694657" w:rsidRPr="0077197A">
        <w:rPr>
          <w:rFonts w:ascii="Times New Roman" w:eastAsia="Times New Roman" w:hAnsi="Times New Roman" w:cs="Times New Roman"/>
        </w:rPr>
        <w:t xml:space="preserve">tablečių ir registruojamo vaistinio preparato </w:t>
      </w:r>
      <w:proofErr w:type="spellStart"/>
      <w:r w:rsidR="00694657" w:rsidRPr="0077197A">
        <w:rPr>
          <w:rFonts w:ascii="Times New Roman" w:eastAsia="Times New Roman" w:hAnsi="Times New Roman" w:cs="Times New Roman"/>
        </w:rPr>
        <w:t>Amoxicillin</w:t>
      </w:r>
      <w:proofErr w:type="spellEnd"/>
      <w:r w:rsidR="00694657" w:rsidRPr="0077197A">
        <w:rPr>
          <w:rFonts w:ascii="Times New Roman" w:eastAsia="Times New Roman" w:hAnsi="Times New Roman" w:cs="Times New Roman"/>
        </w:rPr>
        <w:t>/</w:t>
      </w:r>
      <w:proofErr w:type="spellStart"/>
      <w:r w:rsidR="00694657" w:rsidRPr="0077197A">
        <w:rPr>
          <w:rFonts w:ascii="Times New Roman" w:eastAsia="Times New Roman" w:hAnsi="Times New Roman" w:cs="Times New Roman"/>
        </w:rPr>
        <w:t>Clavulanic</w:t>
      </w:r>
      <w:proofErr w:type="spellEnd"/>
      <w:r w:rsidR="00694657" w:rsidRPr="0077197A">
        <w:rPr>
          <w:rFonts w:ascii="Times New Roman" w:eastAsia="Times New Roman" w:hAnsi="Times New Roman" w:cs="Times New Roman"/>
        </w:rPr>
        <w:t xml:space="preserve"> </w:t>
      </w:r>
      <w:proofErr w:type="spellStart"/>
      <w:r w:rsidR="00694657" w:rsidRPr="0077197A">
        <w:rPr>
          <w:rFonts w:ascii="Times New Roman" w:eastAsia="Times New Roman" w:hAnsi="Times New Roman" w:cs="Times New Roman"/>
        </w:rPr>
        <w:t>acid</w:t>
      </w:r>
      <w:proofErr w:type="spellEnd"/>
      <w:r w:rsidR="00694657" w:rsidRPr="0077197A">
        <w:rPr>
          <w:rFonts w:ascii="Times New Roman" w:eastAsia="Times New Roman" w:hAnsi="Times New Roman" w:cs="Times New Roman"/>
        </w:rPr>
        <w:t xml:space="preserve"> 875/125 mg </w:t>
      </w:r>
      <w:r w:rsidR="00345CB7" w:rsidRPr="0077197A">
        <w:rPr>
          <w:rFonts w:ascii="Times New Roman" w:eastAsia="Times New Roman" w:hAnsi="Times New Roman" w:cs="Times New Roman"/>
        </w:rPr>
        <w:t xml:space="preserve">plėvele dengtų </w:t>
      </w:r>
      <w:r w:rsidR="00694657" w:rsidRPr="0077197A">
        <w:rPr>
          <w:rFonts w:ascii="Times New Roman" w:eastAsia="Times New Roman" w:hAnsi="Times New Roman" w:cs="Times New Roman"/>
        </w:rPr>
        <w:t xml:space="preserve">tablečių </w:t>
      </w:r>
      <w:r w:rsidRPr="0077197A">
        <w:rPr>
          <w:rFonts w:ascii="Times New Roman" w:eastAsia="Times New Roman" w:hAnsi="Times New Roman" w:cs="Times New Roman"/>
        </w:rPr>
        <w:t xml:space="preserve">palyginamieji tirpumo tyrimo </w:t>
      </w:r>
      <w:proofErr w:type="spellStart"/>
      <w:r w:rsidR="00694657" w:rsidRPr="0077197A">
        <w:rPr>
          <w:rFonts w:ascii="Times New Roman" w:eastAsia="Times New Roman" w:hAnsi="Times New Roman" w:cs="Times New Roman"/>
          <w:i/>
        </w:rPr>
        <w:t>in</w:t>
      </w:r>
      <w:proofErr w:type="spellEnd"/>
      <w:r w:rsidR="00694657" w:rsidRPr="0077197A">
        <w:rPr>
          <w:rFonts w:ascii="Times New Roman" w:eastAsia="Times New Roman" w:hAnsi="Times New Roman" w:cs="Times New Roman"/>
          <w:i/>
        </w:rPr>
        <w:t xml:space="preserve"> </w:t>
      </w:r>
      <w:proofErr w:type="spellStart"/>
      <w:r w:rsidR="00694657" w:rsidRPr="0077197A">
        <w:rPr>
          <w:rFonts w:ascii="Times New Roman" w:eastAsia="Times New Roman" w:hAnsi="Times New Roman" w:cs="Times New Roman"/>
          <w:i/>
        </w:rPr>
        <w:t>vitro</w:t>
      </w:r>
      <w:proofErr w:type="spellEnd"/>
      <w:r w:rsidR="00694657"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duomenys </w:t>
      </w:r>
      <w:r w:rsidR="00694657" w:rsidRPr="0077197A">
        <w:rPr>
          <w:rFonts w:ascii="Times New Roman" w:eastAsia="Times New Roman" w:hAnsi="Times New Roman" w:cs="Times New Roman"/>
        </w:rPr>
        <w:t xml:space="preserve">įvairiose tirpumo terpėse: išgrynintame vandenyje, esant 0,1 N </w:t>
      </w:r>
      <w:proofErr w:type="spellStart"/>
      <w:r w:rsidR="00694657" w:rsidRPr="0077197A">
        <w:rPr>
          <w:rFonts w:ascii="Times New Roman" w:eastAsia="Times New Roman" w:hAnsi="Times New Roman" w:cs="Times New Roman"/>
        </w:rPr>
        <w:t>HCl</w:t>
      </w:r>
      <w:proofErr w:type="spellEnd"/>
      <w:r w:rsidR="00694657" w:rsidRPr="0077197A">
        <w:rPr>
          <w:rFonts w:ascii="Times New Roman" w:eastAsia="Times New Roman" w:hAnsi="Times New Roman" w:cs="Times New Roman"/>
        </w:rPr>
        <w:t>, pH 4,5 (acetatiniame buferyje) ir pH 6,8 (fosfatiniame buferyje).</w:t>
      </w:r>
      <w:r w:rsidRPr="0077197A">
        <w:rPr>
          <w:rFonts w:ascii="Times New Roman" w:eastAsia="Times New Roman" w:hAnsi="Times New Roman" w:cs="Times New Roman"/>
        </w:rPr>
        <w:t xml:space="preserve">Tirpumo </w:t>
      </w:r>
      <w:proofErr w:type="spellStart"/>
      <w:r w:rsidRPr="0077197A">
        <w:rPr>
          <w:rFonts w:ascii="Times New Roman" w:eastAsia="Times New Roman" w:hAnsi="Times New Roman" w:cs="Times New Roman"/>
          <w:i/>
        </w:rPr>
        <w:t>in</w:t>
      </w:r>
      <w:proofErr w:type="spellEnd"/>
      <w:r w:rsidRPr="0077197A">
        <w:rPr>
          <w:rFonts w:ascii="Times New Roman" w:eastAsia="Times New Roman" w:hAnsi="Times New Roman" w:cs="Times New Roman"/>
          <w:i/>
        </w:rPr>
        <w:t xml:space="preserve"> </w:t>
      </w:r>
      <w:proofErr w:type="spellStart"/>
      <w:r w:rsidRPr="0077197A">
        <w:rPr>
          <w:rFonts w:ascii="Times New Roman" w:eastAsia="Times New Roman" w:hAnsi="Times New Roman" w:cs="Times New Roman"/>
          <w:i/>
        </w:rPr>
        <w:t>vitro</w:t>
      </w:r>
      <w:proofErr w:type="spellEnd"/>
      <w:r w:rsidRPr="0077197A">
        <w:rPr>
          <w:rFonts w:ascii="Times New Roman" w:eastAsia="Times New Roman" w:hAnsi="Times New Roman" w:cs="Times New Roman"/>
        </w:rPr>
        <w:t xml:space="preserve"> tyrimas atliktas pagal </w:t>
      </w:r>
      <w:r w:rsidR="00694657" w:rsidRPr="0077197A">
        <w:rPr>
          <w:rFonts w:ascii="Times New Roman" w:eastAsia="Times New Roman" w:hAnsi="Times New Roman" w:cs="Times New Roman"/>
        </w:rPr>
        <w:t>BP „</w:t>
      </w:r>
      <w:proofErr w:type="spellStart"/>
      <w:r w:rsidR="00694657" w:rsidRPr="0077197A">
        <w:rPr>
          <w:rFonts w:ascii="Times New Roman" w:eastAsia="Times New Roman" w:hAnsi="Times New Roman" w:cs="Times New Roman"/>
        </w:rPr>
        <w:t>Co-Amoxiclav</w:t>
      </w:r>
      <w:proofErr w:type="spellEnd"/>
      <w:r w:rsidR="00694657" w:rsidRPr="0077197A">
        <w:rPr>
          <w:rFonts w:ascii="Times New Roman" w:eastAsia="Times New Roman" w:hAnsi="Times New Roman" w:cs="Times New Roman"/>
        </w:rPr>
        <w:t xml:space="preserve"> </w:t>
      </w:r>
      <w:proofErr w:type="spellStart"/>
      <w:r w:rsidR="00694657" w:rsidRPr="0077197A">
        <w:rPr>
          <w:rFonts w:ascii="Times New Roman" w:eastAsia="Times New Roman" w:hAnsi="Times New Roman" w:cs="Times New Roman"/>
        </w:rPr>
        <w:t>tablets</w:t>
      </w:r>
      <w:proofErr w:type="spellEnd"/>
      <w:r w:rsidR="00694657" w:rsidRPr="0077197A">
        <w:rPr>
          <w:rFonts w:ascii="Times New Roman" w:eastAsia="Times New Roman" w:hAnsi="Times New Roman" w:cs="Times New Roman"/>
        </w:rPr>
        <w:t xml:space="preserve">“ monografijoje </w:t>
      </w:r>
      <w:r w:rsidRPr="0077197A">
        <w:rPr>
          <w:rFonts w:ascii="Times New Roman" w:eastAsia="Times New Roman" w:hAnsi="Times New Roman" w:cs="Times New Roman"/>
        </w:rPr>
        <w:t xml:space="preserve">aprašytą metodą. </w:t>
      </w:r>
    </w:p>
    <w:p w:rsidR="006965E5" w:rsidRPr="0077197A" w:rsidRDefault="00F57668" w:rsidP="00E416B3">
      <w:pPr>
        <w:spacing w:after="0" w:line="240" w:lineRule="auto"/>
        <w:rPr>
          <w:rFonts w:ascii="Times New Roman" w:eastAsia="Times New Roman" w:hAnsi="Times New Roman" w:cs="Times New Roman"/>
          <w:i/>
        </w:rPr>
      </w:pPr>
      <w:r w:rsidRPr="0077197A">
        <w:rPr>
          <w:rFonts w:ascii="Times New Roman" w:eastAsia="Times New Roman" w:hAnsi="Times New Roman" w:cs="Times New Roman"/>
        </w:rPr>
        <w:t xml:space="preserve">Tirpumo </w:t>
      </w:r>
      <w:proofErr w:type="spellStart"/>
      <w:r w:rsidRPr="0077197A">
        <w:rPr>
          <w:rFonts w:ascii="Times New Roman" w:eastAsia="Times New Roman" w:hAnsi="Times New Roman" w:cs="Times New Roman"/>
          <w:i/>
        </w:rPr>
        <w:t>in-vitro</w:t>
      </w:r>
      <w:proofErr w:type="spellEnd"/>
      <w:r w:rsidRPr="0077197A">
        <w:rPr>
          <w:rFonts w:ascii="Times New Roman" w:eastAsia="Times New Roman" w:hAnsi="Times New Roman" w:cs="Times New Roman"/>
        </w:rPr>
        <w:t xml:space="preserve"> rezultatai visose tirpumo terpėse, išskyrus 0,1 N </w:t>
      </w:r>
      <w:proofErr w:type="spellStart"/>
      <w:r w:rsidRPr="0077197A">
        <w:rPr>
          <w:rFonts w:ascii="Times New Roman" w:eastAsia="Times New Roman" w:hAnsi="Times New Roman" w:cs="Times New Roman"/>
        </w:rPr>
        <w:t>HCl</w:t>
      </w:r>
      <w:proofErr w:type="spellEnd"/>
      <w:r w:rsidRPr="0077197A">
        <w:rPr>
          <w:rFonts w:ascii="Times New Roman" w:eastAsia="Times New Roman" w:hAnsi="Times New Roman" w:cs="Times New Roman"/>
        </w:rPr>
        <w:t xml:space="preserve"> (dėl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skilimo šioje</w:t>
      </w:r>
    </w:p>
    <w:p w:rsidR="00E416B3" w:rsidRPr="0077197A" w:rsidRDefault="006965E5" w:rsidP="00E416B3">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terpėje</w:t>
      </w:r>
      <w:r w:rsidR="00E416B3" w:rsidRPr="0077197A">
        <w:rPr>
          <w:rFonts w:ascii="Times New Roman" w:eastAsia="Times New Roman" w:hAnsi="Times New Roman" w:cs="Times New Roman"/>
        </w:rPr>
        <w:t xml:space="preserve">) parodė, </w:t>
      </w:r>
      <w:proofErr w:type="spellStart"/>
      <w:r w:rsidR="00E416B3" w:rsidRPr="0077197A">
        <w:rPr>
          <w:rFonts w:ascii="Times New Roman" w:eastAsia="Times New Roman" w:hAnsi="Times New Roman" w:cs="Times New Roman"/>
        </w:rPr>
        <w:t>amoksicilino</w:t>
      </w:r>
      <w:proofErr w:type="spellEnd"/>
      <w:r w:rsidR="00E416B3" w:rsidRPr="0077197A">
        <w:rPr>
          <w:rFonts w:ascii="Times New Roman" w:eastAsia="Times New Roman" w:hAnsi="Times New Roman" w:cs="Times New Roman"/>
        </w:rPr>
        <w:t xml:space="preserve"> ir </w:t>
      </w:r>
      <w:proofErr w:type="spellStart"/>
      <w:r w:rsidR="00E416B3" w:rsidRPr="0077197A">
        <w:rPr>
          <w:rFonts w:ascii="Times New Roman" w:eastAsia="Times New Roman" w:hAnsi="Times New Roman" w:cs="Times New Roman"/>
        </w:rPr>
        <w:t>klavulano</w:t>
      </w:r>
      <w:proofErr w:type="spellEnd"/>
      <w:r w:rsidR="00E416B3" w:rsidRPr="0077197A">
        <w:rPr>
          <w:rFonts w:ascii="Times New Roman" w:eastAsia="Times New Roman" w:hAnsi="Times New Roman" w:cs="Times New Roman"/>
        </w:rPr>
        <w:t xml:space="preserve"> rūgšties tirpumo</w:t>
      </w:r>
      <w:r w:rsidR="00E416B3" w:rsidRPr="0077197A">
        <w:rPr>
          <w:rFonts w:ascii="Times New Roman" w:eastAsia="Times New Roman" w:hAnsi="Times New Roman" w:cs="Times New Roman"/>
          <w:i/>
        </w:rPr>
        <w:t xml:space="preserve"> </w:t>
      </w:r>
      <w:r w:rsidR="00E416B3" w:rsidRPr="0077197A">
        <w:rPr>
          <w:rFonts w:ascii="Times New Roman" w:eastAsia="Times New Roman" w:hAnsi="Times New Roman" w:cs="Times New Roman"/>
        </w:rPr>
        <w:t>profilis registruojamo ir referencinio vaistinių preparatų yra panašus, todėl galima teigti, kad abu preparatai farmaciniu požiūriu yra ekvivalentiški.</w:t>
      </w:r>
    </w:p>
    <w:p w:rsidR="00F57668" w:rsidRPr="0077197A" w:rsidRDefault="006965E5" w:rsidP="00F57668">
      <w:pPr>
        <w:spacing w:after="0" w:line="240" w:lineRule="auto"/>
        <w:rPr>
          <w:rFonts w:ascii="Times New Roman" w:eastAsia="Times New Roman" w:hAnsi="Times New Roman" w:cs="Times New Roman"/>
        </w:rPr>
      </w:pPr>
      <w:r w:rsidRPr="0077197A">
        <w:rPr>
          <w:rFonts w:ascii="Times New Roman" w:eastAsia="Times New Roman" w:hAnsi="Times New Roman" w:cs="Times New Roman"/>
          <w:i/>
        </w:rPr>
        <w:lastRenderedPageBreak/>
        <w:t>Pastaba:</w:t>
      </w:r>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tirpumas, esant 0,1N </w:t>
      </w:r>
      <w:proofErr w:type="spellStart"/>
      <w:r w:rsidRPr="0077197A">
        <w:rPr>
          <w:rFonts w:ascii="Times New Roman" w:eastAsia="Times New Roman" w:hAnsi="Times New Roman" w:cs="Times New Roman"/>
        </w:rPr>
        <w:t>HCl</w:t>
      </w:r>
      <w:proofErr w:type="spellEnd"/>
      <w:r w:rsidRPr="0077197A">
        <w:rPr>
          <w:rFonts w:ascii="Times New Roman" w:eastAsia="Times New Roman" w:hAnsi="Times New Roman" w:cs="Times New Roman"/>
        </w:rPr>
        <w:t xml:space="preserve"> terpei registruojamo ir referencinio vaistinių preparatų skiriasi dėl registruojamo vaistinio preparato plėvelės sudėtyje esančių medžiagų skirtingumo lyginant su referenciniu vaistiniu preparatu.</w:t>
      </w:r>
      <w:r w:rsidR="003D56D4" w:rsidRPr="0077197A">
        <w:rPr>
          <w:rFonts w:ascii="Times New Roman" w:eastAsia="Times New Roman" w:hAnsi="Times New Roman" w:cs="Times New Roman"/>
        </w:rPr>
        <w:t xml:space="preserve"> </w:t>
      </w:r>
      <w:r w:rsidR="00F57668" w:rsidRPr="0077197A">
        <w:rPr>
          <w:rFonts w:ascii="Times New Roman" w:eastAsia="Times New Roman" w:hAnsi="Times New Roman" w:cs="Times New Roman"/>
        </w:rPr>
        <w:t>Gatavo produkto tirpumo metodas pasirinktas pagal BP „</w:t>
      </w:r>
      <w:proofErr w:type="spellStart"/>
      <w:r w:rsidR="00F57668" w:rsidRPr="0077197A">
        <w:rPr>
          <w:rFonts w:ascii="Times New Roman" w:eastAsia="Times New Roman" w:hAnsi="Times New Roman" w:cs="Times New Roman"/>
        </w:rPr>
        <w:t>Co-amoxiclav</w:t>
      </w:r>
      <w:proofErr w:type="spellEnd"/>
      <w:r w:rsidR="00F57668" w:rsidRPr="0077197A">
        <w:rPr>
          <w:rFonts w:ascii="Times New Roman" w:eastAsia="Times New Roman" w:hAnsi="Times New Roman" w:cs="Times New Roman"/>
        </w:rPr>
        <w:t xml:space="preserve"> </w:t>
      </w:r>
      <w:proofErr w:type="spellStart"/>
      <w:r w:rsidR="003D56D4" w:rsidRPr="0077197A">
        <w:rPr>
          <w:rFonts w:ascii="Times New Roman" w:eastAsia="Times New Roman" w:hAnsi="Times New Roman" w:cs="Times New Roman"/>
        </w:rPr>
        <w:t>tablets</w:t>
      </w:r>
      <w:proofErr w:type="spellEnd"/>
      <w:r w:rsidR="003D56D4" w:rsidRPr="0077197A">
        <w:rPr>
          <w:rFonts w:ascii="Times New Roman" w:eastAsia="Times New Roman" w:hAnsi="Times New Roman" w:cs="Times New Roman"/>
        </w:rPr>
        <w:t>“ monografiją.</w:t>
      </w:r>
    </w:p>
    <w:p w:rsidR="00FB05D5" w:rsidRPr="0077197A" w:rsidRDefault="00FB05D5" w:rsidP="00FB05D5">
      <w:pPr>
        <w:spacing w:after="0" w:line="240" w:lineRule="auto"/>
        <w:rPr>
          <w:rFonts w:ascii="Times New Roman" w:eastAsia="Times New Roman" w:hAnsi="Times New Roman" w:cs="Times New Roman"/>
          <w:u w:val="single"/>
        </w:rPr>
      </w:pPr>
      <w:r w:rsidRPr="0077197A">
        <w:rPr>
          <w:rFonts w:ascii="Times New Roman" w:eastAsia="Times New Roman" w:hAnsi="Times New Roman" w:cs="Times New Roman"/>
          <w:u w:val="single"/>
        </w:rPr>
        <w:t>Priemaišų palyginimas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Pateiktas referencinio </w:t>
      </w:r>
      <w:r w:rsidR="00345CB7" w:rsidRPr="0077197A">
        <w:rPr>
          <w:rFonts w:ascii="Times New Roman" w:eastAsia="Times New Roman" w:hAnsi="Times New Roman" w:cs="Times New Roman"/>
        </w:rPr>
        <w:t xml:space="preserve">vaistinio </w:t>
      </w:r>
      <w:proofErr w:type="spellStart"/>
      <w:r w:rsidR="00345CB7" w:rsidRPr="0077197A">
        <w:rPr>
          <w:rFonts w:ascii="Times New Roman" w:eastAsia="Times New Roman" w:hAnsi="Times New Roman" w:cs="Times New Roman"/>
        </w:rPr>
        <w:t>Augmentan</w:t>
      </w:r>
      <w:proofErr w:type="spellEnd"/>
      <w:r w:rsidR="00345CB7" w:rsidRPr="0077197A">
        <w:rPr>
          <w:rFonts w:ascii="Times New Roman" w:eastAsia="Times New Roman" w:hAnsi="Times New Roman" w:cs="Times New Roman"/>
        </w:rPr>
        <w:t xml:space="preserve"> 875/125 mg</w:t>
      </w:r>
      <w:r w:rsidRPr="0077197A">
        <w:rPr>
          <w:rFonts w:ascii="Times New Roman" w:eastAsia="Times New Roman" w:hAnsi="Times New Roman" w:cs="Times New Roman"/>
        </w:rPr>
        <w:t xml:space="preserve"> plėvele dengtos tabletės ir registruojamo </w:t>
      </w:r>
      <w:r w:rsidR="00345CB7" w:rsidRPr="0077197A">
        <w:rPr>
          <w:rFonts w:ascii="Times New Roman" w:eastAsia="Times New Roman" w:hAnsi="Times New Roman" w:cs="Times New Roman"/>
        </w:rPr>
        <w:t xml:space="preserve">vaistinio </w:t>
      </w:r>
      <w:r w:rsidRPr="0077197A">
        <w:rPr>
          <w:rFonts w:ascii="Times New Roman" w:eastAsia="Times New Roman" w:hAnsi="Times New Roman" w:cs="Times New Roman"/>
        </w:rPr>
        <w:t xml:space="preserve">preparato </w:t>
      </w:r>
      <w:proofErr w:type="spellStart"/>
      <w:r w:rsidR="00345CB7" w:rsidRPr="0077197A">
        <w:rPr>
          <w:rFonts w:ascii="Times New Roman" w:eastAsia="Times New Roman" w:hAnsi="Times New Roman" w:cs="Times New Roman"/>
        </w:rPr>
        <w:t>Amoxicillin</w:t>
      </w:r>
      <w:proofErr w:type="spellEnd"/>
      <w:r w:rsidR="00345CB7" w:rsidRPr="0077197A">
        <w:rPr>
          <w:rFonts w:ascii="Times New Roman" w:eastAsia="Times New Roman" w:hAnsi="Times New Roman" w:cs="Times New Roman"/>
        </w:rPr>
        <w:t>/</w:t>
      </w:r>
      <w:proofErr w:type="spellStart"/>
      <w:r w:rsidR="00345CB7" w:rsidRPr="0077197A">
        <w:rPr>
          <w:rFonts w:ascii="Times New Roman" w:eastAsia="Times New Roman" w:hAnsi="Times New Roman" w:cs="Times New Roman"/>
        </w:rPr>
        <w:t>Clavulanic</w:t>
      </w:r>
      <w:proofErr w:type="spellEnd"/>
      <w:r w:rsidR="00345CB7" w:rsidRPr="0077197A">
        <w:rPr>
          <w:rFonts w:ascii="Times New Roman" w:eastAsia="Times New Roman" w:hAnsi="Times New Roman" w:cs="Times New Roman"/>
        </w:rPr>
        <w:t xml:space="preserve"> </w:t>
      </w:r>
      <w:proofErr w:type="spellStart"/>
      <w:r w:rsidR="00345CB7" w:rsidRPr="0077197A">
        <w:rPr>
          <w:rFonts w:ascii="Times New Roman" w:eastAsia="Times New Roman" w:hAnsi="Times New Roman" w:cs="Times New Roman"/>
        </w:rPr>
        <w:t>acid</w:t>
      </w:r>
      <w:proofErr w:type="spellEnd"/>
      <w:r w:rsidR="00345CB7" w:rsidRPr="0077197A">
        <w:rPr>
          <w:rFonts w:ascii="Times New Roman" w:eastAsia="Times New Roman" w:hAnsi="Times New Roman" w:cs="Times New Roman"/>
        </w:rPr>
        <w:t xml:space="preserve"> 875/125 mg tablečių </w:t>
      </w:r>
      <w:r w:rsidRPr="0077197A">
        <w:rPr>
          <w:rFonts w:ascii="Times New Roman" w:eastAsia="Times New Roman" w:hAnsi="Times New Roman" w:cs="Times New Roman"/>
        </w:rPr>
        <w:t>priemaišų profilio palyginimas</w:t>
      </w:r>
      <w:r w:rsidR="003D56D4" w:rsidRPr="0077197A">
        <w:rPr>
          <w:rFonts w:ascii="Times New Roman" w:eastAsia="Times New Roman" w:hAnsi="Times New Roman" w:cs="Times New Roman"/>
        </w:rPr>
        <w:t xml:space="preserve">. </w:t>
      </w:r>
      <w:r w:rsidRPr="0077197A">
        <w:rPr>
          <w:rFonts w:ascii="Times New Roman" w:eastAsia="Times New Roman" w:hAnsi="Times New Roman" w:cs="Times New Roman"/>
        </w:rPr>
        <w:t>Rezultatai parodė, kad nustatytas registruojamo ir referencinio preparatų priemaišų profilis ir kiekis buvo panašus.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P.2.2.2. Perviršiai</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Nėra.</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P.2.2.3. Fizinės, cheminės ir biologinės savybės</w:t>
      </w:r>
    </w:p>
    <w:p w:rsidR="00FB05D5" w:rsidRPr="0077197A" w:rsidRDefault="00135BE0"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Duomenys apie f</w:t>
      </w:r>
      <w:r w:rsidR="00FB05D5" w:rsidRPr="0077197A">
        <w:rPr>
          <w:rFonts w:ascii="Times New Roman" w:eastAsia="Times New Roman" w:hAnsi="Times New Roman" w:cs="Times New Roman"/>
        </w:rPr>
        <w:t>iziko</w:t>
      </w:r>
      <w:r w:rsidR="00FB2466" w:rsidRPr="0077197A">
        <w:rPr>
          <w:rFonts w:ascii="Times New Roman" w:eastAsia="Times New Roman" w:hAnsi="Times New Roman" w:cs="Times New Roman"/>
        </w:rPr>
        <w:t>-</w:t>
      </w:r>
      <w:r w:rsidR="00FB05D5" w:rsidRPr="0077197A">
        <w:rPr>
          <w:rFonts w:ascii="Times New Roman" w:eastAsia="Times New Roman" w:hAnsi="Times New Roman" w:cs="Times New Roman"/>
        </w:rPr>
        <w:t xml:space="preserve">cheminės savybės </w:t>
      </w:r>
      <w:r w:rsidRPr="0077197A">
        <w:rPr>
          <w:rFonts w:ascii="Times New Roman" w:eastAsia="Times New Roman" w:hAnsi="Times New Roman" w:cs="Times New Roman"/>
        </w:rPr>
        <w:t>pateikti.</w:t>
      </w:r>
      <w:r w:rsidR="00FB05D5" w:rsidRPr="0077197A">
        <w:rPr>
          <w:rFonts w:ascii="Times New Roman" w:eastAsia="Times New Roman" w:hAnsi="Times New Roman" w:cs="Times New Roman"/>
        </w:rPr>
        <w:t xml:space="preserve">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P.2.3. Gamybos proceso plėtojimas</w:t>
      </w:r>
    </w:p>
    <w:p w:rsidR="00FB05D5" w:rsidRPr="0077197A" w:rsidRDefault="00FB05D5" w:rsidP="00FB05D5">
      <w:pPr>
        <w:spacing w:after="0" w:line="240" w:lineRule="auto"/>
        <w:ind w:right="10"/>
        <w:rPr>
          <w:rFonts w:ascii="Times New Roman" w:eastAsia="Times New Roman" w:hAnsi="Times New Roman" w:cs="Times New Roman"/>
          <w:bCs/>
          <w:iCs/>
        </w:rPr>
      </w:pPr>
      <w:r w:rsidRPr="0077197A">
        <w:rPr>
          <w:rFonts w:ascii="Times New Roman" w:eastAsia="Times New Roman" w:hAnsi="Times New Roman" w:cs="Times New Roman"/>
          <w:bCs/>
          <w:iCs/>
        </w:rPr>
        <w:t>Duomenys apie vaistinio preparato gamybos metodo raidą byloje pateikti.</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P.2.4. </w:t>
      </w:r>
      <w:proofErr w:type="spellStart"/>
      <w:r w:rsidRPr="0077197A">
        <w:rPr>
          <w:rFonts w:ascii="Times New Roman" w:eastAsia="Times New Roman" w:hAnsi="Times New Roman" w:cs="Times New Roman"/>
        </w:rPr>
        <w:t>Talpyklės</w:t>
      </w:r>
      <w:proofErr w:type="spellEnd"/>
      <w:r w:rsidRPr="0077197A">
        <w:rPr>
          <w:rFonts w:ascii="Times New Roman" w:eastAsia="Times New Roman" w:hAnsi="Times New Roman" w:cs="Times New Roman"/>
        </w:rPr>
        <w:t>/uždorio sistema</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Vidinė pakuotė yra </w:t>
      </w:r>
      <w:proofErr w:type="spellStart"/>
      <w:r w:rsidR="00FB2466" w:rsidRPr="0077197A">
        <w:rPr>
          <w:rFonts w:ascii="Times New Roman" w:eastAsia="Times New Roman" w:hAnsi="Times New Roman" w:cs="Times New Roman"/>
        </w:rPr>
        <w:t>Alu</w:t>
      </w:r>
      <w:proofErr w:type="spellEnd"/>
      <w:r w:rsidR="00FB2466" w:rsidRPr="0077197A">
        <w:rPr>
          <w:rFonts w:ascii="Times New Roman" w:eastAsia="Times New Roman" w:hAnsi="Times New Roman" w:cs="Times New Roman"/>
        </w:rPr>
        <w:t>/</w:t>
      </w:r>
      <w:proofErr w:type="spellStart"/>
      <w:r w:rsidR="00FB2466" w:rsidRPr="0077197A">
        <w:rPr>
          <w:rFonts w:ascii="Times New Roman" w:eastAsia="Times New Roman" w:hAnsi="Times New Roman" w:cs="Times New Roman"/>
        </w:rPr>
        <w:t>Alu</w:t>
      </w:r>
      <w:proofErr w:type="spellEnd"/>
      <w:r w:rsidR="00FB2466" w:rsidRPr="0077197A">
        <w:rPr>
          <w:rFonts w:ascii="Times New Roman" w:eastAsia="Times New Roman" w:hAnsi="Times New Roman" w:cs="Times New Roman"/>
        </w:rPr>
        <w:t xml:space="preserve"> folijos</w:t>
      </w:r>
      <w:r w:rsidRPr="0077197A">
        <w:rPr>
          <w:rFonts w:ascii="Times New Roman" w:eastAsia="Times New Roman" w:hAnsi="Times New Roman" w:cs="Times New Roman"/>
        </w:rPr>
        <w:t xml:space="preserve"> lizdinė plokštelė. Pakuotės medžiagų tinkamumą patvirtina stabilumo tyrimų rezultatai.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P.2.5. </w:t>
      </w:r>
      <w:r w:rsidRPr="0077197A">
        <w:rPr>
          <w:rFonts w:ascii="Times New Roman" w:eastAsia="Times New Roman" w:hAnsi="Times New Roman" w:cs="Times New Roman"/>
          <w:color w:val="000000"/>
        </w:rPr>
        <w:t>Mikrobiologinės savybės</w:t>
      </w:r>
    </w:p>
    <w:p w:rsidR="00FB05D5" w:rsidRPr="0077197A" w:rsidRDefault="00FB2466"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Mikrobiologinio grynumo parametras yra kontroliuojamas gatavo produkto specifikacijoje</w:t>
      </w:r>
      <w:r w:rsidR="00135BE0" w:rsidRPr="0077197A">
        <w:rPr>
          <w:rFonts w:ascii="Times New Roman" w:eastAsia="Times New Roman" w:hAnsi="Times New Roman" w:cs="Times New Roman"/>
        </w:rPr>
        <w:t xml:space="preserve">, tačiau pateikti </w:t>
      </w:r>
      <w:r w:rsidRPr="0077197A">
        <w:rPr>
          <w:rFonts w:ascii="Times New Roman" w:eastAsia="Times New Roman" w:hAnsi="Times New Roman" w:cs="Times New Roman"/>
        </w:rPr>
        <w:t xml:space="preserve"> m</w:t>
      </w:r>
      <w:r w:rsidR="00FB05D5" w:rsidRPr="0077197A">
        <w:rPr>
          <w:rFonts w:ascii="Times New Roman" w:eastAsia="Times New Roman" w:hAnsi="Times New Roman" w:cs="Times New Roman"/>
        </w:rPr>
        <w:t>ikrobi</w:t>
      </w:r>
      <w:r w:rsidRPr="0077197A">
        <w:rPr>
          <w:rFonts w:ascii="Times New Roman" w:eastAsia="Times New Roman" w:hAnsi="Times New Roman" w:cs="Times New Roman"/>
        </w:rPr>
        <w:t>ologinio grynumo priimtinumo kriterij</w:t>
      </w:r>
      <w:r w:rsidR="00135BE0" w:rsidRPr="0077197A">
        <w:rPr>
          <w:rFonts w:ascii="Times New Roman" w:eastAsia="Times New Roman" w:hAnsi="Times New Roman" w:cs="Times New Roman"/>
        </w:rPr>
        <w:t xml:space="preserve">ai neatitinka </w:t>
      </w:r>
      <w:proofErr w:type="spellStart"/>
      <w:r w:rsidR="00135BE0" w:rsidRPr="0077197A">
        <w:rPr>
          <w:rFonts w:ascii="Times New Roman" w:eastAsia="Times New Roman" w:hAnsi="Times New Roman" w:cs="Times New Roman"/>
        </w:rPr>
        <w:t>Ph</w:t>
      </w:r>
      <w:proofErr w:type="spellEnd"/>
      <w:r w:rsidR="00135BE0" w:rsidRPr="0077197A">
        <w:rPr>
          <w:rFonts w:ascii="Times New Roman" w:eastAsia="Times New Roman" w:hAnsi="Times New Roman" w:cs="Times New Roman"/>
        </w:rPr>
        <w:t>. Eur. 5.1.4 monografijos nesterilių geriamųjų farmacinių formų reikalavimų. Klausimas pateiktas</w:t>
      </w:r>
      <w:r w:rsidRPr="0077197A">
        <w:rPr>
          <w:rFonts w:ascii="Times New Roman" w:eastAsia="Times New Roman" w:hAnsi="Times New Roman" w:cs="Times New Roman"/>
        </w:rPr>
        <w:t xml:space="preserve"> P.5.1 skyriuje.</w:t>
      </w:r>
      <w:r w:rsidR="00FB05D5" w:rsidRPr="0077197A">
        <w:rPr>
          <w:rFonts w:ascii="Times New Roman" w:eastAsia="Times New Roman" w:hAnsi="Times New Roman" w:cs="Times New Roman"/>
        </w:rPr>
        <w:t xml:space="preserve"> </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P.2.6. Suderinamumas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iCs/>
        </w:rPr>
        <w:t xml:space="preserve">Galutinio produkto sudedamosios medžiagos tarpusavyje yra suderinamos, nes stabilumo tyrimo metu tarp medžiagų jokios tarpusavio sąveikos nebuvo pastebėta. </w:t>
      </w:r>
    </w:p>
    <w:p w:rsidR="00FB05D5" w:rsidRPr="0077197A" w:rsidRDefault="00FB05D5" w:rsidP="00FB05D5">
      <w:pPr>
        <w:keepNext/>
        <w:spacing w:after="0" w:line="240" w:lineRule="auto"/>
        <w:ind w:right="11"/>
        <w:outlineLvl w:val="2"/>
        <w:rPr>
          <w:rFonts w:ascii="Times New Roman" w:eastAsia="Times New Roman" w:hAnsi="Times New Roman" w:cs="Times New Roman"/>
          <w:b/>
          <w:color w:val="000000"/>
          <w:highlight w:val="yellow"/>
        </w:rPr>
      </w:pPr>
    </w:p>
    <w:p w:rsidR="00FB05D5" w:rsidRPr="0077197A" w:rsidRDefault="00FB05D5" w:rsidP="00FB05D5">
      <w:pPr>
        <w:keepNext/>
        <w:spacing w:after="0" w:line="240" w:lineRule="auto"/>
        <w:ind w:right="11"/>
        <w:outlineLvl w:val="2"/>
        <w:rPr>
          <w:rFonts w:ascii="Times New Roman" w:eastAsia="Times New Roman" w:hAnsi="Times New Roman" w:cs="Times New Roman"/>
          <w:b/>
          <w:color w:val="000000"/>
        </w:rPr>
      </w:pPr>
      <w:r w:rsidRPr="0077197A">
        <w:rPr>
          <w:rFonts w:ascii="Times New Roman" w:eastAsia="Times New Roman" w:hAnsi="Times New Roman" w:cs="Times New Roman"/>
          <w:b/>
          <w:color w:val="000000"/>
        </w:rPr>
        <w:t>2.4.3. Gamyba (CTD 3.2.P.3)</w:t>
      </w:r>
    </w:p>
    <w:p w:rsidR="00FB05D5" w:rsidRPr="0077197A" w:rsidRDefault="00FB05D5" w:rsidP="00FB05D5">
      <w:pPr>
        <w:spacing w:after="0" w:line="240" w:lineRule="auto"/>
        <w:ind w:right="10"/>
        <w:rPr>
          <w:rFonts w:ascii="Times New Roman" w:eastAsia="Times New Roman" w:hAnsi="Times New Roman" w:cs="Times New Roman"/>
          <w:color w:val="000000"/>
        </w:rPr>
      </w:pPr>
      <w:r w:rsidRPr="0077197A">
        <w:rPr>
          <w:rFonts w:ascii="Times New Roman" w:eastAsia="Times New Roman" w:hAnsi="Times New Roman" w:cs="Times New Roman"/>
          <w:color w:val="000000"/>
        </w:rPr>
        <w:t>P.3.1.Gamintojas (i)</w:t>
      </w:r>
    </w:p>
    <w:p w:rsidR="002C040B" w:rsidRPr="0077197A" w:rsidRDefault="002C040B" w:rsidP="002C040B">
      <w:pPr>
        <w:spacing w:after="0" w:line="240" w:lineRule="auto"/>
        <w:ind w:right="10"/>
        <w:rPr>
          <w:rFonts w:ascii="Times New Roman" w:eastAsia="Times New Roman" w:hAnsi="Times New Roman" w:cs="Times New Roman"/>
          <w:u w:val="single"/>
        </w:rPr>
      </w:pPr>
      <w:r w:rsidRPr="0077197A">
        <w:rPr>
          <w:rFonts w:ascii="Times New Roman" w:eastAsia="Times New Roman" w:hAnsi="Times New Roman" w:cs="Times New Roman"/>
          <w:u w:val="single"/>
        </w:rPr>
        <w:t>Gamintojas, atsakingas už serijų išleidimą ES:</w:t>
      </w:r>
    </w:p>
    <w:p w:rsidR="002C040B" w:rsidRPr="0077197A" w:rsidRDefault="002C040B" w:rsidP="002C040B">
      <w:pPr>
        <w:autoSpaceDE w:val="0"/>
        <w:autoSpaceDN w:val="0"/>
        <w:adjustRightInd w:val="0"/>
        <w:spacing w:after="0" w:line="240" w:lineRule="auto"/>
        <w:rPr>
          <w:rFonts w:ascii="Times New Roman" w:hAnsi="Times New Roman" w:cs="Times New Roman"/>
          <w:bCs/>
        </w:rPr>
      </w:pPr>
      <w:proofErr w:type="spellStart"/>
      <w:r w:rsidRPr="0077197A">
        <w:rPr>
          <w:rFonts w:ascii="Times New Roman" w:hAnsi="Times New Roman" w:cs="Times New Roman"/>
          <w:bCs/>
        </w:rPr>
        <w:t>Wave</w:t>
      </w:r>
      <w:proofErr w:type="spellEnd"/>
      <w:r w:rsidRPr="0077197A">
        <w:rPr>
          <w:rFonts w:ascii="Times New Roman" w:hAnsi="Times New Roman" w:cs="Times New Roman"/>
          <w:bCs/>
        </w:rPr>
        <w:t xml:space="preserve"> </w:t>
      </w:r>
      <w:proofErr w:type="spellStart"/>
      <w:r w:rsidRPr="0077197A">
        <w:rPr>
          <w:rFonts w:ascii="Times New Roman" w:hAnsi="Times New Roman" w:cs="Times New Roman"/>
          <w:bCs/>
        </w:rPr>
        <w:t>Pharma</w:t>
      </w:r>
      <w:proofErr w:type="spellEnd"/>
      <w:r w:rsidRPr="0077197A">
        <w:rPr>
          <w:rFonts w:ascii="Times New Roman" w:hAnsi="Times New Roman" w:cs="Times New Roman"/>
          <w:bCs/>
        </w:rPr>
        <w:t xml:space="preserve"> </w:t>
      </w:r>
      <w:proofErr w:type="spellStart"/>
      <w:r w:rsidRPr="0077197A">
        <w:rPr>
          <w:rFonts w:ascii="Times New Roman" w:hAnsi="Times New Roman" w:cs="Times New Roman"/>
          <w:bCs/>
        </w:rPr>
        <w:t>Limited</w:t>
      </w:r>
      <w:proofErr w:type="spellEnd"/>
    </w:p>
    <w:p w:rsidR="002C040B" w:rsidRPr="0077197A" w:rsidRDefault="002C040B" w:rsidP="002C040B">
      <w:pPr>
        <w:autoSpaceDE w:val="0"/>
        <w:autoSpaceDN w:val="0"/>
        <w:adjustRightInd w:val="0"/>
        <w:spacing w:after="0" w:line="240" w:lineRule="auto"/>
        <w:rPr>
          <w:rFonts w:ascii="Times New Roman" w:hAnsi="Times New Roman" w:cs="Times New Roman"/>
        </w:rPr>
      </w:pPr>
      <w:r w:rsidRPr="0077197A">
        <w:rPr>
          <w:rFonts w:ascii="Times New Roman" w:hAnsi="Times New Roman" w:cs="Times New Roman"/>
        </w:rPr>
        <w:t xml:space="preserve">4th </w:t>
      </w:r>
      <w:proofErr w:type="spellStart"/>
      <w:r w:rsidRPr="0077197A">
        <w:rPr>
          <w:rFonts w:ascii="Times New Roman" w:hAnsi="Times New Roman" w:cs="Times New Roman"/>
        </w:rPr>
        <w:t>floor</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Cavendish</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House</w:t>
      </w:r>
      <w:proofErr w:type="spellEnd"/>
    </w:p>
    <w:p w:rsidR="002C040B" w:rsidRPr="0077197A" w:rsidRDefault="002C040B" w:rsidP="002C040B">
      <w:pPr>
        <w:autoSpaceDE w:val="0"/>
        <w:autoSpaceDN w:val="0"/>
        <w:adjustRightInd w:val="0"/>
        <w:spacing w:after="0" w:line="240" w:lineRule="auto"/>
        <w:rPr>
          <w:rFonts w:ascii="Times New Roman" w:hAnsi="Times New Roman" w:cs="Times New Roman"/>
        </w:rPr>
      </w:pPr>
      <w:r w:rsidRPr="0077197A">
        <w:rPr>
          <w:rFonts w:ascii="Times New Roman" w:hAnsi="Times New Roman" w:cs="Times New Roman"/>
        </w:rPr>
        <w:t xml:space="preserve">369 </w:t>
      </w:r>
      <w:proofErr w:type="spellStart"/>
      <w:r w:rsidRPr="0077197A">
        <w:rPr>
          <w:rFonts w:ascii="Times New Roman" w:hAnsi="Times New Roman" w:cs="Times New Roman"/>
        </w:rPr>
        <w:t>Burnt</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Oak</w:t>
      </w:r>
      <w:proofErr w:type="spellEnd"/>
    </w:p>
    <w:p w:rsidR="002C040B" w:rsidRPr="0077197A" w:rsidRDefault="002C040B" w:rsidP="002C040B">
      <w:pPr>
        <w:autoSpaceDE w:val="0"/>
        <w:autoSpaceDN w:val="0"/>
        <w:adjustRightInd w:val="0"/>
        <w:spacing w:after="0" w:line="240" w:lineRule="auto"/>
        <w:rPr>
          <w:rFonts w:ascii="Times New Roman" w:hAnsi="Times New Roman" w:cs="Times New Roman"/>
        </w:rPr>
      </w:pPr>
      <w:proofErr w:type="spellStart"/>
      <w:r w:rsidRPr="0077197A">
        <w:rPr>
          <w:rFonts w:ascii="Times New Roman" w:hAnsi="Times New Roman" w:cs="Times New Roman"/>
        </w:rPr>
        <w:t>Broadway</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Edgware</w:t>
      </w:r>
      <w:proofErr w:type="spellEnd"/>
      <w:r w:rsidRPr="0077197A">
        <w:rPr>
          <w:rFonts w:ascii="Times New Roman" w:hAnsi="Times New Roman" w:cs="Times New Roman"/>
        </w:rPr>
        <w:t>, HA85AW</w:t>
      </w:r>
    </w:p>
    <w:p w:rsidR="002C040B" w:rsidRPr="0077197A" w:rsidRDefault="002C040B" w:rsidP="002C040B">
      <w:pPr>
        <w:autoSpaceDE w:val="0"/>
        <w:autoSpaceDN w:val="0"/>
        <w:adjustRightInd w:val="0"/>
        <w:spacing w:after="0" w:line="240" w:lineRule="auto"/>
        <w:rPr>
          <w:rFonts w:ascii="Times New Roman" w:eastAsia="Times New Roman" w:hAnsi="Times New Roman" w:cs="Times New Roman"/>
        </w:rPr>
      </w:pPr>
      <w:r w:rsidRPr="0077197A">
        <w:rPr>
          <w:rFonts w:ascii="Times New Roman" w:hAnsi="Times New Roman" w:cs="Times New Roman"/>
        </w:rPr>
        <w:t>Jungtinė Karalystė</w:t>
      </w:r>
    </w:p>
    <w:p w:rsidR="00FB05D5" w:rsidRPr="0077197A" w:rsidRDefault="00FB05D5" w:rsidP="00FB05D5">
      <w:pPr>
        <w:autoSpaceDE w:val="0"/>
        <w:autoSpaceDN w:val="0"/>
        <w:adjustRightInd w:val="0"/>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 xml:space="preserve">Pateiktas </w:t>
      </w:r>
      <w:r w:rsidR="004D0E24" w:rsidRPr="0077197A">
        <w:rPr>
          <w:rFonts w:ascii="Times New Roman" w:eastAsia="Times New Roman" w:hAnsi="Times New Roman" w:cs="Times New Roman"/>
          <w:bCs/>
        </w:rPr>
        <w:t>gamintojo</w:t>
      </w:r>
      <w:r w:rsidR="004D0E24" w:rsidRPr="0077197A">
        <w:rPr>
          <w:rFonts w:ascii="Times New Roman" w:hAnsi="Times New Roman" w:cs="Times New Roman"/>
          <w:bCs/>
        </w:rPr>
        <w:t xml:space="preserve"> </w:t>
      </w:r>
      <w:proofErr w:type="spellStart"/>
      <w:r w:rsidR="004D0E24" w:rsidRPr="0077197A">
        <w:rPr>
          <w:rFonts w:ascii="Times New Roman" w:hAnsi="Times New Roman" w:cs="Times New Roman"/>
          <w:bCs/>
        </w:rPr>
        <w:t>Wave</w:t>
      </w:r>
      <w:proofErr w:type="spellEnd"/>
      <w:r w:rsidR="004D0E24" w:rsidRPr="0077197A">
        <w:rPr>
          <w:rFonts w:ascii="Times New Roman" w:hAnsi="Times New Roman" w:cs="Times New Roman"/>
          <w:bCs/>
        </w:rPr>
        <w:t xml:space="preserve"> </w:t>
      </w:r>
      <w:proofErr w:type="spellStart"/>
      <w:r w:rsidR="004D0E24" w:rsidRPr="0077197A">
        <w:rPr>
          <w:rFonts w:ascii="Times New Roman" w:hAnsi="Times New Roman" w:cs="Times New Roman"/>
          <w:bCs/>
        </w:rPr>
        <w:t>Pharma</w:t>
      </w:r>
      <w:proofErr w:type="spellEnd"/>
      <w:r w:rsidR="004D0E24" w:rsidRPr="0077197A">
        <w:rPr>
          <w:rFonts w:ascii="Times New Roman" w:hAnsi="Times New Roman" w:cs="Times New Roman"/>
          <w:bCs/>
        </w:rPr>
        <w:t xml:space="preserve"> </w:t>
      </w:r>
      <w:proofErr w:type="spellStart"/>
      <w:r w:rsidR="004D0E24" w:rsidRPr="0077197A">
        <w:rPr>
          <w:rFonts w:ascii="Times New Roman" w:hAnsi="Times New Roman" w:cs="Times New Roman"/>
          <w:bCs/>
        </w:rPr>
        <w:t>Limited</w:t>
      </w:r>
      <w:proofErr w:type="spellEnd"/>
      <w:r w:rsidR="00A902E1" w:rsidRPr="0077197A">
        <w:rPr>
          <w:rFonts w:ascii="Times New Roman" w:hAnsi="Times New Roman" w:cs="Times New Roman"/>
          <w:bCs/>
        </w:rPr>
        <w:t xml:space="preserve">, Jungtinė Karalystė </w:t>
      </w:r>
      <w:r w:rsidR="004D0E24" w:rsidRPr="0077197A">
        <w:rPr>
          <w:rFonts w:ascii="Times New Roman" w:hAnsi="Times New Roman" w:cs="Times New Roman"/>
          <w:bCs/>
        </w:rPr>
        <w:t xml:space="preserve">galiojantis </w:t>
      </w:r>
      <w:r w:rsidRPr="0077197A">
        <w:rPr>
          <w:rFonts w:ascii="Times New Roman" w:eastAsia="Times New Roman" w:hAnsi="Times New Roman" w:cs="Times New Roman"/>
          <w:bCs/>
        </w:rPr>
        <w:t>GGP sertifikatas.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P.3.2 Serijos formulė</w:t>
      </w:r>
    </w:p>
    <w:p w:rsidR="00FB05D5" w:rsidRPr="0077197A" w:rsidRDefault="00727E1D"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Duomenys pateikti.</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P.3.3</w:t>
      </w:r>
      <w:r w:rsidRPr="0077197A">
        <w:rPr>
          <w:rFonts w:ascii="Times New Roman" w:eastAsia="Times New Roman" w:hAnsi="Times New Roman" w:cs="Times New Roman"/>
        </w:rPr>
        <w:t xml:space="preserve"> Gamybos proceso ir proceso kontrolės aprašymas</w:t>
      </w:r>
    </w:p>
    <w:p w:rsidR="00FB05D5" w:rsidRPr="0077197A" w:rsidRDefault="00FB05D5"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Gamyba atliekama pagal GGP reikalavimus. Galutinio produkto gamybai naudojamas standartinis tablečių gamybos metodas.</w:t>
      </w:r>
      <w:r w:rsidR="00727E1D" w:rsidRPr="0077197A">
        <w:rPr>
          <w:rFonts w:ascii="Times New Roman" w:eastAsia="Times New Roman" w:hAnsi="Times New Roman" w:cs="Times New Roman"/>
        </w:rPr>
        <w:t xml:space="preserve"> </w:t>
      </w:r>
      <w:r w:rsidRPr="0077197A">
        <w:rPr>
          <w:rFonts w:ascii="Times New Roman" w:eastAsia="Times New Roman" w:hAnsi="Times New Roman" w:cs="Times New Roman"/>
        </w:rPr>
        <w:t>Detalus gatavo produkto gamybos proceso aprašymas pateiktas, gamybos proceso kontrolės metodai pateikti.</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P.3.4</w:t>
      </w:r>
      <w:r w:rsidRPr="0077197A">
        <w:rPr>
          <w:rFonts w:ascii="Times New Roman" w:eastAsia="Times New Roman" w:hAnsi="Times New Roman" w:cs="Times New Roman"/>
        </w:rPr>
        <w:t xml:space="preserve"> Kritinių etapų ir tarpinių medžiagų kontrolė</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Byloje pateikti išsamūs</w:t>
      </w:r>
      <w:r w:rsidRPr="0077197A">
        <w:rPr>
          <w:rFonts w:ascii="Times New Roman" w:eastAsia="Times New Roman" w:hAnsi="Times New Roman" w:cs="Times New Roman"/>
          <w:i/>
        </w:rPr>
        <w:t xml:space="preserve"> </w:t>
      </w:r>
      <w:r w:rsidRPr="0077197A">
        <w:rPr>
          <w:rFonts w:ascii="Times New Roman" w:eastAsia="Times New Roman" w:hAnsi="Times New Roman" w:cs="Times New Roman"/>
        </w:rPr>
        <w:t>galutinio produkto gamybos proceso kontrolės tyrimų duomenys</w:t>
      </w:r>
      <w:r w:rsidR="0054287E" w:rsidRPr="0077197A">
        <w:rPr>
          <w:rFonts w:ascii="Times New Roman" w:eastAsia="Times New Roman" w:hAnsi="Times New Roman" w:cs="Times New Roman"/>
        </w:rPr>
        <w:t>.</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bCs/>
        </w:rPr>
        <w:t>P.3.5</w:t>
      </w:r>
      <w:r w:rsidRPr="0077197A">
        <w:rPr>
          <w:rFonts w:ascii="Times New Roman" w:eastAsia="Times New Roman" w:hAnsi="Times New Roman" w:cs="Times New Roman"/>
        </w:rPr>
        <w:t xml:space="preserve"> Validacijos ir/ar įvertinimo procesas</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 xml:space="preserve">Vaistinio preparato byloje pateiktas </w:t>
      </w:r>
      <w:r w:rsidR="00BF4E89" w:rsidRPr="0077197A">
        <w:rPr>
          <w:rFonts w:ascii="Times New Roman" w:eastAsia="Times New Roman" w:hAnsi="Times New Roman" w:cs="Times New Roman"/>
          <w:bCs/>
        </w:rPr>
        <w:t>penkių eksperimentinių serijų</w:t>
      </w:r>
      <w:r w:rsidRPr="0077197A">
        <w:rPr>
          <w:rFonts w:ascii="Times New Roman" w:eastAsia="Times New Roman" w:hAnsi="Times New Roman" w:cs="Times New Roman"/>
          <w:bCs/>
        </w:rPr>
        <w:t xml:space="preserve"> galutinio produkto gamybos  proceso validacijos įvertinimo duomenys. Validacijos tyrimų duomenys patvirtina, kad kiekvienas gamybos etapas yra adekvatus ir atkartojamas.   </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2.4.4. Pagalbinių medžiagų kontrolė (CTD 3.2.P4)</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P.4.1.Specifikacijos</w:t>
      </w:r>
    </w:p>
    <w:p w:rsidR="009A61FE" w:rsidRPr="0077197A" w:rsidRDefault="00FB05D5" w:rsidP="009A61FE">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rPr>
        <w:t>Visos pagalbinės medžiagos</w:t>
      </w:r>
      <w:r w:rsidR="009A61FE" w:rsidRPr="0077197A">
        <w:rPr>
          <w:rFonts w:ascii="Times New Roman" w:eastAsia="Times New Roman" w:hAnsi="Times New Roman" w:cs="Times New Roman"/>
        </w:rPr>
        <w:t xml:space="preserve">, išskyrus </w:t>
      </w:r>
      <w:proofErr w:type="spellStart"/>
      <w:r w:rsidR="009A61FE" w:rsidRPr="0077197A">
        <w:rPr>
          <w:rFonts w:ascii="Times New Roman" w:hAnsi="Times New Roman" w:cs="Times New Roman"/>
        </w:rPr>
        <w:t>Instamoistshield</w:t>
      </w:r>
      <w:proofErr w:type="spellEnd"/>
      <w:r w:rsidR="009A61FE" w:rsidRPr="0077197A">
        <w:rPr>
          <w:rFonts w:ascii="Times New Roman" w:hAnsi="Times New Roman" w:cs="Times New Roman"/>
        </w:rPr>
        <w:t xml:space="preserve"> (A21R00008),</w:t>
      </w:r>
      <w:r w:rsidRPr="0077197A">
        <w:rPr>
          <w:rFonts w:ascii="Times New Roman" w:eastAsia="Times New Roman" w:hAnsi="Times New Roman" w:cs="Times New Roman"/>
        </w:rPr>
        <w:t xml:space="preserve"> atitinka Europos farmakopėjos straipsnių reikalavimus. </w:t>
      </w:r>
      <w:r w:rsidRPr="0077197A">
        <w:rPr>
          <w:rFonts w:ascii="Times New Roman" w:eastAsia="Times New Roman" w:hAnsi="Times New Roman" w:cs="Times New Roman"/>
          <w:color w:val="000000"/>
          <w:lang w:eastAsia="de-DE"/>
        </w:rPr>
        <w:t>Pagalbinių medžiagų specifikacijos, analizės sertifikatai pateikti.</w:t>
      </w:r>
      <w:r w:rsidR="009A61FE" w:rsidRPr="0077197A">
        <w:rPr>
          <w:rFonts w:ascii="Times New Roman" w:eastAsia="Times New Roman" w:hAnsi="Times New Roman" w:cs="Times New Roman"/>
          <w:lang w:eastAsia="lt-LT"/>
        </w:rPr>
        <w:t xml:space="preserve"> </w:t>
      </w:r>
      <w:proofErr w:type="spellStart"/>
      <w:r w:rsidR="009A61FE" w:rsidRPr="0077197A">
        <w:rPr>
          <w:rFonts w:ascii="Times New Roman" w:eastAsia="Times New Roman" w:hAnsi="Times New Roman" w:cs="Times New Roman"/>
          <w:lang w:eastAsia="lt-LT"/>
        </w:rPr>
        <w:t>lnstamoistshield</w:t>
      </w:r>
      <w:proofErr w:type="spellEnd"/>
      <w:r w:rsidR="009A61FE" w:rsidRPr="0077197A">
        <w:rPr>
          <w:rFonts w:ascii="Times New Roman" w:eastAsia="Times New Roman" w:hAnsi="Times New Roman" w:cs="Times New Roman"/>
          <w:lang w:eastAsia="lt-LT"/>
        </w:rPr>
        <w:t xml:space="preserve"> (A21 R00008) tablečių plėvelės medžiaga kontroliuojama pagal gamintojo specifikacijos reikalavimus. </w:t>
      </w:r>
      <w:r w:rsidR="004278DE" w:rsidRPr="0077197A">
        <w:rPr>
          <w:rFonts w:ascii="Times New Roman" w:eastAsia="Times New Roman" w:hAnsi="Times New Roman" w:cs="Times New Roman"/>
          <w:lang w:eastAsia="lt-LT"/>
        </w:rPr>
        <w:t xml:space="preserve">Plėvelės sudėtyje </w:t>
      </w:r>
      <w:r w:rsidR="009A61FE" w:rsidRPr="0077197A">
        <w:rPr>
          <w:rFonts w:ascii="Times New Roman" w:eastAsia="Times New Roman" w:hAnsi="Times New Roman" w:cs="Times New Roman"/>
          <w:lang w:eastAsia="lt-LT"/>
        </w:rPr>
        <w:t xml:space="preserve">esančios pagalbinės medžiagos yra </w:t>
      </w:r>
      <w:proofErr w:type="spellStart"/>
      <w:r w:rsidR="009A61FE" w:rsidRPr="0077197A">
        <w:rPr>
          <w:rFonts w:ascii="Times New Roman" w:eastAsia="Times New Roman" w:hAnsi="Times New Roman" w:cs="Times New Roman"/>
          <w:lang w:eastAsia="lt-LT"/>
        </w:rPr>
        <w:t>farmakopėjinės</w:t>
      </w:r>
      <w:proofErr w:type="spellEnd"/>
      <w:r w:rsidR="004278DE" w:rsidRPr="0077197A">
        <w:rPr>
          <w:rFonts w:ascii="Times New Roman" w:eastAsia="Times New Roman" w:hAnsi="Times New Roman" w:cs="Times New Roman"/>
          <w:lang w:eastAsia="lt-LT"/>
        </w:rPr>
        <w:t>.</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P.4.2. Analizės procedūros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Pagalbinių medžiagų analizei naudojami </w:t>
      </w:r>
      <w:proofErr w:type="spellStart"/>
      <w:r w:rsidRPr="0077197A">
        <w:rPr>
          <w:rFonts w:ascii="Times New Roman" w:eastAsia="Times New Roman" w:hAnsi="Times New Roman" w:cs="Times New Roman"/>
        </w:rPr>
        <w:t>farmakopėjiniai</w:t>
      </w:r>
      <w:proofErr w:type="spellEnd"/>
      <w:r w:rsidRPr="0077197A">
        <w:rPr>
          <w:rFonts w:ascii="Times New Roman" w:eastAsia="Times New Roman" w:hAnsi="Times New Roman" w:cs="Times New Roman"/>
        </w:rPr>
        <w:t xml:space="preserve"> metodai</w:t>
      </w:r>
      <w:r w:rsidR="00E53A07"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medžiagų </w:t>
      </w:r>
      <w:r w:rsidR="00E53A07" w:rsidRPr="0077197A">
        <w:rPr>
          <w:rFonts w:ascii="Times New Roman" w:eastAsia="Times New Roman" w:hAnsi="Times New Roman" w:cs="Times New Roman"/>
        </w:rPr>
        <w:t xml:space="preserve">analizės </w:t>
      </w:r>
      <w:r w:rsidRPr="0077197A">
        <w:rPr>
          <w:rFonts w:ascii="Times New Roman" w:eastAsia="Times New Roman" w:hAnsi="Times New Roman" w:cs="Times New Roman"/>
        </w:rPr>
        <w:t>sertifikatai pateikti</w:t>
      </w:r>
      <w:r w:rsidR="00E53A07" w:rsidRPr="0077197A">
        <w:rPr>
          <w:rFonts w:ascii="Times New Roman" w:eastAsia="Times New Roman" w:hAnsi="Times New Roman" w:cs="Times New Roman"/>
        </w:rPr>
        <w:t>.</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P.4.3. Analizės procedūrų validacija</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Analitinė validacija nebūtina, nes naudojamos analitinės procedūros, kurios yra aprašytos Europos farmakopėjoje.</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lastRenderedPageBreak/>
        <w:t>P.4.4 Specifikacijų patvirtinimas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Visos pagalbinės medžiagos yra gerai žinomos, jų analizei taikomi </w:t>
      </w:r>
      <w:proofErr w:type="spellStart"/>
      <w:r w:rsidRPr="0077197A">
        <w:rPr>
          <w:rFonts w:ascii="Times New Roman" w:eastAsia="Times New Roman" w:hAnsi="Times New Roman" w:cs="Times New Roman"/>
        </w:rPr>
        <w:t>farmakopėjiniai</w:t>
      </w:r>
      <w:proofErr w:type="spellEnd"/>
      <w:r w:rsidRPr="0077197A">
        <w:rPr>
          <w:rFonts w:ascii="Times New Roman" w:eastAsia="Times New Roman" w:hAnsi="Times New Roman" w:cs="Times New Roman"/>
        </w:rPr>
        <w:t xml:space="preserve"> metodai. </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P.4.5 Žmogaus arba gyvūninės kilmės pagalbinės medžiagos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Tokių medžiagų vaistinio preparato sudėtyje nėra. Pateiktas </w:t>
      </w:r>
      <w:r w:rsidR="00CF202F" w:rsidRPr="0077197A">
        <w:rPr>
          <w:rFonts w:ascii="Times New Roman" w:eastAsia="Times New Roman" w:hAnsi="Times New Roman" w:cs="Times New Roman"/>
        </w:rPr>
        <w:t xml:space="preserve">magnio </w:t>
      </w:r>
      <w:proofErr w:type="spellStart"/>
      <w:r w:rsidR="00CF202F" w:rsidRPr="0077197A">
        <w:rPr>
          <w:rFonts w:ascii="Times New Roman" w:eastAsia="Times New Roman" w:hAnsi="Times New Roman" w:cs="Times New Roman"/>
        </w:rPr>
        <w:t>stearato</w:t>
      </w:r>
      <w:proofErr w:type="spellEnd"/>
      <w:r w:rsidR="00CF202F" w:rsidRPr="0077197A">
        <w:rPr>
          <w:rFonts w:ascii="Times New Roman" w:eastAsia="Times New Roman" w:hAnsi="Times New Roman" w:cs="Times New Roman"/>
        </w:rPr>
        <w:t xml:space="preserve"> gamintojo</w:t>
      </w:r>
      <w:r w:rsidRPr="0077197A">
        <w:rPr>
          <w:rFonts w:ascii="Times New Roman" w:eastAsia="Times New Roman" w:hAnsi="Times New Roman" w:cs="Times New Roman"/>
        </w:rPr>
        <w:t xml:space="preserve"> patvirtinimas, kad </w:t>
      </w:r>
      <w:r w:rsidR="00CF202F" w:rsidRPr="0077197A">
        <w:rPr>
          <w:rFonts w:ascii="Times New Roman" w:eastAsia="Times New Roman" w:hAnsi="Times New Roman" w:cs="Times New Roman"/>
        </w:rPr>
        <w:t>ši medžiaga</w:t>
      </w:r>
      <w:r w:rsidRPr="0077197A">
        <w:rPr>
          <w:rFonts w:ascii="Times New Roman" w:eastAsia="Times New Roman" w:hAnsi="Times New Roman" w:cs="Times New Roman"/>
        </w:rPr>
        <w:t xml:space="preserve"> yra augalinės kilmės</w:t>
      </w:r>
      <w:r w:rsidR="00CF202F" w:rsidRPr="0077197A">
        <w:rPr>
          <w:rFonts w:ascii="Times New Roman" w:eastAsia="Times New Roman" w:hAnsi="Times New Roman" w:cs="Times New Roman"/>
        </w:rPr>
        <w:t xml:space="preserve"> ir atitinka TSE/BSE reikalavimus.</w:t>
      </w:r>
      <w:r w:rsidRPr="0077197A">
        <w:rPr>
          <w:rFonts w:ascii="Times New Roman" w:eastAsia="Times New Roman" w:hAnsi="Times New Roman" w:cs="Times New Roman"/>
        </w:rPr>
        <w:t xml:space="preserve"> </w:t>
      </w:r>
    </w:p>
    <w:p w:rsidR="00FB05D5" w:rsidRPr="0077197A" w:rsidRDefault="00FB05D5" w:rsidP="00FB05D5">
      <w:pPr>
        <w:spacing w:after="0" w:line="240" w:lineRule="auto"/>
        <w:ind w:right="10"/>
        <w:rPr>
          <w:rFonts w:ascii="Times New Roman" w:eastAsia="Times New Roman" w:hAnsi="Times New Roman" w:cs="Times New Roman"/>
          <w:bCs/>
        </w:rPr>
      </w:pPr>
      <w:r w:rsidRPr="0077197A">
        <w:rPr>
          <w:rFonts w:ascii="Times New Roman" w:eastAsia="Times New Roman" w:hAnsi="Times New Roman" w:cs="Times New Roman"/>
          <w:bCs/>
        </w:rPr>
        <w:t>P.4.6 Neįprastos pagalbinės medžiagos</w:t>
      </w:r>
    </w:p>
    <w:p w:rsidR="00FB05D5" w:rsidRPr="0077197A" w:rsidRDefault="00FB05D5" w:rsidP="00FB05D5">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Tokių medžiagų vaistinio preparato sudėtyje nėra.</w:t>
      </w:r>
    </w:p>
    <w:p w:rsidR="00FB05D5" w:rsidRPr="0077197A" w:rsidRDefault="00FB05D5" w:rsidP="00FB05D5">
      <w:pPr>
        <w:keepNext/>
        <w:spacing w:after="0" w:line="240" w:lineRule="auto"/>
        <w:ind w:right="11"/>
        <w:outlineLvl w:val="2"/>
        <w:rPr>
          <w:rFonts w:ascii="Times New Roman" w:eastAsia="Times New Roman" w:hAnsi="Times New Roman" w:cs="Times New Roman"/>
          <w:b/>
          <w:color w:val="000000"/>
        </w:rPr>
      </w:pPr>
    </w:p>
    <w:p w:rsidR="00FB05D5" w:rsidRPr="0077197A" w:rsidRDefault="00FB05D5" w:rsidP="00FB05D5">
      <w:pPr>
        <w:keepNext/>
        <w:spacing w:after="0" w:line="240" w:lineRule="auto"/>
        <w:ind w:right="11"/>
        <w:outlineLvl w:val="2"/>
        <w:rPr>
          <w:rFonts w:ascii="Times New Roman" w:eastAsia="Times New Roman" w:hAnsi="Times New Roman" w:cs="Times New Roman"/>
          <w:b/>
          <w:color w:val="000000"/>
        </w:rPr>
      </w:pPr>
      <w:r w:rsidRPr="0077197A">
        <w:rPr>
          <w:rFonts w:ascii="Times New Roman" w:eastAsia="Times New Roman" w:hAnsi="Times New Roman" w:cs="Times New Roman"/>
          <w:b/>
          <w:color w:val="000000"/>
        </w:rPr>
        <w:t>2.4.5. Vaistinio preparato kontrolė (CTD 3.2.P.5)</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P.5.1 Specifikacija</w:t>
      </w:r>
    </w:p>
    <w:p w:rsidR="00727E1D" w:rsidRPr="0077197A" w:rsidRDefault="00727E1D" w:rsidP="00727E1D">
      <w:pPr>
        <w:tabs>
          <w:tab w:val="left" w:pos="5280"/>
        </w:tabs>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Gatavo produkto specifikacija atitinka ES gairių ir </w:t>
      </w:r>
      <w:proofErr w:type="spellStart"/>
      <w:r w:rsidRPr="0077197A">
        <w:rPr>
          <w:rFonts w:ascii="Times New Roman" w:eastAsia="Times New Roman" w:hAnsi="Times New Roman" w:cs="Times New Roman"/>
        </w:rPr>
        <w:t>Ph</w:t>
      </w:r>
      <w:proofErr w:type="spellEnd"/>
      <w:r w:rsidRPr="0077197A">
        <w:rPr>
          <w:rFonts w:ascii="Times New Roman" w:eastAsia="Times New Roman" w:hAnsi="Times New Roman" w:cs="Times New Roman"/>
        </w:rPr>
        <w:t>. Eur. reikalavimus.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P.5.2 Analitinės procedūros</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Visos analitinės procedūros</w:t>
      </w:r>
      <w:r w:rsidR="00010124" w:rsidRPr="0077197A">
        <w:rPr>
          <w:rFonts w:ascii="Times New Roman" w:eastAsia="Times New Roman" w:hAnsi="Times New Roman" w:cs="Times New Roman"/>
        </w:rPr>
        <w:t xml:space="preserve"> </w:t>
      </w:r>
      <w:r w:rsidRPr="0077197A">
        <w:rPr>
          <w:rFonts w:ascii="Times New Roman" w:eastAsia="Times New Roman" w:hAnsi="Times New Roman" w:cs="Times New Roman"/>
        </w:rPr>
        <w:t xml:space="preserve">yra išsamiai aprašytos. Tablečių </w:t>
      </w:r>
      <w:proofErr w:type="spellStart"/>
      <w:r w:rsidRPr="0077197A">
        <w:rPr>
          <w:rFonts w:ascii="Times New Roman" w:eastAsia="Times New Roman" w:hAnsi="Times New Roman" w:cs="Times New Roman"/>
        </w:rPr>
        <w:t>dozuotės</w:t>
      </w:r>
      <w:proofErr w:type="spellEnd"/>
      <w:r w:rsidRPr="0077197A">
        <w:rPr>
          <w:rFonts w:ascii="Times New Roman" w:eastAsia="Times New Roman" w:hAnsi="Times New Roman" w:cs="Times New Roman"/>
        </w:rPr>
        <w:t xml:space="preserve"> vienodumo,</w:t>
      </w:r>
      <w:r w:rsidR="00C44C7E" w:rsidRPr="0077197A">
        <w:rPr>
          <w:rFonts w:ascii="Times New Roman" w:eastAsia="Times New Roman" w:hAnsi="Times New Roman" w:cs="Times New Roman"/>
        </w:rPr>
        <w:t xml:space="preserve"> vandens kiekio</w:t>
      </w:r>
      <w:r w:rsidRPr="0077197A">
        <w:rPr>
          <w:rFonts w:ascii="Times New Roman" w:eastAsia="Times New Roman" w:hAnsi="Times New Roman" w:cs="Times New Roman"/>
        </w:rPr>
        <w:t xml:space="preserve"> ir mikrobinio užterštumo parametrai analizuojami pagal </w:t>
      </w:r>
      <w:r w:rsidR="00867289" w:rsidRPr="0077197A">
        <w:rPr>
          <w:rFonts w:ascii="Times New Roman" w:eastAsia="Times New Roman" w:hAnsi="Times New Roman" w:cs="Times New Roman"/>
        </w:rPr>
        <w:t>Europos farmakopėjos</w:t>
      </w:r>
      <w:r w:rsidRPr="0077197A">
        <w:rPr>
          <w:rFonts w:ascii="Times New Roman" w:eastAsia="Times New Roman" w:hAnsi="Times New Roman" w:cs="Times New Roman"/>
        </w:rPr>
        <w:t xml:space="preserve"> reikalavimus. Veikli</w:t>
      </w:r>
      <w:r w:rsidR="00867289" w:rsidRPr="0077197A">
        <w:rPr>
          <w:rFonts w:ascii="Times New Roman" w:eastAsia="Times New Roman" w:hAnsi="Times New Roman" w:cs="Times New Roman"/>
        </w:rPr>
        <w:t>ųjų</w:t>
      </w:r>
      <w:r w:rsidRPr="0077197A">
        <w:rPr>
          <w:rFonts w:ascii="Times New Roman" w:eastAsia="Times New Roman" w:hAnsi="Times New Roman" w:cs="Times New Roman"/>
        </w:rPr>
        <w:t xml:space="preserve"> medžiag</w:t>
      </w:r>
      <w:r w:rsidR="00867289" w:rsidRPr="0077197A">
        <w:rPr>
          <w:rFonts w:ascii="Times New Roman" w:eastAsia="Times New Roman" w:hAnsi="Times New Roman" w:cs="Times New Roman"/>
        </w:rPr>
        <w:t>ų</w:t>
      </w:r>
      <w:r w:rsidRPr="0077197A">
        <w:rPr>
          <w:rFonts w:ascii="Times New Roman" w:eastAsia="Times New Roman" w:hAnsi="Times New Roman" w:cs="Times New Roman"/>
        </w:rPr>
        <w:t xml:space="preserve"> tapatybė analizuojama dviem analitiniais metodais</w:t>
      </w:r>
      <w:r w:rsidR="00867289" w:rsidRPr="0077197A">
        <w:rPr>
          <w:rFonts w:ascii="Times New Roman" w:eastAsia="Times New Roman" w:hAnsi="Times New Roman" w:cs="Times New Roman"/>
        </w:rPr>
        <w:t xml:space="preserve"> (plonasluoksnė chromatografija ir </w:t>
      </w:r>
      <w:proofErr w:type="spellStart"/>
      <w:r w:rsidR="00867289" w:rsidRPr="0077197A">
        <w:rPr>
          <w:rFonts w:ascii="Times New Roman" w:eastAsia="Times New Roman" w:hAnsi="Times New Roman" w:cs="Times New Roman"/>
        </w:rPr>
        <w:t>ESCh</w:t>
      </w:r>
      <w:proofErr w:type="spellEnd"/>
      <w:r w:rsidR="00867289" w:rsidRPr="0077197A">
        <w:rPr>
          <w:rFonts w:ascii="Times New Roman" w:eastAsia="Times New Roman" w:hAnsi="Times New Roman" w:cs="Times New Roman"/>
        </w:rPr>
        <w:t>)</w:t>
      </w:r>
      <w:r w:rsidRPr="0077197A">
        <w:rPr>
          <w:rFonts w:ascii="Times New Roman" w:eastAsia="Times New Roman" w:hAnsi="Times New Roman" w:cs="Times New Roman"/>
        </w:rPr>
        <w:t>. Gimining</w:t>
      </w:r>
      <w:r w:rsidR="00867289" w:rsidRPr="0077197A">
        <w:rPr>
          <w:rFonts w:ascii="Times New Roman" w:eastAsia="Times New Roman" w:hAnsi="Times New Roman" w:cs="Times New Roman"/>
        </w:rPr>
        <w:t>os</w:t>
      </w:r>
      <w:r w:rsidRPr="0077197A">
        <w:rPr>
          <w:rFonts w:ascii="Times New Roman" w:eastAsia="Times New Roman" w:hAnsi="Times New Roman" w:cs="Times New Roman"/>
        </w:rPr>
        <w:t xml:space="preserve"> priemaiš</w:t>
      </w:r>
      <w:r w:rsidR="00867289" w:rsidRPr="0077197A">
        <w:rPr>
          <w:rFonts w:ascii="Times New Roman" w:eastAsia="Times New Roman" w:hAnsi="Times New Roman" w:cs="Times New Roman"/>
        </w:rPr>
        <w:t>os, tirpumas</w:t>
      </w:r>
      <w:r w:rsidRPr="0077197A">
        <w:rPr>
          <w:rFonts w:ascii="Times New Roman" w:eastAsia="Times New Roman" w:hAnsi="Times New Roman" w:cs="Times New Roman"/>
        </w:rPr>
        <w:t xml:space="preserve"> ir </w:t>
      </w:r>
      <w:r w:rsidR="00867289" w:rsidRPr="0077197A">
        <w:rPr>
          <w:rFonts w:ascii="Times New Roman" w:eastAsia="Times New Roman" w:hAnsi="Times New Roman" w:cs="Times New Roman"/>
        </w:rPr>
        <w:t xml:space="preserve">veikliųjų medžiagų </w:t>
      </w:r>
      <w:r w:rsidRPr="0077197A">
        <w:rPr>
          <w:rFonts w:ascii="Times New Roman" w:eastAsia="Times New Roman" w:hAnsi="Times New Roman" w:cs="Times New Roman"/>
        </w:rPr>
        <w:t xml:space="preserve">kiekybė </w:t>
      </w:r>
      <w:r w:rsidR="00867289" w:rsidRPr="0077197A">
        <w:rPr>
          <w:rFonts w:ascii="Times New Roman" w:eastAsia="Times New Roman" w:hAnsi="Times New Roman" w:cs="Times New Roman"/>
        </w:rPr>
        <w:t>analizuojami</w:t>
      </w:r>
      <w:r w:rsidRPr="0077197A">
        <w:rPr>
          <w:rFonts w:ascii="Times New Roman" w:eastAsia="Times New Roman" w:hAnsi="Times New Roman" w:cs="Times New Roman"/>
        </w:rPr>
        <w:t xml:space="preserve"> </w:t>
      </w:r>
      <w:proofErr w:type="spellStart"/>
      <w:r w:rsidR="00867289" w:rsidRPr="0077197A">
        <w:rPr>
          <w:rFonts w:ascii="Times New Roman" w:eastAsia="Times New Roman" w:hAnsi="Times New Roman" w:cs="Times New Roman"/>
        </w:rPr>
        <w:t>ESCh</w:t>
      </w:r>
      <w:proofErr w:type="spellEnd"/>
      <w:r w:rsidRPr="0077197A">
        <w:rPr>
          <w:rFonts w:ascii="Times New Roman" w:eastAsia="Times New Roman" w:hAnsi="Times New Roman" w:cs="Times New Roman"/>
        </w:rPr>
        <w:t xml:space="preserve"> metodu. </w:t>
      </w:r>
      <w:r w:rsidR="00867289" w:rsidRPr="0077197A">
        <w:rPr>
          <w:rFonts w:ascii="Times New Roman" w:eastAsia="Times New Roman" w:hAnsi="Times New Roman" w:cs="Times New Roman"/>
        </w:rPr>
        <w:t>Organinių tirpiklių likučių kiekis nustatomas dujų chromatografijos metodu.</w:t>
      </w:r>
      <w:r w:rsidR="00C44C7E" w:rsidRPr="0077197A">
        <w:rPr>
          <w:rFonts w:ascii="Times New Roman" w:eastAsia="Times New Roman" w:hAnsi="Times New Roman" w:cs="Times New Roman"/>
        </w:rPr>
        <w:t xml:space="preserve"> </w:t>
      </w:r>
      <w:proofErr w:type="spellStart"/>
      <w:r w:rsidR="00C44C7E" w:rsidRPr="0077197A">
        <w:rPr>
          <w:rFonts w:ascii="Times New Roman" w:eastAsia="Times New Roman" w:hAnsi="Times New Roman" w:cs="Times New Roman"/>
        </w:rPr>
        <w:t>Klavulanato</w:t>
      </w:r>
      <w:proofErr w:type="spellEnd"/>
      <w:r w:rsidR="00C44C7E" w:rsidRPr="0077197A">
        <w:rPr>
          <w:rFonts w:ascii="Times New Roman" w:eastAsia="Times New Roman" w:hAnsi="Times New Roman" w:cs="Times New Roman"/>
        </w:rPr>
        <w:t xml:space="preserve"> polimeras ir kitos priemaišos analizuojamos fluorescenciniu spektrofotometru pagal BP.</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P.5.3 Analitinių procedūrų validacija</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Analizės procedūros yra </w:t>
      </w:r>
      <w:proofErr w:type="spellStart"/>
      <w:r w:rsidRPr="0077197A">
        <w:rPr>
          <w:rFonts w:ascii="Times New Roman" w:eastAsia="Times New Roman" w:hAnsi="Times New Roman" w:cs="Times New Roman"/>
        </w:rPr>
        <w:t>validuotos</w:t>
      </w:r>
      <w:proofErr w:type="spellEnd"/>
      <w:r w:rsidRPr="0077197A">
        <w:rPr>
          <w:rFonts w:ascii="Times New Roman" w:eastAsia="Times New Roman" w:hAnsi="Times New Roman" w:cs="Times New Roman"/>
        </w:rPr>
        <w:t xml:space="preserve"> pagal ES gairių  (CPMP/ICH/281/95) reikalavimus. Analitinių procedūrų validacijų protokolai byloje pateikti.</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P.5.4 Serijų analizė</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Vaistinio preparato gamybos byloje pateikti 3-jų serijų analizės sertifikatai. Juose įtraukti visi tyrimo parametrai, kurie yra nurodyti galutinio produkto specifikacijoje. </w:t>
      </w:r>
    </w:p>
    <w:p w:rsidR="00FB05D5" w:rsidRPr="0077197A" w:rsidRDefault="00FB05D5"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P.5.5 Priemaišų apibūdinimas</w:t>
      </w:r>
    </w:p>
    <w:p w:rsidR="00FB05D5" w:rsidRPr="0077197A" w:rsidRDefault="00FB05D5" w:rsidP="00FB05D5">
      <w:pPr>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 xml:space="preserve">Gatavo produkto specifikacijoje kontroliuojamos </w:t>
      </w:r>
      <w:r w:rsidR="00366224" w:rsidRPr="0077197A">
        <w:rPr>
          <w:rFonts w:ascii="Times New Roman" w:eastAsia="Times New Roman" w:hAnsi="Times New Roman" w:cs="Times New Roman"/>
          <w:bCs/>
        </w:rPr>
        <w:t>BP „</w:t>
      </w:r>
      <w:proofErr w:type="spellStart"/>
      <w:r w:rsidR="00366224" w:rsidRPr="0077197A">
        <w:rPr>
          <w:rFonts w:ascii="Times New Roman" w:eastAsia="Times New Roman" w:hAnsi="Times New Roman" w:cs="Times New Roman"/>
          <w:bCs/>
        </w:rPr>
        <w:t>Co-Amoxiclav</w:t>
      </w:r>
      <w:proofErr w:type="spellEnd"/>
      <w:r w:rsidR="00366224" w:rsidRPr="0077197A">
        <w:rPr>
          <w:rFonts w:ascii="Times New Roman" w:eastAsia="Times New Roman" w:hAnsi="Times New Roman" w:cs="Times New Roman"/>
          <w:bCs/>
        </w:rPr>
        <w:t xml:space="preserve"> </w:t>
      </w:r>
      <w:proofErr w:type="spellStart"/>
      <w:r w:rsidR="00366224" w:rsidRPr="0077197A">
        <w:rPr>
          <w:rFonts w:ascii="Times New Roman" w:eastAsia="Times New Roman" w:hAnsi="Times New Roman" w:cs="Times New Roman"/>
          <w:bCs/>
        </w:rPr>
        <w:t>tablets</w:t>
      </w:r>
      <w:proofErr w:type="spellEnd"/>
      <w:r w:rsidR="00366224" w:rsidRPr="0077197A">
        <w:rPr>
          <w:rFonts w:ascii="Times New Roman" w:eastAsia="Times New Roman" w:hAnsi="Times New Roman" w:cs="Times New Roman"/>
          <w:bCs/>
        </w:rPr>
        <w:t>“ monografijoje</w:t>
      </w:r>
      <w:r w:rsidRPr="0077197A">
        <w:rPr>
          <w:rFonts w:ascii="Times New Roman" w:eastAsia="Times New Roman" w:hAnsi="Times New Roman" w:cs="Times New Roman"/>
          <w:bCs/>
        </w:rPr>
        <w:t xml:space="preserve"> aprašytos priemaišos, kurios analizuojamos </w:t>
      </w:r>
      <w:proofErr w:type="spellStart"/>
      <w:r w:rsidRPr="0077197A">
        <w:rPr>
          <w:rFonts w:ascii="Times New Roman" w:eastAsia="Times New Roman" w:hAnsi="Times New Roman" w:cs="Times New Roman"/>
          <w:bCs/>
        </w:rPr>
        <w:t>validuotu</w:t>
      </w:r>
      <w:proofErr w:type="spellEnd"/>
      <w:r w:rsidRPr="0077197A">
        <w:rPr>
          <w:rFonts w:ascii="Times New Roman" w:eastAsia="Times New Roman" w:hAnsi="Times New Roman" w:cs="Times New Roman"/>
          <w:bCs/>
        </w:rPr>
        <w:t xml:space="preserve"> </w:t>
      </w:r>
      <w:proofErr w:type="spellStart"/>
      <w:r w:rsidR="00366224" w:rsidRPr="0077197A">
        <w:rPr>
          <w:rFonts w:ascii="Times New Roman" w:eastAsia="Times New Roman" w:hAnsi="Times New Roman" w:cs="Times New Roman"/>
          <w:bCs/>
        </w:rPr>
        <w:t>ESCh</w:t>
      </w:r>
      <w:proofErr w:type="spellEnd"/>
      <w:r w:rsidRPr="0077197A">
        <w:rPr>
          <w:rFonts w:ascii="Times New Roman" w:eastAsia="Times New Roman" w:hAnsi="Times New Roman" w:cs="Times New Roman"/>
          <w:bCs/>
        </w:rPr>
        <w:t xml:space="preserve"> metodu.</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P.5.6 Specifikacijos (-ų) patvirtinimas</w:t>
      </w:r>
    </w:p>
    <w:p w:rsidR="00FB05D5" w:rsidRPr="0077197A" w:rsidRDefault="00FB05D5" w:rsidP="00AC410F">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Detalus galutinio produkto specifikacijos patvirtinimas byloje pateiktas. </w:t>
      </w:r>
    </w:p>
    <w:p w:rsidR="00AC410F" w:rsidRPr="0077197A" w:rsidRDefault="00AC410F" w:rsidP="00AC410F">
      <w:pPr>
        <w:spacing w:after="0" w:line="240" w:lineRule="auto"/>
        <w:rPr>
          <w:rFonts w:ascii="Times New Roman" w:eastAsia="Times New Roman" w:hAnsi="Times New Roman" w:cs="Times New Roman"/>
          <w:b/>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2.4.6. Referenciniai standartai ar medžiagos (CTD 3.2.P.6)</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Pateikti </w:t>
      </w:r>
      <w:proofErr w:type="spellStart"/>
      <w:r w:rsidR="00256C7D" w:rsidRPr="0077197A">
        <w:rPr>
          <w:rFonts w:ascii="Times New Roman" w:eastAsia="Times New Roman" w:hAnsi="Times New Roman" w:cs="Times New Roman"/>
        </w:rPr>
        <w:t>amoksicilino</w:t>
      </w:r>
      <w:proofErr w:type="spellEnd"/>
      <w:r w:rsidR="00256C7D" w:rsidRPr="0077197A">
        <w:rPr>
          <w:rFonts w:ascii="Times New Roman" w:eastAsia="Times New Roman" w:hAnsi="Times New Roman" w:cs="Times New Roman"/>
        </w:rPr>
        <w:t xml:space="preserve"> </w:t>
      </w:r>
      <w:proofErr w:type="spellStart"/>
      <w:r w:rsidR="00256C7D" w:rsidRPr="0077197A">
        <w:rPr>
          <w:rFonts w:ascii="Times New Roman" w:eastAsia="Times New Roman" w:hAnsi="Times New Roman" w:cs="Times New Roman"/>
        </w:rPr>
        <w:t>trihidrato</w:t>
      </w:r>
      <w:proofErr w:type="spellEnd"/>
      <w:r w:rsidR="00256C7D" w:rsidRPr="0077197A">
        <w:rPr>
          <w:rFonts w:ascii="Times New Roman" w:eastAsia="Times New Roman" w:hAnsi="Times New Roman" w:cs="Times New Roman"/>
        </w:rPr>
        <w:t xml:space="preserve"> ir kalio </w:t>
      </w:r>
      <w:proofErr w:type="spellStart"/>
      <w:r w:rsidR="00256C7D" w:rsidRPr="0077197A">
        <w:rPr>
          <w:rFonts w:ascii="Times New Roman" w:eastAsia="Times New Roman" w:hAnsi="Times New Roman" w:cs="Times New Roman"/>
        </w:rPr>
        <w:t>klavulanato</w:t>
      </w:r>
      <w:proofErr w:type="spellEnd"/>
      <w:r w:rsidR="00256C7D" w:rsidRPr="0077197A">
        <w:rPr>
          <w:rFonts w:ascii="Times New Roman" w:eastAsia="Times New Roman" w:hAnsi="Times New Roman" w:cs="Times New Roman"/>
        </w:rPr>
        <w:t xml:space="preserve"> darbinių standartų analizės sertifikatai</w:t>
      </w:r>
      <w:r w:rsidRPr="0077197A">
        <w:rPr>
          <w:rFonts w:ascii="Times New Roman" w:eastAsia="Times New Roman" w:hAnsi="Times New Roman" w:cs="Times New Roman"/>
        </w:rPr>
        <w:t>.</w:t>
      </w:r>
      <w:r w:rsidR="00256C7D" w:rsidRPr="0077197A">
        <w:rPr>
          <w:rFonts w:ascii="Times New Roman" w:eastAsia="Times New Roman" w:hAnsi="Times New Roman" w:cs="Times New Roman"/>
        </w:rPr>
        <w:t xml:space="preserve"> </w:t>
      </w:r>
      <w:proofErr w:type="spellStart"/>
      <w:r w:rsidR="00256C7D" w:rsidRPr="0077197A">
        <w:rPr>
          <w:rFonts w:ascii="Times New Roman" w:eastAsia="Times New Roman" w:hAnsi="Times New Roman" w:cs="Times New Roman"/>
        </w:rPr>
        <w:t>Amoksicilino</w:t>
      </w:r>
      <w:proofErr w:type="spellEnd"/>
      <w:r w:rsidR="00256C7D" w:rsidRPr="0077197A">
        <w:rPr>
          <w:rFonts w:ascii="Times New Roman" w:eastAsia="Times New Roman" w:hAnsi="Times New Roman" w:cs="Times New Roman"/>
        </w:rPr>
        <w:t xml:space="preserve"> </w:t>
      </w:r>
      <w:proofErr w:type="spellStart"/>
      <w:r w:rsidR="00256C7D" w:rsidRPr="0077197A">
        <w:rPr>
          <w:rFonts w:ascii="Times New Roman" w:eastAsia="Times New Roman" w:hAnsi="Times New Roman" w:cs="Times New Roman"/>
        </w:rPr>
        <w:t>trihidrato</w:t>
      </w:r>
      <w:proofErr w:type="spellEnd"/>
      <w:r w:rsidR="00256C7D" w:rsidRPr="0077197A">
        <w:rPr>
          <w:rFonts w:ascii="Times New Roman" w:eastAsia="Times New Roman" w:hAnsi="Times New Roman" w:cs="Times New Roman"/>
        </w:rPr>
        <w:t xml:space="preserve"> darbinio standarto kokybė buvo kontroliuojama pagal BP referencinį standartą, o kalio </w:t>
      </w:r>
      <w:proofErr w:type="spellStart"/>
      <w:r w:rsidR="00256C7D" w:rsidRPr="0077197A">
        <w:rPr>
          <w:rFonts w:ascii="Times New Roman" w:eastAsia="Times New Roman" w:hAnsi="Times New Roman" w:cs="Times New Roman"/>
        </w:rPr>
        <w:t>klavulanato</w:t>
      </w:r>
      <w:proofErr w:type="spellEnd"/>
      <w:r w:rsidR="00256C7D" w:rsidRPr="0077197A">
        <w:rPr>
          <w:rFonts w:ascii="Times New Roman" w:eastAsia="Times New Roman" w:hAnsi="Times New Roman" w:cs="Times New Roman"/>
        </w:rPr>
        <w:t xml:space="preserve"> darbinio standarto – pagal </w:t>
      </w:r>
      <w:proofErr w:type="spellStart"/>
      <w:r w:rsidR="00256C7D" w:rsidRPr="0077197A">
        <w:rPr>
          <w:rFonts w:ascii="Times New Roman" w:eastAsia="Times New Roman" w:hAnsi="Times New Roman" w:cs="Times New Roman"/>
        </w:rPr>
        <w:t>Ph</w:t>
      </w:r>
      <w:proofErr w:type="spellEnd"/>
      <w:r w:rsidR="00256C7D" w:rsidRPr="0077197A">
        <w:rPr>
          <w:rFonts w:ascii="Times New Roman" w:eastAsia="Times New Roman" w:hAnsi="Times New Roman" w:cs="Times New Roman"/>
        </w:rPr>
        <w:t>. Eur.</w:t>
      </w:r>
    </w:p>
    <w:p w:rsidR="00FB05D5" w:rsidRPr="0077197A" w:rsidRDefault="00FB05D5" w:rsidP="00FB05D5">
      <w:pPr>
        <w:keepNext/>
        <w:spacing w:after="0" w:line="240" w:lineRule="auto"/>
        <w:ind w:right="11"/>
        <w:outlineLvl w:val="2"/>
        <w:rPr>
          <w:rFonts w:ascii="Times New Roman" w:eastAsia="Times New Roman" w:hAnsi="Times New Roman" w:cs="Times New Roman"/>
          <w:b/>
          <w:highlight w:val="red"/>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 xml:space="preserve">2.4.7. </w:t>
      </w:r>
      <w:proofErr w:type="spellStart"/>
      <w:r w:rsidRPr="0077197A">
        <w:rPr>
          <w:rFonts w:ascii="Times New Roman" w:eastAsia="Times New Roman" w:hAnsi="Times New Roman" w:cs="Times New Roman"/>
          <w:b/>
        </w:rPr>
        <w:t>Talpyklės</w:t>
      </w:r>
      <w:proofErr w:type="spellEnd"/>
      <w:r w:rsidRPr="0077197A">
        <w:rPr>
          <w:rFonts w:ascii="Times New Roman" w:eastAsia="Times New Roman" w:hAnsi="Times New Roman" w:cs="Times New Roman"/>
          <w:b/>
        </w:rPr>
        <w:t>/uždorio sistema (CTD 3.2.P.7)</w:t>
      </w:r>
    </w:p>
    <w:p w:rsidR="00FB05D5" w:rsidRPr="0077197A" w:rsidRDefault="00FB05D5" w:rsidP="00FB05D5">
      <w:pPr>
        <w:keepNext/>
        <w:spacing w:after="0" w:line="240" w:lineRule="auto"/>
        <w:ind w:right="11"/>
        <w:outlineLvl w:val="2"/>
        <w:rPr>
          <w:rFonts w:ascii="Times New Roman" w:eastAsia="Times New Roman" w:hAnsi="Times New Roman" w:cs="Times New Roman"/>
        </w:rPr>
      </w:pPr>
      <w:r w:rsidRPr="0077197A">
        <w:rPr>
          <w:rFonts w:ascii="Times New Roman" w:eastAsia="Times New Roman" w:hAnsi="Times New Roman" w:cs="Times New Roman"/>
        </w:rPr>
        <w:t xml:space="preserve">Gatavo produkto vidinė pakuotė yra </w:t>
      </w:r>
      <w:proofErr w:type="spellStart"/>
      <w:r w:rsidR="00D84EEB" w:rsidRPr="0077197A">
        <w:rPr>
          <w:rFonts w:ascii="Times New Roman" w:eastAsia="Times New Roman" w:hAnsi="Times New Roman" w:cs="Times New Roman"/>
        </w:rPr>
        <w:t>Alu</w:t>
      </w:r>
      <w:proofErr w:type="spellEnd"/>
      <w:r w:rsidR="00D84EEB" w:rsidRPr="0077197A">
        <w:rPr>
          <w:rFonts w:ascii="Times New Roman" w:eastAsia="Times New Roman" w:hAnsi="Times New Roman" w:cs="Times New Roman"/>
        </w:rPr>
        <w:t>/</w:t>
      </w:r>
      <w:proofErr w:type="spellStart"/>
      <w:r w:rsidR="00D84EEB" w:rsidRPr="0077197A">
        <w:rPr>
          <w:rFonts w:ascii="Times New Roman" w:eastAsia="Times New Roman" w:hAnsi="Times New Roman" w:cs="Times New Roman"/>
        </w:rPr>
        <w:t>Alu</w:t>
      </w:r>
      <w:proofErr w:type="spellEnd"/>
      <w:r w:rsidR="00D84EEB" w:rsidRPr="0077197A">
        <w:rPr>
          <w:rFonts w:ascii="Times New Roman" w:eastAsia="Times New Roman" w:hAnsi="Times New Roman" w:cs="Times New Roman"/>
        </w:rPr>
        <w:t xml:space="preserve"> folijos</w:t>
      </w:r>
      <w:r w:rsidRPr="0077197A">
        <w:rPr>
          <w:rFonts w:ascii="Times New Roman" w:eastAsia="Times New Roman" w:hAnsi="Times New Roman" w:cs="Times New Roman"/>
        </w:rPr>
        <w:t xml:space="preserve"> lizdinė plokštelė. Pateikta </w:t>
      </w:r>
      <w:r w:rsidR="00D84EEB" w:rsidRPr="0077197A">
        <w:rPr>
          <w:rFonts w:ascii="Times New Roman" w:eastAsia="Times New Roman" w:hAnsi="Times New Roman" w:cs="Times New Roman"/>
        </w:rPr>
        <w:t xml:space="preserve">aliuminio folijos </w:t>
      </w:r>
      <w:r w:rsidR="00256C7D" w:rsidRPr="0077197A">
        <w:rPr>
          <w:rFonts w:ascii="Times New Roman" w:eastAsia="Times New Roman" w:hAnsi="Times New Roman" w:cs="Times New Roman"/>
        </w:rPr>
        <w:t xml:space="preserve">gamintojo </w:t>
      </w:r>
      <w:r w:rsidR="00D84EEB" w:rsidRPr="0077197A">
        <w:rPr>
          <w:rFonts w:ascii="Times New Roman" w:eastAsia="Times New Roman" w:hAnsi="Times New Roman" w:cs="Times New Roman"/>
        </w:rPr>
        <w:t xml:space="preserve">specifikacija, analizės sertifikatas ir </w:t>
      </w:r>
      <w:proofErr w:type="spellStart"/>
      <w:r w:rsidR="00D84EEB" w:rsidRPr="0077197A">
        <w:rPr>
          <w:rFonts w:ascii="Times New Roman" w:eastAsia="Times New Roman" w:hAnsi="Times New Roman" w:cs="Times New Roman"/>
        </w:rPr>
        <w:t>IR</w:t>
      </w:r>
      <w:proofErr w:type="spellEnd"/>
      <w:r w:rsidR="00D84EEB" w:rsidRPr="0077197A">
        <w:rPr>
          <w:rFonts w:ascii="Times New Roman" w:eastAsia="Times New Roman" w:hAnsi="Times New Roman" w:cs="Times New Roman"/>
        </w:rPr>
        <w:t xml:space="preserve"> spektras</w:t>
      </w:r>
      <w:r w:rsidR="00256C7D" w:rsidRPr="0077197A">
        <w:rPr>
          <w:rFonts w:ascii="Times New Roman" w:eastAsia="Times New Roman" w:hAnsi="Times New Roman" w:cs="Times New Roman"/>
        </w:rPr>
        <w:t xml:space="preserve">, patvirtinantys šios pakavimo medžiagos kokybę. </w:t>
      </w:r>
      <w:r w:rsidR="00D84EEB" w:rsidRPr="0077197A">
        <w:rPr>
          <w:rFonts w:ascii="Times New Roman" w:eastAsia="Times New Roman" w:hAnsi="Times New Roman" w:cs="Times New Roman"/>
        </w:rPr>
        <w:t xml:space="preserve">Pateiktas </w:t>
      </w:r>
      <w:r w:rsidRPr="0077197A">
        <w:rPr>
          <w:rFonts w:ascii="Times New Roman" w:eastAsia="Times New Roman" w:hAnsi="Times New Roman" w:cs="Times New Roman"/>
        </w:rPr>
        <w:t xml:space="preserve">patvirtinimas, kad </w:t>
      </w:r>
      <w:r w:rsidR="00D84EEB" w:rsidRPr="0077197A">
        <w:rPr>
          <w:rFonts w:ascii="Times New Roman" w:eastAsia="Times New Roman" w:hAnsi="Times New Roman" w:cs="Times New Roman"/>
        </w:rPr>
        <w:t>a</w:t>
      </w:r>
      <w:r w:rsidRPr="0077197A">
        <w:rPr>
          <w:rFonts w:ascii="Times New Roman" w:eastAsia="Times New Roman" w:hAnsi="Times New Roman" w:cs="Times New Roman"/>
        </w:rPr>
        <w:t xml:space="preserve">liuminio folija atitinka direktyvos </w:t>
      </w:r>
      <w:r w:rsidR="00D84EEB" w:rsidRPr="0077197A">
        <w:rPr>
          <w:rFonts w:ascii="Times New Roman" w:eastAsia="Times New Roman" w:hAnsi="Times New Roman" w:cs="Times New Roman"/>
        </w:rPr>
        <w:t>2002/72/</w:t>
      </w:r>
      <w:r w:rsidRPr="0077197A">
        <w:rPr>
          <w:rFonts w:ascii="Times New Roman" w:eastAsia="Times New Roman" w:hAnsi="Times New Roman" w:cs="Times New Roman"/>
        </w:rPr>
        <w:t xml:space="preserve">EC </w:t>
      </w:r>
      <w:r w:rsidR="00D84EEB" w:rsidRPr="0077197A">
        <w:rPr>
          <w:rFonts w:ascii="Times New Roman" w:eastAsia="Times New Roman" w:hAnsi="Times New Roman" w:cs="Times New Roman"/>
        </w:rPr>
        <w:t xml:space="preserve">(įskaitant </w:t>
      </w:r>
      <w:r w:rsidRPr="0077197A">
        <w:rPr>
          <w:rFonts w:ascii="Times New Roman" w:eastAsia="Times New Roman" w:hAnsi="Times New Roman" w:cs="Times New Roman"/>
        </w:rPr>
        <w:t xml:space="preserve">ir </w:t>
      </w:r>
      <w:r w:rsidR="00D84EEB" w:rsidRPr="0077197A">
        <w:rPr>
          <w:rFonts w:ascii="Times New Roman" w:eastAsia="Times New Roman" w:hAnsi="Times New Roman" w:cs="Times New Roman"/>
        </w:rPr>
        <w:t>jos papildymų 2004/12/EC ir 2005/20/EC).</w:t>
      </w:r>
      <w:r w:rsidRPr="0077197A">
        <w:rPr>
          <w:rFonts w:ascii="Times New Roman" w:eastAsia="Times New Roman" w:hAnsi="Times New Roman" w:cs="Times New Roman"/>
        </w:rPr>
        <w:t xml:space="preserve"> </w:t>
      </w:r>
      <w:r w:rsidR="00256C7D" w:rsidRPr="0077197A">
        <w:rPr>
          <w:rFonts w:ascii="Times New Roman" w:eastAsia="Times New Roman" w:hAnsi="Times New Roman" w:cs="Times New Roman"/>
        </w:rPr>
        <w:t>V</w:t>
      </w:r>
      <w:r w:rsidRPr="0077197A">
        <w:rPr>
          <w:rFonts w:ascii="Times New Roman" w:eastAsia="Times New Roman" w:hAnsi="Times New Roman" w:cs="Times New Roman"/>
        </w:rPr>
        <w:t>idinė pakuotė yra tinkama tablečių pakavimui. Išorinė pakuotė - kartoninė dėžutė.</w:t>
      </w:r>
    </w:p>
    <w:p w:rsidR="00FB05D5" w:rsidRPr="0077197A" w:rsidRDefault="00FB05D5" w:rsidP="00FB05D5">
      <w:pPr>
        <w:keepNext/>
        <w:spacing w:after="0" w:line="240" w:lineRule="auto"/>
        <w:ind w:right="11"/>
        <w:outlineLvl w:val="2"/>
        <w:rPr>
          <w:rFonts w:ascii="Times New Roman" w:eastAsia="Times New Roman" w:hAnsi="Times New Roman" w:cs="Times New Roman"/>
          <w:b/>
          <w:i/>
        </w:rPr>
      </w:pP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4.8. Stabilumas (CTD 3.2.P.8)</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Byloje pateikti ga</w:t>
      </w:r>
      <w:r w:rsidR="008D73DB" w:rsidRPr="0077197A">
        <w:rPr>
          <w:rFonts w:ascii="Times New Roman" w:eastAsia="Times New Roman" w:hAnsi="Times New Roman" w:cs="Times New Roman"/>
        </w:rPr>
        <w:t>tavo</w:t>
      </w:r>
      <w:r w:rsidRPr="0077197A">
        <w:rPr>
          <w:rFonts w:ascii="Times New Roman" w:eastAsia="Times New Roman" w:hAnsi="Times New Roman" w:cs="Times New Roman"/>
        </w:rPr>
        <w:t xml:space="preserve"> produkto </w:t>
      </w:r>
      <w:r w:rsidR="008D73DB" w:rsidRPr="0077197A">
        <w:rPr>
          <w:rFonts w:ascii="Times New Roman" w:eastAsia="Times New Roman" w:hAnsi="Times New Roman" w:cs="Times New Roman"/>
        </w:rPr>
        <w:t>trij</w:t>
      </w:r>
      <w:r w:rsidRPr="0077197A">
        <w:rPr>
          <w:rFonts w:ascii="Times New Roman" w:eastAsia="Times New Roman" w:hAnsi="Times New Roman" w:cs="Times New Roman"/>
        </w:rPr>
        <w:t xml:space="preserve">ų </w:t>
      </w:r>
      <w:r w:rsidR="008D73DB" w:rsidRPr="0077197A">
        <w:rPr>
          <w:rFonts w:ascii="Times New Roman" w:eastAsia="Times New Roman" w:hAnsi="Times New Roman" w:cs="Times New Roman"/>
        </w:rPr>
        <w:t>eksperimentinių</w:t>
      </w:r>
      <w:r w:rsidRPr="0077197A">
        <w:rPr>
          <w:rFonts w:ascii="Times New Roman" w:eastAsia="Times New Roman" w:hAnsi="Times New Roman" w:cs="Times New Roman"/>
        </w:rPr>
        <w:t xml:space="preserve"> serijų stabilumo tyrimų duomenys. Stabilumo tyrimai atlikti pagal ICH/CPMP reikalavimus:</w:t>
      </w:r>
    </w:p>
    <w:p w:rsidR="00AC0274" w:rsidRPr="0077197A" w:rsidRDefault="00FB05D5" w:rsidP="00AC0274">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ilgalaikis tyrimas: 25 ± 2</w:t>
      </w:r>
      <w:r w:rsidRPr="0077197A">
        <w:rPr>
          <w:rFonts w:ascii="Times New Roman" w:eastAsia="Times New Roman" w:hAnsi="Times New Roman" w:cs="Times New Roman"/>
        </w:rPr>
        <w:sym w:font="Symbol" w:char="F0B0"/>
      </w:r>
      <w:r w:rsidRPr="0077197A">
        <w:rPr>
          <w:rFonts w:ascii="Times New Roman" w:eastAsia="Times New Roman" w:hAnsi="Times New Roman" w:cs="Times New Roman"/>
        </w:rPr>
        <w:t>C/60</w:t>
      </w:r>
      <w:r w:rsidRPr="0077197A">
        <w:rPr>
          <w:rFonts w:ascii="Times New Roman" w:eastAsia="Times New Roman" w:hAnsi="Times New Roman" w:cs="Times New Roman"/>
        </w:rPr>
        <w:sym w:font="Symbol" w:char="F025"/>
      </w:r>
      <w:r w:rsidRPr="0077197A">
        <w:rPr>
          <w:rFonts w:ascii="Times New Roman" w:eastAsia="Times New Roman" w:hAnsi="Times New Roman" w:cs="Times New Roman"/>
        </w:rPr>
        <w:t xml:space="preserve"> ± 5</w:t>
      </w:r>
      <w:r w:rsidRPr="0077197A">
        <w:rPr>
          <w:rFonts w:ascii="Times New Roman" w:eastAsia="Times New Roman" w:hAnsi="Times New Roman" w:cs="Times New Roman"/>
        </w:rPr>
        <w:sym w:font="Symbol" w:char="F025"/>
      </w:r>
      <w:r w:rsidR="00AC0274" w:rsidRPr="0077197A">
        <w:rPr>
          <w:rFonts w:ascii="Times New Roman" w:eastAsia="Times New Roman" w:hAnsi="Times New Roman" w:cs="Times New Roman"/>
        </w:rPr>
        <w:t xml:space="preserve"> RH, </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tarpinės sąlygos: 305 ± 2</w:t>
      </w:r>
      <w:r w:rsidRPr="0077197A">
        <w:rPr>
          <w:rFonts w:ascii="Times New Roman" w:eastAsia="Times New Roman" w:hAnsi="Times New Roman" w:cs="Times New Roman"/>
        </w:rPr>
        <w:sym w:font="Symbol" w:char="F0B0"/>
      </w:r>
      <w:r w:rsidRPr="0077197A">
        <w:rPr>
          <w:rFonts w:ascii="Times New Roman" w:eastAsia="Times New Roman" w:hAnsi="Times New Roman" w:cs="Times New Roman"/>
        </w:rPr>
        <w:t>C/75</w:t>
      </w:r>
      <w:r w:rsidRPr="0077197A">
        <w:rPr>
          <w:rFonts w:ascii="Times New Roman" w:eastAsia="Times New Roman" w:hAnsi="Times New Roman" w:cs="Times New Roman"/>
        </w:rPr>
        <w:sym w:font="Symbol" w:char="F025"/>
      </w:r>
      <w:r w:rsidRPr="0077197A">
        <w:rPr>
          <w:rFonts w:ascii="Times New Roman" w:eastAsia="Times New Roman" w:hAnsi="Times New Roman" w:cs="Times New Roman"/>
        </w:rPr>
        <w:t xml:space="preserve"> ± 5</w:t>
      </w:r>
      <w:r w:rsidRPr="0077197A">
        <w:rPr>
          <w:rFonts w:ascii="Times New Roman" w:eastAsia="Times New Roman" w:hAnsi="Times New Roman" w:cs="Times New Roman"/>
        </w:rPr>
        <w:sym w:font="Symbol" w:char="F025"/>
      </w:r>
      <w:r w:rsidRPr="0077197A">
        <w:rPr>
          <w:rFonts w:ascii="Times New Roman" w:eastAsia="Times New Roman" w:hAnsi="Times New Roman" w:cs="Times New Roman"/>
        </w:rPr>
        <w:t xml:space="preserve"> RH, </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pagreitintas tyrimas: 40 ± 2</w:t>
      </w:r>
      <w:r w:rsidRPr="0077197A">
        <w:rPr>
          <w:rFonts w:ascii="Times New Roman" w:eastAsia="Times New Roman" w:hAnsi="Times New Roman" w:cs="Times New Roman"/>
        </w:rPr>
        <w:sym w:font="Symbol" w:char="F0B0"/>
      </w:r>
      <w:r w:rsidRPr="0077197A">
        <w:rPr>
          <w:rFonts w:ascii="Times New Roman" w:eastAsia="Times New Roman" w:hAnsi="Times New Roman" w:cs="Times New Roman"/>
        </w:rPr>
        <w:t>C/75</w:t>
      </w:r>
      <w:r w:rsidRPr="0077197A">
        <w:rPr>
          <w:rFonts w:ascii="Times New Roman" w:eastAsia="Times New Roman" w:hAnsi="Times New Roman" w:cs="Times New Roman"/>
        </w:rPr>
        <w:sym w:font="Symbol" w:char="F025"/>
      </w:r>
      <w:r w:rsidRPr="0077197A">
        <w:rPr>
          <w:rFonts w:ascii="Times New Roman" w:eastAsia="Times New Roman" w:hAnsi="Times New Roman" w:cs="Times New Roman"/>
        </w:rPr>
        <w:t xml:space="preserve"> ± 5</w:t>
      </w:r>
      <w:r w:rsidRPr="0077197A">
        <w:rPr>
          <w:rFonts w:ascii="Times New Roman" w:eastAsia="Times New Roman" w:hAnsi="Times New Roman" w:cs="Times New Roman"/>
        </w:rPr>
        <w:sym w:font="Symbol" w:char="F025"/>
      </w:r>
      <w:r w:rsidRPr="0077197A">
        <w:rPr>
          <w:rFonts w:ascii="Times New Roman" w:eastAsia="Times New Roman" w:hAnsi="Times New Roman" w:cs="Times New Roman"/>
        </w:rPr>
        <w:t xml:space="preserve"> RH</w:t>
      </w:r>
      <w:r w:rsidR="00727E1D" w:rsidRPr="0077197A">
        <w:rPr>
          <w:rFonts w:ascii="Times New Roman" w:eastAsia="Times New Roman" w:hAnsi="Times New Roman" w:cs="Times New Roman"/>
        </w:rPr>
        <w:t>.</w:t>
      </w:r>
    </w:p>
    <w:p w:rsidR="00FB05D5" w:rsidRPr="0077197A" w:rsidRDefault="00FB05D5" w:rsidP="00FB05D5">
      <w:pPr>
        <w:spacing w:after="0" w:line="240" w:lineRule="auto"/>
        <w:outlineLvl w:val="0"/>
        <w:rPr>
          <w:rFonts w:ascii="Times New Roman" w:eastAsia="Times New Roman" w:hAnsi="Times New Roman" w:cs="Times New Roman"/>
        </w:rPr>
      </w:pPr>
      <w:r w:rsidRPr="0077197A">
        <w:rPr>
          <w:rFonts w:ascii="Times New Roman" w:eastAsia="Times New Roman" w:hAnsi="Times New Roman" w:cs="Times New Roman"/>
        </w:rPr>
        <w:t xml:space="preserve">Stabilumo tyrimų metu buvo analizuojami tokie patys kokybės parametrai kaip ir nurodyti gamintojo tinkamumo laiko pabaigos specifikacijoje. Taip pat buvo naudotos tos pačios gamintojo specifikacijoje nurodytos analitinės procedūros. </w:t>
      </w:r>
    </w:p>
    <w:p w:rsidR="00010124" w:rsidRPr="0077197A" w:rsidRDefault="00010124" w:rsidP="00010124">
      <w:pPr>
        <w:spacing w:after="0" w:line="240" w:lineRule="auto"/>
        <w:outlineLvl w:val="0"/>
        <w:rPr>
          <w:rFonts w:ascii="Times New Roman" w:hAnsi="Times New Roman" w:cs="Times New Roman"/>
          <w:bCs/>
          <w:lang w:eastAsia="lt-LT"/>
        </w:rPr>
      </w:pPr>
      <w:r w:rsidRPr="0077197A">
        <w:rPr>
          <w:rFonts w:ascii="Times New Roman" w:eastAsia="Times New Roman" w:hAnsi="Times New Roman" w:cs="Times New Roman"/>
        </w:rPr>
        <w:t>Įvertinus stabilumo tyrimų duomenis nustatytas 3 metų tinkamumo laikas. Reglamentuojamos laikymo sąlygos: laikyti ne aukštesnėje kaip 30°C temperatūroje</w:t>
      </w:r>
      <w:r w:rsidRPr="0077197A">
        <w:rPr>
          <w:rFonts w:ascii="Times New Roman" w:eastAsia="Calibri" w:hAnsi="Times New Roman" w:cs="Times New Roman"/>
        </w:rPr>
        <w:t>.</w:t>
      </w:r>
      <w:r w:rsidRPr="0077197A">
        <w:rPr>
          <w:rFonts w:ascii="Times New Roman" w:eastAsia="Times New Roman" w:hAnsi="Times New Roman" w:cs="Times New Roman"/>
          <w:lang w:eastAsia="lt-LT"/>
        </w:rPr>
        <w:t xml:space="preserve"> Laikyti gamintojo pakuotėje, kad preparatas būtų apsaugotas nuo drėgmės.</w:t>
      </w:r>
      <w:r w:rsidRPr="0077197A">
        <w:rPr>
          <w:rFonts w:ascii="Times New Roman" w:hAnsi="Times New Roman" w:cs="Times New Roman"/>
          <w:bCs/>
          <w:lang w:eastAsia="lt-LT"/>
        </w:rPr>
        <w:t xml:space="preserve"> </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P.8.2. Stabilumo protokolas ir įsipareigojimas dėl stabilumo tyrimų vykdymo pagal patvirtintą protokolą.</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Pateiktas patvirtinimas, kad kiekvienais metais į stabilumo tyrimų programą bus įtraukiama bent po vieną gamybinės apimties vaistinio preparato serija.</w:t>
      </w:r>
    </w:p>
    <w:p w:rsidR="00FB05D5" w:rsidRPr="0077197A" w:rsidRDefault="00FB05D5" w:rsidP="00FB05D5">
      <w:pPr>
        <w:spacing w:after="0" w:line="240" w:lineRule="auto"/>
        <w:rPr>
          <w:rFonts w:ascii="Times New Roman" w:eastAsia="Times New Roman" w:hAnsi="Times New Roman" w:cs="Times New Roman"/>
        </w:rPr>
      </w:pPr>
    </w:p>
    <w:p w:rsidR="00FB05D5" w:rsidRPr="0077197A" w:rsidRDefault="00FB05D5" w:rsidP="00FB05D5">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lastRenderedPageBreak/>
        <w:t>2.5. PRIEDAI (CTD 3.2.A)</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2.5.1. Patalpos ir įranga</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Informacija nepateikta.</w:t>
      </w:r>
    </w:p>
    <w:p w:rsidR="00FB05D5" w:rsidRPr="0077197A" w:rsidRDefault="00FB05D5" w:rsidP="00FB05D5">
      <w:pPr>
        <w:keepNext/>
        <w:tabs>
          <w:tab w:val="left" w:pos="5430"/>
        </w:tabs>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2.5.2. Papildomas medžiagų saugumo įvertinimas</w:t>
      </w:r>
      <w:r w:rsidRPr="0077197A">
        <w:rPr>
          <w:rFonts w:ascii="Times New Roman" w:eastAsia="Times New Roman" w:hAnsi="Times New Roman" w:cs="Times New Roman"/>
          <w:b/>
        </w:rPr>
        <w:tab/>
      </w:r>
    </w:p>
    <w:p w:rsidR="00FB05D5" w:rsidRPr="0077197A" w:rsidRDefault="00FB05D5" w:rsidP="00FB05D5">
      <w:pPr>
        <w:keepNext/>
        <w:spacing w:after="0" w:line="240" w:lineRule="auto"/>
        <w:ind w:right="11"/>
        <w:outlineLvl w:val="2"/>
        <w:rPr>
          <w:rFonts w:ascii="Times New Roman" w:eastAsia="Times New Roman" w:hAnsi="Times New Roman" w:cs="Times New Roman"/>
        </w:rPr>
      </w:pPr>
      <w:r w:rsidRPr="0077197A">
        <w:rPr>
          <w:rFonts w:ascii="Times New Roman" w:eastAsia="Times New Roman" w:hAnsi="Times New Roman" w:cs="Times New Roman"/>
        </w:rPr>
        <w:t>Nepateiktas, kadangi gyvūninės kilmės medžiagų vaistinio preparato sudėtyje nėra.</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2.5.3. Neįprastos pagalbinės medžiagos</w:t>
      </w:r>
    </w:p>
    <w:p w:rsidR="00FB05D5" w:rsidRPr="0077197A" w:rsidRDefault="00FB05D5" w:rsidP="00FB05D5">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2.6. REGIONINĖ INFORMACIJA (CTD 3.2.R)</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2.6.1. Vaistinio preparato gamybos proceso validacijos schema</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2.6.2. Išvados dėl medicininių priemonių</w:t>
      </w:r>
    </w:p>
    <w:p w:rsidR="00FB05D5" w:rsidRPr="0077197A" w:rsidRDefault="00FB05D5" w:rsidP="00FB05D5">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 xml:space="preserve">2.6.3. Išvada dėl užkrečiamos </w:t>
      </w:r>
      <w:proofErr w:type="spellStart"/>
      <w:r w:rsidRPr="0077197A">
        <w:rPr>
          <w:rFonts w:ascii="Times New Roman" w:eastAsia="Times New Roman" w:hAnsi="Times New Roman" w:cs="Times New Roman"/>
          <w:b/>
        </w:rPr>
        <w:t>spongioforminės</w:t>
      </w:r>
      <w:proofErr w:type="spellEnd"/>
      <w:r w:rsidRPr="0077197A">
        <w:rPr>
          <w:rFonts w:ascii="Times New Roman" w:eastAsia="Times New Roman" w:hAnsi="Times New Roman" w:cs="Times New Roman"/>
          <w:b/>
        </w:rPr>
        <w:t xml:space="preserve"> </w:t>
      </w:r>
      <w:proofErr w:type="spellStart"/>
      <w:r w:rsidRPr="0077197A">
        <w:rPr>
          <w:rFonts w:ascii="Times New Roman" w:eastAsia="Times New Roman" w:hAnsi="Times New Roman" w:cs="Times New Roman"/>
          <w:b/>
        </w:rPr>
        <w:t>encefalopatijos</w:t>
      </w:r>
      <w:proofErr w:type="spellEnd"/>
      <w:r w:rsidRPr="0077197A">
        <w:rPr>
          <w:rFonts w:ascii="Times New Roman" w:eastAsia="Times New Roman" w:hAnsi="Times New Roman" w:cs="Times New Roman"/>
          <w:b/>
        </w:rPr>
        <w:t xml:space="preserve"> (TSE)</w:t>
      </w:r>
    </w:p>
    <w:p w:rsidR="00FB05D5" w:rsidRPr="0077197A" w:rsidRDefault="00FB05D5" w:rsidP="00FB05D5">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Informacija nepateikta.</w:t>
      </w:r>
    </w:p>
    <w:p w:rsidR="00FB05D5" w:rsidRPr="0077197A" w:rsidRDefault="00FB05D5" w:rsidP="00FB05D5">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2.7. KOMENTARAI DĖL SPC, PAKUOTĖS ŽENKLINIMO IR LAPELIO</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PCS atitinka Lietuvos registravimo taisyklių reikalavimus. </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PL atitinka Lietuvos registravimo taisyklių reikalavimus. </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Pakuotės ženklinimas atitinka Lietuvos registravimo taisyklių reikalavimus.</w:t>
      </w:r>
    </w:p>
    <w:p w:rsidR="00FB05D5" w:rsidRPr="0077197A" w:rsidRDefault="00FB05D5" w:rsidP="00FB05D5">
      <w:pPr>
        <w:spacing w:after="0" w:line="240" w:lineRule="auto"/>
        <w:rPr>
          <w:rFonts w:ascii="Times New Roman" w:eastAsia="Times New Roman" w:hAnsi="Times New Roman" w:cs="Times New Roman"/>
          <w:bCs/>
          <w:highlight w:val="yellow"/>
        </w:rPr>
      </w:pPr>
    </w:p>
    <w:p w:rsidR="00FB05D5" w:rsidRPr="0077197A" w:rsidRDefault="00FB05D5" w:rsidP="000A2E87">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2.8. KLAUSIMAI DĖL KOKYBĖS</w:t>
      </w:r>
    </w:p>
    <w:p w:rsidR="00FB05D5" w:rsidRPr="0077197A" w:rsidRDefault="00FB05D5" w:rsidP="000A2E87">
      <w:pPr>
        <w:keepNext/>
        <w:spacing w:after="0" w:line="240" w:lineRule="auto"/>
        <w:ind w:right="11"/>
        <w:outlineLvl w:val="2"/>
        <w:rPr>
          <w:rFonts w:ascii="Times New Roman" w:eastAsia="Times New Roman" w:hAnsi="Times New Roman" w:cs="Times New Roman"/>
          <w:b/>
        </w:rPr>
      </w:pPr>
      <w:r w:rsidRPr="0077197A">
        <w:rPr>
          <w:rFonts w:ascii="Times New Roman" w:eastAsia="Times New Roman" w:hAnsi="Times New Roman" w:cs="Times New Roman"/>
          <w:b/>
        </w:rPr>
        <w:t>2.8.1. Esminiai prieštaravimai</w:t>
      </w:r>
    </w:p>
    <w:p w:rsidR="00FB05D5" w:rsidRPr="0077197A" w:rsidRDefault="00FB05D5" w:rsidP="000A2E87">
      <w:pPr>
        <w:spacing w:after="0" w:line="240" w:lineRule="auto"/>
        <w:rPr>
          <w:rFonts w:ascii="Times New Roman" w:eastAsia="Times New Roman" w:hAnsi="Times New Roman" w:cs="Times New Roman"/>
          <w:b/>
        </w:rPr>
      </w:pPr>
      <w:r w:rsidRPr="0077197A">
        <w:rPr>
          <w:rFonts w:ascii="Times New Roman" w:eastAsia="Times New Roman" w:hAnsi="Times New Roman" w:cs="Times New Roman"/>
          <w:b/>
        </w:rPr>
        <w:t xml:space="preserve">Vaistinė medžiaga </w:t>
      </w:r>
    </w:p>
    <w:p w:rsidR="00FB05D5" w:rsidRPr="0077197A" w:rsidRDefault="00727E1D" w:rsidP="000A2E87">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Nėra.</w:t>
      </w:r>
    </w:p>
    <w:p w:rsidR="00FB05D5" w:rsidRPr="0077197A" w:rsidRDefault="00FB05D5" w:rsidP="000A2E87">
      <w:pPr>
        <w:spacing w:after="0" w:line="240" w:lineRule="auto"/>
        <w:rPr>
          <w:rFonts w:ascii="Times New Roman" w:eastAsia="Times New Roman" w:hAnsi="Times New Roman" w:cs="Times New Roman"/>
          <w:b/>
        </w:rPr>
      </w:pPr>
      <w:r w:rsidRPr="0077197A">
        <w:rPr>
          <w:rFonts w:ascii="Times New Roman" w:eastAsia="Times New Roman" w:hAnsi="Times New Roman" w:cs="Times New Roman"/>
          <w:b/>
        </w:rPr>
        <w:t>Vaistinis preparatas</w:t>
      </w:r>
    </w:p>
    <w:p w:rsidR="00727E1D" w:rsidRPr="0077197A" w:rsidRDefault="00727E1D" w:rsidP="000A2E87">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Nėra.</w:t>
      </w:r>
    </w:p>
    <w:p w:rsidR="00FB05D5" w:rsidRPr="0077197A" w:rsidRDefault="00FB05D5" w:rsidP="000A2E87">
      <w:pPr>
        <w:keepNext/>
        <w:spacing w:after="0" w:line="240" w:lineRule="auto"/>
        <w:ind w:right="11"/>
        <w:outlineLvl w:val="2"/>
        <w:rPr>
          <w:rFonts w:ascii="Times New Roman" w:eastAsia="Calibri" w:hAnsi="Times New Roman" w:cs="Times New Roman"/>
          <w:b/>
        </w:rPr>
      </w:pPr>
      <w:r w:rsidRPr="0077197A">
        <w:rPr>
          <w:rFonts w:ascii="Times New Roman" w:eastAsia="Calibri" w:hAnsi="Times New Roman" w:cs="Times New Roman"/>
          <w:b/>
        </w:rPr>
        <w:t>2.8.2. Kiti klausimai</w:t>
      </w:r>
    </w:p>
    <w:p w:rsidR="00FB05D5" w:rsidRPr="0077197A" w:rsidRDefault="00FB05D5" w:rsidP="000A2E87">
      <w:pPr>
        <w:spacing w:after="0" w:line="240" w:lineRule="auto"/>
        <w:rPr>
          <w:rFonts w:ascii="Times New Roman" w:eastAsia="Calibri" w:hAnsi="Times New Roman" w:cs="Times New Roman"/>
          <w:b/>
        </w:rPr>
      </w:pPr>
      <w:r w:rsidRPr="0077197A">
        <w:rPr>
          <w:rFonts w:ascii="Times New Roman" w:eastAsia="Calibri" w:hAnsi="Times New Roman" w:cs="Times New Roman"/>
          <w:b/>
        </w:rPr>
        <w:t xml:space="preserve">Vaistinė medžiaga </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Nėra.</w:t>
      </w:r>
    </w:p>
    <w:p w:rsidR="00FB05D5" w:rsidRPr="0077197A" w:rsidRDefault="00FB05D5" w:rsidP="00727E1D">
      <w:pPr>
        <w:spacing w:after="0" w:line="240" w:lineRule="auto"/>
        <w:rPr>
          <w:rFonts w:ascii="Times New Roman" w:eastAsia="Calibri" w:hAnsi="Times New Roman" w:cs="Times New Roman"/>
          <w:b/>
        </w:rPr>
      </w:pPr>
      <w:r w:rsidRPr="0077197A">
        <w:rPr>
          <w:rFonts w:ascii="Times New Roman" w:eastAsia="Calibri" w:hAnsi="Times New Roman" w:cs="Times New Roman"/>
          <w:b/>
        </w:rPr>
        <w:t>Gatavas produktas</w:t>
      </w:r>
    </w:p>
    <w:p w:rsidR="00727E1D" w:rsidRPr="0077197A" w:rsidRDefault="00727E1D" w:rsidP="00727E1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Nėra.</w:t>
      </w:r>
    </w:p>
    <w:p w:rsidR="00727E1D" w:rsidRPr="0077197A" w:rsidRDefault="00727E1D" w:rsidP="000A2E87">
      <w:pPr>
        <w:spacing w:after="0" w:line="240" w:lineRule="auto"/>
        <w:ind w:left="360"/>
        <w:rPr>
          <w:rFonts w:ascii="Times New Roman" w:eastAsia="Calibri" w:hAnsi="Times New Roman" w:cs="Times New Roman"/>
          <w:b/>
        </w:rPr>
      </w:pPr>
    </w:p>
    <w:p w:rsidR="00AC18C3" w:rsidRPr="0077197A" w:rsidRDefault="00AC18C3" w:rsidP="00AC18C3">
      <w:pPr>
        <w:keepNext/>
        <w:spacing w:after="0" w:line="240" w:lineRule="auto"/>
        <w:outlineLvl w:val="0"/>
        <w:rPr>
          <w:rFonts w:ascii="Times New Roman" w:eastAsia="Times New Roman" w:hAnsi="Times New Roman" w:cs="Times New Roman"/>
          <w:b/>
          <w:bCs/>
          <w:kern w:val="32"/>
        </w:rPr>
      </w:pPr>
      <w:r w:rsidRPr="0077197A">
        <w:rPr>
          <w:rFonts w:ascii="Times New Roman" w:eastAsia="Times New Roman" w:hAnsi="Times New Roman" w:cs="Times New Roman"/>
          <w:b/>
          <w:bCs/>
          <w:kern w:val="32"/>
        </w:rPr>
        <w:t>2.9. APIBENDRINIMAS IR IŠVADA</w:t>
      </w:r>
    </w:p>
    <w:p w:rsidR="00AC18C3" w:rsidRPr="00905F3E" w:rsidRDefault="00AC18C3" w:rsidP="00AC18C3">
      <w:pPr>
        <w:spacing w:after="0" w:line="240" w:lineRule="auto"/>
        <w:rPr>
          <w:rFonts w:ascii="Times New Roman" w:eastAsia="Times New Roman" w:hAnsi="Times New Roman" w:cs="Times New Roman"/>
        </w:rPr>
      </w:pPr>
      <w:r w:rsidRPr="00905F3E">
        <w:rPr>
          <w:rFonts w:ascii="Times New Roman" w:eastAsia="Times New Roman" w:hAnsi="Times New Roman" w:cs="Times New Roman"/>
        </w:rPr>
        <w:t xml:space="preserve">Kokybės duomenimis vaistinį preparatą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plėvele dengtos tabletės</w:t>
      </w:r>
      <w:r w:rsidRPr="00905F3E">
        <w:rPr>
          <w:rFonts w:ascii="Times New Roman" w:eastAsia="Times New Roman" w:hAnsi="Times New Roman" w:cs="Times New Roman"/>
        </w:rPr>
        <w:t xml:space="preserve"> registruoti galima.</w:t>
      </w:r>
    </w:p>
    <w:p w:rsidR="00010124" w:rsidRPr="0077197A" w:rsidRDefault="00AC18C3" w:rsidP="00AC18C3">
      <w:pPr>
        <w:spacing w:after="0" w:line="240" w:lineRule="auto"/>
        <w:contextualSpacing/>
        <w:rPr>
          <w:rFonts w:ascii="Times New Roman" w:eastAsia="Times New Roman" w:hAnsi="Times New Roman" w:cs="Times New Roman"/>
          <w:bCs/>
          <w:lang w:eastAsia="lt-LT"/>
        </w:rPr>
      </w:pPr>
      <w:r w:rsidRPr="0077197A">
        <w:rPr>
          <w:rFonts w:ascii="Times New Roman" w:eastAsia="Times New Roman" w:hAnsi="Times New Roman" w:cs="Times New Roman"/>
          <w:bCs/>
          <w:lang w:eastAsia="lt-LT"/>
        </w:rPr>
        <w:t xml:space="preserve">                                </w:t>
      </w:r>
    </w:p>
    <w:p w:rsidR="002B78A0" w:rsidRPr="0077197A" w:rsidRDefault="002B78A0" w:rsidP="002B78A0">
      <w:pPr>
        <w:spacing w:after="0" w:line="240" w:lineRule="auto"/>
        <w:jc w:val="center"/>
        <w:rPr>
          <w:rFonts w:ascii="Times New Roman" w:eastAsia="Times New Roman" w:hAnsi="Times New Roman" w:cs="Times New Roman"/>
          <w:b/>
        </w:rPr>
      </w:pPr>
      <w:r w:rsidRPr="0077197A">
        <w:rPr>
          <w:rFonts w:ascii="Times New Roman" w:eastAsia="Times New Roman" w:hAnsi="Times New Roman" w:cs="Times New Roman"/>
          <w:b/>
        </w:rPr>
        <w:t>Apžvalga apie vaistinį preparatą</w:t>
      </w:r>
    </w:p>
    <w:p w:rsidR="002B78A0" w:rsidRPr="0077197A" w:rsidRDefault="002B78A0" w:rsidP="002B78A0">
      <w:pPr>
        <w:keepNext/>
        <w:spacing w:after="0" w:line="240" w:lineRule="auto"/>
        <w:outlineLvl w:val="0"/>
        <w:rPr>
          <w:rFonts w:ascii="Times New Roman" w:eastAsia="Times New Roman" w:hAnsi="Times New Roman" w:cs="Times New Roman"/>
          <w:b/>
          <w:bCs/>
          <w:caps/>
        </w:rPr>
      </w:pPr>
    </w:p>
    <w:p w:rsidR="002B78A0" w:rsidRPr="0077197A" w:rsidRDefault="002B78A0" w:rsidP="002B78A0">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plėvele dengtos tabletės</w:t>
      </w:r>
      <w:r w:rsidRPr="0077197A">
        <w:rPr>
          <w:rFonts w:ascii="Times New Roman" w:eastAsia="Times New Roman" w:hAnsi="Times New Roman" w:cs="Times New Roman"/>
        </w:rPr>
        <w:t xml:space="preserve"> registruojamos pagal nacionalinę procedūrą. Vaistinio preparato registravimo paraiška pateikta pagal Direktyvos 2001/83/EB 10 (a) straipsnį („</w:t>
      </w:r>
      <w:proofErr w:type="spellStart"/>
      <w:r w:rsidRPr="0077197A">
        <w:rPr>
          <w:rFonts w:ascii="Times New Roman" w:eastAsia="Times New Roman" w:hAnsi="Times New Roman" w:cs="Times New Roman"/>
        </w:rPr>
        <w:t>generinis</w:t>
      </w:r>
      <w:proofErr w:type="spellEnd"/>
      <w:r w:rsidRPr="0077197A">
        <w:rPr>
          <w:rFonts w:ascii="Times New Roman" w:eastAsia="Times New Roman" w:hAnsi="Times New Roman" w:cs="Times New Roman"/>
        </w:rPr>
        <w:t xml:space="preserve">“). </w:t>
      </w:r>
      <w:r w:rsidR="008D4A83" w:rsidRPr="0077197A">
        <w:rPr>
          <w:rFonts w:ascii="Times New Roman" w:eastAsia="Times New Roman" w:hAnsi="Times New Roman" w:cs="Times New Roman"/>
          <w:lang w:eastAsia="de-DE"/>
        </w:rPr>
        <w:t xml:space="preserve">Vaistinio preparato veikliosios medžiagos yra </w:t>
      </w:r>
      <w:proofErr w:type="spellStart"/>
      <w:r w:rsidR="008D4A83" w:rsidRPr="0077197A">
        <w:rPr>
          <w:rFonts w:ascii="Times New Roman" w:eastAsia="Times New Roman" w:hAnsi="Times New Roman" w:cs="Times New Roman"/>
          <w:lang w:eastAsia="de-DE"/>
        </w:rPr>
        <w:t>amoksicilino</w:t>
      </w:r>
      <w:proofErr w:type="spellEnd"/>
      <w:r w:rsidR="008D4A83" w:rsidRPr="0077197A">
        <w:rPr>
          <w:rFonts w:ascii="Times New Roman" w:eastAsia="Times New Roman" w:hAnsi="Times New Roman" w:cs="Times New Roman"/>
          <w:lang w:eastAsia="de-DE"/>
        </w:rPr>
        <w:t xml:space="preserve"> </w:t>
      </w:r>
      <w:proofErr w:type="spellStart"/>
      <w:r w:rsidR="008D4A83" w:rsidRPr="0077197A">
        <w:rPr>
          <w:rFonts w:ascii="Times New Roman" w:eastAsia="Times New Roman" w:hAnsi="Times New Roman" w:cs="Times New Roman"/>
          <w:lang w:eastAsia="de-DE"/>
        </w:rPr>
        <w:t>trihidratas</w:t>
      </w:r>
      <w:proofErr w:type="spellEnd"/>
      <w:r w:rsidR="008D4A83" w:rsidRPr="0077197A">
        <w:rPr>
          <w:rFonts w:ascii="Times New Roman" w:eastAsia="Times New Roman" w:hAnsi="Times New Roman" w:cs="Times New Roman"/>
          <w:lang w:eastAsia="de-DE"/>
        </w:rPr>
        <w:t xml:space="preserve"> ir praskiestas kalio </w:t>
      </w:r>
      <w:proofErr w:type="spellStart"/>
      <w:r w:rsidR="008D4A83" w:rsidRPr="0077197A">
        <w:rPr>
          <w:rFonts w:ascii="Times New Roman" w:eastAsia="Times New Roman" w:hAnsi="Times New Roman" w:cs="Times New Roman"/>
          <w:lang w:eastAsia="de-DE"/>
        </w:rPr>
        <w:t>klavulanatas</w:t>
      </w:r>
      <w:proofErr w:type="spellEnd"/>
      <w:r w:rsidR="008D4A83" w:rsidRPr="0077197A">
        <w:rPr>
          <w:rFonts w:ascii="Times New Roman" w:eastAsia="Times New Roman" w:hAnsi="Times New Roman" w:cs="Times New Roman"/>
          <w:lang w:eastAsia="de-DE"/>
        </w:rPr>
        <w:t xml:space="preserve">. Abi medžiagos yra aprašytos Europos farmakopėjoje. Veikliosios medžiagos gamintojai pateikė </w:t>
      </w:r>
      <w:proofErr w:type="spellStart"/>
      <w:r w:rsidR="008D4A83" w:rsidRPr="0077197A">
        <w:rPr>
          <w:rFonts w:ascii="Times New Roman" w:eastAsia="Times New Roman" w:hAnsi="Times New Roman" w:cs="Times New Roman"/>
          <w:lang w:eastAsia="de-DE"/>
        </w:rPr>
        <w:t>amoksicilino</w:t>
      </w:r>
      <w:proofErr w:type="spellEnd"/>
      <w:r w:rsidR="008D4A83" w:rsidRPr="0077197A">
        <w:rPr>
          <w:rFonts w:ascii="Times New Roman" w:eastAsia="Times New Roman" w:hAnsi="Times New Roman" w:cs="Times New Roman"/>
          <w:lang w:eastAsia="de-DE"/>
        </w:rPr>
        <w:t xml:space="preserve"> ir </w:t>
      </w:r>
      <w:proofErr w:type="spellStart"/>
      <w:r w:rsidR="008D4A83" w:rsidRPr="0077197A">
        <w:rPr>
          <w:rFonts w:ascii="Times New Roman" w:eastAsia="Times New Roman" w:hAnsi="Times New Roman" w:cs="Times New Roman"/>
          <w:lang w:eastAsia="de-DE"/>
        </w:rPr>
        <w:t>klavulano</w:t>
      </w:r>
      <w:proofErr w:type="spellEnd"/>
      <w:r w:rsidR="008D4A83" w:rsidRPr="0077197A">
        <w:rPr>
          <w:rFonts w:ascii="Times New Roman" w:eastAsia="Times New Roman" w:hAnsi="Times New Roman" w:cs="Times New Roman"/>
          <w:lang w:eastAsia="de-DE"/>
        </w:rPr>
        <w:t xml:space="preserve"> rūgšties galiojančius kokybės atitikties Europos farmakopėjai sertifikatus.</w:t>
      </w:r>
      <w:r w:rsidRPr="0077197A">
        <w:rPr>
          <w:rFonts w:ascii="Times New Roman" w:eastAsia="Calibri" w:hAnsi="Times New Roman" w:cs="Times New Roman"/>
        </w:rPr>
        <w:t xml:space="preserve"> </w:t>
      </w:r>
      <w:proofErr w:type="spellStart"/>
      <w:r w:rsidR="008D4A83" w:rsidRPr="0077197A">
        <w:rPr>
          <w:rFonts w:ascii="Times New Roman" w:eastAsia="Calibri" w:hAnsi="Times New Roman" w:cs="Times New Roman"/>
        </w:rPr>
        <w:t>A</w:t>
      </w:r>
      <w:r w:rsidR="008D4A83" w:rsidRPr="0077197A">
        <w:rPr>
          <w:rFonts w:ascii="Times New Roman" w:eastAsia="Times New Roman" w:hAnsi="Times New Roman" w:cs="Times New Roman"/>
          <w:lang w:eastAsia="de-DE"/>
        </w:rPr>
        <w:t>moksicilino</w:t>
      </w:r>
      <w:proofErr w:type="spellEnd"/>
      <w:r w:rsidR="008D4A83" w:rsidRPr="0077197A">
        <w:rPr>
          <w:rFonts w:ascii="Times New Roman" w:eastAsia="Times New Roman" w:hAnsi="Times New Roman" w:cs="Times New Roman"/>
          <w:lang w:eastAsia="de-DE"/>
        </w:rPr>
        <w:t xml:space="preserve"> ir </w:t>
      </w:r>
      <w:proofErr w:type="spellStart"/>
      <w:r w:rsidR="008D4A83" w:rsidRPr="0077197A">
        <w:rPr>
          <w:rFonts w:ascii="Times New Roman" w:eastAsia="Times New Roman" w:hAnsi="Times New Roman" w:cs="Times New Roman"/>
          <w:lang w:eastAsia="de-DE"/>
        </w:rPr>
        <w:t>klavulano</w:t>
      </w:r>
      <w:proofErr w:type="spellEnd"/>
      <w:r w:rsidR="008D4A83" w:rsidRPr="0077197A">
        <w:rPr>
          <w:rFonts w:ascii="Times New Roman" w:eastAsia="Times New Roman" w:hAnsi="Times New Roman" w:cs="Times New Roman"/>
          <w:lang w:eastAsia="de-DE"/>
        </w:rPr>
        <w:t xml:space="preserve"> rūgšties </w:t>
      </w:r>
      <w:r w:rsidRPr="0077197A">
        <w:rPr>
          <w:rFonts w:ascii="Times New Roman" w:eastAsia="Calibri" w:hAnsi="Times New Roman" w:cs="Times New Roman"/>
        </w:rPr>
        <w:t xml:space="preserve">specifikacijos atitinka Europos farmakopėjos ir </w:t>
      </w:r>
      <w:proofErr w:type="spellStart"/>
      <w:r w:rsidRPr="0077197A">
        <w:rPr>
          <w:rFonts w:ascii="Times New Roman" w:eastAsia="Calibri" w:hAnsi="Times New Roman" w:cs="Times New Roman"/>
        </w:rPr>
        <w:t>CEP‘o</w:t>
      </w:r>
      <w:proofErr w:type="spellEnd"/>
      <w:r w:rsidRPr="0077197A">
        <w:rPr>
          <w:rFonts w:ascii="Times New Roman" w:eastAsia="Calibri" w:hAnsi="Times New Roman" w:cs="Times New Roman"/>
        </w:rPr>
        <w:t xml:space="preserve"> reikalavimus.</w:t>
      </w:r>
      <w:r w:rsidR="008D4A83" w:rsidRPr="0077197A">
        <w:rPr>
          <w:rFonts w:ascii="Times New Roman" w:eastAsia="Calibri" w:hAnsi="Times New Roman" w:cs="Times New Roman"/>
        </w:rPr>
        <w:t xml:space="preserve"> </w:t>
      </w:r>
      <w:r w:rsidRPr="0077197A">
        <w:rPr>
          <w:rFonts w:ascii="Times New Roman" w:eastAsia="Times New Roman" w:hAnsi="Times New Roman" w:cs="Times New Roman"/>
        </w:rPr>
        <w:t xml:space="preserve">Visi analizės metodai aprašyti pakankamai, jų validacijos atitinka ES gairių reikalavimus ir yra priimtinos. Vidinės pakuotės medžiagų kokybė atitinka Europos farmakopėjos ir Europos Komisijos Reglamento 2011/10/EC reikalavimus dėl plastikinių medžiagų ir gaminių, skirtų liestis su maisto produktai, reikalavimus. Remiantis stabilumo tyrimų duomenimis, nustatytas veikliųjų medžiagų tinkamumo laikas ir laikymo sąlygos. </w:t>
      </w:r>
    </w:p>
    <w:p w:rsidR="002B78A0" w:rsidRPr="0077197A" w:rsidRDefault="008D4A83" w:rsidP="00E53A07">
      <w:pPr>
        <w:spacing w:after="0" w:line="240" w:lineRule="auto"/>
        <w:rPr>
          <w:rFonts w:ascii="Times New Roman" w:eastAsia="Times New Roman" w:hAnsi="Times New Roman" w:cs="Times New Roman"/>
        </w:rPr>
      </w:pPr>
      <w:proofErr w:type="spellStart"/>
      <w:r w:rsidRPr="0077197A">
        <w:rPr>
          <w:rFonts w:ascii="Times New Roman" w:eastAsia="Times New Roman" w:hAnsi="Times New Roman" w:cs="Times New Roman"/>
          <w:iCs/>
          <w:lang w:eastAsia="lt-LT"/>
        </w:rPr>
        <w:t>Amoxicillin</w:t>
      </w:r>
      <w:proofErr w:type="spellEnd"/>
      <w:r w:rsidRPr="0077197A">
        <w:rPr>
          <w:rFonts w:ascii="Times New Roman" w:eastAsia="Times New Roman" w:hAnsi="Times New Roman" w:cs="Times New Roman"/>
          <w:iCs/>
          <w:lang w:eastAsia="lt-LT"/>
        </w:rPr>
        <w:t>/</w:t>
      </w:r>
      <w:proofErr w:type="spellStart"/>
      <w:r w:rsidRPr="0077197A">
        <w:rPr>
          <w:rFonts w:ascii="Times New Roman" w:eastAsia="Times New Roman" w:hAnsi="Times New Roman" w:cs="Times New Roman"/>
          <w:iCs/>
          <w:lang w:eastAsia="lt-LT"/>
        </w:rPr>
        <w:t>Clavulanic</w:t>
      </w:r>
      <w:proofErr w:type="spellEnd"/>
      <w:r w:rsidRPr="0077197A">
        <w:rPr>
          <w:rFonts w:ascii="Times New Roman" w:eastAsia="Times New Roman" w:hAnsi="Times New Roman" w:cs="Times New Roman"/>
          <w:iCs/>
          <w:lang w:eastAsia="lt-LT"/>
        </w:rPr>
        <w:t xml:space="preserve"> </w:t>
      </w:r>
      <w:proofErr w:type="spellStart"/>
      <w:r w:rsidRPr="0077197A">
        <w:rPr>
          <w:rFonts w:ascii="Times New Roman" w:eastAsia="Times New Roman" w:hAnsi="Times New Roman" w:cs="Times New Roman"/>
          <w:iCs/>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mg/125 mg tabletės yra baltos arba beveik baltos, kapsulės formos, su įrėžtais užrašais „AC“ ir „CL“ atskirtais laužimo vagele vienoje pusėje ir užrašu „1000“ kitoje pusėje. </w:t>
      </w:r>
      <w:r w:rsidR="002B78A0" w:rsidRPr="0077197A">
        <w:rPr>
          <w:rFonts w:ascii="Times New Roman" w:eastAsia="Times New Roman" w:hAnsi="Times New Roman" w:cs="Times New Roman"/>
        </w:rPr>
        <w:t xml:space="preserve">Gatavo produkto gamybos procesas yra </w:t>
      </w:r>
      <w:proofErr w:type="spellStart"/>
      <w:r w:rsidR="002B78A0" w:rsidRPr="0077197A">
        <w:rPr>
          <w:rFonts w:ascii="Times New Roman" w:eastAsia="Times New Roman" w:hAnsi="Times New Roman" w:cs="Times New Roman"/>
        </w:rPr>
        <w:t>validuotas</w:t>
      </w:r>
      <w:proofErr w:type="spellEnd"/>
      <w:r w:rsidR="002B78A0" w:rsidRPr="0077197A">
        <w:rPr>
          <w:rFonts w:ascii="Times New Roman" w:eastAsia="Times New Roman" w:hAnsi="Times New Roman" w:cs="Times New Roman"/>
        </w:rPr>
        <w:t xml:space="preserve">. Validacijos tyrimų duomenys patvirtina, kad kiekvienas gamybos etapas yra adekvatus ir atkartojamas. Gatavo produkto išleidimo ir tinkamumo laiko pabaigos specifikacijos kokybė atitinka Europos farmakopėjos ir ES gairių reikalavimus. Analizė procedūrų aprašymai pateikti, metodai </w:t>
      </w:r>
      <w:proofErr w:type="spellStart"/>
      <w:r w:rsidR="002B78A0" w:rsidRPr="0077197A">
        <w:rPr>
          <w:rFonts w:ascii="Times New Roman" w:eastAsia="Times New Roman" w:hAnsi="Times New Roman" w:cs="Times New Roman"/>
        </w:rPr>
        <w:t>validuoti</w:t>
      </w:r>
      <w:proofErr w:type="spellEnd"/>
      <w:r w:rsidR="002B78A0" w:rsidRPr="0077197A">
        <w:rPr>
          <w:rFonts w:ascii="Times New Roman" w:eastAsia="Times New Roman" w:hAnsi="Times New Roman" w:cs="Times New Roman"/>
        </w:rPr>
        <w:t>. Serijų analizės sertifikatai atitinka specifikacijos reikalavimus.</w:t>
      </w:r>
      <w:r w:rsidR="00E53A07" w:rsidRPr="0077197A">
        <w:rPr>
          <w:rFonts w:ascii="Times New Roman" w:eastAsia="Times New Roman" w:hAnsi="Times New Roman" w:cs="Times New Roman"/>
        </w:rPr>
        <w:t xml:space="preserve"> </w:t>
      </w:r>
      <w:r w:rsidR="002B78A0" w:rsidRPr="0077197A">
        <w:rPr>
          <w:rFonts w:ascii="Times New Roman" w:eastAsia="Times New Roman" w:hAnsi="Times New Roman" w:cs="Times New Roman"/>
        </w:rPr>
        <w:t xml:space="preserve">Gatavas produktas pakuojamas į </w:t>
      </w:r>
      <w:proofErr w:type="spellStart"/>
      <w:r w:rsidRPr="0077197A">
        <w:rPr>
          <w:rFonts w:ascii="Times New Roman" w:eastAsia="Times New Roman" w:hAnsi="Times New Roman" w:cs="Times New Roman"/>
        </w:rPr>
        <w:t>Alu</w:t>
      </w:r>
      <w:proofErr w:type="spellEnd"/>
      <w:r w:rsidRPr="0077197A">
        <w:rPr>
          <w:rFonts w:ascii="Times New Roman" w:eastAsia="Times New Roman" w:hAnsi="Times New Roman" w:cs="Times New Roman"/>
        </w:rPr>
        <w:t>/</w:t>
      </w:r>
      <w:proofErr w:type="spellStart"/>
      <w:r w:rsidRPr="0077197A">
        <w:rPr>
          <w:rFonts w:ascii="Times New Roman" w:eastAsia="Times New Roman" w:hAnsi="Times New Roman" w:cs="Times New Roman"/>
        </w:rPr>
        <w:t>Alu</w:t>
      </w:r>
      <w:proofErr w:type="spellEnd"/>
      <w:r w:rsidRPr="0077197A">
        <w:rPr>
          <w:rFonts w:ascii="Times New Roman" w:eastAsia="Times New Roman" w:hAnsi="Times New Roman" w:cs="Times New Roman"/>
        </w:rPr>
        <w:t xml:space="preserve"> folijos </w:t>
      </w:r>
      <w:r w:rsidR="002B78A0" w:rsidRPr="0077197A">
        <w:rPr>
          <w:rFonts w:ascii="Times New Roman" w:eastAsia="Times New Roman" w:hAnsi="Times New Roman" w:cs="Times New Roman"/>
        </w:rPr>
        <w:t>lizdines plokšteles. Gatavo produkto stabilumo tyrimai atlikti pagal ES gairių reikalavimus. Remiantis stabilumo tyrimų duomenimis nustatytas 3</w:t>
      </w:r>
      <w:r w:rsidRPr="0077197A">
        <w:rPr>
          <w:rFonts w:ascii="Times New Roman" w:eastAsia="Times New Roman" w:hAnsi="Times New Roman" w:cs="Times New Roman"/>
        </w:rPr>
        <w:t xml:space="preserve"> metų</w:t>
      </w:r>
      <w:r w:rsidR="002B78A0" w:rsidRPr="0077197A">
        <w:rPr>
          <w:rFonts w:ascii="Times New Roman" w:eastAsia="Times New Roman" w:hAnsi="Times New Roman" w:cs="Times New Roman"/>
        </w:rPr>
        <w:t>.</w:t>
      </w:r>
    </w:p>
    <w:p w:rsidR="008D4A83" w:rsidRPr="0077197A" w:rsidRDefault="002B78A0" w:rsidP="008D4A83">
      <w:pPr>
        <w:spacing w:after="0" w:line="240" w:lineRule="auto"/>
        <w:outlineLvl w:val="0"/>
        <w:rPr>
          <w:rFonts w:ascii="Times New Roman" w:hAnsi="Times New Roman" w:cs="Times New Roman"/>
          <w:bCs/>
          <w:lang w:eastAsia="lt-LT"/>
        </w:rPr>
      </w:pPr>
      <w:r w:rsidRPr="0077197A">
        <w:rPr>
          <w:rFonts w:ascii="Times New Roman" w:eastAsia="Times New Roman" w:hAnsi="Times New Roman" w:cs="Times New Roman"/>
        </w:rPr>
        <w:t xml:space="preserve">tinkamumo laikas. Reglamentuojamos laikymo sąlygos: </w:t>
      </w:r>
      <w:r w:rsidR="008D4A83" w:rsidRPr="0077197A">
        <w:rPr>
          <w:rFonts w:ascii="Times New Roman" w:eastAsia="Times New Roman" w:hAnsi="Times New Roman" w:cs="Times New Roman"/>
        </w:rPr>
        <w:t>Reglamentuojamos laikymo sąlygos: laikyti ne aukštesnėje kaip 30°C temperatūroje</w:t>
      </w:r>
      <w:r w:rsidR="008D4A83" w:rsidRPr="0077197A">
        <w:rPr>
          <w:rFonts w:ascii="Times New Roman" w:eastAsia="Calibri" w:hAnsi="Times New Roman" w:cs="Times New Roman"/>
        </w:rPr>
        <w:t>.</w:t>
      </w:r>
      <w:r w:rsidR="008D4A83" w:rsidRPr="0077197A">
        <w:rPr>
          <w:rFonts w:ascii="Times New Roman" w:eastAsia="Times New Roman" w:hAnsi="Times New Roman" w:cs="Times New Roman"/>
          <w:lang w:eastAsia="lt-LT"/>
        </w:rPr>
        <w:t xml:space="preserve"> Laikyti gamintojo pakuotėje, kad preparatas būtų apsaugotas nuo drėgmės.</w:t>
      </w:r>
      <w:r w:rsidR="008D4A83" w:rsidRPr="0077197A">
        <w:rPr>
          <w:rFonts w:ascii="Times New Roman" w:hAnsi="Times New Roman" w:cs="Times New Roman"/>
          <w:bCs/>
          <w:lang w:eastAsia="lt-LT"/>
        </w:rPr>
        <w:t xml:space="preserve"> </w:t>
      </w:r>
    </w:p>
    <w:p w:rsidR="008D4A83" w:rsidRPr="0077197A" w:rsidRDefault="008D4A83" w:rsidP="008D4A83">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br w:type="page"/>
      </w:r>
    </w:p>
    <w:p w:rsidR="00C50B5D" w:rsidRPr="0077197A" w:rsidRDefault="00C50B5D" w:rsidP="008D4A83">
      <w:pPr>
        <w:spacing w:after="0" w:line="240" w:lineRule="auto"/>
        <w:jc w:val="center"/>
        <w:rPr>
          <w:rFonts w:ascii="Times New Roman" w:eastAsia="Times New Roman" w:hAnsi="Times New Roman" w:cs="Times New Roman"/>
          <w:b/>
          <w:kern w:val="28"/>
          <w:lang w:eastAsia="lt-LT"/>
        </w:rPr>
      </w:pPr>
      <w:r w:rsidRPr="0077197A">
        <w:rPr>
          <w:rFonts w:ascii="Times New Roman" w:eastAsia="Times New Roman" w:hAnsi="Times New Roman" w:cs="Times New Roman"/>
          <w:b/>
          <w:kern w:val="28"/>
          <w:lang w:eastAsia="lt-LT"/>
        </w:rPr>
        <w:lastRenderedPageBreak/>
        <w:t>3. IKIKLINIKINIŲ TYRIMŲ REZULTATŲ (IKIKLINIKINIO SAUGUMO)</w:t>
      </w:r>
      <w:r w:rsidRPr="0077197A">
        <w:rPr>
          <w:rFonts w:ascii="Times New Roman" w:eastAsia="Times New Roman" w:hAnsi="Times New Roman" w:cs="Times New Roman"/>
          <w:b/>
          <w:kern w:val="28"/>
          <w:lang w:eastAsia="lt-LT"/>
        </w:rPr>
        <w:br/>
        <w:t>VERTINIMAS</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r w:rsidRPr="0077197A">
        <w:rPr>
          <w:rFonts w:ascii="Times New Roman" w:eastAsia="Times New Roman" w:hAnsi="Times New Roman" w:cs="Times New Roman"/>
          <w:b/>
          <w:kern w:val="32"/>
          <w:lang w:eastAsia="lt-LT"/>
        </w:rPr>
        <w:t>3.1. ĮŽANGA</w:t>
      </w:r>
    </w:p>
    <w:p w:rsidR="001F4DB2" w:rsidRPr="0077197A" w:rsidRDefault="001F4DB2" w:rsidP="001F4DB2">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Vaistinis preparatas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plėvele dengtos tabletės</w:t>
      </w:r>
      <w:r w:rsidRPr="0077197A">
        <w:rPr>
          <w:rFonts w:ascii="Times New Roman" w:eastAsia="Times New Roman" w:hAnsi="Times New Roman" w:cs="Times New Roman"/>
        </w:rPr>
        <w:t xml:space="preserve"> </w:t>
      </w:r>
    </w:p>
    <w:p w:rsidR="001F4DB2" w:rsidRPr="0077197A" w:rsidRDefault="001F4DB2" w:rsidP="001F4DB2">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registruojamas nacionalinės procedūros būdu pagal Direktyvos 2001/83/EB 10 str. 1 d. (</w:t>
      </w:r>
      <w:proofErr w:type="spellStart"/>
      <w:r w:rsidRPr="0077197A">
        <w:rPr>
          <w:rFonts w:ascii="Times New Roman" w:eastAsia="Times New Roman" w:hAnsi="Times New Roman" w:cs="Times New Roman"/>
        </w:rPr>
        <w:t>generinis</w:t>
      </w:r>
      <w:proofErr w:type="spellEnd"/>
      <w:r w:rsidRPr="0077197A">
        <w:rPr>
          <w:rFonts w:ascii="Times New Roman" w:eastAsia="Times New Roman" w:hAnsi="Times New Roman" w:cs="Times New Roman"/>
        </w:rPr>
        <w:t xml:space="preserve">). Originalus vaistinis preparatas yra </w:t>
      </w:r>
      <w:proofErr w:type="spellStart"/>
      <w:r w:rsidRPr="0077197A">
        <w:rPr>
          <w:rFonts w:ascii="Times New Roman" w:eastAsia="Times New Roman" w:hAnsi="Times New Roman" w:cs="Times New Roman"/>
        </w:rPr>
        <w:t>Augmentin</w:t>
      </w:r>
      <w:proofErr w:type="spellEnd"/>
      <w:r w:rsidRPr="0077197A">
        <w:rPr>
          <w:rFonts w:ascii="Times New Roman" w:eastAsia="Times New Roman" w:hAnsi="Times New Roman" w:cs="Times New Roman"/>
        </w:rPr>
        <w:t xml:space="preserve"> 875/125 mg plėvele dengtos tabletės (Registruotojas: </w:t>
      </w:r>
      <w:proofErr w:type="spellStart"/>
      <w:r w:rsidRPr="0077197A">
        <w:rPr>
          <w:rFonts w:ascii="Times New Roman" w:eastAsia="Times New Roman" w:hAnsi="Times New Roman" w:cs="Times New Roman"/>
        </w:rPr>
        <w:t>Beecham</w:t>
      </w:r>
      <w:proofErr w:type="spellEnd"/>
      <w:r w:rsidRPr="0077197A">
        <w:rPr>
          <w:rFonts w:ascii="Times New Roman" w:eastAsia="Times New Roman" w:hAnsi="Times New Roman" w:cs="Times New Roman"/>
        </w:rPr>
        <w:t xml:space="preserve"> Group </w:t>
      </w:r>
      <w:proofErr w:type="spellStart"/>
      <w:r w:rsidRPr="0077197A">
        <w:rPr>
          <w:rFonts w:ascii="Times New Roman" w:eastAsia="Times New Roman" w:hAnsi="Times New Roman" w:cs="Times New Roman"/>
        </w:rPr>
        <w:t>plc</w:t>
      </w:r>
      <w:proofErr w:type="spellEnd"/>
      <w:r w:rsidRPr="0077197A">
        <w:rPr>
          <w:rFonts w:ascii="Times New Roman" w:eastAsia="Times New Roman" w:hAnsi="Times New Roman" w:cs="Times New Roman"/>
        </w:rPr>
        <w:t xml:space="preserve">., Jungtinė Karalystė). Lietuvoje šis vaistinis preparatas registruotas 1998-04-30, perregistruotas 2015-01-27. </w:t>
      </w:r>
      <w:proofErr w:type="spellStart"/>
      <w:r w:rsidRPr="0077197A">
        <w:rPr>
          <w:rFonts w:ascii="Times New Roman" w:eastAsia="Times New Roman" w:hAnsi="Times New Roman" w:cs="Times New Roman"/>
        </w:rPr>
        <w:t>Bioekvivalentiškumo</w:t>
      </w:r>
      <w:proofErr w:type="spellEnd"/>
      <w:r w:rsidRPr="0077197A">
        <w:rPr>
          <w:rFonts w:ascii="Times New Roman" w:eastAsia="Times New Roman" w:hAnsi="Times New Roman" w:cs="Times New Roman"/>
        </w:rPr>
        <w:t xml:space="preserve"> tyrimai atlikti su vaistiniu preparatu </w:t>
      </w: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875/125 mg tabletės. Registruotojas: </w:t>
      </w:r>
      <w:proofErr w:type="spellStart"/>
      <w:r w:rsidRPr="0077197A">
        <w:rPr>
          <w:rFonts w:ascii="Times New Roman" w:eastAsia="Times New Roman" w:hAnsi="Times New Roman" w:cs="Times New Roman"/>
        </w:rPr>
        <w:t>GlaxoSmithKline</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GmbH</w:t>
      </w:r>
      <w:proofErr w:type="spellEnd"/>
      <w:r w:rsidRPr="0077197A">
        <w:rPr>
          <w:rFonts w:ascii="Times New Roman" w:eastAsia="Times New Roman" w:hAnsi="Times New Roman" w:cs="Times New Roman"/>
        </w:rPr>
        <w:t xml:space="preserve"> &amp;</w:t>
      </w:r>
      <w:proofErr w:type="spellStart"/>
      <w:r w:rsidRPr="0077197A">
        <w:rPr>
          <w:rFonts w:ascii="Times New Roman" w:eastAsia="Times New Roman" w:hAnsi="Times New Roman" w:cs="Times New Roman"/>
        </w:rPr>
        <w:t>Co</w:t>
      </w:r>
      <w:proofErr w:type="spellEnd"/>
      <w:r w:rsidRPr="0077197A">
        <w:rPr>
          <w:rFonts w:ascii="Times New Roman" w:eastAsia="Times New Roman" w:hAnsi="Times New Roman" w:cs="Times New Roman"/>
        </w:rPr>
        <w:t xml:space="preserve">. KG, kuris registruotas Vokietijoje 1999-05-10. </w:t>
      </w:r>
    </w:p>
    <w:p w:rsidR="00C50B5D" w:rsidRPr="0077197A" w:rsidRDefault="001F4DB2" w:rsidP="001F4DB2">
      <w:pPr>
        <w:spacing w:after="0" w:line="240" w:lineRule="auto"/>
        <w:rPr>
          <w:rFonts w:ascii="Times New Roman" w:eastAsia="Times New Roman" w:hAnsi="Times New Roman" w:cs="Times New Roman"/>
          <w:highlight w:val="yellow"/>
          <w:lang w:eastAsia="lt-LT"/>
        </w:rPr>
      </w:pPr>
      <w:r w:rsidRPr="0077197A">
        <w:rPr>
          <w:rFonts w:ascii="Times New Roman" w:eastAsia="Times New Roman" w:hAnsi="Times New Roman" w:cs="Times New Roman"/>
          <w:lang w:eastAsia="de-DE"/>
        </w:rPr>
        <w:t xml:space="preserve">Vaistinio preparato veikliosios medžiagos yra </w:t>
      </w:r>
      <w:proofErr w:type="spellStart"/>
      <w:r w:rsidRPr="0077197A">
        <w:rPr>
          <w:rFonts w:ascii="Times New Roman" w:eastAsia="Times New Roman" w:hAnsi="Times New Roman" w:cs="Times New Roman"/>
          <w:lang w:eastAsia="de-DE"/>
        </w:rPr>
        <w:t>amoksicilino</w:t>
      </w:r>
      <w:proofErr w:type="spellEnd"/>
      <w:r w:rsidRPr="0077197A">
        <w:rPr>
          <w:rFonts w:ascii="Times New Roman" w:eastAsia="Times New Roman" w:hAnsi="Times New Roman" w:cs="Times New Roman"/>
          <w:lang w:eastAsia="de-DE"/>
        </w:rPr>
        <w:t xml:space="preserve"> </w:t>
      </w:r>
      <w:proofErr w:type="spellStart"/>
      <w:r w:rsidRPr="0077197A">
        <w:rPr>
          <w:rFonts w:ascii="Times New Roman" w:eastAsia="Times New Roman" w:hAnsi="Times New Roman" w:cs="Times New Roman"/>
          <w:lang w:eastAsia="de-DE"/>
        </w:rPr>
        <w:t>trihidratas</w:t>
      </w:r>
      <w:proofErr w:type="spellEnd"/>
      <w:r w:rsidRPr="0077197A">
        <w:rPr>
          <w:rFonts w:ascii="Times New Roman" w:eastAsia="Times New Roman" w:hAnsi="Times New Roman" w:cs="Times New Roman"/>
          <w:lang w:eastAsia="de-DE"/>
        </w:rPr>
        <w:t xml:space="preserve"> ir praskiestas kalio </w:t>
      </w:r>
      <w:proofErr w:type="spellStart"/>
      <w:r w:rsidRPr="0077197A">
        <w:rPr>
          <w:rFonts w:ascii="Times New Roman" w:eastAsia="Times New Roman" w:hAnsi="Times New Roman" w:cs="Times New Roman"/>
          <w:lang w:eastAsia="de-DE"/>
        </w:rPr>
        <w:t>klavulanatas</w:t>
      </w:r>
      <w:proofErr w:type="spellEnd"/>
      <w:r w:rsidRPr="0077197A">
        <w:rPr>
          <w:rFonts w:ascii="Times New Roman" w:eastAsia="Times New Roman" w:hAnsi="Times New Roman" w:cs="Times New Roman"/>
          <w:lang w:eastAsia="de-DE"/>
        </w:rPr>
        <w:t xml:space="preserve">, jų </w:t>
      </w:r>
      <w:r w:rsidR="00C50B5D" w:rsidRPr="0077197A">
        <w:rPr>
          <w:rFonts w:ascii="Times New Roman" w:eastAsia="Times New Roman" w:hAnsi="Times New Roman" w:cs="Times New Roman"/>
        </w:rPr>
        <w:t xml:space="preserve">farmakologinės, </w:t>
      </w:r>
      <w:proofErr w:type="spellStart"/>
      <w:r w:rsidR="00C50B5D" w:rsidRPr="0077197A">
        <w:rPr>
          <w:rFonts w:ascii="Times New Roman" w:eastAsia="Times New Roman" w:hAnsi="Times New Roman" w:cs="Times New Roman"/>
        </w:rPr>
        <w:t>farmakokinetinės</w:t>
      </w:r>
      <w:proofErr w:type="spellEnd"/>
      <w:r w:rsidR="00C50B5D" w:rsidRPr="0077197A">
        <w:rPr>
          <w:rFonts w:ascii="Times New Roman" w:eastAsia="Times New Roman" w:hAnsi="Times New Roman" w:cs="Times New Roman"/>
        </w:rPr>
        <w:t xml:space="preserve"> ir </w:t>
      </w:r>
      <w:proofErr w:type="spellStart"/>
      <w:r w:rsidR="00C50B5D" w:rsidRPr="0077197A">
        <w:rPr>
          <w:rFonts w:ascii="Times New Roman" w:eastAsia="Times New Roman" w:hAnsi="Times New Roman" w:cs="Times New Roman"/>
        </w:rPr>
        <w:t>toksikologinės</w:t>
      </w:r>
      <w:proofErr w:type="spellEnd"/>
      <w:r w:rsidR="00C50B5D" w:rsidRPr="0077197A">
        <w:rPr>
          <w:rFonts w:ascii="Times New Roman" w:eastAsia="Times New Roman" w:hAnsi="Times New Roman" w:cs="Times New Roman"/>
        </w:rPr>
        <w:t xml:space="preserve"> savybės yra gerai žinomos. </w:t>
      </w:r>
      <w:r w:rsidR="00C50B5D" w:rsidRPr="0077197A">
        <w:rPr>
          <w:rFonts w:ascii="Times New Roman" w:eastAsia="Times New Roman" w:hAnsi="Times New Roman" w:cs="Times New Roman"/>
          <w:lang w:eastAsia="lt-LT"/>
        </w:rPr>
        <w:t xml:space="preserve">Pateikta </w:t>
      </w:r>
      <w:proofErr w:type="spellStart"/>
      <w:r w:rsidR="00C50B5D" w:rsidRPr="0077197A">
        <w:rPr>
          <w:rFonts w:ascii="Times New Roman" w:eastAsia="Times New Roman" w:hAnsi="Times New Roman" w:cs="Times New Roman"/>
          <w:lang w:eastAsia="lt-LT"/>
        </w:rPr>
        <w:t>generinė</w:t>
      </w:r>
      <w:proofErr w:type="spellEnd"/>
      <w:r w:rsidR="00C50B5D" w:rsidRPr="0077197A">
        <w:rPr>
          <w:rFonts w:ascii="Times New Roman" w:eastAsia="Times New Roman" w:hAnsi="Times New Roman" w:cs="Times New Roman"/>
          <w:lang w:eastAsia="lt-LT"/>
        </w:rPr>
        <w:t xml:space="preserve"> (10 str. 1 d.) paraiška. Pateikiant šio tipo paraišką pareiškėjui atlikti </w:t>
      </w:r>
      <w:proofErr w:type="spellStart"/>
      <w:r w:rsidR="00C50B5D" w:rsidRPr="0077197A">
        <w:rPr>
          <w:rFonts w:ascii="Times New Roman" w:eastAsia="Times New Roman" w:hAnsi="Times New Roman" w:cs="Times New Roman"/>
          <w:lang w:eastAsia="lt-LT"/>
        </w:rPr>
        <w:t>ikiklinikinius</w:t>
      </w:r>
      <w:proofErr w:type="spellEnd"/>
      <w:r w:rsidR="00C50B5D" w:rsidRPr="0077197A">
        <w:rPr>
          <w:rFonts w:ascii="Times New Roman" w:eastAsia="Times New Roman" w:hAnsi="Times New Roman" w:cs="Times New Roman"/>
          <w:lang w:eastAsia="lt-LT"/>
        </w:rPr>
        <w:t xml:space="preserve"> tyrimus nebūtina, nes referuojama į referencinio vaistinio preparato bylos duomenis. </w:t>
      </w:r>
    </w:p>
    <w:p w:rsidR="00C50B5D" w:rsidRPr="0077197A" w:rsidRDefault="00C50B5D" w:rsidP="00C50B5D">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Pareiškėjas pateikė parengtą </w:t>
      </w:r>
      <w:proofErr w:type="spellStart"/>
      <w:r w:rsidRPr="0077197A">
        <w:rPr>
          <w:rFonts w:ascii="Times New Roman" w:eastAsia="Times New Roman" w:hAnsi="Times New Roman" w:cs="Times New Roman"/>
        </w:rPr>
        <w:t>ikiklinikinės</w:t>
      </w:r>
      <w:proofErr w:type="spellEnd"/>
      <w:r w:rsidRPr="0077197A">
        <w:rPr>
          <w:rFonts w:ascii="Times New Roman" w:eastAsia="Times New Roman" w:hAnsi="Times New Roman" w:cs="Times New Roman"/>
        </w:rPr>
        <w:t xml:space="preserve"> dalies apžvalgą, kurioje cituojama 18 literatūros šaltinių, duomenys. </w:t>
      </w: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p>
    <w:p w:rsidR="00C50B5D" w:rsidRPr="00905F3E" w:rsidRDefault="00C50B5D" w:rsidP="00C50B5D">
      <w:pPr>
        <w:keepNext/>
        <w:spacing w:after="0" w:line="240" w:lineRule="auto"/>
        <w:outlineLvl w:val="0"/>
        <w:rPr>
          <w:rFonts w:ascii="Times New Roman" w:eastAsia="Times New Roman" w:hAnsi="Times New Roman" w:cs="Times New Roman"/>
          <w:b/>
          <w:kern w:val="32"/>
          <w:lang w:eastAsia="lt-LT"/>
        </w:rPr>
      </w:pPr>
      <w:r w:rsidRPr="00905F3E">
        <w:rPr>
          <w:rFonts w:ascii="Times New Roman" w:eastAsia="Times New Roman" w:hAnsi="Times New Roman" w:cs="Times New Roman"/>
          <w:b/>
          <w:kern w:val="32"/>
          <w:lang w:eastAsia="lt-LT"/>
        </w:rPr>
        <w:t>3.2. FARMAKODINAMIKA</w:t>
      </w:r>
    </w:p>
    <w:p w:rsidR="00C50B5D" w:rsidRPr="0077197A" w:rsidRDefault="00C50B5D" w:rsidP="00C50B5D">
      <w:pPr>
        <w:keepNext/>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 xml:space="preserve"> yra pusiau sintetinis penicilinas (beta </w:t>
      </w:r>
      <w:proofErr w:type="spellStart"/>
      <w:r w:rsidRPr="0077197A">
        <w:rPr>
          <w:rFonts w:ascii="Times New Roman" w:eastAsia="Times New Roman" w:hAnsi="Times New Roman" w:cs="Times New Roman"/>
          <w:lang w:eastAsia="lt-LT"/>
        </w:rPr>
        <w:t>laktaminis</w:t>
      </w:r>
      <w:proofErr w:type="spellEnd"/>
      <w:r w:rsidRPr="0077197A">
        <w:rPr>
          <w:rFonts w:ascii="Times New Roman" w:eastAsia="Times New Roman" w:hAnsi="Times New Roman" w:cs="Times New Roman"/>
          <w:lang w:eastAsia="lt-LT"/>
        </w:rPr>
        <w:t xml:space="preserve"> antibiotikas), kuris slopina vieną ar daugiau fermentų (poveikis dažniausiai susijęs su peniciliną prisijungiančiu baltymu, PPB), veikiančių bakterijų ląstelės sienelės struktūrinio elemento </w:t>
      </w:r>
      <w:proofErr w:type="spellStart"/>
      <w:r w:rsidRPr="0077197A">
        <w:rPr>
          <w:rFonts w:ascii="Times New Roman" w:eastAsia="Times New Roman" w:hAnsi="Times New Roman" w:cs="Times New Roman"/>
          <w:lang w:eastAsia="lt-LT"/>
        </w:rPr>
        <w:t>peptidoglikano</w:t>
      </w:r>
      <w:proofErr w:type="spellEnd"/>
      <w:r w:rsidRPr="0077197A">
        <w:rPr>
          <w:rFonts w:ascii="Times New Roman" w:eastAsia="Times New Roman" w:hAnsi="Times New Roman" w:cs="Times New Roman"/>
          <w:lang w:eastAsia="lt-LT"/>
        </w:rPr>
        <w:t xml:space="preserve"> sintezę. Šis biologinis polimeras yra bakterijų ląstelės sienelės struktūrinis elementas, kuris padeda ląstelei išlaikyti formą ir vientisumą. Dėl </w:t>
      </w:r>
      <w:proofErr w:type="spellStart"/>
      <w:r w:rsidRPr="0077197A">
        <w:rPr>
          <w:rFonts w:ascii="Times New Roman" w:eastAsia="Times New Roman" w:hAnsi="Times New Roman" w:cs="Times New Roman"/>
          <w:lang w:eastAsia="lt-LT"/>
        </w:rPr>
        <w:t>peptidoglikano</w:t>
      </w:r>
      <w:proofErr w:type="spellEnd"/>
      <w:r w:rsidRPr="0077197A">
        <w:rPr>
          <w:rFonts w:ascii="Times New Roman" w:eastAsia="Times New Roman" w:hAnsi="Times New Roman" w:cs="Times New Roman"/>
          <w:lang w:eastAsia="lt-LT"/>
        </w:rPr>
        <w:t xml:space="preserve"> sintezės slopinimo silpnėja ląstelių sienelė, dėl to pasireiškia ląstelių </w:t>
      </w:r>
      <w:proofErr w:type="spellStart"/>
      <w:r w:rsidRPr="0077197A">
        <w:rPr>
          <w:rFonts w:ascii="Times New Roman" w:eastAsia="Times New Roman" w:hAnsi="Times New Roman" w:cs="Times New Roman"/>
          <w:lang w:eastAsia="lt-LT"/>
        </w:rPr>
        <w:t>lizė</w:t>
      </w:r>
      <w:proofErr w:type="spellEnd"/>
      <w:r w:rsidRPr="0077197A">
        <w:rPr>
          <w:rFonts w:ascii="Times New Roman" w:eastAsia="Times New Roman" w:hAnsi="Times New Roman" w:cs="Times New Roman"/>
          <w:lang w:eastAsia="lt-LT"/>
        </w:rPr>
        <w:t xml:space="preserve"> ir bakterijos žūva.</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 xml:space="preserve"> yra jautrus ardančiam beta </w:t>
      </w:r>
      <w:proofErr w:type="spellStart"/>
      <w:r w:rsidRPr="0077197A">
        <w:rPr>
          <w:rFonts w:ascii="Times New Roman" w:eastAsia="Times New Roman" w:hAnsi="Times New Roman" w:cs="Times New Roman"/>
          <w:lang w:eastAsia="lt-LT"/>
        </w:rPr>
        <w:t>laktamazių</w:t>
      </w:r>
      <w:proofErr w:type="spellEnd"/>
      <w:r w:rsidRPr="0077197A">
        <w:rPr>
          <w:rFonts w:ascii="Times New Roman" w:eastAsia="Times New Roman" w:hAnsi="Times New Roman" w:cs="Times New Roman"/>
          <w:lang w:eastAsia="lt-LT"/>
        </w:rPr>
        <w:t xml:space="preserve">, kurias gamina atsparios bakterijos, poveikiui, todėl vieno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veikimo spektras neapima mikroorganizmų, gaminančių šiuos fermentus.</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rūgštis turi į penicilinus panašią beta </w:t>
      </w:r>
      <w:proofErr w:type="spellStart"/>
      <w:r w:rsidRPr="0077197A">
        <w:rPr>
          <w:rFonts w:ascii="Times New Roman" w:eastAsia="Times New Roman" w:hAnsi="Times New Roman" w:cs="Times New Roman"/>
          <w:lang w:eastAsia="lt-LT"/>
        </w:rPr>
        <w:t>laktaminę</w:t>
      </w:r>
      <w:proofErr w:type="spellEnd"/>
      <w:r w:rsidRPr="0077197A">
        <w:rPr>
          <w:rFonts w:ascii="Times New Roman" w:eastAsia="Times New Roman" w:hAnsi="Times New Roman" w:cs="Times New Roman"/>
          <w:lang w:eastAsia="lt-LT"/>
        </w:rPr>
        <w:t xml:space="preserve"> struktūrą. Ji </w:t>
      </w:r>
      <w:proofErr w:type="spellStart"/>
      <w:r w:rsidRPr="0077197A">
        <w:rPr>
          <w:rFonts w:ascii="Times New Roman" w:eastAsia="Times New Roman" w:hAnsi="Times New Roman" w:cs="Times New Roman"/>
          <w:lang w:eastAsia="lt-LT"/>
        </w:rPr>
        <w:t>inaktyvuoja</w:t>
      </w:r>
      <w:proofErr w:type="spellEnd"/>
      <w:r w:rsidRPr="0077197A">
        <w:rPr>
          <w:rFonts w:ascii="Times New Roman" w:eastAsia="Times New Roman" w:hAnsi="Times New Roman" w:cs="Times New Roman"/>
          <w:lang w:eastAsia="lt-LT"/>
        </w:rPr>
        <w:t xml:space="preserve"> kai kuriuos fermentus beta </w:t>
      </w:r>
      <w:proofErr w:type="spellStart"/>
      <w:r w:rsidRPr="0077197A">
        <w:rPr>
          <w:rFonts w:ascii="Times New Roman" w:eastAsia="Times New Roman" w:hAnsi="Times New Roman" w:cs="Times New Roman"/>
          <w:lang w:eastAsia="lt-LT"/>
        </w:rPr>
        <w:t>laktamazes</w:t>
      </w:r>
      <w:proofErr w:type="spellEnd"/>
      <w:r w:rsidRPr="0077197A">
        <w:rPr>
          <w:rFonts w:ascii="Times New Roman" w:eastAsia="Times New Roman" w:hAnsi="Times New Roman" w:cs="Times New Roman"/>
          <w:lang w:eastAsia="lt-LT"/>
        </w:rPr>
        <w:t xml:space="preserve"> ir neleidžia </w:t>
      </w:r>
      <w:proofErr w:type="spellStart"/>
      <w:r w:rsidRPr="0077197A">
        <w:rPr>
          <w:rFonts w:ascii="Times New Roman" w:eastAsia="Times New Roman" w:hAnsi="Times New Roman" w:cs="Times New Roman"/>
          <w:lang w:eastAsia="lt-LT"/>
        </w:rPr>
        <w:t>inaktyvuoti</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jc w:val="both"/>
        <w:rPr>
          <w:rFonts w:ascii="Times New Roman" w:eastAsia="Times New Roman" w:hAnsi="Times New Roman" w:cs="Times New Roman"/>
        </w:rPr>
      </w:pPr>
      <w:r w:rsidRPr="0077197A">
        <w:rPr>
          <w:rFonts w:ascii="Times New Roman" w:eastAsia="Times New Roman" w:hAnsi="Times New Roman" w:cs="Times New Roman"/>
        </w:rPr>
        <w:t xml:space="preserve">Tyrimai su gyvūnais parodė, kad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ir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derinys yra veiksmingas ir saugus jam jautrių bakterijų sukeltų šlapimo takų, viršutinių ir apatinių kvėpavimo takų, </w:t>
      </w:r>
      <w:r w:rsidRPr="0077197A">
        <w:rPr>
          <w:rFonts w:ascii="Times New Roman" w:eastAsia="Times New Roman" w:hAnsi="Times New Roman" w:cs="Times New Roman"/>
          <w:bCs/>
          <w:lang w:eastAsia="lt-LT"/>
        </w:rPr>
        <w:t xml:space="preserve">odos </w:t>
      </w:r>
      <w:r w:rsidRPr="0077197A">
        <w:rPr>
          <w:rFonts w:ascii="Times New Roman" w:eastAsia="Times New Roman" w:hAnsi="Times New Roman" w:cs="Times New Roman"/>
        </w:rPr>
        <w:t>ir poodinio audinio</w:t>
      </w:r>
      <w:r w:rsidRPr="0077197A">
        <w:rPr>
          <w:rFonts w:ascii="Times New Roman" w:eastAsia="Times New Roman" w:hAnsi="Times New Roman" w:cs="Times New Roman"/>
          <w:bCs/>
          <w:lang w:eastAsia="lt-LT"/>
        </w:rPr>
        <w:t xml:space="preserve"> infekcinių ligų gydymui.</w:t>
      </w: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p>
    <w:p w:rsidR="00C50B5D" w:rsidRPr="00905F3E" w:rsidRDefault="00C50B5D" w:rsidP="00C50B5D">
      <w:pPr>
        <w:keepNext/>
        <w:spacing w:after="0" w:line="240" w:lineRule="auto"/>
        <w:outlineLvl w:val="0"/>
        <w:rPr>
          <w:rFonts w:ascii="Times New Roman" w:eastAsia="Times New Roman" w:hAnsi="Times New Roman" w:cs="Times New Roman"/>
          <w:b/>
          <w:kern w:val="32"/>
          <w:lang w:eastAsia="lt-LT"/>
        </w:rPr>
      </w:pPr>
      <w:r w:rsidRPr="00905F3E">
        <w:rPr>
          <w:rFonts w:ascii="Times New Roman" w:eastAsia="Times New Roman" w:hAnsi="Times New Roman" w:cs="Times New Roman"/>
          <w:b/>
          <w:kern w:val="32"/>
          <w:lang w:eastAsia="lt-LT"/>
        </w:rPr>
        <w:t>3.3. FARMAKOKINETIKA</w:t>
      </w:r>
    </w:p>
    <w:p w:rsidR="00C50B5D" w:rsidRPr="00905F3E" w:rsidRDefault="00C50B5D" w:rsidP="00C50B5D">
      <w:pPr>
        <w:keepNext/>
        <w:spacing w:after="0" w:line="240" w:lineRule="auto"/>
        <w:outlineLvl w:val="0"/>
        <w:rPr>
          <w:rFonts w:ascii="Times New Roman" w:eastAsia="Times New Roman" w:hAnsi="Times New Roman" w:cs="Times New Roman"/>
          <w:kern w:val="32"/>
          <w:lang w:eastAsia="lt-LT"/>
        </w:rPr>
      </w:pPr>
      <w:proofErr w:type="spellStart"/>
      <w:r w:rsidRPr="00905F3E">
        <w:rPr>
          <w:rFonts w:ascii="Times New Roman" w:eastAsia="Times New Roman" w:hAnsi="Times New Roman" w:cs="Times New Roman"/>
          <w:kern w:val="32"/>
          <w:lang w:eastAsia="lt-LT"/>
        </w:rPr>
        <w:t>Amoksicilino</w:t>
      </w:r>
      <w:proofErr w:type="spellEnd"/>
      <w:r w:rsidRPr="00905F3E">
        <w:rPr>
          <w:rFonts w:ascii="Times New Roman" w:eastAsia="Times New Roman" w:hAnsi="Times New Roman" w:cs="Times New Roman"/>
          <w:kern w:val="32"/>
          <w:lang w:eastAsia="lt-LT"/>
        </w:rPr>
        <w:t xml:space="preserve"> </w:t>
      </w:r>
      <w:proofErr w:type="spellStart"/>
      <w:r w:rsidRPr="00905F3E">
        <w:rPr>
          <w:rFonts w:ascii="Times New Roman" w:eastAsia="Times New Roman" w:hAnsi="Times New Roman" w:cs="Times New Roman"/>
          <w:kern w:val="32"/>
          <w:lang w:eastAsia="lt-LT"/>
        </w:rPr>
        <w:t>farmakokinetika</w:t>
      </w:r>
      <w:proofErr w:type="spellEnd"/>
      <w:r w:rsidRPr="00905F3E">
        <w:rPr>
          <w:rFonts w:ascii="Times New Roman" w:eastAsia="Times New Roman" w:hAnsi="Times New Roman" w:cs="Times New Roman"/>
          <w:kern w:val="32"/>
          <w:lang w:eastAsia="lt-LT"/>
        </w:rPr>
        <w:t xml:space="preserve"> buvo </w:t>
      </w:r>
      <w:proofErr w:type="spellStart"/>
      <w:r w:rsidRPr="00905F3E">
        <w:rPr>
          <w:rFonts w:ascii="Times New Roman" w:eastAsia="Times New Roman" w:hAnsi="Times New Roman" w:cs="Times New Roman"/>
          <w:kern w:val="32"/>
          <w:lang w:eastAsia="lt-LT"/>
        </w:rPr>
        <w:t>tira</w:t>
      </w:r>
      <w:proofErr w:type="spellEnd"/>
      <w:r w:rsidRPr="00905F3E">
        <w:rPr>
          <w:rFonts w:ascii="Times New Roman" w:eastAsia="Times New Roman" w:hAnsi="Times New Roman" w:cs="Times New Roman"/>
          <w:kern w:val="32"/>
          <w:lang w:eastAsia="lt-LT"/>
        </w:rPr>
        <w:t xml:space="preserve"> šešių avių ir penkių ožkų organizme. </w:t>
      </w:r>
      <w:r w:rsidRPr="0077197A">
        <w:rPr>
          <w:rFonts w:ascii="Times New Roman" w:eastAsia="Times New Roman" w:hAnsi="Times New Roman" w:cs="Times New Roman"/>
          <w:lang w:eastAsia="lt-LT"/>
        </w:rPr>
        <w:t>Pusinės eliminacijos laikas buvo 46,3 ir 66,9 min avių ir ožkų organizme atitinkamai, skirtumas nebuvo statistiškai reikšmingas. Nei vienas farmakokinetikos parametras avių ir ožkų organizmuose statistiškai reikšmingai nesiskyrė. Farmakokinetikos parametrai buvo tir</w:t>
      </w:r>
      <w:r w:rsidR="006C69CD" w:rsidRPr="0077197A">
        <w:rPr>
          <w:rFonts w:ascii="Times New Roman" w:eastAsia="Times New Roman" w:hAnsi="Times New Roman" w:cs="Times New Roman"/>
          <w:lang w:eastAsia="lt-LT"/>
        </w:rPr>
        <w:t>t</w:t>
      </w:r>
      <w:r w:rsidRPr="0077197A">
        <w:rPr>
          <w:rFonts w:ascii="Times New Roman" w:eastAsia="Times New Roman" w:hAnsi="Times New Roman" w:cs="Times New Roman"/>
          <w:lang w:eastAsia="lt-LT"/>
        </w:rPr>
        <w:t xml:space="preserve">i ir 50 – </w:t>
      </w:r>
      <w:proofErr w:type="spellStart"/>
      <w:r w:rsidRPr="0077197A">
        <w:rPr>
          <w:rFonts w:ascii="Times New Roman" w:eastAsia="Times New Roman" w:hAnsi="Times New Roman" w:cs="Times New Roman"/>
          <w:lang w:eastAsia="lt-LT"/>
        </w:rPr>
        <w:t>čiai</w:t>
      </w:r>
      <w:proofErr w:type="spellEnd"/>
      <w:r w:rsidRPr="0077197A">
        <w:rPr>
          <w:rFonts w:ascii="Times New Roman" w:eastAsia="Times New Roman" w:hAnsi="Times New Roman" w:cs="Times New Roman"/>
          <w:lang w:eastAsia="lt-LT"/>
        </w:rPr>
        <w:t xml:space="preserve"> balandžių suleidžiant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į veną arba į raumenis. Po suleidimo į raumenis abeji vaistiniai preparatai turėjo reikšmingai ilgesnį pusinės eliminacijos laiką, nei suleidus į veną. Po suleidimo į raumenis nustatytas aukštas </w:t>
      </w:r>
      <w:proofErr w:type="spellStart"/>
      <w:r w:rsidRPr="0077197A">
        <w:rPr>
          <w:rFonts w:ascii="Times New Roman" w:eastAsia="Times New Roman" w:hAnsi="Times New Roman" w:cs="Times New Roman"/>
          <w:lang w:eastAsia="lt-LT"/>
        </w:rPr>
        <w:t>bioprieinamumas</w:t>
      </w:r>
      <w:proofErr w:type="spellEnd"/>
      <w:r w:rsidRPr="0077197A">
        <w:rPr>
          <w:rFonts w:ascii="Times New Roman" w:eastAsia="Times New Roman" w:hAnsi="Times New Roman" w:cs="Times New Roman"/>
          <w:lang w:eastAsia="lt-LT"/>
        </w:rPr>
        <w:t xml:space="preserve"> ir buvo panašus </w:t>
      </w:r>
      <w:proofErr w:type="spellStart"/>
      <w:r w:rsidRPr="0077197A">
        <w:rPr>
          <w:rFonts w:ascii="Times New Roman" w:eastAsia="Times New Roman" w:hAnsi="Times New Roman" w:cs="Times New Roman"/>
          <w:lang w:eastAsia="lt-LT"/>
        </w:rPr>
        <w:t>abiems</w:t>
      </w:r>
      <w:proofErr w:type="spellEnd"/>
      <w:r w:rsidRPr="0077197A">
        <w:rPr>
          <w:rFonts w:ascii="Times New Roman" w:eastAsia="Times New Roman" w:hAnsi="Times New Roman" w:cs="Times New Roman"/>
          <w:lang w:eastAsia="lt-LT"/>
        </w:rPr>
        <w:t xml:space="preserve"> vaistiniams preparatams.</w:t>
      </w:r>
    </w:p>
    <w:p w:rsidR="00C50B5D" w:rsidRPr="00905F3E" w:rsidRDefault="00C50B5D" w:rsidP="00C50B5D">
      <w:pPr>
        <w:keepNext/>
        <w:spacing w:after="0" w:line="240" w:lineRule="auto"/>
        <w:outlineLvl w:val="0"/>
        <w:rPr>
          <w:rFonts w:ascii="Times New Roman" w:eastAsia="Times New Roman" w:hAnsi="Times New Roman" w:cs="Times New Roman"/>
          <w:kern w:val="32"/>
          <w:lang w:eastAsia="lt-LT"/>
        </w:rPr>
      </w:pPr>
      <w:proofErr w:type="spellStart"/>
      <w:r w:rsidRPr="00905F3E">
        <w:rPr>
          <w:rFonts w:ascii="Times New Roman" w:eastAsia="Times New Roman" w:hAnsi="Times New Roman" w:cs="Times New Roman"/>
          <w:kern w:val="32"/>
          <w:lang w:eastAsia="lt-LT"/>
        </w:rPr>
        <w:t>Amoksicilino</w:t>
      </w:r>
      <w:proofErr w:type="spellEnd"/>
      <w:r w:rsidRPr="00905F3E">
        <w:rPr>
          <w:rFonts w:ascii="Times New Roman" w:eastAsia="Times New Roman" w:hAnsi="Times New Roman" w:cs="Times New Roman"/>
          <w:kern w:val="32"/>
          <w:lang w:eastAsia="lt-LT"/>
        </w:rPr>
        <w:t xml:space="preserve"> ir </w:t>
      </w:r>
      <w:proofErr w:type="spellStart"/>
      <w:r w:rsidRPr="00905F3E">
        <w:rPr>
          <w:rFonts w:ascii="Times New Roman" w:eastAsia="Times New Roman" w:hAnsi="Times New Roman" w:cs="Times New Roman"/>
          <w:kern w:val="32"/>
          <w:lang w:eastAsia="lt-LT"/>
        </w:rPr>
        <w:t>klavulano</w:t>
      </w:r>
      <w:proofErr w:type="spellEnd"/>
      <w:r w:rsidRPr="00905F3E">
        <w:rPr>
          <w:rFonts w:ascii="Times New Roman" w:eastAsia="Times New Roman" w:hAnsi="Times New Roman" w:cs="Times New Roman"/>
          <w:kern w:val="32"/>
          <w:lang w:eastAsia="lt-LT"/>
        </w:rPr>
        <w:t xml:space="preserve"> rūgšties derinio farmakokinetikos parametrai buvo tiriami </w:t>
      </w:r>
      <w:proofErr w:type="spellStart"/>
      <w:r w:rsidRPr="0077197A">
        <w:rPr>
          <w:rStyle w:val="shorttext"/>
          <w:rFonts w:ascii="Times New Roman" w:hAnsi="Times New Roman" w:cs="Times New Roman"/>
        </w:rPr>
        <w:t>mėlynkaktėms</w:t>
      </w:r>
      <w:proofErr w:type="spellEnd"/>
      <w:r w:rsidRPr="0077197A">
        <w:rPr>
          <w:rStyle w:val="shorttext"/>
          <w:rFonts w:ascii="Times New Roman" w:hAnsi="Times New Roman" w:cs="Times New Roman"/>
        </w:rPr>
        <w:t xml:space="preserve"> amazonės papūgoms. Pusinis eliminacijos laikas buvo panašus į nustatytą žmonių organizme, tačiau plotas po kreive didesnis buvo papūgų organizme. Taip pat šio derinio </w:t>
      </w:r>
      <w:r w:rsidRPr="00905F3E">
        <w:rPr>
          <w:rFonts w:ascii="Times New Roman" w:eastAsia="Times New Roman" w:hAnsi="Times New Roman" w:cs="Times New Roman"/>
          <w:kern w:val="32"/>
          <w:lang w:eastAsia="lt-LT"/>
        </w:rPr>
        <w:t xml:space="preserve">farmakokinetikos parametrai buvo tiriami suleidus jo </w:t>
      </w:r>
      <w:proofErr w:type="spellStart"/>
      <w:r w:rsidRPr="00905F3E">
        <w:rPr>
          <w:rFonts w:ascii="Times New Roman" w:eastAsia="Times New Roman" w:hAnsi="Times New Roman" w:cs="Times New Roman"/>
          <w:kern w:val="32"/>
          <w:lang w:eastAsia="lt-LT"/>
        </w:rPr>
        <w:t>įveną</w:t>
      </w:r>
      <w:proofErr w:type="spellEnd"/>
      <w:r w:rsidRPr="00905F3E">
        <w:rPr>
          <w:rFonts w:ascii="Times New Roman" w:eastAsia="Times New Roman" w:hAnsi="Times New Roman" w:cs="Times New Roman"/>
          <w:kern w:val="32"/>
          <w:lang w:eastAsia="lt-LT"/>
        </w:rPr>
        <w:t xml:space="preserve"> 10- </w:t>
      </w:r>
      <w:proofErr w:type="spellStart"/>
      <w:r w:rsidRPr="00905F3E">
        <w:rPr>
          <w:rFonts w:ascii="Times New Roman" w:eastAsia="Times New Roman" w:hAnsi="Times New Roman" w:cs="Times New Roman"/>
          <w:kern w:val="32"/>
          <w:lang w:eastAsia="lt-LT"/>
        </w:rPr>
        <w:t>čiai</w:t>
      </w:r>
      <w:proofErr w:type="spellEnd"/>
      <w:r w:rsidRPr="00905F3E">
        <w:rPr>
          <w:rFonts w:ascii="Times New Roman" w:eastAsia="Times New Roman" w:hAnsi="Times New Roman" w:cs="Times New Roman"/>
          <w:kern w:val="32"/>
          <w:lang w:eastAsia="lt-LT"/>
        </w:rPr>
        <w:t xml:space="preserve"> ožkų. Pusinės eliminacijos laikas ir </w:t>
      </w:r>
      <w:proofErr w:type="spellStart"/>
      <w:r w:rsidRPr="00905F3E">
        <w:rPr>
          <w:rFonts w:ascii="Times New Roman" w:eastAsia="Times New Roman" w:hAnsi="Times New Roman" w:cs="Times New Roman"/>
          <w:kern w:val="32"/>
          <w:lang w:eastAsia="lt-LT"/>
        </w:rPr>
        <w:t>amoksicilino</w:t>
      </w:r>
      <w:proofErr w:type="spellEnd"/>
      <w:r w:rsidRPr="00905F3E">
        <w:rPr>
          <w:rFonts w:ascii="Times New Roman" w:eastAsia="Times New Roman" w:hAnsi="Times New Roman" w:cs="Times New Roman"/>
          <w:kern w:val="32"/>
          <w:lang w:eastAsia="lt-LT"/>
        </w:rPr>
        <w:t xml:space="preserve"> bei </w:t>
      </w:r>
      <w:proofErr w:type="spellStart"/>
      <w:r w:rsidRPr="00905F3E">
        <w:rPr>
          <w:rFonts w:ascii="Times New Roman" w:eastAsia="Times New Roman" w:hAnsi="Times New Roman" w:cs="Times New Roman"/>
          <w:kern w:val="32"/>
          <w:lang w:eastAsia="lt-LT"/>
        </w:rPr>
        <w:t>klavulano</w:t>
      </w:r>
      <w:proofErr w:type="spellEnd"/>
      <w:r w:rsidRPr="00905F3E">
        <w:rPr>
          <w:rFonts w:ascii="Times New Roman" w:eastAsia="Times New Roman" w:hAnsi="Times New Roman" w:cs="Times New Roman"/>
          <w:kern w:val="32"/>
          <w:lang w:eastAsia="lt-LT"/>
        </w:rPr>
        <w:t xml:space="preserve"> rūgšties pasišalinimas iš organizmo reikšmingai nesiskyrė vartojant šiuos vaistinius preparatus derinyje ar po vieną.</w:t>
      </w:r>
    </w:p>
    <w:p w:rsidR="00C50B5D" w:rsidRPr="00905F3E" w:rsidRDefault="00C50B5D" w:rsidP="00C50B5D">
      <w:pPr>
        <w:keepNext/>
        <w:spacing w:after="0" w:line="240" w:lineRule="auto"/>
        <w:outlineLvl w:val="0"/>
        <w:rPr>
          <w:rFonts w:ascii="Times New Roman" w:eastAsia="Times New Roman" w:hAnsi="Times New Roman" w:cs="Times New Roman"/>
          <w:b/>
          <w:kern w:val="32"/>
          <w:lang w:eastAsia="lt-LT"/>
        </w:rPr>
      </w:pPr>
    </w:p>
    <w:p w:rsidR="00C50B5D" w:rsidRPr="00905F3E" w:rsidRDefault="00C50B5D" w:rsidP="00C50B5D">
      <w:pPr>
        <w:keepNext/>
        <w:spacing w:after="0" w:line="240" w:lineRule="auto"/>
        <w:outlineLvl w:val="0"/>
        <w:rPr>
          <w:rFonts w:ascii="Times New Roman" w:eastAsia="Times New Roman" w:hAnsi="Times New Roman" w:cs="Times New Roman"/>
          <w:b/>
          <w:kern w:val="32"/>
          <w:lang w:eastAsia="lt-LT"/>
        </w:rPr>
      </w:pPr>
      <w:r w:rsidRPr="00905F3E">
        <w:rPr>
          <w:rFonts w:ascii="Times New Roman" w:eastAsia="Times New Roman" w:hAnsi="Times New Roman" w:cs="Times New Roman"/>
          <w:b/>
          <w:kern w:val="32"/>
          <w:lang w:eastAsia="lt-LT"/>
        </w:rPr>
        <w:t>3.4. TOKSIKOLOGINIAI TYRIMAI</w:t>
      </w:r>
    </w:p>
    <w:p w:rsidR="00C50B5D" w:rsidRPr="0077197A" w:rsidRDefault="00C50B5D" w:rsidP="00C50B5D">
      <w:pPr>
        <w:keepNext/>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 xml:space="preserve">Įprastų farmakologinio saugumo, </w:t>
      </w:r>
      <w:proofErr w:type="spellStart"/>
      <w:r w:rsidRPr="0077197A">
        <w:rPr>
          <w:rFonts w:ascii="Times New Roman" w:eastAsia="Times New Roman" w:hAnsi="Times New Roman" w:cs="Times New Roman"/>
          <w:lang w:eastAsia="lt-LT"/>
        </w:rPr>
        <w:t>genotoksiškumo</w:t>
      </w:r>
      <w:proofErr w:type="spellEnd"/>
      <w:r w:rsidRPr="0077197A">
        <w:rPr>
          <w:rFonts w:ascii="Times New Roman" w:eastAsia="Times New Roman" w:hAnsi="Times New Roman" w:cs="Times New Roman"/>
          <w:lang w:eastAsia="lt-LT"/>
        </w:rPr>
        <w:t xml:space="preserve"> ir toksinio poveikio reprodukcijai ikiklinikinių tyrimų duomenys specifinio pavojaus žmogui nerodo.</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 xml:space="preserve">Su šunimis atlikti kartotinių dozių toksiškumo tyrimai parodė, kad </w:t>
      </w: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rūgštis sukelia skrandžio dirginimą ir vėmimą bei keičia liežuvio spalvą.</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 xml:space="preserve">Kancerogeninio poveikio tyrimai su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ar jo sudėtyje esančiomis medžiagomis neatlikti.</w:t>
      </w:r>
    </w:p>
    <w:p w:rsidR="00C50B5D" w:rsidRPr="0077197A" w:rsidRDefault="00C50B5D" w:rsidP="00C50B5D">
      <w:pPr>
        <w:spacing w:after="0" w:line="240" w:lineRule="auto"/>
        <w:jc w:val="both"/>
        <w:rPr>
          <w:rFonts w:ascii="Times New Roman" w:eastAsia="Times New Roman" w:hAnsi="Times New Roman" w:cs="Times New Roman"/>
          <w:color w:val="008000"/>
          <w:highlight w:val="yellow"/>
          <w:lang w:eastAsia="lt-LT"/>
        </w:rPr>
      </w:pP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r w:rsidRPr="0077197A">
        <w:rPr>
          <w:rFonts w:ascii="Times New Roman" w:eastAsia="Times New Roman" w:hAnsi="Times New Roman" w:cs="Times New Roman"/>
          <w:b/>
          <w:kern w:val="32"/>
          <w:lang w:eastAsia="lt-LT"/>
        </w:rPr>
        <w:t>3.5. KOMENTARAI DĖL SPC, PAKUOTĖS ŽENKLINIMO IR LAPELIO</w:t>
      </w:r>
    </w:p>
    <w:p w:rsidR="00C50B5D" w:rsidRPr="0077197A" w:rsidRDefault="00C50B5D" w:rsidP="00C50B5D">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PCS 4.6, 5.1, 5.2 ir 5.3 skyriai iš esmės atspindi esminius ikiklinikinių tyrimų duomenis. Pastabų nėra.</w:t>
      </w:r>
    </w:p>
    <w:p w:rsidR="00C50B5D" w:rsidRPr="0077197A" w:rsidRDefault="00C50B5D" w:rsidP="00C50B5D">
      <w:pPr>
        <w:spacing w:after="0" w:line="240" w:lineRule="auto"/>
        <w:ind w:left="142" w:hanging="142"/>
        <w:rPr>
          <w:rFonts w:ascii="Times New Roman" w:eastAsia="Times New Roman" w:hAnsi="Times New Roman" w:cs="Times New Roman"/>
          <w:lang w:eastAsia="lt-LT"/>
        </w:rPr>
      </w:pP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r w:rsidRPr="0077197A">
        <w:rPr>
          <w:rFonts w:ascii="Times New Roman" w:eastAsia="Times New Roman" w:hAnsi="Times New Roman" w:cs="Times New Roman"/>
          <w:b/>
          <w:kern w:val="32"/>
          <w:lang w:eastAsia="lt-LT"/>
        </w:rPr>
        <w:t>3.6. KLAUSIMAI DĖL IKIKLINIKINĖS DALIES</w:t>
      </w:r>
    </w:p>
    <w:p w:rsidR="00C50B5D" w:rsidRPr="0077197A" w:rsidRDefault="00C50B5D" w:rsidP="00C50B5D">
      <w:pPr>
        <w:keepNext/>
        <w:spacing w:after="0" w:line="240" w:lineRule="auto"/>
        <w:ind w:left="357" w:right="261"/>
        <w:outlineLvl w:val="2"/>
        <w:rPr>
          <w:rFonts w:ascii="Times New Roman" w:eastAsia="Times New Roman" w:hAnsi="Times New Roman" w:cs="Times New Roman"/>
          <w:b/>
          <w:lang w:eastAsia="lt-LT"/>
        </w:rPr>
      </w:pPr>
      <w:r w:rsidRPr="0077197A">
        <w:rPr>
          <w:rFonts w:ascii="Times New Roman" w:eastAsia="Times New Roman" w:hAnsi="Times New Roman" w:cs="Times New Roman"/>
          <w:b/>
          <w:lang w:eastAsia="lt-LT"/>
        </w:rPr>
        <w:t>3.6.1. Esminiai prieštaravimai</w:t>
      </w:r>
    </w:p>
    <w:p w:rsidR="00C50B5D" w:rsidRPr="0077197A" w:rsidRDefault="00C50B5D" w:rsidP="00C50B5D">
      <w:pPr>
        <w:spacing w:after="0" w:line="240" w:lineRule="auto"/>
        <w:ind w:left="600"/>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Nėra</w:t>
      </w:r>
    </w:p>
    <w:p w:rsidR="00C50B5D" w:rsidRPr="0077197A" w:rsidRDefault="00C50B5D" w:rsidP="00C50B5D">
      <w:pPr>
        <w:spacing w:after="0" w:line="240" w:lineRule="auto"/>
        <w:ind w:left="600"/>
        <w:rPr>
          <w:rFonts w:ascii="Times New Roman" w:eastAsia="Times New Roman" w:hAnsi="Times New Roman" w:cs="Times New Roman"/>
          <w:lang w:eastAsia="lt-LT"/>
        </w:rPr>
      </w:pPr>
    </w:p>
    <w:p w:rsidR="00C50B5D" w:rsidRPr="0077197A" w:rsidRDefault="00C50B5D" w:rsidP="00C50B5D">
      <w:pPr>
        <w:keepNext/>
        <w:spacing w:after="0" w:line="240" w:lineRule="auto"/>
        <w:ind w:left="357" w:right="11"/>
        <w:outlineLvl w:val="2"/>
        <w:rPr>
          <w:rFonts w:ascii="Times New Roman" w:eastAsia="Times New Roman" w:hAnsi="Times New Roman" w:cs="Times New Roman"/>
          <w:b/>
          <w:lang w:eastAsia="lt-LT"/>
        </w:rPr>
      </w:pPr>
      <w:r w:rsidRPr="0077197A">
        <w:rPr>
          <w:rFonts w:ascii="Times New Roman" w:eastAsia="Times New Roman" w:hAnsi="Times New Roman" w:cs="Times New Roman"/>
          <w:b/>
          <w:lang w:eastAsia="lt-LT"/>
        </w:rPr>
        <w:t>3.6.2. Kiti klausimai</w:t>
      </w:r>
    </w:p>
    <w:p w:rsidR="00C50B5D" w:rsidRPr="0077197A" w:rsidRDefault="00C50B5D" w:rsidP="00C50B5D">
      <w:pPr>
        <w:spacing w:after="0" w:line="240" w:lineRule="auto"/>
        <w:ind w:firstLine="567"/>
        <w:rPr>
          <w:rFonts w:ascii="Times New Roman" w:eastAsia="MS Mincho" w:hAnsi="Times New Roman" w:cs="Times New Roman"/>
          <w:lang w:eastAsia="lt-LT"/>
        </w:rPr>
      </w:pPr>
      <w:r w:rsidRPr="0077197A">
        <w:rPr>
          <w:rFonts w:ascii="Times New Roman" w:eastAsia="MS Mincho" w:hAnsi="Times New Roman" w:cs="Times New Roman"/>
          <w:lang w:eastAsia="lt-LT"/>
        </w:rPr>
        <w:t>Nėra</w:t>
      </w:r>
    </w:p>
    <w:p w:rsidR="00C50B5D" w:rsidRPr="0077197A" w:rsidRDefault="00C50B5D" w:rsidP="00C50B5D">
      <w:pPr>
        <w:spacing w:after="0" w:line="240" w:lineRule="auto"/>
        <w:ind w:firstLine="567"/>
        <w:rPr>
          <w:rFonts w:ascii="Times New Roman" w:eastAsia="Times New Roman" w:hAnsi="Times New Roman" w:cs="Times New Roman"/>
          <w:lang w:eastAsia="lt-LT"/>
        </w:rPr>
      </w:pPr>
    </w:p>
    <w:p w:rsidR="00C50B5D" w:rsidRPr="0077197A" w:rsidRDefault="00C50B5D" w:rsidP="00C50B5D">
      <w:pPr>
        <w:keepNext/>
        <w:spacing w:after="0" w:line="240" w:lineRule="auto"/>
        <w:outlineLvl w:val="0"/>
        <w:rPr>
          <w:rFonts w:ascii="Times New Roman" w:eastAsia="Times New Roman" w:hAnsi="Times New Roman" w:cs="Times New Roman"/>
          <w:b/>
          <w:kern w:val="32"/>
          <w:lang w:eastAsia="lt-LT"/>
        </w:rPr>
      </w:pPr>
      <w:r w:rsidRPr="0077197A">
        <w:rPr>
          <w:rFonts w:ascii="Times New Roman" w:eastAsia="Times New Roman" w:hAnsi="Times New Roman" w:cs="Times New Roman"/>
          <w:b/>
          <w:kern w:val="32"/>
          <w:lang w:eastAsia="lt-LT"/>
        </w:rPr>
        <w:t xml:space="preserve">3.7. APIBENDRINIMAS IR IŠVADA </w:t>
      </w:r>
    </w:p>
    <w:p w:rsidR="00C50B5D" w:rsidRPr="0077197A" w:rsidRDefault="00C50B5D" w:rsidP="00C50B5D">
      <w:pPr>
        <w:spacing w:after="0" w:line="240" w:lineRule="auto"/>
        <w:ind w:right="10"/>
        <w:jc w:val="both"/>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Ikiklinikinių tyrimų duomenys pateikti tinkamai.</w:t>
      </w:r>
    </w:p>
    <w:p w:rsidR="00C50B5D" w:rsidRPr="0077197A" w:rsidRDefault="00C50B5D" w:rsidP="00C50B5D">
      <w:pPr>
        <w:widowControl w:val="0"/>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lt-LT"/>
        </w:rPr>
        <w:t xml:space="preserve">Remiantis </w:t>
      </w:r>
      <w:proofErr w:type="spellStart"/>
      <w:r w:rsidRPr="0077197A">
        <w:rPr>
          <w:rFonts w:ascii="Times New Roman" w:eastAsia="Times New Roman" w:hAnsi="Times New Roman" w:cs="Times New Roman"/>
          <w:lang w:eastAsia="lt-LT"/>
        </w:rPr>
        <w:t>ikiklinik</w:t>
      </w:r>
      <w:r w:rsidR="004545C8" w:rsidRPr="0077197A">
        <w:rPr>
          <w:rFonts w:ascii="Times New Roman" w:eastAsia="Times New Roman" w:hAnsi="Times New Roman" w:cs="Times New Roman"/>
          <w:lang w:eastAsia="lt-LT"/>
        </w:rPr>
        <w:t>inės</w:t>
      </w:r>
      <w:proofErr w:type="spellEnd"/>
      <w:r w:rsidR="004545C8" w:rsidRPr="0077197A">
        <w:rPr>
          <w:rFonts w:ascii="Times New Roman" w:eastAsia="Times New Roman" w:hAnsi="Times New Roman" w:cs="Times New Roman"/>
          <w:lang w:eastAsia="lt-LT"/>
        </w:rPr>
        <w:t xml:space="preserve"> dalies duomenimis vaistinį preparatą</w:t>
      </w:r>
      <w:r w:rsidRPr="0077197A">
        <w:rPr>
          <w:rFonts w:ascii="Times New Roman" w:eastAsia="SimSun" w:hAnsi="Times New Roman" w:cs="Times New Roman"/>
          <w:lang w:eastAsia="zh-CN"/>
        </w:rPr>
        <w:t xml:space="preserve">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plėvele dengtos tabletės </w:t>
      </w:r>
      <w:r w:rsidRPr="0077197A">
        <w:rPr>
          <w:rFonts w:ascii="Times New Roman" w:eastAsia="SimSun" w:hAnsi="Times New Roman" w:cs="Times New Roman"/>
          <w:lang w:eastAsia="zh-CN"/>
        </w:rPr>
        <w:t xml:space="preserve">galima </w:t>
      </w:r>
      <w:r w:rsidRPr="0077197A">
        <w:rPr>
          <w:rFonts w:ascii="Times New Roman" w:eastAsia="Times New Roman" w:hAnsi="Times New Roman" w:cs="Times New Roman"/>
          <w:lang w:eastAsia="lt-LT"/>
        </w:rPr>
        <w:t>registruoti.</w:t>
      </w:r>
    </w:p>
    <w:p w:rsidR="00C50B5D" w:rsidRPr="0077197A" w:rsidRDefault="00C50B5D" w:rsidP="00C50B5D">
      <w:pPr>
        <w:spacing w:after="0" w:line="240" w:lineRule="auto"/>
        <w:ind w:right="10"/>
        <w:rPr>
          <w:rFonts w:ascii="Times New Roman" w:eastAsia="Times New Roman" w:hAnsi="Times New Roman" w:cs="Times New Roman"/>
          <w:lang w:eastAsia="lt-LT"/>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5419A8" w:rsidRPr="0077197A" w:rsidRDefault="005419A8" w:rsidP="00C50B5D">
      <w:pPr>
        <w:spacing w:after="0" w:line="240" w:lineRule="auto"/>
        <w:contextualSpacing/>
        <w:rPr>
          <w:rFonts w:ascii="Times New Roman" w:eastAsia="Calibri" w:hAnsi="Times New Roman" w:cs="Times New Roman"/>
        </w:rPr>
      </w:pPr>
    </w:p>
    <w:p w:rsidR="005419A8" w:rsidRPr="0077197A" w:rsidRDefault="005419A8" w:rsidP="00C50B5D">
      <w:pPr>
        <w:spacing w:after="0" w:line="240" w:lineRule="auto"/>
        <w:contextualSpacing/>
        <w:rPr>
          <w:rFonts w:ascii="Times New Roman" w:eastAsia="Calibri" w:hAnsi="Times New Roman" w:cs="Times New Roman"/>
        </w:rPr>
      </w:pPr>
    </w:p>
    <w:p w:rsidR="005419A8" w:rsidRPr="0077197A" w:rsidRDefault="005419A8" w:rsidP="00C50B5D">
      <w:pPr>
        <w:spacing w:after="0" w:line="240" w:lineRule="auto"/>
        <w:contextualSpacing/>
        <w:rPr>
          <w:rFonts w:ascii="Times New Roman" w:eastAsia="Calibri" w:hAnsi="Times New Roman" w:cs="Times New Roman"/>
        </w:rPr>
      </w:pPr>
    </w:p>
    <w:p w:rsidR="005419A8" w:rsidRPr="0077197A" w:rsidRDefault="005419A8" w:rsidP="00C50B5D">
      <w:pPr>
        <w:spacing w:after="0" w:line="240" w:lineRule="auto"/>
        <w:contextualSpacing/>
        <w:rPr>
          <w:rFonts w:ascii="Times New Roman" w:eastAsia="Calibri" w:hAnsi="Times New Roman" w:cs="Times New Roman"/>
        </w:rPr>
      </w:pPr>
    </w:p>
    <w:p w:rsidR="005419A8" w:rsidRPr="0077197A" w:rsidRDefault="005419A8"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ind w:left="600" w:right="10"/>
        <w:jc w:val="center"/>
        <w:rPr>
          <w:rFonts w:ascii="Times New Roman" w:eastAsia="Times New Roman" w:hAnsi="Times New Roman" w:cs="Times New Roman"/>
          <w:b/>
        </w:rPr>
      </w:pPr>
      <w:r w:rsidRPr="0077197A">
        <w:rPr>
          <w:rFonts w:ascii="Times New Roman" w:eastAsia="Times New Roman" w:hAnsi="Times New Roman" w:cs="Times New Roman"/>
          <w:b/>
        </w:rPr>
        <w:lastRenderedPageBreak/>
        <w:t>4. KLINIKINIŲ TYRIMŲ REZULTATŲ</w:t>
      </w:r>
    </w:p>
    <w:p w:rsidR="00C50B5D" w:rsidRPr="00905F3E" w:rsidRDefault="00C50B5D" w:rsidP="00C50B5D">
      <w:pPr>
        <w:spacing w:after="0" w:line="240" w:lineRule="auto"/>
        <w:ind w:left="600" w:right="10"/>
        <w:jc w:val="center"/>
        <w:rPr>
          <w:rFonts w:ascii="Times New Roman" w:eastAsia="Times New Roman" w:hAnsi="Times New Roman" w:cs="Times New Roman"/>
          <w:color w:val="008000"/>
          <w:highlight w:val="yellow"/>
          <w:lang w:eastAsia="lt-LT"/>
        </w:rPr>
      </w:pPr>
      <w:r w:rsidRPr="0077197A">
        <w:rPr>
          <w:rFonts w:ascii="Times New Roman" w:eastAsia="Times New Roman" w:hAnsi="Times New Roman" w:cs="Times New Roman"/>
          <w:b/>
        </w:rPr>
        <w:t>(KLINIKINIO SAUGUMO IR VEIKSMINGUMO) VERTINIMAS</w:t>
      </w: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keepNext/>
        <w:spacing w:after="0" w:line="240" w:lineRule="auto"/>
        <w:ind w:right="10"/>
        <w:jc w:val="both"/>
        <w:outlineLvl w:val="0"/>
        <w:rPr>
          <w:rFonts w:ascii="Times New Roman" w:eastAsia="Times New Roman" w:hAnsi="Times New Roman" w:cs="Times New Roman"/>
          <w:b/>
          <w:kern w:val="32"/>
          <w:lang w:eastAsia="lt-LT"/>
        </w:rPr>
      </w:pPr>
      <w:r w:rsidRPr="0077197A">
        <w:rPr>
          <w:rFonts w:ascii="Times New Roman" w:eastAsia="Times New Roman" w:hAnsi="Times New Roman" w:cs="Times New Roman"/>
          <w:b/>
          <w:kern w:val="32"/>
          <w:lang w:eastAsia="lt-LT"/>
        </w:rPr>
        <w:t>4.1. ĮŽANGA</w:t>
      </w:r>
    </w:p>
    <w:p w:rsidR="00C86A62" w:rsidRPr="0077197A" w:rsidRDefault="00C86A62" w:rsidP="00C86A62">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Vaistinis preparatas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plėvele dengtos tabletės</w:t>
      </w:r>
      <w:r w:rsidRPr="0077197A">
        <w:rPr>
          <w:rFonts w:ascii="Times New Roman" w:eastAsia="Times New Roman" w:hAnsi="Times New Roman" w:cs="Times New Roman"/>
        </w:rPr>
        <w:t xml:space="preserve"> </w:t>
      </w:r>
    </w:p>
    <w:p w:rsidR="00C86A62" w:rsidRPr="0077197A" w:rsidRDefault="00C86A62" w:rsidP="00C86A62">
      <w:pPr>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registruojamas nacionalinės procedūros būdu pagal Direktyvos 2001/83/EB 10 str. 1 d. (</w:t>
      </w:r>
      <w:proofErr w:type="spellStart"/>
      <w:r w:rsidRPr="0077197A">
        <w:rPr>
          <w:rFonts w:ascii="Times New Roman" w:eastAsia="Times New Roman" w:hAnsi="Times New Roman" w:cs="Times New Roman"/>
        </w:rPr>
        <w:t>generinis</w:t>
      </w:r>
      <w:proofErr w:type="spellEnd"/>
      <w:r w:rsidRPr="0077197A">
        <w:rPr>
          <w:rFonts w:ascii="Times New Roman" w:eastAsia="Times New Roman" w:hAnsi="Times New Roman" w:cs="Times New Roman"/>
        </w:rPr>
        <w:t xml:space="preserve">). Originalus vaistinis preparatas yra </w:t>
      </w:r>
      <w:proofErr w:type="spellStart"/>
      <w:r w:rsidRPr="0077197A">
        <w:rPr>
          <w:rFonts w:ascii="Times New Roman" w:eastAsia="Times New Roman" w:hAnsi="Times New Roman" w:cs="Times New Roman"/>
        </w:rPr>
        <w:t>Augmentin</w:t>
      </w:r>
      <w:proofErr w:type="spellEnd"/>
      <w:r w:rsidRPr="0077197A">
        <w:rPr>
          <w:rFonts w:ascii="Times New Roman" w:eastAsia="Times New Roman" w:hAnsi="Times New Roman" w:cs="Times New Roman"/>
        </w:rPr>
        <w:t xml:space="preserve"> 875/125 mg plėvele dengtos tabletės (Registruotojas: </w:t>
      </w:r>
      <w:proofErr w:type="spellStart"/>
      <w:r w:rsidRPr="0077197A">
        <w:rPr>
          <w:rFonts w:ascii="Times New Roman" w:eastAsia="Times New Roman" w:hAnsi="Times New Roman" w:cs="Times New Roman"/>
        </w:rPr>
        <w:t>Beecham</w:t>
      </w:r>
      <w:proofErr w:type="spellEnd"/>
      <w:r w:rsidRPr="0077197A">
        <w:rPr>
          <w:rFonts w:ascii="Times New Roman" w:eastAsia="Times New Roman" w:hAnsi="Times New Roman" w:cs="Times New Roman"/>
        </w:rPr>
        <w:t xml:space="preserve"> Group </w:t>
      </w:r>
      <w:proofErr w:type="spellStart"/>
      <w:r w:rsidRPr="0077197A">
        <w:rPr>
          <w:rFonts w:ascii="Times New Roman" w:eastAsia="Times New Roman" w:hAnsi="Times New Roman" w:cs="Times New Roman"/>
        </w:rPr>
        <w:t>plc</w:t>
      </w:r>
      <w:proofErr w:type="spellEnd"/>
      <w:r w:rsidRPr="0077197A">
        <w:rPr>
          <w:rFonts w:ascii="Times New Roman" w:eastAsia="Times New Roman" w:hAnsi="Times New Roman" w:cs="Times New Roman"/>
        </w:rPr>
        <w:t xml:space="preserve">., Jungtinė Karalystė). Lietuvoje šis vaistinis preparatas registruotas 1998-04-30, perregistruotas 2015-01-27. </w:t>
      </w:r>
      <w:proofErr w:type="spellStart"/>
      <w:r w:rsidRPr="0077197A">
        <w:rPr>
          <w:rFonts w:ascii="Times New Roman" w:eastAsia="Times New Roman" w:hAnsi="Times New Roman" w:cs="Times New Roman"/>
        </w:rPr>
        <w:t>Bioekvivalentiškumo</w:t>
      </w:r>
      <w:proofErr w:type="spellEnd"/>
      <w:r w:rsidRPr="0077197A">
        <w:rPr>
          <w:rFonts w:ascii="Times New Roman" w:eastAsia="Times New Roman" w:hAnsi="Times New Roman" w:cs="Times New Roman"/>
        </w:rPr>
        <w:t xml:space="preserve"> tyrimai atlikti su vaistiniu preparatu </w:t>
      </w: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875/125 mg tabletės. Registruotojas: </w:t>
      </w:r>
      <w:proofErr w:type="spellStart"/>
      <w:r w:rsidRPr="0077197A">
        <w:rPr>
          <w:rFonts w:ascii="Times New Roman" w:eastAsia="Times New Roman" w:hAnsi="Times New Roman" w:cs="Times New Roman"/>
        </w:rPr>
        <w:t>GlaxoSmithKline</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GmbH</w:t>
      </w:r>
      <w:proofErr w:type="spellEnd"/>
      <w:r w:rsidRPr="0077197A">
        <w:rPr>
          <w:rFonts w:ascii="Times New Roman" w:eastAsia="Times New Roman" w:hAnsi="Times New Roman" w:cs="Times New Roman"/>
        </w:rPr>
        <w:t xml:space="preserve"> &amp;</w:t>
      </w:r>
      <w:proofErr w:type="spellStart"/>
      <w:r w:rsidRPr="0077197A">
        <w:rPr>
          <w:rFonts w:ascii="Times New Roman" w:eastAsia="Times New Roman" w:hAnsi="Times New Roman" w:cs="Times New Roman"/>
        </w:rPr>
        <w:t>Co</w:t>
      </w:r>
      <w:proofErr w:type="spellEnd"/>
      <w:r w:rsidRPr="0077197A">
        <w:rPr>
          <w:rFonts w:ascii="Times New Roman" w:eastAsia="Times New Roman" w:hAnsi="Times New Roman" w:cs="Times New Roman"/>
        </w:rPr>
        <w:t xml:space="preserve">. KG, kuris registruotas Vokietijoje 1999-05-10. </w:t>
      </w:r>
    </w:p>
    <w:p w:rsidR="00C86A62" w:rsidRPr="0077197A" w:rsidRDefault="00C86A62" w:rsidP="00C86A62">
      <w:pPr>
        <w:spacing w:after="0" w:line="240" w:lineRule="auto"/>
        <w:rPr>
          <w:rFonts w:ascii="Times New Roman" w:eastAsia="Times New Roman" w:hAnsi="Times New Roman" w:cs="Times New Roman"/>
          <w:lang w:eastAsia="lt-LT"/>
        </w:rPr>
      </w:pPr>
      <w:r w:rsidRPr="0077197A">
        <w:rPr>
          <w:rFonts w:ascii="Times New Roman" w:eastAsia="Times New Roman" w:hAnsi="Times New Roman" w:cs="Times New Roman"/>
          <w:lang w:eastAsia="de-DE"/>
        </w:rPr>
        <w:t xml:space="preserve">Vaistinio preparato veikliosios medžiagos yra </w:t>
      </w:r>
      <w:proofErr w:type="spellStart"/>
      <w:r w:rsidRPr="0077197A">
        <w:rPr>
          <w:rFonts w:ascii="Times New Roman" w:eastAsia="Times New Roman" w:hAnsi="Times New Roman" w:cs="Times New Roman"/>
          <w:lang w:eastAsia="de-DE"/>
        </w:rPr>
        <w:t>amoksicilino</w:t>
      </w:r>
      <w:proofErr w:type="spellEnd"/>
      <w:r w:rsidRPr="0077197A">
        <w:rPr>
          <w:rFonts w:ascii="Times New Roman" w:eastAsia="Times New Roman" w:hAnsi="Times New Roman" w:cs="Times New Roman"/>
          <w:lang w:eastAsia="de-DE"/>
        </w:rPr>
        <w:t xml:space="preserve"> </w:t>
      </w:r>
      <w:proofErr w:type="spellStart"/>
      <w:r w:rsidRPr="0077197A">
        <w:rPr>
          <w:rFonts w:ascii="Times New Roman" w:eastAsia="Times New Roman" w:hAnsi="Times New Roman" w:cs="Times New Roman"/>
          <w:lang w:eastAsia="de-DE"/>
        </w:rPr>
        <w:t>trihidratas</w:t>
      </w:r>
      <w:proofErr w:type="spellEnd"/>
      <w:r w:rsidRPr="0077197A">
        <w:rPr>
          <w:rFonts w:ascii="Times New Roman" w:eastAsia="Times New Roman" w:hAnsi="Times New Roman" w:cs="Times New Roman"/>
          <w:lang w:eastAsia="de-DE"/>
        </w:rPr>
        <w:t xml:space="preserve"> ir praskiestas kalio </w:t>
      </w:r>
      <w:proofErr w:type="spellStart"/>
      <w:r w:rsidRPr="0077197A">
        <w:rPr>
          <w:rFonts w:ascii="Times New Roman" w:eastAsia="Times New Roman" w:hAnsi="Times New Roman" w:cs="Times New Roman"/>
          <w:lang w:eastAsia="de-DE"/>
        </w:rPr>
        <w:t>klavulanatas</w:t>
      </w:r>
      <w:proofErr w:type="spellEnd"/>
      <w:r w:rsidRPr="0077197A">
        <w:rPr>
          <w:rFonts w:ascii="Times New Roman" w:eastAsia="Times New Roman" w:hAnsi="Times New Roman" w:cs="Times New Roman"/>
          <w:lang w:eastAsia="de-DE"/>
        </w:rPr>
        <w:t xml:space="preserve">, jų </w:t>
      </w:r>
      <w:r w:rsidRPr="0077197A">
        <w:rPr>
          <w:rFonts w:ascii="Times New Roman" w:eastAsia="Times New Roman" w:hAnsi="Times New Roman" w:cs="Times New Roman"/>
        </w:rPr>
        <w:t xml:space="preserve">farmakologinės, </w:t>
      </w:r>
      <w:proofErr w:type="spellStart"/>
      <w:r w:rsidRPr="0077197A">
        <w:rPr>
          <w:rFonts w:ascii="Times New Roman" w:eastAsia="Times New Roman" w:hAnsi="Times New Roman" w:cs="Times New Roman"/>
        </w:rPr>
        <w:t>farmakokinetinės</w:t>
      </w:r>
      <w:proofErr w:type="spellEnd"/>
      <w:r w:rsidRPr="0077197A">
        <w:rPr>
          <w:rFonts w:ascii="Times New Roman" w:eastAsia="Times New Roman" w:hAnsi="Times New Roman" w:cs="Times New Roman"/>
        </w:rPr>
        <w:t xml:space="preserve"> ir </w:t>
      </w:r>
      <w:proofErr w:type="spellStart"/>
      <w:r w:rsidRPr="0077197A">
        <w:rPr>
          <w:rFonts w:ascii="Times New Roman" w:eastAsia="Times New Roman" w:hAnsi="Times New Roman" w:cs="Times New Roman"/>
        </w:rPr>
        <w:t>toksikologinės</w:t>
      </w:r>
      <w:proofErr w:type="spellEnd"/>
      <w:r w:rsidRPr="0077197A">
        <w:rPr>
          <w:rFonts w:ascii="Times New Roman" w:eastAsia="Times New Roman" w:hAnsi="Times New Roman" w:cs="Times New Roman"/>
        </w:rPr>
        <w:t xml:space="preserve"> savybės yra gerai žinomos. </w:t>
      </w:r>
      <w:r w:rsidRPr="0077197A">
        <w:rPr>
          <w:rFonts w:ascii="Times New Roman" w:eastAsia="Times New Roman" w:hAnsi="Times New Roman" w:cs="Times New Roman"/>
          <w:lang w:eastAsia="lt-LT"/>
        </w:rPr>
        <w:t xml:space="preserve">Pateikta </w:t>
      </w:r>
      <w:proofErr w:type="spellStart"/>
      <w:r w:rsidRPr="0077197A">
        <w:rPr>
          <w:rFonts w:ascii="Times New Roman" w:eastAsia="Times New Roman" w:hAnsi="Times New Roman" w:cs="Times New Roman"/>
          <w:lang w:eastAsia="lt-LT"/>
        </w:rPr>
        <w:t>generinė</w:t>
      </w:r>
      <w:proofErr w:type="spellEnd"/>
      <w:r w:rsidRPr="0077197A">
        <w:rPr>
          <w:rFonts w:ascii="Times New Roman" w:eastAsia="Times New Roman" w:hAnsi="Times New Roman" w:cs="Times New Roman"/>
          <w:lang w:eastAsia="lt-LT"/>
        </w:rPr>
        <w:t xml:space="preserve"> (10 str. 1 d.) paraiška. Pateikiant šio tipo paraišką pareiškėjui atlikti klinikinius tyrimus nebūtina, nes referuojama į referencinio vaistinio preparato bylos duomenis. </w:t>
      </w:r>
    </w:p>
    <w:p w:rsidR="00C50B5D" w:rsidRPr="0077197A" w:rsidRDefault="00C86A62" w:rsidP="00C86A62">
      <w:pPr>
        <w:spacing w:after="0" w:line="240" w:lineRule="auto"/>
        <w:rPr>
          <w:rFonts w:ascii="Times New Roman" w:eastAsia="Times New Roman" w:hAnsi="Times New Roman" w:cs="Times New Roman"/>
          <w:highlight w:val="yellow"/>
          <w:lang w:eastAsia="lt-LT"/>
        </w:rPr>
      </w:pPr>
      <w:r w:rsidRPr="0077197A">
        <w:rPr>
          <w:rFonts w:ascii="Times New Roman" w:eastAsia="Times New Roman" w:hAnsi="Times New Roman" w:cs="Times New Roman"/>
        </w:rPr>
        <w:t xml:space="preserve">Pateiktas </w:t>
      </w:r>
      <w:proofErr w:type="spellStart"/>
      <w:r w:rsidRPr="0077197A">
        <w:rPr>
          <w:rFonts w:ascii="Times New Roman" w:eastAsia="Times New Roman" w:hAnsi="Times New Roman" w:cs="Times New Roman"/>
        </w:rPr>
        <w:t>bioekvivalentiškumo</w:t>
      </w:r>
      <w:proofErr w:type="spellEnd"/>
      <w:r w:rsidRPr="00905F3E">
        <w:rPr>
          <w:rFonts w:ascii="Times New Roman" w:eastAsia="Times New Roman" w:hAnsi="Times New Roman" w:cs="Times New Roman"/>
          <w:lang w:eastAsia="lt-LT"/>
        </w:rPr>
        <w:t xml:space="preserve"> t</w:t>
      </w:r>
      <w:r w:rsidR="00C50B5D" w:rsidRPr="00905F3E">
        <w:rPr>
          <w:rFonts w:ascii="Times New Roman" w:eastAsia="Times New Roman" w:hAnsi="Times New Roman" w:cs="Times New Roman"/>
          <w:lang w:eastAsia="lt-LT"/>
        </w:rPr>
        <w:t>yrimas atliktas laikantis geros klinikinės praktikos reikalavimų.</w:t>
      </w:r>
      <w:r w:rsidR="00C50B5D" w:rsidRPr="00905F3E">
        <w:rPr>
          <w:rFonts w:ascii="Times New Roman" w:eastAsia="Times New Roman" w:hAnsi="Times New Roman" w:cs="Times New Roman"/>
        </w:rPr>
        <w:t xml:space="preserve"> </w:t>
      </w:r>
    </w:p>
    <w:p w:rsidR="00C50B5D" w:rsidRPr="00905F3E" w:rsidRDefault="00C50B5D" w:rsidP="00C50B5D">
      <w:pPr>
        <w:spacing w:after="0" w:line="240" w:lineRule="auto"/>
        <w:ind w:right="10"/>
        <w:jc w:val="both"/>
        <w:rPr>
          <w:rFonts w:ascii="Times New Roman" w:eastAsia="Times New Roman" w:hAnsi="Times New Roman" w:cs="Times New Roman"/>
        </w:rPr>
      </w:pPr>
      <w:r w:rsidRPr="00905F3E">
        <w:rPr>
          <w:rFonts w:ascii="Times New Roman" w:eastAsia="Times New Roman" w:hAnsi="Times New Roman" w:cs="Times New Roman"/>
        </w:rPr>
        <w:t xml:space="preserve">Pareiškėjas pateikė klinikinės dalies apžvalgą, kurioje cituojami 30 literatūros šaltinių. Apžvalgoje nurodyta, kad visa klinikinė informacija pagrįsta referencinio vaistinio preparato </w:t>
      </w:r>
      <w:r w:rsidRPr="0077197A">
        <w:rPr>
          <w:rFonts w:ascii="Times New Roman" w:eastAsia="Times New Roman" w:hAnsi="Times New Roman" w:cs="Times New Roman"/>
          <w:lang w:eastAsia="lt-LT"/>
        </w:rPr>
        <w:t>informacija.</w:t>
      </w:r>
      <w:r w:rsidRPr="00905F3E">
        <w:rPr>
          <w:rFonts w:ascii="Times New Roman" w:eastAsia="Times New Roman" w:hAnsi="Times New Roman" w:cs="Times New Roman"/>
        </w:rPr>
        <w:t xml:space="preserve"> </w:t>
      </w:r>
    </w:p>
    <w:p w:rsidR="00C50B5D" w:rsidRPr="00905F3E" w:rsidRDefault="00C50B5D" w:rsidP="00C50B5D">
      <w:pPr>
        <w:spacing w:after="0" w:line="240" w:lineRule="auto"/>
        <w:ind w:left="600" w:right="10"/>
        <w:jc w:val="both"/>
        <w:rPr>
          <w:rFonts w:ascii="Times New Roman" w:eastAsia="Times New Roman" w:hAnsi="Times New Roman" w:cs="Times New Roman"/>
          <w:color w:val="008000"/>
          <w:highlight w:val="yellow"/>
          <w:lang w:eastAsia="lt-LT"/>
        </w:rPr>
      </w:pPr>
    </w:p>
    <w:p w:rsidR="00C50B5D" w:rsidRPr="00905F3E" w:rsidRDefault="00C50B5D" w:rsidP="00C50B5D">
      <w:pPr>
        <w:keepNext/>
        <w:spacing w:after="0" w:line="240" w:lineRule="auto"/>
        <w:ind w:right="10"/>
        <w:jc w:val="both"/>
        <w:outlineLvl w:val="0"/>
        <w:rPr>
          <w:rFonts w:ascii="Times New Roman" w:eastAsia="Times New Roman" w:hAnsi="Times New Roman" w:cs="Times New Roman"/>
          <w:b/>
          <w:kern w:val="32"/>
          <w:lang w:eastAsia="lt-LT"/>
        </w:rPr>
      </w:pPr>
      <w:r w:rsidRPr="00905F3E">
        <w:rPr>
          <w:rFonts w:ascii="Times New Roman" w:eastAsia="Times New Roman" w:hAnsi="Times New Roman" w:cs="Times New Roman"/>
          <w:b/>
          <w:kern w:val="32"/>
          <w:lang w:eastAsia="lt-LT"/>
        </w:rPr>
        <w:t>4.2. KLINIKINĖ FARMAKOKINETIKA</w:t>
      </w:r>
    </w:p>
    <w:p w:rsidR="00C50B5D" w:rsidRPr="00905F3E" w:rsidRDefault="00C50B5D" w:rsidP="00C50B5D">
      <w:pPr>
        <w:keepNext/>
        <w:spacing w:after="0" w:line="240" w:lineRule="auto"/>
        <w:ind w:right="10"/>
        <w:jc w:val="both"/>
        <w:outlineLvl w:val="3"/>
        <w:rPr>
          <w:rFonts w:ascii="Times New Roman" w:eastAsia="Times New Roman" w:hAnsi="Times New Roman" w:cs="Times New Roman"/>
          <w:b/>
          <w:lang w:eastAsia="lt-LT"/>
        </w:rPr>
      </w:pPr>
      <w:r w:rsidRPr="00905F3E">
        <w:rPr>
          <w:rFonts w:ascii="Times New Roman" w:eastAsia="Times New Roman" w:hAnsi="Times New Roman" w:cs="Times New Roman"/>
          <w:b/>
          <w:lang w:eastAsia="lt-LT"/>
        </w:rPr>
        <w:t>Biologinis ekvivalentiškumas</w:t>
      </w:r>
    </w:p>
    <w:p w:rsidR="00C50B5D" w:rsidRPr="0077197A" w:rsidRDefault="00C50B5D" w:rsidP="00C50B5D">
      <w:pPr>
        <w:spacing w:after="0" w:line="240" w:lineRule="auto"/>
        <w:ind w:left="600"/>
        <w:jc w:val="both"/>
        <w:rPr>
          <w:rFonts w:ascii="Times New Roman" w:eastAsia="Times New Roman" w:hAnsi="Times New Roman" w:cs="Times New Roman"/>
          <w:b/>
        </w:rPr>
      </w:pPr>
    </w:p>
    <w:p w:rsidR="00C50B5D" w:rsidRPr="0077197A" w:rsidRDefault="00C50B5D" w:rsidP="00C50B5D">
      <w:pPr>
        <w:autoSpaceDE w:val="0"/>
        <w:autoSpaceDN w:val="0"/>
        <w:adjustRightInd w:val="0"/>
        <w:spacing w:after="0" w:line="240" w:lineRule="auto"/>
        <w:ind w:right="10"/>
        <w:rPr>
          <w:rFonts w:ascii="Times New Roman" w:eastAsia="Calibri" w:hAnsi="Times New Roman" w:cs="Times New Roman"/>
        </w:rPr>
      </w:pPr>
      <w:r w:rsidRPr="00905F3E">
        <w:rPr>
          <w:rFonts w:ascii="Times New Roman" w:eastAsia="Times New Roman" w:hAnsi="Times New Roman" w:cs="Times New Roman"/>
          <w:lang w:eastAsia="lt-LT"/>
        </w:rPr>
        <w:t xml:space="preserve">Pareiškėjas referuoja į referencinio vaistinio preparato </w:t>
      </w: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plėvele dengtos tabletės (</w:t>
      </w:r>
      <w:proofErr w:type="spellStart"/>
      <w:r w:rsidRPr="00233990">
        <w:rPr>
          <w:rFonts w:ascii="Times New Roman" w:hAnsi="Times New Roman" w:cs="Times New Roman"/>
        </w:rPr>
        <w:t>GlaxoSmithKline</w:t>
      </w:r>
      <w:proofErr w:type="spellEnd"/>
      <w:r w:rsidRPr="00233990">
        <w:rPr>
          <w:rFonts w:ascii="Times New Roman" w:hAnsi="Times New Roman" w:cs="Times New Roman"/>
        </w:rPr>
        <w:t xml:space="preserve"> GMBI-I </w:t>
      </w:r>
      <w:proofErr w:type="spellStart"/>
      <w:r w:rsidRPr="00233990">
        <w:rPr>
          <w:rFonts w:ascii="Times New Roman" w:hAnsi="Times New Roman" w:cs="Times New Roman"/>
        </w:rPr>
        <w:t>and</w:t>
      </w:r>
      <w:proofErr w:type="spellEnd"/>
      <w:r w:rsidRPr="00233990">
        <w:rPr>
          <w:rFonts w:ascii="Times New Roman" w:hAnsi="Times New Roman" w:cs="Times New Roman"/>
        </w:rPr>
        <w:t xml:space="preserve"> </w:t>
      </w:r>
      <w:proofErr w:type="spellStart"/>
      <w:r w:rsidRPr="00233990">
        <w:rPr>
          <w:rFonts w:ascii="Times New Roman" w:hAnsi="Times New Roman" w:cs="Times New Roman"/>
        </w:rPr>
        <w:t>Co</w:t>
      </w:r>
      <w:proofErr w:type="spellEnd"/>
      <w:r w:rsidRPr="00233990">
        <w:rPr>
          <w:rFonts w:ascii="Times New Roman" w:eastAsia="Calibri" w:hAnsi="Times New Roman" w:cs="Times New Roman"/>
        </w:rPr>
        <w:t xml:space="preserve">), </w:t>
      </w:r>
      <w:r w:rsidRPr="00905F3E">
        <w:rPr>
          <w:rFonts w:ascii="Times New Roman" w:eastAsia="Times New Roman" w:hAnsi="Times New Roman" w:cs="Times New Roman"/>
          <w:lang w:eastAsia="lt-LT"/>
        </w:rPr>
        <w:t xml:space="preserve">klinikinius bylos duomenis. Referencinis vaistinis preparatas, pavadinimu </w:t>
      </w:r>
      <w:proofErr w:type="spellStart"/>
      <w:r w:rsidRPr="00905F3E">
        <w:rPr>
          <w:rFonts w:ascii="Times New Roman" w:eastAsia="Times New Roman" w:hAnsi="Times New Roman" w:cs="Times New Roman"/>
          <w:lang w:eastAsia="lt-LT"/>
        </w:rPr>
        <w:t>Augmentin</w:t>
      </w:r>
      <w:proofErr w:type="spellEnd"/>
      <w:r w:rsidRPr="00905F3E">
        <w:rPr>
          <w:rFonts w:ascii="Times New Roman" w:eastAsia="Times New Roman" w:hAnsi="Times New Roman" w:cs="Times New Roman"/>
          <w:lang w:eastAsia="lt-LT"/>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plėvele dengtos tabletės</w:t>
      </w:r>
      <w:r w:rsidRPr="00905F3E">
        <w:rPr>
          <w:rFonts w:ascii="Times New Roman" w:eastAsia="Times New Roman" w:hAnsi="Times New Roman" w:cs="Times New Roman"/>
          <w:lang w:eastAsia="lt-LT"/>
        </w:rPr>
        <w:t xml:space="preserve"> registruotas ir Lietuvoje 1998 m., perregistruotas 2015 m. </w:t>
      </w:r>
    </w:p>
    <w:p w:rsidR="00C50B5D" w:rsidRPr="0077197A" w:rsidRDefault="00C50B5D" w:rsidP="00C50B5D">
      <w:pPr>
        <w:autoSpaceDE w:val="0"/>
        <w:autoSpaceDN w:val="0"/>
        <w:adjustRightInd w:val="0"/>
        <w:spacing w:after="0" w:line="240" w:lineRule="auto"/>
        <w:ind w:right="10"/>
        <w:rPr>
          <w:rFonts w:ascii="Times New Roman" w:eastAsia="Calibri" w:hAnsi="Times New Roman" w:cs="Times New Roman"/>
          <w:highlight w:val="yellow"/>
        </w:rPr>
      </w:pPr>
    </w:p>
    <w:p w:rsidR="00C50B5D" w:rsidRPr="0077197A" w:rsidRDefault="00C50B5D" w:rsidP="00C50B5D">
      <w:p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 xml:space="preserve">Atsitiktinių imčių, atviras, subalansuotas, </w:t>
      </w:r>
      <w:proofErr w:type="spellStart"/>
      <w:r w:rsidRPr="0077197A">
        <w:rPr>
          <w:rFonts w:ascii="Times New Roman" w:eastAsia="Times New Roman" w:hAnsi="Times New Roman" w:cs="Times New Roman"/>
        </w:rPr>
        <w:t>laboratoriškai</w:t>
      </w:r>
      <w:proofErr w:type="spellEnd"/>
      <w:r w:rsidRPr="0077197A">
        <w:rPr>
          <w:rFonts w:ascii="Times New Roman" w:eastAsia="Times New Roman" w:hAnsi="Times New Roman" w:cs="Times New Roman"/>
        </w:rPr>
        <w:t xml:space="preserve"> aklas, dviejų periodų, dviejų sekų, vienkartinės dozės kryžminiu būdu atliktas atviras biologinio ekvivalentiškumo (BE) tyrimas, atliktas su pavalgiusiais sveikais suaugusiais savanoriais  </w:t>
      </w:r>
    </w:p>
    <w:p w:rsidR="00C50B5D" w:rsidRPr="0077197A" w:rsidRDefault="00C50B5D" w:rsidP="005419A8">
      <w:pPr>
        <w:autoSpaceDE w:val="0"/>
        <w:autoSpaceDN w:val="0"/>
        <w:adjustRightInd w:val="0"/>
        <w:spacing w:after="0" w:line="240" w:lineRule="auto"/>
        <w:ind w:right="10"/>
        <w:contextualSpacing/>
        <w:rPr>
          <w:rFonts w:ascii="Times New Roman" w:eastAsia="Times New Roman" w:hAnsi="Times New Roman" w:cs="Times New Roman"/>
          <w:lang w:eastAsia="lt-LT"/>
        </w:rPr>
      </w:pPr>
    </w:p>
    <w:p w:rsidR="00C50B5D" w:rsidRPr="0077197A" w:rsidRDefault="00C50B5D" w:rsidP="00C50B5D">
      <w:pPr>
        <w:autoSpaceDE w:val="0"/>
        <w:autoSpaceDN w:val="0"/>
        <w:adjustRightInd w:val="0"/>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Vaisto išplovimo laikotarpis pakankamas –7 paros tarp abiejų tir</w:t>
      </w:r>
      <w:r w:rsidR="00233990">
        <w:rPr>
          <w:rFonts w:ascii="Times New Roman" w:eastAsia="Times New Roman" w:hAnsi="Times New Roman" w:cs="Times New Roman"/>
        </w:rPr>
        <w:t>i</w:t>
      </w:r>
      <w:r w:rsidRPr="00233990">
        <w:rPr>
          <w:rFonts w:ascii="Times New Roman" w:eastAsia="Times New Roman" w:hAnsi="Times New Roman" w:cs="Times New Roman"/>
        </w:rPr>
        <w:t>amojo vaistinio preparato periodų, visa tyrimo trukmė buvo 9 paros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rūgšties vidutinis pusinės eliminacijos periodas iš sveikų asmenų organizmo trunka maždaug vieną valandą</w:t>
      </w:r>
      <w:r w:rsidRPr="0077197A">
        <w:rPr>
          <w:rFonts w:ascii="Times New Roman" w:eastAsia="Times New Roman" w:hAnsi="Times New Roman" w:cs="Times New Roman"/>
        </w:rPr>
        <w:t>).</w:t>
      </w:r>
    </w:p>
    <w:p w:rsidR="00C50B5D" w:rsidRPr="0077197A" w:rsidRDefault="00C50B5D" w:rsidP="00C50B5D">
      <w:pPr>
        <w:spacing w:after="0" w:line="240" w:lineRule="auto"/>
        <w:rPr>
          <w:rFonts w:ascii="Times New Roman" w:eastAsia="Calibri" w:hAnsi="Times New Roman" w:cs="Times New Roman"/>
          <w:lang w:eastAsia="en-GB"/>
        </w:rPr>
      </w:pPr>
      <w:r w:rsidRPr="0077197A">
        <w:rPr>
          <w:rFonts w:ascii="Times New Roman" w:eastAsia="Times New Roman" w:hAnsi="Times New Roman" w:cs="Times New Roman"/>
        </w:rPr>
        <w:t xml:space="preserve">Kadangi vaistinio preparato </w:t>
      </w:r>
      <w:r w:rsidRPr="0077197A">
        <w:rPr>
          <w:rFonts w:ascii="Times New Roman" w:eastAsia="Calibri" w:hAnsi="Times New Roman" w:cs="Times New Roman"/>
          <w:lang w:eastAsia="en-GB"/>
        </w:rPr>
        <w:t xml:space="preserve">geriausia absorbcija būna, kai vaistinio preparato </w:t>
      </w:r>
      <w:r w:rsidRPr="0077197A">
        <w:rPr>
          <w:rFonts w:ascii="Times New Roman" w:eastAsia="Times New Roman" w:hAnsi="Times New Roman" w:cs="Times New Roman"/>
          <w:lang w:eastAsia="lt-LT"/>
        </w:rPr>
        <w:t>vartojama pradėjus valgyti</w:t>
      </w:r>
      <w:r w:rsidRPr="0077197A">
        <w:rPr>
          <w:rFonts w:ascii="Times New Roman" w:eastAsia="Times New Roman" w:hAnsi="Times New Roman" w:cs="Times New Roman"/>
        </w:rPr>
        <w:t xml:space="preserve"> BE tyrimas atliktas tiriamiesiems po ne mažiau kaip 10 valandų trukusio naktinio badavimo periodo, pavalgius standartizuotus aukšto kaloringumo, su dideliu kiekiu riebalų, pusryčius. Tiriamasis vaistinis preparatas buvo paskirtas praėjus 5 minutėms po patiekto valgio.</w:t>
      </w:r>
    </w:p>
    <w:p w:rsidR="00C50B5D" w:rsidRPr="0077197A" w:rsidRDefault="00C50B5D" w:rsidP="00C50B5D">
      <w:pPr>
        <w:keepNext/>
        <w:spacing w:after="0" w:line="240" w:lineRule="auto"/>
        <w:ind w:right="10"/>
        <w:jc w:val="both"/>
        <w:outlineLvl w:val="3"/>
        <w:rPr>
          <w:rFonts w:ascii="Times New Roman" w:eastAsia="Times New Roman" w:hAnsi="Times New Roman" w:cs="Times New Roman"/>
          <w:highlight w:val="yellow"/>
          <w:lang w:eastAsia="lt-LT"/>
        </w:rPr>
      </w:pPr>
    </w:p>
    <w:p w:rsidR="00C50B5D" w:rsidRPr="0077197A" w:rsidRDefault="00C50B5D" w:rsidP="00C50B5D">
      <w:pPr>
        <w:keepNext/>
        <w:spacing w:after="0" w:line="240" w:lineRule="auto"/>
        <w:ind w:right="10"/>
        <w:jc w:val="both"/>
        <w:outlineLvl w:val="3"/>
        <w:rPr>
          <w:rFonts w:ascii="Times New Roman" w:eastAsia="Times New Roman" w:hAnsi="Times New Roman" w:cs="Times New Roman"/>
          <w:b/>
          <w:lang w:eastAsia="lt-LT"/>
        </w:rPr>
      </w:pPr>
      <w:r w:rsidRPr="0077197A">
        <w:rPr>
          <w:rFonts w:ascii="Times New Roman" w:eastAsia="Times New Roman" w:hAnsi="Times New Roman" w:cs="Times New Roman"/>
          <w:b/>
          <w:lang w:eastAsia="lt-LT"/>
        </w:rPr>
        <w:t>Referencinis preparatas</w:t>
      </w:r>
    </w:p>
    <w:p w:rsidR="00C50B5D" w:rsidRPr="0077197A" w:rsidRDefault="00C50B5D" w:rsidP="00C50B5D">
      <w:pPr>
        <w:keepNext/>
        <w:spacing w:after="0" w:line="240" w:lineRule="auto"/>
        <w:ind w:right="10"/>
        <w:jc w:val="both"/>
        <w:outlineLvl w:val="3"/>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 xml:space="preserve">plėvele dengtos tabletės (gamintojas </w:t>
      </w:r>
      <w:proofErr w:type="spellStart"/>
      <w:r w:rsidRPr="0077197A">
        <w:rPr>
          <w:rFonts w:ascii="Times New Roman" w:hAnsi="Times New Roman" w:cs="Times New Roman"/>
        </w:rPr>
        <w:t>GlaxoSmithKline</w:t>
      </w:r>
      <w:proofErr w:type="spellEnd"/>
      <w:r w:rsidRPr="0077197A">
        <w:rPr>
          <w:rFonts w:ascii="Times New Roman" w:hAnsi="Times New Roman" w:cs="Times New Roman"/>
        </w:rPr>
        <w:t xml:space="preserve"> GMBI-I </w:t>
      </w:r>
      <w:proofErr w:type="spellStart"/>
      <w:r w:rsidRPr="0077197A">
        <w:rPr>
          <w:rFonts w:ascii="Times New Roman" w:hAnsi="Times New Roman" w:cs="Times New Roman"/>
        </w:rPr>
        <w:t>and</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Co</w:t>
      </w:r>
      <w:proofErr w:type="spellEnd"/>
      <w:r w:rsidRPr="0077197A">
        <w:rPr>
          <w:rFonts w:ascii="Times New Roman" w:eastAsia="Times New Roman" w:hAnsi="Times New Roman" w:cs="Times New Roman"/>
          <w:bCs/>
          <w:lang w:eastAsia="lt-LT"/>
        </w:rPr>
        <w:t>,</w:t>
      </w:r>
      <w:r w:rsidRPr="0077197A">
        <w:rPr>
          <w:rFonts w:ascii="Times New Roman" w:eastAsia="Times New Roman" w:hAnsi="Times New Roman" w:cs="Times New Roman"/>
          <w:lang w:eastAsia="lt-LT"/>
        </w:rPr>
        <w:t xml:space="preserve"> </w:t>
      </w:r>
      <w:r w:rsidRPr="0077197A">
        <w:rPr>
          <w:rFonts w:ascii="Times New Roman" w:eastAsia="Times New Roman" w:hAnsi="Times New Roman" w:cs="Times New Roman"/>
          <w:bCs/>
          <w:lang w:eastAsia="lt-LT"/>
        </w:rPr>
        <w:t>serijos Nr. 633756</w:t>
      </w:r>
      <w:r w:rsidRPr="0077197A">
        <w:rPr>
          <w:rFonts w:ascii="Times New Roman" w:eastAsia="Times New Roman" w:hAnsi="Times New Roman" w:cs="Times New Roman"/>
          <w:lang w:eastAsia="lt-LT"/>
        </w:rPr>
        <w:t xml:space="preserve">). </w:t>
      </w:r>
    </w:p>
    <w:p w:rsidR="00C50B5D" w:rsidRPr="0077197A" w:rsidRDefault="00C50B5D" w:rsidP="00C50B5D">
      <w:pPr>
        <w:keepNext/>
        <w:spacing w:after="0" w:line="240" w:lineRule="auto"/>
        <w:ind w:right="10"/>
        <w:jc w:val="both"/>
        <w:outlineLvl w:val="3"/>
        <w:rPr>
          <w:rFonts w:ascii="Times New Roman" w:eastAsia="Times New Roman" w:hAnsi="Times New Roman" w:cs="Times New Roman"/>
          <w:b/>
          <w:lang w:eastAsia="lt-LT"/>
        </w:rPr>
      </w:pPr>
    </w:p>
    <w:p w:rsidR="00C50B5D" w:rsidRPr="0077197A" w:rsidRDefault="00C50B5D" w:rsidP="00C50B5D">
      <w:pPr>
        <w:autoSpaceDE w:val="0"/>
        <w:autoSpaceDN w:val="0"/>
        <w:adjustRightInd w:val="0"/>
        <w:spacing w:after="0" w:line="240" w:lineRule="auto"/>
        <w:ind w:right="10"/>
        <w:rPr>
          <w:rFonts w:ascii="Times New Roman" w:eastAsia="Times New Roman" w:hAnsi="Times New Roman" w:cs="Times New Roman"/>
          <w:u w:val="single"/>
          <w:lang w:eastAsia="lt-LT"/>
        </w:rPr>
      </w:pPr>
      <w:r w:rsidRPr="0077197A">
        <w:rPr>
          <w:rFonts w:ascii="Times New Roman" w:eastAsia="Times New Roman" w:hAnsi="Times New Roman" w:cs="Times New Roman"/>
          <w:u w:val="single"/>
          <w:lang w:eastAsia="lt-LT"/>
        </w:rPr>
        <w:t xml:space="preserve">Tiriamasis preparatas </w:t>
      </w:r>
    </w:p>
    <w:p w:rsidR="00C50B5D" w:rsidRPr="0077197A" w:rsidRDefault="00C50B5D" w:rsidP="00C50B5D">
      <w:pPr>
        <w:spacing w:after="0" w:line="240" w:lineRule="auto"/>
        <w:rPr>
          <w:rFonts w:ascii="Times New Roman" w:eastAsia="Calibri" w:hAnsi="Times New Roman" w:cs="Times New Roman"/>
        </w:rPr>
      </w:pPr>
      <w:proofErr w:type="spellStart"/>
      <w:r w:rsidRPr="0077197A">
        <w:rPr>
          <w:rFonts w:ascii="Times New Roman" w:eastAsia="Times New Roman" w:hAnsi="Times New Roman" w:cs="Times New Roman"/>
        </w:rPr>
        <w:t>Co-Amoxiclav</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Pharma)</w:t>
      </w:r>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 xml:space="preserve">plėvele dengtos tabletės </w:t>
      </w:r>
      <w:r w:rsidRPr="0077197A">
        <w:rPr>
          <w:rFonts w:ascii="Times New Roman" w:eastAsia="Times New Roman" w:hAnsi="Times New Roman" w:cs="Times New Roman"/>
          <w:lang w:eastAsia="lt-LT"/>
        </w:rPr>
        <w:t xml:space="preserve">(gamintojas </w:t>
      </w:r>
      <w:proofErr w:type="spellStart"/>
      <w:r w:rsidRPr="0077197A">
        <w:rPr>
          <w:rFonts w:ascii="Times New Roman" w:eastAsia="Calibri" w:hAnsi="Times New Roman" w:cs="Times New Roman"/>
        </w:rPr>
        <w:t>Alkem</w:t>
      </w:r>
      <w:proofErr w:type="spellEnd"/>
      <w:r w:rsidRPr="0077197A">
        <w:rPr>
          <w:rFonts w:ascii="Times New Roman" w:eastAsia="Calibri" w:hAnsi="Times New Roman" w:cs="Times New Roman"/>
        </w:rPr>
        <w:t xml:space="preserve"> </w:t>
      </w:r>
      <w:proofErr w:type="spellStart"/>
      <w:r w:rsidRPr="0077197A">
        <w:rPr>
          <w:rFonts w:ascii="Times New Roman" w:eastAsia="Calibri" w:hAnsi="Times New Roman" w:cs="Times New Roman"/>
        </w:rPr>
        <w:t>Laboratories</w:t>
      </w:r>
      <w:proofErr w:type="spellEnd"/>
      <w:r w:rsidRPr="0077197A">
        <w:rPr>
          <w:rFonts w:ascii="Times New Roman" w:eastAsia="Calibri" w:hAnsi="Times New Roman" w:cs="Times New Roman"/>
        </w:rPr>
        <w:t xml:space="preserve"> </w:t>
      </w:r>
      <w:proofErr w:type="spellStart"/>
      <w:r w:rsidRPr="0077197A">
        <w:rPr>
          <w:rFonts w:ascii="Times New Roman" w:eastAsia="Calibri" w:hAnsi="Times New Roman" w:cs="Times New Roman"/>
        </w:rPr>
        <w:t>Ltd</w:t>
      </w:r>
      <w:proofErr w:type="spellEnd"/>
      <w:r w:rsidRPr="0077197A">
        <w:rPr>
          <w:rFonts w:ascii="Times New Roman" w:eastAsia="Calibri" w:hAnsi="Times New Roman" w:cs="Times New Roman"/>
        </w:rPr>
        <w:t>,</w:t>
      </w:r>
      <w:r w:rsidRPr="0077197A">
        <w:rPr>
          <w:rFonts w:ascii="Times New Roman" w:eastAsia="Times New Roman" w:hAnsi="Times New Roman" w:cs="Times New Roman"/>
          <w:bCs/>
          <w:lang w:eastAsia="lt-LT"/>
        </w:rPr>
        <w:t xml:space="preserve"> serijos Nr. 4150100).</w:t>
      </w:r>
    </w:p>
    <w:p w:rsidR="00C50B5D" w:rsidRPr="0077197A" w:rsidRDefault="00C50B5D" w:rsidP="00C50B5D">
      <w:pPr>
        <w:keepNext/>
        <w:spacing w:after="0" w:line="240" w:lineRule="auto"/>
        <w:jc w:val="both"/>
        <w:outlineLvl w:val="3"/>
        <w:rPr>
          <w:rFonts w:ascii="Times New Roman" w:eastAsia="Times New Roman" w:hAnsi="Times New Roman" w:cs="Times New Roman"/>
        </w:rPr>
      </w:pPr>
      <w:r w:rsidRPr="0077197A">
        <w:rPr>
          <w:rFonts w:ascii="Times New Roman" w:eastAsia="Times New Roman" w:hAnsi="Times New Roman" w:cs="Times New Roman"/>
        </w:rPr>
        <w:t>Referencinis preparatas parinktas tinkamai.</w:t>
      </w:r>
    </w:p>
    <w:p w:rsidR="00C50B5D" w:rsidRPr="0077197A" w:rsidRDefault="00C50B5D" w:rsidP="00C50B5D">
      <w:pPr>
        <w:spacing w:after="0" w:line="240" w:lineRule="auto"/>
        <w:ind w:left="600"/>
        <w:jc w:val="both"/>
        <w:rPr>
          <w:rFonts w:ascii="Times New Roman" w:eastAsia="Times New Roman" w:hAnsi="Times New Roman" w:cs="Times New Roman"/>
          <w:color w:val="008000"/>
          <w:highlight w:val="yellow"/>
        </w:rPr>
      </w:pPr>
    </w:p>
    <w:p w:rsidR="00C50B5D" w:rsidRPr="00905F3E" w:rsidRDefault="00C50B5D" w:rsidP="00C50B5D">
      <w:pPr>
        <w:keepNext/>
        <w:spacing w:after="0" w:line="240" w:lineRule="auto"/>
        <w:ind w:right="10"/>
        <w:jc w:val="both"/>
        <w:outlineLvl w:val="3"/>
        <w:rPr>
          <w:rFonts w:ascii="Times New Roman" w:eastAsia="Times New Roman" w:hAnsi="Times New Roman" w:cs="Times New Roman"/>
          <w:b/>
          <w:lang w:eastAsia="lt-LT"/>
        </w:rPr>
      </w:pPr>
      <w:r w:rsidRPr="00905F3E">
        <w:rPr>
          <w:rFonts w:ascii="Times New Roman" w:eastAsia="Times New Roman" w:hAnsi="Times New Roman" w:cs="Times New Roman"/>
          <w:b/>
          <w:lang w:eastAsia="lt-LT"/>
        </w:rPr>
        <w:t>Tirti asmenys</w:t>
      </w:r>
    </w:p>
    <w:p w:rsidR="00C50B5D" w:rsidRPr="00905F3E" w:rsidRDefault="00C50B5D" w:rsidP="00C50B5D">
      <w:pPr>
        <w:keepNext/>
        <w:spacing w:after="0" w:line="240" w:lineRule="auto"/>
        <w:ind w:right="10"/>
        <w:jc w:val="both"/>
        <w:outlineLvl w:val="3"/>
        <w:rPr>
          <w:rFonts w:ascii="Times New Roman" w:eastAsia="Times New Roman" w:hAnsi="Times New Roman" w:cs="Times New Roman"/>
          <w:b/>
          <w:lang w:eastAsia="lt-LT"/>
        </w:rPr>
      </w:pPr>
    </w:p>
    <w:p w:rsidR="00C50B5D" w:rsidRPr="0077197A" w:rsidRDefault="00C50B5D" w:rsidP="00C50B5D">
      <w:pPr>
        <w:numPr>
          <w:ilvl w:val="0"/>
          <w:numId w:val="4"/>
        </w:num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 xml:space="preserve">Į tyrimą atrinkti 48 tiriamieji, 47 tiriamieji pilnai baigė tyrimą. </w:t>
      </w:r>
    </w:p>
    <w:p w:rsidR="00C50B5D" w:rsidRPr="0077197A" w:rsidRDefault="00C50B5D" w:rsidP="00C50B5D">
      <w:pPr>
        <w:numPr>
          <w:ilvl w:val="0"/>
          <w:numId w:val="4"/>
        </w:num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Lytis –</w:t>
      </w:r>
      <w:r w:rsidRPr="00905F3E">
        <w:rPr>
          <w:rFonts w:ascii="Times New Roman" w:eastAsia="Times New Roman" w:hAnsi="Times New Roman" w:cs="Times New Roman"/>
        </w:rPr>
        <w:t xml:space="preserve"> </w:t>
      </w:r>
      <w:r w:rsidRPr="0077197A">
        <w:rPr>
          <w:rFonts w:ascii="Times New Roman" w:eastAsia="Times New Roman" w:hAnsi="Times New Roman" w:cs="Times New Roman"/>
        </w:rPr>
        <w:t>vyrai.</w:t>
      </w:r>
    </w:p>
    <w:p w:rsidR="00C50B5D" w:rsidRPr="0077197A" w:rsidRDefault="00C50B5D" w:rsidP="00C50B5D">
      <w:pPr>
        <w:numPr>
          <w:ilvl w:val="0"/>
          <w:numId w:val="4"/>
        </w:num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 xml:space="preserve">Amžiaus ribos: 19-41 m. </w:t>
      </w:r>
    </w:p>
    <w:p w:rsidR="00C50B5D" w:rsidRPr="0077197A" w:rsidRDefault="00C50B5D" w:rsidP="00C50B5D">
      <w:pPr>
        <w:numPr>
          <w:ilvl w:val="0"/>
          <w:numId w:val="4"/>
        </w:num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 xml:space="preserve">Kūno svoris KMI ribose18,72 – 24,88.   </w:t>
      </w:r>
    </w:p>
    <w:p w:rsidR="00C50B5D" w:rsidRPr="0077197A" w:rsidRDefault="00C50B5D" w:rsidP="00C50B5D">
      <w:pPr>
        <w:numPr>
          <w:ilvl w:val="0"/>
          <w:numId w:val="4"/>
        </w:numPr>
        <w:spacing w:after="0" w:line="240" w:lineRule="auto"/>
        <w:ind w:right="10"/>
        <w:contextualSpacing/>
        <w:jc w:val="both"/>
        <w:rPr>
          <w:rFonts w:ascii="Times New Roman" w:eastAsia="Times New Roman" w:hAnsi="Times New Roman" w:cs="Times New Roman"/>
        </w:rPr>
      </w:pPr>
      <w:r w:rsidRPr="0077197A">
        <w:rPr>
          <w:rFonts w:ascii="Times New Roman" w:eastAsia="Times New Roman" w:hAnsi="Times New Roman" w:cs="Times New Roman"/>
        </w:rPr>
        <w:t xml:space="preserve">Sveiki, nepiktnaudžiaujantys alkoholiu, nerūkantys. </w:t>
      </w:r>
    </w:p>
    <w:p w:rsidR="00C50B5D" w:rsidRPr="0077197A" w:rsidRDefault="00C50B5D" w:rsidP="00C50B5D">
      <w:pPr>
        <w:spacing w:after="0" w:line="240" w:lineRule="auto"/>
        <w:ind w:right="10"/>
        <w:contextualSpacing/>
        <w:jc w:val="both"/>
        <w:rPr>
          <w:rFonts w:ascii="Times New Roman" w:eastAsia="Times New Roman" w:hAnsi="Times New Roman" w:cs="Times New Roman"/>
          <w:highlight w:val="yellow"/>
        </w:rPr>
      </w:pPr>
    </w:p>
    <w:p w:rsidR="00C50B5D" w:rsidRPr="0077197A" w:rsidRDefault="00C50B5D" w:rsidP="00C50B5D">
      <w:pPr>
        <w:spacing w:after="0" w:line="240" w:lineRule="auto"/>
        <w:ind w:right="10"/>
        <w:contextualSpacing/>
        <w:rPr>
          <w:rFonts w:ascii="Times New Roman" w:eastAsia="Times New Roman" w:hAnsi="Times New Roman" w:cs="Times New Roman"/>
          <w:b/>
        </w:rPr>
      </w:pPr>
      <w:r w:rsidRPr="0077197A">
        <w:rPr>
          <w:rFonts w:ascii="Times New Roman" w:eastAsia="Times New Roman" w:hAnsi="Times New Roman" w:cs="Times New Roman"/>
          <w:b/>
        </w:rPr>
        <w:t>Nepageidaujami reiškiniai</w:t>
      </w:r>
    </w:p>
    <w:p w:rsidR="00C50B5D" w:rsidRPr="0077197A" w:rsidRDefault="00C50B5D" w:rsidP="00C50B5D">
      <w:pPr>
        <w:spacing w:after="0" w:line="240" w:lineRule="auto"/>
        <w:ind w:right="10"/>
        <w:contextualSpacing/>
        <w:rPr>
          <w:rFonts w:ascii="Times New Roman" w:eastAsia="Times New Roman" w:hAnsi="Times New Roman" w:cs="Times New Roman"/>
          <w:b/>
        </w:rPr>
      </w:pPr>
    </w:p>
    <w:p w:rsidR="00C50B5D" w:rsidRPr="00905F3E" w:rsidRDefault="00C50B5D" w:rsidP="00C50B5D">
      <w:pPr>
        <w:spacing w:after="0" w:line="240" w:lineRule="auto"/>
        <w:ind w:right="10"/>
        <w:jc w:val="both"/>
        <w:rPr>
          <w:rFonts w:ascii="Times New Roman" w:eastAsia="Times New Roman" w:hAnsi="Times New Roman" w:cs="Times New Roman"/>
          <w:lang w:eastAsia="lt-LT"/>
        </w:rPr>
      </w:pPr>
      <w:r w:rsidRPr="00905F3E">
        <w:rPr>
          <w:rFonts w:ascii="Times New Roman" w:eastAsia="Times New Roman" w:hAnsi="Times New Roman" w:cs="Times New Roman"/>
          <w:lang w:eastAsia="lt-LT"/>
        </w:rPr>
        <w:lastRenderedPageBreak/>
        <w:t>Tiriamasis ir referencinis preparatai buvo toleruojami gerai. Jokių nepageidaujamų reiškinių nenustatyta.</w:t>
      </w:r>
    </w:p>
    <w:p w:rsidR="00C50B5D" w:rsidRPr="0077197A" w:rsidRDefault="00C50B5D" w:rsidP="00C50B5D">
      <w:pPr>
        <w:spacing w:after="0" w:line="240" w:lineRule="auto"/>
        <w:ind w:left="1320" w:right="10"/>
        <w:contextualSpacing/>
        <w:jc w:val="both"/>
        <w:rPr>
          <w:rFonts w:ascii="Times New Roman" w:eastAsia="Times New Roman" w:hAnsi="Times New Roman" w:cs="Times New Roman"/>
          <w:highlight w:val="yellow"/>
        </w:rPr>
      </w:pPr>
    </w:p>
    <w:p w:rsidR="00C50B5D" w:rsidRPr="0077197A" w:rsidRDefault="00C50B5D" w:rsidP="00C50B5D">
      <w:pPr>
        <w:keepNext/>
        <w:spacing w:after="0" w:line="240" w:lineRule="auto"/>
        <w:ind w:right="10"/>
        <w:outlineLvl w:val="3"/>
        <w:rPr>
          <w:rFonts w:ascii="Times New Roman" w:eastAsia="Times New Roman" w:hAnsi="Times New Roman" w:cs="Times New Roman"/>
          <w:b/>
        </w:rPr>
      </w:pPr>
      <w:r w:rsidRPr="0077197A">
        <w:rPr>
          <w:rFonts w:ascii="Times New Roman" w:eastAsia="Times New Roman" w:hAnsi="Times New Roman" w:cs="Times New Roman"/>
        </w:rPr>
        <w:t xml:space="preserve"> </w:t>
      </w:r>
      <w:r w:rsidRPr="0077197A">
        <w:rPr>
          <w:rFonts w:ascii="Times New Roman" w:eastAsia="Times New Roman" w:hAnsi="Times New Roman" w:cs="Times New Roman"/>
          <w:b/>
        </w:rPr>
        <w:t>Mėginių analizės parametrai</w:t>
      </w:r>
    </w:p>
    <w:p w:rsidR="00C50B5D" w:rsidRPr="0077197A" w:rsidRDefault="00C50B5D" w:rsidP="00C50B5D">
      <w:pPr>
        <w:keepNext/>
        <w:spacing w:after="0" w:line="240" w:lineRule="auto"/>
        <w:ind w:right="10"/>
        <w:outlineLvl w:val="3"/>
        <w:rPr>
          <w:rFonts w:ascii="Times New Roman" w:eastAsia="Times New Roman" w:hAnsi="Times New Roman" w:cs="Times New Roman"/>
          <w:b/>
          <w:highlight w:val="yellow"/>
        </w:rPr>
      </w:pPr>
    </w:p>
    <w:p w:rsidR="00C50B5D" w:rsidRPr="00905F3E" w:rsidRDefault="00C50B5D" w:rsidP="00C50B5D">
      <w:pPr>
        <w:spacing w:after="0" w:line="240" w:lineRule="auto"/>
        <w:ind w:right="10"/>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rūgšties</w:t>
      </w:r>
      <w:r w:rsidRPr="00905F3E">
        <w:rPr>
          <w:rFonts w:ascii="Times New Roman" w:eastAsia="Times New Roman" w:hAnsi="Times New Roman" w:cs="Times New Roman"/>
          <w:lang w:eastAsia="lt-LT"/>
        </w:rPr>
        <w:t xml:space="preserve"> metodo </w:t>
      </w:r>
      <w:proofErr w:type="spellStart"/>
      <w:r w:rsidRPr="00905F3E">
        <w:rPr>
          <w:rFonts w:ascii="Times New Roman" w:eastAsia="Times New Roman" w:hAnsi="Times New Roman" w:cs="Times New Roman"/>
          <w:lang w:eastAsia="lt-LT"/>
        </w:rPr>
        <w:t>validacija</w:t>
      </w:r>
      <w:proofErr w:type="spellEnd"/>
      <w:r w:rsidRPr="00905F3E">
        <w:rPr>
          <w:rFonts w:ascii="Times New Roman" w:eastAsia="Times New Roman" w:hAnsi="Times New Roman" w:cs="Times New Roman"/>
          <w:lang w:eastAsia="lt-LT"/>
        </w:rPr>
        <w:t xml:space="preserve"> atlikta 2015-07-03. Ji atitinka reikalavimams.</w:t>
      </w:r>
    </w:p>
    <w:p w:rsidR="00C50B5D" w:rsidRPr="0077197A" w:rsidRDefault="00C50B5D" w:rsidP="00C50B5D">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Detekcijos tipas LC/MS/MS. </w:t>
      </w:r>
    </w:p>
    <w:p w:rsidR="00C50B5D" w:rsidRPr="0077197A" w:rsidRDefault="00C50B5D" w:rsidP="00C50B5D">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Nustatymo ribos: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100 </w:t>
      </w:r>
      <w:proofErr w:type="spellStart"/>
      <w:r w:rsidRPr="0077197A">
        <w:rPr>
          <w:rFonts w:ascii="Times New Roman" w:eastAsia="Times New Roman" w:hAnsi="Times New Roman" w:cs="Times New Roman"/>
        </w:rPr>
        <w:t>ng</w:t>
      </w:r>
      <w:proofErr w:type="spellEnd"/>
      <w:r w:rsidRPr="0077197A">
        <w:rPr>
          <w:rFonts w:ascii="Times New Roman" w:eastAsia="Times New Roman" w:hAnsi="Times New Roman" w:cs="Times New Roman"/>
        </w:rPr>
        <w:t xml:space="preserve">/ml. – 30000 </w:t>
      </w:r>
      <w:proofErr w:type="spellStart"/>
      <w:r w:rsidRPr="0077197A">
        <w:rPr>
          <w:rFonts w:ascii="Times New Roman" w:eastAsia="Times New Roman" w:hAnsi="Times New Roman" w:cs="Times New Roman"/>
        </w:rPr>
        <w:t>ng</w:t>
      </w:r>
      <w:proofErr w:type="spellEnd"/>
      <w:r w:rsidRPr="0077197A">
        <w:rPr>
          <w:rFonts w:ascii="Times New Roman" w:eastAsia="Times New Roman" w:hAnsi="Times New Roman" w:cs="Times New Roman"/>
        </w:rPr>
        <w:t xml:space="preserve">/ml </w:t>
      </w:r>
    </w:p>
    <w:p w:rsidR="00C50B5D" w:rsidRPr="0077197A" w:rsidRDefault="00C50B5D" w:rsidP="00C50B5D">
      <w:pPr>
        <w:spacing w:after="0" w:line="240" w:lineRule="auto"/>
        <w:ind w:right="10"/>
        <w:rPr>
          <w:rFonts w:ascii="Times New Roman" w:eastAsia="Times New Roman" w:hAnsi="Times New Roman" w:cs="Times New Roman"/>
        </w:rPr>
      </w:pP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10  </w:t>
      </w:r>
      <w:proofErr w:type="spellStart"/>
      <w:r w:rsidRPr="0077197A">
        <w:rPr>
          <w:rFonts w:ascii="Times New Roman" w:eastAsia="Times New Roman" w:hAnsi="Times New Roman" w:cs="Times New Roman"/>
        </w:rPr>
        <w:t>ng</w:t>
      </w:r>
      <w:proofErr w:type="spellEnd"/>
      <w:r w:rsidRPr="0077197A">
        <w:rPr>
          <w:rFonts w:ascii="Times New Roman" w:eastAsia="Times New Roman" w:hAnsi="Times New Roman" w:cs="Times New Roman"/>
        </w:rPr>
        <w:t xml:space="preserve">/ml - 5000 </w:t>
      </w:r>
      <w:proofErr w:type="spellStart"/>
      <w:r w:rsidRPr="0077197A">
        <w:rPr>
          <w:rFonts w:ascii="Times New Roman" w:eastAsia="Times New Roman" w:hAnsi="Times New Roman" w:cs="Times New Roman"/>
        </w:rPr>
        <w:t>ng</w:t>
      </w:r>
      <w:proofErr w:type="spellEnd"/>
      <w:r w:rsidRPr="0077197A">
        <w:rPr>
          <w:rFonts w:ascii="Times New Roman" w:eastAsia="Times New Roman" w:hAnsi="Times New Roman" w:cs="Times New Roman"/>
        </w:rPr>
        <w:t>/ml</w:t>
      </w:r>
    </w:p>
    <w:p w:rsidR="00C50B5D" w:rsidRPr="0077197A" w:rsidRDefault="00C50B5D" w:rsidP="00C50B5D">
      <w:pPr>
        <w:spacing w:after="0" w:line="240" w:lineRule="auto"/>
        <w:ind w:right="10"/>
        <w:rPr>
          <w:rFonts w:ascii="Times New Roman" w:eastAsia="Times New Roman" w:hAnsi="Times New Roman" w:cs="Times New Roman"/>
          <w:highlight w:val="yellow"/>
        </w:rPr>
      </w:pPr>
    </w:p>
    <w:p w:rsidR="00C50B5D" w:rsidRPr="0077197A" w:rsidRDefault="00C50B5D" w:rsidP="00C50B5D">
      <w:pPr>
        <w:autoSpaceDE w:val="0"/>
        <w:autoSpaceDN w:val="0"/>
        <w:adjustRightInd w:val="0"/>
        <w:spacing w:after="0" w:line="240" w:lineRule="auto"/>
        <w:rPr>
          <w:rFonts w:ascii="Times New Roman" w:eastAsia="Times New Roman" w:hAnsi="Times New Roman" w:cs="Times New Roman"/>
        </w:rPr>
      </w:pPr>
      <w:r w:rsidRPr="0077197A">
        <w:rPr>
          <w:rFonts w:ascii="Times New Roman" w:eastAsia="Times New Roman" w:hAnsi="Times New Roman" w:cs="Times New Roman"/>
        </w:rPr>
        <w:t xml:space="preserve">Mėginiai imti prieš dozės vartojimą ir po </w:t>
      </w:r>
      <w:r w:rsidRPr="0077197A">
        <w:rPr>
          <w:rFonts w:ascii="Times New Roman" w:eastAsia="Calibri" w:hAnsi="Times New Roman" w:cs="Times New Roman"/>
        </w:rPr>
        <w:t>0,5; 0,75; 1; 1,25; 1,5; 1,75; 2; 2,25; 2,5; 2,75; 3; 4; 5; 6; 8; 10 ir 12 valandų</w:t>
      </w:r>
      <w:r w:rsidRPr="0077197A">
        <w:rPr>
          <w:rFonts w:ascii="Times New Roman" w:eastAsia="Times New Roman" w:hAnsi="Times New Roman" w:cs="Times New Roman"/>
        </w:rPr>
        <w:t xml:space="preserve"> po dozės vartojimo. </w:t>
      </w:r>
    </w:p>
    <w:p w:rsidR="00C50B5D" w:rsidRPr="0077197A" w:rsidRDefault="00C50B5D" w:rsidP="00C50B5D">
      <w:pPr>
        <w:autoSpaceDE w:val="0"/>
        <w:autoSpaceDN w:val="0"/>
        <w:adjustRightInd w:val="0"/>
        <w:spacing w:after="0" w:line="240" w:lineRule="auto"/>
        <w:rPr>
          <w:rFonts w:ascii="Times New Roman" w:eastAsia="Times New Roman" w:hAnsi="Times New Roman" w:cs="Times New Roman"/>
          <w:highlight w:val="yellow"/>
        </w:rPr>
      </w:pPr>
    </w:p>
    <w:p w:rsidR="00C50B5D" w:rsidRPr="0077197A" w:rsidRDefault="00C50B5D" w:rsidP="00C50B5D">
      <w:pPr>
        <w:keepNext/>
        <w:spacing w:after="0" w:line="240" w:lineRule="auto"/>
        <w:ind w:right="10"/>
        <w:outlineLvl w:val="3"/>
        <w:rPr>
          <w:rFonts w:ascii="Times New Roman" w:eastAsia="Times New Roman" w:hAnsi="Times New Roman" w:cs="Times New Roman"/>
          <w:b/>
        </w:rPr>
      </w:pPr>
      <w:r w:rsidRPr="0077197A">
        <w:rPr>
          <w:rFonts w:ascii="Times New Roman" w:eastAsia="Times New Roman" w:hAnsi="Times New Roman" w:cs="Times New Roman"/>
          <w:b/>
        </w:rPr>
        <w:t>Statistiniai parametrai ir rezultatai</w:t>
      </w:r>
    </w:p>
    <w:p w:rsidR="00C50B5D" w:rsidRPr="0077197A" w:rsidRDefault="00C50B5D" w:rsidP="00C50B5D">
      <w:pPr>
        <w:spacing w:after="0" w:line="240" w:lineRule="auto"/>
        <w:ind w:right="10"/>
        <w:jc w:val="both"/>
        <w:rPr>
          <w:rFonts w:ascii="Times New Roman" w:eastAsia="Times New Roman" w:hAnsi="Times New Roman" w:cs="Times New Roman"/>
        </w:rPr>
      </w:pPr>
    </w:p>
    <w:p w:rsidR="00C50B5D" w:rsidRPr="00905F3E" w:rsidRDefault="00C50B5D" w:rsidP="00C50B5D">
      <w:pPr>
        <w:spacing w:after="0" w:line="240" w:lineRule="auto"/>
        <w:ind w:right="10"/>
        <w:rPr>
          <w:rFonts w:ascii="Times New Roman" w:eastAsia="Times New Roman" w:hAnsi="Times New Roman" w:cs="Times New Roman"/>
          <w:vertAlign w:val="subscript"/>
          <w:lang w:eastAsia="lt-LT"/>
        </w:rPr>
      </w:pPr>
      <w:proofErr w:type="spellStart"/>
      <w:r w:rsidRPr="00905F3E">
        <w:rPr>
          <w:rFonts w:ascii="Times New Roman" w:eastAsia="Times New Roman" w:hAnsi="Times New Roman" w:cs="Times New Roman"/>
          <w:lang w:eastAsia="lt-LT"/>
        </w:rPr>
        <w:t>Log</w:t>
      </w:r>
      <w:proofErr w:type="spellEnd"/>
      <w:r w:rsidRPr="00905F3E">
        <w:rPr>
          <w:rFonts w:ascii="Times New Roman" w:eastAsia="Times New Roman" w:hAnsi="Times New Roman" w:cs="Times New Roman"/>
          <w:lang w:eastAsia="lt-LT"/>
        </w:rPr>
        <w:t xml:space="preserve"> transformuoti PK parametrai AUC</w:t>
      </w:r>
      <w:r w:rsidRPr="00905F3E">
        <w:rPr>
          <w:rFonts w:ascii="Times New Roman" w:eastAsia="Times New Roman" w:hAnsi="Times New Roman" w:cs="Times New Roman"/>
          <w:vertAlign w:val="subscript"/>
          <w:lang w:eastAsia="lt-LT"/>
        </w:rPr>
        <w:t xml:space="preserve">0-t, </w:t>
      </w:r>
      <w:proofErr w:type="spellStart"/>
      <w:r w:rsidRPr="00905F3E">
        <w:rPr>
          <w:rFonts w:ascii="Times New Roman" w:eastAsia="Times New Roman" w:hAnsi="Times New Roman" w:cs="Times New Roman"/>
          <w:lang w:eastAsia="lt-LT"/>
        </w:rPr>
        <w:t>C</w:t>
      </w:r>
      <w:r w:rsidRPr="00905F3E">
        <w:rPr>
          <w:rFonts w:ascii="Times New Roman" w:eastAsia="Times New Roman" w:hAnsi="Times New Roman" w:cs="Times New Roman"/>
          <w:vertAlign w:val="subscript"/>
          <w:lang w:eastAsia="lt-LT"/>
        </w:rPr>
        <w:t>max</w:t>
      </w:r>
      <w:proofErr w:type="spellEnd"/>
      <w:r w:rsidRPr="00905F3E">
        <w:rPr>
          <w:rFonts w:ascii="Times New Roman" w:eastAsia="Times New Roman" w:hAnsi="Times New Roman" w:cs="Times New Roman"/>
          <w:lang w:eastAsia="lt-LT"/>
        </w:rPr>
        <w:t xml:space="preserve"> analizuoti naudojant linijinį mišrų modelį. </w:t>
      </w:r>
    </w:p>
    <w:p w:rsidR="00C50B5D" w:rsidRPr="00905F3E" w:rsidRDefault="00C50B5D" w:rsidP="00C50B5D">
      <w:pPr>
        <w:spacing w:after="0" w:line="240" w:lineRule="auto"/>
        <w:ind w:right="10"/>
        <w:jc w:val="both"/>
        <w:rPr>
          <w:rFonts w:ascii="Times New Roman" w:eastAsia="Times New Roman" w:hAnsi="Times New Roman" w:cs="Times New Roman"/>
          <w:lang w:eastAsia="lt-LT"/>
        </w:rPr>
      </w:pPr>
      <w:r w:rsidRPr="00905F3E">
        <w:rPr>
          <w:rFonts w:ascii="Times New Roman" w:eastAsia="Times New Roman" w:hAnsi="Times New Roman" w:cs="Times New Roman"/>
          <w:lang w:eastAsia="lt-LT"/>
        </w:rPr>
        <w:t xml:space="preserve">Tyrėjas nutarė tiriamojo ir referencinio vaistinių preparatų 90% </w:t>
      </w:r>
      <w:proofErr w:type="spellStart"/>
      <w:r w:rsidRPr="00905F3E">
        <w:rPr>
          <w:rFonts w:ascii="Times New Roman" w:eastAsia="Times New Roman" w:hAnsi="Times New Roman" w:cs="Times New Roman"/>
          <w:lang w:eastAsia="lt-LT"/>
        </w:rPr>
        <w:t>pasikl</w:t>
      </w:r>
      <w:r w:rsidR="006C3FD8">
        <w:rPr>
          <w:rFonts w:ascii="Times New Roman" w:eastAsia="Times New Roman" w:hAnsi="Times New Roman" w:cs="Times New Roman"/>
          <w:lang w:eastAsia="lt-LT"/>
        </w:rPr>
        <w:t>i</w:t>
      </w:r>
      <w:r w:rsidRPr="00905F3E">
        <w:rPr>
          <w:rFonts w:ascii="Times New Roman" w:eastAsia="Times New Roman" w:hAnsi="Times New Roman" w:cs="Times New Roman"/>
          <w:lang w:eastAsia="lt-LT"/>
        </w:rPr>
        <w:t>autinuosius</w:t>
      </w:r>
      <w:proofErr w:type="spellEnd"/>
      <w:r w:rsidRPr="00905F3E">
        <w:rPr>
          <w:rFonts w:ascii="Times New Roman" w:eastAsia="Times New Roman" w:hAnsi="Times New Roman" w:cs="Times New Roman"/>
          <w:lang w:eastAsia="lt-LT"/>
        </w:rPr>
        <w:t xml:space="preserve"> intervalus (ang.CI) skaičiuoti naudojant ANOVA. Tyrėjas prieš tyrimą nutarė, kad </w:t>
      </w:r>
      <w:proofErr w:type="spellStart"/>
      <w:r w:rsidRPr="00905F3E">
        <w:rPr>
          <w:rFonts w:ascii="Times New Roman" w:eastAsia="Times New Roman" w:hAnsi="Times New Roman" w:cs="Times New Roman"/>
          <w:lang w:eastAsia="lt-LT"/>
        </w:rPr>
        <w:t>amoksicilino</w:t>
      </w:r>
      <w:proofErr w:type="spellEnd"/>
      <w:r w:rsidRPr="00905F3E">
        <w:rPr>
          <w:rFonts w:ascii="Times New Roman" w:eastAsia="Times New Roman" w:hAnsi="Times New Roman" w:cs="Times New Roman"/>
          <w:lang w:eastAsia="lt-LT"/>
        </w:rPr>
        <w:t xml:space="preserve"> ir </w:t>
      </w:r>
      <w:proofErr w:type="spellStart"/>
      <w:r w:rsidRPr="00905F3E">
        <w:rPr>
          <w:rFonts w:ascii="Times New Roman" w:eastAsia="Times New Roman" w:hAnsi="Times New Roman" w:cs="Times New Roman"/>
          <w:lang w:eastAsia="lt-LT"/>
        </w:rPr>
        <w:t>klavulano</w:t>
      </w:r>
      <w:proofErr w:type="spellEnd"/>
      <w:r w:rsidRPr="00905F3E">
        <w:rPr>
          <w:rFonts w:ascii="Times New Roman" w:eastAsia="Times New Roman" w:hAnsi="Times New Roman" w:cs="Times New Roman"/>
          <w:lang w:eastAsia="lt-LT"/>
        </w:rPr>
        <w:t xml:space="preserve"> rūgšties AUC</w:t>
      </w:r>
      <w:r w:rsidRPr="00905F3E">
        <w:rPr>
          <w:rFonts w:ascii="Times New Roman" w:eastAsia="Times New Roman" w:hAnsi="Times New Roman" w:cs="Times New Roman"/>
          <w:vertAlign w:val="subscript"/>
          <w:lang w:eastAsia="lt-LT"/>
        </w:rPr>
        <w:t xml:space="preserve">0-72 </w:t>
      </w:r>
      <w:r w:rsidRPr="00905F3E">
        <w:rPr>
          <w:rFonts w:ascii="Times New Roman" w:eastAsia="Times New Roman" w:hAnsi="Times New Roman" w:cs="Times New Roman"/>
          <w:lang w:eastAsia="lt-LT"/>
        </w:rPr>
        <w:t xml:space="preserve">, </w:t>
      </w:r>
      <w:proofErr w:type="spellStart"/>
      <w:r w:rsidRPr="00905F3E">
        <w:rPr>
          <w:rFonts w:ascii="Times New Roman" w:eastAsia="Times New Roman" w:hAnsi="Times New Roman" w:cs="Times New Roman"/>
          <w:lang w:eastAsia="lt-LT"/>
        </w:rPr>
        <w:t>C</w:t>
      </w:r>
      <w:r w:rsidRPr="00905F3E">
        <w:rPr>
          <w:rFonts w:ascii="Times New Roman" w:eastAsia="Times New Roman" w:hAnsi="Times New Roman" w:cs="Times New Roman"/>
          <w:vertAlign w:val="subscript"/>
          <w:lang w:eastAsia="lt-LT"/>
        </w:rPr>
        <w:t>max</w:t>
      </w:r>
      <w:proofErr w:type="spellEnd"/>
      <w:r w:rsidRPr="00905F3E">
        <w:rPr>
          <w:rFonts w:ascii="Times New Roman" w:eastAsia="Times New Roman" w:hAnsi="Times New Roman" w:cs="Times New Roman"/>
          <w:lang w:eastAsia="lt-LT"/>
        </w:rPr>
        <w:t xml:space="preserve"> turi būti 0,80 – 1,25 ribose.  </w:t>
      </w:r>
    </w:p>
    <w:p w:rsidR="00C50B5D" w:rsidRPr="0077197A" w:rsidRDefault="00C50B5D" w:rsidP="00C50B5D">
      <w:pPr>
        <w:spacing w:after="0" w:line="240" w:lineRule="auto"/>
        <w:ind w:right="10"/>
        <w:jc w:val="both"/>
        <w:rPr>
          <w:rFonts w:ascii="Times New Roman" w:eastAsia="Times New Roman" w:hAnsi="Times New Roman" w:cs="Times New Roman"/>
        </w:rPr>
      </w:pPr>
      <w:r w:rsidRPr="0077197A">
        <w:rPr>
          <w:rFonts w:ascii="Times New Roman" w:eastAsia="Times New Roman" w:hAnsi="Times New Roman" w:cs="Times New Roman"/>
        </w:rPr>
        <w:t xml:space="preserve">Statistinis metodas parinktas tinkamai. </w:t>
      </w:r>
    </w:p>
    <w:p w:rsidR="00C50B5D" w:rsidRPr="0077197A" w:rsidRDefault="00C50B5D" w:rsidP="00C50B5D">
      <w:pPr>
        <w:autoSpaceDE w:val="0"/>
        <w:autoSpaceDN w:val="0"/>
        <w:adjustRightInd w:val="0"/>
        <w:spacing w:after="0" w:line="240" w:lineRule="auto"/>
        <w:rPr>
          <w:rFonts w:ascii="Times New Roman" w:eastAsia="Calibri" w:hAnsi="Times New Roman" w:cs="Times New Roman"/>
          <w:highlight w:val="yellow"/>
        </w:rPr>
      </w:pPr>
    </w:p>
    <w:p w:rsidR="00C50B5D" w:rsidRPr="00905F3E" w:rsidRDefault="00C50B5D" w:rsidP="00C50B5D">
      <w:pPr>
        <w:keepNext/>
        <w:spacing w:after="0" w:line="240" w:lineRule="auto"/>
        <w:ind w:right="10"/>
        <w:jc w:val="both"/>
        <w:outlineLvl w:val="3"/>
        <w:rPr>
          <w:rFonts w:ascii="Times New Roman" w:eastAsia="Times New Roman" w:hAnsi="Times New Roman" w:cs="Times New Roman"/>
          <w:b/>
          <w:lang w:eastAsia="lt-LT"/>
        </w:rPr>
      </w:pPr>
      <w:r w:rsidRPr="00905F3E">
        <w:rPr>
          <w:rFonts w:ascii="Times New Roman" w:eastAsia="Times New Roman" w:hAnsi="Times New Roman" w:cs="Times New Roman"/>
          <w:b/>
          <w:lang w:eastAsia="lt-LT"/>
        </w:rPr>
        <w:t>Vienos dozės farmakokinetikos parametrai</w:t>
      </w:r>
    </w:p>
    <w:p w:rsidR="00C50B5D" w:rsidRPr="00905F3E" w:rsidRDefault="00C50B5D" w:rsidP="00C50B5D">
      <w:pPr>
        <w:keepNext/>
        <w:spacing w:after="0" w:line="240" w:lineRule="auto"/>
        <w:ind w:right="10"/>
        <w:jc w:val="both"/>
        <w:outlineLvl w:val="3"/>
        <w:rPr>
          <w:rFonts w:ascii="Times New Roman" w:eastAsia="Times New Roman" w:hAnsi="Times New Roman" w:cs="Times New Roman"/>
          <w:lang w:eastAsia="lt-LT"/>
        </w:rPr>
      </w:pPr>
      <w:r w:rsidRPr="00905F3E">
        <w:rPr>
          <w:rFonts w:ascii="Times New Roman" w:eastAsia="Times New Roman" w:hAnsi="Times New Roman" w:cs="Times New Roman"/>
          <w:lang w:eastAsia="lt-LT"/>
        </w:rPr>
        <w:t>Pateikti 1 lentelėje.</w:t>
      </w:r>
    </w:p>
    <w:p w:rsidR="00C50B5D" w:rsidRPr="00905F3E" w:rsidRDefault="00C50B5D" w:rsidP="00C50B5D">
      <w:pPr>
        <w:keepNext/>
        <w:spacing w:after="0" w:line="240" w:lineRule="auto"/>
        <w:ind w:right="10"/>
        <w:jc w:val="both"/>
        <w:outlineLvl w:val="3"/>
        <w:rPr>
          <w:rFonts w:ascii="Times New Roman" w:eastAsia="Times New Roman" w:hAnsi="Times New Roman" w:cs="Times New Roman"/>
          <w:highlight w:val="yellow"/>
          <w:lang w:eastAsia="lt-LT"/>
        </w:rPr>
      </w:pPr>
    </w:p>
    <w:p w:rsidR="00C50B5D" w:rsidRPr="0077197A" w:rsidRDefault="00C50B5D" w:rsidP="00C50B5D">
      <w:pPr>
        <w:spacing w:after="0" w:line="240" w:lineRule="auto"/>
        <w:ind w:left="600" w:right="10"/>
        <w:jc w:val="both"/>
        <w:rPr>
          <w:rFonts w:ascii="Times New Roman" w:eastAsia="Times New Roman" w:hAnsi="Times New Roman" w:cs="Times New Roman"/>
          <w:b/>
          <w:lang w:eastAsia="lt-LT"/>
        </w:rPr>
      </w:pPr>
      <w:r w:rsidRPr="0077197A">
        <w:rPr>
          <w:rFonts w:ascii="Times New Roman" w:eastAsia="Times New Roman" w:hAnsi="Times New Roman" w:cs="Times New Roman"/>
          <w:b/>
          <w:lang w:eastAsia="lt-LT"/>
        </w:rPr>
        <w:t xml:space="preserve">1 lentelė. </w:t>
      </w:r>
      <w:proofErr w:type="spellStart"/>
      <w:r w:rsidRPr="0077197A">
        <w:rPr>
          <w:rFonts w:ascii="Times New Roman" w:eastAsia="Times New Roman" w:hAnsi="Times New Roman" w:cs="Times New Roman"/>
          <w:b/>
        </w:rPr>
        <w:t>Co-Amoxiclav</w:t>
      </w:r>
      <w:proofErr w:type="spellEnd"/>
      <w:r w:rsidRPr="0077197A">
        <w:rPr>
          <w:rFonts w:ascii="Times New Roman" w:eastAsia="Times New Roman" w:hAnsi="Times New Roman" w:cs="Times New Roman"/>
          <w:b/>
        </w:rPr>
        <w:t xml:space="preserve"> 875 mg/125 mg plėvele dengtų tablečių </w:t>
      </w:r>
      <w:r w:rsidRPr="0077197A">
        <w:rPr>
          <w:rFonts w:ascii="Times New Roman" w:eastAsia="Times New Roman" w:hAnsi="Times New Roman" w:cs="Times New Roman"/>
          <w:b/>
          <w:lang w:eastAsia="lt-LT"/>
        </w:rPr>
        <w:t>BE farmakokinetikos parametrai</w:t>
      </w:r>
    </w:p>
    <w:p w:rsidR="00C50B5D" w:rsidRPr="0077197A" w:rsidRDefault="00C50B5D" w:rsidP="00C50B5D">
      <w:pPr>
        <w:spacing w:after="0" w:line="240" w:lineRule="auto"/>
        <w:ind w:left="600" w:right="10"/>
        <w:jc w:val="both"/>
        <w:rPr>
          <w:rFonts w:ascii="Times New Roman" w:eastAsia="Times New Roman" w:hAnsi="Times New Roman" w:cs="Times New Roman"/>
          <w:b/>
          <w:lang w:eastAsia="lt-LT"/>
        </w:rPr>
      </w:pPr>
    </w:p>
    <w:p w:rsidR="00C50B5D" w:rsidRPr="0077197A" w:rsidRDefault="00C50B5D" w:rsidP="00C50B5D">
      <w:pPr>
        <w:spacing w:after="0" w:line="240" w:lineRule="auto"/>
        <w:ind w:left="600" w:right="10"/>
        <w:jc w:val="both"/>
        <w:rPr>
          <w:rFonts w:ascii="Times New Roman" w:eastAsia="Times New Roman" w:hAnsi="Times New Roman" w:cs="Times New Roman"/>
          <w:b/>
          <w:highlight w:val="yellow"/>
          <w:lang w:eastAsia="lt-LT"/>
        </w:rPr>
      </w:pPr>
      <w:r w:rsidRPr="00905F3E">
        <w:rPr>
          <w:rFonts w:ascii="Times New Roman" w:eastAsia="Times New Roman" w:hAnsi="Times New Roman" w:cs="Times New Roman"/>
          <w:b/>
          <w:noProof/>
          <w:lang w:eastAsia="lt-LT"/>
        </w:rPr>
        <w:drawing>
          <wp:inline distT="0" distB="0" distL="0" distR="0" wp14:anchorId="02F5C93C" wp14:editId="2A35B53A">
            <wp:extent cx="6034405" cy="2796874"/>
            <wp:effectExtent l="0" t="0" r="4445" b="3810"/>
            <wp:docPr id="54" name="Paveikslėli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4405" cy="2796874"/>
                    </a:xfrm>
                    <a:prstGeom prst="rect">
                      <a:avLst/>
                    </a:prstGeom>
                    <a:noFill/>
                    <a:ln>
                      <a:noFill/>
                    </a:ln>
                  </pic:spPr>
                </pic:pic>
              </a:graphicData>
            </a:graphic>
          </wp:inline>
        </w:drawing>
      </w:r>
    </w:p>
    <w:p w:rsidR="00C50B5D" w:rsidRPr="0077197A" w:rsidRDefault="00C50B5D" w:rsidP="00C50B5D">
      <w:pPr>
        <w:spacing w:after="0" w:line="240" w:lineRule="auto"/>
        <w:ind w:left="600" w:right="10"/>
        <w:jc w:val="both"/>
        <w:rPr>
          <w:rFonts w:ascii="Times New Roman" w:eastAsia="Times New Roman" w:hAnsi="Times New Roman" w:cs="Times New Roman"/>
          <w:b/>
          <w:highlight w:val="yellow"/>
          <w:lang w:eastAsia="lt-LT"/>
        </w:rPr>
      </w:pPr>
    </w:p>
    <w:p w:rsidR="00C50B5D" w:rsidRPr="0077197A" w:rsidRDefault="00C50B5D" w:rsidP="00C50B5D">
      <w:pPr>
        <w:spacing w:after="0" w:line="240" w:lineRule="auto"/>
        <w:ind w:right="10"/>
        <w:contextualSpacing/>
        <w:jc w:val="both"/>
        <w:rPr>
          <w:rFonts w:ascii="Times New Roman" w:eastAsia="Times New Roman" w:hAnsi="Times New Roman" w:cs="Times New Roman"/>
          <w:highlight w:val="yellow"/>
        </w:rPr>
      </w:pPr>
    </w:p>
    <w:p w:rsidR="00C50B5D" w:rsidRPr="0077197A" w:rsidRDefault="00C50B5D" w:rsidP="00C50B5D">
      <w:pPr>
        <w:keepNext/>
        <w:spacing w:after="0" w:line="240" w:lineRule="auto"/>
        <w:ind w:right="10"/>
        <w:outlineLvl w:val="3"/>
        <w:rPr>
          <w:rFonts w:ascii="Times New Roman" w:eastAsia="Times New Roman" w:hAnsi="Times New Roman" w:cs="Times New Roman"/>
          <w:b/>
          <w:i/>
          <w:u w:val="single"/>
        </w:rPr>
      </w:pPr>
      <w:r w:rsidRPr="0077197A">
        <w:rPr>
          <w:rFonts w:ascii="Times New Roman" w:eastAsia="Times New Roman" w:hAnsi="Times New Roman" w:cs="Times New Roman"/>
          <w:b/>
          <w:i/>
          <w:u w:val="single"/>
        </w:rPr>
        <w:t xml:space="preserve">Išvada dėl </w:t>
      </w:r>
      <w:proofErr w:type="spellStart"/>
      <w:r w:rsidRPr="0077197A">
        <w:rPr>
          <w:rFonts w:ascii="Times New Roman" w:eastAsia="Times New Roman" w:hAnsi="Times New Roman" w:cs="Times New Roman"/>
          <w:b/>
          <w:i/>
          <w:u w:val="single"/>
          <w:lang w:eastAsia="lt-LT"/>
        </w:rPr>
        <w:t>Amoxicillin</w:t>
      </w:r>
      <w:proofErr w:type="spellEnd"/>
      <w:r w:rsidRPr="0077197A">
        <w:rPr>
          <w:rFonts w:ascii="Times New Roman" w:eastAsia="Times New Roman" w:hAnsi="Times New Roman" w:cs="Times New Roman"/>
          <w:b/>
          <w:i/>
          <w:u w:val="single"/>
          <w:lang w:eastAsia="lt-LT"/>
        </w:rPr>
        <w:t>/</w:t>
      </w:r>
      <w:proofErr w:type="spellStart"/>
      <w:r w:rsidRPr="0077197A">
        <w:rPr>
          <w:rFonts w:ascii="Times New Roman" w:eastAsia="Times New Roman" w:hAnsi="Times New Roman" w:cs="Times New Roman"/>
          <w:b/>
          <w:i/>
          <w:u w:val="single"/>
          <w:lang w:eastAsia="lt-LT"/>
        </w:rPr>
        <w:t>Clavulanic</w:t>
      </w:r>
      <w:proofErr w:type="spellEnd"/>
      <w:r w:rsidRPr="0077197A">
        <w:rPr>
          <w:rFonts w:ascii="Times New Roman" w:eastAsia="Times New Roman" w:hAnsi="Times New Roman" w:cs="Times New Roman"/>
          <w:b/>
          <w:i/>
          <w:u w:val="single"/>
          <w:lang w:eastAsia="lt-LT"/>
        </w:rPr>
        <w:t xml:space="preserve"> </w:t>
      </w:r>
      <w:proofErr w:type="spellStart"/>
      <w:r w:rsidRPr="0077197A">
        <w:rPr>
          <w:rFonts w:ascii="Times New Roman" w:eastAsia="Times New Roman" w:hAnsi="Times New Roman" w:cs="Times New Roman"/>
          <w:b/>
          <w:i/>
          <w:u w:val="single"/>
          <w:lang w:eastAsia="lt-LT"/>
        </w:rPr>
        <w:t>acid</w:t>
      </w:r>
      <w:proofErr w:type="spellEnd"/>
      <w:r w:rsidRPr="0077197A">
        <w:rPr>
          <w:rFonts w:ascii="Times New Roman" w:eastAsia="Times New Roman" w:hAnsi="Times New Roman" w:cs="Times New Roman"/>
          <w:b/>
          <w:i/>
          <w:u w:val="single"/>
          <w:lang w:eastAsia="lt-LT"/>
        </w:rPr>
        <w:t xml:space="preserve"> </w:t>
      </w:r>
      <w:proofErr w:type="spellStart"/>
      <w:r w:rsidRPr="0077197A">
        <w:rPr>
          <w:rFonts w:ascii="Times New Roman" w:eastAsia="Times New Roman" w:hAnsi="Times New Roman" w:cs="Times New Roman"/>
          <w:b/>
          <w:i/>
          <w:u w:val="single"/>
          <w:lang w:eastAsia="lt-LT"/>
        </w:rPr>
        <w:t>Ingen</w:t>
      </w:r>
      <w:proofErr w:type="spellEnd"/>
      <w:r w:rsidRPr="0077197A">
        <w:rPr>
          <w:rFonts w:ascii="Times New Roman" w:eastAsia="Times New Roman" w:hAnsi="Times New Roman" w:cs="Times New Roman"/>
          <w:b/>
          <w:i/>
          <w:u w:val="single"/>
          <w:lang w:eastAsia="lt-LT"/>
        </w:rPr>
        <w:t xml:space="preserve"> </w:t>
      </w:r>
      <w:proofErr w:type="spellStart"/>
      <w:r w:rsidRPr="0077197A">
        <w:rPr>
          <w:rFonts w:ascii="Times New Roman" w:eastAsia="Times New Roman" w:hAnsi="Times New Roman" w:cs="Times New Roman"/>
          <w:b/>
          <w:i/>
          <w:u w:val="single"/>
          <w:lang w:eastAsia="lt-LT"/>
        </w:rPr>
        <w:t>Pharma</w:t>
      </w:r>
      <w:proofErr w:type="spellEnd"/>
      <w:r w:rsidRPr="0077197A">
        <w:rPr>
          <w:rFonts w:ascii="Times New Roman" w:eastAsia="Times New Roman" w:hAnsi="Times New Roman" w:cs="Times New Roman"/>
          <w:b/>
          <w:i/>
          <w:u w:val="single"/>
        </w:rPr>
        <w:t xml:space="preserve"> 875 mg/125 mg </w:t>
      </w:r>
      <w:r w:rsidRPr="0077197A">
        <w:rPr>
          <w:rFonts w:ascii="Times New Roman" w:eastAsia="SimSun" w:hAnsi="Times New Roman" w:cs="Times New Roman"/>
          <w:b/>
          <w:i/>
          <w:u w:val="single"/>
          <w:lang w:eastAsia="zh-CN"/>
        </w:rPr>
        <w:t xml:space="preserve">plėvele </w:t>
      </w:r>
      <w:r w:rsidRPr="0077197A">
        <w:rPr>
          <w:rFonts w:ascii="Times New Roman" w:eastAsia="Times New Roman" w:hAnsi="Times New Roman" w:cs="Times New Roman"/>
          <w:b/>
          <w:i/>
          <w:u w:val="single"/>
        </w:rPr>
        <w:t>dengtų tablečių biologinio ekvivalentiškumo</w:t>
      </w:r>
    </w:p>
    <w:p w:rsidR="00C50B5D" w:rsidRPr="0077197A" w:rsidRDefault="00C50B5D" w:rsidP="00C50B5D">
      <w:pPr>
        <w:spacing w:after="0" w:line="240" w:lineRule="auto"/>
        <w:ind w:right="10"/>
        <w:rPr>
          <w:rFonts w:ascii="Times New Roman" w:eastAsia="Times New Roman" w:hAnsi="Times New Roman" w:cs="Times New Roman"/>
          <w:highlight w:val="yellow"/>
        </w:rPr>
      </w:pPr>
    </w:p>
    <w:p w:rsidR="00C50B5D" w:rsidRPr="0077197A" w:rsidRDefault="00C50B5D" w:rsidP="00C50B5D">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Remiantis BE tyrimo duomenimis, tiriamojo ir referencinio vaistinio preparato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rPr>
        <w:t>C</w:t>
      </w:r>
      <w:r w:rsidRPr="0077197A">
        <w:rPr>
          <w:rFonts w:ascii="Times New Roman" w:eastAsia="Times New Roman" w:hAnsi="Times New Roman" w:cs="Times New Roman"/>
          <w:vertAlign w:val="subscript"/>
        </w:rPr>
        <w:t>max</w:t>
      </w:r>
      <w:proofErr w:type="spellEnd"/>
      <w:r w:rsidRPr="0077197A">
        <w:rPr>
          <w:rFonts w:ascii="Times New Roman" w:eastAsia="Times New Roman" w:hAnsi="Times New Roman" w:cs="Times New Roman"/>
        </w:rPr>
        <w:t xml:space="preserve"> geometrinių vidurkių santykio 90% pasikliautinasis intervalas yra nuo 91,69 % iki 100,77 %;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w:t>
      </w:r>
      <w:proofErr w:type="spellStart"/>
      <w:r w:rsidRPr="0077197A">
        <w:rPr>
          <w:rFonts w:ascii="Times New Roman" w:eastAsia="Times New Roman" w:hAnsi="Times New Roman" w:cs="Times New Roman"/>
        </w:rPr>
        <w:t>C</w:t>
      </w:r>
      <w:r w:rsidRPr="0077197A">
        <w:rPr>
          <w:rFonts w:ascii="Times New Roman" w:eastAsia="Times New Roman" w:hAnsi="Times New Roman" w:cs="Times New Roman"/>
          <w:vertAlign w:val="subscript"/>
        </w:rPr>
        <w:t>max</w:t>
      </w:r>
      <w:proofErr w:type="spellEnd"/>
      <w:r w:rsidRPr="0077197A">
        <w:rPr>
          <w:rFonts w:ascii="Times New Roman" w:eastAsia="Times New Roman" w:hAnsi="Times New Roman" w:cs="Times New Roman"/>
        </w:rPr>
        <w:t xml:space="preserve"> geometrinių vidurkių santykio 90% pasikliautinasis intervalas yra nuo 85,31 % iki 106,21%; t. y. neperžengia iš anksto apibrėžtų ribų (0,80 – 1,25).</w:t>
      </w:r>
    </w:p>
    <w:p w:rsidR="00C50B5D" w:rsidRPr="0077197A" w:rsidRDefault="00C50B5D" w:rsidP="00C50B5D">
      <w:pPr>
        <w:spacing w:after="0" w:line="240" w:lineRule="auto"/>
        <w:ind w:right="10"/>
        <w:rPr>
          <w:rFonts w:ascii="Times New Roman" w:eastAsia="Times New Roman" w:hAnsi="Times New Roman" w:cs="Times New Roman"/>
        </w:rPr>
      </w:pPr>
    </w:p>
    <w:p w:rsidR="00C50B5D" w:rsidRPr="0077197A" w:rsidRDefault="00C50B5D" w:rsidP="00C50B5D">
      <w:pPr>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 xml:space="preserve">Remiantis BE tyrimo duomenimis, tiriamojo ir referencinio vaistinio preparato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AUC</w:t>
      </w:r>
      <w:r w:rsidRPr="0077197A">
        <w:rPr>
          <w:rFonts w:ascii="Times New Roman" w:eastAsia="Times New Roman" w:hAnsi="Times New Roman" w:cs="Times New Roman"/>
          <w:vertAlign w:val="subscript"/>
        </w:rPr>
        <w:t>0-t</w:t>
      </w:r>
      <w:r w:rsidRPr="0077197A">
        <w:rPr>
          <w:rFonts w:ascii="Times New Roman" w:eastAsia="Times New Roman" w:hAnsi="Times New Roman" w:cs="Times New Roman"/>
        </w:rPr>
        <w:t xml:space="preserve"> geometrinių vidurkių santykio 90% pasikliautinasis intervalas yra nuo 97,42 % iki 102,10 %;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AUC</w:t>
      </w:r>
      <w:r w:rsidRPr="0077197A">
        <w:rPr>
          <w:rFonts w:ascii="Times New Roman" w:eastAsia="Times New Roman" w:hAnsi="Times New Roman" w:cs="Times New Roman"/>
          <w:vertAlign w:val="subscript"/>
        </w:rPr>
        <w:t>0-t</w:t>
      </w:r>
      <w:r w:rsidRPr="0077197A">
        <w:rPr>
          <w:rFonts w:ascii="Times New Roman" w:eastAsia="Times New Roman" w:hAnsi="Times New Roman" w:cs="Times New Roman"/>
        </w:rPr>
        <w:t xml:space="preserve"> geometrinių vidurkių santykio 90% pasikliautinasis intervalas yra nuo 97,42 % iki 102,10 %, t. y. neperžengia iš anksto apibrėžtų ribų (0,80 – 1,25).</w:t>
      </w:r>
    </w:p>
    <w:p w:rsidR="00C50B5D" w:rsidRPr="0077197A" w:rsidRDefault="00C50B5D" w:rsidP="00C50B5D">
      <w:pPr>
        <w:spacing w:after="0" w:line="240" w:lineRule="auto"/>
        <w:ind w:right="10"/>
        <w:rPr>
          <w:rFonts w:ascii="Times New Roman" w:eastAsia="Times New Roman" w:hAnsi="Times New Roman" w:cs="Times New Roman"/>
        </w:rPr>
      </w:pPr>
    </w:p>
    <w:p w:rsidR="00C50B5D" w:rsidRPr="0077197A" w:rsidRDefault="00C50B5D" w:rsidP="00C50B5D">
      <w:pPr>
        <w:autoSpaceDE w:val="0"/>
        <w:autoSpaceDN w:val="0"/>
        <w:adjustRightInd w:val="0"/>
        <w:spacing w:after="0" w:line="240" w:lineRule="auto"/>
        <w:rPr>
          <w:rFonts w:ascii="Times New Roman" w:hAnsi="Times New Roman" w:cs="Times New Roman"/>
        </w:rPr>
      </w:pPr>
      <w:r w:rsidRPr="0077197A">
        <w:rPr>
          <w:rFonts w:ascii="Times New Roman" w:eastAsia="Times New Roman" w:hAnsi="Times New Roman" w:cs="Times New Roman"/>
        </w:rPr>
        <w:lastRenderedPageBreak/>
        <w:t>Tyrimas, kuriame dalyvavo sveiki žmonės, parodė, kad pavalgiusiems tiriamiesiems tiriamasis vaistinis preparatas</w:t>
      </w:r>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rPr>
        <w:t xml:space="preserve"> </w:t>
      </w:r>
      <w:r w:rsidRPr="0077197A">
        <w:rPr>
          <w:rFonts w:ascii="Times New Roman" w:eastAsia="Calibri" w:hAnsi="Times New Roman" w:cs="Times New Roman"/>
          <w:lang w:eastAsia="lt-LT"/>
        </w:rPr>
        <w:t xml:space="preserve"> </w:t>
      </w:r>
      <w:r w:rsidRPr="0077197A">
        <w:rPr>
          <w:rFonts w:ascii="Times New Roman" w:eastAsia="Times New Roman" w:hAnsi="Times New Roman" w:cs="Times New Roman"/>
        </w:rPr>
        <w:t xml:space="preserve">875 mg/125 mg </w:t>
      </w:r>
      <w:r w:rsidRPr="0077197A">
        <w:rPr>
          <w:rFonts w:ascii="Times New Roman" w:eastAsia="SimSun" w:hAnsi="Times New Roman" w:cs="Times New Roman"/>
          <w:lang w:eastAsia="zh-CN"/>
        </w:rPr>
        <w:t xml:space="preserve">plėvele dengtos tabletės </w:t>
      </w:r>
      <w:r w:rsidRPr="0077197A">
        <w:rPr>
          <w:rFonts w:ascii="Times New Roman" w:eastAsia="Calibri" w:hAnsi="Times New Roman" w:cs="Times New Roman"/>
          <w:lang w:eastAsia="lt-LT"/>
        </w:rPr>
        <w:t xml:space="preserve">(gamintojas - </w:t>
      </w:r>
      <w:proofErr w:type="spellStart"/>
      <w:r w:rsidRPr="0077197A">
        <w:rPr>
          <w:rFonts w:ascii="Times New Roman" w:eastAsia="Calibri" w:hAnsi="Times New Roman" w:cs="Times New Roman"/>
        </w:rPr>
        <w:t>Alkem</w:t>
      </w:r>
      <w:proofErr w:type="spellEnd"/>
      <w:r w:rsidRPr="0077197A">
        <w:rPr>
          <w:rFonts w:ascii="Times New Roman" w:eastAsia="Calibri" w:hAnsi="Times New Roman" w:cs="Times New Roman"/>
        </w:rPr>
        <w:t xml:space="preserve"> </w:t>
      </w:r>
      <w:proofErr w:type="spellStart"/>
      <w:r w:rsidRPr="0077197A">
        <w:rPr>
          <w:rFonts w:ascii="Times New Roman" w:eastAsia="Calibri" w:hAnsi="Times New Roman" w:cs="Times New Roman"/>
        </w:rPr>
        <w:t>Laboratories</w:t>
      </w:r>
      <w:proofErr w:type="spellEnd"/>
      <w:r w:rsidRPr="0077197A">
        <w:rPr>
          <w:rFonts w:ascii="Times New Roman" w:eastAsia="Calibri" w:hAnsi="Times New Roman" w:cs="Times New Roman"/>
        </w:rPr>
        <w:t xml:space="preserve"> </w:t>
      </w:r>
      <w:proofErr w:type="spellStart"/>
      <w:r w:rsidRPr="0077197A">
        <w:rPr>
          <w:rFonts w:ascii="Times New Roman" w:eastAsia="Calibri" w:hAnsi="Times New Roman" w:cs="Times New Roman"/>
        </w:rPr>
        <w:t>Ltd</w:t>
      </w:r>
      <w:proofErr w:type="spellEnd"/>
      <w:r w:rsidRPr="0077197A">
        <w:rPr>
          <w:rFonts w:ascii="Times New Roman" w:eastAsia="Calibri" w:hAnsi="Times New Roman" w:cs="Times New Roman"/>
        </w:rPr>
        <w:t>,</w:t>
      </w:r>
      <w:r w:rsidRPr="0077197A">
        <w:rPr>
          <w:rFonts w:ascii="Times New Roman" w:eastAsia="Calibri" w:hAnsi="Times New Roman" w:cs="Times New Roman"/>
          <w:lang w:eastAsia="lt-LT"/>
        </w:rPr>
        <w:t xml:space="preserve">) yra </w:t>
      </w:r>
      <w:proofErr w:type="spellStart"/>
      <w:r w:rsidRPr="0077197A">
        <w:rPr>
          <w:rFonts w:ascii="Times New Roman" w:eastAsia="Calibri" w:hAnsi="Times New Roman" w:cs="Times New Roman"/>
          <w:lang w:eastAsia="lt-LT"/>
        </w:rPr>
        <w:t>bioekvivalentiškas</w:t>
      </w:r>
      <w:proofErr w:type="spellEnd"/>
      <w:r w:rsidRPr="0077197A">
        <w:rPr>
          <w:rFonts w:ascii="Times New Roman" w:eastAsia="Calibri" w:hAnsi="Times New Roman" w:cs="Times New Roman"/>
          <w:lang w:eastAsia="lt-LT"/>
        </w:rPr>
        <w:t xml:space="preserve"> referentiniam vaistiniam preparatui </w:t>
      </w:r>
      <w:proofErr w:type="spellStart"/>
      <w:r w:rsidRPr="0077197A">
        <w:rPr>
          <w:rFonts w:ascii="Times New Roman" w:eastAsia="Times New Roman" w:hAnsi="Times New Roman" w:cs="Times New Roman"/>
        </w:rPr>
        <w:t>Augmentan</w:t>
      </w:r>
      <w:proofErr w:type="spellEnd"/>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 xml:space="preserve">plėvele dengtos tabletės (gamintojas </w:t>
      </w:r>
      <w:proofErr w:type="spellStart"/>
      <w:r w:rsidRPr="0077197A">
        <w:rPr>
          <w:rFonts w:ascii="Times New Roman" w:hAnsi="Times New Roman" w:cs="Times New Roman"/>
        </w:rPr>
        <w:t>GlaxoSmithKline</w:t>
      </w:r>
      <w:proofErr w:type="spellEnd"/>
      <w:r w:rsidRPr="0077197A">
        <w:rPr>
          <w:rFonts w:ascii="Times New Roman" w:hAnsi="Times New Roman" w:cs="Times New Roman"/>
        </w:rPr>
        <w:t xml:space="preserve"> GMBI-I </w:t>
      </w:r>
      <w:proofErr w:type="spellStart"/>
      <w:r w:rsidRPr="0077197A">
        <w:rPr>
          <w:rFonts w:ascii="Times New Roman" w:hAnsi="Times New Roman" w:cs="Times New Roman"/>
        </w:rPr>
        <w:t>and</w:t>
      </w:r>
      <w:proofErr w:type="spellEnd"/>
      <w:r w:rsidRPr="0077197A">
        <w:rPr>
          <w:rFonts w:ascii="Times New Roman" w:hAnsi="Times New Roman" w:cs="Times New Roman"/>
        </w:rPr>
        <w:t xml:space="preserve"> </w:t>
      </w:r>
      <w:proofErr w:type="spellStart"/>
      <w:r w:rsidRPr="0077197A">
        <w:rPr>
          <w:rFonts w:ascii="Times New Roman" w:hAnsi="Times New Roman" w:cs="Times New Roman"/>
        </w:rPr>
        <w:t>Co</w:t>
      </w:r>
      <w:proofErr w:type="spellEnd"/>
      <w:r w:rsidRPr="0077197A">
        <w:rPr>
          <w:rFonts w:ascii="Times New Roman" w:hAnsi="Times New Roman" w:cs="Times New Roman"/>
        </w:rPr>
        <w:t>).</w:t>
      </w:r>
    </w:p>
    <w:p w:rsidR="00C50B5D" w:rsidRPr="0077197A" w:rsidRDefault="00C50B5D" w:rsidP="00C50B5D">
      <w:pPr>
        <w:autoSpaceDE w:val="0"/>
        <w:autoSpaceDN w:val="0"/>
        <w:adjustRightInd w:val="0"/>
        <w:spacing w:after="0" w:line="240" w:lineRule="auto"/>
        <w:rPr>
          <w:rFonts w:ascii="Times New Roman" w:eastAsia="Times New Roman" w:hAnsi="Times New Roman" w:cs="Times New Roman"/>
          <w:bCs/>
          <w:highlight w:val="yellow"/>
        </w:rPr>
      </w:pPr>
    </w:p>
    <w:p w:rsidR="00C50B5D" w:rsidRPr="0077197A" w:rsidRDefault="00C50B5D" w:rsidP="00C50B5D">
      <w:pPr>
        <w:autoSpaceDE w:val="0"/>
        <w:autoSpaceDN w:val="0"/>
        <w:adjustRightInd w:val="0"/>
        <w:spacing w:after="0" w:line="240" w:lineRule="auto"/>
        <w:rPr>
          <w:rFonts w:ascii="Times New Roman" w:eastAsia="Times New Roman" w:hAnsi="Times New Roman" w:cs="Times New Roman"/>
          <w:bCs/>
        </w:rPr>
      </w:pPr>
      <w:r w:rsidRPr="0077197A">
        <w:rPr>
          <w:rFonts w:ascii="Times New Roman" w:eastAsia="Times New Roman" w:hAnsi="Times New Roman" w:cs="Times New Roman"/>
          <w:bCs/>
        </w:rPr>
        <w:t xml:space="preserve">Tiriamojo ir referencinio vaistinio preparato vienkartinę per burną vartojamą dozę, kurioje yra 875/125 mg </w:t>
      </w:r>
      <w:proofErr w:type="spellStart"/>
      <w:r w:rsidRPr="0077197A">
        <w:rPr>
          <w:rFonts w:ascii="Times New Roman" w:eastAsia="Times New Roman" w:hAnsi="Times New Roman" w:cs="Times New Roman"/>
          <w:bCs/>
        </w:rPr>
        <w:t>amoksicilino</w:t>
      </w:r>
      <w:proofErr w:type="spellEnd"/>
      <w:r w:rsidRPr="0077197A">
        <w:rPr>
          <w:rFonts w:ascii="Times New Roman" w:eastAsia="Times New Roman" w:hAnsi="Times New Roman" w:cs="Times New Roman"/>
          <w:bCs/>
        </w:rPr>
        <w:t xml:space="preserve"> ir </w:t>
      </w:r>
      <w:proofErr w:type="spellStart"/>
      <w:r w:rsidRPr="0077197A">
        <w:rPr>
          <w:rFonts w:ascii="Times New Roman" w:eastAsia="Times New Roman" w:hAnsi="Times New Roman" w:cs="Times New Roman"/>
          <w:bCs/>
        </w:rPr>
        <w:t>klavulano</w:t>
      </w:r>
      <w:proofErr w:type="spellEnd"/>
      <w:r w:rsidRPr="0077197A">
        <w:rPr>
          <w:rFonts w:ascii="Times New Roman" w:eastAsia="Times New Roman" w:hAnsi="Times New Roman" w:cs="Times New Roman"/>
          <w:bCs/>
        </w:rPr>
        <w:t xml:space="preserve"> rūgšties, tiriamieji gerai toleravo kiekviename tyrimo periode. Tyrimo metu nepageidaujamų reiškinių nenustatyta.</w:t>
      </w:r>
    </w:p>
    <w:p w:rsidR="00C50B5D" w:rsidRPr="0077197A" w:rsidRDefault="00C50B5D" w:rsidP="00C50B5D">
      <w:pPr>
        <w:autoSpaceDE w:val="0"/>
        <w:autoSpaceDN w:val="0"/>
        <w:adjustRightInd w:val="0"/>
        <w:spacing w:after="0" w:line="240" w:lineRule="auto"/>
        <w:rPr>
          <w:rFonts w:ascii="Times New Roman" w:eastAsia="Times New Roman" w:hAnsi="Times New Roman" w:cs="Times New Roman"/>
          <w:bCs/>
          <w:highlight w:val="yellow"/>
        </w:rPr>
      </w:pPr>
    </w:p>
    <w:p w:rsidR="00C50B5D" w:rsidRPr="0077197A" w:rsidRDefault="00C50B5D" w:rsidP="00C50B5D">
      <w:pPr>
        <w:autoSpaceDE w:val="0"/>
        <w:autoSpaceDN w:val="0"/>
        <w:adjustRightInd w:val="0"/>
        <w:spacing w:after="0" w:line="240" w:lineRule="auto"/>
        <w:rPr>
          <w:rFonts w:ascii="Times New Roman" w:eastAsia="SimSun" w:hAnsi="Times New Roman" w:cs="Times New Roman"/>
          <w:lang w:eastAsia="zh-CN"/>
        </w:rPr>
      </w:pPr>
      <w:r w:rsidRPr="0077197A">
        <w:rPr>
          <w:rFonts w:ascii="Times New Roman" w:eastAsia="Times New Roman" w:hAnsi="Times New Roman" w:cs="Times New Roman"/>
          <w:bCs/>
        </w:rPr>
        <w:t xml:space="preserve">Taigi, galima daryti išvadą, kad biologinio ekvivalentiškumo tyrimo duomenis galima taikyti ir registruojamam vaistiniam preparatui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rPr>
        <w:t xml:space="preserve"> 875 mg/125 mg </w:t>
      </w:r>
      <w:r w:rsidRPr="0077197A">
        <w:rPr>
          <w:rFonts w:ascii="Times New Roman" w:eastAsia="SimSun" w:hAnsi="Times New Roman" w:cs="Times New Roman"/>
          <w:lang w:eastAsia="zh-CN"/>
        </w:rPr>
        <w:t>plėvele dengtos tabletės.</w:t>
      </w:r>
    </w:p>
    <w:p w:rsidR="00C50B5D" w:rsidRPr="0077197A" w:rsidRDefault="00C50B5D" w:rsidP="00C50B5D">
      <w:pPr>
        <w:autoSpaceDE w:val="0"/>
        <w:autoSpaceDN w:val="0"/>
        <w:adjustRightInd w:val="0"/>
        <w:spacing w:after="0" w:line="240" w:lineRule="auto"/>
        <w:rPr>
          <w:rFonts w:ascii="Times New Roman" w:eastAsia="SimSun" w:hAnsi="Times New Roman" w:cs="Times New Roman"/>
          <w:highlight w:val="yellow"/>
          <w:lang w:eastAsia="zh-CN"/>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4.3. Klinikinė farmakodinamika</w:t>
      </w:r>
    </w:p>
    <w:p w:rsidR="00C50B5D" w:rsidRPr="00905F3E" w:rsidRDefault="00C50B5D" w:rsidP="00C50B5D">
      <w:pPr>
        <w:keepNext/>
        <w:spacing w:after="0" w:line="240" w:lineRule="auto"/>
        <w:outlineLvl w:val="0"/>
        <w:rPr>
          <w:rFonts w:ascii="Times New Roman" w:eastAsia="Times New Roman" w:hAnsi="Times New Roman" w:cs="Times New Roman"/>
          <w:b/>
          <w:kern w:val="32"/>
          <w:highlight w:val="yellow"/>
          <w:lang w:eastAsia="lt-LT"/>
        </w:rPr>
      </w:pPr>
    </w:p>
    <w:p w:rsidR="00C50B5D" w:rsidRPr="0077197A" w:rsidRDefault="00C50B5D" w:rsidP="00C50B5D">
      <w:pPr>
        <w:keepNext/>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 xml:space="preserve"> yra pusiau sintetinis penicilinas (beta </w:t>
      </w:r>
      <w:proofErr w:type="spellStart"/>
      <w:r w:rsidRPr="0077197A">
        <w:rPr>
          <w:rFonts w:ascii="Times New Roman" w:eastAsia="Times New Roman" w:hAnsi="Times New Roman" w:cs="Times New Roman"/>
          <w:lang w:eastAsia="lt-LT"/>
        </w:rPr>
        <w:t>laktaminis</w:t>
      </w:r>
      <w:proofErr w:type="spellEnd"/>
      <w:r w:rsidRPr="0077197A">
        <w:rPr>
          <w:rFonts w:ascii="Times New Roman" w:eastAsia="Times New Roman" w:hAnsi="Times New Roman" w:cs="Times New Roman"/>
          <w:lang w:eastAsia="lt-LT"/>
        </w:rPr>
        <w:t xml:space="preserve"> antibiotikas), kuris slopina vieną ar daugiau fermentų (poveikis dažniausiai susijęs su peniciliną prisijungiančiu baltymu, PPB), veikiančių bakterijų ląstelės sienelės struktūrinio elemento </w:t>
      </w:r>
      <w:proofErr w:type="spellStart"/>
      <w:r w:rsidRPr="0077197A">
        <w:rPr>
          <w:rFonts w:ascii="Times New Roman" w:eastAsia="Times New Roman" w:hAnsi="Times New Roman" w:cs="Times New Roman"/>
          <w:lang w:eastAsia="lt-LT"/>
        </w:rPr>
        <w:t>peptidoglikano</w:t>
      </w:r>
      <w:proofErr w:type="spellEnd"/>
      <w:r w:rsidRPr="0077197A">
        <w:rPr>
          <w:rFonts w:ascii="Times New Roman" w:eastAsia="Times New Roman" w:hAnsi="Times New Roman" w:cs="Times New Roman"/>
          <w:lang w:eastAsia="lt-LT"/>
        </w:rPr>
        <w:t xml:space="preserve"> sintezę. Šis biologinis polimeras yra bakterijų ląstelės sienelės struktūrinis elementas, kuris padeda ląstelei išlaikyti formą ir vientisumą. Dėl </w:t>
      </w:r>
      <w:proofErr w:type="spellStart"/>
      <w:r w:rsidRPr="0077197A">
        <w:rPr>
          <w:rFonts w:ascii="Times New Roman" w:eastAsia="Times New Roman" w:hAnsi="Times New Roman" w:cs="Times New Roman"/>
          <w:lang w:eastAsia="lt-LT"/>
        </w:rPr>
        <w:t>peptidoglikano</w:t>
      </w:r>
      <w:proofErr w:type="spellEnd"/>
      <w:r w:rsidRPr="0077197A">
        <w:rPr>
          <w:rFonts w:ascii="Times New Roman" w:eastAsia="Times New Roman" w:hAnsi="Times New Roman" w:cs="Times New Roman"/>
          <w:lang w:eastAsia="lt-LT"/>
        </w:rPr>
        <w:t xml:space="preserve"> sintezės slopinimo silpnėja ląstelių sienelė, dėl to pasireiškia ląstelių </w:t>
      </w:r>
      <w:proofErr w:type="spellStart"/>
      <w:r w:rsidRPr="0077197A">
        <w:rPr>
          <w:rFonts w:ascii="Times New Roman" w:eastAsia="Times New Roman" w:hAnsi="Times New Roman" w:cs="Times New Roman"/>
          <w:lang w:eastAsia="lt-LT"/>
        </w:rPr>
        <w:t>lizė</w:t>
      </w:r>
      <w:proofErr w:type="spellEnd"/>
      <w:r w:rsidRPr="0077197A">
        <w:rPr>
          <w:rFonts w:ascii="Times New Roman" w:eastAsia="Times New Roman" w:hAnsi="Times New Roman" w:cs="Times New Roman"/>
          <w:lang w:eastAsia="lt-LT"/>
        </w:rPr>
        <w:t xml:space="preserve"> ir bakterijos žūva.</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Amoksicilinas</w:t>
      </w:r>
      <w:proofErr w:type="spellEnd"/>
      <w:r w:rsidRPr="0077197A">
        <w:rPr>
          <w:rFonts w:ascii="Times New Roman" w:eastAsia="Times New Roman" w:hAnsi="Times New Roman" w:cs="Times New Roman"/>
          <w:lang w:eastAsia="lt-LT"/>
        </w:rPr>
        <w:t xml:space="preserve"> yra jautrus ardančiam beta </w:t>
      </w:r>
      <w:proofErr w:type="spellStart"/>
      <w:r w:rsidRPr="0077197A">
        <w:rPr>
          <w:rFonts w:ascii="Times New Roman" w:eastAsia="Times New Roman" w:hAnsi="Times New Roman" w:cs="Times New Roman"/>
          <w:lang w:eastAsia="lt-LT"/>
        </w:rPr>
        <w:t>laktamazių</w:t>
      </w:r>
      <w:proofErr w:type="spellEnd"/>
      <w:r w:rsidRPr="0077197A">
        <w:rPr>
          <w:rFonts w:ascii="Times New Roman" w:eastAsia="Times New Roman" w:hAnsi="Times New Roman" w:cs="Times New Roman"/>
          <w:lang w:eastAsia="lt-LT"/>
        </w:rPr>
        <w:t xml:space="preserve">, kurias gamina atsparios bakterijos, poveikiui, todėl vieno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veikimo spektras neapima mikroorganizmų, gaminančių šiuos fermentus.</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rPr>
          <w:rFonts w:ascii="Times New Roman" w:eastAsia="Times New Roman" w:hAnsi="Times New Roman" w:cs="Times New Roman"/>
          <w:lang w:eastAsia="lt-LT"/>
        </w:rPr>
      </w:pP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rūgštis turi į penicilinus panašią beta </w:t>
      </w:r>
      <w:proofErr w:type="spellStart"/>
      <w:r w:rsidRPr="0077197A">
        <w:rPr>
          <w:rFonts w:ascii="Times New Roman" w:eastAsia="Times New Roman" w:hAnsi="Times New Roman" w:cs="Times New Roman"/>
          <w:lang w:eastAsia="lt-LT"/>
        </w:rPr>
        <w:t>laktaminę</w:t>
      </w:r>
      <w:proofErr w:type="spellEnd"/>
      <w:r w:rsidRPr="0077197A">
        <w:rPr>
          <w:rFonts w:ascii="Times New Roman" w:eastAsia="Times New Roman" w:hAnsi="Times New Roman" w:cs="Times New Roman"/>
          <w:lang w:eastAsia="lt-LT"/>
        </w:rPr>
        <w:t xml:space="preserve"> struktūrą. Ji </w:t>
      </w:r>
      <w:proofErr w:type="spellStart"/>
      <w:r w:rsidRPr="0077197A">
        <w:rPr>
          <w:rFonts w:ascii="Times New Roman" w:eastAsia="Times New Roman" w:hAnsi="Times New Roman" w:cs="Times New Roman"/>
          <w:lang w:eastAsia="lt-LT"/>
        </w:rPr>
        <w:t>inaktyvuoja</w:t>
      </w:r>
      <w:proofErr w:type="spellEnd"/>
      <w:r w:rsidRPr="0077197A">
        <w:rPr>
          <w:rFonts w:ascii="Times New Roman" w:eastAsia="Times New Roman" w:hAnsi="Times New Roman" w:cs="Times New Roman"/>
          <w:lang w:eastAsia="lt-LT"/>
        </w:rPr>
        <w:t xml:space="preserve"> kai kuriuos fermentus beta </w:t>
      </w:r>
      <w:proofErr w:type="spellStart"/>
      <w:r w:rsidRPr="0077197A">
        <w:rPr>
          <w:rFonts w:ascii="Times New Roman" w:eastAsia="Times New Roman" w:hAnsi="Times New Roman" w:cs="Times New Roman"/>
          <w:lang w:eastAsia="lt-LT"/>
        </w:rPr>
        <w:t>laktamazes</w:t>
      </w:r>
      <w:proofErr w:type="spellEnd"/>
      <w:r w:rsidRPr="0077197A">
        <w:rPr>
          <w:rFonts w:ascii="Times New Roman" w:eastAsia="Times New Roman" w:hAnsi="Times New Roman" w:cs="Times New Roman"/>
          <w:lang w:eastAsia="lt-LT"/>
        </w:rPr>
        <w:t xml:space="preserve"> ir neleidžia </w:t>
      </w:r>
      <w:proofErr w:type="spellStart"/>
      <w:r w:rsidRPr="0077197A">
        <w:rPr>
          <w:rFonts w:ascii="Times New Roman" w:eastAsia="Times New Roman" w:hAnsi="Times New Roman" w:cs="Times New Roman"/>
          <w:lang w:eastAsia="lt-LT"/>
        </w:rPr>
        <w:t>inaktyvuoti</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amoksicilino</w:t>
      </w:r>
      <w:proofErr w:type="spellEnd"/>
      <w:r w:rsidRPr="0077197A">
        <w:rPr>
          <w:rFonts w:ascii="Times New Roman" w:eastAsia="Times New Roman" w:hAnsi="Times New Roman" w:cs="Times New Roman"/>
          <w:lang w:eastAsia="lt-LT"/>
        </w:rPr>
        <w:t xml:space="preserve">. Viena </w:t>
      </w:r>
      <w:proofErr w:type="spellStart"/>
      <w:r w:rsidRPr="0077197A">
        <w:rPr>
          <w:rFonts w:ascii="Times New Roman" w:eastAsia="Times New Roman" w:hAnsi="Times New Roman" w:cs="Times New Roman"/>
          <w:lang w:eastAsia="lt-LT"/>
        </w:rPr>
        <w:t>klavulano</w:t>
      </w:r>
      <w:proofErr w:type="spellEnd"/>
      <w:r w:rsidRPr="0077197A">
        <w:rPr>
          <w:rFonts w:ascii="Times New Roman" w:eastAsia="Times New Roman" w:hAnsi="Times New Roman" w:cs="Times New Roman"/>
          <w:lang w:eastAsia="lt-LT"/>
        </w:rPr>
        <w:t xml:space="preserve"> rūgštis kliniškai reikšmingo antibakterinio poveikio nedaro.</w:t>
      </w:r>
    </w:p>
    <w:p w:rsidR="00C50B5D" w:rsidRPr="0077197A" w:rsidRDefault="00C50B5D" w:rsidP="00C50B5D">
      <w:pPr>
        <w:spacing w:after="0" w:line="240" w:lineRule="auto"/>
        <w:rPr>
          <w:rFonts w:ascii="Times New Roman" w:eastAsia="Times New Roman" w:hAnsi="Times New Roman" w:cs="Times New Roman"/>
          <w:lang w:eastAsia="lt-LT"/>
        </w:rPr>
      </w:pPr>
    </w:p>
    <w:p w:rsidR="00C50B5D" w:rsidRPr="0077197A" w:rsidRDefault="00C50B5D" w:rsidP="00C50B5D">
      <w:pPr>
        <w:spacing w:after="0" w:line="240" w:lineRule="auto"/>
        <w:ind w:right="10"/>
        <w:rPr>
          <w:rFonts w:ascii="Times New Roman" w:eastAsia="Times New Roman" w:hAnsi="Times New Roman" w:cs="Times New Roman"/>
        </w:rPr>
      </w:pP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ir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w:t>
      </w:r>
      <w:proofErr w:type="spellStart"/>
      <w:r w:rsidRPr="0077197A">
        <w:rPr>
          <w:rFonts w:ascii="Times New Roman" w:eastAsia="Times New Roman" w:hAnsi="Times New Roman" w:cs="Times New Roman"/>
        </w:rPr>
        <w:t>farmakodinaminės</w:t>
      </w:r>
      <w:proofErr w:type="spellEnd"/>
      <w:r w:rsidRPr="0077197A">
        <w:rPr>
          <w:rFonts w:ascii="Times New Roman" w:eastAsia="Times New Roman" w:hAnsi="Times New Roman" w:cs="Times New Roman"/>
        </w:rPr>
        <w:t xml:space="preserve"> savybės žinomos. Pareiškėjas naujų tyrimų duomenų nepateikė. Šiam paraiškos tipui jie nebūtini.</w:t>
      </w:r>
    </w:p>
    <w:p w:rsidR="00C50B5D" w:rsidRPr="0077197A" w:rsidRDefault="00C50B5D" w:rsidP="00C50B5D">
      <w:pPr>
        <w:spacing w:after="0" w:line="240" w:lineRule="auto"/>
        <w:ind w:right="10"/>
        <w:rPr>
          <w:rFonts w:ascii="Times New Roman" w:eastAsia="Times New Roman" w:hAnsi="Times New Roman" w:cs="Times New Roman"/>
          <w:highlight w:val="yellow"/>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4.4. Klinikinis saugumas</w:t>
      </w:r>
    </w:p>
    <w:p w:rsidR="00C50B5D" w:rsidRPr="00905F3E" w:rsidRDefault="00C50B5D" w:rsidP="00C50B5D">
      <w:pPr>
        <w:spacing w:after="0" w:line="240" w:lineRule="auto"/>
        <w:ind w:right="10"/>
        <w:rPr>
          <w:rFonts w:ascii="Times New Roman" w:eastAsia="Times New Roman" w:hAnsi="Times New Roman" w:cs="Times New Roman"/>
        </w:rPr>
      </w:pPr>
    </w:p>
    <w:p w:rsidR="00C50B5D" w:rsidRPr="00905F3E" w:rsidRDefault="00C50B5D" w:rsidP="00C50B5D">
      <w:pPr>
        <w:spacing w:after="0" w:line="240" w:lineRule="auto"/>
        <w:ind w:right="10"/>
        <w:rPr>
          <w:rFonts w:ascii="Times New Roman" w:eastAsia="Times New Roman" w:hAnsi="Times New Roman" w:cs="Times New Roman"/>
        </w:rPr>
      </w:pPr>
      <w:r w:rsidRPr="00905F3E">
        <w:rPr>
          <w:rFonts w:ascii="Times New Roman" w:eastAsia="Times New Roman" w:hAnsi="Times New Roman" w:cs="Times New Roman"/>
        </w:rPr>
        <w:t xml:space="preserve">BE tyrimo duomenimis, tiriamasis ir referencinis vaistiniai preparatai yra biologiškai ekvivalentiški. BE tyrimo metu tiriamasis ir referencinis preparatai buvo toleruojami gerai. </w:t>
      </w:r>
    </w:p>
    <w:p w:rsidR="00C50B5D" w:rsidRPr="0077197A" w:rsidRDefault="00C50B5D" w:rsidP="00C50B5D">
      <w:pPr>
        <w:spacing w:after="0" w:line="240" w:lineRule="auto"/>
        <w:ind w:right="10"/>
        <w:jc w:val="both"/>
        <w:rPr>
          <w:rFonts w:ascii="Times New Roman" w:eastAsia="Times New Roman" w:hAnsi="Times New Roman" w:cs="Times New Roman"/>
        </w:rPr>
      </w:pPr>
      <w:r w:rsidRPr="0077197A">
        <w:rPr>
          <w:rFonts w:ascii="Times New Roman" w:eastAsia="Times New Roman" w:hAnsi="Times New Roman" w:cs="Times New Roman"/>
        </w:rPr>
        <w:t>Saugumo savybių ir nepageidaujamų reakcijų charakteristiką yra tokia pati, kaip referentinio vaistinio preparato. Pareiškėjas nepateikė naujų tyrimų duomenų. Šiam paraiškos tipui jie nebūtini.</w:t>
      </w:r>
    </w:p>
    <w:p w:rsidR="00C50B5D" w:rsidRPr="0077197A" w:rsidRDefault="00C50B5D" w:rsidP="00C50B5D">
      <w:pPr>
        <w:autoSpaceDE w:val="0"/>
        <w:autoSpaceDN w:val="0"/>
        <w:adjustRightInd w:val="0"/>
        <w:spacing w:after="0" w:line="240" w:lineRule="auto"/>
        <w:rPr>
          <w:rFonts w:ascii="Times New Roman" w:eastAsia="Calibri" w:hAnsi="Times New Roman" w:cs="Times New Roman"/>
        </w:rPr>
      </w:pPr>
    </w:p>
    <w:p w:rsidR="00C50B5D" w:rsidRPr="0077197A" w:rsidRDefault="00C50B5D" w:rsidP="00C50B5D">
      <w:pPr>
        <w:keepNext/>
        <w:spacing w:after="0" w:line="240" w:lineRule="auto"/>
        <w:ind w:right="11"/>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4.5. Farmakologinio budrumo ir rizikos valdymo sistemos</w:t>
      </w:r>
    </w:p>
    <w:p w:rsidR="00C50B5D" w:rsidRPr="0077197A" w:rsidRDefault="00C50B5D" w:rsidP="00C50B5D">
      <w:pPr>
        <w:keepNext/>
        <w:spacing w:after="0" w:line="240" w:lineRule="auto"/>
        <w:ind w:right="11"/>
        <w:outlineLvl w:val="0"/>
        <w:rPr>
          <w:rFonts w:ascii="Times New Roman" w:eastAsia="Times New Roman" w:hAnsi="Times New Roman" w:cs="Times New Roman"/>
          <w:b/>
          <w:bCs/>
          <w:caps/>
        </w:rPr>
      </w:pPr>
    </w:p>
    <w:p w:rsidR="00C50B5D" w:rsidRPr="0077197A" w:rsidRDefault="00C50B5D" w:rsidP="00C50B5D">
      <w:pPr>
        <w:ind w:right="10"/>
        <w:rPr>
          <w:rFonts w:ascii="Times New Roman" w:eastAsia="Times New Roman" w:hAnsi="Times New Roman" w:cs="Times New Roman"/>
        </w:rPr>
      </w:pPr>
      <w:r w:rsidRPr="0077197A">
        <w:rPr>
          <w:rFonts w:ascii="Times New Roman" w:eastAsia="Times New Roman" w:hAnsi="Times New Roman" w:cs="Times New Roman"/>
        </w:rPr>
        <w:t xml:space="preserve">Farmakologinio budrumo  ir rizikos valdymo sistemos kompanijoje įdiegtos ir veikia tinkamai. </w:t>
      </w:r>
    </w:p>
    <w:p w:rsidR="00C50B5D" w:rsidRPr="00905F3E" w:rsidRDefault="00C50B5D" w:rsidP="00C50B5D">
      <w:pPr>
        <w:pStyle w:val="Sraopastraipa"/>
        <w:numPr>
          <w:ilvl w:val="1"/>
          <w:numId w:val="7"/>
        </w:numPr>
        <w:tabs>
          <w:tab w:val="clear" w:pos="1080"/>
        </w:tabs>
        <w:ind w:left="405" w:right="10" w:hanging="405"/>
        <w:rPr>
          <w:b/>
          <w:bCs/>
          <w:caps/>
          <w:sz w:val="22"/>
          <w:szCs w:val="22"/>
        </w:rPr>
      </w:pPr>
      <w:r w:rsidRPr="00905F3E">
        <w:rPr>
          <w:b/>
          <w:bCs/>
          <w:caps/>
          <w:sz w:val="22"/>
          <w:szCs w:val="22"/>
        </w:rPr>
        <w:t>Klinikinis veiksmingumas</w:t>
      </w:r>
    </w:p>
    <w:p w:rsidR="00C50B5D" w:rsidRPr="00905F3E" w:rsidRDefault="00C50B5D" w:rsidP="00C50B5D">
      <w:pPr>
        <w:pStyle w:val="Sraopastraipa"/>
        <w:ind w:left="405" w:right="10"/>
        <w:rPr>
          <w:b/>
          <w:bCs/>
          <w:caps/>
          <w:sz w:val="22"/>
          <w:szCs w:val="22"/>
          <w:highlight w:val="yellow"/>
        </w:rPr>
      </w:pPr>
    </w:p>
    <w:p w:rsidR="00C50B5D" w:rsidRPr="0077197A" w:rsidRDefault="00C50B5D" w:rsidP="00C50B5D">
      <w:pPr>
        <w:tabs>
          <w:tab w:val="left" w:pos="952"/>
        </w:tabs>
        <w:spacing w:after="0" w:line="240" w:lineRule="auto"/>
        <w:ind w:right="10"/>
        <w:jc w:val="both"/>
        <w:rPr>
          <w:rFonts w:ascii="Times New Roman" w:eastAsia="Times New Roman" w:hAnsi="Times New Roman" w:cs="Times New Roman"/>
        </w:rPr>
      </w:pP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ir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klinikinio veiksmingumo savybės tinkamai pateiktos klinikinės dalies apžvalgoje. Pateikti duomenys atitinka referencinio vaistinio preparato duomenis. </w:t>
      </w:r>
    </w:p>
    <w:p w:rsidR="00C50B5D" w:rsidRPr="00905F3E" w:rsidRDefault="00C50B5D" w:rsidP="00C50B5D">
      <w:pPr>
        <w:tabs>
          <w:tab w:val="left" w:pos="952"/>
        </w:tabs>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shd w:val="clear" w:color="auto" w:fill="FFFFFF"/>
        </w:rPr>
        <w:t>Įvertinus pateiktus bylos duomenis</w:t>
      </w:r>
      <w:r w:rsidRPr="00905F3E">
        <w:rPr>
          <w:rFonts w:ascii="Times New Roman" w:eastAsia="Times New Roman" w:hAnsi="Times New Roman" w:cs="Times New Roman"/>
        </w:rPr>
        <w:t xml:space="preserve">, tiriamasis ir referencinis vaistiniai preparatai yra biologiškai ekvivalentiški. </w:t>
      </w:r>
    </w:p>
    <w:p w:rsidR="00C50B5D" w:rsidRPr="0077197A" w:rsidRDefault="00C50B5D" w:rsidP="00C50B5D">
      <w:pPr>
        <w:tabs>
          <w:tab w:val="left" w:pos="952"/>
        </w:tabs>
        <w:spacing w:after="0" w:line="240" w:lineRule="auto"/>
        <w:ind w:right="10"/>
        <w:rPr>
          <w:rFonts w:ascii="Times New Roman" w:eastAsia="Times New Roman" w:hAnsi="Times New Roman" w:cs="Times New Roman"/>
        </w:rPr>
      </w:pPr>
      <w:r w:rsidRPr="0077197A">
        <w:rPr>
          <w:rFonts w:ascii="Times New Roman" w:eastAsia="Times New Roman" w:hAnsi="Times New Roman" w:cs="Times New Roman"/>
        </w:rPr>
        <w:t>Pareiškėjas nepateikė naujų tyrimų duomenų. Šiam paraiškos tipui jie nebūtini.</w:t>
      </w:r>
    </w:p>
    <w:p w:rsidR="00C50B5D" w:rsidRPr="00905F3E" w:rsidRDefault="00C50B5D" w:rsidP="00C50B5D">
      <w:pPr>
        <w:tabs>
          <w:tab w:val="left" w:pos="952"/>
        </w:tabs>
        <w:spacing w:after="0" w:line="240" w:lineRule="auto"/>
        <w:ind w:right="10"/>
        <w:rPr>
          <w:rFonts w:ascii="Times New Roman" w:eastAsia="Times New Roman" w:hAnsi="Times New Roman" w:cs="Times New Roman"/>
        </w:rPr>
      </w:pPr>
    </w:p>
    <w:p w:rsidR="00C50B5D" w:rsidRPr="0077197A" w:rsidRDefault="00C50B5D" w:rsidP="00C50B5D">
      <w:pPr>
        <w:spacing w:after="0" w:line="240" w:lineRule="auto"/>
        <w:ind w:right="10"/>
        <w:rPr>
          <w:rFonts w:ascii="Times New Roman" w:eastAsia="Times New Roman" w:hAnsi="Times New Roman" w:cs="Times New Roman"/>
          <w:i/>
        </w:rPr>
      </w:pPr>
      <w:r w:rsidRPr="0077197A">
        <w:rPr>
          <w:rFonts w:ascii="Times New Roman" w:eastAsia="Times New Roman" w:hAnsi="Times New Roman" w:cs="Times New Roman"/>
          <w:i/>
        </w:rPr>
        <w:t>Indikacijų palyginimas</w:t>
      </w:r>
    </w:p>
    <w:p w:rsidR="00C50B5D" w:rsidRPr="0077197A" w:rsidRDefault="00C50B5D" w:rsidP="00C50B5D">
      <w:pPr>
        <w:spacing w:after="0" w:line="240" w:lineRule="auto"/>
        <w:ind w:right="10"/>
        <w:rPr>
          <w:rFonts w:ascii="Times New Roman" w:eastAsia="Times New Roman" w:hAnsi="Times New Roman" w:cs="Times New Roman"/>
          <w:i/>
          <w:highlight w:val="yellow"/>
        </w:rPr>
      </w:pPr>
    </w:p>
    <w:tbl>
      <w:tblPr>
        <w:tblStyle w:val="Lentelstinklelis"/>
        <w:tblW w:w="0" w:type="auto"/>
        <w:tblLook w:val="04A0" w:firstRow="1" w:lastRow="0" w:firstColumn="1" w:lastColumn="0" w:noHBand="0" w:noVBand="1"/>
      </w:tblPr>
      <w:tblGrid>
        <w:gridCol w:w="4734"/>
        <w:gridCol w:w="4759"/>
      </w:tblGrid>
      <w:tr w:rsidR="00C50B5D" w:rsidRPr="0077197A" w:rsidTr="004963ED">
        <w:tc>
          <w:tcPr>
            <w:tcW w:w="4786" w:type="dxa"/>
          </w:tcPr>
          <w:p w:rsidR="00C50B5D" w:rsidRPr="00905F3E" w:rsidRDefault="00C50B5D" w:rsidP="004963ED">
            <w:pPr>
              <w:autoSpaceDE w:val="0"/>
              <w:autoSpaceDN w:val="0"/>
              <w:adjustRightInd w:val="0"/>
              <w:rPr>
                <w:rFonts w:eastAsia="Calibri"/>
                <w:sz w:val="22"/>
                <w:szCs w:val="22"/>
              </w:rPr>
            </w:pPr>
            <w:r w:rsidRPr="00905F3E">
              <w:rPr>
                <w:rFonts w:eastAsia="Calibri"/>
              </w:rPr>
              <w:t>Referencinio vaistinio preparato</w:t>
            </w:r>
          </w:p>
        </w:tc>
        <w:tc>
          <w:tcPr>
            <w:tcW w:w="4820" w:type="dxa"/>
          </w:tcPr>
          <w:p w:rsidR="00C50B5D" w:rsidRPr="00905F3E" w:rsidRDefault="00C50B5D" w:rsidP="004963ED">
            <w:pPr>
              <w:autoSpaceDE w:val="0"/>
              <w:autoSpaceDN w:val="0"/>
              <w:adjustRightInd w:val="0"/>
              <w:rPr>
                <w:rFonts w:eastAsia="Calibri"/>
                <w:sz w:val="22"/>
                <w:szCs w:val="22"/>
              </w:rPr>
            </w:pPr>
            <w:r w:rsidRPr="00905F3E">
              <w:rPr>
                <w:rFonts w:eastAsia="Calibri"/>
              </w:rPr>
              <w:t>Registruojamo vaistinio preparato</w:t>
            </w:r>
          </w:p>
        </w:tc>
      </w:tr>
      <w:tr w:rsidR="00C50B5D" w:rsidRPr="0077197A" w:rsidTr="004963ED">
        <w:tc>
          <w:tcPr>
            <w:tcW w:w="4786" w:type="dxa"/>
          </w:tcPr>
          <w:p w:rsidR="00C50B5D" w:rsidRPr="0077197A" w:rsidRDefault="00C50B5D" w:rsidP="004963ED">
            <w:pPr>
              <w:rPr>
                <w:bCs/>
                <w:sz w:val="22"/>
                <w:szCs w:val="22"/>
              </w:rPr>
            </w:pPr>
            <w:proofErr w:type="spellStart"/>
            <w:r w:rsidRPr="0077197A">
              <w:rPr>
                <w:bCs/>
                <w:sz w:val="22"/>
                <w:szCs w:val="22"/>
              </w:rPr>
              <w:t>Augmentin</w:t>
            </w:r>
            <w:proofErr w:type="spellEnd"/>
            <w:r w:rsidRPr="0077197A">
              <w:rPr>
                <w:bCs/>
                <w:sz w:val="22"/>
                <w:szCs w:val="22"/>
              </w:rPr>
              <w:t xml:space="preserve"> gydomos išvardytos suaugusiųjų ir vaikų infekcinės ligos</w:t>
            </w:r>
            <w:r w:rsidRPr="0077197A">
              <w:t xml:space="preserve"> (žr. 4.2, 4.4 ir 5.1 skyrius).</w:t>
            </w:r>
          </w:p>
          <w:p w:rsidR="00C50B5D" w:rsidRPr="0077197A" w:rsidRDefault="00C50B5D" w:rsidP="004963ED">
            <w:pPr>
              <w:rPr>
                <w:bCs/>
                <w:sz w:val="22"/>
                <w:szCs w:val="22"/>
              </w:rPr>
            </w:pPr>
          </w:p>
          <w:p w:rsidR="00C50B5D" w:rsidRPr="0077197A" w:rsidRDefault="00C50B5D" w:rsidP="004963ED">
            <w:pPr>
              <w:ind w:left="540" w:hanging="540"/>
              <w:rPr>
                <w:sz w:val="22"/>
                <w:szCs w:val="22"/>
              </w:rPr>
            </w:pPr>
            <w:r w:rsidRPr="0077197A">
              <w:rPr>
                <w:bCs/>
              </w:rPr>
              <w:t>-</w:t>
            </w:r>
            <w:r w:rsidRPr="0077197A">
              <w:rPr>
                <w:bCs/>
              </w:rPr>
              <w:tab/>
            </w:r>
            <w:r w:rsidRPr="0077197A">
              <w:t>Ūminis bakterijų sukeltas sinusitas (tinkamai diagnozuotas).</w:t>
            </w:r>
          </w:p>
          <w:p w:rsidR="00C50B5D" w:rsidRPr="0077197A" w:rsidRDefault="00C50B5D" w:rsidP="004963ED">
            <w:pPr>
              <w:ind w:left="540" w:hanging="540"/>
              <w:rPr>
                <w:sz w:val="22"/>
                <w:szCs w:val="22"/>
              </w:rPr>
            </w:pPr>
            <w:r w:rsidRPr="0077197A">
              <w:t>-</w:t>
            </w:r>
            <w:r w:rsidRPr="0077197A">
              <w:tab/>
              <w:t xml:space="preserve">Ūminis vidurinis </w:t>
            </w:r>
            <w:proofErr w:type="spellStart"/>
            <w:r w:rsidRPr="0077197A">
              <w:t>otitas</w:t>
            </w:r>
            <w:proofErr w:type="spellEnd"/>
            <w:r w:rsidRPr="0077197A">
              <w:t>.</w:t>
            </w:r>
          </w:p>
          <w:p w:rsidR="00C50B5D" w:rsidRPr="0077197A" w:rsidRDefault="00C50B5D" w:rsidP="004963ED">
            <w:pPr>
              <w:ind w:left="540" w:hanging="540"/>
              <w:rPr>
                <w:sz w:val="22"/>
                <w:szCs w:val="22"/>
              </w:rPr>
            </w:pPr>
            <w:r w:rsidRPr="0077197A">
              <w:lastRenderedPageBreak/>
              <w:t>-</w:t>
            </w:r>
            <w:r w:rsidRPr="0077197A">
              <w:tab/>
              <w:t>Lėtinio bronchito paūmėjimas (tinkamai diagnozuotas).</w:t>
            </w:r>
          </w:p>
          <w:p w:rsidR="00C50B5D" w:rsidRPr="0077197A" w:rsidRDefault="00C50B5D" w:rsidP="004963ED">
            <w:pPr>
              <w:ind w:left="540" w:hanging="540"/>
              <w:rPr>
                <w:bCs/>
                <w:sz w:val="22"/>
                <w:szCs w:val="22"/>
              </w:rPr>
            </w:pPr>
            <w:r w:rsidRPr="0077197A">
              <w:t>-</w:t>
            </w:r>
            <w:r w:rsidRPr="0077197A">
              <w:tab/>
              <w:t>Bendruomenėje įgyta pneumonija.</w:t>
            </w:r>
          </w:p>
          <w:p w:rsidR="00C50B5D" w:rsidRPr="0077197A" w:rsidRDefault="00C50B5D" w:rsidP="004963ED">
            <w:pPr>
              <w:ind w:left="540" w:hanging="540"/>
              <w:rPr>
                <w:sz w:val="22"/>
                <w:szCs w:val="22"/>
              </w:rPr>
            </w:pPr>
            <w:r w:rsidRPr="0077197A">
              <w:t>-</w:t>
            </w:r>
            <w:r w:rsidRPr="0077197A">
              <w:tab/>
              <w:t>Cistitas.</w:t>
            </w:r>
          </w:p>
          <w:p w:rsidR="00C50B5D" w:rsidRPr="0077197A" w:rsidRDefault="00C50B5D" w:rsidP="004963ED">
            <w:pPr>
              <w:ind w:left="540" w:hanging="540"/>
              <w:rPr>
                <w:sz w:val="22"/>
                <w:szCs w:val="22"/>
              </w:rPr>
            </w:pPr>
            <w:r w:rsidRPr="0077197A">
              <w:t>-</w:t>
            </w:r>
            <w:r w:rsidRPr="0077197A">
              <w:tab/>
            </w:r>
            <w:proofErr w:type="spellStart"/>
            <w:r w:rsidRPr="0077197A">
              <w:t>Pielonefritas</w:t>
            </w:r>
            <w:proofErr w:type="spellEnd"/>
            <w:r w:rsidRPr="0077197A">
              <w:t>.</w:t>
            </w:r>
          </w:p>
          <w:p w:rsidR="00C50B5D" w:rsidRPr="0077197A" w:rsidRDefault="00C50B5D" w:rsidP="004963ED">
            <w:pPr>
              <w:ind w:left="567" w:hanging="567"/>
              <w:rPr>
                <w:sz w:val="22"/>
                <w:szCs w:val="22"/>
              </w:rPr>
            </w:pPr>
            <w:r w:rsidRPr="0077197A">
              <w:t>-</w:t>
            </w:r>
            <w:r w:rsidRPr="0077197A">
              <w:tab/>
              <w:t xml:space="preserve">Odos ir minkštųjų audinių infekcinės ligos, ypač puriojo </w:t>
            </w:r>
            <w:proofErr w:type="spellStart"/>
            <w:r w:rsidRPr="0077197A">
              <w:t>ląstelyno</w:t>
            </w:r>
            <w:proofErr w:type="spellEnd"/>
            <w:r w:rsidRPr="0077197A">
              <w:t xml:space="preserve"> uždegimas, gyvūnų įkandimai, sunkus dantų </w:t>
            </w:r>
            <w:proofErr w:type="spellStart"/>
            <w:r w:rsidRPr="0077197A">
              <w:t>abscesas</w:t>
            </w:r>
            <w:proofErr w:type="spellEnd"/>
            <w:r w:rsidRPr="0077197A">
              <w:t xml:space="preserve"> su išplitusiu puriojo </w:t>
            </w:r>
            <w:proofErr w:type="spellStart"/>
            <w:r w:rsidRPr="0077197A">
              <w:t>ląstelyno</w:t>
            </w:r>
            <w:proofErr w:type="spellEnd"/>
            <w:r w:rsidRPr="0077197A">
              <w:t xml:space="preserve"> uždegimu.</w:t>
            </w:r>
          </w:p>
          <w:p w:rsidR="00C50B5D" w:rsidRPr="0077197A" w:rsidRDefault="00C50B5D" w:rsidP="004963ED">
            <w:pPr>
              <w:ind w:left="567" w:hanging="567"/>
              <w:rPr>
                <w:sz w:val="22"/>
                <w:szCs w:val="22"/>
              </w:rPr>
            </w:pPr>
            <w:r w:rsidRPr="0077197A">
              <w:t>-</w:t>
            </w:r>
            <w:r w:rsidRPr="0077197A">
              <w:tab/>
              <w:t xml:space="preserve">Kaulų ir sąnarių infekcinės ligos, ypač </w:t>
            </w:r>
            <w:proofErr w:type="spellStart"/>
            <w:r w:rsidRPr="0077197A">
              <w:t>osteomielitas</w:t>
            </w:r>
            <w:proofErr w:type="spellEnd"/>
            <w:r w:rsidRPr="0077197A">
              <w:t>.</w:t>
            </w:r>
          </w:p>
          <w:p w:rsidR="00C50B5D" w:rsidRPr="0077197A" w:rsidRDefault="00C50B5D" w:rsidP="004963ED">
            <w:pPr>
              <w:ind w:left="567" w:hanging="567"/>
              <w:rPr>
                <w:sz w:val="22"/>
                <w:szCs w:val="22"/>
              </w:rPr>
            </w:pPr>
          </w:p>
          <w:p w:rsidR="00C50B5D" w:rsidRPr="0077197A" w:rsidRDefault="00C50B5D" w:rsidP="004963ED">
            <w:pPr>
              <w:rPr>
                <w:sz w:val="22"/>
                <w:szCs w:val="22"/>
              </w:rPr>
            </w:pPr>
            <w:r w:rsidRPr="0077197A">
              <w:rPr>
                <w:bCs/>
              </w:rPr>
              <w:t>Reikia laikytis oficialių tinkamo antibakterinių vaistinių preparatų vartojimo rekomendacijų</w:t>
            </w:r>
            <w:r w:rsidRPr="0077197A">
              <w:t>.</w:t>
            </w:r>
          </w:p>
          <w:p w:rsidR="00C50B5D" w:rsidRPr="0077197A" w:rsidRDefault="00C50B5D" w:rsidP="004963ED">
            <w:pPr>
              <w:autoSpaceDE w:val="0"/>
              <w:autoSpaceDN w:val="0"/>
              <w:adjustRightInd w:val="0"/>
              <w:rPr>
                <w:rFonts w:eastAsia="TimesNewRoman"/>
                <w:sz w:val="22"/>
                <w:szCs w:val="22"/>
                <w:highlight w:val="yellow"/>
              </w:rPr>
            </w:pPr>
          </w:p>
        </w:tc>
        <w:tc>
          <w:tcPr>
            <w:tcW w:w="4820" w:type="dxa"/>
          </w:tcPr>
          <w:p w:rsidR="00C50B5D" w:rsidRPr="0077197A" w:rsidRDefault="00C50B5D" w:rsidP="004963ED">
            <w:pPr>
              <w:rPr>
                <w:bCs/>
                <w:sz w:val="22"/>
                <w:szCs w:val="22"/>
              </w:rPr>
            </w:pPr>
            <w:proofErr w:type="spellStart"/>
            <w:r w:rsidRPr="0077197A">
              <w:rPr>
                <w:bCs/>
              </w:rPr>
              <w:lastRenderedPageBreak/>
              <w:t>Amoxicillin</w:t>
            </w:r>
            <w:proofErr w:type="spellEnd"/>
            <w:r w:rsidRPr="0077197A">
              <w:rPr>
                <w:bCs/>
              </w:rPr>
              <w:t>/</w:t>
            </w:r>
            <w:proofErr w:type="spellStart"/>
            <w:r w:rsidRPr="0077197A">
              <w:rPr>
                <w:bCs/>
              </w:rPr>
              <w:t>Clavulanic</w:t>
            </w:r>
            <w:proofErr w:type="spellEnd"/>
            <w:r w:rsidRPr="0077197A">
              <w:rPr>
                <w:bCs/>
              </w:rPr>
              <w:t xml:space="preserve"> </w:t>
            </w:r>
            <w:proofErr w:type="spellStart"/>
            <w:r w:rsidRPr="0077197A">
              <w:rPr>
                <w:bCs/>
              </w:rPr>
              <w:t>acid</w:t>
            </w:r>
            <w:proofErr w:type="spellEnd"/>
            <w:r w:rsidRPr="0077197A">
              <w:rPr>
                <w:bCs/>
              </w:rPr>
              <w:t xml:space="preserve"> </w:t>
            </w:r>
            <w:proofErr w:type="spellStart"/>
            <w:r w:rsidRPr="0077197A">
              <w:t>Ingen</w:t>
            </w:r>
            <w:proofErr w:type="spellEnd"/>
            <w:r w:rsidRPr="0077197A">
              <w:t xml:space="preserve"> </w:t>
            </w:r>
            <w:proofErr w:type="spellStart"/>
            <w:r w:rsidRPr="0077197A">
              <w:t>Pharma</w:t>
            </w:r>
            <w:proofErr w:type="spellEnd"/>
            <w:r w:rsidRPr="0077197A">
              <w:t xml:space="preserve"> </w:t>
            </w:r>
            <w:r w:rsidRPr="0077197A">
              <w:rPr>
                <w:bCs/>
              </w:rPr>
              <w:t>gydomos išvardytos suaugusiųjų ir vaikų infekcinės ligos</w:t>
            </w:r>
            <w:r w:rsidRPr="0077197A">
              <w:t xml:space="preserve"> (žr. 4.2, 4.4 ir 5.1 skyrius).</w:t>
            </w:r>
          </w:p>
          <w:p w:rsidR="00C50B5D" w:rsidRPr="0077197A" w:rsidRDefault="00C50B5D" w:rsidP="004963ED">
            <w:pPr>
              <w:rPr>
                <w:bCs/>
                <w:sz w:val="22"/>
                <w:szCs w:val="22"/>
              </w:rPr>
            </w:pPr>
          </w:p>
          <w:p w:rsidR="00C50B5D" w:rsidRPr="0077197A" w:rsidRDefault="00C50B5D" w:rsidP="00C50B5D">
            <w:pPr>
              <w:numPr>
                <w:ilvl w:val="0"/>
                <w:numId w:val="24"/>
              </w:numPr>
              <w:ind w:left="284" w:hanging="284"/>
              <w:contextualSpacing/>
              <w:rPr>
                <w:bCs/>
                <w:sz w:val="22"/>
                <w:szCs w:val="22"/>
              </w:rPr>
            </w:pPr>
            <w:r w:rsidRPr="0077197A">
              <w:rPr>
                <w:bCs/>
              </w:rPr>
              <w:t>Ūminis bakterijų sukeltas sinusitas (tinkamai diagnozuotas).</w:t>
            </w:r>
          </w:p>
          <w:p w:rsidR="00C50B5D" w:rsidRPr="0077197A" w:rsidRDefault="00C50B5D" w:rsidP="00C50B5D">
            <w:pPr>
              <w:numPr>
                <w:ilvl w:val="0"/>
                <w:numId w:val="24"/>
              </w:numPr>
              <w:ind w:left="284" w:hanging="284"/>
              <w:contextualSpacing/>
              <w:rPr>
                <w:bCs/>
                <w:sz w:val="22"/>
                <w:szCs w:val="22"/>
              </w:rPr>
            </w:pPr>
            <w:r w:rsidRPr="0077197A">
              <w:rPr>
                <w:bCs/>
              </w:rPr>
              <w:lastRenderedPageBreak/>
              <w:t xml:space="preserve">Ūminis vidurinis </w:t>
            </w:r>
            <w:proofErr w:type="spellStart"/>
            <w:r w:rsidRPr="0077197A">
              <w:rPr>
                <w:bCs/>
              </w:rPr>
              <w:t>otitas</w:t>
            </w:r>
            <w:proofErr w:type="spellEnd"/>
            <w:r w:rsidRPr="0077197A">
              <w:rPr>
                <w:bCs/>
              </w:rPr>
              <w:t>.</w:t>
            </w:r>
          </w:p>
          <w:p w:rsidR="00C50B5D" w:rsidRPr="0077197A" w:rsidRDefault="00C50B5D" w:rsidP="00C50B5D">
            <w:pPr>
              <w:numPr>
                <w:ilvl w:val="0"/>
                <w:numId w:val="24"/>
              </w:numPr>
              <w:ind w:left="284" w:hanging="284"/>
              <w:contextualSpacing/>
              <w:rPr>
                <w:bCs/>
                <w:sz w:val="22"/>
                <w:szCs w:val="22"/>
              </w:rPr>
            </w:pPr>
            <w:r w:rsidRPr="0077197A">
              <w:rPr>
                <w:bCs/>
              </w:rPr>
              <w:t>Lėtinio bronchito paūmėjimas (tinkamai diagnozuotas).</w:t>
            </w:r>
          </w:p>
          <w:p w:rsidR="00C50B5D" w:rsidRPr="0077197A" w:rsidRDefault="00C50B5D" w:rsidP="00C50B5D">
            <w:pPr>
              <w:numPr>
                <w:ilvl w:val="0"/>
                <w:numId w:val="24"/>
              </w:numPr>
              <w:ind w:left="284" w:hanging="284"/>
              <w:contextualSpacing/>
              <w:rPr>
                <w:bCs/>
                <w:sz w:val="22"/>
                <w:szCs w:val="22"/>
              </w:rPr>
            </w:pPr>
            <w:r w:rsidRPr="0077197A">
              <w:rPr>
                <w:bCs/>
              </w:rPr>
              <w:t>Bendruomenėje įgyta pneumonija.</w:t>
            </w:r>
          </w:p>
          <w:p w:rsidR="00C50B5D" w:rsidRPr="0077197A" w:rsidRDefault="00C50B5D" w:rsidP="00C50B5D">
            <w:pPr>
              <w:numPr>
                <w:ilvl w:val="0"/>
                <w:numId w:val="24"/>
              </w:numPr>
              <w:ind w:left="284" w:hanging="284"/>
              <w:contextualSpacing/>
              <w:rPr>
                <w:bCs/>
                <w:sz w:val="22"/>
                <w:szCs w:val="22"/>
              </w:rPr>
            </w:pPr>
            <w:r w:rsidRPr="0077197A">
              <w:rPr>
                <w:bCs/>
              </w:rPr>
              <w:t>Cistitas.</w:t>
            </w:r>
          </w:p>
          <w:p w:rsidR="00C50B5D" w:rsidRPr="0077197A" w:rsidRDefault="00C50B5D" w:rsidP="00C50B5D">
            <w:pPr>
              <w:numPr>
                <w:ilvl w:val="0"/>
                <w:numId w:val="24"/>
              </w:numPr>
              <w:ind w:left="284" w:hanging="284"/>
              <w:contextualSpacing/>
              <w:rPr>
                <w:bCs/>
                <w:sz w:val="22"/>
                <w:szCs w:val="22"/>
              </w:rPr>
            </w:pPr>
            <w:proofErr w:type="spellStart"/>
            <w:r w:rsidRPr="0077197A">
              <w:rPr>
                <w:bCs/>
              </w:rPr>
              <w:t>Pielonefritas</w:t>
            </w:r>
            <w:proofErr w:type="spellEnd"/>
            <w:r w:rsidRPr="0077197A">
              <w:rPr>
                <w:bCs/>
              </w:rPr>
              <w:t>.</w:t>
            </w:r>
          </w:p>
          <w:p w:rsidR="00C50B5D" w:rsidRPr="0077197A" w:rsidRDefault="00C50B5D" w:rsidP="00C50B5D">
            <w:pPr>
              <w:numPr>
                <w:ilvl w:val="0"/>
                <w:numId w:val="24"/>
              </w:numPr>
              <w:ind w:left="284" w:hanging="284"/>
              <w:contextualSpacing/>
              <w:rPr>
                <w:bCs/>
                <w:sz w:val="22"/>
                <w:szCs w:val="22"/>
              </w:rPr>
            </w:pPr>
            <w:r w:rsidRPr="0077197A">
              <w:rPr>
                <w:bCs/>
              </w:rPr>
              <w:t xml:space="preserve">Odos ir minkštųjų audinių infekcinės ligos, ypač puriojo </w:t>
            </w:r>
            <w:proofErr w:type="spellStart"/>
            <w:r w:rsidRPr="0077197A">
              <w:rPr>
                <w:bCs/>
              </w:rPr>
              <w:t>ląstelyno</w:t>
            </w:r>
            <w:proofErr w:type="spellEnd"/>
            <w:r w:rsidRPr="0077197A">
              <w:rPr>
                <w:bCs/>
              </w:rPr>
              <w:t xml:space="preserve"> uždegimas, gyvūnų įkandimai, sunkus dantų </w:t>
            </w:r>
            <w:proofErr w:type="spellStart"/>
            <w:r w:rsidRPr="0077197A">
              <w:rPr>
                <w:bCs/>
              </w:rPr>
              <w:t>abscesas</w:t>
            </w:r>
            <w:proofErr w:type="spellEnd"/>
            <w:r w:rsidRPr="0077197A">
              <w:rPr>
                <w:bCs/>
              </w:rPr>
              <w:t xml:space="preserve"> su išplitusiu puriojo </w:t>
            </w:r>
            <w:proofErr w:type="spellStart"/>
            <w:r w:rsidRPr="0077197A">
              <w:rPr>
                <w:bCs/>
              </w:rPr>
              <w:t>ląstelyno</w:t>
            </w:r>
            <w:proofErr w:type="spellEnd"/>
            <w:r w:rsidRPr="0077197A">
              <w:rPr>
                <w:bCs/>
              </w:rPr>
              <w:t xml:space="preserve"> uždegimu.</w:t>
            </w:r>
          </w:p>
          <w:p w:rsidR="00C50B5D" w:rsidRPr="0077197A" w:rsidRDefault="00C50B5D" w:rsidP="00C50B5D">
            <w:pPr>
              <w:numPr>
                <w:ilvl w:val="0"/>
                <w:numId w:val="24"/>
              </w:numPr>
              <w:ind w:left="284" w:hanging="284"/>
              <w:contextualSpacing/>
              <w:rPr>
                <w:bCs/>
                <w:sz w:val="22"/>
                <w:szCs w:val="22"/>
              </w:rPr>
            </w:pPr>
            <w:r w:rsidRPr="0077197A">
              <w:rPr>
                <w:bCs/>
              </w:rPr>
              <w:t xml:space="preserve">Kaulų ir sąnarių infekcinės ligos, ypač </w:t>
            </w:r>
            <w:proofErr w:type="spellStart"/>
            <w:r w:rsidRPr="0077197A">
              <w:rPr>
                <w:bCs/>
              </w:rPr>
              <w:t>osteomielitas</w:t>
            </w:r>
            <w:proofErr w:type="spellEnd"/>
            <w:r w:rsidRPr="0077197A">
              <w:rPr>
                <w:bCs/>
              </w:rPr>
              <w:t>.</w:t>
            </w:r>
          </w:p>
          <w:p w:rsidR="00C50B5D" w:rsidRPr="0077197A" w:rsidRDefault="00C50B5D" w:rsidP="004963ED">
            <w:pPr>
              <w:rPr>
                <w:bCs/>
                <w:sz w:val="22"/>
                <w:szCs w:val="22"/>
              </w:rPr>
            </w:pPr>
          </w:p>
          <w:p w:rsidR="00C50B5D" w:rsidRPr="0077197A" w:rsidRDefault="00C50B5D" w:rsidP="004963ED">
            <w:pPr>
              <w:rPr>
                <w:sz w:val="22"/>
                <w:szCs w:val="22"/>
              </w:rPr>
            </w:pPr>
            <w:r w:rsidRPr="0077197A">
              <w:rPr>
                <w:bCs/>
              </w:rPr>
              <w:t>Reikia laikytis oficialių tinkamo antibakterinių vaistinių preparatų vartojimo rekomendacijų</w:t>
            </w:r>
            <w:r w:rsidRPr="0077197A">
              <w:t>.</w:t>
            </w:r>
          </w:p>
          <w:p w:rsidR="00C50B5D" w:rsidRPr="0077197A" w:rsidRDefault="00C50B5D" w:rsidP="004963ED">
            <w:pPr>
              <w:autoSpaceDE w:val="0"/>
              <w:autoSpaceDN w:val="0"/>
              <w:adjustRightInd w:val="0"/>
              <w:rPr>
                <w:rFonts w:eastAsia="Calibri"/>
                <w:sz w:val="22"/>
                <w:szCs w:val="22"/>
                <w:highlight w:val="yellow"/>
              </w:rPr>
            </w:pPr>
          </w:p>
        </w:tc>
      </w:tr>
    </w:tbl>
    <w:p w:rsidR="00C50B5D" w:rsidRPr="00905F3E" w:rsidRDefault="00C50B5D" w:rsidP="00C50B5D">
      <w:pPr>
        <w:autoSpaceDE w:val="0"/>
        <w:autoSpaceDN w:val="0"/>
        <w:adjustRightInd w:val="0"/>
        <w:spacing w:after="0" w:line="240" w:lineRule="auto"/>
        <w:rPr>
          <w:rFonts w:ascii="Times New Roman" w:eastAsia="Calibri" w:hAnsi="Times New Roman" w:cs="Times New Roman"/>
          <w:highlight w:val="yellow"/>
        </w:rPr>
      </w:pPr>
    </w:p>
    <w:p w:rsidR="00C50B5D" w:rsidRPr="00905F3E" w:rsidRDefault="00C50B5D" w:rsidP="00C50B5D">
      <w:pPr>
        <w:autoSpaceDE w:val="0"/>
        <w:autoSpaceDN w:val="0"/>
        <w:adjustRightInd w:val="0"/>
        <w:spacing w:after="0" w:line="240" w:lineRule="auto"/>
        <w:rPr>
          <w:rFonts w:ascii="Times New Roman" w:eastAsia="Calibri" w:hAnsi="Times New Roman" w:cs="Times New Roman"/>
          <w:i/>
        </w:rPr>
      </w:pPr>
      <w:r w:rsidRPr="00905F3E">
        <w:rPr>
          <w:rFonts w:ascii="Times New Roman" w:eastAsia="Calibri" w:hAnsi="Times New Roman" w:cs="Times New Roman"/>
          <w:i/>
        </w:rPr>
        <w:t>Išvada: indikacijos harmonizuotos.</w:t>
      </w:r>
    </w:p>
    <w:p w:rsidR="00C50B5D" w:rsidRPr="0077197A" w:rsidRDefault="00C50B5D" w:rsidP="00C50B5D">
      <w:pPr>
        <w:autoSpaceDE w:val="0"/>
        <w:autoSpaceDN w:val="0"/>
        <w:adjustRightInd w:val="0"/>
        <w:spacing w:after="0" w:line="240" w:lineRule="auto"/>
        <w:rPr>
          <w:rFonts w:ascii="Times New Roman" w:eastAsia="Calibri" w:hAnsi="Times New Roman" w:cs="Times New Roman"/>
          <w:highlight w:val="yellow"/>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 xml:space="preserve">4.7. Rizikos ir naudos santykis </w:t>
      </w:r>
    </w:p>
    <w:p w:rsidR="00C50B5D" w:rsidRPr="0077197A" w:rsidRDefault="00C50B5D" w:rsidP="00C50B5D">
      <w:pPr>
        <w:keepNext/>
        <w:spacing w:after="0" w:line="240" w:lineRule="auto"/>
        <w:ind w:left="357" w:right="10"/>
        <w:outlineLvl w:val="2"/>
        <w:rPr>
          <w:rFonts w:ascii="Times New Roman" w:eastAsia="Times New Roman" w:hAnsi="Times New Roman" w:cs="Times New Roman"/>
          <w:b/>
        </w:rPr>
      </w:pPr>
      <w:r w:rsidRPr="0077197A">
        <w:rPr>
          <w:rFonts w:ascii="Times New Roman" w:eastAsia="Times New Roman" w:hAnsi="Times New Roman" w:cs="Times New Roman"/>
          <w:b/>
        </w:rPr>
        <w:t>4.7.1. Apibendrinantis vertinimas</w:t>
      </w:r>
    </w:p>
    <w:p w:rsidR="00C50B5D" w:rsidRPr="0077197A" w:rsidRDefault="00C50B5D" w:rsidP="00C50B5D">
      <w:pPr>
        <w:jc w:val="both"/>
        <w:rPr>
          <w:rFonts w:ascii="Times New Roman" w:eastAsia="Times New Roman" w:hAnsi="Times New Roman" w:cs="Times New Roman"/>
        </w:rPr>
      </w:pPr>
      <w:r w:rsidRPr="0077197A">
        <w:rPr>
          <w:rFonts w:ascii="Times New Roman" w:eastAsia="Times New Roman" w:hAnsi="Times New Roman" w:cs="Times New Roman"/>
        </w:rPr>
        <w:t xml:space="preserve">Remiantis referencinio vaistinio preparato klinikinių tyrimų duomenimis, </w:t>
      </w:r>
      <w:proofErr w:type="spellStart"/>
      <w:r w:rsidRPr="0077197A">
        <w:rPr>
          <w:rFonts w:ascii="Times New Roman" w:eastAsia="Times New Roman" w:hAnsi="Times New Roman" w:cs="Times New Roman"/>
        </w:rPr>
        <w:t>amoksicilino</w:t>
      </w:r>
      <w:proofErr w:type="spellEnd"/>
      <w:r w:rsidRPr="0077197A">
        <w:rPr>
          <w:rFonts w:ascii="Times New Roman" w:eastAsia="Times New Roman" w:hAnsi="Times New Roman" w:cs="Times New Roman"/>
        </w:rPr>
        <w:t xml:space="preserve"> ir </w:t>
      </w:r>
      <w:proofErr w:type="spellStart"/>
      <w:r w:rsidRPr="0077197A">
        <w:rPr>
          <w:rFonts w:ascii="Times New Roman" w:eastAsia="Times New Roman" w:hAnsi="Times New Roman" w:cs="Times New Roman"/>
        </w:rPr>
        <w:t>klavulano</w:t>
      </w:r>
      <w:proofErr w:type="spellEnd"/>
      <w:r w:rsidRPr="0077197A">
        <w:rPr>
          <w:rFonts w:ascii="Times New Roman" w:eastAsia="Times New Roman" w:hAnsi="Times New Roman" w:cs="Times New Roman"/>
        </w:rPr>
        <w:t xml:space="preserve"> rūgšties derinys yra veiksmingas ir saugus jam jautrių bakterijų sukeltų ūminio sinusito, ūminio vidurinio </w:t>
      </w:r>
      <w:proofErr w:type="spellStart"/>
      <w:r w:rsidRPr="0077197A">
        <w:rPr>
          <w:rFonts w:ascii="Times New Roman" w:eastAsia="Times New Roman" w:hAnsi="Times New Roman" w:cs="Times New Roman"/>
        </w:rPr>
        <w:t>otito</w:t>
      </w:r>
      <w:proofErr w:type="spellEnd"/>
      <w:r w:rsidRPr="0077197A">
        <w:rPr>
          <w:rFonts w:ascii="Times New Roman" w:eastAsia="Times New Roman" w:hAnsi="Times New Roman" w:cs="Times New Roman"/>
        </w:rPr>
        <w:t xml:space="preserve">, lėtinio paūmėjusio bronchito, </w:t>
      </w:r>
      <w:r w:rsidRPr="0077197A">
        <w:rPr>
          <w:rFonts w:ascii="Times New Roman" w:eastAsia="Times New Roman" w:hAnsi="Times New Roman" w:cs="Times New Roman"/>
          <w:bCs/>
          <w:lang w:eastAsia="lt-LT"/>
        </w:rPr>
        <w:t xml:space="preserve">bendruomenėje įgytos pneumonijos, cistito, </w:t>
      </w:r>
      <w:proofErr w:type="spellStart"/>
      <w:r w:rsidRPr="0077197A">
        <w:rPr>
          <w:rFonts w:ascii="Times New Roman" w:eastAsia="Times New Roman" w:hAnsi="Times New Roman" w:cs="Times New Roman"/>
          <w:bCs/>
          <w:lang w:eastAsia="lt-LT"/>
        </w:rPr>
        <w:t>pielonefrito</w:t>
      </w:r>
      <w:proofErr w:type="spellEnd"/>
      <w:r w:rsidRPr="0077197A">
        <w:rPr>
          <w:rFonts w:ascii="Times New Roman" w:eastAsia="Times New Roman" w:hAnsi="Times New Roman" w:cs="Times New Roman"/>
          <w:bCs/>
          <w:lang w:eastAsia="lt-LT"/>
        </w:rPr>
        <w:t xml:space="preserve">, odos </w:t>
      </w:r>
      <w:r w:rsidRPr="0077197A">
        <w:rPr>
          <w:rFonts w:ascii="Times New Roman" w:eastAsia="Times New Roman" w:hAnsi="Times New Roman" w:cs="Times New Roman"/>
        </w:rPr>
        <w:t>ir poodinio audinio,</w:t>
      </w:r>
      <w:r w:rsidRPr="0077197A">
        <w:rPr>
          <w:rFonts w:ascii="Times New Roman" w:eastAsia="Times New Roman" w:hAnsi="Times New Roman" w:cs="Times New Roman"/>
          <w:bCs/>
          <w:lang w:eastAsia="lt-LT"/>
        </w:rPr>
        <w:t xml:space="preserve"> kaulų ir sąnarių infekcinių ligų, ypač </w:t>
      </w:r>
      <w:proofErr w:type="spellStart"/>
      <w:r w:rsidRPr="0077197A">
        <w:rPr>
          <w:rFonts w:ascii="Times New Roman" w:eastAsia="Times New Roman" w:hAnsi="Times New Roman" w:cs="Times New Roman"/>
          <w:bCs/>
          <w:lang w:eastAsia="lt-LT"/>
        </w:rPr>
        <w:t>osteomielito</w:t>
      </w:r>
      <w:proofErr w:type="spellEnd"/>
      <w:r w:rsidRPr="0077197A">
        <w:rPr>
          <w:rFonts w:ascii="Times New Roman" w:eastAsia="Times New Roman" w:hAnsi="Times New Roman" w:cs="Times New Roman"/>
          <w:bCs/>
          <w:lang w:eastAsia="lt-LT"/>
        </w:rPr>
        <w:t>, gydymui.</w:t>
      </w:r>
    </w:p>
    <w:p w:rsidR="00C50B5D" w:rsidRPr="00905F3E" w:rsidRDefault="00C50B5D" w:rsidP="00C50B5D">
      <w:pPr>
        <w:widowControl w:val="0"/>
        <w:tabs>
          <w:tab w:val="left" w:pos="567"/>
        </w:tabs>
        <w:autoSpaceDE w:val="0"/>
        <w:autoSpaceDN w:val="0"/>
        <w:adjustRightInd w:val="0"/>
        <w:spacing w:after="0"/>
        <w:rPr>
          <w:rFonts w:ascii="Times New Roman" w:eastAsia="Times New Roman" w:hAnsi="Times New Roman" w:cs="Times New Roman"/>
        </w:rPr>
      </w:pPr>
      <w:r w:rsidRPr="0077197A">
        <w:rPr>
          <w:rFonts w:ascii="Times New Roman" w:eastAsia="Times New Roman" w:hAnsi="Times New Roman" w:cs="Times New Roman"/>
        </w:rPr>
        <w:t xml:space="preserve">Siekiant pagrįsti vaistinio preparato </w:t>
      </w:r>
      <w:r w:rsidRPr="0077197A">
        <w:rPr>
          <w:rFonts w:ascii="Times New Roman" w:eastAsia="Times New Roman" w:hAnsi="Times New Roman" w:cs="Times New Roman"/>
          <w:bCs/>
        </w:rPr>
        <w:t xml:space="preserve">preparatui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rPr>
        <w:t xml:space="preserve"> 875 mg/125 mg </w:t>
      </w:r>
      <w:r w:rsidRPr="00905F3E">
        <w:rPr>
          <w:rFonts w:ascii="Times New Roman" w:eastAsia="Times New Roman" w:hAnsi="Times New Roman" w:cs="Times New Roman"/>
        </w:rPr>
        <w:t xml:space="preserve">plėvele dengtų tablečių </w:t>
      </w:r>
      <w:r w:rsidRPr="0077197A">
        <w:rPr>
          <w:rFonts w:ascii="Times New Roman" w:eastAsia="Times New Roman" w:hAnsi="Times New Roman" w:cs="Times New Roman"/>
        </w:rPr>
        <w:t xml:space="preserve">klinikinį vartojimą referencinio preparato duomenimis, atliktas biologinio ekvivalentiškumo tyrimas. Remiantis šio tyrimo duomenimis, </w:t>
      </w:r>
      <w:r w:rsidRPr="00905F3E">
        <w:rPr>
          <w:rFonts w:ascii="Times New Roman" w:eastAsia="Times New Roman" w:hAnsi="Times New Roman" w:cs="Times New Roman"/>
        </w:rPr>
        <w:t>tiriamasis ir referencinis vaistiniai preparatai biologiškai ekvivalentiški.</w:t>
      </w:r>
    </w:p>
    <w:p w:rsidR="00C50B5D" w:rsidRPr="0077197A" w:rsidRDefault="00C50B5D" w:rsidP="00C50B5D">
      <w:pPr>
        <w:spacing w:after="0" w:line="240" w:lineRule="auto"/>
        <w:ind w:left="600" w:right="10"/>
        <w:jc w:val="both"/>
        <w:rPr>
          <w:rFonts w:ascii="Times New Roman" w:eastAsia="Times New Roman" w:hAnsi="Times New Roman" w:cs="Times New Roman"/>
          <w:highlight w:val="yellow"/>
        </w:rPr>
      </w:pPr>
    </w:p>
    <w:p w:rsidR="00C50B5D" w:rsidRPr="0077197A" w:rsidRDefault="00C50B5D" w:rsidP="00C50B5D">
      <w:pPr>
        <w:keepNext/>
        <w:spacing w:after="0" w:line="240" w:lineRule="auto"/>
        <w:ind w:right="10"/>
        <w:outlineLvl w:val="2"/>
        <w:rPr>
          <w:rFonts w:ascii="Times New Roman" w:eastAsia="Times New Roman" w:hAnsi="Times New Roman" w:cs="Times New Roman"/>
          <w:b/>
        </w:rPr>
      </w:pPr>
      <w:r w:rsidRPr="0077197A">
        <w:rPr>
          <w:rFonts w:ascii="Times New Roman" w:eastAsia="Times New Roman" w:hAnsi="Times New Roman" w:cs="Times New Roman"/>
          <w:b/>
        </w:rPr>
        <w:t>4.7.2. Išvada</w:t>
      </w:r>
    </w:p>
    <w:p w:rsidR="00C50B5D" w:rsidRPr="0077197A" w:rsidRDefault="00C50B5D" w:rsidP="00C50B5D">
      <w:pPr>
        <w:spacing w:after="0" w:line="240" w:lineRule="auto"/>
        <w:ind w:right="10"/>
        <w:jc w:val="both"/>
        <w:rPr>
          <w:rFonts w:ascii="Times New Roman" w:eastAsia="Times New Roman" w:hAnsi="Times New Roman" w:cs="Times New Roman"/>
        </w:rPr>
      </w:pPr>
      <w:r w:rsidRPr="00905F3E">
        <w:rPr>
          <w:rFonts w:ascii="Times New Roman" w:eastAsia="Times New Roman" w:hAnsi="Times New Roman" w:cs="Times New Roman"/>
        </w:rPr>
        <w:t xml:space="preserve">Vaistinis preparatas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rPr>
        <w:t xml:space="preserve"> 875 mg/125 mg </w:t>
      </w:r>
      <w:r w:rsidRPr="00905F3E">
        <w:rPr>
          <w:rFonts w:ascii="Times New Roman" w:eastAsia="Times New Roman" w:hAnsi="Times New Roman" w:cs="Times New Roman"/>
        </w:rPr>
        <w:t xml:space="preserve">plėvele dengtos tabletės </w:t>
      </w:r>
      <w:r w:rsidRPr="0077197A">
        <w:rPr>
          <w:rFonts w:ascii="Times New Roman" w:eastAsia="Times New Roman" w:hAnsi="Times New Roman" w:cs="Times New Roman"/>
        </w:rPr>
        <w:t>yra veiksmingas ir saugus. Nauda persveria riziką.</w:t>
      </w:r>
    </w:p>
    <w:p w:rsidR="00C50B5D" w:rsidRPr="0077197A" w:rsidRDefault="00C50B5D" w:rsidP="00C50B5D">
      <w:pPr>
        <w:spacing w:after="0" w:line="240" w:lineRule="auto"/>
        <w:ind w:left="600" w:right="10"/>
        <w:rPr>
          <w:rFonts w:ascii="Times New Roman" w:eastAsia="Times New Roman" w:hAnsi="Times New Roman" w:cs="Times New Roman"/>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4.8. Komentarai dėl SPC, pakuotės ŽENKLINIMO, lapelio ir pakuotės dydžio</w:t>
      </w:r>
    </w:p>
    <w:p w:rsidR="00C50B5D" w:rsidRPr="0077197A" w:rsidRDefault="00C50B5D" w:rsidP="00C50B5D">
      <w:pPr>
        <w:spacing w:after="0" w:line="240" w:lineRule="auto"/>
        <w:ind w:right="10"/>
        <w:rPr>
          <w:rFonts w:ascii="Times New Roman" w:eastAsia="Times New Roman" w:hAnsi="Times New Roman" w:cs="Times New Roman"/>
          <w:color w:val="008000"/>
        </w:rPr>
      </w:pPr>
      <w:r w:rsidRPr="0077197A">
        <w:rPr>
          <w:rFonts w:ascii="Times New Roman" w:eastAsia="MS Mincho" w:hAnsi="Times New Roman" w:cs="Times New Roman"/>
        </w:rPr>
        <w:t xml:space="preserve">PCS pateikta informacija iš esmės atitinka Lietuvoje registruoto referencinio vaistinio preparato </w:t>
      </w:r>
      <w:proofErr w:type="spellStart"/>
      <w:r w:rsidRPr="0077197A">
        <w:rPr>
          <w:rFonts w:ascii="Times New Roman" w:eastAsia="Times New Roman" w:hAnsi="Times New Roman" w:cs="Times New Roman"/>
          <w:lang w:eastAsia="lt-LT"/>
        </w:rPr>
        <w:t>Augmentin</w:t>
      </w:r>
      <w:proofErr w:type="spellEnd"/>
      <w:r w:rsidRPr="0077197A">
        <w:rPr>
          <w:rFonts w:ascii="Times New Roman" w:eastAsia="Times New Roman" w:hAnsi="Times New Roman" w:cs="Times New Roman"/>
          <w:lang w:eastAsia="lt-LT"/>
        </w:rPr>
        <w:t xml:space="preserve"> </w:t>
      </w:r>
      <w:r w:rsidRPr="0077197A">
        <w:rPr>
          <w:rFonts w:ascii="Times New Roman" w:eastAsia="Times New Roman" w:hAnsi="Times New Roman" w:cs="Times New Roman"/>
        </w:rPr>
        <w:t xml:space="preserve">875 mg/125 mg </w:t>
      </w:r>
      <w:r w:rsidRPr="0077197A">
        <w:rPr>
          <w:rFonts w:ascii="Times New Roman" w:eastAsia="Times New Roman" w:hAnsi="Times New Roman" w:cs="Times New Roman"/>
          <w:bCs/>
        </w:rPr>
        <w:t>plėvele dengtų tablečių</w:t>
      </w:r>
      <w:r w:rsidRPr="0077197A">
        <w:rPr>
          <w:rFonts w:ascii="Times New Roman" w:eastAsia="MS Mincho" w:hAnsi="Times New Roman" w:cs="Times New Roman"/>
        </w:rPr>
        <w:t>, PCS pateiktą klinikinę informaciją.</w:t>
      </w:r>
      <w:r w:rsidR="00043886" w:rsidRPr="0077197A">
        <w:rPr>
          <w:rFonts w:ascii="Times New Roman" w:eastAsia="MS Mincho" w:hAnsi="Times New Roman" w:cs="Times New Roman"/>
        </w:rPr>
        <w:t xml:space="preserve"> </w:t>
      </w: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 xml:space="preserve">4.9. Klausimai dėl klinikinės dalies </w:t>
      </w:r>
    </w:p>
    <w:p w:rsidR="00C50B5D" w:rsidRPr="0077197A" w:rsidRDefault="00C50B5D" w:rsidP="00C50B5D">
      <w:pPr>
        <w:keepNext/>
        <w:spacing w:after="0" w:line="240" w:lineRule="auto"/>
        <w:ind w:right="10"/>
        <w:outlineLvl w:val="2"/>
        <w:rPr>
          <w:rFonts w:ascii="Times New Roman" w:eastAsia="Times New Roman" w:hAnsi="Times New Roman" w:cs="Times New Roman"/>
          <w:b/>
        </w:rPr>
      </w:pPr>
      <w:r w:rsidRPr="0077197A">
        <w:rPr>
          <w:rFonts w:ascii="Times New Roman" w:eastAsia="Times New Roman" w:hAnsi="Times New Roman" w:cs="Times New Roman"/>
          <w:b/>
        </w:rPr>
        <w:t>4.9.1. Esminiai prieštaravimai</w:t>
      </w:r>
    </w:p>
    <w:p w:rsidR="00C50B5D" w:rsidRPr="0077197A" w:rsidRDefault="00C50B5D" w:rsidP="00C50B5D">
      <w:pPr>
        <w:spacing w:after="0" w:line="240" w:lineRule="auto"/>
        <w:ind w:right="10" w:hanging="11"/>
        <w:contextualSpacing/>
        <w:rPr>
          <w:rFonts w:ascii="Times New Roman" w:eastAsia="Times New Roman" w:hAnsi="Times New Roman" w:cs="Times New Roman"/>
        </w:rPr>
      </w:pPr>
      <w:r w:rsidRPr="0077197A">
        <w:rPr>
          <w:rFonts w:ascii="Times New Roman" w:eastAsia="Times New Roman" w:hAnsi="Times New Roman" w:cs="Times New Roman"/>
        </w:rPr>
        <w:t>Nėra</w:t>
      </w:r>
    </w:p>
    <w:p w:rsidR="00C50B5D" w:rsidRPr="0077197A" w:rsidRDefault="00C50B5D" w:rsidP="00C50B5D">
      <w:pPr>
        <w:spacing w:after="0" w:line="240" w:lineRule="auto"/>
        <w:ind w:right="10" w:hanging="11"/>
        <w:contextualSpacing/>
        <w:rPr>
          <w:rFonts w:ascii="Times New Roman" w:eastAsia="Times New Roman" w:hAnsi="Times New Roman" w:cs="Times New Roman"/>
        </w:rPr>
      </w:pPr>
    </w:p>
    <w:p w:rsidR="00C50B5D" w:rsidRPr="0077197A" w:rsidRDefault="00C50B5D" w:rsidP="00C50B5D">
      <w:pPr>
        <w:keepNext/>
        <w:spacing w:after="0" w:line="240" w:lineRule="auto"/>
        <w:ind w:right="10"/>
        <w:outlineLvl w:val="2"/>
        <w:rPr>
          <w:rFonts w:ascii="Times New Roman" w:eastAsia="Times New Roman" w:hAnsi="Times New Roman" w:cs="Times New Roman"/>
          <w:b/>
        </w:rPr>
      </w:pPr>
      <w:r w:rsidRPr="0077197A">
        <w:rPr>
          <w:rFonts w:ascii="Times New Roman" w:eastAsia="Times New Roman" w:hAnsi="Times New Roman" w:cs="Times New Roman"/>
          <w:b/>
        </w:rPr>
        <w:t>4.9.2. Kiti klausimai</w:t>
      </w:r>
    </w:p>
    <w:p w:rsidR="00C50B5D" w:rsidRPr="0077197A" w:rsidRDefault="00C50B5D" w:rsidP="00C50B5D">
      <w:pPr>
        <w:spacing w:after="0" w:line="240" w:lineRule="auto"/>
        <w:ind w:right="10"/>
        <w:rPr>
          <w:rFonts w:ascii="Times New Roman" w:eastAsia="Times New Roman" w:hAnsi="Times New Roman" w:cs="Times New Roman"/>
        </w:rPr>
      </w:pPr>
      <w:r w:rsidRPr="0077197A">
        <w:rPr>
          <w:rFonts w:ascii="Times New Roman" w:eastAsia="MS Mincho" w:hAnsi="Times New Roman" w:cs="Times New Roman"/>
        </w:rPr>
        <w:t>Nėra.</w:t>
      </w:r>
    </w:p>
    <w:p w:rsidR="00C50B5D" w:rsidRPr="0077197A" w:rsidRDefault="00C50B5D" w:rsidP="00C50B5D">
      <w:pPr>
        <w:spacing w:after="0" w:line="240" w:lineRule="auto"/>
        <w:ind w:left="360" w:right="10"/>
        <w:rPr>
          <w:rFonts w:ascii="Times New Roman" w:eastAsia="MS Mincho" w:hAnsi="Times New Roman" w:cs="Times New Roman"/>
        </w:rPr>
      </w:pPr>
    </w:p>
    <w:p w:rsidR="00C50B5D" w:rsidRPr="0077197A" w:rsidRDefault="00C50B5D" w:rsidP="00C50B5D">
      <w:pPr>
        <w:keepNext/>
        <w:spacing w:after="0" w:line="240" w:lineRule="auto"/>
        <w:ind w:right="10"/>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 xml:space="preserve">4.10. Apibendrinimas ir Išvada </w:t>
      </w:r>
    </w:p>
    <w:p w:rsidR="00C50B5D" w:rsidRPr="0077197A" w:rsidRDefault="00C50B5D" w:rsidP="00C50B5D">
      <w:pPr>
        <w:spacing w:after="0" w:line="240" w:lineRule="auto"/>
        <w:ind w:right="10"/>
        <w:rPr>
          <w:rFonts w:ascii="Times New Roman" w:eastAsia="Times New Roman" w:hAnsi="Times New Roman" w:cs="Times New Roman"/>
        </w:rPr>
      </w:pPr>
    </w:p>
    <w:p w:rsidR="00C50B5D" w:rsidRPr="0077197A" w:rsidRDefault="00C50B5D" w:rsidP="00817392">
      <w:pPr>
        <w:ind w:right="10"/>
        <w:rPr>
          <w:rFonts w:ascii="Times New Roman" w:eastAsia="Times New Roman" w:hAnsi="Times New Roman" w:cs="Times New Roman"/>
        </w:rPr>
      </w:pPr>
      <w:r w:rsidRPr="0077197A">
        <w:rPr>
          <w:rFonts w:ascii="Times New Roman" w:eastAsia="Times New Roman" w:hAnsi="Times New Roman" w:cs="Times New Roman"/>
        </w:rPr>
        <w:t>Remiantis registravimo byloje pateiktai</w:t>
      </w:r>
      <w:r w:rsidR="005419A8" w:rsidRPr="0077197A">
        <w:rPr>
          <w:rFonts w:ascii="Times New Roman" w:eastAsia="Times New Roman" w:hAnsi="Times New Roman" w:cs="Times New Roman"/>
        </w:rPr>
        <w:t>s duomenimis, siūloma vaistinį</w:t>
      </w:r>
      <w:r w:rsidR="005419A8" w:rsidRPr="00905F3E">
        <w:rPr>
          <w:rFonts w:ascii="Times New Roman" w:eastAsia="Times New Roman" w:hAnsi="Times New Roman" w:cs="Times New Roman"/>
        </w:rPr>
        <w:t xml:space="preserve"> preparatą</w:t>
      </w:r>
      <w:r w:rsidRPr="00905F3E">
        <w:rPr>
          <w:rFonts w:ascii="Times New Roman" w:eastAsia="Times New Roman" w:hAnsi="Times New Roman" w:cs="Times New Roman"/>
        </w:rPr>
        <w:t xml:space="preserve"> </w:t>
      </w:r>
      <w:proofErr w:type="spellStart"/>
      <w:r w:rsidRPr="0077197A">
        <w:rPr>
          <w:rFonts w:ascii="Times New Roman" w:eastAsia="Times New Roman" w:hAnsi="Times New Roman" w:cs="Times New Roman"/>
          <w:lang w:eastAsia="lt-LT"/>
        </w:rPr>
        <w:t>Amoxicillin</w:t>
      </w:r>
      <w:proofErr w:type="spellEnd"/>
      <w:r w:rsidRPr="0077197A">
        <w:rPr>
          <w:rFonts w:ascii="Times New Roman" w:eastAsia="Times New Roman" w:hAnsi="Times New Roman" w:cs="Times New Roman"/>
          <w:lang w:eastAsia="lt-LT"/>
        </w:rPr>
        <w:t>/</w:t>
      </w:r>
      <w:proofErr w:type="spellStart"/>
      <w:r w:rsidRPr="0077197A">
        <w:rPr>
          <w:rFonts w:ascii="Times New Roman" w:eastAsia="Times New Roman" w:hAnsi="Times New Roman" w:cs="Times New Roman"/>
          <w:lang w:eastAsia="lt-LT"/>
        </w:rPr>
        <w:t>Clavulanic</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acid</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Ingen</w:t>
      </w:r>
      <w:proofErr w:type="spellEnd"/>
      <w:r w:rsidRPr="0077197A">
        <w:rPr>
          <w:rFonts w:ascii="Times New Roman" w:eastAsia="Times New Roman" w:hAnsi="Times New Roman" w:cs="Times New Roman"/>
          <w:lang w:eastAsia="lt-LT"/>
        </w:rPr>
        <w:t xml:space="preserve"> </w:t>
      </w:r>
      <w:proofErr w:type="spellStart"/>
      <w:r w:rsidRPr="0077197A">
        <w:rPr>
          <w:rFonts w:ascii="Times New Roman" w:eastAsia="Times New Roman" w:hAnsi="Times New Roman" w:cs="Times New Roman"/>
          <w:lang w:eastAsia="lt-LT"/>
        </w:rPr>
        <w:t>Pharma</w:t>
      </w:r>
      <w:proofErr w:type="spellEnd"/>
      <w:r w:rsidRPr="0077197A">
        <w:rPr>
          <w:rFonts w:ascii="Times New Roman" w:eastAsia="Times New Roman" w:hAnsi="Times New Roman" w:cs="Times New Roman"/>
          <w:lang w:eastAsia="lt-LT"/>
        </w:rPr>
        <w:t xml:space="preserve"> 875 mg /125 mg </w:t>
      </w:r>
      <w:r w:rsidRPr="00905F3E">
        <w:rPr>
          <w:rFonts w:ascii="Times New Roman" w:eastAsia="Times New Roman" w:hAnsi="Times New Roman" w:cs="Times New Roman"/>
        </w:rPr>
        <w:t>plėvele dengtos</w:t>
      </w:r>
      <w:r w:rsidR="00817392" w:rsidRPr="00905F3E">
        <w:rPr>
          <w:rFonts w:ascii="Times New Roman" w:eastAsia="Times New Roman" w:hAnsi="Times New Roman" w:cs="Times New Roman"/>
        </w:rPr>
        <w:t xml:space="preserve"> tabletės</w:t>
      </w:r>
      <w:r w:rsidRPr="00905F3E">
        <w:rPr>
          <w:rFonts w:ascii="Times New Roman" w:eastAsia="Times New Roman" w:hAnsi="Times New Roman" w:cs="Times New Roman"/>
        </w:rPr>
        <w:t xml:space="preserve"> </w:t>
      </w:r>
      <w:r w:rsidR="005419A8" w:rsidRPr="0077197A">
        <w:rPr>
          <w:rFonts w:ascii="Times New Roman" w:eastAsia="Times New Roman" w:hAnsi="Times New Roman" w:cs="Times New Roman"/>
        </w:rPr>
        <w:t>registruoti.</w:t>
      </w:r>
    </w:p>
    <w:p w:rsidR="00C50B5D" w:rsidRPr="0077197A" w:rsidRDefault="00C50B5D" w:rsidP="00C50B5D">
      <w:pPr>
        <w:spacing w:after="0" w:line="240" w:lineRule="auto"/>
        <w:rPr>
          <w:rFonts w:ascii="Times New Roman" w:eastAsia="Calibri" w:hAnsi="Times New Roman" w:cs="Times New Roman"/>
        </w:rPr>
      </w:pPr>
      <w:r w:rsidRPr="0077197A">
        <w:rPr>
          <w:rFonts w:ascii="Times New Roman" w:eastAsia="Calibri" w:hAnsi="Times New Roman" w:cs="Times New Roman"/>
        </w:rPr>
        <w:t>Registruojant siūloma tvirtinti tokias indikacijas.</w:t>
      </w:r>
    </w:p>
    <w:p w:rsidR="00C50B5D" w:rsidRPr="0077197A" w:rsidRDefault="00C50B5D" w:rsidP="00C50B5D">
      <w:pPr>
        <w:spacing w:after="0" w:line="240" w:lineRule="auto"/>
        <w:rPr>
          <w:rFonts w:ascii="Times New Roman" w:eastAsia="Times New Roman" w:hAnsi="Times New Roman" w:cs="Times New Roman"/>
          <w:bCs/>
          <w:i/>
          <w:lang w:eastAsia="lt-LT"/>
        </w:rPr>
      </w:pPr>
      <w:proofErr w:type="spellStart"/>
      <w:r w:rsidRPr="0077197A">
        <w:rPr>
          <w:rFonts w:ascii="Times New Roman" w:eastAsia="Times New Roman" w:hAnsi="Times New Roman" w:cs="Times New Roman"/>
          <w:bCs/>
          <w:i/>
          <w:lang w:eastAsia="lt-LT"/>
        </w:rPr>
        <w:t>Amoxicillin</w:t>
      </w:r>
      <w:proofErr w:type="spellEnd"/>
      <w:r w:rsidRPr="0077197A">
        <w:rPr>
          <w:rFonts w:ascii="Times New Roman" w:eastAsia="Times New Roman" w:hAnsi="Times New Roman" w:cs="Times New Roman"/>
          <w:bCs/>
          <w:i/>
          <w:lang w:eastAsia="lt-LT"/>
        </w:rPr>
        <w:t>/</w:t>
      </w:r>
      <w:proofErr w:type="spellStart"/>
      <w:r w:rsidRPr="0077197A">
        <w:rPr>
          <w:rFonts w:ascii="Times New Roman" w:eastAsia="Times New Roman" w:hAnsi="Times New Roman" w:cs="Times New Roman"/>
          <w:bCs/>
          <w:i/>
          <w:lang w:eastAsia="lt-LT"/>
        </w:rPr>
        <w:t>Clavulanic</w:t>
      </w:r>
      <w:proofErr w:type="spellEnd"/>
      <w:r w:rsidRPr="0077197A">
        <w:rPr>
          <w:rFonts w:ascii="Times New Roman" w:eastAsia="Times New Roman" w:hAnsi="Times New Roman" w:cs="Times New Roman"/>
          <w:bCs/>
          <w:i/>
          <w:lang w:eastAsia="lt-LT"/>
        </w:rPr>
        <w:t xml:space="preserve"> </w:t>
      </w:r>
      <w:proofErr w:type="spellStart"/>
      <w:r w:rsidRPr="0077197A">
        <w:rPr>
          <w:rFonts w:ascii="Times New Roman" w:eastAsia="Times New Roman" w:hAnsi="Times New Roman" w:cs="Times New Roman"/>
          <w:bCs/>
          <w:i/>
          <w:lang w:eastAsia="lt-LT"/>
        </w:rPr>
        <w:t>acid</w:t>
      </w:r>
      <w:proofErr w:type="spellEnd"/>
      <w:r w:rsidRPr="0077197A">
        <w:rPr>
          <w:rFonts w:ascii="Times New Roman" w:eastAsia="Times New Roman" w:hAnsi="Times New Roman" w:cs="Times New Roman"/>
          <w:bCs/>
          <w:i/>
          <w:lang w:eastAsia="lt-LT"/>
        </w:rPr>
        <w:t xml:space="preserve"> </w:t>
      </w:r>
      <w:proofErr w:type="spellStart"/>
      <w:r w:rsidRPr="0077197A">
        <w:rPr>
          <w:rFonts w:ascii="Times New Roman" w:eastAsia="Times New Roman" w:hAnsi="Times New Roman" w:cs="Times New Roman"/>
          <w:i/>
          <w:lang w:eastAsia="lt-LT"/>
        </w:rPr>
        <w:t>Ingen</w:t>
      </w:r>
      <w:proofErr w:type="spellEnd"/>
      <w:r w:rsidRPr="0077197A">
        <w:rPr>
          <w:rFonts w:ascii="Times New Roman" w:eastAsia="Times New Roman" w:hAnsi="Times New Roman" w:cs="Times New Roman"/>
          <w:i/>
          <w:lang w:eastAsia="lt-LT"/>
        </w:rPr>
        <w:t xml:space="preserve"> </w:t>
      </w:r>
      <w:proofErr w:type="spellStart"/>
      <w:r w:rsidRPr="0077197A">
        <w:rPr>
          <w:rFonts w:ascii="Times New Roman" w:eastAsia="Times New Roman" w:hAnsi="Times New Roman" w:cs="Times New Roman"/>
          <w:i/>
          <w:lang w:eastAsia="lt-LT"/>
        </w:rPr>
        <w:t>Pharma</w:t>
      </w:r>
      <w:proofErr w:type="spellEnd"/>
      <w:r w:rsidRPr="0077197A">
        <w:rPr>
          <w:rFonts w:ascii="Times New Roman" w:eastAsia="Times New Roman" w:hAnsi="Times New Roman" w:cs="Times New Roman"/>
          <w:i/>
          <w:lang w:eastAsia="lt-LT"/>
        </w:rPr>
        <w:t xml:space="preserve"> </w:t>
      </w:r>
      <w:r w:rsidRPr="0077197A">
        <w:rPr>
          <w:rFonts w:ascii="Times New Roman" w:eastAsia="Times New Roman" w:hAnsi="Times New Roman" w:cs="Times New Roman"/>
          <w:bCs/>
          <w:i/>
          <w:lang w:eastAsia="lt-LT"/>
        </w:rPr>
        <w:t>gydomos išvardytos suaugusiųjų ir vaikų infekcinės ligos</w:t>
      </w:r>
      <w:r w:rsidRPr="0077197A">
        <w:rPr>
          <w:rFonts w:ascii="Times New Roman" w:eastAsia="Times New Roman" w:hAnsi="Times New Roman" w:cs="Times New Roman"/>
          <w:i/>
          <w:lang w:eastAsia="lt-LT"/>
        </w:rPr>
        <w:t xml:space="preserve"> (žr. 4.2, 4.4 ir 5.1 skyrius).</w:t>
      </w:r>
    </w:p>
    <w:p w:rsidR="00C50B5D" w:rsidRPr="0077197A" w:rsidRDefault="00C50B5D" w:rsidP="00C50B5D">
      <w:pPr>
        <w:spacing w:after="0" w:line="240" w:lineRule="auto"/>
        <w:rPr>
          <w:rFonts w:ascii="Times New Roman" w:eastAsia="Times New Roman" w:hAnsi="Times New Roman" w:cs="Times New Roman"/>
          <w:bCs/>
          <w:i/>
          <w:lang w:eastAsia="lt-LT"/>
        </w:rPr>
      </w:pP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Ūminis bakterijų sukeltas sinusitas (tinkamai diagnozuotas).</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 xml:space="preserve">Ūminis vidurinis </w:t>
      </w:r>
      <w:proofErr w:type="spellStart"/>
      <w:r w:rsidRPr="0077197A">
        <w:rPr>
          <w:rFonts w:ascii="Times New Roman" w:eastAsia="Times New Roman" w:hAnsi="Times New Roman" w:cs="Times New Roman"/>
          <w:bCs/>
          <w:i/>
          <w:lang w:eastAsia="lt-LT"/>
        </w:rPr>
        <w:t>otitas</w:t>
      </w:r>
      <w:proofErr w:type="spellEnd"/>
      <w:r w:rsidRPr="0077197A">
        <w:rPr>
          <w:rFonts w:ascii="Times New Roman" w:eastAsia="Times New Roman" w:hAnsi="Times New Roman" w:cs="Times New Roman"/>
          <w:bCs/>
          <w:i/>
          <w:lang w:eastAsia="lt-LT"/>
        </w:rPr>
        <w:t>.</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Lėtinio bronchito paūmėjimas (tinkamai diagnozuotas).</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Bendruomenėje įgyta pneumonija.</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lastRenderedPageBreak/>
        <w:t>Cistitas.</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proofErr w:type="spellStart"/>
      <w:r w:rsidRPr="0077197A">
        <w:rPr>
          <w:rFonts w:ascii="Times New Roman" w:eastAsia="Times New Roman" w:hAnsi="Times New Roman" w:cs="Times New Roman"/>
          <w:bCs/>
          <w:i/>
          <w:lang w:eastAsia="lt-LT"/>
        </w:rPr>
        <w:t>Pielonefritas</w:t>
      </w:r>
      <w:proofErr w:type="spellEnd"/>
      <w:r w:rsidRPr="0077197A">
        <w:rPr>
          <w:rFonts w:ascii="Times New Roman" w:eastAsia="Times New Roman" w:hAnsi="Times New Roman" w:cs="Times New Roman"/>
          <w:bCs/>
          <w:i/>
          <w:lang w:eastAsia="lt-LT"/>
        </w:rPr>
        <w:t>.</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 xml:space="preserve">Odos ir minkštųjų audinių infekcinės ligos, ypač puriojo </w:t>
      </w:r>
      <w:proofErr w:type="spellStart"/>
      <w:r w:rsidRPr="0077197A">
        <w:rPr>
          <w:rFonts w:ascii="Times New Roman" w:eastAsia="Times New Roman" w:hAnsi="Times New Roman" w:cs="Times New Roman"/>
          <w:bCs/>
          <w:i/>
          <w:lang w:eastAsia="lt-LT"/>
        </w:rPr>
        <w:t>ląstelyno</w:t>
      </w:r>
      <w:proofErr w:type="spellEnd"/>
      <w:r w:rsidRPr="0077197A">
        <w:rPr>
          <w:rFonts w:ascii="Times New Roman" w:eastAsia="Times New Roman" w:hAnsi="Times New Roman" w:cs="Times New Roman"/>
          <w:bCs/>
          <w:i/>
          <w:lang w:eastAsia="lt-LT"/>
        </w:rPr>
        <w:t xml:space="preserve"> uždegimas, gyvūnų įkandimai, sunkus dantų </w:t>
      </w:r>
      <w:proofErr w:type="spellStart"/>
      <w:r w:rsidRPr="0077197A">
        <w:rPr>
          <w:rFonts w:ascii="Times New Roman" w:eastAsia="Times New Roman" w:hAnsi="Times New Roman" w:cs="Times New Roman"/>
          <w:bCs/>
          <w:i/>
          <w:lang w:eastAsia="lt-LT"/>
        </w:rPr>
        <w:t>abscesas</w:t>
      </w:r>
      <w:proofErr w:type="spellEnd"/>
      <w:r w:rsidRPr="0077197A">
        <w:rPr>
          <w:rFonts w:ascii="Times New Roman" w:eastAsia="Times New Roman" w:hAnsi="Times New Roman" w:cs="Times New Roman"/>
          <w:bCs/>
          <w:i/>
          <w:lang w:eastAsia="lt-LT"/>
        </w:rPr>
        <w:t xml:space="preserve"> su išplitusiu puriojo </w:t>
      </w:r>
      <w:proofErr w:type="spellStart"/>
      <w:r w:rsidRPr="0077197A">
        <w:rPr>
          <w:rFonts w:ascii="Times New Roman" w:eastAsia="Times New Roman" w:hAnsi="Times New Roman" w:cs="Times New Roman"/>
          <w:bCs/>
          <w:i/>
          <w:lang w:eastAsia="lt-LT"/>
        </w:rPr>
        <w:t>ląstelyno</w:t>
      </w:r>
      <w:proofErr w:type="spellEnd"/>
      <w:r w:rsidRPr="0077197A">
        <w:rPr>
          <w:rFonts w:ascii="Times New Roman" w:eastAsia="Times New Roman" w:hAnsi="Times New Roman" w:cs="Times New Roman"/>
          <w:bCs/>
          <w:i/>
          <w:lang w:eastAsia="lt-LT"/>
        </w:rPr>
        <w:t xml:space="preserve"> uždegimu.</w:t>
      </w:r>
    </w:p>
    <w:p w:rsidR="00C50B5D" w:rsidRPr="0077197A" w:rsidRDefault="00C50B5D" w:rsidP="00C50B5D">
      <w:pPr>
        <w:numPr>
          <w:ilvl w:val="0"/>
          <w:numId w:val="24"/>
        </w:numPr>
        <w:spacing w:after="0" w:line="240" w:lineRule="auto"/>
        <w:ind w:left="284" w:hanging="284"/>
        <w:contextualSpacing/>
        <w:rPr>
          <w:rFonts w:ascii="Times New Roman" w:eastAsia="Times New Roman" w:hAnsi="Times New Roman" w:cs="Times New Roman"/>
          <w:bCs/>
          <w:i/>
          <w:lang w:eastAsia="lt-LT"/>
        </w:rPr>
      </w:pPr>
      <w:r w:rsidRPr="0077197A">
        <w:rPr>
          <w:rFonts w:ascii="Times New Roman" w:eastAsia="Times New Roman" w:hAnsi="Times New Roman" w:cs="Times New Roman"/>
          <w:bCs/>
          <w:i/>
          <w:lang w:eastAsia="lt-LT"/>
        </w:rPr>
        <w:t xml:space="preserve">Kaulų ir sąnarių infekcinės ligos, ypač </w:t>
      </w:r>
      <w:proofErr w:type="spellStart"/>
      <w:r w:rsidRPr="0077197A">
        <w:rPr>
          <w:rFonts w:ascii="Times New Roman" w:eastAsia="Times New Roman" w:hAnsi="Times New Roman" w:cs="Times New Roman"/>
          <w:bCs/>
          <w:i/>
          <w:lang w:eastAsia="lt-LT"/>
        </w:rPr>
        <w:t>osteomielitas</w:t>
      </w:r>
      <w:proofErr w:type="spellEnd"/>
      <w:r w:rsidRPr="0077197A">
        <w:rPr>
          <w:rFonts w:ascii="Times New Roman" w:eastAsia="Times New Roman" w:hAnsi="Times New Roman" w:cs="Times New Roman"/>
          <w:bCs/>
          <w:i/>
          <w:lang w:eastAsia="lt-LT"/>
        </w:rPr>
        <w:t>.</w:t>
      </w:r>
    </w:p>
    <w:p w:rsidR="00C50B5D" w:rsidRPr="0077197A" w:rsidRDefault="00C50B5D" w:rsidP="00C50B5D">
      <w:pPr>
        <w:spacing w:after="0" w:line="240" w:lineRule="auto"/>
        <w:rPr>
          <w:rFonts w:ascii="Times New Roman" w:eastAsia="Times New Roman" w:hAnsi="Times New Roman" w:cs="Times New Roman"/>
          <w:bCs/>
          <w:i/>
          <w:lang w:eastAsia="lt-LT"/>
        </w:rPr>
      </w:pPr>
    </w:p>
    <w:p w:rsidR="00C50B5D" w:rsidRPr="0077197A" w:rsidRDefault="00C50B5D" w:rsidP="00C50B5D">
      <w:pPr>
        <w:spacing w:after="0" w:line="240" w:lineRule="auto"/>
        <w:rPr>
          <w:rFonts w:ascii="Times New Roman" w:eastAsia="Times New Roman" w:hAnsi="Times New Roman" w:cs="Times New Roman"/>
          <w:i/>
          <w:lang w:eastAsia="lt-LT"/>
        </w:rPr>
      </w:pPr>
      <w:r w:rsidRPr="0077197A">
        <w:rPr>
          <w:rFonts w:ascii="Times New Roman" w:eastAsia="Times New Roman" w:hAnsi="Times New Roman" w:cs="Times New Roman"/>
          <w:bCs/>
          <w:i/>
          <w:lang w:eastAsia="lt-LT"/>
        </w:rPr>
        <w:t>Reikia laikytis oficialių tinkamo antibakterinių vaistinių preparatų vartojimo rekomendacijų</w:t>
      </w:r>
      <w:r w:rsidRPr="0077197A">
        <w:rPr>
          <w:rFonts w:ascii="Times New Roman" w:eastAsia="Times New Roman" w:hAnsi="Times New Roman" w:cs="Times New Roman"/>
          <w:i/>
          <w:lang w:eastAsia="lt-LT"/>
        </w:rPr>
        <w:t>.</w:t>
      </w:r>
    </w:p>
    <w:p w:rsidR="00C50B5D" w:rsidRPr="0077197A" w:rsidRDefault="00C50B5D" w:rsidP="00C50B5D">
      <w:pPr>
        <w:spacing w:after="0" w:line="240" w:lineRule="auto"/>
        <w:ind w:right="10"/>
        <w:rPr>
          <w:rFonts w:ascii="Times New Roman" w:eastAsia="Times New Roman" w:hAnsi="Times New Roman" w:cs="Times New Roman"/>
        </w:rPr>
      </w:pPr>
    </w:p>
    <w:p w:rsidR="00C50B5D" w:rsidRPr="0077197A" w:rsidRDefault="00C50B5D" w:rsidP="00C50B5D">
      <w:pPr>
        <w:keepNext/>
        <w:spacing w:after="0" w:line="240" w:lineRule="auto"/>
        <w:outlineLvl w:val="0"/>
        <w:rPr>
          <w:rFonts w:ascii="Times New Roman" w:eastAsia="Times New Roman" w:hAnsi="Times New Roman" w:cs="Times New Roman"/>
          <w:b/>
          <w:bCs/>
          <w:caps/>
        </w:rPr>
      </w:pPr>
      <w:r w:rsidRPr="0077197A">
        <w:rPr>
          <w:rFonts w:ascii="Times New Roman" w:eastAsia="Times New Roman" w:hAnsi="Times New Roman" w:cs="Times New Roman"/>
          <w:b/>
          <w:bCs/>
          <w:caps/>
        </w:rPr>
        <w:t>4.11. Rekomenduojamos registracijos sąlygos</w:t>
      </w:r>
    </w:p>
    <w:p w:rsidR="00C50B5D" w:rsidRPr="0077197A" w:rsidRDefault="00C50B5D" w:rsidP="00C50B5D">
      <w:pPr>
        <w:keepNext/>
        <w:spacing w:after="0" w:line="240" w:lineRule="auto"/>
        <w:ind w:left="357" w:right="10"/>
        <w:outlineLvl w:val="2"/>
        <w:rPr>
          <w:rFonts w:ascii="Times New Roman" w:eastAsia="Times New Roman" w:hAnsi="Times New Roman" w:cs="Times New Roman"/>
          <w:b/>
          <w:lang w:eastAsia="lt-LT"/>
        </w:rPr>
      </w:pPr>
      <w:r w:rsidRPr="0077197A">
        <w:rPr>
          <w:rFonts w:ascii="Times New Roman" w:eastAsia="Times New Roman" w:hAnsi="Times New Roman" w:cs="Times New Roman"/>
          <w:b/>
          <w:lang w:eastAsia="lt-LT"/>
        </w:rPr>
        <w:t>4.11.1. Vaistinio preparato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191"/>
      </w:tblGrid>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Vartojamas be gydytojo priežiūros (net laikantis nurodymų)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taip</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Dažnai ir labai dideliu mastu vartojamas netinkamai, todėl gali kelti tiesioginį ar netiesioginį pavojų sveikatai</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Sudėtyje yra medžiagų ar jų darinių, kurių veikimą ir (ar) nepageidaujamas reakcijas reikia tirti toliau</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 xml:space="preserve">Paprastai skiriamas gydytojo vartoti </w:t>
            </w:r>
            <w:proofErr w:type="spellStart"/>
            <w:r w:rsidRPr="0077197A">
              <w:rPr>
                <w:rFonts w:ascii="Times New Roman" w:eastAsia="Calibri" w:hAnsi="Times New Roman" w:cs="Times New Roman"/>
              </w:rPr>
              <w:t>parenteraliai</w:t>
            </w:r>
            <w:proofErr w:type="spellEnd"/>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Dėl farmacinių savybių, naujumo arba visuomenės sveikatos interesais vartotinas gydymui, kurį galima taikyti tik ligoninėje</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Skirtas gydyti ligoms, kurios turi būti diagnozuojamos ligoninėje arba įstaigoje, turinčioje atitinkamą diagnostikos įrangą (nors gali būti vartojamas ir pacientas gali būti stebimas kitomis sąlygomis)</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Skirtas ambulatoriniam gydymui, tačiau gali sukelti sunkių nepageidaujamų reakcijų, dėl kurių reikia gydytojo recepto ir specialaus paciento stebėjimo gydymo metu</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taip</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Sudėtyje yra narkotinių ar psichotropinių medžiagų, įrašytų į Lietuvos Respublikos sveikatos apsaugos ministro tvirtinamų Narkotinių ir psichotropinių medžiagų sąrašų II sąrašą (Narkotinės ir psichotropinės medžiagos, leidžiamos vartoti medicinos tikslams)</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r w:rsidR="00C50B5D" w:rsidRPr="0077197A" w:rsidTr="004963ED">
        <w:tc>
          <w:tcPr>
            <w:tcW w:w="8508"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Netinkamai vartojamas gali kelti didelį piktnaudžiavimo pavojų, sukelti priklauso</w:t>
            </w:r>
            <w:r w:rsidRPr="0077197A">
              <w:rPr>
                <w:rFonts w:ascii="Times New Roman" w:eastAsia="Calibri" w:hAnsi="Times New Roman" w:cs="Times New Roman"/>
              </w:rPr>
              <w:softHyphen/>
              <w:t>mybę arba gali būti vartojamas neteisėtais tikslais (arba sudėtyje yra vaistinių me</w:t>
            </w:r>
            <w:r w:rsidRPr="0077197A">
              <w:rPr>
                <w:rFonts w:ascii="Times New Roman" w:eastAsia="Calibri" w:hAnsi="Times New Roman" w:cs="Times New Roman"/>
              </w:rPr>
              <w:softHyphen/>
              <w:t>džia</w:t>
            </w:r>
            <w:r w:rsidRPr="0077197A">
              <w:rPr>
                <w:rFonts w:ascii="Times New Roman" w:eastAsia="Calibri" w:hAnsi="Times New Roman" w:cs="Times New Roman"/>
              </w:rPr>
              <w:softHyphen/>
              <w:t>gų, kurias dėl naujumo arba savybių atsargumo dėlei galima priskirti šiai kate</w:t>
            </w:r>
            <w:r w:rsidRPr="0077197A">
              <w:rPr>
                <w:rFonts w:ascii="Times New Roman" w:eastAsia="Calibri" w:hAnsi="Times New Roman" w:cs="Times New Roman"/>
              </w:rPr>
              <w:softHyphen/>
              <w:t>gorijai)</w:t>
            </w:r>
          </w:p>
        </w:tc>
        <w:tc>
          <w:tcPr>
            <w:tcW w:w="1211" w:type="dxa"/>
            <w:tcBorders>
              <w:top w:val="single" w:sz="4" w:space="0" w:color="auto"/>
              <w:left w:val="single" w:sz="4" w:space="0" w:color="auto"/>
              <w:bottom w:val="single" w:sz="4" w:space="0" w:color="auto"/>
              <w:right w:val="single" w:sz="4" w:space="0" w:color="auto"/>
            </w:tcBorders>
            <w:hideMark/>
          </w:tcPr>
          <w:p w:rsidR="00C50B5D" w:rsidRPr="0077197A" w:rsidRDefault="00C50B5D" w:rsidP="004963E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ne</w:t>
            </w:r>
          </w:p>
        </w:tc>
      </w:tr>
    </w:tbl>
    <w:p w:rsidR="00C50B5D" w:rsidRPr="0077197A" w:rsidRDefault="00C50B5D" w:rsidP="00C50B5D">
      <w:pPr>
        <w:spacing w:after="0" w:line="240" w:lineRule="auto"/>
        <w:contextualSpacing/>
        <w:rPr>
          <w:rFonts w:ascii="Times New Roman" w:eastAsia="Calibri" w:hAnsi="Times New Roman" w:cs="Times New Roman"/>
        </w:rPr>
      </w:pPr>
    </w:p>
    <w:p w:rsidR="00C50B5D" w:rsidRPr="0077197A" w:rsidRDefault="00C50B5D" w:rsidP="00C50B5D">
      <w:pPr>
        <w:spacing w:after="0" w:line="240" w:lineRule="auto"/>
        <w:contextualSpacing/>
        <w:rPr>
          <w:rFonts w:ascii="Times New Roman" w:eastAsia="Calibri" w:hAnsi="Times New Roman" w:cs="Times New Roman"/>
        </w:rPr>
      </w:pPr>
      <w:r w:rsidRPr="0077197A">
        <w:rPr>
          <w:rFonts w:ascii="Times New Roman" w:eastAsia="Calibri" w:hAnsi="Times New Roman" w:cs="Times New Roman"/>
        </w:rPr>
        <w:t>Išvada</w:t>
      </w:r>
    </w:p>
    <w:p w:rsidR="00C50B5D" w:rsidRPr="0077197A" w:rsidRDefault="00C50B5D" w:rsidP="00C50B5D">
      <w:pPr>
        <w:tabs>
          <w:tab w:val="right" w:pos="8415"/>
        </w:tabs>
        <w:spacing w:after="0" w:line="240" w:lineRule="auto"/>
        <w:ind w:right="10"/>
        <w:rPr>
          <w:rFonts w:ascii="Times New Roman" w:eastAsia="Times New Roman" w:hAnsi="Times New Roman" w:cs="Times New Roman"/>
        </w:rPr>
      </w:pPr>
      <w:r w:rsidRPr="0077197A">
        <w:rPr>
          <w:rFonts w:ascii="Times New Roman" w:eastAsia="Calibri" w:hAnsi="Times New Roman" w:cs="Times New Roman"/>
        </w:rPr>
        <w:t>Receptinis vaistinis preparatas.</w:t>
      </w:r>
    </w:p>
    <w:p w:rsidR="00C50B5D" w:rsidRPr="0077197A" w:rsidRDefault="00C50B5D" w:rsidP="00C50B5D">
      <w:pPr>
        <w:tabs>
          <w:tab w:val="right" w:pos="8415"/>
        </w:tabs>
        <w:spacing w:after="0" w:line="240" w:lineRule="auto"/>
        <w:ind w:right="10"/>
        <w:rPr>
          <w:rFonts w:ascii="Times New Roman" w:eastAsia="Times New Roman" w:hAnsi="Times New Roman" w:cs="Times New Roman"/>
        </w:rPr>
      </w:pPr>
    </w:p>
    <w:p w:rsidR="00817392" w:rsidRPr="0077197A" w:rsidRDefault="00817392" w:rsidP="000A2E87">
      <w:pPr>
        <w:spacing w:after="0" w:line="240" w:lineRule="auto"/>
        <w:contextualSpacing/>
        <w:rPr>
          <w:rFonts w:ascii="Times New Roman" w:eastAsia="Times New Roman" w:hAnsi="Times New Roman" w:cs="Times New Roman"/>
          <w:bCs/>
          <w:lang w:eastAsia="lt-LT"/>
        </w:rPr>
      </w:pPr>
    </w:p>
    <w:sectPr w:rsidR="00817392" w:rsidRPr="0077197A" w:rsidSect="00056C83">
      <w:headerReference w:type="even" r:id="rId11"/>
      <w:footerReference w:type="even" r:id="rId12"/>
      <w:footerReference w:type="default" r:id="rId13"/>
      <w:footerReference w:type="first" r:id="rId14"/>
      <w:pgSz w:w="11907" w:h="16840" w:code="9"/>
      <w:pgMar w:top="993" w:right="624" w:bottom="993" w:left="1780" w:header="646" w:footer="567" w:gutter="0"/>
      <w:cols w:space="1296"/>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FA" w:rsidRDefault="00E064FA">
      <w:pPr>
        <w:spacing w:after="0" w:line="240" w:lineRule="auto"/>
      </w:pPr>
      <w:r>
        <w:separator/>
      </w:r>
    </w:p>
  </w:endnote>
  <w:endnote w:type="continuationSeparator" w:id="0">
    <w:p w:rsidR="00E064FA" w:rsidRDefault="00E06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altName w:val="Arial Unicode MS"/>
    <w:panose1 w:val="02020803070505020304"/>
    <w:charset w:val="00"/>
    <w:family w:val="roman"/>
    <w:notTrueType/>
    <w:pitch w:val="default"/>
    <w:sig w:usb0="004E0020" w:usb1="00770065" w:usb2="00520020" w:usb3="006D006F" w:csb0="006E0061" w:csb1="00420020"/>
  </w:font>
  <w:font w:name="TimesNewRoman">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9B" w:rsidRDefault="0062169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62169B" w:rsidRDefault="0062169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9B" w:rsidRDefault="0062169B">
    <w:pPr>
      <w:pStyle w:val="Porat"/>
      <w:framePr w:wrap="around" w:vAnchor="text" w:hAnchor="margin" w:xAlign="right" w:y="1"/>
      <w:rPr>
        <w:rStyle w:val="Puslapionumeris"/>
        <w:sz w:val="20"/>
      </w:rPr>
    </w:pPr>
    <w:r>
      <w:rPr>
        <w:rStyle w:val="Puslapionumeris"/>
        <w:sz w:val="20"/>
      </w:rPr>
      <w:fldChar w:fldCharType="begin"/>
    </w:r>
    <w:r>
      <w:rPr>
        <w:rStyle w:val="Puslapionumeris"/>
        <w:sz w:val="20"/>
      </w:rPr>
      <w:instrText xml:space="preserve">PAGE  </w:instrText>
    </w:r>
    <w:r>
      <w:rPr>
        <w:rStyle w:val="Puslapionumeris"/>
        <w:sz w:val="20"/>
      </w:rPr>
      <w:fldChar w:fldCharType="separate"/>
    </w:r>
    <w:r w:rsidR="00905F3E">
      <w:rPr>
        <w:rStyle w:val="Puslapionumeris"/>
        <w:noProof/>
        <w:sz w:val="20"/>
      </w:rPr>
      <w:t>16</w:t>
    </w:r>
    <w:r>
      <w:rPr>
        <w:rStyle w:val="Puslapionumeris"/>
        <w:sz w:val="20"/>
      </w:rPr>
      <w:fldChar w:fldCharType="end"/>
    </w:r>
  </w:p>
  <w:p w:rsidR="0062169B" w:rsidRPr="00BC144D" w:rsidRDefault="0062169B" w:rsidP="00BC144D">
    <w:pPr>
      <w:spacing w:after="0" w:line="240" w:lineRule="auto"/>
      <w:jc w:val="center"/>
      <w:rPr>
        <w:rFonts w:ascii="Times New Roman" w:eastAsia="Times New Roman" w:hAnsi="Times New Roman" w:cs="Times New Roman"/>
      </w:rPr>
    </w:pPr>
    <w:proofErr w:type="spellStart"/>
    <w:r w:rsidRPr="00BC144D">
      <w:rPr>
        <w:rFonts w:ascii="Times New Roman" w:eastAsia="Times New Roman" w:hAnsi="Times New Roman" w:cs="Times New Roman"/>
        <w:lang w:eastAsia="lt-LT"/>
      </w:rPr>
      <w:t>Amoxicillin</w:t>
    </w:r>
    <w:proofErr w:type="spellEnd"/>
    <w:r w:rsidRPr="00BC144D">
      <w:rPr>
        <w:rFonts w:ascii="Times New Roman" w:eastAsia="Times New Roman" w:hAnsi="Times New Roman" w:cs="Times New Roman"/>
        <w:lang w:eastAsia="lt-LT"/>
      </w:rPr>
      <w:t>/</w:t>
    </w:r>
    <w:proofErr w:type="spellStart"/>
    <w:r w:rsidRPr="00BC144D">
      <w:rPr>
        <w:rFonts w:ascii="Times New Roman" w:eastAsia="Times New Roman" w:hAnsi="Times New Roman" w:cs="Times New Roman"/>
        <w:lang w:eastAsia="lt-LT"/>
      </w:rPr>
      <w:t>Clavulanic</w:t>
    </w:r>
    <w:proofErr w:type="spellEnd"/>
    <w:r w:rsidRPr="00BC144D">
      <w:rPr>
        <w:rFonts w:ascii="Times New Roman" w:eastAsia="Times New Roman" w:hAnsi="Times New Roman" w:cs="Times New Roman"/>
        <w:lang w:eastAsia="lt-LT"/>
      </w:rPr>
      <w:t xml:space="preserve"> </w:t>
    </w:r>
    <w:proofErr w:type="spellStart"/>
    <w:r w:rsidRPr="00BC144D">
      <w:rPr>
        <w:rFonts w:ascii="Times New Roman" w:eastAsia="Times New Roman" w:hAnsi="Times New Roman" w:cs="Times New Roman"/>
        <w:lang w:eastAsia="lt-LT"/>
      </w:rPr>
      <w:t>acid</w:t>
    </w:r>
    <w:proofErr w:type="spellEnd"/>
    <w:r w:rsidRPr="00BC144D">
      <w:rPr>
        <w:rFonts w:ascii="Times New Roman" w:eastAsia="Times New Roman" w:hAnsi="Times New Roman" w:cs="Times New Roman"/>
        <w:lang w:eastAsia="lt-LT"/>
      </w:rPr>
      <w:t xml:space="preserve"> </w:t>
    </w:r>
    <w:proofErr w:type="spellStart"/>
    <w:r w:rsidRPr="00BC144D">
      <w:rPr>
        <w:rFonts w:ascii="Times New Roman" w:eastAsia="Times New Roman" w:hAnsi="Times New Roman" w:cs="Times New Roman"/>
        <w:lang w:eastAsia="lt-LT"/>
      </w:rPr>
      <w:t>Ingen</w:t>
    </w:r>
    <w:proofErr w:type="spellEnd"/>
    <w:r w:rsidRPr="00BC144D">
      <w:rPr>
        <w:rFonts w:ascii="Times New Roman" w:eastAsia="Times New Roman" w:hAnsi="Times New Roman" w:cs="Times New Roman"/>
        <w:lang w:eastAsia="lt-LT"/>
      </w:rPr>
      <w:t xml:space="preserve"> </w:t>
    </w:r>
    <w:proofErr w:type="spellStart"/>
    <w:r w:rsidRPr="00BC144D">
      <w:rPr>
        <w:rFonts w:ascii="Times New Roman" w:eastAsia="Times New Roman" w:hAnsi="Times New Roman" w:cs="Times New Roman"/>
        <w:lang w:eastAsia="lt-LT"/>
      </w:rPr>
      <w:t>Pharma</w:t>
    </w:r>
    <w:proofErr w:type="spellEnd"/>
    <w:r w:rsidRPr="00BC144D">
      <w:rPr>
        <w:rFonts w:ascii="Times New Roman" w:eastAsia="Times New Roman" w:hAnsi="Times New Roman" w:cs="Times New Roman"/>
        <w:lang w:eastAsia="lt-LT"/>
      </w:rPr>
      <w:t xml:space="preserve"> 875 mg /125 mg plėvele dengtos tabletės</w:t>
    </w:r>
    <w:r w:rsidRPr="00BC144D">
      <w:rPr>
        <w:rFonts w:ascii="Times New Roman" w:eastAsia="Times New Roman" w:hAnsi="Times New Roman" w:cs="Times New Roman"/>
      </w:rPr>
      <w:t xml:space="preserve"> </w:t>
    </w:r>
  </w:p>
  <w:p w:rsidR="0062169B" w:rsidRPr="008D61DF" w:rsidRDefault="0062169B" w:rsidP="00BC144D">
    <w:pPr>
      <w:pStyle w:val="Porat"/>
      <w:ind w:right="36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9B" w:rsidRDefault="0062169B">
    <w:pPr>
      <w:pStyle w:val="Porat"/>
      <w:ind w:right="567"/>
      <w:jc w:val="right"/>
      <w:rPr>
        <w:i/>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FA" w:rsidRDefault="00E064FA">
      <w:pPr>
        <w:spacing w:after="0" w:line="240" w:lineRule="auto"/>
      </w:pPr>
      <w:r>
        <w:separator/>
      </w:r>
    </w:p>
  </w:footnote>
  <w:footnote w:type="continuationSeparator" w:id="0">
    <w:p w:rsidR="00E064FA" w:rsidRDefault="00E06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69B" w:rsidRDefault="0062169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62169B" w:rsidRDefault="0062169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477"/>
    <w:multiLevelType w:val="hybridMultilevel"/>
    <w:tmpl w:val="5E9CE63C"/>
    <w:lvl w:ilvl="0" w:tplc="82EE499C">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C6D5A9A"/>
    <w:multiLevelType w:val="hybridMultilevel"/>
    <w:tmpl w:val="157CB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7E67AC"/>
    <w:multiLevelType w:val="hybridMultilevel"/>
    <w:tmpl w:val="0400D62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24AC9"/>
    <w:multiLevelType w:val="hybridMultilevel"/>
    <w:tmpl w:val="FE94F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4C6B69"/>
    <w:multiLevelType w:val="hybridMultilevel"/>
    <w:tmpl w:val="80165B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170622"/>
    <w:multiLevelType w:val="hybridMultilevel"/>
    <w:tmpl w:val="284E9C4A"/>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43DC8"/>
    <w:multiLevelType w:val="hybridMultilevel"/>
    <w:tmpl w:val="D41A88E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0F2F31"/>
    <w:multiLevelType w:val="hybridMultilevel"/>
    <w:tmpl w:val="4490CCE8"/>
    <w:lvl w:ilvl="0" w:tplc="F964FA8A">
      <w:start w:val="1"/>
      <w:numFmt w:val="decimal"/>
      <w:lvlText w:val="%1."/>
      <w:lvlJc w:val="left"/>
      <w:pPr>
        <w:ind w:left="930" w:hanging="57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BAA46C4"/>
    <w:multiLevelType w:val="hybridMultilevel"/>
    <w:tmpl w:val="2D0C9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A80E3D"/>
    <w:multiLevelType w:val="hybridMultilevel"/>
    <w:tmpl w:val="A83A49C2"/>
    <w:lvl w:ilvl="0" w:tplc="0427000F">
      <w:start w:val="1"/>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65238FB"/>
    <w:multiLevelType w:val="hybridMultilevel"/>
    <w:tmpl w:val="5150E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892064"/>
    <w:multiLevelType w:val="hybridMultilevel"/>
    <w:tmpl w:val="2E664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541467"/>
    <w:multiLevelType w:val="hybridMultilevel"/>
    <w:tmpl w:val="D8CCB12E"/>
    <w:lvl w:ilvl="0" w:tplc="FAF413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E6D9C"/>
    <w:multiLevelType w:val="hybridMultilevel"/>
    <w:tmpl w:val="03E479A8"/>
    <w:lvl w:ilvl="0" w:tplc="0F8CD0C8">
      <w:start w:val="1"/>
      <w:numFmt w:val="decimal"/>
      <w:lvlText w:val="%1."/>
      <w:lvlJc w:val="left"/>
      <w:pPr>
        <w:ind w:left="1296" w:hanging="51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5" w15:restartNumberingAfterBreak="0">
    <w:nsid w:val="422F5997"/>
    <w:multiLevelType w:val="hybridMultilevel"/>
    <w:tmpl w:val="2670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2C5270"/>
    <w:multiLevelType w:val="hybridMultilevel"/>
    <w:tmpl w:val="A17ED80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6B25788"/>
    <w:multiLevelType w:val="hybridMultilevel"/>
    <w:tmpl w:val="5A6E8DC8"/>
    <w:lvl w:ilvl="0" w:tplc="4BF0C59A">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6069A9"/>
    <w:multiLevelType w:val="hybridMultilevel"/>
    <w:tmpl w:val="7E7C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36702D"/>
    <w:multiLevelType w:val="hybridMultilevel"/>
    <w:tmpl w:val="7B20DB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CC6CB4"/>
    <w:multiLevelType w:val="hybridMultilevel"/>
    <w:tmpl w:val="5C302FF2"/>
    <w:lvl w:ilvl="0" w:tplc="AA9A740C">
      <w:start w:val="1"/>
      <w:numFmt w:val="decimal"/>
      <w:lvlText w:val="%1."/>
      <w:lvlJc w:val="left"/>
      <w:pPr>
        <w:ind w:left="855" w:hanging="360"/>
      </w:pPr>
      <w:rPr>
        <w:rFonts w:eastAsia="Times New Roman" w:hint="default"/>
        <w:b w:val="0"/>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21" w15:restartNumberingAfterBreak="0">
    <w:nsid w:val="4CF176C6"/>
    <w:multiLevelType w:val="hybridMultilevel"/>
    <w:tmpl w:val="D41A88E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4F1564"/>
    <w:multiLevelType w:val="hybridMultilevel"/>
    <w:tmpl w:val="1DDE36FE"/>
    <w:lvl w:ilvl="0" w:tplc="2210149C">
      <w:start w:val="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004D3C"/>
    <w:multiLevelType w:val="hybridMultilevel"/>
    <w:tmpl w:val="5C302FF2"/>
    <w:lvl w:ilvl="0" w:tplc="AA9A740C">
      <w:start w:val="1"/>
      <w:numFmt w:val="decimal"/>
      <w:lvlText w:val="%1."/>
      <w:lvlJc w:val="left"/>
      <w:pPr>
        <w:ind w:left="855" w:hanging="360"/>
      </w:pPr>
      <w:rPr>
        <w:rFonts w:eastAsia="Times New Roman" w:hint="default"/>
        <w:b w:val="0"/>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24" w15:restartNumberingAfterBreak="0">
    <w:nsid w:val="63226457"/>
    <w:multiLevelType w:val="hybridMultilevel"/>
    <w:tmpl w:val="2D52F99E"/>
    <w:lvl w:ilvl="0" w:tplc="4C18AC8C">
      <w:start w:val="1"/>
      <w:numFmt w:val="decimal"/>
      <w:lvlText w:val="%1."/>
      <w:lvlJc w:val="left"/>
      <w:pPr>
        <w:ind w:left="495" w:hanging="135"/>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F51710"/>
    <w:multiLevelType w:val="hybridMultilevel"/>
    <w:tmpl w:val="0908C66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6AC316DB"/>
    <w:multiLevelType w:val="hybridMultilevel"/>
    <w:tmpl w:val="1B32B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530C37"/>
    <w:multiLevelType w:val="hybridMultilevel"/>
    <w:tmpl w:val="8918EF7C"/>
    <w:lvl w:ilvl="0" w:tplc="AA9A740C">
      <w:start w:val="1"/>
      <w:numFmt w:val="decimal"/>
      <w:lvlText w:val="%1."/>
      <w:lvlJc w:val="left"/>
      <w:pPr>
        <w:ind w:left="855" w:hanging="360"/>
      </w:pPr>
      <w:rPr>
        <w:rFonts w:eastAsia="Times New Roman" w:hint="default"/>
        <w:b w:val="0"/>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28" w15:restartNumberingAfterBreak="0">
    <w:nsid w:val="71785F79"/>
    <w:multiLevelType w:val="hybridMultilevel"/>
    <w:tmpl w:val="D41A88E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330AE"/>
    <w:multiLevelType w:val="hybridMultilevel"/>
    <w:tmpl w:val="91FE4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9F078A"/>
    <w:multiLevelType w:val="hybridMultilevel"/>
    <w:tmpl w:val="EB1A0ADC"/>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31" w15:restartNumberingAfterBreak="0">
    <w:nsid w:val="7AC41175"/>
    <w:multiLevelType w:val="hybridMultilevel"/>
    <w:tmpl w:val="5C302FF2"/>
    <w:lvl w:ilvl="0" w:tplc="AA9A740C">
      <w:start w:val="1"/>
      <w:numFmt w:val="decimal"/>
      <w:lvlText w:val="%1."/>
      <w:lvlJc w:val="left"/>
      <w:pPr>
        <w:ind w:left="855" w:hanging="360"/>
      </w:pPr>
      <w:rPr>
        <w:rFonts w:eastAsia="Times New Roman" w:hint="default"/>
        <w:b w:val="0"/>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num w:numId="1">
    <w:abstractNumId w:val="12"/>
  </w:num>
  <w:num w:numId="2">
    <w:abstractNumId w:val="25"/>
  </w:num>
  <w:num w:numId="3">
    <w:abstractNumId w:val="26"/>
  </w:num>
  <w:num w:numId="4">
    <w:abstractNumId w:val="30"/>
  </w:num>
  <w:num w:numId="5">
    <w:abstractNumId w:val="3"/>
  </w:num>
  <w:num w:numId="6">
    <w:abstractNumId w:val="7"/>
  </w:num>
  <w:num w:numId="7">
    <w:abstractNumId w:val="9"/>
  </w:num>
  <w:num w:numId="8">
    <w:abstractNumId w:val="19"/>
  </w:num>
  <w:num w:numId="9">
    <w:abstractNumId w:val="16"/>
  </w:num>
  <w:num w:numId="10">
    <w:abstractNumId w:val="21"/>
  </w:num>
  <w:num w:numId="11">
    <w:abstractNumId w:val="2"/>
  </w:num>
  <w:num w:numId="12">
    <w:abstractNumId w:val="6"/>
  </w:num>
  <w:num w:numId="13">
    <w:abstractNumId w:val="28"/>
  </w:num>
  <w:num w:numId="14">
    <w:abstractNumId w:val="10"/>
  </w:num>
  <w:num w:numId="15">
    <w:abstractNumId w:val="15"/>
  </w:num>
  <w:num w:numId="16">
    <w:abstractNumId w:val="13"/>
  </w:num>
  <w:num w:numId="17">
    <w:abstractNumId w:val="14"/>
  </w:num>
  <w:num w:numId="18">
    <w:abstractNumId w:val="0"/>
  </w:num>
  <w:num w:numId="19">
    <w:abstractNumId w:val="22"/>
  </w:num>
  <w:num w:numId="20">
    <w:abstractNumId w:val="8"/>
  </w:num>
  <w:num w:numId="21">
    <w:abstractNumId w:val="4"/>
  </w:num>
  <w:num w:numId="22">
    <w:abstractNumId w:val="5"/>
  </w:num>
  <w:num w:numId="23">
    <w:abstractNumId w:val="11"/>
  </w:num>
  <w:num w:numId="24">
    <w:abstractNumId w:val="1"/>
  </w:num>
  <w:num w:numId="25">
    <w:abstractNumId w:val="18"/>
  </w:num>
  <w:num w:numId="26">
    <w:abstractNumId w:val="17"/>
  </w:num>
  <w:num w:numId="27">
    <w:abstractNumId w:val="29"/>
  </w:num>
  <w:num w:numId="28">
    <w:abstractNumId w:val="24"/>
  </w:num>
  <w:num w:numId="29">
    <w:abstractNumId w:val="20"/>
  </w:num>
  <w:num w:numId="30">
    <w:abstractNumId w:val="2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D5"/>
    <w:rsid w:val="00010124"/>
    <w:rsid w:val="000215C3"/>
    <w:rsid w:val="000231C6"/>
    <w:rsid w:val="00043886"/>
    <w:rsid w:val="00056C83"/>
    <w:rsid w:val="00064311"/>
    <w:rsid w:val="00076C31"/>
    <w:rsid w:val="000815A8"/>
    <w:rsid w:val="000963A6"/>
    <w:rsid w:val="000A1D9A"/>
    <w:rsid w:val="000A2E87"/>
    <w:rsid w:val="000A34AC"/>
    <w:rsid w:val="000A4132"/>
    <w:rsid w:val="000A7209"/>
    <w:rsid w:val="000C37A5"/>
    <w:rsid w:val="000C6C33"/>
    <w:rsid w:val="000E5A83"/>
    <w:rsid w:val="000E5F10"/>
    <w:rsid w:val="0010025D"/>
    <w:rsid w:val="00110252"/>
    <w:rsid w:val="00114C47"/>
    <w:rsid w:val="001165C8"/>
    <w:rsid w:val="00126CB2"/>
    <w:rsid w:val="00130684"/>
    <w:rsid w:val="00135BE0"/>
    <w:rsid w:val="00167C5D"/>
    <w:rsid w:val="00190C72"/>
    <w:rsid w:val="001D2001"/>
    <w:rsid w:val="001D2CA8"/>
    <w:rsid w:val="001E559E"/>
    <w:rsid w:val="001F4DB2"/>
    <w:rsid w:val="00204ADD"/>
    <w:rsid w:val="0023250C"/>
    <w:rsid w:val="00233990"/>
    <w:rsid w:val="00256C7D"/>
    <w:rsid w:val="00267776"/>
    <w:rsid w:val="002828AD"/>
    <w:rsid w:val="00296143"/>
    <w:rsid w:val="002B277D"/>
    <w:rsid w:val="002B78A0"/>
    <w:rsid w:val="002C040B"/>
    <w:rsid w:val="002F45AC"/>
    <w:rsid w:val="0030145D"/>
    <w:rsid w:val="00321B10"/>
    <w:rsid w:val="00345CB7"/>
    <w:rsid w:val="00361165"/>
    <w:rsid w:val="00366224"/>
    <w:rsid w:val="00375B4C"/>
    <w:rsid w:val="003A5AC6"/>
    <w:rsid w:val="003D56D4"/>
    <w:rsid w:val="00414362"/>
    <w:rsid w:val="004278DE"/>
    <w:rsid w:val="004545C8"/>
    <w:rsid w:val="00463F33"/>
    <w:rsid w:val="0047198B"/>
    <w:rsid w:val="00492276"/>
    <w:rsid w:val="004963ED"/>
    <w:rsid w:val="004C3170"/>
    <w:rsid w:val="004D0E24"/>
    <w:rsid w:val="004D241B"/>
    <w:rsid w:val="005033B9"/>
    <w:rsid w:val="00506363"/>
    <w:rsid w:val="00535B1E"/>
    <w:rsid w:val="005419A8"/>
    <w:rsid w:val="0054287E"/>
    <w:rsid w:val="005A2242"/>
    <w:rsid w:val="005A5597"/>
    <w:rsid w:val="005C22C3"/>
    <w:rsid w:val="005C513C"/>
    <w:rsid w:val="005D5004"/>
    <w:rsid w:val="005D6CC0"/>
    <w:rsid w:val="005E0BE0"/>
    <w:rsid w:val="005E0EB7"/>
    <w:rsid w:val="005E21E7"/>
    <w:rsid w:val="005E25DB"/>
    <w:rsid w:val="005E623F"/>
    <w:rsid w:val="0061731B"/>
    <w:rsid w:val="0062169B"/>
    <w:rsid w:val="00626056"/>
    <w:rsid w:val="00661189"/>
    <w:rsid w:val="00687622"/>
    <w:rsid w:val="00694657"/>
    <w:rsid w:val="006950B4"/>
    <w:rsid w:val="006965E5"/>
    <w:rsid w:val="006A480F"/>
    <w:rsid w:val="006B0071"/>
    <w:rsid w:val="006C3FD8"/>
    <w:rsid w:val="006C69CD"/>
    <w:rsid w:val="006D1FC0"/>
    <w:rsid w:val="006D3B40"/>
    <w:rsid w:val="006E0DC9"/>
    <w:rsid w:val="006E62CE"/>
    <w:rsid w:val="00717890"/>
    <w:rsid w:val="00727E1D"/>
    <w:rsid w:val="00734E85"/>
    <w:rsid w:val="00745D49"/>
    <w:rsid w:val="007609F1"/>
    <w:rsid w:val="0076372B"/>
    <w:rsid w:val="0077197A"/>
    <w:rsid w:val="007B3F9F"/>
    <w:rsid w:val="00800FBB"/>
    <w:rsid w:val="008039FD"/>
    <w:rsid w:val="00811668"/>
    <w:rsid w:val="008130B5"/>
    <w:rsid w:val="00817392"/>
    <w:rsid w:val="00825107"/>
    <w:rsid w:val="008270B1"/>
    <w:rsid w:val="0084268E"/>
    <w:rsid w:val="0085391F"/>
    <w:rsid w:val="0085688D"/>
    <w:rsid w:val="00863F9D"/>
    <w:rsid w:val="00867289"/>
    <w:rsid w:val="00870841"/>
    <w:rsid w:val="008A53DB"/>
    <w:rsid w:val="008D200F"/>
    <w:rsid w:val="008D4A83"/>
    <w:rsid w:val="008D5B35"/>
    <w:rsid w:val="008D68A8"/>
    <w:rsid w:val="008D73DB"/>
    <w:rsid w:val="008F5DBC"/>
    <w:rsid w:val="00905F3E"/>
    <w:rsid w:val="009070DB"/>
    <w:rsid w:val="009224AB"/>
    <w:rsid w:val="00924B47"/>
    <w:rsid w:val="00990B0D"/>
    <w:rsid w:val="00991672"/>
    <w:rsid w:val="009A61FE"/>
    <w:rsid w:val="009E2B89"/>
    <w:rsid w:val="00A01E1F"/>
    <w:rsid w:val="00A23C34"/>
    <w:rsid w:val="00A24F8F"/>
    <w:rsid w:val="00A262C8"/>
    <w:rsid w:val="00A3411C"/>
    <w:rsid w:val="00A36566"/>
    <w:rsid w:val="00A50F08"/>
    <w:rsid w:val="00A56B72"/>
    <w:rsid w:val="00A772F0"/>
    <w:rsid w:val="00A902E1"/>
    <w:rsid w:val="00A94606"/>
    <w:rsid w:val="00AA2B09"/>
    <w:rsid w:val="00AC0274"/>
    <w:rsid w:val="00AC0647"/>
    <w:rsid w:val="00AC18C3"/>
    <w:rsid w:val="00AC410F"/>
    <w:rsid w:val="00B40764"/>
    <w:rsid w:val="00B5010F"/>
    <w:rsid w:val="00B5612C"/>
    <w:rsid w:val="00B64E6A"/>
    <w:rsid w:val="00B81614"/>
    <w:rsid w:val="00BA2A1C"/>
    <w:rsid w:val="00BC144D"/>
    <w:rsid w:val="00BC1958"/>
    <w:rsid w:val="00BC3124"/>
    <w:rsid w:val="00BC6FFE"/>
    <w:rsid w:val="00BD0301"/>
    <w:rsid w:val="00BD51D4"/>
    <w:rsid w:val="00BF4E89"/>
    <w:rsid w:val="00C05403"/>
    <w:rsid w:val="00C105EB"/>
    <w:rsid w:val="00C44C7E"/>
    <w:rsid w:val="00C47CD7"/>
    <w:rsid w:val="00C50B5D"/>
    <w:rsid w:val="00C81F7C"/>
    <w:rsid w:val="00C86A62"/>
    <w:rsid w:val="00CA4D1E"/>
    <w:rsid w:val="00CB1BFC"/>
    <w:rsid w:val="00CC05F5"/>
    <w:rsid w:val="00CC0651"/>
    <w:rsid w:val="00CD6E22"/>
    <w:rsid w:val="00CF202F"/>
    <w:rsid w:val="00CF5FF3"/>
    <w:rsid w:val="00D02016"/>
    <w:rsid w:val="00D04296"/>
    <w:rsid w:val="00D213AC"/>
    <w:rsid w:val="00D21B46"/>
    <w:rsid w:val="00D608DA"/>
    <w:rsid w:val="00D6149D"/>
    <w:rsid w:val="00D83D23"/>
    <w:rsid w:val="00D84EEB"/>
    <w:rsid w:val="00DD7623"/>
    <w:rsid w:val="00DE65F2"/>
    <w:rsid w:val="00DF3716"/>
    <w:rsid w:val="00E064FA"/>
    <w:rsid w:val="00E16828"/>
    <w:rsid w:val="00E32B72"/>
    <w:rsid w:val="00E405DB"/>
    <w:rsid w:val="00E416B3"/>
    <w:rsid w:val="00E53A07"/>
    <w:rsid w:val="00E80249"/>
    <w:rsid w:val="00E8357B"/>
    <w:rsid w:val="00EB1708"/>
    <w:rsid w:val="00EC40E8"/>
    <w:rsid w:val="00EF004C"/>
    <w:rsid w:val="00EF1443"/>
    <w:rsid w:val="00F14957"/>
    <w:rsid w:val="00F20FF0"/>
    <w:rsid w:val="00F258F3"/>
    <w:rsid w:val="00F2702B"/>
    <w:rsid w:val="00F5160D"/>
    <w:rsid w:val="00F57668"/>
    <w:rsid w:val="00F70C76"/>
    <w:rsid w:val="00F964D9"/>
    <w:rsid w:val="00FB05D5"/>
    <w:rsid w:val="00FB2466"/>
    <w:rsid w:val="00FC238C"/>
    <w:rsid w:val="00FE4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47C3A4A-9A6E-4C04-8EA1-667A95D7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B05D5"/>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uiPriority w:val="99"/>
    <w:qFormat/>
    <w:rsid w:val="00FB05D5"/>
    <w:pPr>
      <w:keepNext/>
      <w:spacing w:after="0" w:line="240" w:lineRule="auto"/>
      <w:jc w:val="center"/>
      <w:outlineLvl w:val="1"/>
    </w:pPr>
    <w:rPr>
      <w:rFonts w:ascii="Times New Roman" w:eastAsia="Times New Roman" w:hAnsi="Times New Roman" w:cs="Times New Roman"/>
      <w:b/>
      <w:bCs/>
      <w:caps/>
      <w:sz w:val="28"/>
      <w:szCs w:val="24"/>
    </w:rPr>
  </w:style>
  <w:style w:type="paragraph" w:styleId="Antrat3">
    <w:name w:val="heading 3"/>
    <w:basedOn w:val="prastasis"/>
    <w:next w:val="prastasis"/>
    <w:link w:val="Antrat3Diagrama"/>
    <w:uiPriority w:val="99"/>
    <w:qFormat/>
    <w:rsid w:val="00FB05D5"/>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uiPriority w:val="99"/>
    <w:qFormat/>
    <w:rsid w:val="00FB05D5"/>
    <w:pPr>
      <w:keepNext/>
      <w:spacing w:after="0" w:line="240" w:lineRule="auto"/>
      <w:outlineLvl w:val="3"/>
    </w:pPr>
    <w:rPr>
      <w:rFonts w:ascii="Times New Roman" w:eastAsia="Times New Roman" w:hAnsi="Times New Roman" w:cs="Times New Roman"/>
      <w:b/>
      <w:i/>
      <w:sz w:val="20"/>
      <w:szCs w:val="24"/>
    </w:rPr>
  </w:style>
  <w:style w:type="paragraph" w:styleId="Antrat5">
    <w:name w:val="heading 5"/>
    <w:basedOn w:val="prastasis"/>
    <w:next w:val="prastasis"/>
    <w:link w:val="Antrat5Diagrama"/>
    <w:uiPriority w:val="99"/>
    <w:qFormat/>
    <w:rsid w:val="00FB05D5"/>
    <w:pPr>
      <w:keepNext/>
      <w:spacing w:after="0" w:line="240" w:lineRule="auto"/>
      <w:ind w:left="357"/>
      <w:outlineLvl w:val="4"/>
    </w:pPr>
    <w:rPr>
      <w:rFonts w:ascii="Times New Roman" w:eastAsia="Times New Roman" w:hAnsi="Times New Roman" w:cs="Times New Roman"/>
      <w:i/>
      <w:szCs w:val="24"/>
    </w:rPr>
  </w:style>
  <w:style w:type="paragraph" w:styleId="Antrat6">
    <w:name w:val="heading 6"/>
    <w:basedOn w:val="prastasis"/>
    <w:next w:val="prastasis"/>
    <w:link w:val="Antrat6Diagrama"/>
    <w:uiPriority w:val="99"/>
    <w:qFormat/>
    <w:rsid w:val="00FB05D5"/>
    <w:pPr>
      <w:keepNext/>
      <w:spacing w:after="0" w:line="240" w:lineRule="auto"/>
      <w:outlineLvl w:val="5"/>
    </w:pPr>
    <w:rPr>
      <w:rFonts w:ascii="Times New Roman" w:eastAsia="Times New Roman" w:hAnsi="Times New Roman" w:cs="Times New Roman"/>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B05D5"/>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uiPriority w:val="99"/>
    <w:rsid w:val="00FB05D5"/>
    <w:rPr>
      <w:rFonts w:ascii="Times New Roman" w:eastAsia="Times New Roman" w:hAnsi="Times New Roman" w:cs="Times New Roman"/>
      <w:b/>
      <w:bCs/>
      <w:caps/>
      <w:sz w:val="28"/>
      <w:szCs w:val="24"/>
    </w:rPr>
  </w:style>
  <w:style w:type="character" w:customStyle="1" w:styleId="Antrat3Diagrama">
    <w:name w:val="Antraštė 3 Diagrama"/>
    <w:basedOn w:val="Numatytasispastraiposriftas"/>
    <w:link w:val="Antrat3"/>
    <w:uiPriority w:val="99"/>
    <w:rsid w:val="00FB05D5"/>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uiPriority w:val="99"/>
    <w:rsid w:val="00FB05D5"/>
    <w:rPr>
      <w:rFonts w:ascii="Times New Roman" w:eastAsia="Times New Roman" w:hAnsi="Times New Roman" w:cs="Times New Roman"/>
      <w:b/>
      <w:i/>
      <w:sz w:val="20"/>
      <w:szCs w:val="24"/>
    </w:rPr>
  </w:style>
  <w:style w:type="character" w:customStyle="1" w:styleId="Antrat5Diagrama">
    <w:name w:val="Antraštė 5 Diagrama"/>
    <w:basedOn w:val="Numatytasispastraiposriftas"/>
    <w:link w:val="Antrat5"/>
    <w:uiPriority w:val="99"/>
    <w:rsid w:val="00FB05D5"/>
    <w:rPr>
      <w:rFonts w:ascii="Times New Roman" w:eastAsia="Times New Roman" w:hAnsi="Times New Roman" w:cs="Times New Roman"/>
      <w:i/>
      <w:szCs w:val="24"/>
    </w:rPr>
  </w:style>
  <w:style w:type="character" w:customStyle="1" w:styleId="Antrat6Diagrama">
    <w:name w:val="Antraštė 6 Diagrama"/>
    <w:basedOn w:val="Numatytasispastraiposriftas"/>
    <w:link w:val="Antrat6"/>
    <w:uiPriority w:val="99"/>
    <w:rsid w:val="00FB05D5"/>
    <w:rPr>
      <w:rFonts w:ascii="Times New Roman" w:eastAsia="Times New Roman" w:hAnsi="Times New Roman" w:cs="Times New Roman"/>
      <w:szCs w:val="24"/>
      <w:u w:val="single"/>
    </w:rPr>
  </w:style>
  <w:style w:type="numbering" w:customStyle="1" w:styleId="Sraonra1">
    <w:name w:val="Sąrašo nėra1"/>
    <w:next w:val="Sraonra"/>
    <w:uiPriority w:val="99"/>
    <w:semiHidden/>
    <w:unhideWhenUsed/>
    <w:rsid w:val="00FB05D5"/>
  </w:style>
  <w:style w:type="numbering" w:customStyle="1" w:styleId="Sraonra11">
    <w:name w:val="Sąrašo nėra11"/>
    <w:next w:val="Sraonra"/>
    <w:uiPriority w:val="99"/>
    <w:semiHidden/>
    <w:unhideWhenUsed/>
    <w:rsid w:val="00FB05D5"/>
  </w:style>
  <w:style w:type="paragraph" w:styleId="Antrats">
    <w:name w:val="header"/>
    <w:basedOn w:val="prastasis"/>
    <w:link w:val="AntratsDiagrama"/>
    <w:uiPriority w:val="99"/>
    <w:rsid w:val="00FB05D5"/>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FB05D5"/>
    <w:rPr>
      <w:rFonts w:ascii="Times New Roman" w:eastAsia="Times New Roman" w:hAnsi="Times New Roman" w:cs="Times New Roman"/>
      <w:sz w:val="24"/>
      <w:szCs w:val="24"/>
    </w:rPr>
  </w:style>
  <w:style w:type="paragraph" w:styleId="Porat">
    <w:name w:val="footer"/>
    <w:basedOn w:val="prastasis"/>
    <w:link w:val="PoratDiagrama"/>
    <w:uiPriority w:val="99"/>
    <w:rsid w:val="00FB05D5"/>
    <w:pPr>
      <w:tabs>
        <w:tab w:val="center" w:pos="4986"/>
        <w:tab w:val="right" w:pos="9972"/>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FB05D5"/>
    <w:rPr>
      <w:rFonts w:ascii="Times New Roman" w:eastAsia="Times New Roman" w:hAnsi="Times New Roman" w:cs="Times New Roman"/>
      <w:sz w:val="24"/>
      <w:szCs w:val="24"/>
    </w:rPr>
  </w:style>
  <w:style w:type="character" w:styleId="Puslapionumeris">
    <w:name w:val="page number"/>
    <w:basedOn w:val="Numatytasispastraiposriftas"/>
    <w:uiPriority w:val="99"/>
    <w:rsid w:val="00FB05D5"/>
    <w:rPr>
      <w:rFonts w:cs="Times New Roman"/>
    </w:rPr>
  </w:style>
  <w:style w:type="character" w:styleId="Hipersaitas">
    <w:name w:val="Hyperlink"/>
    <w:basedOn w:val="Numatytasispastraiposriftas"/>
    <w:uiPriority w:val="99"/>
    <w:rsid w:val="00FB05D5"/>
    <w:rPr>
      <w:rFonts w:cs="Times New Roman"/>
      <w:color w:val="0000FF"/>
      <w:u w:val="single"/>
    </w:rPr>
  </w:style>
  <w:style w:type="paragraph" w:styleId="HTMLiankstoformatuotas">
    <w:name w:val="HTML Preformatted"/>
    <w:basedOn w:val="prastasis"/>
    <w:link w:val="HTMLiankstoformatuotasDiagrama"/>
    <w:uiPriority w:val="99"/>
    <w:rsid w:val="00FB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ahoma"/>
      <w:sz w:val="20"/>
      <w:szCs w:val="20"/>
      <w:lang w:val="en-GB"/>
    </w:rPr>
  </w:style>
  <w:style w:type="character" w:customStyle="1" w:styleId="HTMLiankstoformatuotasDiagrama">
    <w:name w:val="HTML iš anksto formatuotas Diagrama"/>
    <w:basedOn w:val="Numatytasispastraiposriftas"/>
    <w:link w:val="HTMLiankstoformatuotas"/>
    <w:uiPriority w:val="99"/>
    <w:rsid w:val="00FB05D5"/>
    <w:rPr>
      <w:rFonts w:ascii="Courier New" w:eastAsia="Times New Roman" w:hAnsi="Courier New" w:cs="Tahoma"/>
      <w:sz w:val="20"/>
      <w:szCs w:val="20"/>
      <w:lang w:val="en-GB"/>
    </w:rPr>
  </w:style>
  <w:style w:type="paragraph" w:customStyle="1" w:styleId="x">
    <w:name w:val="x"/>
    <w:uiPriority w:val="99"/>
    <w:rsid w:val="00FB05D5"/>
    <w:pPr>
      <w:spacing w:after="0" w:line="240" w:lineRule="auto"/>
    </w:pPr>
    <w:rPr>
      <w:rFonts w:ascii="Arial" w:eastAsia="Times New Roman" w:hAnsi="Arial" w:cs="Arial"/>
      <w:sz w:val="20"/>
      <w:szCs w:val="20"/>
      <w:lang w:val="en-GB"/>
    </w:rPr>
  </w:style>
  <w:style w:type="character" w:styleId="Emfaz">
    <w:name w:val="Emphasis"/>
    <w:basedOn w:val="Numatytasispastraiposriftas"/>
    <w:uiPriority w:val="99"/>
    <w:qFormat/>
    <w:rsid w:val="00FB05D5"/>
    <w:rPr>
      <w:rFonts w:cs="Times New Roman"/>
      <w:i/>
      <w:iCs/>
    </w:rPr>
  </w:style>
  <w:style w:type="character" w:customStyle="1" w:styleId="t101">
    <w:name w:val="t101"/>
    <w:basedOn w:val="Numatytasispastraiposriftas"/>
    <w:uiPriority w:val="99"/>
    <w:rsid w:val="00FB05D5"/>
    <w:rPr>
      <w:rFonts w:ascii="Arial" w:hAnsi="Arial" w:cs="Arial"/>
      <w:spacing w:val="235"/>
      <w:sz w:val="17"/>
      <w:szCs w:val="17"/>
    </w:rPr>
  </w:style>
  <w:style w:type="paragraph" w:styleId="Pagrindiniotekstotrauka2">
    <w:name w:val="Body Text Indent 2"/>
    <w:basedOn w:val="prastasis"/>
    <w:link w:val="Pagrindiniotekstotrauka2Diagrama"/>
    <w:uiPriority w:val="99"/>
    <w:rsid w:val="00FB05D5"/>
    <w:pPr>
      <w:spacing w:after="0" w:line="240" w:lineRule="auto"/>
      <w:ind w:left="1440" w:hanging="720"/>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FB05D5"/>
    <w:rPr>
      <w:rFonts w:ascii="Times New Roman" w:eastAsia="Times New Roman" w:hAnsi="Times New Roman" w:cs="Times New Roman"/>
      <w:sz w:val="24"/>
      <w:szCs w:val="24"/>
    </w:rPr>
  </w:style>
  <w:style w:type="paragraph" w:styleId="Tekstoblokas">
    <w:name w:val="Block Text"/>
    <w:basedOn w:val="prastasis"/>
    <w:uiPriority w:val="99"/>
    <w:rsid w:val="00FB05D5"/>
    <w:pPr>
      <w:spacing w:before="120" w:after="0" w:line="240" w:lineRule="auto"/>
      <w:ind w:left="1440" w:right="263"/>
    </w:pPr>
    <w:rPr>
      <w:rFonts w:ascii="Times New Roman" w:eastAsia="Times New Roman" w:hAnsi="Times New Roman" w:cs="Times New Roman"/>
      <w:szCs w:val="24"/>
    </w:rPr>
  </w:style>
  <w:style w:type="paragraph" w:styleId="Dokumentostruktra">
    <w:name w:val="Document Map"/>
    <w:basedOn w:val="prastasis"/>
    <w:link w:val="DokumentostruktraDiagrama"/>
    <w:uiPriority w:val="99"/>
    <w:semiHidden/>
    <w:rsid w:val="00FB05D5"/>
    <w:pPr>
      <w:shd w:val="clear" w:color="auto" w:fill="000080"/>
      <w:spacing w:after="0" w:line="240" w:lineRule="auto"/>
    </w:pPr>
    <w:rPr>
      <w:rFonts w:ascii="Tahoma" w:eastAsia="Times New Roman" w:hAnsi="Tahoma" w:cs="Times New Roman"/>
      <w:sz w:val="24"/>
      <w:szCs w:val="24"/>
    </w:rPr>
  </w:style>
  <w:style w:type="character" w:customStyle="1" w:styleId="DokumentostruktraDiagrama">
    <w:name w:val="Dokumento struktūra Diagrama"/>
    <w:basedOn w:val="Numatytasispastraiposriftas"/>
    <w:link w:val="Dokumentostruktra"/>
    <w:uiPriority w:val="99"/>
    <w:semiHidden/>
    <w:rsid w:val="00FB05D5"/>
    <w:rPr>
      <w:rFonts w:ascii="Tahoma" w:eastAsia="Times New Roman" w:hAnsi="Tahoma" w:cs="Times New Roman"/>
      <w:sz w:val="24"/>
      <w:szCs w:val="24"/>
      <w:shd w:val="clear" w:color="auto" w:fill="000080"/>
    </w:rPr>
  </w:style>
  <w:style w:type="character" w:styleId="Komentaronuoroda">
    <w:name w:val="annotation reference"/>
    <w:basedOn w:val="Numatytasispastraiposriftas"/>
    <w:uiPriority w:val="99"/>
    <w:semiHidden/>
    <w:rsid w:val="00FB05D5"/>
    <w:rPr>
      <w:rFonts w:cs="Times New Roman"/>
      <w:sz w:val="16"/>
    </w:rPr>
  </w:style>
  <w:style w:type="paragraph" w:styleId="Komentarotekstas">
    <w:name w:val="annotation text"/>
    <w:basedOn w:val="prastasis"/>
    <w:link w:val="KomentarotekstasDiagrama"/>
    <w:uiPriority w:val="99"/>
    <w:semiHidden/>
    <w:rsid w:val="00FB05D5"/>
    <w:pPr>
      <w:spacing w:after="0" w:line="240" w:lineRule="auto"/>
    </w:pPr>
    <w:rPr>
      <w:rFonts w:ascii="Times New Roman" w:eastAsia="Times New Roman" w:hAnsi="Times New Roman" w:cs="Times New Roman"/>
      <w:sz w:val="20"/>
      <w:szCs w:val="24"/>
      <w:lang w:val="en-GB"/>
    </w:rPr>
  </w:style>
  <w:style w:type="character" w:customStyle="1" w:styleId="KomentarotekstasDiagrama">
    <w:name w:val="Komentaro tekstas Diagrama"/>
    <w:basedOn w:val="Numatytasispastraiposriftas"/>
    <w:link w:val="Komentarotekstas"/>
    <w:uiPriority w:val="99"/>
    <w:semiHidden/>
    <w:rsid w:val="00FB05D5"/>
    <w:rPr>
      <w:rFonts w:ascii="Times New Roman" w:eastAsia="Times New Roman" w:hAnsi="Times New Roman" w:cs="Times New Roman"/>
      <w:sz w:val="20"/>
      <w:szCs w:val="24"/>
      <w:lang w:val="en-GB"/>
    </w:rPr>
  </w:style>
  <w:style w:type="paragraph" w:styleId="Pagrindinistekstas3">
    <w:name w:val="Body Text 3"/>
    <w:basedOn w:val="prastasis"/>
    <w:link w:val="Pagrindinistekstas3Diagrama"/>
    <w:uiPriority w:val="99"/>
    <w:rsid w:val="00FB05D5"/>
    <w:pPr>
      <w:spacing w:after="0" w:line="240" w:lineRule="auto"/>
    </w:pPr>
    <w:rPr>
      <w:rFonts w:ascii="Times New Roman" w:eastAsia="Times New Roman" w:hAnsi="Times New Roman" w:cs="Times New Roman"/>
      <w:color w:val="00FF00"/>
      <w:szCs w:val="24"/>
    </w:rPr>
  </w:style>
  <w:style w:type="character" w:customStyle="1" w:styleId="Pagrindinistekstas3Diagrama">
    <w:name w:val="Pagrindinis tekstas 3 Diagrama"/>
    <w:basedOn w:val="Numatytasispastraiposriftas"/>
    <w:link w:val="Pagrindinistekstas3"/>
    <w:uiPriority w:val="99"/>
    <w:rsid w:val="00FB05D5"/>
    <w:rPr>
      <w:rFonts w:ascii="Times New Roman" w:eastAsia="Times New Roman" w:hAnsi="Times New Roman" w:cs="Times New Roman"/>
      <w:color w:val="00FF00"/>
      <w:szCs w:val="24"/>
    </w:rPr>
  </w:style>
  <w:style w:type="paragraph" w:styleId="Pagrindinistekstas">
    <w:name w:val="Body Text"/>
    <w:basedOn w:val="prastasis"/>
    <w:link w:val="PagrindinistekstasDiagrama"/>
    <w:uiPriority w:val="99"/>
    <w:rsid w:val="00FB05D5"/>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uiPriority w:val="99"/>
    <w:rsid w:val="00FB05D5"/>
    <w:rPr>
      <w:rFonts w:ascii="Times New Roman" w:eastAsia="Times New Roman" w:hAnsi="Times New Roman" w:cs="Times New Roman"/>
      <w:sz w:val="24"/>
      <w:szCs w:val="24"/>
      <w:lang w:val="en-US"/>
    </w:rPr>
  </w:style>
  <w:style w:type="paragraph" w:styleId="Pavadinimas">
    <w:name w:val="Title"/>
    <w:basedOn w:val="prastasis"/>
    <w:link w:val="PavadinimasDiagrama"/>
    <w:uiPriority w:val="99"/>
    <w:qFormat/>
    <w:rsid w:val="00FB05D5"/>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uiPriority w:val="99"/>
    <w:rsid w:val="00FB05D5"/>
    <w:rPr>
      <w:rFonts w:ascii="Times New Roman Bold" w:eastAsia="Times New Roman" w:hAnsi="Times New Roman Bold" w:cs="Times New Roman"/>
      <w:b/>
      <w:sz w:val="28"/>
      <w:szCs w:val="24"/>
    </w:rPr>
  </w:style>
  <w:style w:type="paragraph" w:styleId="Pagrindinistekstas2">
    <w:name w:val="Body Text 2"/>
    <w:basedOn w:val="prastasis"/>
    <w:link w:val="Pagrindinistekstas2Diagrama"/>
    <w:uiPriority w:val="99"/>
    <w:rsid w:val="00FB05D5"/>
    <w:pPr>
      <w:spacing w:after="0" w:line="240" w:lineRule="auto"/>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uiPriority w:val="99"/>
    <w:rsid w:val="00FB05D5"/>
    <w:rPr>
      <w:rFonts w:ascii="Times New Roman" w:eastAsia="Times New Roman" w:hAnsi="Times New Roman" w:cs="Times New Roman"/>
      <w:szCs w:val="24"/>
    </w:rPr>
  </w:style>
  <w:style w:type="paragraph" w:styleId="Pagrindiniotekstotrauka">
    <w:name w:val="Body Text Indent"/>
    <w:basedOn w:val="prastasis"/>
    <w:link w:val="PagrindiniotekstotraukaDiagrama"/>
    <w:uiPriority w:val="99"/>
    <w:rsid w:val="00FB05D5"/>
    <w:pPr>
      <w:spacing w:after="0" w:line="240" w:lineRule="auto"/>
      <w:ind w:right="261" w:firstLine="601"/>
      <w:jc w:val="both"/>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uiPriority w:val="99"/>
    <w:rsid w:val="00FB05D5"/>
    <w:rPr>
      <w:rFonts w:ascii="Times New Roman" w:eastAsia="Times New Roman" w:hAnsi="Times New Roman" w:cs="Times New Roman"/>
      <w:szCs w:val="24"/>
    </w:rPr>
  </w:style>
  <w:style w:type="paragraph" w:styleId="Debesliotekstas">
    <w:name w:val="Balloon Text"/>
    <w:basedOn w:val="prastasis"/>
    <w:link w:val="DebesliotekstasDiagrama"/>
    <w:uiPriority w:val="99"/>
    <w:semiHidden/>
    <w:rsid w:val="00FB05D5"/>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FB05D5"/>
    <w:rPr>
      <w:rFonts w:ascii="Tahoma" w:eastAsia="Times New Roman" w:hAnsi="Tahoma" w:cs="Tahoma"/>
      <w:sz w:val="16"/>
      <w:szCs w:val="16"/>
    </w:rPr>
  </w:style>
  <w:style w:type="table" w:styleId="Lentelstinklelis">
    <w:name w:val="Table Grid"/>
    <w:basedOn w:val="prastojilentel"/>
    <w:rsid w:val="00FB05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11ptBold">
    <w:name w:val="Style Times New Roman 11 pt Bold"/>
    <w:basedOn w:val="Numatytasispastraiposriftas"/>
    <w:uiPriority w:val="99"/>
    <w:rsid w:val="00FB05D5"/>
    <w:rPr>
      <w:rFonts w:ascii="Times New Roman" w:hAnsi="Times New Roman" w:cs="Times New Roman"/>
      <w:b/>
      <w:bCs/>
      <w:sz w:val="22"/>
    </w:rPr>
  </w:style>
  <w:style w:type="paragraph" w:styleId="Komentarotema">
    <w:name w:val="annotation subject"/>
    <w:basedOn w:val="Komentarotekstas"/>
    <w:next w:val="Komentarotekstas"/>
    <w:link w:val="KomentarotemaDiagrama"/>
    <w:uiPriority w:val="99"/>
    <w:semiHidden/>
    <w:rsid w:val="00FB05D5"/>
    <w:rPr>
      <w:b/>
      <w:bCs/>
      <w:szCs w:val="20"/>
      <w:lang w:val="lt-LT"/>
    </w:rPr>
  </w:style>
  <w:style w:type="character" w:customStyle="1" w:styleId="KomentarotemaDiagrama">
    <w:name w:val="Komentaro tema Diagrama"/>
    <w:basedOn w:val="KomentarotekstasDiagrama"/>
    <w:link w:val="Komentarotema"/>
    <w:uiPriority w:val="99"/>
    <w:semiHidden/>
    <w:rsid w:val="00FB05D5"/>
    <w:rPr>
      <w:rFonts w:ascii="Times New Roman" w:eastAsia="Times New Roman" w:hAnsi="Times New Roman" w:cs="Times New Roman"/>
      <w:b/>
      <w:bCs/>
      <w:sz w:val="20"/>
      <w:szCs w:val="20"/>
      <w:lang w:val="en-GB"/>
    </w:rPr>
  </w:style>
  <w:style w:type="paragraph" w:styleId="prastasiniatinklio">
    <w:name w:val="Normal (Web)"/>
    <w:basedOn w:val="prastasis"/>
    <w:uiPriority w:val="99"/>
    <w:rsid w:val="00FB05D5"/>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Default">
    <w:name w:val="Default"/>
    <w:uiPriority w:val="99"/>
    <w:rsid w:val="00FB05D5"/>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customStyle="1" w:styleId="Sarkain2">
    <w:name w:val="Sarkain2"/>
    <w:basedOn w:val="prastasis"/>
    <w:uiPriority w:val="99"/>
    <w:rsid w:val="00FB05D5"/>
    <w:pPr>
      <w:spacing w:after="0" w:line="240" w:lineRule="auto"/>
      <w:ind w:left="851"/>
    </w:pPr>
    <w:rPr>
      <w:rFonts w:ascii="Times New Roman" w:eastAsia="Times New Roman" w:hAnsi="Times New Roman" w:cs="Times New Roman"/>
      <w:b/>
      <w:sz w:val="24"/>
      <w:szCs w:val="20"/>
      <w:lang w:val="fi-FI" w:eastAsia="fi-FI"/>
    </w:rPr>
  </w:style>
  <w:style w:type="paragraph" w:styleId="prastojitrauka">
    <w:name w:val="Normal Indent"/>
    <w:basedOn w:val="prastasis"/>
    <w:uiPriority w:val="99"/>
    <w:rsid w:val="00FB05D5"/>
    <w:pPr>
      <w:spacing w:after="0" w:line="240" w:lineRule="auto"/>
      <w:ind w:left="1304"/>
    </w:pPr>
    <w:rPr>
      <w:rFonts w:ascii="Times New Roman" w:eastAsia="Times New Roman" w:hAnsi="Times New Roman" w:cs="Times New Roman"/>
      <w:sz w:val="24"/>
      <w:szCs w:val="20"/>
      <w:lang w:val="fi-FI" w:eastAsia="fi-FI"/>
    </w:rPr>
  </w:style>
  <w:style w:type="paragraph" w:customStyle="1" w:styleId="BTEMEASMCA">
    <w:name w:val="BT EMEA_SMCA"/>
    <w:basedOn w:val="prastasis"/>
    <w:link w:val="BTEMEASMCAChar"/>
    <w:autoRedefine/>
    <w:uiPriority w:val="99"/>
    <w:rsid w:val="00FB05D5"/>
    <w:pPr>
      <w:spacing w:after="0" w:line="240" w:lineRule="auto"/>
    </w:pPr>
    <w:rPr>
      <w:rFonts w:ascii="Times New Roman" w:eastAsia="Times New Roman" w:hAnsi="Times New Roman" w:cs="Times New Roman"/>
    </w:rPr>
  </w:style>
  <w:style w:type="character" w:customStyle="1" w:styleId="BTEMEASMCAChar">
    <w:name w:val="BT EMEA_SMCA Char"/>
    <w:basedOn w:val="Numatytasispastraiposriftas"/>
    <w:link w:val="BTEMEASMCA"/>
    <w:uiPriority w:val="99"/>
    <w:locked/>
    <w:rsid w:val="00FB05D5"/>
    <w:rPr>
      <w:rFonts w:ascii="Times New Roman" w:eastAsia="Times New Roman" w:hAnsi="Times New Roman" w:cs="Times New Roman"/>
    </w:rPr>
  </w:style>
  <w:style w:type="paragraph" w:styleId="Sraopastraipa">
    <w:name w:val="List Paragraph"/>
    <w:basedOn w:val="prastasis"/>
    <w:uiPriority w:val="99"/>
    <w:qFormat/>
    <w:rsid w:val="00FB05D5"/>
    <w:pPr>
      <w:spacing w:after="0" w:line="240" w:lineRule="auto"/>
      <w:ind w:left="720"/>
      <w:contextualSpacing/>
    </w:pPr>
    <w:rPr>
      <w:rFonts w:ascii="Times New Roman" w:eastAsia="Times New Roman" w:hAnsi="Times New Roman" w:cs="Times New Roman"/>
      <w:sz w:val="24"/>
      <w:szCs w:val="24"/>
    </w:rPr>
  </w:style>
  <w:style w:type="paragraph" w:customStyle="1" w:styleId="PI-3EMEASMCA">
    <w:name w:val="PI-3 EMEA_SMCA"/>
    <w:basedOn w:val="prastasis"/>
    <w:autoRedefine/>
    <w:uiPriority w:val="99"/>
    <w:rsid w:val="00FB05D5"/>
    <w:pPr>
      <w:spacing w:after="0" w:line="220" w:lineRule="exact"/>
    </w:pPr>
    <w:rPr>
      <w:rFonts w:ascii="Times New Roman" w:eastAsia="Times New Roman" w:hAnsi="Times New Roman" w:cs="Times New Roman"/>
      <w:b/>
      <w:bCs/>
    </w:rPr>
  </w:style>
  <w:style w:type="paragraph" w:customStyle="1" w:styleId="BTeEMEASMCA">
    <w:name w:val="BT(e) EMEA_SMCA"/>
    <w:basedOn w:val="prastasis"/>
    <w:autoRedefine/>
    <w:uiPriority w:val="99"/>
    <w:rsid w:val="00FB05D5"/>
    <w:pPr>
      <w:spacing w:after="0" w:line="240" w:lineRule="auto"/>
      <w:jc w:val="center"/>
    </w:pPr>
    <w:rPr>
      <w:rFonts w:ascii="Times New Roman" w:eastAsia="Times New Roman" w:hAnsi="Times New Roman" w:cs="Times New Roman"/>
    </w:rPr>
  </w:style>
  <w:style w:type="character" w:customStyle="1" w:styleId="s1">
    <w:name w:val="s1"/>
    <w:basedOn w:val="Numatytasispastraiposriftas"/>
    <w:uiPriority w:val="99"/>
    <w:rsid w:val="00FB05D5"/>
    <w:rPr>
      <w:rFonts w:ascii="Arial" w:hAnsi="Arial" w:cs="Arial"/>
    </w:rPr>
  </w:style>
  <w:style w:type="character" w:customStyle="1" w:styleId="f9s1">
    <w:name w:val="f9s1"/>
    <w:basedOn w:val="Numatytasispastraiposriftas"/>
    <w:rsid w:val="003A5AC6"/>
    <w:rPr>
      <w:rFonts w:ascii="Arial" w:hAnsi="Arial" w:cs="Arial" w:hint="default"/>
      <w:sz w:val="18"/>
      <w:szCs w:val="18"/>
    </w:rPr>
  </w:style>
  <w:style w:type="character" w:customStyle="1" w:styleId="shorttext">
    <w:name w:val="short_text"/>
    <w:basedOn w:val="Numatytasispastraiposriftas"/>
    <w:rsid w:val="00C5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8302-D6CA-4EB6-9760-5E9370CCA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27377</Words>
  <Characters>15605</Characters>
  <Application>Microsoft Office Word</Application>
  <DocSecurity>0</DocSecurity>
  <Lines>130</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3</cp:revision>
  <dcterms:created xsi:type="dcterms:W3CDTF">2017-08-16T10:07:00Z</dcterms:created>
  <dcterms:modified xsi:type="dcterms:W3CDTF">2017-08-16T10:07:00Z</dcterms:modified>
</cp:coreProperties>
</file>