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63983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77E9154D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43E32C73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7D2D0CD1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4451B459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0D808F14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17FDB674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7B4D3EDA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5D7132AC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5AB1C587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70F3AC19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4F1E360A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550BFA51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478EE9B7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50A8E7B9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7ACE80AA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5F2AFF81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0F98DA8C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7604E8CD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3563E64D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5486EC1E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571D1410" w14:textId="77777777" w:rsidR="00724009" w:rsidRPr="0068119B" w:rsidRDefault="00724009" w:rsidP="00724009">
      <w:pPr>
        <w:jc w:val="center"/>
        <w:rPr>
          <w:b/>
          <w:szCs w:val="22"/>
        </w:rPr>
      </w:pPr>
    </w:p>
    <w:p w14:paraId="11978980" w14:textId="77777777" w:rsidR="00724009" w:rsidRDefault="00724009" w:rsidP="00724009">
      <w:pPr>
        <w:jc w:val="center"/>
        <w:rPr>
          <w:b/>
          <w:szCs w:val="22"/>
        </w:rPr>
      </w:pPr>
    </w:p>
    <w:p w14:paraId="7D82A540" w14:textId="77777777" w:rsidR="00724009" w:rsidRPr="0068119B" w:rsidRDefault="00724009" w:rsidP="00724009">
      <w:pPr>
        <w:jc w:val="center"/>
        <w:rPr>
          <w:b/>
          <w:szCs w:val="22"/>
        </w:rPr>
      </w:pPr>
      <w:r w:rsidRPr="0068119B">
        <w:rPr>
          <w:b/>
          <w:szCs w:val="22"/>
        </w:rPr>
        <w:t>A. ŽENKLINIMAS</w:t>
      </w:r>
    </w:p>
    <w:p w14:paraId="180A7978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lt-LT"/>
        </w:rPr>
      </w:pPr>
      <w:r w:rsidRPr="0068119B">
        <w:rPr>
          <w:szCs w:val="22"/>
          <w:lang w:eastAsia="lt-LT"/>
        </w:rPr>
        <w:br w:type="page"/>
      </w:r>
      <w:r w:rsidRPr="0068119B">
        <w:rPr>
          <w:b/>
          <w:szCs w:val="22"/>
          <w:lang w:eastAsia="lt-LT"/>
        </w:rPr>
        <w:lastRenderedPageBreak/>
        <w:t xml:space="preserve">INFORMACIJA ANT IŠORINĖS PAKUOTĖS </w:t>
      </w:r>
    </w:p>
    <w:p w14:paraId="64E2B5C0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lt-LT"/>
        </w:rPr>
      </w:pPr>
    </w:p>
    <w:p w14:paraId="686379B0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lt-LT"/>
        </w:rPr>
      </w:pPr>
      <w:r w:rsidRPr="0068119B">
        <w:rPr>
          <w:b/>
          <w:szCs w:val="22"/>
          <w:lang w:eastAsia="lt-LT"/>
        </w:rPr>
        <w:t>KARTONO DĖŽUTĖ</w:t>
      </w:r>
    </w:p>
    <w:p w14:paraId="4B404734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7BF86FCD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04E60A7B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  <w:lang w:eastAsia="lt-LT"/>
        </w:rPr>
      </w:pPr>
      <w:r w:rsidRPr="0068119B">
        <w:rPr>
          <w:b/>
          <w:szCs w:val="22"/>
          <w:lang w:eastAsia="lt-LT"/>
        </w:rPr>
        <w:t>1.</w:t>
      </w:r>
      <w:r w:rsidRPr="0068119B">
        <w:rPr>
          <w:b/>
          <w:szCs w:val="22"/>
          <w:lang w:eastAsia="lt-LT"/>
        </w:rPr>
        <w:tab/>
        <w:t>VAISTINIO PREPARATO PAVADINIMAS</w:t>
      </w:r>
    </w:p>
    <w:p w14:paraId="082CBFAB" w14:textId="77777777" w:rsidR="003603F6" w:rsidRDefault="003603F6" w:rsidP="00724009">
      <w:pPr>
        <w:tabs>
          <w:tab w:val="left" w:pos="567"/>
        </w:tabs>
        <w:rPr>
          <w:szCs w:val="22"/>
          <w:lang w:eastAsia="lt-LT"/>
        </w:rPr>
      </w:pPr>
    </w:p>
    <w:p w14:paraId="37C1B254" w14:textId="77777777" w:rsidR="00724009" w:rsidRPr="003603F6" w:rsidRDefault="00724009" w:rsidP="00724009">
      <w:pPr>
        <w:tabs>
          <w:tab w:val="left" w:pos="567"/>
        </w:tabs>
        <w:rPr>
          <w:szCs w:val="22"/>
          <w:lang w:eastAsia="lt-LT"/>
        </w:rPr>
      </w:pPr>
      <w:r w:rsidRPr="003603F6">
        <w:rPr>
          <w:szCs w:val="22"/>
          <w:lang w:eastAsia="lt-LT"/>
        </w:rPr>
        <w:t>Moxonidin</w:t>
      </w:r>
      <w:r w:rsidR="003603F6" w:rsidRPr="003603F6">
        <w:rPr>
          <w:szCs w:val="22"/>
          <w:lang w:eastAsia="lt-LT"/>
        </w:rPr>
        <w:t>e</w:t>
      </w:r>
      <w:r w:rsidRPr="003603F6">
        <w:rPr>
          <w:szCs w:val="22"/>
          <w:lang w:eastAsia="lt-LT"/>
        </w:rPr>
        <w:t xml:space="preserve"> 0,3 mg plėvele dengtos tabletės</w:t>
      </w:r>
    </w:p>
    <w:p w14:paraId="1CE304A1" w14:textId="77777777" w:rsidR="00724009" w:rsidRPr="003603F6" w:rsidRDefault="00724009" w:rsidP="00724009">
      <w:pPr>
        <w:tabs>
          <w:tab w:val="left" w:pos="567"/>
        </w:tabs>
        <w:rPr>
          <w:szCs w:val="22"/>
          <w:lang w:eastAsia="lt-LT"/>
        </w:rPr>
      </w:pPr>
    </w:p>
    <w:p w14:paraId="4C354C3C" w14:textId="77777777" w:rsidR="003603F6" w:rsidRDefault="00BF09A0" w:rsidP="003603F6">
      <w:pPr>
        <w:rPr>
          <w:lang w:eastAsia="lt-LT"/>
        </w:rPr>
      </w:pPr>
      <w:r>
        <w:rPr>
          <w:noProof/>
          <w:szCs w:val="22"/>
        </w:rPr>
        <w:t>Moksonidinas</w:t>
      </w:r>
    </w:p>
    <w:p w14:paraId="33BA7908" w14:textId="77777777" w:rsidR="003603F6" w:rsidRPr="003603F6" w:rsidRDefault="003603F6" w:rsidP="003603F6">
      <w:pPr>
        <w:rPr>
          <w:lang w:eastAsia="lt-LT"/>
        </w:rPr>
      </w:pPr>
    </w:p>
    <w:p w14:paraId="13C1FC94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  <w:lang w:eastAsia="lt-LT"/>
        </w:rPr>
      </w:pPr>
      <w:r w:rsidRPr="0068119B">
        <w:rPr>
          <w:b/>
          <w:szCs w:val="22"/>
          <w:lang w:eastAsia="lt-LT"/>
        </w:rPr>
        <w:t>2.</w:t>
      </w:r>
      <w:r w:rsidRPr="0068119B">
        <w:rPr>
          <w:b/>
          <w:szCs w:val="22"/>
          <w:lang w:eastAsia="lt-LT"/>
        </w:rPr>
        <w:tab/>
      </w:r>
      <w:r w:rsidR="003603F6" w:rsidRPr="00B34FA1">
        <w:rPr>
          <w:b/>
          <w:noProof/>
        </w:rPr>
        <w:t>VEIKLIOJI (-IOS) MEDŽIAGA (-OS) IR JOS (-Ų) KIEKIS (-IAI)</w:t>
      </w:r>
    </w:p>
    <w:p w14:paraId="140376FC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63F86462" w14:textId="77777777" w:rsidR="00724009" w:rsidRPr="003603F6" w:rsidRDefault="00724009" w:rsidP="00724009">
      <w:pPr>
        <w:tabs>
          <w:tab w:val="left" w:pos="567"/>
        </w:tabs>
        <w:rPr>
          <w:szCs w:val="22"/>
          <w:lang w:eastAsia="lt-LT"/>
        </w:rPr>
      </w:pPr>
      <w:r w:rsidRPr="003603F6">
        <w:rPr>
          <w:szCs w:val="22"/>
          <w:lang w:eastAsia="lt-LT"/>
        </w:rPr>
        <w:t>Kiekvienoje plėvele dengtoje tabletėje yra 0,3 mg moksonidino.</w:t>
      </w:r>
    </w:p>
    <w:p w14:paraId="4B2FDE57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0671882D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4C81CE49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  <w:lang w:eastAsia="lt-LT"/>
        </w:rPr>
      </w:pPr>
      <w:r w:rsidRPr="0068119B">
        <w:rPr>
          <w:b/>
          <w:szCs w:val="22"/>
          <w:lang w:eastAsia="lt-LT"/>
        </w:rPr>
        <w:t>3.</w:t>
      </w:r>
      <w:r w:rsidRPr="0068119B">
        <w:rPr>
          <w:b/>
          <w:szCs w:val="22"/>
          <w:lang w:eastAsia="lt-LT"/>
        </w:rPr>
        <w:tab/>
        <w:t>PAGALBINIŲ MEDŽIAGŲ SĄRAŠAS</w:t>
      </w:r>
    </w:p>
    <w:p w14:paraId="2AD3993E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12AAA762" w14:textId="77777777" w:rsidR="00724009" w:rsidRPr="0068119B" w:rsidRDefault="00724009" w:rsidP="00724009">
      <w:pPr>
        <w:tabs>
          <w:tab w:val="left" w:pos="567"/>
        </w:tabs>
        <w:rPr>
          <w:szCs w:val="22"/>
          <w:lang w:eastAsia="lt-LT"/>
        </w:rPr>
      </w:pPr>
      <w:r w:rsidRPr="0068119B">
        <w:rPr>
          <w:szCs w:val="22"/>
          <w:lang w:eastAsia="lt-LT"/>
        </w:rPr>
        <w:t>Sudėtyje yra laktozės.</w:t>
      </w:r>
    </w:p>
    <w:p w14:paraId="37E4157F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44197A22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206F51C1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  <w:lang w:eastAsia="lt-LT"/>
        </w:rPr>
      </w:pPr>
      <w:r w:rsidRPr="0068119B">
        <w:rPr>
          <w:b/>
          <w:szCs w:val="22"/>
          <w:lang w:eastAsia="lt-LT"/>
        </w:rPr>
        <w:t>4.</w:t>
      </w:r>
      <w:r w:rsidRPr="0068119B">
        <w:rPr>
          <w:b/>
          <w:szCs w:val="22"/>
          <w:lang w:eastAsia="lt-LT"/>
        </w:rPr>
        <w:tab/>
        <w:t>FARMACINĖ FORMA IR KIEKIS PAKUOTĖJE</w:t>
      </w:r>
    </w:p>
    <w:p w14:paraId="69A02610" w14:textId="77777777" w:rsidR="00724009" w:rsidRPr="0068119B" w:rsidRDefault="00724009" w:rsidP="00724009">
      <w:pPr>
        <w:tabs>
          <w:tab w:val="left" w:pos="567"/>
        </w:tabs>
        <w:rPr>
          <w:szCs w:val="22"/>
          <w:lang w:eastAsia="lt-LT"/>
        </w:rPr>
      </w:pPr>
    </w:p>
    <w:p w14:paraId="3FE1228F" w14:textId="77777777" w:rsidR="00724009" w:rsidRPr="003603F6" w:rsidRDefault="00724009" w:rsidP="00724009">
      <w:pPr>
        <w:tabs>
          <w:tab w:val="left" w:pos="567"/>
        </w:tabs>
        <w:rPr>
          <w:szCs w:val="22"/>
          <w:lang w:eastAsia="lt-LT"/>
        </w:rPr>
      </w:pPr>
      <w:r w:rsidRPr="003603F6">
        <w:rPr>
          <w:szCs w:val="22"/>
          <w:lang w:eastAsia="lt-LT"/>
        </w:rPr>
        <w:t>28 tabletės</w:t>
      </w:r>
    </w:p>
    <w:p w14:paraId="3AF78D42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45F2F77D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150D6070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  <w:lang w:eastAsia="lt-LT"/>
        </w:rPr>
      </w:pPr>
      <w:r w:rsidRPr="0068119B">
        <w:rPr>
          <w:b/>
          <w:szCs w:val="22"/>
          <w:lang w:eastAsia="lt-LT"/>
        </w:rPr>
        <w:t>5.</w:t>
      </w:r>
      <w:r w:rsidRPr="0068119B">
        <w:rPr>
          <w:b/>
          <w:szCs w:val="22"/>
          <w:lang w:eastAsia="lt-LT"/>
        </w:rPr>
        <w:tab/>
        <w:t>VARTOJIMO METODAS IR BŪDAS (-AI)</w:t>
      </w:r>
    </w:p>
    <w:p w14:paraId="3D395CFD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5CB12781" w14:textId="77777777" w:rsidR="00724009" w:rsidRPr="0068119B" w:rsidRDefault="00724009" w:rsidP="00724009">
      <w:pPr>
        <w:tabs>
          <w:tab w:val="left" w:pos="567"/>
        </w:tabs>
        <w:rPr>
          <w:szCs w:val="22"/>
          <w:lang w:eastAsia="lt-LT"/>
        </w:rPr>
      </w:pPr>
      <w:r w:rsidRPr="0068119B">
        <w:rPr>
          <w:szCs w:val="22"/>
          <w:lang w:eastAsia="lt-LT"/>
        </w:rPr>
        <w:t>Vartoti per burną.</w:t>
      </w:r>
    </w:p>
    <w:p w14:paraId="134578A7" w14:textId="77777777" w:rsidR="00724009" w:rsidRPr="0068119B" w:rsidRDefault="00724009" w:rsidP="00724009">
      <w:pPr>
        <w:tabs>
          <w:tab w:val="left" w:pos="567"/>
        </w:tabs>
        <w:rPr>
          <w:szCs w:val="22"/>
          <w:lang w:eastAsia="lt-LT"/>
        </w:rPr>
      </w:pPr>
      <w:r w:rsidRPr="0068119B">
        <w:rPr>
          <w:szCs w:val="22"/>
          <w:lang w:eastAsia="lt-LT"/>
        </w:rPr>
        <w:t>Prieš vartojimą perskaitykite pakuotės lapelį.</w:t>
      </w:r>
    </w:p>
    <w:p w14:paraId="6B324AA6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0366B40D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16160003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  <w:lang w:eastAsia="lt-LT"/>
        </w:rPr>
      </w:pPr>
      <w:r w:rsidRPr="0068119B">
        <w:rPr>
          <w:b/>
          <w:szCs w:val="22"/>
          <w:lang w:eastAsia="lt-LT"/>
        </w:rPr>
        <w:t>6.</w:t>
      </w:r>
      <w:r w:rsidRPr="0068119B">
        <w:rPr>
          <w:b/>
          <w:szCs w:val="22"/>
          <w:lang w:eastAsia="lt-LT"/>
        </w:rPr>
        <w:tab/>
        <w:t>SPECIALUS ĮSPĖJIMAS, KAD VAISTINĮ PREPARATĄ BŪTINA LAIKYTI VAIKAMS NEPASTEBIMOJE IR NEPASIEKIAMOJE VIETOJE</w:t>
      </w:r>
    </w:p>
    <w:p w14:paraId="650B29C9" w14:textId="77777777" w:rsidR="00724009" w:rsidRPr="0068119B" w:rsidRDefault="00724009" w:rsidP="00724009">
      <w:pPr>
        <w:tabs>
          <w:tab w:val="left" w:pos="567"/>
        </w:tabs>
        <w:rPr>
          <w:szCs w:val="22"/>
          <w:lang w:eastAsia="lt-LT"/>
        </w:rPr>
      </w:pPr>
    </w:p>
    <w:p w14:paraId="784EF4C9" w14:textId="77777777" w:rsidR="00724009" w:rsidRPr="0068119B" w:rsidRDefault="00724009" w:rsidP="00724009">
      <w:pPr>
        <w:tabs>
          <w:tab w:val="left" w:pos="567"/>
        </w:tabs>
        <w:rPr>
          <w:szCs w:val="22"/>
          <w:lang w:eastAsia="lt-LT"/>
        </w:rPr>
      </w:pPr>
      <w:r w:rsidRPr="0068119B">
        <w:rPr>
          <w:szCs w:val="22"/>
          <w:lang w:eastAsia="lt-LT"/>
        </w:rPr>
        <w:t xml:space="preserve">Laikyti vaikams </w:t>
      </w:r>
      <w:r w:rsidRPr="0068119B">
        <w:rPr>
          <w:noProof/>
          <w:szCs w:val="22"/>
          <w:lang w:eastAsia="lt-LT"/>
        </w:rPr>
        <w:t xml:space="preserve">nepastebimoje ir </w:t>
      </w:r>
      <w:r w:rsidRPr="0068119B">
        <w:rPr>
          <w:szCs w:val="22"/>
          <w:lang w:eastAsia="lt-LT"/>
        </w:rPr>
        <w:t>nepasiekiamoje vietoje.</w:t>
      </w:r>
    </w:p>
    <w:p w14:paraId="0811AB06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28DABD27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6A974EF1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  <w:lang w:eastAsia="lt-LT"/>
        </w:rPr>
      </w:pPr>
      <w:r w:rsidRPr="0068119B">
        <w:rPr>
          <w:b/>
          <w:szCs w:val="22"/>
          <w:lang w:eastAsia="lt-LT"/>
        </w:rPr>
        <w:t>7.</w:t>
      </w:r>
      <w:r w:rsidRPr="0068119B">
        <w:rPr>
          <w:b/>
          <w:szCs w:val="22"/>
          <w:lang w:eastAsia="lt-LT"/>
        </w:rPr>
        <w:tab/>
        <w:t>KITAS (-I) SPECIALUS (-ŪS) ĮSPĖJIMAS (-AI) (JEI REIKIA)</w:t>
      </w:r>
    </w:p>
    <w:p w14:paraId="49BC6238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5B10E30C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31E321FF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  <w:lang w:eastAsia="lt-LT"/>
        </w:rPr>
      </w:pPr>
      <w:r w:rsidRPr="0068119B">
        <w:rPr>
          <w:b/>
          <w:szCs w:val="22"/>
          <w:lang w:eastAsia="lt-LT"/>
        </w:rPr>
        <w:t>8.</w:t>
      </w:r>
      <w:r w:rsidRPr="0068119B">
        <w:rPr>
          <w:b/>
          <w:szCs w:val="22"/>
          <w:lang w:eastAsia="lt-LT"/>
        </w:rPr>
        <w:tab/>
        <w:t>TINKAMUMO LAIKAS</w:t>
      </w:r>
    </w:p>
    <w:p w14:paraId="719BF6EB" w14:textId="77777777" w:rsidR="00724009" w:rsidRPr="0068119B" w:rsidRDefault="00724009" w:rsidP="00724009">
      <w:pPr>
        <w:tabs>
          <w:tab w:val="left" w:pos="567"/>
        </w:tabs>
        <w:rPr>
          <w:szCs w:val="22"/>
          <w:lang w:eastAsia="lt-LT"/>
        </w:rPr>
      </w:pPr>
    </w:p>
    <w:p w14:paraId="075C99EC" w14:textId="77777777" w:rsidR="00724009" w:rsidRPr="0068119B" w:rsidRDefault="003603F6" w:rsidP="00724009">
      <w:pPr>
        <w:tabs>
          <w:tab w:val="left" w:pos="567"/>
        </w:tabs>
        <w:rPr>
          <w:szCs w:val="22"/>
          <w:lang w:eastAsia="lt-LT"/>
        </w:rPr>
      </w:pPr>
      <w:r>
        <w:rPr>
          <w:szCs w:val="22"/>
          <w:lang w:eastAsia="lt-LT"/>
        </w:rPr>
        <w:t>Tinka iki: MMMM/mm.</w:t>
      </w:r>
    </w:p>
    <w:p w14:paraId="0689B2A7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6B9761D2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29909520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  <w:lang w:eastAsia="lt-LT"/>
        </w:rPr>
      </w:pPr>
      <w:r w:rsidRPr="0068119B">
        <w:rPr>
          <w:b/>
          <w:szCs w:val="22"/>
          <w:lang w:eastAsia="lt-LT"/>
        </w:rPr>
        <w:t>9.</w:t>
      </w:r>
      <w:r w:rsidRPr="0068119B">
        <w:rPr>
          <w:b/>
          <w:szCs w:val="22"/>
          <w:lang w:eastAsia="lt-LT"/>
        </w:rPr>
        <w:tab/>
        <w:t>SPECIALIOS LAIKYMO SĄLYGOS</w:t>
      </w:r>
    </w:p>
    <w:p w14:paraId="2AB5AC64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16A341E9" w14:textId="77777777" w:rsidR="00724009" w:rsidRPr="0068119B" w:rsidRDefault="00724009" w:rsidP="00724009">
      <w:pPr>
        <w:tabs>
          <w:tab w:val="left" w:pos="567"/>
        </w:tabs>
        <w:rPr>
          <w:szCs w:val="22"/>
        </w:rPr>
      </w:pPr>
      <w:r w:rsidRPr="0068119B">
        <w:rPr>
          <w:szCs w:val="22"/>
        </w:rPr>
        <w:t>Laikyti ne aukštesnėje kaip 30 ºC temperatūroje.</w:t>
      </w:r>
    </w:p>
    <w:p w14:paraId="1024495C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5B1F0D5C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51507270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  <w:lang w:eastAsia="lt-LT"/>
        </w:rPr>
      </w:pPr>
      <w:r w:rsidRPr="0068119B">
        <w:rPr>
          <w:b/>
          <w:szCs w:val="22"/>
          <w:lang w:eastAsia="lt-LT"/>
        </w:rPr>
        <w:t>10.</w:t>
      </w:r>
      <w:r w:rsidRPr="0068119B">
        <w:rPr>
          <w:b/>
          <w:szCs w:val="22"/>
          <w:lang w:eastAsia="lt-LT"/>
        </w:rPr>
        <w:tab/>
        <w:t>SPECIALIOS ATSARGUMO PRIEMONĖS DĖL NESUVARTOTO VAISTINIO PREPARATO AR JO ATLIEKŲ TVARKYMO (JEI REIKIA)</w:t>
      </w:r>
    </w:p>
    <w:p w14:paraId="164321BC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2871E41E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34491CEE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  <w:lang w:eastAsia="lt-LT"/>
        </w:rPr>
      </w:pPr>
      <w:r w:rsidRPr="0068119B">
        <w:rPr>
          <w:b/>
          <w:szCs w:val="22"/>
          <w:lang w:eastAsia="lt-LT"/>
        </w:rPr>
        <w:t>11.</w:t>
      </w:r>
      <w:r w:rsidRPr="0068119B">
        <w:rPr>
          <w:b/>
          <w:szCs w:val="22"/>
          <w:lang w:eastAsia="lt-LT"/>
        </w:rPr>
        <w:tab/>
      </w:r>
      <w:r w:rsidR="003603F6" w:rsidRPr="003603F6">
        <w:rPr>
          <w:b/>
          <w:szCs w:val="22"/>
          <w:lang w:eastAsia="lt-LT"/>
        </w:rPr>
        <w:t>LYGIAGRETUS IMPORTUOTOJAS</w:t>
      </w:r>
    </w:p>
    <w:p w14:paraId="73E79B9E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1749EF57" w14:textId="77777777" w:rsidR="00724009" w:rsidRPr="0068119B" w:rsidRDefault="003603F6" w:rsidP="00724009">
      <w:pPr>
        <w:tabs>
          <w:tab w:val="left" w:pos="567"/>
        </w:tabs>
        <w:rPr>
          <w:szCs w:val="22"/>
          <w:lang w:eastAsia="lt-LT"/>
        </w:rPr>
      </w:pPr>
      <w:r w:rsidRPr="003603F6">
        <w:rPr>
          <w:szCs w:val="22"/>
          <w:lang w:eastAsia="lt-LT"/>
        </w:rPr>
        <w:t>Lygiagretus importuotojas UAB „Lex ano“.</w:t>
      </w:r>
    </w:p>
    <w:p w14:paraId="0A6FA8A9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78A61CE1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  <w:lang w:eastAsia="lt-LT"/>
        </w:rPr>
      </w:pPr>
      <w:r w:rsidRPr="0068119B">
        <w:rPr>
          <w:b/>
          <w:szCs w:val="22"/>
          <w:lang w:eastAsia="lt-LT"/>
        </w:rPr>
        <w:t>12.</w:t>
      </w:r>
      <w:r w:rsidRPr="0068119B">
        <w:rPr>
          <w:b/>
          <w:szCs w:val="22"/>
          <w:lang w:eastAsia="lt-LT"/>
        </w:rPr>
        <w:tab/>
      </w:r>
      <w:r w:rsidR="003603F6" w:rsidRPr="003603F6">
        <w:rPr>
          <w:b/>
          <w:szCs w:val="22"/>
          <w:lang w:eastAsia="lt-LT"/>
        </w:rPr>
        <w:t>LYGIAGRETAUS IMPORTO LEIDIMO NUMERIS</w:t>
      </w:r>
    </w:p>
    <w:p w14:paraId="17AEDA81" w14:textId="77777777" w:rsidR="00724009" w:rsidRPr="0068119B" w:rsidRDefault="00724009" w:rsidP="00724009">
      <w:pPr>
        <w:tabs>
          <w:tab w:val="left" w:pos="567"/>
        </w:tabs>
        <w:rPr>
          <w:szCs w:val="22"/>
          <w:lang w:eastAsia="lt-LT"/>
        </w:rPr>
      </w:pPr>
    </w:p>
    <w:p w14:paraId="2A013698" w14:textId="3E19A1FB" w:rsidR="003603F6" w:rsidRDefault="003603F6" w:rsidP="003603F6">
      <w:pPr>
        <w:pStyle w:val="Pagrindinistekstas"/>
        <w:spacing w:after="0"/>
      </w:pPr>
      <w:proofErr w:type="spellStart"/>
      <w:r>
        <w:t>Lyg.imp.Nr</w:t>
      </w:r>
      <w:proofErr w:type="spellEnd"/>
      <w:r>
        <w:t xml:space="preserve">.: </w:t>
      </w:r>
      <w:bookmarkStart w:id="0" w:name="_GoBack"/>
      <w:r>
        <w:t>LT/L/17</w:t>
      </w:r>
      <w:r w:rsidR="00BD6742">
        <w:t>/0517</w:t>
      </w:r>
      <w:bookmarkEnd w:id="0"/>
      <w:r w:rsidR="00BD6742">
        <w:t>/001</w:t>
      </w:r>
    </w:p>
    <w:p w14:paraId="0B9833BF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6905E7A6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2294AD2A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  <w:lang w:eastAsia="lt-LT"/>
        </w:rPr>
      </w:pPr>
      <w:r w:rsidRPr="0068119B">
        <w:rPr>
          <w:b/>
          <w:szCs w:val="22"/>
          <w:lang w:eastAsia="lt-LT"/>
        </w:rPr>
        <w:t>13.</w:t>
      </w:r>
      <w:r w:rsidRPr="0068119B">
        <w:rPr>
          <w:b/>
          <w:szCs w:val="22"/>
          <w:lang w:eastAsia="lt-LT"/>
        </w:rPr>
        <w:tab/>
        <w:t>SERIJOS NUMERIS</w:t>
      </w:r>
    </w:p>
    <w:p w14:paraId="3CC3E047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417FCA3A" w14:textId="77777777" w:rsidR="00724009" w:rsidRPr="0068119B" w:rsidRDefault="003603F6" w:rsidP="00724009">
      <w:pPr>
        <w:tabs>
          <w:tab w:val="left" w:pos="567"/>
        </w:tabs>
        <w:rPr>
          <w:szCs w:val="22"/>
          <w:lang w:eastAsia="lt-LT"/>
        </w:rPr>
      </w:pPr>
      <w:r>
        <w:rPr>
          <w:szCs w:val="22"/>
          <w:lang w:eastAsia="lt-LT"/>
        </w:rPr>
        <w:t>Serija:</w:t>
      </w:r>
    </w:p>
    <w:p w14:paraId="5E7DE304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1E7B0964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7123FB3F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  <w:lang w:eastAsia="lt-LT"/>
        </w:rPr>
      </w:pPr>
      <w:r w:rsidRPr="0068119B">
        <w:rPr>
          <w:b/>
          <w:szCs w:val="22"/>
          <w:lang w:eastAsia="lt-LT"/>
        </w:rPr>
        <w:t>14.</w:t>
      </w:r>
      <w:r w:rsidRPr="0068119B">
        <w:rPr>
          <w:b/>
          <w:szCs w:val="22"/>
          <w:lang w:eastAsia="lt-LT"/>
        </w:rPr>
        <w:tab/>
        <w:t>PARDAVIMO (IŠDAVIMO) TVARKA</w:t>
      </w:r>
    </w:p>
    <w:p w14:paraId="0C6A8964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6E256B36" w14:textId="20794051" w:rsidR="00724009" w:rsidRPr="0068119B" w:rsidRDefault="00724009" w:rsidP="00724009">
      <w:pPr>
        <w:tabs>
          <w:tab w:val="left" w:pos="567"/>
        </w:tabs>
        <w:rPr>
          <w:szCs w:val="22"/>
          <w:lang w:eastAsia="lt-LT"/>
        </w:rPr>
      </w:pPr>
      <w:r w:rsidRPr="0068119B">
        <w:rPr>
          <w:szCs w:val="22"/>
          <w:lang w:eastAsia="lt-LT"/>
        </w:rPr>
        <w:t xml:space="preserve">Receptinis </w:t>
      </w:r>
      <w:r w:rsidR="00BF09A0">
        <w:rPr>
          <w:szCs w:val="22"/>
          <w:lang w:eastAsia="lt-LT"/>
        </w:rPr>
        <w:t>vaistas.</w:t>
      </w:r>
    </w:p>
    <w:p w14:paraId="2C8EE510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00F666C4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07D1196A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  <w:lang w:eastAsia="lt-LT"/>
        </w:rPr>
      </w:pPr>
      <w:r w:rsidRPr="0068119B">
        <w:rPr>
          <w:b/>
          <w:szCs w:val="22"/>
          <w:lang w:eastAsia="lt-LT"/>
        </w:rPr>
        <w:t>15.</w:t>
      </w:r>
      <w:r w:rsidRPr="0068119B">
        <w:rPr>
          <w:b/>
          <w:szCs w:val="22"/>
          <w:lang w:eastAsia="lt-LT"/>
        </w:rPr>
        <w:tab/>
        <w:t>VARTOJIMO INSTRUKCIJA</w:t>
      </w:r>
    </w:p>
    <w:p w14:paraId="7BC8B16D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5D4B9799" w14:textId="77777777" w:rsidR="00724009" w:rsidRPr="0068119B" w:rsidRDefault="00724009" w:rsidP="00724009">
      <w:pPr>
        <w:tabs>
          <w:tab w:val="left" w:pos="567"/>
        </w:tabs>
        <w:rPr>
          <w:b/>
          <w:szCs w:val="22"/>
          <w:lang w:eastAsia="lt-LT"/>
        </w:rPr>
      </w:pPr>
    </w:p>
    <w:p w14:paraId="3803A784" w14:textId="77777777" w:rsidR="00724009" w:rsidRPr="0068119B" w:rsidRDefault="00724009" w:rsidP="00724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  <w:lang w:eastAsia="lt-LT"/>
        </w:rPr>
      </w:pPr>
      <w:r w:rsidRPr="0068119B">
        <w:rPr>
          <w:b/>
          <w:szCs w:val="22"/>
          <w:lang w:eastAsia="lt-LT"/>
        </w:rPr>
        <w:t>16. INFORMACIJA BRAILIO RAŠTU</w:t>
      </w:r>
    </w:p>
    <w:p w14:paraId="7F3E521C" w14:textId="77777777" w:rsidR="00724009" w:rsidRPr="0068119B" w:rsidRDefault="00724009" w:rsidP="00724009">
      <w:pPr>
        <w:tabs>
          <w:tab w:val="left" w:pos="567"/>
        </w:tabs>
        <w:rPr>
          <w:szCs w:val="22"/>
          <w:lang w:eastAsia="lt-LT"/>
        </w:rPr>
      </w:pPr>
    </w:p>
    <w:p w14:paraId="14E0F03D" w14:textId="26A69926" w:rsidR="00724009" w:rsidRPr="00FB6342" w:rsidRDefault="00A229B2" w:rsidP="00724009">
      <w:pPr>
        <w:tabs>
          <w:tab w:val="left" w:pos="567"/>
        </w:tabs>
        <w:rPr>
          <w:szCs w:val="22"/>
          <w:lang w:eastAsia="lt-LT"/>
        </w:rPr>
      </w:pPr>
      <w:r>
        <w:rPr>
          <w:szCs w:val="22"/>
          <w:lang w:eastAsia="lt-LT"/>
        </w:rPr>
        <w:t>m</w:t>
      </w:r>
      <w:r w:rsidR="00FB6342" w:rsidRPr="00FB6342">
        <w:rPr>
          <w:szCs w:val="22"/>
          <w:lang w:eastAsia="lt-LT"/>
        </w:rPr>
        <w:t>oxonidine</w:t>
      </w:r>
      <w:r w:rsidR="00480979">
        <w:rPr>
          <w:szCs w:val="22"/>
          <w:lang w:eastAsia="lt-LT"/>
        </w:rPr>
        <w:t xml:space="preserve"> 0,3</w:t>
      </w:r>
      <w:r w:rsidR="00480979" w:rsidRPr="00480979">
        <w:rPr>
          <w:szCs w:val="22"/>
          <w:lang w:eastAsia="lt-LT"/>
        </w:rPr>
        <w:t xml:space="preserve"> mg </w:t>
      </w:r>
    </w:p>
    <w:p w14:paraId="146D1593" w14:textId="77777777" w:rsidR="00724009" w:rsidRPr="0068119B" w:rsidRDefault="00724009" w:rsidP="00724009">
      <w:pPr>
        <w:tabs>
          <w:tab w:val="left" w:pos="567"/>
        </w:tabs>
        <w:rPr>
          <w:szCs w:val="22"/>
          <w:lang w:eastAsia="lt-LT"/>
        </w:rPr>
      </w:pPr>
    </w:p>
    <w:p w14:paraId="37E171D5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5ED8D284" w14:textId="77777777" w:rsidR="003603F6" w:rsidRPr="003603F6" w:rsidRDefault="003603F6" w:rsidP="003603F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i/>
          <w:szCs w:val="20"/>
        </w:rPr>
      </w:pPr>
      <w:r w:rsidRPr="003603F6">
        <w:rPr>
          <w:b/>
          <w:szCs w:val="20"/>
        </w:rPr>
        <w:t>17.</w:t>
      </w:r>
      <w:r w:rsidRPr="003603F6">
        <w:rPr>
          <w:b/>
          <w:szCs w:val="20"/>
        </w:rPr>
        <w:tab/>
        <w:t>UNIKALUS IDENTIFIKATORIUS – 2D BRŪKŠNINIS KODAS</w:t>
      </w:r>
    </w:p>
    <w:p w14:paraId="3F10FF80" w14:textId="77777777" w:rsidR="003603F6" w:rsidRPr="003603F6" w:rsidRDefault="003603F6" w:rsidP="003603F6">
      <w:pPr>
        <w:widowControl w:val="0"/>
        <w:rPr>
          <w:rFonts w:eastAsia="Calibri"/>
          <w:szCs w:val="22"/>
        </w:rPr>
      </w:pPr>
    </w:p>
    <w:p w14:paraId="0A269A69" w14:textId="77777777" w:rsidR="003603F6" w:rsidRPr="003603F6" w:rsidRDefault="003603F6" w:rsidP="003603F6">
      <w:pPr>
        <w:widowControl w:val="0"/>
        <w:rPr>
          <w:rFonts w:eastAsia="Calibri"/>
          <w:szCs w:val="22"/>
          <w:highlight w:val="lightGray"/>
        </w:rPr>
      </w:pPr>
      <w:r w:rsidRPr="003603F6">
        <w:rPr>
          <w:rFonts w:eastAsia="Calibri"/>
          <w:szCs w:val="22"/>
          <w:highlight w:val="lightGray"/>
        </w:rPr>
        <w:t>2D brūkšninis kodas su nurodytu unikaliu identifikatoriumi.</w:t>
      </w:r>
    </w:p>
    <w:p w14:paraId="05FE5782" w14:textId="77777777" w:rsidR="003603F6" w:rsidRPr="003603F6" w:rsidRDefault="003603F6" w:rsidP="003603F6">
      <w:pPr>
        <w:widowControl w:val="0"/>
        <w:rPr>
          <w:rFonts w:eastAsia="Calibri"/>
          <w:szCs w:val="22"/>
        </w:rPr>
      </w:pPr>
    </w:p>
    <w:p w14:paraId="096FD3E5" w14:textId="77777777" w:rsidR="003603F6" w:rsidRPr="003603F6" w:rsidRDefault="003603F6" w:rsidP="003603F6">
      <w:pPr>
        <w:widowControl w:val="0"/>
        <w:rPr>
          <w:rFonts w:eastAsia="Calibri"/>
          <w:szCs w:val="22"/>
          <w:highlight w:val="lightGray"/>
        </w:rPr>
      </w:pPr>
      <w:r w:rsidRPr="003603F6">
        <w:rPr>
          <w:rFonts w:eastAsia="Calibri"/>
          <w:szCs w:val="22"/>
          <w:highlight w:val="lightGray"/>
        </w:rPr>
        <w:t>Saugumo savybės bus įdiegtos iki 2019 m vasario 9 d.</w:t>
      </w:r>
    </w:p>
    <w:p w14:paraId="2220BE7A" w14:textId="77777777" w:rsidR="003603F6" w:rsidRPr="003603F6" w:rsidRDefault="003603F6" w:rsidP="003603F6">
      <w:pPr>
        <w:widowControl w:val="0"/>
        <w:tabs>
          <w:tab w:val="left" w:pos="567"/>
        </w:tabs>
        <w:rPr>
          <w:snapToGrid w:val="0"/>
          <w:szCs w:val="22"/>
          <w:lang w:eastAsia="zh-CN"/>
        </w:rPr>
      </w:pPr>
    </w:p>
    <w:p w14:paraId="5D381055" w14:textId="77777777" w:rsidR="003603F6" w:rsidRPr="003603F6" w:rsidRDefault="003603F6" w:rsidP="003603F6">
      <w:pPr>
        <w:widowControl w:val="0"/>
        <w:tabs>
          <w:tab w:val="left" w:pos="567"/>
        </w:tabs>
        <w:rPr>
          <w:snapToGrid w:val="0"/>
          <w:szCs w:val="22"/>
          <w:lang w:eastAsia="zh-CN"/>
        </w:rPr>
      </w:pPr>
    </w:p>
    <w:p w14:paraId="4AD767B1" w14:textId="77777777" w:rsidR="003603F6" w:rsidRPr="003603F6" w:rsidRDefault="003603F6" w:rsidP="003603F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i/>
          <w:szCs w:val="20"/>
        </w:rPr>
      </w:pPr>
      <w:r w:rsidRPr="003603F6">
        <w:rPr>
          <w:b/>
          <w:szCs w:val="20"/>
        </w:rPr>
        <w:t>18.</w:t>
      </w:r>
      <w:r w:rsidRPr="003603F6">
        <w:rPr>
          <w:b/>
          <w:szCs w:val="20"/>
        </w:rPr>
        <w:tab/>
        <w:t>UNIKALUS IDENTIFIKATORIUS – ŽMONĖMS SUPRANTAMI DUOMENYS</w:t>
      </w:r>
    </w:p>
    <w:p w14:paraId="44B1D0D6" w14:textId="77777777" w:rsidR="003603F6" w:rsidRPr="003603F6" w:rsidRDefault="003603F6" w:rsidP="003603F6">
      <w:pPr>
        <w:widowControl w:val="0"/>
        <w:rPr>
          <w:rFonts w:eastAsia="Calibri"/>
          <w:szCs w:val="22"/>
        </w:rPr>
      </w:pPr>
    </w:p>
    <w:p w14:paraId="74A56BEB" w14:textId="77777777" w:rsidR="003603F6" w:rsidRPr="003603F6" w:rsidRDefault="003603F6" w:rsidP="003603F6">
      <w:pPr>
        <w:widowControl w:val="0"/>
        <w:rPr>
          <w:rFonts w:eastAsia="Calibri"/>
          <w:szCs w:val="22"/>
          <w:highlight w:val="lightGray"/>
        </w:rPr>
      </w:pPr>
      <w:r w:rsidRPr="003603F6">
        <w:rPr>
          <w:rFonts w:eastAsia="Calibri"/>
          <w:szCs w:val="22"/>
          <w:highlight w:val="lightGray"/>
        </w:rPr>
        <w:t>PC:</w:t>
      </w:r>
    </w:p>
    <w:p w14:paraId="092A0FD5" w14:textId="77777777" w:rsidR="003603F6" w:rsidRPr="003603F6" w:rsidRDefault="003603F6" w:rsidP="003603F6">
      <w:pPr>
        <w:widowControl w:val="0"/>
        <w:rPr>
          <w:rFonts w:eastAsia="Calibri"/>
          <w:szCs w:val="22"/>
          <w:highlight w:val="lightGray"/>
        </w:rPr>
      </w:pPr>
      <w:r w:rsidRPr="003603F6">
        <w:rPr>
          <w:rFonts w:eastAsia="Calibri"/>
          <w:szCs w:val="22"/>
          <w:highlight w:val="lightGray"/>
        </w:rPr>
        <w:t>SN:</w:t>
      </w:r>
    </w:p>
    <w:p w14:paraId="2DAE22CA" w14:textId="77777777" w:rsidR="003603F6" w:rsidRPr="003603F6" w:rsidRDefault="003603F6" w:rsidP="003603F6">
      <w:pPr>
        <w:widowControl w:val="0"/>
        <w:rPr>
          <w:rFonts w:eastAsia="Calibri"/>
          <w:szCs w:val="22"/>
          <w:highlight w:val="lightGray"/>
        </w:rPr>
      </w:pPr>
      <w:r w:rsidRPr="003603F6">
        <w:rPr>
          <w:rFonts w:eastAsia="Calibri"/>
          <w:szCs w:val="22"/>
          <w:highlight w:val="lightGray"/>
        </w:rPr>
        <w:t>NN:</w:t>
      </w:r>
    </w:p>
    <w:p w14:paraId="0C797302" w14:textId="77777777" w:rsidR="003603F6" w:rsidRPr="003603F6" w:rsidRDefault="003603F6" w:rsidP="003603F6">
      <w:pPr>
        <w:widowControl w:val="0"/>
        <w:rPr>
          <w:rFonts w:eastAsia="Calibri"/>
          <w:szCs w:val="22"/>
          <w:highlight w:val="lightGray"/>
        </w:rPr>
      </w:pPr>
    </w:p>
    <w:p w14:paraId="2A3DBC1D" w14:textId="77777777" w:rsidR="003603F6" w:rsidRPr="003603F6" w:rsidRDefault="003603F6" w:rsidP="003603F6">
      <w:pPr>
        <w:widowControl w:val="0"/>
        <w:rPr>
          <w:rFonts w:eastAsia="Calibri"/>
          <w:szCs w:val="22"/>
          <w:highlight w:val="lightGray"/>
        </w:rPr>
      </w:pPr>
      <w:r w:rsidRPr="003603F6">
        <w:rPr>
          <w:rFonts w:eastAsia="Calibri"/>
          <w:szCs w:val="22"/>
          <w:highlight w:val="lightGray"/>
        </w:rPr>
        <w:t xml:space="preserve">Saugumo savybės bus įdiegtos iki 2019 m vasario 9 d. </w:t>
      </w:r>
    </w:p>
    <w:p w14:paraId="1D667AB5" w14:textId="77777777" w:rsidR="003603F6" w:rsidRPr="003603F6" w:rsidRDefault="003603F6" w:rsidP="003603F6">
      <w:pPr>
        <w:rPr>
          <w:szCs w:val="20"/>
          <w:lang w:eastAsia="lt-LT"/>
        </w:rPr>
      </w:pPr>
    </w:p>
    <w:p w14:paraId="7F7E20E1" w14:textId="77777777" w:rsidR="003603F6" w:rsidRPr="003603F6" w:rsidRDefault="003603F6" w:rsidP="003603F6">
      <w:pPr>
        <w:rPr>
          <w:szCs w:val="20"/>
          <w:lang w:eastAsia="lt-LT"/>
        </w:rPr>
      </w:pPr>
      <w:r w:rsidRPr="003603F6">
        <w:rPr>
          <w:szCs w:val="20"/>
          <w:lang w:eastAsia="lt-LT"/>
        </w:rPr>
        <w:t>---------------------------------------------------------------------------------------------------------------------------</w:t>
      </w:r>
    </w:p>
    <w:p w14:paraId="24C0619C" w14:textId="77777777" w:rsidR="003603F6" w:rsidRPr="003603F6" w:rsidRDefault="003603F6" w:rsidP="002B565B">
      <w:pPr>
        <w:rPr>
          <w:b/>
          <w:szCs w:val="20"/>
          <w:lang w:eastAsia="lt-LT"/>
        </w:rPr>
      </w:pPr>
      <w:r w:rsidRPr="003603F6">
        <w:rPr>
          <w:szCs w:val="20"/>
          <w:lang w:eastAsia="lt-LT"/>
        </w:rPr>
        <w:lastRenderedPageBreak/>
        <w:t xml:space="preserve">Gamintojas: </w:t>
      </w:r>
      <w:proofErr w:type="spellStart"/>
      <w:r w:rsidR="002B565B" w:rsidRPr="002B565B">
        <w:rPr>
          <w:szCs w:val="22"/>
          <w:lang w:val="en-US" w:eastAsia="lt-LT"/>
        </w:rPr>
        <w:t>Chanelle</w:t>
      </w:r>
      <w:proofErr w:type="spellEnd"/>
      <w:r w:rsidR="002B565B" w:rsidRPr="002B565B">
        <w:rPr>
          <w:szCs w:val="22"/>
          <w:lang w:val="en-US" w:eastAsia="lt-LT"/>
        </w:rPr>
        <w:t xml:space="preserve"> Medical IDA Industrial estate, </w:t>
      </w:r>
      <w:proofErr w:type="spellStart"/>
      <w:r w:rsidR="002B565B" w:rsidRPr="002B565B">
        <w:rPr>
          <w:szCs w:val="22"/>
          <w:lang w:val="en-US" w:eastAsia="lt-LT"/>
        </w:rPr>
        <w:t>Loughrea</w:t>
      </w:r>
      <w:proofErr w:type="spellEnd"/>
      <w:r w:rsidR="002B565B" w:rsidRPr="002B565B">
        <w:rPr>
          <w:szCs w:val="22"/>
          <w:lang w:val="en-US" w:eastAsia="lt-LT"/>
        </w:rPr>
        <w:t xml:space="preserve">, Co. Galway, </w:t>
      </w:r>
      <w:proofErr w:type="spellStart"/>
      <w:r w:rsidR="002B565B" w:rsidRPr="002B565B">
        <w:rPr>
          <w:szCs w:val="22"/>
          <w:lang w:val="en-US" w:eastAsia="lt-LT"/>
        </w:rPr>
        <w:t>Airija</w:t>
      </w:r>
      <w:proofErr w:type="spellEnd"/>
      <w:r w:rsidR="002B565B" w:rsidRPr="002B565B">
        <w:rPr>
          <w:szCs w:val="22"/>
          <w:lang w:val="en-US" w:eastAsia="lt-LT"/>
        </w:rPr>
        <w:t xml:space="preserve"> </w:t>
      </w:r>
      <w:proofErr w:type="spellStart"/>
      <w:r w:rsidR="002B565B" w:rsidRPr="002B565B">
        <w:rPr>
          <w:szCs w:val="22"/>
          <w:lang w:val="en-US" w:eastAsia="lt-LT"/>
        </w:rPr>
        <w:t>arba</w:t>
      </w:r>
      <w:proofErr w:type="spellEnd"/>
      <w:r w:rsidR="002B565B" w:rsidRPr="002B565B">
        <w:rPr>
          <w:szCs w:val="22"/>
          <w:lang w:val="en-US" w:eastAsia="lt-LT"/>
        </w:rPr>
        <w:t xml:space="preserve"> </w:t>
      </w:r>
      <w:proofErr w:type="spellStart"/>
      <w:r w:rsidR="002B565B" w:rsidRPr="002B565B">
        <w:rPr>
          <w:szCs w:val="22"/>
          <w:lang w:val="en-US" w:eastAsia="lt-LT"/>
        </w:rPr>
        <w:t>Salutas</w:t>
      </w:r>
      <w:proofErr w:type="spellEnd"/>
      <w:r w:rsidR="002B565B" w:rsidRPr="002B565B">
        <w:rPr>
          <w:szCs w:val="22"/>
          <w:lang w:val="en-US" w:eastAsia="lt-LT"/>
        </w:rPr>
        <w:t xml:space="preserve"> Pharma GmbH, Otto-von-Guericke-</w:t>
      </w:r>
      <w:proofErr w:type="spellStart"/>
      <w:r w:rsidR="002B565B" w:rsidRPr="002B565B">
        <w:rPr>
          <w:szCs w:val="22"/>
          <w:lang w:val="en-US" w:eastAsia="lt-LT"/>
        </w:rPr>
        <w:t>Allee</w:t>
      </w:r>
      <w:proofErr w:type="spellEnd"/>
      <w:r w:rsidR="002B565B" w:rsidRPr="002B565B">
        <w:rPr>
          <w:szCs w:val="22"/>
          <w:lang w:val="en-US" w:eastAsia="lt-LT"/>
        </w:rPr>
        <w:t xml:space="preserve"> 1, D-39179 </w:t>
      </w:r>
      <w:proofErr w:type="spellStart"/>
      <w:r w:rsidR="002B565B" w:rsidRPr="002B565B">
        <w:rPr>
          <w:szCs w:val="22"/>
          <w:lang w:val="en-US" w:eastAsia="lt-LT"/>
        </w:rPr>
        <w:t>Barleben</w:t>
      </w:r>
      <w:proofErr w:type="spellEnd"/>
      <w:r w:rsidR="002B565B" w:rsidRPr="002B565B">
        <w:rPr>
          <w:szCs w:val="22"/>
          <w:lang w:val="en-US" w:eastAsia="lt-LT"/>
        </w:rPr>
        <w:t xml:space="preserve">, </w:t>
      </w:r>
      <w:proofErr w:type="spellStart"/>
      <w:r w:rsidR="002B565B" w:rsidRPr="002B565B">
        <w:rPr>
          <w:szCs w:val="22"/>
          <w:lang w:val="en-US" w:eastAsia="lt-LT"/>
        </w:rPr>
        <w:t>Vokietija</w:t>
      </w:r>
      <w:proofErr w:type="spellEnd"/>
      <w:r w:rsidRPr="003603F6">
        <w:rPr>
          <w:szCs w:val="20"/>
          <w:lang w:eastAsia="lt-LT"/>
        </w:rPr>
        <w:t>.</w:t>
      </w:r>
    </w:p>
    <w:p w14:paraId="036D598B" w14:textId="77777777" w:rsidR="003603F6" w:rsidRPr="003603F6" w:rsidRDefault="003603F6" w:rsidP="003603F6">
      <w:pPr>
        <w:keepNext/>
        <w:outlineLvl w:val="1"/>
        <w:rPr>
          <w:szCs w:val="20"/>
          <w:lang w:eastAsia="lt-LT"/>
        </w:rPr>
      </w:pPr>
    </w:p>
    <w:p w14:paraId="1510E1FF" w14:textId="77777777" w:rsidR="003603F6" w:rsidRPr="003603F6" w:rsidRDefault="003603F6" w:rsidP="003603F6">
      <w:pPr>
        <w:rPr>
          <w:szCs w:val="22"/>
          <w:lang w:eastAsia="lt-LT"/>
        </w:rPr>
      </w:pPr>
      <w:r w:rsidRPr="003603F6">
        <w:rPr>
          <w:szCs w:val="22"/>
          <w:lang w:eastAsia="lt-LT"/>
        </w:rPr>
        <w:t>Perpakavo BĮ UAB „Norfachema“.</w:t>
      </w:r>
    </w:p>
    <w:p w14:paraId="43BAA577" w14:textId="77777777" w:rsidR="003603F6" w:rsidRPr="003603F6" w:rsidRDefault="003603F6" w:rsidP="003603F6">
      <w:pPr>
        <w:rPr>
          <w:szCs w:val="22"/>
          <w:lang w:eastAsia="lt-LT"/>
        </w:rPr>
      </w:pPr>
      <w:r w:rsidRPr="003603F6">
        <w:rPr>
          <w:szCs w:val="22"/>
          <w:highlight w:val="lightGray"/>
          <w:lang w:eastAsia="lt-LT"/>
        </w:rPr>
        <w:t>Perpakavo UAB „Entafarma“.</w:t>
      </w:r>
    </w:p>
    <w:p w14:paraId="6A6A980D" w14:textId="77777777" w:rsidR="003603F6" w:rsidRPr="003603F6" w:rsidRDefault="003603F6" w:rsidP="003603F6">
      <w:pPr>
        <w:rPr>
          <w:szCs w:val="20"/>
          <w:lang w:eastAsia="lt-LT"/>
        </w:rPr>
      </w:pPr>
    </w:p>
    <w:p w14:paraId="1658120D" w14:textId="77777777" w:rsidR="003603F6" w:rsidRPr="003603F6" w:rsidRDefault="003603F6" w:rsidP="003603F6">
      <w:pPr>
        <w:rPr>
          <w:szCs w:val="20"/>
          <w:lang w:eastAsia="lt-LT"/>
        </w:rPr>
      </w:pPr>
      <w:r w:rsidRPr="003603F6">
        <w:rPr>
          <w:szCs w:val="20"/>
          <w:lang w:eastAsia="lt-LT"/>
        </w:rPr>
        <w:t xml:space="preserve">Perpak.serija: </w:t>
      </w:r>
    </w:p>
    <w:p w14:paraId="4BB942B5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1D40E642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5DCE36E9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4B1D66AE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41F8F97A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0787961D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77969360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66A0B698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3E89D4A3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48AF4EE0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0871C32A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0F58E94B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60FA9D37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096E1EF3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60A60D31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5D55047D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219A1AA2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2FFC8FEB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072A06C3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725218E4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5291C98E" w14:textId="77777777" w:rsidR="00724009" w:rsidRPr="0068119B" w:rsidRDefault="00724009" w:rsidP="00724009">
      <w:pPr>
        <w:rPr>
          <w:b/>
          <w:szCs w:val="22"/>
          <w:lang w:eastAsia="lt-LT"/>
        </w:rPr>
      </w:pPr>
    </w:p>
    <w:p w14:paraId="3DEE27A0" w14:textId="77777777" w:rsidR="00724009" w:rsidRDefault="00724009" w:rsidP="00724009">
      <w:pPr>
        <w:jc w:val="center"/>
        <w:rPr>
          <w:b/>
          <w:szCs w:val="22"/>
          <w:lang w:eastAsia="lt-LT"/>
        </w:rPr>
      </w:pPr>
    </w:p>
    <w:p w14:paraId="7472F333" w14:textId="77777777" w:rsidR="00724009" w:rsidRPr="0068119B" w:rsidRDefault="00724009" w:rsidP="00724009">
      <w:pPr>
        <w:jc w:val="center"/>
        <w:rPr>
          <w:b/>
          <w:szCs w:val="22"/>
          <w:lang w:eastAsia="lt-LT"/>
        </w:rPr>
      </w:pPr>
      <w:r w:rsidRPr="0068119B">
        <w:rPr>
          <w:b/>
          <w:szCs w:val="22"/>
          <w:lang w:eastAsia="lt-LT"/>
        </w:rPr>
        <w:t>B. PAKUOTĖS LAPELIS</w:t>
      </w:r>
    </w:p>
    <w:p w14:paraId="78E8CFB4" w14:textId="77777777" w:rsidR="00724009" w:rsidRPr="0068119B" w:rsidRDefault="00724009" w:rsidP="00724009">
      <w:pPr>
        <w:pStyle w:val="Antrat1"/>
        <w:rPr>
          <w:rFonts w:ascii="Times New Roman" w:hAnsi="Times New Roman" w:cs="Times New Roman"/>
          <w:sz w:val="22"/>
          <w:szCs w:val="22"/>
          <w:lang w:eastAsia="lt-LT"/>
        </w:rPr>
      </w:pPr>
      <w:r w:rsidRPr="0068119B">
        <w:rPr>
          <w:rFonts w:ascii="Times New Roman" w:hAnsi="Times New Roman" w:cs="Times New Roman"/>
          <w:sz w:val="22"/>
          <w:szCs w:val="22"/>
          <w:lang w:eastAsia="lt-LT"/>
        </w:rPr>
        <w:br w:type="page"/>
      </w:r>
    </w:p>
    <w:p w14:paraId="1675270D" w14:textId="77777777" w:rsidR="00724009" w:rsidRPr="0068119B" w:rsidRDefault="00724009" w:rsidP="00724009">
      <w:pPr>
        <w:jc w:val="center"/>
        <w:rPr>
          <w:b/>
          <w:szCs w:val="22"/>
          <w:lang w:eastAsia="lt-LT"/>
        </w:rPr>
      </w:pPr>
    </w:p>
    <w:p w14:paraId="2767DE8A" w14:textId="77777777" w:rsidR="00724009" w:rsidRPr="0068119B" w:rsidRDefault="00724009" w:rsidP="00724009">
      <w:pPr>
        <w:pStyle w:val="Pagrindinistekstas"/>
        <w:spacing w:after="0"/>
        <w:jc w:val="center"/>
        <w:rPr>
          <w:b/>
          <w:szCs w:val="22"/>
        </w:rPr>
      </w:pPr>
      <w:r w:rsidRPr="0068119B">
        <w:rPr>
          <w:b/>
          <w:szCs w:val="22"/>
        </w:rPr>
        <w:t>Pakuotės lapelis:</w:t>
      </w:r>
      <w:r w:rsidRPr="0068119B">
        <w:rPr>
          <w:b/>
          <w:bCs/>
          <w:iCs/>
          <w:szCs w:val="22"/>
        </w:rPr>
        <w:t xml:space="preserve"> </w:t>
      </w:r>
      <w:r w:rsidRPr="0068119B">
        <w:rPr>
          <w:b/>
          <w:szCs w:val="22"/>
        </w:rPr>
        <w:t xml:space="preserve">informacija vartotojui </w:t>
      </w:r>
    </w:p>
    <w:p w14:paraId="56D10C2E" w14:textId="77777777" w:rsidR="00724009" w:rsidRPr="0068119B" w:rsidRDefault="00724009" w:rsidP="00724009">
      <w:pPr>
        <w:pStyle w:val="Pagrindinistekstas"/>
        <w:spacing w:after="0"/>
        <w:jc w:val="center"/>
        <w:rPr>
          <w:b/>
          <w:noProof/>
          <w:szCs w:val="22"/>
        </w:rPr>
      </w:pPr>
    </w:p>
    <w:p w14:paraId="2CCD1575" w14:textId="77777777" w:rsidR="00724009" w:rsidRPr="0068119B" w:rsidRDefault="00DB5F0F" w:rsidP="00724009">
      <w:pPr>
        <w:jc w:val="center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Moxonidine</w:t>
      </w:r>
      <w:r w:rsidR="00724009" w:rsidRPr="0068119B">
        <w:rPr>
          <w:b/>
          <w:bCs/>
          <w:noProof/>
          <w:szCs w:val="22"/>
        </w:rPr>
        <w:t xml:space="preserve"> 0,3</w:t>
      </w:r>
      <w:r w:rsidR="00724009" w:rsidRPr="0068119B">
        <w:rPr>
          <w:b/>
          <w:noProof/>
          <w:szCs w:val="22"/>
        </w:rPr>
        <w:t> mg</w:t>
      </w:r>
      <w:r w:rsidR="00724009" w:rsidRPr="0068119B">
        <w:rPr>
          <w:b/>
          <w:bCs/>
          <w:noProof/>
          <w:szCs w:val="22"/>
        </w:rPr>
        <w:t xml:space="preserve"> plėvele dengtos tabletės</w:t>
      </w:r>
    </w:p>
    <w:p w14:paraId="52BCEDB0" w14:textId="77777777" w:rsidR="00724009" w:rsidRPr="0068119B" w:rsidRDefault="00724009" w:rsidP="00724009">
      <w:pPr>
        <w:pStyle w:val="Pagrindinistekstas"/>
        <w:jc w:val="center"/>
        <w:rPr>
          <w:noProof/>
          <w:szCs w:val="22"/>
        </w:rPr>
      </w:pPr>
    </w:p>
    <w:p w14:paraId="34F75E04" w14:textId="77777777" w:rsidR="00724009" w:rsidRPr="0068119B" w:rsidRDefault="00724009" w:rsidP="00724009">
      <w:pPr>
        <w:pStyle w:val="Pagrindinistekstas"/>
        <w:jc w:val="center"/>
        <w:rPr>
          <w:noProof/>
          <w:szCs w:val="22"/>
        </w:rPr>
      </w:pPr>
      <w:r w:rsidRPr="0068119B">
        <w:rPr>
          <w:noProof/>
          <w:szCs w:val="22"/>
        </w:rPr>
        <w:t>Moksonidinas</w:t>
      </w:r>
    </w:p>
    <w:p w14:paraId="10DE9A92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46DC81B8" w14:textId="77777777" w:rsidR="00724009" w:rsidRPr="0068119B" w:rsidRDefault="00724009" w:rsidP="00724009">
      <w:pPr>
        <w:pStyle w:val="Pagrindinistekstas"/>
        <w:spacing w:after="0"/>
        <w:rPr>
          <w:b/>
          <w:noProof/>
          <w:szCs w:val="22"/>
        </w:rPr>
      </w:pPr>
      <w:r w:rsidRPr="0068119B">
        <w:rPr>
          <w:b/>
          <w:noProof/>
          <w:szCs w:val="22"/>
        </w:rPr>
        <w:t>Atidžiai perskaitykite visą šį lapelį, prieš pradėdami vartoti vaistą, nes jame pateikiama Jums svarbi informacija.</w:t>
      </w:r>
    </w:p>
    <w:p w14:paraId="14694FE8" w14:textId="77777777" w:rsidR="00724009" w:rsidRPr="0068119B" w:rsidRDefault="00724009" w:rsidP="00724009">
      <w:pPr>
        <w:pStyle w:val="Pagrindinistekstas"/>
        <w:tabs>
          <w:tab w:val="left" w:pos="540"/>
        </w:tabs>
        <w:spacing w:after="0"/>
        <w:rPr>
          <w:noProof/>
          <w:szCs w:val="22"/>
        </w:rPr>
      </w:pPr>
      <w:r w:rsidRPr="0068119B">
        <w:rPr>
          <w:noProof/>
          <w:szCs w:val="22"/>
        </w:rPr>
        <w:t>-</w:t>
      </w:r>
      <w:r w:rsidRPr="0068119B">
        <w:rPr>
          <w:noProof/>
          <w:szCs w:val="22"/>
        </w:rPr>
        <w:tab/>
        <w:t>Neišmeskite šio lapelio, nes vėl gali prireikti jį perskaityti.</w:t>
      </w:r>
    </w:p>
    <w:p w14:paraId="272B2584" w14:textId="77777777" w:rsidR="00724009" w:rsidRPr="0068119B" w:rsidRDefault="00724009" w:rsidP="00724009">
      <w:pPr>
        <w:pStyle w:val="Pagrindinistekstas"/>
        <w:tabs>
          <w:tab w:val="left" w:pos="540"/>
        </w:tabs>
        <w:spacing w:after="0"/>
        <w:rPr>
          <w:noProof/>
          <w:szCs w:val="22"/>
        </w:rPr>
      </w:pPr>
      <w:r w:rsidRPr="0068119B">
        <w:rPr>
          <w:noProof/>
          <w:szCs w:val="22"/>
        </w:rPr>
        <w:t>-</w:t>
      </w:r>
      <w:r w:rsidRPr="0068119B">
        <w:rPr>
          <w:noProof/>
          <w:szCs w:val="22"/>
        </w:rPr>
        <w:tab/>
        <w:t>Jeigu kiltų daugiau klausimų, kreipkitės į gydytoją arba vaistininką.</w:t>
      </w:r>
    </w:p>
    <w:p w14:paraId="3D4AEF34" w14:textId="77777777" w:rsidR="00724009" w:rsidRPr="0068119B" w:rsidRDefault="00724009" w:rsidP="00724009">
      <w:pPr>
        <w:pStyle w:val="Pagrindinistekstas"/>
        <w:tabs>
          <w:tab w:val="left" w:pos="540"/>
        </w:tabs>
        <w:spacing w:after="0"/>
        <w:ind w:left="540" w:hanging="540"/>
        <w:rPr>
          <w:noProof/>
          <w:szCs w:val="22"/>
        </w:rPr>
      </w:pPr>
      <w:r w:rsidRPr="0068119B">
        <w:rPr>
          <w:noProof/>
          <w:szCs w:val="22"/>
        </w:rPr>
        <w:t>-</w:t>
      </w:r>
      <w:r w:rsidRPr="0068119B">
        <w:rPr>
          <w:noProof/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14:paraId="7EC764D8" w14:textId="77777777" w:rsidR="00724009" w:rsidRPr="0068119B" w:rsidRDefault="00724009" w:rsidP="00724009">
      <w:pPr>
        <w:pStyle w:val="BT-EMEASMCA"/>
        <w:numPr>
          <w:ilvl w:val="0"/>
          <w:numId w:val="1"/>
        </w:numPr>
        <w:tabs>
          <w:tab w:val="clear" w:pos="720"/>
          <w:tab w:val="left" w:pos="1296"/>
        </w:tabs>
        <w:ind w:left="540" w:hanging="540"/>
      </w:pPr>
      <w:r w:rsidRPr="0068119B">
        <w:t>Jeigu pasireiškė šalutinis poveikis (net jeigu jis šiame lapelyje nenurodytas) kreipkitės į gydytoją arba vaistininką. Žr. 4 skyrių.</w:t>
      </w:r>
    </w:p>
    <w:p w14:paraId="4274B332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120B6167" w14:textId="77777777" w:rsidR="00724009" w:rsidRPr="0068119B" w:rsidRDefault="00724009" w:rsidP="00724009">
      <w:pPr>
        <w:pStyle w:val="Pagrindinistekstas"/>
        <w:spacing w:after="0"/>
        <w:rPr>
          <w:b/>
          <w:szCs w:val="22"/>
        </w:rPr>
      </w:pPr>
      <w:r w:rsidRPr="0068119B">
        <w:rPr>
          <w:b/>
          <w:szCs w:val="22"/>
        </w:rPr>
        <w:t>Apie ką rašoma šiame lapelyje?</w:t>
      </w:r>
    </w:p>
    <w:p w14:paraId="59A476E5" w14:textId="77777777" w:rsidR="00724009" w:rsidRPr="0068119B" w:rsidRDefault="00724009" w:rsidP="00724009">
      <w:pPr>
        <w:pStyle w:val="Pagrindinistekstas"/>
        <w:spacing w:after="0"/>
        <w:rPr>
          <w:b/>
          <w:noProof/>
          <w:szCs w:val="22"/>
        </w:rPr>
      </w:pPr>
    </w:p>
    <w:p w14:paraId="15721E2A" w14:textId="77777777" w:rsidR="00724009" w:rsidRPr="0068119B" w:rsidRDefault="00724009" w:rsidP="00724009">
      <w:pPr>
        <w:pStyle w:val="Pagrindinistekstas"/>
        <w:tabs>
          <w:tab w:val="left" w:pos="540"/>
        </w:tabs>
        <w:spacing w:after="0"/>
        <w:rPr>
          <w:noProof/>
          <w:szCs w:val="22"/>
        </w:rPr>
      </w:pPr>
      <w:r w:rsidRPr="0068119B">
        <w:rPr>
          <w:noProof/>
          <w:szCs w:val="22"/>
        </w:rPr>
        <w:t>1.</w:t>
      </w:r>
      <w:r w:rsidRPr="0068119B">
        <w:rPr>
          <w:noProof/>
          <w:szCs w:val="22"/>
        </w:rPr>
        <w:tab/>
        <w:t xml:space="preserve">Kas yra </w:t>
      </w:r>
      <w:r w:rsidR="001409BE" w:rsidRPr="001409BE">
        <w:rPr>
          <w:noProof/>
          <w:szCs w:val="22"/>
        </w:rPr>
        <w:t>Moxonidine</w:t>
      </w:r>
      <w:r w:rsidRPr="0068119B">
        <w:rPr>
          <w:noProof/>
          <w:szCs w:val="22"/>
        </w:rPr>
        <w:t xml:space="preserve"> ir kam jis vartojamas</w:t>
      </w:r>
    </w:p>
    <w:p w14:paraId="55FBE51B" w14:textId="77777777" w:rsidR="00724009" w:rsidRPr="0068119B" w:rsidRDefault="00724009" w:rsidP="00724009">
      <w:pPr>
        <w:pStyle w:val="Pagrindinistekstas"/>
        <w:tabs>
          <w:tab w:val="left" w:pos="540"/>
        </w:tabs>
        <w:spacing w:after="0"/>
        <w:rPr>
          <w:noProof/>
          <w:szCs w:val="22"/>
        </w:rPr>
      </w:pPr>
      <w:r w:rsidRPr="0068119B">
        <w:rPr>
          <w:noProof/>
          <w:szCs w:val="22"/>
        </w:rPr>
        <w:t>2.</w:t>
      </w:r>
      <w:r w:rsidRPr="0068119B">
        <w:rPr>
          <w:noProof/>
          <w:szCs w:val="22"/>
        </w:rPr>
        <w:tab/>
        <w:t xml:space="preserve">Kas žinotina prieš vartojant </w:t>
      </w:r>
      <w:r w:rsidR="001409BE" w:rsidRPr="001409BE">
        <w:rPr>
          <w:noProof/>
          <w:szCs w:val="22"/>
        </w:rPr>
        <w:t>Moxonidine</w:t>
      </w:r>
    </w:p>
    <w:p w14:paraId="3B913153" w14:textId="77777777" w:rsidR="00724009" w:rsidRPr="0068119B" w:rsidRDefault="00724009" w:rsidP="00724009">
      <w:pPr>
        <w:pStyle w:val="Pagrindinistekstas"/>
        <w:tabs>
          <w:tab w:val="left" w:pos="540"/>
        </w:tabs>
        <w:spacing w:after="0"/>
        <w:rPr>
          <w:noProof/>
          <w:szCs w:val="22"/>
        </w:rPr>
      </w:pPr>
      <w:r w:rsidRPr="0068119B">
        <w:rPr>
          <w:noProof/>
          <w:szCs w:val="22"/>
        </w:rPr>
        <w:t>3.</w:t>
      </w:r>
      <w:r w:rsidRPr="0068119B">
        <w:rPr>
          <w:noProof/>
          <w:szCs w:val="22"/>
        </w:rPr>
        <w:tab/>
        <w:t xml:space="preserve">Kaip vartoti </w:t>
      </w:r>
      <w:r w:rsidR="001409BE" w:rsidRPr="001409BE">
        <w:rPr>
          <w:noProof/>
          <w:szCs w:val="22"/>
        </w:rPr>
        <w:t>Moxonidine</w:t>
      </w:r>
    </w:p>
    <w:p w14:paraId="4C1E01F0" w14:textId="77777777" w:rsidR="00724009" w:rsidRPr="0068119B" w:rsidRDefault="00724009" w:rsidP="00724009">
      <w:pPr>
        <w:pStyle w:val="Pagrindinistekstas"/>
        <w:tabs>
          <w:tab w:val="left" w:pos="540"/>
        </w:tabs>
        <w:spacing w:after="0"/>
        <w:rPr>
          <w:noProof/>
          <w:szCs w:val="22"/>
        </w:rPr>
      </w:pPr>
      <w:r w:rsidRPr="0068119B">
        <w:rPr>
          <w:noProof/>
          <w:szCs w:val="22"/>
        </w:rPr>
        <w:t>4.</w:t>
      </w:r>
      <w:r w:rsidRPr="0068119B">
        <w:rPr>
          <w:noProof/>
          <w:szCs w:val="22"/>
        </w:rPr>
        <w:tab/>
        <w:t>Galimas šalutinis poveikis</w:t>
      </w:r>
    </w:p>
    <w:p w14:paraId="363D2449" w14:textId="77777777" w:rsidR="00724009" w:rsidRPr="0068119B" w:rsidRDefault="00724009" w:rsidP="00724009">
      <w:pPr>
        <w:pStyle w:val="Pagrindinistekstas"/>
        <w:tabs>
          <w:tab w:val="left" w:pos="540"/>
        </w:tabs>
        <w:spacing w:after="0"/>
        <w:rPr>
          <w:noProof/>
          <w:szCs w:val="22"/>
        </w:rPr>
      </w:pPr>
      <w:r w:rsidRPr="0068119B">
        <w:rPr>
          <w:noProof/>
          <w:szCs w:val="22"/>
        </w:rPr>
        <w:t>5.</w:t>
      </w:r>
      <w:r w:rsidRPr="0068119B">
        <w:rPr>
          <w:noProof/>
          <w:szCs w:val="22"/>
        </w:rPr>
        <w:tab/>
      </w:r>
      <w:r w:rsidRPr="0068119B">
        <w:rPr>
          <w:szCs w:val="22"/>
        </w:rPr>
        <w:t xml:space="preserve">Kaip laikyti </w:t>
      </w:r>
      <w:r w:rsidR="001409BE" w:rsidRPr="001409BE">
        <w:rPr>
          <w:noProof/>
          <w:szCs w:val="22"/>
        </w:rPr>
        <w:t>Moxonidine</w:t>
      </w:r>
    </w:p>
    <w:p w14:paraId="62A5E506" w14:textId="77777777" w:rsidR="00724009" w:rsidRPr="0068119B" w:rsidRDefault="00724009" w:rsidP="00724009">
      <w:pPr>
        <w:pStyle w:val="Pagrindinistekstas"/>
        <w:tabs>
          <w:tab w:val="left" w:pos="540"/>
        </w:tabs>
        <w:spacing w:after="0"/>
        <w:rPr>
          <w:noProof/>
          <w:szCs w:val="22"/>
        </w:rPr>
      </w:pPr>
      <w:r w:rsidRPr="0068119B">
        <w:rPr>
          <w:noProof/>
          <w:szCs w:val="22"/>
        </w:rPr>
        <w:t>6.</w:t>
      </w:r>
      <w:r w:rsidRPr="0068119B">
        <w:rPr>
          <w:noProof/>
          <w:szCs w:val="22"/>
        </w:rPr>
        <w:tab/>
        <w:t>Pakuotės turinys ir kita informacija</w:t>
      </w:r>
    </w:p>
    <w:p w14:paraId="11501596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4858DF61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147E5572" w14:textId="77777777" w:rsidR="00724009" w:rsidRPr="0068119B" w:rsidRDefault="00724009" w:rsidP="00724009">
      <w:pPr>
        <w:tabs>
          <w:tab w:val="left" w:pos="540"/>
        </w:tabs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1.</w:t>
      </w:r>
      <w:r w:rsidRPr="0068119B">
        <w:rPr>
          <w:b/>
          <w:bCs/>
          <w:noProof/>
          <w:szCs w:val="22"/>
        </w:rPr>
        <w:tab/>
      </w:r>
      <w:r w:rsidRPr="0068119B">
        <w:rPr>
          <w:b/>
          <w:noProof/>
          <w:szCs w:val="22"/>
        </w:rPr>
        <w:t xml:space="preserve">Kas yra </w:t>
      </w:r>
      <w:r w:rsidR="001409BE" w:rsidRPr="001409BE">
        <w:rPr>
          <w:b/>
          <w:noProof/>
          <w:szCs w:val="22"/>
        </w:rPr>
        <w:t>Moxonidine</w:t>
      </w:r>
      <w:r w:rsidRPr="0068119B">
        <w:rPr>
          <w:b/>
          <w:noProof/>
          <w:szCs w:val="22"/>
        </w:rPr>
        <w:t xml:space="preserve"> ir kam jis vartojamas</w:t>
      </w:r>
    </w:p>
    <w:p w14:paraId="4DA0BBA6" w14:textId="77777777" w:rsidR="00724009" w:rsidRPr="0068119B" w:rsidRDefault="00724009" w:rsidP="00724009">
      <w:pPr>
        <w:rPr>
          <w:noProof/>
          <w:szCs w:val="22"/>
        </w:rPr>
      </w:pPr>
    </w:p>
    <w:p w14:paraId="2A4BA2DA" w14:textId="77777777" w:rsidR="00724009" w:rsidRPr="00777156" w:rsidRDefault="001409BE" w:rsidP="00724009">
      <w:pPr>
        <w:pStyle w:val="Pagrindinistekstas"/>
        <w:spacing w:after="0"/>
        <w:rPr>
          <w:bCs/>
          <w:iCs/>
          <w:szCs w:val="22"/>
        </w:rPr>
      </w:pPr>
      <w:r w:rsidRPr="001409BE">
        <w:rPr>
          <w:szCs w:val="22"/>
        </w:rPr>
        <w:t>Moxonidine</w:t>
      </w:r>
      <w:r w:rsidR="00724009" w:rsidRPr="0068119B">
        <w:rPr>
          <w:szCs w:val="22"/>
        </w:rPr>
        <w:t xml:space="preserve"> vartojamas didelio kraujospūdžio gydymui</w:t>
      </w:r>
      <w:r w:rsidR="00777156">
        <w:rPr>
          <w:bCs/>
          <w:iCs/>
          <w:szCs w:val="22"/>
        </w:rPr>
        <w:t>.</w:t>
      </w:r>
    </w:p>
    <w:p w14:paraId="32B34CFA" w14:textId="77777777" w:rsidR="00724009" w:rsidRPr="0068119B" w:rsidRDefault="00724009" w:rsidP="00724009">
      <w:pPr>
        <w:pStyle w:val="Pagrindinistekstas"/>
        <w:spacing w:after="0"/>
        <w:rPr>
          <w:b/>
          <w:bCs/>
          <w:i/>
          <w:iCs/>
          <w:szCs w:val="22"/>
        </w:rPr>
      </w:pPr>
    </w:p>
    <w:p w14:paraId="239CED1C" w14:textId="77777777" w:rsidR="00724009" w:rsidRPr="0068119B" w:rsidRDefault="00724009" w:rsidP="00724009">
      <w:pPr>
        <w:tabs>
          <w:tab w:val="left" w:pos="540"/>
          <w:tab w:val="left" w:pos="5387"/>
        </w:tabs>
        <w:rPr>
          <w:szCs w:val="22"/>
        </w:rPr>
      </w:pPr>
      <w:r w:rsidRPr="0068119B">
        <w:rPr>
          <w:szCs w:val="22"/>
        </w:rPr>
        <w:t>Šis vaistas veikia centrinę nervų sistemą.</w:t>
      </w:r>
    </w:p>
    <w:p w14:paraId="5641204A" w14:textId="77777777" w:rsidR="00724009" w:rsidRPr="0068119B" w:rsidRDefault="00724009" w:rsidP="00724009">
      <w:pPr>
        <w:tabs>
          <w:tab w:val="left" w:pos="540"/>
          <w:tab w:val="left" w:pos="5387"/>
        </w:tabs>
        <w:rPr>
          <w:szCs w:val="22"/>
        </w:rPr>
      </w:pPr>
    </w:p>
    <w:p w14:paraId="1B809DE9" w14:textId="77777777" w:rsidR="00724009" w:rsidRPr="0068119B" w:rsidRDefault="00724009" w:rsidP="00724009">
      <w:pPr>
        <w:tabs>
          <w:tab w:val="left" w:pos="540"/>
          <w:tab w:val="left" w:pos="5387"/>
        </w:tabs>
        <w:rPr>
          <w:szCs w:val="22"/>
        </w:rPr>
      </w:pPr>
    </w:p>
    <w:p w14:paraId="3036C41E" w14:textId="77777777" w:rsidR="00724009" w:rsidRPr="0068119B" w:rsidRDefault="00724009" w:rsidP="00724009">
      <w:pPr>
        <w:tabs>
          <w:tab w:val="left" w:pos="540"/>
          <w:tab w:val="left" w:pos="5387"/>
        </w:tabs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2.</w:t>
      </w:r>
      <w:r w:rsidRPr="0068119B">
        <w:rPr>
          <w:b/>
          <w:bCs/>
          <w:noProof/>
          <w:szCs w:val="22"/>
        </w:rPr>
        <w:tab/>
      </w:r>
      <w:r w:rsidRPr="0068119B">
        <w:rPr>
          <w:b/>
          <w:noProof/>
          <w:szCs w:val="22"/>
        </w:rPr>
        <w:t xml:space="preserve">Kas žinotina prieš vartojant </w:t>
      </w:r>
      <w:r w:rsidR="001409BE" w:rsidRPr="001409BE">
        <w:rPr>
          <w:b/>
          <w:noProof/>
          <w:szCs w:val="22"/>
        </w:rPr>
        <w:t>Moxonidine</w:t>
      </w:r>
    </w:p>
    <w:p w14:paraId="400E8FE3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09B2BAE7" w14:textId="77777777" w:rsidR="00724009" w:rsidRPr="0068119B" w:rsidRDefault="001409BE" w:rsidP="00724009">
      <w:pPr>
        <w:rPr>
          <w:bCs/>
          <w:noProof/>
          <w:szCs w:val="22"/>
        </w:rPr>
      </w:pPr>
      <w:r w:rsidRPr="001409BE">
        <w:rPr>
          <w:b/>
          <w:bCs/>
          <w:noProof/>
          <w:szCs w:val="22"/>
        </w:rPr>
        <w:t>Moxonidine</w:t>
      </w:r>
      <w:r w:rsidR="00724009" w:rsidRPr="0068119B">
        <w:rPr>
          <w:b/>
          <w:bCs/>
          <w:noProof/>
          <w:szCs w:val="22"/>
        </w:rPr>
        <w:t xml:space="preserve"> vartoti negalima, jeigu</w:t>
      </w:r>
      <w:r w:rsidR="00724009" w:rsidRPr="0068119B">
        <w:rPr>
          <w:bCs/>
          <w:noProof/>
          <w:szCs w:val="22"/>
        </w:rPr>
        <w:t>:</w:t>
      </w:r>
    </w:p>
    <w:p w14:paraId="28B8F5AE" w14:textId="77777777" w:rsidR="00724009" w:rsidRPr="0068119B" w:rsidRDefault="00724009" w:rsidP="00724009">
      <w:pPr>
        <w:pStyle w:val="Sraopastraipa"/>
        <w:numPr>
          <w:ilvl w:val="0"/>
          <w:numId w:val="8"/>
        </w:numPr>
        <w:rPr>
          <w:noProof/>
          <w:szCs w:val="22"/>
        </w:rPr>
      </w:pPr>
      <w:r w:rsidRPr="0068119B">
        <w:rPr>
          <w:noProof/>
          <w:szCs w:val="22"/>
        </w:rPr>
        <w:t xml:space="preserve">yra alergija </w:t>
      </w:r>
      <w:r w:rsidRPr="0068119B">
        <w:rPr>
          <w:b/>
          <w:noProof/>
          <w:szCs w:val="22"/>
        </w:rPr>
        <w:t>moksonidinui</w:t>
      </w:r>
      <w:r w:rsidRPr="0068119B">
        <w:rPr>
          <w:noProof/>
          <w:szCs w:val="22"/>
        </w:rPr>
        <w:t xml:space="preserve"> arba bet kuriai pagalbinei </w:t>
      </w:r>
      <w:r w:rsidRPr="0068119B">
        <w:rPr>
          <w:bCs/>
          <w:noProof/>
          <w:szCs w:val="22"/>
        </w:rPr>
        <w:t>šio vaisto</w:t>
      </w:r>
      <w:r w:rsidRPr="0068119B">
        <w:rPr>
          <w:noProof/>
          <w:szCs w:val="22"/>
        </w:rPr>
        <w:t xml:space="preserve"> medžiagai (jos išvardytos 6 skyriuje);</w:t>
      </w:r>
    </w:p>
    <w:p w14:paraId="5AB5CBCE" w14:textId="77777777" w:rsidR="00724009" w:rsidRPr="0068119B" w:rsidRDefault="00724009" w:rsidP="00724009">
      <w:pPr>
        <w:pStyle w:val="Pagrindinistekstas"/>
        <w:numPr>
          <w:ilvl w:val="0"/>
          <w:numId w:val="8"/>
        </w:numPr>
        <w:tabs>
          <w:tab w:val="left" w:pos="567"/>
        </w:tabs>
        <w:spacing w:after="0"/>
        <w:rPr>
          <w:noProof/>
          <w:szCs w:val="22"/>
        </w:rPr>
      </w:pPr>
      <w:r w:rsidRPr="0068119B">
        <w:rPr>
          <w:noProof/>
          <w:szCs w:val="22"/>
        </w:rPr>
        <w:t xml:space="preserve">sergate tam tikrais </w:t>
      </w:r>
      <w:r w:rsidRPr="0068119B">
        <w:rPr>
          <w:b/>
          <w:noProof/>
          <w:szCs w:val="22"/>
        </w:rPr>
        <w:t>širdies sutrikimais</w:t>
      </w:r>
      <w:r w:rsidRPr="0068119B">
        <w:rPr>
          <w:noProof/>
          <w:szCs w:val="22"/>
        </w:rPr>
        <w:t>, vadinamais</w:t>
      </w:r>
    </w:p>
    <w:p w14:paraId="0B589580" w14:textId="77777777" w:rsidR="00724009" w:rsidRPr="0068119B" w:rsidRDefault="00724009" w:rsidP="00724009">
      <w:pPr>
        <w:pStyle w:val="Pagrindinistekstas"/>
        <w:numPr>
          <w:ilvl w:val="0"/>
          <w:numId w:val="2"/>
        </w:numPr>
        <w:tabs>
          <w:tab w:val="left" w:pos="567"/>
        </w:tabs>
        <w:spacing w:after="0"/>
        <w:ind w:left="567" w:hanging="141"/>
        <w:rPr>
          <w:noProof/>
          <w:szCs w:val="22"/>
        </w:rPr>
      </w:pPr>
      <w:r w:rsidRPr="0068119B">
        <w:rPr>
          <w:noProof/>
          <w:szCs w:val="22"/>
        </w:rPr>
        <w:t>sinusinio mazgo silpnumo sindromu</w:t>
      </w:r>
      <w:r w:rsidR="001409BE">
        <w:rPr>
          <w:noProof/>
          <w:szCs w:val="22"/>
        </w:rPr>
        <w:t>,</w:t>
      </w:r>
      <w:r w:rsidRPr="0068119B">
        <w:rPr>
          <w:noProof/>
          <w:szCs w:val="22"/>
        </w:rPr>
        <w:t xml:space="preserve"> </w:t>
      </w:r>
    </w:p>
    <w:p w14:paraId="606C060C" w14:textId="77777777" w:rsidR="00724009" w:rsidRPr="0068119B" w:rsidRDefault="00724009" w:rsidP="00724009">
      <w:pPr>
        <w:pStyle w:val="Pagrindinistekstas"/>
        <w:numPr>
          <w:ilvl w:val="0"/>
          <w:numId w:val="2"/>
        </w:numPr>
        <w:tabs>
          <w:tab w:val="left" w:pos="567"/>
        </w:tabs>
        <w:spacing w:after="0"/>
        <w:ind w:left="567" w:hanging="141"/>
        <w:rPr>
          <w:noProof/>
          <w:szCs w:val="22"/>
        </w:rPr>
      </w:pPr>
      <w:r w:rsidRPr="0068119B">
        <w:rPr>
          <w:noProof/>
          <w:szCs w:val="22"/>
        </w:rPr>
        <w:t>II arba III laipsnio atrioventrikuline blokada;</w:t>
      </w:r>
    </w:p>
    <w:p w14:paraId="2B30DD31" w14:textId="77777777" w:rsidR="00724009" w:rsidRPr="0068119B" w:rsidRDefault="00724009" w:rsidP="00724009">
      <w:pPr>
        <w:numPr>
          <w:ilvl w:val="0"/>
          <w:numId w:val="9"/>
        </w:numPr>
        <w:tabs>
          <w:tab w:val="left" w:pos="540"/>
          <w:tab w:val="left" w:pos="567"/>
        </w:tabs>
        <w:rPr>
          <w:noProof/>
          <w:szCs w:val="22"/>
        </w:rPr>
      </w:pPr>
      <w:r w:rsidRPr="0068119B">
        <w:rPr>
          <w:noProof/>
          <w:szCs w:val="22"/>
        </w:rPr>
        <w:t xml:space="preserve">sergate </w:t>
      </w:r>
      <w:r w:rsidRPr="0068119B">
        <w:rPr>
          <w:b/>
          <w:noProof/>
          <w:szCs w:val="22"/>
        </w:rPr>
        <w:t>širdies nepakankamumu</w:t>
      </w:r>
      <w:r w:rsidRPr="00777156">
        <w:rPr>
          <w:noProof/>
          <w:szCs w:val="22"/>
        </w:rPr>
        <w:t>;</w:t>
      </w:r>
    </w:p>
    <w:p w14:paraId="0CA26AAF" w14:textId="77777777" w:rsidR="00724009" w:rsidRPr="0068119B" w:rsidRDefault="00724009" w:rsidP="00724009">
      <w:pPr>
        <w:numPr>
          <w:ilvl w:val="0"/>
          <w:numId w:val="9"/>
        </w:numPr>
        <w:tabs>
          <w:tab w:val="left" w:pos="540"/>
          <w:tab w:val="left" w:pos="567"/>
        </w:tabs>
        <w:rPr>
          <w:noProof/>
          <w:szCs w:val="22"/>
        </w:rPr>
      </w:pPr>
      <w:r w:rsidRPr="0068119B">
        <w:rPr>
          <w:noProof/>
          <w:szCs w:val="22"/>
        </w:rPr>
        <w:t xml:space="preserve">jeigu Jūsų </w:t>
      </w:r>
      <w:r w:rsidRPr="0068119B">
        <w:rPr>
          <w:b/>
          <w:noProof/>
          <w:szCs w:val="22"/>
        </w:rPr>
        <w:t>pulsas</w:t>
      </w:r>
      <w:r w:rsidRPr="0068119B">
        <w:rPr>
          <w:noProof/>
          <w:szCs w:val="22"/>
        </w:rPr>
        <w:t xml:space="preserve"> </w:t>
      </w:r>
      <w:r w:rsidRPr="0068119B">
        <w:rPr>
          <w:b/>
          <w:szCs w:val="22"/>
        </w:rPr>
        <w:t>ramybės metu yra retesnis negu 50 kartų per minutę</w:t>
      </w:r>
      <w:r w:rsidRPr="0068119B">
        <w:rPr>
          <w:szCs w:val="22"/>
        </w:rPr>
        <w:t>.</w:t>
      </w:r>
    </w:p>
    <w:p w14:paraId="4DE372CC" w14:textId="77777777" w:rsidR="00724009" w:rsidRPr="0068119B" w:rsidRDefault="00724009" w:rsidP="00724009">
      <w:pPr>
        <w:pStyle w:val="Pagrindinistekstas"/>
        <w:tabs>
          <w:tab w:val="left" w:pos="567"/>
        </w:tabs>
        <w:spacing w:after="0"/>
        <w:ind w:left="567" w:hanging="567"/>
        <w:rPr>
          <w:b/>
          <w:szCs w:val="22"/>
        </w:rPr>
      </w:pPr>
    </w:p>
    <w:p w14:paraId="29B7D0EE" w14:textId="77777777" w:rsidR="00724009" w:rsidRPr="0068119B" w:rsidRDefault="00724009" w:rsidP="00724009">
      <w:pPr>
        <w:pStyle w:val="Pagrindinistekstas"/>
        <w:tabs>
          <w:tab w:val="left" w:pos="567"/>
        </w:tabs>
        <w:spacing w:after="0"/>
        <w:ind w:left="567" w:hanging="567"/>
        <w:rPr>
          <w:b/>
          <w:bCs/>
          <w:noProof/>
          <w:szCs w:val="22"/>
        </w:rPr>
      </w:pPr>
      <w:r w:rsidRPr="0068119B">
        <w:rPr>
          <w:b/>
          <w:szCs w:val="22"/>
        </w:rPr>
        <w:t>Įspėjimai ir atsargumo priemonės</w:t>
      </w:r>
      <w:r w:rsidRPr="0068119B">
        <w:rPr>
          <w:b/>
          <w:bCs/>
          <w:noProof/>
          <w:szCs w:val="22"/>
        </w:rPr>
        <w:t xml:space="preserve"> </w:t>
      </w:r>
    </w:p>
    <w:p w14:paraId="0BD7059E" w14:textId="77777777" w:rsidR="00724009" w:rsidRPr="0068119B" w:rsidRDefault="00724009" w:rsidP="00724009">
      <w:pPr>
        <w:pStyle w:val="Pagrindinistekstas"/>
        <w:tabs>
          <w:tab w:val="left" w:pos="567"/>
        </w:tabs>
        <w:spacing w:after="0"/>
        <w:ind w:left="567" w:hanging="567"/>
        <w:rPr>
          <w:noProof/>
          <w:szCs w:val="22"/>
        </w:rPr>
      </w:pPr>
      <w:r w:rsidRPr="0068119B">
        <w:rPr>
          <w:bCs/>
          <w:noProof/>
          <w:szCs w:val="22"/>
        </w:rPr>
        <w:t>Pasitarkite</w:t>
      </w:r>
      <w:r w:rsidRPr="0068119B">
        <w:rPr>
          <w:szCs w:val="22"/>
        </w:rPr>
        <w:t xml:space="preserve"> su gydytoju arba vaistininku prieš pradėdami vartoti </w:t>
      </w:r>
      <w:r w:rsidR="001409BE" w:rsidRPr="001409BE">
        <w:rPr>
          <w:noProof/>
          <w:szCs w:val="22"/>
        </w:rPr>
        <w:t>Moxonidine</w:t>
      </w:r>
      <w:r w:rsidRPr="0068119B">
        <w:rPr>
          <w:szCs w:val="22"/>
        </w:rPr>
        <w:t>, jeigu yra:</w:t>
      </w:r>
    </w:p>
    <w:p w14:paraId="52FF38FE" w14:textId="77777777" w:rsidR="00724009" w:rsidRPr="0068119B" w:rsidRDefault="00724009" w:rsidP="00724009">
      <w:pPr>
        <w:pStyle w:val="Pagrindinistekstas"/>
        <w:numPr>
          <w:ilvl w:val="0"/>
          <w:numId w:val="10"/>
        </w:numPr>
        <w:spacing w:after="0"/>
        <w:rPr>
          <w:szCs w:val="22"/>
        </w:rPr>
      </w:pPr>
      <w:r w:rsidRPr="0068119B">
        <w:rPr>
          <w:noProof/>
          <w:szCs w:val="22"/>
        </w:rPr>
        <w:t xml:space="preserve">šiek tiek susilpnėjusi inkstų veikla, </w:t>
      </w:r>
      <w:r w:rsidRPr="0068119B">
        <w:rPr>
          <w:szCs w:val="22"/>
        </w:rPr>
        <w:t>taip pat žr. 3 skyrių;</w:t>
      </w:r>
    </w:p>
    <w:p w14:paraId="243A43C3" w14:textId="77777777" w:rsidR="00724009" w:rsidRPr="0068119B" w:rsidRDefault="00724009" w:rsidP="00724009">
      <w:pPr>
        <w:pStyle w:val="Pagrindinistekstas"/>
        <w:numPr>
          <w:ilvl w:val="0"/>
          <w:numId w:val="10"/>
        </w:numPr>
        <w:spacing w:after="0"/>
        <w:rPr>
          <w:szCs w:val="22"/>
        </w:rPr>
      </w:pPr>
      <w:r w:rsidRPr="0068119B">
        <w:rPr>
          <w:szCs w:val="22"/>
        </w:rPr>
        <w:t>neseniai ištiko širdies priepuolis;</w:t>
      </w:r>
    </w:p>
    <w:p w14:paraId="6A46615C" w14:textId="77777777" w:rsidR="00724009" w:rsidRPr="0068119B" w:rsidRDefault="00724009" w:rsidP="00724009">
      <w:pPr>
        <w:pStyle w:val="Pagrindinistekstas"/>
        <w:numPr>
          <w:ilvl w:val="0"/>
          <w:numId w:val="10"/>
        </w:numPr>
        <w:spacing w:after="0"/>
        <w:rPr>
          <w:szCs w:val="22"/>
        </w:rPr>
      </w:pPr>
      <w:r w:rsidRPr="0068119B">
        <w:rPr>
          <w:szCs w:val="22"/>
        </w:rPr>
        <w:t>sutrikęs širdies ritmas;</w:t>
      </w:r>
    </w:p>
    <w:p w14:paraId="2911F83D" w14:textId="77777777" w:rsidR="00724009" w:rsidRPr="0068119B" w:rsidRDefault="00724009" w:rsidP="00724009">
      <w:pPr>
        <w:pStyle w:val="Pagrindinistekstas"/>
        <w:numPr>
          <w:ilvl w:val="0"/>
          <w:numId w:val="10"/>
        </w:numPr>
        <w:spacing w:after="0"/>
        <w:rPr>
          <w:szCs w:val="22"/>
        </w:rPr>
      </w:pPr>
      <w:r w:rsidRPr="0068119B">
        <w:rPr>
          <w:szCs w:val="22"/>
        </w:rPr>
        <w:lastRenderedPageBreak/>
        <w:t>sergate kita širdies liga;</w:t>
      </w:r>
    </w:p>
    <w:p w14:paraId="316D12A1" w14:textId="77777777" w:rsidR="00724009" w:rsidRPr="0068119B" w:rsidRDefault="00724009" w:rsidP="00724009">
      <w:pPr>
        <w:pStyle w:val="Pagrindinistekstas"/>
        <w:numPr>
          <w:ilvl w:val="0"/>
          <w:numId w:val="10"/>
        </w:numPr>
        <w:spacing w:after="0"/>
        <w:rPr>
          <w:szCs w:val="22"/>
        </w:rPr>
      </w:pPr>
      <w:r w:rsidRPr="0068119B">
        <w:rPr>
          <w:szCs w:val="22"/>
        </w:rPr>
        <w:t>vartojate kitų vaistų (žr. toliau);</w:t>
      </w:r>
    </w:p>
    <w:p w14:paraId="4070757E" w14:textId="77777777" w:rsidR="00724009" w:rsidRPr="0068119B" w:rsidRDefault="00724009" w:rsidP="00724009">
      <w:pPr>
        <w:pStyle w:val="Pagrindinistekstas"/>
        <w:numPr>
          <w:ilvl w:val="0"/>
          <w:numId w:val="10"/>
        </w:numPr>
        <w:spacing w:after="0"/>
        <w:rPr>
          <w:szCs w:val="22"/>
        </w:rPr>
      </w:pPr>
      <w:r w:rsidRPr="0068119B">
        <w:rPr>
          <w:szCs w:val="22"/>
        </w:rPr>
        <w:t>esate senyvo amžiaus;</w:t>
      </w:r>
    </w:p>
    <w:p w14:paraId="355835CC" w14:textId="77777777" w:rsidR="00724009" w:rsidRPr="0068119B" w:rsidRDefault="00724009" w:rsidP="00724009">
      <w:pPr>
        <w:pStyle w:val="Pagrindinistekstas"/>
        <w:numPr>
          <w:ilvl w:val="0"/>
          <w:numId w:val="10"/>
        </w:numPr>
        <w:spacing w:after="0"/>
        <w:rPr>
          <w:szCs w:val="22"/>
        </w:rPr>
      </w:pPr>
      <w:r w:rsidRPr="0068119B">
        <w:rPr>
          <w:szCs w:val="22"/>
        </w:rPr>
        <w:t>esate nėščia ar žindyvė.</w:t>
      </w:r>
    </w:p>
    <w:p w14:paraId="1414907B" w14:textId="77777777" w:rsidR="00724009" w:rsidRPr="0068119B" w:rsidRDefault="00724009" w:rsidP="00724009">
      <w:pPr>
        <w:rPr>
          <w:szCs w:val="22"/>
        </w:rPr>
      </w:pPr>
    </w:p>
    <w:p w14:paraId="73F76917" w14:textId="77777777" w:rsidR="00724009" w:rsidRPr="0068119B" w:rsidRDefault="00724009" w:rsidP="00724009">
      <w:pPr>
        <w:rPr>
          <w:szCs w:val="22"/>
        </w:rPr>
      </w:pPr>
      <w:r w:rsidRPr="0068119B">
        <w:rPr>
          <w:szCs w:val="22"/>
        </w:rPr>
        <w:t xml:space="preserve">Ligoniams, kuriems sutrikusi inkstų funkcija, reikia atidžiai stebėti, ypač gydymo pradžioje, </w:t>
      </w:r>
      <w:r w:rsidR="001409BE" w:rsidRPr="001409BE">
        <w:rPr>
          <w:szCs w:val="22"/>
        </w:rPr>
        <w:t>Moxonidine</w:t>
      </w:r>
      <w:r w:rsidRPr="0068119B">
        <w:rPr>
          <w:szCs w:val="22"/>
        </w:rPr>
        <w:t xml:space="preserve"> tablečių kraujospūdį mažinantį poveikį.</w:t>
      </w:r>
    </w:p>
    <w:p w14:paraId="75879036" w14:textId="77777777" w:rsidR="00724009" w:rsidRPr="0068119B" w:rsidRDefault="00724009" w:rsidP="00724009">
      <w:pPr>
        <w:rPr>
          <w:b/>
          <w:szCs w:val="22"/>
        </w:rPr>
      </w:pPr>
    </w:p>
    <w:p w14:paraId="6CB4675E" w14:textId="77777777" w:rsidR="00724009" w:rsidRPr="0068119B" w:rsidRDefault="00724009" w:rsidP="00724009">
      <w:pPr>
        <w:rPr>
          <w:b/>
          <w:szCs w:val="22"/>
        </w:rPr>
      </w:pPr>
      <w:r w:rsidRPr="0068119B">
        <w:rPr>
          <w:b/>
          <w:szCs w:val="22"/>
        </w:rPr>
        <w:t xml:space="preserve">Staiga nutraukti </w:t>
      </w:r>
      <w:r w:rsidR="001409BE" w:rsidRPr="001409BE">
        <w:rPr>
          <w:b/>
          <w:szCs w:val="22"/>
        </w:rPr>
        <w:t>Moxonidine</w:t>
      </w:r>
      <w:r w:rsidRPr="0068119B">
        <w:rPr>
          <w:b/>
          <w:szCs w:val="22"/>
        </w:rPr>
        <w:t xml:space="preserve"> tablečių vartojimą draudžiama (žr. 3 skyrių). </w:t>
      </w:r>
    </w:p>
    <w:p w14:paraId="5FEE75CF" w14:textId="77777777" w:rsidR="00724009" w:rsidRPr="0068119B" w:rsidRDefault="00724009" w:rsidP="00724009">
      <w:pPr>
        <w:pStyle w:val="Pagrindinistekstas"/>
        <w:spacing w:after="0"/>
        <w:rPr>
          <w:szCs w:val="22"/>
        </w:rPr>
      </w:pPr>
    </w:p>
    <w:p w14:paraId="5A2A7F5B" w14:textId="77777777" w:rsidR="00724009" w:rsidRPr="0068119B" w:rsidRDefault="00724009" w:rsidP="00724009">
      <w:pPr>
        <w:pStyle w:val="Pagrindinistekstas"/>
        <w:spacing w:after="0"/>
        <w:rPr>
          <w:b/>
          <w:szCs w:val="22"/>
        </w:rPr>
      </w:pPr>
      <w:r w:rsidRPr="0068119B">
        <w:rPr>
          <w:b/>
          <w:szCs w:val="22"/>
        </w:rPr>
        <w:t>Vaikams ir paaugliams</w:t>
      </w:r>
    </w:p>
    <w:p w14:paraId="2B64BB3F" w14:textId="77777777" w:rsidR="00724009" w:rsidRPr="0068119B" w:rsidRDefault="00724009" w:rsidP="00724009">
      <w:pPr>
        <w:pStyle w:val="Pagrindinistekstas"/>
        <w:spacing w:after="0"/>
        <w:rPr>
          <w:szCs w:val="22"/>
        </w:rPr>
      </w:pPr>
      <w:r w:rsidRPr="0068119B">
        <w:rPr>
          <w:szCs w:val="22"/>
        </w:rPr>
        <w:t xml:space="preserve">Kadangi nepakanka patirties, moksonidino negalima </w:t>
      </w:r>
      <w:r w:rsidRPr="00777156">
        <w:rPr>
          <w:szCs w:val="22"/>
        </w:rPr>
        <w:t xml:space="preserve">vartoti </w:t>
      </w:r>
      <w:r w:rsidRPr="0068119B">
        <w:rPr>
          <w:szCs w:val="22"/>
        </w:rPr>
        <w:t>vaikams ir jaunesniems negu 16 metų paaugliams.</w:t>
      </w:r>
    </w:p>
    <w:p w14:paraId="52703D06" w14:textId="77777777" w:rsidR="00724009" w:rsidRPr="0068119B" w:rsidRDefault="00724009" w:rsidP="00724009">
      <w:pPr>
        <w:pStyle w:val="Pagrindinistekstas"/>
        <w:spacing w:after="0"/>
        <w:rPr>
          <w:szCs w:val="22"/>
        </w:rPr>
      </w:pPr>
    </w:p>
    <w:p w14:paraId="36E1E08D" w14:textId="77777777" w:rsidR="00724009" w:rsidRPr="0068119B" w:rsidRDefault="00724009" w:rsidP="00724009">
      <w:pPr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 xml:space="preserve">Kiti vaistai ir </w:t>
      </w:r>
      <w:r w:rsidR="001409BE" w:rsidRPr="001409BE">
        <w:rPr>
          <w:b/>
          <w:szCs w:val="22"/>
        </w:rPr>
        <w:t>Moxonidine</w:t>
      </w:r>
    </w:p>
    <w:p w14:paraId="1270651B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>Jeigu vartojate arba neseniai vartojote kitų vaistų arba dėl to nesate tikri, apie tai pasakykite gydytojui arba vaistininkui.</w:t>
      </w:r>
    </w:p>
    <w:p w14:paraId="7CE37527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3D1249C9" w14:textId="77777777" w:rsidR="00724009" w:rsidRPr="0068119B" w:rsidRDefault="00724009" w:rsidP="00724009">
      <w:pPr>
        <w:pStyle w:val="Pagrindinistekstas"/>
        <w:numPr>
          <w:ilvl w:val="0"/>
          <w:numId w:val="4"/>
        </w:numPr>
        <w:tabs>
          <w:tab w:val="num" w:pos="540"/>
        </w:tabs>
        <w:spacing w:after="0"/>
        <w:ind w:left="540" w:hanging="540"/>
        <w:rPr>
          <w:b/>
          <w:bCs/>
          <w:iCs/>
          <w:noProof/>
          <w:szCs w:val="22"/>
        </w:rPr>
      </w:pPr>
      <w:r w:rsidRPr="0068119B">
        <w:rPr>
          <w:b/>
          <w:bCs/>
          <w:iCs/>
          <w:noProof/>
          <w:szCs w:val="22"/>
        </w:rPr>
        <w:t>Vaistai nuo aukšto kraujospūdžio</w:t>
      </w:r>
    </w:p>
    <w:p w14:paraId="01A57E2A" w14:textId="77777777" w:rsidR="00724009" w:rsidRPr="0068119B" w:rsidRDefault="00724009" w:rsidP="00724009">
      <w:pPr>
        <w:ind w:left="540"/>
        <w:rPr>
          <w:noProof/>
          <w:szCs w:val="22"/>
        </w:rPr>
      </w:pPr>
      <w:r w:rsidRPr="0068119B">
        <w:rPr>
          <w:noProof/>
          <w:szCs w:val="22"/>
        </w:rPr>
        <w:t xml:space="preserve">Gali sustiprėti </w:t>
      </w:r>
      <w:r w:rsidR="001409BE" w:rsidRPr="001409BE">
        <w:rPr>
          <w:noProof/>
          <w:szCs w:val="22"/>
        </w:rPr>
        <w:t>Moxonidine</w:t>
      </w:r>
      <w:r w:rsidRPr="0068119B">
        <w:rPr>
          <w:noProof/>
          <w:szCs w:val="22"/>
        </w:rPr>
        <w:t xml:space="preserve"> kraujospūdį mažinantis poveikis.</w:t>
      </w:r>
    </w:p>
    <w:p w14:paraId="44E5B214" w14:textId="77777777" w:rsidR="00724009" w:rsidRPr="0068119B" w:rsidRDefault="00724009" w:rsidP="00724009">
      <w:pPr>
        <w:ind w:left="540"/>
        <w:rPr>
          <w:noProof/>
          <w:szCs w:val="22"/>
        </w:rPr>
      </w:pPr>
      <w:r w:rsidRPr="0068119B">
        <w:rPr>
          <w:noProof/>
          <w:szCs w:val="22"/>
        </w:rPr>
        <w:t xml:space="preserve">Jeigu </w:t>
      </w:r>
      <w:r w:rsidR="00777156" w:rsidRPr="00777156">
        <w:rPr>
          <w:noProof/>
          <w:szCs w:val="22"/>
        </w:rPr>
        <w:t>Moxonidine</w:t>
      </w:r>
      <w:r w:rsidRPr="0068119B">
        <w:rPr>
          <w:noProof/>
          <w:szCs w:val="22"/>
        </w:rPr>
        <w:t xml:space="preserve"> vartojamas kartu su beta adrenoblokatoriais (pvz.: metoprololiu, nebivololiu, karvediloliu, betaksololiu) ir šį gydymą reikia nutraukti: pirmiau reikia nutraukti beta adrenoblokatoriaus vartojimą, po to, praėjus kelioms paroms, </w:t>
      </w:r>
      <w:r w:rsidR="00777156" w:rsidRPr="00777156">
        <w:rPr>
          <w:noProof/>
          <w:szCs w:val="22"/>
        </w:rPr>
        <w:t>Moxonidine</w:t>
      </w:r>
      <w:r w:rsidRPr="0068119B">
        <w:rPr>
          <w:noProof/>
          <w:szCs w:val="22"/>
        </w:rPr>
        <w:t xml:space="preserve"> vartojimą.</w:t>
      </w:r>
    </w:p>
    <w:p w14:paraId="3AED722C" w14:textId="77777777" w:rsidR="00724009" w:rsidRPr="0068119B" w:rsidRDefault="00724009" w:rsidP="00724009">
      <w:pPr>
        <w:ind w:left="540"/>
        <w:rPr>
          <w:noProof/>
          <w:szCs w:val="22"/>
        </w:rPr>
      </w:pPr>
    </w:p>
    <w:p w14:paraId="4241DD2C" w14:textId="77777777" w:rsidR="00724009" w:rsidRPr="0068119B" w:rsidRDefault="00724009" w:rsidP="00724009">
      <w:pPr>
        <w:pStyle w:val="Pagrindinistekstas"/>
        <w:numPr>
          <w:ilvl w:val="0"/>
          <w:numId w:val="4"/>
        </w:numPr>
        <w:tabs>
          <w:tab w:val="num" w:pos="540"/>
        </w:tabs>
        <w:spacing w:after="0"/>
        <w:ind w:left="540" w:hanging="540"/>
        <w:rPr>
          <w:b/>
          <w:bCs/>
          <w:iCs/>
          <w:noProof/>
          <w:szCs w:val="22"/>
        </w:rPr>
      </w:pPr>
      <w:r w:rsidRPr="0068119B">
        <w:rPr>
          <w:b/>
          <w:bCs/>
          <w:iCs/>
          <w:noProof/>
          <w:szCs w:val="22"/>
        </w:rPr>
        <w:t xml:space="preserve">Migdomieji preparatai, trankviliantai, raminamieji vaistai </w:t>
      </w:r>
    </w:p>
    <w:p w14:paraId="73CEBCFE" w14:textId="77777777" w:rsidR="00724009" w:rsidRPr="0068119B" w:rsidRDefault="00777156" w:rsidP="00724009">
      <w:pPr>
        <w:ind w:left="540"/>
        <w:rPr>
          <w:noProof/>
          <w:szCs w:val="22"/>
        </w:rPr>
      </w:pPr>
      <w:r w:rsidRPr="00777156">
        <w:rPr>
          <w:noProof/>
          <w:szCs w:val="22"/>
        </w:rPr>
        <w:t>Moxonidine</w:t>
      </w:r>
      <w:r w:rsidR="00724009" w:rsidRPr="0068119B">
        <w:rPr>
          <w:noProof/>
          <w:szCs w:val="22"/>
        </w:rPr>
        <w:t xml:space="preserve"> stiprina šių vaistų poveikį. </w:t>
      </w:r>
      <w:r w:rsidR="003160CB" w:rsidRPr="003160CB">
        <w:rPr>
          <w:noProof/>
          <w:szCs w:val="22"/>
        </w:rPr>
        <w:t>Moxonidine</w:t>
      </w:r>
      <w:r w:rsidR="00724009" w:rsidRPr="0068119B">
        <w:rPr>
          <w:noProof/>
          <w:szCs w:val="22"/>
        </w:rPr>
        <w:t xml:space="preserve"> vartojant kartu su benzodiazepinais (jie migdo ir ramina), gali stiprėti jų slopinamasis poveikis. </w:t>
      </w:r>
    </w:p>
    <w:p w14:paraId="5D355E93" w14:textId="77777777" w:rsidR="00724009" w:rsidRPr="0068119B" w:rsidRDefault="00724009" w:rsidP="00724009">
      <w:pPr>
        <w:ind w:left="540"/>
        <w:rPr>
          <w:szCs w:val="22"/>
        </w:rPr>
      </w:pPr>
    </w:p>
    <w:p w14:paraId="637A0272" w14:textId="77777777" w:rsidR="00724009" w:rsidRPr="0068119B" w:rsidRDefault="00724009" w:rsidP="00724009">
      <w:pPr>
        <w:pStyle w:val="Pagrindinistekstas"/>
        <w:numPr>
          <w:ilvl w:val="0"/>
          <w:numId w:val="4"/>
        </w:numPr>
        <w:tabs>
          <w:tab w:val="num" w:pos="540"/>
        </w:tabs>
        <w:spacing w:after="0"/>
        <w:ind w:left="540" w:hanging="540"/>
        <w:rPr>
          <w:b/>
          <w:bCs/>
          <w:iCs/>
          <w:noProof/>
          <w:szCs w:val="22"/>
        </w:rPr>
      </w:pPr>
      <w:r w:rsidRPr="0068119B">
        <w:rPr>
          <w:b/>
          <w:bCs/>
          <w:iCs/>
          <w:noProof/>
          <w:szCs w:val="22"/>
        </w:rPr>
        <w:t xml:space="preserve">Tam tikri vaistai nuo depresijos, </w:t>
      </w:r>
      <w:r w:rsidRPr="0068119B">
        <w:rPr>
          <w:bCs/>
          <w:iCs/>
          <w:noProof/>
          <w:szCs w:val="22"/>
        </w:rPr>
        <w:t>pavyzdžiui amitriptilinas (tricikliai antidepresantai)</w:t>
      </w:r>
      <w:r w:rsidRPr="0068119B">
        <w:rPr>
          <w:b/>
          <w:bCs/>
          <w:iCs/>
          <w:noProof/>
          <w:szCs w:val="22"/>
        </w:rPr>
        <w:t xml:space="preserve"> </w:t>
      </w:r>
    </w:p>
    <w:p w14:paraId="5ABCAF79" w14:textId="77777777" w:rsidR="00724009" w:rsidRPr="0068119B" w:rsidRDefault="00724009" w:rsidP="00724009">
      <w:pPr>
        <w:pStyle w:val="Pagrindinistekstas"/>
        <w:spacing w:after="0"/>
        <w:ind w:firstLine="540"/>
        <w:rPr>
          <w:noProof/>
          <w:szCs w:val="22"/>
        </w:rPr>
      </w:pPr>
      <w:r w:rsidRPr="0068119B">
        <w:rPr>
          <w:noProof/>
          <w:szCs w:val="22"/>
        </w:rPr>
        <w:t xml:space="preserve">Kadangi nepakanka duomenų, reikia vengti šių vaistų vartoti kartu su </w:t>
      </w:r>
      <w:r w:rsidR="003160CB" w:rsidRPr="003160CB">
        <w:rPr>
          <w:noProof/>
          <w:szCs w:val="22"/>
        </w:rPr>
        <w:t>Moxonidine</w:t>
      </w:r>
      <w:r w:rsidRPr="0068119B">
        <w:rPr>
          <w:noProof/>
          <w:szCs w:val="22"/>
        </w:rPr>
        <w:t>.</w:t>
      </w:r>
    </w:p>
    <w:p w14:paraId="13A4898E" w14:textId="77777777" w:rsidR="00724009" w:rsidRPr="0068119B" w:rsidRDefault="00A6677E" w:rsidP="00724009">
      <w:pPr>
        <w:pStyle w:val="Antrat4"/>
        <w:rPr>
          <w:rFonts w:ascii="Times New Roman" w:hAnsi="Times New Roman" w:cs="Times New Roman"/>
          <w:i w:val="0"/>
          <w:color w:val="auto"/>
          <w:szCs w:val="22"/>
        </w:rPr>
      </w:pPr>
      <w:r w:rsidRPr="00A6677E">
        <w:rPr>
          <w:rFonts w:ascii="Times New Roman" w:hAnsi="Times New Roman" w:cs="Times New Roman"/>
          <w:i w:val="0"/>
          <w:color w:val="auto"/>
          <w:szCs w:val="22"/>
        </w:rPr>
        <w:t xml:space="preserve">Moxonidine </w:t>
      </w:r>
      <w:r w:rsidR="00724009" w:rsidRPr="0068119B">
        <w:rPr>
          <w:rFonts w:ascii="Times New Roman" w:hAnsi="Times New Roman" w:cs="Times New Roman"/>
          <w:i w:val="0"/>
          <w:color w:val="auto"/>
          <w:szCs w:val="22"/>
        </w:rPr>
        <w:t>vartojimas su alkoholiu</w:t>
      </w:r>
    </w:p>
    <w:p w14:paraId="2A3DC2D6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 xml:space="preserve">Nevartokite alkoholio gydymo </w:t>
      </w:r>
      <w:r w:rsidR="00A6677E" w:rsidRPr="00A6677E">
        <w:rPr>
          <w:noProof/>
          <w:szCs w:val="22"/>
        </w:rPr>
        <w:t>Moxonidine</w:t>
      </w:r>
      <w:r w:rsidRPr="0068119B">
        <w:rPr>
          <w:noProof/>
          <w:szCs w:val="22"/>
        </w:rPr>
        <w:t xml:space="preserve"> metu. </w:t>
      </w:r>
    </w:p>
    <w:p w14:paraId="1E6852B4" w14:textId="77777777" w:rsidR="00724009" w:rsidRPr="0068119B" w:rsidRDefault="00724009" w:rsidP="00724009">
      <w:pPr>
        <w:rPr>
          <w:b/>
          <w:bCs/>
          <w:noProof/>
          <w:szCs w:val="22"/>
        </w:rPr>
      </w:pPr>
    </w:p>
    <w:p w14:paraId="23397765" w14:textId="77777777" w:rsidR="00724009" w:rsidRPr="0068119B" w:rsidRDefault="00724009" w:rsidP="00724009">
      <w:pPr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Nėštumas ir žindymo laikotarpis</w:t>
      </w:r>
    </w:p>
    <w:p w14:paraId="6EA6136A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 xml:space="preserve">Jeigu esate nėščia, žindote kūdikį, </w:t>
      </w:r>
      <w:r w:rsidR="003160CB">
        <w:rPr>
          <w:noProof/>
          <w:szCs w:val="22"/>
        </w:rPr>
        <w:t>manote, kad galbūt esate nėščia</w:t>
      </w:r>
      <w:r w:rsidRPr="0068119B">
        <w:rPr>
          <w:noProof/>
          <w:szCs w:val="22"/>
        </w:rPr>
        <w:t xml:space="preserve"> arba planuojate pastoti, tai prieš vartodama šį vaistą, pasitarkite su gydytoju arba vaistininku.</w:t>
      </w:r>
    </w:p>
    <w:p w14:paraId="7443AC69" w14:textId="77777777" w:rsidR="00724009" w:rsidRPr="0068119B" w:rsidRDefault="00724009" w:rsidP="00724009">
      <w:pPr>
        <w:numPr>
          <w:ilvl w:val="0"/>
          <w:numId w:val="4"/>
        </w:numPr>
        <w:tabs>
          <w:tab w:val="num" w:pos="540"/>
        </w:tabs>
        <w:ind w:left="540" w:hanging="540"/>
        <w:rPr>
          <w:noProof/>
          <w:szCs w:val="22"/>
        </w:rPr>
      </w:pPr>
      <w:r w:rsidRPr="0068119B">
        <w:rPr>
          <w:noProof/>
          <w:szCs w:val="22"/>
        </w:rPr>
        <w:t xml:space="preserve">Kadangi nepakanka duomenų, </w:t>
      </w:r>
      <w:r w:rsidR="003160CB" w:rsidRPr="001409BE">
        <w:rPr>
          <w:noProof/>
          <w:szCs w:val="22"/>
        </w:rPr>
        <w:t>Moxonidine</w:t>
      </w:r>
      <w:r w:rsidRPr="0068119B">
        <w:rPr>
          <w:noProof/>
          <w:szCs w:val="22"/>
        </w:rPr>
        <w:t xml:space="preserve"> vartokite </w:t>
      </w:r>
      <w:r w:rsidRPr="0068119B">
        <w:rPr>
          <w:b/>
          <w:noProof/>
          <w:szCs w:val="22"/>
        </w:rPr>
        <w:t>nėštumo metu tik Jūsų gydytojui nurodžius, jog gydyti juo absoliučiai būtina</w:t>
      </w:r>
      <w:r w:rsidRPr="0068119B">
        <w:rPr>
          <w:noProof/>
          <w:szCs w:val="22"/>
        </w:rPr>
        <w:t>.</w:t>
      </w:r>
    </w:p>
    <w:p w14:paraId="633A2F5B" w14:textId="77777777" w:rsidR="00724009" w:rsidRPr="0068119B" w:rsidRDefault="00724009" w:rsidP="00724009">
      <w:pPr>
        <w:pStyle w:val="Pagrindinistekstas"/>
        <w:numPr>
          <w:ilvl w:val="0"/>
          <w:numId w:val="4"/>
        </w:numPr>
        <w:tabs>
          <w:tab w:val="num" w:pos="540"/>
        </w:tabs>
        <w:spacing w:after="0"/>
        <w:ind w:left="540" w:hanging="540"/>
        <w:rPr>
          <w:noProof/>
          <w:szCs w:val="22"/>
        </w:rPr>
      </w:pPr>
      <w:r w:rsidRPr="0068119B">
        <w:rPr>
          <w:b/>
          <w:noProof/>
          <w:szCs w:val="22"/>
        </w:rPr>
        <w:t xml:space="preserve">Nevartokite </w:t>
      </w:r>
      <w:r w:rsidR="003160CB" w:rsidRPr="00A6677E">
        <w:rPr>
          <w:b/>
          <w:noProof/>
          <w:szCs w:val="22"/>
        </w:rPr>
        <w:t>Moxonidine</w:t>
      </w:r>
      <w:r w:rsidRPr="0068119B">
        <w:rPr>
          <w:b/>
          <w:noProof/>
          <w:szCs w:val="22"/>
        </w:rPr>
        <w:t>, jeigu žindote kūdikį</w:t>
      </w:r>
      <w:r w:rsidRPr="0068119B">
        <w:rPr>
          <w:noProof/>
          <w:szCs w:val="22"/>
        </w:rPr>
        <w:t xml:space="preserve">, kadangi jis išsiskiria su motinos pienu. </w:t>
      </w:r>
    </w:p>
    <w:p w14:paraId="4A378F99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508CBCBE" w14:textId="77777777" w:rsidR="00724009" w:rsidRPr="0068119B" w:rsidRDefault="00724009" w:rsidP="00724009">
      <w:pPr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Vairavimas ir mechanizmų valdymas</w:t>
      </w:r>
    </w:p>
    <w:p w14:paraId="4231AEE6" w14:textId="77777777" w:rsidR="00724009" w:rsidRPr="0068119B" w:rsidRDefault="00724009" w:rsidP="00724009">
      <w:pPr>
        <w:rPr>
          <w:noProof/>
          <w:szCs w:val="22"/>
        </w:rPr>
      </w:pPr>
      <w:r w:rsidRPr="0068119B">
        <w:rPr>
          <w:noProof/>
          <w:szCs w:val="22"/>
        </w:rPr>
        <w:t xml:space="preserve">Vartojant </w:t>
      </w:r>
      <w:r w:rsidR="003160CB" w:rsidRPr="003160CB">
        <w:rPr>
          <w:noProof/>
          <w:szCs w:val="22"/>
        </w:rPr>
        <w:t>Moxonidine</w:t>
      </w:r>
      <w:r w:rsidRPr="0068119B">
        <w:rPr>
          <w:noProof/>
          <w:szCs w:val="22"/>
        </w:rPr>
        <w:t xml:space="preserve"> gali pasireikšti snaudulys ir svaigti galva. </w:t>
      </w:r>
      <w:r w:rsidRPr="0068119B">
        <w:rPr>
          <w:b/>
          <w:noProof/>
          <w:szCs w:val="22"/>
        </w:rPr>
        <w:t>Jeigu Jūsų dėmesys yra sumažėjęs, nevairuokite ir nevaldykite mechanizmų.</w:t>
      </w:r>
    </w:p>
    <w:p w14:paraId="070F7A49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77D2F5FE" w14:textId="77777777" w:rsidR="00724009" w:rsidRPr="0068119B" w:rsidRDefault="003160CB" w:rsidP="00724009">
      <w:pPr>
        <w:rPr>
          <w:b/>
          <w:bCs/>
          <w:noProof/>
          <w:szCs w:val="22"/>
        </w:rPr>
      </w:pPr>
      <w:r w:rsidRPr="003160CB">
        <w:rPr>
          <w:b/>
          <w:noProof/>
          <w:szCs w:val="22"/>
        </w:rPr>
        <w:t>Moxonidine</w:t>
      </w:r>
      <w:r w:rsidR="00724009" w:rsidRPr="0068119B">
        <w:rPr>
          <w:b/>
          <w:bCs/>
          <w:noProof/>
          <w:szCs w:val="22"/>
        </w:rPr>
        <w:t xml:space="preserve"> sudėtyje yra laktozės</w:t>
      </w:r>
    </w:p>
    <w:p w14:paraId="7334094E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lastRenderedPageBreak/>
        <w:t>Jeigu gydytojas Jums yra sakęs, kad netoleruojate kokių nors angliavandenių, kreipkitės į jį prieš pradėdami vartoti šį vaistą.</w:t>
      </w:r>
    </w:p>
    <w:p w14:paraId="2E55F53D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32AE0166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58787088" w14:textId="77777777" w:rsidR="00724009" w:rsidRPr="0068119B" w:rsidRDefault="00724009" w:rsidP="00724009">
      <w:pPr>
        <w:tabs>
          <w:tab w:val="left" w:pos="540"/>
        </w:tabs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3.</w:t>
      </w:r>
      <w:r w:rsidRPr="0068119B">
        <w:rPr>
          <w:b/>
          <w:bCs/>
          <w:noProof/>
          <w:szCs w:val="22"/>
        </w:rPr>
        <w:tab/>
      </w:r>
      <w:r w:rsidRPr="0068119B">
        <w:rPr>
          <w:b/>
          <w:noProof/>
          <w:szCs w:val="22"/>
        </w:rPr>
        <w:t xml:space="preserve">Kaip vartoti </w:t>
      </w:r>
      <w:r w:rsidR="003160CB" w:rsidRPr="003160CB">
        <w:rPr>
          <w:b/>
          <w:noProof/>
          <w:szCs w:val="22"/>
        </w:rPr>
        <w:t>Moxonidine</w:t>
      </w:r>
    </w:p>
    <w:p w14:paraId="1F820061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59553D16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>Visada vartokite šį vaistą tiksliai kaip nurodė gydytojas. Jeigu abejojate, kreipkitės į gydytoją arba vaistininką.</w:t>
      </w:r>
    </w:p>
    <w:p w14:paraId="36156982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6E7D6502" w14:textId="77777777" w:rsidR="00724009" w:rsidRPr="0068119B" w:rsidRDefault="00724009" w:rsidP="00724009">
      <w:pPr>
        <w:pStyle w:val="Pagrindinistekstas"/>
        <w:spacing w:after="0"/>
        <w:rPr>
          <w:b/>
          <w:szCs w:val="22"/>
        </w:rPr>
      </w:pPr>
      <w:r w:rsidRPr="0068119B">
        <w:rPr>
          <w:b/>
          <w:szCs w:val="22"/>
        </w:rPr>
        <w:t>Rekomenduojama dozė yra</w:t>
      </w:r>
    </w:p>
    <w:p w14:paraId="5B98F430" w14:textId="77777777" w:rsidR="00724009" w:rsidRPr="0068119B" w:rsidRDefault="00724009" w:rsidP="00724009">
      <w:pPr>
        <w:pStyle w:val="Pagrindinistekstas"/>
        <w:numPr>
          <w:ilvl w:val="0"/>
          <w:numId w:val="11"/>
        </w:numPr>
        <w:spacing w:after="0"/>
        <w:rPr>
          <w:szCs w:val="22"/>
        </w:rPr>
      </w:pPr>
      <w:r w:rsidRPr="0068119B">
        <w:rPr>
          <w:b/>
          <w:szCs w:val="22"/>
        </w:rPr>
        <w:t>Pradinė dozė</w:t>
      </w:r>
      <w:r w:rsidRPr="0068119B">
        <w:rPr>
          <w:szCs w:val="22"/>
        </w:rPr>
        <w:t xml:space="preserve">: paprastai iš pradžių reikia gerti 0,2 mg moksonidino per parą. </w:t>
      </w:r>
    </w:p>
    <w:p w14:paraId="15DCB606" w14:textId="77777777" w:rsidR="00724009" w:rsidRPr="0068119B" w:rsidRDefault="00724009" w:rsidP="00724009">
      <w:pPr>
        <w:pStyle w:val="Pagrindinistekstas"/>
        <w:spacing w:after="0"/>
        <w:rPr>
          <w:szCs w:val="22"/>
        </w:rPr>
      </w:pPr>
    </w:p>
    <w:p w14:paraId="4F3FBCD3" w14:textId="77777777" w:rsidR="00724009" w:rsidRPr="0068119B" w:rsidRDefault="00724009" w:rsidP="00724009">
      <w:pPr>
        <w:pStyle w:val="Pagrindinistekstas"/>
        <w:numPr>
          <w:ilvl w:val="0"/>
          <w:numId w:val="11"/>
        </w:numPr>
        <w:spacing w:after="0"/>
        <w:rPr>
          <w:b/>
          <w:szCs w:val="22"/>
        </w:rPr>
      </w:pPr>
      <w:r w:rsidRPr="0068119B">
        <w:rPr>
          <w:b/>
          <w:szCs w:val="22"/>
        </w:rPr>
        <w:t>Dozės koregavimas</w:t>
      </w:r>
    </w:p>
    <w:p w14:paraId="5B3BD0C7" w14:textId="77777777" w:rsidR="00724009" w:rsidRPr="0068119B" w:rsidRDefault="00724009" w:rsidP="00724009">
      <w:pPr>
        <w:pStyle w:val="Pagrindinistekstas"/>
        <w:spacing w:after="0"/>
        <w:ind w:left="709"/>
        <w:rPr>
          <w:szCs w:val="22"/>
        </w:rPr>
      </w:pPr>
      <w:r w:rsidRPr="0068119B">
        <w:rPr>
          <w:szCs w:val="22"/>
        </w:rPr>
        <w:t xml:space="preserve">Esant reikalui, po 3 savaičių Jūsų gydytojas gali padidinti dozę iki 0,4 mg moksonidino per parą. Ją galima gerti iš karto (geriausiai iš ryto) arba per du kartus (iš ryto ir vakare). </w:t>
      </w:r>
    </w:p>
    <w:p w14:paraId="20C5523D" w14:textId="77777777" w:rsidR="00724009" w:rsidRPr="0068119B" w:rsidRDefault="00724009" w:rsidP="00724009">
      <w:pPr>
        <w:pStyle w:val="Pagrindinistekstas"/>
        <w:spacing w:after="0"/>
        <w:ind w:left="709"/>
        <w:rPr>
          <w:szCs w:val="22"/>
        </w:rPr>
      </w:pPr>
      <w:r w:rsidRPr="0068119B">
        <w:rPr>
          <w:szCs w:val="22"/>
        </w:rPr>
        <w:t>Jei po sekančių 3 savaičių gydomasis poveikis vis dar nepakankamas, dozę toliau galima didinti iki didžiausios, t. y. 0,6 mg moksonidino per parą. Tokią dozę r</w:t>
      </w:r>
      <w:r w:rsidR="003160CB">
        <w:rPr>
          <w:szCs w:val="22"/>
        </w:rPr>
        <w:t>eikia gerti per du kartus –</w:t>
      </w:r>
      <w:r w:rsidRPr="0068119B">
        <w:rPr>
          <w:szCs w:val="22"/>
        </w:rPr>
        <w:t xml:space="preserve"> iš ryto ir vakare.</w:t>
      </w:r>
    </w:p>
    <w:p w14:paraId="4CF0AFDF" w14:textId="77777777" w:rsidR="00724009" w:rsidRPr="0068119B" w:rsidRDefault="00724009" w:rsidP="00724009">
      <w:pPr>
        <w:pStyle w:val="Pagrindinistekstas"/>
        <w:spacing w:after="0"/>
        <w:ind w:left="709"/>
        <w:rPr>
          <w:szCs w:val="22"/>
        </w:rPr>
      </w:pPr>
    </w:p>
    <w:p w14:paraId="4897E351" w14:textId="77777777" w:rsidR="00724009" w:rsidRPr="0068119B" w:rsidRDefault="00724009" w:rsidP="00724009">
      <w:pPr>
        <w:pStyle w:val="Pagrindinistekstas"/>
        <w:numPr>
          <w:ilvl w:val="0"/>
          <w:numId w:val="11"/>
        </w:numPr>
        <w:spacing w:after="0"/>
        <w:rPr>
          <w:b/>
          <w:szCs w:val="22"/>
        </w:rPr>
      </w:pPr>
      <w:r w:rsidRPr="0068119B">
        <w:rPr>
          <w:b/>
          <w:szCs w:val="22"/>
        </w:rPr>
        <w:t>Didžiausia dozė</w:t>
      </w:r>
    </w:p>
    <w:p w14:paraId="05F86416" w14:textId="77777777" w:rsidR="00724009" w:rsidRPr="0068119B" w:rsidRDefault="00724009" w:rsidP="00724009">
      <w:pPr>
        <w:pStyle w:val="Pagrindinistekstas"/>
        <w:spacing w:after="0"/>
        <w:ind w:left="709"/>
        <w:rPr>
          <w:szCs w:val="22"/>
        </w:rPr>
      </w:pPr>
      <w:r w:rsidRPr="0068119B">
        <w:rPr>
          <w:szCs w:val="22"/>
        </w:rPr>
        <w:t xml:space="preserve">Didžiausia paros dozė yra 0,6 mg. Ją reikia gerti per du kartus. Didžiausia vienkartinė dozė yra 0,4 mg moksonidino. </w:t>
      </w:r>
    </w:p>
    <w:p w14:paraId="25244250" w14:textId="77777777" w:rsidR="00724009" w:rsidRPr="0068119B" w:rsidRDefault="00724009" w:rsidP="00724009">
      <w:pPr>
        <w:pStyle w:val="Pagrindinistekstas"/>
        <w:spacing w:after="0"/>
        <w:ind w:left="709"/>
        <w:rPr>
          <w:szCs w:val="22"/>
        </w:rPr>
      </w:pPr>
    </w:p>
    <w:p w14:paraId="7B10B1E1" w14:textId="77777777" w:rsidR="00724009" w:rsidRPr="0068119B" w:rsidRDefault="00724009" w:rsidP="00724009">
      <w:pPr>
        <w:pStyle w:val="Antrat6"/>
        <w:numPr>
          <w:ilvl w:val="0"/>
          <w:numId w:val="11"/>
        </w:numPr>
        <w:spacing w:line="240" w:lineRule="auto"/>
        <w:rPr>
          <w:b/>
          <w:bCs/>
          <w:i w:val="0"/>
          <w:szCs w:val="22"/>
        </w:rPr>
      </w:pPr>
      <w:r w:rsidRPr="0068119B">
        <w:rPr>
          <w:b/>
          <w:bCs/>
          <w:i w:val="0"/>
          <w:szCs w:val="22"/>
        </w:rPr>
        <w:t>Ligoniams, kurių inkstų funkcija sutrikusi</w:t>
      </w:r>
    </w:p>
    <w:p w14:paraId="4A84F521" w14:textId="77777777" w:rsidR="00724009" w:rsidRPr="0068119B" w:rsidRDefault="00724009" w:rsidP="00724009">
      <w:pPr>
        <w:ind w:left="709"/>
        <w:rPr>
          <w:noProof/>
          <w:szCs w:val="22"/>
        </w:rPr>
      </w:pPr>
      <w:r w:rsidRPr="0068119B">
        <w:rPr>
          <w:noProof/>
          <w:szCs w:val="22"/>
        </w:rPr>
        <w:t>Tokiu atveju iš karto galima gerti ne daugiau kaip 0,2 mg moksonidino ir per parą ne daugiau kaip 0,4 mg moksonidino.</w:t>
      </w:r>
    </w:p>
    <w:p w14:paraId="69BCDE82" w14:textId="77777777" w:rsidR="00724009" w:rsidRPr="0068119B" w:rsidRDefault="00724009" w:rsidP="00724009">
      <w:pPr>
        <w:ind w:left="709"/>
        <w:rPr>
          <w:szCs w:val="22"/>
        </w:rPr>
      </w:pPr>
    </w:p>
    <w:p w14:paraId="0DB1142C" w14:textId="77777777" w:rsidR="00724009" w:rsidRPr="0068119B" w:rsidRDefault="00724009" w:rsidP="00724009">
      <w:pPr>
        <w:pStyle w:val="Sraopastraipa"/>
        <w:numPr>
          <w:ilvl w:val="0"/>
          <w:numId w:val="11"/>
        </w:numPr>
        <w:rPr>
          <w:b/>
          <w:bCs/>
          <w:szCs w:val="22"/>
        </w:rPr>
      </w:pPr>
      <w:r w:rsidRPr="0068119B">
        <w:rPr>
          <w:b/>
          <w:bCs/>
          <w:szCs w:val="22"/>
        </w:rPr>
        <w:t xml:space="preserve">Senyvi pacientai </w:t>
      </w:r>
    </w:p>
    <w:p w14:paraId="5D5F8186" w14:textId="77777777" w:rsidR="00724009" w:rsidRPr="0068119B" w:rsidRDefault="00724009" w:rsidP="00724009">
      <w:pPr>
        <w:tabs>
          <w:tab w:val="left" w:pos="567"/>
        </w:tabs>
        <w:ind w:left="709"/>
        <w:rPr>
          <w:szCs w:val="22"/>
        </w:rPr>
      </w:pPr>
      <w:r w:rsidRPr="0068119B">
        <w:rPr>
          <w:szCs w:val="22"/>
        </w:rPr>
        <w:t>Jeigu inkstų veikla nesutrikusi, senyviems pacientams taikomas toks pat vaisto dozavimas kaip ir jaunesniems pacientams.</w:t>
      </w:r>
    </w:p>
    <w:p w14:paraId="33F8CB98" w14:textId="77777777" w:rsidR="00724009" w:rsidRPr="0068119B" w:rsidRDefault="00724009" w:rsidP="00724009">
      <w:pPr>
        <w:pStyle w:val="Pagrindinistekstas"/>
        <w:spacing w:after="0"/>
        <w:ind w:left="709"/>
        <w:rPr>
          <w:szCs w:val="22"/>
        </w:rPr>
      </w:pPr>
    </w:p>
    <w:p w14:paraId="6AA75EDB" w14:textId="77777777" w:rsidR="00724009" w:rsidRPr="0068119B" w:rsidRDefault="00724009" w:rsidP="00724009">
      <w:pPr>
        <w:pStyle w:val="Pagrindinistekstas"/>
        <w:numPr>
          <w:ilvl w:val="0"/>
          <w:numId w:val="11"/>
        </w:numPr>
        <w:spacing w:after="0"/>
        <w:rPr>
          <w:b/>
          <w:szCs w:val="22"/>
        </w:rPr>
      </w:pPr>
      <w:r w:rsidRPr="0068119B">
        <w:rPr>
          <w:b/>
          <w:szCs w:val="22"/>
        </w:rPr>
        <w:t>Vartojimo trukmė</w:t>
      </w:r>
    </w:p>
    <w:p w14:paraId="31EEF331" w14:textId="77777777" w:rsidR="00724009" w:rsidRPr="0068119B" w:rsidRDefault="00724009" w:rsidP="00724009">
      <w:pPr>
        <w:ind w:left="709"/>
        <w:rPr>
          <w:noProof/>
          <w:szCs w:val="22"/>
        </w:rPr>
      </w:pPr>
      <w:r w:rsidRPr="0068119B">
        <w:rPr>
          <w:noProof/>
          <w:szCs w:val="22"/>
        </w:rPr>
        <w:t>Vartojimo trukmę nustato Jūsų gydytojas.</w:t>
      </w:r>
    </w:p>
    <w:p w14:paraId="36F46D67" w14:textId="77777777" w:rsidR="00724009" w:rsidRPr="0068119B" w:rsidRDefault="00724009" w:rsidP="00724009">
      <w:pPr>
        <w:pStyle w:val="Pagrindinistekstas"/>
        <w:spacing w:after="0"/>
        <w:rPr>
          <w:szCs w:val="22"/>
        </w:rPr>
      </w:pPr>
    </w:p>
    <w:p w14:paraId="5A15D0A6" w14:textId="77777777" w:rsidR="00724009" w:rsidRPr="0068119B" w:rsidRDefault="00724009" w:rsidP="00724009">
      <w:pPr>
        <w:pStyle w:val="Sraopastraipa"/>
        <w:numPr>
          <w:ilvl w:val="0"/>
          <w:numId w:val="11"/>
        </w:numPr>
        <w:rPr>
          <w:b/>
          <w:bCs/>
          <w:iCs/>
          <w:noProof/>
          <w:szCs w:val="22"/>
        </w:rPr>
      </w:pPr>
      <w:r w:rsidRPr="0068119B">
        <w:rPr>
          <w:b/>
          <w:bCs/>
          <w:iCs/>
          <w:noProof/>
          <w:szCs w:val="22"/>
        </w:rPr>
        <w:t>Gydymo nutraukimas</w:t>
      </w:r>
    </w:p>
    <w:p w14:paraId="11F24E0B" w14:textId="77777777" w:rsidR="00724009" w:rsidRPr="0068119B" w:rsidRDefault="00724009" w:rsidP="00724009">
      <w:pPr>
        <w:ind w:left="709"/>
        <w:rPr>
          <w:noProof/>
          <w:szCs w:val="22"/>
        </w:rPr>
      </w:pPr>
      <w:r w:rsidRPr="0068119B">
        <w:rPr>
          <w:noProof/>
          <w:szCs w:val="22"/>
        </w:rPr>
        <w:t xml:space="preserve">Staigiai nutraukti gydymą </w:t>
      </w:r>
      <w:r w:rsidR="003160CB" w:rsidRPr="003160CB">
        <w:rPr>
          <w:noProof/>
          <w:szCs w:val="22"/>
        </w:rPr>
        <w:t>Moxonidine</w:t>
      </w:r>
      <w:r w:rsidRPr="0068119B">
        <w:rPr>
          <w:noProof/>
          <w:szCs w:val="22"/>
        </w:rPr>
        <w:t xml:space="preserve"> nerekomenduojama. Jeigu gydytojas nuspręs sustabdyti Jūsų gydymą, turėsite laipsniškai per 2 savaites nutraukti tablečių vartojimą.</w:t>
      </w:r>
    </w:p>
    <w:p w14:paraId="17A8B864" w14:textId="77777777" w:rsidR="00724009" w:rsidRPr="0068119B" w:rsidRDefault="00724009" w:rsidP="00724009">
      <w:pPr>
        <w:rPr>
          <w:noProof/>
          <w:szCs w:val="22"/>
        </w:rPr>
      </w:pPr>
    </w:p>
    <w:p w14:paraId="3EB6973D" w14:textId="77777777" w:rsidR="00724009" w:rsidRPr="0068119B" w:rsidRDefault="003160CB" w:rsidP="00724009">
      <w:pPr>
        <w:pStyle w:val="Pagrindinistekstas"/>
        <w:spacing w:after="0"/>
        <w:rPr>
          <w:noProof/>
          <w:szCs w:val="22"/>
        </w:rPr>
      </w:pPr>
      <w:r w:rsidRPr="003160CB">
        <w:rPr>
          <w:noProof/>
          <w:szCs w:val="22"/>
        </w:rPr>
        <w:t>Moxonidine</w:t>
      </w:r>
      <w:r w:rsidR="00724009" w:rsidRPr="0068119B">
        <w:rPr>
          <w:noProof/>
          <w:szCs w:val="22"/>
        </w:rPr>
        <w:t xml:space="preserve"> tabletes nurykite nekramtytas, užsigeriant stikline vandens. Tabletes Jūs galite gerti prieš valgį, jo metu ar po valgio</w:t>
      </w:r>
    </w:p>
    <w:p w14:paraId="7DD4E0DD" w14:textId="77777777" w:rsidR="00724009" w:rsidRPr="0068119B" w:rsidRDefault="00724009" w:rsidP="00724009">
      <w:pPr>
        <w:rPr>
          <w:b/>
          <w:noProof/>
          <w:szCs w:val="22"/>
        </w:rPr>
      </w:pPr>
    </w:p>
    <w:p w14:paraId="6AC37917" w14:textId="77777777" w:rsidR="00724009" w:rsidRPr="0068119B" w:rsidRDefault="00724009" w:rsidP="00724009">
      <w:pPr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 xml:space="preserve">Ką daryti, pavartojus per didelę </w:t>
      </w:r>
      <w:r w:rsidR="003160CB" w:rsidRPr="003160CB">
        <w:rPr>
          <w:b/>
          <w:noProof/>
          <w:szCs w:val="22"/>
        </w:rPr>
        <w:t>Moxonidine</w:t>
      </w:r>
      <w:r w:rsidRPr="0068119B">
        <w:rPr>
          <w:noProof/>
          <w:szCs w:val="22"/>
        </w:rPr>
        <w:t xml:space="preserve"> </w:t>
      </w:r>
      <w:r w:rsidRPr="0068119B">
        <w:rPr>
          <w:b/>
          <w:bCs/>
          <w:noProof/>
          <w:szCs w:val="22"/>
        </w:rPr>
        <w:t>dozę?</w:t>
      </w:r>
    </w:p>
    <w:p w14:paraId="68095C77" w14:textId="77777777" w:rsidR="00724009" w:rsidRPr="0068119B" w:rsidRDefault="00724009" w:rsidP="00724009">
      <w:pPr>
        <w:rPr>
          <w:szCs w:val="22"/>
        </w:rPr>
      </w:pPr>
      <w:r w:rsidRPr="0068119B">
        <w:rPr>
          <w:szCs w:val="22"/>
        </w:rPr>
        <w:t>Jeigu pavartojote per didelę dozę, nedelsiant kreipkitės į gydytoją, kuris paskirs Jums reikiamą gydymą.</w:t>
      </w:r>
    </w:p>
    <w:p w14:paraId="4A2D3DC3" w14:textId="77777777" w:rsidR="00724009" w:rsidRPr="0068119B" w:rsidRDefault="00724009" w:rsidP="00724009">
      <w:pPr>
        <w:rPr>
          <w:szCs w:val="22"/>
        </w:rPr>
      </w:pPr>
    </w:p>
    <w:p w14:paraId="44A73755" w14:textId="77777777" w:rsidR="00724009" w:rsidRPr="0068119B" w:rsidRDefault="00724009" w:rsidP="00724009">
      <w:pPr>
        <w:rPr>
          <w:szCs w:val="22"/>
        </w:rPr>
      </w:pPr>
      <w:r w:rsidRPr="0068119B">
        <w:rPr>
          <w:szCs w:val="22"/>
        </w:rPr>
        <w:t>Perdozavus gali pasireikšti šie simptomai:</w:t>
      </w:r>
    </w:p>
    <w:p w14:paraId="5E029B62" w14:textId="77777777" w:rsidR="00724009" w:rsidRPr="0068119B" w:rsidRDefault="00724009" w:rsidP="00724009">
      <w:pPr>
        <w:pStyle w:val="Sraopastraipa"/>
        <w:numPr>
          <w:ilvl w:val="0"/>
          <w:numId w:val="12"/>
        </w:numPr>
        <w:rPr>
          <w:szCs w:val="22"/>
        </w:rPr>
      </w:pPr>
      <w:r w:rsidRPr="0068119B">
        <w:rPr>
          <w:szCs w:val="22"/>
        </w:rPr>
        <w:t xml:space="preserve">galvos skausmas, </w:t>
      </w:r>
    </w:p>
    <w:p w14:paraId="250FE0D6" w14:textId="77777777" w:rsidR="00724009" w:rsidRPr="0068119B" w:rsidRDefault="00724009" w:rsidP="00724009">
      <w:pPr>
        <w:pStyle w:val="Sraopastraipa"/>
        <w:numPr>
          <w:ilvl w:val="0"/>
          <w:numId w:val="12"/>
        </w:numPr>
        <w:rPr>
          <w:szCs w:val="22"/>
        </w:rPr>
      </w:pPr>
      <w:r w:rsidRPr="0068119B">
        <w:rPr>
          <w:szCs w:val="22"/>
        </w:rPr>
        <w:t xml:space="preserve">raminamasis poveikis, </w:t>
      </w:r>
    </w:p>
    <w:p w14:paraId="6D312A3C" w14:textId="77777777" w:rsidR="00724009" w:rsidRPr="0068119B" w:rsidRDefault="00724009" w:rsidP="00724009">
      <w:pPr>
        <w:pStyle w:val="Sraopastraipa"/>
        <w:numPr>
          <w:ilvl w:val="0"/>
          <w:numId w:val="12"/>
        </w:numPr>
        <w:rPr>
          <w:noProof/>
          <w:szCs w:val="22"/>
        </w:rPr>
      </w:pPr>
      <w:r w:rsidRPr="0068119B">
        <w:rPr>
          <w:szCs w:val="22"/>
        </w:rPr>
        <w:t>mieguistumas,</w:t>
      </w:r>
      <w:r w:rsidRPr="0068119B">
        <w:rPr>
          <w:noProof/>
          <w:szCs w:val="22"/>
        </w:rPr>
        <w:t xml:space="preserve"> </w:t>
      </w:r>
    </w:p>
    <w:p w14:paraId="122E3E5B" w14:textId="77777777" w:rsidR="00724009" w:rsidRPr="0068119B" w:rsidRDefault="00724009" w:rsidP="00724009">
      <w:pPr>
        <w:pStyle w:val="Sraopastraipa"/>
        <w:numPr>
          <w:ilvl w:val="0"/>
          <w:numId w:val="12"/>
        </w:numPr>
        <w:rPr>
          <w:szCs w:val="22"/>
        </w:rPr>
      </w:pPr>
      <w:r w:rsidRPr="0068119B">
        <w:rPr>
          <w:noProof/>
          <w:szCs w:val="22"/>
        </w:rPr>
        <w:lastRenderedPageBreak/>
        <w:t>žymesnis kraujospūdžio sumažėjimas</w:t>
      </w:r>
      <w:r w:rsidRPr="0068119B">
        <w:rPr>
          <w:szCs w:val="22"/>
        </w:rPr>
        <w:t xml:space="preserve">, </w:t>
      </w:r>
    </w:p>
    <w:p w14:paraId="131AD498" w14:textId="77777777" w:rsidR="00724009" w:rsidRPr="0068119B" w:rsidRDefault="00724009" w:rsidP="00724009">
      <w:pPr>
        <w:pStyle w:val="Sraopastraipa"/>
        <w:numPr>
          <w:ilvl w:val="0"/>
          <w:numId w:val="12"/>
        </w:numPr>
        <w:rPr>
          <w:szCs w:val="22"/>
        </w:rPr>
      </w:pPr>
      <w:r w:rsidRPr="0068119B">
        <w:rPr>
          <w:szCs w:val="22"/>
        </w:rPr>
        <w:t xml:space="preserve">svaigulys </w:t>
      </w:r>
      <w:r w:rsidRPr="0068119B">
        <w:rPr>
          <w:noProof/>
          <w:szCs w:val="22"/>
        </w:rPr>
        <w:t>(galvos sukimasis),</w:t>
      </w:r>
      <w:r w:rsidRPr="0068119B">
        <w:rPr>
          <w:szCs w:val="22"/>
        </w:rPr>
        <w:t xml:space="preserve"> </w:t>
      </w:r>
    </w:p>
    <w:p w14:paraId="075A9327" w14:textId="77777777" w:rsidR="00724009" w:rsidRPr="0068119B" w:rsidRDefault="00724009" w:rsidP="00724009">
      <w:pPr>
        <w:pStyle w:val="Sraopastraipa"/>
        <w:numPr>
          <w:ilvl w:val="0"/>
          <w:numId w:val="12"/>
        </w:numPr>
        <w:rPr>
          <w:szCs w:val="22"/>
        </w:rPr>
      </w:pPr>
      <w:r w:rsidRPr="0068119B">
        <w:rPr>
          <w:szCs w:val="22"/>
        </w:rPr>
        <w:t xml:space="preserve">bendrasis silpnumas, </w:t>
      </w:r>
    </w:p>
    <w:p w14:paraId="38CC0108" w14:textId="77777777" w:rsidR="00724009" w:rsidRPr="0068119B" w:rsidRDefault="00724009" w:rsidP="00724009">
      <w:pPr>
        <w:pStyle w:val="Sraopastraipa"/>
        <w:numPr>
          <w:ilvl w:val="0"/>
          <w:numId w:val="12"/>
        </w:numPr>
        <w:rPr>
          <w:szCs w:val="22"/>
        </w:rPr>
      </w:pPr>
      <w:r w:rsidRPr="0068119B">
        <w:rPr>
          <w:szCs w:val="22"/>
        </w:rPr>
        <w:t xml:space="preserve">retesnis širdies susitraukimų dažnis, </w:t>
      </w:r>
    </w:p>
    <w:p w14:paraId="05505CC9" w14:textId="77777777" w:rsidR="00724009" w:rsidRPr="0068119B" w:rsidRDefault="00724009" w:rsidP="00724009">
      <w:pPr>
        <w:pStyle w:val="Sraopastraipa"/>
        <w:numPr>
          <w:ilvl w:val="0"/>
          <w:numId w:val="12"/>
        </w:numPr>
        <w:rPr>
          <w:szCs w:val="22"/>
        </w:rPr>
      </w:pPr>
      <w:r w:rsidRPr="0068119B">
        <w:rPr>
          <w:szCs w:val="22"/>
        </w:rPr>
        <w:t xml:space="preserve">burnos džiūvimas, </w:t>
      </w:r>
    </w:p>
    <w:p w14:paraId="77044C6E" w14:textId="77777777" w:rsidR="00724009" w:rsidRPr="0068119B" w:rsidRDefault="00724009" w:rsidP="00724009">
      <w:pPr>
        <w:pStyle w:val="Sraopastraipa"/>
        <w:numPr>
          <w:ilvl w:val="0"/>
          <w:numId w:val="12"/>
        </w:numPr>
        <w:rPr>
          <w:szCs w:val="22"/>
        </w:rPr>
      </w:pPr>
      <w:r w:rsidRPr="0068119B">
        <w:rPr>
          <w:szCs w:val="22"/>
        </w:rPr>
        <w:t xml:space="preserve">pykinimas (vėmimas), </w:t>
      </w:r>
    </w:p>
    <w:p w14:paraId="7AF507C0" w14:textId="77777777" w:rsidR="00724009" w:rsidRPr="0068119B" w:rsidRDefault="00724009" w:rsidP="00724009">
      <w:pPr>
        <w:pStyle w:val="Sraopastraipa"/>
        <w:numPr>
          <w:ilvl w:val="0"/>
          <w:numId w:val="12"/>
        </w:numPr>
        <w:rPr>
          <w:szCs w:val="22"/>
        </w:rPr>
      </w:pPr>
      <w:r w:rsidRPr="0068119B">
        <w:rPr>
          <w:szCs w:val="22"/>
        </w:rPr>
        <w:t xml:space="preserve">nuovargis, </w:t>
      </w:r>
    </w:p>
    <w:p w14:paraId="25375141" w14:textId="77777777" w:rsidR="00724009" w:rsidRPr="0068119B" w:rsidRDefault="00724009" w:rsidP="00724009">
      <w:pPr>
        <w:pStyle w:val="Sraopastraipa"/>
        <w:numPr>
          <w:ilvl w:val="0"/>
          <w:numId w:val="12"/>
        </w:numPr>
        <w:rPr>
          <w:szCs w:val="22"/>
        </w:rPr>
      </w:pPr>
      <w:r w:rsidRPr="0068119B">
        <w:rPr>
          <w:szCs w:val="22"/>
        </w:rPr>
        <w:t xml:space="preserve">skrandžio (pilvo) skausmas, </w:t>
      </w:r>
    </w:p>
    <w:p w14:paraId="5634F1DE" w14:textId="77777777" w:rsidR="00724009" w:rsidRPr="0068119B" w:rsidRDefault="00724009" w:rsidP="00724009">
      <w:pPr>
        <w:pStyle w:val="Sraopastraipa"/>
        <w:numPr>
          <w:ilvl w:val="0"/>
          <w:numId w:val="12"/>
        </w:numPr>
        <w:rPr>
          <w:szCs w:val="22"/>
        </w:rPr>
      </w:pPr>
      <w:r w:rsidRPr="0068119B">
        <w:rPr>
          <w:szCs w:val="22"/>
        </w:rPr>
        <w:t>retais atvejais gali pasireikšti kraujospūdžio padidėjimas, širdies ritmo padažnėjimas bei cukraus kiekio padidėjimas kraujyje.</w:t>
      </w:r>
    </w:p>
    <w:p w14:paraId="482FC7E3" w14:textId="77777777" w:rsidR="00724009" w:rsidRPr="0068119B" w:rsidRDefault="00724009" w:rsidP="00724009">
      <w:pPr>
        <w:rPr>
          <w:szCs w:val="22"/>
        </w:rPr>
      </w:pPr>
    </w:p>
    <w:p w14:paraId="6C141B11" w14:textId="77777777" w:rsidR="00724009" w:rsidRPr="0068119B" w:rsidRDefault="00724009" w:rsidP="00724009">
      <w:pPr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 xml:space="preserve">Pamiršus pavartoti </w:t>
      </w:r>
      <w:r w:rsidR="003160CB" w:rsidRPr="003160CB">
        <w:rPr>
          <w:b/>
          <w:noProof/>
          <w:szCs w:val="22"/>
        </w:rPr>
        <w:t>Moxonidine</w:t>
      </w:r>
    </w:p>
    <w:p w14:paraId="5A5F3F94" w14:textId="77777777" w:rsidR="00724009" w:rsidRPr="0068119B" w:rsidRDefault="00724009" w:rsidP="00724009">
      <w:pPr>
        <w:pStyle w:val="Pagrindinistekstas"/>
        <w:spacing w:after="0"/>
        <w:rPr>
          <w:bCs/>
          <w:noProof/>
          <w:szCs w:val="22"/>
        </w:rPr>
      </w:pPr>
      <w:r w:rsidRPr="0068119B">
        <w:rPr>
          <w:bCs/>
          <w:noProof/>
          <w:szCs w:val="22"/>
        </w:rPr>
        <w:t>Išgerkite praleistą dozę, kai tik prisiminsite, nebent jau būtų beveik laikas gerti sekančią dozę. Tokiu atveju toliau vaisto vartokite kaip įprasta. Negalima vartoti dvigubos dozės norint kompensuoti praleistą dozę.</w:t>
      </w:r>
    </w:p>
    <w:p w14:paraId="1316F9E5" w14:textId="77777777" w:rsidR="00724009" w:rsidRPr="0068119B" w:rsidRDefault="00724009" w:rsidP="00724009">
      <w:pPr>
        <w:pStyle w:val="Pagrindinistekstas"/>
        <w:spacing w:after="0"/>
        <w:rPr>
          <w:bCs/>
          <w:noProof/>
          <w:szCs w:val="22"/>
        </w:rPr>
      </w:pPr>
    </w:p>
    <w:p w14:paraId="737D7398" w14:textId="77777777" w:rsidR="00724009" w:rsidRPr="0068119B" w:rsidRDefault="00724009" w:rsidP="00724009">
      <w:pPr>
        <w:rPr>
          <w:b/>
          <w:noProof/>
          <w:szCs w:val="22"/>
        </w:rPr>
      </w:pPr>
      <w:r w:rsidRPr="0068119B">
        <w:rPr>
          <w:b/>
          <w:bCs/>
          <w:noProof/>
          <w:szCs w:val="22"/>
        </w:rPr>
        <w:t xml:space="preserve">Nustojus vartoti </w:t>
      </w:r>
      <w:r w:rsidR="003160CB" w:rsidRPr="003160CB">
        <w:rPr>
          <w:b/>
          <w:noProof/>
          <w:szCs w:val="22"/>
        </w:rPr>
        <w:t>Moxonidine</w:t>
      </w:r>
    </w:p>
    <w:p w14:paraId="2EC89145" w14:textId="77777777" w:rsidR="00724009" w:rsidRPr="0068119B" w:rsidRDefault="00724009" w:rsidP="00724009">
      <w:pPr>
        <w:rPr>
          <w:bCs/>
          <w:noProof/>
          <w:szCs w:val="22"/>
        </w:rPr>
      </w:pPr>
      <w:r w:rsidRPr="0068119B">
        <w:rPr>
          <w:bCs/>
          <w:noProof/>
          <w:szCs w:val="22"/>
        </w:rPr>
        <w:t xml:space="preserve">Nenutraukite gydymo savo nuožiūra, nepasitarę su gydytoju. Staigus </w:t>
      </w:r>
      <w:r w:rsidR="003160CB" w:rsidRPr="003160CB">
        <w:rPr>
          <w:bCs/>
          <w:noProof/>
          <w:szCs w:val="22"/>
        </w:rPr>
        <w:t>Moxonidine</w:t>
      </w:r>
      <w:r w:rsidRPr="0068119B">
        <w:rPr>
          <w:bCs/>
          <w:noProof/>
          <w:szCs w:val="22"/>
        </w:rPr>
        <w:t xml:space="preserve"> vartojimo nutraukimas gali padidinti Jūsų kraujospūdį.</w:t>
      </w:r>
    </w:p>
    <w:p w14:paraId="5F79D211" w14:textId="77777777" w:rsidR="00724009" w:rsidRPr="0068119B" w:rsidRDefault="00724009" w:rsidP="00724009">
      <w:pPr>
        <w:rPr>
          <w:noProof/>
          <w:szCs w:val="22"/>
        </w:rPr>
      </w:pPr>
    </w:p>
    <w:p w14:paraId="5F7CB363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>Jeigu kiltų daugiau klausimų dėl šio vaisto vartojimo, kreipkitės į gydytoją arba vaistininką.</w:t>
      </w:r>
    </w:p>
    <w:p w14:paraId="4DFAB54E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260A5119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74D5E4CD" w14:textId="77777777" w:rsidR="00724009" w:rsidRPr="0068119B" w:rsidRDefault="00724009" w:rsidP="00724009">
      <w:pPr>
        <w:tabs>
          <w:tab w:val="left" w:pos="540"/>
        </w:tabs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4.</w:t>
      </w:r>
      <w:r w:rsidRPr="0068119B">
        <w:rPr>
          <w:b/>
          <w:bCs/>
          <w:noProof/>
          <w:szCs w:val="22"/>
        </w:rPr>
        <w:tab/>
        <w:t>Galimas šalutinis poveikis</w:t>
      </w:r>
    </w:p>
    <w:p w14:paraId="4CB77991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35BF9B80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 xml:space="preserve">Šis vaistas, kaip </w:t>
      </w:r>
      <w:r w:rsidRPr="0068119B">
        <w:rPr>
          <w:szCs w:val="22"/>
        </w:rPr>
        <w:t>ir visi kiti, gali sukelti šalutinį poveikį, nors jis pasireiškia ne visiems žmonėms</w:t>
      </w:r>
      <w:r w:rsidRPr="0068119B">
        <w:rPr>
          <w:noProof/>
          <w:szCs w:val="22"/>
        </w:rPr>
        <w:t>.</w:t>
      </w:r>
    </w:p>
    <w:p w14:paraId="12BD3F97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013D3F47" w14:textId="77777777" w:rsidR="00724009" w:rsidRPr="0068119B" w:rsidRDefault="00724009" w:rsidP="00724009">
      <w:pPr>
        <w:pStyle w:val="Pagrindinistekstas"/>
        <w:spacing w:after="0"/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Gydymo metu, ypač pradžioje, gali pasireikšti toks šalutinis poveikis:</w:t>
      </w:r>
    </w:p>
    <w:p w14:paraId="25B13BD8" w14:textId="77777777" w:rsidR="00724009" w:rsidRPr="0068119B" w:rsidRDefault="00724009" w:rsidP="00724009">
      <w:pPr>
        <w:pStyle w:val="Pagrindinistekstas"/>
        <w:numPr>
          <w:ilvl w:val="0"/>
          <w:numId w:val="5"/>
        </w:numPr>
        <w:tabs>
          <w:tab w:val="num" w:pos="540"/>
        </w:tabs>
        <w:spacing w:after="0"/>
        <w:ind w:left="540" w:hanging="540"/>
        <w:rPr>
          <w:noProof/>
          <w:szCs w:val="22"/>
        </w:rPr>
      </w:pPr>
      <w:r w:rsidRPr="0068119B">
        <w:rPr>
          <w:noProof/>
          <w:szCs w:val="22"/>
        </w:rPr>
        <w:t>burnos džiūvimas;</w:t>
      </w:r>
    </w:p>
    <w:p w14:paraId="1B519807" w14:textId="77777777" w:rsidR="00724009" w:rsidRPr="0068119B" w:rsidRDefault="00724009" w:rsidP="00724009">
      <w:pPr>
        <w:pStyle w:val="Pagrindinistekstas"/>
        <w:numPr>
          <w:ilvl w:val="0"/>
          <w:numId w:val="5"/>
        </w:numPr>
        <w:tabs>
          <w:tab w:val="num" w:pos="540"/>
        </w:tabs>
        <w:spacing w:after="0"/>
        <w:ind w:left="540" w:hanging="540"/>
        <w:rPr>
          <w:noProof/>
          <w:szCs w:val="22"/>
        </w:rPr>
      </w:pPr>
      <w:r w:rsidRPr="0068119B">
        <w:rPr>
          <w:noProof/>
          <w:szCs w:val="22"/>
        </w:rPr>
        <w:t>galvos skausmas;</w:t>
      </w:r>
    </w:p>
    <w:p w14:paraId="2441F942" w14:textId="77777777" w:rsidR="00724009" w:rsidRPr="0068119B" w:rsidRDefault="00724009" w:rsidP="00724009">
      <w:pPr>
        <w:pStyle w:val="Pagrindinistekstas"/>
        <w:numPr>
          <w:ilvl w:val="0"/>
          <w:numId w:val="5"/>
        </w:numPr>
        <w:tabs>
          <w:tab w:val="num" w:pos="540"/>
        </w:tabs>
        <w:spacing w:after="0"/>
        <w:ind w:left="540" w:hanging="540"/>
        <w:rPr>
          <w:noProof/>
          <w:szCs w:val="22"/>
        </w:rPr>
      </w:pPr>
      <w:r w:rsidRPr="0068119B">
        <w:rPr>
          <w:noProof/>
          <w:szCs w:val="22"/>
        </w:rPr>
        <w:t>silpnumas;</w:t>
      </w:r>
    </w:p>
    <w:p w14:paraId="1204175C" w14:textId="77777777" w:rsidR="00724009" w:rsidRPr="0068119B" w:rsidRDefault="003160CB" w:rsidP="00724009">
      <w:pPr>
        <w:pStyle w:val="Pagrindinistekstas"/>
        <w:numPr>
          <w:ilvl w:val="0"/>
          <w:numId w:val="5"/>
        </w:numPr>
        <w:tabs>
          <w:tab w:val="num" w:pos="540"/>
        </w:tabs>
        <w:spacing w:after="0"/>
        <w:ind w:left="540" w:hanging="540"/>
        <w:rPr>
          <w:noProof/>
          <w:szCs w:val="22"/>
        </w:rPr>
      </w:pPr>
      <w:r>
        <w:rPr>
          <w:noProof/>
          <w:szCs w:val="22"/>
        </w:rPr>
        <w:t>galvos svaigimas.</w:t>
      </w:r>
    </w:p>
    <w:p w14:paraId="4200CCFF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>Simptomų dažnis ir sunkumas gydymo eigoje dažnai sumažėja.</w:t>
      </w:r>
    </w:p>
    <w:p w14:paraId="33C5270B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2D77AF68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  <w:r w:rsidRPr="0068119B">
        <w:rPr>
          <w:b/>
          <w:noProof/>
          <w:szCs w:val="22"/>
        </w:rPr>
        <w:t>Šalutinis poveikis gali pasireikšti toliau nurodytu dažnumu.</w:t>
      </w:r>
    </w:p>
    <w:p w14:paraId="6390FD86" w14:textId="77777777" w:rsidR="00724009" w:rsidRPr="0068119B" w:rsidRDefault="00724009" w:rsidP="00724009">
      <w:pPr>
        <w:rPr>
          <w:b/>
          <w:iCs/>
          <w:noProof/>
          <w:szCs w:val="22"/>
        </w:rPr>
      </w:pPr>
    </w:p>
    <w:p w14:paraId="4C5AE83A" w14:textId="77777777" w:rsidR="00724009" w:rsidRPr="0068119B" w:rsidRDefault="00724009" w:rsidP="00724009">
      <w:pPr>
        <w:rPr>
          <w:bCs/>
          <w:noProof/>
          <w:szCs w:val="22"/>
        </w:rPr>
      </w:pPr>
      <w:r w:rsidRPr="0068119B">
        <w:rPr>
          <w:b/>
          <w:bCs/>
          <w:noProof/>
          <w:szCs w:val="22"/>
        </w:rPr>
        <w:t>Labai dažnai</w:t>
      </w:r>
      <w:r w:rsidRPr="0068119B">
        <w:rPr>
          <w:bCs/>
          <w:noProof/>
          <w:szCs w:val="22"/>
        </w:rPr>
        <w:t>, pasireiškia daugiau kaip 1 iš 10 vartotojų;</w:t>
      </w:r>
    </w:p>
    <w:p w14:paraId="568BDE26" w14:textId="77777777" w:rsidR="00724009" w:rsidRPr="0068119B" w:rsidRDefault="00724009" w:rsidP="00724009">
      <w:pPr>
        <w:numPr>
          <w:ilvl w:val="0"/>
          <w:numId w:val="6"/>
        </w:numPr>
        <w:tabs>
          <w:tab w:val="num" w:pos="540"/>
        </w:tabs>
        <w:ind w:left="540"/>
        <w:rPr>
          <w:i/>
          <w:iCs/>
          <w:noProof/>
          <w:szCs w:val="22"/>
        </w:rPr>
      </w:pPr>
      <w:r w:rsidRPr="0068119B">
        <w:rPr>
          <w:noProof/>
          <w:szCs w:val="22"/>
        </w:rPr>
        <w:t>burnos džiūvimas.</w:t>
      </w:r>
    </w:p>
    <w:p w14:paraId="4ED632EB" w14:textId="77777777" w:rsidR="00724009" w:rsidRPr="0068119B" w:rsidRDefault="00724009" w:rsidP="00724009">
      <w:pPr>
        <w:rPr>
          <w:i/>
          <w:iCs/>
          <w:noProof/>
          <w:szCs w:val="22"/>
        </w:rPr>
      </w:pPr>
    </w:p>
    <w:p w14:paraId="0A6C366B" w14:textId="77777777" w:rsidR="00724009" w:rsidRPr="0068119B" w:rsidRDefault="00724009" w:rsidP="00724009">
      <w:pPr>
        <w:rPr>
          <w:bCs/>
          <w:noProof/>
          <w:szCs w:val="22"/>
        </w:rPr>
      </w:pPr>
      <w:r w:rsidRPr="0068119B">
        <w:rPr>
          <w:b/>
          <w:bCs/>
          <w:noProof/>
          <w:szCs w:val="22"/>
        </w:rPr>
        <w:t>Dažnai</w:t>
      </w:r>
      <w:r w:rsidR="003160CB">
        <w:rPr>
          <w:bCs/>
          <w:noProof/>
          <w:szCs w:val="22"/>
        </w:rPr>
        <w:t>, pasireiškia 1–</w:t>
      </w:r>
      <w:r w:rsidRPr="0068119B">
        <w:rPr>
          <w:bCs/>
          <w:noProof/>
          <w:szCs w:val="22"/>
        </w:rPr>
        <w:t>10 iš 100 vartotojų:</w:t>
      </w:r>
    </w:p>
    <w:p w14:paraId="74706090" w14:textId="77777777" w:rsidR="00724009" w:rsidRPr="0068119B" w:rsidRDefault="00724009" w:rsidP="00724009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 xml:space="preserve">galvos skausmas; </w:t>
      </w:r>
    </w:p>
    <w:p w14:paraId="16356F46" w14:textId="77777777" w:rsidR="00724009" w:rsidRPr="0068119B" w:rsidRDefault="00724009" w:rsidP="00724009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 xml:space="preserve">galvos svaigimas; </w:t>
      </w:r>
    </w:p>
    <w:p w14:paraId="1AFA86C1" w14:textId="77777777" w:rsidR="00724009" w:rsidRPr="0068119B" w:rsidRDefault="00724009" w:rsidP="00724009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 xml:space="preserve">galvos sukimasis; </w:t>
      </w:r>
    </w:p>
    <w:p w14:paraId="1810680B" w14:textId="77777777" w:rsidR="00724009" w:rsidRPr="0068119B" w:rsidRDefault="00724009" w:rsidP="00724009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apsnūdimas;</w:t>
      </w:r>
    </w:p>
    <w:p w14:paraId="48741DE0" w14:textId="77777777" w:rsidR="00724009" w:rsidRPr="0068119B" w:rsidRDefault="00724009" w:rsidP="00724009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 xml:space="preserve">išbėrimas; </w:t>
      </w:r>
    </w:p>
    <w:p w14:paraId="29AAF6D7" w14:textId="77777777" w:rsidR="00724009" w:rsidRPr="0068119B" w:rsidRDefault="00724009" w:rsidP="00724009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niežulys;</w:t>
      </w:r>
    </w:p>
    <w:p w14:paraId="1ECC4F21" w14:textId="77777777" w:rsidR="00724009" w:rsidRPr="0068119B" w:rsidRDefault="00724009" w:rsidP="00724009">
      <w:pPr>
        <w:numPr>
          <w:ilvl w:val="0"/>
          <w:numId w:val="6"/>
        </w:numPr>
        <w:tabs>
          <w:tab w:val="num" w:pos="540"/>
        </w:tabs>
        <w:ind w:left="540"/>
        <w:rPr>
          <w:noProof/>
          <w:szCs w:val="22"/>
        </w:rPr>
      </w:pPr>
      <w:r w:rsidRPr="0068119B">
        <w:rPr>
          <w:noProof/>
          <w:szCs w:val="22"/>
        </w:rPr>
        <w:t>nemiga;</w:t>
      </w:r>
    </w:p>
    <w:p w14:paraId="1F04613C" w14:textId="77777777" w:rsidR="00724009" w:rsidRPr="0068119B" w:rsidRDefault="00724009" w:rsidP="00724009">
      <w:pPr>
        <w:numPr>
          <w:ilvl w:val="0"/>
          <w:numId w:val="6"/>
        </w:numPr>
        <w:tabs>
          <w:tab w:val="num" w:pos="540"/>
        </w:tabs>
        <w:ind w:left="540"/>
        <w:rPr>
          <w:noProof/>
          <w:szCs w:val="22"/>
        </w:rPr>
      </w:pPr>
      <w:r w:rsidRPr="0068119B">
        <w:rPr>
          <w:noProof/>
          <w:szCs w:val="22"/>
        </w:rPr>
        <w:t>silpnumas;</w:t>
      </w:r>
    </w:p>
    <w:p w14:paraId="0612EFC6" w14:textId="77777777" w:rsidR="00724009" w:rsidRPr="0068119B" w:rsidRDefault="00724009" w:rsidP="00724009">
      <w:pPr>
        <w:numPr>
          <w:ilvl w:val="0"/>
          <w:numId w:val="6"/>
        </w:numPr>
        <w:tabs>
          <w:tab w:val="num" w:pos="540"/>
        </w:tabs>
        <w:ind w:left="540"/>
        <w:rPr>
          <w:noProof/>
          <w:szCs w:val="22"/>
        </w:rPr>
      </w:pPr>
      <w:r w:rsidRPr="0068119B">
        <w:rPr>
          <w:noProof/>
          <w:szCs w:val="22"/>
        </w:rPr>
        <w:t>nugaros skausmas.</w:t>
      </w:r>
    </w:p>
    <w:p w14:paraId="1F854284" w14:textId="77777777" w:rsidR="00724009" w:rsidRPr="0068119B" w:rsidRDefault="00724009" w:rsidP="00724009">
      <w:pPr>
        <w:ind w:left="-27"/>
        <w:rPr>
          <w:noProof/>
          <w:szCs w:val="22"/>
        </w:rPr>
      </w:pPr>
    </w:p>
    <w:p w14:paraId="565595A6" w14:textId="77777777" w:rsidR="00724009" w:rsidRPr="0068119B" w:rsidRDefault="00724009" w:rsidP="00724009">
      <w:pPr>
        <w:rPr>
          <w:bCs/>
          <w:noProof/>
          <w:szCs w:val="22"/>
        </w:rPr>
      </w:pPr>
      <w:r w:rsidRPr="0068119B">
        <w:rPr>
          <w:b/>
          <w:bCs/>
          <w:noProof/>
          <w:szCs w:val="22"/>
        </w:rPr>
        <w:t>Nedažnai</w:t>
      </w:r>
      <w:r w:rsidR="003160CB">
        <w:rPr>
          <w:bCs/>
          <w:noProof/>
          <w:szCs w:val="22"/>
        </w:rPr>
        <w:t>, pasireiškia 1–</w:t>
      </w:r>
      <w:r w:rsidRPr="0068119B">
        <w:rPr>
          <w:bCs/>
          <w:noProof/>
          <w:szCs w:val="22"/>
        </w:rPr>
        <w:t xml:space="preserve">10 iš 1000 vartotojų: </w:t>
      </w:r>
    </w:p>
    <w:p w14:paraId="2C5AD706" w14:textId="77777777" w:rsidR="00724009" w:rsidRPr="0068119B" w:rsidRDefault="00724009" w:rsidP="00724009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  <w:lang w:eastAsia="lt-LT"/>
        </w:rPr>
      </w:pPr>
      <w:r w:rsidRPr="0068119B">
        <w:rPr>
          <w:szCs w:val="22"/>
          <w:lang w:eastAsia="lt-LT"/>
        </w:rPr>
        <w:t>lėtas širdies plakimas;</w:t>
      </w:r>
    </w:p>
    <w:p w14:paraId="33F7D33A" w14:textId="77777777" w:rsidR="00724009" w:rsidRPr="0068119B" w:rsidRDefault="00724009" w:rsidP="00724009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spengimas ausyse;</w:t>
      </w:r>
    </w:p>
    <w:p w14:paraId="456F2DF0" w14:textId="77777777" w:rsidR="00724009" w:rsidRPr="0068119B" w:rsidRDefault="00724009" w:rsidP="00724009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apalpimas;</w:t>
      </w:r>
    </w:p>
    <w:p w14:paraId="5542302B" w14:textId="77777777" w:rsidR="00724009" w:rsidRPr="0068119B" w:rsidRDefault="00724009" w:rsidP="00724009">
      <w:pPr>
        <w:numPr>
          <w:ilvl w:val="0"/>
          <w:numId w:val="6"/>
        </w:numPr>
        <w:tabs>
          <w:tab w:val="num" w:pos="540"/>
        </w:tabs>
        <w:ind w:left="540"/>
        <w:rPr>
          <w:noProof/>
          <w:szCs w:val="22"/>
        </w:rPr>
      </w:pPr>
      <w:r w:rsidRPr="0068119B">
        <w:rPr>
          <w:noProof/>
          <w:szCs w:val="22"/>
        </w:rPr>
        <w:t>skysčio susikaupimas įvairiose kūno vietose;</w:t>
      </w:r>
    </w:p>
    <w:p w14:paraId="673ED59C" w14:textId="77777777" w:rsidR="00724009" w:rsidRPr="0068119B" w:rsidRDefault="00724009" w:rsidP="00724009">
      <w:pPr>
        <w:numPr>
          <w:ilvl w:val="0"/>
          <w:numId w:val="6"/>
        </w:numPr>
        <w:tabs>
          <w:tab w:val="clear" w:pos="1647"/>
          <w:tab w:val="num" w:pos="567"/>
        </w:tabs>
        <w:ind w:left="567"/>
        <w:rPr>
          <w:noProof/>
          <w:szCs w:val="22"/>
        </w:rPr>
      </w:pPr>
      <w:r w:rsidRPr="0068119B">
        <w:rPr>
          <w:noProof/>
          <w:szCs w:val="22"/>
        </w:rPr>
        <w:t>kraujospūdžio sumažėjimas (įskaitant staigų kraujospūdžio sumažėjimą keičiant kūno padėtį, dėl kurio net svaigsta galva);</w:t>
      </w:r>
    </w:p>
    <w:p w14:paraId="7095A267" w14:textId="77777777" w:rsidR="00724009" w:rsidRPr="0068119B" w:rsidRDefault="00724009" w:rsidP="00724009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 xml:space="preserve">viduriavimas; </w:t>
      </w:r>
    </w:p>
    <w:p w14:paraId="3784365D" w14:textId="77777777" w:rsidR="00724009" w:rsidRPr="0068119B" w:rsidRDefault="00724009" w:rsidP="00724009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 xml:space="preserve">pykinimas; </w:t>
      </w:r>
    </w:p>
    <w:p w14:paraId="66266BD1" w14:textId="77777777" w:rsidR="00724009" w:rsidRPr="0068119B" w:rsidRDefault="00724009" w:rsidP="00724009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 xml:space="preserve">vėmimas; </w:t>
      </w:r>
    </w:p>
    <w:p w14:paraId="6B032F8D" w14:textId="77777777" w:rsidR="00724009" w:rsidRPr="0068119B" w:rsidRDefault="00724009" w:rsidP="00724009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virškinimo sutrikimas;</w:t>
      </w:r>
    </w:p>
    <w:p w14:paraId="74443360" w14:textId="77777777" w:rsidR="00724009" w:rsidRPr="0068119B" w:rsidRDefault="00724009" w:rsidP="00724009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left="567"/>
        <w:rPr>
          <w:szCs w:val="22"/>
        </w:rPr>
      </w:pPr>
      <w:r w:rsidRPr="0068119B">
        <w:rPr>
          <w:szCs w:val="22"/>
        </w:rPr>
        <w:t>staigus lūpų, veido ir kaklo tinimas, taip pat galimas plaštakų ir pėdų tinimas, dusulys, balso užkimimas (angioneurozinė edema);</w:t>
      </w:r>
    </w:p>
    <w:p w14:paraId="7773CD27" w14:textId="77777777" w:rsidR="00724009" w:rsidRPr="0068119B" w:rsidRDefault="00724009" w:rsidP="00724009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left="567"/>
        <w:rPr>
          <w:szCs w:val="22"/>
        </w:rPr>
      </w:pPr>
      <w:r w:rsidRPr="0068119B">
        <w:rPr>
          <w:szCs w:val="22"/>
        </w:rPr>
        <w:t>patinimas (edema);</w:t>
      </w:r>
    </w:p>
    <w:p w14:paraId="309244EF" w14:textId="77777777" w:rsidR="00724009" w:rsidRPr="0068119B" w:rsidRDefault="00724009" w:rsidP="00724009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sprando skausmas;</w:t>
      </w:r>
    </w:p>
    <w:p w14:paraId="766B50B9" w14:textId="77777777" w:rsidR="00724009" w:rsidRPr="0068119B" w:rsidRDefault="00724009" w:rsidP="00724009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nervingumas.</w:t>
      </w:r>
    </w:p>
    <w:p w14:paraId="0E04C97D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68B272AF" w14:textId="77777777" w:rsidR="00724009" w:rsidRPr="0068119B" w:rsidRDefault="00724009" w:rsidP="00724009">
      <w:pPr>
        <w:tabs>
          <w:tab w:val="left" w:pos="567"/>
        </w:tabs>
        <w:rPr>
          <w:b/>
          <w:snapToGrid w:val="0"/>
          <w:szCs w:val="22"/>
        </w:rPr>
      </w:pPr>
      <w:r w:rsidRPr="0068119B">
        <w:rPr>
          <w:b/>
          <w:noProof/>
          <w:snapToGrid w:val="0"/>
          <w:szCs w:val="22"/>
        </w:rPr>
        <w:t>Pranešimas apie šalutinį poveikį</w:t>
      </w:r>
    </w:p>
    <w:p w14:paraId="20E69F35" w14:textId="77777777" w:rsidR="00724009" w:rsidRPr="0068119B" w:rsidRDefault="007F1E06" w:rsidP="00724009">
      <w:pPr>
        <w:rPr>
          <w:noProof/>
          <w:szCs w:val="22"/>
        </w:rPr>
      </w:pPr>
      <w:r w:rsidRPr="007F1E06">
        <w:rPr>
          <w:noProof/>
          <w:snapToGrid w:val="0"/>
          <w:szCs w:val="22"/>
        </w:rPr>
        <w:t>Jeigu pasireiškė šalutinis poveikis, įskaitant šiame l</w:t>
      </w:r>
      <w:r>
        <w:rPr>
          <w:noProof/>
          <w:snapToGrid w:val="0"/>
          <w:szCs w:val="22"/>
        </w:rPr>
        <w:t xml:space="preserve">apelyje nenurodytą, pasakykite gydytojui, </w:t>
      </w:r>
      <w:r w:rsidRPr="007F1E06">
        <w:rPr>
          <w:noProof/>
          <w:snapToGrid w:val="0"/>
          <w:szCs w:val="22"/>
        </w:rPr>
        <w:t>vaistininkui</w:t>
      </w:r>
      <w:r>
        <w:rPr>
          <w:noProof/>
          <w:snapToGrid w:val="0"/>
          <w:szCs w:val="22"/>
        </w:rPr>
        <w:t xml:space="preserve"> </w:t>
      </w:r>
      <w:r w:rsidRPr="007F1E06">
        <w:rPr>
          <w:noProof/>
          <w:snapToGrid w:val="0"/>
          <w:szCs w:val="22"/>
        </w:rPr>
        <w:t>arba slaugytojui. 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14:paraId="4A7682DA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3F86D3CA" w14:textId="77777777" w:rsidR="00724009" w:rsidRPr="0068119B" w:rsidRDefault="00724009" w:rsidP="00724009">
      <w:pPr>
        <w:tabs>
          <w:tab w:val="left" w:pos="540"/>
        </w:tabs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5.</w:t>
      </w:r>
      <w:r w:rsidRPr="0068119B">
        <w:rPr>
          <w:b/>
          <w:bCs/>
          <w:noProof/>
          <w:szCs w:val="22"/>
        </w:rPr>
        <w:tab/>
      </w:r>
      <w:r w:rsidRPr="0068119B">
        <w:rPr>
          <w:b/>
          <w:szCs w:val="22"/>
        </w:rPr>
        <w:t xml:space="preserve">Kaip laikyti </w:t>
      </w:r>
      <w:r w:rsidR="007F1E06" w:rsidRPr="007F1E06">
        <w:rPr>
          <w:b/>
          <w:noProof/>
          <w:szCs w:val="22"/>
        </w:rPr>
        <w:t>Moxonidine</w:t>
      </w:r>
    </w:p>
    <w:p w14:paraId="3277CA1F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3891C3A8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>Šį vaistą laikykite vaikams nepastebimoje ir nepasiekiamoje vietoje.</w:t>
      </w:r>
    </w:p>
    <w:p w14:paraId="4B0BC6F1" w14:textId="77777777" w:rsidR="00724009" w:rsidRPr="007A135E" w:rsidRDefault="00724009" w:rsidP="00724009">
      <w:pPr>
        <w:pStyle w:val="BTEMEASMCA"/>
        <w:rPr>
          <w:lang w:val="lt-LT"/>
        </w:rPr>
      </w:pPr>
    </w:p>
    <w:p w14:paraId="1DDBED42" w14:textId="77777777" w:rsidR="00724009" w:rsidRPr="007A135E" w:rsidRDefault="00724009" w:rsidP="00724009">
      <w:pPr>
        <w:pStyle w:val="BTEMEASMCA"/>
        <w:rPr>
          <w:lang w:val="lt-LT"/>
        </w:rPr>
      </w:pPr>
      <w:r w:rsidRPr="007A135E">
        <w:rPr>
          <w:lang w:val="lt-LT"/>
        </w:rPr>
        <w:t>Ant dėžutės po „Tinka iki“ ir ant lizdinės plokštelės nurodytam tinkamumo laikui pasibaigus, šio</w:t>
      </w:r>
      <w:r w:rsidR="007F1E06" w:rsidRPr="007A135E">
        <w:rPr>
          <w:lang w:val="lt-LT"/>
        </w:rPr>
        <w:t xml:space="preserve"> vaisto</w:t>
      </w:r>
      <w:r w:rsidRPr="007A135E">
        <w:rPr>
          <w:lang w:val="lt-LT"/>
        </w:rPr>
        <w:t xml:space="preserve"> vartoti negalima. Vaistas tinkamas vartoti iki paskutinės nurodyto mėnesio dienos.</w:t>
      </w:r>
    </w:p>
    <w:p w14:paraId="1929D16C" w14:textId="77777777" w:rsidR="00724009" w:rsidRPr="0068119B" w:rsidRDefault="00724009" w:rsidP="00724009">
      <w:pPr>
        <w:rPr>
          <w:noProof/>
          <w:szCs w:val="22"/>
        </w:rPr>
      </w:pPr>
    </w:p>
    <w:p w14:paraId="7453EAE8" w14:textId="77777777" w:rsidR="00724009" w:rsidRPr="0068119B" w:rsidRDefault="00724009" w:rsidP="00724009">
      <w:pPr>
        <w:rPr>
          <w:noProof/>
          <w:szCs w:val="22"/>
        </w:rPr>
      </w:pPr>
      <w:r w:rsidRPr="0068119B">
        <w:rPr>
          <w:noProof/>
          <w:szCs w:val="22"/>
        </w:rPr>
        <w:t>Laikyti ne aukštesnėje kaip 30 </w:t>
      </w:r>
      <w:r w:rsidRPr="0068119B">
        <w:rPr>
          <w:noProof/>
          <w:szCs w:val="22"/>
          <w:vertAlign w:val="superscript"/>
        </w:rPr>
        <w:t>o</w:t>
      </w:r>
      <w:r w:rsidRPr="0068119B">
        <w:rPr>
          <w:noProof/>
          <w:szCs w:val="22"/>
        </w:rPr>
        <w:t>C temperatūroje.</w:t>
      </w:r>
    </w:p>
    <w:p w14:paraId="5267BBD8" w14:textId="77777777" w:rsidR="00724009" w:rsidRPr="007A135E" w:rsidRDefault="00724009" w:rsidP="00724009">
      <w:pPr>
        <w:pStyle w:val="BTEMEASMCA"/>
        <w:rPr>
          <w:lang w:val="lt-LT"/>
        </w:rPr>
      </w:pPr>
    </w:p>
    <w:p w14:paraId="709E2728" w14:textId="77777777" w:rsidR="00724009" w:rsidRPr="0068119B" w:rsidRDefault="00724009" w:rsidP="00724009">
      <w:pPr>
        <w:pStyle w:val="BTEMEASMCA"/>
      </w:pPr>
      <w:r w:rsidRPr="0068119B">
        <w:t>Vaistų negalima išmesti į kanalizaciją arba su buitinėmis atliekomis. Kaip išmesti nereikalingus vaistus, klauskite vaistininko. Šios priemonės padės apsaugoti aplinką.</w:t>
      </w:r>
    </w:p>
    <w:p w14:paraId="7E5113A0" w14:textId="77777777" w:rsidR="00724009" w:rsidRPr="0068119B" w:rsidRDefault="00724009" w:rsidP="00724009">
      <w:pPr>
        <w:pStyle w:val="Pagrindinistekstas"/>
        <w:tabs>
          <w:tab w:val="left" w:pos="540"/>
        </w:tabs>
        <w:spacing w:after="0"/>
        <w:rPr>
          <w:b/>
          <w:bCs/>
          <w:noProof/>
          <w:szCs w:val="22"/>
        </w:rPr>
      </w:pPr>
    </w:p>
    <w:p w14:paraId="076AE920" w14:textId="77777777" w:rsidR="00724009" w:rsidRPr="0068119B" w:rsidRDefault="00724009" w:rsidP="00724009">
      <w:pPr>
        <w:pStyle w:val="Pagrindinistekstas"/>
        <w:tabs>
          <w:tab w:val="left" w:pos="540"/>
        </w:tabs>
        <w:spacing w:after="0"/>
        <w:rPr>
          <w:b/>
          <w:bCs/>
          <w:noProof/>
          <w:szCs w:val="22"/>
        </w:rPr>
      </w:pPr>
    </w:p>
    <w:p w14:paraId="2B7E17D0" w14:textId="77777777" w:rsidR="00724009" w:rsidRPr="0068119B" w:rsidRDefault="00724009" w:rsidP="00724009">
      <w:pPr>
        <w:pStyle w:val="Pagrindinistekstas"/>
        <w:tabs>
          <w:tab w:val="left" w:pos="540"/>
        </w:tabs>
        <w:spacing w:after="0"/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6.</w:t>
      </w:r>
      <w:r w:rsidRPr="0068119B">
        <w:rPr>
          <w:b/>
          <w:bCs/>
          <w:noProof/>
          <w:szCs w:val="22"/>
        </w:rPr>
        <w:tab/>
        <w:t>Pakuotės turinys ir kita informacija</w:t>
      </w:r>
    </w:p>
    <w:p w14:paraId="1F646054" w14:textId="77777777" w:rsidR="00724009" w:rsidRPr="0068119B" w:rsidRDefault="00724009" w:rsidP="00724009">
      <w:pPr>
        <w:pStyle w:val="Pagrindinistekstas"/>
        <w:spacing w:after="0"/>
        <w:rPr>
          <w:noProof/>
          <w:szCs w:val="22"/>
        </w:rPr>
      </w:pPr>
    </w:p>
    <w:p w14:paraId="68D04138" w14:textId="77777777" w:rsidR="00724009" w:rsidRPr="0068119B" w:rsidRDefault="007F1E06" w:rsidP="00724009">
      <w:pPr>
        <w:pStyle w:val="Pagrindinistekstas"/>
        <w:spacing w:after="0"/>
        <w:rPr>
          <w:b/>
          <w:szCs w:val="22"/>
        </w:rPr>
      </w:pPr>
      <w:r w:rsidRPr="007F1E06">
        <w:rPr>
          <w:b/>
          <w:szCs w:val="22"/>
        </w:rPr>
        <w:t>Moxonidine</w:t>
      </w:r>
      <w:r w:rsidR="00724009" w:rsidRPr="0068119B">
        <w:rPr>
          <w:b/>
          <w:szCs w:val="22"/>
        </w:rPr>
        <w:t xml:space="preserve"> sudėtis</w:t>
      </w:r>
    </w:p>
    <w:p w14:paraId="1862DEDB" w14:textId="77777777" w:rsidR="00724009" w:rsidRPr="0068119B" w:rsidRDefault="00724009" w:rsidP="00724009">
      <w:pPr>
        <w:pStyle w:val="Pagrindinistekstas"/>
        <w:spacing w:after="0"/>
        <w:rPr>
          <w:b/>
          <w:noProof/>
          <w:szCs w:val="22"/>
        </w:rPr>
      </w:pPr>
    </w:p>
    <w:p w14:paraId="240C4569" w14:textId="77777777" w:rsidR="00724009" w:rsidRPr="0068119B" w:rsidRDefault="00724009" w:rsidP="00724009">
      <w:pPr>
        <w:pStyle w:val="Pagrindinistekstas"/>
        <w:tabs>
          <w:tab w:val="left" w:pos="540"/>
        </w:tabs>
        <w:spacing w:after="0"/>
        <w:ind w:left="540" w:hanging="540"/>
        <w:rPr>
          <w:noProof/>
          <w:szCs w:val="22"/>
        </w:rPr>
      </w:pPr>
      <w:r w:rsidRPr="0068119B">
        <w:rPr>
          <w:noProof/>
          <w:szCs w:val="22"/>
        </w:rPr>
        <w:t>-</w:t>
      </w:r>
      <w:r w:rsidRPr="0068119B">
        <w:rPr>
          <w:noProof/>
          <w:szCs w:val="22"/>
        </w:rPr>
        <w:tab/>
        <w:t>Veiklioji medžiaga yra moksonidinas. Kiekv</w:t>
      </w:r>
      <w:r w:rsidRPr="0068119B">
        <w:rPr>
          <w:szCs w:val="22"/>
        </w:rPr>
        <w:t xml:space="preserve">ienoje plėvele dengtoje tabletėje yra 0,3 mg moksonidino. </w:t>
      </w:r>
    </w:p>
    <w:p w14:paraId="05CF9C6C" w14:textId="77777777" w:rsidR="00724009" w:rsidRPr="0068119B" w:rsidRDefault="00724009" w:rsidP="00724009">
      <w:pPr>
        <w:pStyle w:val="Pagrindinistekstas"/>
        <w:spacing w:after="0"/>
        <w:ind w:left="567" w:hanging="567"/>
        <w:rPr>
          <w:noProof/>
          <w:szCs w:val="22"/>
        </w:rPr>
      </w:pPr>
      <w:r w:rsidRPr="0068119B">
        <w:rPr>
          <w:noProof/>
          <w:szCs w:val="22"/>
        </w:rPr>
        <w:lastRenderedPageBreak/>
        <w:t>-</w:t>
      </w:r>
      <w:r w:rsidRPr="0068119B">
        <w:rPr>
          <w:noProof/>
          <w:szCs w:val="22"/>
        </w:rPr>
        <w:tab/>
        <w:t>Pagalbinės medžiagos tabletės branduolyje yra krospovidonas, povidonas, laktozė monohidratas ir magnio</w:t>
      </w:r>
      <w:r w:rsidR="007F1E06">
        <w:rPr>
          <w:noProof/>
          <w:szCs w:val="22"/>
        </w:rPr>
        <w:t xml:space="preserve"> stearatas, tabletės plėvelėje –</w:t>
      </w:r>
      <w:r w:rsidRPr="0068119B">
        <w:rPr>
          <w:noProof/>
          <w:szCs w:val="22"/>
        </w:rPr>
        <w:t xml:space="preserve"> hipromeliozė, makrogolis 400, dažikliai raudonasis geležies oksidas (E172) ir titano oksidas (E171).</w:t>
      </w:r>
    </w:p>
    <w:p w14:paraId="08B09575" w14:textId="77777777" w:rsidR="00724009" w:rsidRPr="0068119B" w:rsidRDefault="00724009" w:rsidP="00724009">
      <w:pPr>
        <w:pStyle w:val="Pagrindinistekstas"/>
        <w:spacing w:after="0"/>
        <w:ind w:left="567" w:hanging="567"/>
        <w:rPr>
          <w:noProof/>
          <w:szCs w:val="22"/>
        </w:rPr>
      </w:pPr>
    </w:p>
    <w:p w14:paraId="79626226" w14:textId="77777777" w:rsidR="00724009" w:rsidRPr="0068119B" w:rsidRDefault="007F1E06" w:rsidP="00724009">
      <w:pPr>
        <w:pStyle w:val="Pagrindinistekstas"/>
        <w:spacing w:after="0"/>
        <w:rPr>
          <w:b/>
          <w:szCs w:val="22"/>
        </w:rPr>
      </w:pPr>
      <w:r w:rsidRPr="007F1E06">
        <w:rPr>
          <w:b/>
          <w:szCs w:val="22"/>
        </w:rPr>
        <w:t>Moxonidine</w:t>
      </w:r>
      <w:r w:rsidR="00724009" w:rsidRPr="0068119B">
        <w:rPr>
          <w:b/>
          <w:szCs w:val="22"/>
        </w:rPr>
        <w:t xml:space="preserve"> išvaizda ir kiekis pakuotėje</w:t>
      </w:r>
    </w:p>
    <w:p w14:paraId="4E5C31EE" w14:textId="77777777" w:rsidR="00724009" w:rsidRPr="0068119B" w:rsidRDefault="00724009" w:rsidP="00724009">
      <w:pPr>
        <w:pStyle w:val="Pagrindinistekstas"/>
        <w:spacing w:after="0"/>
        <w:rPr>
          <w:b/>
          <w:szCs w:val="22"/>
        </w:rPr>
      </w:pPr>
    </w:p>
    <w:p w14:paraId="41F4677B" w14:textId="77777777" w:rsidR="00724009" w:rsidRPr="0068119B" w:rsidRDefault="00724009" w:rsidP="00724009">
      <w:pPr>
        <w:rPr>
          <w:szCs w:val="22"/>
        </w:rPr>
      </w:pPr>
      <w:r w:rsidRPr="0068119B">
        <w:rPr>
          <w:szCs w:val="22"/>
        </w:rPr>
        <w:t xml:space="preserve">Tabletės yra apvalios, maždaug 6 mm skersmens. </w:t>
      </w:r>
    </w:p>
    <w:p w14:paraId="5832A25D" w14:textId="77777777" w:rsidR="00724009" w:rsidRPr="0068119B" w:rsidRDefault="007F1E06" w:rsidP="00724009">
      <w:pPr>
        <w:rPr>
          <w:szCs w:val="22"/>
        </w:rPr>
      </w:pPr>
      <w:r w:rsidRPr="007F1E06">
        <w:rPr>
          <w:szCs w:val="22"/>
        </w:rPr>
        <w:t>Moxonidine</w:t>
      </w:r>
      <w:r w:rsidR="00724009" w:rsidRPr="0068119B">
        <w:rPr>
          <w:szCs w:val="22"/>
        </w:rPr>
        <w:t xml:space="preserve"> 0,3 mg tabletės yra rožinės</w:t>
      </w:r>
      <w:r>
        <w:rPr>
          <w:szCs w:val="22"/>
        </w:rPr>
        <w:t xml:space="preserve"> spalvos.</w:t>
      </w:r>
    </w:p>
    <w:p w14:paraId="298BAAF8" w14:textId="77777777" w:rsidR="00724009" w:rsidRPr="0068119B" w:rsidRDefault="00724009" w:rsidP="00724009">
      <w:pPr>
        <w:rPr>
          <w:szCs w:val="22"/>
        </w:rPr>
      </w:pPr>
    </w:p>
    <w:p w14:paraId="6E2AB61F" w14:textId="77777777" w:rsidR="00724009" w:rsidRPr="0068119B" w:rsidRDefault="00724009" w:rsidP="00724009">
      <w:pPr>
        <w:rPr>
          <w:szCs w:val="22"/>
        </w:rPr>
      </w:pPr>
      <w:r w:rsidRPr="0068119B">
        <w:rPr>
          <w:szCs w:val="22"/>
        </w:rPr>
        <w:t>Tiekiamos PVC/PVDC</w:t>
      </w:r>
      <w:r w:rsidR="007F1E06">
        <w:rPr>
          <w:szCs w:val="22"/>
        </w:rPr>
        <w:t>/aliuminio lizdinės plokštelės.</w:t>
      </w:r>
    </w:p>
    <w:p w14:paraId="7799AEC8" w14:textId="77777777" w:rsidR="00724009" w:rsidRPr="0068119B" w:rsidRDefault="00724009" w:rsidP="00724009">
      <w:pPr>
        <w:rPr>
          <w:szCs w:val="22"/>
        </w:rPr>
      </w:pPr>
      <w:r w:rsidRPr="0068119B">
        <w:rPr>
          <w:szCs w:val="22"/>
        </w:rPr>
        <w:t>Kartono dėžutėje yra 28</w:t>
      </w:r>
      <w:r w:rsidR="007F1E06">
        <w:rPr>
          <w:szCs w:val="22"/>
        </w:rPr>
        <w:t xml:space="preserve"> plėvele dengtos tabletės</w:t>
      </w:r>
      <w:r w:rsidRPr="0068119B">
        <w:rPr>
          <w:szCs w:val="22"/>
        </w:rPr>
        <w:t>.</w:t>
      </w:r>
    </w:p>
    <w:p w14:paraId="5DD321AB" w14:textId="77777777" w:rsidR="00724009" w:rsidRDefault="00724009" w:rsidP="00724009">
      <w:pPr>
        <w:pStyle w:val="Pagrindinistekstas"/>
        <w:spacing w:after="0"/>
        <w:rPr>
          <w:b/>
          <w:noProof/>
          <w:szCs w:val="22"/>
        </w:rPr>
      </w:pPr>
    </w:p>
    <w:p w14:paraId="07BF966F" w14:textId="77777777" w:rsidR="009D0590" w:rsidRDefault="009D0590" w:rsidP="009D0590">
      <w:pPr>
        <w:rPr>
          <w:szCs w:val="22"/>
        </w:rPr>
      </w:pPr>
      <w:r>
        <w:rPr>
          <w:szCs w:val="22"/>
        </w:rPr>
        <w:t>Ant lizdinės plokštelės pateiktų santrumpų paaiškinimai:</w:t>
      </w:r>
    </w:p>
    <w:p w14:paraId="5BFAD6B9" w14:textId="77777777" w:rsidR="009D0590" w:rsidRDefault="009D0590" w:rsidP="009D0590">
      <w:pPr>
        <w:rPr>
          <w:szCs w:val="22"/>
        </w:rPr>
      </w:pPr>
    </w:p>
    <w:p w14:paraId="410C4C1A" w14:textId="77777777" w:rsidR="009D0590" w:rsidRPr="00B00EF2" w:rsidRDefault="009D0590" w:rsidP="009D0590">
      <w:pPr>
        <w:rPr>
          <w:szCs w:val="22"/>
        </w:rPr>
      </w:pPr>
      <w:r>
        <w:rPr>
          <w:szCs w:val="22"/>
        </w:rPr>
        <w:t>Mon</w:t>
      </w:r>
      <w:r w:rsidRPr="00B00EF2">
        <w:rPr>
          <w:szCs w:val="22"/>
        </w:rPr>
        <w:t xml:space="preserve"> – </w:t>
      </w:r>
      <w:r>
        <w:rPr>
          <w:szCs w:val="22"/>
        </w:rPr>
        <w:t>pirmadienis             Fri</w:t>
      </w:r>
      <w:r w:rsidRPr="00B00EF2">
        <w:rPr>
          <w:szCs w:val="22"/>
        </w:rPr>
        <w:t xml:space="preserve"> – penktadienis</w:t>
      </w:r>
      <w:r w:rsidRPr="00B00EF2">
        <w:rPr>
          <w:szCs w:val="22"/>
        </w:rPr>
        <w:br/>
      </w:r>
      <w:r>
        <w:rPr>
          <w:szCs w:val="22"/>
        </w:rPr>
        <w:t>Tue</w:t>
      </w:r>
      <w:r w:rsidRPr="00B00EF2">
        <w:rPr>
          <w:szCs w:val="22"/>
        </w:rPr>
        <w:t xml:space="preserve"> – antradienis             </w:t>
      </w:r>
      <w:r>
        <w:rPr>
          <w:szCs w:val="22"/>
        </w:rPr>
        <w:t xml:space="preserve">  Sat</w:t>
      </w:r>
      <w:r w:rsidRPr="00B00EF2">
        <w:rPr>
          <w:szCs w:val="22"/>
        </w:rPr>
        <w:t xml:space="preserve"> – šeštadienis </w:t>
      </w:r>
    </w:p>
    <w:p w14:paraId="0FD05392" w14:textId="77777777" w:rsidR="009D0590" w:rsidRPr="00B00EF2" w:rsidRDefault="009D0590" w:rsidP="009D0590">
      <w:pPr>
        <w:tabs>
          <w:tab w:val="left" w:pos="2168"/>
        </w:tabs>
        <w:rPr>
          <w:szCs w:val="22"/>
        </w:rPr>
      </w:pPr>
      <w:r>
        <w:rPr>
          <w:szCs w:val="22"/>
        </w:rPr>
        <w:t>Wed</w:t>
      </w:r>
      <w:r w:rsidRPr="00B00EF2">
        <w:rPr>
          <w:szCs w:val="22"/>
        </w:rPr>
        <w:t xml:space="preserve"> –</w:t>
      </w:r>
      <w:r>
        <w:rPr>
          <w:szCs w:val="22"/>
        </w:rPr>
        <w:t xml:space="preserve"> trečiadienis             Sun</w:t>
      </w:r>
      <w:r w:rsidRPr="00B00EF2">
        <w:rPr>
          <w:szCs w:val="22"/>
        </w:rPr>
        <w:t xml:space="preserve"> – sekmadienis</w:t>
      </w:r>
    </w:p>
    <w:p w14:paraId="4622BE83" w14:textId="77777777" w:rsidR="009D0590" w:rsidRDefault="009D0590" w:rsidP="009D0590">
      <w:pPr>
        <w:tabs>
          <w:tab w:val="left" w:pos="2168"/>
        </w:tabs>
        <w:rPr>
          <w:szCs w:val="22"/>
        </w:rPr>
      </w:pPr>
      <w:r>
        <w:rPr>
          <w:szCs w:val="22"/>
        </w:rPr>
        <w:t>Thu</w:t>
      </w:r>
      <w:r w:rsidRPr="00B00EF2">
        <w:rPr>
          <w:szCs w:val="22"/>
        </w:rPr>
        <w:t xml:space="preserve"> – ketvirtadienis</w:t>
      </w:r>
      <w:r>
        <w:rPr>
          <w:szCs w:val="22"/>
        </w:rPr>
        <w:tab/>
      </w:r>
    </w:p>
    <w:p w14:paraId="3DF38374" w14:textId="77777777" w:rsidR="009D0590" w:rsidRPr="0068119B" w:rsidRDefault="009D0590" w:rsidP="00724009">
      <w:pPr>
        <w:pStyle w:val="Pagrindinistekstas"/>
        <w:spacing w:after="0"/>
        <w:rPr>
          <w:b/>
          <w:noProof/>
          <w:szCs w:val="22"/>
        </w:rPr>
      </w:pPr>
    </w:p>
    <w:p w14:paraId="4206C724" w14:textId="77777777" w:rsidR="00724009" w:rsidRPr="009D0590" w:rsidRDefault="00724009" w:rsidP="00724009">
      <w:pPr>
        <w:pStyle w:val="Pagrindinistekstas"/>
        <w:spacing w:after="0"/>
        <w:rPr>
          <w:b/>
          <w:noProof/>
          <w:szCs w:val="22"/>
          <w:lang w:val="en-US"/>
        </w:rPr>
      </w:pPr>
      <w:r w:rsidRPr="0068119B">
        <w:rPr>
          <w:b/>
          <w:noProof/>
          <w:szCs w:val="22"/>
        </w:rPr>
        <w:t>Gamintojas</w:t>
      </w:r>
    </w:p>
    <w:p w14:paraId="19128D4B" w14:textId="77777777" w:rsidR="007F1E06" w:rsidRPr="007F1E06" w:rsidRDefault="007F1E06" w:rsidP="007F1E06">
      <w:pPr>
        <w:autoSpaceDE w:val="0"/>
        <w:autoSpaceDN w:val="0"/>
        <w:adjustRightInd w:val="0"/>
        <w:rPr>
          <w:rFonts w:eastAsiaTheme="minorHAnsi"/>
          <w:szCs w:val="22"/>
          <w:lang w:val="en-US"/>
        </w:rPr>
      </w:pPr>
      <w:proofErr w:type="spellStart"/>
      <w:r w:rsidRPr="007F1E06">
        <w:rPr>
          <w:rFonts w:eastAsiaTheme="minorHAnsi"/>
          <w:szCs w:val="22"/>
          <w:lang w:val="en-US"/>
        </w:rPr>
        <w:t>Chanelle</w:t>
      </w:r>
      <w:proofErr w:type="spellEnd"/>
      <w:r w:rsidRPr="007F1E06">
        <w:rPr>
          <w:rFonts w:eastAsiaTheme="minorHAnsi"/>
          <w:szCs w:val="22"/>
          <w:lang w:val="en-US"/>
        </w:rPr>
        <w:t xml:space="preserve"> Medical</w:t>
      </w:r>
    </w:p>
    <w:p w14:paraId="77C32838" w14:textId="77777777" w:rsidR="007F1E06" w:rsidRPr="007F1E06" w:rsidRDefault="007F1E06" w:rsidP="007F1E06">
      <w:pPr>
        <w:autoSpaceDE w:val="0"/>
        <w:autoSpaceDN w:val="0"/>
        <w:adjustRightInd w:val="0"/>
        <w:rPr>
          <w:rFonts w:eastAsiaTheme="minorHAnsi"/>
          <w:szCs w:val="22"/>
          <w:lang w:val="en-US"/>
        </w:rPr>
      </w:pPr>
      <w:r>
        <w:rPr>
          <w:rFonts w:eastAsiaTheme="minorHAnsi"/>
          <w:szCs w:val="22"/>
          <w:lang w:val="en-US"/>
        </w:rPr>
        <w:t>IDA Industrial estate</w:t>
      </w:r>
    </w:p>
    <w:p w14:paraId="14EAF278" w14:textId="77777777" w:rsidR="007F1E06" w:rsidRPr="007F1E06" w:rsidRDefault="007F1E06" w:rsidP="007F1E06">
      <w:pPr>
        <w:autoSpaceDE w:val="0"/>
        <w:autoSpaceDN w:val="0"/>
        <w:adjustRightInd w:val="0"/>
        <w:rPr>
          <w:rFonts w:eastAsiaTheme="minorHAnsi"/>
          <w:szCs w:val="22"/>
          <w:lang w:val="en-US"/>
        </w:rPr>
      </w:pPr>
      <w:proofErr w:type="spellStart"/>
      <w:r>
        <w:rPr>
          <w:rFonts w:eastAsiaTheme="minorHAnsi"/>
          <w:szCs w:val="22"/>
          <w:lang w:val="en-US"/>
        </w:rPr>
        <w:t>Loughrea</w:t>
      </w:r>
      <w:proofErr w:type="spellEnd"/>
    </w:p>
    <w:p w14:paraId="14649E78" w14:textId="77777777" w:rsidR="007F1E06" w:rsidRPr="007F1E06" w:rsidRDefault="007F1E06" w:rsidP="007F1E06">
      <w:pPr>
        <w:autoSpaceDE w:val="0"/>
        <w:autoSpaceDN w:val="0"/>
        <w:adjustRightInd w:val="0"/>
        <w:rPr>
          <w:rFonts w:eastAsiaTheme="minorHAnsi"/>
          <w:szCs w:val="22"/>
          <w:lang w:val="en-US"/>
        </w:rPr>
      </w:pPr>
      <w:r w:rsidRPr="007F1E06">
        <w:rPr>
          <w:rFonts w:eastAsiaTheme="minorHAnsi"/>
          <w:szCs w:val="22"/>
          <w:lang w:val="en-US"/>
        </w:rPr>
        <w:t>Co. Galway</w:t>
      </w:r>
    </w:p>
    <w:p w14:paraId="73200FE6" w14:textId="77777777" w:rsidR="007F1E06" w:rsidRPr="007F1E06" w:rsidRDefault="007F1E06" w:rsidP="007F1E06">
      <w:pPr>
        <w:autoSpaceDE w:val="0"/>
        <w:autoSpaceDN w:val="0"/>
        <w:adjustRightInd w:val="0"/>
        <w:rPr>
          <w:rFonts w:eastAsiaTheme="minorHAnsi"/>
          <w:szCs w:val="22"/>
          <w:lang w:val="en-US"/>
        </w:rPr>
      </w:pPr>
      <w:proofErr w:type="spellStart"/>
      <w:r>
        <w:rPr>
          <w:rFonts w:eastAsiaTheme="minorHAnsi"/>
          <w:szCs w:val="22"/>
          <w:lang w:val="en-US"/>
        </w:rPr>
        <w:t>Airija</w:t>
      </w:r>
      <w:proofErr w:type="spellEnd"/>
    </w:p>
    <w:p w14:paraId="300ECE23" w14:textId="77777777" w:rsidR="007F1E06" w:rsidRDefault="007F1E06" w:rsidP="007F1E06">
      <w:pPr>
        <w:autoSpaceDE w:val="0"/>
        <w:autoSpaceDN w:val="0"/>
        <w:adjustRightInd w:val="0"/>
        <w:rPr>
          <w:rFonts w:eastAsiaTheme="minorHAnsi"/>
          <w:b/>
          <w:bCs/>
          <w:i/>
          <w:iCs/>
          <w:szCs w:val="22"/>
          <w:lang w:val="en-US"/>
        </w:rPr>
      </w:pPr>
    </w:p>
    <w:p w14:paraId="4306D7A0" w14:textId="77777777" w:rsidR="007F1E06" w:rsidRPr="007F1E06" w:rsidRDefault="007F1E06" w:rsidP="007F1E06">
      <w:pPr>
        <w:autoSpaceDE w:val="0"/>
        <w:autoSpaceDN w:val="0"/>
        <w:adjustRightInd w:val="0"/>
        <w:rPr>
          <w:rFonts w:eastAsiaTheme="minorHAnsi"/>
          <w:bCs/>
          <w:iCs/>
          <w:szCs w:val="22"/>
          <w:lang w:val="en-US"/>
        </w:rPr>
      </w:pPr>
      <w:proofErr w:type="spellStart"/>
      <w:proofErr w:type="gramStart"/>
      <w:r>
        <w:rPr>
          <w:rFonts w:eastAsiaTheme="minorHAnsi"/>
          <w:bCs/>
          <w:iCs/>
          <w:szCs w:val="22"/>
          <w:lang w:val="en-US"/>
        </w:rPr>
        <w:t>a</w:t>
      </w:r>
      <w:r w:rsidRPr="007F1E06">
        <w:rPr>
          <w:rFonts w:eastAsiaTheme="minorHAnsi"/>
          <w:bCs/>
          <w:iCs/>
          <w:szCs w:val="22"/>
          <w:lang w:val="en-US"/>
        </w:rPr>
        <w:t>rba</w:t>
      </w:r>
      <w:proofErr w:type="spellEnd"/>
      <w:proofErr w:type="gramEnd"/>
    </w:p>
    <w:p w14:paraId="788AF6D4" w14:textId="77777777" w:rsidR="007F1E06" w:rsidRDefault="007F1E06" w:rsidP="007F1E06">
      <w:pPr>
        <w:autoSpaceDE w:val="0"/>
        <w:autoSpaceDN w:val="0"/>
        <w:adjustRightInd w:val="0"/>
        <w:rPr>
          <w:rFonts w:eastAsiaTheme="minorHAnsi"/>
          <w:b/>
          <w:bCs/>
          <w:i/>
          <w:iCs/>
          <w:szCs w:val="22"/>
          <w:lang w:val="en-US"/>
        </w:rPr>
      </w:pPr>
    </w:p>
    <w:p w14:paraId="062C1DD4" w14:textId="77777777" w:rsidR="007F1E06" w:rsidRPr="007F1E06" w:rsidRDefault="007F1E06" w:rsidP="007F1E06">
      <w:pPr>
        <w:autoSpaceDE w:val="0"/>
        <w:autoSpaceDN w:val="0"/>
        <w:adjustRightInd w:val="0"/>
        <w:rPr>
          <w:rFonts w:eastAsiaTheme="minorHAnsi"/>
          <w:szCs w:val="22"/>
          <w:lang w:val="en-US"/>
        </w:rPr>
      </w:pPr>
      <w:proofErr w:type="spellStart"/>
      <w:r w:rsidRPr="007F1E06">
        <w:rPr>
          <w:rFonts w:eastAsiaTheme="minorHAnsi"/>
          <w:szCs w:val="22"/>
          <w:lang w:val="en-US"/>
        </w:rPr>
        <w:t>Salutas</w:t>
      </w:r>
      <w:proofErr w:type="spellEnd"/>
      <w:r w:rsidRPr="007F1E06">
        <w:rPr>
          <w:rFonts w:eastAsiaTheme="minorHAnsi"/>
          <w:szCs w:val="22"/>
          <w:lang w:val="en-US"/>
        </w:rPr>
        <w:t xml:space="preserve"> Pharma GmbH</w:t>
      </w:r>
    </w:p>
    <w:p w14:paraId="6580F666" w14:textId="77777777" w:rsidR="007F1E06" w:rsidRPr="007F1E06" w:rsidRDefault="007F1E06" w:rsidP="007F1E06">
      <w:pPr>
        <w:autoSpaceDE w:val="0"/>
        <w:autoSpaceDN w:val="0"/>
        <w:adjustRightInd w:val="0"/>
        <w:rPr>
          <w:rFonts w:eastAsiaTheme="minorHAnsi"/>
          <w:szCs w:val="22"/>
          <w:lang w:val="en-US"/>
        </w:rPr>
      </w:pPr>
      <w:r w:rsidRPr="007F1E06">
        <w:rPr>
          <w:rFonts w:eastAsiaTheme="minorHAnsi"/>
          <w:szCs w:val="22"/>
          <w:lang w:val="en-US"/>
        </w:rPr>
        <w:t>Otto-von-Guericke-</w:t>
      </w:r>
      <w:proofErr w:type="spellStart"/>
      <w:r w:rsidRPr="007F1E06">
        <w:rPr>
          <w:rFonts w:eastAsiaTheme="minorHAnsi"/>
          <w:szCs w:val="22"/>
          <w:lang w:val="en-US"/>
        </w:rPr>
        <w:t>Allee</w:t>
      </w:r>
      <w:proofErr w:type="spellEnd"/>
      <w:r w:rsidRPr="007F1E06">
        <w:rPr>
          <w:rFonts w:eastAsiaTheme="minorHAnsi"/>
          <w:szCs w:val="22"/>
          <w:lang w:val="en-US"/>
        </w:rPr>
        <w:t xml:space="preserve"> 1</w:t>
      </w:r>
    </w:p>
    <w:p w14:paraId="1F79A396" w14:textId="77777777" w:rsidR="007F1E06" w:rsidRPr="007F1E06" w:rsidRDefault="007F1E06" w:rsidP="007F1E06">
      <w:pPr>
        <w:autoSpaceDE w:val="0"/>
        <w:autoSpaceDN w:val="0"/>
        <w:adjustRightInd w:val="0"/>
        <w:rPr>
          <w:rFonts w:eastAsiaTheme="minorHAnsi"/>
          <w:szCs w:val="22"/>
          <w:lang w:val="en-US"/>
        </w:rPr>
      </w:pPr>
      <w:r w:rsidRPr="007F1E06">
        <w:rPr>
          <w:rFonts w:eastAsiaTheme="minorHAnsi"/>
          <w:szCs w:val="22"/>
          <w:lang w:val="en-US"/>
        </w:rPr>
        <w:t xml:space="preserve">D-39179 </w:t>
      </w:r>
      <w:proofErr w:type="spellStart"/>
      <w:r w:rsidRPr="007F1E06">
        <w:rPr>
          <w:rFonts w:eastAsiaTheme="minorHAnsi"/>
          <w:szCs w:val="22"/>
          <w:lang w:val="en-US"/>
        </w:rPr>
        <w:t>Barleben</w:t>
      </w:r>
      <w:proofErr w:type="spellEnd"/>
    </w:p>
    <w:p w14:paraId="188586FD" w14:textId="77777777" w:rsidR="00724009" w:rsidRPr="007F1E06" w:rsidRDefault="007F1E06" w:rsidP="007F1E06">
      <w:pPr>
        <w:pStyle w:val="Pagrindinistekstas"/>
        <w:spacing w:after="0"/>
        <w:rPr>
          <w:szCs w:val="22"/>
        </w:rPr>
      </w:pPr>
      <w:proofErr w:type="spellStart"/>
      <w:r>
        <w:rPr>
          <w:rFonts w:eastAsiaTheme="minorHAnsi"/>
          <w:szCs w:val="22"/>
          <w:lang w:val="en-US"/>
        </w:rPr>
        <w:t>Vokietija</w:t>
      </w:r>
      <w:proofErr w:type="spellEnd"/>
    </w:p>
    <w:p w14:paraId="5598550D" w14:textId="77777777" w:rsidR="00724009" w:rsidRDefault="00724009" w:rsidP="00724009">
      <w:pPr>
        <w:pStyle w:val="BTEMEASMCA"/>
      </w:pPr>
    </w:p>
    <w:p w14:paraId="5003B5F4" w14:textId="77777777" w:rsidR="007F1E06" w:rsidRPr="00B031A8" w:rsidRDefault="007F1E06" w:rsidP="007F1E06">
      <w:pPr>
        <w:rPr>
          <w:b/>
          <w:szCs w:val="22"/>
        </w:rPr>
      </w:pPr>
      <w:r w:rsidRPr="00B031A8">
        <w:rPr>
          <w:b/>
          <w:szCs w:val="22"/>
        </w:rPr>
        <w:t xml:space="preserve">Lygiagretus importuotojas </w:t>
      </w:r>
    </w:p>
    <w:p w14:paraId="39683080" w14:textId="77777777" w:rsidR="007F1E06" w:rsidRPr="00B031A8" w:rsidRDefault="007F1E06" w:rsidP="007F1E06">
      <w:pPr>
        <w:rPr>
          <w:szCs w:val="22"/>
        </w:rPr>
      </w:pPr>
      <w:r w:rsidRPr="00B031A8">
        <w:rPr>
          <w:szCs w:val="22"/>
        </w:rPr>
        <w:t>UAB “Lex ano”</w:t>
      </w:r>
    </w:p>
    <w:p w14:paraId="6D1976B0" w14:textId="77777777" w:rsidR="007F1E06" w:rsidRPr="00B031A8" w:rsidRDefault="007F1E06" w:rsidP="007F1E06">
      <w:pPr>
        <w:rPr>
          <w:szCs w:val="22"/>
        </w:rPr>
      </w:pPr>
      <w:r w:rsidRPr="00B031A8">
        <w:rPr>
          <w:szCs w:val="22"/>
        </w:rPr>
        <w:t>Naugarduko g. 3, Vilnius</w:t>
      </w:r>
    </w:p>
    <w:p w14:paraId="04EB3620" w14:textId="77777777" w:rsidR="007F1E06" w:rsidRPr="00B031A8" w:rsidRDefault="007F1E06" w:rsidP="007F1E06">
      <w:pPr>
        <w:rPr>
          <w:szCs w:val="22"/>
        </w:rPr>
      </w:pPr>
      <w:r w:rsidRPr="00B031A8">
        <w:rPr>
          <w:szCs w:val="22"/>
        </w:rPr>
        <w:t>Lietuva</w:t>
      </w:r>
    </w:p>
    <w:p w14:paraId="4E882A96" w14:textId="77777777" w:rsidR="007F1E06" w:rsidRPr="00B031A8" w:rsidRDefault="007F1E06" w:rsidP="007F1E06">
      <w:pPr>
        <w:tabs>
          <w:tab w:val="left" w:pos="567"/>
        </w:tabs>
        <w:rPr>
          <w:szCs w:val="22"/>
          <w:highlight w:val="yellow"/>
        </w:rPr>
      </w:pPr>
    </w:p>
    <w:p w14:paraId="58D6A8D6" w14:textId="77777777" w:rsidR="007F1E06" w:rsidRPr="00B031A8" w:rsidRDefault="007F1E06" w:rsidP="007F1E06">
      <w:pPr>
        <w:rPr>
          <w:b/>
          <w:szCs w:val="22"/>
        </w:rPr>
      </w:pPr>
      <w:r w:rsidRPr="00B031A8">
        <w:rPr>
          <w:b/>
          <w:szCs w:val="22"/>
        </w:rPr>
        <w:t xml:space="preserve">Perpakavo </w:t>
      </w:r>
    </w:p>
    <w:p w14:paraId="3E180C9C" w14:textId="77777777" w:rsidR="007F1E06" w:rsidRPr="00B031A8" w:rsidRDefault="007F1E06" w:rsidP="007F1E06">
      <w:pPr>
        <w:rPr>
          <w:bCs/>
          <w:iCs/>
          <w:szCs w:val="22"/>
        </w:rPr>
      </w:pPr>
      <w:r w:rsidRPr="00B031A8">
        <w:rPr>
          <w:bCs/>
          <w:iCs/>
          <w:szCs w:val="22"/>
        </w:rPr>
        <w:t>BĮ UAB „Norfachema“</w:t>
      </w:r>
    </w:p>
    <w:p w14:paraId="3BA8819B" w14:textId="77777777" w:rsidR="007F1E06" w:rsidRPr="00B031A8" w:rsidRDefault="007F1E06" w:rsidP="007F1E06">
      <w:pPr>
        <w:rPr>
          <w:bCs/>
          <w:iCs/>
          <w:szCs w:val="22"/>
        </w:rPr>
      </w:pPr>
      <w:r w:rsidRPr="00B031A8">
        <w:rPr>
          <w:bCs/>
          <w:iCs/>
          <w:szCs w:val="22"/>
        </w:rPr>
        <w:t>Vytauto g. 6, Jonava</w:t>
      </w:r>
    </w:p>
    <w:p w14:paraId="4A80F558" w14:textId="77777777" w:rsidR="007F1E06" w:rsidRPr="00B031A8" w:rsidRDefault="007F1E06" w:rsidP="007F1E06">
      <w:pPr>
        <w:rPr>
          <w:bCs/>
          <w:iCs/>
          <w:szCs w:val="22"/>
        </w:rPr>
      </w:pPr>
      <w:r w:rsidRPr="00B031A8">
        <w:rPr>
          <w:bCs/>
          <w:iCs/>
          <w:szCs w:val="22"/>
        </w:rPr>
        <w:t>Lietuva</w:t>
      </w:r>
    </w:p>
    <w:p w14:paraId="5051093C" w14:textId="77777777" w:rsidR="007F1E06" w:rsidRPr="00B031A8" w:rsidRDefault="007F1E06" w:rsidP="007F1E06">
      <w:pPr>
        <w:rPr>
          <w:bCs/>
          <w:iCs/>
          <w:szCs w:val="22"/>
        </w:rPr>
      </w:pPr>
    </w:p>
    <w:p w14:paraId="4FDC1B96" w14:textId="77777777" w:rsidR="007F1E06" w:rsidRPr="00B031A8" w:rsidRDefault="007F1E06" w:rsidP="007F1E06">
      <w:pPr>
        <w:rPr>
          <w:bCs/>
          <w:iCs/>
          <w:szCs w:val="22"/>
        </w:rPr>
      </w:pPr>
      <w:r w:rsidRPr="00B031A8">
        <w:rPr>
          <w:bCs/>
          <w:iCs/>
          <w:szCs w:val="22"/>
        </w:rPr>
        <w:t>arba</w:t>
      </w:r>
    </w:p>
    <w:p w14:paraId="4A1B2CB2" w14:textId="77777777" w:rsidR="007F1E06" w:rsidRPr="00B031A8" w:rsidRDefault="007F1E06" w:rsidP="007F1E06">
      <w:pPr>
        <w:rPr>
          <w:bCs/>
          <w:iCs/>
          <w:szCs w:val="22"/>
        </w:rPr>
      </w:pPr>
    </w:p>
    <w:p w14:paraId="0F8E9563" w14:textId="77777777" w:rsidR="007F1E06" w:rsidRPr="00B031A8" w:rsidRDefault="007F1E06" w:rsidP="007F1E06">
      <w:pPr>
        <w:rPr>
          <w:bCs/>
          <w:iCs/>
          <w:szCs w:val="22"/>
        </w:rPr>
      </w:pPr>
      <w:r w:rsidRPr="00B031A8">
        <w:rPr>
          <w:bCs/>
          <w:iCs/>
          <w:szCs w:val="22"/>
        </w:rPr>
        <w:t>UAB „Entafarma“</w:t>
      </w:r>
    </w:p>
    <w:p w14:paraId="6C05BFF1" w14:textId="77777777" w:rsidR="007F1E06" w:rsidRPr="00B031A8" w:rsidRDefault="007F1E06" w:rsidP="007F1E06">
      <w:pPr>
        <w:rPr>
          <w:bCs/>
          <w:iCs/>
          <w:szCs w:val="22"/>
        </w:rPr>
      </w:pPr>
      <w:r w:rsidRPr="00B031A8">
        <w:rPr>
          <w:bCs/>
          <w:iCs/>
          <w:szCs w:val="22"/>
        </w:rPr>
        <w:t>Klonėnų vs. 1</w:t>
      </w:r>
    </w:p>
    <w:p w14:paraId="33A17D9B" w14:textId="77777777" w:rsidR="007F1E06" w:rsidRPr="00B031A8" w:rsidRDefault="007F1E06" w:rsidP="007F1E06">
      <w:pPr>
        <w:rPr>
          <w:bCs/>
          <w:iCs/>
          <w:szCs w:val="22"/>
        </w:rPr>
      </w:pPr>
      <w:r w:rsidRPr="00B031A8">
        <w:rPr>
          <w:bCs/>
          <w:iCs/>
          <w:szCs w:val="22"/>
        </w:rPr>
        <w:t>Širvintų r. sav.</w:t>
      </w:r>
    </w:p>
    <w:p w14:paraId="555C834A" w14:textId="77777777" w:rsidR="007F1E06" w:rsidRPr="00B031A8" w:rsidRDefault="007F1E06" w:rsidP="007F1E06">
      <w:pPr>
        <w:rPr>
          <w:bCs/>
          <w:iCs/>
          <w:szCs w:val="22"/>
        </w:rPr>
      </w:pPr>
      <w:r w:rsidRPr="00B031A8">
        <w:rPr>
          <w:bCs/>
          <w:iCs/>
          <w:szCs w:val="22"/>
        </w:rPr>
        <w:t>Lietuva</w:t>
      </w:r>
    </w:p>
    <w:p w14:paraId="5925A1DF" w14:textId="77777777" w:rsidR="007F1E06" w:rsidRPr="00B031A8" w:rsidRDefault="007F1E06" w:rsidP="007F1E06">
      <w:pPr>
        <w:rPr>
          <w:szCs w:val="22"/>
        </w:rPr>
      </w:pPr>
    </w:p>
    <w:p w14:paraId="13BFC8BF" w14:textId="77777777" w:rsidR="007F1E06" w:rsidRPr="007F1E06" w:rsidRDefault="007F1E06" w:rsidP="007F1E06">
      <w:pPr>
        <w:rPr>
          <w:szCs w:val="22"/>
        </w:rPr>
      </w:pPr>
      <w:r w:rsidRPr="00B031A8">
        <w:rPr>
          <w:szCs w:val="22"/>
        </w:rPr>
        <w:lastRenderedPageBreak/>
        <w:t xml:space="preserve">Registruotojas eksportuojančioje valstybėje yra </w:t>
      </w:r>
      <w:r>
        <w:rPr>
          <w:szCs w:val="22"/>
        </w:rPr>
        <w:t xml:space="preserve">Sandoz Ltd, </w:t>
      </w:r>
      <w:r w:rsidRPr="007F1E06">
        <w:rPr>
          <w:szCs w:val="22"/>
        </w:rPr>
        <w:t>Frimley Business Park, Frimley,</w:t>
      </w:r>
    </w:p>
    <w:p w14:paraId="3F850DF8" w14:textId="77777777" w:rsidR="007F1E06" w:rsidRPr="00B031A8" w:rsidRDefault="007F1E06" w:rsidP="007F1E06">
      <w:pPr>
        <w:rPr>
          <w:szCs w:val="22"/>
        </w:rPr>
      </w:pPr>
      <w:r>
        <w:rPr>
          <w:szCs w:val="22"/>
        </w:rPr>
        <w:t>Camberley, Surrey, GU16 7SR, Jungtinė Karalystė</w:t>
      </w:r>
      <w:r w:rsidRPr="007F1E06">
        <w:rPr>
          <w:szCs w:val="22"/>
        </w:rPr>
        <w:t>.</w:t>
      </w:r>
    </w:p>
    <w:p w14:paraId="6E75C0FA" w14:textId="77777777" w:rsidR="00724009" w:rsidRPr="0068119B" w:rsidRDefault="00724009" w:rsidP="00724009">
      <w:pPr>
        <w:rPr>
          <w:szCs w:val="22"/>
        </w:rPr>
      </w:pPr>
    </w:p>
    <w:p w14:paraId="36792783" w14:textId="468AE18B" w:rsidR="00724009" w:rsidRPr="0068119B" w:rsidRDefault="00724009" w:rsidP="00724009">
      <w:pPr>
        <w:rPr>
          <w:b/>
          <w:szCs w:val="22"/>
        </w:rPr>
      </w:pPr>
      <w:r w:rsidRPr="0068119B">
        <w:rPr>
          <w:b/>
          <w:bCs/>
          <w:szCs w:val="22"/>
        </w:rPr>
        <w:t xml:space="preserve">Pakuotės </w:t>
      </w:r>
      <w:r w:rsidRPr="0068119B">
        <w:rPr>
          <w:b/>
          <w:szCs w:val="22"/>
        </w:rPr>
        <w:t xml:space="preserve">lapelis paskutinį kartą peržiūrėtas </w:t>
      </w:r>
      <w:r w:rsidR="00BD6742">
        <w:rPr>
          <w:b/>
          <w:szCs w:val="22"/>
        </w:rPr>
        <w:t>2017-06-27.</w:t>
      </w:r>
    </w:p>
    <w:p w14:paraId="60EDAD9F" w14:textId="77777777" w:rsidR="00724009" w:rsidRPr="0068119B" w:rsidRDefault="00724009" w:rsidP="00724009">
      <w:pPr>
        <w:rPr>
          <w:b/>
          <w:szCs w:val="22"/>
        </w:rPr>
      </w:pPr>
    </w:p>
    <w:p w14:paraId="192A8F38" w14:textId="77777777" w:rsidR="00724009" w:rsidRPr="007A135E" w:rsidRDefault="00724009" w:rsidP="00724009">
      <w:pPr>
        <w:pStyle w:val="BTEMEASMCADiagrama"/>
        <w:rPr>
          <w:rFonts w:ascii="Times New Roman" w:hAnsi="Times New Roman" w:cs="Times New Roman"/>
          <w:lang w:val="lt-LT"/>
        </w:rPr>
      </w:pPr>
      <w:r w:rsidRPr="007A135E">
        <w:rPr>
          <w:rFonts w:ascii="Times New Roman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7A135E">
        <w:rPr>
          <w:rFonts w:ascii="Times New Roman" w:hAnsi="Times New Roman" w:cs="Times New Roman"/>
          <w:i/>
          <w:lang w:val="lt-LT"/>
        </w:rPr>
        <w:t xml:space="preserve"> </w:t>
      </w:r>
      <w:hyperlink r:id="rId7" w:history="1">
        <w:r w:rsidRPr="007A135E">
          <w:rPr>
            <w:rStyle w:val="Hipersaitas"/>
            <w:rFonts w:ascii="Times New Roman" w:hAnsi="Times New Roman" w:cs="Times New Roman"/>
            <w:lang w:val="lt-LT"/>
          </w:rPr>
          <w:t>http://www.vvkt.lt/</w:t>
        </w:r>
      </w:hyperlink>
    </w:p>
    <w:p w14:paraId="10C524BF" w14:textId="77777777" w:rsidR="00724009" w:rsidRPr="0068119B" w:rsidRDefault="00724009" w:rsidP="00724009">
      <w:pPr>
        <w:rPr>
          <w:szCs w:val="22"/>
        </w:rPr>
      </w:pPr>
    </w:p>
    <w:p w14:paraId="761F7F36" w14:textId="77777777" w:rsidR="00724009" w:rsidRPr="0068119B" w:rsidRDefault="00724009" w:rsidP="00724009">
      <w:pPr>
        <w:rPr>
          <w:szCs w:val="22"/>
        </w:rPr>
      </w:pPr>
    </w:p>
    <w:p w14:paraId="316033ED" w14:textId="77777777" w:rsidR="004F26B7" w:rsidRDefault="004F26B7"/>
    <w:sectPr w:rsidR="004F26B7" w:rsidSect="0068119B">
      <w:footerReference w:type="default" r:id="rId8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F326E" w14:textId="77777777" w:rsidR="000C71DE" w:rsidRDefault="000C71DE" w:rsidP="009D0590">
      <w:r>
        <w:separator/>
      </w:r>
    </w:p>
  </w:endnote>
  <w:endnote w:type="continuationSeparator" w:id="0">
    <w:p w14:paraId="59DFC3E8" w14:textId="77777777" w:rsidR="000C71DE" w:rsidRDefault="000C71DE" w:rsidP="009D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4403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C46C9" w14:textId="77777777" w:rsidR="009D0590" w:rsidRDefault="009D0590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35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B1470BF" w14:textId="77777777" w:rsidR="009D0590" w:rsidRDefault="009D059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84D67" w14:textId="77777777" w:rsidR="000C71DE" w:rsidRDefault="000C71DE" w:rsidP="009D0590">
      <w:r>
        <w:separator/>
      </w:r>
    </w:p>
  </w:footnote>
  <w:footnote w:type="continuationSeparator" w:id="0">
    <w:p w14:paraId="0D61727F" w14:textId="77777777" w:rsidR="000C71DE" w:rsidRDefault="000C71DE" w:rsidP="009D0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44934"/>
    <w:multiLevelType w:val="hybridMultilevel"/>
    <w:tmpl w:val="43301E6E"/>
    <w:lvl w:ilvl="0" w:tplc="94564338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C48AF"/>
    <w:multiLevelType w:val="hybridMultilevel"/>
    <w:tmpl w:val="EB6400F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E0B76"/>
    <w:multiLevelType w:val="hybridMultilevel"/>
    <w:tmpl w:val="BEECDEE8"/>
    <w:lvl w:ilvl="0" w:tplc="042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50CD6"/>
    <w:multiLevelType w:val="hybridMultilevel"/>
    <w:tmpl w:val="4CE8F5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0B20"/>
    <w:multiLevelType w:val="hybridMultilevel"/>
    <w:tmpl w:val="FD08C95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1443FA"/>
    <w:multiLevelType w:val="hybridMultilevel"/>
    <w:tmpl w:val="1FFA3170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0F02CEA"/>
    <w:multiLevelType w:val="hybridMultilevel"/>
    <w:tmpl w:val="25B02EFC"/>
    <w:lvl w:ilvl="0" w:tplc="C100AFC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06F66"/>
    <w:multiLevelType w:val="hybridMultilevel"/>
    <w:tmpl w:val="8F54FF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51ADB"/>
    <w:multiLevelType w:val="hybridMultilevel"/>
    <w:tmpl w:val="E758A640"/>
    <w:lvl w:ilvl="0" w:tplc="ECAAD08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924D4"/>
    <w:multiLevelType w:val="hybridMultilevel"/>
    <w:tmpl w:val="3780AC9E"/>
    <w:lvl w:ilvl="0" w:tplc="ECAAD08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90458"/>
    <w:multiLevelType w:val="hybridMultilevel"/>
    <w:tmpl w:val="BF2EDBB2"/>
    <w:lvl w:ilvl="0" w:tplc="00B0D466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32AA5"/>
    <w:multiLevelType w:val="hybridMultilevel"/>
    <w:tmpl w:val="4EFA653C"/>
    <w:lvl w:ilvl="0" w:tplc="ECAAD08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0436F"/>
    <w:multiLevelType w:val="hybridMultilevel"/>
    <w:tmpl w:val="07C44FF2"/>
    <w:lvl w:ilvl="0" w:tplc="B43CFE1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DCC7865"/>
    <w:multiLevelType w:val="hybridMultilevel"/>
    <w:tmpl w:val="FB9A0026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4"/>
  </w:num>
  <w:num w:numId="9">
    <w:abstractNumId w:val="5"/>
  </w:num>
  <w:num w:numId="10">
    <w:abstractNumId w:val="2"/>
  </w:num>
  <w:num w:numId="11">
    <w:abstractNumId w:val="7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0lswoWlvHtp0aSze/9+/5v10qJbFBKMWKmlouvsrWpX4W5eE/saiBsobk1tUBaElmaaoaKCfUfTi2cxgK+pRcQ==" w:salt="ldhzitemBBn+/dRaixXkkg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7D"/>
    <w:rsid w:val="000B18D9"/>
    <w:rsid w:val="000C71DE"/>
    <w:rsid w:val="001409BE"/>
    <w:rsid w:val="00285F7D"/>
    <w:rsid w:val="002B565B"/>
    <w:rsid w:val="003160CB"/>
    <w:rsid w:val="003603F6"/>
    <w:rsid w:val="00432794"/>
    <w:rsid w:val="00480979"/>
    <w:rsid w:val="0049355E"/>
    <w:rsid w:val="004F26B7"/>
    <w:rsid w:val="00724009"/>
    <w:rsid w:val="00777156"/>
    <w:rsid w:val="007A135E"/>
    <w:rsid w:val="007F1E06"/>
    <w:rsid w:val="00867312"/>
    <w:rsid w:val="009D0590"/>
    <w:rsid w:val="00A229B2"/>
    <w:rsid w:val="00A5118D"/>
    <w:rsid w:val="00A6677E"/>
    <w:rsid w:val="00BD6742"/>
    <w:rsid w:val="00BF09A0"/>
    <w:rsid w:val="00C52A12"/>
    <w:rsid w:val="00DB5F0F"/>
    <w:rsid w:val="00DF067F"/>
    <w:rsid w:val="00F022C0"/>
    <w:rsid w:val="00F96947"/>
    <w:rsid w:val="00FB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D905"/>
  <w15:chartTrackingRefBased/>
  <w15:docId w15:val="{CD6FD98E-F948-44CE-ADC8-F8DA633F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next w:val="Antrat1"/>
    <w:qFormat/>
    <w:rsid w:val="00724009"/>
    <w:pPr>
      <w:spacing w:after="0" w:line="240" w:lineRule="auto"/>
    </w:pPr>
    <w:rPr>
      <w:rFonts w:ascii="Times New Roman" w:eastAsia="Times New Roman" w:hAnsi="Times New Roman" w:cs="Times New Roman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240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40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724009"/>
    <w:pPr>
      <w:keepNext/>
      <w:spacing w:line="360" w:lineRule="auto"/>
      <w:jc w:val="both"/>
      <w:outlineLvl w:val="5"/>
    </w:pPr>
    <w:rPr>
      <w:i/>
      <w:iCs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40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4009"/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724009"/>
    <w:rPr>
      <w:rFonts w:ascii="Times New Roman" w:eastAsia="Times New Roman" w:hAnsi="Times New Roman" w:cs="Times New Roman"/>
      <w:i/>
      <w:iCs/>
      <w:szCs w:val="24"/>
      <w:lang w:val="lt-LT" w:eastAsia="x-none"/>
    </w:rPr>
  </w:style>
  <w:style w:type="character" w:styleId="Hipersaitas">
    <w:name w:val="Hyperlink"/>
    <w:unhideWhenUsed/>
    <w:rsid w:val="00724009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724009"/>
    <w:pPr>
      <w:spacing w:after="120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24009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BT-EMEASMCA">
    <w:name w:val="BT- EMEA_SMCA"/>
    <w:basedOn w:val="prastasis"/>
    <w:autoRedefine/>
    <w:rsid w:val="00724009"/>
    <w:pPr>
      <w:tabs>
        <w:tab w:val="num" w:pos="360"/>
      </w:tabs>
    </w:pPr>
    <w:rPr>
      <w:noProof/>
      <w:szCs w:val="22"/>
    </w:rPr>
  </w:style>
  <w:style w:type="character" w:customStyle="1" w:styleId="BTEMEASMCAChar">
    <w:name w:val="BT EMEA_SMCA Char"/>
    <w:link w:val="BTEMEASMCA"/>
    <w:locked/>
    <w:rsid w:val="00724009"/>
    <w:rPr>
      <w:rFonts w:ascii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724009"/>
    <w:rPr>
      <w:rFonts w:eastAsiaTheme="minorHAnsi"/>
      <w:noProof/>
      <w:szCs w:val="22"/>
      <w:lang w:val="en-US"/>
    </w:rPr>
  </w:style>
  <w:style w:type="paragraph" w:customStyle="1" w:styleId="PI-3EMEASMCA">
    <w:name w:val="PI-3 EMEA_SMCA"/>
    <w:basedOn w:val="prastasis"/>
    <w:autoRedefine/>
    <w:rsid w:val="00724009"/>
    <w:pPr>
      <w:spacing w:line="220" w:lineRule="exact"/>
    </w:pPr>
    <w:rPr>
      <w:b/>
      <w:bCs/>
      <w:szCs w:val="22"/>
    </w:rPr>
  </w:style>
  <w:style w:type="character" w:customStyle="1" w:styleId="BTEMEASMCADiagramaDiagrama">
    <w:name w:val="BT EMEA_SMCA Diagrama Diagrama"/>
    <w:link w:val="BTEMEASMCADiagrama"/>
    <w:locked/>
    <w:rsid w:val="00724009"/>
    <w:rPr>
      <w:noProof/>
      <w:spacing w:val="-3"/>
    </w:rPr>
  </w:style>
  <w:style w:type="paragraph" w:customStyle="1" w:styleId="BTEMEASMCADiagrama">
    <w:name w:val="BT EMEA_SMCA Diagrama"/>
    <w:basedOn w:val="prastasis"/>
    <w:link w:val="BTEMEASMCADiagramaDiagrama"/>
    <w:autoRedefine/>
    <w:rsid w:val="00724009"/>
    <w:rPr>
      <w:rFonts w:asciiTheme="minorHAnsi" w:eastAsiaTheme="minorHAnsi" w:hAnsiTheme="minorHAnsi" w:cstheme="minorBidi"/>
      <w:noProof/>
      <w:spacing w:val="-3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40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2400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2400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40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400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40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4009"/>
    <w:rPr>
      <w:rFonts w:ascii="Tahoma" w:eastAsia="Times New Roman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72400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D059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0590"/>
    <w:rPr>
      <w:rFonts w:ascii="Times New Roman" w:eastAsia="Times New Roman" w:hAnsi="Times New Roman" w:cs="Times New Roman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D059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0590"/>
    <w:rPr>
      <w:rFonts w:ascii="Times New Roman" w:eastAsia="Times New Roman" w:hAnsi="Times New Roman" w:cs="Times New Roman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8086</Words>
  <Characters>4610</Characters>
  <Application>Microsoft Office Word</Application>
  <DocSecurity>8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Akvilina Ričkutė</dc:creator>
  <cp:keywords/>
  <dc:description/>
  <cp:lastModifiedBy>Birutė Valkauskaitė</cp:lastModifiedBy>
  <cp:revision>3</cp:revision>
  <cp:lastPrinted>2017-02-08T08:41:00Z</cp:lastPrinted>
  <dcterms:created xsi:type="dcterms:W3CDTF">2017-06-29T11:19:00Z</dcterms:created>
  <dcterms:modified xsi:type="dcterms:W3CDTF">2017-06-29T11:19:00Z</dcterms:modified>
</cp:coreProperties>
</file>