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66" w:rsidRPr="00791AA6" w:rsidRDefault="001D5D66" w:rsidP="001D5D66">
      <w:pPr>
        <w:jc w:val="center"/>
        <w:rPr>
          <w:b/>
          <w:bCs/>
          <w:sz w:val="22"/>
          <w:szCs w:val="22"/>
          <w:lang w:val="lt-LT"/>
        </w:rPr>
      </w:pPr>
      <w:bookmarkStart w:id="0" w:name="_GoBack"/>
      <w:bookmarkEnd w:id="0"/>
      <w:r w:rsidRPr="00791AA6">
        <w:rPr>
          <w:b/>
          <w:bCs/>
          <w:sz w:val="22"/>
          <w:szCs w:val="22"/>
          <w:lang w:val="lt-LT"/>
        </w:rPr>
        <w:t>PAKUOTĖS LAPELIS: INFORMACIJA VARTOTOJUI</w:t>
      </w:r>
    </w:p>
    <w:p w:rsidR="001D5D66" w:rsidRPr="00791AA6" w:rsidRDefault="001D5D66" w:rsidP="001D5D66">
      <w:pPr>
        <w:jc w:val="center"/>
        <w:rPr>
          <w:b/>
          <w:bCs/>
          <w:sz w:val="22"/>
          <w:szCs w:val="22"/>
          <w:lang w:val="lt-LT"/>
        </w:rPr>
      </w:pPr>
    </w:p>
    <w:p w:rsidR="001D5D66" w:rsidRPr="00791AA6" w:rsidRDefault="008B7650" w:rsidP="001D5D66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jc w:val="center"/>
        <w:rPr>
          <w:sz w:val="22"/>
          <w:szCs w:val="22"/>
          <w:lang w:val="lt-LT"/>
        </w:rPr>
      </w:pPr>
      <w:r w:rsidRPr="008B7650">
        <w:rPr>
          <w:b/>
          <w:sz w:val="22"/>
          <w:szCs w:val="22"/>
          <w:lang w:val="lt-LT"/>
        </w:rPr>
        <w:t>Linezolid Inresa</w:t>
      </w:r>
      <w:r w:rsidR="001D5D66" w:rsidRPr="00791AA6">
        <w:rPr>
          <w:b/>
          <w:bCs/>
          <w:sz w:val="22"/>
          <w:szCs w:val="22"/>
          <w:lang w:val="lt-LT"/>
        </w:rPr>
        <w:t xml:space="preserve"> 2 mg/ml infuzinis tirpalas</w:t>
      </w:r>
    </w:p>
    <w:p w:rsidR="001D5D66" w:rsidRPr="00791AA6" w:rsidRDefault="001D5D66" w:rsidP="001D5D66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jc w:val="center"/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t>Linezolidas</w:t>
      </w:r>
    </w:p>
    <w:p w:rsidR="001D5D66" w:rsidRPr="00791AA6" w:rsidRDefault="001D5D66" w:rsidP="001D5D66">
      <w:pPr>
        <w:jc w:val="center"/>
        <w:rPr>
          <w:b/>
          <w:bCs/>
          <w:sz w:val="22"/>
          <w:szCs w:val="22"/>
          <w:lang w:val="lt-LT"/>
        </w:rPr>
      </w:pPr>
    </w:p>
    <w:p w:rsidR="001D5D66" w:rsidRPr="00791AA6" w:rsidRDefault="001D5D66" w:rsidP="001D5D66">
      <w:pPr>
        <w:rPr>
          <w:sz w:val="22"/>
          <w:szCs w:val="22"/>
          <w:lang w:val="lt-LT"/>
        </w:rPr>
      </w:pPr>
      <w:r w:rsidRPr="00791AA6">
        <w:rPr>
          <w:b/>
          <w:bCs/>
          <w:sz w:val="22"/>
          <w:szCs w:val="22"/>
          <w:lang w:val="lt-LT"/>
        </w:rPr>
        <w:t>Prieš pradėdami vartoti šį vaistą, atidžiai perskaitykite visą pakuotės lapelį.</w:t>
      </w:r>
    </w:p>
    <w:p w:rsidR="001D5D66" w:rsidRPr="00791AA6" w:rsidRDefault="001D5D66" w:rsidP="001D5D66">
      <w:pPr>
        <w:ind w:left="540" w:hanging="540"/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t>-</w:t>
      </w:r>
      <w:r w:rsidRPr="00791AA6">
        <w:rPr>
          <w:sz w:val="22"/>
          <w:szCs w:val="22"/>
          <w:lang w:val="lt-LT"/>
        </w:rPr>
        <w:tab/>
        <w:t>Neišmeskite lapelio, nes vėl gali prireikti jį perskaityti.</w:t>
      </w:r>
    </w:p>
    <w:p w:rsidR="001D5D66" w:rsidRPr="00791AA6" w:rsidRDefault="001D5D66" w:rsidP="001D5D66">
      <w:pPr>
        <w:ind w:left="540" w:hanging="540"/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t>-</w:t>
      </w:r>
      <w:r w:rsidRPr="00791AA6">
        <w:rPr>
          <w:sz w:val="22"/>
          <w:szCs w:val="22"/>
          <w:lang w:val="lt-LT"/>
        </w:rPr>
        <w:tab/>
        <w:t>Jeigu kiltų klausimų, kreipkitės į gydytoją arba vaistininką.</w:t>
      </w:r>
    </w:p>
    <w:p w:rsidR="001D5D66" w:rsidRPr="00791AA6" w:rsidRDefault="001D5D66" w:rsidP="001D5D66">
      <w:pPr>
        <w:ind w:left="540" w:hanging="540"/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t>-</w:t>
      </w:r>
      <w:r w:rsidRPr="00791AA6">
        <w:rPr>
          <w:sz w:val="22"/>
          <w:szCs w:val="22"/>
          <w:lang w:val="lt-LT"/>
        </w:rPr>
        <w:tab/>
        <w:t>Šis vaistas skirtas Jums. Kitiems žmonėms jo duoti negalima. Vaistas gali jiems pakenkti net tokiu atveju, jeigu jų ligos simptomai yra tokie patys kaip Jūsų.</w:t>
      </w:r>
    </w:p>
    <w:p w:rsidR="001D5D66" w:rsidRPr="00791AA6" w:rsidRDefault="001D5D66" w:rsidP="001D5D66">
      <w:pPr>
        <w:ind w:left="540" w:hanging="540"/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t>-</w:t>
      </w:r>
      <w:r w:rsidRPr="00791AA6">
        <w:rPr>
          <w:sz w:val="22"/>
          <w:szCs w:val="22"/>
          <w:lang w:val="lt-LT"/>
        </w:rPr>
        <w:tab/>
        <w:t>Jeigu pasireiškia stiprus šalutinis poveikis arba jeigu atsiranda šiame lapelyje neminėtas šalutinis poveikis, pasakykite gydytojui arba vaistininkui.</w:t>
      </w:r>
    </w:p>
    <w:p w:rsidR="001D5D66" w:rsidRPr="00791AA6" w:rsidRDefault="001D5D66" w:rsidP="001D5D66">
      <w:pPr>
        <w:rPr>
          <w:sz w:val="22"/>
          <w:szCs w:val="22"/>
          <w:lang w:val="lt-LT"/>
        </w:rPr>
      </w:pPr>
    </w:p>
    <w:p w:rsidR="001D5D66" w:rsidRPr="00791AA6" w:rsidRDefault="001D5D66" w:rsidP="001D5D66">
      <w:pPr>
        <w:pStyle w:val="Pagrindinistekstas"/>
        <w:jc w:val="left"/>
        <w:rPr>
          <w:b/>
          <w:sz w:val="22"/>
          <w:szCs w:val="22"/>
        </w:rPr>
      </w:pPr>
      <w:smartTag w:uri="schemas-tilde-lt/tildestengine" w:element="templates">
        <w:smartTagPr>
          <w:attr w:name="text" w:val="Lapelio"/>
          <w:attr w:name="id" w:val="-1"/>
          <w:attr w:name="baseform" w:val="lapel|is"/>
        </w:smartTagPr>
        <w:r w:rsidRPr="00791AA6">
          <w:rPr>
            <w:b/>
            <w:sz w:val="22"/>
            <w:szCs w:val="22"/>
          </w:rPr>
          <w:t>Lapelio</w:t>
        </w:r>
      </w:smartTag>
      <w:r w:rsidRPr="00791AA6">
        <w:rPr>
          <w:b/>
          <w:sz w:val="22"/>
          <w:szCs w:val="22"/>
        </w:rPr>
        <w:t xml:space="preserve"> turinys</w:t>
      </w:r>
    </w:p>
    <w:p w:rsidR="001D5D66" w:rsidRPr="00791AA6" w:rsidRDefault="001D5D66" w:rsidP="001D5D66">
      <w:pPr>
        <w:numPr>
          <w:ilvl w:val="1"/>
          <w:numId w:val="20"/>
        </w:numPr>
        <w:tabs>
          <w:tab w:val="clear" w:pos="1440"/>
          <w:tab w:val="num" w:pos="540"/>
        </w:tabs>
        <w:ind w:hanging="1440"/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t xml:space="preserve">Kas yra </w:t>
      </w:r>
      <w:r w:rsidR="0019146C">
        <w:rPr>
          <w:sz w:val="22"/>
          <w:szCs w:val="22"/>
          <w:lang w:val="lt-LT"/>
        </w:rPr>
        <w:t>Linezolid Inresa</w:t>
      </w:r>
      <w:r w:rsidRPr="00791AA6">
        <w:rPr>
          <w:sz w:val="22"/>
          <w:szCs w:val="22"/>
          <w:lang w:val="lt-LT"/>
        </w:rPr>
        <w:t xml:space="preserve"> ir kam jis vartojamas</w:t>
      </w:r>
    </w:p>
    <w:p w:rsidR="001D5D66" w:rsidRPr="00791AA6" w:rsidRDefault="001D5D66" w:rsidP="001D5D66">
      <w:pPr>
        <w:numPr>
          <w:ilvl w:val="1"/>
          <w:numId w:val="20"/>
        </w:numPr>
        <w:tabs>
          <w:tab w:val="clear" w:pos="1440"/>
          <w:tab w:val="num" w:pos="540"/>
        </w:tabs>
        <w:ind w:hanging="1440"/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t xml:space="preserve">Kas žinotina prieš vartojant </w:t>
      </w:r>
      <w:r w:rsidR="008B7650">
        <w:rPr>
          <w:sz w:val="22"/>
          <w:szCs w:val="22"/>
          <w:lang w:val="lt-LT"/>
        </w:rPr>
        <w:t>Linezolid Inresa</w:t>
      </w:r>
      <w:r w:rsidRPr="00791AA6">
        <w:rPr>
          <w:sz w:val="22"/>
          <w:szCs w:val="22"/>
          <w:lang w:val="lt-LT"/>
        </w:rPr>
        <w:t xml:space="preserve"> </w:t>
      </w:r>
    </w:p>
    <w:p w:rsidR="001D5D66" w:rsidRPr="00791AA6" w:rsidRDefault="001D5D66" w:rsidP="001D5D66">
      <w:pPr>
        <w:numPr>
          <w:ilvl w:val="1"/>
          <w:numId w:val="20"/>
        </w:numPr>
        <w:tabs>
          <w:tab w:val="clear" w:pos="1440"/>
          <w:tab w:val="num" w:pos="540"/>
        </w:tabs>
        <w:ind w:hanging="1440"/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t xml:space="preserve">Kaip vartoti </w:t>
      </w:r>
      <w:r w:rsidR="008B7650">
        <w:rPr>
          <w:sz w:val="22"/>
          <w:szCs w:val="22"/>
          <w:lang w:val="lt-LT"/>
        </w:rPr>
        <w:t>Linezolid Inresa</w:t>
      </w:r>
    </w:p>
    <w:p w:rsidR="001D5D66" w:rsidRPr="00791AA6" w:rsidRDefault="001D5D66" w:rsidP="001D5D66">
      <w:pPr>
        <w:numPr>
          <w:ilvl w:val="1"/>
          <w:numId w:val="20"/>
        </w:numPr>
        <w:tabs>
          <w:tab w:val="clear" w:pos="1440"/>
          <w:tab w:val="num" w:pos="540"/>
        </w:tabs>
        <w:ind w:hanging="1440"/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t>Galimas šalutinis poveikis</w:t>
      </w:r>
    </w:p>
    <w:p w:rsidR="001D5D66" w:rsidRPr="00791AA6" w:rsidRDefault="001D5D66" w:rsidP="001D5D66">
      <w:pPr>
        <w:numPr>
          <w:ilvl w:val="1"/>
          <w:numId w:val="20"/>
        </w:numPr>
        <w:tabs>
          <w:tab w:val="clear" w:pos="1440"/>
          <w:tab w:val="num" w:pos="540"/>
        </w:tabs>
        <w:ind w:hanging="1440"/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t xml:space="preserve">Kaip laikyti </w:t>
      </w:r>
      <w:r w:rsidR="008B7650">
        <w:rPr>
          <w:sz w:val="22"/>
          <w:szCs w:val="22"/>
          <w:lang w:val="lt-LT"/>
        </w:rPr>
        <w:t>Linezolid Inresa</w:t>
      </w:r>
    </w:p>
    <w:p w:rsidR="001D5D66" w:rsidRPr="00791AA6" w:rsidRDefault="001D5D66" w:rsidP="001D5D66">
      <w:pPr>
        <w:numPr>
          <w:ilvl w:val="1"/>
          <w:numId w:val="20"/>
        </w:numPr>
        <w:tabs>
          <w:tab w:val="clear" w:pos="1440"/>
          <w:tab w:val="num" w:pos="540"/>
        </w:tabs>
        <w:ind w:hanging="1440"/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t>Kita informacija</w:t>
      </w:r>
    </w:p>
    <w:p w:rsidR="001D5D66" w:rsidRPr="00791AA6" w:rsidRDefault="001D5D66" w:rsidP="001D5D66">
      <w:pPr>
        <w:numPr>
          <w:ilvl w:val="12"/>
          <w:numId w:val="0"/>
        </w:numPr>
        <w:tabs>
          <w:tab w:val="left" w:pos="7655"/>
          <w:tab w:val="left" w:pos="9072"/>
        </w:tabs>
        <w:rPr>
          <w:sz w:val="22"/>
          <w:szCs w:val="22"/>
          <w:lang w:val="lt-LT"/>
        </w:rPr>
      </w:pPr>
    </w:p>
    <w:p w:rsidR="001D5D66" w:rsidRPr="00791AA6" w:rsidRDefault="001D5D66" w:rsidP="001D5D66">
      <w:pPr>
        <w:numPr>
          <w:ilvl w:val="12"/>
          <w:numId w:val="0"/>
        </w:numPr>
        <w:tabs>
          <w:tab w:val="left" w:pos="7655"/>
          <w:tab w:val="left" w:pos="9072"/>
        </w:tabs>
        <w:rPr>
          <w:sz w:val="22"/>
          <w:szCs w:val="22"/>
          <w:lang w:val="lt-LT"/>
        </w:rPr>
      </w:pPr>
    </w:p>
    <w:p w:rsidR="001D5D66" w:rsidRPr="00791AA6" w:rsidRDefault="001D5D66" w:rsidP="001D5D66">
      <w:pPr>
        <w:rPr>
          <w:b/>
          <w:bCs/>
          <w:sz w:val="22"/>
          <w:szCs w:val="22"/>
          <w:lang w:val="lt-LT"/>
        </w:rPr>
      </w:pPr>
      <w:r w:rsidRPr="00791AA6">
        <w:rPr>
          <w:b/>
          <w:bCs/>
          <w:sz w:val="22"/>
          <w:szCs w:val="22"/>
          <w:lang w:val="lt-LT"/>
        </w:rPr>
        <w:t>1.</w:t>
      </w:r>
      <w:r w:rsidRPr="00791AA6">
        <w:rPr>
          <w:b/>
          <w:bCs/>
          <w:sz w:val="22"/>
          <w:szCs w:val="22"/>
          <w:lang w:val="lt-LT"/>
        </w:rPr>
        <w:tab/>
        <w:t xml:space="preserve">KAS YRA </w:t>
      </w:r>
      <w:r w:rsidR="0019146C">
        <w:rPr>
          <w:b/>
          <w:bCs/>
          <w:sz w:val="22"/>
          <w:szCs w:val="22"/>
          <w:lang w:val="lt-LT"/>
        </w:rPr>
        <w:t>LINEZOLID INRESA</w:t>
      </w:r>
      <w:r w:rsidRPr="00791AA6">
        <w:rPr>
          <w:b/>
          <w:bCs/>
          <w:sz w:val="22"/>
          <w:szCs w:val="22"/>
          <w:lang w:val="lt-LT"/>
        </w:rPr>
        <w:t xml:space="preserve"> IR KAM JIS VARTOJAMAS</w:t>
      </w:r>
    </w:p>
    <w:p w:rsidR="001D5D66" w:rsidRPr="00791AA6" w:rsidRDefault="001D5D66" w:rsidP="001D5D66">
      <w:pPr>
        <w:tabs>
          <w:tab w:val="left" w:pos="7513"/>
          <w:tab w:val="left" w:pos="7655"/>
        </w:tabs>
        <w:ind w:right="-2"/>
        <w:rPr>
          <w:b/>
          <w:sz w:val="22"/>
          <w:szCs w:val="22"/>
          <w:lang w:val="lt-LT"/>
        </w:rPr>
      </w:pPr>
    </w:p>
    <w:p w:rsidR="001D5D66" w:rsidRDefault="008B7650" w:rsidP="001D5D66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Linezolid Inresa</w:t>
      </w:r>
      <w:r w:rsidRPr="00791AA6">
        <w:rPr>
          <w:bCs/>
          <w:sz w:val="22"/>
          <w:szCs w:val="22"/>
          <w:lang w:val="lt-LT"/>
        </w:rPr>
        <w:t xml:space="preserve"> </w:t>
      </w:r>
      <w:r w:rsidR="001D5D66" w:rsidRPr="00791AA6">
        <w:rPr>
          <w:bCs/>
          <w:sz w:val="22"/>
          <w:szCs w:val="22"/>
          <w:lang w:val="lt-LT"/>
        </w:rPr>
        <w:t xml:space="preserve">yra tirpalas, kuris lėtai suleidžiamas į veną. Šis procesas vadinamas infuzija. </w:t>
      </w:r>
    </w:p>
    <w:p w:rsidR="001D5D66" w:rsidRPr="00791AA6" w:rsidRDefault="001D5D66" w:rsidP="001D5D66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1D5D66" w:rsidRPr="00B82BDA" w:rsidRDefault="008B7650" w:rsidP="001D5D66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Linezolid Inresa</w:t>
      </w:r>
      <w:r w:rsidRPr="00B82BDA">
        <w:rPr>
          <w:noProof/>
          <w:sz w:val="22"/>
          <w:szCs w:val="22"/>
          <w:lang w:val="lt-LT"/>
        </w:rPr>
        <w:t xml:space="preserve"> </w:t>
      </w:r>
      <w:r w:rsidR="001D5D66" w:rsidRPr="00B82BDA">
        <w:rPr>
          <w:noProof/>
          <w:sz w:val="22"/>
          <w:szCs w:val="22"/>
          <w:lang w:val="lt-LT"/>
        </w:rPr>
        <w:t xml:space="preserve">yra oksazolidinonų grupės </w:t>
      </w:r>
      <w:r w:rsidR="001D5D66" w:rsidRPr="00791AA6">
        <w:rPr>
          <w:bCs/>
          <w:sz w:val="22"/>
          <w:szCs w:val="22"/>
          <w:lang w:val="lt-LT"/>
        </w:rPr>
        <w:t xml:space="preserve">antibiotikas, kuris slopina tam tikrų </w:t>
      </w:r>
      <w:r w:rsidR="001D5D66">
        <w:rPr>
          <w:bCs/>
          <w:sz w:val="22"/>
          <w:szCs w:val="22"/>
          <w:lang w:val="lt-LT"/>
        </w:rPr>
        <w:t>rūšių</w:t>
      </w:r>
      <w:r w:rsidR="001D5D66" w:rsidRPr="00791AA6">
        <w:rPr>
          <w:bCs/>
          <w:sz w:val="22"/>
          <w:szCs w:val="22"/>
          <w:lang w:val="lt-LT"/>
        </w:rPr>
        <w:t xml:space="preserve"> bakterijų (</w:t>
      </w:r>
      <w:r w:rsidR="001D5D66">
        <w:rPr>
          <w:bCs/>
          <w:sz w:val="22"/>
          <w:szCs w:val="22"/>
          <w:lang w:val="lt-LT"/>
        </w:rPr>
        <w:t>mikrobų</w:t>
      </w:r>
      <w:r w:rsidR="001D5D66" w:rsidRPr="00791AA6">
        <w:rPr>
          <w:bCs/>
          <w:sz w:val="22"/>
          <w:szCs w:val="22"/>
          <w:lang w:val="lt-LT"/>
        </w:rPr>
        <w:t>)</w:t>
      </w:r>
      <w:r w:rsidR="001D5D66">
        <w:rPr>
          <w:bCs/>
          <w:sz w:val="22"/>
          <w:szCs w:val="22"/>
          <w:lang w:val="lt-LT"/>
        </w:rPr>
        <w:t>,</w:t>
      </w:r>
      <w:r w:rsidR="001D5D66" w:rsidRPr="00791AA6">
        <w:rPr>
          <w:bCs/>
          <w:sz w:val="22"/>
          <w:szCs w:val="22"/>
          <w:lang w:val="lt-LT"/>
        </w:rPr>
        <w:t xml:space="preserve"> </w:t>
      </w:r>
      <w:r w:rsidR="001D5D66" w:rsidRPr="00B82BDA">
        <w:rPr>
          <w:noProof/>
          <w:sz w:val="22"/>
          <w:szCs w:val="22"/>
          <w:lang w:val="lt-LT"/>
        </w:rPr>
        <w:t xml:space="preserve">kurie sukelia infekcines ligas, </w:t>
      </w:r>
      <w:r w:rsidR="001D5D66" w:rsidRPr="00791AA6">
        <w:rPr>
          <w:bCs/>
          <w:sz w:val="22"/>
          <w:szCs w:val="22"/>
          <w:lang w:val="lt-LT"/>
        </w:rPr>
        <w:t xml:space="preserve">augimą. </w:t>
      </w:r>
      <w:r>
        <w:rPr>
          <w:sz w:val="22"/>
          <w:szCs w:val="22"/>
          <w:lang w:val="lt-LT"/>
        </w:rPr>
        <w:t>Linezolid Inresa</w:t>
      </w:r>
      <w:r w:rsidRPr="00791AA6">
        <w:rPr>
          <w:bCs/>
          <w:sz w:val="22"/>
          <w:szCs w:val="22"/>
          <w:lang w:val="lt-LT"/>
        </w:rPr>
        <w:t xml:space="preserve"> </w:t>
      </w:r>
      <w:r w:rsidR="001D5D66" w:rsidRPr="00791AA6">
        <w:rPr>
          <w:bCs/>
          <w:sz w:val="22"/>
          <w:szCs w:val="22"/>
          <w:lang w:val="lt-LT"/>
        </w:rPr>
        <w:t>vartojamas pneumonij</w:t>
      </w:r>
      <w:r w:rsidR="001D5D66">
        <w:rPr>
          <w:bCs/>
          <w:sz w:val="22"/>
          <w:szCs w:val="22"/>
          <w:lang w:val="lt-LT"/>
        </w:rPr>
        <w:t xml:space="preserve">ai ir kai kurioms </w:t>
      </w:r>
      <w:r w:rsidR="001D5D66" w:rsidRPr="00791AA6">
        <w:rPr>
          <w:bCs/>
          <w:sz w:val="22"/>
          <w:szCs w:val="22"/>
          <w:lang w:val="lt-LT"/>
        </w:rPr>
        <w:t>odos ir pood</w:t>
      </w:r>
      <w:r w:rsidR="001D5D66">
        <w:rPr>
          <w:bCs/>
          <w:sz w:val="22"/>
          <w:szCs w:val="22"/>
          <w:lang w:val="lt-LT"/>
        </w:rPr>
        <w:t>in</w:t>
      </w:r>
      <w:r w:rsidR="001D5D66" w:rsidRPr="00791AA6">
        <w:rPr>
          <w:bCs/>
          <w:sz w:val="22"/>
          <w:szCs w:val="22"/>
          <w:lang w:val="lt-LT"/>
        </w:rPr>
        <w:t xml:space="preserve">io </w:t>
      </w:r>
      <w:r w:rsidR="001D5D66">
        <w:rPr>
          <w:bCs/>
          <w:sz w:val="22"/>
          <w:szCs w:val="22"/>
          <w:lang w:val="lt-LT"/>
        </w:rPr>
        <w:t xml:space="preserve">audinio </w:t>
      </w:r>
      <w:r w:rsidR="001D5D66" w:rsidRPr="00791AA6">
        <w:rPr>
          <w:bCs/>
          <w:sz w:val="22"/>
          <w:szCs w:val="22"/>
          <w:lang w:val="lt-LT"/>
        </w:rPr>
        <w:t>infekcin</w:t>
      </w:r>
      <w:r w:rsidR="001D5D66">
        <w:rPr>
          <w:bCs/>
          <w:sz w:val="22"/>
          <w:szCs w:val="22"/>
          <w:lang w:val="lt-LT"/>
        </w:rPr>
        <w:t>ėms</w:t>
      </w:r>
      <w:r w:rsidR="001D5D66" w:rsidRPr="00791AA6">
        <w:rPr>
          <w:bCs/>
          <w:sz w:val="22"/>
          <w:szCs w:val="22"/>
          <w:lang w:val="lt-LT"/>
        </w:rPr>
        <w:t xml:space="preserve"> lig</w:t>
      </w:r>
      <w:r w:rsidR="001D5D66">
        <w:rPr>
          <w:bCs/>
          <w:sz w:val="22"/>
          <w:szCs w:val="22"/>
          <w:lang w:val="lt-LT"/>
        </w:rPr>
        <w:t>oms</w:t>
      </w:r>
      <w:r w:rsidR="001D5D66" w:rsidRPr="00791AA6">
        <w:rPr>
          <w:bCs/>
          <w:sz w:val="22"/>
          <w:szCs w:val="22"/>
          <w:lang w:val="lt-LT"/>
        </w:rPr>
        <w:t xml:space="preserve"> gydy</w:t>
      </w:r>
      <w:r w:rsidR="001D5D66">
        <w:rPr>
          <w:bCs/>
          <w:sz w:val="22"/>
          <w:szCs w:val="22"/>
          <w:lang w:val="lt-LT"/>
        </w:rPr>
        <w:t>t</w:t>
      </w:r>
      <w:r w:rsidR="001D5D66" w:rsidRPr="00791AA6">
        <w:rPr>
          <w:bCs/>
          <w:sz w:val="22"/>
          <w:szCs w:val="22"/>
          <w:lang w:val="lt-LT"/>
        </w:rPr>
        <w:t>i.</w:t>
      </w:r>
      <w:r w:rsidR="001D5D66" w:rsidRPr="00B82BDA">
        <w:rPr>
          <w:noProof/>
          <w:sz w:val="22"/>
          <w:szCs w:val="22"/>
          <w:lang w:val="lt-LT"/>
        </w:rPr>
        <w:t xml:space="preserve"> Gydytojas nuspręs, ar </w:t>
      </w:r>
      <w:r>
        <w:rPr>
          <w:sz w:val="22"/>
          <w:szCs w:val="22"/>
          <w:lang w:val="lt-LT"/>
        </w:rPr>
        <w:t>Linezolid Inresa</w:t>
      </w:r>
      <w:r w:rsidRPr="00B82BDA">
        <w:rPr>
          <w:noProof/>
          <w:sz w:val="22"/>
          <w:szCs w:val="22"/>
          <w:lang w:val="lt-LT"/>
        </w:rPr>
        <w:t xml:space="preserve"> </w:t>
      </w:r>
      <w:r w:rsidR="001D5D66" w:rsidRPr="00B82BDA">
        <w:rPr>
          <w:noProof/>
          <w:sz w:val="22"/>
          <w:szCs w:val="22"/>
          <w:lang w:val="lt-LT"/>
        </w:rPr>
        <w:t>tinka in</w:t>
      </w:r>
      <w:r w:rsidR="001D5D66">
        <w:rPr>
          <w:noProof/>
          <w:sz w:val="22"/>
          <w:szCs w:val="22"/>
          <w:lang w:val="lt-LT"/>
        </w:rPr>
        <w:t>f</w:t>
      </w:r>
      <w:r w:rsidR="001D5D66" w:rsidRPr="00B82BDA">
        <w:rPr>
          <w:noProof/>
          <w:sz w:val="22"/>
          <w:szCs w:val="22"/>
          <w:lang w:val="lt-LT"/>
        </w:rPr>
        <w:t>ekcinei ligai, kuria sergate, gydyti.</w:t>
      </w:r>
    </w:p>
    <w:p w:rsidR="001D5D66" w:rsidRPr="00791AA6" w:rsidRDefault="001D5D66" w:rsidP="001D5D66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1D5D66" w:rsidRPr="00A059AE" w:rsidRDefault="008B7650" w:rsidP="001D5D66">
      <w:pPr>
        <w:rPr>
          <w:noProof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Linezolid Inresa</w:t>
      </w:r>
      <w:r>
        <w:rPr>
          <w:bCs/>
          <w:noProof/>
          <w:sz w:val="22"/>
          <w:szCs w:val="22"/>
          <w:lang w:val="lt-LT"/>
        </w:rPr>
        <w:t xml:space="preserve"> </w:t>
      </w:r>
      <w:r w:rsidR="001D5D66">
        <w:rPr>
          <w:bCs/>
          <w:noProof/>
          <w:sz w:val="22"/>
          <w:szCs w:val="22"/>
          <w:lang w:val="lt-LT"/>
        </w:rPr>
        <w:t>gydomos</w:t>
      </w:r>
      <w:r w:rsidR="001D5D66" w:rsidRPr="00A059AE">
        <w:rPr>
          <w:noProof/>
          <w:sz w:val="22"/>
          <w:szCs w:val="22"/>
          <w:lang w:val="lt-LT"/>
        </w:rPr>
        <w:t xml:space="preserve"> jautrių bakterijų sukelt</w:t>
      </w:r>
      <w:r w:rsidR="001D5D66">
        <w:rPr>
          <w:noProof/>
          <w:sz w:val="22"/>
          <w:szCs w:val="22"/>
          <w:lang w:val="lt-LT"/>
        </w:rPr>
        <w:t>os</w:t>
      </w:r>
      <w:r w:rsidR="001D5D66" w:rsidRPr="00A059AE">
        <w:rPr>
          <w:noProof/>
          <w:sz w:val="22"/>
          <w:szCs w:val="22"/>
          <w:lang w:val="lt-LT"/>
        </w:rPr>
        <w:t xml:space="preserve"> infekcin</w:t>
      </w:r>
      <w:r w:rsidR="001D5D66">
        <w:rPr>
          <w:noProof/>
          <w:sz w:val="22"/>
          <w:szCs w:val="22"/>
          <w:lang w:val="lt-LT"/>
        </w:rPr>
        <w:t>ės</w:t>
      </w:r>
      <w:r w:rsidR="001D5D66" w:rsidRPr="00A059AE">
        <w:rPr>
          <w:noProof/>
          <w:sz w:val="22"/>
          <w:szCs w:val="22"/>
          <w:lang w:val="lt-LT"/>
        </w:rPr>
        <w:t xml:space="preserve"> lig</w:t>
      </w:r>
      <w:r w:rsidR="001D5D66">
        <w:rPr>
          <w:noProof/>
          <w:sz w:val="22"/>
          <w:szCs w:val="22"/>
          <w:lang w:val="lt-LT"/>
        </w:rPr>
        <w:t>os:</w:t>
      </w:r>
    </w:p>
    <w:p w:rsidR="001D5D66" w:rsidRPr="00A059AE" w:rsidRDefault="001D5D66" w:rsidP="001D5D66">
      <w:pPr>
        <w:numPr>
          <w:ilvl w:val="0"/>
          <w:numId w:val="28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ligoninėje kilęs plaučių uždegimas (</w:t>
      </w:r>
      <w:r w:rsidRPr="00A059AE">
        <w:rPr>
          <w:noProof/>
          <w:sz w:val="22"/>
          <w:szCs w:val="22"/>
          <w:lang w:val="lt-LT"/>
        </w:rPr>
        <w:t>hospitalinė pneumonij</w:t>
      </w:r>
      <w:r>
        <w:rPr>
          <w:noProof/>
          <w:sz w:val="22"/>
          <w:szCs w:val="22"/>
          <w:lang w:val="lt-LT"/>
        </w:rPr>
        <w:t>a)</w:t>
      </w:r>
      <w:r w:rsidRPr="00A059AE">
        <w:rPr>
          <w:noProof/>
          <w:sz w:val="22"/>
          <w:szCs w:val="22"/>
          <w:lang w:val="lt-LT"/>
        </w:rPr>
        <w:t>;</w:t>
      </w:r>
    </w:p>
    <w:p w:rsidR="001D5D66" w:rsidRPr="00A059AE" w:rsidRDefault="001D5D66" w:rsidP="001D5D66">
      <w:pPr>
        <w:numPr>
          <w:ilvl w:val="0"/>
          <w:numId w:val="29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A059AE">
        <w:rPr>
          <w:noProof/>
          <w:sz w:val="22"/>
          <w:szCs w:val="22"/>
          <w:lang w:val="lt-LT"/>
        </w:rPr>
        <w:t>bendruomenėje</w:t>
      </w:r>
      <w:r>
        <w:rPr>
          <w:noProof/>
          <w:sz w:val="22"/>
          <w:szCs w:val="22"/>
          <w:lang w:val="lt-LT"/>
        </w:rPr>
        <w:t xml:space="preserve"> kilęs plaučių uždegimas (</w:t>
      </w:r>
      <w:r w:rsidRPr="00A059AE">
        <w:rPr>
          <w:noProof/>
          <w:sz w:val="22"/>
          <w:szCs w:val="22"/>
          <w:lang w:val="lt-LT"/>
        </w:rPr>
        <w:t>bendruomenėje įgyt</w:t>
      </w:r>
      <w:r>
        <w:rPr>
          <w:noProof/>
          <w:sz w:val="22"/>
          <w:szCs w:val="22"/>
          <w:lang w:val="lt-LT"/>
        </w:rPr>
        <w:t>a</w:t>
      </w:r>
      <w:r w:rsidRPr="00A059AE">
        <w:rPr>
          <w:noProof/>
          <w:sz w:val="22"/>
          <w:szCs w:val="22"/>
          <w:lang w:val="lt-LT"/>
        </w:rPr>
        <w:t xml:space="preserve"> pneumonij</w:t>
      </w:r>
      <w:r>
        <w:rPr>
          <w:noProof/>
          <w:sz w:val="22"/>
          <w:szCs w:val="22"/>
          <w:lang w:val="lt-LT"/>
        </w:rPr>
        <w:t>a)</w:t>
      </w:r>
      <w:r w:rsidRPr="00A059AE">
        <w:rPr>
          <w:noProof/>
          <w:sz w:val="22"/>
          <w:szCs w:val="22"/>
          <w:lang w:val="lt-LT"/>
        </w:rPr>
        <w:t>;</w:t>
      </w:r>
    </w:p>
    <w:p w:rsidR="001D5D66" w:rsidRPr="00A059AE" w:rsidRDefault="001D5D66" w:rsidP="001D5D66">
      <w:pPr>
        <w:numPr>
          <w:ilvl w:val="0"/>
          <w:numId w:val="30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A059AE">
        <w:rPr>
          <w:noProof/>
          <w:sz w:val="22"/>
          <w:szCs w:val="22"/>
          <w:lang w:val="lt-LT"/>
        </w:rPr>
        <w:t>komplikuotos odos ir poodinio audinio infekcinės ligos (žr. 4.4 skyrių)*.</w:t>
      </w:r>
    </w:p>
    <w:p w:rsidR="001D5D66" w:rsidRPr="00A059AE" w:rsidRDefault="001D5D66" w:rsidP="001D5D66">
      <w:pPr>
        <w:rPr>
          <w:noProof/>
          <w:sz w:val="22"/>
          <w:szCs w:val="22"/>
          <w:lang w:val="lt-LT"/>
        </w:rPr>
      </w:pPr>
    </w:p>
    <w:p w:rsidR="001D5D66" w:rsidRDefault="001D5D66" w:rsidP="001D5D66">
      <w:pPr>
        <w:rPr>
          <w:noProof/>
          <w:sz w:val="22"/>
          <w:szCs w:val="22"/>
          <w:lang w:val="lt-LT"/>
        </w:rPr>
      </w:pPr>
      <w:r w:rsidRPr="00A059AE">
        <w:rPr>
          <w:noProof/>
          <w:sz w:val="22"/>
          <w:szCs w:val="22"/>
          <w:lang w:val="lt-LT"/>
        </w:rPr>
        <w:t>*Gydym</w:t>
      </w:r>
      <w:r>
        <w:rPr>
          <w:noProof/>
          <w:sz w:val="22"/>
          <w:szCs w:val="22"/>
          <w:lang w:val="lt-LT"/>
        </w:rPr>
        <w:t xml:space="preserve">as </w:t>
      </w:r>
      <w:r w:rsidR="008B7650">
        <w:rPr>
          <w:sz w:val="22"/>
          <w:szCs w:val="22"/>
          <w:lang w:val="lt-LT"/>
        </w:rPr>
        <w:t>Linezolid Inresa</w:t>
      </w:r>
      <w:r w:rsidR="008B7650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turi būti</w:t>
      </w:r>
      <w:r w:rsidRPr="00A059AE">
        <w:rPr>
          <w:noProof/>
          <w:sz w:val="22"/>
          <w:szCs w:val="22"/>
          <w:lang w:val="lt-LT"/>
        </w:rPr>
        <w:t xml:space="preserve"> pradėt</w:t>
      </w:r>
      <w:r>
        <w:rPr>
          <w:noProof/>
          <w:sz w:val="22"/>
          <w:szCs w:val="22"/>
          <w:lang w:val="lt-LT"/>
        </w:rPr>
        <w:t>as</w:t>
      </w:r>
      <w:r w:rsidRPr="00A059AE">
        <w:rPr>
          <w:noProof/>
          <w:sz w:val="22"/>
          <w:szCs w:val="22"/>
          <w:lang w:val="lt-LT"/>
        </w:rPr>
        <w:t xml:space="preserve"> tik ligoninėje.</w:t>
      </w:r>
    </w:p>
    <w:p w:rsidR="001D5D66" w:rsidRDefault="001D5D66" w:rsidP="001D5D66">
      <w:pPr>
        <w:rPr>
          <w:noProof/>
          <w:sz w:val="22"/>
          <w:szCs w:val="22"/>
          <w:lang w:val="lt-LT"/>
        </w:rPr>
      </w:pPr>
    </w:p>
    <w:p w:rsidR="001D5D66" w:rsidRPr="00791AA6" w:rsidRDefault="001D5D66" w:rsidP="001D5D66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1D5D66" w:rsidRPr="00791AA6" w:rsidRDefault="001D5D66" w:rsidP="001D5D66">
      <w:pPr>
        <w:ind w:left="540" w:hanging="540"/>
        <w:rPr>
          <w:b/>
          <w:bCs/>
          <w:sz w:val="22"/>
          <w:szCs w:val="22"/>
          <w:lang w:val="lt-LT"/>
        </w:rPr>
      </w:pPr>
      <w:r w:rsidRPr="00791AA6">
        <w:rPr>
          <w:b/>
          <w:bCs/>
          <w:sz w:val="22"/>
          <w:szCs w:val="22"/>
          <w:lang w:val="lt-LT"/>
        </w:rPr>
        <w:t>2.</w:t>
      </w:r>
      <w:r w:rsidRPr="00791AA6">
        <w:rPr>
          <w:b/>
          <w:bCs/>
          <w:sz w:val="22"/>
          <w:szCs w:val="22"/>
          <w:lang w:val="lt-LT"/>
        </w:rPr>
        <w:tab/>
        <w:t xml:space="preserve">KAS ŽINOTINA PRIEŠ VARTOJANT </w:t>
      </w:r>
      <w:r w:rsidR="0019146C">
        <w:rPr>
          <w:b/>
          <w:bCs/>
          <w:sz w:val="22"/>
          <w:szCs w:val="22"/>
          <w:lang w:val="lt-LT"/>
        </w:rPr>
        <w:t>LINEZOLID INRESA</w:t>
      </w:r>
      <w:r w:rsidRPr="00791AA6">
        <w:rPr>
          <w:b/>
          <w:bCs/>
          <w:sz w:val="22"/>
          <w:szCs w:val="22"/>
          <w:lang w:val="lt-LT"/>
        </w:rPr>
        <w:t xml:space="preserve"> </w:t>
      </w:r>
    </w:p>
    <w:p w:rsidR="001D5D66" w:rsidRPr="00791AA6" w:rsidRDefault="001D5D66" w:rsidP="001D5D66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1D5D66" w:rsidRPr="00791AA6" w:rsidRDefault="008B7650" w:rsidP="001D5D66">
      <w:pPr>
        <w:pStyle w:val="Antrat1"/>
        <w:jc w:val="left"/>
        <w:rPr>
          <w:sz w:val="22"/>
          <w:szCs w:val="22"/>
        </w:rPr>
      </w:pPr>
      <w:r>
        <w:rPr>
          <w:sz w:val="22"/>
          <w:szCs w:val="22"/>
        </w:rPr>
        <w:t>Linezolid Inresa</w:t>
      </w:r>
      <w:r w:rsidR="001D5D66" w:rsidRPr="00791AA6">
        <w:rPr>
          <w:sz w:val="22"/>
          <w:szCs w:val="22"/>
        </w:rPr>
        <w:t xml:space="preserve"> vartoti negalima:</w:t>
      </w:r>
    </w:p>
    <w:p w:rsidR="001D5D66" w:rsidRPr="00791AA6" w:rsidRDefault="001D5D66" w:rsidP="001D5D66">
      <w:pPr>
        <w:numPr>
          <w:ilvl w:val="0"/>
          <w:numId w:val="21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rPr>
          <w:bCs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j</w:t>
      </w:r>
      <w:r w:rsidRPr="00791AA6">
        <w:rPr>
          <w:sz w:val="22"/>
          <w:szCs w:val="22"/>
          <w:lang w:val="lt-LT"/>
        </w:rPr>
        <w:t xml:space="preserve">eigu yra padidėjęs jautrumas (alergija) linezolidui arba bet kuriai pagalbinei </w:t>
      </w:r>
      <w:r w:rsidR="008B7650">
        <w:rPr>
          <w:sz w:val="22"/>
          <w:szCs w:val="22"/>
          <w:lang w:val="lt-LT"/>
        </w:rPr>
        <w:t>Linezolid Inresa</w:t>
      </w:r>
      <w:r w:rsidR="008B7650" w:rsidRPr="00791AA6">
        <w:rPr>
          <w:sz w:val="22"/>
          <w:szCs w:val="22"/>
          <w:lang w:val="lt-LT"/>
        </w:rPr>
        <w:t xml:space="preserve"> </w:t>
      </w:r>
      <w:r w:rsidRPr="00791AA6">
        <w:rPr>
          <w:sz w:val="22"/>
          <w:szCs w:val="22"/>
          <w:lang w:val="lt-LT"/>
        </w:rPr>
        <w:t>medžiagai</w:t>
      </w:r>
      <w:r>
        <w:rPr>
          <w:sz w:val="22"/>
          <w:szCs w:val="22"/>
          <w:lang w:val="lt-LT"/>
        </w:rPr>
        <w:t>;</w:t>
      </w:r>
    </w:p>
    <w:p w:rsidR="001D5D66" w:rsidRDefault="001D5D66" w:rsidP="001D5D66">
      <w:pPr>
        <w:numPr>
          <w:ilvl w:val="0"/>
          <w:numId w:val="21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j</w:t>
      </w:r>
      <w:r w:rsidRPr="00791AA6">
        <w:rPr>
          <w:bCs/>
          <w:sz w:val="22"/>
          <w:szCs w:val="22"/>
          <w:lang w:val="lt-LT"/>
        </w:rPr>
        <w:t xml:space="preserve">eigu vartojate </w:t>
      </w:r>
      <w:r>
        <w:rPr>
          <w:bCs/>
          <w:sz w:val="22"/>
          <w:szCs w:val="22"/>
          <w:lang w:val="lt-LT"/>
        </w:rPr>
        <w:t xml:space="preserve">arba per praėjusias 2 savaites vartojote </w:t>
      </w:r>
      <w:r w:rsidRPr="00791AA6">
        <w:rPr>
          <w:bCs/>
          <w:sz w:val="22"/>
          <w:szCs w:val="22"/>
          <w:lang w:val="lt-LT"/>
        </w:rPr>
        <w:t>kit</w:t>
      </w:r>
      <w:r>
        <w:rPr>
          <w:bCs/>
          <w:sz w:val="22"/>
          <w:szCs w:val="22"/>
          <w:lang w:val="lt-LT"/>
        </w:rPr>
        <w:t>ų vaistų</w:t>
      </w:r>
      <w:r w:rsidRPr="00791AA6">
        <w:rPr>
          <w:bCs/>
          <w:sz w:val="22"/>
          <w:szCs w:val="22"/>
          <w:lang w:val="lt-LT"/>
        </w:rPr>
        <w:t>, kurie vadinami mon</w:t>
      </w:r>
      <w:r>
        <w:rPr>
          <w:bCs/>
          <w:sz w:val="22"/>
          <w:szCs w:val="22"/>
          <w:lang w:val="lt-LT"/>
        </w:rPr>
        <w:t>o</w:t>
      </w:r>
      <w:r w:rsidRPr="00791AA6">
        <w:rPr>
          <w:bCs/>
          <w:sz w:val="22"/>
          <w:szCs w:val="22"/>
          <w:lang w:val="lt-LT"/>
        </w:rPr>
        <w:t>aminooksidazės</w:t>
      </w:r>
      <w:r>
        <w:rPr>
          <w:bCs/>
          <w:sz w:val="22"/>
          <w:szCs w:val="22"/>
          <w:lang w:val="lt-LT"/>
        </w:rPr>
        <w:t xml:space="preserve"> (MAO)</w:t>
      </w:r>
      <w:r w:rsidRPr="00791AA6">
        <w:rPr>
          <w:bCs/>
          <w:sz w:val="22"/>
          <w:szCs w:val="22"/>
          <w:lang w:val="lt-LT"/>
        </w:rPr>
        <w:t xml:space="preserve"> inhibitoriais (</w:t>
      </w:r>
      <w:r>
        <w:rPr>
          <w:bCs/>
          <w:sz w:val="22"/>
          <w:szCs w:val="22"/>
          <w:lang w:val="lt-LT"/>
        </w:rPr>
        <w:t>pvz.:</w:t>
      </w:r>
      <w:r w:rsidRPr="00791AA6">
        <w:rPr>
          <w:bCs/>
          <w:sz w:val="22"/>
          <w:szCs w:val="22"/>
          <w:lang w:val="lt-LT"/>
        </w:rPr>
        <w:t xml:space="preserve"> fenelziną, izokarboksazidą, seleg</w:t>
      </w:r>
      <w:r>
        <w:rPr>
          <w:bCs/>
          <w:sz w:val="22"/>
          <w:szCs w:val="22"/>
          <w:lang w:val="lt-LT"/>
        </w:rPr>
        <w:t>i</w:t>
      </w:r>
      <w:r w:rsidRPr="00791AA6">
        <w:rPr>
          <w:bCs/>
          <w:sz w:val="22"/>
          <w:szCs w:val="22"/>
          <w:lang w:val="lt-LT"/>
        </w:rPr>
        <w:t>liną, moklobemidą). Ši</w:t>
      </w:r>
      <w:r>
        <w:rPr>
          <w:bCs/>
          <w:sz w:val="22"/>
          <w:szCs w:val="22"/>
          <w:lang w:val="lt-LT"/>
        </w:rPr>
        <w:t>ais vaistais</w:t>
      </w:r>
      <w:r w:rsidRPr="00791AA6">
        <w:rPr>
          <w:bCs/>
          <w:sz w:val="22"/>
          <w:szCs w:val="22"/>
          <w:lang w:val="lt-LT"/>
        </w:rPr>
        <w:t xml:space="preserve"> gali būti </w:t>
      </w:r>
      <w:r>
        <w:rPr>
          <w:bCs/>
          <w:sz w:val="22"/>
          <w:szCs w:val="22"/>
          <w:lang w:val="lt-LT"/>
        </w:rPr>
        <w:t>gydoma</w:t>
      </w:r>
      <w:r w:rsidRPr="00791AA6">
        <w:rPr>
          <w:bCs/>
          <w:sz w:val="22"/>
          <w:szCs w:val="22"/>
          <w:lang w:val="lt-LT"/>
        </w:rPr>
        <w:t xml:space="preserve"> depresij</w:t>
      </w:r>
      <w:r>
        <w:rPr>
          <w:bCs/>
          <w:sz w:val="22"/>
          <w:szCs w:val="22"/>
          <w:lang w:val="lt-LT"/>
        </w:rPr>
        <w:t>a</w:t>
      </w:r>
      <w:r w:rsidRPr="00791AA6">
        <w:rPr>
          <w:bCs/>
          <w:sz w:val="22"/>
          <w:szCs w:val="22"/>
          <w:lang w:val="lt-LT"/>
        </w:rPr>
        <w:t xml:space="preserve"> ir Parkinsono lig</w:t>
      </w:r>
      <w:r>
        <w:rPr>
          <w:bCs/>
          <w:sz w:val="22"/>
          <w:szCs w:val="22"/>
          <w:lang w:val="lt-LT"/>
        </w:rPr>
        <w:t>a;</w:t>
      </w:r>
    </w:p>
    <w:p w:rsidR="001D5D66" w:rsidRPr="00791AA6" w:rsidRDefault="001D5D66" w:rsidP="001D5D66">
      <w:pPr>
        <w:numPr>
          <w:ilvl w:val="0"/>
          <w:numId w:val="21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žindymo laikotarpis, nes vaistas išsiskiria į motinos pieną ir gali pakenkti Jūsų kūdikiui</w:t>
      </w:r>
      <w:r w:rsidRPr="00791AA6">
        <w:rPr>
          <w:bCs/>
          <w:sz w:val="22"/>
          <w:szCs w:val="22"/>
          <w:lang w:val="lt-LT"/>
        </w:rPr>
        <w:t>.</w:t>
      </w:r>
    </w:p>
    <w:p w:rsidR="001D5D66" w:rsidRPr="00791AA6" w:rsidRDefault="001D5D66" w:rsidP="001D5D66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1D5D66" w:rsidRDefault="001D5D66" w:rsidP="001D5D66">
      <w:pPr>
        <w:pStyle w:val="Pagrindinistekstas3"/>
        <w:rPr>
          <w:b w:val="0"/>
          <w:bCs/>
          <w:color w:val="auto"/>
          <w:szCs w:val="22"/>
          <w:lang w:val="lt-LT"/>
        </w:rPr>
      </w:pPr>
      <w:r w:rsidRPr="001B5A9D">
        <w:rPr>
          <w:b w:val="0"/>
          <w:bCs/>
          <w:noProof/>
          <w:color w:val="auto"/>
          <w:szCs w:val="22"/>
          <w:lang w:val="lt-LT"/>
        </w:rPr>
        <w:t xml:space="preserve"> </w:t>
      </w:r>
      <w:r w:rsidR="008B7650" w:rsidRPr="008B7650">
        <w:rPr>
          <w:color w:val="auto"/>
          <w:szCs w:val="22"/>
          <w:lang w:val="lt-LT"/>
        </w:rPr>
        <w:t>Linezolid Inresa</w:t>
      </w:r>
      <w:r w:rsidR="008B7650" w:rsidRPr="008B7650">
        <w:rPr>
          <w:b w:val="0"/>
          <w:bCs/>
          <w:noProof/>
          <w:color w:val="auto"/>
          <w:szCs w:val="22"/>
          <w:lang w:val="lt-LT"/>
        </w:rPr>
        <w:t xml:space="preserve"> </w:t>
      </w:r>
      <w:r>
        <w:rPr>
          <w:b w:val="0"/>
          <w:bCs/>
          <w:noProof/>
          <w:color w:val="auto"/>
          <w:szCs w:val="22"/>
          <w:lang w:val="lt-LT"/>
        </w:rPr>
        <w:t>gali netikti, jeigu teigiamai atsakysite į bet kurį toliau esantį klausimą. T</w:t>
      </w:r>
      <w:r>
        <w:rPr>
          <w:b w:val="0"/>
          <w:bCs/>
          <w:color w:val="auto"/>
          <w:szCs w:val="22"/>
          <w:lang w:val="lt-LT"/>
        </w:rPr>
        <w:t>okiu atveju pasakykite gydytojui, ne</w:t>
      </w:r>
      <w:r w:rsidRPr="00FD4268">
        <w:rPr>
          <w:b w:val="0"/>
          <w:bCs/>
          <w:color w:val="auto"/>
          <w:szCs w:val="22"/>
          <w:lang w:val="lt-LT"/>
        </w:rPr>
        <w:t xml:space="preserve">s </w:t>
      </w:r>
      <w:r>
        <w:rPr>
          <w:b w:val="0"/>
          <w:bCs/>
          <w:color w:val="auto"/>
          <w:szCs w:val="22"/>
          <w:lang w:val="lt-LT"/>
        </w:rPr>
        <w:t>jis turės ištirti bendrąją Jūsų sveikatos būklę, išmatuoti kraujospūdį prieš gydymą ir matuoti kraujospūdį gydymo metu arba gali skirti kitokį, labiau Jums tinkamą gydymą</w:t>
      </w:r>
      <w:r w:rsidRPr="00FD4268">
        <w:rPr>
          <w:b w:val="0"/>
          <w:bCs/>
          <w:color w:val="auto"/>
          <w:szCs w:val="22"/>
          <w:lang w:val="lt-LT"/>
        </w:rPr>
        <w:t>.</w:t>
      </w:r>
    </w:p>
    <w:p w:rsidR="001D5D66" w:rsidRPr="00FD4268" w:rsidRDefault="001D5D66" w:rsidP="001D5D66">
      <w:pPr>
        <w:pStyle w:val="Pagrindinistekstas3"/>
        <w:rPr>
          <w:b w:val="0"/>
          <w:bCs/>
          <w:noProof/>
          <w:color w:val="000000"/>
          <w:szCs w:val="22"/>
          <w:lang w:val="lt-LT"/>
        </w:rPr>
      </w:pPr>
    </w:p>
    <w:p w:rsidR="001D5D66" w:rsidRPr="00FD4268" w:rsidRDefault="001D5D66" w:rsidP="001D5D66">
      <w:pPr>
        <w:pStyle w:val="Pagrindinistekstas3"/>
        <w:rPr>
          <w:b w:val="0"/>
          <w:bCs/>
          <w:color w:val="000000"/>
          <w:szCs w:val="22"/>
          <w:lang w:val="lt-LT"/>
        </w:rPr>
      </w:pPr>
      <w:r>
        <w:rPr>
          <w:b w:val="0"/>
          <w:bCs/>
          <w:color w:val="000000"/>
          <w:szCs w:val="22"/>
          <w:lang w:val="lt-LT"/>
        </w:rPr>
        <w:t>Jeigu abejojate, ar Jums yra tokių aplinkybių, kreipkitės į gydytoją</w:t>
      </w:r>
      <w:r w:rsidRPr="00FD4268">
        <w:rPr>
          <w:b w:val="0"/>
          <w:bCs/>
          <w:color w:val="000000"/>
          <w:szCs w:val="22"/>
          <w:lang w:val="lt-LT"/>
        </w:rPr>
        <w:t>.</w:t>
      </w:r>
    </w:p>
    <w:p w:rsidR="001D5D66" w:rsidRPr="00FD4268" w:rsidRDefault="001D5D66" w:rsidP="001D5D66">
      <w:pPr>
        <w:pStyle w:val="Pagrindinistekstas3"/>
        <w:rPr>
          <w:b w:val="0"/>
          <w:bCs/>
          <w:color w:val="000000"/>
          <w:szCs w:val="22"/>
          <w:lang w:val="lt-LT"/>
        </w:rPr>
      </w:pPr>
    </w:p>
    <w:p w:rsidR="001D5D66" w:rsidRPr="00FD4268" w:rsidRDefault="001D5D66" w:rsidP="001D5D66">
      <w:pPr>
        <w:numPr>
          <w:ilvl w:val="0"/>
          <w:numId w:val="31"/>
        </w:numPr>
        <w:tabs>
          <w:tab w:val="clear" w:pos="360"/>
          <w:tab w:val="num" w:pos="540"/>
        </w:tabs>
        <w:ind w:left="540" w:hanging="540"/>
        <w:rPr>
          <w:bCs/>
          <w:color w:val="000000"/>
          <w:sz w:val="22"/>
          <w:szCs w:val="22"/>
          <w:lang w:val="lt-LT"/>
        </w:rPr>
      </w:pPr>
      <w:r>
        <w:rPr>
          <w:bCs/>
          <w:color w:val="000000"/>
          <w:sz w:val="22"/>
          <w:szCs w:val="22"/>
          <w:lang w:val="lt-LT"/>
        </w:rPr>
        <w:t>Ar yra padidėjęs kraujospūdis</w:t>
      </w:r>
      <w:r w:rsidRPr="00FD4268">
        <w:rPr>
          <w:bCs/>
          <w:color w:val="000000"/>
          <w:sz w:val="22"/>
          <w:szCs w:val="22"/>
          <w:lang w:val="lt-LT"/>
        </w:rPr>
        <w:t>?</w:t>
      </w:r>
    </w:p>
    <w:p w:rsidR="001D5D66" w:rsidRPr="00FD4268" w:rsidRDefault="001D5D66" w:rsidP="001D5D66">
      <w:pPr>
        <w:numPr>
          <w:ilvl w:val="0"/>
          <w:numId w:val="31"/>
        </w:numPr>
        <w:tabs>
          <w:tab w:val="clear" w:pos="360"/>
          <w:tab w:val="num" w:pos="540"/>
        </w:tabs>
        <w:ind w:left="540" w:hanging="540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Ar yra diagnozuotas skydliaukės suaktyvėjimas</w:t>
      </w:r>
      <w:r w:rsidRPr="00FD4268">
        <w:rPr>
          <w:bCs/>
          <w:sz w:val="22"/>
          <w:szCs w:val="22"/>
          <w:lang w:val="lt-LT"/>
        </w:rPr>
        <w:t>?</w:t>
      </w:r>
    </w:p>
    <w:p w:rsidR="001D5D66" w:rsidRPr="00FD4268" w:rsidRDefault="001D5D66" w:rsidP="001D5D66">
      <w:pPr>
        <w:numPr>
          <w:ilvl w:val="0"/>
          <w:numId w:val="31"/>
        </w:numPr>
        <w:tabs>
          <w:tab w:val="clear" w:pos="360"/>
          <w:tab w:val="num" w:pos="540"/>
        </w:tabs>
        <w:ind w:left="540" w:hanging="540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Ar yra diagnozuotas antinksčių navikas </w:t>
      </w:r>
      <w:r w:rsidRPr="00FD4268">
        <w:rPr>
          <w:bCs/>
          <w:sz w:val="22"/>
          <w:szCs w:val="22"/>
          <w:lang w:val="lt-LT"/>
        </w:rPr>
        <w:t>(</w:t>
      </w:r>
      <w:r>
        <w:rPr>
          <w:bCs/>
          <w:sz w:val="22"/>
          <w:szCs w:val="22"/>
          <w:lang w:val="lt-LT"/>
        </w:rPr>
        <w:t>f</w:t>
      </w:r>
      <w:r w:rsidRPr="00FD4268">
        <w:rPr>
          <w:bCs/>
          <w:sz w:val="22"/>
          <w:szCs w:val="22"/>
          <w:lang w:val="lt-LT"/>
        </w:rPr>
        <w:t>eochromoc</w:t>
      </w:r>
      <w:r>
        <w:rPr>
          <w:bCs/>
          <w:sz w:val="22"/>
          <w:szCs w:val="22"/>
          <w:lang w:val="lt-LT"/>
        </w:rPr>
        <w:t>i</w:t>
      </w:r>
      <w:r w:rsidRPr="00FD4268">
        <w:rPr>
          <w:bCs/>
          <w:sz w:val="22"/>
          <w:szCs w:val="22"/>
          <w:lang w:val="lt-LT"/>
        </w:rPr>
        <w:t xml:space="preserve">toma) </w:t>
      </w:r>
      <w:r>
        <w:rPr>
          <w:bCs/>
          <w:sz w:val="22"/>
          <w:szCs w:val="22"/>
          <w:lang w:val="lt-LT"/>
        </w:rPr>
        <w:t>arba k</w:t>
      </w:r>
      <w:r w:rsidRPr="00FD4268">
        <w:rPr>
          <w:bCs/>
          <w:sz w:val="22"/>
          <w:szCs w:val="22"/>
          <w:lang w:val="lt-LT"/>
        </w:rPr>
        <w:t>arcinoid</w:t>
      </w:r>
      <w:r>
        <w:rPr>
          <w:bCs/>
          <w:sz w:val="22"/>
          <w:szCs w:val="22"/>
          <w:lang w:val="lt-LT"/>
        </w:rPr>
        <w:t>o</w:t>
      </w:r>
      <w:r w:rsidRPr="00FD4268">
        <w:rPr>
          <w:bCs/>
          <w:sz w:val="22"/>
          <w:szCs w:val="22"/>
          <w:lang w:val="lt-LT"/>
        </w:rPr>
        <w:t xml:space="preserve"> s</w:t>
      </w:r>
      <w:r>
        <w:rPr>
          <w:bCs/>
          <w:sz w:val="22"/>
          <w:szCs w:val="22"/>
          <w:lang w:val="lt-LT"/>
        </w:rPr>
        <w:t>i</w:t>
      </w:r>
      <w:r w:rsidRPr="00FD4268">
        <w:rPr>
          <w:bCs/>
          <w:sz w:val="22"/>
          <w:szCs w:val="22"/>
          <w:lang w:val="lt-LT"/>
        </w:rPr>
        <w:t>ndrom</w:t>
      </w:r>
      <w:r>
        <w:rPr>
          <w:bCs/>
          <w:sz w:val="22"/>
          <w:szCs w:val="22"/>
          <w:lang w:val="lt-LT"/>
        </w:rPr>
        <w:t>as</w:t>
      </w:r>
      <w:r w:rsidRPr="00FD4268">
        <w:rPr>
          <w:bCs/>
          <w:sz w:val="22"/>
          <w:szCs w:val="22"/>
          <w:lang w:val="lt-LT"/>
        </w:rPr>
        <w:t xml:space="preserve"> (</w:t>
      </w:r>
      <w:r>
        <w:rPr>
          <w:bCs/>
          <w:sz w:val="22"/>
          <w:szCs w:val="22"/>
          <w:lang w:val="lt-LT"/>
        </w:rPr>
        <w:t>sukelia endokrininės sistemos navikai ir pasireiškia tokiais simptomais, kaip viduriavimas, odos paraudimas</w:t>
      </w:r>
      <w:r w:rsidRPr="00FD4268">
        <w:rPr>
          <w:bCs/>
          <w:sz w:val="22"/>
          <w:szCs w:val="22"/>
          <w:lang w:val="lt-LT"/>
        </w:rPr>
        <w:t xml:space="preserve">, </w:t>
      </w:r>
      <w:r>
        <w:rPr>
          <w:bCs/>
          <w:sz w:val="22"/>
          <w:szCs w:val="22"/>
          <w:lang w:val="lt-LT"/>
        </w:rPr>
        <w:t>švokštimas</w:t>
      </w:r>
      <w:r w:rsidRPr="00FD4268">
        <w:rPr>
          <w:bCs/>
          <w:sz w:val="22"/>
          <w:szCs w:val="22"/>
          <w:lang w:val="lt-LT"/>
        </w:rPr>
        <w:t>)?</w:t>
      </w:r>
    </w:p>
    <w:p w:rsidR="001D5D66" w:rsidRPr="00FD4268" w:rsidRDefault="001D5D66" w:rsidP="001D5D66">
      <w:pPr>
        <w:numPr>
          <w:ilvl w:val="0"/>
          <w:numId w:val="31"/>
        </w:numPr>
        <w:tabs>
          <w:tab w:val="clear" w:pos="360"/>
          <w:tab w:val="num" w:pos="540"/>
        </w:tabs>
        <w:ind w:left="540" w:hanging="540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Ar sergate </w:t>
      </w:r>
      <w:r w:rsidRPr="00FD4268">
        <w:rPr>
          <w:bCs/>
          <w:sz w:val="22"/>
          <w:szCs w:val="22"/>
          <w:lang w:val="lt-LT"/>
        </w:rPr>
        <w:t>mani</w:t>
      </w:r>
      <w:r>
        <w:rPr>
          <w:bCs/>
          <w:sz w:val="22"/>
          <w:szCs w:val="22"/>
          <w:lang w:val="lt-LT"/>
        </w:rPr>
        <w:t>akine</w:t>
      </w:r>
      <w:r w:rsidRPr="00FD4268">
        <w:rPr>
          <w:bCs/>
          <w:sz w:val="22"/>
          <w:szCs w:val="22"/>
          <w:lang w:val="lt-LT"/>
        </w:rPr>
        <w:t xml:space="preserve"> depres</w:t>
      </w:r>
      <w:r>
        <w:rPr>
          <w:bCs/>
          <w:sz w:val="22"/>
          <w:szCs w:val="22"/>
          <w:lang w:val="lt-LT"/>
        </w:rPr>
        <w:t>ija</w:t>
      </w:r>
      <w:r w:rsidRPr="00FD4268">
        <w:rPr>
          <w:bCs/>
          <w:sz w:val="22"/>
          <w:szCs w:val="22"/>
          <w:lang w:val="lt-LT"/>
        </w:rPr>
        <w:t xml:space="preserve">, </w:t>
      </w:r>
      <w:r>
        <w:rPr>
          <w:bCs/>
          <w:sz w:val="22"/>
          <w:szCs w:val="22"/>
          <w:lang w:val="lt-LT"/>
        </w:rPr>
        <w:t>š</w:t>
      </w:r>
      <w:r w:rsidRPr="00FD4268">
        <w:rPr>
          <w:bCs/>
          <w:sz w:val="22"/>
          <w:szCs w:val="22"/>
          <w:lang w:val="lt-LT"/>
        </w:rPr>
        <w:t>izoafe</w:t>
      </w:r>
      <w:r>
        <w:rPr>
          <w:bCs/>
          <w:sz w:val="22"/>
          <w:szCs w:val="22"/>
          <w:lang w:val="lt-LT"/>
        </w:rPr>
        <w:t>ktiniu sutrikimu</w:t>
      </w:r>
      <w:r w:rsidRPr="00FD4268">
        <w:rPr>
          <w:bCs/>
          <w:sz w:val="22"/>
          <w:szCs w:val="22"/>
          <w:lang w:val="lt-LT"/>
        </w:rPr>
        <w:t xml:space="preserve">, </w:t>
      </w:r>
      <w:r>
        <w:rPr>
          <w:bCs/>
          <w:sz w:val="22"/>
          <w:szCs w:val="22"/>
          <w:lang w:val="lt-LT"/>
        </w:rPr>
        <w:t>psichikos sumišimu arba yra kitų psichikos sutrikimų?</w:t>
      </w:r>
    </w:p>
    <w:p w:rsidR="001D5D66" w:rsidRPr="00FD4268" w:rsidRDefault="001D5D66" w:rsidP="001D5D66">
      <w:pPr>
        <w:numPr>
          <w:ilvl w:val="0"/>
          <w:numId w:val="31"/>
        </w:numPr>
        <w:tabs>
          <w:tab w:val="clear" w:pos="360"/>
          <w:tab w:val="num" w:pos="540"/>
        </w:tabs>
        <w:ind w:left="540" w:hanging="540"/>
        <w:rPr>
          <w:bCs/>
          <w:sz w:val="22"/>
          <w:szCs w:val="22"/>
          <w:lang w:val="lt-LT"/>
        </w:rPr>
      </w:pPr>
      <w:r w:rsidRPr="00FD4268">
        <w:rPr>
          <w:bCs/>
          <w:sz w:val="22"/>
          <w:szCs w:val="22"/>
          <w:lang w:val="lt-LT"/>
        </w:rPr>
        <w:t>Ar</w:t>
      </w:r>
      <w:r>
        <w:rPr>
          <w:bCs/>
          <w:sz w:val="22"/>
          <w:szCs w:val="22"/>
          <w:lang w:val="lt-LT"/>
        </w:rPr>
        <w:t xml:space="preserve"> vartojate bet kurį iš išvardytų vaistų</w:t>
      </w:r>
      <w:r w:rsidRPr="00FD4268">
        <w:rPr>
          <w:bCs/>
          <w:sz w:val="22"/>
          <w:szCs w:val="22"/>
          <w:lang w:val="lt-LT"/>
        </w:rPr>
        <w:t>?</w:t>
      </w:r>
    </w:p>
    <w:p w:rsidR="001D5D66" w:rsidRPr="00BB285D" w:rsidRDefault="001D5D66" w:rsidP="001D5D66">
      <w:pPr>
        <w:pStyle w:val="Pagrindinistekstas3"/>
        <w:ind w:left="567"/>
        <w:rPr>
          <w:b w:val="0"/>
          <w:bCs/>
          <w:color w:val="auto"/>
          <w:szCs w:val="22"/>
          <w:u w:val="none"/>
          <w:lang w:val="lt-LT"/>
        </w:rPr>
      </w:pPr>
      <w:r w:rsidRPr="00BB285D">
        <w:rPr>
          <w:b w:val="0"/>
          <w:bCs/>
          <w:color w:val="auto"/>
          <w:szCs w:val="22"/>
          <w:u w:val="none"/>
          <w:lang w:val="lt-LT"/>
        </w:rPr>
        <w:t>- Paburkimą mažinantys vaistai nuo peršalimo ar gripo, kurių sudėtyje yra pseudoefedrino ar fenilpropanolamino.</w:t>
      </w:r>
    </w:p>
    <w:p w:rsidR="001D5D66" w:rsidRPr="00BB285D" w:rsidRDefault="001D5D66" w:rsidP="001D5D66">
      <w:pPr>
        <w:pStyle w:val="Pagrindinistekstas3"/>
        <w:ind w:left="567"/>
        <w:rPr>
          <w:b w:val="0"/>
          <w:bCs/>
          <w:color w:val="auto"/>
          <w:szCs w:val="22"/>
          <w:u w:val="none"/>
          <w:lang w:val="lt-LT"/>
        </w:rPr>
      </w:pPr>
      <w:r w:rsidRPr="00BB285D">
        <w:rPr>
          <w:b w:val="0"/>
          <w:bCs/>
          <w:color w:val="auto"/>
          <w:szCs w:val="22"/>
          <w:u w:val="none"/>
          <w:lang w:val="lt-LT"/>
        </w:rPr>
        <w:t>- Vaistai astmai gydyti, pavyzdžiui, salbutamolis, terbutalinas, fenoterolis.</w:t>
      </w:r>
    </w:p>
    <w:p w:rsidR="001D5D66" w:rsidRPr="00BB285D" w:rsidRDefault="001D5D66" w:rsidP="001D5D66">
      <w:pPr>
        <w:pStyle w:val="Pagrindinistekstas3"/>
        <w:ind w:left="567"/>
        <w:rPr>
          <w:b w:val="0"/>
          <w:bCs/>
          <w:color w:val="auto"/>
          <w:szCs w:val="22"/>
          <w:u w:val="none"/>
          <w:lang w:val="lt-LT"/>
        </w:rPr>
      </w:pPr>
      <w:r w:rsidRPr="00BB285D">
        <w:rPr>
          <w:b w:val="0"/>
          <w:bCs/>
          <w:color w:val="auto"/>
          <w:szCs w:val="22"/>
          <w:u w:val="none"/>
          <w:lang w:val="lt-LT"/>
        </w:rPr>
        <w:t>- Antidepresantai, vadinami tricikliais ar SSRI (selektyvieji serotonino reabsorbcijos inhibitoriai), pavyzdžiui, amitriptilinas, cipramilis, klomipraminas, dosulepinas, doksepinas, fluoksetinas, fluvoksaminas, imipraminas, lofepraminas, paroksetinas, sertralinas.</w:t>
      </w:r>
    </w:p>
    <w:p w:rsidR="001D5D66" w:rsidRPr="00BB285D" w:rsidRDefault="001D5D66" w:rsidP="001D5D66">
      <w:pPr>
        <w:pStyle w:val="Pagrindinistekstas3"/>
        <w:ind w:left="567"/>
        <w:rPr>
          <w:b w:val="0"/>
          <w:bCs/>
          <w:color w:val="auto"/>
          <w:szCs w:val="22"/>
          <w:u w:val="none"/>
          <w:lang w:val="lt-LT"/>
        </w:rPr>
      </w:pPr>
      <w:r w:rsidRPr="00BB285D">
        <w:rPr>
          <w:b w:val="0"/>
          <w:bCs/>
          <w:color w:val="auto"/>
          <w:szCs w:val="22"/>
          <w:u w:val="none"/>
          <w:lang w:val="lt-LT"/>
        </w:rPr>
        <w:t>- Vaistai, kurie vartojami migrenai gydyti, pavyzdžiui, sumatriptanas ir zolmitriptanas.</w:t>
      </w:r>
    </w:p>
    <w:p w:rsidR="001D5D66" w:rsidRPr="00BB285D" w:rsidRDefault="001D5D66" w:rsidP="001D5D66">
      <w:pPr>
        <w:pStyle w:val="Pagrindinistekstas3"/>
        <w:ind w:left="567"/>
        <w:rPr>
          <w:b w:val="0"/>
          <w:bCs/>
          <w:color w:val="auto"/>
          <w:szCs w:val="22"/>
          <w:u w:val="none"/>
          <w:lang w:val="lt-LT"/>
        </w:rPr>
      </w:pPr>
      <w:r w:rsidRPr="00BB285D">
        <w:rPr>
          <w:b w:val="0"/>
          <w:bCs/>
          <w:color w:val="auto"/>
          <w:szCs w:val="22"/>
          <w:u w:val="none"/>
          <w:lang w:val="lt-LT"/>
        </w:rPr>
        <w:t>- Vaistai, kurie vartojami staigiai pasireiškusioms sunkioms alerginėms reakcijoms gydyti, pavyzdžiui, adrenalinas (epinefrinas).</w:t>
      </w:r>
    </w:p>
    <w:p w:rsidR="001D5D66" w:rsidRPr="00BB285D" w:rsidRDefault="001D5D66" w:rsidP="001D5D66">
      <w:pPr>
        <w:pStyle w:val="Pagrindinistekstas3"/>
        <w:ind w:left="567"/>
        <w:rPr>
          <w:b w:val="0"/>
          <w:bCs/>
          <w:color w:val="auto"/>
          <w:szCs w:val="22"/>
          <w:u w:val="none"/>
          <w:lang w:val="lt-LT"/>
        </w:rPr>
      </w:pPr>
      <w:r w:rsidRPr="00BB285D">
        <w:rPr>
          <w:b w:val="0"/>
          <w:bCs/>
          <w:color w:val="auto"/>
          <w:szCs w:val="22"/>
          <w:u w:val="none"/>
          <w:lang w:val="lt-LT"/>
        </w:rPr>
        <w:t>- Vaistai, kurie didina kraujospūdį, pavyzdžiui, noradrenalinas (norepinefrinas), dopaminas ir dobutaminas.</w:t>
      </w:r>
    </w:p>
    <w:p w:rsidR="001D5D66" w:rsidRPr="00BB285D" w:rsidRDefault="001D5D66" w:rsidP="001D5D66">
      <w:pPr>
        <w:pStyle w:val="Pagrindinistekstas3"/>
        <w:ind w:left="567"/>
        <w:rPr>
          <w:b w:val="0"/>
          <w:bCs/>
          <w:color w:val="auto"/>
          <w:szCs w:val="22"/>
          <w:u w:val="none"/>
          <w:lang w:val="lt-LT"/>
        </w:rPr>
      </w:pPr>
      <w:r w:rsidRPr="00BB285D">
        <w:rPr>
          <w:b w:val="0"/>
          <w:bCs/>
          <w:color w:val="auto"/>
          <w:szCs w:val="22"/>
          <w:u w:val="none"/>
          <w:lang w:val="lt-LT"/>
        </w:rPr>
        <w:t>- Vaistai, kurie vartojami vidutinio sunkumo ir sunkiam skausmui malšinti, pavyzdžiui, petidinas.</w:t>
      </w:r>
    </w:p>
    <w:p w:rsidR="001D5D66" w:rsidRPr="00BB285D" w:rsidRDefault="001D5D66" w:rsidP="001D5D66">
      <w:pPr>
        <w:pStyle w:val="Pagrindinistekstas3"/>
        <w:ind w:left="567"/>
        <w:rPr>
          <w:b w:val="0"/>
          <w:bCs/>
          <w:color w:val="auto"/>
          <w:szCs w:val="22"/>
          <w:u w:val="none"/>
          <w:lang w:val="lt-LT"/>
        </w:rPr>
      </w:pPr>
      <w:r w:rsidRPr="00BB285D">
        <w:rPr>
          <w:b w:val="0"/>
          <w:bCs/>
          <w:color w:val="auto"/>
          <w:szCs w:val="22"/>
          <w:u w:val="none"/>
          <w:lang w:val="lt-LT"/>
        </w:rPr>
        <w:t>- Vaistai, kurie vartojami nerimo sutrikimams, gydyti, pavyzdžiui, buspironas.</w:t>
      </w:r>
    </w:p>
    <w:p w:rsidR="001D5D66" w:rsidRPr="00BB285D" w:rsidRDefault="001D5D66" w:rsidP="001D5D66">
      <w:pPr>
        <w:pStyle w:val="Pagrindinistekstas3"/>
        <w:ind w:left="567"/>
        <w:rPr>
          <w:b w:val="0"/>
          <w:bCs/>
          <w:color w:val="auto"/>
          <w:szCs w:val="22"/>
          <w:u w:val="none"/>
          <w:lang w:val="lt-LT"/>
        </w:rPr>
      </w:pPr>
      <w:r w:rsidRPr="00BB285D">
        <w:rPr>
          <w:b w:val="0"/>
          <w:bCs/>
          <w:color w:val="auto"/>
          <w:szCs w:val="22"/>
          <w:u w:val="none"/>
          <w:lang w:val="lt-LT"/>
        </w:rPr>
        <w:t>- Antibiotikas, kuris vadinamas rifampicinu.</w:t>
      </w:r>
    </w:p>
    <w:p w:rsidR="001D5D66" w:rsidRPr="00791AA6" w:rsidRDefault="001D5D66" w:rsidP="001D5D66">
      <w:pPr>
        <w:rPr>
          <w:sz w:val="22"/>
          <w:szCs w:val="22"/>
          <w:lang w:val="lt-LT"/>
        </w:rPr>
      </w:pPr>
    </w:p>
    <w:p w:rsidR="001D5D66" w:rsidRDefault="001D5D66" w:rsidP="001D5D66">
      <w:pPr>
        <w:pStyle w:val="Antrat1"/>
        <w:jc w:val="left"/>
        <w:rPr>
          <w:sz w:val="22"/>
          <w:szCs w:val="22"/>
        </w:rPr>
      </w:pPr>
      <w:r w:rsidRPr="00791AA6">
        <w:rPr>
          <w:sz w:val="22"/>
          <w:szCs w:val="22"/>
        </w:rPr>
        <w:t>Specialių atsargumo priemonių reikia</w:t>
      </w:r>
    </w:p>
    <w:p w:rsidR="001D5D66" w:rsidRDefault="001D5D66" w:rsidP="001D5D66">
      <w:pPr>
        <w:tabs>
          <w:tab w:val="left" w:pos="7513"/>
          <w:tab w:val="left" w:pos="7655"/>
        </w:tabs>
        <w:ind w:right="-2"/>
        <w:rPr>
          <w:b/>
          <w:noProof/>
          <w:sz w:val="22"/>
          <w:szCs w:val="22"/>
          <w:lang w:val="lt-LT"/>
        </w:rPr>
      </w:pPr>
    </w:p>
    <w:p w:rsidR="001D5D66" w:rsidRPr="00583D4B" w:rsidRDefault="001D5D66" w:rsidP="001D5D66">
      <w:pPr>
        <w:rPr>
          <w:lang w:val="lt-LT"/>
        </w:rPr>
      </w:pPr>
      <w:r>
        <w:rPr>
          <w:bCs/>
          <w:noProof/>
          <w:sz w:val="22"/>
          <w:szCs w:val="22"/>
          <w:lang w:val="lt-LT"/>
        </w:rPr>
        <w:t>Pasakykite gydytojui prieš vartojant šį vaistą</w:t>
      </w:r>
    </w:p>
    <w:p w:rsidR="001D5D66" w:rsidRPr="00791AA6" w:rsidRDefault="001D5D66" w:rsidP="001D5D66">
      <w:pPr>
        <w:pStyle w:val="Pagrindinistekstas"/>
        <w:numPr>
          <w:ilvl w:val="0"/>
          <w:numId w:val="23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j</w:t>
      </w:r>
      <w:r w:rsidRPr="00791AA6">
        <w:rPr>
          <w:bCs/>
          <w:sz w:val="22"/>
          <w:szCs w:val="22"/>
        </w:rPr>
        <w:t>eigu Jūs sergate trombocitopenija (būklė, kai kraujyje trūksta trombocitų, dėl to greičiau atsiranda mėlynės ir būna gausesnis kraujavimas)</w:t>
      </w:r>
      <w:r>
        <w:rPr>
          <w:bCs/>
          <w:sz w:val="22"/>
          <w:szCs w:val="22"/>
        </w:rPr>
        <w:t>;</w:t>
      </w:r>
    </w:p>
    <w:p w:rsidR="001D5D66" w:rsidRPr="00791AA6" w:rsidRDefault="001D5D66" w:rsidP="001D5D66">
      <w:pPr>
        <w:pStyle w:val="Pagrindinistekstas"/>
        <w:numPr>
          <w:ilvl w:val="0"/>
          <w:numId w:val="23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j</w:t>
      </w:r>
      <w:r w:rsidRPr="00791AA6">
        <w:rPr>
          <w:bCs/>
          <w:sz w:val="22"/>
          <w:szCs w:val="22"/>
        </w:rPr>
        <w:t>eigu Jūs sergate anemija (trūksta hemoglobino kraujyje)</w:t>
      </w:r>
      <w:r>
        <w:rPr>
          <w:bCs/>
          <w:sz w:val="22"/>
          <w:szCs w:val="22"/>
        </w:rPr>
        <w:t>;</w:t>
      </w:r>
    </w:p>
    <w:p w:rsidR="001D5D66" w:rsidRDefault="001D5D66" w:rsidP="001D5D66">
      <w:pPr>
        <w:pStyle w:val="Pagrindinistekstas"/>
        <w:numPr>
          <w:ilvl w:val="0"/>
          <w:numId w:val="23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j</w:t>
      </w:r>
      <w:r w:rsidRPr="00791AA6">
        <w:rPr>
          <w:bCs/>
          <w:sz w:val="22"/>
          <w:szCs w:val="22"/>
        </w:rPr>
        <w:t>eigu Jūs sergate granuliocitopenija (kraujyje sumažėjęs leukocitų kiekis, dėl to padidėja pavojus sirgti infekcinėmis ligomis)</w:t>
      </w:r>
      <w:r>
        <w:rPr>
          <w:bCs/>
          <w:sz w:val="22"/>
          <w:szCs w:val="22"/>
        </w:rPr>
        <w:t>;</w:t>
      </w:r>
    </w:p>
    <w:p w:rsidR="001D5D66" w:rsidRDefault="001D5D66" w:rsidP="001D5D66">
      <w:pPr>
        <w:pStyle w:val="Pagrindinistekstas"/>
        <w:numPr>
          <w:ilvl w:val="0"/>
          <w:numId w:val="23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jeigu esate patyręs traukulių priepuolių;</w:t>
      </w:r>
    </w:p>
    <w:p w:rsidR="001D5D66" w:rsidRDefault="001D5D66" w:rsidP="001D5D66">
      <w:pPr>
        <w:pStyle w:val="Pagrindinistekstas"/>
        <w:numPr>
          <w:ilvl w:val="0"/>
          <w:numId w:val="23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jeigu sergate kepenų ar inkstų funkcijos sutrikimais, ypač jeigu atliekama dializė;</w:t>
      </w:r>
    </w:p>
    <w:p w:rsidR="001D5D66" w:rsidRPr="00791AA6" w:rsidRDefault="001D5D66" w:rsidP="001D5D66">
      <w:pPr>
        <w:pStyle w:val="Pagrindinistekstas"/>
        <w:numPr>
          <w:ilvl w:val="0"/>
          <w:numId w:val="23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jeigu pasireiškia viduriavimas.</w:t>
      </w:r>
    </w:p>
    <w:p w:rsidR="001D5D66" w:rsidRPr="00791AA6" w:rsidRDefault="001D5D66" w:rsidP="001D5D66">
      <w:pPr>
        <w:pStyle w:val="Pagrindinistekstas"/>
        <w:jc w:val="left"/>
        <w:rPr>
          <w:bCs/>
          <w:sz w:val="22"/>
          <w:szCs w:val="22"/>
        </w:rPr>
      </w:pPr>
    </w:p>
    <w:p w:rsidR="001D5D66" w:rsidRPr="001042FA" w:rsidRDefault="001D5D66" w:rsidP="001D5D66">
      <w:pPr>
        <w:pStyle w:val="Pagrindinistekstas"/>
        <w:jc w:val="left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Nedelsdami pasakykite gydytojui, jeigu gydymo metu pasireiškia</w:t>
      </w:r>
    </w:p>
    <w:p w:rsidR="001D5D66" w:rsidRPr="001042FA" w:rsidRDefault="001D5D66" w:rsidP="001D5D66">
      <w:pPr>
        <w:pStyle w:val="Pagrindinistekstas"/>
        <w:numPr>
          <w:ilvl w:val="0"/>
          <w:numId w:val="32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regėjimo sutrikimas, pavyzdžiui, pradedate matyti</w:t>
      </w:r>
      <w:r w:rsidRPr="00012B6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lyg per miglą</w:t>
      </w:r>
      <w:r w:rsidRPr="001042FA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atsiranda spalvų matymo pokyčių, sunku įžiūrėti deta</w:t>
      </w:r>
      <w:r w:rsidRPr="001042FA">
        <w:rPr>
          <w:bCs/>
          <w:sz w:val="22"/>
          <w:szCs w:val="22"/>
        </w:rPr>
        <w:t>l</w:t>
      </w:r>
      <w:r>
        <w:rPr>
          <w:bCs/>
          <w:sz w:val="22"/>
          <w:szCs w:val="22"/>
        </w:rPr>
        <w:t>es arba sumažėja regėjimo laukas;</w:t>
      </w:r>
    </w:p>
    <w:p w:rsidR="001D5D66" w:rsidRPr="001042FA" w:rsidRDefault="001D5D66" w:rsidP="001D5D66">
      <w:pPr>
        <w:pStyle w:val="Pagrindinistekstas"/>
        <w:numPr>
          <w:ilvl w:val="0"/>
          <w:numId w:val="32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viduriavimas vartojant antibiotikus, įskaitant </w:t>
      </w:r>
      <w:r w:rsidR="008B7650">
        <w:rPr>
          <w:sz w:val="22"/>
          <w:szCs w:val="22"/>
        </w:rPr>
        <w:t>Linezolid Inresa</w:t>
      </w:r>
      <w:r>
        <w:rPr>
          <w:bCs/>
          <w:sz w:val="22"/>
          <w:szCs w:val="22"/>
        </w:rPr>
        <w:t>, arba po antibiotikų pavartojimo</w:t>
      </w:r>
      <w:r w:rsidRPr="001042FA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Jeigu viduriavimas sunkėja arba nepraeina, arba pastebėjote, kad išmatose yra kraujo ar gleivių</w:t>
      </w:r>
      <w:r w:rsidRPr="001042FA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nedelsdami nutraukite </w:t>
      </w:r>
      <w:r w:rsidR="008B7650">
        <w:rPr>
          <w:sz w:val="22"/>
          <w:szCs w:val="22"/>
        </w:rPr>
        <w:t>Linezolid Inresa</w:t>
      </w:r>
      <w:r w:rsidR="008B765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vartojimą ir kreipkitės į gydytoją</w:t>
      </w:r>
      <w:r w:rsidRPr="001042FA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Tokiomis aplinkybėmis reikia vartoti vaistų, kurie sustabdo arba lėtina žarnų peristaltiką;</w:t>
      </w:r>
    </w:p>
    <w:p w:rsidR="001D5D66" w:rsidRPr="001042FA" w:rsidRDefault="001D5D66" w:rsidP="001D5D66">
      <w:pPr>
        <w:pStyle w:val="Pagrindinistekstas"/>
        <w:numPr>
          <w:ilvl w:val="0"/>
          <w:numId w:val="32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besikartojantis pykinimas ar vėmimas, pilvo skausmas arba skausmas kvėpuojant.</w:t>
      </w:r>
    </w:p>
    <w:p w:rsidR="001D5D66" w:rsidRDefault="001D5D66" w:rsidP="001D5D66">
      <w:pPr>
        <w:pStyle w:val="Pagrindinistekstas"/>
        <w:jc w:val="left"/>
        <w:rPr>
          <w:bCs/>
          <w:sz w:val="22"/>
          <w:szCs w:val="22"/>
        </w:rPr>
      </w:pPr>
    </w:p>
    <w:p w:rsidR="001D5D66" w:rsidRPr="00791AA6" w:rsidRDefault="001D5D66" w:rsidP="001D5D66">
      <w:pPr>
        <w:pStyle w:val="Pagrindinistekstas"/>
        <w:jc w:val="left"/>
        <w:rPr>
          <w:bCs/>
          <w:sz w:val="22"/>
          <w:szCs w:val="22"/>
        </w:rPr>
      </w:pPr>
      <w:r w:rsidRPr="00791AA6">
        <w:rPr>
          <w:bCs/>
          <w:sz w:val="22"/>
          <w:szCs w:val="22"/>
        </w:rPr>
        <w:t xml:space="preserve">Vartojant šį preparatą gali prireikti atlikti kai kuriuos kraujo tyrimus, ypač jeigu sergate inkstų ligomis, vartojate kokius nors kitus vaistus, arba Jūsų gydytojas paskirs </w:t>
      </w:r>
      <w:r w:rsidR="008B7650">
        <w:rPr>
          <w:sz w:val="22"/>
          <w:szCs w:val="22"/>
        </w:rPr>
        <w:t>Linezolid Inresa</w:t>
      </w:r>
      <w:r w:rsidR="008B7650" w:rsidRPr="00791AA6">
        <w:rPr>
          <w:bCs/>
          <w:sz w:val="22"/>
          <w:szCs w:val="22"/>
        </w:rPr>
        <w:t xml:space="preserve"> </w:t>
      </w:r>
      <w:r w:rsidRPr="00791AA6">
        <w:rPr>
          <w:bCs/>
          <w:sz w:val="22"/>
          <w:szCs w:val="22"/>
        </w:rPr>
        <w:t xml:space="preserve">vartoti ilgiau </w:t>
      </w:r>
      <w:r>
        <w:rPr>
          <w:bCs/>
          <w:sz w:val="22"/>
          <w:szCs w:val="22"/>
        </w:rPr>
        <w:t xml:space="preserve">kaip </w:t>
      </w:r>
      <w:r w:rsidRPr="00791AA6">
        <w:rPr>
          <w:bCs/>
          <w:sz w:val="22"/>
          <w:szCs w:val="22"/>
        </w:rPr>
        <w:t>10</w:t>
      </w:r>
      <w:r>
        <w:rPr>
          <w:bCs/>
          <w:sz w:val="22"/>
          <w:szCs w:val="22"/>
        </w:rPr>
        <w:noBreakHyphen/>
      </w:r>
      <w:r w:rsidRPr="00791AA6">
        <w:rPr>
          <w:bCs/>
          <w:sz w:val="22"/>
          <w:szCs w:val="22"/>
        </w:rPr>
        <w:t>14 </w:t>
      </w:r>
      <w:r>
        <w:rPr>
          <w:bCs/>
          <w:sz w:val="22"/>
          <w:szCs w:val="22"/>
        </w:rPr>
        <w:t>parų</w:t>
      </w:r>
      <w:r w:rsidRPr="00791AA6">
        <w:rPr>
          <w:bCs/>
          <w:sz w:val="22"/>
          <w:szCs w:val="22"/>
        </w:rPr>
        <w:t>. Priklausomai nuo kraujo tyrimų rezultatų, kartais gali tekti nutraukti linezolido vartojimą. Jūsų gydytojas pasikalbės apie tai su Jumis ir rekomenduos, jeigu reikia, kitokį gydymą.</w:t>
      </w:r>
    </w:p>
    <w:p w:rsidR="001D5D66" w:rsidRPr="00791AA6" w:rsidRDefault="001D5D66" w:rsidP="001D5D66">
      <w:pPr>
        <w:pStyle w:val="Pagrindinistekstas"/>
        <w:jc w:val="left"/>
        <w:rPr>
          <w:bCs/>
          <w:sz w:val="22"/>
          <w:szCs w:val="22"/>
        </w:rPr>
      </w:pPr>
    </w:p>
    <w:p w:rsidR="001D5D66" w:rsidRPr="00791AA6" w:rsidRDefault="001D5D66" w:rsidP="001D5D66">
      <w:pPr>
        <w:pStyle w:val="Pagrindinistekstas"/>
        <w:jc w:val="left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t xml:space="preserve">Vartojant antibiotikų, gali prasidėti sunkus žarnyno uždegimas, vadinamas pseudomembraniniu kolitu (jį sukelia bakterija, vadinama </w:t>
      </w:r>
      <w:r w:rsidRPr="00E97995">
        <w:rPr>
          <w:bCs/>
          <w:i/>
          <w:noProof/>
          <w:sz w:val="22"/>
          <w:szCs w:val="22"/>
        </w:rPr>
        <w:t>Cl. dificille</w:t>
      </w:r>
      <w:r>
        <w:rPr>
          <w:bCs/>
          <w:noProof/>
          <w:sz w:val="22"/>
          <w:szCs w:val="22"/>
        </w:rPr>
        <w:t xml:space="preserve">). Šiam sutrikimui būdingas besitęsiantis viduriavimas kraujingomis išmatomis. Jei gydymo </w:t>
      </w:r>
      <w:r w:rsidR="008B7650">
        <w:rPr>
          <w:sz w:val="22"/>
          <w:szCs w:val="22"/>
        </w:rPr>
        <w:t>Linezolid Inresa</w:t>
      </w:r>
      <w:r w:rsidR="008B7650">
        <w:rPr>
          <w:bCs/>
          <w:noProof/>
          <w:sz w:val="22"/>
          <w:szCs w:val="22"/>
        </w:rPr>
        <w:t xml:space="preserve"> </w:t>
      </w:r>
      <w:r>
        <w:rPr>
          <w:bCs/>
          <w:noProof/>
          <w:sz w:val="22"/>
          <w:szCs w:val="22"/>
        </w:rPr>
        <w:t xml:space="preserve">laikotarpiu prasideda viduriavimas, būtina nedelsiant kreiptis į gydytoją. Gali tekti nutraukti gydymą. Pseudomembraninis kolitas gali prasidėti ir tada, kai </w:t>
      </w:r>
      <w:r w:rsidR="008B7650">
        <w:rPr>
          <w:sz w:val="22"/>
          <w:szCs w:val="22"/>
        </w:rPr>
        <w:t>Linezolid Inresa</w:t>
      </w:r>
      <w:r w:rsidR="008B7650">
        <w:rPr>
          <w:bCs/>
          <w:noProof/>
          <w:sz w:val="22"/>
          <w:szCs w:val="22"/>
        </w:rPr>
        <w:t xml:space="preserve"> </w:t>
      </w:r>
      <w:r>
        <w:rPr>
          <w:bCs/>
          <w:noProof/>
          <w:sz w:val="22"/>
          <w:szCs w:val="22"/>
        </w:rPr>
        <w:t xml:space="preserve">jau nebevartojama. Jei po gydymo </w:t>
      </w:r>
      <w:r w:rsidR="008B7650">
        <w:rPr>
          <w:sz w:val="22"/>
          <w:szCs w:val="22"/>
        </w:rPr>
        <w:t>Linezolid Inresa</w:t>
      </w:r>
      <w:r w:rsidR="008B7650">
        <w:rPr>
          <w:bCs/>
          <w:noProof/>
          <w:sz w:val="22"/>
          <w:szCs w:val="22"/>
        </w:rPr>
        <w:t xml:space="preserve"> </w:t>
      </w:r>
      <w:r>
        <w:rPr>
          <w:bCs/>
          <w:noProof/>
          <w:sz w:val="22"/>
          <w:szCs w:val="22"/>
        </w:rPr>
        <w:t>pasireiškia besitęsiantis viduriavimas, būtina kreiptis į gydytoją.</w:t>
      </w:r>
    </w:p>
    <w:p w:rsidR="001D5D66" w:rsidRDefault="001D5D66" w:rsidP="001D5D66">
      <w:pPr>
        <w:pStyle w:val="Pagrindinistekstas"/>
        <w:jc w:val="left"/>
        <w:rPr>
          <w:sz w:val="22"/>
          <w:szCs w:val="22"/>
        </w:rPr>
      </w:pPr>
    </w:p>
    <w:p w:rsidR="001D5D66" w:rsidRPr="008C595D" w:rsidRDefault="001D5D66" w:rsidP="001D5D66">
      <w:pPr>
        <w:pStyle w:val="Pagrindinistekstas"/>
        <w:jc w:val="left"/>
        <w:rPr>
          <w:sz w:val="22"/>
          <w:szCs w:val="22"/>
        </w:rPr>
      </w:pPr>
      <w:r w:rsidRPr="008C595D">
        <w:rPr>
          <w:sz w:val="22"/>
          <w:szCs w:val="22"/>
        </w:rPr>
        <w:lastRenderedPageBreak/>
        <w:t xml:space="preserve">Jei gydymo metu Jūs vartojate antidepresantų, vadinamų SSRI, ir atsiranda </w:t>
      </w:r>
      <w:r>
        <w:rPr>
          <w:sz w:val="22"/>
          <w:szCs w:val="22"/>
        </w:rPr>
        <w:t>sujaudinimas</w:t>
      </w:r>
      <w:r w:rsidRPr="008C595D">
        <w:rPr>
          <w:sz w:val="22"/>
          <w:szCs w:val="22"/>
        </w:rPr>
        <w:t xml:space="preserve">, sumišimas, </w:t>
      </w:r>
      <w:r>
        <w:rPr>
          <w:sz w:val="22"/>
          <w:szCs w:val="22"/>
        </w:rPr>
        <w:t>kliedesys</w:t>
      </w:r>
      <w:r w:rsidRPr="008C595D">
        <w:rPr>
          <w:sz w:val="22"/>
          <w:szCs w:val="22"/>
        </w:rPr>
        <w:t xml:space="preserve">, </w:t>
      </w:r>
      <w:r>
        <w:rPr>
          <w:sz w:val="22"/>
          <w:szCs w:val="22"/>
        </w:rPr>
        <w:t>sustingi</w:t>
      </w:r>
      <w:r w:rsidRPr="008C595D">
        <w:rPr>
          <w:sz w:val="22"/>
          <w:szCs w:val="22"/>
        </w:rPr>
        <w:t>mas, drebulys, koordinacijos sutrikimas ar traukulių, nedelsdami pasakykite gydytojui.</w:t>
      </w:r>
    </w:p>
    <w:p w:rsidR="001D5D66" w:rsidRPr="00791AA6" w:rsidRDefault="001D5D66" w:rsidP="001D5D66">
      <w:pPr>
        <w:pStyle w:val="Pagrindinistekstas"/>
        <w:jc w:val="left"/>
        <w:rPr>
          <w:bCs/>
          <w:sz w:val="22"/>
          <w:szCs w:val="22"/>
        </w:rPr>
      </w:pPr>
    </w:p>
    <w:p w:rsidR="001D5D66" w:rsidRPr="00791AA6" w:rsidRDefault="001D5D66" w:rsidP="001D5D66">
      <w:pPr>
        <w:pStyle w:val="Antrat1"/>
        <w:jc w:val="left"/>
        <w:rPr>
          <w:sz w:val="22"/>
          <w:szCs w:val="22"/>
        </w:rPr>
      </w:pPr>
      <w:r w:rsidRPr="00791AA6">
        <w:rPr>
          <w:sz w:val="22"/>
          <w:szCs w:val="22"/>
        </w:rPr>
        <w:t>Kitų vaistų vartojimas</w:t>
      </w:r>
    </w:p>
    <w:p w:rsidR="001D5D66" w:rsidRDefault="001D5D66" w:rsidP="001D5D66">
      <w:pPr>
        <w:pStyle w:val="Pagrindinistekstas"/>
        <w:numPr>
          <w:ilvl w:val="12"/>
          <w:numId w:val="0"/>
        </w:numPr>
        <w:jc w:val="left"/>
        <w:rPr>
          <w:sz w:val="22"/>
          <w:szCs w:val="22"/>
        </w:rPr>
      </w:pPr>
    </w:p>
    <w:p w:rsidR="001D5D66" w:rsidRDefault="001D5D66" w:rsidP="001D5D66">
      <w:pPr>
        <w:pStyle w:val="Pagrindinistekstas"/>
        <w:numPr>
          <w:ilvl w:val="12"/>
          <w:numId w:val="0"/>
        </w:num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Yra rizika, kad kartais </w:t>
      </w:r>
      <w:r w:rsidR="008B7650">
        <w:rPr>
          <w:sz w:val="22"/>
          <w:szCs w:val="22"/>
        </w:rPr>
        <w:t xml:space="preserve">Linezolid Inresa </w:t>
      </w:r>
      <w:r>
        <w:rPr>
          <w:sz w:val="22"/>
          <w:szCs w:val="22"/>
        </w:rPr>
        <w:t>gali sąveikauti su kai kuriais kitais vaistais ir sukelti nepageidaujamą poveikį, pavyzdžiui, kraujospūdžio, kūno temperatūros ar širdies susitraukimų dažnio pokyčius.</w:t>
      </w:r>
    </w:p>
    <w:p w:rsidR="001D5D66" w:rsidRDefault="001D5D66" w:rsidP="001D5D66">
      <w:pPr>
        <w:pStyle w:val="Pagrindinistekstas"/>
        <w:numPr>
          <w:ilvl w:val="12"/>
          <w:numId w:val="0"/>
        </w:numPr>
        <w:jc w:val="left"/>
        <w:rPr>
          <w:sz w:val="22"/>
          <w:szCs w:val="22"/>
        </w:rPr>
      </w:pPr>
    </w:p>
    <w:p w:rsidR="001D5D66" w:rsidRPr="002C2A40" w:rsidRDefault="001D5D66" w:rsidP="001D5D66">
      <w:pPr>
        <w:pStyle w:val="Pagrindinistekstas"/>
        <w:numPr>
          <w:ilvl w:val="12"/>
          <w:numId w:val="0"/>
        </w:numPr>
        <w:jc w:val="left"/>
        <w:rPr>
          <w:noProof/>
          <w:sz w:val="22"/>
          <w:szCs w:val="22"/>
        </w:rPr>
      </w:pPr>
      <w:r w:rsidRPr="0068458B">
        <w:rPr>
          <w:b/>
          <w:bCs/>
          <w:sz w:val="22"/>
          <w:szCs w:val="22"/>
        </w:rPr>
        <w:t xml:space="preserve">Jeigu vartojate arba </w:t>
      </w:r>
      <w:r>
        <w:rPr>
          <w:b/>
          <w:bCs/>
          <w:sz w:val="22"/>
          <w:szCs w:val="22"/>
        </w:rPr>
        <w:t xml:space="preserve">per praėjusias 2 savaites </w:t>
      </w:r>
      <w:r w:rsidRPr="0068458B">
        <w:rPr>
          <w:b/>
          <w:bCs/>
          <w:sz w:val="22"/>
          <w:szCs w:val="22"/>
        </w:rPr>
        <w:t xml:space="preserve">vartojote </w:t>
      </w:r>
      <w:r>
        <w:rPr>
          <w:sz w:val="22"/>
          <w:szCs w:val="22"/>
        </w:rPr>
        <w:t>išvardyt</w:t>
      </w:r>
      <w:r w:rsidRPr="0068458B">
        <w:rPr>
          <w:sz w:val="22"/>
          <w:szCs w:val="22"/>
        </w:rPr>
        <w:t xml:space="preserve">ų vaistų, </w:t>
      </w:r>
      <w:r w:rsidRPr="0068458B">
        <w:rPr>
          <w:b/>
          <w:bCs/>
          <w:sz w:val="22"/>
          <w:szCs w:val="22"/>
        </w:rPr>
        <w:t>pasakykite gydytojui</w:t>
      </w:r>
      <w:r>
        <w:rPr>
          <w:b/>
          <w:bCs/>
          <w:sz w:val="22"/>
          <w:szCs w:val="22"/>
        </w:rPr>
        <w:t>,</w:t>
      </w:r>
      <w:r w:rsidRPr="002C2A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nes vartojant arba neseniai vartojus šiuos vaistus, </w:t>
      </w:r>
      <w:r w:rsidR="008B7650">
        <w:rPr>
          <w:sz w:val="22"/>
          <w:szCs w:val="22"/>
        </w:rPr>
        <w:t>Linezolid Inresa</w:t>
      </w:r>
      <w:r w:rsidR="008B7650" w:rsidRPr="0068458B">
        <w:rPr>
          <w:b/>
          <w:bCs/>
          <w:sz w:val="22"/>
          <w:szCs w:val="22"/>
        </w:rPr>
        <w:t xml:space="preserve"> </w:t>
      </w:r>
      <w:r w:rsidRPr="0068458B">
        <w:rPr>
          <w:b/>
          <w:bCs/>
          <w:sz w:val="22"/>
          <w:szCs w:val="22"/>
        </w:rPr>
        <w:t>vartoti negalima</w:t>
      </w:r>
      <w:r w:rsidRPr="002C2A40">
        <w:rPr>
          <w:sz w:val="22"/>
          <w:szCs w:val="22"/>
        </w:rPr>
        <w:t xml:space="preserve"> </w:t>
      </w:r>
      <w:r>
        <w:rPr>
          <w:sz w:val="22"/>
          <w:szCs w:val="22"/>
        </w:rPr>
        <w:t>(žr. 2 skyriuje skyrelį ,,</w:t>
      </w:r>
      <w:r w:rsidR="008B7650" w:rsidRPr="008B7650">
        <w:rPr>
          <w:sz w:val="22"/>
          <w:szCs w:val="22"/>
        </w:rPr>
        <w:t xml:space="preserve"> </w:t>
      </w:r>
      <w:r w:rsidR="008B7650">
        <w:rPr>
          <w:sz w:val="22"/>
          <w:szCs w:val="22"/>
        </w:rPr>
        <w:t xml:space="preserve">Linezolid Inresa </w:t>
      </w:r>
      <w:r>
        <w:rPr>
          <w:sz w:val="22"/>
          <w:szCs w:val="22"/>
        </w:rPr>
        <w:t>vartoti negalima“)</w:t>
      </w:r>
      <w:r w:rsidRPr="002C2A40">
        <w:rPr>
          <w:sz w:val="22"/>
          <w:szCs w:val="22"/>
        </w:rPr>
        <w:t>.</w:t>
      </w:r>
    </w:p>
    <w:p w:rsidR="001D5D66" w:rsidRDefault="001D5D66" w:rsidP="001D5D66">
      <w:pPr>
        <w:pStyle w:val="Pagrindinistekstas"/>
        <w:numPr>
          <w:ilvl w:val="12"/>
          <w:numId w:val="0"/>
        </w:numPr>
        <w:jc w:val="left"/>
        <w:rPr>
          <w:sz w:val="22"/>
          <w:szCs w:val="22"/>
        </w:rPr>
      </w:pPr>
    </w:p>
    <w:p w:rsidR="001D5D66" w:rsidRPr="001042FA" w:rsidRDefault="001D5D66" w:rsidP="001D5D66">
      <w:pPr>
        <w:pStyle w:val="Pagrindinistekstas"/>
        <w:numPr>
          <w:ilvl w:val="0"/>
          <w:numId w:val="32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Monoaminooksidazės (MAO) inhibitoriai (pvz.: fenelzinas, izokarboksazidas, selegilinas, moklobemidas). Jais gali būti gydoma depresija arba Parkinsono liga.</w:t>
      </w:r>
    </w:p>
    <w:p w:rsidR="001D5D66" w:rsidRDefault="001D5D66" w:rsidP="001D5D66">
      <w:pPr>
        <w:pStyle w:val="Pagrindinistekstas"/>
        <w:numPr>
          <w:ilvl w:val="12"/>
          <w:numId w:val="0"/>
        </w:numPr>
        <w:jc w:val="left"/>
        <w:rPr>
          <w:sz w:val="22"/>
          <w:szCs w:val="22"/>
        </w:rPr>
      </w:pPr>
    </w:p>
    <w:p w:rsidR="001D5D66" w:rsidRDefault="001D5D66" w:rsidP="001D5D66">
      <w:pPr>
        <w:pStyle w:val="Pagrindinistekstas"/>
        <w:numPr>
          <w:ilvl w:val="12"/>
          <w:numId w:val="0"/>
        </w:num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Be to, pasakykite gydytojui, jeigu vartojate toliau išvardytų vaistų. Gydytojas vis tiek gali nuspręsti skirti Jums </w:t>
      </w:r>
      <w:r w:rsidR="008B7650">
        <w:rPr>
          <w:sz w:val="22"/>
          <w:szCs w:val="22"/>
        </w:rPr>
        <w:t>Linezolid Inresa</w:t>
      </w:r>
      <w:r>
        <w:rPr>
          <w:sz w:val="22"/>
          <w:szCs w:val="22"/>
        </w:rPr>
        <w:t>, bet turės dažniau tikrinti bendrąją Jūsų sveikatos būklę, prieš gydymą išmatuoti kraujospūdį ir matuoti kraujospūdį gydymo metu. Kitais atvejais gydytojas gali nuspręsti, kad Jums geriau skirti kitokį gydymą.</w:t>
      </w:r>
    </w:p>
    <w:p w:rsidR="001D5D66" w:rsidRDefault="001D5D66" w:rsidP="001D5D66">
      <w:pPr>
        <w:pStyle w:val="Pagrindinistekstas"/>
        <w:numPr>
          <w:ilvl w:val="12"/>
          <w:numId w:val="0"/>
        </w:numPr>
        <w:jc w:val="left"/>
        <w:rPr>
          <w:sz w:val="22"/>
          <w:szCs w:val="22"/>
        </w:rPr>
      </w:pPr>
    </w:p>
    <w:p w:rsidR="001D5D66" w:rsidRPr="00870138" w:rsidRDefault="001D5D66" w:rsidP="001D5D66">
      <w:pPr>
        <w:pStyle w:val="Pagrindinistekstas"/>
        <w:numPr>
          <w:ilvl w:val="0"/>
          <w:numId w:val="32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70138">
        <w:rPr>
          <w:bCs/>
          <w:sz w:val="22"/>
          <w:szCs w:val="22"/>
        </w:rPr>
        <w:t>Paburkimą mažinantys vaistai nuo peršalimo ar gripo, kurių sudėtyje yra pseudoefedrino ar fenilpropanolamino.</w:t>
      </w:r>
    </w:p>
    <w:p w:rsidR="001D5D66" w:rsidRPr="00870138" w:rsidRDefault="001D5D66" w:rsidP="001D5D66">
      <w:pPr>
        <w:pStyle w:val="Pagrindinistekstas"/>
        <w:numPr>
          <w:ilvl w:val="0"/>
          <w:numId w:val="32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Kai kurie v</w:t>
      </w:r>
      <w:r w:rsidRPr="00870138">
        <w:rPr>
          <w:bCs/>
          <w:sz w:val="22"/>
          <w:szCs w:val="22"/>
        </w:rPr>
        <w:t>aistai astmai gydyti, pavyzdžiui, salbutamolis, terbutalinas, fenoterolis.</w:t>
      </w:r>
    </w:p>
    <w:p w:rsidR="001D5D66" w:rsidRPr="00870138" w:rsidRDefault="001D5D66" w:rsidP="001D5D66">
      <w:pPr>
        <w:pStyle w:val="Pagrindinistekstas"/>
        <w:numPr>
          <w:ilvl w:val="0"/>
          <w:numId w:val="32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Kai kurie a</w:t>
      </w:r>
      <w:r w:rsidRPr="00870138">
        <w:rPr>
          <w:bCs/>
          <w:sz w:val="22"/>
          <w:szCs w:val="22"/>
        </w:rPr>
        <w:t>ntidepresantai, vadinami, tricikliais ar SSRI (selektyvieji serotonino reabsorbcijos inhibitoriai)</w:t>
      </w:r>
      <w:r>
        <w:rPr>
          <w:bCs/>
          <w:sz w:val="22"/>
          <w:szCs w:val="22"/>
        </w:rPr>
        <w:t>. Tokie yra dauguma iš jų, pavyzdžiui</w:t>
      </w:r>
      <w:r w:rsidRPr="00870138">
        <w:rPr>
          <w:bCs/>
          <w:sz w:val="22"/>
          <w:szCs w:val="22"/>
        </w:rPr>
        <w:t>, amitriptilinas, cipramilis, klomipraminas, dosulepinas, doksepinas, fluoksetinas, fluvoksaminas, imipraminas, lofepraminas, paroksetinas, sertralinas.</w:t>
      </w:r>
    </w:p>
    <w:p w:rsidR="001D5D66" w:rsidRPr="00870138" w:rsidRDefault="001D5D66" w:rsidP="001D5D66">
      <w:pPr>
        <w:pStyle w:val="Pagrindinistekstas"/>
        <w:numPr>
          <w:ilvl w:val="0"/>
          <w:numId w:val="32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70138">
        <w:rPr>
          <w:bCs/>
          <w:sz w:val="22"/>
          <w:szCs w:val="22"/>
        </w:rPr>
        <w:t>Vaistai, kurie vartojami migrenai gydyti, pavyzdžiui, sumatriptanas ir zolmitriptanas.</w:t>
      </w:r>
    </w:p>
    <w:p w:rsidR="001D5D66" w:rsidRPr="00870138" w:rsidRDefault="001D5D66" w:rsidP="001D5D66">
      <w:pPr>
        <w:pStyle w:val="Pagrindinistekstas"/>
        <w:numPr>
          <w:ilvl w:val="0"/>
          <w:numId w:val="32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70138">
        <w:rPr>
          <w:bCs/>
          <w:sz w:val="22"/>
          <w:szCs w:val="22"/>
        </w:rPr>
        <w:t>Vaistai, kurie vartojami staig</w:t>
      </w:r>
      <w:r>
        <w:rPr>
          <w:bCs/>
          <w:sz w:val="22"/>
          <w:szCs w:val="22"/>
        </w:rPr>
        <w:t>i</w:t>
      </w:r>
      <w:r w:rsidRPr="00870138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i</w:t>
      </w:r>
      <w:r w:rsidRPr="00870138">
        <w:rPr>
          <w:bCs/>
          <w:sz w:val="22"/>
          <w:szCs w:val="22"/>
        </w:rPr>
        <w:t xml:space="preserve"> pasireiškusioms sunkioms alerginėms reakcijoms gydyti, pavyzdžiui, adrenalinas (epinefrinas).</w:t>
      </w:r>
    </w:p>
    <w:p w:rsidR="001D5D66" w:rsidRPr="00870138" w:rsidRDefault="001D5D66" w:rsidP="001D5D66">
      <w:pPr>
        <w:pStyle w:val="Pagrindinistekstas"/>
        <w:numPr>
          <w:ilvl w:val="0"/>
          <w:numId w:val="32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V</w:t>
      </w:r>
      <w:r w:rsidRPr="00870138">
        <w:rPr>
          <w:bCs/>
          <w:sz w:val="22"/>
          <w:szCs w:val="22"/>
        </w:rPr>
        <w:t>aistai, kurie didina kraujospūdį, pavyzdžiui, noradrenalinas (norepinefrinas), dopaminas ir dobutaminas.</w:t>
      </w:r>
    </w:p>
    <w:p w:rsidR="001D5D66" w:rsidRPr="00870138" w:rsidRDefault="001D5D66" w:rsidP="001D5D66">
      <w:pPr>
        <w:pStyle w:val="Pagrindinistekstas"/>
        <w:numPr>
          <w:ilvl w:val="0"/>
          <w:numId w:val="32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70138">
        <w:rPr>
          <w:bCs/>
          <w:sz w:val="22"/>
          <w:szCs w:val="22"/>
        </w:rPr>
        <w:t>Vaistai, kurie vartojami vidutinio sunkumo ir sunkiam skausmui malšinti, pavyzdžiui, petidinas.</w:t>
      </w:r>
    </w:p>
    <w:p w:rsidR="001D5D66" w:rsidRPr="00870138" w:rsidRDefault="001D5D66" w:rsidP="001D5D66">
      <w:pPr>
        <w:pStyle w:val="Pagrindinistekstas"/>
        <w:numPr>
          <w:ilvl w:val="0"/>
          <w:numId w:val="32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70138">
        <w:rPr>
          <w:bCs/>
          <w:sz w:val="22"/>
          <w:szCs w:val="22"/>
        </w:rPr>
        <w:t>Vaistai, kurie vartojami nerimo sutrikimams gydyti, pavyzdžiui, buspironas.</w:t>
      </w:r>
    </w:p>
    <w:p w:rsidR="001D5D66" w:rsidRPr="00870138" w:rsidRDefault="001D5D66" w:rsidP="001D5D66">
      <w:pPr>
        <w:pStyle w:val="Pagrindinistekstas"/>
        <w:numPr>
          <w:ilvl w:val="0"/>
          <w:numId w:val="32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Vaistai</w:t>
      </w:r>
      <w:r w:rsidRPr="00870138">
        <w:rPr>
          <w:bCs/>
          <w:sz w:val="22"/>
          <w:szCs w:val="22"/>
        </w:rPr>
        <w:t>s, kuri</w:t>
      </w:r>
      <w:r>
        <w:rPr>
          <w:bCs/>
          <w:sz w:val="22"/>
          <w:szCs w:val="22"/>
        </w:rPr>
        <w:t>e neleidžia formuotis kraujo krešuliams, pavyzdžiui, varfarinas</w:t>
      </w:r>
      <w:r w:rsidRPr="00870138">
        <w:rPr>
          <w:bCs/>
          <w:sz w:val="22"/>
          <w:szCs w:val="22"/>
        </w:rPr>
        <w:t>.</w:t>
      </w:r>
    </w:p>
    <w:p w:rsidR="001D5D66" w:rsidRDefault="001D5D66" w:rsidP="001D5D66">
      <w:pPr>
        <w:pStyle w:val="Pagrindinistekstas"/>
        <w:numPr>
          <w:ilvl w:val="12"/>
          <w:numId w:val="0"/>
        </w:numPr>
        <w:jc w:val="left"/>
        <w:rPr>
          <w:sz w:val="22"/>
          <w:szCs w:val="22"/>
        </w:rPr>
      </w:pPr>
    </w:p>
    <w:p w:rsidR="001D5D66" w:rsidRPr="00791AA6" w:rsidRDefault="001D5D66" w:rsidP="001D5D66">
      <w:pPr>
        <w:pStyle w:val="Pagrindinistekstas"/>
        <w:numPr>
          <w:ilvl w:val="12"/>
          <w:numId w:val="0"/>
        </w:numPr>
        <w:jc w:val="left"/>
        <w:rPr>
          <w:sz w:val="22"/>
          <w:szCs w:val="22"/>
        </w:rPr>
      </w:pPr>
      <w:r w:rsidRPr="00791AA6">
        <w:rPr>
          <w:sz w:val="22"/>
          <w:szCs w:val="22"/>
        </w:rPr>
        <w:t>Jeigu vartojate arba neseniai vartojote kitų vaistų, įskaitant įsigytus be recepto, pasakykite gydytojui arba vaistininkui.</w:t>
      </w:r>
    </w:p>
    <w:p w:rsidR="001D5D66" w:rsidRPr="00791AA6" w:rsidRDefault="001D5D66" w:rsidP="001D5D66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1D5D66" w:rsidRDefault="008B7650" w:rsidP="001D5D66">
      <w:pPr>
        <w:pStyle w:val="Antrat1"/>
        <w:jc w:val="left"/>
        <w:rPr>
          <w:sz w:val="22"/>
          <w:szCs w:val="22"/>
        </w:rPr>
      </w:pPr>
      <w:r>
        <w:rPr>
          <w:sz w:val="22"/>
          <w:szCs w:val="22"/>
        </w:rPr>
        <w:t>Linezolid Inresa</w:t>
      </w:r>
      <w:r w:rsidRPr="00791AA6">
        <w:rPr>
          <w:sz w:val="22"/>
          <w:szCs w:val="22"/>
        </w:rPr>
        <w:t xml:space="preserve"> </w:t>
      </w:r>
      <w:r w:rsidR="001D5D66" w:rsidRPr="00791AA6">
        <w:rPr>
          <w:sz w:val="22"/>
          <w:szCs w:val="22"/>
        </w:rPr>
        <w:t>vartojimas su maistu ir gėrimais</w:t>
      </w:r>
    </w:p>
    <w:p w:rsidR="001D5D66" w:rsidRPr="00583D4B" w:rsidRDefault="001D5D66" w:rsidP="001D5D66">
      <w:pPr>
        <w:rPr>
          <w:lang w:val="lt-LT"/>
        </w:rPr>
      </w:pPr>
    </w:p>
    <w:p w:rsidR="001D5D66" w:rsidRPr="00583D4B" w:rsidRDefault="008B7650" w:rsidP="001D5D66">
      <w:pPr>
        <w:pStyle w:val="Pagrindinistekstas"/>
        <w:numPr>
          <w:ilvl w:val="0"/>
          <w:numId w:val="33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sz w:val="22"/>
          <w:szCs w:val="22"/>
        </w:rPr>
        <w:t>Linezolid Inresa</w:t>
      </w:r>
      <w:r w:rsidRPr="00791AA6">
        <w:rPr>
          <w:sz w:val="22"/>
          <w:szCs w:val="22"/>
        </w:rPr>
        <w:t xml:space="preserve"> </w:t>
      </w:r>
      <w:r w:rsidR="001D5D66" w:rsidRPr="00791AA6">
        <w:rPr>
          <w:sz w:val="22"/>
          <w:szCs w:val="22"/>
        </w:rPr>
        <w:t>galima vartoti prieš valgį, valgant ir po valgio.</w:t>
      </w:r>
    </w:p>
    <w:p w:rsidR="001D5D66" w:rsidRPr="00583D4B" w:rsidRDefault="001D5D66" w:rsidP="001D5D66">
      <w:pPr>
        <w:pStyle w:val="Pagrindinistekstas"/>
        <w:tabs>
          <w:tab w:val="left" w:pos="7513"/>
          <w:tab w:val="left" w:pos="7655"/>
        </w:tabs>
        <w:ind w:right="-2"/>
        <w:jc w:val="left"/>
        <w:rPr>
          <w:bCs/>
          <w:sz w:val="22"/>
          <w:szCs w:val="22"/>
        </w:rPr>
      </w:pPr>
    </w:p>
    <w:p w:rsidR="001D5D66" w:rsidRPr="00583D4B" w:rsidRDefault="001D5D66" w:rsidP="001D5D66">
      <w:pPr>
        <w:pStyle w:val="Pagrindinistekstas"/>
        <w:numPr>
          <w:ilvl w:val="0"/>
          <w:numId w:val="33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noProof/>
          <w:sz w:val="22"/>
          <w:szCs w:val="22"/>
        </w:rPr>
        <w:t xml:space="preserve">Nevalgykite didelių kiekių subrendusio sūrio, mielių ar sojos pupelių ekstraktų, pavyzdžiui, sojos padažo, ir negerkite alkoholio, ypač pilstomo alaus ir vyno. Šis vaistas gali </w:t>
      </w:r>
      <w:r w:rsidRPr="00791AA6">
        <w:rPr>
          <w:sz w:val="22"/>
          <w:szCs w:val="22"/>
        </w:rPr>
        <w:t>sąveika</w:t>
      </w:r>
      <w:r>
        <w:rPr>
          <w:sz w:val="22"/>
          <w:szCs w:val="22"/>
        </w:rPr>
        <w:t>uti</w:t>
      </w:r>
      <w:r w:rsidRPr="00791AA6">
        <w:rPr>
          <w:sz w:val="22"/>
          <w:szCs w:val="22"/>
        </w:rPr>
        <w:t xml:space="preserve"> su </w:t>
      </w:r>
      <w:r>
        <w:rPr>
          <w:sz w:val="22"/>
          <w:szCs w:val="22"/>
        </w:rPr>
        <w:t xml:space="preserve">medžiaga, kuri vadinama </w:t>
      </w:r>
      <w:r w:rsidRPr="00791AA6">
        <w:rPr>
          <w:sz w:val="22"/>
          <w:szCs w:val="22"/>
        </w:rPr>
        <w:t>tiraminu</w:t>
      </w:r>
      <w:r>
        <w:rPr>
          <w:sz w:val="22"/>
          <w:szCs w:val="22"/>
        </w:rPr>
        <w:t xml:space="preserve">, </w:t>
      </w:r>
      <w:r>
        <w:rPr>
          <w:noProof/>
          <w:sz w:val="22"/>
          <w:szCs w:val="22"/>
        </w:rPr>
        <w:t>kurio natūraliai būna kai kuriuose maisto produktuose,</w:t>
      </w:r>
      <w:r w:rsidRPr="00791AA6">
        <w:rPr>
          <w:sz w:val="22"/>
          <w:szCs w:val="22"/>
        </w:rPr>
        <w:t xml:space="preserve"> ir </w:t>
      </w:r>
      <w:r>
        <w:rPr>
          <w:sz w:val="22"/>
          <w:szCs w:val="22"/>
        </w:rPr>
        <w:t xml:space="preserve">dėl to </w:t>
      </w:r>
      <w:r w:rsidRPr="00791AA6">
        <w:rPr>
          <w:sz w:val="22"/>
          <w:szCs w:val="22"/>
        </w:rPr>
        <w:t>gali padidėti kraujospūdis.</w:t>
      </w:r>
    </w:p>
    <w:p w:rsidR="001D5D66" w:rsidRDefault="001D5D66" w:rsidP="001D5D66">
      <w:pPr>
        <w:pStyle w:val="Pagrindinistekstas"/>
        <w:tabs>
          <w:tab w:val="left" w:pos="7513"/>
          <w:tab w:val="left" w:pos="7655"/>
        </w:tabs>
        <w:ind w:right="-2"/>
        <w:jc w:val="left"/>
        <w:rPr>
          <w:sz w:val="22"/>
          <w:szCs w:val="22"/>
        </w:rPr>
      </w:pPr>
    </w:p>
    <w:p w:rsidR="001D5D66" w:rsidRPr="00791AA6" w:rsidRDefault="001D5D66" w:rsidP="001D5D66">
      <w:pPr>
        <w:pStyle w:val="Pagrindinistekstas"/>
        <w:numPr>
          <w:ilvl w:val="0"/>
          <w:numId w:val="33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791AA6">
        <w:rPr>
          <w:sz w:val="22"/>
          <w:szCs w:val="22"/>
        </w:rPr>
        <w:t xml:space="preserve">Jeigu pavalgius ar išgėrus prasidėjo tvinkčiojantis galvos skausmas, </w:t>
      </w:r>
      <w:r>
        <w:rPr>
          <w:sz w:val="22"/>
          <w:szCs w:val="22"/>
        </w:rPr>
        <w:t xml:space="preserve">nedelsdami </w:t>
      </w:r>
      <w:r w:rsidRPr="00791AA6">
        <w:rPr>
          <w:sz w:val="22"/>
          <w:szCs w:val="22"/>
        </w:rPr>
        <w:t>kreipkitės į gydytoją arba vaistininką.</w:t>
      </w:r>
    </w:p>
    <w:p w:rsidR="001D5D66" w:rsidRPr="00791AA6" w:rsidRDefault="001D5D66" w:rsidP="001D5D66">
      <w:pPr>
        <w:pStyle w:val="Pagrindinistekstas"/>
        <w:jc w:val="left"/>
        <w:rPr>
          <w:bCs/>
          <w:sz w:val="22"/>
          <w:szCs w:val="22"/>
        </w:rPr>
      </w:pPr>
    </w:p>
    <w:p w:rsidR="001D5D66" w:rsidRPr="00791AA6" w:rsidRDefault="001D5D66" w:rsidP="001D5D66">
      <w:pPr>
        <w:pStyle w:val="Antrat1"/>
        <w:jc w:val="left"/>
        <w:rPr>
          <w:sz w:val="22"/>
          <w:szCs w:val="22"/>
        </w:rPr>
      </w:pPr>
      <w:r w:rsidRPr="00791AA6">
        <w:rPr>
          <w:sz w:val="22"/>
          <w:szCs w:val="22"/>
        </w:rPr>
        <w:t>Nėštumas</w:t>
      </w:r>
      <w:r w:rsidRPr="00583D4B">
        <w:rPr>
          <w:noProof/>
          <w:sz w:val="22"/>
          <w:szCs w:val="22"/>
        </w:rPr>
        <w:t xml:space="preserve"> </w:t>
      </w:r>
      <w:r w:rsidRPr="00BA6225">
        <w:rPr>
          <w:noProof/>
          <w:sz w:val="22"/>
          <w:szCs w:val="22"/>
        </w:rPr>
        <w:t>ir žindymo laikotarpis</w:t>
      </w:r>
    </w:p>
    <w:p w:rsidR="001D5D66" w:rsidRDefault="001D5D66" w:rsidP="001D5D66">
      <w:pPr>
        <w:pStyle w:val="Pagrindinistekstas"/>
        <w:jc w:val="left"/>
        <w:rPr>
          <w:sz w:val="22"/>
          <w:szCs w:val="22"/>
        </w:rPr>
      </w:pPr>
    </w:p>
    <w:p w:rsidR="001D5D66" w:rsidRPr="00791AA6" w:rsidRDefault="001D5D66" w:rsidP="001D5D66">
      <w:pPr>
        <w:pStyle w:val="Pagrindinistekstas"/>
        <w:jc w:val="left"/>
        <w:rPr>
          <w:bCs/>
          <w:sz w:val="22"/>
          <w:szCs w:val="22"/>
        </w:rPr>
      </w:pPr>
      <w:r w:rsidRPr="00791AA6">
        <w:rPr>
          <w:sz w:val="22"/>
          <w:szCs w:val="22"/>
        </w:rPr>
        <w:t>Prieš vartojant bet kokį vaistą, būtina pasitarti su gydytoju arba vaistininku.</w:t>
      </w:r>
    </w:p>
    <w:p w:rsidR="001D5D66" w:rsidRDefault="001D5D66" w:rsidP="001D5D66">
      <w:pPr>
        <w:pStyle w:val="Pagrindinistekstas"/>
        <w:jc w:val="left"/>
        <w:rPr>
          <w:bCs/>
          <w:sz w:val="22"/>
          <w:szCs w:val="22"/>
        </w:rPr>
      </w:pPr>
    </w:p>
    <w:p w:rsidR="001D5D66" w:rsidRPr="00791AA6" w:rsidRDefault="008B7650" w:rsidP="001D5D66">
      <w:pPr>
        <w:pStyle w:val="Pagrindinistekstas"/>
        <w:jc w:val="left"/>
        <w:rPr>
          <w:bCs/>
          <w:sz w:val="22"/>
          <w:szCs w:val="22"/>
        </w:rPr>
      </w:pPr>
      <w:r>
        <w:rPr>
          <w:sz w:val="22"/>
          <w:szCs w:val="22"/>
        </w:rPr>
        <w:t xml:space="preserve">Linezolid Inresa </w:t>
      </w:r>
      <w:r w:rsidR="001D5D66">
        <w:rPr>
          <w:sz w:val="22"/>
          <w:szCs w:val="22"/>
        </w:rPr>
        <w:t xml:space="preserve">poveikis nėštumo metu nežinomas. Todėl vaisto nėštumo metu vartoti negalima, išskyrus atvejus, kai tai daryti nurodo gydytojas. </w:t>
      </w:r>
      <w:r w:rsidR="001D5D66" w:rsidRPr="00791AA6">
        <w:rPr>
          <w:bCs/>
          <w:sz w:val="22"/>
          <w:szCs w:val="22"/>
        </w:rPr>
        <w:t xml:space="preserve">Jeigu esate </w:t>
      </w:r>
      <w:r w:rsidR="001D5D66">
        <w:rPr>
          <w:bCs/>
          <w:sz w:val="22"/>
          <w:szCs w:val="22"/>
        </w:rPr>
        <w:t xml:space="preserve">arba galvojate, kad esate </w:t>
      </w:r>
      <w:r w:rsidR="001D5D66" w:rsidRPr="00791AA6">
        <w:rPr>
          <w:bCs/>
          <w:sz w:val="22"/>
          <w:szCs w:val="22"/>
        </w:rPr>
        <w:t>nėščia</w:t>
      </w:r>
      <w:r w:rsidR="001D5D66">
        <w:rPr>
          <w:bCs/>
          <w:sz w:val="22"/>
          <w:szCs w:val="22"/>
        </w:rPr>
        <w:t xml:space="preserve"> </w:t>
      </w:r>
      <w:r w:rsidR="001D5D66" w:rsidRPr="00791AA6">
        <w:rPr>
          <w:bCs/>
          <w:sz w:val="22"/>
          <w:szCs w:val="22"/>
        </w:rPr>
        <w:t>arba planuojate pastoti</w:t>
      </w:r>
      <w:r w:rsidR="001D5D66">
        <w:rPr>
          <w:bCs/>
          <w:sz w:val="22"/>
          <w:szCs w:val="22"/>
        </w:rPr>
        <w:t>, apie tai pasakykite gydytojui</w:t>
      </w:r>
      <w:r w:rsidR="001D5D66" w:rsidRPr="00791AA6">
        <w:rPr>
          <w:bCs/>
          <w:sz w:val="22"/>
          <w:szCs w:val="22"/>
        </w:rPr>
        <w:t>.</w:t>
      </w:r>
    </w:p>
    <w:p w:rsidR="001D5D66" w:rsidRPr="00791AA6" w:rsidRDefault="001D5D66" w:rsidP="001D5D66">
      <w:pPr>
        <w:pStyle w:val="Pagrindinistekstas"/>
        <w:jc w:val="left"/>
        <w:rPr>
          <w:bCs/>
          <w:sz w:val="22"/>
          <w:szCs w:val="22"/>
        </w:rPr>
      </w:pPr>
    </w:p>
    <w:p w:rsidR="001D5D66" w:rsidRPr="00791AA6" w:rsidRDefault="001D5D66" w:rsidP="001D5D66">
      <w:pPr>
        <w:pStyle w:val="Pagrindinistekstas"/>
        <w:jc w:val="left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t>Vartojant</w:t>
      </w:r>
      <w:r w:rsidRPr="00791AA6" w:rsidDel="00583D4B">
        <w:rPr>
          <w:sz w:val="22"/>
          <w:szCs w:val="22"/>
        </w:rPr>
        <w:t xml:space="preserve"> </w:t>
      </w:r>
      <w:r w:rsidR="008B7650">
        <w:rPr>
          <w:sz w:val="22"/>
          <w:szCs w:val="22"/>
        </w:rPr>
        <w:t>Linezolid Inresa</w:t>
      </w:r>
      <w:r>
        <w:rPr>
          <w:bCs/>
          <w:sz w:val="22"/>
          <w:szCs w:val="22"/>
        </w:rPr>
        <w:t>, žindyti</w:t>
      </w:r>
      <w:r w:rsidRPr="00791AA6">
        <w:rPr>
          <w:bCs/>
          <w:sz w:val="22"/>
          <w:szCs w:val="22"/>
        </w:rPr>
        <w:t xml:space="preserve"> negalima, nes </w:t>
      </w:r>
      <w:r>
        <w:rPr>
          <w:bCs/>
          <w:sz w:val="22"/>
          <w:szCs w:val="22"/>
        </w:rPr>
        <w:t>vaistas</w:t>
      </w:r>
      <w:r w:rsidRPr="00791AA6">
        <w:rPr>
          <w:bCs/>
          <w:sz w:val="22"/>
          <w:szCs w:val="22"/>
        </w:rPr>
        <w:t xml:space="preserve"> išsiskiria </w:t>
      </w:r>
      <w:r>
        <w:rPr>
          <w:bCs/>
          <w:sz w:val="22"/>
          <w:szCs w:val="22"/>
        </w:rPr>
        <w:t>į</w:t>
      </w:r>
      <w:r w:rsidRPr="00791AA6">
        <w:rPr>
          <w:bCs/>
          <w:sz w:val="22"/>
          <w:szCs w:val="22"/>
        </w:rPr>
        <w:t xml:space="preserve"> motinos pien</w:t>
      </w:r>
      <w:r>
        <w:rPr>
          <w:bCs/>
          <w:sz w:val="22"/>
          <w:szCs w:val="22"/>
        </w:rPr>
        <w:t>ą</w:t>
      </w:r>
      <w:r w:rsidRPr="00791AA6">
        <w:rPr>
          <w:bCs/>
          <w:sz w:val="22"/>
          <w:szCs w:val="22"/>
        </w:rPr>
        <w:t xml:space="preserve"> ir gali daryti poveikį kūdikiui.</w:t>
      </w:r>
    </w:p>
    <w:p w:rsidR="001D5D66" w:rsidRPr="00791AA6" w:rsidRDefault="001D5D66" w:rsidP="001D5D66">
      <w:p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</w:p>
    <w:p w:rsidR="001D5D66" w:rsidRPr="00791AA6" w:rsidRDefault="001D5D66" w:rsidP="001D5D66">
      <w:pPr>
        <w:pStyle w:val="Antrat1"/>
        <w:jc w:val="left"/>
        <w:rPr>
          <w:sz w:val="22"/>
          <w:szCs w:val="22"/>
        </w:rPr>
      </w:pPr>
      <w:r w:rsidRPr="00791AA6">
        <w:rPr>
          <w:sz w:val="22"/>
          <w:szCs w:val="22"/>
        </w:rPr>
        <w:t>Vairavimas ir mechanizmų valdymas</w:t>
      </w:r>
    </w:p>
    <w:p w:rsidR="001D5D66" w:rsidRDefault="001D5D66" w:rsidP="001D5D66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1D5D66" w:rsidRPr="00791AA6" w:rsidRDefault="001D5D66" w:rsidP="001D5D66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  <w:r w:rsidRPr="00791AA6">
        <w:rPr>
          <w:bCs/>
          <w:sz w:val="22"/>
          <w:szCs w:val="22"/>
          <w:lang w:val="lt-LT"/>
        </w:rPr>
        <w:t xml:space="preserve">Vartojant </w:t>
      </w:r>
      <w:r w:rsidR="008B7650">
        <w:rPr>
          <w:sz w:val="22"/>
          <w:szCs w:val="22"/>
          <w:lang w:val="lt-LT"/>
        </w:rPr>
        <w:t>Linezolid Inresa</w:t>
      </w:r>
      <w:r>
        <w:rPr>
          <w:bCs/>
          <w:sz w:val="22"/>
          <w:szCs w:val="22"/>
          <w:lang w:val="lt-LT"/>
        </w:rPr>
        <w:t>,</w:t>
      </w:r>
      <w:r w:rsidRPr="00791AA6">
        <w:rPr>
          <w:bCs/>
          <w:sz w:val="22"/>
          <w:szCs w:val="22"/>
          <w:lang w:val="lt-LT"/>
        </w:rPr>
        <w:t xml:space="preserve"> gali svaigti galva</w:t>
      </w:r>
      <w:r w:rsidRPr="00583D4B">
        <w:rPr>
          <w:bCs/>
          <w:noProof/>
          <w:sz w:val="22"/>
          <w:szCs w:val="22"/>
          <w:lang w:val="lt-LT"/>
        </w:rPr>
        <w:t xml:space="preserve"> </w:t>
      </w:r>
      <w:r w:rsidRPr="00BA6225">
        <w:rPr>
          <w:bCs/>
          <w:noProof/>
          <w:sz w:val="22"/>
          <w:szCs w:val="22"/>
          <w:lang w:val="lt-LT"/>
        </w:rPr>
        <w:t>arba sutrikti regėjimas</w:t>
      </w:r>
      <w:r w:rsidRPr="00791AA6">
        <w:rPr>
          <w:bCs/>
          <w:sz w:val="22"/>
          <w:szCs w:val="22"/>
          <w:lang w:val="lt-LT"/>
        </w:rPr>
        <w:t xml:space="preserve">. Jeigu pasireiškė </w:t>
      </w:r>
      <w:r>
        <w:rPr>
          <w:bCs/>
          <w:sz w:val="22"/>
          <w:szCs w:val="22"/>
          <w:lang w:val="lt-LT"/>
        </w:rPr>
        <w:t>toks poveikis,</w:t>
      </w:r>
      <w:r w:rsidRPr="00791AA6">
        <w:rPr>
          <w:bCs/>
          <w:sz w:val="22"/>
          <w:szCs w:val="22"/>
          <w:lang w:val="lt-LT"/>
        </w:rPr>
        <w:t xml:space="preserve"> vairuoti </w:t>
      </w:r>
      <w:r>
        <w:rPr>
          <w:bCs/>
          <w:sz w:val="22"/>
          <w:szCs w:val="22"/>
          <w:lang w:val="lt-LT"/>
        </w:rPr>
        <w:t>a</w:t>
      </w:r>
      <w:r w:rsidRPr="00791AA6">
        <w:rPr>
          <w:bCs/>
          <w:sz w:val="22"/>
          <w:szCs w:val="22"/>
          <w:lang w:val="lt-LT"/>
        </w:rPr>
        <w:t xml:space="preserve">r valdyti mechanizmus negalima. </w:t>
      </w:r>
      <w:r>
        <w:rPr>
          <w:bCs/>
          <w:sz w:val="22"/>
          <w:szCs w:val="22"/>
          <w:lang w:val="lt-LT"/>
        </w:rPr>
        <w:t>Prisiminkite</w:t>
      </w:r>
      <w:r w:rsidRPr="00791AA6">
        <w:rPr>
          <w:bCs/>
          <w:sz w:val="22"/>
          <w:szCs w:val="22"/>
          <w:lang w:val="lt-LT"/>
        </w:rPr>
        <w:t>, kad negaluojant Jūsų gebėjimas vairuoti ir valdyti mechanizmus gali būti sutrikęs.</w:t>
      </w:r>
    </w:p>
    <w:p w:rsidR="001D5D66" w:rsidRPr="00791AA6" w:rsidRDefault="001D5D66" w:rsidP="001D5D66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1D5D66" w:rsidRPr="00791AA6" w:rsidRDefault="001D5D66" w:rsidP="001D5D66">
      <w:pPr>
        <w:pStyle w:val="Antrat1"/>
        <w:jc w:val="left"/>
        <w:rPr>
          <w:sz w:val="22"/>
          <w:szCs w:val="22"/>
        </w:rPr>
      </w:pPr>
      <w:r w:rsidRPr="00791AA6">
        <w:rPr>
          <w:sz w:val="22"/>
          <w:szCs w:val="22"/>
        </w:rPr>
        <w:t xml:space="preserve">Svarbi informacija apie kai kurias pagalbines </w:t>
      </w:r>
      <w:r w:rsidR="008B7650">
        <w:rPr>
          <w:sz w:val="22"/>
          <w:szCs w:val="22"/>
        </w:rPr>
        <w:t>Linezolid Inresa</w:t>
      </w:r>
      <w:r w:rsidR="008B7650" w:rsidRPr="00791AA6">
        <w:rPr>
          <w:sz w:val="22"/>
          <w:szCs w:val="22"/>
        </w:rPr>
        <w:t xml:space="preserve"> </w:t>
      </w:r>
      <w:r w:rsidRPr="00791AA6">
        <w:rPr>
          <w:sz w:val="22"/>
          <w:szCs w:val="22"/>
        </w:rPr>
        <w:t>medžiagas</w:t>
      </w:r>
    </w:p>
    <w:p w:rsidR="001D5D66" w:rsidRDefault="001D5D66" w:rsidP="001D5D66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1D5D66" w:rsidRPr="00791AA6" w:rsidRDefault="001D5D66" w:rsidP="001D5D66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  <w:r w:rsidRPr="00791AA6">
        <w:rPr>
          <w:bCs/>
          <w:sz w:val="22"/>
          <w:szCs w:val="22"/>
          <w:lang w:val="lt-LT"/>
        </w:rPr>
        <w:t>Šiame preparate yra gliukozės, natrio citrato ir kitų medžiagų.</w:t>
      </w:r>
    </w:p>
    <w:p w:rsidR="001D5D66" w:rsidRPr="00791AA6" w:rsidRDefault="001D5D66" w:rsidP="001D5D66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1D5D66" w:rsidRPr="00791AA6" w:rsidRDefault="001D5D66" w:rsidP="001D5D66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Viename </w:t>
      </w:r>
      <w:r w:rsidR="008B7650">
        <w:rPr>
          <w:sz w:val="22"/>
          <w:szCs w:val="22"/>
          <w:lang w:val="lt-LT"/>
        </w:rPr>
        <w:t>Linezolid Inresa</w:t>
      </w:r>
      <w:r w:rsidR="008B7650" w:rsidRPr="00791AA6">
        <w:rPr>
          <w:bCs/>
          <w:sz w:val="22"/>
          <w:szCs w:val="22"/>
          <w:lang w:val="lt-LT"/>
        </w:rPr>
        <w:t xml:space="preserve"> </w:t>
      </w:r>
      <w:r w:rsidRPr="00791AA6">
        <w:rPr>
          <w:bCs/>
          <w:sz w:val="22"/>
          <w:szCs w:val="22"/>
          <w:lang w:val="lt-LT"/>
        </w:rPr>
        <w:t xml:space="preserve">tirpalo </w:t>
      </w:r>
      <w:r>
        <w:rPr>
          <w:bCs/>
          <w:sz w:val="22"/>
          <w:szCs w:val="22"/>
          <w:lang w:val="lt-LT"/>
        </w:rPr>
        <w:t xml:space="preserve">mililitre </w:t>
      </w:r>
      <w:r w:rsidRPr="00791AA6">
        <w:rPr>
          <w:bCs/>
          <w:sz w:val="22"/>
          <w:szCs w:val="22"/>
          <w:lang w:val="lt-LT"/>
        </w:rPr>
        <w:t>yra 45,7 mg gliukozės (13,7 g gliukozės maiše</w:t>
      </w:r>
      <w:r>
        <w:rPr>
          <w:bCs/>
          <w:sz w:val="22"/>
          <w:szCs w:val="22"/>
          <w:lang w:val="lt-LT"/>
        </w:rPr>
        <w:t>lyje</w:t>
      </w:r>
      <w:r w:rsidRPr="00791AA6">
        <w:rPr>
          <w:bCs/>
          <w:sz w:val="22"/>
          <w:szCs w:val="22"/>
          <w:lang w:val="lt-LT"/>
        </w:rPr>
        <w:t xml:space="preserve">). </w:t>
      </w:r>
      <w:r w:rsidRPr="00791AA6">
        <w:rPr>
          <w:sz w:val="22"/>
          <w:szCs w:val="22"/>
          <w:lang w:val="lt-LT"/>
        </w:rPr>
        <w:t xml:space="preserve">Jeigu gydytojas Jums yra sakęs, kad netoleruojate kokių nors angliavandenių, kreipkitės į jį prieš pradėdami vartoti šį vaistą. </w:t>
      </w:r>
      <w:r w:rsidRPr="00791AA6">
        <w:rPr>
          <w:bCs/>
          <w:sz w:val="22"/>
          <w:szCs w:val="22"/>
          <w:lang w:val="lt-LT"/>
        </w:rPr>
        <w:t>Pasakykite gydytojui ar slaugytojai, jeigu sergate diabetu.</w:t>
      </w:r>
    </w:p>
    <w:p w:rsidR="001D5D66" w:rsidRDefault="001D5D66" w:rsidP="001D5D66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1D5D66" w:rsidRPr="00791AA6" w:rsidRDefault="001D5D66" w:rsidP="001D5D66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Viename </w:t>
      </w:r>
      <w:r w:rsidR="008B7650">
        <w:rPr>
          <w:sz w:val="22"/>
          <w:szCs w:val="22"/>
          <w:lang w:val="lt-LT"/>
        </w:rPr>
        <w:t>Linezolid Inresa</w:t>
      </w:r>
      <w:r w:rsidR="008B7650" w:rsidRPr="00791AA6">
        <w:rPr>
          <w:bCs/>
          <w:sz w:val="22"/>
          <w:szCs w:val="22"/>
          <w:lang w:val="lt-LT"/>
        </w:rPr>
        <w:t xml:space="preserve"> </w:t>
      </w:r>
      <w:r w:rsidRPr="00791AA6">
        <w:rPr>
          <w:bCs/>
          <w:sz w:val="22"/>
          <w:szCs w:val="22"/>
          <w:lang w:val="lt-LT"/>
        </w:rPr>
        <w:t xml:space="preserve">tirpalo </w:t>
      </w:r>
      <w:r>
        <w:rPr>
          <w:bCs/>
          <w:sz w:val="22"/>
          <w:szCs w:val="22"/>
          <w:lang w:val="lt-LT"/>
        </w:rPr>
        <w:t>mililitre</w:t>
      </w:r>
      <w:r w:rsidRPr="00791AA6">
        <w:rPr>
          <w:bCs/>
          <w:sz w:val="22"/>
          <w:szCs w:val="22"/>
          <w:lang w:val="lt-LT"/>
        </w:rPr>
        <w:t xml:space="preserve"> yra 0,38 mg natrio (114 mg natrio maiše</w:t>
      </w:r>
      <w:r>
        <w:rPr>
          <w:bCs/>
          <w:sz w:val="22"/>
          <w:szCs w:val="22"/>
          <w:lang w:val="lt-LT"/>
        </w:rPr>
        <w:t>lyje</w:t>
      </w:r>
      <w:r w:rsidRPr="00791AA6">
        <w:rPr>
          <w:bCs/>
          <w:sz w:val="22"/>
          <w:szCs w:val="22"/>
          <w:lang w:val="lt-LT"/>
        </w:rPr>
        <w:t xml:space="preserve">). </w:t>
      </w:r>
      <w:r w:rsidRPr="00791AA6">
        <w:rPr>
          <w:sz w:val="22"/>
          <w:szCs w:val="22"/>
          <w:lang w:val="lt-LT"/>
        </w:rPr>
        <w:t xml:space="preserve">Būtina atsižvelgti, jei kontroliuojamas natrio kiekis maiste. </w:t>
      </w:r>
      <w:r w:rsidRPr="00791AA6">
        <w:rPr>
          <w:bCs/>
          <w:sz w:val="22"/>
          <w:szCs w:val="22"/>
          <w:lang w:val="lt-LT"/>
        </w:rPr>
        <w:t xml:space="preserve">Pasakykite gydytojui ar slaugytojai, jeigu </w:t>
      </w:r>
      <w:r>
        <w:rPr>
          <w:bCs/>
          <w:sz w:val="22"/>
          <w:szCs w:val="22"/>
          <w:lang w:val="lt-LT"/>
        </w:rPr>
        <w:t>turite laikytis</w:t>
      </w:r>
      <w:r w:rsidRPr="00791AA6">
        <w:rPr>
          <w:bCs/>
          <w:sz w:val="22"/>
          <w:szCs w:val="22"/>
          <w:lang w:val="lt-LT"/>
        </w:rPr>
        <w:t xml:space="preserve"> diet</w:t>
      </w:r>
      <w:r>
        <w:rPr>
          <w:bCs/>
          <w:sz w:val="22"/>
          <w:szCs w:val="22"/>
          <w:lang w:val="lt-LT"/>
        </w:rPr>
        <w:t>os</w:t>
      </w:r>
      <w:r w:rsidRPr="00791AA6">
        <w:rPr>
          <w:bCs/>
          <w:sz w:val="22"/>
          <w:szCs w:val="22"/>
          <w:lang w:val="lt-LT"/>
        </w:rPr>
        <w:t xml:space="preserve"> su mažu druskos kiekiu.</w:t>
      </w:r>
    </w:p>
    <w:p w:rsidR="001D5D66" w:rsidRPr="00791AA6" w:rsidRDefault="001D5D66" w:rsidP="001D5D66">
      <w:p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</w:p>
    <w:p w:rsidR="001D5D66" w:rsidRPr="00791AA6" w:rsidRDefault="001D5D66" w:rsidP="001D5D66">
      <w:p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</w:p>
    <w:p w:rsidR="001D5D66" w:rsidRPr="00791AA6" w:rsidRDefault="001D5D66" w:rsidP="001D5D66">
      <w:pPr>
        <w:ind w:left="540" w:hanging="540"/>
        <w:rPr>
          <w:b/>
          <w:bCs/>
          <w:sz w:val="22"/>
          <w:szCs w:val="22"/>
          <w:lang w:val="lt-LT"/>
        </w:rPr>
      </w:pPr>
      <w:r w:rsidRPr="00791AA6">
        <w:rPr>
          <w:b/>
          <w:bCs/>
          <w:sz w:val="22"/>
          <w:szCs w:val="22"/>
          <w:lang w:val="lt-LT"/>
        </w:rPr>
        <w:t>3.</w:t>
      </w:r>
      <w:r w:rsidRPr="00791AA6">
        <w:rPr>
          <w:b/>
          <w:bCs/>
          <w:sz w:val="22"/>
          <w:szCs w:val="22"/>
          <w:lang w:val="lt-LT"/>
        </w:rPr>
        <w:tab/>
        <w:t xml:space="preserve">KAIP VARTOTI </w:t>
      </w:r>
      <w:r w:rsidR="0019146C">
        <w:rPr>
          <w:b/>
          <w:bCs/>
          <w:sz w:val="22"/>
          <w:szCs w:val="22"/>
          <w:lang w:val="lt-LT"/>
        </w:rPr>
        <w:t>LINEZOLID INRESA</w:t>
      </w:r>
      <w:r w:rsidRPr="00791AA6">
        <w:rPr>
          <w:b/>
          <w:bCs/>
          <w:sz w:val="22"/>
          <w:szCs w:val="22"/>
          <w:lang w:val="lt-LT"/>
        </w:rPr>
        <w:t xml:space="preserve"> </w:t>
      </w:r>
    </w:p>
    <w:p w:rsidR="001D5D66" w:rsidRPr="00791AA6" w:rsidRDefault="001D5D66" w:rsidP="001D5D66">
      <w:pPr>
        <w:rPr>
          <w:sz w:val="22"/>
          <w:szCs w:val="22"/>
          <w:lang w:val="lt-LT"/>
        </w:rPr>
      </w:pPr>
    </w:p>
    <w:p w:rsidR="001D5D66" w:rsidRPr="00BA6225" w:rsidRDefault="001D5D66" w:rsidP="001D5D66">
      <w:pPr>
        <w:rPr>
          <w:noProof/>
          <w:sz w:val="22"/>
          <w:szCs w:val="22"/>
          <w:u w:val="single"/>
          <w:lang w:val="lt-LT"/>
        </w:rPr>
      </w:pPr>
      <w:r w:rsidRPr="00BA6225">
        <w:rPr>
          <w:noProof/>
          <w:sz w:val="22"/>
          <w:szCs w:val="22"/>
          <w:u w:val="single"/>
          <w:lang w:val="lt-LT"/>
        </w:rPr>
        <w:t>Suaugusieji</w:t>
      </w:r>
    </w:p>
    <w:p w:rsidR="001D5D66" w:rsidRPr="00BA6225" w:rsidRDefault="001D5D66" w:rsidP="001D5D66">
      <w:pPr>
        <w:rPr>
          <w:noProof/>
          <w:sz w:val="22"/>
          <w:szCs w:val="22"/>
          <w:lang w:val="lt-LT"/>
        </w:rPr>
      </w:pPr>
    </w:p>
    <w:p w:rsidR="001D5D66" w:rsidRPr="00791AA6" w:rsidRDefault="001D5D66" w:rsidP="001D5D66">
      <w:pPr>
        <w:pStyle w:val="Pagrindinistekstas3"/>
        <w:rPr>
          <w:b w:val="0"/>
          <w:color w:val="auto"/>
          <w:szCs w:val="22"/>
          <w:u w:val="none"/>
          <w:lang w:val="lt-LT"/>
        </w:rPr>
      </w:pPr>
      <w:r>
        <w:rPr>
          <w:b w:val="0"/>
          <w:color w:val="auto"/>
          <w:szCs w:val="22"/>
          <w:u w:val="none"/>
          <w:lang w:val="lt-LT"/>
        </w:rPr>
        <w:t xml:space="preserve">Šį vaistą per lašelinę (infuzija į veną) suleis gydytojas arba sveikatos priežiūros specialistas. </w:t>
      </w:r>
      <w:r w:rsidRPr="00791AA6">
        <w:rPr>
          <w:b w:val="0"/>
          <w:color w:val="auto"/>
          <w:szCs w:val="22"/>
          <w:u w:val="none"/>
          <w:lang w:val="lt-LT"/>
        </w:rPr>
        <w:t>Įprast</w:t>
      </w:r>
      <w:r>
        <w:rPr>
          <w:b w:val="0"/>
          <w:color w:val="auto"/>
          <w:szCs w:val="22"/>
          <w:u w:val="none"/>
          <w:lang w:val="lt-LT"/>
        </w:rPr>
        <w:t>a</w:t>
      </w:r>
      <w:r w:rsidRPr="00791AA6">
        <w:rPr>
          <w:b w:val="0"/>
          <w:color w:val="auto"/>
          <w:szCs w:val="22"/>
          <w:u w:val="none"/>
          <w:lang w:val="lt-LT"/>
        </w:rPr>
        <w:t xml:space="preserve"> dozė suaugusie</w:t>
      </w:r>
      <w:r>
        <w:rPr>
          <w:b w:val="0"/>
          <w:color w:val="auto"/>
          <w:szCs w:val="22"/>
          <w:u w:val="none"/>
          <w:lang w:val="lt-LT"/>
        </w:rPr>
        <w:t>sie</w:t>
      </w:r>
      <w:r w:rsidRPr="00791AA6">
        <w:rPr>
          <w:b w:val="0"/>
          <w:color w:val="auto"/>
          <w:szCs w:val="22"/>
          <w:u w:val="none"/>
          <w:lang w:val="lt-LT"/>
        </w:rPr>
        <w:t xml:space="preserve">ms (18 metų ir vyresniems) yra 300 ml (600 mg linezolido) du kartus per </w:t>
      </w:r>
      <w:r>
        <w:rPr>
          <w:b w:val="0"/>
          <w:color w:val="auto"/>
          <w:szCs w:val="22"/>
          <w:u w:val="none"/>
          <w:lang w:val="lt-LT"/>
        </w:rPr>
        <w:t>parą, kuri per lašelinę suleidžiama tiesiai į kraujotaką (</w:t>
      </w:r>
      <w:r w:rsidRPr="00791AA6">
        <w:rPr>
          <w:b w:val="0"/>
          <w:color w:val="auto"/>
          <w:szCs w:val="22"/>
          <w:u w:val="none"/>
          <w:lang w:val="lt-LT"/>
        </w:rPr>
        <w:t>infuzuoja</w:t>
      </w:r>
      <w:r>
        <w:rPr>
          <w:b w:val="0"/>
          <w:color w:val="auto"/>
          <w:szCs w:val="22"/>
          <w:u w:val="none"/>
          <w:lang w:val="lt-LT"/>
        </w:rPr>
        <w:t>ma</w:t>
      </w:r>
      <w:r w:rsidRPr="00791AA6">
        <w:rPr>
          <w:b w:val="0"/>
          <w:color w:val="auto"/>
          <w:szCs w:val="22"/>
          <w:u w:val="none"/>
          <w:lang w:val="lt-LT"/>
        </w:rPr>
        <w:t xml:space="preserve"> į veną</w:t>
      </w:r>
      <w:r>
        <w:rPr>
          <w:b w:val="0"/>
          <w:color w:val="auto"/>
          <w:szCs w:val="22"/>
          <w:u w:val="none"/>
          <w:lang w:val="lt-LT"/>
        </w:rPr>
        <w:t>)</w:t>
      </w:r>
      <w:r w:rsidRPr="00791AA6">
        <w:rPr>
          <w:b w:val="0"/>
          <w:color w:val="auto"/>
          <w:szCs w:val="22"/>
          <w:u w:val="none"/>
          <w:lang w:val="lt-LT"/>
        </w:rPr>
        <w:t xml:space="preserve"> per 30 </w:t>
      </w:r>
      <w:r>
        <w:rPr>
          <w:b w:val="0"/>
          <w:color w:val="auto"/>
          <w:szCs w:val="22"/>
          <w:u w:val="none"/>
          <w:lang w:val="lt-LT"/>
        </w:rPr>
        <w:noBreakHyphen/>
      </w:r>
      <w:r w:rsidRPr="00791AA6">
        <w:rPr>
          <w:b w:val="0"/>
          <w:color w:val="auto"/>
          <w:szCs w:val="22"/>
          <w:u w:val="none"/>
          <w:lang w:val="lt-LT"/>
        </w:rPr>
        <w:t>120</w:t>
      </w:r>
      <w:r>
        <w:rPr>
          <w:b w:val="0"/>
          <w:color w:val="auto"/>
          <w:szCs w:val="22"/>
          <w:u w:val="none"/>
          <w:lang w:val="lt-LT"/>
        </w:rPr>
        <w:t> </w:t>
      </w:r>
      <w:r w:rsidRPr="00791AA6">
        <w:rPr>
          <w:b w:val="0"/>
          <w:color w:val="auto"/>
          <w:szCs w:val="22"/>
          <w:u w:val="none"/>
          <w:lang w:val="lt-LT"/>
        </w:rPr>
        <w:t>minučių.</w:t>
      </w:r>
    </w:p>
    <w:p w:rsidR="001D5D66" w:rsidRPr="00791AA6" w:rsidRDefault="001D5D66" w:rsidP="001D5D66">
      <w:pPr>
        <w:rPr>
          <w:sz w:val="22"/>
          <w:szCs w:val="22"/>
          <w:lang w:val="lt-LT"/>
        </w:rPr>
      </w:pPr>
    </w:p>
    <w:p w:rsidR="001D5D66" w:rsidRPr="00791AA6" w:rsidRDefault="001D5D66" w:rsidP="001D5D66">
      <w:pPr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t xml:space="preserve">Galima vartoti kitą </w:t>
      </w:r>
      <w:r w:rsidR="008B7650">
        <w:rPr>
          <w:sz w:val="22"/>
          <w:szCs w:val="22"/>
          <w:lang w:val="lt-LT"/>
        </w:rPr>
        <w:t>Linezolid Inresa</w:t>
      </w:r>
      <w:r w:rsidR="008B7650" w:rsidRPr="00791AA6">
        <w:rPr>
          <w:sz w:val="22"/>
          <w:szCs w:val="22"/>
          <w:lang w:val="lt-LT"/>
        </w:rPr>
        <w:t xml:space="preserve"> </w:t>
      </w:r>
      <w:r w:rsidRPr="00791AA6">
        <w:rPr>
          <w:sz w:val="22"/>
          <w:szCs w:val="22"/>
          <w:lang w:val="lt-LT"/>
        </w:rPr>
        <w:t xml:space="preserve">vaisto formą, pvz., tabletes arba geriamąja suspensiją. Jeigu Jūsų gydytojas nutars gydymą pradėti </w:t>
      </w:r>
      <w:r w:rsidR="008B7650">
        <w:rPr>
          <w:sz w:val="22"/>
          <w:szCs w:val="22"/>
          <w:lang w:val="lt-LT"/>
        </w:rPr>
        <w:t>Linezolid Inresa</w:t>
      </w:r>
      <w:r w:rsidR="008B7650" w:rsidRPr="00791AA6">
        <w:rPr>
          <w:sz w:val="22"/>
          <w:szCs w:val="22"/>
          <w:lang w:val="lt-LT"/>
        </w:rPr>
        <w:t xml:space="preserve"> </w:t>
      </w:r>
      <w:r w:rsidRPr="00791AA6">
        <w:rPr>
          <w:sz w:val="22"/>
          <w:szCs w:val="22"/>
          <w:lang w:val="lt-LT"/>
        </w:rPr>
        <w:t>tirpalu, būklei pagerėjus, toliau galima gerti tabletes ar geriamąją suspensiją.</w:t>
      </w:r>
    </w:p>
    <w:p w:rsidR="001D5D66" w:rsidRPr="00791AA6" w:rsidRDefault="001D5D66" w:rsidP="001D5D66">
      <w:pPr>
        <w:rPr>
          <w:sz w:val="22"/>
          <w:szCs w:val="22"/>
          <w:lang w:val="lt-LT"/>
        </w:rPr>
      </w:pPr>
    </w:p>
    <w:p w:rsidR="001D5D66" w:rsidRPr="00791AA6" w:rsidRDefault="001D5D66" w:rsidP="001D5D66">
      <w:pPr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t>Gydytojas nurodys, po kiek tablečių ar pilnų šaukštų suspensijos reikia gerti. Tabletėms ir suspensijai yra atskiri informaciniai lapeliai.</w:t>
      </w:r>
    </w:p>
    <w:p w:rsidR="001D5D66" w:rsidRPr="00791AA6" w:rsidRDefault="001D5D66" w:rsidP="001D5D66">
      <w:pPr>
        <w:rPr>
          <w:sz w:val="22"/>
          <w:szCs w:val="22"/>
          <w:lang w:val="lt-LT"/>
        </w:rPr>
      </w:pPr>
    </w:p>
    <w:p w:rsidR="001D5D66" w:rsidRPr="00791AA6" w:rsidRDefault="001D5D66" w:rsidP="001D5D66">
      <w:pPr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t xml:space="preserve">Jeigu atliekama dializė, </w:t>
      </w:r>
      <w:r w:rsidR="008B7650">
        <w:rPr>
          <w:sz w:val="22"/>
          <w:szCs w:val="22"/>
          <w:lang w:val="lt-LT"/>
        </w:rPr>
        <w:t>Linezolid Inresa</w:t>
      </w:r>
      <w:r w:rsidRPr="00791AA6">
        <w:rPr>
          <w:sz w:val="22"/>
          <w:szCs w:val="22"/>
          <w:lang w:val="lt-LT"/>
        </w:rPr>
        <w:t xml:space="preserve"> Jums reikia vartoti </w:t>
      </w:r>
      <w:r w:rsidRPr="00B348DC">
        <w:rPr>
          <w:sz w:val="22"/>
          <w:szCs w:val="22"/>
          <w:lang w:val="lt-LT"/>
        </w:rPr>
        <w:t>po</w:t>
      </w:r>
      <w:r w:rsidRPr="00791AA6">
        <w:rPr>
          <w:sz w:val="22"/>
          <w:szCs w:val="22"/>
          <w:lang w:val="lt-LT"/>
        </w:rPr>
        <w:t xml:space="preserve"> dializės</w:t>
      </w:r>
      <w:r>
        <w:rPr>
          <w:sz w:val="22"/>
          <w:szCs w:val="22"/>
          <w:lang w:val="lt-LT"/>
        </w:rPr>
        <w:t xml:space="preserve"> seanso</w:t>
      </w:r>
      <w:r w:rsidRPr="00791AA6">
        <w:rPr>
          <w:sz w:val="22"/>
          <w:szCs w:val="22"/>
          <w:lang w:val="lt-LT"/>
        </w:rPr>
        <w:t>.</w:t>
      </w:r>
    </w:p>
    <w:p w:rsidR="001D5D66" w:rsidRPr="00791AA6" w:rsidRDefault="001D5D66" w:rsidP="001D5D66">
      <w:pPr>
        <w:rPr>
          <w:sz w:val="22"/>
          <w:szCs w:val="22"/>
          <w:lang w:val="lt-LT"/>
        </w:rPr>
      </w:pPr>
    </w:p>
    <w:p w:rsidR="001D5D66" w:rsidRPr="00791AA6" w:rsidRDefault="001D5D66" w:rsidP="001D5D66">
      <w:pPr>
        <w:rPr>
          <w:sz w:val="22"/>
          <w:szCs w:val="22"/>
          <w:lang w:val="lt-LT"/>
        </w:rPr>
      </w:pPr>
      <w:r w:rsidRPr="00BA6225">
        <w:rPr>
          <w:noProof/>
          <w:sz w:val="22"/>
          <w:szCs w:val="22"/>
          <w:lang w:val="lt-LT"/>
        </w:rPr>
        <w:t>Gydymo kur</w:t>
      </w:r>
      <w:r>
        <w:rPr>
          <w:noProof/>
          <w:sz w:val="22"/>
          <w:szCs w:val="22"/>
          <w:lang w:val="lt-LT"/>
        </w:rPr>
        <w:t>s</w:t>
      </w:r>
      <w:r w:rsidRPr="00BA6225">
        <w:rPr>
          <w:noProof/>
          <w:sz w:val="22"/>
          <w:szCs w:val="22"/>
          <w:lang w:val="lt-LT"/>
        </w:rPr>
        <w:t xml:space="preserve">as </w:t>
      </w:r>
      <w:r w:rsidRPr="00791AA6">
        <w:rPr>
          <w:sz w:val="22"/>
          <w:szCs w:val="22"/>
          <w:lang w:val="lt-LT"/>
        </w:rPr>
        <w:t xml:space="preserve">paprastai </w:t>
      </w:r>
      <w:r>
        <w:rPr>
          <w:sz w:val="22"/>
          <w:szCs w:val="22"/>
          <w:lang w:val="lt-LT"/>
        </w:rPr>
        <w:t>trunka</w:t>
      </w:r>
      <w:r w:rsidRPr="00791AA6">
        <w:rPr>
          <w:sz w:val="22"/>
          <w:szCs w:val="22"/>
          <w:lang w:val="lt-LT"/>
        </w:rPr>
        <w:t xml:space="preserve"> 10</w:t>
      </w:r>
      <w:r>
        <w:rPr>
          <w:sz w:val="22"/>
          <w:szCs w:val="22"/>
          <w:lang w:val="lt-LT"/>
        </w:rPr>
        <w:noBreakHyphen/>
      </w:r>
      <w:r w:rsidRPr="00791AA6">
        <w:rPr>
          <w:sz w:val="22"/>
          <w:szCs w:val="22"/>
          <w:lang w:val="lt-LT"/>
        </w:rPr>
        <w:t>14</w:t>
      </w:r>
      <w:r>
        <w:rPr>
          <w:sz w:val="22"/>
          <w:szCs w:val="22"/>
          <w:lang w:val="lt-LT"/>
        </w:rPr>
        <w:t> parų, t</w:t>
      </w:r>
      <w:r w:rsidRPr="00791AA6">
        <w:rPr>
          <w:sz w:val="22"/>
          <w:szCs w:val="22"/>
          <w:lang w:val="lt-LT"/>
        </w:rPr>
        <w:t>ačiau vaisto vartojimą galima tęsti iki 28 </w:t>
      </w:r>
      <w:r>
        <w:rPr>
          <w:sz w:val="22"/>
          <w:szCs w:val="22"/>
          <w:lang w:val="lt-LT"/>
        </w:rPr>
        <w:t>parų</w:t>
      </w:r>
      <w:r w:rsidRPr="00791AA6">
        <w:rPr>
          <w:sz w:val="22"/>
          <w:szCs w:val="22"/>
          <w:lang w:val="lt-LT"/>
        </w:rPr>
        <w:t xml:space="preserve">. </w:t>
      </w:r>
      <w:r w:rsidRPr="0097125A">
        <w:rPr>
          <w:sz w:val="22"/>
          <w:lang w:val="lt-LT"/>
        </w:rPr>
        <w:t xml:space="preserve">Linezolido saugumas ir veiksmingumas, skiriant vaistą ilgiau </w:t>
      </w:r>
      <w:r>
        <w:rPr>
          <w:sz w:val="22"/>
          <w:lang w:val="lt-LT"/>
        </w:rPr>
        <w:t>kaip</w:t>
      </w:r>
      <w:r w:rsidRPr="0097125A">
        <w:rPr>
          <w:sz w:val="22"/>
          <w:lang w:val="lt-LT"/>
        </w:rPr>
        <w:t xml:space="preserve"> 28</w:t>
      </w:r>
      <w:r>
        <w:rPr>
          <w:sz w:val="22"/>
          <w:lang w:val="lt-LT"/>
        </w:rPr>
        <w:t> paras</w:t>
      </w:r>
      <w:r w:rsidRPr="0097125A">
        <w:rPr>
          <w:sz w:val="22"/>
          <w:lang w:val="lt-LT"/>
        </w:rPr>
        <w:t>, nėra nustatytas</w:t>
      </w:r>
      <w:r>
        <w:rPr>
          <w:sz w:val="22"/>
          <w:lang w:val="lt-LT"/>
        </w:rPr>
        <w:t xml:space="preserve">. </w:t>
      </w:r>
      <w:r w:rsidRPr="00791AA6">
        <w:rPr>
          <w:sz w:val="22"/>
          <w:szCs w:val="22"/>
          <w:lang w:val="lt-LT"/>
        </w:rPr>
        <w:t xml:space="preserve">Gydytojas nutars, </w:t>
      </w:r>
      <w:r w:rsidRPr="00BA6225">
        <w:rPr>
          <w:noProof/>
          <w:sz w:val="22"/>
          <w:szCs w:val="22"/>
          <w:lang w:val="lt-LT"/>
        </w:rPr>
        <w:t>kiek laiko reikia gydytis</w:t>
      </w:r>
      <w:r w:rsidRPr="00791AA6">
        <w:rPr>
          <w:sz w:val="22"/>
          <w:szCs w:val="22"/>
          <w:lang w:val="lt-LT"/>
        </w:rPr>
        <w:t>.</w:t>
      </w:r>
    </w:p>
    <w:p w:rsidR="001D5D66" w:rsidRPr="00BA6225" w:rsidRDefault="001D5D66" w:rsidP="001D5D66">
      <w:pPr>
        <w:rPr>
          <w:noProof/>
          <w:sz w:val="22"/>
          <w:szCs w:val="22"/>
          <w:lang w:val="lt-LT"/>
        </w:rPr>
      </w:pPr>
    </w:p>
    <w:p w:rsidR="001D5D66" w:rsidRPr="00BA6225" w:rsidRDefault="001D5D66" w:rsidP="001D5D66">
      <w:pPr>
        <w:rPr>
          <w:noProof/>
          <w:sz w:val="22"/>
          <w:szCs w:val="22"/>
          <w:lang w:val="lt-LT"/>
        </w:rPr>
      </w:pPr>
      <w:r w:rsidRPr="00BA6225">
        <w:rPr>
          <w:noProof/>
          <w:sz w:val="22"/>
          <w:szCs w:val="22"/>
          <w:lang w:val="lt-LT"/>
        </w:rPr>
        <w:t xml:space="preserve">Vartojant </w:t>
      </w:r>
      <w:r w:rsidR="008B7650">
        <w:rPr>
          <w:sz w:val="22"/>
          <w:szCs w:val="22"/>
          <w:lang w:val="lt-LT"/>
        </w:rPr>
        <w:t>Linezolid Inresa</w:t>
      </w:r>
      <w:r w:rsidRPr="00BA6225">
        <w:rPr>
          <w:noProof/>
          <w:sz w:val="22"/>
          <w:szCs w:val="22"/>
          <w:lang w:val="lt-LT"/>
        </w:rPr>
        <w:t>, gydytojas reguliariai tirs Jūsų kraują ir stebės kraujo ląstelių kiekį.</w:t>
      </w:r>
    </w:p>
    <w:p w:rsidR="001D5D66" w:rsidRPr="00BA6225" w:rsidRDefault="001D5D66" w:rsidP="001D5D66">
      <w:pPr>
        <w:rPr>
          <w:noProof/>
          <w:sz w:val="22"/>
          <w:szCs w:val="22"/>
          <w:lang w:val="lt-LT"/>
        </w:rPr>
      </w:pPr>
    </w:p>
    <w:p w:rsidR="001D5D66" w:rsidRPr="00BA6225" w:rsidRDefault="001D5D66" w:rsidP="001D5D66">
      <w:pPr>
        <w:rPr>
          <w:noProof/>
          <w:sz w:val="22"/>
          <w:szCs w:val="22"/>
          <w:lang w:val="lt-LT"/>
        </w:rPr>
      </w:pPr>
      <w:r w:rsidRPr="00BA6225">
        <w:rPr>
          <w:noProof/>
          <w:sz w:val="22"/>
          <w:szCs w:val="22"/>
          <w:lang w:val="lt-LT"/>
        </w:rPr>
        <w:t xml:space="preserve">Jeigu </w:t>
      </w:r>
      <w:r w:rsidR="008B7650">
        <w:rPr>
          <w:sz w:val="22"/>
          <w:szCs w:val="22"/>
          <w:lang w:val="lt-LT"/>
        </w:rPr>
        <w:t>Linezolid Inresa</w:t>
      </w:r>
      <w:r w:rsidRPr="00BA6225">
        <w:rPr>
          <w:noProof/>
          <w:sz w:val="22"/>
          <w:szCs w:val="22"/>
          <w:lang w:val="lt-LT"/>
        </w:rPr>
        <w:t xml:space="preserve"> vartosite ilgiau kaip 28 paras, gydytojas tirs Jūsų regėjimą.</w:t>
      </w:r>
    </w:p>
    <w:p w:rsidR="001D5D66" w:rsidRPr="00791AA6" w:rsidRDefault="001D5D66" w:rsidP="001D5D66">
      <w:pPr>
        <w:rPr>
          <w:sz w:val="22"/>
          <w:szCs w:val="22"/>
          <w:lang w:val="lt-LT"/>
        </w:rPr>
      </w:pPr>
    </w:p>
    <w:p w:rsidR="001D5D66" w:rsidRPr="00B348DC" w:rsidRDefault="001D5D66" w:rsidP="001D5D66">
      <w:pPr>
        <w:rPr>
          <w:sz w:val="22"/>
          <w:szCs w:val="22"/>
          <w:lang w:val="lt-LT"/>
        </w:rPr>
      </w:pPr>
      <w:r w:rsidRPr="00B348DC">
        <w:rPr>
          <w:sz w:val="22"/>
          <w:szCs w:val="22"/>
          <w:lang w:val="lt-LT"/>
        </w:rPr>
        <w:t>Vaika</w:t>
      </w:r>
      <w:r>
        <w:rPr>
          <w:sz w:val="22"/>
          <w:szCs w:val="22"/>
          <w:lang w:val="lt-LT"/>
        </w:rPr>
        <w:t>i</w:t>
      </w:r>
    </w:p>
    <w:p w:rsidR="001D5D66" w:rsidRDefault="001D5D66" w:rsidP="001D5D66">
      <w:pPr>
        <w:pStyle w:val="Pagrindinistekstas3"/>
        <w:rPr>
          <w:b w:val="0"/>
          <w:color w:val="auto"/>
          <w:szCs w:val="22"/>
          <w:u w:val="none"/>
          <w:lang w:val="lt-LT"/>
        </w:rPr>
      </w:pPr>
    </w:p>
    <w:p w:rsidR="001D5D66" w:rsidRPr="00791AA6" w:rsidRDefault="008B7650" w:rsidP="001D5D66">
      <w:pPr>
        <w:pStyle w:val="Pagrindinistekstas3"/>
        <w:rPr>
          <w:b w:val="0"/>
          <w:color w:val="auto"/>
          <w:szCs w:val="22"/>
          <w:u w:val="none"/>
          <w:lang w:val="lt-LT"/>
        </w:rPr>
      </w:pPr>
      <w:r w:rsidRPr="008B7650">
        <w:rPr>
          <w:color w:val="auto"/>
          <w:szCs w:val="22"/>
          <w:lang w:val="lt-LT"/>
        </w:rPr>
        <w:t>Linezolid Inresa</w:t>
      </w:r>
      <w:r w:rsidR="001D5D66" w:rsidRPr="008B7650">
        <w:rPr>
          <w:b w:val="0"/>
          <w:color w:val="auto"/>
          <w:szCs w:val="22"/>
          <w:u w:val="none"/>
          <w:lang w:val="lt-LT"/>
        </w:rPr>
        <w:t xml:space="preserve"> </w:t>
      </w:r>
      <w:r w:rsidR="001D5D66" w:rsidRPr="00791AA6">
        <w:rPr>
          <w:b w:val="0"/>
          <w:color w:val="auto"/>
          <w:szCs w:val="22"/>
          <w:u w:val="none"/>
          <w:lang w:val="lt-LT"/>
        </w:rPr>
        <w:t xml:space="preserve">vaikams ir paaugliams (jaunesniems </w:t>
      </w:r>
      <w:r w:rsidR="001D5D66">
        <w:rPr>
          <w:b w:val="0"/>
          <w:color w:val="auto"/>
          <w:szCs w:val="22"/>
          <w:u w:val="none"/>
          <w:lang w:val="lt-LT"/>
        </w:rPr>
        <w:t>kaip</w:t>
      </w:r>
      <w:r w:rsidR="001D5D66" w:rsidRPr="00791AA6">
        <w:rPr>
          <w:b w:val="0"/>
          <w:color w:val="auto"/>
          <w:szCs w:val="22"/>
          <w:u w:val="none"/>
          <w:lang w:val="lt-LT"/>
        </w:rPr>
        <w:t xml:space="preserve"> 18 metų) paprastai neskiriama</w:t>
      </w:r>
      <w:r w:rsidR="001D5D66">
        <w:rPr>
          <w:b w:val="0"/>
          <w:color w:val="auto"/>
          <w:szCs w:val="22"/>
          <w:u w:val="none"/>
          <w:lang w:val="lt-LT"/>
        </w:rPr>
        <w:t>s</w:t>
      </w:r>
      <w:r w:rsidR="001D5D66" w:rsidRPr="00791AA6">
        <w:rPr>
          <w:b w:val="0"/>
          <w:color w:val="auto"/>
          <w:szCs w:val="22"/>
          <w:u w:val="none"/>
          <w:lang w:val="lt-LT"/>
        </w:rPr>
        <w:t>.</w:t>
      </w:r>
    </w:p>
    <w:p w:rsidR="001D5D66" w:rsidRPr="00791AA6" w:rsidRDefault="001D5D66" w:rsidP="001D5D66">
      <w:pPr>
        <w:rPr>
          <w:iCs/>
          <w:sz w:val="22"/>
          <w:szCs w:val="22"/>
          <w:lang w:val="lt-LT"/>
        </w:rPr>
      </w:pPr>
    </w:p>
    <w:p w:rsidR="001D5D66" w:rsidRDefault="001D5D66" w:rsidP="001D5D66">
      <w:pPr>
        <w:pStyle w:val="Antrat1"/>
        <w:jc w:val="left"/>
        <w:rPr>
          <w:sz w:val="22"/>
          <w:szCs w:val="22"/>
        </w:rPr>
      </w:pPr>
      <w:r w:rsidRPr="00791AA6">
        <w:rPr>
          <w:sz w:val="22"/>
          <w:szCs w:val="22"/>
        </w:rPr>
        <w:t xml:space="preserve">Pavartojus per didelę </w:t>
      </w:r>
      <w:r w:rsidR="008B7650">
        <w:rPr>
          <w:sz w:val="22"/>
          <w:szCs w:val="22"/>
        </w:rPr>
        <w:t>Linezolid Inresa</w:t>
      </w:r>
      <w:r w:rsidR="008B7650" w:rsidRPr="00791AA6">
        <w:rPr>
          <w:sz w:val="22"/>
          <w:szCs w:val="22"/>
        </w:rPr>
        <w:t xml:space="preserve"> </w:t>
      </w:r>
      <w:r w:rsidRPr="00791AA6">
        <w:rPr>
          <w:sz w:val="22"/>
          <w:szCs w:val="22"/>
        </w:rPr>
        <w:t>dozę</w:t>
      </w:r>
    </w:p>
    <w:p w:rsidR="001D5D66" w:rsidRPr="00B348DC" w:rsidRDefault="001D5D66" w:rsidP="001D5D66">
      <w:pPr>
        <w:rPr>
          <w:lang w:val="lt-LT"/>
        </w:rPr>
      </w:pPr>
    </w:p>
    <w:p w:rsidR="001D5D66" w:rsidRPr="00791AA6" w:rsidRDefault="001D5D66" w:rsidP="001D5D66">
      <w:pPr>
        <w:pStyle w:val="Pagrindinistekstas3"/>
        <w:rPr>
          <w:b w:val="0"/>
          <w:color w:val="auto"/>
          <w:szCs w:val="22"/>
          <w:u w:val="none"/>
          <w:lang w:val="lt-LT"/>
        </w:rPr>
      </w:pPr>
      <w:r w:rsidRPr="00791AA6">
        <w:rPr>
          <w:b w:val="0"/>
          <w:color w:val="auto"/>
          <w:szCs w:val="22"/>
          <w:u w:val="none"/>
          <w:lang w:val="lt-LT"/>
        </w:rPr>
        <w:t xml:space="preserve">Kadangi </w:t>
      </w:r>
      <w:r w:rsidR="008B7650" w:rsidRPr="008B7650">
        <w:rPr>
          <w:b w:val="0"/>
          <w:color w:val="auto"/>
          <w:szCs w:val="22"/>
          <w:lang w:val="lt-LT"/>
        </w:rPr>
        <w:t>Linezolid Inresa</w:t>
      </w:r>
      <w:r w:rsidRPr="008B7650">
        <w:rPr>
          <w:b w:val="0"/>
          <w:color w:val="auto"/>
          <w:szCs w:val="22"/>
          <w:u w:val="none"/>
          <w:lang w:val="lt-LT"/>
        </w:rPr>
        <w:t xml:space="preserve"> </w:t>
      </w:r>
      <w:r w:rsidRPr="00791AA6">
        <w:rPr>
          <w:b w:val="0"/>
          <w:color w:val="auto"/>
          <w:szCs w:val="22"/>
          <w:u w:val="none"/>
          <w:lang w:val="lt-LT"/>
        </w:rPr>
        <w:t xml:space="preserve">tirpalas infuzuojamas prižiūrint gydytojui ar slaugytojai, mažai tikėtina, kad bus vaisto perdozuota. Jeigu manote, kad </w:t>
      </w:r>
      <w:r w:rsidR="008B7650" w:rsidRPr="008B7650">
        <w:rPr>
          <w:b w:val="0"/>
          <w:color w:val="auto"/>
          <w:szCs w:val="22"/>
          <w:lang w:val="lt-LT"/>
        </w:rPr>
        <w:t>Linezolid Inresa</w:t>
      </w:r>
      <w:r w:rsidRPr="008B7650">
        <w:rPr>
          <w:b w:val="0"/>
          <w:color w:val="auto"/>
          <w:szCs w:val="22"/>
          <w:u w:val="none"/>
          <w:lang w:val="lt-LT"/>
        </w:rPr>
        <w:t xml:space="preserve"> </w:t>
      </w:r>
      <w:r w:rsidRPr="00791AA6">
        <w:rPr>
          <w:b w:val="0"/>
          <w:color w:val="auto"/>
          <w:szCs w:val="22"/>
          <w:u w:val="none"/>
          <w:lang w:val="lt-LT"/>
        </w:rPr>
        <w:t>infuzinio tirpalo buvo perdozuota, nedelsiant kreipkitės į gydytoją arba slaugytoją.</w:t>
      </w:r>
    </w:p>
    <w:p w:rsidR="001D5D66" w:rsidRPr="00791AA6" w:rsidRDefault="001D5D66" w:rsidP="001D5D66">
      <w:pPr>
        <w:rPr>
          <w:iCs/>
          <w:sz w:val="22"/>
          <w:szCs w:val="22"/>
          <w:lang w:val="lt-LT"/>
        </w:rPr>
      </w:pPr>
    </w:p>
    <w:p w:rsidR="001D5D66" w:rsidRPr="00791AA6" w:rsidRDefault="001D5D66" w:rsidP="001D5D66">
      <w:pPr>
        <w:pStyle w:val="Antrat1"/>
        <w:jc w:val="left"/>
        <w:rPr>
          <w:sz w:val="22"/>
          <w:szCs w:val="22"/>
        </w:rPr>
      </w:pPr>
      <w:r w:rsidRPr="00791AA6">
        <w:rPr>
          <w:sz w:val="22"/>
          <w:szCs w:val="22"/>
        </w:rPr>
        <w:lastRenderedPageBreak/>
        <w:t xml:space="preserve">Pamiršus pavartoti </w:t>
      </w:r>
      <w:r w:rsidR="008B7650">
        <w:rPr>
          <w:sz w:val="22"/>
          <w:szCs w:val="22"/>
        </w:rPr>
        <w:t>Linezolid Inresa</w:t>
      </w:r>
    </w:p>
    <w:p w:rsidR="001D5D66" w:rsidRDefault="001D5D66" w:rsidP="001D5D66">
      <w:pPr>
        <w:pStyle w:val="Pagrindinistekstas3"/>
        <w:rPr>
          <w:b w:val="0"/>
          <w:color w:val="auto"/>
          <w:szCs w:val="22"/>
          <w:u w:val="none"/>
          <w:lang w:val="lt-LT"/>
        </w:rPr>
      </w:pPr>
    </w:p>
    <w:p w:rsidR="001D5D66" w:rsidRPr="00791AA6" w:rsidRDefault="001D5D66" w:rsidP="001D5D66">
      <w:pPr>
        <w:pStyle w:val="Pagrindinistekstas3"/>
        <w:rPr>
          <w:b w:val="0"/>
          <w:color w:val="auto"/>
          <w:szCs w:val="22"/>
          <w:u w:val="none"/>
          <w:lang w:val="lt-LT"/>
        </w:rPr>
      </w:pPr>
      <w:r w:rsidRPr="00791AA6">
        <w:rPr>
          <w:b w:val="0"/>
          <w:color w:val="auto"/>
          <w:szCs w:val="22"/>
          <w:u w:val="none"/>
          <w:lang w:val="lt-LT"/>
        </w:rPr>
        <w:t xml:space="preserve">Kadangi </w:t>
      </w:r>
      <w:r w:rsidR="008B7650" w:rsidRPr="008B7650">
        <w:rPr>
          <w:b w:val="0"/>
          <w:color w:val="auto"/>
          <w:szCs w:val="22"/>
          <w:lang w:val="lt-LT"/>
        </w:rPr>
        <w:t>Linezolid Inresa</w:t>
      </w:r>
      <w:r w:rsidR="008B7650" w:rsidRPr="008B7650">
        <w:rPr>
          <w:b w:val="0"/>
          <w:color w:val="auto"/>
          <w:szCs w:val="22"/>
          <w:u w:val="none"/>
          <w:lang w:val="lt-LT"/>
        </w:rPr>
        <w:t xml:space="preserve"> </w:t>
      </w:r>
      <w:r w:rsidRPr="00791AA6">
        <w:rPr>
          <w:b w:val="0"/>
          <w:color w:val="auto"/>
          <w:szCs w:val="22"/>
          <w:u w:val="none"/>
          <w:lang w:val="lt-LT"/>
        </w:rPr>
        <w:t>tirpalas infuzuojamas prižiūrint gydytojui ar slaugytojai, mažai tikėtina, kad praleisite dozę. Jeigu manote, kad praleidote dozę, nedelsiant kreipkitės į gydytoją arba slaugytoją.</w:t>
      </w:r>
    </w:p>
    <w:p w:rsidR="001D5D66" w:rsidRPr="00791AA6" w:rsidRDefault="001D5D66" w:rsidP="001D5D66">
      <w:pPr>
        <w:rPr>
          <w:iCs/>
          <w:sz w:val="22"/>
          <w:szCs w:val="22"/>
          <w:lang w:val="lt-LT"/>
        </w:rPr>
      </w:pPr>
    </w:p>
    <w:p w:rsidR="001D5D66" w:rsidRPr="00791AA6" w:rsidRDefault="001D5D66" w:rsidP="001D5D66">
      <w:pPr>
        <w:rPr>
          <w:iCs/>
          <w:sz w:val="22"/>
          <w:szCs w:val="22"/>
          <w:lang w:val="lt-LT"/>
        </w:rPr>
      </w:pPr>
    </w:p>
    <w:p w:rsidR="001D5D66" w:rsidRPr="00791AA6" w:rsidRDefault="001D5D66" w:rsidP="001D5D66">
      <w:pPr>
        <w:ind w:left="540" w:hanging="540"/>
        <w:rPr>
          <w:b/>
          <w:bCs/>
          <w:sz w:val="22"/>
          <w:szCs w:val="22"/>
          <w:lang w:val="lt-LT"/>
        </w:rPr>
      </w:pPr>
      <w:r w:rsidRPr="00791AA6">
        <w:rPr>
          <w:b/>
          <w:bCs/>
          <w:sz w:val="22"/>
          <w:szCs w:val="22"/>
          <w:lang w:val="lt-LT"/>
        </w:rPr>
        <w:t>4.</w:t>
      </w:r>
      <w:r w:rsidRPr="00791AA6">
        <w:rPr>
          <w:b/>
          <w:bCs/>
          <w:sz w:val="22"/>
          <w:szCs w:val="22"/>
          <w:lang w:val="lt-LT"/>
        </w:rPr>
        <w:tab/>
        <w:t>GALIMAS ŠALUTINIS POVEIKIS</w:t>
      </w:r>
    </w:p>
    <w:p w:rsidR="001D5D66" w:rsidRPr="00791AA6" w:rsidRDefault="001D5D66" w:rsidP="001D5D66">
      <w:pPr>
        <w:rPr>
          <w:b/>
          <w:bCs/>
          <w:sz w:val="22"/>
          <w:szCs w:val="22"/>
          <w:lang w:val="lt-LT"/>
        </w:rPr>
      </w:pPr>
    </w:p>
    <w:p w:rsidR="001D5D66" w:rsidRPr="00791AA6" w:rsidRDefault="008B7650" w:rsidP="001D5D66">
      <w:pPr>
        <w:numPr>
          <w:ilvl w:val="12"/>
          <w:numId w:val="0"/>
        </w:numPr>
        <w:tabs>
          <w:tab w:val="left" w:pos="7513"/>
          <w:tab w:val="left" w:pos="7655"/>
        </w:tabs>
        <w:ind w:right="-29"/>
        <w:rPr>
          <w:sz w:val="22"/>
          <w:szCs w:val="22"/>
          <w:lang w:val="lt-LT"/>
        </w:rPr>
      </w:pPr>
      <w:r w:rsidRPr="008B7650">
        <w:rPr>
          <w:sz w:val="22"/>
          <w:szCs w:val="22"/>
          <w:lang w:val="lt-LT"/>
        </w:rPr>
        <w:t>Linezolid Inresa</w:t>
      </w:r>
      <w:r w:rsidR="001D5D66" w:rsidRPr="00791AA6">
        <w:rPr>
          <w:sz w:val="22"/>
          <w:szCs w:val="22"/>
          <w:lang w:val="lt-LT"/>
        </w:rPr>
        <w:t xml:space="preserve">, kaip ir kiti vaistai, gali sukelti šalutinį poveikį, nors jis pasireiškia ne visiems žmonėms. Paprastai tai trunka neilgai ir dažniausiai </w:t>
      </w:r>
      <w:r w:rsidRPr="008B7650">
        <w:rPr>
          <w:sz w:val="22"/>
          <w:szCs w:val="22"/>
          <w:lang w:val="lt-LT"/>
        </w:rPr>
        <w:t>Linezolid Inresa</w:t>
      </w:r>
      <w:r w:rsidR="001D5D66" w:rsidRPr="00791AA6">
        <w:rPr>
          <w:sz w:val="22"/>
          <w:szCs w:val="22"/>
          <w:lang w:val="lt-LT"/>
        </w:rPr>
        <w:t xml:space="preserve"> vartojimo nutraukti nereikia.</w:t>
      </w:r>
    </w:p>
    <w:p w:rsidR="001D5D66" w:rsidRPr="00791AA6" w:rsidRDefault="001D5D66" w:rsidP="001D5D66">
      <w:pPr>
        <w:numPr>
          <w:ilvl w:val="12"/>
          <w:numId w:val="0"/>
        </w:numPr>
        <w:tabs>
          <w:tab w:val="left" w:pos="7513"/>
          <w:tab w:val="left" w:pos="7655"/>
        </w:tabs>
        <w:ind w:right="-29"/>
        <w:rPr>
          <w:sz w:val="22"/>
          <w:szCs w:val="22"/>
          <w:lang w:val="lt-LT"/>
        </w:rPr>
      </w:pPr>
    </w:p>
    <w:p w:rsidR="001D5D66" w:rsidRPr="00BA6225" w:rsidRDefault="001D5D66" w:rsidP="001D5D66">
      <w:pPr>
        <w:numPr>
          <w:ilvl w:val="12"/>
          <w:numId w:val="0"/>
        </w:numPr>
        <w:tabs>
          <w:tab w:val="left" w:pos="7513"/>
          <w:tab w:val="left" w:pos="7655"/>
        </w:tabs>
        <w:ind w:right="-29"/>
        <w:rPr>
          <w:noProof/>
          <w:sz w:val="22"/>
          <w:szCs w:val="22"/>
          <w:lang w:val="lt-LT"/>
        </w:rPr>
      </w:pPr>
      <w:r w:rsidRPr="00BA6225">
        <w:rPr>
          <w:b/>
          <w:bCs/>
          <w:noProof/>
          <w:sz w:val="22"/>
          <w:szCs w:val="22"/>
          <w:lang w:val="lt-LT"/>
        </w:rPr>
        <w:t xml:space="preserve">Nedelsdami pasakykite gydytojui, slaugytojai arba vaistininkui, </w:t>
      </w:r>
      <w:r w:rsidRPr="00BA6225">
        <w:rPr>
          <w:noProof/>
          <w:sz w:val="22"/>
          <w:szCs w:val="22"/>
          <w:lang w:val="lt-LT"/>
        </w:rPr>
        <w:t xml:space="preserve">jeigu gydantis </w:t>
      </w:r>
      <w:r w:rsidR="008B7650" w:rsidRPr="008B7650">
        <w:rPr>
          <w:sz w:val="22"/>
          <w:szCs w:val="22"/>
          <w:lang w:val="lt-LT"/>
        </w:rPr>
        <w:t>Linezolid Inresa</w:t>
      </w:r>
      <w:r w:rsidRPr="00BA6225">
        <w:rPr>
          <w:noProof/>
          <w:sz w:val="22"/>
          <w:szCs w:val="22"/>
          <w:lang w:val="lt-LT"/>
        </w:rPr>
        <w:t>, pastebėjote toliau išvardytų simptomų.</w:t>
      </w:r>
    </w:p>
    <w:p w:rsidR="001D5D66" w:rsidRPr="004B3E7B" w:rsidRDefault="001D5D66" w:rsidP="001D5D66">
      <w:pPr>
        <w:numPr>
          <w:ilvl w:val="12"/>
          <w:numId w:val="0"/>
        </w:numPr>
        <w:tabs>
          <w:tab w:val="left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  <w:lang w:val="lt-LT"/>
        </w:rPr>
      </w:pPr>
    </w:p>
    <w:p w:rsidR="001D5D66" w:rsidRPr="004B3E7B" w:rsidRDefault="001D5D66" w:rsidP="001D5D66">
      <w:pPr>
        <w:numPr>
          <w:ilvl w:val="0"/>
          <w:numId w:val="34"/>
        </w:num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Odos reakcijos, pavyzdžiui, skausmingas odos paraudimas ir pleiskanojimas</w:t>
      </w:r>
      <w:r w:rsidRPr="004B3E7B">
        <w:rPr>
          <w:sz w:val="22"/>
          <w:szCs w:val="22"/>
          <w:lang w:val="lt-LT"/>
        </w:rPr>
        <w:t xml:space="preserve"> (dermatit</w:t>
      </w:r>
      <w:r>
        <w:rPr>
          <w:sz w:val="22"/>
          <w:szCs w:val="22"/>
          <w:lang w:val="lt-LT"/>
        </w:rPr>
        <w:t>a</w:t>
      </w:r>
      <w:r w:rsidRPr="004B3E7B">
        <w:rPr>
          <w:sz w:val="22"/>
          <w:szCs w:val="22"/>
          <w:lang w:val="lt-LT"/>
        </w:rPr>
        <w:t xml:space="preserve">s), </w:t>
      </w:r>
      <w:r>
        <w:rPr>
          <w:sz w:val="22"/>
          <w:szCs w:val="22"/>
          <w:lang w:val="lt-LT"/>
        </w:rPr>
        <w:t>išbėrimas</w:t>
      </w:r>
      <w:r w:rsidRPr="004B3E7B">
        <w:rPr>
          <w:sz w:val="22"/>
          <w:szCs w:val="22"/>
          <w:lang w:val="lt-LT"/>
        </w:rPr>
        <w:t xml:space="preserve">, </w:t>
      </w:r>
      <w:r>
        <w:rPr>
          <w:sz w:val="22"/>
          <w:szCs w:val="22"/>
          <w:lang w:val="lt-LT"/>
        </w:rPr>
        <w:t>niežulys ar patinimas</w:t>
      </w:r>
      <w:r w:rsidRPr="004B3E7B">
        <w:rPr>
          <w:sz w:val="22"/>
          <w:szCs w:val="22"/>
          <w:lang w:val="lt-LT"/>
        </w:rPr>
        <w:t xml:space="preserve">, </w:t>
      </w:r>
      <w:r>
        <w:rPr>
          <w:sz w:val="22"/>
          <w:szCs w:val="22"/>
          <w:lang w:val="lt-LT"/>
        </w:rPr>
        <w:t>ypač veido ir kaklo srityje</w:t>
      </w:r>
      <w:r w:rsidRPr="004B3E7B">
        <w:rPr>
          <w:sz w:val="22"/>
          <w:szCs w:val="22"/>
          <w:lang w:val="lt-LT"/>
        </w:rPr>
        <w:t>. T</w:t>
      </w:r>
      <w:r>
        <w:rPr>
          <w:sz w:val="22"/>
          <w:szCs w:val="22"/>
          <w:lang w:val="lt-LT"/>
        </w:rPr>
        <w:t xml:space="preserve">ai gali būti alerginės reakcijos požymiai ir gali tekti nutraukti gydymą </w:t>
      </w:r>
      <w:r w:rsidR="008B7650" w:rsidRPr="008B7650">
        <w:rPr>
          <w:sz w:val="22"/>
          <w:szCs w:val="22"/>
          <w:lang w:val="lt-LT"/>
        </w:rPr>
        <w:t>Linezolid Inresa</w:t>
      </w:r>
      <w:r w:rsidRPr="004B3E7B">
        <w:rPr>
          <w:sz w:val="22"/>
          <w:szCs w:val="22"/>
          <w:lang w:val="lt-LT"/>
        </w:rPr>
        <w:t>.</w:t>
      </w:r>
    </w:p>
    <w:p w:rsidR="001D5D66" w:rsidRPr="004B3E7B" w:rsidRDefault="001D5D66" w:rsidP="001D5D66">
      <w:pPr>
        <w:numPr>
          <w:ilvl w:val="0"/>
          <w:numId w:val="34"/>
        </w:num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Regėjimo sutrikimai, pavyzdžiui, matymas</w:t>
      </w:r>
      <w:r w:rsidRPr="00A75646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lyg per miglą, spalvų matymo pokyčiai, negalėjimas įžiūrėti detalių arba regėjimo lauko sumažėjimas</w:t>
      </w:r>
      <w:r w:rsidRPr="004B3E7B">
        <w:rPr>
          <w:sz w:val="22"/>
          <w:szCs w:val="22"/>
          <w:lang w:val="lt-LT"/>
        </w:rPr>
        <w:t>.</w:t>
      </w:r>
    </w:p>
    <w:p w:rsidR="001D5D66" w:rsidRPr="004B3E7B" w:rsidRDefault="001D5D66" w:rsidP="001D5D66">
      <w:pPr>
        <w:numPr>
          <w:ilvl w:val="0"/>
          <w:numId w:val="34"/>
        </w:num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Sunkus viduriavimas išmatomis su krauju ir (arba) gleivėmis </w:t>
      </w:r>
      <w:r w:rsidRPr="004B3E7B">
        <w:rPr>
          <w:rFonts w:eastAsia="SimSun"/>
          <w:noProof/>
          <w:sz w:val="22"/>
          <w:szCs w:val="22"/>
          <w:lang w:val="lt-LT" w:eastAsia="zh-CN"/>
        </w:rPr>
        <w:t>(</w:t>
      </w:r>
      <w:r>
        <w:rPr>
          <w:rFonts w:eastAsia="SimSun"/>
          <w:noProof/>
          <w:sz w:val="22"/>
          <w:szCs w:val="22"/>
          <w:lang w:val="lt-LT" w:eastAsia="zh-CN"/>
        </w:rPr>
        <w:t xml:space="preserve">su </w:t>
      </w:r>
      <w:r w:rsidRPr="004B3E7B">
        <w:rPr>
          <w:rFonts w:eastAsia="SimSun"/>
          <w:noProof/>
          <w:sz w:val="22"/>
          <w:szCs w:val="22"/>
          <w:lang w:val="lt-LT" w:eastAsia="zh-CN"/>
        </w:rPr>
        <w:t>antibioti</w:t>
      </w:r>
      <w:r>
        <w:rPr>
          <w:rFonts w:eastAsia="SimSun"/>
          <w:noProof/>
          <w:sz w:val="22"/>
          <w:szCs w:val="22"/>
          <w:lang w:val="lt-LT" w:eastAsia="zh-CN"/>
        </w:rPr>
        <w:t>kų vartojimu susijęs k</w:t>
      </w:r>
      <w:r w:rsidRPr="004B3E7B">
        <w:rPr>
          <w:rFonts w:eastAsia="SimSun"/>
          <w:noProof/>
          <w:sz w:val="22"/>
          <w:szCs w:val="22"/>
          <w:lang w:val="lt-LT" w:eastAsia="zh-CN"/>
        </w:rPr>
        <w:t>olit</w:t>
      </w:r>
      <w:r>
        <w:rPr>
          <w:rFonts w:eastAsia="SimSun"/>
          <w:noProof/>
          <w:sz w:val="22"/>
          <w:szCs w:val="22"/>
          <w:lang w:val="lt-LT" w:eastAsia="zh-CN"/>
        </w:rPr>
        <w:t>a</w:t>
      </w:r>
      <w:r w:rsidRPr="004B3E7B">
        <w:rPr>
          <w:rFonts w:eastAsia="SimSun"/>
          <w:noProof/>
          <w:sz w:val="22"/>
          <w:szCs w:val="22"/>
          <w:lang w:val="lt-LT" w:eastAsia="zh-CN"/>
        </w:rPr>
        <w:t>s</w:t>
      </w:r>
      <w:r>
        <w:rPr>
          <w:rFonts w:eastAsia="SimSun"/>
          <w:noProof/>
          <w:sz w:val="22"/>
          <w:szCs w:val="22"/>
          <w:lang w:val="lt-LT" w:eastAsia="zh-CN"/>
        </w:rPr>
        <w:t>, įskaitant</w:t>
      </w:r>
      <w:r w:rsidRPr="004B3E7B">
        <w:rPr>
          <w:rFonts w:eastAsia="SimSun"/>
          <w:noProof/>
          <w:sz w:val="22"/>
          <w:szCs w:val="22"/>
          <w:lang w:val="lt-LT" w:eastAsia="zh-CN"/>
        </w:rPr>
        <w:t xml:space="preserve"> pseudomembran</w:t>
      </w:r>
      <w:r>
        <w:rPr>
          <w:rFonts w:eastAsia="SimSun"/>
          <w:noProof/>
          <w:sz w:val="22"/>
          <w:szCs w:val="22"/>
          <w:lang w:val="lt-LT" w:eastAsia="zh-CN"/>
        </w:rPr>
        <w:t>inį k</w:t>
      </w:r>
      <w:r w:rsidRPr="004B3E7B">
        <w:rPr>
          <w:rFonts w:eastAsia="SimSun"/>
          <w:noProof/>
          <w:sz w:val="22"/>
          <w:szCs w:val="22"/>
          <w:lang w:val="lt-LT" w:eastAsia="zh-CN"/>
        </w:rPr>
        <w:t>olit</w:t>
      </w:r>
      <w:r>
        <w:rPr>
          <w:rFonts w:eastAsia="SimSun"/>
          <w:noProof/>
          <w:sz w:val="22"/>
          <w:szCs w:val="22"/>
          <w:lang w:val="lt-LT" w:eastAsia="zh-CN"/>
        </w:rPr>
        <w:t>ą</w:t>
      </w:r>
      <w:r w:rsidRPr="004B3E7B">
        <w:rPr>
          <w:rFonts w:eastAsia="SimSun"/>
          <w:noProof/>
          <w:sz w:val="22"/>
          <w:szCs w:val="22"/>
          <w:lang w:val="lt-LT" w:eastAsia="zh-CN"/>
        </w:rPr>
        <w:t xml:space="preserve">), </w:t>
      </w:r>
      <w:r>
        <w:rPr>
          <w:rFonts w:eastAsia="SimSun"/>
          <w:noProof/>
          <w:sz w:val="22"/>
          <w:szCs w:val="22"/>
          <w:lang w:val="lt-LT" w:eastAsia="zh-CN"/>
        </w:rPr>
        <w:t>kurio komplikacijos retomis aplinkybėmi</w:t>
      </w:r>
      <w:r w:rsidRPr="004B3E7B">
        <w:rPr>
          <w:rFonts w:eastAsia="SimSun"/>
          <w:noProof/>
          <w:sz w:val="22"/>
          <w:szCs w:val="22"/>
          <w:lang w:val="lt-LT" w:eastAsia="zh-CN"/>
        </w:rPr>
        <w:t xml:space="preserve">s </w:t>
      </w:r>
      <w:r>
        <w:rPr>
          <w:rFonts w:eastAsia="SimSun"/>
          <w:noProof/>
          <w:sz w:val="22"/>
          <w:szCs w:val="22"/>
          <w:lang w:val="lt-LT" w:eastAsia="zh-CN"/>
        </w:rPr>
        <w:t>gali būti mirtinos</w:t>
      </w:r>
      <w:r w:rsidRPr="004B3E7B">
        <w:rPr>
          <w:rFonts w:eastAsia="SimSun"/>
          <w:noProof/>
          <w:sz w:val="22"/>
          <w:szCs w:val="22"/>
          <w:lang w:val="lt-LT" w:eastAsia="zh-CN"/>
        </w:rPr>
        <w:t>.</w:t>
      </w:r>
    </w:p>
    <w:p w:rsidR="001D5D66" w:rsidRPr="004B3E7B" w:rsidRDefault="001D5D66" w:rsidP="001D5D66">
      <w:pPr>
        <w:numPr>
          <w:ilvl w:val="0"/>
          <w:numId w:val="34"/>
        </w:numPr>
        <w:tabs>
          <w:tab w:val="left" w:pos="540"/>
        </w:tabs>
        <w:ind w:left="540" w:hanging="540"/>
        <w:rPr>
          <w:color w:val="000000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Besikartojantis pykinimas ar vėmimas, pilvo skausmas arba skausmas kvėpuojant</w:t>
      </w:r>
      <w:r w:rsidRPr="004B3E7B">
        <w:rPr>
          <w:sz w:val="22"/>
          <w:szCs w:val="22"/>
          <w:lang w:val="lt-LT"/>
        </w:rPr>
        <w:t>.</w:t>
      </w:r>
    </w:p>
    <w:p w:rsidR="001D5D66" w:rsidRPr="004B3E7B" w:rsidRDefault="001D5D66" w:rsidP="001D5D66">
      <w:pPr>
        <w:numPr>
          <w:ilvl w:val="0"/>
          <w:numId w:val="34"/>
        </w:numPr>
        <w:tabs>
          <w:tab w:val="left" w:pos="540"/>
        </w:tabs>
        <w:ind w:left="540" w:hanging="540"/>
        <w:rPr>
          <w:color w:val="000000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Pranešta apie priepuolių ir traukulių atsiradimą vartojant </w:t>
      </w:r>
      <w:r w:rsidR="008B7650" w:rsidRPr="008B7650">
        <w:rPr>
          <w:sz w:val="22"/>
          <w:szCs w:val="22"/>
          <w:lang w:val="lt-LT"/>
        </w:rPr>
        <w:t>Linezolid Inresa</w:t>
      </w:r>
      <w:r>
        <w:rPr>
          <w:sz w:val="22"/>
          <w:szCs w:val="22"/>
          <w:lang w:val="lt-LT"/>
        </w:rPr>
        <w:t>.</w:t>
      </w:r>
      <w:r w:rsidRPr="004B3E7B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Turite pasakyti gydytojui, jeigu pasireiškia susijaudinimas, sumišimas, kliedesiai, sąstingis, drebulys, pusiausvyros sutrikimas ir priepuoliai vartojant kartu antidepres</w:t>
      </w:r>
      <w:r w:rsidRPr="004B3E7B">
        <w:rPr>
          <w:sz w:val="22"/>
          <w:szCs w:val="22"/>
          <w:lang w:val="lt-LT"/>
        </w:rPr>
        <w:t>ant</w:t>
      </w:r>
      <w:r>
        <w:rPr>
          <w:sz w:val="22"/>
          <w:szCs w:val="22"/>
          <w:lang w:val="lt-LT"/>
        </w:rPr>
        <w:t>u</w:t>
      </w:r>
      <w:r w:rsidRPr="004B3E7B">
        <w:rPr>
          <w:sz w:val="22"/>
          <w:szCs w:val="22"/>
          <w:lang w:val="lt-LT"/>
        </w:rPr>
        <w:t>s</w:t>
      </w:r>
      <w:r>
        <w:rPr>
          <w:sz w:val="22"/>
          <w:szCs w:val="22"/>
          <w:lang w:val="lt-LT"/>
        </w:rPr>
        <w:t xml:space="preserve">, kurie vadinami </w:t>
      </w:r>
      <w:r w:rsidRPr="004B3E7B">
        <w:rPr>
          <w:sz w:val="22"/>
          <w:szCs w:val="22"/>
          <w:lang w:val="lt-LT"/>
        </w:rPr>
        <w:t>SSRI (</w:t>
      </w:r>
      <w:r>
        <w:rPr>
          <w:sz w:val="22"/>
          <w:szCs w:val="22"/>
          <w:lang w:val="lt-LT"/>
        </w:rPr>
        <w:t>žr.</w:t>
      </w:r>
      <w:r w:rsidRPr="004B3E7B">
        <w:rPr>
          <w:sz w:val="22"/>
          <w:szCs w:val="22"/>
          <w:lang w:val="lt-LT"/>
        </w:rPr>
        <w:t xml:space="preserve"> 2</w:t>
      </w:r>
      <w:r>
        <w:rPr>
          <w:sz w:val="22"/>
          <w:szCs w:val="22"/>
          <w:lang w:val="lt-LT"/>
        </w:rPr>
        <w:t xml:space="preserve"> skyrių</w:t>
      </w:r>
      <w:r w:rsidRPr="004B3E7B">
        <w:rPr>
          <w:sz w:val="22"/>
          <w:szCs w:val="22"/>
          <w:lang w:val="lt-LT"/>
        </w:rPr>
        <w:t>).</w:t>
      </w:r>
    </w:p>
    <w:p w:rsidR="001D5D66" w:rsidRDefault="001D5D66" w:rsidP="001D5D66">
      <w:pPr>
        <w:numPr>
          <w:ilvl w:val="12"/>
          <w:numId w:val="0"/>
        </w:numPr>
        <w:tabs>
          <w:tab w:val="left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  <w:lang w:val="lt-LT"/>
        </w:rPr>
      </w:pPr>
    </w:p>
    <w:p w:rsidR="001D5D66" w:rsidRDefault="001D5D66" w:rsidP="001D5D66">
      <w:pPr>
        <w:numPr>
          <w:ilvl w:val="12"/>
          <w:numId w:val="0"/>
        </w:numPr>
        <w:tabs>
          <w:tab w:val="left" w:pos="0"/>
          <w:tab w:val="left" w:pos="7513"/>
          <w:tab w:val="left" w:pos="7655"/>
        </w:tabs>
        <w:ind w:right="-29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 xml:space="preserve">Pranešta, kad pacientams, kurie vartojo </w:t>
      </w:r>
      <w:r w:rsidR="008B7650" w:rsidRPr="008B7650">
        <w:rPr>
          <w:sz w:val="22"/>
          <w:szCs w:val="22"/>
          <w:lang w:val="lt-LT"/>
        </w:rPr>
        <w:t>Linezolid Inresa</w:t>
      </w:r>
      <w:r>
        <w:rPr>
          <w:noProof/>
          <w:sz w:val="22"/>
          <w:szCs w:val="22"/>
          <w:lang w:val="lt-LT"/>
        </w:rPr>
        <w:t xml:space="preserve"> ilgiau kaip 28 paras, pasireiškė nutirpimas, dilgčiojimas ar matymas lyg per miglą. Jeigu sutriko regėjimas, turite kuo greičiau kreiptis į gydytoją.</w:t>
      </w:r>
    </w:p>
    <w:p w:rsidR="001D5D66" w:rsidRDefault="001D5D66" w:rsidP="001D5D66">
      <w:pPr>
        <w:numPr>
          <w:ilvl w:val="12"/>
          <w:numId w:val="0"/>
        </w:numPr>
        <w:tabs>
          <w:tab w:val="left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  <w:lang w:val="lt-LT"/>
        </w:rPr>
      </w:pPr>
    </w:p>
    <w:p w:rsidR="001D5D66" w:rsidRPr="005A55B0" w:rsidRDefault="001D5D66" w:rsidP="001D5D66">
      <w:pPr>
        <w:numPr>
          <w:ilvl w:val="12"/>
          <w:numId w:val="0"/>
        </w:numPr>
        <w:tabs>
          <w:tab w:val="left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  <w:u w:val="single"/>
          <w:lang w:val="lt-LT"/>
        </w:rPr>
      </w:pPr>
      <w:r>
        <w:rPr>
          <w:noProof/>
          <w:sz w:val="22"/>
          <w:szCs w:val="22"/>
          <w:u w:val="single"/>
          <w:lang w:val="lt-LT"/>
        </w:rPr>
        <w:t>Kitas šalutinis poveikis</w:t>
      </w:r>
    </w:p>
    <w:p w:rsidR="001D5D66" w:rsidRPr="004B3E7B" w:rsidRDefault="001D5D66" w:rsidP="001D5D66">
      <w:pPr>
        <w:numPr>
          <w:ilvl w:val="12"/>
          <w:numId w:val="0"/>
        </w:numPr>
        <w:tabs>
          <w:tab w:val="left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  <w:lang w:val="lt-LT"/>
        </w:rPr>
      </w:pPr>
    </w:p>
    <w:p w:rsidR="001D5D66" w:rsidRPr="00A47D6A" w:rsidRDefault="001D5D66" w:rsidP="001D5D66">
      <w:pPr>
        <w:numPr>
          <w:ilvl w:val="12"/>
          <w:numId w:val="0"/>
        </w:numPr>
        <w:tabs>
          <w:tab w:val="left" w:pos="7513"/>
          <w:tab w:val="left" w:pos="7655"/>
        </w:tabs>
        <w:ind w:right="-29"/>
        <w:rPr>
          <w:sz w:val="22"/>
          <w:szCs w:val="22"/>
          <w:u w:val="single"/>
          <w:lang w:val="lt-LT"/>
        </w:rPr>
      </w:pPr>
      <w:r w:rsidRPr="00A47D6A">
        <w:rPr>
          <w:sz w:val="22"/>
          <w:szCs w:val="22"/>
          <w:u w:val="single"/>
          <w:lang w:val="lt-LT"/>
        </w:rPr>
        <w:t>Dažn</w:t>
      </w:r>
      <w:r>
        <w:rPr>
          <w:sz w:val="22"/>
          <w:szCs w:val="22"/>
          <w:u w:val="single"/>
          <w:lang w:val="lt-LT"/>
        </w:rPr>
        <w:t>as</w:t>
      </w:r>
      <w:r w:rsidRPr="00A47D6A">
        <w:rPr>
          <w:sz w:val="22"/>
          <w:szCs w:val="22"/>
          <w:u w:val="single"/>
          <w:lang w:val="lt-LT"/>
        </w:rPr>
        <w:t xml:space="preserve"> šalutini</w:t>
      </w:r>
      <w:r>
        <w:rPr>
          <w:sz w:val="22"/>
          <w:szCs w:val="22"/>
          <w:u w:val="single"/>
          <w:lang w:val="lt-LT"/>
        </w:rPr>
        <w:t>s</w:t>
      </w:r>
      <w:r w:rsidRPr="00A47D6A">
        <w:rPr>
          <w:sz w:val="22"/>
          <w:szCs w:val="22"/>
          <w:u w:val="single"/>
          <w:lang w:val="lt-LT"/>
        </w:rPr>
        <w:t xml:space="preserve"> poveiki</w:t>
      </w:r>
      <w:r>
        <w:rPr>
          <w:sz w:val="22"/>
          <w:szCs w:val="22"/>
          <w:u w:val="single"/>
          <w:lang w:val="lt-LT"/>
        </w:rPr>
        <w:t>s</w:t>
      </w:r>
      <w:r w:rsidRPr="00A47D6A">
        <w:rPr>
          <w:sz w:val="22"/>
          <w:szCs w:val="22"/>
          <w:u w:val="single"/>
          <w:lang w:val="lt-LT"/>
        </w:rPr>
        <w:t xml:space="preserve"> </w:t>
      </w:r>
      <w:r>
        <w:rPr>
          <w:sz w:val="22"/>
          <w:szCs w:val="22"/>
          <w:u w:val="single"/>
          <w:lang w:val="lt-LT"/>
        </w:rPr>
        <w:t xml:space="preserve">(gali </w:t>
      </w:r>
      <w:r w:rsidRPr="00A47D6A">
        <w:rPr>
          <w:sz w:val="22"/>
          <w:szCs w:val="22"/>
          <w:u w:val="single"/>
          <w:lang w:val="lt-LT"/>
        </w:rPr>
        <w:t>pasirei</w:t>
      </w:r>
      <w:r>
        <w:rPr>
          <w:sz w:val="22"/>
          <w:szCs w:val="22"/>
          <w:u w:val="single"/>
          <w:lang w:val="lt-LT"/>
        </w:rPr>
        <w:t>k</w:t>
      </w:r>
      <w:r w:rsidRPr="00A47D6A">
        <w:rPr>
          <w:sz w:val="22"/>
          <w:szCs w:val="22"/>
          <w:u w:val="single"/>
          <w:lang w:val="lt-LT"/>
        </w:rPr>
        <w:t>š</w:t>
      </w:r>
      <w:r>
        <w:rPr>
          <w:sz w:val="22"/>
          <w:szCs w:val="22"/>
          <w:u w:val="single"/>
          <w:lang w:val="lt-LT"/>
        </w:rPr>
        <w:t xml:space="preserve">ti </w:t>
      </w:r>
      <w:r w:rsidRPr="00936B42">
        <w:rPr>
          <w:noProof/>
          <w:sz w:val="22"/>
          <w:szCs w:val="22"/>
          <w:u w:val="single"/>
          <w:lang w:val="lt-LT"/>
        </w:rPr>
        <w:t>rečiau kaip 1 iš 10 žmonių)</w:t>
      </w:r>
    </w:p>
    <w:p w:rsidR="001D5D66" w:rsidRPr="00A47D6A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u w:val="single"/>
          <w:lang w:val="lt-LT"/>
        </w:rPr>
      </w:pPr>
      <w:r w:rsidRPr="00C55F58">
        <w:rPr>
          <w:noProof/>
          <w:sz w:val="22"/>
          <w:szCs w:val="22"/>
          <w:lang w:val="lt-LT"/>
        </w:rPr>
        <w:t>grybelių sukeltos infekcinės ligos, ypač makšties arba burnos pienligė;</w:t>
      </w:r>
    </w:p>
    <w:p w:rsidR="001D5D66" w:rsidRPr="00791AA6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t>galvos skausmas</w:t>
      </w:r>
      <w:r>
        <w:rPr>
          <w:sz w:val="22"/>
          <w:szCs w:val="22"/>
          <w:lang w:val="lt-LT"/>
        </w:rPr>
        <w:t>;</w:t>
      </w:r>
    </w:p>
    <w:p w:rsidR="001D5D66" w:rsidRPr="00791AA6" w:rsidRDefault="001D5D66" w:rsidP="001D5D66">
      <w:pPr>
        <w:numPr>
          <w:ilvl w:val="0"/>
          <w:numId w:val="26"/>
        </w:numPr>
        <w:tabs>
          <w:tab w:val="clear" w:pos="720"/>
          <w:tab w:val="num" w:pos="540"/>
          <w:tab w:val="left" w:pos="7513"/>
          <w:tab w:val="left" w:pos="7655"/>
        </w:tabs>
        <w:ind w:left="540" w:right="-29" w:hanging="540"/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lastRenderedPageBreak/>
        <w:t>metalo skonis burnoje</w:t>
      </w:r>
      <w:r>
        <w:rPr>
          <w:sz w:val="22"/>
          <w:szCs w:val="22"/>
          <w:lang w:val="lt-LT"/>
        </w:rPr>
        <w:t>;</w:t>
      </w:r>
    </w:p>
    <w:p w:rsidR="001D5D66" w:rsidRPr="002C2A40" w:rsidRDefault="001D5D66" w:rsidP="001D5D66">
      <w:pPr>
        <w:numPr>
          <w:ilvl w:val="0"/>
          <w:numId w:val="26"/>
        </w:numPr>
        <w:tabs>
          <w:tab w:val="clear" w:pos="720"/>
          <w:tab w:val="num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</w:rPr>
      </w:pPr>
      <w:r w:rsidRPr="002C2A40">
        <w:rPr>
          <w:noProof/>
          <w:sz w:val="22"/>
          <w:szCs w:val="22"/>
        </w:rPr>
        <w:t>viduriavimas</w:t>
      </w:r>
      <w:r>
        <w:rPr>
          <w:noProof/>
          <w:sz w:val="22"/>
          <w:szCs w:val="22"/>
        </w:rPr>
        <w:t>,</w:t>
      </w:r>
      <w:r w:rsidRPr="005A55B0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pykinima</w:t>
      </w:r>
      <w:r w:rsidRPr="002C2A40">
        <w:rPr>
          <w:noProof/>
          <w:sz w:val="22"/>
          <w:szCs w:val="22"/>
        </w:rPr>
        <w:t>s ir vėmimas</w:t>
      </w:r>
      <w:r>
        <w:rPr>
          <w:noProof/>
          <w:sz w:val="22"/>
          <w:szCs w:val="22"/>
        </w:rPr>
        <w:t>;</w:t>
      </w:r>
    </w:p>
    <w:p w:rsidR="001D5D66" w:rsidRDefault="001D5D66" w:rsidP="001D5D66">
      <w:pPr>
        <w:numPr>
          <w:ilvl w:val="0"/>
          <w:numId w:val="26"/>
        </w:numPr>
        <w:tabs>
          <w:tab w:val="clear" w:pos="720"/>
          <w:tab w:val="num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</w:rPr>
      </w:pPr>
      <w:r>
        <w:rPr>
          <w:noProof/>
          <w:sz w:val="22"/>
          <w:szCs w:val="22"/>
        </w:rPr>
        <w:t>kai kurių kraujo tyrimų, įskaitant inkstų ar kepenų funkcijos arba gliukozės koncentracijos kraujyje tyrimus, rodmenų pokyčiai;</w:t>
      </w:r>
    </w:p>
    <w:p w:rsidR="001D5D66" w:rsidRPr="002C2A40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nepaaiškinamas kraujavimas ar mėlynės, kurių gali atsirasti </w:t>
      </w:r>
      <w:smartTag w:uri="urn:schemas-microsoft-com:office:smarttags" w:element="place">
        <w:smartTag w:uri="urn:schemas-microsoft-com:office:smarttags" w:element="State">
          <w:r>
            <w:rPr>
              <w:noProof/>
              <w:sz w:val="22"/>
              <w:szCs w:val="22"/>
            </w:rPr>
            <w:t>dėl</w:t>
          </w:r>
        </w:smartTag>
      </w:smartTag>
      <w:r>
        <w:rPr>
          <w:noProof/>
          <w:sz w:val="22"/>
          <w:szCs w:val="22"/>
        </w:rPr>
        <w:t xml:space="preserve"> kai kurių </w:t>
      </w:r>
      <w:r w:rsidRPr="002C2A40">
        <w:rPr>
          <w:noProof/>
          <w:sz w:val="22"/>
          <w:szCs w:val="22"/>
        </w:rPr>
        <w:t>kraujo ląstelių</w:t>
      </w:r>
      <w:r>
        <w:rPr>
          <w:noProof/>
          <w:sz w:val="22"/>
          <w:szCs w:val="22"/>
        </w:rPr>
        <w:t>,</w:t>
      </w:r>
      <w:r w:rsidRPr="002C2A40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kurios turi įtakos</w:t>
      </w:r>
      <w:r w:rsidRPr="002C2A40">
        <w:rPr>
          <w:noProof/>
          <w:sz w:val="22"/>
          <w:szCs w:val="22"/>
        </w:rPr>
        <w:t xml:space="preserve"> kraujo krešėjim</w:t>
      </w:r>
      <w:r>
        <w:rPr>
          <w:noProof/>
          <w:sz w:val="22"/>
          <w:szCs w:val="22"/>
        </w:rPr>
        <w:t>ui</w:t>
      </w:r>
      <w:r w:rsidRPr="002C2A40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arba anemijos atsiradimui, </w:t>
      </w:r>
      <w:r w:rsidRPr="002C2A40">
        <w:rPr>
          <w:noProof/>
          <w:sz w:val="22"/>
          <w:szCs w:val="22"/>
        </w:rPr>
        <w:t>kiekio pokyči</w:t>
      </w:r>
      <w:r>
        <w:rPr>
          <w:noProof/>
          <w:sz w:val="22"/>
          <w:szCs w:val="22"/>
        </w:rPr>
        <w:t>ų</w:t>
      </w:r>
      <w:r w:rsidRPr="002C2A40">
        <w:rPr>
          <w:noProof/>
          <w:sz w:val="22"/>
          <w:szCs w:val="22"/>
        </w:rPr>
        <w:t>.</w:t>
      </w:r>
    </w:p>
    <w:p w:rsidR="001D5D66" w:rsidRPr="00791AA6" w:rsidRDefault="001D5D66" w:rsidP="001D5D66">
      <w:pPr>
        <w:rPr>
          <w:sz w:val="22"/>
          <w:szCs w:val="22"/>
          <w:lang w:val="lt-LT"/>
        </w:rPr>
      </w:pPr>
    </w:p>
    <w:p w:rsidR="001D5D66" w:rsidRPr="00A47D6A" w:rsidRDefault="001D5D66" w:rsidP="001D5D66">
      <w:pPr>
        <w:rPr>
          <w:noProof/>
          <w:sz w:val="22"/>
          <w:szCs w:val="22"/>
          <w:u w:val="single"/>
          <w:lang w:val="lt-LT"/>
        </w:rPr>
      </w:pPr>
      <w:r w:rsidRPr="00A47D6A">
        <w:rPr>
          <w:sz w:val="22"/>
          <w:szCs w:val="22"/>
          <w:u w:val="single"/>
          <w:lang w:val="lt-LT"/>
        </w:rPr>
        <w:t>Nedažn</w:t>
      </w:r>
      <w:r>
        <w:rPr>
          <w:sz w:val="22"/>
          <w:szCs w:val="22"/>
          <w:u w:val="single"/>
          <w:lang w:val="lt-LT"/>
        </w:rPr>
        <w:t>as</w:t>
      </w:r>
      <w:r w:rsidRPr="00A47D6A">
        <w:rPr>
          <w:sz w:val="22"/>
          <w:szCs w:val="22"/>
          <w:u w:val="single"/>
          <w:lang w:val="lt-LT"/>
        </w:rPr>
        <w:t xml:space="preserve"> šalutini</w:t>
      </w:r>
      <w:r>
        <w:rPr>
          <w:sz w:val="22"/>
          <w:szCs w:val="22"/>
          <w:u w:val="single"/>
          <w:lang w:val="lt-LT"/>
        </w:rPr>
        <w:t>s</w:t>
      </w:r>
      <w:r w:rsidRPr="00A47D6A">
        <w:rPr>
          <w:sz w:val="22"/>
          <w:szCs w:val="22"/>
          <w:u w:val="single"/>
          <w:lang w:val="lt-LT"/>
        </w:rPr>
        <w:t xml:space="preserve"> poveiki</w:t>
      </w:r>
      <w:r>
        <w:rPr>
          <w:sz w:val="22"/>
          <w:szCs w:val="22"/>
          <w:u w:val="single"/>
          <w:lang w:val="lt-LT"/>
        </w:rPr>
        <w:t xml:space="preserve">s </w:t>
      </w:r>
      <w:r w:rsidRPr="00A47D6A">
        <w:rPr>
          <w:noProof/>
          <w:sz w:val="22"/>
          <w:szCs w:val="22"/>
          <w:u w:val="single"/>
          <w:lang w:val="lt-LT"/>
        </w:rPr>
        <w:t>(gali pasireikšti rečiau kaip 1 iš 100 žmonių)</w:t>
      </w:r>
    </w:p>
    <w:p w:rsidR="001D5D66" w:rsidRPr="00A47D6A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u w:val="single"/>
          <w:lang w:val="lt-LT"/>
        </w:rPr>
      </w:pPr>
      <w:r w:rsidRPr="00A47D6A">
        <w:rPr>
          <w:noProof/>
          <w:sz w:val="22"/>
          <w:szCs w:val="22"/>
          <w:lang w:val="lt-LT"/>
        </w:rPr>
        <w:t>makšties ir lytinių organų uždegimas moterims;</w:t>
      </w:r>
    </w:p>
    <w:p w:rsidR="001D5D66" w:rsidRPr="00A47D6A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u w:val="single"/>
          <w:lang w:val="lt-LT"/>
        </w:rPr>
      </w:pPr>
      <w:r w:rsidRPr="00A47D6A">
        <w:rPr>
          <w:noProof/>
          <w:sz w:val="22"/>
          <w:szCs w:val="22"/>
          <w:lang w:val="lt-LT"/>
        </w:rPr>
        <w:t>kai kurių kraujo ląstelių, kurios turi įtakos organizmo atsparumui infekcijoms, kiekio pokyčiai;</w:t>
      </w:r>
    </w:p>
    <w:p w:rsidR="001D5D66" w:rsidRPr="00791AA6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791AA6">
        <w:rPr>
          <w:noProof/>
          <w:sz w:val="22"/>
          <w:szCs w:val="22"/>
          <w:lang w:val="lt-LT"/>
        </w:rPr>
        <w:t>miego sutrikimai</w:t>
      </w:r>
      <w:r>
        <w:rPr>
          <w:noProof/>
          <w:sz w:val="22"/>
          <w:szCs w:val="22"/>
          <w:lang w:val="lt-LT"/>
        </w:rPr>
        <w:t>;</w:t>
      </w:r>
    </w:p>
    <w:p w:rsidR="001D5D66" w:rsidRPr="00791AA6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 xml:space="preserve">galvos </w:t>
      </w:r>
      <w:r w:rsidRPr="00791AA6">
        <w:rPr>
          <w:noProof/>
          <w:sz w:val="22"/>
          <w:szCs w:val="22"/>
          <w:lang w:val="lt-LT"/>
        </w:rPr>
        <w:t>svaig</w:t>
      </w:r>
      <w:r>
        <w:rPr>
          <w:noProof/>
          <w:sz w:val="22"/>
          <w:szCs w:val="22"/>
          <w:lang w:val="lt-LT"/>
        </w:rPr>
        <w:t>ima</w:t>
      </w:r>
      <w:r w:rsidRPr="00791AA6">
        <w:rPr>
          <w:noProof/>
          <w:sz w:val="22"/>
          <w:szCs w:val="22"/>
          <w:lang w:val="lt-LT"/>
        </w:rPr>
        <w:t>s</w:t>
      </w:r>
      <w:r>
        <w:rPr>
          <w:noProof/>
          <w:sz w:val="22"/>
          <w:szCs w:val="22"/>
          <w:lang w:val="lt-LT"/>
        </w:rPr>
        <w:t xml:space="preserve">, </w:t>
      </w:r>
      <w:r w:rsidRPr="00A47D6A">
        <w:rPr>
          <w:noProof/>
          <w:sz w:val="22"/>
          <w:szCs w:val="22"/>
          <w:lang w:val="lt-LT"/>
        </w:rPr>
        <w:t>tokie pojūčiai, kaip dilgsėjimas ar nutirpimas;</w:t>
      </w:r>
    </w:p>
    <w:p w:rsidR="001D5D66" w:rsidRPr="00791AA6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791AA6">
        <w:rPr>
          <w:noProof/>
          <w:sz w:val="22"/>
          <w:szCs w:val="22"/>
          <w:lang w:val="lt-LT"/>
        </w:rPr>
        <w:t>matymas kaip p</w:t>
      </w:r>
      <w:r>
        <w:rPr>
          <w:noProof/>
          <w:sz w:val="22"/>
          <w:szCs w:val="22"/>
          <w:lang w:val="lt-LT"/>
        </w:rPr>
        <w:t>er miglą;</w:t>
      </w:r>
    </w:p>
    <w:p w:rsidR="001D5D66" w:rsidRPr="00791AA6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791AA6">
        <w:rPr>
          <w:noProof/>
          <w:sz w:val="22"/>
          <w:szCs w:val="22"/>
          <w:lang w:val="lt-LT"/>
        </w:rPr>
        <w:t>spengimas ausyse</w:t>
      </w:r>
      <w:r>
        <w:rPr>
          <w:noProof/>
          <w:sz w:val="22"/>
          <w:szCs w:val="22"/>
          <w:lang w:val="lt-LT"/>
        </w:rPr>
        <w:t>;</w:t>
      </w:r>
    </w:p>
    <w:p w:rsidR="001D5D66" w:rsidRPr="002C2A40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kraujospūdžio </w:t>
      </w:r>
      <w:r w:rsidRPr="002C2A40">
        <w:rPr>
          <w:noProof/>
          <w:sz w:val="22"/>
          <w:szCs w:val="22"/>
        </w:rPr>
        <w:t>padidė</w:t>
      </w:r>
      <w:r>
        <w:rPr>
          <w:noProof/>
          <w:sz w:val="22"/>
          <w:szCs w:val="22"/>
        </w:rPr>
        <w:t>jima</w:t>
      </w:r>
      <w:r w:rsidRPr="002C2A40">
        <w:rPr>
          <w:noProof/>
          <w:sz w:val="22"/>
          <w:szCs w:val="22"/>
        </w:rPr>
        <w:t>s</w:t>
      </w:r>
      <w:r>
        <w:rPr>
          <w:noProof/>
          <w:sz w:val="22"/>
          <w:szCs w:val="22"/>
        </w:rPr>
        <w:t>, venų uždegimas;</w:t>
      </w:r>
    </w:p>
    <w:p w:rsidR="001D5D66" w:rsidRPr="002C2A40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</w:rPr>
      </w:pPr>
      <w:r>
        <w:rPr>
          <w:noProof/>
          <w:sz w:val="22"/>
          <w:szCs w:val="22"/>
        </w:rPr>
        <w:t>ne</w:t>
      </w:r>
      <w:r w:rsidRPr="00513275">
        <w:rPr>
          <w:noProof/>
          <w:sz w:val="22"/>
          <w:szCs w:val="22"/>
        </w:rPr>
        <w:t>virškinim</w:t>
      </w:r>
      <w:r>
        <w:rPr>
          <w:noProof/>
          <w:sz w:val="22"/>
          <w:szCs w:val="22"/>
        </w:rPr>
        <w:t>a</w:t>
      </w:r>
      <w:r w:rsidRPr="00513275">
        <w:rPr>
          <w:noProof/>
          <w:sz w:val="22"/>
          <w:szCs w:val="22"/>
        </w:rPr>
        <w:t>s</w:t>
      </w:r>
      <w:r>
        <w:rPr>
          <w:noProof/>
          <w:sz w:val="22"/>
          <w:szCs w:val="22"/>
        </w:rPr>
        <w:t>, pilvo</w:t>
      </w:r>
      <w:r w:rsidRPr="00513275">
        <w:rPr>
          <w:noProof/>
          <w:sz w:val="22"/>
          <w:szCs w:val="22"/>
        </w:rPr>
        <w:t xml:space="preserve"> skausmas</w:t>
      </w:r>
      <w:r>
        <w:rPr>
          <w:noProof/>
          <w:sz w:val="22"/>
          <w:szCs w:val="22"/>
        </w:rPr>
        <w:t>, vidurių užkietėjimas;</w:t>
      </w:r>
    </w:p>
    <w:p w:rsidR="001D5D66" w:rsidRPr="00791AA6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791AA6">
        <w:rPr>
          <w:noProof/>
          <w:sz w:val="22"/>
          <w:szCs w:val="22"/>
          <w:lang w:val="lt-LT"/>
        </w:rPr>
        <w:t>burno</w:t>
      </w:r>
      <w:r>
        <w:rPr>
          <w:noProof/>
          <w:sz w:val="22"/>
          <w:szCs w:val="22"/>
          <w:lang w:val="lt-LT"/>
        </w:rPr>
        <w:t xml:space="preserve">s </w:t>
      </w:r>
      <w:r w:rsidRPr="00513275">
        <w:rPr>
          <w:noProof/>
          <w:sz w:val="22"/>
          <w:szCs w:val="22"/>
          <w:lang w:val="pt-PT"/>
        </w:rPr>
        <w:t xml:space="preserve">džiūvimas </w:t>
      </w:r>
      <w:r>
        <w:rPr>
          <w:noProof/>
          <w:sz w:val="22"/>
          <w:szCs w:val="22"/>
          <w:lang w:val="pt-PT"/>
        </w:rPr>
        <w:t>a</w:t>
      </w:r>
      <w:r w:rsidRPr="00513275">
        <w:rPr>
          <w:noProof/>
          <w:sz w:val="22"/>
          <w:szCs w:val="22"/>
          <w:lang w:val="pt-PT"/>
        </w:rPr>
        <w:t xml:space="preserve">r skausmas, </w:t>
      </w:r>
      <w:r w:rsidRPr="00791AA6">
        <w:rPr>
          <w:noProof/>
          <w:sz w:val="22"/>
          <w:szCs w:val="22"/>
          <w:lang w:val="lt-LT"/>
        </w:rPr>
        <w:t xml:space="preserve">liežuvio patinimas, skausmas ir spalvos </w:t>
      </w:r>
      <w:r>
        <w:rPr>
          <w:noProof/>
          <w:sz w:val="22"/>
          <w:szCs w:val="22"/>
          <w:lang w:val="lt-LT"/>
        </w:rPr>
        <w:t>pokytis;</w:t>
      </w:r>
    </w:p>
    <w:p w:rsidR="001D5D66" w:rsidRPr="00513275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pt-PT"/>
        </w:rPr>
      </w:pPr>
      <w:r w:rsidRPr="00513275">
        <w:rPr>
          <w:noProof/>
          <w:sz w:val="22"/>
          <w:szCs w:val="22"/>
          <w:lang w:val="lt-LT"/>
        </w:rPr>
        <w:t>odos</w:t>
      </w:r>
      <w:r>
        <w:rPr>
          <w:noProof/>
          <w:sz w:val="22"/>
          <w:szCs w:val="22"/>
          <w:lang w:val="lt-LT"/>
        </w:rPr>
        <w:t xml:space="preserve"> iš</w:t>
      </w:r>
      <w:r w:rsidRPr="00513275">
        <w:rPr>
          <w:noProof/>
          <w:sz w:val="22"/>
          <w:szCs w:val="22"/>
          <w:lang w:val="lt-LT"/>
        </w:rPr>
        <w:t>bėrimas</w:t>
      </w:r>
      <w:r>
        <w:rPr>
          <w:noProof/>
          <w:sz w:val="22"/>
          <w:szCs w:val="22"/>
          <w:lang w:val="lt-LT"/>
        </w:rPr>
        <w:t>;</w:t>
      </w:r>
    </w:p>
    <w:p w:rsidR="001D5D66" w:rsidRPr="00513275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pt-PT"/>
        </w:rPr>
      </w:pPr>
      <w:r>
        <w:rPr>
          <w:noProof/>
          <w:sz w:val="22"/>
          <w:szCs w:val="22"/>
          <w:lang w:val="lt-LT"/>
        </w:rPr>
        <w:t>dažnesnis šlapinimasis;</w:t>
      </w:r>
    </w:p>
    <w:p w:rsidR="001D5D66" w:rsidRPr="00513275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pt-PT"/>
        </w:rPr>
      </w:pPr>
      <w:r>
        <w:rPr>
          <w:noProof/>
          <w:sz w:val="22"/>
          <w:szCs w:val="22"/>
          <w:lang w:val="lt-LT"/>
        </w:rPr>
        <w:t>karščiavimas ar šaltkrėtis, diegliai ir skausmai;</w:t>
      </w:r>
    </w:p>
    <w:p w:rsidR="001D5D66" w:rsidRPr="00513275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pt-PT"/>
        </w:rPr>
      </w:pPr>
      <w:r>
        <w:rPr>
          <w:noProof/>
          <w:sz w:val="22"/>
          <w:szCs w:val="22"/>
          <w:lang w:val="lt-LT"/>
        </w:rPr>
        <w:t>nuovargio ar troškulio jutimas;</w:t>
      </w:r>
    </w:p>
    <w:p w:rsidR="001D5D66" w:rsidRPr="00791AA6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791AA6">
        <w:rPr>
          <w:noProof/>
          <w:sz w:val="22"/>
          <w:szCs w:val="22"/>
          <w:lang w:val="lt-LT"/>
        </w:rPr>
        <w:t>kasos uždegimas</w:t>
      </w:r>
      <w:r>
        <w:rPr>
          <w:noProof/>
          <w:sz w:val="22"/>
          <w:szCs w:val="22"/>
          <w:lang w:val="lt-LT"/>
        </w:rPr>
        <w:t>;</w:t>
      </w:r>
    </w:p>
    <w:p w:rsidR="001D5D66" w:rsidRPr="00791AA6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791AA6">
        <w:rPr>
          <w:noProof/>
          <w:sz w:val="22"/>
          <w:szCs w:val="22"/>
          <w:lang w:val="lt-LT"/>
        </w:rPr>
        <w:t>prakaitavim</w:t>
      </w:r>
      <w:r>
        <w:rPr>
          <w:noProof/>
          <w:sz w:val="22"/>
          <w:szCs w:val="22"/>
          <w:lang w:val="lt-LT"/>
        </w:rPr>
        <w:t>o sustiprėjim</w:t>
      </w:r>
      <w:r w:rsidRPr="00791AA6">
        <w:rPr>
          <w:noProof/>
          <w:sz w:val="22"/>
          <w:szCs w:val="22"/>
          <w:lang w:val="lt-LT"/>
        </w:rPr>
        <w:t>as</w:t>
      </w:r>
      <w:r>
        <w:rPr>
          <w:noProof/>
          <w:sz w:val="22"/>
          <w:szCs w:val="22"/>
          <w:lang w:val="lt-LT"/>
        </w:rPr>
        <w:t>;</w:t>
      </w:r>
    </w:p>
    <w:p w:rsidR="001D5D66" w:rsidRPr="00A47D6A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A47D6A">
        <w:rPr>
          <w:noProof/>
          <w:sz w:val="22"/>
          <w:szCs w:val="22"/>
          <w:lang w:val="lt-LT"/>
        </w:rPr>
        <w:t>baltymų, druskų ar fermentų, kurie tiriami norint įvertin</w:t>
      </w:r>
      <w:r>
        <w:rPr>
          <w:noProof/>
          <w:sz w:val="22"/>
          <w:szCs w:val="22"/>
          <w:lang w:val="lt-LT"/>
        </w:rPr>
        <w:t>t</w:t>
      </w:r>
      <w:r w:rsidRPr="00A47D6A">
        <w:rPr>
          <w:noProof/>
          <w:sz w:val="22"/>
          <w:szCs w:val="22"/>
          <w:lang w:val="lt-LT"/>
        </w:rPr>
        <w:t>i inkstų ar kepenų funkciją, pokyčiai kraujyje;</w:t>
      </w:r>
    </w:p>
    <w:p w:rsidR="001D5D66" w:rsidRPr="00791AA6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A47D6A">
        <w:rPr>
          <w:noProof/>
          <w:sz w:val="22"/>
          <w:szCs w:val="22"/>
          <w:lang w:val="lt-LT"/>
        </w:rPr>
        <w:t>kraujo ląstelių, kurios padeda apsisaugoti nuo infekcijų, kiekio pokyčiai.</w:t>
      </w:r>
    </w:p>
    <w:p w:rsidR="001D5D66" w:rsidRPr="00791AA6" w:rsidRDefault="001D5D66" w:rsidP="001D5D66">
      <w:pPr>
        <w:rPr>
          <w:sz w:val="22"/>
          <w:szCs w:val="22"/>
          <w:lang w:val="lt-LT"/>
        </w:rPr>
      </w:pPr>
    </w:p>
    <w:p w:rsidR="001D5D66" w:rsidRPr="00773E25" w:rsidRDefault="001D5D66" w:rsidP="001D5D66">
      <w:pPr>
        <w:rPr>
          <w:noProof/>
          <w:sz w:val="22"/>
          <w:szCs w:val="22"/>
          <w:u w:val="single"/>
          <w:lang w:val="lt-LT"/>
        </w:rPr>
      </w:pPr>
      <w:r w:rsidRPr="00773E25">
        <w:rPr>
          <w:noProof/>
          <w:sz w:val="22"/>
          <w:szCs w:val="22"/>
          <w:u w:val="single"/>
          <w:lang w:val="lt-LT"/>
        </w:rPr>
        <w:t>Retas šalutinis poveikis (gali pasireikšti rečiau kaip 1 iš 1000 žmonių)</w:t>
      </w:r>
    </w:p>
    <w:p w:rsidR="001D5D66" w:rsidRPr="008A1168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8A1168">
        <w:rPr>
          <w:noProof/>
          <w:sz w:val="22"/>
          <w:szCs w:val="22"/>
          <w:lang w:val="lt-LT"/>
        </w:rPr>
        <w:t>širdies plakimo pokyčiai (pvz., padažnėjimas);</w:t>
      </w:r>
    </w:p>
    <w:p w:rsidR="001D5D66" w:rsidRPr="008A1168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8A1168">
        <w:rPr>
          <w:noProof/>
          <w:sz w:val="22"/>
          <w:szCs w:val="22"/>
          <w:lang w:val="lt-LT"/>
        </w:rPr>
        <w:t>praeinantieji smegenų išemijos priepuoliai (laikinas smegenų kraujotakos sutrikimas, kuris sukelia tokius simptomus: apakimas, kojų ir rankų silpnumas, neaiški tartis, sąmonės pritemimas);</w:t>
      </w:r>
    </w:p>
    <w:p w:rsidR="001D5D66" w:rsidRPr="00BA6225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</w:rPr>
      </w:pPr>
      <w:r w:rsidRPr="00BA6225">
        <w:rPr>
          <w:noProof/>
          <w:sz w:val="22"/>
          <w:szCs w:val="22"/>
        </w:rPr>
        <w:t>inkstų funkcijos nepakankamumas.</w:t>
      </w:r>
    </w:p>
    <w:p w:rsidR="001D5D66" w:rsidRPr="002C2A40" w:rsidRDefault="001D5D66" w:rsidP="001D5D66">
      <w:pPr>
        <w:rPr>
          <w:noProof/>
          <w:sz w:val="22"/>
          <w:szCs w:val="22"/>
        </w:rPr>
      </w:pPr>
    </w:p>
    <w:p w:rsidR="001D5D66" w:rsidRDefault="001D5D66" w:rsidP="001D5D66">
      <w:pPr>
        <w:rPr>
          <w:sz w:val="22"/>
          <w:szCs w:val="22"/>
          <w:u w:val="single"/>
          <w:lang w:val="lt-LT"/>
        </w:rPr>
      </w:pPr>
      <w:r>
        <w:rPr>
          <w:sz w:val="22"/>
          <w:szCs w:val="22"/>
          <w:u w:val="single"/>
          <w:lang w:val="lt-LT"/>
        </w:rPr>
        <w:t>Be to, pasireiškė toliau išvardytas šalutinis poveikis (dažnis nežinomas)</w:t>
      </w:r>
    </w:p>
    <w:p w:rsidR="001D5D66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Serotonino sindromas (simptomai gali būti dažnas pulsas, sumišimas, nenormalus prakaitavimas, haliucinacijos, nevalingi judesiai, šaltkrėtis ir drebulys).</w:t>
      </w:r>
    </w:p>
    <w:p w:rsidR="001D5D66" w:rsidRPr="00BA6225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lastRenderedPageBreak/>
        <w:t xml:space="preserve">Pieno rūgšties </w:t>
      </w:r>
      <w:r w:rsidRPr="00BA6225">
        <w:rPr>
          <w:noProof/>
          <w:sz w:val="22"/>
          <w:szCs w:val="22"/>
          <w:lang w:val="lt-LT"/>
        </w:rPr>
        <w:t>acidozė (simptoma</w:t>
      </w:r>
      <w:r>
        <w:rPr>
          <w:noProof/>
          <w:sz w:val="22"/>
          <w:szCs w:val="22"/>
          <w:lang w:val="lt-LT"/>
        </w:rPr>
        <w:t>i</w:t>
      </w:r>
      <w:r w:rsidRPr="00BA6225">
        <w:rPr>
          <w:noProof/>
          <w:sz w:val="22"/>
          <w:szCs w:val="22"/>
          <w:lang w:val="lt-LT"/>
        </w:rPr>
        <w:t xml:space="preserve"> gali būti</w:t>
      </w:r>
      <w:r>
        <w:rPr>
          <w:noProof/>
          <w:sz w:val="22"/>
          <w:szCs w:val="22"/>
          <w:lang w:val="lt-LT"/>
        </w:rPr>
        <w:t xml:space="preserve"> besikartojantis</w:t>
      </w:r>
      <w:r w:rsidRPr="00BA6225">
        <w:rPr>
          <w:noProof/>
          <w:sz w:val="22"/>
          <w:szCs w:val="22"/>
          <w:lang w:val="lt-LT"/>
        </w:rPr>
        <w:t xml:space="preserve"> pykinim</w:t>
      </w:r>
      <w:r>
        <w:rPr>
          <w:noProof/>
          <w:sz w:val="22"/>
          <w:szCs w:val="22"/>
          <w:lang w:val="lt-LT"/>
        </w:rPr>
        <w:t>as i</w:t>
      </w:r>
      <w:r w:rsidRPr="00BA6225">
        <w:rPr>
          <w:noProof/>
          <w:sz w:val="22"/>
          <w:szCs w:val="22"/>
          <w:lang w:val="lt-LT"/>
        </w:rPr>
        <w:t>r vėmim</w:t>
      </w:r>
      <w:r>
        <w:rPr>
          <w:noProof/>
          <w:sz w:val="22"/>
          <w:szCs w:val="22"/>
          <w:lang w:val="lt-LT"/>
        </w:rPr>
        <w:t>as</w:t>
      </w:r>
      <w:r w:rsidRPr="00BA6225">
        <w:rPr>
          <w:noProof/>
          <w:sz w:val="22"/>
          <w:szCs w:val="22"/>
          <w:lang w:val="lt-LT"/>
        </w:rPr>
        <w:t>, pilvo skausm</w:t>
      </w:r>
      <w:r>
        <w:rPr>
          <w:noProof/>
          <w:sz w:val="22"/>
          <w:szCs w:val="22"/>
          <w:lang w:val="lt-LT"/>
        </w:rPr>
        <w:t>as</w:t>
      </w:r>
      <w:r w:rsidRPr="00BA6225">
        <w:rPr>
          <w:noProof/>
          <w:sz w:val="22"/>
          <w:szCs w:val="22"/>
          <w:lang w:val="lt-LT"/>
        </w:rPr>
        <w:t xml:space="preserve">, kvėpavimo </w:t>
      </w:r>
      <w:r>
        <w:rPr>
          <w:noProof/>
          <w:sz w:val="22"/>
          <w:szCs w:val="22"/>
          <w:lang w:val="lt-LT"/>
        </w:rPr>
        <w:t>sustiprėjimas)</w:t>
      </w:r>
      <w:r w:rsidRPr="00BA6225">
        <w:rPr>
          <w:noProof/>
          <w:sz w:val="22"/>
          <w:szCs w:val="22"/>
          <w:lang w:val="lt-LT"/>
        </w:rPr>
        <w:t>.</w:t>
      </w:r>
    </w:p>
    <w:p w:rsidR="001D5D66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Sunkūs odos sutrikimai.</w:t>
      </w:r>
    </w:p>
    <w:p w:rsidR="001D5D66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Traukuliai.</w:t>
      </w:r>
    </w:p>
    <w:p w:rsidR="001D5D66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Dantų paviršiaus spalvos pokytis, kurį galima pašalinti profesionalios dantų higienos būdu (dantų akmenų pašalinimas).</w:t>
      </w:r>
    </w:p>
    <w:p w:rsidR="001D5D66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Alopecija (plaukų slinkimas).</w:t>
      </w:r>
    </w:p>
    <w:p w:rsidR="001D5D66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Hiponatremija (maža natrio koncentracija kraujyje).</w:t>
      </w:r>
    </w:p>
    <w:p w:rsidR="001D5D66" w:rsidRPr="00BA6225" w:rsidRDefault="001D5D66" w:rsidP="001D5D66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Spalvų matymo pokytis, negalėjimas įžiūrėti detalių arba regėjimo lauko sumažėjimas.</w:t>
      </w:r>
    </w:p>
    <w:p w:rsidR="001D5D66" w:rsidRPr="00791AA6" w:rsidRDefault="001D5D66" w:rsidP="001D5D66">
      <w:pPr>
        <w:rPr>
          <w:bCs/>
          <w:sz w:val="22"/>
          <w:szCs w:val="22"/>
          <w:lang w:val="lt-LT"/>
        </w:rPr>
      </w:pPr>
    </w:p>
    <w:p w:rsidR="001D5D66" w:rsidRPr="00773E25" w:rsidRDefault="001D5D66" w:rsidP="001D5D66">
      <w:pPr>
        <w:rPr>
          <w:sz w:val="22"/>
          <w:szCs w:val="22"/>
          <w:lang w:val="lt-LT"/>
        </w:rPr>
      </w:pPr>
      <w:r w:rsidRPr="00773E25">
        <w:rPr>
          <w:sz w:val="22"/>
          <w:szCs w:val="22"/>
          <w:lang w:val="lt-LT"/>
        </w:rPr>
        <w:t xml:space="preserve">Jeigu </w:t>
      </w:r>
      <w:r w:rsidRPr="00A1094A">
        <w:rPr>
          <w:noProof/>
          <w:sz w:val="22"/>
          <w:szCs w:val="22"/>
          <w:lang w:val="lt-LT"/>
        </w:rPr>
        <w:t>pasireiškė sunkus šalutinis poveikis arba pastebėjote</w:t>
      </w:r>
      <w:r w:rsidRPr="00773E25">
        <w:rPr>
          <w:sz w:val="22"/>
          <w:szCs w:val="22"/>
          <w:lang w:val="lt-LT"/>
        </w:rPr>
        <w:t xml:space="preserve"> šiame lapelyje ne</w:t>
      </w:r>
      <w:r>
        <w:rPr>
          <w:sz w:val="22"/>
          <w:szCs w:val="22"/>
          <w:lang w:val="lt-LT"/>
        </w:rPr>
        <w:t>nurodytą</w:t>
      </w:r>
      <w:r w:rsidRPr="00773E25">
        <w:rPr>
          <w:sz w:val="22"/>
          <w:szCs w:val="22"/>
          <w:lang w:val="lt-LT"/>
        </w:rPr>
        <w:t xml:space="preserve"> šalutin</w:t>
      </w:r>
      <w:r>
        <w:rPr>
          <w:sz w:val="22"/>
          <w:szCs w:val="22"/>
          <w:lang w:val="lt-LT"/>
        </w:rPr>
        <w:t>į</w:t>
      </w:r>
      <w:r w:rsidRPr="00773E25">
        <w:rPr>
          <w:sz w:val="22"/>
          <w:szCs w:val="22"/>
          <w:lang w:val="lt-LT"/>
        </w:rPr>
        <w:t xml:space="preserve"> poveik</w:t>
      </w:r>
      <w:r>
        <w:rPr>
          <w:sz w:val="22"/>
          <w:szCs w:val="22"/>
          <w:lang w:val="lt-LT"/>
        </w:rPr>
        <w:t>į</w:t>
      </w:r>
      <w:r w:rsidRPr="00773E25">
        <w:rPr>
          <w:sz w:val="22"/>
          <w:szCs w:val="22"/>
          <w:lang w:val="lt-LT"/>
        </w:rPr>
        <w:t>, pasakykite gydytojui arba vaistininkui.</w:t>
      </w:r>
    </w:p>
    <w:p w:rsidR="001D5D66" w:rsidRPr="00791AA6" w:rsidRDefault="001D5D66" w:rsidP="001D5D66">
      <w:pPr>
        <w:rPr>
          <w:bCs/>
          <w:sz w:val="22"/>
          <w:szCs w:val="22"/>
          <w:lang w:val="lt-LT"/>
        </w:rPr>
      </w:pPr>
    </w:p>
    <w:p w:rsidR="001D5D66" w:rsidRPr="00791AA6" w:rsidRDefault="001D5D66" w:rsidP="001D5D66">
      <w:pPr>
        <w:rPr>
          <w:bCs/>
          <w:sz w:val="22"/>
          <w:szCs w:val="22"/>
          <w:lang w:val="lt-LT"/>
        </w:rPr>
      </w:pPr>
    </w:p>
    <w:p w:rsidR="001D5D66" w:rsidRDefault="001D5D66" w:rsidP="001D5D66">
      <w:pPr>
        <w:ind w:left="540" w:hanging="540"/>
        <w:rPr>
          <w:b/>
          <w:bCs/>
          <w:sz w:val="22"/>
          <w:szCs w:val="22"/>
          <w:lang w:val="lt-LT"/>
        </w:rPr>
      </w:pPr>
    </w:p>
    <w:p w:rsidR="001D5D66" w:rsidRPr="00791AA6" w:rsidRDefault="001D5D66" w:rsidP="001D5D66">
      <w:pPr>
        <w:ind w:left="540" w:hanging="540"/>
        <w:rPr>
          <w:b/>
          <w:bCs/>
          <w:sz w:val="22"/>
          <w:szCs w:val="22"/>
          <w:lang w:val="lt-LT"/>
        </w:rPr>
      </w:pPr>
      <w:r w:rsidRPr="00791AA6">
        <w:rPr>
          <w:b/>
          <w:bCs/>
          <w:sz w:val="22"/>
          <w:szCs w:val="22"/>
          <w:lang w:val="lt-LT"/>
        </w:rPr>
        <w:t>5.</w:t>
      </w:r>
      <w:r w:rsidRPr="00791AA6">
        <w:rPr>
          <w:b/>
          <w:bCs/>
          <w:sz w:val="22"/>
          <w:szCs w:val="22"/>
          <w:lang w:val="lt-LT"/>
        </w:rPr>
        <w:tab/>
        <w:t xml:space="preserve">KAIP LAIKYTI </w:t>
      </w:r>
      <w:r w:rsidR="0019146C">
        <w:rPr>
          <w:b/>
          <w:bCs/>
          <w:sz w:val="22"/>
          <w:szCs w:val="22"/>
          <w:lang w:val="lt-LT"/>
        </w:rPr>
        <w:t>LINEZOLID INRESA</w:t>
      </w:r>
      <w:r w:rsidRPr="00791AA6">
        <w:rPr>
          <w:b/>
          <w:bCs/>
          <w:sz w:val="22"/>
          <w:szCs w:val="22"/>
          <w:lang w:val="lt-LT"/>
        </w:rPr>
        <w:t xml:space="preserve"> </w:t>
      </w:r>
    </w:p>
    <w:p w:rsidR="001D5D66" w:rsidRPr="00791AA6" w:rsidRDefault="001D5D66" w:rsidP="001D5D66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1D5D66" w:rsidRPr="00791AA6" w:rsidRDefault="001D5D66" w:rsidP="001D5D66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  <w:r w:rsidRPr="00791AA6">
        <w:rPr>
          <w:sz w:val="22"/>
          <w:szCs w:val="22"/>
          <w:lang w:val="lt-LT"/>
        </w:rPr>
        <w:t>Laikyti vaikams nepasiekiamoje ir nepastebimoje vietoje.</w:t>
      </w:r>
    </w:p>
    <w:p w:rsidR="001D5D66" w:rsidRPr="00791AA6" w:rsidRDefault="001D5D66" w:rsidP="001D5D66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1D5D66" w:rsidRPr="004C6C4C" w:rsidRDefault="004C6C4C" w:rsidP="004C6C4C">
      <w:r>
        <w:t>Šiam vaistiniam preparatui nereikia jokių specialių temperatūrinių laikymo sąlygų. Laikyti gamintojo pakuotėje, kad preparatas būtų apsaugotas nuo šviesos</w:t>
      </w:r>
      <w:r w:rsidR="001D5D66" w:rsidRPr="00791AA6">
        <w:rPr>
          <w:sz w:val="22"/>
          <w:szCs w:val="22"/>
          <w:lang w:val="lt-LT"/>
        </w:rPr>
        <w:t>.</w:t>
      </w:r>
    </w:p>
    <w:p w:rsidR="001D5D66" w:rsidRPr="00791AA6" w:rsidRDefault="001D5D66" w:rsidP="001D5D66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1D5D66" w:rsidRPr="009D079D" w:rsidRDefault="001D5D66" w:rsidP="001D5D66">
      <w:pPr>
        <w:pStyle w:val="BTEMEASMCA"/>
      </w:pPr>
      <w:r w:rsidRPr="009D079D">
        <w:t>Ant</w:t>
      </w:r>
      <w:r>
        <w:t xml:space="preserve"> </w:t>
      </w:r>
      <w:r w:rsidRPr="009D079D">
        <w:t>dėžutė</w:t>
      </w:r>
      <w:r>
        <w:t>s ir maišelio po „Tinka iki“</w:t>
      </w:r>
      <w:r w:rsidRPr="009D079D">
        <w:t xml:space="preserve"> nurodyta</w:t>
      </w:r>
      <w:r>
        <w:t xml:space="preserve">m tinkamumo laikui pasibaigus, </w:t>
      </w:r>
      <w:r w:rsidR="00AA4573" w:rsidRPr="008B7650">
        <w:t>Linezolid Inresa</w:t>
      </w:r>
      <w:r>
        <w:t xml:space="preserve"> vartoti negalima. </w:t>
      </w:r>
      <w:r w:rsidRPr="009D079D">
        <w:t>Vaistas tinka vartoti iki pask</w:t>
      </w:r>
      <w:r>
        <w:t>utinės nurodyto mėnesio dienos.</w:t>
      </w:r>
    </w:p>
    <w:p w:rsidR="001D5D66" w:rsidRPr="009D079D" w:rsidRDefault="001D5D66" w:rsidP="001D5D66">
      <w:pPr>
        <w:pStyle w:val="BTEMEASMCA"/>
      </w:pPr>
    </w:p>
    <w:p w:rsidR="001D5D66" w:rsidRPr="009D079D" w:rsidRDefault="001D5D66" w:rsidP="001D5D66">
      <w:pPr>
        <w:pStyle w:val="BTEMEASMCA"/>
      </w:pPr>
      <w:r w:rsidRPr="009D079D">
        <w:t>Vaistų negalima išpilti į kanalizaciją arba išmesti su buitinėmis atliekomis. Kaip tvarkyti nereikalingus vaistus, klauskite vaistininko. Šios pri</w:t>
      </w:r>
      <w:r>
        <w:t>emonės padės apsaugoti aplinką.</w:t>
      </w:r>
    </w:p>
    <w:p w:rsidR="001D5D66" w:rsidRPr="00791AA6" w:rsidRDefault="001D5D66" w:rsidP="001D5D66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</w:p>
    <w:p w:rsidR="001D5D66" w:rsidRPr="00791AA6" w:rsidRDefault="001D5D66" w:rsidP="001D5D66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</w:p>
    <w:p w:rsidR="001D5D66" w:rsidRPr="00791AA6" w:rsidRDefault="001D5D66" w:rsidP="001D5D66">
      <w:pPr>
        <w:ind w:left="540" w:hanging="540"/>
        <w:rPr>
          <w:b/>
          <w:bCs/>
          <w:sz w:val="22"/>
          <w:szCs w:val="22"/>
          <w:lang w:val="lt-LT"/>
        </w:rPr>
      </w:pPr>
      <w:r w:rsidRPr="00791AA6">
        <w:rPr>
          <w:b/>
          <w:bCs/>
          <w:sz w:val="22"/>
          <w:szCs w:val="22"/>
          <w:lang w:val="lt-LT"/>
        </w:rPr>
        <w:t>6.</w:t>
      </w:r>
      <w:r w:rsidRPr="00791AA6">
        <w:rPr>
          <w:b/>
          <w:bCs/>
          <w:sz w:val="22"/>
          <w:szCs w:val="22"/>
          <w:lang w:val="lt-LT"/>
        </w:rPr>
        <w:tab/>
        <w:t>KITA INFORMACIJA</w:t>
      </w:r>
    </w:p>
    <w:p w:rsidR="001D5D66" w:rsidRPr="00791AA6" w:rsidRDefault="001D5D66" w:rsidP="001D5D66">
      <w:pPr>
        <w:rPr>
          <w:sz w:val="22"/>
          <w:szCs w:val="22"/>
          <w:lang w:val="lt-LT"/>
        </w:rPr>
      </w:pPr>
    </w:p>
    <w:p w:rsidR="001D5D66" w:rsidRPr="00791AA6" w:rsidRDefault="0019146C" w:rsidP="001D5D66">
      <w:pPr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LINEZOLID INRESA</w:t>
      </w:r>
      <w:r w:rsidR="001D5D66" w:rsidRPr="00791AA6">
        <w:rPr>
          <w:b/>
          <w:sz w:val="22"/>
          <w:szCs w:val="22"/>
          <w:lang w:val="lt-LT"/>
        </w:rPr>
        <w:t xml:space="preserve"> sudėtyje yra</w:t>
      </w:r>
    </w:p>
    <w:p w:rsidR="001D5D66" w:rsidRPr="00791AA6" w:rsidRDefault="001D5D66" w:rsidP="001D5D66">
      <w:pPr>
        <w:rPr>
          <w:b/>
          <w:sz w:val="22"/>
          <w:szCs w:val="22"/>
          <w:lang w:val="lt-LT"/>
        </w:rPr>
      </w:pPr>
    </w:p>
    <w:p w:rsidR="001D5D66" w:rsidRPr="0013001C" w:rsidRDefault="001D5D66" w:rsidP="001D5D66">
      <w:p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 w:rsidRPr="00791AA6">
        <w:rPr>
          <w:lang w:val="lt-LT"/>
        </w:rPr>
        <w:t>-</w:t>
      </w:r>
      <w:r w:rsidRPr="00791AA6">
        <w:rPr>
          <w:lang w:val="lt-LT"/>
        </w:rPr>
        <w:tab/>
      </w:r>
      <w:r w:rsidRPr="0013001C">
        <w:rPr>
          <w:sz w:val="22"/>
          <w:szCs w:val="22"/>
          <w:lang w:val="lt-LT"/>
        </w:rPr>
        <w:t>Veiklioji medžiaga yra linezolidas. Viename mililitre tirpalo yra 2 mg linezolido. 300 ml tirpalo (1</w:t>
      </w:r>
      <w:r>
        <w:rPr>
          <w:sz w:val="22"/>
          <w:szCs w:val="22"/>
          <w:lang w:val="lt-LT"/>
        </w:rPr>
        <w:t> </w:t>
      </w:r>
      <w:r w:rsidRPr="0013001C">
        <w:rPr>
          <w:sz w:val="22"/>
          <w:szCs w:val="22"/>
          <w:lang w:val="lt-LT"/>
        </w:rPr>
        <w:t>maišelyje) yra 600 mg linezolido.</w:t>
      </w:r>
    </w:p>
    <w:p w:rsidR="001D5D66" w:rsidRPr="0013001C" w:rsidRDefault="001D5D66" w:rsidP="001D5D66">
      <w:p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 w:rsidRPr="0013001C">
        <w:rPr>
          <w:sz w:val="22"/>
          <w:szCs w:val="22"/>
          <w:lang w:val="lt-LT"/>
        </w:rPr>
        <w:t>-</w:t>
      </w:r>
      <w:r w:rsidRPr="0013001C">
        <w:rPr>
          <w:sz w:val="22"/>
          <w:szCs w:val="22"/>
          <w:lang w:val="lt-LT"/>
        </w:rPr>
        <w:tab/>
        <w:t xml:space="preserve">Pagalbinės medžiagos yra </w:t>
      </w:r>
      <w:r w:rsidRPr="0013001C">
        <w:rPr>
          <w:bCs/>
          <w:sz w:val="22"/>
          <w:szCs w:val="22"/>
          <w:lang w:val="lt-LT"/>
        </w:rPr>
        <w:t>gliukozė monohidratas, natrio citratas (E331), bevandenė citrinų rūgštis (E330), vandenilio chlorido rūgštis (E507), natrio hidroksidas (E524), injekcinis vanduo.</w:t>
      </w:r>
    </w:p>
    <w:p w:rsidR="001D5D66" w:rsidRPr="00791AA6" w:rsidRDefault="001D5D66" w:rsidP="001D5D66">
      <w:pPr>
        <w:numPr>
          <w:ilvl w:val="12"/>
          <w:numId w:val="0"/>
        </w:numPr>
        <w:tabs>
          <w:tab w:val="left" w:pos="7655"/>
          <w:tab w:val="left" w:pos="9072"/>
        </w:tabs>
        <w:ind w:left="720" w:hanging="720"/>
        <w:rPr>
          <w:sz w:val="22"/>
          <w:szCs w:val="22"/>
          <w:lang w:val="lt-LT"/>
        </w:rPr>
      </w:pPr>
    </w:p>
    <w:p w:rsidR="001D5D66" w:rsidRPr="00791AA6" w:rsidRDefault="00AA4573" w:rsidP="001D5D66">
      <w:pPr>
        <w:numPr>
          <w:ilvl w:val="12"/>
          <w:numId w:val="0"/>
        </w:numPr>
        <w:tabs>
          <w:tab w:val="left" w:pos="7655"/>
          <w:tab w:val="left" w:pos="9072"/>
        </w:tabs>
        <w:rPr>
          <w:b/>
          <w:sz w:val="22"/>
          <w:szCs w:val="22"/>
          <w:lang w:val="lt-LT"/>
        </w:rPr>
      </w:pPr>
      <w:r w:rsidRPr="00AA4573">
        <w:rPr>
          <w:b/>
          <w:sz w:val="22"/>
          <w:szCs w:val="22"/>
          <w:lang w:val="lt-LT"/>
        </w:rPr>
        <w:t>Linezolid Inresa</w:t>
      </w:r>
      <w:r w:rsidR="001D5D66" w:rsidRPr="00791AA6">
        <w:rPr>
          <w:b/>
          <w:sz w:val="22"/>
          <w:szCs w:val="22"/>
          <w:lang w:val="lt-LT"/>
        </w:rPr>
        <w:t xml:space="preserve"> išvaizda ir kiekis pakuotėje</w:t>
      </w:r>
    </w:p>
    <w:p w:rsidR="001D5D66" w:rsidRPr="00791AA6" w:rsidRDefault="001D5D66" w:rsidP="001D5D66">
      <w:pPr>
        <w:rPr>
          <w:sz w:val="22"/>
          <w:lang w:val="lt-LT"/>
        </w:rPr>
      </w:pPr>
    </w:p>
    <w:p w:rsidR="001D5D66" w:rsidRDefault="00AA4573" w:rsidP="001D5D66">
      <w:pPr>
        <w:rPr>
          <w:bCs/>
          <w:sz w:val="22"/>
          <w:szCs w:val="22"/>
          <w:lang w:val="lt-LT"/>
        </w:rPr>
      </w:pPr>
      <w:r w:rsidRPr="008B7650">
        <w:rPr>
          <w:sz w:val="22"/>
          <w:szCs w:val="22"/>
          <w:lang w:val="lt-LT"/>
        </w:rPr>
        <w:lastRenderedPageBreak/>
        <w:t>Linezolid Inresa</w:t>
      </w:r>
      <w:r w:rsidR="001D5D66" w:rsidRPr="00791AA6">
        <w:rPr>
          <w:bCs/>
          <w:sz w:val="22"/>
          <w:szCs w:val="22"/>
          <w:lang w:val="lt-LT"/>
        </w:rPr>
        <w:t xml:space="preserve"> yra</w:t>
      </w:r>
      <w:r w:rsidR="001D5D66">
        <w:rPr>
          <w:bCs/>
          <w:sz w:val="22"/>
          <w:szCs w:val="22"/>
          <w:lang w:val="lt-LT"/>
        </w:rPr>
        <w:t xml:space="preserve"> skaidrus tirpalas, tiekiamas</w:t>
      </w:r>
      <w:r w:rsidR="001D5D66" w:rsidRPr="00791AA6">
        <w:rPr>
          <w:bCs/>
          <w:sz w:val="22"/>
          <w:szCs w:val="22"/>
          <w:lang w:val="lt-LT"/>
        </w:rPr>
        <w:t xml:space="preserve"> maišeliuose po 300 ml (600 mg linezolido). Maiš</w:t>
      </w:r>
      <w:r w:rsidR="001D5D66">
        <w:rPr>
          <w:bCs/>
          <w:sz w:val="22"/>
          <w:szCs w:val="22"/>
          <w:lang w:val="lt-LT"/>
        </w:rPr>
        <w:t>eliai</w:t>
      </w:r>
      <w:r>
        <w:rPr>
          <w:bCs/>
          <w:sz w:val="22"/>
          <w:szCs w:val="22"/>
          <w:lang w:val="lt-LT"/>
        </w:rPr>
        <w:t xml:space="preserve"> yra dėžutėse po 1arba 10 kiekvienoje.</w:t>
      </w:r>
    </w:p>
    <w:p w:rsidR="001D5D66" w:rsidRPr="00791AA6" w:rsidRDefault="001D5D66" w:rsidP="001D5D66">
      <w:pPr>
        <w:numPr>
          <w:ilvl w:val="12"/>
          <w:numId w:val="0"/>
        </w:numPr>
        <w:tabs>
          <w:tab w:val="left" w:pos="7655"/>
          <w:tab w:val="left" w:pos="9072"/>
        </w:tabs>
        <w:rPr>
          <w:sz w:val="22"/>
          <w:szCs w:val="22"/>
          <w:lang w:val="lt-LT"/>
        </w:rPr>
      </w:pPr>
    </w:p>
    <w:p w:rsidR="00120CC9" w:rsidRPr="001B45EF" w:rsidRDefault="00120CC9" w:rsidP="00120CC9">
      <w:pPr>
        <w:rPr>
          <w:b/>
          <w:szCs w:val="22"/>
          <w:lang w:val="lt-LT"/>
        </w:rPr>
      </w:pPr>
      <w:bookmarkStart w:id="1" w:name="Text28"/>
      <w:r>
        <w:rPr>
          <w:b/>
          <w:szCs w:val="22"/>
          <w:lang w:val="lt-LT"/>
        </w:rPr>
        <w:t>Registruotojas</w:t>
      </w:r>
      <w:r w:rsidRPr="001B45EF">
        <w:rPr>
          <w:b/>
          <w:szCs w:val="22"/>
          <w:lang w:val="lt-LT"/>
        </w:rPr>
        <w:t xml:space="preserve"> </w:t>
      </w:r>
      <w:r>
        <w:rPr>
          <w:b/>
          <w:szCs w:val="22"/>
          <w:lang w:val="lt-LT" w:eastAsia="lt-LT"/>
        </w:rPr>
        <w:t xml:space="preserve">eksportuojančioje valstybėje ir </w:t>
      </w:r>
      <w:r w:rsidRPr="001B45EF">
        <w:rPr>
          <w:b/>
          <w:szCs w:val="22"/>
          <w:lang w:val="lt-LT" w:eastAsia="lt-LT"/>
        </w:rPr>
        <w:t>gamintojas</w:t>
      </w:r>
    </w:p>
    <w:p w:rsidR="00AA4573" w:rsidRPr="00AA4573" w:rsidRDefault="00AA4573" w:rsidP="00AA4573">
      <w:pPr>
        <w:pStyle w:val="Default"/>
        <w:rPr>
          <w:rFonts w:ascii="Times New Roman" w:hAnsi="Times New Roman" w:cs="Times New Roman"/>
          <w:lang w:val="lt-LT"/>
        </w:rPr>
      </w:pPr>
      <w:r w:rsidRPr="00AA4573">
        <w:rPr>
          <w:rFonts w:ascii="Times New Roman" w:hAnsi="Times New Roman" w:cs="Times New Roman"/>
          <w:lang w:val="lt-LT"/>
        </w:rPr>
        <w:t>I</w:t>
      </w:r>
      <w:r w:rsidRPr="00AA4573">
        <w:rPr>
          <w:rFonts w:ascii="Times New Roman" w:hAnsi="Times New Roman" w:cs="Times New Roman"/>
          <w:bCs/>
          <w:lang w:val="lt-LT"/>
        </w:rPr>
        <w:t>nresa Arzneimittel GmbH</w:t>
      </w:r>
    </w:p>
    <w:bookmarkEnd w:id="1"/>
    <w:p w:rsidR="00AA4573" w:rsidRPr="00AA4573" w:rsidRDefault="00AA4573" w:rsidP="00AA4573">
      <w:pPr>
        <w:rPr>
          <w:lang w:val="lt-LT"/>
        </w:rPr>
      </w:pPr>
      <w:r w:rsidRPr="00AA4573">
        <w:rPr>
          <w:lang w:val="lt-LT"/>
        </w:rPr>
        <w:t xml:space="preserve">Obere Hardtstraße 18, 79114 Freiburg </w:t>
      </w:r>
    </w:p>
    <w:p w:rsidR="00AA4573" w:rsidRPr="0091224C" w:rsidRDefault="00AA4573" w:rsidP="00AA4573">
      <w:r w:rsidRPr="0091224C">
        <w:t>Vokietija</w:t>
      </w:r>
    </w:p>
    <w:p w:rsidR="00AA4573" w:rsidRPr="00D81549" w:rsidRDefault="00AA4573" w:rsidP="00AA4573"/>
    <w:p w:rsidR="00AA4573" w:rsidRPr="00D81549" w:rsidRDefault="00AA4573" w:rsidP="00AA4573">
      <w:pPr>
        <w:rPr>
          <w:b/>
        </w:rPr>
      </w:pPr>
      <w:r w:rsidRPr="00D81549">
        <w:rPr>
          <w:b/>
        </w:rPr>
        <w:t xml:space="preserve">Lygiagretus importuotojas </w:t>
      </w:r>
    </w:p>
    <w:p w:rsidR="00AA4573" w:rsidRPr="00D81549" w:rsidRDefault="00AA4573" w:rsidP="00AA4573">
      <w:r w:rsidRPr="00D81549">
        <w:t>UAB „PharmaDIA"</w:t>
      </w:r>
    </w:p>
    <w:p w:rsidR="00AA4573" w:rsidRPr="0091224C" w:rsidRDefault="00AA4573" w:rsidP="00AA4573">
      <w:r w:rsidRPr="0091224C">
        <w:rPr>
          <w:shd w:val="clear" w:color="auto" w:fill="FFFFFF"/>
        </w:rPr>
        <w:t>Jonavos g. 6 - 5</w:t>
      </w:r>
      <w:r w:rsidRPr="0091224C">
        <w:t>, Kaunas</w:t>
      </w:r>
    </w:p>
    <w:p w:rsidR="00AA4573" w:rsidRPr="0091224C" w:rsidRDefault="00AA4573" w:rsidP="00AA4573">
      <w:r w:rsidRPr="0091224C">
        <w:t>Tel. +370 699 47612</w:t>
      </w:r>
    </w:p>
    <w:p w:rsidR="00AA4573" w:rsidRPr="00D81549" w:rsidRDefault="00AA4573" w:rsidP="00AA4573">
      <w:r w:rsidRPr="00D81549">
        <w:t>El. Paštas info@pharmadia.eu</w:t>
      </w:r>
    </w:p>
    <w:p w:rsidR="00AA4573" w:rsidRPr="00D81549" w:rsidRDefault="00AA4573" w:rsidP="00AA4573"/>
    <w:p w:rsidR="00AA4573" w:rsidRPr="00D81549" w:rsidRDefault="00AA4573" w:rsidP="00AA4573">
      <w:pPr>
        <w:rPr>
          <w:b/>
        </w:rPr>
      </w:pPr>
      <w:r w:rsidRPr="00D81549">
        <w:rPr>
          <w:b/>
        </w:rPr>
        <w:t xml:space="preserve">Perpakavo </w:t>
      </w:r>
    </w:p>
    <w:p w:rsidR="00AA4573" w:rsidRPr="00D81549" w:rsidRDefault="00AA4573" w:rsidP="00AA4573">
      <w:pPr>
        <w:rPr>
          <w:lang w:eastAsia="lt-LT"/>
        </w:rPr>
      </w:pPr>
      <w:r w:rsidRPr="00D81549">
        <w:rPr>
          <w:lang w:eastAsia="lt-LT"/>
        </w:rPr>
        <w:t>BĮ UAB “Norfachema”</w:t>
      </w:r>
    </w:p>
    <w:p w:rsidR="00AA4573" w:rsidRPr="00D81549" w:rsidRDefault="00AA4573" w:rsidP="00AA4573">
      <w:pPr>
        <w:rPr>
          <w:lang w:eastAsia="lt-LT"/>
        </w:rPr>
      </w:pPr>
      <w:r w:rsidRPr="00D81549">
        <w:rPr>
          <w:lang w:eastAsia="lt-LT"/>
        </w:rPr>
        <w:t>Vytauto g. 6, LT-55175 Jonava</w:t>
      </w:r>
    </w:p>
    <w:p w:rsidR="00AA4573" w:rsidRPr="00D81549" w:rsidRDefault="00AA4573" w:rsidP="00AA4573">
      <w:pPr>
        <w:rPr>
          <w:lang w:eastAsia="lt-LT"/>
        </w:rPr>
      </w:pPr>
      <w:r w:rsidRPr="00D81549">
        <w:rPr>
          <w:lang w:eastAsia="lt-LT"/>
        </w:rPr>
        <w:t>Lietuva</w:t>
      </w:r>
    </w:p>
    <w:p w:rsidR="001D5D66" w:rsidRPr="00791AA6" w:rsidRDefault="001D5D66" w:rsidP="001D5D66">
      <w:pPr>
        <w:rPr>
          <w:sz w:val="22"/>
          <w:szCs w:val="22"/>
          <w:lang w:val="lt-LT"/>
        </w:rPr>
      </w:pPr>
    </w:p>
    <w:p w:rsidR="001D5D66" w:rsidRDefault="001D5D66" w:rsidP="001D5D66">
      <w:pPr>
        <w:rPr>
          <w:b/>
          <w:sz w:val="22"/>
          <w:szCs w:val="22"/>
          <w:lang w:val="lt-LT"/>
        </w:rPr>
      </w:pPr>
      <w:r w:rsidRPr="00791AA6">
        <w:rPr>
          <w:b/>
          <w:bCs/>
          <w:sz w:val="22"/>
          <w:szCs w:val="22"/>
          <w:lang w:val="lt-LT"/>
        </w:rPr>
        <w:t>Šis pakuotės lapelis</w:t>
      </w:r>
      <w:r w:rsidRPr="00791AA6">
        <w:rPr>
          <w:b/>
          <w:sz w:val="22"/>
          <w:szCs w:val="22"/>
          <w:lang w:val="lt-LT"/>
        </w:rPr>
        <w:t xml:space="preserve"> paskutinį kartą patvirtintas</w:t>
      </w:r>
      <w:r w:rsidR="00B65F66">
        <w:rPr>
          <w:b/>
          <w:sz w:val="22"/>
          <w:szCs w:val="22"/>
          <w:lang w:val="lt-LT"/>
        </w:rPr>
        <w:t xml:space="preserve"> 2017-07-03.</w:t>
      </w:r>
    </w:p>
    <w:p w:rsidR="001D5D66" w:rsidRPr="00791AA6" w:rsidRDefault="001D5D66" w:rsidP="001D5D66">
      <w:pPr>
        <w:rPr>
          <w:b/>
          <w:sz w:val="22"/>
          <w:szCs w:val="22"/>
          <w:lang w:val="lt-LT"/>
        </w:rPr>
      </w:pPr>
    </w:p>
    <w:p w:rsidR="001D5D66" w:rsidRDefault="001D5D66" w:rsidP="001D5D66">
      <w:pPr>
        <w:pStyle w:val="BTEMEASMCA"/>
        <w:rPr>
          <w:color w:val="0000FF"/>
        </w:rPr>
      </w:pPr>
      <w:r w:rsidRPr="00791AA6">
        <w:t xml:space="preserve">Naujausia pakuotės lapelio redakcija pateikiama Valstybinės vaistų kontrolės tarnybos prie Lietuvos Respublikos sveikatos apsaugos ministerijos (VVKT) interneto svetainėje </w:t>
      </w:r>
      <w:hyperlink r:id="rId7" w:history="1">
        <w:r w:rsidRPr="00791AA6">
          <w:rPr>
            <w:rStyle w:val="Hipersaitas"/>
            <w:noProof w:val="0"/>
          </w:rPr>
          <w:t>http://www.vvkt.lt/</w:t>
        </w:r>
      </w:hyperlink>
    </w:p>
    <w:p w:rsidR="00277136" w:rsidRPr="001D5D66" w:rsidRDefault="00277136">
      <w:pPr>
        <w:rPr>
          <w:lang w:val="lt-LT"/>
        </w:rPr>
      </w:pPr>
    </w:p>
    <w:sectPr w:rsidR="00277136" w:rsidRPr="001D5D66" w:rsidSect="009316E7">
      <w:footerReference w:type="even" r:id="rId8"/>
      <w:footerReference w:type="default" r:id="rId9"/>
      <w:pgSz w:w="12240" w:h="15840" w:code="1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7EA" w:rsidRDefault="003E77EA">
      <w:r>
        <w:separator/>
      </w:r>
    </w:p>
  </w:endnote>
  <w:endnote w:type="continuationSeparator" w:id="0">
    <w:p w:rsidR="003E77EA" w:rsidRDefault="003E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Rotis Sans Serif">
    <w:altName w:val="Rotis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380" w:rsidRDefault="000406B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24</w:t>
    </w:r>
    <w:r>
      <w:rPr>
        <w:rStyle w:val="Puslapionumeris"/>
      </w:rPr>
      <w:fldChar w:fldCharType="end"/>
    </w:r>
  </w:p>
  <w:p w:rsidR="00FE7380" w:rsidRDefault="0020798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380" w:rsidRDefault="000406B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7987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E7380" w:rsidRDefault="0020798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7EA" w:rsidRDefault="003E77EA">
      <w:r>
        <w:separator/>
      </w:r>
    </w:p>
  </w:footnote>
  <w:footnote w:type="continuationSeparator" w:id="0">
    <w:p w:rsidR="003E77EA" w:rsidRDefault="003E7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025E60"/>
    <w:multiLevelType w:val="singleLevel"/>
    <w:tmpl w:val="A752829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277AF3"/>
    <w:multiLevelType w:val="singleLevel"/>
    <w:tmpl w:val="2FDA33E8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3" w15:restartNumberingAfterBreak="0">
    <w:nsid w:val="07AC03B1"/>
    <w:multiLevelType w:val="hybridMultilevel"/>
    <w:tmpl w:val="FB0C96C4"/>
    <w:lvl w:ilvl="0" w:tplc="7F4AD5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BE1CCA4C">
      <w:start w:val="1"/>
      <w:numFmt w:val="decimal"/>
      <w:isLgl/>
      <w:lvlText w:val="%2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 w:tplc="7F988B82">
      <w:numFmt w:val="none"/>
      <w:lvlText w:val=""/>
      <w:lvlJc w:val="left"/>
      <w:pPr>
        <w:tabs>
          <w:tab w:val="num" w:pos="360"/>
        </w:tabs>
      </w:pPr>
    </w:lvl>
    <w:lvl w:ilvl="3" w:tplc="5A7E1740">
      <w:numFmt w:val="none"/>
      <w:lvlText w:val=""/>
      <w:lvlJc w:val="left"/>
      <w:pPr>
        <w:tabs>
          <w:tab w:val="num" w:pos="360"/>
        </w:tabs>
      </w:pPr>
    </w:lvl>
    <w:lvl w:ilvl="4" w:tplc="3F68DBE0">
      <w:numFmt w:val="none"/>
      <w:lvlText w:val=""/>
      <w:lvlJc w:val="left"/>
      <w:pPr>
        <w:tabs>
          <w:tab w:val="num" w:pos="360"/>
        </w:tabs>
      </w:pPr>
    </w:lvl>
    <w:lvl w:ilvl="5" w:tplc="CE6A5A9A">
      <w:numFmt w:val="none"/>
      <w:lvlText w:val=""/>
      <w:lvlJc w:val="left"/>
      <w:pPr>
        <w:tabs>
          <w:tab w:val="num" w:pos="360"/>
        </w:tabs>
      </w:pPr>
    </w:lvl>
    <w:lvl w:ilvl="6" w:tplc="3BA47222">
      <w:numFmt w:val="none"/>
      <w:lvlText w:val=""/>
      <w:lvlJc w:val="left"/>
      <w:pPr>
        <w:tabs>
          <w:tab w:val="num" w:pos="360"/>
        </w:tabs>
      </w:pPr>
    </w:lvl>
    <w:lvl w:ilvl="7" w:tplc="1F849382">
      <w:numFmt w:val="none"/>
      <w:lvlText w:val=""/>
      <w:lvlJc w:val="left"/>
      <w:pPr>
        <w:tabs>
          <w:tab w:val="num" w:pos="360"/>
        </w:tabs>
      </w:pPr>
    </w:lvl>
    <w:lvl w:ilvl="8" w:tplc="55EA540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E2A25F0"/>
    <w:multiLevelType w:val="hybridMultilevel"/>
    <w:tmpl w:val="24BCC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67E49"/>
    <w:multiLevelType w:val="hybridMultilevel"/>
    <w:tmpl w:val="FBF23E1A"/>
    <w:lvl w:ilvl="0" w:tplc="0908C4A2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073C37"/>
    <w:multiLevelType w:val="hybridMultilevel"/>
    <w:tmpl w:val="AF0C0760"/>
    <w:lvl w:ilvl="0" w:tplc="EDE891E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0C04C8"/>
    <w:multiLevelType w:val="hybridMultilevel"/>
    <w:tmpl w:val="34A28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24FC2"/>
    <w:multiLevelType w:val="hybridMultilevel"/>
    <w:tmpl w:val="0B0C452A"/>
    <w:lvl w:ilvl="0" w:tplc="E69C8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99CF148">
      <w:numFmt w:val="none"/>
      <w:lvlText w:val=""/>
      <w:lvlJc w:val="left"/>
      <w:pPr>
        <w:tabs>
          <w:tab w:val="num" w:pos="360"/>
        </w:tabs>
      </w:pPr>
    </w:lvl>
    <w:lvl w:ilvl="2" w:tplc="03D674D0">
      <w:numFmt w:val="none"/>
      <w:lvlText w:val=""/>
      <w:lvlJc w:val="left"/>
      <w:pPr>
        <w:tabs>
          <w:tab w:val="num" w:pos="360"/>
        </w:tabs>
      </w:pPr>
    </w:lvl>
    <w:lvl w:ilvl="3" w:tplc="CF766126">
      <w:numFmt w:val="none"/>
      <w:lvlText w:val=""/>
      <w:lvlJc w:val="left"/>
      <w:pPr>
        <w:tabs>
          <w:tab w:val="num" w:pos="360"/>
        </w:tabs>
      </w:pPr>
    </w:lvl>
    <w:lvl w:ilvl="4" w:tplc="45E0F32C">
      <w:numFmt w:val="none"/>
      <w:lvlText w:val=""/>
      <w:lvlJc w:val="left"/>
      <w:pPr>
        <w:tabs>
          <w:tab w:val="num" w:pos="360"/>
        </w:tabs>
      </w:pPr>
    </w:lvl>
    <w:lvl w:ilvl="5" w:tplc="79BCB71C">
      <w:numFmt w:val="none"/>
      <w:lvlText w:val=""/>
      <w:lvlJc w:val="left"/>
      <w:pPr>
        <w:tabs>
          <w:tab w:val="num" w:pos="360"/>
        </w:tabs>
      </w:pPr>
    </w:lvl>
    <w:lvl w:ilvl="6" w:tplc="40486E70">
      <w:numFmt w:val="none"/>
      <w:lvlText w:val=""/>
      <w:lvlJc w:val="left"/>
      <w:pPr>
        <w:tabs>
          <w:tab w:val="num" w:pos="360"/>
        </w:tabs>
      </w:pPr>
    </w:lvl>
    <w:lvl w:ilvl="7" w:tplc="1936841A">
      <w:numFmt w:val="none"/>
      <w:lvlText w:val=""/>
      <w:lvlJc w:val="left"/>
      <w:pPr>
        <w:tabs>
          <w:tab w:val="num" w:pos="360"/>
        </w:tabs>
      </w:pPr>
    </w:lvl>
    <w:lvl w:ilvl="8" w:tplc="5456CE3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53E1DBB"/>
    <w:multiLevelType w:val="hybridMultilevel"/>
    <w:tmpl w:val="92A2DD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07480"/>
    <w:multiLevelType w:val="hybridMultilevel"/>
    <w:tmpl w:val="30CC4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47A86"/>
    <w:multiLevelType w:val="hybridMultilevel"/>
    <w:tmpl w:val="62DE5808"/>
    <w:lvl w:ilvl="0" w:tplc="146CE8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60601"/>
    <w:multiLevelType w:val="hybridMultilevel"/>
    <w:tmpl w:val="207EDD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72CE9"/>
    <w:multiLevelType w:val="hybridMultilevel"/>
    <w:tmpl w:val="6AB2CEBC"/>
    <w:lvl w:ilvl="0" w:tplc="146CE8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D55BF"/>
    <w:multiLevelType w:val="singleLevel"/>
    <w:tmpl w:val="B3F2C750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15" w15:restartNumberingAfterBreak="0">
    <w:nsid w:val="21643176"/>
    <w:multiLevelType w:val="hybridMultilevel"/>
    <w:tmpl w:val="7026C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E4306"/>
    <w:multiLevelType w:val="hybridMultilevel"/>
    <w:tmpl w:val="E30011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D4F9C"/>
    <w:multiLevelType w:val="hybridMultilevel"/>
    <w:tmpl w:val="A8ECF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05880"/>
    <w:multiLevelType w:val="hybridMultilevel"/>
    <w:tmpl w:val="F7643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50A0A"/>
    <w:multiLevelType w:val="singleLevel"/>
    <w:tmpl w:val="A752829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423109"/>
    <w:multiLevelType w:val="hybridMultilevel"/>
    <w:tmpl w:val="AEE29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75607"/>
    <w:multiLevelType w:val="hybridMultilevel"/>
    <w:tmpl w:val="0B807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455FB"/>
    <w:multiLevelType w:val="hybridMultilevel"/>
    <w:tmpl w:val="7EAAC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F2197"/>
    <w:multiLevelType w:val="hybridMultilevel"/>
    <w:tmpl w:val="0C823C64"/>
    <w:lvl w:ilvl="0" w:tplc="1E50507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91B8B"/>
    <w:multiLevelType w:val="hybridMultilevel"/>
    <w:tmpl w:val="99F6087A"/>
    <w:lvl w:ilvl="0" w:tplc="146CE8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8277E"/>
    <w:multiLevelType w:val="hybridMultilevel"/>
    <w:tmpl w:val="8E98C1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D718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A68551F"/>
    <w:multiLevelType w:val="singleLevel"/>
    <w:tmpl w:val="BC6AE7E0"/>
    <w:lvl w:ilvl="0">
      <w:start w:val="1"/>
      <w:numFmt w:val="decimal"/>
      <w:lvlText w:val="%1."/>
      <w:legacy w:legacy="1" w:legacySpace="0" w:legacyIndent="570"/>
      <w:lvlJc w:val="left"/>
      <w:pPr>
        <w:ind w:left="570" w:hanging="570"/>
      </w:pPr>
    </w:lvl>
  </w:abstractNum>
  <w:abstractNum w:abstractNumId="28" w15:restartNumberingAfterBreak="0">
    <w:nsid w:val="6D024576"/>
    <w:multiLevelType w:val="singleLevel"/>
    <w:tmpl w:val="1EFE5840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 w15:restartNumberingAfterBreak="0">
    <w:nsid w:val="6D9413E5"/>
    <w:multiLevelType w:val="hybridMultilevel"/>
    <w:tmpl w:val="C0E46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D3B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7"/>
  </w:num>
  <w:num w:numId="3">
    <w:abstractNumId w:val="14"/>
  </w:num>
  <w:num w:numId="4">
    <w:abstractNumId w:val="28"/>
  </w:num>
  <w:num w:numId="5">
    <w:abstractNumId w:val="30"/>
  </w:num>
  <w:num w:numId="6">
    <w:abstractNumId w:val="1"/>
  </w:num>
  <w:num w:numId="7">
    <w:abstractNumId w:val="19"/>
  </w:num>
  <w:num w:numId="8">
    <w:abstractNumId w:val="2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3"/>
  </w:num>
  <w:num w:numId="11">
    <w:abstractNumId w:val="8"/>
  </w:num>
  <w:num w:numId="12">
    <w:abstractNumId w:val="25"/>
  </w:num>
  <w:num w:numId="13">
    <w:abstractNumId w:val="23"/>
  </w:num>
  <w:num w:numId="14">
    <w:abstractNumId w:val="5"/>
  </w:num>
  <w:num w:numId="15">
    <w:abstractNumId w:val="18"/>
  </w:num>
  <w:num w:numId="16">
    <w:abstractNumId w:val="4"/>
  </w:num>
  <w:num w:numId="17">
    <w:abstractNumId w:val="6"/>
  </w:num>
  <w:num w:numId="18">
    <w:abstractNumId w:val="9"/>
  </w:num>
  <w:num w:numId="19">
    <w:abstractNumId w:val="7"/>
  </w:num>
  <w:num w:numId="20">
    <w:abstractNumId w:val="20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1"/>
  </w:num>
  <w:num w:numId="30">
    <w:abstractNumId w:val="13"/>
  </w:num>
  <w:num w:numId="31">
    <w:abstractNumId w:val="26"/>
  </w:num>
  <w:num w:numId="32">
    <w:abstractNumId w:val="17"/>
  </w:num>
  <w:num w:numId="33">
    <w:abstractNumId w:val="2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UnaQ4IoU6NAW+d+vZ68TgGYyWHKBtlYnw+fLbjIxNmX74Ac38Bug60psUCWAyjer8eBwMTIzniXTV0VrNp4dsQ==" w:salt="p3BFnMFmxWwuxYN2jYhbdw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66"/>
    <w:rsid w:val="000406B4"/>
    <w:rsid w:val="00120CC9"/>
    <w:rsid w:val="001437FB"/>
    <w:rsid w:val="0019146C"/>
    <w:rsid w:val="001D5D66"/>
    <w:rsid w:val="00207987"/>
    <w:rsid w:val="00277136"/>
    <w:rsid w:val="00365711"/>
    <w:rsid w:val="003E77EA"/>
    <w:rsid w:val="004B105E"/>
    <w:rsid w:val="004C6C4C"/>
    <w:rsid w:val="008B7650"/>
    <w:rsid w:val="00A15A8E"/>
    <w:rsid w:val="00AA4573"/>
    <w:rsid w:val="00B65F66"/>
    <w:rsid w:val="00CF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5:docId w15:val="{B2A7E0DD-A971-4F51-AD29-B28C9924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D5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1D5D66"/>
    <w:pPr>
      <w:keepNext/>
      <w:jc w:val="center"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D5D66"/>
    <w:pPr>
      <w:keepNext/>
      <w:jc w:val="both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1D5D66"/>
    <w:pPr>
      <w:keepNext/>
      <w:jc w:val="both"/>
      <w:outlineLvl w:val="2"/>
    </w:pPr>
    <w:rPr>
      <w:u w:val="single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1D5D66"/>
    <w:pPr>
      <w:keepNext/>
      <w:outlineLvl w:val="3"/>
    </w:pPr>
    <w:rPr>
      <w:color w:val="FF0000"/>
      <w:sz w:val="22"/>
      <w:szCs w:val="20"/>
      <w:u w:val="single"/>
      <w:lang w:val="en-AU"/>
    </w:rPr>
  </w:style>
  <w:style w:type="paragraph" w:styleId="Antrat5">
    <w:name w:val="heading 5"/>
    <w:basedOn w:val="prastasis"/>
    <w:next w:val="prastasis"/>
    <w:link w:val="Antrat5Diagrama"/>
    <w:qFormat/>
    <w:rsid w:val="001D5D66"/>
    <w:pPr>
      <w:keepNext/>
      <w:ind w:left="567" w:hanging="567"/>
      <w:jc w:val="center"/>
      <w:outlineLvl w:val="4"/>
    </w:pPr>
    <w:rPr>
      <w:b/>
      <w:caps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1D5D66"/>
    <w:pPr>
      <w:keepNext/>
      <w:spacing w:line="360" w:lineRule="auto"/>
      <w:jc w:val="both"/>
      <w:outlineLvl w:val="5"/>
    </w:pPr>
    <w:rPr>
      <w:i/>
      <w:iCs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1D5D66"/>
    <w:pPr>
      <w:keepNext/>
      <w:spacing w:line="360" w:lineRule="auto"/>
      <w:jc w:val="both"/>
      <w:outlineLvl w:val="6"/>
    </w:pPr>
    <w:rPr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1D5D66"/>
    <w:pPr>
      <w:keepNext/>
      <w:outlineLvl w:val="7"/>
    </w:pPr>
    <w:rPr>
      <w:sz w:val="22"/>
      <w:szCs w:val="20"/>
      <w:u w:val="single"/>
      <w:lang w:val="en-US"/>
    </w:rPr>
  </w:style>
  <w:style w:type="paragraph" w:styleId="Antrat9">
    <w:name w:val="heading 9"/>
    <w:basedOn w:val="prastasis"/>
    <w:next w:val="prastasis"/>
    <w:link w:val="Antrat9Diagrama"/>
    <w:qFormat/>
    <w:rsid w:val="001D5D66"/>
    <w:pPr>
      <w:keepNext/>
      <w:jc w:val="both"/>
      <w:outlineLvl w:val="8"/>
    </w:pPr>
    <w:rPr>
      <w:b/>
      <w:bCs/>
      <w:i/>
      <w:i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D5D6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1D5D6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1D5D66"/>
    <w:rPr>
      <w:rFonts w:ascii="Times New Roman" w:eastAsia="Times New Roman" w:hAnsi="Times New Roman" w:cs="Times New Roman"/>
      <w:sz w:val="24"/>
      <w:szCs w:val="24"/>
      <w:u w:val="single"/>
      <w:lang w:val="lt-LT"/>
    </w:rPr>
  </w:style>
  <w:style w:type="character" w:customStyle="1" w:styleId="Antrat4Diagrama">
    <w:name w:val="Antraštė 4 Diagrama"/>
    <w:basedOn w:val="Numatytasispastraiposriftas"/>
    <w:link w:val="Antrat4"/>
    <w:rsid w:val="001D5D66"/>
    <w:rPr>
      <w:rFonts w:ascii="Times New Roman" w:eastAsia="Times New Roman" w:hAnsi="Times New Roman" w:cs="Times New Roman"/>
      <w:color w:val="FF0000"/>
      <w:szCs w:val="20"/>
      <w:u w:val="single"/>
      <w:lang w:val="en-AU"/>
    </w:rPr>
  </w:style>
  <w:style w:type="character" w:customStyle="1" w:styleId="Antrat5Diagrama">
    <w:name w:val="Antraštė 5 Diagrama"/>
    <w:basedOn w:val="Numatytasispastraiposriftas"/>
    <w:link w:val="Antrat5"/>
    <w:rsid w:val="001D5D66"/>
    <w:rPr>
      <w:rFonts w:ascii="Times New Roman" w:eastAsia="Times New Roman" w:hAnsi="Times New Roman" w:cs="Times New Roman"/>
      <w:b/>
      <w:caps/>
      <w:sz w:val="24"/>
      <w:szCs w:val="20"/>
      <w:lang w:val="lt-LT"/>
    </w:rPr>
  </w:style>
  <w:style w:type="character" w:customStyle="1" w:styleId="Antrat6Diagrama">
    <w:name w:val="Antraštė 6 Diagrama"/>
    <w:basedOn w:val="Numatytasispastraiposriftas"/>
    <w:link w:val="Antrat6"/>
    <w:rsid w:val="001D5D66"/>
    <w:rPr>
      <w:rFonts w:ascii="Times New Roman" w:eastAsia="Times New Roman" w:hAnsi="Times New Roman" w:cs="Times New Roman"/>
      <w:i/>
      <w:iCs/>
      <w:sz w:val="24"/>
      <w:szCs w:val="20"/>
      <w:lang w:val="lt-LT"/>
    </w:rPr>
  </w:style>
  <w:style w:type="character" w:customStyle="1" w:styleId="Antrat7Diagrama">
    <w:name w:val="Antraštė 7 Diagrama"/>
    <w:basedOn w:val="Numatytasispastraiposriftas"/>
    <w:link w:val="Antrat7"/>
    <w:rsid w:val="001D5D6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8Diagrama">
    <w:name w:val="Antraštė 8 Diagrama"/>
    <w:basedOn w:val="Numatytasispastraiposriftas"/>
    <w:link w:val="Antrat8"/>
    <w:rsid w:val="001D5D66"/>
    <w:rPr>
      <w:rFonts w:ascii="Times New Roman" w:eastAsia="Times New Roman" w:hAnsi="Times New Roman" w:cs="Times New Roman"/>
      <w:szCs w:val="20"/>
      <w:u w:val="single"/>
    </w:rPr>
  </w:style>
  <w:style w:type="character" w:customStyle="1" w:styleId="Antrat9Diagrama">
    <w:name w:val="Antraštė 9 Diagrama"/>
    <w:basedOn w:val="Numatytasispastraiposriftas"/>
    <w:link w:val="Antrat9"/>
    <w:rsid w:val="001D5D66"/>
    <w:rPr>
      <w:rFonts w:ascii="Times New Roman" w:eastAsia="Times New Roman" w:hAnsi="Times New Roman" w:cs="Times New Roman"/>
      <w:b/>
      <w:bCs/>
      <w:i/>
      <w:iCs/>
      <w:sz w:val="24"/>
      <w:szCs w:val="24"/>
      <w:lang w:val="lt-LT"/>
    </w:rPr>
  </w:style>
  <w:style w:type="paragraph" w:styleId="Pagrindinistekstas">
    <w:name w:val="Body Text"/>
    <w:basedOn w:val="prastasis"/>
    <w:link w:val="PagrindinistekstasDiagrama"/>
    <w:rsid w:val="001D5D66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D5D66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okumentoinaostekstas">
    <w:name w:val="endnote text"/>
    <w:basedOn w:val="prastasis"/>
    <w:link w:val="DokumentoinaostekstasDiagrama"/>
    <w:semiHidden/>
    <w:rsid w:val="001D5D66"/>
    <w:pPr>
      <w:tabs>
        <w:tab w:val="left" w:pos="567"/>
      </w:tabs>
    </w:pPr>
    <w:rPr>
      <w:sz w:val="22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1D5D66"/>
    <w:rPr>
      <w:rFonts w:ascii="Times New Roman" w:eastAsia="Times New Roman" w:hAnsi="Times New Roman" w:cs="Times New Roman"/>
      <w:szCs w:val="20"/>
      <w:lang w:val="en-GB"/>
    </w:rPr>
  </w:style>
  <w:style w:type="paragraph" w:styleId="Pagrindinistekstas2">
    <w:name w:val="Body Text 2"/>
    <w:basedOn w:val="prastasis"/>
    <w:link w:val="Pagrindinistekstas2Diagrama"/>
    <w:rsid w:val="001D5D66"/>
    <w:pPr>
      <w:tabs>
        <w:tab w:val="left" w:pos="7513"/>
        <w:tab w:val="left" w:pos="7655"/>
      </w:tabs>
    </w:pPr>
    <w:rPr>
      <w:snapToGrid w:val="0"/>
      <w:sz w:val="22"/>
      <w:szCs w:val="20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D5D66"/>
    <w:rPr>
      <w:rFonts w:ascii="Times New Roman" w:eastAsia="Times New Roman" w:hAnsi="Times New Roman" w:cs="Times New Roman"/>
      <w:snapToGrid w:val="0"/>
      <w:szCs w:val="20"/>
    </w:rPr>
  </w:style>
  <w:style w:type="paragraph" w:styleId="Pagrindinistekstas3">
    <w:name w:val="Body Text 3"/>
    <w:basedOn w:val="prastasis"/>
    <w:link w:val="Pagrindinistekstas3Diagrama"/>
    <w:rsid w:val="001D5D66"/>
    <w:rPr>
      <w:b/>
      <w:snapToGrid w:val="0"/>
      <w:color w:val="FF0000"/>
      <w:sz w:val="22"/>
      <w:szCs w:val="20"/>
      <w:u w:val="single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1D5D66"/>
    <w:rPr>
      <w:rFonts w:ascii="Times New Roman" w:eastAsia="Times New Roman" w:hAnsi="Times New Roman" w:cs="Times New Roman"/>
      <w:b/>
      <w:snapToGrid w:val="0"/>
      <w:color w:val="FF0000"/>
      <w:szCs w:val="20"/>
      <w:u w:val="single"/>
    </w:rPr>
  </w:style>
  <w:style w:type="paragraph" w:styleId="Pagrindiniotekstotrauka2">
    <w:name w:val="Body Text Indent 2"/>
    <w:basedOn w:val="prastasis"/>
    <w:link w:val="Pagrindiniotekstotrauka2Diagrama"/>
    <w:rsid w:val="001D5D66"/>
    <w:pPr>
      <w:ind w:left="3600"/>
    </w:pPr>
    <w:rPr>
      <w:sz w:val="22"/>
      <w:szCs w:val="20"/>
      <w:lang w:val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D5D66"/>
    <w:rPr>
      <w:rFonts w:ascii="Times New Roman" w:eastAsia="Times New Roman" w:hAnsi="Times New Roman" w:cs="Times New Roman"/>
      <w:szCs w:val="20"/>
    </w:rPr>
  </w:style>
  <w:style w:type="paragraph" w:styleId="Pagrindiniotekstotrauka3">
    <w:name w:val="Body Text Indent 3"/>
    <w:basedOn w:val="prastasis"/>
    <w:link w:val="Pagrindiniotekstotrauka3Diagrama"/>
    <w:rsid w:val="001D5D66"/>
    <w:pPr>
      <w:ind w:left="3600"/>
      <w:jc w:val="both"/>
    </w:pPr>
    <w:rPr>
      <w:sz w:val="22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1D5D66"/>
    <w:rPr>
      <w:rFonts w:ascii="Times New Roman" w:eastAsia="Times New Roman" w:hAnsi="Times New Roman" w:cs="Times New Roman"/>
      <w:szCs w:val="20"/>
    </w:rPr>
  </w:style>
  <w:style w:type="paragraph" w:styleId="Paprastasistekstas">
    <w:name w:val="Plain Text"/>
    <w:basedOn w:val="prastasis"/>
    <w:link w:val="PaprastasistekstasDiagrama"/>
    <w:rsid w:val="001D5D66"/>
    <w:pPr>
      <w:tabs>
        <w:tab w:val="left" w:pos="567"/>
        <w:tab w:val="left" w:pos="993"/>
      </w:tabs>
      <w:jc w:val="both"/>
    </w:pPr>
    <w:rPr>
      <w:rFonts w:ascii="Courier New" w:hAnsi="Courier New"/>
      <w:snapToGrid w:val="0"/>
      <w:sz w:val="20"/>
      <w:szCs w:val="20"/>
      <w:lang w:val="de-DE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1D5D66"/>
    <w:rPr>
      <w:rFonts w:ascii="Courier New" w:eastAsia="Times New Roman" w:hAnsi="Courier New" w:cs="Times New Roman"/>
      <w:snapToGrid w:val="0"/>
      <w:sz w:val="20"/>
      <w:szCs w:val="20"/>
      <w:lang w:val="de-DE"/>
    </w:rPr>
  </w:style>
  <w:style w:type="character" w:styleId="Puslapionumeris">
    <w:name w:val="page number"/>
    <w:basedOn w:val="Numatytasispastraiposriftas"/>
    <w:rsid w:val="001D5D66"/>
  </w:style>
  <w:style w:type="paragraph" w:styleId="Porat">
    <w:name w:val="footer"/>
    <w:basedOn w:val="prastasis"/>
    <w:link w:val="PoratDiagrama"/>
    <w:rsid w:val="001D5D66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rsid w:val="001D5D66"/>
    <w:rPr>
      <w:rFonts w:ascii="Times New Roman" w:eastAsia="Times New Roman" w:hAnsi="Times New Roman" w:cs="Times New Roman"/>
      <w:sz w:val="20"/>
      <w:szCs w:val="20"/>
    </w:rPr>
  </w:style>
  <w:style w:type="paragraph" w:styleId="Pavadinimas">
    <w:name w:val="Title"/>
    <w:basedOn w:val="prastasis"/>
    <w:link w:val="PavadinimasDiagrama"/>
    <w:autoRedefine/>
    <w:qFormat/>
    <w:rsid w:val="001D5D66"/>
    <w:pPr>
      <w:jc w:val="center"/>
      <w:outlineLvl w:val="0"/>
    </w:pPr>
    <w:rPr>
      <w:b/>
      <w:kern w:val="28"/>
      <w:sz w:val="22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1D5D66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rsid w:val="001D5D66"/>
    <w:rPr>
      <w:noProof/>
      <w:sz w:val="22"/>
      <w:szCs w:val="22"/>
      <w:lang w:val="lt-LT"/>
    </w:rPr>
  </w:style>
  <w:style w:type="character" w:customStyle="1" w:styleId="BTEMEASMCAChar">
    <w:name w:val="BT EMEA_SMCA Char"/>
    <w:link w:val="BTEMEASMCA"/>
    <w:rsid w:val="001D5D66"/>
    <w:rPr>
      <w:rFonts w:ascii="Times New Roman" w:eastAsia="Times New Roman" w:hAnsi="Times New Roman" w:cs="Times New Roman"/>
      <w:noProof/>
      <w:lang w:val="lt-LT"/>
    </w:rPr>
  </w:style>
  <w:style w:type="character" w:styleId="Hipersaitas">
    <w:name w:val="Hyperlink"/>
    <w:rsid w:val="001D5D66"/>
    <w:rPr>
      <w:color w:val="0000FF"/>
      <w:u w:val="single"/>
    </w:rPr>
  </w:style>
  <w:style w:type="paragraph" w:customStyle="1" w:styleId="TTEMEASMCA">
    <w:name w:val="TT EMEA_SMCA"/>
    <w:basedOn w:val="Antrat1"/>
    <w:link w:val="TTEMEASMCAChar"/>
    <w:autoRedefine/>
    <w:rsid w:val="001D5D66"/>
    <w:pPr>
      <w:keepNext w:val="0"/>
      <w:tabs>
        <w:tab w:val="left" w:pos="567"/>
      </w:tabs>
      <w:ind w:left="567" w:hanging="567"/>
    </w:pPr>
    <w:rPr>
      <w:bCs w:val="0"/>
      <w:caps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1D5D66"/>
    <w:rPr>
      <w:rFonts w:ascii="Times New Roman" w:eastAsia="Times New Roman" w:hAnsi="Times New Roman" w:cs="Times New Roman"/>
      <w:b/>
      <w:caps/>
    </w:rPr>
  </w:style>
  <w:style w:type="paragraph" w:customStyle="1" w:styleId="PI-1labEMEASMCA">
    <w:name w:val="PI-1_lab EMEA_SMCA"/>
    <w:basedOn w:val="prastasis"/>
    <w:autoRedefine/>
    <w:rsid w:val="001D5D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ind w:left="567" w:hanging="567"/>
    </w:pPr>
    <w:rPr>
      <w:b/>
      <w:noProof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semiHidden/>
    <w:rsid w:val="001D5D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D5D66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semiHidden/>
    <w:rsid w:val="001D5D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1D5D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D5D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1D5D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D5D6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1D5D6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D6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I-1EMEASMCA">
    <w:name w:val="PI-1 EMEA_SMCA"/>
    <w:basedOn w:val="Antrat2"/>
    <w:autoRedefine/>
    <w:rsid w:val="001D5D66"/>
    <w:pPr>
      <w:tabs>
        <w:tab w:val="left" w:pos="567"/>
      </w:tabs>
      <w:ind w:left="567" w:hanging="567"/>
      <w:jc w:val="left"/>
    </w:pPr>
    <w:rPr>
      <w:bCs w:val="0"/>
      <w:sz w:val="22"/>
      <w:szCs w:val="22"/>
    </w:rPr>
  </w:style>
  <w:style w:type="paragraph" w:customStyle="1" w:styleId="PI-2EMEASMCA">
    <w:name w:val="PI-2 EMEA_SMCA"/>
    <w:basedOn w:val="Antrat3"/>
    <w:autoRedefine/>
    <w:rsid w:val="001D5D66"/>
    <w:pPr>
      <w:keepLines/>
      <w:tabs>
        <w:tab w:val="left" w:pos="567"/>
      </w:tabs>
      <w:ind w:left="567" w:hanging="567"/>
      <w:jc w:val="left"/>
    </w:pPr>
    <w:rPr>
      <w:b/>
      <w:kern w:val="28"/>
      <w:sz w:val="22"/>
      <w:szCs w:val="22"/>
      <w:u w:val="none"/>
    </w:rPr>
  </w:style>
  <w:style w:type="paragraph" w:customStyle="1" w:styleId="BTAnIIEMEASMCA">
    <w:name w:val="BT(AnII) EMEA_SMCA"/>
    <w:basedOn w:val="Debesliotekstas"/>
    <w:autoRedefine/>
    <w:rsid w:val="001D5D66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</w:rPr>
  </w:style>
  <w:style w:type="paragraph" w:customStyle="1" w:styleId="BTuEMEASMCA">
    <w:name w:val="BT(u) EMEA_SMCA"/>
    <w:basedOn w:val="BTEMEASMCA"/>
    <w:autoRedefine/>
    <w:rsid w:val="001D5D66"/>
    <w:rPr>
      <w:u w:val="single"/>
    </w:rPr>
  </w:style>
  <w:style w:type="table" w:styleId="Lentelstinklelis">
    <w:name w:val="Table Grid"/>
    <w:basedOn w:val="prastojilentel"/>
    <w:rsid w:val="001D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Latin11pt">
    <w:name w:val="Normal + (Latin) 11 pt"/>
    <w:basedOn w:val="prastasis"/>
    <w:rsid w:val="001D5D66"/>
  </w:style>
  <w:style w:type="paragraph" w:styleId="Paantrat">
    <w:name w:val="Subtitle"/>
    <w:basedOn w:val="prastasis"/>
    <w:next w:val="Pagrindinistekstas"/>
    <w:link w:val="PaantratDiagrama"/>
    <w:qFormat/>
    <w:rsid w:val="001D5D66"/>
    <w:pPr>
      <w:keepNext/>
      <w:suppressAutoHyphens/>
      <w:spacing w:before="240" w:after="120"/>
      <w:jc w:val="center"/>
    </w:pPr>
    <w:rPr>
      <w:rFonts w:ascii="Arial" w:eastAsia="DejaVu Sans" w:hAnsi="Arial" w:cs="DejaVu Sans"/>
      <w:b/>
      <w:bCs/>
      <w:i/>
      <w:iCs/>
      <w:sz w:val="28"/>
      <w:szCs w:val="28"/>
      <w:lang w:val="lt-LT" w:eastAsia="zh-CN"/>
    </w:rPr>
  </w:style>
  <w:style w:type="character" w:customStyle="1" w:styleId="PaantratDiagrama">
    <w:name w:val="Paantraštė Diagrama"/>
    <w:basedOn w:val="Numatytasispastraiposriftas"/>
    <w:link w:val="Paantrat"/>
    <w:rsid w:val="001D5D66"/>
    <w:rPr>
      <w:rFonts w:ascii="Arial" w:eastAsia="DejaVu Sans" w:hAnsi="Arial" w:cs="DejaVu Sans"/>
      <w:b/>
      <w:bCs/>
      <w:i/>
      <w:iCs/>
      <w:sz w:val="28"/>
      <w:szCs w:val="28"/>
      <w:lang w:val="lt-LT" w:eastAsia="zh-CN"/>
    </w:rPr>
  </w:style>
  <w:style w:type="paragraph" w:customStyle="1" w:styleId="Default">
    <w:name w:val="Default"/>
    <w:rsid w:val="00AA4573"/>
    <w:pPr>
      <w:autoSpaceDE w:val="0"/>
      <w:autoSpaceDN w:val="0"/>
      <w:adjustRightInd w:val="0"/>
      <w:spacing w:after="0" w:line="240" w:lineRule="auto"/>
    </w:pPr>
    <w:rPr>
      <w:rFonts w:ascii="Rotis Sans Serif" w:eastAsia="Times New Roman" w:hAnsi="Rotis Sans Serif" w:cs="Rotis Sans Serif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11675</Words>
  <Characters>6656</Characters>
  <Application>Microsoft Office Word</Application>
  <DocSecurity>12</DocSecurity>
  <Lines>55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</dc:creator>
  <cp:lastModifiedBy>Birutė Valkauskaitė</cp:lastModifiedBy>
  <cp:revision>2</cp:revision>
  <dcterms:created xsi:type="dcterms:W3CDTF">2017-07-04T07:18:00Z</dcterms:created>
  <dcterms:modified xsi:type="dcterms:W3CDTF">2017-07-04T07:18:00Z</dcterms:modified>
</cp:coreProperties>
</file>